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BCBB" w14:textId="77777777" w:rsidR="00216B77" w:rsidRDefault="00216B77" w:rsidP="00216B77">
      <w:pPr>
        <w:spacing w:after="0" w:line="480" w:lineRule="auto"/>
        <w:rPr>
          <w:rFonts w:ascii="Times New Roman" w:hAnsi="Times New Roman" w:cs="Times New Roman"/>
          <w:sz w:val="24"/>
          <w:szCs w:val="24"/>
        </w:rPr>
      </w:pPr>
      <w:r>
        <w:rPr>
          <w:rFonts w:ascii="Times New Roman" w:hAnsi="Times New Roman" w:cs="Times New Roman"/>
          <w:sz w:val="24"/>
          <w:szCs w:val="24"/>
        </w:rPr>
        <w:t>Author Version, please cite the published version:</w:t>
      </w:r>
    </w:p>
    <w:p w14:paraId="4EA586BB" w14:textId="29F9BAF6" w:rsidR="00D63BA4" w:rsidRPr="00216B77" w:rsidRDefault="00216B77" w:rsidP="00216B77">
      <w:pPr>
        <w:spacing w:after="0" w:line="480" w:lineRule="auto"/>
        <w:rPr>
          <w:rFonts w:ascii="Times New Roman" w:hAnsi="Times New Roman" w:cs="Times New Roman"/>
          <w:sz w:val="24"/>
          <w:szCs w:val="24"/>
        </w:rPr>
      </w:pPr>
      <w:r w:rsidRPr="00216B77">
        <w:rPr>
          <w:rFonts w:ascii="Times New Roman" w:hAnsi="Times New Roman" w:cs="Times New Roman"/>
          <w:sz w:val="24"/>
          <w:szCs w:val="24"/>
        </w:rPr>
        <w:t xml:space="preserve">Alex K, Winkler EC. </w:t>
      </w:r>
      <w:r>
        <w:rPr>
          <w:rFonts w:ascii="Times New Roman" w:hAnsi="Times New Roman" w:cs="Times New Roman"/>
          <w:sz w:val="24"/>
          <w:szCs w:val="24"/>
        </w:rPr>
        <w:t>“</w:t>
      </w:r>
      <w:r w:rsidRPr="00216B77">
        <w:rPr>
          <w:rFonts w:ascii="Times New Roman" w:hAnsi="Times New Roman" w:cs="Times New Roman"/>
          <w:sz w:val="24"/>
          <w:szCs w:val="24"/>
        </w:rPr>
        <w:t xml:space="preserve">Ethical </w:t>
      </w:r>
      <w:r w:rsidR="00166EFC">
        <w:rPr>
          <w:rFonts w:ascii="Times New Roman" w:hAnsi="Times New Roman" w:cs="Times New Roman"/>
          <w:sz w:val="24"/>
          <w:szCs w:val="24"/>
        </w:rPr>
        <w:t>D</w:t>
      </w:r>
      <w:r w:rsidRPr="00216B77">
        <w:rPr>
          <w:rFonts w:ascii="Times New Roman" w:hAnsi="Times New Roman" w:cs="Times New Roman"/>
          <w:sz w:val="24"/>
          <w:szCs w:val="24"/>
        </w:rPr>
        <w:t xml:space="preserve">iscourse on </w:t>
      </w:r>
      <w:r w:rsidR="00166EFC">
        <w:rPr>
          <w:rFonts w:ascii="Times New Roman" w:hAnsi="Times New Roman" w:cs="Times New Roman"/>
          <w:sz w:val="24"/>
          <w:szCs w:val="24"/>
        </w:rPr>
        <w:t>E</w:t>
      </w:r>
      <w:r w:rsidRPr="00216B77">
        <w:rPr>
          <w:rFonts w:ascii="Times New Roman" w:hAnsi="Times New Roman" w:cs="Times New Roman"/>
          <w:sz w:val="24"/>
          <w:szCs w:val="24"/>
        </w:rPr>
        <w:t xml:space="preserve">pigenetics and </w:t>
      </w:r>
      <w:r w:rsidR="00166EFC">
        <w:rPr>
          <w:rFonts w:ascii="Times New Roman" w:hAnsi="Times New Roman" w:cs="Times New Roman"/>
          <w:sz w:val="24"/>
          <w:szCs w:val="24"/>
        </w:rPr>
        <w:t>G</w:t>
      </w:r>
      <w:r w:rsidRPr="00216B77">
        <w:rPr>
          <w:rFonts w:ascii="Times New Roman" w:hAnsi="Times New Roman" w:cs="Times New Roman"/>
          <w:sz w:val="24"/>
          <w:szCs w:val="24"/>
        </w:rPr>
        <w:t xml:space="preserve">enome </w:t>
      </w:r>
      <w:r w:rsidR="00166EFC">
        <w:rPr>
          <w:rFonts w:ascii="Times New Roman" w:hAnsi="Times New Roman" w:cs="Times New Roman"/>
          <w:sz w:val="24"/>
          <w:szCs w:val="24"/>
        </w:rPr>
        <w:t>E</w:t>
      </w:r>
      <w:r w:rsidRPr="00216B77">
        <w:rPr>
          <w:rFonts w:ascii="Times New Roman" w:hAnsi="Times New Roman" w:cs="Times New Roman"/>
          <w:sz w:val="24"/>
          <w:szCs w:val="24"/>
        </w:rPr>
        <w:t xml:space="preserve">diting: </w:t>
      </w:r>
      <w:r w:rsidR="00166EFC">
        <w:rPr>
          <w:rFonts w:ascii="Times New Roman" w:hAnsi="Times New Roman" w:cs="Times New Roman"/>
          <w:sz w:val="24"/>
          <w:szCs w:val="24"/>
        </w:rPr>
        <w:t>T</w:t>
      </w:r>
      <w:r w:rsidRPr="00216B77">
        <w:rPr>
          <w:rFonts w:ascii="Times New Roman" w:hAnsi="Times New Roman" w:cs="Times New Roman"/>
          <w:sz w:val="24"/>
          <w:szCs w:val="24"/>
        </w:rPr>
        <w:t xml:space="preserve">he </w:t>
      </w:r>
      <w:r w:rsidR="00166EFC">
        <w:rPr>
          <w:rFonts w:ascii="Times New Roman" w:hAnsi="Times New Roman" w:cs="Times New Roman"/>
          <w:sz w:val="24"/>
          <w:szCs w:val="24"/>
        </w:rPr>
        <w:t>R</w:t>
      </w:r>
      <w:r w:rsidRPr="00216B77">
        <w:rPr>
          <w:rFonts w:ascii="Times New Roman" w:hAnsi="Times New Roman" w:cs="Times New Roman"/>
          <w:sz w:val="24"/>
          <w:szCs w:val="24"/>
        </w:rPr>
        <w:t>isk of (</w:t>
      </w:r>
      <w:r w:rsidR="00166EFC">
        <w:rPr>
          <w:rFonts w:ascii="Times New Roman" w:hAnsi="Times New Roman" w:cs="Times New Roman"/>
          <w:sz w:val="24"/>
          <w:szCs w:val="24"/>
        </w:rPr>
        <w:t>E</w:t>
      </w:r>
      <w:r w:rsidRPr="00216B77">
        <w:rPr>
          <w:rFonts w:ascii="Times New Roman" w:hAnsi="Times New Roman" w:cs="Times New Roman"/>
          <w:sz w:val="24"/>
          <w:szCs w:val="24"/>
        </w:rPr>
        <w:t xml:space="preserve">pi-) genetic </w:t>
      </w:r>
      <w:r w:rsidR="00166EFC">
        <w:rPr>
          <w:rFonts w:ascii="Times New Roman" w:hAnsi="Times New Roman" w:cs="Times New Roman"/>
          <w:sz w:val="24"/>
          <w:szCs w:val="24"/>
        </w:rPr>
        <w:t>D</w:t>
      </w:r>
      <w:r w:rsidRPr="00216B77">
        <w:rPr>
          <w:rFonts w:ascii="Times New Roman" w:hAnsi="Times New Roman" w:cs="Times New Roman"/>
          <w:sz w:val="24"/>
          <w:szCs w:val="24"/>
        </w:rPr>
        <w:t xml:space="preserve">eterminism and </w:t>
      </w:r>
      <w:r w:rsidR="00166EFC">
        <w:rPr>
          <w:rFonts w:ascii="Times New Roman" w:hAnsi="Times New Roman" w:cs="Times New Roman"/>
          <w:sz w:val="24"/>
          <w:szCs w:val="24"/>
        </w:rPr>
        <w:t>S</w:t>
      </w:r>
      <w:r w:rsidRPr="00216B77">
        <w:rPr>
          <w:rFonts w:ascii="Times New Roman" w:hAnsi="Times New Roman" w:cs="Times New Roman"/>
          <w:sz w:val="24"/>
          <w:szCs w:val="24"/>
        </w:rPr>
        <w:t xml:space="preserve">cientifically </w:t>
      </w:r>
      <w:r w:rsidR="00166EFC">
        <w:rPr>
          <w:rFonts w:ascii="Times New Roman" w:hAnsi="Times New Roman" w:cs="Times New Roman"/>
          <w:sz w:val="24"/>
          <w:szCs w:val="24"/>
        </w:rPr>
        <w:t>C</w:t>
      </w:r>
      <w:r w:rsidRPr="00216B77">
        <w:rPr>
          <w:rFonts w:ascii="Times New Roman" w:hAnsi="Times New Roman" w:cs="Times New Roman"/>
          <w:sz w:val="24"/>
          <w:szCs w:val="24"/>
        </w:rPr>
        <w:t xml:space="preserve">ontroversial </w:t>
      </w:r>
      <w:r w:rsidR="00166EFC">
        <w:rPr>
          <w:rFonts w:ascii="Times New Roman" w:hAnsi="Times New Roman" w:cs="Times New Roman"/>
          <w:sz w:val="24"/>
          <w:szCs w:val="24"/>
        </w:rPr>
        <w:t>B</w:t>
      </w:r>
      <w:r w:rsidRPr="00216B77">
        <w:rPr>
          <w:rFonts w:ascii="Times New Roman" w:hAnsi="Times New Roman" w:cs="Times New Roman"/>
          <w:sz w:val="24"/>
          <w:szCs w:val="24"/>
        </w:rPr>
        <w:t xml:space="preserve">asic </w:t>
      </w:r>
      <w:r w:rsidR="00166EFC">
        <w:rPr>
          <w:rFonts w:ascii="Times New Roman" w:hAnsi="Times New Roman" w:cs="Times New Roman"/>
          <w:sz w:val="24"/>
          <w:szCs w:val="24"/>
        </w:rPr>
        <w:t>A</w:t>
      </w:r>
      <w:r w:rsidRPr="00216B77">
        <w:rPr>
          <w:rFonts w:ascii="Times New Roman" w:hAnsi="Times New Roman" w:cs="Times New Roman"/>
          <w:sz w:val="24"/>
          <w:szCs w:val="24"/>
        </w:rPr>
        <w:t>ssumptions.</w:t>
      </w:r>
      <w:r>
        <w:rPr>
          <w:rFonts w:ascii="Times New Roman" w:hAnsi="Times New Roman" w:cs="Times New Roman"/>
          <w:sz w:val="24"/>
          <w:szCs w:val="24"/>
        </w:rPr>
        <w:t>”</w:t>
      </w:r>
      <w:r w:rsidRPr="00216B77">
        <w:rPr>
          <w:rFonts w:ascii="Times New Roman" w:hAnsi="Times New Roman" w:cs="Times New Roman"/>
          <w:sz w:val="24"/>
          <w:szCs w:val="24"/>
        </w:rPr>
        <w:t xml:space="preserve"> In: Welker M, Winkler E, Witte JJ, Pickard S, eds. </w:t>
      </w:r>
      <w:r w:rsidRPr="00216B77">
        <w:rPr>
          <w:rFonts w:ascii="Times New Roman" w:hAnsi="Times New Roman" w:cs="Times New Roman"/>
          <w:i/>
          <w:iCs/>
          <w:sz w:val="24"/>
          <w:szCs w:val="24"/>
        </w:rPr>
        <w:t xml:space="preserve">The </w:t>
      </w:r>
      <w:r w:rsidR="00166EFC">
        <w:rPr>
          <w:rFonts w:ascii="Times New Roman" w:hAnsi="Times New Roman" w:cs="Times New Roman"/>
          <w:i/>
          <w:iCs/>
          <w:sz w:val="24"/>
          <w:szCs w:val="24"/>
        </w:rPr>
        <w:t>I</w:t>
      </w:r>
      <w:r w:rsidRPr="00216B77">
        <w:rPr>
          <w:rFonts w:ascii="Times New Roman" w:hAnsi="Times New Roman" w:cs="Times New Roman"/>
          <w:i/>
          <w:iCs/>
          <w:sz w:val="24"/>
          <w:szCs w:val="24"/>
        </w:rPr>
        <w:t xml:space="preserve">mpact of </w:t>
      </w:r>
      <w:r w:rsidR="00166EFC">
        <w:rPr>
          <w:rFonts w:ascii="Times New Roman" w:hAnsi="Times New Roman" w:cs="Times New Roman"/>
          <w:i/>
          <w:iCs/>
          <w:sz w:val="24"/>
          <w:szCs w:val="24"/>
        </w:rPr>
        <w:t>H</w:t>
      </w:r>
      <w:r w:rsidRPr="00216B77">
        <w:rPr>
          <w:rFonts w:ascii="Times New Roman" w:hAnsi="Times New Roman" w:cs="Times New Roman"/>
          <w:i/>
          <w:iCs/>
          <w:sz w:val="24"/>
          <w:szCs w:val="24"/>
        </w:rPr>
        <w:t xml:space="preserve">ealth </w:t>
      </w:r>
      <w:r w:rsidR="00166EFC">
        <w:rPr>
          <w:rFonts w:ascii="Times New Roman" w:hAnsi="Times New Roman" w:cs="Times New Roman"/>
          <w:i/>
          <w:iCs/>
          <w:sz w:val="24"/>
          <w:szCs w:val="24"/>
        </w:rPr>
        <w:t>C</w:t>
      </w:r>
      <w:r w:rsidRPr="00216B77">
        <w:rPr>
          <w:rFonts w:ascii="Times New Roman" w:hAnsi="Times New Roman" w:cs="Times New Roman"/>
          <w:i/>
          <w:iCs/>
          <w:sz w:val="24"/>
          <w:szCs w:val="24"/>
        </w:rPr>
        <w:t>are</w:t>
      </w:r>
      <w:r w:rsidR="00166EFC">
        <w:rPr>
          <w:rFonts w:ascii="Times New Roman" w:hAnsi="Times New Roman" w:cs="Times New Roman"/>
          <w:i/>
          <w:iCs/>
          <w:sz w:val="24"/>
          <w:szCs w:val="24"/>
        </w:rPr>
        <w:t xml:space="preserve"> o</w:t>
      </w:r>
      <w:r w:rsidRPr="00216B77">
        <w:rPr>
          <w:rFonts w:ascii="Times New Roman" w:hAnsi="Times New Roman" w:cs="Times New Roman"/>
          <w:i/>
          <w:iCs/>
          <w:sz w:val="24"/>
          <w:szCs w:val="24"/>
        </w:rPr>
        <w:t xml:space="preserve">n </w:t>
      </w:r>
      <w:r w:rsidR="00166EFC">
        <w:rPr>
          <w:rFonts w:ascii="Times New Roman" w:hAnsi="Times New Roman" w:cs="Times New Roman"/>
          <w:i/>
          <w:iCs/>
          <w:sz w:val="24"/>
          <w:szCs w:val="24"/>
        </w:rPr>
        <w:t>C</w:t>
      </w:r>
      <w:r w:rsidRPr="00216B77">
        <w:rPr>
          <w:rFonts w:ascii="Times New Roman" w:hAnsi="Times New Roman" w:cs="Times New Roman"/>
          <w:i/>
          <w:iCs/>
          <w:sz w:val="24"/>
          <w:szCs w:val="24"/>
        </w:rPr>
        <w:t xml:space="preserve">haracter </w:t>
      </w:r>
      <w:r w:rsidR="00166EFC">
        <w:rPr>
          <w:rFonts w:ascii="Times New Roman" w:hAnsi="Times New Roman" w:cs="Times New Roman"/>
          <w:i/>
          <w:iCs/>
          <w:sz w:val="24"/>
          <w:szCs w:val="24"/>
        </w:rPr>
        <w:t>F</w:t>
      </w:r>
      <w:r w:rsidRPr="00216B77">
        <w:rPr>
          <w:rFonts w:ascii="Times New Roman" w:hAnsi="Times New Roman" w:cs="Times New Roman"/>
          <w:i/>
          <w:iCs/>
          <w:sz w:val="24"/>
          <w:szCs w:val="24"/>
        </w:rPr>
        <w:t xml:space="preserve">ormation, </w:t>
      </w:r>
      <w:r w:rsidR="00166EFC">
        <w:rPr>
          <w:rFonts w:ascii="Times New Roman" w:hAnsi="Times New Roman" w:cs="Times New Roman"/>
          <w:i/>
          <w:iCs/>
          <w:sz w:val="24"/>
          <w:szCs w:val="24"/>
        </w:rPr>
        <w:t>E</w:t>
      </w:r>
      <w:r w:rsidRPr="00216B77">
        <w:rPr>
          <w:rFonts w:ascii="Times New Roman" w:hAnsi="Times New Roman" w:cs="Times New Roman"/>
          <w:i/>
          <w:iCs/>
          <w:sz w:val="24"/>
          <w:szCs w:val="24"/>
        </w:rPr>
        <w:t xml:space="preserve">thical </w:t>
      </w:r>
      <w:r w:rsidR="00166EFC">
        <w:rPr>
          <w:rFonts w:ascii="Times New Roman" w:hAnsi="Times New Roman" w:cs="Times New Roman"/>
          <w:i/>
          <w:iCs/>
          <w:sz w:val="24"/>
          <w:szCs w:val="24"/>
        </w:rPr>
        <w:t>E</w:t>
      </w:r>
      <w:r w:rsidRPr="00216B77">
        <w:rPr>
          <w:rFonts w:ascii="Times New Roman" w:hAnsi="Times New Roman" w:cs="Times New Roman"/>
          <w:i/>
          <w:iCs/>
          <w:sz w:val="24"/>
          <w:szCs w:val="24"/>
        </w:rPr>
        <w:t xml:space="preserve">ducation, and the </w:t>
      </w:r>
      <w:r w:rsidR="00166EFC">
        <w:rPr>
          <w:rFonts w:ascii="Times New Roman" w:hAnsi="Times New Roman" w:cs="Times New Roman"/>
          <w:i/>
          <w:iCs/>
          <w:sz w:val="24"/>
          <w:szCs w:val="24"/>
        </w:rPr>
        <w:t>C</w:t>
      </w:r>
      <w:r w:rsidRPr="00216B77">
        <w:rPr>
          <w:rFonts w:ascii="Times New Roman" w:hAnsi="Times New Roman" w:cs="Times New Roman"/>
          <w:i/>
          <w:iCs/>
          <w:sz w:val="24"/>
          <w:szCs w:val="24"/>
        </w:rPr>
        <w:t xml:space="preserve">ommunication of </w:t>
      </w:r>
      <w:r w:rsidR="00166EFC">
        <w:rPr>
          <w:rFonts w:ascii="Times New Roman" w:hAnsi="Times New Roman" w:cs="Times New Roman"/>
          <w:i/>
          <w:iCs/>
          <w:sz w:val="24"/>
          <w:szCs w:val="24"/>
        </w:rPr>
        <w:t>V</w:t>
      </w:r>
      <w:r w:rsidRPr="00216B77">
        <w:rPr>
          <w:rFonts w:ascii="Times New Roman" w:hAnsi="Times New Roman" w:cs="Times New Roman"/>
          <w:i/>
          <w:iCs/>
          <w:sz w:val="24"/>
          <w:szCs w:val="24"/>
        </w:rPr>
        <w:t xml:space="preserve">alues in </w:t>
      </w:r>
      <w:r w:rsidR="00166EFC">
        <w:rPr>
          <w:rFonts w:ascii="Times New Roman" w:hAnsi="Times New Roman" w:cs="Times New Roman"/>
          <w:i/>
          <w:iCs/>
          <w:sz w:val="24"/>
          <w:szCs w:val="24"/>
        </w:rPr>
        <w:t>L</w:t>
      </w:r>
      <w:r w:rsidRPr="00216B77">
        <w:rPr>
          <w:rFonts w:ascii="Times New Roman" w:hAnsi="Times New Roman" w:cs="Times New Roman"/>
          <w:i/>
          <w:iCs/>
          <w:sz w:val="24"/>
          <w:szCs w:val="24"/>
        </w:rPr>
        <w:t xml:space="preserve">ate </w:t>
      </w:r>
      <w:r w:rsidR="00166EFC">
        <w:rPr>
          <w:rFonts w:ascii="Times New Roman" w:hAnsi="Times New Roman" w:cs="Times New Roman"/>
          <w:i/>
          <w:iCs/>
          <w:sz w:val="24"/>
          <w:szCs w:val="24"/>
        </w:rPr>
        <w:t>M</w:t>
      </w:r>
      <w:r w:rsidRPr="00216B77">
        <w:rPr>
          <w:rFonts w:ascii="Times New Roman" w:hAnsi="Times New Roman" w:cs="Times New Roman"/>
          <w:i/>
          <w:iCs/>
          <w:sz w:val="24"/>
          <w:szCs w:val="24"/>
        </w:rPr>
        <w:t xml:space="preserve">odern </w:t>
      </w:r>
      <w:r w:rsidR="00166EFC">
        <w:rPr>
          <w:rFonts w:ascii="Times New Roman" w:hAnsi="Times New Roman" w:cs="Times New Roman"/>
          <w:i/>
          <w:iCs/>
          <w:sz w:val="24"/>
          <w:szCs w:val="24"/>
        </w:rPr>
        <w:t>P</w:t>
      </w:r>
      <w:r w:rsidRPr="00216B77">
        <w:rPr>
          <w:rFonts w:ascii="Times New Roman" w:hAnsi="Times New Roman" w:cs="Times New Roman"/>
          <w:i/>
          <w:iCs/>
          <w:sz w:val="24"/>
          <w:szCs w:val="24"/>
        </w:rPr>
        <w:t xml:space="preserve">luralistic </w:t>
      </w:r>
      <w:r w:rsidR="00166EFC">
        <w:rPr>
          <w:rFonts w:ascii="Times New Roman" w:hAnsi="Times New Roman" w:cs="Times New Roman"/>
          <w:i/>
          <w:iCs/>
          <w:sz w:val="24"/>
          <w:szCs w:val="24"/>
        </w:rPr>
        <w:t>S</w:t>
      </w:r>
      <w:r w:rsidRPr="00216B77">
        <w:rPr>
          <w:rFonts w:ascii="Times New Roman" w:hAnsi="Times New Roman" w:cs="Times New Roman"/>
          <w:i/>
          <w:iCs/>
          <w:sz w:val="24"/>
          <w:szCs w:val="24"/>
        </w:rPr>
        <w:t>ocieties</w:t>
      </w:r>
      <w:r w:rsidRPr="00216B77">
        <w:rPr>
          <w:rFonts w:ascii="Times New Roman" w:hAnsi="Times New Roman" w:cs="Times New Roman"/>
          <w:sz w:val="24"/>
          <w:szCs w:val="24"/>
        </w:rPr>
        <w:t>.</w:t>
      </w:r>
      <w:r w:rsidRPr="00216B77">
        <w:t xml:space="preserve"> </w:t>
      </w:r>
      <w:r w:rsidRPr="00166EFC">
        <w:rPr>
          <w:rFonts w:ascii="Times New Roman" w:hAnsi="Times New Roman" w:cs="Times New Roman"/>
          <w:sz w:val="24"/>
          <w:szCs w:val="24"/>
        </w:rPr>
        <w:t xml:space="preserve">Leipzig: </w:t>
      </w:r>
      <w:proofErr w:type="spellStart"/>
      <w:r w:rsidRPr="00166EFC">
        <w:rPr>
          <w:rFonts w:ascii="Times New Roman" w:hAnsi="Times New Roman" w:cs="Times New Roman"/>
          <w:sz w:val="24"/>
          <w:szCs w:val="24"/>
        </w:rPr>
        <w:t>Evangelische</w:t>
      </w:r>
      <w:proofErr w:type="spellEnd"/>
      <w:r w:rsidRPr="00166EFC">
        <w:rPr>
          <w:rFonts w:ascii="Times New Roman" w:hAnsi="Times New Roman" w:cs="Times New Roman"/>
          <w:sz w:val="24"/>
          <w:szCs w:val="24"/>
        </w:rPr>
        <w:t xml:space="preserve"> </w:t>
      </w:r>
      <w:proofErr w:type="spellStart"/>
      <w:r w:rsidRPr="00166EFC">
        <w:rPr>
          <w:rFonts w:ascii="Times New Roman" w:hAnsi="Times New Roman" w:cs="Times New Roman"/>
          <w:sz w:val="24"/>
          <w:szCs w:val="24"/>
        </w:rPr>
        <w:t>Verlagsanstalt</w:t>
      </w:r>
      <w:proofErr w:type="spellEnd"/>
      <w:r w:rsidRPr="00166EFC">
        <w:rPr>
          <w:rFonts w:ascii="Times New Roman" w:hAnsi="Times New Roman" w:cs="Times New Roman"/>
          <w:sz w:val="24"/>
          <w:szCs w:val="24"/>
        </w:rPr>
        <w:t xml:space="preserve"> &amp; Eugene: Wipf &amp; Stock</w:t>
      </w:r>
      <w:r w:rsidR="00961DD7">
        <w:rPr>
          <w:rFonts w:ascii="Times New Roman" w:hAnsi="Times New Roman" w:cs="Times New Roman"/>
          <w:sz w:val="24"/>
          <w:szCs w:val="24"/>
        </w:rPr>
        <w:t xml:space="preserve"> Publishers</w:t>
      </w:r>
      <w:r w:rsidRPr="00166EFC">
        <w:rPr>
          <w:rFonts w:ascii="Times New Roman" w:hAnsi="Times New Roman" w:cs="Times New Roman"/>
          <w:sz w:val="24"/>
          <w:szCs w:val="24"/>
        </w:rPr>
        <w:t>, 2023, 77–</w:t>
      </w:r>
      <w:r w:rsidR="00A67676">
        <w:rPr>
          <w:rFonts w:ascii="Times New Roman" w:hAnsi="Times New Roman" w:cs="Times New Roman"/>
          <w:sz w:val="24"/>
          <w:szCs w:val="24"/>
        </w:rPr>
        <w:t>99</w:t>
      </w:r>
      <w:r w:rsidRPr="00166EFC">
        <w:rPr>
          <w:rFonts w:ascii="Times New Roman" w:hAnsi="Times New Roman" w:cs="Times New Roman"/>
          <w:sz w:val="24"/>
          <w:szCs w:val="24"/>
        </w:rPr>
        <w:t>.</w:t>
      </w:r>
    </w:p>
    <w:p w14:paraId="41757DF8" w14:textId="77777777" w:rsidR="00216B77" w:rsidRDefault="00216B77" w:rsidP="004629EA">
      <w:pPr>
        <w:spacing w:after="0" w:line="480" w:lineRule="auto"/>
        <w:rPr>
          <w:rFonts w:ascii="Times New Roman" w:hAnsi="Times New Roman" w:cs="Times New Roman"/>
          <w:b/>
          <w:bCs/>
          <w:sz w:val="24"/>
          <w:szCs w:val="24"/>
          <w:lang w:val="en-US"/>
        </w:rPr>
      </w:pPr>
    </w:p>
    <w:p w14:paraId="51A0B707" w14:textId="23CB1871" w:rsidR="00AA0812" w:rsidRPr="004629EA" w:rsidRDefault="00AA0812" w:rsidP="004629EA">
      <w:pPr>
        <w:spacing w:after="0" w:line="480" w:lineRule="auto"/>
        <w:rPr>
          <w:rFonts w:ascii="Times New Roman" w:hAnsi="Times New Roman" w:cs="Times New Roman"/>
          <w:b/>
          <w:bCs/>
          <w:sz w:val="24"/>
          <w:szCs w:val="24"/>
          <w:lang w:val="en-US"/>
        </w:rPr>
      </w:pPr>
      <w:r w:rsidRPr="004629EA">
        <w:rPr>
          <w:rFonts w:ascii="Times New Roman" w:hAnsi="Times New Roman" w:cs="Times New Roman"/>
          <w:b/>
          <w:bCs/>
          <w:sz w:val="24"/>
          <w:szCs w:val="24"/>
          <w:lang w:val="en-US"/>
        </w:rPr>
        <w:t xml:space="preserve">Ethical Discourse on Epigenetics and Genome </w:t>
      </w:r>
      <w:r w:rsidR="00140554" w:rsidRPr="004629EA">
        <w:rPr>
          <w:rFonts w:ascii="Times New Roman" w:hAnsi="Times New Roman" w:cs="Times New Roman"/>
          <w:b/>
          <w:bCs/>
          <w:sz w:val="24"/>
          <w:szCs w:val="24"/>
          <w:lang w:val="en-US"/>
        </w:rPr>
        <w:t>E</w:t>
      </w:r>
      <w:r w:rsidRPr="004629EA">
        <w:rPr>
          <w:rFonts w:ascii="Times New Roman" w:hAnsi="Times New Roman" w:cs="Times New Roman"/>
          <w:b/>
          <w:bCs/>
          <w:sz w:val="24"/>
          <w:szCs w:val="24"/>
          <w:lang w:val="en-US"/>
        </w:rPr>
        <w:t xml:space="preserve">diting: </w:t>
      </w:r>
      <w:r w:rsidR="00212A54" w:rsidRPr="004629EA">
        <w:rPr>
          <w:rFonts w:ascii="Times New Roman" w:hAnsi="Times New Roman" w:cs="Times New Roman"/>
          <w:b/>
          <w:bCs/>
          <w:sz w:val="24"/>
          <w:szCs w:val="24"/>
          <w:lang w:val="en-US"/>
        </w:rPr>
        <w:t>The</w:t>
      </w:r>
      <w:r w:rsidRPr="004629EA">
        <w:rPr>
          <w:rFonts w:ascii="Times New Roman" w:hAnsi="Times New Roman" w:cs="Times New Roman"/>
          <w:b/>
          <w:bCs/>
          <w:sz w:val="24"/>
          <w:szCs w:val="24"/>
          <w:lang w:val="en-US"/>
        </w:rPr>
        <w:t xml:space="preserve"> Risk of (Epi-)</w:t>
      </w:r>
    </w:p>
    <w:p w14:paraId="64279469" w14:textId="286EB959" w:rsidR="00F05DBF" w:rsidRDefault="004629EA" w:rsidP="004629EA">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G</w:t>
      </w:r>
      <w:r w:rsidR="00AA0812" w:rsidRPr="004629EA">
        <w:rPr>
          <w:rFonts w:ascii="Times New Roman" w:hAnsi="Times New Roman" w:cs="Times New Roman"/>
          <w:b/>
          <w:bCs/>
          <w:sz w:val="24"/>
          <w:szCs w:val="24"/>
          <w:lang w:val="en-US"/>
        </w:rPr>
        <w:t>enetic Determinism and Scientifically Controversial Basic Assumptions</w:t>
      </w:r>
      <w:r w:rsidR="00222519" w:rsidRPr="004629EA">
        <w:rPr>
          <w:rStyle w:val="Funotenzeichen"/>
          <w:rFonts w:ascii="Times New Roman" w:hAnsi="Times New Roman" w:cs="Times New Roman"/>
          <w:b/>
          <w:bCs/>
          <w:sz w:val="24"/>
          <w:szCs w:val="24"/>
          <w:lang w:val="en-US"/>
        </w:rPr>
        <w:footnoteReference w:id="1"/>
      </w:r>
    </w:p>
    <w:p w14:paraId="45FEC223" w14:textId="596A8909" w:rsidR="004629EA" w:rsidRDefault="004629EA" w:rsidP="004629EA">
      <w:pPr>
        <w:spacing w:after="0" w:line="480" w:lineRule="auto"/>
        <w:rPr>
          <w:rFonts w:ascii="Times New Roman" w:hAnsi="Times New Roman" w:cs="Times New Roman"/>
          <w:b/>
          <w:bCs/>
          <w:sz w:val="24"/>
          <w:szCs w:val="24"/>
          <w:lang w:val="en-US"/>
        </w:rPr>
      </w:pPr>
    </w:p>
    <w:p w14:paraId="671813AE" w14:textId="73AC1831" w:rsidR="004629EA" w:rsidRPr="004629EA" w:rsidRDefault="004629EA"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Karla Alex and Eva </w:t>
      </w:r>
      <w:r w:rsidR="006854F6">
        <w:rPr>
          <w:rFonts w:ascii="Times New Roman" w:hAnsi="Times New Roman" w:cs="Times New Roman"/>
          <w:sz w:val="24"/>
          <w:szCs w:val="24"/>
          <w:lang w:val="en-US"/>
        </w:rPr>
        <w:t xml:space="preserve">C. </w:t>
      </w:r>
      <w:r w:rsidRPr="004629EA">
        <w:rPr>
          <w:rFonts w:ascii="Times New Roman" w:hAnsi="Times New Roman" w:cs="Times New Roman"/>
          <w:sz w:val="24"/>
          <w:szCs w:val="24"/>
          <w:lang w:val="en-US"/>
        </w:rPr>
        <w:t>Winkler</w:t>
      </w:r>
    </w:p>
    <w:p w14:paraId="08D9ABF7" w14:textId="77777777" w:rsidR="00AA0812" w:rsidRPr="004629EA" w:rsidRDefault="00AA0812" w:rsidP="004629EA">
      <w:pPr>
        <w:spacing w:after="0" w:line="480" w:lineRule="auto"/>
        <w:rPr>
          <w:rFonts w:ascii="Times New Roman" w:hAnsi="Times New Roman" w:cs="Times New Roman"/>
          <w:sz w:val="24"/>
          <w:szCs w:val="24"/>
          <w:lang w:val="en-US"/>
        </w:rPr>
      </w:pPr>
    </w:p>
    <w:p w14:paraId="26ED0B1C" w14:textId="5E304FA0" w:rsidR="0013435C" w:rsidRPr="004629EA" w:rsidRDefault="00AA0812" w:rsidP="004629EA">
      <w:pPr>
        <w:pStyle w:val="Listenabsatz"/>
        <w:numPr>
          <w:ilvl w:val="0"/>
          <w:numId w:val="4"/>
        </w:numPr>
        <w:spacing w:after="0" w:line="480" w:lineRule="auto"/>
        <w:outlineLvl w:val="1"/>
        <w:rPr>
          <w:rFonts w:ascii="Times New Roman" w:hAnsi="Times New Roman" w:cs="Times New Roman"/>
          <w:sz w:val="24"/>
          <w:szCs w:val="24"/>
          <w:lang w:val="de-DE"/>
        </w:rPr>
      </w:pPr>
      <w:proofErr w:type="spellStart"/>
      <w:r w:rsidRPr="004629EA">
        <w:rPr>
          <w:rFonts w:ascii="Times New Roman" w:hAnsi="Times New Roman" w:cs="Times New Roman"/>
          <w:b/>
          <w:bCs/>
          <w:sz w:val="24"/>
          <w:szCs w:val="24"/>
          <w:lang w:val="de-DE"/>
        </w:rPr>
        <w:t>Introduction</w:t>
      </w:r>
      <w:proofErr w:type="spellEnd"/>
    </w:p>
    <w:p w14:paraId="79F419C2" w14:textId="49A6C17C" w:rsidR="00655DB2" w:rsidRPr="004629EA" w:rsidRDefault="00AA0812"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This chapter provides insight into the diverse ethical debates on genetics and epigenetics.</w:t>
      </w:r>
    </w:p>
    <w:p w14:paraId="071BE078" w14:textId="612FD8D3" w:rsidR="00AA0812" w:rsidRDefault="00B40A6C" w:rsidP="004629EA">
      <w:pPr>
        <w:spacing w:after="0" w:line="480" w:lineRule="auto"/>
        <w:rPr>
          <w:rFonts w:ascii="Times New Roman" w:hAnsi="Times New Roman" w:cs="Times New Roman"/>
          <w:iCs/>
          <w:sz w:val="24"/>
          <w:szCs w:val="24"/>
          <w:lang w:val="en-US"/>
        </w:rPr>
      </w:pPr>
      <w:r w:rsidRPr="004629EA">
        <w:rPr>
          <w:rFonts w:ascii="Times New Roman" w:hAnsi="Times New Roman" w:cs="Times New Roman"/>
          <w:sz w:val="24"/>
          <w:szCs w:val="24"/>
          <w:lang w:val="en-US"/>
        </w:rPr>
        <w:t xml:space="preserve">Much controversy surrounds debates about intervening into the germline genome of human embryos, </w:t>
      </w:r>
      <w:r w:rsidR="00212A54" w:rsidRPr="004629EA">
        <w:rPr>
          <w:rFonts w:ascii="Times New Roman" w:hAnsi="Times New Roman" w:cs="Times New Roman"/>
          <w:sz w:val="24"/>
          <w:szCs w:val="24"/>
          <w:lang w:val="en-US"/>
        </w:rPr>
        <w:t>with</w:t>
      </w:r>
      <w:r w:rsidRPr="004629EA">
        <w:rPr>
          <w:rFonts w:ascii="Times New Roman" w:hAnsi="Times New Roman" w:cs="Times New Roman"/>
          <w:sz w:val="24"/>
          <w:szCs w:val="24"/>
          <w:lang w:val="en-US"/>
        </w:rPr>
        <w:t xml:space="preserve"> </w:t>
      </w:r>
      <w:r w:rsidR="00212A54" w:rsidRPr="004629EA">
        <w:rPr>
          <w:rFonts w:ascii="Times New Roman" w:hAnsi="Times New Roman" w:cs="Times New Roman"/>
          <w:sz w:val="24"/>
          <w:szCs w:val="24"/>
          <w:lang w:val="en-US"/>
        </w:rPr>
        <w:t>catchwords</w:t>
      </w:r>
      <w:r w:rsidRPr="004629EA">
        <w:rPr>
          <w:rFonts w:ascii="Times New Roman" w:hAnsi="Times New Roman" w:cs="Times New Roman"/>
          <w:sz w:val="24"/>
          <w:szCs w:val="24"/>
          <w:lang w:val="en-US"/>
        </w:rPr>
        <w:t xml:space="preserve"> such as </w:t>
      </w:r>
      <w:r w:rsidR="00212A54" w:rsidRPr="004629EA">
        <w:rPr>
          <w:rFonts w:ascii="Times New Roman" w:hAnsi="Times New Roman" w:cs="Times New Roman"/>
          <w:i/>
          <w:sz w:val="24"/>
          <w:szCs w:val="24"/>
          <w:lang w:val="en-US"/>
        </w:rPr>
        <w:t>genome editing</w:t>
      </w:r>
      <w:r w:rsidR="00212A54" w:rsidRPr="004629EA">
        <w:rPr>
          <w:rFonts w:ascii="Times New Roman" w:hAnsi="Times New Roman" w:cs="Times New Roman"/>
          <w:sz w:val="24"/>
          <w:szCs w:val="24"/>
          <w:lang w:val="en-US"/>
        </w:rPr>
        <w:t xml:space="preserve">, </w:t>
      </w:r>
      <w:r w:rsidR="00212A54" w:rsidRPr="004629EA">
        <w:rPr>
          <w:rFonts w:ascii="Times New Roman" w:hAnsi="Times New Roman" w:cs="Times New Roman"/>
          <w:i/>
          <w:sz w:val="24"/>
          <w:szCs w:val="24"/>
          <w:lang w:val="en-US"/>
        </w:rPr>
        <w:t>designer baby</w:t>
      </w:r>
      <w:r w:rsidR="004E6D3A">
        <w:rPr>
          <w:rFonts w:ascii="Times New Roman" w:hAnsi="Times New Roman" w:cs="Times New Roman"/>
          <w:iCs/>
          <w:sz w:val="24"/>
          <w:szCs w:val="24"/>
          <w:lang w:val="en-US"/>
        </w:rPr>
        <w:t>,</w:t>
      </w:r>
      <w:r w:rsidR="00212A54" w:rsidRPr="004629EA">
        <w:rPr>
          <w:rFonts w:ascii="Times New Roman" w:hAnsi="Times New Roman" w:cs="Times New Roman"/>
          <w:sz w:val="24"/>
          <w:szCs w:val="24"/>
          <w:lang w:val="en-US"/>
        </w:rPr>
        <w:t xml:space="preserve"> and </w:t>
      </w:r>
      <w:r w:rsidR="00212A54" w:rsidRPr="004629EA">
        <w:rPr>
          <w:rFonts w:ascii="Times New Roman" w:hAnsi="Times New Roman" w:cs="Times New Roman"/>
          <w:i/>
          <w:sz w:val="24"/>
          <w:szCs w:val="24"/>
          <w:lang w:val="en-US"/>
        </w:rPr>
        <w:t>CRISPR/Cas</w:t>
      </w:r>
      <w:r w:rsidR="00212A54" w:rsidRPr="004629EA">
        <w:rPr>
          <w:rFonts w:ascii="Times New Roman" w:hAnsi="Times New Roman" w:cs="Times New Roman"/>
          <w:sz w:val="24"/>
          <w:szCs w:val="24"/>
          <w:lang w:val="en-US"/>
        </w:rPr>
        <w:t>.</w:t>
      </w:r>
      <w:r w:rsidR="00212A54" w:rsidRPr="004629EA">
        <w:rPr>
          <w:rStyle w:val="Funotenzeichen"/>
          <w:rFonts w:ascii="Times New Roman" w:hAnsi="Times New Roman" w:cs="Times New Roman"/>
          <w:sz w:val="24"/>
          <w:szCs w:val="24"/>
          <w:lang w:val="de-DE"/>
        </w:rPr>
        <w:footnoteReference w:id="2"/>
      </w:r>
      <w:r w:rsidR="00440AD0" w:rsidRPr="004629EA">
        <w:rPr>
          <w:rFonts w:ascii="Times New Roman" w:hAnsi="Times New Roman" w:cs="Times New Roman"/>
          <w:sz w:val="24"/>
          <w:szCs w:val="24"/>
          <w:lang w:val="en-US"/>
        </w:rPr>
        <w:t xml:space="preserve"> The idea that it is possible to </w:t>
      </w:r>
      <w:r w:rsidR="00440AD0" w:rsidRPr="006854F6">
        <w:rPr>
          <w:rFonts w:ascii="Times New Roman" w:hAnsi="Times New Roman" w:cs="Times New Roman"/>
          <w:iCs/>
          <w:sz w:val="24"/>
          <w:szCs w:val="24"/>
          <w:lang w:val="en-US"/>
        </w:rPr>
        <w:t>design a child</w:t>
      </w:r>
      <w:r w:rsidR="00440AD0" w:rsidRPr="004629EA">
        <w:rPr>
          <w:rFonts w:ascii="Times New Roman" w:hAnsi="Times New Roman" w:cs="Times New Roman"/>
          <w:i/>
          <w:sz w:val="24"/>
          <w:szCs w:val="24"/>
          <w:lang w:val="en-US"/>
        </w:rPr>
        <w:t xml:space="preserve"> </w:t>
      </w:r>
      <w:r w:rsidR="00440AD0" w:rsidRPr="004629EA">
        <w:rPr>
          <w:rFonts w:ascii="Times New Roman" w:hAnsi="Times New Roman" w:cs="Times New Roman"/>
          <w:sz w:val="24"/>
          <w:szCs w:val="24"/>
          <w:lang w:val="en-US"/>
        </w:rPr>
        <w:t xml:space="preserve">according to one’s personal preferences is, however, a quite distorted view of what is </w:t>
      </w:r>
      <w:proofErr w:type="gramStart"/>
      <w:r w:rsidR="00440AD0" w:rsidRPr="004629EA">
        <w:rPr>
          <w:rFonts w:ascii="Times New Roman" w:hAnsi="Times New Roman" w:cs="Times New Roman"/>
          <w:sz w:val="24"/>
          <w:szCs w:val="24"/>
          <w:lang w:val="en-US"/>
        </w:rPr>
        <w:t>actually possible</w:t>
      </w:r>
      <w:proofErr w:type="gramEnd"/>
      <w:r w:rsidR="00440AD0" w:rsidRPr="004629EA">
        <w:rPr>
          <w:rFonts w:ascii="Times New Roman" w:hAnsi="Times New Roman" w:cs="Times New Roman"/>
          <w:sz w:val="24"/>
          <w:szCs w:val="24"/>
          <w:lang w:val="en-US"/>
        </w:rPr>
        <w:t xml:space="preserve"> with new gene technologies and gene therapies. These are much more limited than the </w:t>
      </w:r>
      <w:r w:rsidR="00440AD0" w:rsidRPr="004629EA">
        <w:rPr>
          <w:rFonts w:ascii="Times New Roman" w:hAnsi="Times New Roman" w:cs="Times New Roman"/>
          <w:i/>
          <w:sz w:val="24"/>
          <w:szCs w:val="24"/>
          <w:lang w:val="en-US"/>
        </w:rPr>
        <w:t xml:space="preserve">editing </w:t>
      </w:r>
      <w:r w:rsidR="00440AD0" w:rsidRPr="004629EA">
        <w:rPr>
          <w:rFonts w:ascii="Times New Roman" w:hAnsi="Times New Roman" w:cs="Times New Roman"/>
          <w:sz w:val="24"/>
          <w:szCs w:val="24"/>
          <w:lang w:val="en-US"/>
        </w:rPr>
        <w:t xml:space="preserve">and </w:t>
      </w:r>
      <w:r w:rsidR="00440AD0" w:rsidRPr="004629EA">
        <w:rPr>
          <w:rFonts w:ascii="Times New Roman" w:hAnsi="Times New Roman" w:cs="Times New Roman"/>
          <w:i/>
          <w:sz w:val="24"/>
          <w:szCs w:val="24"/>
          <w:lang w:val="en-US"/>
        </w:rPr>
        <w:t xml:space="preserve">design </w:t>
      </w:r>
      <w:r w:rsidR="00440AD0" w:rsidRPr="004629EA">
        <w:rPr>
          <w:rFonts w:ascii="Times New Roman" w:hAnsi="Times New Roman" w:cs="Times New Roman"/>
          <w:sz w:val="24"/>
          <w:szCs w:val="24"/>
          <w:lang w:val="en-US"/>
        </w:rPr>
        <w:t>metaphor</w:t>
      </w:r>
      <w:r w:rsidR="004E6D3A">
        <w:rPr>
          <w:rFonts w:ascii="Times New Roman" w:hAnsi="Times New Roman" w:cs="Times New Roman"/>
          <w:sz w:val="24"/>
          <w:szCs w:val="24"/>
          <w:lang w:val="en-US"/>
        </w:rPr>
        <w:t>s</w:t>
      </w:r>
      <w:r w:rsidR="00440AD0" w:rsidRPr="004629EA">
        <w:rPr>
          <w:rFonts w:ascii="Times New Roman" w:hAnsi="Times New Roman" w:cs="Times New Roman"/>
          <w:sz w:val="24"/>
          <w:szCs w:val="24"/>
          <w:lang w:val="en-US"/>
        </w:rPr>
        <w:t xml:space="preserve"> suggest</w:t>
      </w:r>
      <w:r w:rsidR="004E6D3A">
        <w:rPr>
          <w:rFonts w:ascii="Times New Roman" w:hAnsi="Times New Roman" w:cs="Times New Roman"/>
          <w:sz w:val="24"/>
          <w:szCs w:val="24"/>
          <w:lang w:val="en-US"/>
        </w:rPr>
        <w:t>.</w:t>
      </w:r>
      <w:r w:rsidR="00440AD0" w:rsidRPr="004629EA">
        <w:rPr>
          <w:rFonts w:ascii="Times New Roman" w:hAnsi="Times New Roman" w:cs="Times New Roman"/>
          <w:sz w:val="24"/>
          <w:szCs w:val="24"/>
          <w:lang w:val="en-US"/>
        </w:rPr>
        <w:t xml:space="preserve"> </w:t>
      </w:r>
      <w:r w:rsidR="004E6D3A">
        <w:rPr>
          <w:rFonts w:ascii="Times New Roman" w:hAnsi="Times New Roman" w:cs="Times New Roman"/>
          <w:sz w:val="24"/>
          <w:szCs w:val="24"/>
          <w:lang w:val="en-US"/>
        </w:rPr>
        <w:t>Such metaphors</w:t>
      </w:r>
      <w:r w:rsidR="004E6D3A" w:rsidRPr="004629EA">
        <w:rPr>
          <w:rFonts w:ascii="Times New Roman" w:hAnsi="Times New Roman" w:cs="Times New Roman"/>
          <w:sz w:val="24"/>
          <w:szCs w:val="24"/>
          <w:lang w:val="en-US"/>
        </w:rPr>
        <w:t xml:space="preserve"> </w:t>
      </w:r>
      <w:r w:rsidR="00440AD0" w:rsidRPr="004629EA">
        <w:rPr>
          <w:rFonts w:ascii="Times New Roman" w:hAnsi="Times New Roman" w:cs="Times New Roman"/>
          <w:sz w:val="24"/>
          <w:szCs w:val="24"/>
          <w:lang w:val="en-US"/>
        </w:rPr>
        <w:t>are therefore highly problematic phrases in the context of new gene technologies</w:t>
      </w:r>
      <w:r w:rsidR="004E6D3A">
        <w:rPr>
          <w:rFonts w:ascii="Times New Roman" w:hAnsi="Times New Roman" w:cs="Times New Roman"/>
          <w:sz w:val="24"/>
          <w:szCs w:val="24"/>
          <w:lang w:val="en-US"/>
        </w:rPr>
        <w:t>,</w:t>
      </w:r>
      <w:r w:rsidR="00440AD0" w:rsidRPr="004629EA">
        <w:rPr>
          <w:rFonts w:ascii="Times New Roman" w:hAnsi="Times New Roman" w:cs="Times New Roman"/>
          <w:sz w:val="24"/>
          <w:szCs w:val="24"/>
          <w:lang w:val="en-US"/>
        </w:rPr>
        <w:t xml:space="preserve"> </w:t>
      </w:r>
      <w:r w:rsidR="00440AD0" w:rsidRPr="004629EA">
        <w:rPr>
          <w:rFonts w:ascii="Times New Roman" w:hAnsi="Times New Roman" w:cs="Times New Roman"/>
          <w:sz w:val="24"/>
          <w:szCs w:val="24"/>
          <w:lang w:val="en-US"/>
        </w:rPr>
        <w:lastRenderedPageBreak/>
        <w:t xml:space="preserve">for two reasons. On one hand, </w:t>
      </w:r>
      <w:r w:rsidR="004E6D3A">
        <w:rPr>
          <w:rFonts w:ascii="Times New Roman" w:hAnsi="Times New Roman" w:cs="Times New Roman"/>
          <w:sz w:val="24"/>
          <w:szCs w:val="24"/>
          <w:lang w:val="en-US"/>
        </w:rPr>
        <w:t>to</w:t>
      </w:r>
      <w:r w:rsidR="004E6D3A" w:rsidRPr="004629EA">
        <w:rPr>
          <w:rFonts w:ascii="Times New Roman" w:hAnsi="Times New Roman" w:cs="Times New Roman"/>
          <w:sz w:val="24"/>
          <w:szCs w:val="24"/>
          <w:lang w:val="en-US"/>
        </w:rPr>
        <w:t xml:space="preserve"> </w:t>
      </w:r>
      <w:r w:rsidR="00440AD0" w:rsidRPr="006854F6">
        <w:rPr>
          <w:rFonts w:ascii="Times New Roman" w:hAnsi="Times New Roman" w:cs="Times New Roman"/>
          <w:iCs/>
          <w:sz w:val="24"/>
          <w:szCs w:val="24"/>
          <w:lang w:val="en-US"/>
        </w:rPr>
        <w:t xml:space="preserve">design </w:t>
      </w:r>
      <w:r w:rsidR="00440AD0" w:rsidRPr="00BB6C4C">
        <w:rPr>
          <w:rFonts w:ascii="Times New Roman" w:hAnsi="Times New Roman" w:cs="Times New Roman"/>
          <w:iCs/>
          <w:sz w:val="24"/>
          <w:szCs w:val="24"/>
          <w:lang w:val="en-US"/>
        </w:rPr>
        <w:t xml:space="preserve">a </w:t>
      </w:r>
      <w:r w:rsidR="00440AD0" w:rsidRPr="006854F6">
        <w:rPr>
          <w:rFonts w:ascii="Times New Roman" w:hAnsi="Times New Roman" w:cs="Times New Roman"/>
          <w:i/>
          <w:sz w:val="24"/>
          <w:szCs w:val="24"/>
          <w:lang w:val="en-US"/>
        </w:rPr>
        <w:t>child of choice</w:t>
      </w:r>
      <w:r w:rsidR="00440AD0" w:rsidRPr="00BB6C4C">
        <w:rPr>
          <w:rFonts w:ascii="Times New Roman" w:hAnsi="Times New Roman" w:cs="Times New Roman"/>
          <w:iCs/>
          <w:sz w:val="24"/>
          <w:szCs w:val="24"/>
          <w:lang w:val="en-US"/>
        </w:rPr>
        <w:t xml:space="preserve"> </w:t>
      </w:r>
      <w:r w:rsidR="00440AD0" w:rsidRPr="004629EA">
        <w:rPr>
          <w:rFonts w:ascii="Times New Roman" w:hAnsi="Times New Roman" w:cs="Times New Roman"/>
          <w:sz w:val="24"/>
          <w:szCs w:val="24"/>
          <w:lang w:val="en-US"/>
        </w:rPr>
        <w:t>by modifying the genome</w:t>
      </w:r>
      <w:r w:rsidR="00E60269" w:rsidRPr="004629EA">
        <w:rPr>
          <w:rFonts w:ascii="Times New Roman" w:hAnsi="Times New Roman" w:cs="Times New Roman"/>
          <w:sz w:val="24"/>
          <w:szCs w:val="24"/>
          <w:lang w:val="en-US"/>
        </w:rPr>
        <w:t xml:space="preserve"> would require </w:t>
      </w:r>
      <w:r w:rsidR="0036366E" w:rsidRPr="004629EA">
        <w:rPr>
          <w:rFonts w:ascii="Times New Roman" w:hAnsi="Times New Roman" w:cs="Times New Roman"/>
          <w:sz w:val="24"/>
          <w:szCs w:val="24"/>
          <w:lang w:val="en-US"/>
        </w:rPr>
        <w:t>modify</w:t>
      </w:r>
      <w:r w:rsidR="004E6D3A">
        <w:rPr>
          <w:rFonts w:ascii="Times New Roman" w:hAnsi="Times New Roman" w:cs="Times New Roman"/>
          <w:sz w:val="24"/>
          <w:szCs w:val="24"/>
          <w:lang w:val="en-US"/>
        </w:rPr>
        <w:t>ing</w:t>
      </w:r>
      <w:r w:rsidR="0036366E" w:rsidRPr="004629EA">
        <w:rPr>
          <w:rFonts w:ascii="Times New Roman" w:hAnsi="Times New Roman" w:cs="Times New Roman"/>
          <w:sz w:val="24"/>
          <w:szCs w:val="24"/>
          <w:lang w:val="en-US"/>
        </w:rPr>
        <w:t xml:space="preserve"> any gene of choice, which is </w:t>
      </w:r>
      <w:r w:rsidR="00440AD0" w:rsidRPr="004629EA">
        <w:rPr>
          <w:rFonts w:ascii="Times New Roman" w:hAnsi="Times New Roman" w:cs="Times New Roman"/>
          <w:sz w:val="24"/>
          <w:szCs w:val="24"/>
          <w:lang w:val="en-US"/>
        </w:rPr>
        <w:t xml:space="preserve">more than can be done with current gene technologies, </w:t>
      </w:r>
      <w:r w:rsidR="0036366E" w:rsidRPr="004629EA">
        <w:rPr>
          <w:rFonts w:ascii="Times New Roman" w:hAnsi="Times New Roman" w:cs="Times New Roman"/>
          <w:sz w:val="24"/>
          <w:szCs w:val="24"/>
          <w:lang w:val="en-US"/>
        </w:rPr>
        <w:t>such as</w:t>
      </w:r>
      <w:r w:rsidR="00440AD0" w:rsidRPr="004629EA">
        <w:rPr>
          <w:rFonts w:ascii="Times New Roman" w:hAnsi="Times New Roman" w:cs="Times New Roman"/>
          <w:sz w:val="24"/>
          <w:szCs w:val="24"/>
          <w:lang w:val="en-US"/>
        </w:rPr>
        <w:t xml:space="preserve"> CRISPR/Cas</w:t>
      </w:r>
      <w:r w:rsidR="0036366E" w:rsidRPr="004629EA">
        <w:rPr>
          <w:rFonts w:ascii="Times New Roman" w:hAnsi="Times New Roman" w:cs="Times New Roman"/>
          <w:sz w:val="24"/>
          <w:szCs w:val="24"/>
          <w:lang w:val="en-US"/>
        </w:rPr>
        <w:t>.</w:t>
      </w:r>
      <w:r w:rsidR="00440AD0" w:rsidRPr="004629EA">
        <w:rPr>
          <w:rFonts w:ascii="Times New Roman" w:hAnsi="Times New Roman" w:cs="Times New Roman"/>
          <w:sz w:val="24"/>
          <w:szCs w:val="24"/>
          <w:lang w:val="en-US"/>
        </w:rPr>
        <w:t xml:space="preserve"> </w:t>
      </w:r>
      <w:r w:rsidR="0036366E" w:rsidRPr="004629EA">
        <w:rPr>
          <w:rFonts w:ascii="Times New Roman" w:hAnsi="Times New Roman" w:cs="Times New Roman"/>
          <w:sz w:val="24"/>
          <w:szCs w:val="24"/>
          <w:lang w:val="en-US"/>
        </w:rPr>
        <w:t xml:space="preserve">On the other hand, a modification of genes would need to be enough </w:t>
      </w:r>
      <w:r w:rsidR="004E6D3A">
        <w:rPr>
          <w:rFonts w:ascii="Times New Roman" w:hAnsi="Times New Roman" w:cs="Times New Roman"/>
          <w:sz w:val="24"/>
          <w:szCs w:val="24"/>
          <w:lang w:val="en-US"/>
        </w:rPr>
        <w:t>to</w:t>
      </w:r>
      <w:r w:rsidR="004E6D3A" w:rsidRPr="004629EA">
        <w:rPr>
          <w:rFonts w:ascii="Times New Roman" w:hAnsi="Times New Roman" w:cs="Times New Roman"/>
          <w:sz w:val="24"/>
          <w:szCs w:val="24"/>
          <w:lang w:val="en-US"/>
        </w:rPr>
        <w:t xml:space="preserve"> </w:t>
      </w:r>
      <w:r w:rsidR="0036366E" w:rsidRPr="004629EA">
        <w:rPr>
          <w:rFonts w:ascii="Times New Roman" w:hAnsi="Times New Roman" w:cs="Times New Roman"/>
          <w:sz w:val="24"/>
          <w:szCs w:val="24"/>
          <w:lang w:val="en-US"/>
        </w:rPr>
        <w:t>creat</w:t>
      </w:r>
      <w:r w:rsidR="004E6D3A">
        <w:rPr>
          <w:rFonts w:ascii="Times New Roman" w:hAnsi="Times New Roman" w:cs="Times New Roman"/>
          <w:sz w:val="24"/>
          <w:szCs w:val="24"/>
          <w:lang w:val="en-US"/>
        </w:rPr>
        <w:t>e</w:t>
      </w:r>
      <w:r w:rsidR="0036366E" w:rsidRPr="004629EA">
        <w:rPr>
          <w:rFonts w:ascii="Times New Roman" w:hAnsi="Times New Roman" w:cs="Times New Roman"/>
          <w:sz w:val="24"/>
          <w:szCs w:val="24"/>
          <w:lang w:val="en-US"/>
        </w:rPr>
        <w:t xml:space="preserve"> any characteristic of choice in the future child. The latter presupposes the assumption of </w:t>
      </w:r>
      <w:r w:rsidR="0036366E" w:rsidRPr="004629EA">
        <w:rPr>
          <w:rFonts w:ascii="Times New Roman" w:hAnsi="Times New Roman" w:cs="Times New Roman"/>
          <w:i/>
          <w:sz w:val="24"/>
          <w:szCs w:val="24"/>
          <w:lang w:val="en-US"/>
        </w:rPr>
        <w:t>genetic determinism</w:t>
      </w:r>
      <w:r w:rsidR="0036366E" w:rsidRPr="004629EA">
        <w:rPr>
          <w:rFonts w:ascii="Times New Roman" w:hAnsi="Times New Roman" w:cs="Times New Roman"/>
          <w:sz w:val="24"/>
          <w:szCs w:val="24"/>
          <w:lang w:val="en-US"/>
        </w:rPr>
        <w:t>.</w:t>
      </w:r>
      <w:r w:rsidR="0036366E" w:rsidRPr="004629EA">
        <w:rPr>
          <w:rStyle w:val="Funotenzeichen"/>
          <w:rFonts w:ascii="Times New Roman" w:hAnsi="Times New Roman" w:cs="Times New Roman"/>
          <w:iCs/>
          <w:sz w:val="24"/>
          <w:szCs w:val="24"/>
          <w:lang w:val="de-DE"/>
        </w:rPr>
        <w:footnoteReference w:id="3"/>
      </w:r>
      <w:r w:rsidR="0036366E" w:rsidRPr="004629EA">
        <w:rPr>
          <w:rFonts w:ascii="Times New Roman" w:hAnsi="Times New Roman" w:cs="Times New Roman"/>
          <w:sz w:val="24"/>
          <w:szCs w:val="24"/>
          <w:lang w:val="en-US"/>
        </w:rPr>
        <w:t xml:space="preserve"> </w:t>
      </w:r>
      <w:r w:rsidR="0036366E" w:rsidRPr="004629EA">
        <w:rPr>
          <w:rFonts w:ascii="Times New Roman" w:hAnsi="Times New Roman" w:cs="Times New Roman"/>
          <w:iCs/>
          <w:sz w:val="24"/>
          <w:szCs w:val="24"/>
          <w:lang w:val="en-US"/>
        </w:rPr>
        <w:t xml:space="preserve">Moreover, the CRISPR/Cas technology can not only be used in a potentially therapeutic manner at </w:t>
      </w:r>
      <w:r w:rsidR="004E6D3A">
        <w:rPr>
          <w:rFonts w:ascii="Times New Roman" w:hAnsi="Times New Roman" w:cs="Times New Roman"/>
          <w:iCs/>
          <w:sz w:val="24"/>
          <w:szCs w:val="24"/>
          <w:lang w:val="en-US"/>
        </w:rPr>
        <w:t xml:space="preserve">the </w:t>
      </w:r>
      <w:r w:rsidR="0036366E" w:rsidRPr="004629EA">
        <w:rPr>
          <w:rFonts w:ascii="Times New Roman" w:hAnsi="Times New Roman" w:cs="Times New Roman"/>
          <w:iCs/>
          <w:sz w:val="24"/>
          <w:szCs w:val="24"/>
          <w:lang w:val="en-US"/>
        </w:rPr>
        <w:t>germline level. In addition, there is the (more likely) scenario of a future clinical therapeutic use of these new gene technologies f</w:t>
      </w:r>
      <w:r w:rsidR="00655DB2" w:rsidRPr="004629EA">
        <w:rPr>
          <w:rFonts w:ascii="Times New Roman" w:hAnsi="Times New Roman" w:cs="Times New Roman"/>
          <w:iCs/>
          <w:sz w:val="24"/>
          <w:szCs w:val="24"/>
          <w:lang w:val="en-US"/>
        </w:rPr>
        <w:t>or modifying the DNA sequence of</w:t>
      </w:r>
      <w:r w:rsidR="0036366E" w:rsidRPr="004629EA">
        <w:rPr>
          <w:rFonts w:ascii="Times New Roman" w:hAnsi="Times New Roman" w:cs="Times New Roman"/>
          <w:iCs/>
          <w:sz w:val="24"/>
          <w:szCs w:val="24"/>
          <w:lang w:val="en-US"/>
        </w:rPr>
        <w:t xml:space="preserve"> other cells of the body (somatic genome editing). There is also the option of modifying the epigenome, </w:t>
      </w:r>
      <w:r w:rsidR="004E6D3A">
        <w:rPr>
          <w:rFonts w:ascii="Times New Roman" w:hAnsi="Times New Roman" w:cs="Times New Roman"/>
          <w:iCs/>
          <w:sz w:val="24"/>
          <w:szCs w:val="24"/>
          <w:lang w:val="en-US"/>
        </w:rPr>
        <w:t>that is</w:t>
      </w:r>
      <w:r w:rsidR="0036366E" w:rsidRPr="004629EA">
        <w:rPr>
          <w:rFonts w:ascii="Times New Roman" w:hAnsi="Times New Roman" w:cs="Times New Roman"/>
          <w:iCs/>
          <w:sz w:val="24"/>
          <w:szCs w:val="24"/>
          <w:lang w:val="en-US"/>
        </w:rPr>
        <w:t xml:space="preserve">, the </w:t>
      </w:r>
      <w:r w:rsidR="00655DB2" w:rsidRPr="004629EA">
        <w:rPr>
          <w:rFonts w:ascii="Times New Roman" w:hAnsi="Times New Roman" w:cs="Times New Roman"/>
          <w:iCs/>
          <w:sz w:val="24"/>
          <w:szCs w:val="24"/>
          <w:lang w:val="en-US"/>
        </w:rPr>
        <w:t>spatial configuration of DNA (epigenome editing) (see table 1).</w:t>
      </w:r>
    </w:p>
    <w:p w14:paraId="027D8D60" w14:textId="77777777" w:rsidR="008E268F" w:rsidRDefault="008E268F" w:rsidP="004629EA">
      <w:pPr>
        <w:spacing w:after="0" w:line="480" w:lineRule="auto"/>
        <w:rPr>
          <w:rFonts w:ascii="Times New Roman" w:hAnsi="Times New Roman" w:cs="Times New Roman"/>
          <w:iCs/>
          <w:sz w:val="24"/>
          <w:szCs w:val="24"/>
          <w:lang w:val="en-US"/>
        </w:rPr>
      </w:pPr>
    </w:p>
    <w:tbl>
      <w:tblPr>
        <w:tblStyle w:val="Tabellenraster"/>
        <w:tblpPr w:leftFromText="180" w:rightFromText="180" w:vertAnchor="text" w:horzAnchor="margin" w:tblpXSpec="center" w:tblpY="-929"/>
        <w:tblW w:w="10774" w:type="dxa"/>
        <w:tblLayout w:type="fixed"/>
        <w:tblLook w:val="04A0" w:firstRow="1" w:lastRow="0" w:firstColumn="1" w:lastColumn="0" w:noHBand="0" w:noVBand="1"/>
      </w:tblPr>
      <w:tblGrid>
        <w:gridCol w:w="2268"/>
        <w:gridCol w:w="4395"/>
        <w:gridCol w:w="4111"/>
      </w:tblGrid>
      <w:tr w:rsidR="00216B77" w:rsidRPr="00211C1A" w14:paraId="4A846DBE" w14:textId="77777777" w:rsidTr="00107072">
        <w:trPr>
          <w:trHeight w:val="397"/>
        </w:trPr>
        <w:tc>
          <w:tcPr>
            <w:tcW w:w="10774" w:type="dxa"/>
            <w:gridSpan w:val="3"/>
            <w:tcBorders>
              <w:top w:val="nil"/>
              <w:left w:val="nil"/>
              <w:bottom w:val="single" w:sz="12" w:space="0" w:color="auto"/>
              <w:right w:val="nil"/>
            </w:tcBorders>
          </w:tcPr>
          <w:p w14:paraId="3F08AA92" w14:textId="77777777" w:rsidR="00216B77" w:rsidRPr="00211C1A" w:rsidRDefault="00216B77" w:rsidP="00107072">
            <w:pPr>
              <w:rPr>
                <w:rFonts w:ascii="Arial" w:hAnsi="Arial" w:cs="Arial"/>
                <w:b/>
                <w:bCs/>
              </w:rPr>
            </w:pPr>
            <w:r w:rsidRPr="008D2D0C">
              <w:rPr>
                <w:rFonts w:ascii="Arial" w:eastAsiaTheme="majorEastAsia" w:hAnsi="Arial" w:cs="Arial"/>
                <w:b/>
                <w:bCs/>
                <w:lang w:val="en-US"/>
              </w:rPr>
              <w:lastRenderedPageBreak/>
              <w:t>Tab. 1.</w:t>
            </w:r>
            <w:r w:rsidRPr="008D2D0C">
              <w:rPr>
                <w:rFonts w:ascii="Arial" w:eastAsiaTheme="majorEastAsia" w:hAnsi="Arial" w:cs="Arial"/>
                <w:b/>
                <w:bCs/>
                <w:iCs/>
                <w:lang w:val="en-US"/>
              </w:rPr>
              <w:t xml:space="preserve"> </w:t>
            </w:r>
            <w:r w:rsidRPr="00211C1A">
              <w:rPr>
                <w:rFonts w:ascii="Arial" w:eastAsiaTheme="majorEastAsia" w:hAnsi="Arial" w:cs="Arial"/>
                <w:iCs/>
              </w:rPr>
              <w:t>Genome Editing and Epigenome Edi</w:t>
            </w:r>
            <w:r>
              <w:rPr>
                <w:rFonts w:ascii="Arial" w:eastAsiaTheme="majorEastAsia" w:hAnsi="Arial" w:cs="Arial"/>
                <w:iCs/>
              </w:rPr>
              <w:t>ting.</w:t>
            </w:r>
          </w:p>
        </w:tc>
      </w:tr>
      <w:tr w:rsidR="00216B77" w:rsidRPr="007E35A9" w14:paraId="2E72D8DA" w14:textId="77777777" w:rsidTr="00107072">
        <w:trPr>
          <w:trHeight w:val="567"/>
        </w:trPr>
        <w:tc>
          <w:tcPr>
            <w:tcW w:w="2268" w:type="dxa"/>
            <w:tcBorders>
              <w:top w:val="nil"/>
              <w:left w:val="nil"/>
              <w:bottom w:val="single" w:sz="12" w:space="0" w:color="auto"/>
              <w:right w:val="nil"/>
            </w:tcBorders>
          </w:tcPr>
          <w:p w14:paraId="5572EF88" w14:textId="77777777" w:rsidR="00216B77" w:rsidRPr="00211C1A" w:rsidRDefault="00216B77" w:rsidP="00107072">
            <w:pPr>
              <w:rPr>
                <w:rFonts w:ascii="Arial" w:hAnsi="Arial" w:cs="Arial"/>
                <w:sz w:val="24"/>
                <w:szCs w:val="24"/>
              </w:rPr>
            </w:pPr>
          </w:p>
        </w:tc>
        <w:tc>
          <w:tcPr>
            <w:tcW w:w="4395" w:type="dxa"/>
            <w:tcBorders>
              <w:top w:val="nil"/>
              <w:left w:val="nil"/>
              <w:bottom w:val="single" w:sz="12" w:space="0" w:color="auto"/>
              <w:right w:val="nil"/>
            </w:tcBorders>
          </w:tcPr>
          <w:p w14:paraId="355C289F" w14:textId="77777777" w:rsidR="00216B77" w:rsidRPr="00B9140A" w:rsidRDefault="00216B77" w:rsidP="00107072">
            <w:pPr>
              <w:rPr>
                <w:rFonts w:ascii="Arial" w:hAnsi="Arial" w:cs="Arial"/>
                <w:i/>
                <w:iCs/>
                <w:lang w:val="de-DE"/>
              </w:rPr>
            </w:pPr>
            <w:r w:rsidRPr="00B9140A">
              <w:rPr>
                <w:rFonts w:ascii="Arial" w:hAnsi="Arial" w:cs="Arial"/>
                <w:i/>
                <w:iCs/>
                <w:lang w:val="de-DE"/>
              </w:rPr>
              <w:t>Genom</w:t>
            </w:r>
            <w:r>
              <w:rPr>
                <w:rFonts w:ascii="Arial" w:hAnsi="Arial" w:cs="Arial"/>
                <w:i/>
                <w:iCs/>
                <w:lang w:val="de-DE"/>
              </w:rPr>
              <w:t xml:space="preserve">e </w:t>
            </w:r>
            <w:proofErr w:type="spellStart"/>
            <w:r>
              <w:rPr>
                <w:rFonts w:ascii="Arial" w:hAnsi="Arial" w:cs="Arial"/>
                <w:i/>
                <w:iCs/>
                <w:lang w:val="de-DE"/>
              </w:rPr>
              <w:t>editing</w:t>
            </w:r>
            <w:proofErr w:type="spellEnd"/>
          </w:p>
        </w:tc>
        <w:tc>
          <w:tcPr>
            <w:tcW w:w="4111" w:type="dxa"/>
            <w:tcBorders>
              <w:top w:val="nil"/>
              <w:left w:val="nil"/>
              <w:bottom w:val="single" w:sz="12" w:space="0" w:color="auto"/>
              <w:right w:val="nil"/>
            </w:tcBorders>
          </w:tcPr>
          <w:p w14:paraId="2B8F2B0A" w14:textId="77777777" w:rsidR="00216B77" w:rsidRPr="00B9140A" w:rsidRDefault="00216B77" w:rsidP="00107072">
            <w:pPr>
              <w:rPr>
                <w:rFonts w:ascii="Arial" w:hAnsi="Arial" w:cs="Arial"/>
                <w:i/>
                <w:iCs/>
                <w:lang w:val="de-DE"/>
              </w:rPr>
            </w:pPr>
            <w:proofErr w:type="spellStart"/>
            <w:r w:rsidRPr="00B9140A">
              <w:rPr>
                <w:rFonts w:ascii="Arial" w:hAnsi="Arial" w:cs="Arial"/>
                <w:i/>
                <w:iCs/>
                <w:lang w:val="de-DE"/>
              </w:rPr>
              <w:t>Epigenom</w:t>
            </w:r>
            <w:r>
              <w:rPr>
                <w:rFonts w:ascii="Arial" w:hAnsi="Arial" w:cs="Arial"/>
                <w:i/>
                <w:iCs/>
                <w:lang w:val="de-DE"/>
              </w:rPr>
              <w:t>e</w:t>
            </w:r>
            <w:proofErr w:type="spellEnd"/>
            <w:r>
              <w:rPr>
                <w:rFonts w:ascii="Arial" w:hAnsi="Arial" w:cs="Arial"/>
                <w:i/>
                <w:iCs/>
                <w:lang w:val="de-DE"/>
              </w:rPr>
              <w:t xml:space="preserve"> </w:t>
            </w:r>
            <w:proofErr w:type="spellStart"/>
            <w:r>
              <w:rPr>
                <w:rFonts w:ascii="Arial" w:hAnsi="Arial" w:cs="Arial"/>
                <w:i/>
                <w:iCs/>
                <w:lang w:val="de-DE"/>
              </w:rPr>
              <w:t>editing</w:t>
            </w:r>
            <w:proofErr w:type="spellEnd"/>
          </w:p>
        </w:tc>
      </w:tr>
      <w:tr w:rsidR="00216B77" w:rsidRPr="00696BB9" w14:paraId="73E69C06" w14:textId="77777777" w:rsidTr="00107072">
        <w:trPr>
          <w:trHeight w:val="2211"/>
        </w:trPr>
        <w:tc>
          <w:tcPr>
            <w:tcW w:w="2268" w:type="dxa"/>
            <w:tcBorders>
              <w:top w:val="single" w:sz="12" w:space="0" w:color="auto"/>
              <w:left w:val="nil"/>
              <w:bottom w:val="single" w:sz="12" w:space="0" w:color="auto"/>
              <w:right w:val="nil"/>
            </w:tcBorders>
          </w:tcPr>
          <w:p w14:paraId="06F60235" w14:textId="77777777" w:rsidR="00216B77" w:rsidRPr="007E35A9" w:rsidRDefault="00216B77" w:rsidP="00107072">
            <w:pPr>
              <w:rPr>
                <w:rFonts w:ascii="Arial" w:hAnsi="Arial" w:cs="Arial"/>
                <w:lang w:val="de-DE"/>
              </w:rPr>
            </w:pPr>
            <w:r>
              <w:rPr>
                <w:rFonts w:ascii="Arial" w:hAnsi="Arial" w:cs="Arial"/>
                <w:lang w:val="de-DE"/>
              </w:rPr>
              <w:t>Method</w:t>
            </w:r>
          </w:p>
        </w:tc>
        <w:tc>
          <w:tcPr>
            <w:tcW w:w="4395" w:type="dxa"/>
            <w:tcBorders>
              <w:top w:val="single" w:sz="12" w:space="0" w:color="auto"/>
              <w:left w:val="nil"/>
              <w:bottom w:val="single" w:sz="12" w:space="0" w:color="auto"/>
              <w:right w:val="nil"/>
            </w:tcBorders>
          </w:tcPr>
          <w:p w14:paraId="26BF6B05" w14:textId="77777777" w:rsidR="00216B77" w:rsidRPr="00696BB9" w:rsidRDefault="00216B77" w:rsidP="00107072">
            <w:pPr>
              <w:jc w:val="both"/>
              <w:rPr>
                <w:rFonts w:ascii="Arial" w:hAnsi="Arial" w:cs="Arial"/>
              </w:rPr>
            </w:pPr>
            <w:r w:rsidRPr="00696BB9">
              <w:rPr>
                <w:rFonts w:ascii="Arial" w:hAnsi="Arial" w:cs="Arial"/>
              </w:rPr>
              <w:t>Changing the DNA sequence</w:t>
            </w:r>
          </w:p>
          <w:p w14:paraId="18796866" w14:textId="77777777" w:rsidR="00216B77" w:rsidRPr="00696BB9" w:rsidRDefault="00216B77" w:rsidP="00107072">
            <w:pPr>
              <w:jc w:val="both"/>
              <w:rPr>
                <w:rFonts w:ascii="Arial" w:hAnsi="Arial" w:cs="Arial"/>
              </w:rPr>
            </w:pPr>
            <w:r w:rsidRPr="00696BB9">
              <w:rPr>
                <w:rFonts w:ascii="Arial" w:hAnsi="Arial" w:cs="Arial"/>
              </w:rPr>
              <w:t>(</w:t>
            </w:r>
            <w:proofErr w:type="gramStart"/>
            <w:r w:rsidRPr="00696BB9">
              <w:rPr>
                <w:rFonts w:ascii="Arial" w:hAnsi="Arial" w:cs="Arial"/>
              </w:rPr>
              <w:t>base</w:t>
            </w:r>
            <w:proofErr w:type="gramEnd"/>
            <w:r w:rsidRPr="00696BB9">
              <w:rPr>
                <w:rFonts w:ascii="Arial" w:hAnsi="Arial" w:cs="Arial"/>
              </w:rPr>
              <w:t xml:space="preserve"> sequence):</w:t>
            </w:r>
          </w:p>
          <w:p w14:paraId="04A6D2C5" w14:textId="77777777" w:rsidR="00216B77" w:rsidRPr="008D2D0C" w:rsidRDefault="00216B77" w:rsidP="00107072">
            <w:pPr>
              <w:jc w:val="both"/>
              <w:rPr>
                <w:rFonts w:ascii="Arial" w:hAnsi="Arial" w:cs="Arial"/>
                <w:lang w:val="en-US"/>
              </w:rPr>
            </w:pPr>
          </w:p>
          <w:p w14:paraId="0EF08E82" w14:textId="77777777" w:rsidR="00216B77" w:rsidRPr="006D1395" w:rsidRDefault="00216B77" w:rsidP="00216B77">
            <w:pPr>
              <w:pStyle w:val="Listenabsatz"/>
              <w:numPr>
                <w:ilvl w:val="0"/>
                <w:numId w:val="37"/>
              </w:numPr>
              <w:jc w:val="both"/>
              <w:rPr>
                <w:rFonts w:ascii="Arial" w:hAnsi="Arial" w:cs="Arial"/>
              </w:rPr>
            </w:pPr>
            <w:r w:rsidRPr="006D1395">
              <w:rPr>
                <w:rFonts w:ascii="Arial" w:hAnsi="Arial" w:cs="Arial"/>
              </w:rPr>
              <w:t>of germline cells, e.g., in embryos (germline intervention),</w:t>
            </w:r>
          </w:p>
          <w:p w14:paraId="3D97DAE2" w14:textId="77777777" w:rsidR="00216B77" w:rsidRPr="008D2D0C" w:rsidRDefault="00216B77" w:rsidP="00216B77">
            <w:pPr>
              <w:pStyle w:val="Listenabsatz"/>
              <w:numPr>
                <w:ilvl w:val="0"/>
                <w:numId w:val="37"/>
              </w:numPr>
              <w:jc w:val="both"/>
              <w:rPr>
                <w:rFonts w:ascii="Arial" w:hAnsi="Arial" w:cs="Arial"/>
                <w:lang w:val="en-US"/>
              </w:rPr>
            </w:pPr>
            <w:r w:rsidRPr="008D2D0C">
              <w:rPr>
                <w:rFonts w:ascii="Arial" w:hAnsi="Arial" w:cs="Arial"/>
                <w:lang w:val="en-US"/>
              </w:rPr>
              <w:t>or of somatic cells (somatic genome editing)</w:t>
            </w:r>
            <w:r>
              <w:rPr>
                <w:rFonts w:ascii="Arial" w:hAnsi="Arial" w:cs="Arial"/>
                <w:lang w:val="en-US"/>
              </w:rPr>
              <w:t>.</w:t>
            </w:r>
          </w:p>
          <w:p w14:paraId="05B4D8C9" w14:textId="77777777" w:rsidR="00216B77" w:rsidRPr="008D2D0C" w:rsidRDefault="00216B77" w:rsidP="00107072">
            <w:pPr>
              <w:jc w:val="both"/>
              <w:rPr>
                <w:rFonts w:ascii="Arial" w:hAnsi="Arial" w:cs="Arial"/>
                <w:lang w:val="en-US"/>
              </w:rPr>
            </w:pPr>
          </w:p>
        </w:tc>
        <w:tc>
          <w:tcPr>
            <w:tcW w:w="4111" w:type="dxa"/>
            <w:tcBorders>
              <w:top w:val="single" w:sz="12" w:space="0" w:color="auto"/>
              <w:left w:val="nil"/>
              <w:bottom w:val="single" w:sz="12" w:space="0" w:color="auto"/>
              <w:right w:val="nil"/>
            </w:tcBorders>
          </w:tcPr>
          <w:p w14:paraId="05ED51D8" w14:textId="77777777" w:rsidR="00216B77" w:rsidRPr="006D1395" w:rsidRDefault="00216B77" w:rsidP="00107072">
            <w:pPr>
              <w:jc w:val="both"/>
              <w:rPr>
                <w:rFonts w:ascii="Arial" w:hAnsi="Arial" w:cs="Arial"/>
              </w:rPr>
            </w:pPr>
            <w:r w:rsidRPr="006D1395">
              <w:rPr>
                <w:rFonts w:ascii="Arial" w:hAnsi="Arial" w:cs="Arial"/>
              </w:rPr>
              <w:t>Changing the structure of DNA for the purpose of influencing the transcription of DNA in the cell (</w:t>
            </w:r>
            <w:r>
              <w:rPr>
                <w:rFonts w:ascii="Arial" w:hAnsi="Arial" w:cs="Arial"/>
              </w:rPr>
              <w:t>“</w:t>
            </w:r>
            <w:r w:rsidRPr="006D1395">
              <w:rPr>
                <w:rFonts w:ascii="Arial" w:hAnsi="Arial" w:cs="Arial"/>
              </w:rPr>
              <w:t>reading</w:t>
            </w:r>
            <w:r>
              <w:rPr>
                <w:rFonts w:ascii="Arial" w:hAnsi="Arial" w:cs="Arial"/>
              </w:rPr>
              <w:t>”</w:t>
            </w:r>
            <w:r w:rsidRPr="006D1395">
              <w:rPr>
                <w:rFonts w:ascii="Arial" w:hAnsi="Arial" w:cs="Arial"/>
              </w:rPr>
              <w:t>) and gene expression (conversion of DNA into proteins):</w:t>
            </w:r>
          </w:p>
          <w:p w14:paraId="7C696F22" w14:textId="77777777" w:rsidR="00216B77" w:rsidRPr="006D1395" w:rsidRDefault="00216B77" w:rsidP="00107072">
            <w:pPr>
              <w:jc w:val="both"/>
              <w:rPr>
                <w:rFonts w:ascii="Arial" w:hAnsi="Arial" w:cs="Arial"/>
              </w:rPr>
            </w:pPr>
          </w:p>
          <w:p w14:paraId="73D956DF" w14:textId="77777777" w:rsidR="00216B77" w:rsidRPr="008D2D0C" w:rsidRDefault="00216B77" w:rsidP="00216B77">
            <w:pPr>
              <w:pStyle w:val="Listenabsatz"/>
              <w:numPr>
                <w:ilvl w:val="0"/>
                <w:numId w:val="38"/>
              </w:numPr>
              <w:jc w:val="both"/>
              <w:rPr>
                <w:rFonts w:ascii="Arial" w:hAnsi="Arial" w:cs="Arial"/>
                <w:lang w:val="en-US"/>
              </w:rPr>
            </w:pPr>
            <w:r w:rsidRPr="008D2D0C">
              <w:rPr>
                <w:rFonts w:ascii="Arial" w:hAnsi="Arial" w:cs="Arial"/>
                <w:lang w:val="en-US"/>
              </w:rPr>
              <w:t>usually of somatic cells (somatic epigenome editing)</w:t>
            </w:r>
            <w:r>
              <w:rPr>
                <w:rFonts w:ascii="Arial" w:hAnsi="Arial" w:cs="Arial"/>
                <w:lang w:val="en-US"/>
              </w:rPr>
              <w:t>.</w:t>
            </w:r>
          </w:p>
        </w:tc>
      </w:tr>
      <w:tr w:rsidR="00216B77" w:rsidRPr="006D1395" w14:paraId="2E3BDA1E" w14:textId="77777777" w:rsidTr="00107072">
        <w:trPr>
          <w:trHeight w:val="2268"/>
        </w:trPr>
        <w:tc>
          <w:tcPr>
            <w:tcW w:w="2268" w:type="dxa"/>
            <w:tcBorders>
              <w:top w:val="single" w:sz="12" w:space="0" w:color="auto"/>
              <w:left w:val="nil"/>
              <w:bottom w:val="single" w:sz="12" w:space="0" w:color="auto"/>
              <w:right w:val="nil"/>
            </w:tcBorders>
          </w:tcPr>
          <w:p w14:paraId="70FC8B7C" w14:textId="77777777" w:rsidR="00216B77" w:rsidRPr="007E35A9" w:rsidRDefault="00216B77" w:rsidP="00107072">
            <w:pPr>
              <w:rPr>
                <w:rFonts w:ascii="Arial" w:hAnsi="Arial" w:cs="Arial"/>
                <w:lang w:val="de-DE"/>
              </w:rPr>
            </w:pPr>
            <w:proofErr w:type="spellStart"/>
            <w:r>
              <w:rPr>
                <w:rFonts w:ascii="Arial" w:hAnsi="Arial" w:cs="Arial"/>
                <w:lang w:val="de-DE"/>
              </w:rPr>
              <w:t>Application</w:t>
            </w:r>
            <w:proofErr w:type="spellEnd"/>
            <w:r>
              <w:rPr>
                <w:rFonts w:ascii="Arial" w:hAnsi="Arial" w:cs="Arial"/>
                <w:lang w:val="de-DE"/>
              </w:rPr>
              <w:t xml:space="preserve"> / Use </w:t>
            </w:r>
            <w:proofErr w:type="spellStart"/>
            <w:r>
              <w:rPr>
                <w:rFonts w:ascii="Arial" w:hAnsi="Arial" w:cs="Arial"/>
                <w:lang w:val="de-DE"/>
              </w:rPr>
              <w:t>cases</w:t>
            </w:r>
            <w:proofErr w:type="spellEnd"/>
          </w:p>
        </w:tc>
        <w:tc>
          <w:tcPr>
            <w:tcW w:w="4395" w:type="dxa"/>
            <w:tcBorders>
              <w:top w:val="single" w:sz="12" w:space="0" w:color="auto"/>
              <w:left w:val="nil"/>
              <w:bottom w:val="single" w:sz="12" w:space="0" w:color="auto"/>
              <w:right w:val="nil"/>
            </w:tcBorders>
          </w:tcPr>
          <w:p w14:paraId="23801740" w14:textId="77777777" w:rsidR="00216B77" w:rsidRPr="006D1395" w:rsidRDefault="00216B77" w:rsidP="00216B77">
            <w:pPr>
              <w:pStyle w:val="Listenabsatz"/>
              <w:numPr>
                <w:ilvl w:val="0"/>
                <w:numId w:val="39"/>
              </w:numPr>
              <w:jc w:val="both"/>
              <w:rPr>
                <w:rFonts w:ascii="Arial" w:hAnsi="Arial" w:cs="Arial"/>
                <w:lang w:val="de-DE"/>
              </w:rPr>
            </w:pPr>
            <w:r>
              <w:rPr>
                <w:rFonts w:ascii="Arial" w:hAnsi="Arial" w:cs="Arial"/>
                <w:lang w:val="de-DE"/>
              </w:rPr>
              <w:t xml:space="preserve">Treatment </w:t>
            </w:r>
            <w:proofErr w:type="spellStart"/>
            <w:r>
              <w:rPr>
                <w:rFonts w:ascii="Arial" w:hAnsi="Arial" w:cs="Arial"/>
                <w:lang w:val="de-DE"/>
              </w:rPr>
              <w:t>of</w:t>
            </w:r>
            <w:proofErr w:type="spellEnd"/>
            <w:r>
              <w:rPr>
                <w:rFonts w:ascii="Arial" w:hAnsi="Arial" w:cs="Arial"/>
                <w:lang w:val="de-DE"/>
              </w:rPr>
              <w:t xml:space="preserve"> </w:t>
            </w:r>
            <w:proofErr w:type="spellStart"/>
            <w:r>
              <w:rPr>
                <w:rFonts w:ascii="Arial" w:hAnsi="Arial" w:cs="Arial"/>
                <w:lang w:val="de-DE"/>
              </w:rPr>
              <w:t>genetic</w:t>
            </w:r>
            <w:proofErr w:type="spellEnd"/>
            <w:r>
              <w:rPr>
                <w:rFonts w:ascii="Arial" w:hAnsi="Arial" w:cs="Arial"/>
                <w:lang w:val="de-DE"/>
              </w:rPr>
              <w:t xml:space="preserve"> </w:t>
            </w:r>
            <w:proofErr w:type="spellStart"/>
            <w:r>
              <w:rPr>
                <w:rFonts w:ascii="Arial" w:hAnsi="Arial" w:cs="Arial"/>
                <w:lang w:val="de-DE"/>
              </w:rPr>
              <w:t>diseases</w:t>
            </w:r>
            <w:proofErr w:type="spellEnd"/>
            <w:r>
              <w:rPr>
                <w:rFonts w:ascii="Arial" w:hAnsi="Arial" w:cs="Arial"/>
                <w:lang w:val="de-DE"/>
              </w:rPr>
              <w:t>,</w:t>
            </w:r>
          </w:p>
          <w:p w14:paraId="0408A7D4" w14:textId="77777777" w:rsidR="00216B77" w:rsidRPr="00B9140A" w:rsidRDefault="00216B77" w:rsidP="00216B77">
            <w:pPr>
              <w:pStyle w:val="Listenabsatz"/>
              <w:numPr>
                <w:ilvl w:val="0"/>
                <w:numId w:val="39"/>
              </w:numPr>
              <w:jc w:val="both"/>
              <w:rPr>
                <w:rFonts w:ascii="Arial" w:hAnsi="Arial" w:cs="Arial"/>
                <w:lang w:val="de-DE"/>
              </w:rPr>
            </w:pPr>
            <w:r>
              <w:rPr>
                <w:rFonts w:ascii="Arial" w:hAnsi="Arial" w:cs="Arial"/>
                <w:lang w:val="de-DE"/>
              </w:rPr>
              <w:t xml:space="preserve">e.g., </w:t>
            </w:r>
            <w:proofErr w:type="spellStart"/>
            <w:r>
              <w:rPr>
                <w:rFonts w:ascii="Arial" w:hAnsi="Arial" w:cs="Arial"/>
                <w:lang w:val="de-DE"/>
              </w:rPr>
              <w:t>hemoglobinopathies</w:t>
            </w:r>
            <w:proofErr w:type="spellEnd"/>
          </w:p>
          <w:p w14:paraId="5B1B1E9F" w14:textId="77777777" w:rsidR="00216B77" w:rsidRPr="006D1395" w:rsidRDefault="00216B77" w:rsidP="00107072">
            <w:pPr>
              <w:pStyle w:val="Listenabsatz"/>
              <w:ind w:left="360"/>
              <w:jc w:val="both"/>
              <w:rPr>
                <w:rFonts w:ascii="Arial" w:hAnsi="Arial" w:cs="Arial"/>
              </w:rPr>
            </w:pPr>
            <w:r w:rsidRPr="006D1395">
              <w:rPr>
                <w:rFonts w:ascii="Arial" w:hAnsi="Arial" w:cs="Arial"/>
              </w:rPr>
              <w:t>(</w:t>
            </w:r>
            <w:proofErr w:type="gramStart"/>
            <w:r>
              <w:rPr>
                <w:rFonts w:ascii="Arial" w:hAnsi="Arial" w:cs="Arial"/>
              </w:rPr>
              <w:t>b</w:t>
            </w:r>
            <w:r w:rsidRPr="006D1395">
              <w:rPr>
                <w:rFonts w:ascii="Arial" w:hAnsi="Arial" w:cs="Arial"/>
              </w:rPr>
              <w:t>eta</w:t>
            </w:r>
            <w:proofErr w:type="gramEnd"/>
            <w:r w:rsidRPr="006D1395">
              <w:rPr>
                <w:rFonts w:ascii="Arial" w:hAnsi="Arial" w:cs="Arial"/>
              </w:rPr>
              <w:t xml:space="preserve"> thalassemia, sickle cell disease …)</w:t>
            </w:r>
            <w:r>
              <w:rPr>
                <w:rFonts w:ascii="Arial" w:hAnsi="Arial" w:cs="Arial"/>
              </w:rPr>
              <w:t>.</w:t>
            </w:r>
          </w:p>
          <w:p w14:paraId="3A7292DA" w14:textId="77777777" w:rsidR="00216B77" w:rsidRPr="006D1395" w:rsidRDefault="00216B77" w:rsidP="00107072">
            <w:pPr>
              <w:pStyle w:val="Listenabsatz"/>
              <w:ind w:left="360"/>
              <w:jc w:val="both"/>
              <w:rPr>
                <w:rFonts w:ascii="Arial" w:hAnsi="Arial" w:cs="Arial"/>
              </w:rPr>
            </w:pPr>
          </w:p>
          <w:p w14:paraId="58788DE9" w14:textId="77777777" w:rsidR="00216B77" w:rsidRPr="006D1395" w:rsidRDefault="00216B77" w:rsidP="00107072">
            <w:pPr>
              <w:jc w:val="both"/>
              <w:rPr>
                <w:rFonts w:ascii="Arial" w:hAnsi="Arial" w:cs="Arial"/>
                <w:lang w:val="de-DE"/>
              </w:rPr>
            </w:pPr>
            <w:proofErr w:type="spellStart"/>
            <w:r>
              <w:rPr>
                <w:rFonts w:ascii="Arial" w:hAnsi="Arial" w:cs="Arial"/>
                <w:lang w:val="de-DE"/>
              </w:rPr>
              <w:t>What</w:t>
            </w:r>
            <w:proofErr w:type="spellEnd"/>
            <w:r>
              <w:rPr>
                <w:rFonts w:ascii="Arial" w:hAnsi="Arial" w:cs="Arial"/>
                <w:lang w:val="de-DE"/>
              </w:rPr>
              <w:t xml:space="preserve"> </w:t>
            </w:r>
            <w:proofErr w:type="spellStart"/>
            <w:r>
              <w:rPr>
                <w:rFonts w:ascii="Arial" w:hAnsi="Arial" w:cs="Arial"/>
                <w:lang w:val="de-DE"/>
              </w:rPr>
              <w:t>are</w:t>
            </w:r>
            <w:proofErr w:type="spellEnd"/>
            <w:r>
              <w:rPr>
                <w:rFonts w:ascii="Arial" w:hAnsi="Arial" w:cs="Arial"/>
                <w:lang w:val="de-DE"/>
              </w:rPr>
              <w:t xml:space="preserve"> </w:t>
            </w:r>
            <w:proofErr w:type="spellStart"/>
            <w:r>
              <w:rPr>
                <w:rFonts w:ascii="Arial" w:hAnsi="Arial" w:cs="Arial"/>
                <w:lang w:val="de-DE"/>
              </w:rPr>
              <w:t>hemoglobinopathies</w:t>
            </w:r>
            <w:proofErr w:type="spellEnd"/>
            <w:r>
              <w:rPr>
                <w:rFonts w:ascii="Arial" w:hAnsi="Arial" w:cs="Arial"/>
                <w:lang w:val="de-DE"/>
              </w:rPr>
              <w:t>?</w:t>
            </w:r>
          </w:p>
          <w:p w14:paraId="23E8FFE2" w14:textId="77777777" w:rsidR="00216B77" w:rsidRPr="006D1395" w:rsidRDefault="00216B77" w:rsidP="00216B77">
            <w:pPr>
              <w:pStyle w:val="Listenabsatz"/>
              <w:numPr>
                <w:ilvl w:val="0"/>
                <w:numId w:val="40"/>
              </w:numPr>
              <w:jc w:val="both"/>
              <w:rPr>
                <w:rFonts w:ascii="Arial" w:hAnsi="Arial" w:cs="Arial"/>
              </w:rPr>
            </w:pPr>
            <w:r w:rsidRPr="006D1395">
              <w:rPr>
                <w:rFonts w:ascii="Arial" w:hAnsi="Arial" w:cs="Arial"/>
              </w:rPr>
              <w:t>Disturbance of the formation o</w:t>
            </w:r>
            <w:r>
              <w:rPr>
                <w:rFonts w:ascii="Arial" w:hAnsi="Arial" w:cs="Arial"/>
              </w:rPr>
              <w:t xml:space="preserve">r function of the red blood pigment </w:t>
            </w:r>
            <w:proofErr w:type="spellStart"/>
            <w:r>
              <w:rPr>
                <w:rFonts w:ascii="Arial" w:hAnsi="Arial" w:cs="Arial"/>
              </w:rPr>
              <w:t>hemoglobin</w:t>
            </w:r>
            <w:proofErr w:type="spellEnd"/>
            <w:r>
              <w:rPr>
                <w:rFonts w:ascii="Arial" w:hAnsi="Arial" w:cs="Arial"/>
              </w:rPr>
              <w:t xml:space="preserve"> with sometimes severe symptoms.</w:t>
            </w:r>
          </w:p>
        </w:tc>
        <w:tc>
          <w:tcPr>
            <w:tcW w:w="4111" w:type="dxa"/>
            <w:tcBorders>
              <w:top w:val="single" w:sz="12" w:space="0" w:color="auto"/>
              <w:left w:val="nil"/>
              <w:bottom w:val="single" w:sz="12" w:space="0" w:color="auto"/>
              <w:right w:val="nil"/>
            </w:tcBorders>
          </w:tcPr>
          <w:p w14:paraId="3CAD4B95" w14:textId="77777777" w:rsidR="00216B77" w:rsidRPr="00B9140A" w:rsidRDefault="00216B77" w:rsidP="00216B77">
            <w:pPr>
              <w:pStyle w:val="Listenabsatz"/>
              <w:numPr>
                <w:ilvl w:val="0"/>
                <w:numId w:val="40"/>
              </w:numPr>
              <w:jc w:val="both"/>
              <w:rPr>
                <w:rFonts w:ascii="Arial" w:hAnsi="Arial" w:cs="Arial"/>
                <w:lang w:val="de-DE"/>
              </w:rPr>
            </w:pPr>
            <w:r>
              <w:rPr>
                <w:rFonts w:ascii="Arial" w:hAnsi="Arial" w:cs="Arial"/>
                <w:lang w:val="de-DE"/>
              </w:rPr>
              <w:t xml:space="preserve">Treatment </w:t>
            </w:r>
            <w:proofErr w:type="spellStart"/>
            <w:r>
              <w:rPr>
                <w:rFonts w:ascii="Arial" w:hAnsi="Arial" w:cs="Arial"/>
                <w:lang w:val="de-DE"/>
              </w:rPr>
              <w:t>of</w:t>
            </w:r>
            <w:proofErr w:type="spellEnd"/>
            <w:r>
              <w:rPr>
                <w:rFonts w:ascii="Arial" w:hAnsi="Arial" w:cs="Arial"/>
                <w:lang w:val="de-DE"/>
              </w:rPr>
              <w:t xml:space="preserve"> </w:t>
            </w:r>
            <w:proofErr w:type="spellStart"/>
            <w:r>
              <w:rPr>
                <w:rFonts w:ascii="Arial" w:hAnsi="Arial" w:cs="Arial"/>
                <w:lang w:val="de-DE"/>
              </w:rPr>
              <w:t>epigenetic</w:t>
            </w:r>
            <w:proofErr w:type="spellEnd"/>
            <w:r>
              <w:rPr>
                <w:rFonts w:ascii="Arial" w:hAnsi="Arial" w:cs="Arial"/>
                <w:lang w:val="de-DE"/>
              </w:rPr>
              <w:t xml:space="preserve"> </w:t>
            </w:r>
            <w:proofErr w:type="spellStart"/>
            <w:r>
              <w:rPr>
                <w:rFonts w:ascii="Arial" w:hAnsi="Arial" w:cs="Arial"/>
                <w:lang w:val="de-DE"/>
              </w:rPr>
              <w:t>diseases</w:t>
            </w:r>
            <w:proofErr w:type="spellEnd"/>
            <w:r>
              <w:rPr>
                <w:rFonts w:ascii="Arial" w:hAnsi="Arial" w:cs="Arial"/>
                <w:lang w:val="de-DE"/>
              </w:rPr>
              <w:t>,</w:t>
            </w:r>
          </w:p>
          <w:p w14:paraId="5F395BBC" w14:textId="77777777" w:rsidR="00216B77" w:rsidRPr="00B9140A" w:rsidRDefault="00216B77" w:rsidP="00216B77">
            <w:pPr>
              <w:pStyle w:val="Listenabsatz"/>
              <w:numPr>
                <w:ilvl w:val="0"/>
                <w:numId w:val="40"/>
              </w:numPr>
              <w:jc w:val="both"/>
              <w:rPr>
                <w:rFonts w:ascii="Arial" w:hAnsi="Arial" w:cs="Arial"/>
                <w:lang w:val="de-DE"/>
              </w:rPr>
            </w:pPr>
            <w:r>
              <w:rPr>
                <w:rFonts w:ascii="Arial" w:hAnsi="Arial" w:cs="Arial"/>
                <w:lang w:val="de-DE"/>
              </w:rPr>
              <w:t xml:space="preserve">e.g., </w:t>
            </w:r>
            <w:proofErr w:type="spellStart"/>
            <w:r>
              <w:rPr>
                <w:rFonts w:ascii="Arial" w:hAnsi="Arial" w:cs="Arial"/>
                <w:lang w:val="de-DE"/>
              </w:rPr>
              <w:t>imprinting</w:t>
            </w:r>
            <w:proofErr w:type="spellEnd"/>
            <w:r>
              <w:rPr>
                <w:rFonts w:ascii="Arial" w:hAnsi="Arial" w:cs="Arial"/>
                <w:lang w:val="de-DE"/>
              </w:rPr>
              <w:t xml:space="preserve"> </w:t>
            </w:r>
            <w:proofErr w:type="spellStart"/>
            <w:r>
              <w:rPr>
                <w:rFonts w:ascii="Arial" w:hAnsi="Arial" w:cs="Arial"/>
                <w:lang w:val="de-DE"/>
              </w:rPr>
              <w:t>disorders</w:t>
            </w:r>
            <w:proofErr w:type="spellEnd"/>
          </w:p>
          <w:p w14:paraId="36811583" w14:textId="77777777" w:rsidR="00216B77" w:rsidRPr="00B9140A" w:rsidRDefault="00216B77" w:rsidP="00107072">
            <w:pPr>
              <w:pStyle w:val="Listenabsatz"/>
              <w:ind w:left="360"/>
              <w:jc w:val="both"/>
              <w:rPr>
                <w:rFonts w:ascii="Arial" w:hAnsi="Arial" w:cs="Arial"/>
                <w:lang w:val="de-DE"/>
              </w:rPr>
            </w:pPr>
            <w:r w:rsidRPr="00B9140A">
              <w:rPr>
                <w:rFonts w:ascii="Arial" w:hAnsi="Arial" w:cs="Arial"/>
                <w:lang w:val="de-DE"/>
              </w:rPr>
              <w:t>(Prader</w:t>
            </w:r>
            <w:r>
              <w:rPr>
                <w:rFonts w:ascii="Arial" w:hAnsi="Arial" w:cs="Arial"/>
                <w:lang w:val="de-DE"/>
              </w:rPr>
              <w:t>-</w:t>
            </w:r>
            <w:r w:rsidRPr="00B9140A">
              <w:rPr>
                <w:rFonts w:ascii="Arial" w:hAnsi="Arial" w:cs="Arial"/>
                <w:lang w:val="de-DE"/>
              </w:rPr>
              <w:t>Willi</w:t>
            </w:r>
            <w:r>
              <w:rPr>
                <w:rFonts w:ascii="Arial" w:hAnsi="Arial" w:cs="Arial"/>
                <w:lang w:val="de-DE"/>
              </w:rPr>
              <w:t xml:space="preserve"> </w:t>
            </w:r>
            <w:proofErr w:type="spellStart"/>
            <w:r>
              <w:rPr>
                <w:rFonts w:ascii="Arial" w:hAnsi="Arial" w:cs="Arial"/>
                <w:lang w:val="de-DE"/>
              </w:rPr>
              <w:t>s</w:t>
            </w:r>
            <w:r w:rsidRPr="00B9140A">
              <w:rPr>
                <w:rFonts w:ascii="Arial" w:hAnsi="Arial" w:cs="Arial"/>
                <w:lang w:val="de-DE"/>
              </w:rPr>
              <w:t>yndrom</w:t>
            </w:r>
            <w:r>
              <w:rPr>
                <w:rFonts w:ascii="Arial" w:hAnsi="Arial" w:cs="Arial"/>
                <w:lang w:val="de-DE"/>
              </w:rPr>
              <w:t>e</w:t>
            </w:r>
            <w:proofErr w:type="spellEnd"/>
            <w:r w:rsidRPr="00B9140A">
              <w:rPr>
                <w:rFonts w:ascii="Arial" w:hAnsi="Arial" w:cs="Arial"/>
                <w:lang w:val="de-DE"/>
              </w:rPr>
              <w:t>, Angelma</w:t>
            </w:r>
            <w:r>
              <w:rPr>
                <w:rFonts w:ascii="Arial" w:hAnsi="Arial" w:cs="Arial"/>
                <w:lang w:val="de-DE"/>
              </w:rPr>
              <w:t xml:space="preserve">n </w:t>
            </w:r>
            <w:proofErr w:type="spellStart"/>
            <w:r>
              <w:rPr>
                <w:rFonts w:ascii="Arial" w:hAnsi="Arial" w:cs="Arial"/>
                <w:lang w:val="de-DE"/>
              </w:rPr>
              <w:t>s</w:t>
            </w:r>
            <w:r w:rsidRPr="00B9140A">
              <w:rPr>
                <w:rFonts w:ascii="Arial" w:hAnsi="Arial" w:cs="Arial"/>
                <w:lang w:val="de-DE"/>
              </w:rPr>
              <w:t>yndrom</w:t>
            </w:r>
            <w:r>
              <w:rPr>
                <w:rFonts w:ascii="Arial" w:hAnsi="Arial" w:cs="Arial"/>
                <w:lang w:val="de-DE"/>
              </w:rPr>
              <w:t>e</w:t>
            </w:r>
            <w:proofErr w:type="spellEnd"/>
            <w:r w:rsidRPr="00B9140A">
              <w:rPr>
                <w:rFonts w:ascii="Arial" w:hAnsi="Arial" w:cs="Arial"/>
                <w:lang w:val="de-DE"/>
              </w:rPr>
              <w:t>, …)</w:t>
            </w:r>
            <w:r>
              <w:rPr>
                <w:rFonts w:ascii="Arial" w:hAnsi="Arial" w:cs="Arial"/>
                <w:lang w:val="de-DE"/>
              </w:rPr>
              <w:t>.</w:t>
            </w:r>
          </w:p>
          <w:p w14:paraId="112310BE" w14:textId="77777777" w:rsidR="00216B77" w:rsidRPr="00B9140A" w:rsidRDefault="00216B77" w:rsidP="00107072">
            <w:pPr>
              <w:pStyle w:val="Listenabsatz"/>
              <w:ind w:left="360"/>
              <w:jc w:val="both"/>
              <w:rPr>
                <w:rFonts w:ascii="Arial" w:hAnsi="Arial" w:cs="Arial"/>
                <w:lang w:val="de-DE"/>
              </w:rPr>
            </w:pPr>
          </w:p>
          <w:p w14:paraId="09460DD0" w14:textId="77777777" w:rsidR="00216B77" w:rsidRPr="00211C1A" w:rsidRDefault="00216B77" w:rsidP="00107072">
            <w:pPr>
              <w:jc w:val="both"/>
              <w:rPr>
                <w:rFonts w:ascii="Arial" w:hAnsi="Arial" w:cs="Arial"/>
                <w:lang w:val="de-DE"/>
              </w:rPr>
            </w:pPr>
            <w:proofErr w:type="spellStart"/>
            <w:r w:rsidRPr="00B9140A">
              <w:rPr>
                <w:rFonts w:ascii="Arial" w:hAnsi="Arial" w:cs="Arial"/>
                <w:lang w:val="de-DE"/>
              </w:rPr>
              <w:t>W</w:t>
            </w:r>
            <w:r>
              <w:rPr>
                <w:rFonts w:ascii="Arial" w:hAnsi="Arial" w:cs="Arial"/>
                <w:lang w:val="de-DE"/>
              </w:rPr>
              <w:t>hat</w:t>
            </w:r>
            <w:proofErr w:type="spellEnd"/>
            <w:r>
              <w:rPr>
                <w:rFonts w:ascii="Arial" w:hAnsi="Arial" w:cs="Arial"/>
                <w:lang w:val="de-DE"/>
              </w:rPr>
              <w:t xml:space="preserve"> </w:t>
            </w:r>
            <w:proofErr w:type="spellStart"/>
            <w:r>
              <w:rPr>
                <w:rFonts w:ascii="Arial" w:hAnsi="Arial" w:cs="Arial"/>
                <w:lang w:val="de-DE"/>
              </w:rPr>
              <w:t>are</w:t>
            </w:r>
            <w:proofErr w:type="spellEnd"/>
            <w:r w:rsidRPr="00B9140A">
              <w:rPr>
                <w:rFonts w:ascii="Arial" w:hAnsi="Arial" w:cs="Arial"/>
                <w:lang w:val="de-DE"/>
              </w:rPr>
              <w:t xml:space="preserve"> </w:t>
            </w:r>
            <w:proofErr w:type="spellStart"/>
            <w:r>
              <w:rPr>
                <w:rFonts w:ascii="Arial" w:hAnsi="Arial" w:cs="Arial"/>
                <w:lang w:val="de-DE"/>
              </w:rPr>
              <w:t>i</w:t>
            </w:r>
            <w:r w:rsidRPr="00B9140A">
              <w:rPr>
                <w:rFonts w:ascii="Arial" w:hAnsi="Arial" w:cs="Arial"/>
                <w:lang w:val="de-DE"/>
              </w:rPr>
              <w:t>mprinting</w:t>
            </w:r>
            <w:proofErr w:type="spellEnd"/>
            <w:r>
              <w:rPr>
                <w:rFonts w:ascii="Arial" w:hAnsi="Arial" w:cs="Arial"/>
                <w:lang w:val="de-DE"/>
              </w:rPr>
              <w:t xml:space="preserve"> </w:t>
            </w:r>
            <w:proofErr w:type="spellStart"/>
            <w:r>
              <w:rPr>
                <w:rFonts w:ascii="Arial" w:hAnsi="Arial" w:cs="Arial"/>
                <w:lang w:val="de-DE"/>
              </w:rPr>
              <w:t>d</w:t>
            </w:r>
            <w:r w:rsidRPr="00B9140A">
              <w:rPr>
                <w:rFonts w:ascii="Arial" w:hAnsi="Arial" w:cs="Arial"/>
                <w:lang w:val="de-DE"/>
              </w:rPr>
              <w:t>isorders</w:t>
            </w:r>
            <w:proofErr w:type="spellEnd"/>
            <w:r w:rsidRPr="00B9140A">
              <w:rPr>
                <w:rFonts w:ascii="Arial" w:hAnsi="Arial" w:cs="Arial"/>
                <w:lang w:val="de-DE"/>
              </w:rPr>
              <w:t>?</w:t>
            </w:r>
          </w:p>
          <w:p w14:paraId="5F8C8E4C" w14:textId="77777777" w:rsidR="00216B77" w:rsidRPr="006D1395" w:rsidRDefault="00216B77" w:rsidP="00216B77">
            <w:pPr>
              <w:pStyle w:val="Listenabsatz"/>
              <w:numPr>
                <w:ilvl w:val="0"/>
                <w:numId w:val="41"/>
              </w:numPr>
              <w:jc w:val="both"/>
              <w:rPr>
                <w:rFonts w:ascii="Arial" w:hAnsi="Arial" w:cs="Arial"/>
              </w:rPr>
            </w:pPr>
            <w:r w:rsidRPr="006D1395">
              <w:rPr>
                <w:rFonts w:ascii="Arial" w:hAnsi="Arial" w:cs="Arial"/>
              </w:rPr>
              <w:t xml:space="preserve">Syndromes caused by incorrect </w:t>
            </w:r>
            <w:r>
              <w:rPr>
                <w:rFonts w:ascii="Arial" w:hAnsi="Arial" w:cs="Arial"/>
              </w:rPr>
              <w:t>“</w:t>
            </w:r>
            <w:r w:rsidRPr="006D1395">
              <w:rPr>
                <w:rFonts w:ascii="Arial" w:hAnsi="Arial" w:cs="Arial"/>
              </w:rPr>
              <w:t>reading</w:t>
            </w:r>
            <w:r>
              <w:rPr>
                <w:rFonts w:ascii="Arial" w:hAnsi="Arial" w:cs="Arial"/>
              </w:rPr>
              <w:t>”</w:t>
            </w:r>
            <w:r w:rsidRPr="006D1395">
              <w:rPr>
                <w:rFonts w:ascii="Arial" w:hAnsi="Arial" w:cs="Arial"/>
              </w:rPr>
              <w:t xml:space="preserve"> of genes with a combination of neurological symptoms, </w:t>
            </w:r>
            <w:proofErr w:type="gramStart"/>
            <w:r w:rsidRPr="006D1395">
              <w:rPr>
                <w:rFonts w:ascii="Arial" w:hAnsi="Arial" w:cs="Arial"/>
              </w:rPr>
              <w:t>grow</w:t>
            </w:r>
            <w:r>
              <w:rPr>
                <w:rFonts w:ascii="Arial" w:hAnsi="Arial" w:cs="Arial"/>
              </w:rPr>
              <w:t>th</w:t>
            </w:r>
            <w:proofErr w:type="gramEnd"/>
            <w:r>
              <w:rPr>
                <w:rFonts w:ascii="Arial" w:hAnsi="Arial" w:cs="Arial"/>
              </w:rPr>
              <w:t xml:space="preserve"> and metabolic impairments.</w:t>
            </w:r>
          </w:p>
        </w:tc>
      </w:tr>
      <w:tr w:rsidR="00216B77" w:rsidRPr="00211C1A" w14:paraId="645AABC1" w14:textId="77777777" w:rsidTr="00107072">
        <w:trPr>
          <w:trHeight w:val="1814"/>
        </w:trPr>
        <w:tc>
          <w:tcPr>
            <w:tcW w:w="10774" w:type="dxa"/>
            <w:gridSpan w:val="3"/>
            <w:tcBorders>
              <w:top w:val="single" w:sz="12" w:space="0" w:color="auto"/>
              <w:left w:val="nil"/>
              <w:bottom w:val="nil"/>
              <w:right w:val="nil"/>
            </w:tcBorders>
          </w:tcPr>
          <w:p w14:paraId="492B88F0" w14:textId="77777777" w:rsidR="00216B77" w:rsidRPr="00B9140A" w:rsidRDefault="00216B77" w:rsidP="00107072">
            <w:pPr>
              <w:jc w:val="both"/>
              <w:rPr>
                <w:rFonts w:ascii="Arial" w:hAnsi="Arial" w:cs="Arial"/>
                <w:lang w:val="de-DE"/>
              </w:rPr>
            </w:pPr>
            <w:r>
              <w:rPr>
                <w:rFonts w:ascii="Arial" w:hAnsi="Arial" w:cs="Arial"/>
                <w:lang w:val="de-DE"/>
              </w:rPr>
              <w:t xml:space="preserve">Scientific </w:t>
            </w:r>
            <w:proofErr w:type="spellStart"/>
            <w:r>
              <w:rPr>
                <w:rFonts w:ascii="Arial" w:hAnsi="Arial" w:cs="Arial"/>
                <w:lang w:val="de-DE"/>
              </w:rPr>
              <w:t>background</w:t>
            </w:r>
            <w:proofErr w:type="spellEnd"/>
            <w:r w:rsidRPr="00B9140A">
              <w:rPr>
                <w:rFonts w:ascii="Arial" w:hAnsi="Arial" w:cs="Arial"/>
                <w:lang w:val="de-DE"/>
              </w:rPr>
              <w:t>:</w:t>
            </w:r>
          </w:p>
          <w:p w14:paraId="26314970" w14:textId="77777777" w:rsidR="00216B77" w:rsidRPr="00B9140A" w:rsidRDefault="00216B77" w:rsidP="00107072">
            <w:pPr>
              <w:jc w:val="both"/>
              <w:rPr>
                <w:rFonts w:ascii="Arial" w:hAnsi="Arial" w:cs="Arial"/>
                <w:i/>
                <w:iCs/>
                <w:lang w:val="de-DE"/>
              </w:rPr>
            </w:pPr>
          </w:p>
          <w:p w14:paraId="4BDB16E4" w14:textId="77777777" w:rsidR="00216B77" w:rsidRPr="00211C1A" w:rsidRDefault="00216B77" w:rsidP="00216B77">
            <w:pPr>
              <w:pStyle w:val="Listenabsatz"/>
              <w:numPr>
                <w:ilvl w:val="0"/>
                <w:numId w:val="41"/>
              </w:numPr>
              <w:jc w:val="both"/>
              <w:rPr>
                <w:rFonts w:ascii="Arial" w:hAnsi="Arial" w:cs="Arial"/>
              </w:rPr>
            </w:pPr>
            <w:proofErr w:type="spellStart"/>
            <w:r w:rsidRPr="00211C1A">
              <w:rPr>
                <w:rFonts w:ascii="Arial" w:hAnsi="Arial" w:cs="Arial"/>
              </w:rPr>
              <w:t>Gemo</w:t>
            </w:r>
            <w:r>
              <w:rPr>
                <w:rFonts w:ascii="Arial" w:hAnsi="Arial" w:cs="Arial"/>
              </w:rPr>
              <w:t>m</w:t>
            </w:r>
            <w:r w:rsidRPr="00211C1A">
              <w:rPr>
                <w:rFonts w:ascii="Arial" w:hAnsi="Arial" w:cs="Arial"/>
              </w:rPr>
              <w:t>e</w:t>
            </w:r>
            <w:proofErr w:type="spellEnd"/>
            <w:r w:rsidRPr="00211C1A">
              <w:rPr>
                <w:rFonts w:ascii="Arial" w:hAnsi="Arial" w:cs="Arial"/>
              </w:rPr>
              <w:t xml:space="preserve"> and epigenome editing are gene technological methods.</w:t>
            </w:r>
          </w:p>
          <w:p w14:paraId="2F0A146D" w14:textId="77777777" w:rsidR="00216B77" w:rsidRPr="00211C1A" w:rsidRDefault="00216B77" w:rsidP="00216B77">
            <w:pPr>
              <w:pStyle w:val="Listenabsatz"/>
              <w:numPr>
                <w:ilvl w:val="0"/>
                <w:numId w:val="41"/>
              </w:numPr>
              <w:jc w:val="both"/>
              <w:rPr>
                <w:rFonts w:ascii="Arial" w:hAnsi="Arial" w:cs="Arial"/>
              </w:rPr>
            </w:pPr>
            <w:r w:rsidRPr="00211C1A">
              <w:rPr>
                <w:rFonts w:ascii="Arial" w:hAnsi="Arial" w:cs="Arial"/>
              </w:rPr>
              <w:t xml:space="preserve">As in genome editing, the </w:t>
            </w:r>
            <w:r>
              <w:rPr>
                <w:rFonts w:ascii="Arial" w:hAnsi="Arial" w:cs="Arial"/>
              </w:rPr>
              <w:t>“</w:t>
            </w:r>
            <w:r w:rsidRPr="00211C1A">
              <w:rPr>
                <w:rFonts w:ascii="Arial" w:hAnsi="Arial" w:cs="Arial"/>
              </w:rPr>
              <w:t>CRISPR/Cas complex</w:t>
            </w:r>
            <w:r>
              <w:rPr>
                <w:rFonts w:ascii="Arial" w:hAnsi="Arial" w:cs="Arial"/>
              </w:rPr>
              <w:t>”</w:t>
            </w:r>
            <w:r w:rsidRPr="00211C1A">
              <w:rPr>
                <w:rFonts w:ascii="Arial" w:hAnsi="Arial" w:cs="Arial"/>
              </w:rPr>
              <w:t xml:space="preserve"> is frequently used in epigenome editing, </w:t>
            </w:r>
            <w:r>
              <w:rPr>
                <w:rFonts w:ascii="Arial" w:hAnsi="Arial" w:cs="Arial"/>
              </w:rPr>
              <w:t>other available "tools" are</w:t>
            </w:r>
            <w:r w:rsidRPr="00211C1A">
              <w:rPr>
                <w:rFonts w:ascii="Arial" w:hAnsi="Arial" w:cs="Arial"/>
              </w:rPr>
              <w:t xml:space="preserve"> </w:t>
            </w:r>
            <w:r>
              <w:rPr>
                <w:rFonts w:ascii="Arial" w:hAnsi="Arial" w:cs="Arial"/>
              </w:rPr>
              <w:t>Z</w:t>
            </w:r>
            <w:r w:rsidRPr="00211C1A">
              <w:rPr>
                <w:rFonts w:ascii="Arial" w:hAnsi="Arial" w:cs="Arial"/>
              </w:rPr>
              <w:t xml:space="preserve">inc </w:t>
            </w:r>
            <w:r>
              <w:rPr>
                <w:rFonts w:ascii="Arial" w:hAnsi="Arial" w:cs="Arial"/>
              </w:rPr>
              <w:t>F</w:t>
            </w:r>
            <w:r w:rsidRPr="00211C1A">
              <w:rPr>
                <w:rFonts w:ascii="Arial" w:hAnsi="Arial" w:cs="Arial"/>
              </w:rPr>
              <w:t xml:space="preserve">inger </w:t>
            </w:r>
            <w:r>
              <w:rPr>
                <w:rFonts w:ascii="Arial" w:hAnsi="Arial" w:cs="Arial"/>
              </w:rPr>
              <w:t>N</w:t>
            </w:r>
            <w:r w:rsidRPr="00211C1A">
              <w:rPr>
                <w:rFonts w:ascii="Arial" w:hAnsi="Arial" w:cs="Arial"/>
              </w:rPr>
              <w:t xml:space="preserve">ucleases (ZFN) and </w:t>
            </w:r>
            <w:r>
              <w:rPr>
                <w:rFonts w:ascii="Arial" w:hAnsi="Arial" w:cs="Arial"/>
              </w:rPr>
              <w:t>“</w:t>
            </w:r>
            <w:r w:rsidRPr="00211C1A">
              <w:rPr>
                <w:rFonts w:ascii="Arial" w:hAnsi="Arial" w:cs="Arial"/>
              </w:rPr>
              <w:t>Transcription Activator-Like Effector Nucleases</w:t>
            </w:r>
            <w:r>
              <w:rPr>
                <w:rFonts w:ascii="Arial" w:hAnsi="Arial" w:cs="Arial"/>
              </w:rPr>
              <w:t>”</w:t>
            </w:r>
            <w:r w:rsidRPr="00211C1A">
              <w:rPr>
                <w:rFonts w:ascii="Arial" w:hAnsi="Arial" w:cs="Arial"/>
              </w:rPr>
              <w:t xml:space="preserve"> (TALENs).</w:t>
            </w:r>
          </w:p>
          <w:p w14:paraId="30BE6D25" w14:textId="77777777" w:rsidR="00216B77" w:rsidRPr="00211C1A" w:rsidRDefault="00216B77" w:rsidP="00216B77">
            <w:pPr>
              <w:pStyle w:val="Listenabsatz"/>
              <w:numPr>
                <w:ilvl w:val="0"/>
                <w:numId w:val="41"/>
              </w:numPr>
              <w:jc w:val="both"/>
              <w:rPr>
                <w:rFonts w:ascii="Arial" w:hAnsi="Arial" w:cs="Arial"/>
              </w:rPr>
            </w:pPr>
            <w:r w:rsidRPr="00211C1A">
              <w:rPr>
                <w:rFonts w:ascii="Arial" w:hAnsi="Arial" w:cs="Arial"/>
              </w:rPr>
              <w:t xml:space="preserve">However, the Cas enzyme, which is generally used in genome editing to induce DNA breakage, is modified in such a way that it is provided in the form of </w:t>
            </w:r>
            <w:r>
              <w:rPr>
                <w:rFonts w:ascii="Arial" w:hAnsi="Arial" w:cs="Arial"/>
              </w:rPr>
              <w:t>“</w:t>
            </w:r>
            <w:r w:rsidRPr="00211C1A">
              <w:rPr>
                <w:rFonts w:ascii="Arial" w:hAnsi="Arial" w:cs="Arial"/>
              </w:rPr>
              <w:t>catalytically deactivated-Cas</w:t>
            </w:r>
            <w:r>
              <w:rPr>
                <w:rFonts w:ascii="Arial" w:hAnsi="Arial" w:cs="Arial"/>
              </w:rPr>
              <w:t>”</w:t>
            </w:r>
            <w:r w:rsidRPr="00211C1A">
              <w:rPr>
                <w:rFonts w:ascii="Arial" w:hAnsi="Arial" w:cs="Arial"/>
              </w:rPr>
              <w:t xml:space="preserve"> (dCas).</w:t>
            </w:r>
          </w:p>
          <w:p w14:paraId="146DEC3A" w14:textId="77777777" w:rsidR="00216B77" w:rsidRPr="00211C1A" w:rsidRDefault="00216B77" w:rsidP="00216B77">
            <w:pPr>
              <w:pStyle w:val="Listenabsatz"/>
              <w:numPr>
                <w:ilvl w:val="0"/>
                <w:numId w:val="41"/>
              </w:numPr>
              <w:jc w:val="both"/>
              <w:rPr>
                <w:rFonts w:ascii="Arial" w:hAnsi="Arial" w:cs="Arial"/>
              </w:rPr>
            </w:pPr>
            <w:r w:rsidRPr="00211C1A">
              <w:rPr>
                <w:rFonts w:ascii="Arial" w:hAnsi="Arial" w:cs="Arial"/>
              </w:rPr>
              <w:t>The use of</w:t>
            </w:r>
            <w:r>
              <w:rPr>
                <w:rFonts w:ascii="Arial" w:hAnsi="Arial" w:cs="Arial"/>
              </w:rPr>
              <w:t xml:space="preserve"> “</w:t>
            </w:r>
            <w:r w:rsidRPr="00211C1A">
              <w:rPr>
                <w:rFonts w:ascii="Arial" w:hAnsi="Arial" w:cs="Arial"/>
              </w:rPr>
              <w:t>CRISPR/dCas</w:t>
            </w:r>
            <w:r>
              <w:rPr>
                <w:rFonts w:ascii="Arial" w:hAnsi="Arial" w:cs="Arial"/>
              </w:rPr>
              <w:t>”</w:t>
            </w:r>
            <w:r w:rsidRPr="00211C1A">
              <w:rPr>
                <w:rFonts w:ascii="Arial" w:hAnsi="Arial" w:cs="Arial"/>
              </w:rPr>
              <w:t xml:space="preserve"> in epigenome editing thus enables binding to DNA without causing DNA breakage.</w:t>
            </w:r>
          </w:p>
          <w:p w14:paraId="580C20FF" w14:textId="77777777" w:rsidR="00216B77" w:rsidRPr="00211C1A" w:rsidRDefault="00216B77" w:rsidP="00216B77">
            <w:pPr>
              <w:pStyle w:val="Listenabsatz"/>
              <w:numPr>
                <w:ilvl w:val="0"/>
                <w:numId w:val="41"/>
              </w:numPr>
              <w:jc w:val="both"/>
              <w:rPr>
                <w:rFonts w:ascii="Arial" w:hAnsi="Arial" w:cs="Arial"/>
                <w:sz w:val="18"/>
                <w:szCs w:val="18"/>
              </w:rPr>
            </w:pPr>
            <w:r w:rsidRPr="00211C1A">
              <w:rPr>
                <w:rFonts w:ascii="Arial" w:hAnsi="Arial" w:cs="Arial"/>
              </w:rPr>
              <w:t>While genome editing changes the DNA sequence, epigenome editing aims to modify the epigenetic configuration of chromatin, e.g.</w:t>
            </w:r>
            <w:r>
              <w:rPr>
                <w:rFonts w:ascii="Arial" w:hAnsi="Arial" w:cs="Arial"/>
              </w:rPr>
              <w:t>,</w:t>
            </w:r>
            <w:r w:rsidRPr="00211C1A">
              <w:rPr>
                <w:rFonts w:ascii="Arial" w:hAnsi="Arial" w:cs="Arial"/>
              </w:rPr>
              <w:t xml:space="preserve"> DNA methylation change and histone acetylation change.</w:t>
            </w:r>
          </w:p>
        </w:tc>
      </w:tr>
    </w:tbl>
    <w:p w14:paraId="015C7887" w14:textId="77777777" w:rsidR="00743B8F" w:rsidRPr="00211C1A" w:rsidRDefault="00743B8F" w:rsidP="00743B8F">
      <w:pPr>
        <w:rPr>
          <w:rFonts w:ascii="Arial" w:hAnsi="Arial" w:cs="Arial"/>
          <w:sz w:val="18"/>
          <w:szCs w:val="18"/>
        </w:rPr>
      </w:pPr>
    </w:p>
    <w:p w14:paraId="2B43121E" w14:textId="3D3315F3" w:rsidR="00655DB2" w:rsidRDefault="004E6D3A" w:rsidP="00A72920">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Li</w:t>
      </w:r>
      <w:r w:rsidR="00743B8F">
        <w:rPr>
          <w:rFonts w:ascii="Times New Roman" w:hAnsi="Times New Roman" w:cs="Times New Roman"/>
          <w:sz w:val="24"/>
          <w:szCs w:val="24"/>
          <w:lang w:val="en-US"/>
        </w:rPr>
        <w:t>k</w:t>
      </w:r>
      <w:r>
        <w:rPr>
          <w:rFonts w:ascii="Times New Roman" w:hAnsi="Times New Roman" w:cs="Times New Roman"/>
          <w:sz w:val="24"/>
          <w:szCs w:val="24"/>
          <w:lang w:val="en-US"/>
        </w:rPr>
        <w:t>e</w:t>
      </w:r>
      <w:r w:rsidR="00655DB2" w:rsidRPr="004629EA">
        <w:rPr>
          <w:rFonts w:ascii="Times New Roman" w:hAnsi="Times New Roman" w:cs="Times New Roman"/>
          <w:sz w:val="24"/>
          <w:szCs w:val="24"/>
          <w:lang w:val="en-US"/>
        </w:rPr>
        <w:t xml:space="preserve"> genetics and genome editing, epigenetics has been at the center of recent popular scientific</w:t>
      </w:r>
      <w:r w:rsidR="00655DB2" w:rsidRPr="004629EA">
        <w:rPr>
          <w:rStyle w:val="Funotenzeichen"/>
          <w:rFonts w:ascii="Times New Roman" w:hAnsi="Times New Roman" w:cs="Times New Roman"/>
          <w:sz w:val="24"/>
          <w:szCs w:val="24"/>
          <w:lang w:val="de-DE"/>
        </w:rPr>
        <w:footnoteReference w:id="4"/>
      </w:r>
      <w:r w:rsidR="00655DB2" w:rsidRPr="004629EA">
        <w:rPr>
          <w:rFonts w:ascii="Times New Roman" w:hAnsi="Times New Roman" w:cs="Times New Roman"/>
          <w:sz w:val="24"/>
          <w:szCs w:val="24"/>
          <w:lang w:val="en-US"/>
        </w:rPr>
        <w:t xml:space="preserve"> and ethical discourse</w:t>
      </w:r>
      <w:r w:rsidR="00655DB2" w:rsidRPr="004629EA">
        <w:rPr>
          <w:rStyle w:val="Funotenzeichen"/>
          <w:rFonts w:ascii="Times New Roman" w:hAnsi="Times New Roman" w:cs="Times New Roman"/>
          <w:sz w:val="24"/>
          <w:szCs w:val="24"/>
          <w:lang w:val="de-DE"/>
        </w:rPr>
        <w:footnoteReference w:id="5"/>
      </w:r>
      <w:r w:rsidR="00655DB2" w:rsidRPr="004629EA">
        <w:rPr>
          <w:rFonts w:ascii="Times New Roman" w:hAnsi="Times New Roman" w:cs="Times New Roman"/>
          <w:sz w:val="24"/>
          <w:szCs w:val="24"/>
          <w:lang w:val="en-US"/>
        </w:rPr>
        <w:t xml:space="preserve"> </w:t>
      </w:r>
      <w:r w:rsidR="00721AD0">
        <w:rPr>
          <w:rFonts w:ascii="Times New Roman" w:hAnsi="Times New Roman" w:cs="Times New Roman"/>
          <w:sz w:val="24"/>
          <w:szCs w:val="24"/>
          <w:lang w:val="en-US"/>
        </w:rPr>
        <w:t>as well as</w:t>
      </w:r>
      <w:r w:rsidR="00721AD0" w:rsidRPr="004629EA">
        <w:rPr>
          <w:rFonts w:ascii="Times New Roman" w:hAnsi="Times New Roman" w:cs="Times New Roman"/>
          <w:sz w:val="24"/>
          <w:szCs w:val="24"/>
          <w:lang w:val="en-US"/>
        </w:rPr>
        <w:t xml:space="preserve"> </w:t>
      </w:r>
      <w:r w:rsidR="00655DB2" w:rsidRPr="004629EA">
        <w:rPr>
          <w:rFonts w:ascii="Times New Roman" w:hAnsi="Times New Roman" w:cs="Times New Roman"/>
          <w:sz w:val="24"/>
          <w:szCs w:val="24"/>
          <w:lang w:val="en-US"/>
        </w:rPr>
        <w:t xml:space="preserve">scientific debates. The concept of epigenetics has given rise to very different notions of </w:t>
      </w:r>
      <w:r w:rsidR="00140554" w:rsidRPr="004629EA">
        <w:rPr>
          <w:rFonts w:ascii="Times New Roman" w:hAnsi="Times New Roman" w:cs="Times New Roman"/>
          <w:sz w:val="24"/>
          <w:szCs w:val="24"/>
          <w:lang w:val="en-US"/>
        </w:rPr>
        <w:t>inheritability and responsibility for health,</w:t>
      </w:r>
      <w:r w:rsidR="00140554" w:rsidRPr="004629EA">
        <w:rPr>
          <w:rStyle w:val="Funotenzeichen"/>
          <w:rFonts w:ascii="Times New Roman" w:hAnsi="Times New Roman" w:cs="Times New Roman"/>
          <w:sz w:val="24"/>
          <w:szCs w:val="24"/>
          <w:lang w:val="de-DE"/>
        </w:rPr>
        <w:footnoteReference w:id="6"/>
      </w:r>
      <w:r w:rsidR="00140554" w:rsidRPr="004629EA">
        <w:rPr>
          <w:rFonts w:ascii="Times New Roman" w:hAnsi="Times New Roman" w:cs="Times New Roman"/>
          <w:sz w:val="24"/>
          <w:szCs w:val="24"/>
          <w:lang w:val="en-US"/>
        </w:rPr>
        <w:t xml:space="preserve"> which, </w:t>
      </w:r>
      <w:r w:rsidR="00140554" w:rsidRPr="004629EA">
        <w:rPr>
          <w:rFonts w:ascii="Times New Roman" w:hAnsi="Times New Roman" w:cs="Times New Roman"/>
          <w:sz w:val="24"/>
          <w:szCs w:val="24"/>
          <w:lang w:val="en-US"/>
        </w:rPr>
        <w:lastRenderedPageBreak/>
        <w:t>however, are oftentimes based on scientifically controversial basic assumption</w:t>
      </w:r>
      <w:r w:rsidR="001E1F33">
        <w:rPr>
          <w:rFonts w:ascii="Times New Roman" w:hAnsi="Times New Roman" w:cs="Times New Roman"/>
          <w:sz w:val="24"/>
          <w:szCs w:val="24"/>
          <w:lang w:val="en-US"/>
        </w:rPr>
        <w:t>s</w:t>
      </w:r>
      <w:r w:rsidR="00140554" w:rsidRPr="004629EA">
        <w:rPr>
          <w:rFonts w:ascii="Times New Roman" w:hAnsi="Times New Roman" w:cs="Times New Roman"/>
          <w:sz w:val="24"/>
          <w:szCs w:val="24"/>
          <w:lang w:val="en-US"/>
        </w:rPr>
        <w:t xml:space="preserve">. That there continues to be </w:t>
      </w:r>
      <w:r w:rsidR="00140554" w:rsidRPr="004629EA">
        <w:rPr>
          <w:rFonts w:ascii="Times New Roman" w:hAnsi="Times New Roman" w:cs="Times New Roman"/>
          <w:i/>
          <w:sz w:val="24"/>
          <w:szCs w:val="24"/>
          <w:lang w:val="en-US"/>
        </w:rPr>
        <w:t>covert genetic determinism</w:t>
      </w:r>
      <w:r w:rsidR="00140554" w:rsidRPr="004629EA">
        <w:rPr>
          <w:rFonts w:ascii="Times New Roman" w:hAnsi="Times New Roman" w:cs="Times New Roman"/>
          <w:sz w:val="24"/>
          <w:szCs w:val="24"/>
          <w:lang w:val="en-US"/>
        </w:rPr>
        <w:t xml:space="preserve"> in </w:t>
      </w:r>
      <w:r w:rsidR="0080296F" w:rsidRPr="004629EA">
        <w:rPr>
          <w:rFonts w:ascii="Times New Roman" w:hAnsi="Times New Roman" w:cs="Times New Roman"/>
          <w:sz w:val="24"/>
          <w:szCs w:val="24"/>
          <w:lang w:val="en-US"/>
        </w:rPr>
        <w:t xml:space="preserve">the form of </w:t>
      </w:r>
      <w:r w:rsidR="0080296F" w:rsidRPr="004629EA">
        <w:rPr>
          <w:rFonts w:ascii="Times New Roman" w:hAnsi="Times New Roman" w:cs="Times New Roman"/>
          <w:i/>
          <w:sz w:val="24"/>
          <w:szCs w:val="24"/>
          <w:lang w:val="en-US"/>
        </w:rPr>
        <w:t xml:space="preserve">epigenetic determinism </w:t>
      </w:r>
      <w:r w:rsidR="007D3E8F" w:rsidRPr="004629EA">
        <w:rPr>
          <w:rFonts w:ascii="Times New Roman" w:hAnsi="Times New Roman" w:cs="Times New Roman"/>
          <w:iCs/>
          <w:sz w:val="24"/>
          <w:szCs w:val="24"/>
          <w:lang w:val="en-US"/>
        </w:rPr>
        <w:t xml:space="preserve">(see table 2) </w:t>
      </w:r>
      <w:r w:rsidR="0080296F" w:rsidRPr="004629EA">
        <w:rPr>
          <w:rFonts w:ascii="Times New Roman" w:hAnsi="Times New Roman" w:cs="Times New Roman"/>
          <w:sz w:val="24"/>
          <w:szCs w:val="24"/>
          <w:lang w:val="en-US"/>
        </w:rPr>
        <w:t>in debates about epigenetics has been pointed out in ethical analyses of epigenetics.</w:t>
      </w:r>
      <w:r w:rsidR="004629EA">
        <w:rPr>
          <w:rStyle w:val="Funotenzeichen"/>
          <w:rFonts w:ascii="Times New Roman" w:hAnsi="Times New Roman" w:cs="Times New Roman"/>
          <w:sz w:val="24"/>
          <w:szCs w:val="24"/>
          <w:lang w:val="en-US"/>
        </w:rPr>
        <w:footnoteReference w:id="7"/>
      </w:r>
      <w:r w:rsidR="0080296F" w:rsidRPr="004629EA">
        <w:rPr>
          <w:rFonts w:ascii="Times New Roman" w:hAnsi="Times New Roman" w:cs="Times New Roman"/>
          <w:sz w:val="24"/>
          <w:szCs w:val="24"/>
          <w:lang w:val="en-US"/>
        </w:rPr>
        <w:t xml:space="preserve"> Neither </w:t>
      </w:r>
      <w:r w:rsidR="0080296F" w:rsidRPr="006854F6">
        <w:rPr>
          <w:rFonts w:ascii="Times New Roman" w:hAnsi="Times New Roman" w:cs="Times New Roman"/>
          <w:iCs/>
          <w:sz w:val="24"/>
          <w:szCs w:val="24"/>
          <w:lang w:val="en-US"/>
        </w:rPr>
        <w:t xml:space="preserve">genetic determinism </w:t>
      </w:r>
      <w:r w:rsidR="0080296F" w:rsidRPr="00385F34">
        <w:rPr>
          <w:rFonts w:ascii="Times New Roman" w:hAnsi="Times New Roman" w:cs="Times New Roman"/>
          <w:iCs/>
          <w:sz w:val="24"/>
          <w:szCs w:val="24"/>
          <w:lang w:val="en-US"/>
        </w:rPr>
        <w:t xml:space="preserve">nor </w:t>
      </w:r>
      <w:r w:rsidR="0080296F" w:rsidRPr="006854F6">
        <w:rPr>
          <w:rFonts w:ascii="Times New Roman" w:hAnsi="Times New Roman" w:cs="Times New Roman"/>
          <w:iCs/>
          <w:sz w:val="24"/>
          <w:szCs w:val="24"/>
          <w:lang w:val="en-US"/>
        </w:rPr>
        <w:t>epigenetic determinism</w:t>
      </w:r>
      <w:r w:rsidR="0080296F" w:rsidRPr="004629EA">
        <w:rPr>
          <w:rFonts w:ascii="Times New Roman" w:hAnsi="Times New Roman" w:cs="Times New Roman"/>
          <w:i/>
          <w:sz w:val="24"/>
          <w:szCs w:val="24"/>
          <w:lang w:val="en-US"/>
        </w:rPr>
        <w:t xml:space="preserve"> </w:t>
      </w:r>
      <w:r w:rsidR="00B27F46" w:rsidRPr="004629EA">
        <w:rPr>
          <w:rFonts w:ascii="Times New Roman" w:hAnsi="Times New Roman" w:cs="Times New Roman"/>
          <w:sz w:val="24"/>
          <w:szCs w:val="24"/>
          <w:lang w:val="en-US"/>
        </w:rPr>
        <w:t>ha</w:t>
      </w:r>
      <w:r w:rsidR="006721C1">
        <w:rPr>
          <w:rFonts w:ascii="Times New Roman" w:hAnsi="Times New Roman" w:cs="Times New Roman"/>
          <w:sz w:val="24"/>
          <w:szCs w:val="24"/>
          <w:lang w:val="en-US"/>
        </w:rPr>
        <w:t>s</w:t>
      </w:r>
      <w:r w:rsidR="00B27F46" w:rsidRPr="004629EA">
        <w:rPr>
          <w:rFonts w:ascii="Times New Roman" w:hAnsi="Times New Roman" w:cs="Times New Roman"/>
          <w:sz w:val="24"/>
          <w:szCs w:val="24"/>
          <w:lang w:val="en-US"/>
        </w:rPr>
        <w:t xml:space="preserve"> been confirmed scientific</w:t>
      </w:r>
      <w:r w:rsidR="00BB6C4C">
        <w:rPr>
          <w:rFonts w:ascii="Times New Roman" w:hAnsi="Times New Roman" w:cs="Times New Roman"/>
          <w:sz w:val="24"/>
          <w:szCs w:val="24"/>
          <w:lang w:val="en-US"/>
        </w:rPr>
        <w:t>ally</w:t>
      </w:r>
      <w:r w:rsidR="00B27F46" w:rsidRPr="004629EA">
        <w:rPr>
          <w:rFonts w:ascii="Times New Roman" w:hAnsi="Times New Roman" w:cs="Times New Roman"/>
          <w:sz w:val="24"/>
          <w:szCs w:val="24"/>
          <w:lang w:val="en-US"/>
        </w:rPr>
        <w:t>.</w:t>
      </w:r>
      <w:r w:rsidR="00650FE4" w:rsidRPr="004629EA">
        <w:rPr>
          <w:rFonts w:ascii="Times New Roman" w:hAnsi="Times New Roman" w:cs="Times New Roman"/>
          <w:sz w:val="24"/>
          <w:szCs w:val="24"/>
          <w:lang w:val="en-US"/>
        </w:rPr>
        <w:t xml:space="preserve"> It is therefore important to recognize the concepts that are discussed </w:t>
      </w:r>
      <w:r>
        <w:rPr>
          <w:rFonts w:ascii="Times New Roman" w:hAnsi="Times New Roman" w:cs="Times New Roman"/>
          <w:sz w:val="24"/>
          <w:szCs w:val="24"/>
          <w:lang w:val="en-US"/>
        </w:rPr>
        <w:t>(</w:t>
      </w:r>
      <w:r w:rsidR="00650FE4" w:rsidRPr="004629EA">
        <w:rPr>
          <w:rFonts w:ascii="Times New Roman" w:hAnsi="Times New Roman" w:cs="Times New Roman"/>
          <w:sz w:val="24"/>
          <w:szCs w:val="24"/>
          <w:lang w:val="en-US"/>
        </w:rPr>
        <w:t xml:space="preserve">and </w:t>
      </w:r>
      <w:r>
        <w:rPr>
          <w:rFonts w:ascii="Times New Roman" w:hAnsi="Times New Roman" w:cs="Times New Roman"/>
          <w:sz w:val="24"/>
          <w:szCs w:val="24"/>
          <w:lang w:val="en-US"/>
        </w:rPr>
        <w:t>sometimes</w:t>
      </w:r>
      <w:r w:rsidR="00650FE4" w:rsidRPr="004629EA">
        <w:rPr>
          <w:rFonts w:ascii="Times New Roman" w:hAnsi="Times New Roman" w:cs="Times New Roman"/>
          <w:sz w:val="24"/>
          <w:szCs w:val="24"/>
          <w:lang w:val="en-US"/>
        </w:rPr>
        <w:t xml:space="preserve"> harshly criticized</w:t>
      </w:r>
      <w:r>
        <w:rPr>
          <w:rFonts w:ascii="Times New Roman" w:hAnsi="Times New Roman" w:cs="Times New Roman"/>
          <w:sz w:val="24"/>
          <w:szCs w:val="24"/>
          <w:lang w:val="en-US"/>
        </w:rPr>
        <w:t>)</w:t>
      </w:r>
      <w:r w:rsidR="00650FE4" w:rsidRPr="004629EA">
        <w:rPr>
          <w:rFonts w:ascii="Times New Roman" w:hAnsi="Times New Roman" w:cs="Times New Roman"/>
          <w:sz w:val="24"/>
          <w:szCs w:val="24"/>
          <w:lang w:val="en-US"/>
        </w:rPr>
        <w:t xml:space="preserve"> in debates about genome editing and epigenetic</w:t>
      </w:r>
      <w:r w:rsidR="007D3E8F" w:rsidRPr="004629EA">
        <w:rPr>
          <w:rFonts w:ascii="Times New Roman" w:hAnsi="Times New Roman" w:cs="Times New Roman"/>
          <w:sz w:val="24"/>
          <w:szCs w:val="24"/>
          <w:lang w:val="en-US"/>
        </w:rPr>
        <w:t>s</w:t>
      </w:r>
      <w:r>
        <w:rPr>
          <w:rFonts w:ascii="Times New Roman" w:hAnsi="Times New Roman" w:cs="Times New Roman"/>
          <w:sz w:val="24"/>
          <w:szCs w:val="24"/>
          <w:lang w:val="en-US"/>
        </w:rPr>
        <w:t>—</w:t>
      </w:r>
      <w:r w:rsidR="006721C1">
        <w:rPr>
          <w:rFonts w:ascii="Times New Roman" w:hAnsi="Times New Roman" w:cs="Times New Roman"/>
          <w:sz w:val="24"/>
          <w:szCs w:val="24"/>
          <w:lang w:val="en-US"/>
        </w:rPr>
        <w:t>for example</w:t>
      </w:r>
      <w:r w:rsidR="00650FE4" w:rsidRPr="004629EA">
        <w:rPr>
          <w:rFonts w:ascii="Times New Roman" w:hAnsi="Times New Roman" w:cs="Times New Roman"/>
          <w:sz w:val="24"/>
          <w:szCs w:val="24"/>
          <w:lang w:val="en-US"/>
        </w:rPr>
        <w:t xml:space="preserve">, concepts about the causal role of DNA for our own life course. This importance is </w:t>
      </w:r>
      <w:proofErr w:type="gramStart"/>
      <w:r w:rsidR="00650FE4" w:rsidRPr="004629EA">
        <w:rPr>
          <w:rFonts w:ascii="Times New Roman" w:hAnsi="Times New Roman" w:cs="Times New Roman"/>
          <w:sz w:val="24"/>
          <w:szCs w:val="24"/>
          <w:lang w:val="en-US"/>
        </w:rPr>
        <w:t>based on the fact that</w:t>
      </w:r>
      <w:proofErr w:type="gramEnd"/>
      <w:r w:rsidR="00650FE4" w:rsidRPr="004629EA">
        <w:rPr>
          <w:rFonts w:ascii="Times New Roman" w:hAnsi="Times New Roman" w:cs="Times New Roman"/>
          <w:sz w:val="24"/>
          <w:szCs w:val="24"/>
          <w:lang w:val="en-US"/>
        </w:rPr>
        <w:t xml:space="preserve"> if we understand such controversial concepts, we will be able to remain critical when evaluating scientific knowledge and ethical arguments </w:t>
      </w:r>
      <w:r>
        <w:rPr>
          <w:rFonts w:ascii="Times New Roman" w:hAnsi="Times New Roman" w:cs="Times New Roman"/>
          <w:sz w:val="24"/>
          <w:szCs w:val="24"/>
          <w:lang w:val="en-US"/>
        </w:rPr>
        <w:t>about</w:t>
      </w:r>
      <w:r w:rsidRPr="004629EA">
        <w:rPr>
          <w:rFonts w:ascii="Times New Roman" w:hAnsi="Times New Roman" w:cs="Times New Roman"/>
          <w:sz w:val="24"/>
          <w:szCs w:val="24"/>
          <w:lang w:val="en-US"/>
        </w:rPr>
        <w:t xml:space="preserve"> </w:t>
      </w:r>
      <w:r w:rsidR="00650FE4" w:rsidRPr="004629EA">
        <w:rPr>
          <w:rFonts w:ascii="Times New Roman" w:hAnsi="Times New Roman" w:cs="Times New Roman"/>
          <w:sz w:val="24"/>
          <w:szCs w:val="24"/>
          <w:lang w:val="en-US"/>
        </w:rPr>
        <w:t xml:space="preserve">genome editing and epigenetics. </w:t>
      </w:r>
      <w:r>
        <w:rPr>
          <w:rFonts w:ascii="Times New Roman" w:hAnsi="Times New Roman" w:cs="Times New Roman"/>
          <w:sz w:val="24"/>
          <w:szCs w:val="24"/>
          <w:lang w:val="en-US"/>
        </w:rPr>
        <w:t>T</w:t>
      </w:r>
      <w:r w:rsidR="00650FE4" w:rsidRPr="004629EA">
        <w:rPr>
          <w:rFonts w:ascii="Times New Roman" w:hAnsi="Times New Roman" w:cs="Times New Roman"/>
          <w:sz w:val="24"/>
          <w:szCs w:val="24"/>
          <w:lang w:val="en-US"/>
        </w:rPr>
        <w:t xml:space="preserve">his </w:t>
      </w:r>
      <w:r>
        <w:rPr>
          <w:rFonts w:ascii="Times New Roman" w:hAnsi="Times New Roman" w:cs="Times New Roman"/>
          <w:sz w:val="24"/>
          <w:szCs w:val="24"/>
          <w:lang w:val="en-US"/>
        </w:rPr>
        <w:t>chapter, therefore,</w:t>
      </w:r>
      <w:r w:rsidRPr="004629EA">
        <w:rPr>
          <w:rFonts w:ascii="Times New Roman" w:hAnsi="Times New Roman" w:cs="Times New Roman"/>
          <w:sz w:val="24"/>
          <w:szCs w:val="24"/>
          <w:lang w:val="en-US"/>
        </w:rPr>
        <w:t xml:space="preserve"> </w:t>
      </w:r>
      <w:r w:rsidR="00820A1D" w:rsidRPr="004629EA">
        <w:rPr>
          <w:rFonts w:ascii="Times New Roman" w:hAnsi="Times New Roman" w:cs="Times New Roman"/>
          <w:sz w:val="24"/>
          <w:szCs w:val="24"/>
          <w:lang w:val="en-US"/>
        </w:rPr>
        <w:t>explains some of these concepts. For an ethical analysis of epigenetics as well as of genome editing</w:t>
      </w:r>
      <w:r>
        <w:rPr>
          <w:rFonts w:ascii="Times New Roman" w:hAnsi="Times New Roman" w:cs="Times New Roman"/>
          <w:sz w:val="24"/>
          <w:szCs w:val="24"/>
          <w:lang w:val="en-US"/>
        </w:rPr>
        <w:t>,</w:t>
      </w:r>
      <w:r w:rsidR="00820A1D" w:rsidRPr="004629EA">
        <w:rPr>
          <w:rFonts w:ascii="Times New Roman" w:hAnsi="Times New Roman" w:cs="Times New Roman"/>
          <w:sz w:val="24"/>
          <w:szCs w:val="24"/>
          <w:lang w:val="en-US"/>
        </w:rPr>
        <w:t xml:space="preserve"> it is necessary to understand and critically reflect upon the underlying concepts of </w:t>
      </w:r>
      <w:r w:rsidR="00820A1D" w:rsidRPr="00BB6C4C">
        <w:rPr>
          <w:rFonts w:ascii="Times New Roman" w:hAnsi="Times New Roman" w:cs="Times New Roman"/>
          <w:iCs/>
          <w:sz w:val="24"/>
          <w:szCs w:val="24"/>
          <w:lang w:val="en-US"/>
        </w:rPr>
        <w:t>genetic determinism</w:t>
      </w:r>
      <w:r w:rsidR="00820A1D" w:rsidRPr="004629EA">
        <w:rPr>
          <w:rFonts w:ascii="Times New Roman" w:hAnsi="Times New Roman" w:cs="Times New Roman"/>
          <w:i/>
          <w:sz w:val="24"/>
          <w:szCs w:val="24"/>
          <w:lang w:val="en-US"/>
        </w:rPr>
        <w:t xml:space="preserve"> </w:t>
      </w:r>
      <w:r w:rsidR="00820A1D" w:rsidRPr="004629EA">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other, </w:t>
      </w:r>
      <w:proofErr w:type="gramStart"/>
      <w:r>
        <w:rPr>
          <w:rFonts w:ascii="Times New Roman" w:hAnsi="Times New Roman" w:cs="Times New Roman"/>
          <w:sz w:val="24"/>
          <w:szCs w:val="24"/>
          <w:lang w:val="en-US"/>
        </w:rPr>
        <w:t>related</w:t>
      </w:r>
      <w:r w:rsidR="00820A1D" w:rsidRPr="004629EA">
        <w:rPr>
          <w:rFonts w:ascii="Times New Roman" w:hAnsi="Times New Roman" w:cs="Times New Roman"/>
          <w:sz w:val="24"/>
          <w:szCs w:val="24"/>
          <w:lang w:val="en-US"/>
        </w:rPr>
        <w:t xml:space="preserve"> </w:t>
      </w:r>
      <w:r w:rsidR="00820A1D" w:rsidRPr="004629EA">
        <w:rPr>
          <w:rFonts w:ascii="Times New Roman" w:hAnsi="Times New Roman" w:cs="Times New Roman"/>
          <w:i/>
          <w:iCs/>
          <w:sz w:val="24"/>
          <w:szCs w:val="24"/>
          <w:lang w:val="en-US"/>
        </w:rPr>
        <w:t>-isms</w:t>
      </w:r>
      <w:proofErr w:type="gramEnd"/>
      <w:r w:rsidR="00820A1D" w:rsidRPr="004629EA">
        <w:rPr>
          <w:rFonts w:ascii="Times New Roman" w:hAnsi="Times New Roman" w:cs="Times New Roman"/>
          <w:sz w:val="24"/>
          <w:szCs w:val="24"/>
          <w:lang w:val="en-US"/>
        </w:rPr>
        <w:t xml:space="preserve">. The following section </w:t>
      </w:r>
      <w:r w:rsidR="00743B8F">
        <w:rPr>
          <w:rFonts w:ascii="Times New Roman" w:hAnsi="Times New Roman" w:cs="Times New Roman"/>
          <w:sz w:val="24"/>
          <w:szCs w:val="24"/>
          <w:lang w:val="en-US"/>
        </w:rPr>
        <w:t>offers</w:t>
      </w:r>
      <w:r w:rsidR="00820A1D" w:rsidRPr="004629EA">
        <w:rPr>
          <w:rFonts w:ascii="Times New Roman" w:hAnsi="Times New Roman" w:cs="Times New Roman"/>
          <w:sz w:val="24"/>
          <w:szCs w:val="24"/>
          <w:lang w:val="en-US"/>
        </w:rPr>
        <w:t xml:space="preserve"> a detailed introduction to these </w:t>
      </w:r>
      <w:r w:rsidR="00820A1D" w:rsidRPr="006854F6">
        <w:rPr>
          <w:rFonts w:ascii="Times New Roman" w:hAnsi="Times New Roman" w:cs="Times New Roman"/>
          <w:sz w:val="24"/>
          <w:szCs w:val="24"/>
          <w:lang w:val="en-US"/>
        </w:rPr>
        <w:t>-isms</w:t>
      </w:r>
      <w:r w:rsidR="00820A1D" w:rsidRPr="004629EA">
        <w:rPr>
          <w:rFonts w:ascii="Times New Roman" w:hAnsi="Times New Roman" w:cs="Times New Roman"/>
          <w:sz w:val="24"/>
          <w:szCs w:val="24"/>
          <w:lang w:val="en-US"/>
        </w:rPr>
        <w:t xml:space="preserve"> (</w:t>
      </w:r>
      <w:r w:rsidR="006854F6">
        <w:rPr>
          <w:rFonts w:ascii="Times New Roman" w:hAnsi="Times New Roman" w:cs="Times New Roman"/>
          <w:sz w:val="24"/>
          <w:szCs w:val="24"/>
          <w:lang w:val="en-US"/>
        </w:rPr>
        <w:t xml:space="preserve">section 2; </w:t>
      </w:r>
      <w:r w:rsidR="00820A1D" w:rsidRPr="004629EA">
        <w:rPr>
          <w:rFonts w:ascii="Times New Roman" w:hAnsi="Times New Roman" w:cs="Times New Roman"/>
          <w:sz w:val="24"/>
          <w:szCs w:val="24"/>
          <w:lang w:val="en-US"/>
        </w:rPr>
        <w:t>see also table 2).</w:t>
      </w:r>
    </w:p>
    <w:p w14:paraId="0BF5D969" w14:textId="77777777" w:rsidR="00A72920" w:rsidRPr="004629EA" w:rsidRDefault="00A72920" w:rsidP="006854F6">
      <w:pPr>
        <w:spacing w:after="0" w:line="480" w:lineRule="auto"/>
        <w:ind w:firstLine="720"/>
        <w:rPr>
          <w:rFonts w:ascii="Times New Roman" w:hAnsi="Times New Roman" w:cs="Times New Roman"/>
          <w:sz w:val="24"/>
          <w:szCs w:val="24"/>
          <w:lang w:val="en-US"/>
        </w:rPr>
      </w:pPr>
    </w:p>
    <w:tbl>
      <w:tblPr>
        <w:tblStyle w:val="Tabellenraster"/>
        <w:tblpPr w:leftFromText="180" w:rightFromText="180" w:vertAnchor="text" w:horzAnchor="margin" w:tblpXSpec="center" w:tblpY="-474"/>
        <w:tblW w:w="11057"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2209"/>
        <w:gridCol w:w="4416"/>
        <w:gridCol w:w="1030"/>
        <w:gridCol w:w="850"/>
        <w:gridCol w:w="1134"/>
        <w:gridCol w:w="709"/>
        <w:gridCol w:w="709"/>
      </w:tblGrid>
      <w:tr w:rsidR="00216B77" w:rsidRPr="00D7488A" w14:paraId="70D2020C" w14:textId="77777777" w:rsidTr="00107072">
        <w:trPr>
          <w:trHeight w:val="397"/>
        </w:trPr>
        <w:tc>
          <w:tcPr>
            <w:tcW w:w="11057" w:type="dxa"/>
            <w:gridSpan w:val="7"/>
          </w:tcPr>
          <w:p w14:paraId="7D138493" w14:textId="77777777" w:rsidR="00216B77" w:rsidRPr="002451F7" w:rsidRDefault="00216B77" w:rsidP="00107072">
            <w:pPr>
              <w:rPr>
                <w:rFonts w:ascii="Arial" w:hAnsi="Arial" w:cs="Arial"/>
                <w:lang w:val="de-DE"/>
              </w:rPr>
            </w:pPr>
            <w:bookmarkStart w:id="2" w:name="_Hlk65081693"/>
            <w:bookmarkStart w:id="3" w:name="_Hlk60839039"/>
            <w:r w:rsidRPr="0000677A">
              <w:rPr>
                <w:rFonts w:ascii="Arial" w:eastAsiaTheme="majorEastAsia" w:hAnsi="Arial" w:cs="Arial"/>
                <w:b/>
                <w:bCs/>
                <w:lang w:val="de-DE"/>
              </w:rPr>
              <w:lastRenderedPageBreak/>
              <w:t>Tab</w:t>
            </w:r>
            <w:r w:rsidRPr="002451F7">
              <w:rPr>
                <w:rFonts w:ascii="Arial" w:eastAsiaTheme="majorEastAsia" w:hAnsi="Arial" w:cs="Arial"/>
                <w:b/>
                <w:bCs/>
                <w:lang w:val="de-DE"/>
              </w:rPr>
              <w:t>. 2.</w:t>
            </w:r>
            <w:r w:rsidRPr="0000677A">
              <w:rPr>
                <w:rFonts w:ascii="Arial" w:eastAsiaTheme="majorEastAsia" w:hAnsi="Arial" w:cs="Arial"/>
                <w:lang w:val="de-DE"/>
              </w:rPr>
              <w:t xml:space="preserve"> </w:t>
            </w:r>
            <w:proofErr w:type="spellStart"/>
            <w:r w:rsidRPr="002451F7">
              <w:rPr>
                <w:rFonts w:ascii="Arial" w:eastAsiaTheme="majorEastAsia" w:hAnsi="Arial" w:cs="Arial"/>
                <w:lang w:val="de-DE"/>
              </w:rPr>
              <w:t>Anal</w:t>
            </w:r>
            <w:r>
              <w:rPr>
                <w:rFonts w:ascii="Arial" w:eastAsiaTheme="majorEastAsia" w:hAnsi="Arial" w:cs="Arial"/>
                <w:lang w:val="de-DE"/>
              </w:rPr>
              <w:t>yzed</w:t>
            </w:r>
            <w:proofErr w:type="spellEnd"/>
            <w:r>
              <w:rPr>
                <w:rFonts w:ascii="Arial" w:eastAsiaTheme="majorEastAsia" w:hAnsi="Arial" w:cs="Arial"/>
                <w:lang w:val="de-DE"/>
              </w:rPr>
              <w:t xml:space="preserve"> </w:t>
            </w:r>
            <w:proofErr w:type="spellStart"/>
            <w:r>
              <w:rPr>
                <w:rFonts w:ascii="Arial" w:eastAsiaTheme="majorEastAsia" w:hAnsi="Arial" w:cs="Arial"/>
                <w:lang w:val="de-DE"/>
              </w:rPr>
              <w:t>Concepts</w:t>
            </w:r>
            <w:proofErr w:type="spellEnd"/>
            <w:r>
              <w:rPr>
                <w:rFonts w:ascii="Arial" w:eastAsiaTheme="majorEastAsia" w:hAnsi="Arial" w:cs="Arial"/>
                <w:lang w:val="de-DE"/>
              </w:rPr>
              <w:t>.</w:t>
            </w:r>
          </w:p>
        </w:tc>
      </w:tr>
      <w:tr w:rsidR="00216B77" w:rsidRPr="00936FE5" w14:paraId="304931F1" w14:textId="77777777" w:rsidTr="00107072">
        <w:trPr>
          <w:trHeight w:val="340"/>
        </w:trPr>
        <w:tc>
          <w:tcPr>
            <w:tcW w:w="2209" w:type="dxa"/>
            <w:vMerge w:val="restart"/>
            <w:vAlign w:val="center"/>
          </w:tcPr>
          <w:p w14:paraId="43A56FEF" w14:textId="77777777" w:rsidR="00216B77" w:rsidRPr="0000677A" w:rsidRDefault="00216B77" w:rsidP="00107072">
            <w:pPr>
              <w:rPr>
                <w:rFonts w:ascii="Arial" w:hAnsi="Arial" w:cs="Arial"/>
                <w:lang w:val="de-DE"/>
              </w:rPr>
            </w:pPr>
          </w:p>
        </w:tc>
        <w:tc>
          <w:tcPr>
            <w:tcW w:w="4416" w:type="dxa"/>
            <w:vMerge w:val="restart"/>
          </w:tcPr>
          <w:p w14:paraId="3CC3FB1E" w14:textId="77777777" w:rsidR="00216B77" w:rsidRPr="0000677A" w:rsidRDefault="00216B77" w:rsidP="00107072">
            <w:pPr>
              <w:rPr>
                <w:rFonts w:ascii="Arial" w:hAnsi="Arial" w:cs="Arial"/>
                <w:lang w:val="de-DE"/>
              </w:rPr>
            </w:pPr>
            <w:r w:rsidRPr="0000677A">
              <w:rPr>
                <w:rFonts w:ascii="Arial" w:hAnsi="Arial" w:cs="Arial"/>
                <w:lang w:val="de-DE"/>
              </w:rPr>
              <w:t>Definition</w:t>
            </w:r>
          </w:p>
          <w:p w14:paraId="458578D4" w14:textId="77777777" w:rsidR="00216B77" w:rsidRPr="0000677A" w:rsidRDefault="00216B77" w:rsidP="00107072">
            <w:pPr>
              <w:rPr>
                <w:rFonts w:ascii="Arial" w:hAnsi="Arial" w:cs="Arial"/>
                <w:lang w:val="de-DE"/>
              </w:rPr>
            </w:pPr>
          </w:p>
        </w:tc>
        <w:tc>
          <w:tcPr>
            <w:tcW w:w="1030" w:type="dxa"/>
            <w:vMerge w:val="restart"/>
          </w:tcPr>
          <w:p w14:paraId="2C792912" w14:textId="77777777" w:rsidR="00216B77" w:rsidRPr="0000677A" w:rsidRDefault="00216B77" w:rsidP="00107072">
            <w:pPr>
              <w:rPr>
                <w:rFonts w:ascii="Arial" w:hAnsi="Arial" w:cs="Arial"/>
                <w:lang w:val="de-DE"/>
              </w:rPr>
            </w:pPr>
            <w:proofErr w:type="spellStart"/>
            <w:r>
              <w:rPr>
                <w:rFonts w:ascii="Arial" w:hAnsi="Arial" w:cs="Arial"/>
                <w:lang w:val="de-DE"/>
              </w:rPr>
              <w:t>Section</w:t>
            </w:r>
            <w:proofErr w:type="spellEnd"/>
          </w:p>
        </w:tc>
        <w:tc>
          <w:tcPr>
            <w:tcW w:w="3402" w:type="dxa"/>
            <w:gridSpan w:val="4"/>
            <w:tcBorders>
              <w:bottom w:val="nil"/>
            </w:tcBorders>
          </w:tcPr>
          <w:p w14:paraId="3F295907" w14:textId="77777777" w:rsidR="00216B77" w:rsidRPr="0000677A" w:rsidRDefault="00216B77" w:rsidP="00107072">
            <w:pPr>
              <w:rPr>
                <w:rFonts w:ascii="Arial" w:hAnsi="Arial" w:cs="Arial"/>
                <w:lang w:val="de-DE"/>
              </w:rPr>
            </w:pPr>
            <w:proofErr w:type="spellStart"/>
            <w:r>
              <w:rPr>
                <w:rFonts w:ascii="Arial" w:hAnsi="Arial" w:cs="Arial"/>
                <w:lang w:val="de-DE"/>
              </w:rPr>
              <w:t>Related</w:t>
            </w:r>
            <w:proofErr w:type="spellEnd"/>
            <w:r>
              <w:rPr>
                <w:rFonts w:ascii="Arial" w:hAnsi="Arial" w:cs="Arial"/>
                <w:lang w:val="de-DE"/>
              </w:rPr>
              <w:t xml:space="preserve"> </w:t>
            </w:r>
            <w:proofErr w:type="spellStart"/>
            <w:r>
              <w:rPr>
                <w:rFonts w:ascii="Arial" w:hAnsi="Arial" w:cs="Arial"/>
                <w:lang w:val="de-DE"/>
              </w:rPr>
              <w:t>areas</w:t>
            </w:r>
            <w:proofErr w:type="spellEnd"/>
            <w:r>
              <w:rPr>
                <w:rFonts w:ascii="Arial" w:hAnsi="Arial" w:cs="Arial"/>
                <w:lang w:val="de-DE"/>
              </w:rPr>
              <w:t xml:space="preserve"> </w:t>
            </w:r>
            <w:proofErr w:type="spellStart"/>
            <w:r>
              <w:rPr>
                <w:rFonts w:ascii="Arial" w:hAnsi="Arial" w:cs="Arial"/>
                <w:lang w:val="de-DE"/>
              </w:rPr>
              <w:t>of</w:t>
            </w:r>
            <w:proofErr w:type="spellEnd"/>
            <w:r>
              <w:rPr>
                <w:rFonts w:ascii="Arial" w:hAnsi="Arial" w:cs="Arial"/>
                <w:lang w:val="de-DE"/>
              </w:rPr>
              <w:t xml:space="preserve"> </w:t>
            </w:r>
            <w:proofErr w:type="spellStart"/>
            <w:r>
              <w:rPr>
                <w:rFonts w:ascii="Arial" w:hAnsi="Arial" w:cs="Arial"/>
                <w:lang w:val="de-DE"/>
              </w:rPr>
              <w:t>discourse</w:t>
            </w:r>
            <w:proofErr w:type="spellEnd"/>
          </w:p>
        </w:tc>
      </w:tr>
      <w:tr w:rsidR="00216B77" w:rsidRPr="002451F7" w14:paraId="0E74B8A2" w14:textId="77777777" w:rsidTr="00107072">
        <w:trPr>
          <w:trHeight w:val="263"/>
        </w:trPr>
        <w:tc>
          <w:tcPr>
            <w:tcW w:w="2209" w:type="dxa"/>
            <w:vMerge/>
            <w:tcBorders>
              <w:bottom w:val="single" w:sz="12" w:space="0" w:color="auto"/>
            </w:tcBorders>
          </w:tcPr>
          <w:p w14:paraId="030DC093" w14:textId="77777777" w:rsidR="00216B77" w:rsidRPr="0000677A" w:rsidRDefault="00216B77" w:rsidP="00107072">
            <w:pPr>
              <w:rPr>
                <w:rFonts w:ascii="Arial" w:hAnsi="Arial" w:cs="Arial"/>
                <w:lang w:val="de-DE"/>
              </w:rPr>
            </w:pPr>
          </w:p>
        </w:tc>
        <w:tc>
          <w:tcPr>
            <w:tcW w:w="4416" w:type="dxa"/>
            <w:vMerge/>
            <w:tcBorders>
              <w:bottom w:val="single" w:sz="12" w:space="0" w:color="auto"/>
            </w:tcBorders>
          </w:tcPr>
          <w:p w14:paraId="41A16899" w14:textId="77777777" w:rsidR="00216B77" w:rsidRPr="0000677A" w:rsidRDefault="00216B77" w:rsidP="00107072">
            <w:pPr>
              <w:rPr>
                <w:rFonts w:ascii="Arial" w:hAnsi="Arial" w:cs="Arial"/>
                <w:lang w:val="de-DE"/>
              </w:rPr>
            </w:pPr>
          </w:p>
        </w:tc>
        <w:tc>
          <w:tcPr>
            <w:tcW w:w="1030" w:type="dxa"/>
            <w:vMerge/>
            <w:tcBorders>
              <w:bottom w:val="single" w:sz="12" w:space="0" w:color="auto"/>
            </w:tcBorders>
          </w:tcPr>
          <w:p w14:paraId="68367AF7" w14:textId="77777777" w:rsidR="00216B77" w:rsidRPr="0000677A" w:rsidRDefault="00216B77" w:rsidP="00107072">
            <w:pPr>
              <w:rPr>
                <w:rFonts w:ascii="Arial" w:hAnsi="Arial" w:cs="Arial"/>
                <w:lang w:val="de-DE"/>
              </w:rPr>
            </w:pPr>
          </w:p>
        </w:tc>
        <w:tc>
          <w:tcPr>
            <w:tcW w:w="850" w:type="dxa"/>
            <w:tcBorders>
              <w:top w:val="nil"/>
              <w:bottom w:val="single" w:sz="12" w:space="0" w:color="auto"/>
            </w:tcBorders>
          </w:tcPr>
          <w:p w14:paraId="0D184E38" w14:textId="77777777" w:rsidR="00216B77" w:rsidRPr="0000677A" w:rsidRDefault="00216B77" w:rsidP="00107072">
            <w:pPr>
              <w:rPr>
                <w:rFonts w:ascii="Arial" w:hAnsi="Arial" w:cs="Arial"/>
                <w:lang w:val="de-DE"/>
              </w:rPr>
            </w:pPr>
            <w:proofErr w:type="spellStart"/>
            <w:r>
              <w:rPr>
                <w:rFonts w:ascii="Arial" w:hAnsi="Arial" w:cs="Arial"/>
                <w:lang w:val="de-DE"/>
              </w:rPr>
              <w:t>Scien</w:t>
            </w:r>
            <w:proofErr w:type="spellEnd"/>
            <w:r>
              <w:rPr>
                <w:rFonts w:ascii="Arial" w:hAnsi="Arial" w:cs="Arial"/>
                <w:lang w:val="de-DE"/>
              </w:rPr>
              <w:t>.</w:t>
            </w:r>
          </w:p>
        </w:tc>
        <w:tc>
          <w:tcPr>
            <w:tcW w:w="1134" w:type="dxa"/>
            <w:tcBorders>
              <w:top w:val="nil"/>
              <w:bottom w:val="single" w:sz="12" w:space="0" w:color="auto"/>
            </w:tcBorders>
          </w:tcPr>
          <w:p w14:paraId="787D70D0" w14:textId="77777777" w:rsidR="00216B77" w:rsidRPr="0000677A" w:rsidRDefault="00216B77" w:rsidP="00107072">
            <w:pPr>
              <w:rPr>
                <w:rFonts w:ascii="Arial" w:hAnsi="Arial" w:cs="Arial"/>
                <w:lang w:val="de-DE"/>
              </w:rPr>
            </w:pPr>
            <w:r w:rsidRPr="0000677A">
              <w:rPr>
                <w:rFonts w:ascii="Arial" w:hAnsi="Arial" w:cs="Arial"/>
                <w:lang w:val="de-DE"/>
              </w:rPr>
              <w:t>P.-</w:t>
            </w:r>
            <w:proofErr w:type="spellStart"/>
            <w:r>
              <w:rPr>
                <w:rFonts w:ascii="Arial" w:hAnsi="Arial" w:cs="Arial"/>
                <w:lang w:val="de-DE"/>
              </w:rPr>
              <w:t>Scien</w:t>
            </w:r>
            <w:proofErr w:type="spellEnd"/>
            <w:r w:rsidRPr="0000677A">
              <w:rPr>
                <w:rFonts w:ascii="Arial" w:hAnsi="Arial" w:cs="Arial"/>
                <w:lang w:val="de-DE"/>
              </w:rPr>
              <w:t>.</w:t>
            </w:r>
          </w:p>
        </w:tc>
        <w:tc>
          <w:tcPr>
            <w:tcW w:w="709" w:type="dxa"/>
            <w:tcBorders>
              <w:top w:val="nil"/>
              <w:bottom w:val="single" w:sz="12" w:space="0" w:color="auto"/>
            </w:tcBorders>
          </w:tcPr>
          <w:p w14:paraId="7F5DDDC9" w14:textId="77777777" w:rsidR="00216B77" w:rsidRPr="0000677A" w:rsidRDefault="00216B77" w:rsidP="00107072">
            <w:pPr>
              <w:rPr>
                <w:rFonts w:ascii="Arial" w:hAnsi="Arial" w:cs="Arial"/>
                <w:lang w:val="de-DE"/>
              </w:rPr>
            </w:pPr>
            <w:proofErr w:type="spellStart"/>
            <w:r>
              <w:rPr>
                <w:rFonts w:ascii="Arial" w:hAnsi="Arial" w:cs="Arial"/>
                <w:lang w:val="de-DE"/>
              </w:rPr>
              <w:t>Soc</w:t>
            </w:r>
            <w:proofErr w:type="spellEnd"/>
            <w:r w:rsidRPr="0000677A">
              <w:rPr>
                <w:rFonts w:ascii="Arial" w:hAnsi="Arial" w:cs="Arial"/>
                <w:lang w:val="de-DE"/>
              </w:rPr>
              <w:t>.</w:t>
            </w:r>
          </w:p>
        </w:tc>
        <w:tc>
          <w:tcPr>
            <w:tcW w:w="709" w:type="dxa"/>
            <w:tcBorders>
              <w:top w:val="nil"/>
              <w:bottom w:val="single" w:sz="12" w:space="0" w:color="auto"/>
            </w:tcBorders>
          </w:tcPr>
          <w:p w14:paraId="4F125C88" w14:textId="77777777" w:rsidR="00216B77" w:rsidRPr="0000677A" w:rsidRDefault="00216B77" w:rsidP="00107072">
            <w:pPr>
              <w:rPr>
                <w:rFonts w:ascii="Arial" w:hAnsi="Arial" w:cs="Arial"/>
                <w:lang w:val="de-DE"/>
              </w:rPr>
            </w:pPr>
            <w:r w:rsidRPr="0000677A">
              <w:rPr>
                <w:rFonts w:ascii="Arial" w:hAnsi="Arial" w:cs="Arial"/>
                <w:lang w:val="de-DE"/>
              </w:rPr>
              <w:t>E</w:t>
            </w:r>
            <w:r>
              <w:rPr>
                <w:rFonts w:ascii="Arial" w:hAnsi="Arial" w:cs="Arial"/>
                <w:lang w:val="de-DE"/>
              </w:rPr>
              <w:t>th.</w:t>
            </w:r>
          </w:p>
        </w:tc>
      </w:tr>
      <w:tr w:rsidR="00216B77" w:rsidRPr="00936FE5" w14:paraId="4C9C5C24" w14:textId="77777777" w:rsidTr="00107072">
        <w:trPr>
          <w:trHeight w:val="745"/>
        </w:trPr>
        <w:tc>
          <w:tcPr>
            <w:tcW w:w="2209" w:type="dxa"/>
            <w:tcBorders>
              <w:top w:val="single" w:sz="12" w:space="0" w:color="auto"/>
            </w:tcBorders>
          </w:tcPr>
          <w:p w14:paraId="2EDBCF8E" w14:textId="77777777" w:rsidR="00216B77" w:rsidRPr="0000677A" w:rsidRDefault="00216B77" w:rsidP="00107072">
            <w:pPr>
              <w:rPr>
                <w:rFonts w:ascii="Arial" w:hAnsi="Arial" w:cs="Arial"/>
                <w:i/>
                <w:iCs/>
                <w:lang w:val="de-DE"/>
              </w:rPr>
            </w:pPr>
            <w:r w:rsidRPr="002451F7">
              <w:rPr>
                <w:rFonts w:ascii="Arial" w:hAnsi="Arial" w:cs="Arial"/>
                <w:i/>
                <w:iCs/>
                <w:lang w:val="de-DE"/>
              </w:rPr>
              <w:t>G</w:t>
            </w:r>
            <w:r w:rsidRPr="0000677A">
              <w:rPr>
                <w:rFonts w:ascii="Arial" w:hAnsi="Arial" w:cs="Arial"/>
                <w:i/>
                <w:iCs/>
                <w:lang w:val="de-DE"/>
              </w:rPr>
              <w:t>eneti</w:t>
            </w:r>
            <w:r>
              <w:rPr>
                <w:rFonts w:ascii="Arial" w:hAnsi="Arial" w:cs="Arial"/>
                <w:i/>
                <w:iCs/>
                <w:lang w:val="de-DE"/>
              </w:rPr>
              <w:t xml:space="preserve">c </w:t>
            </w:r>
            <w:proofErr w:type="spellStart"/>
            <w:r>
              <w:rPr>
                <w:rFonts w:ascii="Arial" w:hAnsi="Arial" w:cs="Arial"/>
                <w:i/>
                <w:iCs/>
                <w:lang w:val="de-DE"/>
              </w:rPr>
              <w:t>essentialism</w:t>
            </w:r>
            <w:proofErr w:type="spellEnd"/>
          </w:p>
        </w:tc>
        <w:tc>
          <w:tcPr>
            <w:tcW w:w="4416" w:type="dxa"/>
            <w:tcBorders>
              <w:top w:val="single" w:sz="12" w:space="0" w:color="auto"/>
            </w:tcBorders>
          </w:tcPr>
          <w:p w14:paraId="41B656F9" w14:textId="77777777" w:rsidR="00216B77" w:rsidRPr="00A96B1E" w:rsidRDefault="00216B77" w:rsidP="00107072">
            <w:pPr>
              <w:contextualSpacing/>
              <w:jc w:val="both"/>
              <w:rPr>
                <w:rFonts w:ascii="Arial" w:hAnsi="Arial" w:cs="Arial"/>
              </w:rPr>
            </w:pPr>
            <w:r w:rsidRPr="00A96B1E">
              <w:rPr>
                <w:rFonts w:ascii="Arial" w:hAnsi="Arial" w:cs="Arial"/>
              </w:rPr>
              <w:t>Idea that a person is determined solely, or at least to a predominant part, by their genes</w:t>
            </w:r>
            <w:r>
              <w:rPr>
                <w:rFonts w:ascii="Arial" w:hAnsi="Arial" w:cs="Arial"/>
              </w:rPr>
              <w:t>.</w:t>
            </w:r>
          </w:p>
        </w:tc>
        <w:tc>
          <w:tcPr>
            <w:tcW w:w="1030" w:type="dxa"/>
            <w:tcBorders>
              <w:top w:val="single" w:sz="12" w:space="0" w:color="auto"/>
            </w:tcBorders>
          </w:tcPr>
          <w:p w14:paraId="0B3366E0" w14:textId="77777777" w:rsidR="00216B77" w:rsidRPr="0000677A" w:rsidRDefault="00216B77" w:rsidP="00107072">
            <w:pPr>
              <w:rPr>
                <w:rFonts w:ascii="Arial" w:hAnsi="Arial" w:cs="Arial"/>
              </w:rPr>
            </w:pPr>
            <w:r w:rsidRPr="0000677A">
              <w:rPr>
                <w:rFonts w:ascii="Arial" w:hAnsi="Arial" w:cs="Arial"/>
              </w:rPr>
              <w:t>2.1</w:t>
            </w:r>
          </w:p>
        </w:tc>
        <w:tc>
          <w:tcPr>
            <w:tcW w:w="850" w:type="dxa"/>
            <w:tcBorders>
              <w:top w:val="single" w:sz="12" w:space="0" w:color="auto"/>
            </w:tcBorders>
          </w:tcPr>
          <w:p w14:paraId="4DFE5FBD" w14:textId="77777777" w:rsidR="00216B77" w:rsidRPr="0000677A" w:rsidRDefault="00216B77" w:rsidP="00107072">
            <w:pPr>
              <w:rPr>
                <w:rFonts w:ascii="Arial" w:hAnsi="Arial" w:cs="Arial"/>
              </w:rPr>
            </w:pPr>
          </w:p>
        </w:tc>
        <w:tc>
          <w:tcPr>
            <w:tcW w:w="1134" w:type="dxa"/>
            <w:tcBorders>
              <w:top w:val="single" w:sz="12" w:space="0" w:color="auto"/>
            </w:tcBorders>
          </w:tcPr>
          <w:p w14:paraId="32ABB0A0" w14:textId="77777777" w:rsidR="00216B77" w:rsidRPr="0000677A" w:rsidRDefault="00216B77" w:rsidP="00107072">
            <w:pPr>
              <w:rPr>
                <w:rFonts w:ascii="Arial" w:hAnsi="Arial" w:cs="Arial"/>
              </w:rPr>
            </w:pPr>
          </w:p>
        </w:tc>
        <w:tc>
          <w:tcPr>
            <w:tcW w:w="709" w:type="dxa"/>
            <w:tcBorders>
              <w:top w:val="single" w:sz="12" w:space="0" w:color="auto"/>
            </w:tcBorders>
          </w:tcPr>
          <w:p w14:paraId="7FA3B13A" w14:textId="77777777" w:rsidR="00216B77" w:rsidRPr="0000677A" w:rsidRDefault="00216B77" w:rsidP="00107072">
            <w:pPr>
              <w:rPr>
                <w:rFonts w:ascii="Arial" w:hAnsi="Arial" w:cs="Arial"/>
              </w:rPr>
            </w:pPr>
            <w:r>
              <w:rPr>
                <w:rFonts w:ascii="Arial" w:hAnsi="Arial" w:cs="Arial"/>
              </w:rPr>
              <w:t>X</w:t>
            </w:r>
          </w:p>
        </w:tc>
        <w:tc>
          <w:tcPr>
            <w:tcW w:w="709" w:type="dxa"/>
            <w:tcBorders>
              <w:top w:val="single" w:sz="12" w:space="0" w:color="auto"/>
            </w:tcBorders>
          </w:tcPr>
          <w:p w14:paraId="45D30CBC" w14:textId="77777777" w:rsidR="00216B77" w:rsidRPr="0000677A" w:rsidRDefault="00216B77" w:rsidP="00107072">
            <w:pPr>
              <w:rPr>
                <w:rFonts w:ascii="Arial" w:hAnsi="Arial" w:cs="Arial"/>
              </w:rPr>
            </w:pPr>
          </w:p>
        </w:tc>
      </w:tr>
      <w:tr w:rsidR="00216B77" w:rsidRPr="00936FE5" w14:paraId="6C8DB2D3" w14:textId="77777777" w:rsidTr="00107072">
        <w:trPr>
          <w:trHeight w:val="813"/>
        </w:trPr>
        <w:tc>
          <w:tcPr>
            <w:tcW w:w="2209" w:type="dxa"/>
          </w:tcPr>
          <w:p w14:paraId="2587B4BC" w14:textId="77777777" w:rsidR="00216B77" w:rsidRPr="0000677A" w:rsidRDefault="00216B77" w:rsidP="00107072">
            <w:pPr>
              <w:rPr>
                <w:rFonts w:ascii="Arial" w:hAnsi="Arial" w:cs="Arial"/>
                <w:i/>
                <w:iCs/>
                <w:lang w:val="de-DE"/>
              </w:rPr>
            </w:pPr>
            <w:r>
              <w:rPr>
                <w:rFonts w:ascii="Arial" w:hAnsi="Arial" w:cs="Arial"/>
                <w:i/>
                <w:iCs/>
                <w:lang w:val="de-DE"/>
              </w:rPr>
              <w:t xml:space="preserve">Strong </w:t>
            </w:r>
            <w:proofErr w:type="spellStart"/>
            <w:r>
              <w:rPr>
                <w:rFonts w:ascii="Arial" w:hAnsi="Arial" w:cs="Arial"/>
                <w:i/>
                <w:iCs/>
                <w:lang w:val="de-DE"/>
              </w:rPr>
              <w:t>genetic</w:t>
            </w:r>
            <w:proofErr w:type="spellEnd"/>
            <w:r>
              <w:rPr>
                <w:rFonts w:ascii="Arial" w:hAnsi="Arial" w:cs="Arial"/>
                <w:i/>
                <w:iCs/>
                <w:lang w:val="de-DE"/>
              </w:rPr>
              <w:t xml:space="preserve"> </w:t>
            </w:r>
            <w:proofErr w:type="spellStart"/>
            <w:r>
              <w:rPr>
                <w:rFonts w:ascii="Arial" w:hAnsi="Arial" w:cs="Arial"/>
                <w:i/>
                <w:iCs/>
                <w:lang w:val="de-DE"/>
              </w:rPr>
              <w:t>determinism</w:t>
            </w:r>
            <w:proofErr w:type="spellEnd"/>
          </w:p>
        </w:tc>
        <w:tc>
          <w:tcPr>
            <w:tcW w:w="4416" w:type="dxa"/>
          </w:tcPr>
          <w:p w14:paraId="622D5A19" w14:textId="77777777" w:rsidR="00216B77" w:rsidRPr="00A96B1E" w:rsidRDefault="00216B77" w:rsidP="00107072">
            <w:pPr>
              <w:contextualSpacing/>
              <w:jc w:val="both"/>
              <w:rPr>
                <w:rFonts w:ascii="Arial" w:hAnsi="Arial" w:cs="Arial"/>
              </w:rPr>
            </w:pPr>
            <w:r>
              <w:rPr>
                <w:rFonts w:ascii="Arial" w:hAnsi="Arial" w:cs="Arial"/>
              </w:rPr>
              <w:t>I</w:t>
            </w:r>
            <w:r w:rsidRPr="00A96B1E">
              <w:rPr>
                <w:rFonts w:ascii="Arial" w:hAnsi="Arial" w:cs="Arial"/>
              </w:rPr>
              <w:t xml:space="preserve">dea that a gene almost always determines a certain characteristic (a particular physical, </w:t>
            </w:r>
            <w:proofErr w:type="spellStart"/>
            <w:r w:rsidRPr="00A96B1E">
              <w:rPr>
                <w:rFonts w:ascii="Arial" w:hAnsi="Arial" w:cs="Arial"/>
              </w:rPr>
              <w:t>behavioral</w:t>
            </w:r>
            <w:proofErr w:type="spellEnd"/>
            <w:r w:rsidRPr="00A96B1E">
              <w:rPr>
                <w:rFonts w:ascii="Arial" w:hAnsi="Arial" w:cs="Arial"/>
              </w:rPr>
              <w:t>, or character trait)</w:t>
            </w:r>
            <w:r>
              <w:rPr>
                <w:rFonts w:ascii="Arial" w:hAnsi="Arial" w:cs="Arial"/>
              </w:rPr>
              <w:t>.</w:t>
            </w:r>
          </w:p>
        </w:tc>
        <w:tc>
          <w:tcPr>
            <w:tcW w:w="1030" w:type="dxa"/>
          </w:tcPr>
          <w:p w14:paraId="00E66E11" w14:textId="77777777" w:rsidR="00216B77" w:rsidRPr="0000677A" w:rsidRDefault="00216B77" w:rsidP="00107072">
            <w:pPr>
              <w:rPr>
                <w:rFonts w:ascii="Arial" w:hAnsi="Arial" w:cs="Arial"/>
              </w:rPr>
            </w:pPr>
            <w:r w:rsidRPr="0000677A">
              <w:rPr>
                <w:rFonts w:ascii="Arial" w:hAnsi="Arial" w:cs="Arial"/>
              </w:rPr>
              <w:t>2.1</w:t>
            </w:r>
          </w:p>
        </w:tc>
        <w:tc>
          <w:tcPr>
            <w:tcW w:w="850" w:type="dxa"/>
          </w:tcPr>
          <w:p w14:paraId="231934C1" w14:textId="77777777" w:rsidR="00216B77" w:rsidRPr="0000677A" w:rsidRDefault="00216B77" w:rsidP="00107072">
            <w:pPr>
              <w:rPr>
                <w:rFonts w:ascii="Arial" w:hAnsi="Arial" w:cs="Arial"/>
              </w:rPr>
            </w:pPr>
          </w:p>
        </w:tc>
        <w:tc>
          <w:tcPr>
            <w:tcW w:w="1134" w:type="dxa"/>
          </w:tcPr>
          <w:p w14:paraId="19099AE5" w14:textId="77777777" w:rsidR="00216B77" w:rsidRPr="0000677A" w:rsidRDefault="00216B77" w:rsidP="00107072">
            <w:pPr>
              <w:rPr>
                <w:rFonts w:ascii="Arial" w:hAnsi="Arial" w:cs="Arial"/>
              </w:rPr>
            </w:pPr>
          </w:p>
        </w:tc>
        <w:tc>
          <w:tcPr>
            <w:tcW w:w="709" w:type="dxa"/>
          </w:tcPr>
          <w:p w14:paraId="20880CD0" w14:textId="77777777" w:rsidR="00216B77" w:rsidRPr="0000677A" w:rsidRDefault="00216B77" w:rsidP="00107072">
            <w:pPr>
              <w:rPr>
                <w:rFonts w:ascii="Arial" w:hAnsi="Arial" w:cs="Arial"/>
              </w:rPr>
            </w:pPr>
            <w:r>
              <w:rPr>
                <w:rFonts w:ascii="Arial" w:hAnsi="Arial" w:cs="Arial"/>
              </w:rPr>
              <w:t>X</w:t>
            </w:r>
          </w:p>
        </w:tc>
        <w:tc>
          <w:tcPr>
            <w:tcW w:w="709" w:type="dxa"/>
          </w:tcPr>
          <w:p w14:paraId="1E603994" w14:textId="77777777" w:rsidR="00216B77" w:rsidRPr="0000677A" w:rsidRDefault="00216B77" w:rsidP="00107072">
            <w:pPr>
              <w:rPr>
                <w:rFonts w:ascii="Arial" w:hAnsi="Arial" w:cs="Arial"/>
              </w:rPr>
            </w:pPr>
          </w:p>
        </w:tc>
      </w:tr>
      <w:tr w:rsidR="00216B77" w:rsidRPr="00936FE5" w14:paraId="76AFB591" w14:textId="77777777" w:rsidTr="00107072">
        <w:trPr>
          <w:trHeight w:val="542"/>
        </w:trPr>
        <w:tc>
          <w:tcPr>
            <w:tcW w:w="2209" w:type="dxa"/>
          </w:tcPr>
          <w:p w14:paraId="131238DC" w14:textId="77777777" w:rsidR="00216B77" w:rsidRPr="0000677A" w:rsidRDefault="00216B77" w:rsidP="00107072">
            <w:pPr>
              <w:rPr>
                <w:rFonts w:ascii="Arial" w:hAnsi="Arial" w:cs="Arial"/>
                <w:i/>
                <w:iCs/>
                <w:lang w:val="de-DE"/>
              </w:rPr>
            </w:pPr>
            <w:r>
              <w:rPr>
                <w:rFonts w:ascii="Arial" w:hAnsi="Arial" w:cs="Arial"/>
                <w:i/>
                <w:iCs/>
                <w:lang w:val="de-DE"/>
              </w:rPr>
              <w:t xml:space="preserve">Covert </w:t>
            </w:r>
            <w:proofErr w:type="spellStart"/>
            <w:r>
              <w:rPr>
                <w:rFonts w:ascii="Arial" w:hAnsi="Arial" w:cs="Arial"/>
                <w:i/>
                <w:iCs/>
                <w:lang w:val="de-DE"/>
              </w:rPr>
              <w:t>genetic</w:t>
            </w:r>
            <w:proofErr w:type="spellEnd"/>
            <w:r>
              <w:rPr>
                <w:rFonts w:ascii="Arial" w:hAnsi="Arial" w:cs="Arial"/>
                <w:i/>
                <w:iCs/>
                <w:lang w:val="de-DE"/>
              </w:rPr>
              <w:t xml:space="preserve"> </w:t>
            </w:r>
            <w:proofErr w:type="spellStart"/>
            <w:r>
              <w:rPr>
                <w:rFonts w:ascii="Arial" w:hAnsi="Arial" w:cs="Arial"/>
                <w:i/>
                <w:iCs/>
                <w:lang w:val="de-DE"/>
              </w:rPr>
              <w:t>determinism</w:t>
            </w:r>
            <w:proofErr w:type="spellEnd"/>
          </w:p>
        </w:tc>
        <w:tc>
          <w:tcPr>
            <w:tcW w:w="4416" w:type="dxa"/>
          </w:tcPr>
          <w:p w14:paraId="3D1C16E1" w14:textId="77777777" w:rsidR="00216B77" w:rsidRPr="00A96B1E" w:rsidRDefault="00216B77" w:rsidP="00107072">
            <w:pPr>
              <w:contextualSpacing/>
              <w:jc w:val="both"/>
              <w:rPr>
                <w:rFonts w:ascii="Arial" w:hAnsi="Arial" w:cs="Arial"/>
              </w:rPr>
            </w:pPr>
            <w:r w:rsidRPr="00A96B1E">
              <w:rPr>
                <w:rFonts w:ascii="Arial" w:hAnsi="Arial" w:cs="Arial"/>
              </w:rPr>
              <w:t>Adoption of genetic determinism extended by the findings of epigenetics.</w:t>
            </w:r>
          </w:p>
        </w:tc>
        <w:tc>
          <w:tcPr>
            <w:tcW w:w="1030" w:type="dxa"/>
          </w:tcPr>
          <w:p w14:paraId="79A69019" w14:textId="77777777" w:rsidR="00216B77" w:rsidRPr="0000677A" w:rsidRDefault="00216B77" w:rsidP="00107072">
            <w:pPr>
              <w:rPr>
                <w:rFonts w:ascii="Arial" w:hAnsi="Arial" w:cs="Arial"/>
                <w:lang w:val="de-DE"/>
              </w:rPr>
            </w:pPr>
            <w:r w:rsidRPr="0000677A">
              <w:rPr>
                <w:rFonts w:ascii="Arial" w:hAnsi="Arial" w:cs="Arial"/>
                <w:lang w:val="de-DE"/>
              </w:rPr>
              <w:t>2.2</w:t>
            </w:r>
          </w:p>
        </w:tc>
        <w:tc>
          <w:tcPr>
            <w:tcW w:w="850" w:type="dxa"/>
          </w:tcPr>
          <w:p w14:paraId="05F31189" w14:textId="77777777" w:rsidR="00216B77" w:rsidRPr="0000677A" w:rsidRDefault="00216B77" w:rsidP="00107072">
            <w:pPr>
              <w:rPr>
                <w:rFonts w:ascii="Arial" w:hAnsi="Arial" w:cs="Arial"/>
                <w:lang w:val="de-DE"/>
              </w:rPr>
            </w:pPr>
            <w:r>
              <w:rPr>
                <w:rFonts w:ascii="Arial" w:hAnsi="Arial" w:cs="Arial"/>
                <w:lang w:val="de-DE"/>
              </w:rPr>
              <w:t>X</w:t>
            </w:r>
          </w:p>
        </w:tc>
        <w:tc>
          <w:tcPr>
            <w:tcW w:w="1134" w:type="dxa"/>
          </w:tcPr>
          <w:p w14:paraId="58F47163" w14:textId="77777777" w:rsidR="00216B77" w:rsidRPr="0000677A" w:rsidRDefault="00216B77" w:rsidP="00107072">
            <w:pPr>
              <w:rPr>
                <w:rFonts w:ascii="Arial" w:hAnsi="Arial" w:cs="Arial"/>
                <w:lang w:val="de-DE"/>
              </w:rPr>
            </w:pPr>
            <w:r>
              <w:rPr>
                <w:rFonts w:ascii="Arial" w:hAnsi="Arial" w:cs="Arial"/>
                <w:lang w:val="de-DE"/>
              </w:rPr>
              <w:t>X</w:t>
            </w:r>
          </w:p>
        </w:tc>
        <w:tc>
          <w:tcPr>
            <w:tcW w:w="709" w:type="dxa"/>
          </w:tcPr>
          <w:p w14:paraId="34AEBAC8" w14:textId="77777777" w:rsidR="00216B77" w:rsidRPr="0000677A" w:rsidRDefault="00216B77" w:rsidP="00107072">
            <w:pPr>
              <w:rPr>
                <w:rFonts w:ascii="Arial" w:hAnsi="Arial" w:cs="Arial"/>
                <w:lang w:val="de-DE"/>
              </w:rPr>
            </w:pPr>
            <w:r>
              <w:rPr>
                <w:rFonts w:ascii="Arial" w:hAnsi="Arial" w:cs="Arial"/>
                <w:lang w:val="de-DE"/>
              </w:rPr>
              <w:t>X</w:t>
            </w:r>
          </w:p>
        </w:tc>
        <w:tc>
          <w:tcPr>
            <w:tcW w:w="709" w:type="dxa"/>
          </w:tcPr>
          <w:p w14:paraId="2E406000" w14:textId="77777777" w:rsidR="00216B77" w:rsidRPr="0000677A" w:rsidRDefault="00216B77" w:rsidP="00107072">
            <w:pPr>
              <w:rPr>
                <w:rFonts w:ascii="Arial" w:hAnsi="Arial" w:cs="Arial"/>
                <w:lang w:val="de-DE"/>
              </w:rPr>
            </w:pPr>
            <w:r>
              <w:rPr>
                <w:rFonts w:ascii="Arial" w:hAnsi="Arial" w:cs="Arial"/>
                <w:lang w:val="de-DE"/>
              </w:rPr>
              <w:t>X</w:t>
            </w:r>
          </w:p>
        </w:tc>
      </w:tr>
      <w:tr w:rsidR="00216B77" w:rsidRPr="00936FE5" w14:paraId="0DBAC7BF" w14:textId="77777777" w:rsidTr="00107072">
        <w:trPr>
          <w:trHeight w:val="1530"/>
        </w:trPr>
        <w:tc>
          <w:tcPr>
            <w:tcW w:w="2209" w:type="dxa"/>
          </w:tcPr>
          <w:p w14:paraId="4DD56626" w14:textId="77777777" w:rsidR="00216B77" w:rsidRPr="0000677A" w:rsidRDefault="00216B77" w:rsidP="00107072">
            <w:pPr>
              <w:rPr>
                <w:rFonts w:ascii="Arial" w:hAnsi="Arial" w:cs="Arial"/>
                <w:i/>
                <w:iCs/>
                <w:lang w:val="de-DE"/>
              </w:rPr>
            </w:pPr>
            <w:proofErr w:type="spellStart"/>
            <w:r>
              <w:rPr>
                <w:rFonts w:ascii="Arial" w:hAnsi="Arial" w:cs="Arial"/>
                <w:i/>
                <w:iCs/>
                <w:lang w:val="de-DE"/>
              </w:rPr>
              <w:t>Epigenetic</w:t>
            </w:r>
            <w:proofErr w:type="spellEnd"/>
            <w:r>
              <w:rPr>
                <w:rFonts w:ascii="Arial" w:hAnsi="Arial" w:cs="Arial"/>
                <w:i/>
                <w:iCs/>
                <w:lang w:val="de-DE"/>
              </w:rPr>
              <w:t xml:space="preserve"> </w:t>
            </w:r>
            <w:proofErr w:type="spellStart"/>
            <w:r>
              <w:rPr>
                <w:rFonts w:ascii="Arial" w:hAnsi="Arial" w:cs="Arial"/>
                <w:i/>
                <w:iCs/>
                <w:lang w:val="de-DE"/>
              </w:rPr>
              <w:t>determinism</w:t>
            </w:r>
            <w:proofErr w:type="spellEnd"/>
          </w:p>
        </w:tc>
        <w:tc>
          <w:tcPr>
            <w:tcW w:w="4416" w:type="dxa"/>
          </w:tcPr>
          <w:p w14:paraId="0EBC9DFE" w14:textId="77777777" w:rsidR="00216B77" w:rsidRPr="006B0467" w:rsidRDefault="00216B77" w:rsidP="00107072">
            <w:pPr>
              <w:jc w:val="both"/>
              <w:rPr>
                <w:rFonts w:ascii="Arial" w:hAnsi="Arial" w:cs="Arial"/>
                <w:lang w:val="de-DE"/>
              </w:rPr>
            </w:pPr>
            <w:proofErr w:type="spellStart"/>
            <w:r>
              <w:rPr>
                <w:rFonts w:ascii="Arial" w:hAnsi="Arial" w:cs="Arial"/>
                <w:lang w:val="de-DE"/>
              </w:rPr>
              <w:t>Combination</w:t>
            </w:r>
            <w:proofErr w:type="spellEnd"/>
            <w:r>
              <w:rPr>
                <w:rFonts w:ascii="Arial" w:hAnsi="Arial" w:cs="Arial"/>
                <w:lang w:val="de-DE"/>
              </w:rPr>
              <w:t xml:space="preserve"> </w:t>
            </w:r>
            <w:proofErr w:type="spellStart"/>
            <w:r>
              <w:rPr>
                <w:rFonts w:ascii="Arial" w:hAnsi="Arial" w:cs="Arial"/>
                <w:lang w:val="de-DE"/>
              </w:rPr>
              <w:t>of</w:t>
            </w:r>
            <w:proofErr w:type="spellEnd"/>
          </w:p>
          <w:p w14:paraId="7505D91C" w14:textId="77777777" w:rsidR="00216B77" w:rsidRPr="003A7D18" w:rsidRDefault="00216B77" w:rsidP="00216B77">
            <w:pPr>
              <w:pStyle w:val="Listenabsatz"/>
              <w:numPr>
                <w:ilvl w:val="0"/>
                <w:numId w:val="42"/>
              </w:numPr>
              <w:jc w:val="both"/>
              <w:rPr>
                <w:rFonts w:ascii="Arial" w:hAnsi="Arial" w:cs="Arial"/>
                <w:lang w:val="de-DE"/>
              </w:rPr>
            </w:pPr>
            <w:r w:rsidRPr="000A23E8">
              <w:rPr>
                <w:rFonts w:ascii="Arial" w:hAnsi="Arial" w:cs="Arial"/>
                <w:i/>
                <w:iCs/>
                <w:lang w:val="de-DE"/>
              </w:rPr>
              <w:t xml:space="preserve">Covert </w:t>
            </w:r>
            <w:proofErr w:type="spellStart"/>
            <w:r w:rsidRPr="000A23E8">
              <w:rPr>
                <w:rFonts w:ascii="Arial" w:hAnsi="Arial" w:cs="Arial"/>
                <w:i/>
                <w:iCs/>
                <w:lang w:val="de-DE"/>
              </w:rPr>
              <w:t>genetic</w:t>
            </w:r>
            <w:proofErr w:type="spellEnd"/>
            <w:r w:rsidRPr="000A23E8">
              <w:rPr>
                <w:rFonts w:ascii="Arial" w:hAnsi="Arial" w:cs="Arial"/>
                <w:i/>
                <w:iCs/>
                <w:lang w:val="de-DE"/>
              </w:rPr>
              <w:t xml:space="preserve"> </w:t>
            </w:r>
            <w:proofErr w:type="spellStart"/>
            <w:r w:rsidRPr="000A23E8">
              <w:rPr>
                <w:rFonts w:ascii="Arial" w:hAnsi="Arial" w:cs="Arial"/>
                <w:i/>
                <w:iCs/>
                <w:lang w:val="de-DE"/>
              </w:rPr>
              <w:t>determinism</w:t>
            </w:r>
            <w:proofErr w:type="spellEnd"/>
            <w:r w:rsidRPr="003A7D18">
              <w:rPr>
                <w:rFonts w:ascii="Arial" w:hAnsi="Arial" w:cs="Arial"/>
                <w:lang w:val="de-DE"/>
              </w:rPr>
              <w:t xml:space="preserve"> </w:t>
            </w:r>
            <w:r>
              <w:rPr>
                <w:rFonts w:ascii="Arial" w:hAnsi="Arial" w:cs="Arial"/>
                <w:lang w:val="de-DE"/>
              </w:rPr>
              <w:t>a</w:t>
            </w:r>
            <w:r w:rsidRPr="003A7D18">
              <w:rPr>
                <w:rFonts w:ascii="Arial" w:hAnsi="Arial" w:cs="Arial"/>
                <w:lang w:val="de-DE"/>
              </w:rPr>
              <w:t>nd</w:t>
            </w:r>
          </w:p>
          <w:p w14:paraId="7C66FE14" w14:textId="77777777" w:rsidR="00216B77" w:rsidRPr="000A23E8" w:rsidRDefault="00216B77" w:rsidP="00216B77">
            <w:pPr>
              <w:pStyle w:val="Listenabsatz"/>
              <w:numPr>
                <w:ilvl w:val="0"/>
                <w:numId w:val="42"/>
              </w:numPr>
              <w:jc w:val="both"/>
              <w:rPr>
                <w:rFonts w:ascii="Arial" w:hAnsi="Arial" w:cs="Arial"/>
              </w:rPr>
            </w:pPr>
            <w:r w:rsidRPr="000A23E8">
              <w:rPr>
                <w:rFonts w:ascii="Arial" w:hAnsi="Arial" w:cs="Arial"/>
              </w:rPr>
              <w:t>the scientifically not validated assumption of the possibility of a voluntary influencing of one's own epigenome and the epigenome of future generations and the responsibility derived from this.</w:t>
            </w:r>
          </w:p>
        </w:tc>
        <w:tc>
          <w:tcPr>
            <w:tcW w:w="1030" w:type="dxa"/>
          </w:tcPr>
          <w:p w14:paraId="162E4FA9" w14:textId="77777777" w:rsidR="00216B77" w:rsidRPr="0000677A" w:rsidRDefault="00216B77" w:rsidP="00107072">
            <w:pPr>
              <w:rPr>
                <w:rFonts w:ascii="Arial" w:hAnsi="Arial" w:cs="Arial"/>
                <w:lang w:val="de-DE"/>
              </w:rPr>
            </w:pPr>
            <w:r w:rsidRPr="0000677A">
              <w:rPr>
                <w:rFonts w:ascii="Arial" w:hAnsi="Arial" w:cs="Arial"/>
                <w:lang w:val="de-DE"/>
              </w:rPr>
              <w:t>2.2</w:t>
            </w:r>
          </w:p>
        </w:tc>
        <w:tc>
          <w:tcPr>
            <w:tcW w:w="850" w:type="dxa"/>
          </w:tcPr>
          <w:p w14:paraId="09B2CCC1" w14:textId="77777777" w:rsidR="00216B77" w:rsidRPr="0000677A" w:rsidRDefault="00216B77" w:rsidP="00107072">
            <w:pPr>
              <w:rPr>
                <w:rFonts w:ascii="Arial" w:hAnsi="Arial" w:cs="Arial"/>
                <w:lang w:val="de-DE"/>
              </w:rPr>
            </w:pPr>
          </w:p>
        </w:tc>
        <w:tc>
          <w:tcPr>
            <w:tcW w:w="1134" w:type="dxa"/>
          </w:tcPr>
          <w:p w14:paraId="2B65D118" w14:textId="77777777" w:rsidR="00216B77" w:rsidRPr="0000677A" w:rsidRDefault="00216B77" w:rsidP="00107072">
            <w:pPr>
              <w:rPr>
                <w:rFonts w:ascii="Arial" w:hAnsi="Arial" w:cs="Arial"/>
                <w:lang w:val="de-DE"/>
              </w:rPr>
            </w:pPr>
            <w:r>
              <w:rPr>
                <w:rFonts w:ascii="Arial" w:hAnsi="Arial" w:cs="Arial"/>
                <w:lang w:val="de-DE"/>
              </w:rPr>
              <w:t>X</w:t>
            </w:r>
          </w:p>
        </w:tc>
        <w:tc>
          <w:tcPr>
            <w:tcW w:w="709" w:type="dxa"/>
          </w:tcPr>
          <w:p w14:paraId="7C135C68" w14:textId="77777777" w:rsidR="00216B77" w:rsidRPr="0000677A" w:rsidRDefault="00216B77" w:rsidP="00107072">
            <w:pPr>
              <w:rPr>
                <w:rFonts w:ascii="Arial" w:hAnsi="Arial" w:cs="Arial"/>
                <w:lang w:val="de-DE"/>
              </w:rPr>
            </w:pPr>
            <w:r>
              <w:rPr>
                <w:rFonts w:ascii="Arial" w:hAnsi="Arial" w:cs="Arial"/>
                <w:lang w:val="de-DE"/>
              </w:rPr>
              <w:t>X</w:t>
            </w:r>
          </w:p>
        </w:tc>
        <w:tc>
          <w:tcPr>
            <w:tcW w:w="709" w:type="dxa"/>
          </w:tcPr>
          <w:p w14:paraId="0DCD080E" w14:textId="77777777" w:rsidR="00216B77" w:rsidRPr="0000677A" w:rsidRDefault="00216B77" w:rsidP="00107072">
            <w:pPr>
              <w:rPr>
                <w:rFonts w:ascii="Arial" w:hAnsi="Arial" w:cs="Arial"/>
                <w:lang w:val="de-DE"/>
              </w:rPr>
            </w:pPr>
            <w:r>
              <w:rPr>
                <w:rFonts w:ascii="Arial" w:hAnsi="Arial" w:cs="Arial"/>
                <w:lang w:val="de-DE"/>
              </w:rPr>
              <w:t>X</w:t>
            </w:r>
          </w:p>
        </w:tc>
      </w:tr>
      <w:tr w:rsidR="00216B77" w:rsidRPr="00936FE5" w14:paraId="08527304" w14:textId="77777777" w:rsidTr="00107072">
        <w:trPr>
          <w:trHeight w:val="777"/>
        </w:trPr>
        <w:tc>
          <w:tcPr>
            <w:tcW w:w="2209" w:type="dxa"/>
          </w:tcPr>
          <w:p w14:paraId="518DA8E0" w14:textId="77777777" w:rsidR="00216B77" w:rsidRPr="0000677A" w:rsidRDefault="00216B77" w:rsidP="00107072">
            <w:pPr>
              <w:rPr>
                <w:rFonts w:ascii="Arial" w:hAnsi="Arial" w:cs="Arial"/>
                <w:i/>
                <w:iCs/>
                <w:lang w:val="de-DE"/>
              </w:rPr>
            </w:pPr>
            <w:r>
              <w:rPr>
                <w:rFonts w:ascii="Arial" w:hAnsi="Arial" w:cs="Arial"/>
                <w:i/>
                <w:iCs/>
                <w:lang w:val="de-DE"/>
              </w:rPr>
              <w:t>Genetic (</w:t>
            </w:r>
            <w:proofErr w:type="spellStart"/>
            <w:r>
              <w:rPr>
                <w:rFonts w:ascii="Arial" w:hAnsi="Arial" w:cs="Arial"/>
                <w:i/>
                <w:iCs/>
                <w:lang w:val="de-DE"/>
              </w:rPr>
              <w:t>data</w:t>
            </w:r>
            <w:proofErr w:type="spellEnd"/>
            <w:r>
              <w:rPr>
                <w:rFonts w:ascii="Arial" w:hAnsi="Arial" w:cs="Arial"/>
                <w:i/>
                <w:iCs/>
                <w:lang w:val="de-DE"/>
              </w:rPr>
              <w:t xml:space="preserve">) </w:t>
            </w:r>
            <w:proofErr w:type="spellStart"/>
            <w:r>
              <w:rPr>
                <w:rFonts w:ascii="Arial" w:hAnsi="Arial" w:cs="Arial"/>
                <w:i/>
                <w:iCs/>
                <w:lang w:val="de-DE"/>
              </w:rPr>
              <w:t>exceptionalism</w:t>
            </w:r>
            <w:proofErr w:type="spellEnd"/>
          </w:p>
        </w:tc>
        <w:tc>
          <w:tcPr>
            <w:tcW w:w="4416" w:type="dxa"/>
          </w:tcPr>
          <w:p w14:paraId="429485F2" w14:textId="77777777" w:rsidR="00216B77" w:rsidRPr="00A96B1E" w:rsidRDefault="00216B77" w:rsidP="00107072">
            <w:pPr>
              <w:jc w:val="both"/>
              <w:rPr>
                <w:rFonts w:ascii="Arial" w:hAnsi="Arial" w:cs="Arial"/>
              </w:rPr>
            </w:pPr>
            <w:r>
              <w:rPr>
                <w:rFonts w:ascii="Arial" w:hAnsi="Arial" w:cs="Arial"/>
              </w:rPr>
              <w:t>E</w:t>
            </w:r>
            <w:r w:rsidRPr="00A96B1E">
              <w:rPr>
                <w:rFonts w:ascii="Arial" w:hAnsi="Arial" w:cs="Arial"/>
              </w:rPr>
              <w:t>thical-legal requirement that genetic data should be given an exceptionally high level of protection</w:t>
            </w:r>
            <w:r>
              <w:rPr>
                <w:rFonts w:ascii="Arial" w:hAnsi="Arial" w:cs="Arial"/>
              </w:rPr>
              <w:t>.</w:t>
            </w:r>
          </w:p>
        </w:tc>
        <w:tc>
          <w:tcPr>
            <w:tcW w:w="1030" w:type="dxa"/>
          </w:tcPr>
          <w:p w14:paraId="56E37652" w14:textId="77777777" w:rsidR="00216B77" w:rsidRPr="0000677A" w:rsidRDefault="00216B77" w:rsidP="00107072">
            <w:pPr>
              <w:rPr>
                <w:rFonts w:ascii="Arial" w:hAnsi="Arial" w:cs="Arial"/>
                <w:lang w:val="de-DE"/>
              </w:rPr>
            </w:pPr>
            <w:r w:rsidRPr="0000677A">
              <w:rPr>
                <w:rFonts w:ascii="Arial" w:hAnsi="Arial" w:cs="Arial"/>
                <w:lang w:val="de-DE"/>
              </w:rPr>
              <w:t>2.3</w:t>
            </w:r>
          </w:p>
        </w:tc>
        <w:tc>
          <w:tcPr>
            <w:tcW w:w="850" w:type="dxa"/>
          </w:tcPr>
          <w:p w14:paraId="6F3F06B8" w14:textId="77777777" w:rsidR="00216B77" w:rsidRPr="0000677A" w:rsidRDefault="00216B77" w:rsidP="00107072">
            <w:pPr>
              <w:rPr>
                <w:rFonts w:ascii="Arial" w:hAnsi="Arial" w:cs="Arial"/>
                <w:lang w:val="de-DE"/>
              </w:rPr>
            </w:pPr>
          </w:p>
        </w:tc>
        <w:tc>
          <w:tcPr>
            <w:tcW w:w="1134" w:type="dxa"/>
          </w:tcPr>
          <w:p w14:paraId="5FF1C65D" w14:textId="77777777" w:rsidR="00216B77" w:rsidRPr="0000677A" w:rsidRDefault="00216B77" w:rsidP="00107072">
            <w:pPr>
              <w:rPr>
                <w:rFonts w:ascii="Arial" w:hAnsi="Arial" w:cs="Arial"/>
                <w:lang w:val="de-DE"/>
              </w:rPr>
            </w:pPr>
          </w:p>
        </w:tc>
        <w:tc>
          <w:tcPr>
            <w:tcW w:w="709" w:type="dxa"/>
          </w:tcPr>
          <w:p w14:paraId="5953D1FF" w14:textId="77777777" w:rsidR="00216B77" w:rsidRPr="0000677A" w:rsidRDefault="00216B77" w:rsidP="00107072">
            <w:pPr>
              <w:rPr>
                <w:rFonts w:ascii="Arial" w:hAnsi="Arial" w:cs="Arial"/>
                <w:lang w:val="de-DE"/>
              </w:rPr>
            </w:pPr>
            <w:r>
              <w:rPr>
                <w:rFonts w:ascii="Arial" w:hAnsi="Arial" w:cs="Arial"/>
                <w:lang w:val="de-DE"/>
              </w:rPr>
              <w:t>X</w:t>
            </w:r>
          </w:p>
        </w:tc>
        <w:tc>
          <w:tcPr>
            <w:tcW w:w="709" w:type="dxa"/>
          </w:tcPr>
          <w:p w14:paraId="7FAC1945" w14:textId="77777777" w:rsidR="00216B77" w:rsidRPr="0000677A" w:rsidRDefault="00216B77" w:rsidP="00107072">
            <w:pPr>
              <w:rPr>
                <w:rFonts w:ascii="Arial" w:hAnsi="Arial" w:cs="Arial"/>
                <w:lang w:val="de-DE"/>
              </w:rPr>
            </w:pPr>
            <w:r>
              <w:rPr>
                <w:rFonts w:ascii="Arial" w:hAnsi="Arial" w:cs="Arial"/>
                <w:lang w:val="de-DE"/>
              </w:rPr>
              <w:t>X</w:t>
            </w:r>
          </w:p>
        </w:tc>
      </w:tr>
      <w:tr w:rsidR="00216B77" w:rsidRPr="00936FE5" w14:paraId="16892AF4" w14:textId="77777777" w:rsidTr="00107072">
        <w:trPr>
          <w:trHeight w:val="777"/>
        </w:trPr>
        <w:tc>
          <w:tcPr>
            <w:tcW w:w="2209" w:type="dxa"/>
          </w:tcPr>
          <w:p w14:paraId="5E13192C" w14:textId="77777777" w:rsidR="00216B77" w:rsidRPr="0000677A" w:rsidRDefault="00216B77" w:rsidP="00107072">
            <w:pPr>
              <w:rPr>
                <w:rFonts w:ascii="Arial" w:hAnsi="Arial" w:cs="Arial"/>
                <w:i/>
                <w:iCs/>
                <w:lang w:val="de-DE"/>
              </w:rPr>
            </w:pPr>
            <w:proofErr w:type="spellStart"/>
            <w:r w:rsidRPr="002451F7">
              <w:rPr>
                <w:rFonts w:ascii="Arial" w:hAnsi="Arial" w:cs="Arial"/>
                <w:i/>
                <w:iCs/>
                <w:lang w:val="de-DE"/>
              </w:rPr>
              <w:t>E</w:t>
            </w:r>
            <w:r w:rsidRPr="0000677A">
              <w:rPr>
                <w:rFonts w:ascii="Arial" w:hAnsi="Arial" w:cs="Arial"/>
                <w:i/>
                <w:iCs/>
                <w:lang w:val="de-DE"/>
              </w:rPr>
              <w:t>pigen</w:t>
            </w:r>
            <w:r>
              <w:rPr>
                <w:rFonts w:ascii="Arial" w:hAnsi="Arial" w:cs="Arial"/>
                <w:i/>
                <w:iCs/>
                <w:lang w:val="de-DE"/>
              </w:rPr>
              <w:t>etic</w:t>
            </w:r>
            <w:proofErr w:type="spellEnd"/>
            <w:r>
              <w:rPr>
                <w:rFonts w:ascii="Arial" w:hAnsi="Arial" w:cs="Arial"/>
                <w:i/>
                <w:iCs/>
                <w:lang w:val="de-DE"/>
              </w:rPr>
              <w:t xml:space="preserve"> (</w:t>
            </w:r>
            <w:proofErr w:type="spellStart"/>
            <w:r>
              <w:rPr>
                <w:rFonts w:ascii="Arial" w:hAnsi="Arial" w:cs="Arial"/>
                <w:i/>
                <w:iCs/>
                <w:lang w:val="de-DE"/>
              </w:rPr>
              <w:t>data</w:t>
            </w:r>
            <w:proofErr w:type="spellEnd"/>
            <w:r>
              <w:rPr>
                <w:rFonts w:ascii="Arial" w:hAnsi="Arial" w:cs="Arial"/>
                <w:i/>
                <w:iCs/>
                <w:lang w:val="de-DE"/>
              </w:rPr>
              <w:t xml:space="preserve">) </w:t>
            </w:r>
            <w:proofErr w:type="spellStart"/>
            <w:r>
              <w:rPr>
                <w:rFonts w:ascii="Arial" w:hAnsi="Arial" w:cs="Arial"/>
                <w:i/>
                <w:iCs/>
                <w:lang w:val="de-DE"/>
              </w:rPr>
              <w:t>exceptionalism</w:t>
            </w:r>
            <w:proofErr w:type="spellEnd"/>
          </w:p>
        </w:tc>
        <w:tc>
          <w:tcPr>
            <w:tcW w:w="4416" w:type="dxa"/>
          </w:tcPr>
          <w:p w14:paraId="1DB99A15" w14:textId="77777777" w:rsidR="00216B77" w:rsidRPr="00A96B1E" w:rsidRDefault="00216B77" w:rsidP="00107072">
            <w:pPr>
              <w:jc w:val="both"/>
              <w:rPr>
                <w:rFonts w:ascii="Arial" w:hAnsi="Arial" w:cs="Arial"/>
              </w:rPr>
            </w:pPr>
            <w:r>
              <w:rPr>
                <w:rFonts w:ascii="Arial" w:hAnsi="Arial" w:cs="Arial"/>
              </w:rPr>
              <w:t>E</w:t>
            </w:r>
            <w:r w:rsidRPr="00A96B1E">
              <w:rPr>
                <w:rFonts w:ascii="Arial" w:hAnsi="Arial" w:cs="Arial"/>
              </w:rPr>
              <w:t>thical-legal requirement that epigenetic data should be given an exceptionally high level of protection</w:t>
            </w:r>
            <w:r>
              <w:rPr>
                <w:rFonts w:ascii="Arial" w:hAnsi="Arial" w:cs="Arial"/>
              </w:rPr>
              <w:t>.</w:t>
            </w:r>
          </w:p>
        </w:tc>
        <w:tc>
          <w:tcPr>
            <w:tcW w:w="1030" w:type="dxa"/>
          </w:tcPr>
          <w:p w14:paraId="7458DD16" w14:textId="77777777" w:rsidR="00216B77" w:rsidRPr="0000677A" w:rsidRDefault="00216B77" w:rsidP="00107072">
            <w:pPr>
              <w:rPr>
                <w:rFonts w:ascii="Arial" w:hAnsi="Arial" w:cs="Arial"/>
                <w:lang w:val="de-DE"/>
              </w:rPr>
            </w:pPr>
            <w:r w:rsidRPr="0000677A">
              <w:rPr>
                <w:rFonts w:ascii="Arial" w:hAnsi="Arial" w:cs="Arial"/>
                <w:lang w:val="de-DE"/>
              </w:rPr>
              <w:t>2.3</w:t>
            </w:r>
          </w:p>
        </w:tc>
        <w:tc>
          <w:tcPr>
            <w:tcW w:w="850" w:type="dxa"/>
          </w:tcPr>
          <w:p w14:paraId="10267D72" w14:textId="77777777" w:rsidR="00216B77" w:rsidRPr="0000677A" w:rsidRDefault="00216B77" w:rsidP="00107072">
            <w:pPr>
              <w:rPr>
                <w:rFonts w:ascii="Arial" w:hAnsi="Arial" w:cs="Arial"/>
                <w:lang w:val="de-DE"/>
              </w:rPr>
            </w:pPr>
          </w:p>
        </w:tc>
        <w:tc>
          <w:tcPr>
            <w:tcW w:w="1134" w:type="dxa"/>
          </w:tcPr>
          <w:p w14:paraId="2FA739FC" w14:textId="77777777" w:rsidR="00216B77" w:rsidRPr="0000677A" w:rsidRDefault="00216B77" w:rsidP="00107072">
            <w:pPr>
              <w:rPr>
                <w:rFonts w:ascii="Arial" w:hAnsi="Arial" w:cs="Arial"/>
                <w:lang w:val="de-DE"/>
              </w:rPr>
            </w:pPr>
          </w:p>
        </w:tc>
        <w:tc>
          <w:tcPr>
            <w:tcW w:w="709" w:type="dxa"/>
          </w:tcPr>
          <w:p w14:paraId="3D683B89" w14:textId="77777777" w:rsidR="00216B77" w:rsidRPr="0000677A" w:rsidRDefault="00216B77" w:rsidP="00107072">
            <w:pPr>
              <w:rPr>
                <w:rFonts w:ascii="Arial" w:hAnsi="Arial" w:cs="Arial"/>
                <w:lang w:val="de-DE"/>
              </w:rPr>
            </w:pPr>
          </w:p>
        </w:tc>
        <w:tc>
          <w:tcPr>
            <w:tcW w:w="709" w:type="dxa"/>
          </w:tcPr>
          <w:p w14:paraId="62C0B914" w14:textId="77777777" w:rsidR="00216B77" w:rsidRPr="0000677A" w:rsidRDefault="00216B77" w:rsidP="00107072">
            <w:pPr>
              <w:rPr>
                <w:rFonts w:ascii="Arial" w:hAnsi="Arial" w:cs="Arial"/>
                <w:lang w:val="de-DE"/>
              </w:rPr>
            </w:pPr>
            <w:r>
              <w:rPr>
                <w:rFonts w:ascii="Arial" w:hAnsi="Arial" w:cs="Arial"/>
                <w:lang w:val="de-DE"/>
              </w:rPr>
              <w:t>X</w:t>
            </w:r>
          </w:p>
        </w:tc>
      </w:tr>
      <w:tr w:rsidR="00216B77" w:rsidRPr="00072FFC" w14:paraId="1BE4CEFB" w14:textId="77777777" w:rsidTr="00107072">
        <w:trPr>
          <w:trHeight w:val="34"/>
        </w:trPr>
        <w:tc>
          <w:tcPr>
            <w:tcW w:w="11057" w:type="dxa"/>
            <w:gridSpan w:val="7"/>
          </w:tcPr>
          <w:p w14:paraId="2741A1B1" w14:textId="77777777" w:rsidR="00216B77" w:rsidRPr="00072FFC" w:rsidRDefault="00216B77" w:rsidP="00107072">
            <w:pPr>
              <w:jc w:val="both"/>
              <w:rPr>
                <w:rFonts w:ascii="Arial" w:hAnsi="Arial" w:cs="Arial"/>
                <w:sz w:val="18"/>
                <w:szCs w:val="18"/>
              </w:rPr>
            </w:pPr>
            <w:r w:rsidRPr="00072FFC">
              <w:rPr>
                <w:rFonts w:ascii="Arial" w:hAnsi="Arial" w:cs="Arial"/>
                <w:sz w:val="18"/>
                <w:szCs w:val="18"/>
              </w:rPr>
              <w:t>Areas of discourse (</w:t>
            </w:r>
            <w:r>
              <w:rPr>
                <w:rFonts w:ascii="Arial" w:hAnsi="Arial" w:cs="Arial"/>
                <w:sz w:val="18"/>
                <w:szCs w:val="18"/>
              </w:rPr>
              <w:t>abbreviations</w:t>
            </w:r>
            <w:r w:rsidRPr="00072FFC">
              <w:rPr>
                <w:rFonts w:ascii="Arial" w:hAnsi="Arial" w:cs="Arial"/>
                <w:sz w:val="18"/>
                <w:szCs w:val="18"/>
              </w:rPr>
              <w:t xml:space="preserve">): </w:t>
            </w:r>
            <w:proofErr w:type="spellStart"/>
            <w:proofErr w:type="gramStart"/>
            <w:r>
              <w:rPr>
                <w:rFonts w:ascii="Arial" w:hAnsi="Arial" w:cs="Arial"/>
                <w:sz w:val="18"/>
                <w:szCs w:val="18"/>
              </w:rPr>
              <w:t>Scien</w:t>
            </w:r>
            <w:proofErr w:type="spellEnd"/>
            <w:r w:rsidRPr="00072FFC">
              <w:rPr>
                <w:rFonts w:ascii="Arial" w:hAnsi="Arial" w:cs="Arial"/>
                <w:sz w:val="18"/>
                <w:szCs w:val="18"/>
              </w:rPr>
              <w:t>.=</w:t>
            </w:r>
            <w:proofErr w:type="gramEnd"/>
            <w:r w:rsidRPr="00072FFC">
              <w:rPr>
                <w:rFonts w:ascii="Arial" w:hAnsi="Arial" w:cs="Arial"/>
                <w:sz w:val="18"/>
                <w:szCs w:val="18"/>
              </w:rPr>
              <w:t xml:space="preserve"> Scientific discourse; P.-</w:t>
            </w:r>
            <w:proofErr w:type="spellStart"/>
            <w:r w:rsidRPr="00072FFC">
              <w:rPr>
                <w:rFonts w:ascii="Arial" w:hAnsi="Arial" w:cs="Arial"/>
                <w:sz w:val="18"/>
                <w:szCs w:val="18"/>
              </w:rPr>
              <w:t>Scien</w:t>
            </w:r>
            <w:proofErr w:type="spellEnd"/>
            <w:r w:rsidRPr="00072FFC">
              <w:rPr>
                <w:rFonts w:ascii="Arial" w:hAnsi="Arial" w:cs="Arial"/>
                <w:sz w:val="18"/>
                <w:szCs w:val="18"/>
              </w:rPr>
              <w:t>. = Popular scien</w:t>
            </w:r>
            <w:r>
              <w:rPr>
                <w:rFonts w:ascii="Arial" w:hAnsi="Arial" w:cs="Arial"/>
                <w:sz w:val="18"/>
                <w:szCs w:val="18"/>
              </w:rPr>
              <w:t>ce texts</w:t>
            </w:r>
            <w:r w:rsidRPr="00072FFC">
              <w:rPr>
                <w:rFonts w:ascii="Arial" w:hAnsi="Arial" w:cs="Arial"/>
                <w:sz w:val="18"/>
                <w:szCs w:val="18"/>
              </w:rPr>
              <w:t xml:space="preserve">, </w:t>
            </w:r>
            <w:r>
              <w:rPr>
                <w:rFonts w:ascii="Arial" w:hAnsi="Arial" w:cs="Arial"/>
                <w:sz w:val="18"/>
                <w:szCs w:val="18"/>
              </w:rPr>
              <w:t>e.g., guidebooks</w:t>
            </w:r>
            <w:r w:rsidRPr="00072FFC">
              <w:rPr>
                <w:rFonts w:ascii="Arial" w:hAnsi="Arial" w:cs="Arial"/>
                <w:sz w:val="18"/>
                <w:szCs w:val="18"/>
              </w:rPr>
              <w:t xml:space="preserve">; Soc. = Societal discourse; Eth. = Ethical discourse. </w:t>
            </w:r>
            <w:r>
              <w:t xml:space="preserve"> </w:t>
            </w:r>
            <w:r w:rsidRPr="00072FFC">
              <w:rPr>
                <w:rFonts w:ascii="Arial" w:hAnsi="Arial" w:cs="Arial"/>
                <w:sz w:val="18"/>
                <w:szCs w:val="18"/>
              </w:rPr>
              <w:t xml:space="preserve">The occurrence of the </w:t>
            </w:r>
            <w:proofErr w:type="gramStart"/>
            <w:r w:rsidRPr="00072FFC">
              <w:rPr>
                <w:rFonts w:ascii="Arial" w:hAnsi="Arial" w:cs="Arial"/>
                <w:sz w:val="18"/>
                <w:szCs w:val="18"/>
              </w:rPr>
              <w:t xml:space="preserve">individual </w:t>
            </w:r>
            <w:r w:rsidRPr="000A23E8">
              <w:rPr>
                <w:rFonts w:ascii="Arial" w:hAnsi="Arial" w:cs="Arial"/>
                <w:i/>
                <w:iCs/>
                <w:sz w:val="18"/>
                <w:szCs w:val="18"/>
              </w:rPr>
              <w:t>-isms</w:t>
            </w:r>
            <w:proofErr w:type="gramEnd"/>
            <w:r w:rsidRPr="00072FFC">
              <w:rPr>
                <w:rFonts w:ascii="Arial" w:hAnsi="Arial" w:cs="Arial"/>
                <w:sz w:val="18"/>
                <w:szCs w:val="18"/>
              </w:rPr>
              <w:t xml:space="preserve"> in the respective discourse areas is hypothetical, especially for societal discourse. Observations are based on assessments of the secondary literature on the respective concepts.</w:t>
            </w:r>
          </w:p>
        </w:tc>
      </w:tr>
      <w:bookmarkEnd w:id="2"/>
    </w:tbl>
    <w:p w14:paraId="740F13DE" w14:textId="1794C914" w:rsidR="002324F1" w:rsidRDefault="002324F1" w:rsidP="004629EA">
      <w:pPr>
        <w:spacing w:after="0" w:line="480" w:lineRule="auto"/>
        <w:rPr>
          <w:rFonts w:ascii="Times New Roman" w:hAnsi="Times New Roman" w:cs="Times New Roman"/>
          <w:b/>
          <w:bCs/>
          <w:sz w:val="24"/>
          <w:szCs w:val="24"/>
        </w:rPr>
      </w:pPr>
    </w:p>
    <w:p w14:paraId="1AA40D82" w14:textId="77777777" w:rsidR="00A72920" w:rsidRPr="004629EA" w:rsidRDefault="00A72920" w:rsidP="004629EA">
      <w:pPr>
        <w:spacing w:after="0" w:line="480" w:lineRule="auto"/>
        <w:rPr>
          <w:rFonts w:ascii="Times New Roman" w:hAnsi="Times New Roman" w:cs="Times New Roman"/>
          <w:b/>
          <w:bCs/>
          <w:sz w:val="24"/>
          <w:szCs w:val="24"/>
        </w:rPr>
      </w:pPr>
    </w:p>
    <w:p w14:paraId="090801B9" w14:textId="479C7903" w:rsidR="00B17AEC" w:rsidRPr="004629EA" w:rsidRDefault="00743B8F" w:rsidP="006854F6">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w:t>
      </w:r>
      <w:r w:rsidR="00820A1D" w:rsidRPr="004629EA">
        <w:rPr>
          <w:rFonts w:ascii="Times New Roman" w:hAnsi="Times New Roman" w:cs="Times New Roman"/>
          <w:sz w:val="24"/>
          <w:szCs w:val="24"/>
          <w:lang w:val="en-US"/>
        </w:rPr>
        <w:t xml:space="preserve">ection 3 </w:t>
      </w:r>
      <w:r>
        <w:rPr>
          <w:rFonts w:ascii="Times New Roman" w:hAnsi="Times New Roman" w:cs="Times New Roman"/>
          <w:sz w:val="24"/>
          <w:szCs w:val="24"/>
          <w:lang w:val="en-US"/>
        </w:rPr>
        <w:t>provides</w:t>
      </w:r>
      <w:r w:rsidRPr="004629EA">
        <w:rPr>
          <w:rFonts w:ascii="Times New Roman" w:hAnsi="Times New Roman" w:cs="Times New Roman"/>
          <w:sz w:val="24"/>
          <w:szCs w:val="24"/>
          <w:lang w:val="en-US"/>
        </w:rPr>
        <w:t xml:space="preserve"> </w:t>
      </w:r>
      <w:r w:rsidR="00820A1D" w:rsidRPr="004629EA">
        <w:rPr>
          <w:rFonts w:ascii="Times New Roman" w:hAnsi="Times New Roman" w:cs="Times New Roman"/>
          <w:sz w:val="24"/>
          <w:szCs w:val="24"/>
          <w:lang w:val="en-US"/>
        </w:rPr>
        <w:t xml:space="preserve">an ethical analysis of genome editing and epigenetics based on the explanations in section 2. Section 3 focuses on inheritability and responsibility, </w:t>
      </w:r>
      <w:r w:rsidR="00B17AEC" w:rsidRPr="004629EA">
        <w:rPr>
          <w:rFonts w:ascii="Times New Roman" w:hAnsi="Times New Roman" w:cs="Times New Roman"/>
          <w:sz w:val="24"/>
          <w:szCs w:val="24"/>
          <w:lang w:val="en-US"/>
        </w:rPr>
        <w:t>justice, safety, the problem of consent</w:t>
      </w:r>
      <w:r w:rsidR="007D3E8F" w:rsidRPr="004629EA">
        <w:rPr>
          <w:rFonts w:ascii="Times New Roman" w:hAnsi="Times New Roman" w:cs="Times New Roman"/>
          <w:sz w:val="24"/>
          <w:szCs w:val="24"/>
          <w:lang w:val="en-US"/>
        </w:rPr>
        <w:t>,</w:t>
      </w:r>
      <w:r w:rsidR="00B17AEC" w:rsidRPr="004629EA">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00B17AEC" w:rsidRPr="004629EA">
        <w:rPr>
          <w:rFonts w:ascii="Times New Roman" w:hAnsi="Times New Roman" w:cs="Times New Roman"/>
          <w:sz w:val="24"/>
          <w:szCs w:val="24"/>
          <w:lang w:val="en-US"/>
        </w:rPr>
        <w:t>effects</w:t>
      </w:r>
      <w:r>
        <w:rPr>
          <w:rFonts w:ascii="Times New Roman" w:hAnsi="Times New Roman" w:cs="Times New Roman"/>
          <w:sz w:val="24"/>
          <w:szCs w:val="24"/>
          <w:lang w:val="en-US"/>
        </w:rPr>
        <w:t xml:space="preserve"> of genome editing and epigenetics</w:t>
      </w:r>
      <w:r w:rsidR="00B17AEC" w:rsidRPr="004629EA">
        <w:rPr>
          <w:rFonts w:ascii="Times New Roman" w:hAnsi="Times New Roman" w:cs="Times New Roman"/>
          <w:sz w:val="24"/>
          <w:szCs w:val="24"/>
          <w:lang w:val="en-US"/>
        </w:rPr>
        <w:t xml:space="preserve"> on embryos and future generations.</w:t>
      </w:r>
    </w:p>
    <w:p w14:paraId="38DB4520" w14:textId="1A3B29C5" w:rsidR="00B17AEC" w:rsidRPr="004629EA" w:rsidRDefault="00721AD0" w:rsidP="006854F6">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This section does not discuss in detail f</w:t>
      </w:r>
      <w:r w:rsidR="00B17AEC" w:rsidRPr="004629EA">
        <w:rPr>
          <w:rFonts w:ascii="Times New Roman" w:hAnsi="Times New Roman" w:cs="Times New Roman"/>
          <w:sz w:val="24"/>
          <w:szCs w:val="24"/>
          <w:lang w:val="en-US"/>
        </w:rPr>
        <w:t>urther points that can be found in ethical debates about epigenetics as well as in ethical debates about genome editing</w:t>
      </w:r>
      <w:r>
        <w:rPr>
          <w:rFonts w:ascii="Times New Roman" w:hAnsi="Times New Roman" w:cs="Times New Roman"/>
          <w:sz w:val="24"/>
          <w:szCs w:val="24"/>
          <w:lang w:val="en-US"/>
        </w:rPr>
        <w:t>. These points</w:t>
      </w:r>
      <w:r w:rsidR="00B17AEC" w:rsidRPr="004629EA">
        <w:rPr>
          <w:rFonts w:ascii="Times New Roman" w:hAnsi="Times New Roman" w:cs="Times New Roman"/>
          <w:sz w:val="24"/>
          <w:szCs w:val="24"/>
          <w:lang w:val="en-US"/>
        </w:rPr>
        <w:t xml:space="preserve"> include (among others):</w:t>
      </w:r>
    </w:p>
    <w:p w14:paraId="5482FA01" w14:textId="33BE11E7" w:rsidR="00B17AEC" w:rsidRPr="004629EA" w:rsidRDefault="00B17AEC" w:rsidP="004629EA">
      <w:pPr>
        <w:pStyle w:val="Listenabsatz"/>
        <w:numPr>
          <w:ilvl w:val="0"/>
          <w:numId w:val="16"/>
        </w:num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lastRenderedPageBreak/>
        <w:t>fear that the findings of epigenetics and that the methods of genome editing are misused</w:t>
      </w:r>
      <w:r w:rsidR="00DC6913">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this also with respect to eugenics and </w:t>
      </w:r>
      <w:r w:rsidRPr="004629EA">
        <w:rPr>
          <w:rFonts w:ascii="Times New Roman" w:hAnsi="Times New Roman" w:cs="Times New Roman"/>
          <w:i/>
          <w:sz w:val="24"/>
          <w:szCs w:val="24"/>
          <w:lang w:val="en-US"/>
        </w:rPr>
        <w:t>enhancement</w:t>
      </w:r>
      <w:r w:rsidR="00721AD0">
        <w:rPr>
          <w:rFonts w:ascii="Times New Roman" w:hAnsi="Times New Roman" w:cs="Times New Roman"/>
          <w:sz w:val="24"/>
          <w:szCs w:val="24"/>
          <w:lang w:val="en-US"/>
        </w:rPr>
        <w:t>;</w:t>
      </w:r>
      <w:r w:rsidRPr="004629EA">
        <w:rPr>
          <w:rStyle w:val="Funotenzeichen"/>
          <w:rFonts w:ascii="Times New Roman" w:hAnsi="Times New Roman" w:cs="Times New Roman"/>
          <w:sz w:val="24"/>
          <w:szCs w:val="24"/>
          <w:lang w:val="de-DE"/>
        </w:rPr>
        <w:footnoteReference w:id="8"/>
      </w:r>
    </w:p>
    <w:p w14:paraId="744C377C" w14:textId="653D0577" w:rsidR="00B17AEC" w:rsidRPr="004629EA" w:rsidRDefault="00B17AEC" w:rsidP="004629EA">
      <w:pPr>
        <w:pStyle w:val="Listenabsatz"/>
        <w:numPr>
          <w:ilvl w:val="0"/>
          <w:numId w:val="16"/>
        </w:num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naturalness</w:t>
      </w:r>
      <w:r w:rsidR="00721AD0">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an issue we mention in passing a few times in the following </w:t>
      </w:r>
      <w:proofErr w:type="gramStart"/>
      <w:r w:rsidRPr="004629EA">
        <w:rPr>
          <w:rFonts w:ascii="Times New Roman" w:hAnsi="Times New Roman" w:cs="Times New Roman"/>
          <w:sz w:val="24"/>
          <w:szCs w:val="24"/>
          <w:lang w:val="en-US"/>
        </w:rPr>
        <w:t>analysis</w:t>
      </w:r>
      <w:r w:rsidR="00DC6913">
        <w:rPr>
          <w:rFonts w:ascii="Times New Roman" w:hAnsi="Times New Roman" w:cs="Times New Roman"/>
          <w:sz w:val="24"/>
          <w:szCs w:val="24"/>
          <w:lang w:val="en-US"/>
        </w:rPr>
        <w:t>;</w:t>
      </w:r>
      <w:proofErr w:type="gramEnd"/>
    </w:p>
    <w:p w14:paraId="356F37BF" w14:textId="32BAE353" w:rsidR="00B17AEC" w:rsidRPr="004629EA" w:rsidRDefault="00B17AEC" w:rsidP="004629EA">
      <w:pPr>
        <w:pStyle w:val="Listenabsatz"/>
        <w:numPr>
          <w:ilvl w:val="0"/>
          <w:numId w:val="16"/>
        </w:num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a possible connection between the genome/epigenome and the concept of human dignity</w:t>
      </w:r>
      <w:r w:rsidR="00DC6913">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and the derived danger of instrumentalization and infringement of autonomy when intervening in the genome or epigenome.</w:t>
      </w:r>
    </w:p>
    <w:p w14:paraId="0B50D6DA" w14:textId="1D536E70" w:rsidR="00B17AEC" w:rsidRPr="004629EA" w:rsidRDefault="00B17AEC"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Since current discourse about ethical issues associated with genome editing </w:t>
      </w:r>
      <w:r w:rsidR="00DC6913">
        <w:rPr>
          <w:rFonts w:ascii="Times New Roman" w:hAnsi="Times New Roman" w:cs="Times New Roman"/>
          <w:sz w:val="24"/>
          <w:szCs w:val="24"/>
          <w:lang w:val="en-US"/>
        </w:rPr>
        <w:t>focuses</w:t>
      </w:r>
      <w:r w:rsidR="00DC6913" w:rsidRPr="004629EA">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 xml:space="preserve">mainly </w:t>
      </w:r>
      <w:r w:rsidR="003F51EB" w:rsidRPr="004629EA">
        <w:rPr>
          <w:rFonts w:ascii="Times New Roman" w:hAnsi="Times New Roman" w:cs="Times New Roman"/>
          <w:sz w:val="24"/>
          <w:szCs w:val="24"/>
          <w:lang w:val="en-US"/>
        </w:rPr>
        <w:t>on germline interventions</w:t>
      </w:r>
      <w:r w:rsidR="007D3E8F" w:rsidRPr="004629EA">
        <w:rPr>
          <w:rFonts w:ascii="Times New Roman" w:hAnsi="Times New Roman" w:cs="Times New Roman"/>
          <w:sz w:val="24"/>
          <w:szCs w:val="24"/>
          <w:lang w:val="en-US"/>
        </w:rPr>
        <w:t>,</w:t>
      </w:r>
      <w:r w:rsidR="003F51EB" w:rsidRPr="004629EA">
        <w:rPr>
          <w:rFonts w:ascii="Times New Roman" w:hAnsi="Times New Roman" w:cs="Times New Roman"/>
          <w:sz w:val="24"/>
          <w:szCs w:val="24"/>
          <w:lang w:val="en-US"/>
        </w:rPr>
        <w:t xml:space="preserve"> which are, for instance, interventions into a human embryo’s genome, we</w:t>
      </w:r>
      <w:r w:rsidR="00DC6913">
        <w:rPr>
          <w:rFonts w:ascii="Times New Roman" w:hAnsi="Times New Roman" w:cs="Times New Roman"/>
          <w:sz w:val="24"/>
          <w:szCs w:val="24"/>
          <w:lang w:val="en-US"/>
        </w:rPr>
        <w:t xml:space="preserve"> </w:t>
      </w:r>
      <w:r w:rsidR="007D3E8F" w:rsidRPr="004629EA">
        <w:rPr>
          <w:rFonts w:ascii="Times New Roman" w:hAnsi="Times New Roman" w:cs="Times New Roman"/>
          <w:sz w:val="24"/>
          <w:szCs w:val="24"/>
          <w:lang w:val="en-US"/>
        </w:rPr>
        <w:t>mainly</w:t>
      </w:r>
      <w:r w:rsidR="003F51EB" w:rsidRPr="004629EA">
        <w:rPr>
          <w:rFonts w:ascii="Times New Roman" w:hAnsi="Times New Roman" w:cs="Times New Roman"/>
          <w:sz w:val="24"/>
          <w:szCs w:val="24"/>
          <w:lang w:val="en-US"/>
        </w:rPr>
        <w:t xml:space="preserve"> focus on germline interventions when comparing the debates on genome editing and on epigenetics in section 3.</w:t>
      </w:r>
    </w:p>
    <w:p w14:paraId="52A487FA" w14:textId="77777777" w:rsidR="00FB3674" w:rsidRPr="004629EA" w:rsidRDefault="00FB3674" w:rsidP="004629EA">
      <w:pPr>
        <w:spacing w:after="0" w:line="480" w:lineRule="auto"/>
        <w:rPr>
          <w:rFonts w:ascii="Times New Roman" w:hAnsi="Times New Roman" w:cs="Times New Roman"/>
          <w:sz w:val="24"/>
          <w:szCs w:val="24"/>
          <w:lang w:val="en-US"/>
        </w:rPr>
      </w:pPr>
    </w:p>
    <w:bookmarkEnd w:id="3"/>
    <w:p w14:paraId="35BE7E47" w14:textId="4DFA5B40" w:rsidR="0013435C" w:rsidRPr="004629EA" w:rsidRDefault="6838ED59" w:rsidP="004629EA">
      <w:pPr>
        <w:pStyle w:val="Listenabsatz"/>
        <w:numPr>
          <w:ilvl w:val="0"/>
          <w:numId w:val="4"/>
        </w:numPr>
        <w:spacing w:after="0" w:line="480" w:lineRule="auto"/>
        <w:outlineLvl w:val="1"/>
        <w:rPr>
          <w:rFonts w:ascii="Times New Roman" w:hAnsi="Times New Roman" w:cs="Times New Roman"/>
          <w:b/>
          <w:bCs/>
          <w:sz w:val="24"/>
          <w:szCs w:val="24"/>
          <w:lang w:val="de-DE"/>
        </w:rPr>
      </w:pPr>
      <w:r w:rsidRPr="004629EA">
        <w:rPr>
          <w:rFonts w:ascii="Times New Roman" w:hAnsi="Times New Roman" w:cs="Times New Roman"/>
          <w:b/>
          <w:bCs/>
          <w:sz w:val="24"/>
          <w:szCs w:val="24"/>
          <w:lang w:val="de-DE"/>
        </w:rPr>
        <w:t>-</w:t>
      </w:r>
      <w:proofErr w:type="spellStart"/>
      <w:r w:rsidRPr="004629EA">
        <w:rPr>
          <w:rFonts w:ascii="Times New Roman" w:hAnsi="Times New Roman" w:cs="Times New Roman"/>
          <w:b/>
          <w:bCs/>
          <w:sz w:val="24"/>
          <w:szCs w:val="24"/>
          <w:lang w:val="de-DE"/>
        </w:rPr>
        <w:t>ism</w:t>
      </w:r>
      <w:r w:rsidR="00F62A57" w:rsidRPr="004629EA">
        <w:rPr>
          <w:rFonts w:ascii="Times New Roman" w:hAnsi="Times New Roman" w:cs="Times New Roman"/>
          <w:b/>
          <w:bCs/>
          <w:sz w:val="24"/>
          <w:szCs w:val="24"/>
          <w:lang w:val="de-DE"/>
        </w:rPr>
        <w:t>s</w:t>
      </w:r>
      <w:proofErr w:type="spellEnd"/>
    </w:p>
    <w:p w14:paraId="37775D9F" w14:textId="297C4C13" w:rsidR="003F51EB" w:rsidRPr="004629EA" w:rsidRDefault="003F51EB"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An important concern of this </w:t>
      </w:r>
      <w:r w:rsidR="00A87432">
        <w:rPr>
          <w:rFonts w:ascii="Times New Roman" w:hAnsi="Times New Roman" w:cs="Times New Roman"/>
          <w:sz w:val="24"/>
          <w:szCs w:val="24"/>
          <w:lang w:val="en-US"/>
        </w:rPr>
        <w:t>chapter</w:t>
      </w:r>
      <w:r w:rsidR="00A87432" w:rsidRPr="004629EA">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 xml:space="preserve">is to draw attention to the need for critical reflection on explicit, but far more often implicit, </w:t>
      </w:r>
      <w:r w:rsidRPr="00BB6C4C">
        <w:rPr>
          <w:rFonts w:ascii="Times New Roman" w:hAnsi="Times New Roman" w:cs="Times New Roman"/>
          <w:sz w:val="24"/>
          <w:szCs w:val="24"/>
          <w:lang w:val="en-US"/>
        </w:rPr>
        <w:t>-isms</w:t>
      </w:r>
      <w:r w:rsidRPr="004629EA">
        <w:rPr>
          <w:rFonts w:ascii="Times New Roman" w:hAnsi="Times New Roman" w:cs="Times New Roman"/>
          <w:sz w:val="24"/>
          <w:szCs w:val="24"/>
          <w:lang w:val="en-US"/>
        </w:rPr>
        <w:t xml:space="preserve"> within the discourse on epigenetics as well as genetics and genome editing. The following concepts</w:t>
      </w:r>
      <w:r w:rsidR="007D3E8F" w:rsidRPr="004629EA">
        <w:rPr>
          <w:rFonts w:ascii="Times New Roman" w:hAnsi="Times New Roman" w:cs="Times New Roman"/>
          <w:sz w:val="24"/>
          <w:szCs w:val="24"/>
          <w:lang w:val="en-US"/>
        </w:rPr>
        <w:t xml:space="preserve"> </w:t>
      </w:r>
      <w:r w:rsidR="00A87432">
        <w:rPr>
          <w:rFonts w:ascii="Times New Roman" w:hAnsi="Times New Roman" w:cs="Times New Roman"/>
          <w:sz w:val="24"/>
          <w:szCs w:val="24"/>
          <w:lang w:val="en-US"/>
        </w:rPr>
        <w:t>or</w:t>
      </w:r>
      <w:r w:rsidR="007D3E8F" w:rsidRPr="004629EA">
        <w:rPr>
          <w:rFonts w:ascii="Times New Roman" w:hAnsi="Times New Roman" w:cs="Times New Roman"/>
          <w:sz w:val="24"/>
          <w:szCs w:val="24"/>
          <w:lang w:val="en-US"/>
        </w:rPr>
        <w:t xml:space="preserve"> </w:t>
      </w:r>
      <w:r w:rsidRPr="00890849">
        <w:rPr>
          <w:rFonts w:ascii="Times New Roman" w:hAnsi="Times New Roman" w:cs="Times New Roman"/>
          <w:sz w:val="24"/>
          <w:szCs w:val="24"/>
          <w:lang w:val="en-US"/>
        </w:rPr>
        <w:t>-isms</w:t>
      </w:r>
      <w:r w:rsidRPr="004629EA">
        <w:rPr>
          <w:rFonts w:ascii="Times New Roman" w:hAnsi="Times New Roman" w:cs="Times New Roman"/>
          <w:sz w:val="24"/>
          <w:szCs w:val="24"/>
          <w:lang w:val="en-US"/>
        </w:rPr>
        <w:t xml:space="preserve">, which are highlighted to varying degrees in </w:t>
      </w:r>
      <w:r w:rsidR="00BF4FF6">
        <w:rPr>
          <w:rFonts w:ascii="Times New Roman" w:hAnsi="Times New Roman" w:cs="Times New Roman"/>
          <w:sz w:val="24"/>
          <w:szCs w:val="24"/>
          <w:lang w:val="en-US"/>
        </w:rPr>
        <w:t>scientific, popular scientific, soci</w:t>
      </w:r>
      <w:r w:rsidR="00890849">
        <w:rPr>
          <w:rFonts w:ascii="Times New Roman" w:hAnsi="Times New Roman" w:cs="Times New Roman"/>
          <w:sz w:val="24"/>
          <w:szCs w:val="24"/>
          <w:lang w:val="en-US"/>
        </w:rPr>
        <w:t>et</w:t>
      </w:r>
      <w:r w:rsidR="00BF4FF6">
        <w:rPr>
          <w:rFonts w:ascii="Times New Roman" w:hAnsi="Times New Roman" w:cs="Times New Roman"/>
          <w:sz w:val="24"/>
          <w:szCs w:val="24"/>
          <w:lang w:val="en-US"/>
        </w:rPr>
        <w:t>al, and ethical</w:t>
      </w:r>
      <w:r w:rsidRPr="004629EA">
        <w:rPr>
          <w:rFonts w:ascii="Times New Roman" w:hAnsi="Times New Roman" w:cs="Times New Roman"/>
          <w:sz w:val="24"/>
          <w:szCs w:val="24"/>
          <w:lang w:val="en-US"/>
        </w:rPr>
        <w:t xml:space="preserve"> discourse</w:t>
      </w:r>
      <w:r w:rsidR="00BF4FF6">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will be discussed</w:t>
      </w:r>
      <w:r w:rsidR="00BF4FF6">
        <w:rPr>
          <w:rFonts w:ascii="Times New Roman" w:hAnsi="Times New Roman" w:cs="Times New Roman"/>
          <w:sz w:val="24"/>
          <w:szCs w:val="24"/>
          <w:lang w:val="en-US"/>
        </w:rPr>
        <w:t>—</w:t>
      </w:r>
      <w:r w:rsidRPr="004629EA">
        <w:rPr>
          <w:rFonts w:ascii="Times New Roman" w:hAnsi="Times New Roman" w:cs="Times New Roman"/>
          <w:sz w:val="24"/>
          <w:szCs w:val="24"/>
          <w:lang w:val="en-US"/>
        </w:rPr>
        <w:t>namely</w:t>
      </w:r>
      <w:r w:rsidR="00BF4FF6">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w:t>
      </w:r>
      <w:r w:rsidRPr="00890849">
        <w:rPr>
          <w:rFonts w:ascii="Times New Roman" w:hAnsi="Times New Roman" w:cs="Times New Roman"/>
          <w:iCs/>
          <w:sz w:val="24"/>
          <w:szCs w:val="24"/>
          <w:lang w:val="en-US"/>
        </w:rPr>
        <w:t>genetic essentialism</w:t>
      </w:r>
      <w:r w:rsidRPr="00385F34">
        <w:rPr>
          <w:rFonts w:ascii="Times New Roman" w:hAnsi="Times New Roman" w:cs="Times New Roman"/>
          <w:iCs/>
          <w:sz w:val="24"/>
          <w:szCs w:val="24"/>
          <w:lang w:val="en-US"/>
        </w:rPr>
        <w:t xml:space="preserve"> and </w:t>
      </w:r>
      <w:r w:rsidRPr="00890849">
        <w:rPr>
          <w:rFonts w:ascii="Times New Roman" w:hAnsi="Times New Roman" w:cs="Times New Roman"/>
          <w:iCs/>
          <w:sz w:val="24"/>
          <w:szCs w:val="24"/>
          <w:lang w:val="en-US"/>
        </w:rPr>
        <w:t>strong genetic determinism</w:t>
      </w:r>
      <w:r w:rsidRPr="00385F34">
        <w:rPr>
          <w:rFonts w:ascii="Times New Roman" w:hAnsi="Times New Roman" w:cs="Times New Roman"/>
          <w:iCs/>
          <w:sz w:val="24"/>
          <w:szCs w:val="24"/>
        </w:rPr>
        <w:t xml:space="preserve"> (</w:t>
      </w:r>
      <w:r w:rsidRPr="00385F34">
        <w:rPr>
          <w:rFonts w:ascii="Times New Roman" w:hAnsi="Times New Roman" w:cs="Times New Roman"/>
          <w:iCs/>
          <w:sz w:val="24"/>
          <w:szCs w:val="24"/>
          <w:lang w:val="en-US"/>
        </w:rPr>
        <w:t xml:space="preserve">2.1), </w:t>
      </w:r>
      <w:r w:rsidRPr="00890849">
        <w:rPr>
          <w:rFonts w:ascii="Times New Roman" w:hAnsi="Times New Roman" w:cs="Times New Roman"/>
          <w:iCs/>
          <w:sz w:val="24"/>
          <w:szCs w:val="24"/>
          <w:lang w:val="en-US"/>
        </w:rPr>
        <w:t>covert genetic determinism</w:t>
      </w:r>
      <w:r w:rsidRPr="00385F34">
        <w:rPr>
          <w:rFonts w:ascii="Times New Roman" w:hAnsi="Times New Roman" w:cs="Times New Roman"/>
          <w:iCs/>
          <w:sz w:val="24"/>
          <w:szCs w:val="24"/>
          <w:lang w:val="en-US"/>
        </w:rPr>
        <w:t xml:space="preserve"> and </w:t>
      </w:r>
      <w:r w:rsidRPr="00BB6C4C">
        <w:rPr>
          <w:rFonts w:ascii="Times New Roman" w:hAnsi="Times New Roman" w:cs="Times New Roman"/>
          <w:iCs/>
          <w:sz w:val="24"/>
          <w:szCs w:val="24"/>
          <w:lang w:val="en-US"/>
        </w:rPr>
        <w:t>epigenetic determinism</w:t>
      </w:r>
      <w:r w:rsidRPr="00385F34">
        <w:rPr>
          <w:rFonts w:ascii="Times New Roman" w:hAnsi="Times New Roman" w:cs="Times New Roman"/>
          <w:iCs/>
          <w:sz w:val="24"/>
          <w:szCs w:val="24"/>
        </w:rPr>
        <w:t xml:space="preserve"> </w:t>
      </w:r>
      <w:r w:rsidRPr="00385F34">
        <w:rPr>
          <w:rFonts w:ascii="Times New Roman" w:hAnsi="Times New Roman" w:cs="Times New Roman"/>
          <w:iCs/>
          <w:sz w:val="24"/>
          <w:szCs w:val="24"/>
          <w:lang w:val="en-US"/>
        </w:rPr>
        <w:t xml:space="preserve">(2.2), </w:t>
      </w:r>
      <w:r w:rsidRPr="00BB6C4C">
        <w:rPr>
          <w:rFonts w:ascii="Times New Roman" w:hAnsi="Times New Roman" w:cs="Times New Roman"/>
          <w:iCs/>
          <w:sz w:val="24"/>
          <w:szCs w:val="24"/>
          <w:lang w:val="en-US"/>
        </w:rPr>
        <w:t>genetic exceptionalism</w:t>
      </w:r>
      <w:r w:rsidRPr="00385F34">
        <w:rPr>
          <w:rFonts w:ascii="Times New Roman" w:hAnsi="Times New Roman" w:cs="Times New Roman"/>
          <w:iCs/>
          <w:sz w:val="24"/>
          <w:szCs w:val="24"/>
          <w:lang w:val="en-US"/>
        </w:rPr>
        <w:t xml:space="preserve"> and </w:t>
      </w:r>
      <w:r w:rsidRPr="00BB6C4C">
        <w:rPr>
          <w:rFonts w:ascii="Times New Roman" w:hAnsi="Times New Roman" w:cs="Times New Roman"/>
          <w:iCs/>
          <w:sz w:val="24"/>
          <w:szCs w:val="24"/>
          <w:lang w:val="en-US"/>
        </w:rPr>
        <w:t>epigenetic exceptionalism</w:t>
      </w:r>
      <w:r w:rsidR="00BD7EFE" w:rsidRPr="00385F34">
        <w:rPr>
          <w:rFonts w:ascii="Times New Roman" w:hAnsi="Times New Roman" w:cs="Times New Roman"/>
          <w:iCs/>
          <w:sz w:val="24"/>
          <w:szCs w:val="24"/>
          <w:lang w:val="en-US"/>
        </w:rPr>
        <w:t xml:space="preserve"> </w:t>
      </w:r>
      <w:r w:rsidRPr="004629EA">
        <w:rPr>
          <w:rFonts w:ascii="Times New Roman" w:hAnsi="Times New Roman" w:cs="Times New Roman"/>
          <w:sz w:val="24"/>
          <w:szCs w:val="24"/>
          <w:lang w:val="en-US"/>
        </w:rPr>
        <w:t>(</w:t>
      </w:r>
      <w:r w:rsidR="00BD7EFE" w:rsidRPr="004629EA">
        <w:rPr>
          <w:rFonts w:ascii="Times New Roman" w:hAnsi="Times New Roman" w:cs="Times New Roman"/>
          <w:sz w:val="24"/>
          <w:szCs w:val="24"/>
          <w:lang w:val="en-US"/>
        </w:rPr>
        <w:t>2.3) (table 2).</w:t>
      </w:r>
    </w:p>
    <w:p w14:paraId="3E439ABB" w14:textId="79B6928F" w:rsidR="00BD7EFE" w:rsidRPr="004629EA" w:rsidRDefault="00BD7EFE"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We are aware that </w:t>
      </w:r>
      <w:r w:rsidRPr="00BB6C4C">
        <w:rPr>
          <w:rFonts w:ascii="Times New Roman" w:hAnsi="Times New Roman" w:cs="Times New Roman"/>
          <w:iCs/>
          <w:sz w:val="24"/>
          <w:szCs w:val="24"/>
          <w:lang w:val="en-US"/>
        </w:rPr>
        <w:t>determinism</w:t>
      </w:r>
      <w:r w:rsidRPr="004629EA">
        <w:rPr>
          <w:rFonts w:ascii="Times New Roman" w:hAnsi="Times New Roman" w:cs="Times New Roman"/>
          <w:sz w:val="24"/>
          <w:szCs w:val="24"/>
          <w:lang w:val="en-US"/>
        </w:rPr>
        <w:t>, in particular, is a very strong term that suggests complete external determination</w:t>
      </w:r>
      <w:r w:rsidR="002C5565" w:rsidRPr="004629EA">
        <w:rPr>
          <w:rFonts w:ascii="Times New Roman" w:hAnsi="Times New Roman" w:cs="Times New Roman"/>
          <w:sz w:val="24"/>
          <w:szCs w:val="24"/>
          <w:lang w:val="en-US"/>
        </w:rPr>
        <w:t>.</w:t>
      </w:r>
      <w:r w:rsidR="006721C1">
        <w:rPr>
          <w:rStyle w:val="Funotenzeichen"/>
          <w:rFonts w:ascii="Times New Roman" w:hAnsi="Times New Roman" w:cs="Times New Roman"/>
          <w:sz w:val="24"/>
          <w:szCs w:val="24"/>
          <w:lang w:val="en-US"/>
        </w:rPr>
        <w:footnoteReference w:id="9"/>
      </w:r>
      <w:r w:rsidR="002C5565" w:rsidRPr="004629EA">
        <w:rPr>
          <w:rFonts w:ascii="Times New Roman" w:hAnsi="Times New Roman" w:cs="Times New Roman"/>
          <w:sz w:val="24"/>
          <w:szCs w:val="24"/>
          <w:lang w:val="en-US"/>
        </w:rPr>
        <w:t xml:space="preserve"> We use this and the </w:t>
      </w:r>
      <w:proofErr w:type="gramStart"/>
      <w:r w:rsidR="002C5565" w:rsidRPr="004629EA">
        <w:rPr>
          <w:rFonts w:ascii="Times New Roman" w:hAnsi="Times New Roman" w:cs="Times New Roman"/>
          <w:sz w:val="24"/>
          <w:szCs w:val="24"/>
          <w:lang w:val="en-US"/>
        </w:rPr>
        <w:t xml:space="preserve">other </w:t>
      </w:r>
      <w:r w:rsidR="002C5565" w:rsidRPr="00890849">
        <w:rPr>
          <w:rFonts w:ascii="Times New Roman" w:hAnsi="Times New Roman" w:cs="Times New Roman"/>
          <w:sz w:val="24"/>
          <w:szCs w:val="24"/>
          <w:lang w:val="en-US"/>
        </w:rPr>
        <w:t>-isms</w:t>
      </w:r>
      <w:proofErr w:type="gramEnd"/>
      <w:r w:rsidR="002C5565" w:rsidRPr="004629EA">
        <w:rPr>
          <w:rFonts w:ascii="Times New Roman" w:hAnsi="Times New Roman" w:cs="Times New Roman"/>
          <w:sz w:val="24"/>
          <w:szCs w:val="24"/>
          <w:lang w:val="en-US"/>
        </w:rPr>
        <w:t xml:space="preserve"> merely in reference to </w:t>
      </w:r>
      <w:r w:rsidR="002C5565" w:rsidRPr="004629EA">
        <w:rPr>
          <w:rFonts w:ascii="Times New Roman" w:hAnsi="Times New Roman" w:cs="Times New Roman"/>
          <w:sz w:val="24"/>
          <w:szCs w:val="24"/>
          <w:lang w:val="en-US"/>
        </w:rPr>
        <w:lastRenderedPageBreak/>
        <w:t>terms already introduced in ethical discourse, and do not wish to proclaim ourselves that humans are completely determined by their genes or epigenome.</w:t>
      </w:r>
    </w:p>
    <w:p w14:paraId="778EA6CD" w14:textId="5867E067" w:rsidR="00FB3674" w:rsidRPr="004629EA" w:rsidRDefault="00BF4FF6" w:rsidP="00BB6C4C">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w:t>
      </w:r>
      <w:r w:rsidR="00D72514" w:rsidRPr="004629EA">
        <w:rPr>
          <w:rFonts w:ascii="Times New Roman" w:hAnsi="Times New Roman" w:cs="Times New Roman"/>
          <w:sz w:val="24"/>
          <w:szCs w:val="24"/>
          <w:lang w:val="en-US"/>
        </w:rPr>
        <w:t xml:space="preserve">n societal discourse, both ideas of </w:t>
      </w:r>
      <w:r w:rsidR="00D72514" w:rsidRPr="00890849">
        <w:rPr>
          <w:rFonts w:ascii="Times New Roman" w:hAnsi="Times New Roman" w:cs="Times New Roman"/>
          <w:iCs/>
          <w:sz w:val="24"/>
          <w:szCs w:val="24"/>
          <w:lang w:val="en-US"/>
        </w:rPr>
        <w:t xml:space="preserve">genetic </w:t>
      </w:r>
      <w:r w:rsidR="00D72514" w:rsidRPr="00385F34">
        <w:rPr>
          <w:rFonts w:ascii="Times New Roman" w:hAnsi="Times New Roman" w:cs="Times New Roman"/>
          <w:iCs/>
          <w:sz w:val="24"/>
          <w:szCs w:val="24"/>
          <w:lang w:val="en-US"/>
        </w:rPr>
        <w:t xml:space="preserve">and </w:t>
      </w:r>
      <w:r w:rsidR="00D72514" w:rsidRPr="00890849">
        <w:rPr>
          <w:rFonts w:ascii="Times New Roman" w:hAnsi="Times New Roman" w:cs="Times New Roman"/>
          <w:iCs/>
          <w:sz w:val="24"/>
          <w:szCs w:val="24"/>
          <w:lang w:val="en-US"/>
        </w:rPr>
        <w:t>epigenetic determinism</w:t>
      </w:r>
      <w:r w:rsidR="00D72514" w:rsidRPr="004629EA">
        <w:rPr>
          <w:rFonts w:ascii="Times New Roman" w:hAnsi="Times New Roman" w:cs="Times New Roman"/>
          <w:sz w:val="24"/>
          <w:szCs w:val="24"/>
          <w:lang w:val="en-US"/>
        </w:rPr>
        <w:t xml:space="preserve"> are still present despite scientific findings that con</w:t>
      </w:r>
      <w:r w:rsidR="007D3E8F" w:rsidRPr="004629EA">
        <w:rPr>
          <w:rFonts w:ascii="Times New Roman" w:hAnsi="Times New Roman" w:cs="Times New Roman"/>
          <w:sz w:val="24"/>
          <w:szCs w:val="24"/>
          <w:lang w:val="en-US"/>
        </w:rPr>
        <w:t>fl</w:t>
      </w:r>
      <w:r w:rsidR="00D72514" w:rsidRPr="004629EA">
        <w:rPr>
          <w:rFonts w:ascii="Times New Roman" w:hAnsi="Times New Roman" w:cs="Times New Roman"/>
          <w:sz w:val="24"/>
          <w:szCs w:val="24"/>
          <w:lang w:val="en-US"/>
        </w:rPr>
        <w:t>ict</w:t>
      </w:r>
      <w:r w:rsidR="007D3E8F" w:rsidRPr="004629EA">
        <w:rPr>
          <w:rFonts w:ascii="Times New Roman" w:hAnsi="Times New Roman" w:cs="Times New Roman"/>
          <w:sz w:val="24"/>
          <w:szCs w:val="24"/>
          <w:lang w:val="en-US"/>
        </w:rPr>
        <w:t xml:space="preserve"> with</w:t>
      </w:r>
      <w:r w:rsidR="00D72514" w:rsidRPr="004629EA">
        <w:rPr>
          <w:rFonts w:ascii="Times New Roman" w:hAnsi="Times New Roman" w:cs="Times New Roman"/>
          <w:sz w:val="24"/>
          <w:szCs w:val="24"/>
          <w:lang w:val="en-US"/>
        </w:rPr>
        <w:t xml:space="preserve"> these concepts.</w:t>
      </w:r>
      <w:bookmarkStart w:id="4" w:name="_Hlk63676794"/>
      <w:r w:rsidR="00826759" w:rsidRPr="004629EA">
        <w:rPr>
          <w:rFonts w:ascii="Times New Roman" w:hAnsi="Times New Roman" w:cs="Times New Roman"/>
          <w:sz w:val="24"/>
          <w:szCs w:val="24"/>
          <w:lang w:val="en-US"/>
        </w:rPr>
        <w:t xml:space="preserve"> Consequently, following an introduction to the</w:t>
      </w:r>
      <w:r w:rsidR="007D3E8F" w:rsidRPr="004629EA">
        <w:rPr>
          <w:rFonts w:ascii="Times New Roman" w:hAnsi="Times New Roman" w:cs="Times New Roman"/>
          <w:sz w:val="24"/>
          <w:szCs w:val="24"/>
          <w:lang w:val="en-US"/>
        </w:rPr>
        <w:t xml:space="preserve"> </w:t>
      </w:r>
      <w:r w:rsidR="00826759" w:rsidRPr="004629EA">
        <w:rPr>
          <w:rFonts w:ascii="Times New Roman" w:hAnsi="Times New Roman" w:cs="Times New Roman"/>
          <w:sz w:val="24"/>
          <w:szCs w:val="24"/>
          <w:lang w:val="en-US"/>
        </w:rPr>
        <w:t xml:space="preserve">various </w:t>
      </w:r>
      <w:r w:rsidR="00826759" w:rsidRPr="00BB6C4C">
        <w:rPr>
          <w:rFonts w:ascii="Times New Roman" w:hAnsi="Times New Roman" w:cs="Times New Roman"/>
          <w:sz w:val="24"/>
          <w:szCs w:val="24"/>
          <w:lang w:val="en-US"/>
        </w:rPr>
        <w:t>-isms</w:t>
      </w:r>
      <w:r w:rsidR="00826759" w:rsidRPr="004629EA">
        <w:rPr>
          <w:rFonts w:ascii="Times New Roman" w:hAnsi="Times New Roman" w:cs="Times New Roman"/>
          <w:sz w:val="24"/>
          <w:szCs w:val="24"/>
          <w:lang w:val="en-US"/>
        </w:rPr>
        <w:t>, and in light of the new possibilities for intervening in both the genome and, in the future, perhaps also the epigenome of a human being, it may be asked:</w:t>
      </w:r>
      <w:r w:rsidR="002D0B2F" w:rsidRPr="004629EA">
        <w:rPr>
          <w:rFonts w:ascii="Times New Roman" w:hAnsi="Times New Roman" w:cs="Times New Roman"/>
          <w:sz w:val="24"/>
          <w:szCs w:val="24"/>
          <w:lang w:val="en-US"/>
        </w:rPr>
        <w:t xml:space="preserve"> Can the procedures of genome and epigenome editing help to refute the assumption of </w:t>
      </w:r>
      <w:r w:rsidR="002D0B2F" w:rsidRPr="00BB6C4C">
        <w:rPr>
          <w:rFonts w:ascii="Times New Roman" w:hAnsi="Times New Roman" w:cs="Times New Roman"/>
          <w:iCs/>
          <w:sz w:val="24"/>
          <w:szCs w:val="24"/>
          <w:lang w:val="en-US"/>
        </w:rPr>
        <w:t>genetic</w:t>
      </w:r>
      <w:r w:rsidR="002D0B2F" w:rsidRPr="004629EA">
        <w:rPr>
          <w:rFonts w:ascii="Times New Roman" w:hAnsi="Times New Roman" w:cs="Times New Roman"/>
          <w:sz w:val="24"/>
          <w:szCs w:val="24"/>
          <w:lang w:val="en-US"/>
        </w:rPr>
        <w:t xml:space="preserve"> and </w:t>
      </w:r>
      <w:r w:rsidR="002D0B2F" w:rsidRPr="00BB6C4C">
        <w:rPr>
          <w:rFonts w:ascii="Times New Roman" w:hAnsi="Times New Roman" w:cs="Times New Roman"/>
          <w:iCs/>
          <w:sz w:val="24"/>
          <w:szCs w:val="24"/>
          <w:lang w:val="en-US"/>
        </w:rPr>
        <w:t>epigenetic determinism</w:t>
      </w:r>
      <w:r w:rsidR="002D0B2F" w:rsidRPr="004629EA">
        <w:rPr>
          <w:rFonts w:ascii="Times New Roman" w:hAnsi="Times New Roman" w:cs="Times New Roman"/>
          <w:sz w:val="24"/>
          <w:szCs w:val="24"/>
          <w:lang w:val="en-US"/>
        </w:rPr>
        <w:t xml:space="preserve"> or, on the contrary, do these new gene therapy procedures promote the notions of </w:t>
      </w:r>
      <w:r w:rsidR="002D0B2F" w:rsidRPr="00BB6C4C">
        <w:rPr>
          <w:rFonts w:ascii="Times New Roman" w:hAnsi="Times New Roman" w:cs="Times New Roman"/>
          <w:iCs/>
          <w:sz w:val="24"/>
          <w:szCs w:val="24"/>
          <w:lang w:val="en-US"/>
        </w:rPr>
        <w:t>genetic</w:t>
      </w:r>
      <w:r w:rsidR="002D0B2F" w:rsidRPr="00385F34">
        <w:rPr>
          <w:rFonts w:ascii="Times New Roman" w:hAnsi="Times New Roman" w:cs="Times New Roman"/>
          <w:iCs/>
          <w:sz w:val="24"/>
          <w:szCs w:val="24"/>
          <w:lang w:val="en-US"/>
        </w:rPr>
        <w:t xml:space="preserve"> and </w:t>
      </w:r>
      <w:r w:rsidR="002D0B2F" w:rsidRPr="00BB6C4C">
        <w:rPr>
          <w:rFonts w:ascii="Times New Roman" w:hAnsi="Times New Roman" w:cs="Times New Roman"/>
          <w:iCs/>
          <w:sz w:val="24"/>
          <w:szCs w:val="24"/>
          <w:lang w:val="en-US"/>
        </w:rPr>
        <w:t>epigenetic determinism</w:t>
      </w:r>
      <w:r w:rsidR="002D0B2F" w:rsidRPr="004629EA">
        <w:rPr>
          <w:rFonts w:ascii="Times New Roman" w:hAnsi="Times New Roman" w:cs="Times New Roman"/>
          <w:sz w:val="24"/>
          <w:szCs w:val="24"/>
          <w:lang w:val="en-US"/>
        </w:rPr>
        <w:t xml:space="preserve"> that are present in the current public discourse? This question is important for a critical reflection upon the </w:t>
      </w:r>
      <w:r w:rsidR="002D0B2F" w:rsidRPr="00BB6C4C">
        <w:rPr>
          <w:rFonts w:ascii="Times New Roman" w:hAnsi="Times New Roman" w:cs="Times New Roman"/>
          <w:sz w:val="24"/>
          <w:szCs w:val="24"/>
          <w:lang w:val="en-US"/>
        </w:rPr>
        <w:t>-isms</w:t>
      </w:r>
      <w:r w:rsidR="002D0B2F" w:rsidRPr="004629EA">
        <w:rPr>
          <w:rFonts w:ascii="Times New Roman" w:hAnsi="Times New Roman" w:cs="Times New Roman"/>
          <w:sz w:val="24"/>
          <w:szCs w:val="24"/>
          <w:lang w:val="en-US"/>
        </w:rPr>
        <w:t xml:space="preserve"> introduced here</w:t>
      </w:r>
      <w:r w:rsidR="007D3E8F" w:rsidRPr="004629EA">
        <w:rPr>
          <w:rFonts w:ascii="Times New Roman" w:hAnsi="Times New Roman" w:cs="Times New Roman"/>
          <w:sz w:val="24"/>
          <w:szCs w:val="24"/>
          <w:lang w:val="en-US"/>
        </w:rPr>
        <w:t>, and, thus, important for future research.</w:t>
      </w:r>
    </w:p>
    <w:bookmarkEnd w:id="4"/>
    <w:p w14:paraId="470AD63B" w14:textId="77777777" w:rsidR="00F62A57" w:rsidRPr="004629EA" w:rsidRDefault="00F62A57" w:rsidP="004629EA">
      <w:pPr>
        <w:pStyle w:val="Listenabsatz"/>
        <w:spacing w:after="0" w:line="480" w:lineRule="auto"/>
        <w:ind w:left="1224"/>
        <w:rPr>
          <w:rFonts w:ascii="Times New Roman" w:hAnsi="Times New Roman" w:cs="Times New Roman"/>
          <w:sz w:val="24"/>
          <w:szCs w:val="24"/>
          <w:lang w:val="en-US"/>
        </w:rPr>
      </w:pPr>
    </w:p>
    <w:p w14:paraId="6FB6063C" w14:textId="2939502C" w:rsidR="00F62A57" w:rsidRPr="003C3213" w:rsidRDefault="002D0B2F" w:rsidP="004629EA">
      <w:pPr>
        <w:pStyle w:val="Listenabsatz"/>
        <w:numPr>
          <w:ilvl w:val="1"/>
          <w:numId w:val="4"/>
        </w:numPr>
        <w:spacing w:after="0" w:line="480" w:lineRule="auto"/>
        <w:ind w:left="426"/>
        <w:outlineLvl w:val="2"/>
        <w:rPr>
          <w:rFonts w:ascii="Times New Roman" w:hAnsi="Times New Roman" w:cs="Times New Roman"/>
          <w:b/>
          <w:bCs/>
          <w:sz w:val="24"/>
          <w:szCs w:val="24"/>
          <w:lang w:val="en-US"/>
        </w:rPr>
      </w:pPr>
      <w:r w:rsidRPr="003C3213">
        <w:rPr>
          <w:rFonts w:ascii="Times New Roman" w:hAnsi="Times New Roman" w:cs="Times New Roman"/>
          <w:b/>
          <w:bCs/>
          <w:sz w:val="24"/>
          <w:szCs w:val="24"/>
          <w:lang w:val="en-US"/>
        </w:rPr>
        <w:t xml:space="preserve">Genetic </w:t>
      </w:r>
      <w:r w:rsidR="00F50D6A" w:rsidRPr="003C3213">
        <w:rPr>
          <w:rFonts w:ascii="Times New Roman" w:hAnsi="Times New Roman" w:cs="Times New Roman"/>
          <w:b/>
          <w:bCs/>
          <w:sz w:val="24"/>
          <w:szCs w:val="24"/>
          <w:lang w:val="en-US"/>
        </w:rPr>
        <w:t>E</w:t>
      </w:r>
      <w:r w:rsidRPr="003C3213">
        <w:rPr>
          <w:rFonts w:ascii="Times New Roman" w:hAnsi="Times New Roman" w:cs="Times New Roman"/>
          <w:b/>
          <w:bCs/>
          <w:sz w:val="24"/>
          <w:szCs w:val="24"/>
          <w:lang w:val="en-US"/>
        </w:rPr>
        <w:t xml:space="preserve">ssentialism and </w:t>
      </w:r>
      <w:r w:rsidR="00F50D6A" w:rsidRPr="003C3213">
        <w:rPr>
          <w:rFonts w:ascii="Times New Roman" w:hAnsi="Times New Roman" w:cs="Times New Roman"/>
          <w:b/>
          <w:bCs/>
          <w:sz w:val="24"/>
          <w:szCs w:val="24"/>
          <w:lang w:val="en-US"/>
        </w:rPr>
        <w:t>S</w:t>
      </w:r>
      <w:r w:rsidRPr="003C3213">
        <w:rPr>
          <w:rFonts w:ascii="Times New Roman" w:hAnsi="Times New Roman" w:cs="Times New Roman"/>
          <w:b/>
          <w:bCs/>
          <w:sz w:val="24"/>
          <w:szCs w:val="24"/>
          <w:lang w:val="en-US"/>
        </w:rPr>
        <w:t xml:space="preserve">trong </w:t>
      </w:r>
      <w:r w:rsidR="00F50D6A" w:rsidRPr="003C3213">
        <w:rPr>
          <w:rFonts w:ascii="Times New Roman" w:hAnsi="Times New Roman" w:cs="Times New Roman"/>
          <w:b/>
          <w:bCs/>
          <w:sz w:val="24"/>
          <w:szCs w:val="24"/>
          <w:lang w:val="en-US"/>
        </w:rPr>
        <w:t>G</w:t>
      </w:r>
      <w:r w:rsidRPr="003C3213">
        <w:rPr>
          <w:rFonts w:ascii="Times New Roman" w:hAnsi="Times New Roman" w:cs="Times New Roman"/>
          <w:b/>
          <w:bCs/>
          <w:sz w:val="24"/>
          <w:szCs w:val="24"/>
          <w:lang w:val="en-US"/>
        </w:rPr>
        <w:t xml:space="preserve">enetic </w:t>
      </w:r>
      <w:r w:rsidR="00F50D6A" w:rsidRPr="003C3213">
        <w:rPr>
          <w:rFonts w:ascii="Times New Roman" w:hAnsi="Times New Roman" w:cs="Times New Roman"/>
          <w:b/>
          <w:bCs/>
          <w:sz w:val="24"/>
          <w:szCs w:val="24"/>
          <w:lang w:val="en-US"/>
        </w:rPr>
        <w:t>D</w:t>
      </w:r>
      <w:r w:rsidRPr="003C3213">
        <w:rPr>
          <w:rFonts w:ascii="Times New Roman" w:hAnsi="Times New Roman" w:cs="Times New Roman"/>
          <w:b/>
          <w:bCs/>
          <w:sz w:val="24"/>
          <w:szCs w:val="24"/>
          <w:lang w:val="en-US"/>
        </w:rPr>
        <w:t>eterminism</w:t>
      </w:r>
    </w:p>
    <w:p w14:paraId="4744F743" w14:textId="44CD1AF3" w:rsidR="00F62A57" w:rsidRPr="003C3213" w:rsidRDefault="002D0B2F" w:rsidP="004629EA">
      <w:pPr>
        <w:pStyle w:val="berschrift3"/>
        <w:numPr>
          <w:ilvl w:val="0"/>
          <w:numId w:val="31"/>
        </w:numPr>
        <w:spacing w:before="0" w:line="480" w:lineRule="auto"/>
        <w:ind w:left="426" w:hanging="426"/>
        <w:rPr>
          <w:rFonts w:ascii="Times New Roman" w:hAnsi="Times New Roman" w:cs="Times New Roman"/>
          <w:i/>
          <w:iCs/>
          <w:color w:val="auto"/>
          <w:lang w:val="en-US"/>
        </w:rPr>
      </w:pPr>
      <w:r w:rsidRPr="003C3213">
        <w:rPr>
          <w:rFonts w:ascii="Times New Roman" w:hAnsi="Times New Roman" w:cs="Times New Roman"/>
          <w:i/>
          <w:iCs/>
          <w:color w:val="auto"/>
          <w:lang w:val="en-US"/>
        </w:rPr>
        <w:t>C</w:t>
      </w:r>
      <w:r w:rsidR="6838ED59" w:rsidRPr="003C3213">
        <w:rPr>
          <w:rFonts w:ascii="Times New Roman" w:hAnsi="Times New Roman" w:cs="Times New Roman"/>
          <w:i/>
          <w:iCs/>
          <w:color w:val="auto"/>
          <w:lang w:val="en-US"/>
        </w:rPr>
        <w:t>on</w:t>
      </w:r>
      <w:r w:rsidRPr="003C3213">
        <w:rPr>
          <w:rFonts w:ascii="Times New Roman" w:hAnsi="Times New Roman" w:cs="Times New Roman"/>
          <w:i/>
          <w:iCs/>
          <w:color w:val="auto"/>
          <w:lang w:val="en-US"/>
        </w:rPr>
        <w:t>cept</w:t>
      </w:r>
    </w:p>
    <w:p w14:paraId="14C596C7" w14:textId="43487293" w:rsidR="003B511D" w:rsidRPr="004629EA" w:rsidRDefault="00B01A2B"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i/>
          <w:sz w:val="24"/>
          <w:szCs w:val="24"/>
          <w:lang w:val="en-US"/>
        </w:rPr>
        <w:t>G</w:t>
      </w:r>
      <w:r w:rsidR="007C4CDD" w:rsidRPr="004629EA">
        <w:rPr>
          <w:rFonts w:ascii="Times New Roman" w:hAnsi="Times New Roman" w:cs="Times New Roman"/>
          <w:i/>
          <w:sz w:val="24"/>
          <w:szCs w:val="24"/>
          <w:lang w:val="en-US"/>
        </w:rPr>
        <w:t xml:space="preserve">enetic essentialism </w:t>
      </w:r>
      <w:r w:rsidR="007C4CDD" w:rsidRPr="004629EA">
        <w:rPr>
          <w:rFonts w:ascii="Times New Roman" w:hAnsi="Times New Roman" w:cs="Times New Roman"/>
          <w:sz w:val="24"/>
          <w:szCs w:val="24"/>
          <w:lang w:val="en-US"/>
        </w:rPr>
        <w:t xml:space="preserve">is based on the idea that the genotype completely determines the phenotype and the </w:t>
      </w:r>
      <w:r w:rsidRPr="004629EA">
        <w:rPr>
          <w:rFonts w:ascii="Times New Roman" w:hAnsi="Times New Roman" w:cs="Times New Roman"/>
          <w:sz w:val="24"/>
          <w:szCs w:val="24"/>
          <w:lang w:val="en-US"/>
        </w:rPr>
        <w:t>entire</w:t>
      </w:r>
      <w:r w:rsidR="007C4CDD" w:rsidRPr="004629EA">
        <w:rPr>
          <w:rFonts w:ascii="Times New Roman" w:hAnsi="Times New Roman" w:cs="Times New Roman"/>
          <w:sz w:val="24"/>
          <w:szCs w:val="24"/>
          <w:lang w:val="en-US"/>
        </w:rPr>
        <w:t xml:space="preserve"> essence of a human being: “</w:t>
      </w:r>
      <w:r w:rsidR="00B40A6C" w:rsidRPr="004629EA">
        <w:rPr>
          <w:rFonts w:ascii="Times New Roman" w:hAnsi="Times New Roman" w:cs="Times New Roman"/>
          <w:sz w:val="24"/>
          <w:szCs w:val="24"/>
          <w:lang w:val="en-US"/>
        </w:rPr>
        <w:t>Genetic essentialism reduces the self to a molecular entity, equating human beings, in all their social, historical, and moral complexity, with their genes</w:t>
      </w:r>
      <w:r w:rsidR="00AF1BAC">
        <w:rPr>
          <w:rFonts w:ascii="Times New Roman" w:hAnsi="Times New Roman" w:cs="Times New Roman"/>
          <w:sz w:val="24"/>
          <w:szCs w:val="24"/>
          <w:lang w:val="en-US"/>
        </w:rPr>
        <w:t>.</w:t>
      </w:r>
      <w:r w:rsidR="007C4CDD" w:rsidRPr="004629EA">
        <w:rPr>
          <w:rFonts w:ascii="Times New Roman" w:hAnsi="Times New Roman" w:cs="Times New Roman"/>
          <w:sz w:val="24"/>
          <w:szCs w:val="24"/>
          <w:lang w:val="en-US"/>
        </w:rPr>
        <w:t>”</w:t>
      </w:r>
      <w:r w:rsidR="006721C1">
        <w:rPr>
          <w:rStyle w:val="Funotenzeichen"/>
          <w:rFonts w:ascii="Times New Roman" w:hAnsi="Times New Roman" w:cs="Times New Roman"/>
          <w:sz w:val="24"/>
          <w:szCs w:val="24"/>
          <w:lang w:val="en-US"/>
        </w:rPr>
        <w:footnoteReference w:id="10"/>
      </w:r>
      <w:r w:rsidR="007C4CDD" w:rsidRPr="004629EA">
        <w:rPr>
          <w:rFonts w:ascii="Times New Roman" w:hAnsi="Times New Roman" w:cs="Times New Roman"/>
          <w:sz w:val="24"/>
          <w:szCs w:val="24"/>
          <w:lang w:val="en-US"/>
        </w:rPr>
        <w:t xml:space="preserve"> This implies that the human being as such is solely, or at least to a significant degree, determined by its genes. Th</w:t>
      </w:r>
      <w:r w:rsidR="007D3E8F" w:rsidRPr="004629EA">
        <w:rPr>
          <w:rFonts w:ascii="Times New Roman" w:hAnsi="Times New Roman" w:cs="Times New Roman"/>
          <w:sz w:val="24"/>
          <w:szCs w:val="24"/>
          <w:lang w:val="en-US"/>
        </w:rPr>
        <w:t>is</w:t>
      </w:r>
      <w:r w:rsidR="007C4CDD" w:rsidRPr="004629EA">
        <w:rPr>
          <w:rFonts w:ascii="Times New Roman" w:hAnsi="Times New Roman" w:cs="Times New Roman"/>
          <w:sz w:val="24"/>
          <w:szCs w:val="24"/>
          <w:lang w:val="en-US"/>
        </w:rPr>
        <w:t xml:space="preserve"> concept stands disproved by science</w:t>
      </w:r>
      <w:r w:rsidR="007D3E8F" w:rsidRPr="004629EA">
        <w:rPr>
          <w:rFonts w:ascii="Times New Roman" w:hAnsi="Times New Roman" w:cs="Times New Roman"/>
          <w:sz w:val="24"/>
          <w:szCs w:val="24"/>
          <w:lang w:val="en-US"/>
        </w:rPr>
        <w:t>.</w:t>
      </w:r>
      <w:r w:rsidR="00AF1BAC">
        <w:rPr>
          <w:rStyle w:val="Funotenzeichen"/>
          <w:rFonts w:ascii="Times New Roman" w:hAnsi="Times New Roman" w:cs="Times New Roman"/>
          <w:sz w:val="24"/>
          <w:szCs w:val="24"/>
          <w:lang w:val="en-US"/>
        </w:rPr>
        <w:footnoteReference w:id="11"/>
      </w:r>
    </w:p>
    <w:p w14:paraId="75967BD0" w14:textId="2E7F993D" w:rsidR="00F62A57" w:rsidRDefault="007C4CDD"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Furthermore, just as questionable as </w:t>
      </w:r>
      <w:r w:rsidRPr="00BB6C4C">
        <w:rPr>
          <w:rFonts w:ascii="Times New Roman" w:hAnsi="Times New Roman" w:cs="Times New Roman"/>
          <w:iCs/>
          <w:sz w:val="24"/>
          <w:szCs w:val="24"/>
          <w:lang w:val="en-US"/>
        </w:rPr>
        <w:t>genetic essentialism</w:t>
      </w:r>
      <w:r w:rsidR="00F50D6A">
        <w:rPr>
          <w:rFonts w:ascii="Times New Roman" w:hAnsi="Times New Roman" w:cs="Times New Roman"/>
          <w:i/>
          <w:sz w:val="24"/>
          <w:szCs w:val="24"/>
          <w:lang w:val="en-US"/>
        </w:rPr>
        <w:t>—</w:t>
      </w:r>
      <w:r w:rsidRPr="004629EA">
        <w:rPr>
          <w:rFonts w:ascii="Times New Roman" w:hAnsi="Times New Roman" w:cs="Times New Roman"/>
          <w:sz w:val="24"/>
          <w:szCs w:val="24"/>
          <w:lang w:val="en-US"/>
        </w:rPr>
        <w:t xml:space="preserve">and necessary precondition of </w:t>
      </w:r>
      <w:r w:rsidR="00F50D6A">
        <w:rPr>
          <w:rFonts w:ascii="Times New Roman" w:hAnsi="Times New Roman" w:cs="Times New Roman"/>
          <w:sz w:val="24"/>
          <w:szCs w:val="24"/>
          <w:lang w:val="en-US"/>
        </w:rPr>
        <w:t>it—</w:t>
      </w:r>
      <w:r w:rsidRPr="004629EA">
        <w:rPr>
          <w:rFonts w:ascii="Times New Roman" w:hAnsi="Times New Roman" w:cs="Times New Roman"/>
          <w:sz w:val="24"/>
          <w:szCs w:val="24"/>
          <w:lang w:val="en-US"/>
        </w:rPr>
        <w:t>is</w:t>
      </w:r>
      <w:r w:rsidR="00F50D6A">
        <w:rPr>
          <w:rFonts w:ascii="Times New Roman" w:hAnsi="Times New Roman" w:cs="Times New Roman"/>
          <w:sz w:val="24"/>
          <w:szCs w:val="24"/>
          <w:lang w:val="en-US"/>
        </w:rPr>
        <w:t xml:space="preserve"> the concept of</w:t>
      </w:r>
      <w:r w:rsidRPr="004629EA">
        <w:rPr>
          <w:rFonts w:ascii="Times New Roman" w:hAnsi="Times New Roman" w:cs="Times New Roman"/>
          <w:sz w:val="24"/>
          <w:szCs w:val="24"/>
          <w:lang w:val="en-US"/>
        </w:rPr>
        <w:t xml:space="preserve"> </w:t>
      </w:r>
      <w:r w:rsidRPr="00890849">
        <w:rPr>
          <w:rFonts w:ascii="Times New Roman" w:hAnsi="Times New Roman" w:cs="Times New Roman"/>
          <w:iCs/>
          <w:sz w:val="24"/>
          <w:szCs w:val="24"/>
          <w:lang w:val="en-US"/>
        </w:rPr>
        <w:t>strong genetic determinism</w:t>
      </w:r>
      <w:r w:rsidRPr="004629EA">
        <w:rPr>
          <w:rFonts w:ascii="Times New Roman" w:hAnsi="Times New Roman" w:cs="Times New Roman"/>
          <w:sz w:val="24"/>
          <w:szCs w:val="24"/>
          <w:lang w:val="en-US"/>
        </w:rPr>
        <w:t xml:space="preserve">. </w:t>
      </w:r>
      <w:r w:rsidR="00C106CF">
        <w:rPr>
          <w:rFonts w:ascii="Times New Roman" w:hAnsi="Times New Roman" w:cs="Times New Roman"/>
          <w:sz w:val="24"/>
          <w:szCs w:val="24"/>
          <w:lang w:val="en-US"/>
        </w:rPr>
        <w:t xml:space="preserve">David </w:t>
      </w:r>
      <w:r w:rsidRPr="004629EA">
        <w:rPr>
          <w:rFonts w:ascii="Times New Roman" w:hAnsi="Times New Roman" w:cs="Times New Roman"/>
          <w:sz w:val="24"/>
          <w:szCs w:val="24"/>
          <w:lang w:val="en-US"/>
        </w:rPr>
        <w:t xml:space="preserve">Resnik and </w:t>
      </w:r>
      <w:r w:rsidR="00C106CF">
        <w:rPr>
          <w:rFonts w:ascii="Times New Roman" w:hAnsi="Times New Roman" w:cs="Times New Roman"/>
          <w:sz w:val="24"/>
          <w:szCs w:val="24"/>
          <w:lang w:val="en-US"/>
        </w:rPr>
        <w:t xml:space="preserve">Daniel </w:t>
      </w:r>
      <w:proofErr w:type="spellStart"/>
      <w:r w:rsidRPr="004629EA">
        <w:rPr>
          <w:rFonts w:ascii="Times New Roman" w:hAnsi="Times New Roman" w:cs="Times New Roman"/>
          <w:sz w:val="24"/>
          <w:szCs w:val="24"/>
          <w:lang w:val="en-US"/>
        </w:rPr>
        <w:t>Vorhaus</w:t>
      </w:r>
      <w:proofErr w:type="spellEnd"/>
      <w:r w:rsidRPr="004629EA">
        <w:rPr>
          <w:rFonts w:ascii="Times New Roman" w:hAnsi="Times New Roman" w:cs="Times New Roman"/>
          <w:sz w:val="24"/>
          <w:szCs w:val="24"/>
          <w:lang w:val="en-US"/>
        </w:rPr>
        <w:t xml:space="preserve"> define </w:t>
      </w:r>
      <w:r w:rsidRPr="00890849">
        <w:rPr>
          <w:rFonts w:ascii="Times New Roman" w:hAnsi="Times New Roman" w:cs="Times New Roman"/>
          <w:iCs/>
          <w:sz w:val="24"/>
          <w:szCs w:val="24"/>
          <w:lang w:val="en-US"/>
        </w:rPr>
        <w:lastRenderedPageBreak/>
        <w:t>strong genetic determinism</w:t>
      </w:r>
      <w:r w:rsidRPr="004629EA">
        <w:rPr>
          <w:rFonts w:ascii="Times New Roman" w:hAnsi="Times New Roman" w:cs="Times New Roman"/>
          <w:i/>
          <w:sz w:val="24"/>
          <w:szCs w:val="24"/>
          <w:lang w:val="en-US"/>
        </w:rPr>
        <w:t xml:space="preserve"> </w:t>
      </w:r>
      <w:r w:rsidRPr="004629EA">
        <w:rPr>
          <w:rFonts w:ascii="Times New Roman" w:hAnsi="Times New Roman" w:cs="Times New Roman"/>
          <w:sz w:val="24"/>
          <w:szCs w:val="24"/>
          <w:lang w:val="en-US"/>
        </w:rPr>
        <w:t>as the assumption that “</w:t>
      </w:r>
      <w:r w:rsidR="00895E94" w:rsidRPr="004629EA">
        <w:rPr>
          <w:rFonts w:ascii="Times New Roman" w:hAnsi="Times New Roman" w:cs="Times New Roman"/>
          <w:sz w:val="24"/>
          <w:szCs w:val="24"/>
          <w:lang w:val="en-US"/>
        </w:rPr>
        <w:t xml:space="preserve">gene G </w:t>
      </w:r>
      <w:r w:rsidRPr="004629EA">
        <w:rPr>
          <w:rFonts w:ascii="Times New Roman" w:hAnsi="Times New Roman" w:cs="Times New Roman"/>
          <w:sz w:val="24"/>
          <w:szCs w:val="24"/>
          <w:lang w:val="en-US"/>
        </w:rPr>
        <w:t>almost always leads to the development of trait</w:t>
      </w:r>
      <w:r w:rsidR="00895E94" w:rsidRPr="004629EA">
        <w:rPr>
          <w:rFonts w:ascii="Times New Roman" w:hAnsi="Times New Roman" w:cs="Times New Roman"/>
          <w:sz w:val="24"/>
          <w:szCs w:val="24"/>
          <w:lang w:val="en-US"/>
        </w:rPr>
        <w:t xml:space="preserve"> T</w:t>
      </w:r>
      <w:r w:rsidRPr="004629EA">
        <w:rPr>
          <w:rFonts w:ascii="Times New Roman" w:hAnsi="Times New Roman" w:cs="Times New Roman"/>
          <w:sz w:val="24"/>
          <w:szCs w:val="24"/>
          <w:lang w:val="en-US"/>
        </w:rPr>
        <w:t>. (G increases the probability of T and the probability of T, given G, is 95% or greater)</w:t>
      </w:r>
      <w:r w:rsidR="00AF1BAC">
        <w:rPr>
          <w:rFonts w:ascii="Times New Roman" w:hAnsi="Times New Roman" w:cs="Times New Roman"/>
          <w:sz w:val="24"/>
          <w:szCs w:val="24"/>
          <w:lang w:val="en-US"/>
        </w:rPr>
        <w:t>.</w:t>
      </w:r>
      <w:r w:rsidRPr="004629EA">
        <w:rPr>
          <w:rFonts w:ascii="Times New Roman" w:hAnsi="Times New Roman" w:cs="Times New Roman"/>
          <w:sz w:val="24"/>
          <w:szCs w:val="24"/>
          <w:lang w:val="en-US"/>
        </w:rPr>
        <w:t>”</w:t>
      </w:r>
      <w:r w:rsidR="00AF1BAC">
        <w:rPr>
          <w:rStyle w:val="Funotenzeichen"/>
          <w:rFonts w:ascii="Times New Roman" w:hAnsi="Times New Roman" w:cs="Times New Roman"/>
          <w:sz w:val="24"/>
          <w:szCs w:val="24"/>
          <w:lang w:val="en-US"/>
        </w:rPr>
        <w:footnoteReference w:id="12"/>
      </w:r>
      <w:r w:rsidRPr="004629EA">
        <w:rPr>
          <w:rFonts w:ascii="Times New Roman" w:hAnsi="Times New Roman" w:cs="Times New Roman"/>
          <w:sz w:val="24"/>
          <w:szCs w:val="24"/>
          <w:lang w:val="en-US"/>
        </w:rPr>
        <w:t xml:space="preserve"> </w:t>
      </w:r>
      <w:r w:rsidR="00176A46" w:rsidRPr="004629EA">
        <w:rPr>
          <w:rFonts w:ascii="Times New Roman" w:hAnsi="Times New Roman" w:cs="Times New Roman"/>
          <w:sz w:val="24"/>
          <w:szCs w:val="24"/>
          <w:lang w:val="en-US"/>
        </w:rPr>
        <w:t xml:space="preserve">Although now refuted by recent findings in human genetics, this “one-gene-one-trait” relation was </w:t>
      </w:r>
      <w:r w:rsidR="00F50D6A">
        <w:rPr>
          <w:rFonts w:ascii="Times New Roman" w:hAnsi="Times New Roman" w:cs="Times New Roman"/>
          <w:sz w:val="24"/>
          <w:szCs w:val="24"/>
          <w:lang w:val="en-US"/>
        </w:rPr>
        <w:t xml:space="preserve">held to be </w:t>
      </w:r>
      <w:r w:rsidR="00176A46" w:rsidRPr="004629EA">
        <w:rPr>
          <w:rFonts w:ascii="Times New Roman" w:hAnsi="Times New Roman" w:cs="Times New Roman"/>
          <w:sz w:val="24"/>
          <w:szCs w:val="24"/>
          <w:lang w:val="en-US"/>
        </w:rPr>
        <w:t>valid for a long time even within science.</w:t>
      </w:r>
      <w:r w:rsidR="00AF1BAC">
        <w:rPr>
          <w:rStyle w:val="Funotenzeichen"/>
          <w:rFonts w:ascii="Times New Roman" w:hAnsi="Times New Roman" w:cs="Times New Roman"/>
          <w:sz w:val="24"/>
          <w:szCs w:val="24"/>
          <w:lang w:val="en-US"/>
        </w:rPr>
        <w:footnoteReference w:id="13"/>
      </w:r>
      <w:r w:rsidR="00176A46" w:rsidRPr="004629EA">
        <w:rPr>
          <w:rFonts w:ascii="Times New Roman" w:hAnsi="Times New Roman" w:cs="Times New Roman"/>
          <w:sz w:val="24"/>
          <w:szCs w:val="24"/>
          <w:lang w:val="en-US"/>
        </w:rPr>
        <w:t xml:space="preserve"> Therefore, it can be assumed that the idea that there is a </w:t>
      </w:r>
      <w:r w:rsidR="00176A46" w:rsidRPr="00BB6C4C">
        <w:rPr>
          <w:rFonts w:ascii="Times New Roman" w:hAnsi="Times New Roman" w:cs="Times New Roman"/>
          <w:iCs/>
          <w:sz w:val="24"/>
          <w:szCs w:val="24"/>
          <w:lang w:val="en-US"/>
        </w:rPr>
        <w:t xml:space="preserve">strong genetic determinism </w:t>
      </w:r>
      <w:r w:rsidR="00176A46" w:rsidRPr="00385F34">
        <w:rPr>
          <w:rFonts w:ascii="Times New Roman" w:hAnsi="Times New Roman" w:cs="Times New Roman"/>
          <w:iCs/>
          <w:sz w:val="24"/>
          <w:szCs w:val="24"/>
          <w:lang w:val="en-US"/>
        </w:rPr>
        <w:t xml:space="preserve">as well as a </w:t>
      </w:r>
      <w:r w:rsidR="00176A46" w:rsidRPr="00BB6C4C">
        <w:rPr>
          <w:rFonts w:ascii="Times New Roman" w:hAnsi="Times New Roman" w:cs="Times New Roman"/>
          <w:iCs/>
          <w:sz w:val="24"/>
          <w:szCs w:val="24"/>
          <w:lang w:val="en-US"/>
        </w:rPr>
        <w:t>genetic determinism</w:t>
      </w:r>
      <w:r w:rsidR="00176A46" w:rsidRPr="004629EA">
        <w:rPr>
          <w:rFonts w:ascii="Times New Roman" w:hAnsi="Times New Roman" w:cs="Times New Roman"/>
          <w:sz w:val="24"/>
          <w:szCs w:val="24"/>
          <w:lang w:val="en-US"/>
        </w:rPr>
        <w:t xml:space="preserve"> are still present within society.</w:t>
      </w:r>
      <w:r w:rsidR="00AF1BAC">
        <w:rPr>
          <w:rStyle w:val="Funotenzeichen"/>
          <w:rFonts w:ascii="Times New Roman" w:hAnsi="Times New Roman" w:cs="Times New Roman"/>
          <w:sz w:val="24"/>
          <w:szCs w:val="24"/>
          <w:lang w:val="en-US"/>
        </w:rPr>
        <w:footnoteReference w:id="14"/>
      </w:r>
    </w:p>
    <w:p w14:paraId="3929372B" w14:textId="77777777" w:rsidR="00AF1BAC" w:rsidRPr="004629EA" w:rsidRDefault="00AF1BAC" w:rsidP="004629EA">
      <w:pPr>
        <w:spacing w:after="0" w:line="480" w:lineRule="auto"/>
        <w:ind w:firstLine="720"/>
        <w:rPr>
          <w:rFonts w:ascii="Times New Roman" w:hAnsi="Times New Roman" w:cs="Times New Roman"/>
          <w:sz w:val="24"/>
          <w:szCs w:val="24"/>
          <w:lang w:val="en-US"/>
        </w:rPr>
      </w:pPr>
    </w:p>
    <w:p w14:paraId="5AFF634B" w14:textId="1C847F46" w:rsidR="00FD0CB9" w:rsidRPr="003C3213" w:rsidRDefault="00176A46" w:rsidP="004629EA">
      <w:pPr>
        <w:pStyle w:val="berschrift3"/>
        <w:numPr>
          <w:ilvl w:val="0"/>
          <w:numId w:val="31"/>
        </w:numPr>
        <w:spacing w:before="0" w:line="480" w:lineRule="auto"/>
        <w:ind w:left="426" w:hanging="426"/>
        <w:rPr>
          <w:rFonts w:ascii="Times New Roman" w:hAnsi="Times New Roman" w:cs="Times New Roman"/>
          <w:i/>
          <w:iCs/>
          <w:color w:val="auto"/>
          <w:lang w:val="en-US"/>
        </w:rPr>
      </w:pPr>
      <w:r w:rsidRPr="003C3213">
        <w:rPr>
          <w:rFonts w:ascii="Times New Roman" w:hAnsi="Times New Roman" w:cs="Times New Roman"/>
          <w:i/>
          <w:iCs/>
          <w:color w:val="auto"/>
          <w:lang w:val="en-US"/>
        </w:rPr>
        <w:t>Critique</w:t>
      </w:r>
    </w:p>
    <w:p w14:paraId="13232A4F" w14:textId="1A9B034E" w:rsidR="002D6CC9" w:rsidRDefault="00B01A2B"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Both positions (</w:t>
      </w:r>
      <w:r w:rsidRPr="00BB6C4C">
        <w:rPr>
          <w:rFonts w:ascii="Times New Roman" w:hAnsi="Times New Roman" w:cs="Times New Roman"/>
          <w:iCs/>
          <w:sz w:val="24"/>
          <w:szCs w:val="24"/>
          <w:lang w:val="en-US"/>
        </w:rPr>
        <w:t>strong genetic determinism</w:t>
      </w:r>
      <w:r w:rsidR="00F50D6A" w:rsidRPr="00385F34">
        <w:rPr>
          <w:rFonts w:ascii="Times New Roman" w:hAnsi="Times New Roman" w:cs="Times New Roman"/>
          <w:iCs/>
          <w:sz w:val="24"/>
          <w:szCs w:val="24"/>
          <w:lang w:val="en-US"/>
        </w:rPr>
        <w:t xml:space="preserve"> and</w:t>
      </w:r>
      <w:r w:rsidRPr="00385F34">
        <w:rPr>
          <w:rFonts w:ascii="Times New Roman" w:hAnsi="Times New Roman" w:cs="Times New Roman"/>
          <w:iCs/>
          <w:sz w:val="24"/>
          <w:szCs w:val="24"/>
          <w:lang w:val="en-US"/>
        </w:rPr>
        <w:t xml:space="preserve"> </w:t>
      </w:r>
      <w:r w:rsidRPr="00BB6C4C">
        <w:rPr>
          <w:rFonts w:ascii="Times New Roman" w:hAnsi="Times New Roman" w:cs="Times New Roman"/>
          <w:iCs/>
          <w:sz w:val="24"/>
          <w:szCs w:val="24"/>
          <w:lang w:val="en-US"/>
        </w:rPr>
        <w:t>genetic essentialism</w:t>
      </w:r>
      <w:r w:rsidRPr="004629EA">
        <w:rPr>
          <w:rFonts w:ascii="Times New Roman" w:hAnsi="Times New Roman" w:cs="Times New Roman"/>
          <w:sz w:val="24"/>
          <w:szCs w:val="24"/>
          <w:lang w:val="en-US"/>
        </w:rPr>
        <w:t xml:space="preserve">) are </w:t>
      </w:r>
      <w:r w:rsidR="0058272B" w:rsidRPr="004629EA">
        <w:rPr>
          <w:rFonts w:ascii="Times New Roman" w:hAnsi="Times New Roman" w:cs="Times New Roman"/>
          <w:sz w:val="24"/>
          <w:szCs w:val="24"/>
          <w:lang w:val="en-US"/>
        </w:rPr>
        <w:t xml:space="preserve">harshly </w:t>
      </w:r>
      <w:r w:rsidRPr="004629EA">
        <w:rPr>
          <w:rFonts w:ascii="Times New Roman" w:hAnsi="Times New Roman" w:cs="Times New Roman"/>
          <w:sz w:val="24"/>
          <w:szCs w:val="24"/>
          <w:lang w:val="en-US"/>
        </w:rPr>
        <w:t>rejected within the philosophy and ethics of science</w:t>
      </w:r>
      <w:r w:rsidR="6838ED59" w:rsidRPr="004629EA">
        <w:rPr>
          <w:rFonts w:ascii="Times New Roman" w:hAnsi="Times New Roman" w:cs="Times New Roman"/>
          <w:sz w:val="24"/>
          <w:szCs w:val="24"/>
          <w:lang w:val="en-US"/>
        </w:rPr>
        <w:t>.</w:t>
      </w:r>
      <w:r w:rsidR="00F50D6A">
        <w:rPr>
          <w:rStyle w:val="Funotenzeichen"/>
          <w:rFonts w:ascii="Times New Roman" w:hAnsi="Times New Roman" w:cs="Times New Roman"/>
          <w:sz w:val="24"/>
          <w:szCs w:val="24"/>
          <w:lang w:val="en-US"/>
        </w:rPr>
        <w:footnoteReference w:id="15"/>
      </w:r>
      <w:r w:rsidR="0058272B" w:rsidRPr="004629EA">
        <w:rPr>
          <w:rFonts w:ascii="Times New Roman" w:hAnsi="Times New Roman" w:cs="Times New Roman"/>
          <w:sz w:val="24"/>
          <w:szCs w:val="24"/>
          <w:lang w:val="en-US"/>
        </w:rPr>
        <w:t xml:space="preserve"> This is </w:t>
      </w:r>
      <w:r w:rsidR="002D6CC9">
        <w:rPr>
          <w:rFonts w:ascii="Times New Roman" w:hAnsi="Times New Roman" w:cs="Times New Roman"/>
          <w:sz w:val="24"/>
          <w:szCs w:val="24"/>
          <w:lang w:val="en-US"/>
        </w:rPr>
        <w:t xml:space="preserve">based </w:t>
      </w:r>
      <w:r w:rsidR="0058272B" w:rsidRPr="004629EA">
        <w:rPr>
          <w:rFonts w:ascii="Times New Roman" w:hAnsi="Times New Roman" w:cs="Times New Roman"/>
          <w:sz w:val="24"/>
          <w:szCs w:val="24"/>
          <w:lang w:val="en-US"/>
        </w:rPr>
        <w:t xml:space="preserve">not only upon the fact that they are </w:t>
      </w:r>
      <w:r w:rsidR="00AC1670" w:rsidRPr="004629EA">
        <w:rPr>
          <w:rFonts w:ascii="Times New Roman" w:hAnsi="Times New Roman" w:cs="Times New Roman"/>
          <w:sz w:val="24"/>
          <w:szCs w:val="24"/>
          <w:lang w:val="en-US"/>
        </w:rPr>
        <w:t>scientifically refuted, but</w:t>
      </w:r>
      <w:r w:rsidR="002D6CC9">
        <w:rPr>
          <w:rFonts w:ascii="Times New Roman" w:hAnsi="Times New Roman" w:cs="Times New Roman"/>
          <w:sz w:val="24"/>
          <w:szCs w:val="24"/>
          <w:lang w:val="en-US"/>
        </w:rPr>
        <w:t xml:space="preserve"> also on</w:t>
      </w:r>
      <w:r w:rsidR="00AC1670" w:rsidRPr="004629EA">
        <w:rPr>
          <w:rFonts w:ascii="Times New Roman" w:hAnsi="Times New Roman" w:cs="Times New Roman"/>
          <w:sz w:val="24"/>
          <w:szCs w:val="24"/>
          <w:lang w:val="en-US"/>
        </w:rPr>
        <w:t xml:space="preserve"> the belief that </w:t>
      </w:r>
      <w:r w:rsidR="00AC1670" w:rsidRPr="00BB6C4C">
        <w:rPr>
          <w:rFonts w:ascii="Times New Roman" w:hAnsi="Times New Roman" w:cs="Times New Roman"/>
          <w:iCs/>
          <w:sz w:val="24"/>
          <w:szCs w:val="24"/>
          <w:lang w:val="en-US"/>
        </w:rPr>
        <w:t>genetic essentialism</w:t>
      </w:r>
      <w:r w:rsidR="00AC1670" w:rsidRPr="004629EA">
        <w:rPr>
          <w:rFonts w:ascii="Times New Roman" w:hAnsi="Times New Roman" w:cs="Times New Roman"/>
          <w:i/>
          <w:sz w:val="24"/>
          <w:szCs w:val="24"/>
          <w:lang w:val="en-US"/>
        </w:rPr>
        <w:t xml:space="preserve"> </w:t>
      </w:r>
      <w:r w:rsidR="00AC1670" w:rsidRPr="004629EA">
        <w:rPr>
          <w:rFonts w:ascii="Times New Roman" w:hAnsi="Times New Roman" w:cs="Times New Roman"/>
          <w:sz w:val="24"/>
          <w:szCs w:val="24"/>
          <w:lang w:val="en-US"/>
        </w:rPr>
        <w:t xml:space="preserve">has implications that are ethically worrisome. </w:t>
      </w:r>
      <w:r w:rsidR="00C106CF">
        <w:rPr>
          <w:rFonts w:ascii="Times New Roman" w:hAnsi="Times New Roman" w:cs="Times New Roman"/>
          <w:sz w:val="24"/>
          <w:szCs w:val="24"/>
          <w:lang w:val="en-US"/>
        </w:rPr>
        <w:t xml:space="preserve">Ilan </w:t>
      </w:r>
      <w:r w:rsidR="00AC1670" w:rsidRPr="004629EA">
        <w:rPr>
          <w:rFonts w:ascii="Times New Roman" w:hAnsi="Times New Roman" w:cs="Times New Roman"/>
          <w:sz w:val="24"/>
          <w:szCs w:val="24"/>
          <w:lang w:val="en-US"/>
        </w:rPr>
        <w:t xml:space="preserve">Dar-Nimrod and </w:t>
      </w:r>
      <w:r w:rsidR="00C106CF">
        <w:rPr>
          <w:rFonts w:ascii="Times New Roman" w:hAnsi="Times New Roman" w:cs="Times New Roman"/>
          <w:sz w:val="24"/>
          <w:szCs w:val="24"/>
          <w:lang w:val="en-US"/>
        </w:rPr>
        <w:t xml:space="preserve">Steven </w:t>
      </w:r>
      <w:r w:rsidR="00AC1670" w:rsidRPr="004629EA">
        <w:rPr>
          <w:rFonts w:ascii="Times New Roman" w:hAnsi="Times New Roman" w:cs="Times New Roman"/>
          <w:sz w:val="24"/>
          <w:szCs w:val="24"/>
          <w:lang w:val="en-US"/>
        </w:rPr>
        <w:t xml:space="preserve">Heine point out that the idea </w:t>
      </w:r>
      <w:r w:rsidR="007D3E8F" w:rsidRPr="004629EA">
        <w:rPr>
          <w:rFonts w:ascii="Times New Roman" w:hAnsi="Times New Roman" w:cs="Times New Roman"/>
          <w:sz w:val="24"/>
          <w:szCs w:val="24"/>
          <w:lang w:val="en-US"/>
        </w:rPr>
        <w:t xml:space="preserve">that </w:t>
      </w:r>
      <w:r w:rsidR="00AC1670" w:rsidRPr="004629EA">
        <w:rPr>
          <w:rFonts w:ascii="Times New Roman" w:hAnsi="Times New Roman" w:cs="Times New Roman"/>
          <w:sz w:val="24"/>
          <w:szCs w:val="24"/>
          <w:lang w:val="en-US"/>
        </w:rPr>
        <w:t>a person would be determined entire</w:t>
      </w:r>
      <w:r w:rsidR="002D6CC9">
        <w:rPr>
          <w:rFonts w:ascii="Times New Roman" w:hAnsi="Times New Roman" w:cs="Times New Roman"/>
          <w:sz w:val="24"/>
          <w:szCs w:val="24"/>
          <w:lang w:val="en-US"/>
        </w:rPr>
        <w:t>l</w:t>
      </w:r>
      <w:r w:rsidR="00AC1670" w:rsidRPr="004629EA">
        <w:rPr>
          <w:rFonts w:ascii="Times New Roman" w:hAnsi="Times New Roman" w:cs="Times New Roman"/>
          <w:sz w:val="24"/>
          <w:szCs w:val="24"/>
          <w:lang w:val="en-US"/>
        </w:rPr>
        <w:t xml:space="preserve">y through his or her genes might result in selective discrimination of persons with certain characteristics and </w:t>
      </w:r>
      <w:r w:rsidR="007D3E8F" w:rsidRPr="004629EA">
        <w:rPr>
          <w:rFonts w:ascii="Times New Roman" w:hAnsi="Times New Roman" w:cs="Times New Roman"/>
          <w:sz w:val="24"/>
          <w:szCs w:val="24"/>
          <w:lang w:val="en-US"/>
        </w:rPr>
        <w:t xml:space="preserve">of </w:t>
      </w:r>
      <w:r w:rsidR="00AC1670" w:rsidRPr="004629EA">
        <w:rPr>
          <w:rFonts w:ascii="Times New Roman" w:hAnsi="Times New Roman" w:cs="Times New Roman"/>
          <w:sz w:val="24"/>
          <w:szCs w:val="24"/>
          <w:lang w:val="en-US"/>
        </w:rPr>
        <w:t xml:space="preserve">their relatives, a discrimination that might not take place if these certain characteristics </w:t>
      </w:r>
      <w:r w:rsidR="002D6CC9">
        <w:rPr>
          <w:rFonts w:ascii="Times New Roman" w:hAnsi="Times New Roman" w:cs="Times New Roman"/>
          <w:sz w:val="24"/>
          <w:szCs w:val="24"/>
          <w:lang w:val="en-US"/>
        </w:rPr>
        <w:t>had</w:t>
      </w:r>
      <w:r w:rsidR="00AC1670" w:rsidRPr="004629EA">
        <w:rPr>
          <w:rFonts w:ascii="Times New Roman" w:hAnsi="Times New Roman" w:cs="Times New Roman"/>
          <w:sz w:val="24"/>
          <w:szCs w:val="24"/>
          <w:lang w:val="en-US"/>
        </w:rPr>
        <w:t xml:space="preserve"> a nongenetic cause: “research has shown that stronger genetic attributions for mental illness are associated with an increased desire for social distance from those with such illnesses </w:t>
      </w:r>
      <w:r w:rsidR="002D6CC9">
        <w:rPr>
          <w:rFonts w:ascii="Times New Roman" w:hAnsi="Times New Roman" w:cs="Times New Roman"/>
          <w:sz w:val="24"/>
          <w:szCs w:val="24"/>
          <w:lang w:val="en-US"/>
        </w:rPr>
        <w:t>. . .</w:t>
      </w:r>
      <w:r w:rsidR="002D6CC9" w:rsidRPr="004629EA">
        <w:rPr>
          <w:rFonts w:ascii="Times New Roman" w:hAnsi="Times New Roman" w:cs="Times New Roman"/>
          <w:sz w:val="24"/>
          <w:szCs w:val="24"/>
          <w:lang w:val="en-US"/>
        </w:rPr>
        <w:t xml:space="preserve"> </w:t>
      </w:r>
      <w:r w:rsidR="00AC1670" w:rsidRPr="004629EA">
        <w:rPr>
          <w:rFonts w:ascii="Times New Roman" w:hAnsi="Times New Roman" w:cs="Times New Roman"/>
          <w:sz w:val="24"/>
          <w:szCs w:val="24"/>
          <w:lang w:val="en-US"/>
        </w:rPr>
        <w:t>and their kin</w:t>
      </w:r>
      <w:r w:rsidR="002D6CC9">
        <w:rPr>
          <w:rFonts w:ascii="Times New Roman" w:hAnsi="Times New Roman" w:cs="Times New Roman"/>
          <w:sz w:val="24"/>
          <w:szCs w:val="24"/>
          <w:lang w:val="en-US"/>
        </w:rPr>
        <w:t>.</w:t>
      </w:r>
      <w:r w:rsidR="00AC1670" w:rsidRPr="004629EA">
        <w:rPr>
          <w:rFonts w:ascii="Times New Roman" w:hAnsi="Times New Roman" w:cs="Times New Roman"/>
          <w:sz w:val="24"/>
          <w:szCs w:val="24"/>
          <w:lang w:val="en-US"/>
        </w:rPr>
        <w:t>”</w:t>
      </w:r>
      <w:r w:rsidR="002D6CC9">
        <w:rPr>
          <w:rStyle w:val="Funotenzeichen"/>
          <w:rFonts w:ascii="Times New Roman" w:hAnsi="Times New Roman" w:cs="Times New Roman"/>
          <w:sz w:val="24"/>
          <w:szCs w:val="24"/>
          <w:lang w:val="en-US"/>
        </w:rPr>
        <w:footnoteReference w:id="16"/>
      </w:r>
      <w:r w:rsidR="00AC1670" w:rsidRPr="004629EA">
        <w:rPr>
          <w:rFonts w:ascii="Times New Roman" w:hAnsi="Times New Roman" w:cs="Times New Roman"/>
          <w:sz w:val="24"/>
          <w:szCs w:val="24"/>
          <w:lang w:val="en-US"/>
        </w:rPr>
        <w:t xml:space="preserve"> </w:t>
      </w:r>
    </w:p>
    <w:p w14:paraId="4B8919EB" w14:textId="3AAFCD9C" w:rsidR="00325483" w:rsidRPr="004629EA" w:rsidRDefault="002D6CC9" w:rsidP="00BB6C4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n-US"/>
        </w:rPr>
        <w:t>While</w:t>
      </w:r>
      <w:r w:rsidRPr="004629EA">
        <w:rPr>
          <w:rFonts w:ascii="Times New Roman" w:hAnsi="Times New Roman" w:cs="Times New Roman"/>
          <w:sz w:val="24"/>
          <w:szCs w:val="24"/>
          <w:lang w:val="en-US"/>
        </w:rPr>
        <w:t xml:space="preserve"> </w:t>
      </w:r>
      <w:r w:rsidR="00AC1670" w:rsidRPr="004629EA">
        <w:rPr>
          <w:rFonts w:ascii="Times New Roman" w:hAnsi="Times New Roman" w:cs="Times New Roman"/>
          <w:sz w:val="24"/>
          <w:szCs w:val="24"/>
          <w:lang w:val="en-US"/>
        </w:rPr>
        <w:t>genetic causality is perceived negative</w:t>
      </w:r>
      <w:r>
        <w:rPr>
          <w:rFonts w:ascii="Times New Roman" w:hAnsi="Times New Roman" w:cs="Times New Roman"/>
          <w:sz w:val="24"/>
          <w:szCs w:val="24"/>
          <w:lang w:val="en-US"/>
        </w:rPr>
        <w:t>ly</w:t>
      </w:r>
      <w:r w:rsidR="00AC1670" w:rsidRPr="004629EA">
        <w:rPr>
          <w:rFonts w:ascii="Times New Roman" w:hAnsi="Times New Roman" w:cs="Times New Roman"/>
          <w:sz w:val="24"/>
          <w:szCs w:val="24"/>
          <w:lang w:val="en-US"/>
        </w:rPr>
        <w:t xml:space="preserve"> in these situations, the contrary might also be the case. If one assumes that genes are natural, th</w:t>
      </w:r>
      <w:r w:rsidR="007D3E8F" w:rsidRPr="004629EA">
        <w:rPr>
          <w:rFonts w:ascii="Times New Roman" w:hAnsi="Times New Roman" w:cs="Times New Roman"/>
          <w:sz w:val="24"/>
          <w:szCs w:val="24"/>
          <w:lang w:val="en-US"/>
        </w:rPr>
        <w:t>at what is</w:t>
      </w:r>
      <w:r w:rsidR="00AC1670" w:rsidRPr="004629EA">
        <w:rPr>
          <w:rFonts w:ascii="Times New Roman" w:hAnsi="Times New Roman" w:cs="Times New Roman"/>
          <w:sz w:val="24"/>
          <w:szCs w:val="24"/>
          <w:lang w:val="en-US"/>
        </w:rPr>
        <w:t xml:space="preserve"> natural is morally </w:t>
      </w:r>
      <w:r w:rsidR="00AC1670" w:rsidRPr="004629EA">
        <w:rPr>
          <w:rFonts w:ascii="Times New Roman" w:hAnsi="Times New Roman" w:cs="Times New Roman"/>
          <w:i/>
          <w:sz w:val="24"/>
          <w:szCs w:val="24"/>
          <w:lang w:val="en-US"/>
        </w:rPr>
        <w:t>good</w:t>
      </w:r>
      <w:r w:rsidR="00AC1670" w:rsidRPr="004629EA">
        <w:rPr>
          <w:rFonts w:ascii="Times New Roman" w:hAnsi="Times New Roman" w:cs="Times New Roman"/>
          <w:sz w:val="24"/>
          <w:szCs w:val="24"/>
          <w:lang w:val="en-US"/>
        </w:rPr>
        <w:t xml:space="preserve"> (</w:t>
      </w:r>
      <w:r w:rsidR="00AC1670" w:rsidRPr="004629EA">
        <w:rPr>
          <w:rFonts w:ascii="Times New Roman" w:hAnsi="Times New Roman" w:cs="Times New Roman"/>
          <w:i/>
          <w:sz w:val="24"/>
          <w:szCs w:val="24"/>
          <w:lang w:val="en-US"/>
        </w:rPr>
        <w:t>naturalistic fallacy</w:t>
      </w:r>
      <w:r w:rsidR="00AC1670" w:rsidRPr="004629EA">
        <w:rPr>
          <w:rFonts w:ascii="Times New Roman" w:hAnsi="Times New Roman" w:cs="Times New Roman"/>
          <w:sz w:val="24"/>
          <w:szCs w:val="24"/>
          <w:lang w:val="en-US"/>
        </w:rPr>
        <w:t>)</w:t>
      </w:r>
      <w:r w:rsidR="007D3E8F" w:rsidRPr="004629EA">
        <w:rPr>
          <w:rFonts w:ascii="Times New Roman" w:hAnsi="Times New Roman" w:cs="Times New Roman"/>
          <w:sz w:val="24"/>
          <w:szCs w:val="24"/>
          <w:lang w:val="en-US"/>
        </w:rPr>
        <w:t>,</w:t>
      </w:r>
      <w:r w:rsidR="00AC1670" w:rsidRPr="004629EA">
        <w:rPr>
          <w:rFonts w:ascii="Times New Roman" w:hAnsi="Times New Roman" w:cs="Times New Roman"/>
          <w:sz w:val="24"/>
          <w:szCs w:val="24"/>
          <w:lang w:val="en-US"/>
        </w:rPr>
        <w:t xml:space="preserve"> and </w:t>
      </w:r>
      <w:r w:rsidR="007D3E8F" w:rsidRPr="004629EA">
        <w:rPr>
          <w:rFonts w:ascii="Times New Roman" w:hAnsi="Times New Roman" w:cs="Times New Roman"/>
          <w:sz w:val="24"/>
          <w:szCs w:val="24"/>
          <w:lang w:val="en-US"/>
        </w:rPr>
        <w:t xml:space="preserve">if </w:t>
      </w:r>
      <w:r w:rsidR="00AC1670" w:rsidRPr="004629EA">
        <w:rPr>
          <w:rFonts w:ascii="Times New Roman" w:hAnsi="Times New Roman" w:cs="Times New Roman"/>
          <w:sz w:val="24"/>
          <w:szCs w:val="24"/>
          <w:lang w:val="en-US"/>
        </w:rPr>
        <w:t xml:space="preserve">one </w:t>
      </w:r>
      <w:r w:rsidR="007D3E8F" w:rsidRPr="004629EA">
        <w:rPr>
          <w:rFonts w:ascii="Times New Roman" w:hAnsi="Times New Roman" w:cs="Times New Roman"/>
          <w:sz w:val="24"/>
          <w:szCs w:val="24"/>
          <w:lang w:val="en-US"/>
        </w:rPr>
        <w:t>furthermore</w:t>
      </w:r>
      <w:r w:rsidR="00AC1670" w:rsidRPr="004629EA">
        <w:rPr>
          <w:rFonts w:ascii="Times New Roman" w:hAnsi="Times New Roman" w:cs="Times New Roman"/>
          <w:sz w:val="24"/>
          <w:szCs w:val="24"/>
          <w:lang w:val="en-US"/>
        </w:rPr>
        <w:t xml:space="preserve"> assumes that </w:t>
      </w:r>
      <w:r w:rsidR="00AC1670" w:rsidRPr="00890849">
        <w:rPr>
          <w:rFonts w:ascii="Times New Roman" w:hAnsi="Times New Roman" w:cs="Times New Roman"/>
          <w:iCs/>
          <w:sz w:val="24"/>
          <w:szCs w:val="24"/>
          <w:lang w:val="en-US"/>
        </w:rPr>
        <w:t>genetic essentialism</w:t>
      </w:r>
      <w:r w:rsidR="00AC1670" w:rsidRPr="004629EA">
        <w:rPr>
          <w:rFonts w:ascii="Times New Roman" w:hAnsi="Times New Roman" w:cs="Times New Roman"/>
          <w:sz w:val="24"/>
          <w:szCs w:val="24"/>
          <w:lang w:val="en-US"/>
        </w:rPr>
        <w:t xml:space="preserve"> is true, </w:t>
      </w:r>
      <w:r w:rsidR="00EA67C7">
        <w:rPr>
          <w:rFonts w:ascii="Times New Roman" w:hAnsi="Times New Roman" w:cs="Times New Roman"/>
          <w:sz w:val="24"/>
          <w:szCs w:val="24"/>
          <w:lang w:val="en-US"/>
        </w:rPr>
        <w:t>that is</w:t>
      </w:r>
      <w:r w:rsidR="00AC1670" w:rsidRPr="004629EA">
        <w:rPr>
          <w:rFonts w:ascii="Times New Roman" w:hAnsi="Times New Roman" w:cs="Times New Roman"/>
          <w:sz w:val="24"/>
          <w:szCs w:val="24"/>
          <w:lang w:val="en-US"/>
        </w:rPr>
        <w:t>, that human beings are entirely determined through their genes,</w:t>
      </w:r>
      <w:r w:rsidR="007D3E8F" w:rsidRPr="004629EA">
        <w:rPr>
          <w:rFonts w:ascii="Times New Roman" w:hAnsi="Times New Roman" w:cs="Times New Roman"/>
          <w:sz w:val="24"/>
          <w:szCs w:val="24"/>
          <w:lang w:val="en-US"/>
        </w:rPr>
        <w:t xml:space="preserve"> then</w:t>
      </w:r>
      <w:r w:rsidR="00AC1670" w:rsidRPr="004629EA">
        <w:rPr>
          <w:rFonts w:ascii="Times New Roman" w:hAnsi="Times New Roman" w:cs="Times New Roman"/>
          <w:sz w:val="24"/>
          <w:szCs w:val="24"/>
          <w:lang w:val="en-US"/>
        </w:rPr>
        <w:t xml:space="preserve"> all human traits, characteristics</w:t>
      </w:r>
      <w:r>
        <w:rPr>
          <w:rFonts w:ascii="Times New Roman" w:hAnsi="Times New Roman" w:cs="Times New Roman"/>
          <w:sz w:val="24"/>
          <w:szCs w:val="24"/>
          <w:lang w:val="en-US"/>
        </w:rPr>
        <w:t>,</w:t>
      </w:r>
      <w:r w:rsidR="00AC1670" w:rsidRPr="004629EA">
        <w:rPr>
          <w:rFonts w:ascii="Times New Roman" w:hAnsi="Times New Roman" w:cs="Times New Roman"/>
          <w:sz w:val="24"/>
          <w:szCs w:val="24"/>
          <w:lang w:val="en-US"/>
        </w:rPr>
        <w:t xml:space="preserve"> and behaviors are believed to be morally good. There is no room for critique. </w:t>
      </w:r>
      <w:r w:rsidR="00AC1670" w:rsidRPr="004629EA">
        <w:rPr>
          <w:rFonts w:ascii="Times New Roman" w:hAnsi="Times New Roman" w:cs="Times New Roman"/>
          <w:sz w:val="24"/>
          <w:szCs w:val="24"/>
          <w:lang w:val="en-US"/>
        </w:rPr>
        <w:lastRenderedPageBreak/>
        <w:t xml:space="preserve">Instead, because of the deterministic understanding, every human behavior is perceived as legitimate. Only the artificial modification </w:t>
      </w:r>
      <w:r w:rsidR="00C610BB" w:rsidRPr="004629EA">
        <w:rPr>
          <w:rFonts w:ascii="Times New Roman" w:hAnsi="Times New Roman" w:cs="Times New Roman"/>
          <w:sz w:val="24"/>
          <w:szCs w:val="24"/>
          <w:lang w:val="en-US"/>
        </w:rPr>
        <w:t xml:space="preserve">of the human genome would offer some room for critique, since a genetically modified genome would no longer be perceived as </w:t>
      </w:r>
      <w:r w:rsidR="00797FF2" w:rsidRPr="004629EA">
        <w:rPr>
          <w:rFonts w:ascii="Times New Roman" w:hAnsi="Times New Roman" w:cs="Times New Roman"/>
          <w:sz w:val="24"/>
          <w:szCs w:val="24"/>
          <w:lang w:val="en-US"/>
        </w:rPr>
        <w:t>natural, and</w:t>
      </w:r>
      <w:r w:rsidR="00C610BB" w:rsidRPr="004629EA">
        <w:rPr>
          <w:rFonts w:ascii="Times New Roman" w:hAnsi="Times New Roman" w:cs="Times New Roman"/>
          <w:sz w:val="24"/>
          <w:szCs w:val="24"/>
          <w:lang w:val="en-US"/>
        </w:rPr>
        <w:t xml:space="preserve">, </w:t>
      </w:r>
      <w:r w:rsidR="00797FF2" w:rsidRPr="004629EA">
        <w:rPr>
          <w:rFonts w:ascii="Times New Roman" w:hAnsi="Times New Roman" w:cs="Times New Roman"/>
          <w:sz w:val="24"/>
          <w:szCs w:val="24"/>
          <w:lang w:val="en-US"/>
        </w:rPr>
        <w:t xml:space="preserve">according to the </w:t>
      </w:r>
      <w:r w:rsidR="00797FF2" w:rsidRPr="00BB6C4C">
        <w:rPr>
          <w:rFonts w:ascii="Times New Roman" w:hAnsi="Times New Roman" w:cs="Times New Roman"/>
          <w:sz w:val="24"/>
          <w:szCs w:val="24"/>
          <w:lang w:val="en-US"/>
        </w:rPr>
        <w:t>naturalistic fallacy</w:t>
      </w:r>
      <w:r w:rsidR="00797FF2" w:rsidRPr="004629EA">
        <w:rPr>
          <w:rFonts w:ascii="Times New Roman" w:hAnsi="Times New Roman" w:cs="Times New Roman"/>
          <w:sz w:val="24"/>
          <w:szCs w:val="24"/>
          <w:lang w:val="en-US"/>
        </w:rPr>
        <w:t xml:space="preserve">, would no longer be considered morally good either, </w:t>
      </w:r>
      <w:r w:rsidR="00C610BB" w:rsidRPr="004629EA">
        <w:rPr>
          <w:rFonts w:ascii="Times New Roman" w:hAnsi="Times New Roman" w:cs="Times New Roman"/>
          <w:sz w:val="24"/>
          <w:szCs w:val="24"/>
        </w:rPr>
        <w:t xml:space="preserve">as </w:t>
      </w:r>
      <w:r>
        <w:rPr>
          <w:rFonts w:ascii="Times New Roman" w:hAnsi="Times New Roman" w:cs="Times New Roman"/>
          <w:sz w:val="24"/>
          <w:szCs w:val="24"/>
        </w:rPr>
        <w:t>noted parenthetically in</w:t>
      </w:r>
      <w:r w:rsidR="00C610BB" w:rsidRPr="004629EA">
        <w:rPr>
          <w:rFonts w:ascii="Times New Roman" w:hAnsi="Times New Roman" w:cs="Times New Roman"/>
          <w:sz w:val="24"/>
          <w:szCs w:val="24"/>
        </w:rPr>
        <w:t xml:space="preserve"> the following quotation:</w:t>
      </w:r>
      <w:r w:rsidR="004629EA">
        <w:rPr>
          <w:rFonts w:ascii="Times New Roman" w:hAnsi="Times New Roman" w:cs="Times New Roman"/>
          <w:sz w:val="24"/>
          <w:szCs w:val="24"/>
        </w:rPr>
        <w:t xml:space="preserve"> “</w:t>
      </w:r>
      <w:r w:rsidR="00B40A6C" w:rsidRPr="004629EA">
        <w:rPr>
          <w:rFonts w:ascii="Times New Roman" w:hAnsi="Times New Roman" w:cs="Times New Roman"/>
          <w:sz w:val="24"/>
          <w:szCs w:val="24"/>
          <w:lang w:val="en-US"/>
        </w:rPr>
        <w:t>Furthermore, something may be more likely to be identified as natural to the extent that its existence is perceived to be predicated upon an underlying genetic predisposition (unless the genes themselves are the product of artificial manipulation as in the case of genetically-modified products).</w:t>
      </w:r>
      <w:r w:rsidR="004629EA">
        <w:rPr>
          <w:rFonts w:ascii="Times New Roman" w:hAnsi="Times New Roman" w:cs="Times New Roman"/>
          <w:sz w:val="24"/>
          <w:szCs w:val="24"/>
          <w:lang w:val="en-US"/>
        </w:rPr>
        <w:t>”</w:t>
      </w:r>
      <w:r w:rsidR="00EA67C7">
        <w:rPr>
          <w:rStyle w:val="Funotenzeichen"/>
          <w:rFonts w:ascii="Times New Roman" w:hAnsi="Times New Roman" w:cs="Times New Roman"/>
          <w:sz w:val="24"/>
          <w:szCs w:val="24"/>
          <w:lang w:val="en-US"/>
        </w:rPr>
        <w:footnoteReference w:id="17"/>
      </w:r>
      <w:r w:rsidR="00B40A6C" w:rsidRPr="004629EA">
        <w:rPr>
          <w:rFonts w:ascii="Times New Roman" w:hAnsi="Times New Roman" w:cs="Times New Roman"/>
          <w:sz w:val="24"/>
          <w:szCs w:val="24"/>
          <w:lang w:val="en-US"/>
        </w:rPr>
        <w:t xml:space="preserve"> </w:t>
      </w:r>
    </w:p>
    <w:p w14:paraId="1978D89C" w14:textId="50E52785" w:rsidR="00C610BB" w:rsidRPr="004629EA" w:rsidRDefault="00C610BB"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One might wonder whether, according to this presupposition, every human being who, for instance</w:t>
      </w:r>
      <w:r w:rsidR="002D6CC9">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at the embryo stage had been genetically modified through germline interventions would be considered non</w:t>
      </w:r>
      <w:r w:rsidR="001E1F33">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natural and (by a </w:t>
      </w:r>
      <w:r w:rsidRPr="00890849">
        <w:rPr>
          <w:rFonts w:ascii="Times New Roman" w:hAnsi="Times New Roman" w:cs="Times New Roman"/>
          <w:iCs/>
          <w:sz w:val="24"/>
          <w:szCs w:val="24"/>
          <w:lang w:val="en-US"/>
        </w:rPr>
        <w:t>naturalistic fallacy</w:t>
      </w:r>
      <w:r w:rsidRPr="004629EA">
        <w:rPr>
          <w:rFonts w:ascii="Times New Roman" w:hAnsi="Times New Roman" w:cs="Times New Roman"/>
          <w:sz w:val="24"/>
          <w:szCs w:val="24"/>
          <w:lang w:val="en-US"/>
        </w:rPr>
        <w:t xml:space="preserve">) </w:t>
      </w:r>
      <w:r w:rsidRPr="004629EA">
        <w:rPr>
          <w:rFonts w:ascii="Times New Roman" w:hAnsi="Times New Roman" w:cs="Times New Roman"/>
          <w:i/>
          <w:sz w:val="24"/>
          <w:szCs w:val="24"/>
          <w:lang w:val="en-US"/>
        </w:rPr>
        <w:t xml:space="preserve">worse </w:t>
      </w:r>
      <w:r w:rsidRPr="004629EA">
        <w:rPr>
          <w:rFonts w:ascii="Times New Roman" w:hAnsi="Times New Roman" w:cs="Times New Roman"/>
          <w:sz w:val="24"/>
          <w:szCs w:val="24"/>
          <w:lang w:val="en-US"/>
        </w:rPr>
        <w:t xml:space="preserve">morally speaking than a person whose genome had not been changed in that manner. Is the same to be assumed for a modification of the epigenome? Both </w:t>
      </w:r>
      <w:r w:rsidR="002D6CC9">
        <w:rPr>
          <w:rFonts w:ascii="Times New Roman" w:hAnsi="Times New Roman" w:cs="Times New Roman"/>
          <w:sz w:val="24"/>
          <w:szCs w:val="24"/>
          <w:lang w:val="en-US"/>
        </w:rPr>
        <w:t>conclusions</w:t>
      </w:r>
      <w:r w:rsidR="00941EC9" w:rsidRPr="004629EA">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 xml:space="preserve">might follow as a </w:t>
      </w:r>
      <w:r w:rsidRPr="00890849">
        <w:rPr>
          <w:rFonts w:ascii="Times New Roman" w:hAnsi="Times New Roman" w:cs="Times New Roman"/>
          <w:iCs/>
          <w:sz w:val="24"/>
          <w:szCs w:val="24"/>
          <w:lang w:val="en-US"/>
        </w:rPr>
        <w:t>naturalistic fallacy</w:t>
      </w:r>
      <w:r w:rsidRPr="004629EA">
        <w:rPr>
          <w:rFonts w:ascii="Times New Roman" w:hAnsi="Times New Roman" w:cs="Times New Roman"/>
          <w:sz w:val="24"/>
          <w:szCs w:val="24"/>
          <w:lang w:val="en-US"/>
        </w:rPr>
        <w:t xml:space="preserve"> from the </w:t>
      </w:r>
      <w:r w:rsidRPr="00BB6C4C">
        <w:rPr>
          <w:rFonts w:ascii="Times New Roman" w:hAnsi="Times New Roman" w:cs="Times New Roman"/>
          <w:sz w:val="24"/>
          <w:szCs w:val="24"/>
          <w:lang w:val="en-US"/>
        </w:rPr>
        <w:t xml:space="preserve">position of strong genetic determinism </w:t>
      </w:r>
      <w:proofErr w:type="gramStart"/>
      <w:r w:rsidRPr="00BB6C4C">
        <w:rPr>
          <w:rFonts w:ascii="Times New Roman" w:hAnsi="Times New Roman" w:cs="Times New Roman"/>
          <w:sz w:val="24"/>
          <w:szCs w:val="24"/>
          <w:lang w:val="en-US"/>
        </w:rPr>
        <w:t>and</w:t>
      </w:r>
      <w:r w:rsidRPr="004629EA">
        <w:rPr>
          <w:rFonts w:ascii="Times New Roman" w:hAnsi="Times New Roman" w:cs="Times New Roman"/>
          <w:sz w:val="24"/>
          <w:szCs w:val="24"/>
          <w:lang w:val="en-US"/>
        </w:rPr>
        <w:t>,</w:t>
      </w:r>
      <w:proofErr w:type="gramEnd"/>
      <w:r w:rsidRPr="004629EA">
        <w:rPr>
          <w:rFonts w:ascii="Times New Roman" w:hAnsi="Times New Roman" w:cs="Times New Roman"/>
          <w:sz w:val="24"/>
          <w:szCs w:val="24"/>
          <w:lang w:val="en-US"/>
        </w:rPr>
        <w:t xml:space="preserve"> as will be shown subsequently, from the additional assumption of </w:t>
      </w:r>
      <w:r w:rsidRPr="00890849">
        <w:rPr>
          <w:rFonts w:ascii="Times New Roman" w:hAnsi="Times New Roman" w:cs="Times New Roman"/>
          <w:iCs/>
          <w:sz w:val="24"/>
          <w:szCs w:val="24"/>
          <w:lang w:val="en-US"/>
        </w:rPr>
        <w:t>epigenetic determinism</w:t>
      </w:r>
      <w:r w:rsidRPr="004629EA">
        <w:rPr>
          <w:rFonts w:ascii="Times New Roman" w:hAnsi="Times New Roman" w:cs="Times New Roman"/>
          <w:sz w:val="24"/>
          <w:szCs w:val="24"/>
          <w:lang w:val="en-US"/>
        </w:rPr>
        <w:t xml:space="preserve">. </w:t>
      </w:r>
      <w:r w:rsidRPr="00BB6C4C">
        <w:rPr>
          <w:rFonts w:ascii="Times New Roman" w:hAnsi="Times New Roman" w:cs="Times New Roman"/>
          <w:sz w:val="24"/>
          <w:szCs w:val="24"/>
          <w:lang w:val="en-US"/>
        </w:rPr>
        <w:t>Therefore, genetic essentialism</w:t>
      </w:r>
      <w:r w:rsidRPr="004629EA">
        <w:rPr>
          <w:rFonts w:ascii="Times New Roman" w:hAnsi="Times New Roman" w:cs="Times New Roman"/>
          <w:sz w:val="24"/>
          <w:szCs w:val="24"/>
          <w:lang w:val="en-US"/>
        </w:rPr>
        <w:t xml:space="preserve">, </w:t>
      </w:r>
      <w:r w:rsidRPr="00BB6C4C">
        <w:rPr>
          <w:rFonts w:ascii="Times New Roman" w:hAnsi="Times New Roman" w:cs="Times New Roman"/>
          <w:iCs/>
          <w:sz w:val="24"/>
          <w:szCs w:val="24"/>
          <w:lang w:val="en-US"/>
        </w:rPr>
        <w:t>strong genetic determinism</w:t>
      </w:r>
      <w:r w:rsidR="00941EC9" w:rsidRPr="00385F34">
        <w:rPr>
          <w:rFonts w:ascii="Times New Roman" w:hAnsi="Times New Roman" w:cs="Times New Roman"/>
          <w:iCs/>
          <w:sz w:val="24"/>
          <w:szCs w:val="24"/>
          <w:lang w:val="en-US"/>
        </w:rPr>
        <w:t xml:space="preserve">, </w:t>
      </w:r>
      <w:r w:rsidRPr="00385F34">
        <w:rPr>
          <w:rFonts w:ascii="Times New Roman" w:hAnsi="Times New Roman" w:cs="Times New Roman"/>
          <w:iCs/>
          <w:sz w:val="24"/>
          <w:szCs w:val="24"/>
          <w:lang w:val="en-US"/>
        </w:rPr>
        <w:t xml:space="preserve">and </w:t>
      </w:r>
      <w:r w:rsidRPr="00BB6C4C">
        <w:rPr>
          <w:rFonts w:ascii="Times New Roman" w:hAnsi="Times New Roman" w:cs="Times New Roman"/>
          <w:iCs/>
          <w:sz w:val="24"/>
          <w:szCs w:val="24"/>
          <w:lang w:val="en-US"/>
        </w:rPr>
        <w:t>epigenetic determinism</w:t>
      </w:r>
      <w:r w:rsidRPr="004629EA">
        <w:rPr>
          <w:rFonts w:ascii="Times New Roman" w:hAnsi="Times New Roman" w:cs="Times New Roman"/>
          <w:i/>
          <w:sz w:val="24"/>
          <w:szCs w:val="24"/>
          <w:lang w:val="en-US"/>
        </w:rPr>
        <w:t xml:space="preserve"> </w:t>
      </w:r>
      <w:r w:rsidRPr="004629EA">
        <w:rPr>
          <w:rFonts w:ascii="Times New Roman" w:hAnsi="Times New Roman" w:cs="Times New Roman"/>
          <w:sz w:val="24"/>
          <w:szCs w:val="24"/>
          <w:lang w:val="en-US"/>
        </w:rPr>
        <w:t>are to be rejected</w:t>
      </w:r>
      <w:r w:rsidR="002D6CC9">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not only on scientific grounds but also on ethical grounds.</w:t>
      </w:r>
    </w:p>
    <w:p w14:paraId="1C96253F" w14:textId="77777777" w:rsidR="00FB3674" w:rsidRPr="004629EA" w:rsidRDefault="00FB3674" w:rsidP="004629EA">
      <w:pPr>
        <w:spacing w:after="0" w:line="480" w:lineRule="auto"/>
        <w:rPr>
          <w:rFonts w:ascii="Times New Roman" w:hAnsi="Times New Roman" w:cs="Times New Roman"/>
          <w:sz w:val="24"/>
          <w:szCs w:val="24"/>
          <w:lang w:val="en-US"/>
        </w:rPr>
      </w:pPr>
    </w:p>
    <w:p w14:paraId="6DF35AB1" w14:textId="60F88D23" w:rsidR="00F62A57" w:rsidRPr="003C3213" w:rsidRDefault="00C610BB" w:rsidP="004629EA">
      <w:pPr>
        <w:pStyle w:val="Listenabsatz"/>
        <w:numPr>
          <w:ilvl w:val="1"/>
          <w:numId w:val="4"/>
        </w:numPr>
        <w:spacing w:after="0" w:line="480" w:lineRule="auto"/>
        <w:ind w:left="426"/>
        <w:outlineLvl w:val="2"/>
        <w:rPr>
          <w:rFonts w:ascii="Times New Roman" w:hAnsi="Times New Roman" w:cs="Times New Roman"/>
          <w:b/>
          <w:bCs/>
          <w:sz w:val="24"/>
          <w:szCs w:val="24"/>
          <w:lang w:val="en-US"/>
        </w:rPr>
      </w:pPr>
      <w:r w:rsidRPr="003C3213">
        <w:rPr>
          <w:rFonts w:ascii="Times New Roman" w:hAnsi="Times New Roman" w:cs="Times New Roman"/>
          <w:b/>
          <w:bCs/>
          <w:sz w:val="24"/>
          <w:szCs w:val="24"/>
          <w:lang w:val="en-US"/>
        </w:rPr>
        <w:t xml:space="preserve">Covert </w:t>
      </w:r>
      <w:r w:rsidR="004675BE" w:rsidRPr="003C3213">
        <w:rPr>
          <w:rFonts w:ascii="Times New Roman" w:hAnsi="Times New Roman" w:cs="Times New Roman"/>
          <w:b/>
          <w:bCs/>
          <w:sz w:val="24"/>
          <w:szCs w:val="24"/>
          <w:lang w:val="en-US"/>
        </w:rPr>
        <w:t>G</w:t>
      </w:r>
      <w:r w:rsidRPr="003C3213">
        <w:rPr>
          <w:rFonts w:ascii="Times New Roman" w:hAnsi="Times New Roman" w:cs="Times New Roman"/>
          <w:b/>
          <w:bCs/>
          <w:sz w:val="24"/>
          <w:szCs w:val="24"/>
          <w:lang w:val="en-US"/>
        </w:rPr>
        <w:t xml:space="preserve">enetic </w:t>
      </w:r>
      <w:r w:rsidR="004675BE" w:rsidRPr="003C3213">
        <w:rPr>
          <w:rFonts w:ascii="Times New Roman" w:hAnsi="Times New Roman" w:cs="Times New Roman"/>
          <w:b/>
          <w:bCs/>
          <w:sz w:val="24"/>
          <w:szCs w:val="24"/>
          <w:lang w:val="en-US"/>
        </w:rPr>
        <w:t>D</w:t>
      </w:r>
      <w:r w:rsidRPr="003C3213">
        <w:rPr>
          <w:rFonts w:ascii="Times New Roman" w:hAnsi="Times New Roman" w:cs="Times New Roman"/>
          <w:b/>
          <w:bCs/>
          <w:sz w:val="24"/>
          <w:szCs w:val="24"/>
          <w:lang w:val="en-US"/>
        </w:rPr>
        <w:t xml:space="preserve">eterminism and </w:t>
      </w:r>
      <w:r w:rsidR="004675BE" w:rsidRPr="003C3213">
        <w:rPr>
          <w:rFonts w:ascii="Times New Roman" w:hAnsi="Times New Roman" w:cs="Times New Roman"/>
          <w:b/>
          <w:bCs/>
          <w:sz w:val="24"/>
          <w:szCs w:val="24"/>
          <w:lang w:val="en-US"/>
        </w:rPr>
        <w:t>E</w:t>
      </w:r>
      <w:r w:rsidRPr="003C3213">
        <w:rPr>
          <w:rFonts w:ascii="Times New Roman" w:hAnsi="Times New Roman" w:cs="Times New Roman"/>
          <w:b/>
          <w:bCs/>
          <w:sz w:val="24"/>
          <w:szCs w:val="24"/>
          <w:lang w:val="en-US"/>
        </w:rPr>
        <w:t xml:space="preserve">pigenetic </w:t>
      </w:r>
      <w:r w:rsidR="004675BE" w:rsidRPr="003C3213">
        <w:rPr>
          <w:rFonts w:ascii="Times New Roman" w:hAnsi="Times New Roman" w:cs="Times New Roman"/>
          <w:b/>
          <w:bCs/>
          <w:sz w:val="24"/>
          <w:szCs w:val="24"/>
          <w:lang w:val="en-US"/>
        </w:rPr>
        <w:t>D</w:t>
      </w:r>
      <w:r w:rsidRPr="003C3213">
        <w:rPr>
          <w:rFonts w:ascii="Times New Roman" w:hAnsi="Times New Roman" w:cs="Times New Roman"/>
          <w:b/>
          <w:bCs/>
          <w:sz w:val="24"/>
          <w:szCs w:val="24"/>
          <w:lang w:val="en-US"/>
        </w:rPr>
        <w:t>eterminism</w:t>
      </w:r>
    </w:p>
    <w:p w14:paraId="751DD5A5" w14:textId="5F69EB03" w:rsidR="00F62A57" w:rsidRPr="003C3213" w:rsidRDefault="00E1605B" w:rsidP="004629EA">
      <w:pPr>
        <w:pStyle w:val="berschrift3"/>
        <w:numPr>
          <w:ilvl w:val="0"/>
          <w:numId w:val="32"/>
        </w:numPr>
        <w:spacing w:before="0" w:line="480" w:lineRule="auto"/>
        <w:ind w:left="426"/>
        <w:rPr>
          <w:rFonts w:ascii="Times New Roman" w:hAnsi="Times New Roman" w:cs="Times New Roman"/>
          <w:i/>
          <w:iCs/>
          <w:color w:val="auto"/>
          <w:lang w:val="en-US"/>
        </w:rPr>
      </w:pPr>
      <w:r w:rsidRPr="003C3213">
        <w:rPr>
          <w:rFonts w:ascii="Times New Roman" w:hAnsi="Times New Roman" w:cs="Times New Roman"/>
          <w:i/>
          <w:iCs/>
          <w:color w:val="auto"/>
          <w:lang w:val="en-US"/>
        </w:rPr>
        <w:t>Concept</w:t>
      </w:r>
    </w:p>
    <w:p w14:paraId="0D8EF2FF" w14:textId="2FB8D14C" w:rsidR="00E1605B" w:rsidRPr="004629EA" w:rsidRDefault="00E1605B"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lang w:val="en-US"/>
        </w:rPr>
        <w:t xml:space="preserve">Even </w:t>
      </w:r>
      <w:r w:rsidRPr="004629EA">
        <w:rPr>
          <w:rFonts w:ascii="Times New Roman" w:hAnsi="Times New Roman" w:cs="Times New Roman"/>
          <w:i/>
          <w:sz w:val="24"/>
          <w:szCs w:val="24"/>
          <w:lang w:val="en-US"/>
        </w:rPr>
        <w:t>moderate</w:t>
      </w:r>
      <w:r w:rsidRPr="004629EA">
        <w:rPr>
          <w:rFonts w:ascii="Times New Roman" w:hAnsi="Times New Roman" w:cs="Times New Roman"/>
          <w:sz w:val="24"/>
          <w:szCs w:val="24"/>
          <w:lang w:val="en-US"/>
        </w:rPr>
        <w:t xml:space="preserve"> or </w:t>
      </w:r>
      <w:r w:rsidRPr="004629EA">
        <w:rPr>
          <w:rFonts w:ascii="Times New Roman" w:hAnsi="Times New Roman" w:cs="Times New Roman"/>
          <w:i/>
          <w:sz w:val="24"/>
          <w:szCs w:val="24"/>
          <w:lang w:val="en-US"/>
        </w:rPr>
        <w:t>weaker</w:t>
      </w:r>
      <w:r w:rsidRPr="004629EA">
        <w:rPr>
          <w:rFonts w:ascii="Times New Roman" w:hAnsi="Times New Roman" w:cs="Times New Roman"/>
          <w:sz w:val="24"/>
          <w:szCs w:val="24"/>
          <w:lang w:val="en-US"/>
        </w:rPr>
        <w:t xml:space="preserve"> forms of </w:t>
      </w:r>
      <w:r w:rsidRPr="00BB6C4C">
        <w:rPr>
          <w:rFonts w:ascii="Times New Roman" w:hAnsi="Times New Roman" w:cs="Times New Roman"/>
          <w:iCs/>
          <w:sz w:val="24"/>
          <w:szCs w:val="24"/>
          <w:lang w:val="en-US"/>
        </w:rPr>
        <w:t>genetic determinism</w:t>
      </w:r>
      <w:r w:rsidRPr="004629EA">
        <w:rPr>
          <w:rFonts w:ascii="Times New Roman" w:hAnsi="Times New Roman" w:cs="Times New Roman"/>
          <w:sz w:val="24"/>
          <w:szCs w:val="24"/>
          <w:lang w:val="en-US"/>
        </w:rPr>
        <w:t>, which merely assume that a gene sometimes leads to the expression of certain characteristics,</w:t>
      </w:r>
      <w:r w:rsidR="003A0987">
        <w:rPr>
          <w:rStyle w:val="Funotenzeichen"/>
          <w:rFonts w:ascii="Times New Roman" w:hAnsi="Times New Roman" w:cs="Times New Roman"/>
          <w:sz w:val="24"/>
          <w:szCs w:val="24"/>
          <w:lang w:val="en-US"/>
        </w:rPr>
        <w:footnoteReference w:id="18"/>
      </w:r>
      <w:r w:rsidRPr="004629EA">
        <w:rPr>
          <w:rFonts w:ascii="Times New Roman" w:hAnsi="Times New Roman" w:cs="Times New Roman"/>
          <w:sz w:val="24"/>
          <w:szCs w:val="24"/>
          <w:lang w:val="en-US"/>
        </w:rPr>
        <w:t xml:space="preserve"> although scientifically correct,</w:t>
      </w:r>
      <w:r w:rsidR="004675BE">
        <w:rPr>
          <w:rFonts w:ascii="Times New Roman" w:hAnsi="Times New Roman" w:cs="Times New Roman"/>
          <w:sz w:val="24"/>
          <w:szCs w:val="24"/>
          <w:lang w:val="en-US"/>
        </w:rPr>
        <w:t xml:space="preserve"> can</w:t>
      </w:r>
      <w:r w:rsidRPr="004629EA">
        <w:rPr>
          <w:rFonts w:ascii="Times New Roman" w:hAnsi="Times New Roman" w:cs="Times New Roman"/>
          <w:sz w:val="24"/>
          <w:szCs w:val="24"/>
          <w:lang w:val="en-US"/>
        </w:rPr>
        <w:t xml:space="preserve"> become problematic from an ethical</w:t>
      </w:r>
      <w:r w:rsidRPr="004629EA">
        <w:rPr>
          <w:rFonts w:ascii="Times New Roman" w:hAnsi="Times New Roman" w:cs="Times New Roman"/>
          <w:sz w:val="24"/>
          <w:szCs w:val="24"/>
        </w:rPr>
        <w:t xml:space="preserve"> </w:t>
      </w:r>
      <w:r w:rsidRPr="004629EA">
        <w:rPr>
          <w:rFonts w:ascii="Times New Roman" w:hAnsi="Times New Roman" w:cs="Times New Roman"/>
          <w:sz w:val="24"/>
          <w:szCs w:val="24"/>
          <w:lang w:val="en-US"/>
        </w:rPr>
        <w:t>perspective if the</w:t>
      </w:r>
      <w:r w:rsidR="004675BE">
        <w:rPr>
          <w:rFonts w:ascii="Times New Roman" w:hAnsi="Times New Roman" w:cs="Times New Roman"/>
          <w:sz w:val="24"/>
          <w:szCs w:val="24"/>
          <w:lang w:val="en-US"/>
        </w:rPr>
        <w:t>y</w:t>
      </w:r>
      <w:r w:rsidRPr="004629EA">
        <w:rPr>
          <w:rFonts w:ascii="Times New Roman" w:hAnsi="Times New Roman" w:cs="Times New Roman"/>
          <w:sz w:val="24"/>
          <w:szCs w:val="24"/>
          <w:lang w:val="en-US"/>
        </w:rPr>
        <w:t xml:space="preserve"> are corroborated by further assumption</w:t>
      </w:r>
      <w:r w:rsidR="00A7008B">
        <w:rPr>
          <w:rFonts w:ascii="Times New Roman" w:hAnsi="Times New Roman" w:cs="Times New Roman"/>
          <w:sz w:val="24"/>
          <w:szCs w:val="24"/>
          <w:lang w:val="en-US"/>
        </w:rPr>
        <w:t>s</w:t>
      </w:r>
      <w:r w:rsidRPr="004629EA">
        <w:rPr>
          <w:rFonts w:ascii="Times New Roman" w:hAnsi="Times New Roman" w:cs="Times New Roman"/>
          <w:sz w:val="24"/>
          <w:szCs w:val="24"/>
          <w:lang w:val="en-US"/>
        </w:rPr>
        <w:t>.</w:t>
      </w:r>
      <w:r w:rsidR="008E6388" w:rsidRPr="004629EA">
        <w:rPr>
          <w:rFonts w:ascii="Times New Roman" w:hAnsi="Times New Roman" w:cs="Times New Roman"/>
          <w:sz w:val="24"/>
          <w:szCs w:val="24"/>
          <w:lang w:val="en-US"/>
        </w:rPr>
        <w:t xml:space="preserve"> Th</w:t>
      </w:r>
      <w:r w:rsidR="00A7008B">
        <w:rPr>
          <w:rFonts w:ascii="Times New Roman" w:hAnsi="Times New Roman" w:cs="Times New Roman"/>
          <w:sz w:val="24"/>
          <w:szCs w:val="24"/>
          <w:lang w:val="en-US"/>
        </w:rPr>
        <w:t>ese</w:t>
      </w:r>
      <w:r w:rsidR="008E6388" w:rsidRPr="004629EA">
        <w:rPr>
          <w:rFonts w:ascii="Times New Roman" w:hAnsi="Times New Roman" w:cs="Times New Roman"/>
          <w:sz w:val="24"/>
          <w:szCs w:val="24"/>
          <w:lang w:val="en-US"/>
        </w:rPr>
        <w:t xml:space="preserve"> </w:t>
      </w:r>
      <w:r w:rsidR="00A7008B">
        <w:rPr>
          <w:rFonts w:ascii="Times New Roman" w:hAnsi="Times New Roman" w:cs="Times New Roman"/>
          <w:sz w:val="24"/>
          <w:szCs w:val="24"/>
          <w:lang w:val="en-US"/>
        </w:rPr>
        <w:t>are</w:t>
      </w:r>
      <w:r w:rsidR="008E6388" w:rsidRPr="004629EA">
        <w:rPr>
          <w:rFonts w:ascii="Times New Roman" w:hAnsi="Times New Roman" w:cs="Times New Roman"/>
          <w:sz w:val="24"/>
          <w:szCs w:val="24"/>
          <w:lang w:val="en-US"/>
        </w:rPr>
        <w:t xml:space="preserve"> the assumption that, by choosing the</w:t>
      </w:r>
      <w:r w:rsidR="004675BE">
        <w:rPr>
          <w:rFonts w:ascii="Times New Roman" w:hAnsi="Times New Roman" w:cs="Times New Roman"/>
          <w:sz w:val="24"/>
          <w:szCs w:val="24"/>
          <w:lang w:val="en-US"/>
        </w:rPr>
        <w:t>ir</w:t>
      </w:r>
      <w:r w:rsidR="008E6388" w:rsidRPr="004629EA">
        <w:rPr>
          <w:rFonts w:ascii="Times New Roman" w:hAnsi="Times New Roman" w:cs="Times New Roman"/>
          <w:sz w:val="24"/>
          <w:szCs w:val="24"/>
          <w:lang w:val="en-US"/>
        </w:rPr>
        <w:t xml:space="preserve"> environmental conditions, </w:t>
      </w:r>
      <w:r w:rsidR="008E6388" w:rsidRPr="004629EA">
        <w:rPr>
          <w:rFonts w:ascii="Times New Roman" w:hAnsi="Times New Roman" w:cs="Times New Roman"/>
          <w:sz w:val="24"/>
          <w:szCs w:val="24"/>
          <w:lang w:val="en-US"/>
        </w:rPr>
        <w:lastRenderedPageBreak/>
        <w:t xml:space="preserve">individuals themselves can influence when a gene leads to the expression of </w:t>
      </w:r>
      <w:proofErr w:type="gramStart"/>
      <w:r w:rsidR="008E6388" w:rsidRPr="004629EA">
        <w:rPr>
          <w:rFonts w:ascii="Times New Roman" w:hAnsi="Times New Roman" w:cs="Times New Roman"/>
          <w:sz w:val="24"/>
          <w:szCs w:val="24"/>
          <w:lang w:val="en-US"/>
        </w:rPr>
        <w:t>particular characteristics</w:t>
      </w:r>
      <w:proofErr w:type="gramEnd"/>
      <w:r w:rsidR="008E6388" w:rsidRPr="004629EA">
        <w:rPr>
          <w:rFonts w:ascii="Times New Roman" w:hAnsi="Times New Roman" w:cs="Times New Roman"/>
          <w:sz w:val="24"/>
          <w:szCs w:val="24"/>
          <w:lang w:val="en-US"/>
        </w:rPr>
        <w:t xml:space="preserve">, and </w:t>
      </w:r>
      <w:r w:rsidR="00A7008B">
        <w:rPr>
          <w:rFonts w:ascii="Times New Roman" w:hAnsi="Times New Roman" w:cs="Times New Roman"/>
          <w:sz w:val="24"/>
          <w:szCs w:val="24"/>
          <w:lang w:val="en-US"/>
        </w:rPr>
        <w:t xml:space="preserve">the assumption </w:t>
      </w:r>
      <w:r w:rsidR="008E6388" w:rsidRPr="004629EA">
        <w:rPr>
          <w:rFonts w:ascii="Times New Roman" w:hAnsi="Times New Roman" w:cs="Times New Roman"/>
          <w:sz w:val="24"/>
          <w:szCs w:val="24"/>
          <w:lang w:val="en-US"/>
        </w:rPr>
        <w:t>that this particular epigenetic shaping of the genes can then also be passed on to future generations. Environmental conditions include nutrition (</w:t>
      </w:r>
      <w:proofErr w:type="spellStart"/>
      <w:r w:rsidR="008E6388" w:rsidRPr="004629EA">
        <w:rPr>
          <w:rFonts w:ascii="Times New Roman" w:hAnsi="Times New Roman" w:cs="Times New Roman"/>
          <w:sz w:val="24"/>
          <w:szCs w:val="24"/>
          <w:lang w:val="en-US"/>
        </w:rPr>
        <w:t>nutri</w:t>
      </w:r>
      <w:proofErr w:type="spellEnd"/>
      <w:r w:rsidR="001E1F33">
        <w:rPr>
          <w:rFonts w:ascii="Times New Roman" w:hAnsi="Times New Roman" w:cs="Times New Roman"/>
          <w:sz w:val="24"/>
          <w:szCs w:val="24"/>
          <w:lang w:val="en-US"/>
        </w:rPr>
        <w:t>-</w:t>
      </w:r>
      <w:r w:rsidR="008E6388" w:rsidRPr="004629EA">
        <w:rPr>
          <w:rFonts w:ascii="Times New Roman" w:hAnsi="Times New Roman" w:cs="Times New Roman"/>
          <w:sz w:val="24"/>
          <w:szCs w:val="24"/>
          <w:lang w:val="en-US"/>
        </w:rPr>
        <w:t xml:space="preserve">epigenetics). Following </w:t>
      </w:r>
      <w:r w:rsidR="00C106CF">
        <w:rPr>
          <w:rFonts w:ascii="Times New Roman" w:hAnsi="Times New Roman" w:cs="Times New Roman"/>
          <w:sz w:val="24"/>
          <w:szCs w:val="24"/>
          <w:lang w:val="en-US"/>
        </w:rPr>
        <w:t xml:space="preserve">Miranda </w:t>
      </w:r>
      <w:r w:rsidR="008E6388" w:rsidRPr="004629EA">
        <w:rPr>
          <w:rFonts w:ascii="Times New Roman" w:hAnsi="Times New Roman" w:cs="Times New Roman"/>
          <w:sz w:val="24"/>
          <w:szCs w:val="24"/>
          <w:lang w:val="en-US"/>
        </w:rPr>
        <w:t xml:space="preserve">Waggoner and </w:t>
      </w:r>
      <w:r w:rsidR="00C106CF">
        <w:rPr>
          <w:rFonts w:ascii="Times New Roman" w:hAnsi="Times New Roman" w:cs="Times New Roman"/>
          <w:sz w:val="24"/>
          <w:szCs w:val="24"/>
          <w:lang w:val="en-US"/>
        </w:rPr>
        <w:t xml:space="preserve">Tobias </w:t>
      </w:r>
      <w:proofErr w:type="spellStart"/>
      <w:r w:rsidR="008E6388" w:rsidRPr="004629EA">
        <w:rPr>
          <w:rFonts w:ascii="Times New Roman" w:hAnsi="Times New Roman" w:cs="Times New Roman"/>
          <w:sz w:val="24"/>
          <w:szCs w:val="24"/>
          <w:lang w:val="en-US"/>
        </w:rPr>
        <w:t>Uller</w:t>
      </w:r>
      <w:proofErr w:type="spellEnd"/>
      <w:r w:rsidR="00A7008B">
        <w:rPr>
          <w:rFonts w:ascii="Times New Roman" w:hAnsi="Times New Roman" w:cs="Times New Roman"/>
          <w:sz w:val="24"/>
          <w:szCs w:val="24"/>
          <w:lang w:val="en-US"/>
        </w:rPr>
        <w:t xml:space="preserve"> (</w:t>
      </w:r>
      <w:r w:rsidR="00A7008B" w:rsidRPr="00216B77">
        <w:rPr>
          <w:rFonts w:ascii="Times New Roman" w:hAnsi="Times New Roman" w:cs="Times New Roman"/>
          <w:i/>
          <w:iCs/>
          <w:sz w:val="24"/>
          <w:szCs w:val="24"/>
          <w:lang w:val="en-US"/>
        </w:rPr>
        <w:t>see supra</w:t>
      </w:r>
      <w:r w:rsidR="00A7008B">
        <w:rPr>
          <w:rFonts w:ascii="Times New Roman" w:hAnsi="Times New Roman" w:cs="Times New Roman"/>
          <w:sz w:val="24"/>
          <w:szCs w:val="24"/>
          <w:lang w:val="en-US"/>
        </w:rPr>
        <w:t xml:space="preserve"> note 7)</w:t>
      </w:r>
      <w:r w:rsidR="008E6388" w:rsidRPr="004629EA">
        <w:rPr>
          <w:rFonts w:ascii="Times New Roman" w:hAnsi="Times New Roman" w:cs="Times New Roman"/>
          <w:sz w:val="24"/>
          <w:szCs w:val="24"/>
          <w:lang w:val="en-US"/>
        </w:rPr>
        <w:t xml:space="preserve">, we use the term </w:t>
      </w:r>
      <w:r w:rsidR="008E6388" w:rsidRPr="00A7008B">
        <w:rPr>
          <w:rFonts w:ascii="Times New Roman" w:hAnsi="Times New Roman" w:cs="Times New Roman"/>
          <w:iCs/>
          <w:sz w:val="24"/>
          <w:szCs w:val="24"/>
          <w:lang w:val="en-US"/>
        </w:rPr>
        <w:t>epigenetic determinism</w:t>
      </w:r>
      <w:r w:rsidR="008E6388" w:rsidRPr="004629EA">
        <w:rPr>
          <w:rFonts w:ascii="Times New Roman" w:hAnsi="Times New Roman" w:cs="Times New Roman"/>
          <w:sz w:val="24"/>
          <w:szCs w:val="24"/>
          <w:lang w:val="en-US"/>
        </w:rPr>
        <w:t xml:space="preserve"> to summarize these ideas.</w:t>
      </w:r>
      <w:r w:rsidR="008E6388" w:rsidRPr="004629EA">
        <w:rPr>
          <w:rFonts w:ascii="Times New Roman" w:hAnsi="Times New Roman" w:cs="Times New Roman"/>
          <w:sz w:val="24"/>
          <w:szCs w:val="24"/>
        </w:rPr>
        <w:t xml:space="preserve"> </w:t>
      </w:r>
      <w:r w:rsidR="008E6388" w:rsidRPr="00BB6C4C">
        <w:rPr>
          <w:rFonts w:ascii="Times New Roman" w:hAnsi="Times New Roman" w:cs="Times New Roman"/>
          <w:iCs/>
          <w:sz w:val="24"/>
          <w:szCs w:val="24"/>
        </w:rPr>
        <w:t>Epigenetic determinism</w:t>
      </w:r>
      <w:r w:rsidR="008E6388" w:rsidRPr="004629EA">
        <w:rPr>
          <w:rFonts w:ascii="Times New Roman" w:hAnsi="Times New Roman" w:cs="Times New Roman"/>
          <w:i/>
          <w:sz w:val="24"/>
          <w:szCs w:val="24"/>
        </w:rPr>
        <w:t xml:space="preserve"> </w:t>
      </w:r>
      <w:r w:rsidR="008E6388" w:rsidRPr="004629EA">
        <w:rPr>
          <w:rFonts w:ascii="Times New Roman" w:hAnsi="Times New Roman" w:cs="Times New Roman"/>
          <w:sz w:val="24"/>
          <w:szCs w:val="24"/>
        </w:rPr>
        <w:t xml:space="preserve">is also based on assumptions that are partly </w:t>
      </w:r>
      <w:r w:rsidR="004675BE">
        <w:rPr>
          <w:rFonts w:ascii="Times New Roman" w:hAnsi="Times New Roman" w:cs="Times New Roman"/>
          <w:sz w:val="24"/>
          <w:szCs w:val="24"/>
        </w:rPr>
        <w:t>un</w:t>
      </w:r>
      <w:r w:rsidR="008E6388" w:rsidRPr="004629EA">
        <w:rPr>
          <w:rFonts w:ascii="Times New Roman" w:hAnsi="Times New Roman" w:cs="Times New Roman"/>
          <w:sz w:val="24"/>
          <w:szCs w:val="24"/>
        </w:rPr>
        <w:t>confirmed scientific</w:t>
      </w:r>
      <w:r w:rsidR="004675BE">
        <w:rPr>
          <w:rFonts w:ascii="Times New Roman" w:hAnsi="Times New Roman" w:cs="Times New Roman"/>
          <w:sz w:val="24"/>
          <w:szCs w:val="24"/>
        </w:rPr>
        <w:t>ally</w:t>
      </w:r>
      <w:r w:rsidR="008E6388" w:rsidRPr="004629EA">
        <w:rPr>
          <w:rFonts w:ascii="Times New Roman" w:hAnsi="Times New Roman" w:cs="Times New Roman"/>
          <w:sz w:val="24"/>
          <w:szCs w:val="24"/>
        </w:rPr>
        <w:t xml:space="preserve">. The assumption of transmission </w:t>
      </w:r>
      <w:r w:rsidR="00941EC9" w:rsidRPr="004629EA">
        <w:rPr>
          <w:rFonts w:ascii="Times New Roman" w:hAnsi="Times New Roman" w:cs="Times New Roman"/>
          <w:sz w:val="24"/>
          <w:szCs w:val="24"/>
        </w:rPr>
        <w:t xml:space="preserve">of acquired epigenetic modifications </w:t>
      </w:r>
      <w:r w:rsidR="008E6388" w:rsidRPr="004629EA">
        <w:rPr>
          <w:rFonts w:ascii="Times New Roman" w:hAnsi="Times New Roman" w:cs="Times New Roman"/>
          <w:sz w:val="24"/>
          <w:szCs w:val="24"/>
        </w:rPr>
        <w:t>to future generations, albeit not validated, is based primarily on studies of the effects of malnutrition on subsequent generations.</w:t>
      </w:r>
      <w:r w:rsidR="003A0987">
        <w:rPr>
          <w:rStyle w:val="Funotenzeichen"/>
          <w:rFonts w:ascii="Times New Roman" w:hAnsi="Times New Roman" w:cs="Times New Roman"/>
          <w:sz w:val="24"/>
          <w:szCs w:val="24"/>
        </w:rPr>
        <w:footnoteReference w:id="19"/>
      </w:r>
    </w:p>
    <w:p w14:paraId="3C83214B" w14:textId="1E2F4C9E" w:rsidR="00A26DCA" w:rsidRDefault="008E6388" w:rsidP="00A26DC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The concept of </w:t>
      </w:r>
      <w:r w:rsidRPr="00385F34">
        <w:rPr>
          <w:rFonts w:ascii="Times New Roman" w:hAnsi="Times New Roman" w:cs="Times New Roman"/>
          <w:iCs/>
          <w:sz w:val="24"/>
          <w:szCs w:val="24"/>
          <w:lang w:val="en-US"/>
        </w:rPr>
        <w:t>epigenetic determinism</w:t>
      </w:r>
      <w:r w:rsidRPr="004629EA">
        <w:rPr>
          <w:rFonts w:ascii="Times New Roman" w:hAnsi="Times New Roman" w:cs="Times New Roman"/>
          <w:sz w:val="24"/>
          <w:szCs w:val="24"/>
          <w:lang w:val="en-US"/>
        </w:rPr>
        <w:t xml:space="preserve"> thus comprises the idea of </w:t>
      </w:r>
      <w:r w:rsidRPr="00385F34">
        <w:rPr>
          <w:rFonts w:ascii="Times New Roman" w:hAnsi="Times New Roman" w:cs="Times New Roman"/>
          <w:iCs/>
          <w:sz w:val="24"/>
          <w:szCs w:val="24"/>
          <w:lang w:val="en-US"/>
        </w:rPr>
        <w:t>genetic determinism</w:t>
      </w:r>
      <w:r w:rsidR="001D40E6" w:rsidRPr="004629EA">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 xml:space="preserve">extended by the findings of epigenetics and further hypotheses concerning a perceived control of </w:t>
      </w:r>
      <w:r w:rsidR="00A26DCA">
        <w:rPr>
          <w:rFonts w:ascii="Times New Roman" w:hAnsi="Times New Roman" w:cs="Times New Roman"/>
          <w:sz w:val="24"/>
          <w:szCs w:val="24"/>
          <w:lang w:val="en-US"/>
        </w:rPr>
        <w:t>one’s</w:t>
      </w:r>
      <w:r w:rsidR="00A26DCA" w:rsidRPr="004629EA">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own epigenome and the epigenome of future generations and the responsibility derived from it.</w:t>
      </w:r>
      <w:r w:rsidR="001D40E6" w:rsidRPr="004629EA">
        <w:rPr>
          <w:rFonts w:ascii="Times New Roman" w:hAnsi="Times New Roman" w:cs="Times New Roman"/>
          <w:sz w:val="24"/>
          <w:szCs w:val="24"/>
        </w:rPr>
        <w:t xml:space="preserve"> </w:t>
      </w:r>
      <w:r w:rsidR="001D40E6" w:rsidRPr="004629EA">
        <w:rPr>
          <w:rFonts w:ascii="Times New Roman" w:hAnsi="Times New Roman" w:cs="Times New Roman"/>
          <w:sz w:val="24"/>
          <w:szCs w:val="24"/>
          <w:lang w:val="en-US"/>
        </w:rPr>
        <w:t xml:space="preserve">The latter </w:t>
      </w:r>
      <w:proofErr w:type="gramStart"/>
      <w:r w:rsidR="001D40E6" w:rsidRPr="004629EA">
        <w:rPr>
          <w:rFonts w:ascii="Times New Roman" w:hAnsi="Times New Roman" w:cs="Times New Roman"/>
          <w:sz w:val="24"/>
          <w:szCs w:val="24"/>
          <w:lang w:val="en-US"/>
        </w:rPr>
        <w:t>in particular is</w:t>
      </w:r>
      <w:proofErr w:type="gramEnd"/>
      <w:r w:rsidR="001D40E6" w:rsidRPr="004629EA">
        <w:rPr>
          <w:rFonts w:ascii="Times New Roman" w:hAnsi="Times New Roman" w:cs="Times New Roman"/>
          <w:sz w:val="24"/>
          <w:szCs w:val="24"/>
          <w:lang w:val="en-US"/>
        </w:rPr>
        <w:t xml:space="preserve"> problematic from a scientific point of view, since a direct control of one</w:t>
      </w:r>
      <w:r w:rsidR="00A26DCA">
        <w:rPr>
          <w:rFonts w:ascii="Times New Roman" w:hAnsi="Times New Roman" w:cs="Times New Roman"/>
          <w:sz w:val="24"/>
          <w:szCs w:val="24"/>
          <w:lang w:val="en-US"/>
        </w:rPr>
        <w:t>’</w:t>
      </w:r>
      <w:r w:rsidR="001D40E6" w:rsidRPr="004629EA">
        <w:rPr>
          <w:rFonts w:ascii="Times New Roman" w:hAnsi="Times New Roman" w:cs="Times New Roman"/>
          <w:sz w:val="24"/>
          <w:szCs w:val="24"/>
          <w:lang w:val="en-US"/>
        </w:rPr>
        <w:t>s own health and</w:t>
      </w:r>
      <w:r w:rsidR="00A26DCA">
        <w:rPr>
          <w:rFonts w:ascii="Times New Roman" w:hAnsi="Times New Roman" w:cs="Times New Roman"/>
          <w:sz w:val="24"/>
          <w:szCs w:val="24"/>
          <w:lang w:val="en-US"/>
        </w:rPr>
        <w:t>,</w:t>
      </w:r>
      <w:r w:rsidR="001D40E6" w:rsidRPr="004629EA">
        <w:rPr>
          <w:rFonts w:ascii="Times New Roman" w:hAnsi="Times New Roman" w:cs="Times New Roman"/>
          <w:sz w:val="24"/>
          <w:szCs w:val="24"/>
          <w:lang w:val="en-US"/>
        </w:rPr>
        <w:t xml:space="preserve"> in particular</w:t>
      </w:r>
      <w:r w:rsidR="00A26DCA">
        <w:rPr>
          <w:rFonts w:ascii="Times New Roman" w:hAnsi="Times New Roman" w:cs="Times New Roman"/>
          <w:sz w:val="24"/>
          <w:szCs w:val="24"/>
          <w:lang w:val="en-US"/>
        </w:rPr>
        <w:t>,</w:t>
      </w:r>
      <w:r w:rsidR="001D40E6" w:rsidRPr="004629EA">
        <w:rPr>
          <w:rFonts w:ascii="Times New Roman" w:hAnsi="Times New Roman" w:cs="Times New Roman"/>
          <w:sz w:val="24"/>
          <w:szCs w:val="24"/>
          <w:lang w:val="en-US"/>
        </w:rPr>
        <w:t xml:space="preserve"> the health of subsequent generations, mediated via the epigenome, cannot be, or at least has not yet been, proven in humans. Before coming back to this, however, some remarks concerning the assumption of </w:t>
      </w:r>
      <w:r w:rsidR="001D40E6" w:rsidRPr="00385F34">
        <w:rPr>
          <w:rFonts w:ascii="Times New Roman" w:hAnsi="Times New Roman" w:cs="Times New Roman"/>
          <w:iCs/>
          <w:sz w:val="24"/>
          <w:szCs w:val="24"/>
          <w:lang w:val="en-US"/>
        </w:rPr>
        <w:t>genetic determinism</w:t>
      </w:r>
      <w:r w:rsidR="001D40E6" w:rsidRPr="004629EA">
        <w:rPr>
          <w:rFonts w:ascii="Times New Roman" w:hAnsi="Times New Roman" w:cs="Times New Roman"/>
          <w:sz w:val="24"/>
          <w:szCs w:val="24"/>
          <w:lang w:val="en-US"/>
        </w:rPr>
        <w:t xml:space="preserve"> extended by the findings of epigenetics are </w:t>
      </w:r>
      <w:r w:rsidR="00A26DCA">
        <w:rPr>
          <w:rFonts w:ascii="Times New Roman" w:hAnsi="Times New Roman" w:cs="Times New Roman"/>
          <w:sz w:val="24"/>
          <w:szCs w:val="24"/>
          <w:lang w:val="en-US"/>
        </w:rPr>
        <w:t>in order</w:t>
      </w:r>
      <w:r w:rsidR="001D40E6" w:rsidRPr="004629EA">
        <w:rPr>
          <w:rFonts w:ascii="Times New Roman" w:hAnsi="Times New Roman" w:cs="Times New Roman"/>
          <w:sz w:val="24"/>
          <w:szCs w:val="24"/>
          <w:lang w:val="en-US"/>
        </w:rPr>
        <w:t xml:space="preserve">. </w:t>
      </w:r>
    </w:p>
    <w:p w14:paraId="4657B809" w14:textId="1FB69F11" w:rsidR="00E1605B" w:rsidRPr="004629EA" w:rsidRDefault="00C106CF" w:rsidP="00385F3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Sebastian </w:t>
      </w:r>
      <w:proofErr w:type="spellStart"/>
      <w:r w:rsidR="001D40E6" w:rsidRPr="004629EA">
        <w:rPr>
          <w:rFonts w:ascii="Times New Roman" w:hAnsi="Times New Roman" w:cs="Times New Roman"/>
          <w:sz w:val="24"/>
          <w:szCs w:val="24"/>
          <w:lang w:val="en-US"/>
        </w:rPr>
        <w:t>Schuol</w:t>
      </w:r>
      <w:proofErr w:type="spellEnd"/>
      <w:r w:rsidR="001D40E6" w:rsidRPr="004629EA">
        <w:rPr>
          <w:rFonts w:ascii="Times New Roman" w:hAnsi="Times New Roman" w:cs="Times New Roman"/>
          <w:sz w:val="24"/>
          <w:szCs w:val="24"/>
          <w:lang w:val="en-US"/>
        </w:rPr>
        <w:t xml:space="preserve"> describes </w:t>
      </w:r>
      <w:r w:rsidR="001D40E6" w:rsidRPr="00BB6C4C">
        <w:rPr>
          <w:rFonts w:ascii="Times New Roman" w:hAnsi="Times New Roman" w:cs="Times New Roman"/>
          <w:iCs/>
          <w:sz w:val="24"/>
          <w:szCs w:val="24"/>
          <w:lang w:val="en-US"/>
        </w:rPr>
        <w:t>covert genetic determinism</w:t>
      </w:r>
      <w:r w:rsidR="001D40E6" w:rsidRPr="004629EA">
        <w:rPr>
          <w:rFonts w:ascii="Times New Roman" w:hAnsi="Times New Roman" w:cs="Times New Roman"/>
          <w:sz w:val="24"/>
          <w:szCs w:val="24"/>
          <w:lang w:val="en-US"/>
        </w:rPr>
        <w:t xml:space="preserve"> as a disguised form of </w:t>
      </w:r>
      <w:r w:rsidR="001D40E6" w:rsidRPr="00385F34">
        <w:rPr>
          <w:rFonts w:ascii="Times New Roman" w:hAnsi="Times New Roman" w:cs="Times New Roman"/>
          <w:iCs/>
          <w:sz w:val="24"/>
          <w:szCs w:val="24"/>
          <w:lang w:val="en-US"/>
        </w:rPr>
        <w:t>genetic determinism</w:t>
      </w:r>
      <w:r w:rsidR="001D40E6" w:rsidRPr="004629EA">
        <w:rPr>
          <w:rFonts w:ascii="Times New Roman" w:hAnsi="Times New Roman" w:cs="Times New Roman"/>
          <w:sz w:val="24"/>
          <w:szCs w:val="24"/>
          <w:lang w:val="en-US"/>
        </w:rPr>
        <w:t>:</w:t>
      </w:r>
      <w:r w:rsidR="00D0509D" w:rsidRPr="00216B77">
        <w:rPr>
          <w:rFonts w:ascii="Times New Roman" w:hAnsi="Times New Roman" w:cs="Times New Roman"/>
          <w:i/>
          <w:sz w:val="24"/>
          <w:szCs w:val="24"/>
        </w:rPr>
        <w:t xml:space="preserve"> </w:t>
      </w:r>
      <w:r w:rsidR="00D0509D" w:rsidRPr="00216B77">
        <w:rPr>
          <w:rFonts w:ascii="Times New Roman" w:hAnsi="Times New Roman" w:cs="Times New Roman"/>
          <w:sz w:val="24"/>
          <w:szCs w:val="24"/>
        </w:rPr>
        <w:t>“</w:t>
      </w:r>
      <w:r w:rsidR="00633893" w:rsidRPr="00216B77">
        <w:rPr>
          <w:rFonts w:ascii="Times New Roman" w:hAnsi="Times New Roman" w:cs="Times New Roman"/>
          <w:sz w:val="24"/>
          <w:szCs w:val="24"/>
        </w:rPr>
        <w:t xml:space="preserve">Der </w:t>
      </w:r>
      <w:proofErr w:type="spellStart"/>
      <w:r w:rsidR="00633893" w:rsidRPr="00216B77">
        <w:rPr>
          <w:rFonts w:ascii="Times New Roman" w:hAnsi="Times New Roman" w:cs="Times New Roman"/>
          <w:sz w:val="24"/>
          <w:szCs w:val="24"/>
        </w:rPr>
        <w:t>Phänotyp</w:t>
      </w:r>
      <w:proofErr w:type="spellEnd"/>
      <w:r w:rsidR="00633893" w:rsidRPr="00216B77">
        <w:rPr>
          <w:rFonts w:ascii="Times New Roman" w:hAnsi="Times New Roman" w:cs="Times New Roman"/>
          <w:sz w:val="24"/>
          <w:szCs w:val="24"/>
        </w:rPr>
        <w:t xml:space="preserve"> </w:t>
      </w:r>
      <w:proofErr w:type="spellStart"/>
      <w:r w:rsidR="00633893" w:rsidRPr="00216B77">
        <w:rPr>
          <w:rFonts w:ascii="Times New Roman" w:hAnsi="Times New Roman" w:cs="Times New Roman"/>
          <w:sz w:val="24"/>
          <w:szCs w:val="24"/>
        </w:rPr>
        <w:t>wird</w:t>
      </w:r>
      <w:proofErr w:type="spellEnd"/>
      <w:r w:rsidR="00633893" w:rsidRPr="00216B77">
        <w:rPr>
          <w:rFonts w:ascii="Times New Roman" w:hAnsi="Times New Roman" w:cs="Times New Roman"/>
          <w:sz w:val="24"/>
          <w:szCs w:val="24"/>
        </w:rPr>
        <w:t xml:space="preserve"> </w:t>
      </w:r>
      <w:proofErr w:type="spellStart"/>
      <w:r w:rsidR="00633893" w:rsidRPr="00216B77">
        <w:rPr>
          <w:rFonts w:ascii="Times New Roman" w:hAnsi="Times New Roman" w:cs="Times New Roman"/>
          <w:sz w:val="24"/>
          <w:szCs w:val="24"/>
        </w:rPr>
        <w:t>vom</w:t>
      </w:r>
      <w:proofErr w:type="spellEnd"/>
      <w:r w:rsidR="00633893" w:rsidRPr="00216B77">
        <w:rPr>
          <w:rFonts w:ascii="Times New Roman" w:hAnsi="Times New Roman" w:cs="Times New Roman"/>
          <w:sz w:val="24"/>
          <w:szCs w:val="24"/>
        </w:rPr>
        <w:t xml:space="preserve"> </w:t>
      </w:r>
      <w:proofErr w:type="spellStart"/>
      <w:r w:rsidR="00633893" w:rsidRPr="00216B77">
        <w:rPr>
          <w:rFonts w:ascii="Times New Roman" w:hAnsi="Times New Roman" w:cs="Times New Roman"/>
          <w:sz w:val="24"/>
          <w:szCs w:val="24"/>
        </w:rPr>
        <w:t>epigenetisch</w:t>
      </w:r>
      <w:proofErr w:type="spellEnd"/>
      <w:r w:rsidR="00633893" w:rsidRPr="00216B77">
        <w:rPr>
          <w:rFonts w:ascii="Times New Roman" w:hAnsi="Times New Roman" w:cs="Times New Roman"/>
          <w:sz w:val="24"/>
          <w:szCs w:val="24"/>
        </w:rPr>
        <w:t xml:space="preserve"> </w:t>
      </w:r>
      <w:proofErr w:type="spellStart"/>
      <w:r w:rsidR="00633893" w:rsidRPr="00216B77">
        <w:rPr>
          <w:rFonts w:ascii="Times New Roman" w:hAnsi="Times New Roman" w:cs="Times New Roman"/>
          <w:sz w:val="24"/>
          <w:szCs w:val="24"/>
        </w:rPr>
        <w:t>aktivierten</w:t>
      </w:r>
      <w:proofErr w:type="spellEnd"/>
      <w:r w:rsidR="00633893" w:rsidRPr="00216B77">
        <w:rPr>
          <w:rFonts w:ascii="Times New Roman" w:hAnsi="Times New Roman" w:cs="Times New Roman"/>
          <w:sz w:val="24"/>
          <w:szCs w:val="24"/>
        </w:rPr>
        <w:t xml:space="preserve"> Teil des </w:t>
      </w:r>
      <w:proofErr w:type="spellStart"/>
      <w:r w:rsidR="00633893" w:rsidRPr="00216B77">
        <w:rPr>
          <w:rFonts w:ascii="Times New Roman" w:hAnsi="Times New Roman" w:cs="Times New Roman"/>
          <w:sz w:val="24"/>
          <w:szCs w:val="24"/>
        </w:rPr>
        <w:t>Genoms</w:t>
      </w:r>
      <w:proofErr w:type="spellEnd"/>
      <w:r w:rsidR="00633893" w:rsidRPr="00216B77">
        <w:rPr>
          <w:rFonts w:ascii="Times New Roman" w:hAnsi="Times New Roman" w:cs="Times New Roman"/>
          <w:sz w:val="24"/>
          <w:szCs w:val="24"/>
        </w:rPr>
        <w:t xml:space="preserve"> </w:t>
      </w:r>
      <w:proofErr w:type="spellStart"/>
      <w:r w:rsidR="00633893" w:rsidRPr="00216B77">
        <w:rPr>
          <w:rFonts w:ascii="Times New Roman" w:hAnsi="Times New Roman" w:cs="Times New Roman"/>
          <w:sz w:val="24"/>
          <w:szCs w:val="24"/>
        </w:rPr>
        <w:t>determiniert</w:t>
      </w:r>
      <w:proofErr w:type="spellEnd"/>
      <w:r w:rsidR="00D0509D" w:rsidRPr="00216B77">
        <w:rPr>
          <w:rFonts w:ascii="Times New Roman" w:hAnsi="Times New Roman" w:cs="Times New Roman"/>
          <w:sz w:val="24"/>
          <w:szCs w:val="24"/>
        </w:rPr>
        <w:t>”</w:t>
      </w:r>
      <w:r w:rsidR="00633893" w:rsidRPr="00216B77">
        <w:rPr>
          <w:rFonts w:ascii="Times New Roman" w:hAnsi="Times New Roman" w:cs="Times New Roman"/>
          <w:sz w:val="24"/>
          <w:szCs w:val="24"/>
        </w:rPr>
        <w:t xml:space="preserve"> </w:t>
      </w:r>
      <w:r w:rsidR="00633893" w:rsidRPr="004629EA">
        <w:rPr>
          <w:rFonts w:ascii="Times New Roman" w:hAnsi="Times New Roman" w:cs="Times New Roman"/>
          <w:sz w:val="24"/>
          <w:szCs w:val="24"/>
        </w:rPr>
        <w:t>(</w:t>
      </w:r>
      <w:r w:rsidR="00633893" w:rsidRPr="00A7008B">
        <w:rPr>
          <w:rFonts w:ascii="Times New Roman" w:hAnsi="Times New Roman" w:cs="Times New Roman"/>
          <w:sz w:val="24"/>
          <w:szCs w:val="24"/>
          <w:lang w:val="en-US"/>
        </w:rPr>
        <w:t xml:space="preserve">The phenotype is determined by the epigenetically activated part of the </w:t>
      </w:r>
      <w:r w:rsidR="00633893" w:rsidRPr="00216B77">
        <w:rPr>
          <w:rFonts w:ascii="Times New Roman" w:hAnsi="Times New Roman" w:cs="Times New Roman"/>
          <w:sz w:val="24"/>
          <w:szCs w:val="24"/>
          <w:lang w:val="en-US"/>
        </w:rPr>
        <w:t>genome</w:t>
      </w:r>
      <w:r w:rsidR="003A2BB7">
        <w:rPr>
          <w:rFonts w:ascii="Times New Roman" w:hAnsi="Times New Roman" w:cs="Times New Roman"/>
          <w:sz w:val="24"/>
          <w:szCs w:val="24"/>
          <w:lang w:val="en-US"/>
        </w:rPr>
        <w:t>)</w:t>
      </w:r>
      <w:r w:rsidR="00A26DCA">
        <w:rPr>
          <w:rFonts w:ascii="Times New Roman" w:hAnsi="Times New Roman" w:cs="Times New Roman"/>
          <w:sz w:val="24"/>
          <w:szCs w:val="24"/>
          <w:lang w:val="en-US"/>
        </w:rPr>
        <w:t>.</w:t>
      </w:r>
      <w:r w:rsidR="003A2BB7">
        <w:rPr>
          <w:rStyle w:val="Funotenzeichen"/>
          <w:rFonts w:ascii="Times New Roman" w:hAnsi="Times New Roman" w:cs="Times New Roman"/>
          <w:sz w:val="24"/>
          <w:szCs w:val="24"/>
          <w:lang w:val="en-US"/>
        </w:rPr>
        <w:footnoteReference w:id="20"/>
      </w:r>
      <w:r w:rsidR="003A2BB7">
        <w:rPr>
          <w:rFonts w:ascii="Times New Roman" w:hAnsi="Times New Roman" w:cs="Times New Roman"/>
          <w:sz w:val="24"/>
          <w:szCs w:val="24"/>
          <w:lang w:val="en-US"/>
        </w:rPr>
        <w:t xml:space="preserve"> </w:t>
      </w:r>
      <w:r w:rsidR="001D40E6" w:rsidRPr="004629EA">
        <w:rPr>
          <w:rFonts w:ascii="Times New Roman" w:hAnsi="Times New Roman" w:cs="Times New Roman"/>
          <w:sz w:val="24"/>
          <w:szCs w:val="24"/>
          <w:lang w:val="en-US"/>
        </w:rPr>
        <w:t xml:space="preserve">This indicates that a gene does not directly result in the expression of a certain trait (phenotypic trait), as </w:t>
      </w:r>
      <w:r w:rsidR="001D40E6" w:rsidRPr="00385F34">
        <w:rPr>
          <w:rFonts w:ascii="Times New Roman" w:hAnsi="Times New Roman" w:cs="Times New Roman"/>
          <w:iCs/>
          <w:sz w:val="24"/>
          <w:szCs w:val="24"/>
          <w:lang w:val="en-US"/>
        </w:rPr>
        <w:t>genetic determinism</w:t>
      </w:r>
      <w:r w:rsidR="001D40E6" w:rsidRPr="004629EA">
        <w:rPr>
          <w:rFonts w:ascii="Times New Roman" w:hAnsi="Times New Roman" w:cs="Times New Roman"/>
          <w:sz w:val="24"/>
          <w:szCs w:val="24"/>
          <w:lang w:val="en-US"/>
        </w:rPr>
        <w:t xml:space="preserve"> would claim, but rather that it only results in the expression of this trait when this gene is </w:t>
      </w:r>
      <w:r w:rsidR="001D40E6" w:rsidRPr="004629EA">
        <w:rPr>
          <w:rFonts w:ascii="Times New Roman" w:hAnsi="Times New Roman" w:cs="Times New Roman"/>
          <w:i/>
          <w:iCs/>
          <w:sz w:val="24"/>
          <w:szCs w:val="24"/>
          <w:lang w:val="en-US"/>
        </w:rPr>
        <w:t>epigenetically activated</w:t>
      </w:r>
      <w:r w:rsidR="001D40E6" w:rsidRPr="004629EA">
        <w:rPr>
          <w:rFonts w:ascii="Times New Roman" w:hAnsi="Times New Roman" w:cs="Times New Roman"/>
          <w:sz w:val="24"/>
          <w:szCs w:val="24"/>
          <w:lang w:val="en-US"/>
        </w:rPr>
        <w:t>.</w:t>
      </w:r>
      <w:r w:rsidR="00492E51" w:rsidRPr="004629EA">
        <w:rPr>
          <w:rFonts w:ascii="Times New Roman" w:hAnsi="Times New Roman" w:cs="Times New Roman"/>
          <w:sz w:val="24"/>
          <w:szCs w:val="24"/>
        </w:rPr>
        <w:t xml:space="preserve"> </w:t>
      </w:r>
      <w:r w:rsidR="00492E51" w:rsidRPr="004629EA">
        <w:rPr>
          <w:rFonts w:ascii="Times New Roman" w:hAnsi="Times New Roman" w:cs="Times New Roman"/>
          <w:sz w:val="24"/>
          <w:szCs w:val="24"/>
          <w:lang w:val="en-US"/>
        </w:rPr>
        <w:t xml:space="preserve">Epigenetic activation refers to a specific molecular configuration of DNA. For example, a gene is epigenetically </w:t>
      </w:r>
      <w:r w:rsidR="00492E51" w:rsidRPr="004629EA">
        <w:rPr>
          <w:rFonts w:ascii="Times New Roman" w:hAnsi="Times New Roman" w:cs="Times New Roman"/>
          <w:sz w:val="24"/>
          <w:szCs w:val="24"/>
          <w:lang w:val="en-US"/>
        </w:rPr>
        <w:lastRenderedPageBreak/>
        <w:t>activated if the DNA has a certain methylation state, since transcription of DNA (</w:t>
      </w:r>
      <w:r w:rsidR="00492E51" w:rsidRPr="004629EA">
        <w:rPr>
          <w:rFonts w:ascii="Times New Roman" w:hAnsi="Times New Roman" w:cs="Times New Roman"/>
          <w:i/>
          <w:iCs/>
          <w:sz w:val="24"/>
          <w:szCs w:val="24"/>
          <w:lang w:val="en-US"/>
        </w:rPr>
        <w:t>reading</w:t>
      </w:r>
      <w:r w:rsidR="00492E51" w:rsidRPr="004629EA">
        <w:rPr>
          <w:rFonts w:ascii="Times New Roman" w:hAnsi="Times New Roman" w:cs="Times New Roman"/>
          <w:sz w:val="24"/>
          <w:szCs w:val="24"/>
          <w:lang w:val="en-US"/>
        </w:rPr>
        <w:t>) is</w:t>
      </w:r>
      <w:r w:rsidR="00BC3603">
        <w:rPr>
          <w:rFonts w:ascii="Times New Roman" w:hAnsi="Times New Roman" w:cs="Times New Roman"/>
          <w:sz w:val="24"/>
          <w:szCs w:val="24"/>
          <w:lang w:val="en-US"/>
        </w:rPr>
        <w:t>, in simple terms,</w:t>
      </w:r>
      <w:r w:rsidR="00492E51" w:rsidRPr="004629EA">
        <w:rPr>
          <w:rFonts w:ascii="Times New Roman" w:hAnsi="Times New Roman" w:cs="Times New Roman"/>
          <w:sz w:val="24"/>
          <w:szCs w:val="24"/>
          <w:lang w:val="en-US"/>
        </w:rPr>
        <w:t xml:space="preserve"> possible</w:t>
      </w:r>
      <w:r w:rsidR="00A26DCA">
        <w:rPr>
          <w:rFonts w:ascii="Times New Roman" w:hAnsi="Times New Roman" w:cs="Times New Roman"/>
          <w:sz w:val="24"/>
          <w:szCs w:val="24"/>
          <w:lang w:val="en-US"/>
        </w:rPr>
        <w:t xml:space="preserve"> only</w:t>
      </w:r>
      <w:r w:rsidR="00492E51" w:rsidRPr="004629EA">
        <w:rPr>
          <w:rFonts w:ascii="Times New Roman" w:hAnsi="Times New Roman" w:cs="Times New Roman"/>
          <w:sz w:val="24"/>
          <w:szCs w:val="24"/>
          <w:lang w:val="en-US"/>
        </w:rPr>
        <w:t xml:space="preserve"> if the base cytosine (a component of DNA) is not methylated, </w:t>
      </w:r>
      <w:r w:rsidR="00D0509D">
        <w:rPr>
          <w:rFonts w:ascii="Times New Roman" w:hAnsi="Times New Roman" w:cs="Times New Roman"/>
          <w:sz w:val="24"/>
          <w:szCs w:val="24"/>
          <w:lang w:val="en-US"/>
        </w:rPr>
        <w:t>that is</w:t>
      </w:r>
      <w:r w:rsidR="00941EC9" w:rsidRPr="004629EA">
        <w:rPr>
          <w:rFonts w:ascii="Times New Roman" w:hAnsi="Times New Roman" w:cs="Times New Roman"/>
          <w:sz w:val="24"/>
          <w:szCs w:val="24"/>
          <w:lang w:val="en-US"/>
        </w:rPr>
        <w:t>,</w:t>
      </w:r>
      <w:r w:rsidR="00492E51" w:rsidRPr="004629EA">
        <w:rPr>
          <w:rFonts w:ascii="Times New Roman" w:hAnsi="Times New Roman" w:cs="Times New Roman"/>
          <w:sz w:val="24"/>
          <w:szCs w:val="24"/>
          <w:lang w:val="en-US"/>
        </w:rPr>
        <w:t xml:space="preserve"> if no methyl group is attached to the cytosine</w:t>
      </w:r>
      <w:r w:rsidR="00BC3603">
        <w:rPr>
          <w:rFonts w:ascii="Times New Roman" w:hAnsi="Times New Roman" w:cs="Times New Roman"/>
          <w:sz w:val="24"/>
          <w:szCs w:val="24"/>
          <w:lang w:val="en-US"/>
        </w:rPr>
        <w:t xml:space="preserve"> in certain cytosine-rich parts of the genome, so-called CpG islands</w:t>
      </w:r>
      <w:r w:rsidR="00492E51" w:rsidRPr="004629EA">
        <w:rPr>
          <w:rFonts w:ascii="Times New Roman" w:hAnsi="Times New Roman" w:cs="Times New Roman"/>
          <w:sz w:val="24"/>
          <w:szCs w:val="24"/>
          <w:lang w:val="en-US"/>
        </w:rPr>
        <w:t>.</w:t>
      </w:r>
      <w:r w:rsidR="00492E51" w:rsidRPr="004629EA">
        <w:rPr>
          <w:rStyle w:val="Funotenzeichen"/>
          <w:rFonts w:ascii="Times New Roman" w:hAnsi="Times New Roman" w:cs="Times New Roman"/>
          <w:sz w:val="24"/>
          <w:szCs w:val="24"/>
          <w:lang w:val="de-DE"/>
        </w:rPr>
        <w:footnoteReference w:id="21"/>
      </w:r>
      <w:r w:rsidR="00492E51" w:rsidRPr="004629EA">
        <w:rPr>
          <w:rFonts w:ascii="Times New Roman" w:hAnsi="Times New Roman" w:cs="Times New Roman"/>
          <w:sz w:val="24"/>
          <w:szCs w:val="24"/>
          <w:lang w:val="en-US"/>
        </w:rPr>
        <w:t xml:space="preserve"> </w:t>
      </w:r>
      <w:r w:rsidR="00772AA4" w:rsidRPr="004629EA">
        <w:rPr>
          <w:rFonts w:ascii="Times New Roman" w:hAnsi="Times New Roman" w:cs="Times New Roman"/>
          <w:sz w:val="24"/>
          <w:szCs w:val="24"/>
          <w:lang w:val="en-US"/>
        </w:rPr>
        <w:t xml:space="preserve">In accordance with the current understanding of epigenetics, expressed in </w:t>
      </w:r>
      <w:r w:rsidR="00772AA4" w:rsidRPr="00385F34">
        <w:rPr>
          <w:rFonts w:ascii="Times New Roman" w:hAnsi="Times New Roman" w:cs="Times New Roman"/>
          <w:iCs/>
          <w:sz w:val="24"/>
          <w:szCs w:val="24"/>
          <w:lang w:val="en-US"/>
        </w:rPr>
        <w:t>covert gene</w:t>
      </w:r>
      <w:r w:rsidR="002F4917">
        <w:rPr>
          <w:rFonts w:ascii="Times New Roman" w:hAnsi="Times New Roman" w:cs="Times New Roman"/>
          <w:iCs/>
          <w:sz w:val="24"/>
          <w:szCs w:val="24"/>
          <w:lang w:val="en-US"/>
        </w:rPr>
        <w:t>tic</w:t>
      </w:r>
      <w:r w:rsidR="00772AA4" w:rsidRPr="00385F34">
        <w:rPr>
          <w:rFonts w:ascii="Times New Roman" w:hAnsi="Times New Roman" w:cs="Times New Roman"/>
          <w:iCs/>
          <w:sz w:val="24"/>
          <w:szCs w:val="24"/>
          <w:lang w:val="en-US"/>
        </w:rPr>
        <w:t xml:space="preserve"> determinism</w:t>
      </w:r>
      <w:r w:rsidR="00772AA4" w:rsidRPr="004629EA">
        <w:rPr>
          <w:rFonts w:ascii="Times New Roman" w:hAnsi="Times New Roman" w:cs="Times New Roman"/>
          <w:sz w:val="24"/>
          <w:szCs w:val="24"/>
          <w:lang w:val="en-US"/>
        </w:rPr>
        <w:t>, the genome continues to determine the phenotypic characteristics of a person.</w:t>
      </w:r>
    </w:p>
    <w:p w14:paraId="7718CBDF" w14:textId="60422C78" w:rsidR="00F62A57" w:rsidRDefault="00B669AD"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Both </w:t>
      </w:r>
      <w:proofErr w:type="spellStart"/>
      <w:r w:rsidRPr="004629EA">
        <w:rPr>
          <w:rFonts w:ascii="Times New Roman" w:hAnsi="Times New Roman" w:cs="Times New Roman"/>
          <w:sz w:val="24"/>
          <w:szCs w:val="24"/>
          <w:lang w:val="en-US"/>
        </w:rPr>
        <w:t>Schuol</w:t>
      </w:r>
      <w:proofErr w:type="spellEnd"/>
      <w:r w:rsidR="002F4917">
        <w:rPr>
          <w:rFonts w:ascii="Times New Roman" w:hAnsi="Times New Roman" w:cs="Times New Roman"/>
          <w:sz w:val="24"/>
          <w:szCs w:val="24"/>
          <w:lang w:val="en-US"/>
        </w:rPr>
        <w:t>,</w:t>
      </w:r>
      <w:r w:rsidR="003A2BB7">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 xml:space="preserve">and Waggoner and </w:t>
      </w:r>
      <w:proofErr w:type="spellStart"/>
      <w:r w:rsidRPr="004629EA">
        <w:rPr>
          <w:rFonts w:ascii="Times New Roman" w:hAnsi="Times New Roman" w:cs="Times New Roman"/>
          <w:sz w:val="24"/>
          <w:szCs w:val="24"/>
          <w:lang w:val="en-US"/>
        </w:rPr>
        <w:t>Uller</w:t>
      </w:r>
      <w:proofErr w:type="spellEnd"/>
      <w:r w:rsidR="00BC3603">
        <w:rPr>
          <w:rFonts w:ascii="Times New Roman" w:hAnsi="Times New Roman" w:cs="Times New Roman"/>
          <w:sz w:val="24"/>
          <w:szCs w:val="24"/>
          <w:lang w:val="en-US"/>
        </w:rPr>
        <w:t xml:space="preserve"> (</w:t>
      </w:r>
      <w:r w:rsidR="00BC3603" w:rsidRPr="00216B77">
        <w:rPr>
          <w:rFonts w:ascii="Times New Roman" w:hAnsi="Times New Roman" w:cs="Times New Roman"/>
          <w:i/>
          <w:iCs/>
          <w:sz w:val="24"/>
          <w:szCs w:val="24"/>
          <w:lang w:val="en-US"/>
        </w:rPr>
        <w:t>see supra</w:t>
      </w:r>
      <w:r w:rsidR="00BC3603">
        <w:rPr>
          <w:rFonts w:ascii="Times New Roman" w:hAnsi="Times New Roman" w:cs="Times New Roman"/>
          <w:sz w:val="24"/>
          <w:szCs w:val="24"/>
          <w:lang w:val="en-US"/>
        </w:rPr>
        <w:t xml:space="preserve"> note 7)</w:t>
      </w:r>
      <w:r w:rsidRPr="004629EA">
        <w:rPr>
          <w:rFonts w:ascii="Times New Roman" w:hAnsi="Times New Roman" w:cs="Times New Roman"/>
          <w:sz w:val="24"/>
          <w:szCs w:val="24"/>
          <w:lang w:val="en-US"/>
        </w:rPr>
        <w:t xml:space="preserve">, in their respective analyses of the influence of epigenetics findings on the concept of </w:t>
      </w:r>
      <w:r w:rsidRPr="00385F34">
        <w:rPr>
          <w:rFonts w:ascii="Times New Roman" w:hAnsi="Times New Roman" w:cs="Times New Roman"/>
          <w:iCs/>
          <w:sz w:val="24"/>
          <w:szCs w:val="24"/>
          <w:lang w:val="en-US"/>
        </w:rPr>
        <w:t>genetic determinism</w:t>
      </w:r>
      <w:r w:rsidRPr="004629EA">
        <w:rPr>
          <w:rFonts w:ascii="Times New Roman" w:hAnsi="Times New Roman" w:cs="Times New Roman"/>
          <w:sz w:val="24"/>
          <w:szCs w:val="24"/>
          <w:lang w:val="en-US"/>
        </w:rPr>
        <w:t xml:space="preserve"> in science, popular science, and society, adopt a molecular genetics notion of epigenetics that includes, for example, DNA methylation.</w:t>
      </w:r>
      <w:r w:rsidRPr="004629EA">
        <w:rPr>
          <w:rFonts w:ascii="Times New Roman" w:hAnsi="Times New Roman" w:cs="Times New Roman"/>
          <w:sz w:val="24"/>
          <w:szCs w:val="24"/>
        </w:rPr>
        <w:t xml:space="preserve"> </w:t>
      </w:r>
      <w:r w:rsidRPr="004629EA">
        <w:rPr>
          <w:rFonts w:ascii="Times New Roman" w:hAnsi="Times New Roman" w:cs="Times New Roman"/>
          <w:sz w:val="24"/>
          <w:szCs w:val="24"/>
          <w:lang w:val="en-US"/>
        </w:rPr>
        <w:t xml:space="preserve">The two analyses draw a similar conclusion: it seems that in both popular and scientific discourse, the concept of epigenetics is invoked to refute </w:t>
      </w:r>
      <w:r w:rsidRPr="00385F34">
        <w:rPr>
          <w:rFonts w:ascii="Times New Roman" w:hAnsi="Times New Roman" w:cs="Times New Roman"/>
          <w:iCs/>
          <w:sz w:val="24"/>
          <w:szCs w:val="24"/>
          <w:lang w:val="en-US"/>
        </w:rPr>
        <w:t>genetic determinism</w:t>
      </w:r>
      <w:r w:rsidR="00941EC9" w:rsidRPr="004629EA">
        <w:rPr>
          <w:rFonts w:ascii="Times New Roman" w:hAnsi="Times New Roman" w:cs="Times New Roman"/>
          <w:sz w:val="24"/>
          <w:szCs w:val="24"/>
          <w:lang w:val="en-US"/>
        </w:rPr>
        <w:t xml:space="preserve">, but </w:t>
      </w:r>
      <w:r w:rsidR="00941EC9" w:rsidRPr="00385F34">
        <w:rPr>
          <w:rFonts w:ascii="Times New Roman" w:hAnsi="Times New Roman" w:cs="Times New Roman"/>
          <w:sz w:val="24"/>
          <w:szCs w:val="24"/>
          <w:lang w:val="en-US"/>
        </w:rPr>
        <w:t>genetic determinism</w:t>
      </w:r>
      <w:r w:rsidRPr="004629EA">
        <w:rPr>
          <w:rFonts w:ascii="Times New Roman" w:hAnsi="Times New Roman" w:cs="Times New Roman"/>
          <w:sz w:val="24"/>
          <w:szCs w:val="24"/>
          <w:lang w:val="en-US"/>
        </w:rPr>
        <w:t xml:space="preserve"> persists in a covert form.</w:t>
      </w:r>
    </w:p>
    <w:p w14:paraId="5D937A12" w14:textId="77777777" w:rsidR="003A2BB7" w:rsidRPr="004629EA" w:rsidRDefault="003A2BB7" w:rsidP="004629EA">
      <w:pPr>
        <w:spacing w:after="0" w:line="480" w:lineRule="auto"/>
        <w:ind w:firstLine="720"/>
        <w:rPr>
          <w:rFonts w:ascii="Times New Roman" w:hAnsi="Times New Roman" w:cs="Times New Roman"/>
          <w:sz w:val="24"/>
          <w:szCs w:val="24"/>
          <w:lang w:val="en-US"/>
        </w:rPr>
      </w:pPr>
    </w:p>
    <w:p w14:paraId="24556FDD" w14:textId="3E05A295" w:rsidR="00F62A57" w:rsidRPr="003C3213" w:rsidRDefault="00B669AD" w:rsidP="004629EA">
      <w:pPr>
        <w:pStyle w:val="berschrift3"/>
        <w:numPr>
          <w:ilvl w:val="0"/>
          <w:numId w:val="32"/>
        </w:numPr>
        <w:spacing w:before="0" w:line="480" w:lineRule="auto"/>
        <w:ind w:left="426" w:hanging="426"/>
        <w:rPr>
          <w:rFonts w:ascii="Times New Roman" w:hAnsi="Times New Roman" w:cs="Times New Roman"/>
          <w:i/>
          <w:iCs/>
          <w:color w:val="auto"/>
          <w:lang w:val="en-US"/>
        </w:rPr>
      </w:pPr>
      <w:r w:rsidRPr="003C3213">
        <w:rPr>
          <w:rFonts w:ascii="Times New Roman" w:hAnsi="Times New Roman" w:cs="Times New Roman"/>
          <w:i/>
          <w:iCs/>
          <w:color w:val="auto"/>
          <w:lang w:val="en-US"/>
        </w:rPr>
        <w:t>Critique</w:t>
      </w:r>
    </w:p>
    <w:p w14:paraId="4962853D" w14:textId="20BFC82A" w:rsidR="00B669AD" w:rsidRPr="004629EA" w:rsidRDefault="00986116" w:rsidP="004629E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In the field of</w:t>
      </w:r>
      <w:r w:rsidRPr="004629EA">
        <w:rPr>
          <w:rFonts w:ascii="Times New Roman" w:hAnsi="Times New Roman" w:cs="Times New Roman"/>
          <w:sz w:val="24"/>
          <w:szCs w:val="24"/>
          <w:lang w:val="en-US"/>
        </w:rPr>
        <w:t xml:space="preserve"> </w:t>
      </w:r>
      <w:r w:rsidR="00B669AD" w:rsidRPr="004629EA">
        <w:rPr>
          <w:rFonts w:ascii="Times New Roman" w:hAnsi="Times New Roman" w:cs="Times New Roman"/>
          <w:sz w:val="24"/>
          <w:szCs w:val="24"/>
          <w:lang w:val="en-US"/>
        </w:rPr>
        <w:t xml:space="preserve">ethics, criticism is also leveled at the concept of </w:t>
      </w:r>
      <w:r w:rsidR="00B669AD" w:rsidRPr="00385F34">
        <w:rPr>
          <w:rFonts w:ascii="Times New Roman" w:hAnsi="Times New Roman" w:cs="Times New Roman"/>
          <w:iCs/>
          <w:sz w:val="24"/>
          <w:szCs w:val="24"/>
          <w:lang w:val="en-US"/>
        </w:rPr>
        <w:t>covert genetic determinism</w:t>
      </w:r>
      <w:r w:rsidR="00B669AD" w:rsidRPr="004629EA">
        <w:rPr>
          <w:rFonts w:ascii="Times New Roman" w:hAnsi="Times New Roman" w:cs="Times New Roman"/>
          <w:sz w:val="24"/>
          <w:szCs w:val="24"/>
          <w:lang w:val="en-US"/>
        </w:rPr>
        <w:t>.</w:t>
      </w:r>
      <w:r w:rsidR="003A2BB7">
        <w:rPr>
          <w:rStyle w:val="Funotenzeichen"/>
          <w:rFonts w:ascii="Times New Roman" w:hAnsi="Times New Roman" w:cs="Times New Roman"/>
          <w:sz w:val="24"/>
          <w:szCs w:val="24"/>
          <w:lang w:val="en-US"/>
        </w:rPr>
        <w:footnoteReference w:id="22"/>
      </w:r>
      <w:r w:rsidR="00B669AD" w:rsidRPr="004629EA">
        <w:rPr>
          <w:rFonts w:ascii="Times New Roman" w:hAnsi="Times New Roman" w:cs="Times New Roman"/>
          <w:sz w:val="24"/>
          <w:szCs w:val="24"/>
          <w:lang w:val="en-US"/>
        </w:rPr>
        <w:t xml:space="preserve"> It is correct from a scientific point of view that, as </w:t>
      </w:r>
      <w:proofErr w:type="spellStart"/>
      <w:r w:rsidR="00B669AD" w:rsidRPr="004629EA">
        <w:rPr>
          <w:rFonts w:ascii="Times New Roman" w:hAnsi="Times New Roman" w:cs="Times New Roman"/>
          <w:sz w:val="24"/>
          <w:szCs w:val="24"/>
          <w:lang w:val="en-US"/>
        </w:rPr>
        <w:t>Schuol</w:t>
      </w:r>
      <w:proofErr w:type="spellEnd"/>
      <w:r w:rsidR="00B669AD" w:rsidRPr="004629EA">
        <w:rPr>
          <w:rFonts w:ascii="Times New Roman" w:hAnsi="Times New Roman" w:cs="Times New Roman"/>
          <w:sz w:val="24"/>
          <w:szCs w:val="24"/>
          <w:lang w:val="en-US"/>
        </w:rPr>
        <w:t xml:space="preserve"> writes, </w:t>
      </w:r>
      <w:r w:rsidR="00B669AD" w:rsidRPr="004629EA">
        <w:rPr>
          <w:rFonts w:ascii="Times New Roman" w:hAnsi="Times New Roman" w:cs="Times New Roman"/>
          <w:i/>
          <w:iCs/>
          <w:sz w:val="24"/>
          <w:szCs w:val="24"/>
          <w:lang w:val="en-US"/>
        </w:rPr>
        <w:t>the phenotype is determined by the epigenetically activated part of the genome</w:t>
      </w:r>
      <w:r w:rsidR="00B669AD" w:rsidRPr="004629EA">
        <w:rPr>
          <w:rFonts w:ascii="Times New Roman" w:hAnsi="Times New Roman" w:cs="Times New Roman"/>
          <w:sz w:val="24"/>
          <w:szCs w:val="24"/>
          <w:lang w:val="en-US"/>
        </w:rPr>
        <w:t xml:space="preserve">. That is, whether a gene leads to the formation of a certain trait depends, among other things, on whether, simply put, the gene is </w:t>
      </w:r>
      <w:r w:rsidR="00B669AD" w:rsidRPr="00385F34">
        <w:rPr>
          <w:rFonts w:ascii="Times New Roman" w:hAnsi="Times New Roman" w:cs="Times New Roman"/>
          <w:sz w:val="24"/>
          <w:szCs w:val="24"/>
          <w:lang w:val="en-US"/>
        </w:rPr>
        <w:t>epigenetically activated</w:t>
      </w:r>
      <w:r>
        <w:rPr>
          <w:rFonts w:ascii="Times New Roman" w:hAnsi="Times New Roman" w:cs="Times New Roman"/>
          <w:sz w:val="24"/>
          <w:szCs w:val="24"/>
          <w:lang w:val="en-US"/>
        </w:rPr>
        <w:t>. W</w:t>
      </w:r>
      <w:r w:rsidR="00B669AD" w:rsidRPr="004629EA">
        <w:rPr>
          <w:rFonts w:ascii="Times New Roman" w:hAnsi="Times New Roman" w:cs="Times New Roman"/>
          <w:sz w:val="24"/>
          <w:szCs w:val="24"/>
          <w:lang w:val="en-US"/>
        </w:rPr>
        <w:t xml:space="preserve">e have described above the molecular genetic aspects of this. On one hand, however, </w:t>
      </w:r>
      <w:r w:rsidR="00B669AD" w:rsidRPr="00385F34">
        <w:rPr>
          <w:rFonts w:ascii="Times New Roman" w:hAnsi="Times New Roman" w:cs="Times New Roman"/>
          <w:iCs/>
          <w:sz w:val="24"/>
          <w:szCs w:val="24"/>
          <w:lang w:val="en-US"/>
        </w:rPr>
        <w:t>covert genetic determinism</w:t>
      </w:r>
      <w:r w:rsidR="00B669AD" w:rsidRPr="004629EA">
        <w:rPr>
          <w:rFonts w:ascii="Times New Roman" w:hAnsi="Times New Roman" w:cs="Times New Roman"/>
          <w:sz w:val="24"/>
          <w:szCs w:val="24"/>
          <w:lang w:val="en-US"/>
        </w:rPr>
        <w:t xml:space="preserve"> is problematic if one assumes that humans are influenced only by their </w:t>
      </w:r>
      <w:r w:rsidR="00B669AD" w:rsidRPr="00385F34">
        <w:rPr>
          <w:rFonts w:ascii="Times New Roman" w:hAnsi="Times New Roman" w:cs="Times New Roman"/>
          <w:sz w:val="24"/>
          <w:szCs w:val="24"/>
          <w:lang w:val="en-US"/>
        </w:rPr>
        <w:t xml:space="preserve">epigenetically activated genome and not, for example, also by their </w:t>
      </w:r>
      <w:r w:rsidR="00B669AD" w:rsidRPr="00385F34">
        <w:rPr>
          <w:rFonts w:ascii="Times New Roman" w:hAnsi="Times New Roman" w:cs="Times New Roman"/>
          <w:sz w:val="24"/>
          <w:szCs w:val="24"/>
          <w:lang w:val="en-US"/>
        </w:rPr>
        <w:lastRenderedPageBreak/>
        <w:t>socialization.</w:t>
      </w:r>
      <w:r w:rsidR="00B669AD" w:rsidRPr="00385F34">
        <w:rPr>
          <w:rFonts w:ascii="Times New Roman" w:hAnsi="Times New Roman" w:cs="Times New Roman"/>
          <w:sz w:val="24"/>
          <w:szCs w:val="24"/>
        </w:rPr>
        <w:t xml:space="preserve"> </w:t>
      </w:r>
      <w:r w:rsidR="00B669AD" w:rsidRPr="00385F34">
        <w:rPr>
          <w:rFonts w:ascii="Times New Roman" w:hAnsi="Times New Roman" w:cs="Times New Roman"/>
          <w:sz w:val="24"/>
          <w:szCs w:val="24"/>
          <w:lang w:val="en-US"/>
        </w:rPr>
        <w:t>On the other hand, covert genetic determinism is also ethically problematic when it turns into epigenetic determinism. We define epigenetic determinis</w:t>
      </w:r>
      <w:r w:rsidR="00B669AD" w:rsidRPr="00BB6C4C">
        <w:rPr>
          <w:rFonts w:ascii="Times New Roman" w:hAnsi="Times New Roman" w:cs="Times New Roman"/>
          <w:iCs/>
          <w:sz w:val="24"/>
          <w:szCs w:val="24"/>
          <w:lang w:val="en-US"/>
        </w:rPr>
        <w:t>m</w:t>
      </w:r>
      <w:r w:rsidR="00B669AD" w:rsidRPr="004629EA">
        <w:rPr>
          <w:rFonts w:ascii="Times New Roman" w:hAnsi="Times New Roman" w:cs="Times New Roman"/>
          <w:sz w:val="24"/>
          <w:szCs w:val="24"/>
          <w:lang w:val="en-US"/>
        </w:rPr>
        <w:t xml:space="preserve"> as follows:</w:t>
      </w:r>
    </w:p>
    <w:p w14:paraId="1166FB3A" w14:textId="29E29351" w:rsidR="00B669AD" w:rsidRPr="004629EA" w:rsidRDefault="00B669AD" w:rsidP="004629EA">
      <w:pPr>
        <w:spacing w:after="0" w:line="480" w:lineRule="auto"/>
        <w:ind w:left="720"/>
        <w:rPr>
          <w:rFonts w:ascii="Times New Roman" w:hAnsi="Times New Roman" w:cs="Times New Roman"/>
          <w:sz w:val="24"/>
          <w:szCs w:val="24"/>
          <w:lang w:val="en-US"/>
        </w:rPr>
      </w:pPr>
      <w:r w:rsidRPr="004629EA">
        <w:rPr>
          <w:rFonts w:ascii="Times New Roman" w:hAnsi="Times New Roman" w:cs="Times New Roman"/>
          <w:i/>
          <w:sz w:val="24"/>
          <w:szCs w:val="24"/>
          <w:lang w:val="en-US"/>
        </w:rPr>
        <w:t>Epigenetic determinism</w:t>
      </w:r>
      <w:r w:rsidRPr="004629EA">
        <w:rPr>
          <w:rFonts w:ascii="Times New Roman" w:hAnsi="Times New Roman" w:cs="Times New Roman"/>
          <w:sz w:val="24"/>
          <w:szCs w:val="24"/>
          <w:lang w:val="en-US"/>
        </w:rPr>
        <w:t xml:space="preserve"> is a combination of:</w:t>
      </w:r>
    </w:p>
    <w:p w14:paraId="02C9BC00" w14:textId="2825B5C0" w:rsidR="00B669AD" w:rsidRPr="004629EA" w:rsidRDefault="00986116" w:rsidP="004629EA">
      <w:pPr>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w:t>
      </w:r>
      <w:r w:rsidR="00B669AD" w:rsidRPr="004629EA">
        <w:rPr>
          <w:rFonts w:ascii="Times New Roman" w:hAnsi="Times New Roman" w:cs="Times New Roman"/>
          <w:sz w:val="24"/>
          <w:szCs w:val="24"/>
          <w:lang w:val="en-US"/>
        </w:rPr>
        <w:t xml:space="preserve">a) </w:t>
      </w:r>
      <w:r w:rsidR="00275C12" w:rsidRPr="004629EA">
        <w:rPr>
          <w:rFonts w:ascii="Times New Roman" w:hAnsi="Times New Roman" w:cs="Times New Roman"/>
          <w:i/>
          <w:sz w:val="24"/>
          <w:szCs w:val="24"/>
          <w:lang w:val="en-US"/>
        </w:rPr>
        <w:t>C</w:t>
      </w:r>
      <w:r w:rsidR="00B669AD" w:rsidRPr="004629EA">
        <w:rPr>
          <w:rFonts w:ascii="Times New Roman" w:hAnsi="Times New Roman" w:cs="Times New Roman"/>
          <w:i/>
          <w:sz w:val="24"/>
          <w:szCs w:val="24"/>
          <w:lang w:val="en-US"/>
        </w:rPr>
        <w:t>overt gene</w:t>
      </w:r>
      <w:r w:rsidR="00941EC9" w:rsidRPr="004629EA">
        <w:rPr>
          <w:rFonts w:ascii="Times New Roman" w:hAnsi="Times New Roman" w:cs="Times New Roman"/>
          <w:i/>
          <w:sz w:val="24"/>
          <w:szCs w:val="24"/>
          <w:lang w:val="en-US"/>
        </w:rPr>
        <w:t>tic</w:t>
      </w:r>
      <w:r w:rsidR="00B669AD" w:rsidRPr="004629EA">
        <w:rPr>
          <w:rFonts w:ascii="Times New Roman" w:hAnsi="Times New Roman" w:cs="Times New Roman"/>
          <w:i/>
          <w:sz w:val="24"/>
          <w:szCs w:val="24"/>
          <w:lang w:val="en-US"/>
        </w:rPr>
        <w:t xml:space="preserve"> determinism</w:t>
      </w:r>
      <w:r w:rsidR="00B669AD" w:rsidRPr="004629EA">
        <w:rPr>
          <w:rFonts w:ascii="Times New Roman" w:hAnsi="Times New Roman" w:cs="Times New Roman"/>
          <w:sz w:val="24"/>
          <w:szCs w:val="24"/>
          <w:lang w:val="en-US"/>
        </w:rPr>
        <w:t xml:space="preserve"> and</w:t>
      </w:r>
    </w:p>
    <w:p w14:paraId="6DC42FCE" w14:textId="65B0EBF5" w:rsidR="00B669AD" w:rsidRPr="004629EA" w:rsidRDefault="00986116" w:rsidP="004629EA">
      <w:pPr>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w:t>
      </w:r>
      <w:r w:rsidR="00B669AD" w:rsidRPr="004629EA">
        <w:rPr>
          <w:rFonts w:ascii="Times New Roman" w:hAnsi="Times New Roman" w:cs="Times New Roman"/>
          <w:sz w:val="24"/>
          <w:szCs w:val="24"/>
          <w:lang w:val="en-US"/>
        </w:rPr>
        <w:t>b) the scientifically n</w:t>
      </w:r>
      <w:r w:rsidR="00275C12" w:rsidRPr="004629EA">
        <w:rPr>
          <w:rFonts w:ascii="Times New Roman" w:hAnsi="Times New Roman" w:cs="Times New Roman"/>
          <w:sz w:val="24"/>
          <w:szCs w:val="24"/>
          <w:lang w:val="en-US"/>
        </w:rPr>
        <w:t xml:space="preserve">ot </w:t>
      </w:r>
      <w:r w:rsidR="00B669AD" w:rsidRPr="004629EA">
        <w:rPr>
          <w:rFonts w:ascii="Times New Roman" w:hAnsi="Times New Roman" w:cs="Times New Roman"/>
          <w:sz w:val="24"/>
          <w:szCs w:val="24"/>
          <w:lang w:val="en-US"/>
        </w:rPr>
        <w:t xml:space="preserve">validated assumption of the possibility of a </w:t>
      </w:r>
      <w:r w:rsidR="00275C12" w:rsidRPr="004629EA">
        <w:rPr>
          <w:rFonts w:ascii="Times New Roman" w:hAnsi="Times New Roman" w:cs="Times New Roman"/>
          <w:sz w:val="24"/>
          <w:szCs w:val="24"/>
          <w:lang w:val="en-US"/>
        </w:rPr>
        <w:t>voluntary</w:t>
      </w:r>
      <w:r w:rsidR="00B669AD" w:rsidRPr="004629EA">
        <w:rPr>
          <w:rFonts w:ascii="Times New Roman" w:hAnsi="Times New Roman" w:cs="Times New Roman"/>
          <w:sz w:val="24"/>
          <w:szCs w:val="24"/>
          <w:lang w:val="en-US"/>
        </w:rPr>
        <w:t xml:space="preserve"> influenc</w:t>
      </w:r>
      <w:r w:rsidR="00275C12" w:rsidRPr="004629EA">
        <w:rPr>
          <w:rFonts w:ascii="Times New Roman" w:hAnsi="Times New Roman" w:cs="Times New Roman"/>
          <w:sz w:val="24"/>
          <w:szCs w:val="24"/>
          <w:lang w:val="en-US"/>
        </w:rPr>
        <w:t>ing</w:t>
      </w:r>
      <w:r w:rsidR="00B669AD" w:rsidRPr="004629EA">
        <w:rPr>
          <w:rFonts w:ascii="Times New Roman" w:hAnsi="Times New Roman" w:cs="Times New Roman"/>
          <w:sz w:val="24"/>
          <w:szCs w:val="24"/>
          <w:lang w:val="en-US"/>
        </w:rPr>
        <w:t xml:space="preserve"> </w:t>
      </w:r>
      <w:r w:rsidR="00EE5FA6">
        <w:rPr>
          <w:rFonts w:ascii="Times New Roman" w:hAnsi="Times New Roman" w:cs="Times New Roman"/>
          <w:sz w:val="24"/>
          <w:szCs w:val="24"/>
          <w:lang w:val="en-US"/>
        </w:rPr>
        <w:t>of</w:t>
      </w:r>
      <w:r w:rsidR="00B669AD" w:rsidRPr="004629EA">
        <w:rPr>
          <w:rFonts w:ascii="Times New Roman" w:hAnsi="Times New Roman" w:cs="Times New Roman"/>
          <w:sz w:val="24"/>
          <w:szCs w:val="24"/>
          <w:lang w:val="en-US"/>
        </w:rPr>
        <w:t xml:space="preserve"> one</w:t>
      </w:r>
      <w:r>
        <w:rPr>
          <w:rFonts w:ascii="Times New Roman" w:hAnsi="Times New Roman" w:cs="Times New Roman"/>
          <w:sz w:val="24"/>
          <w:szCs w:val="24"/>
          <w:lang w:val="en-US"/>
        </w:rPr>
        <w:t>’</w:t>
      </w:r>
      <w:r w:rsidR="00B669AD" w:rsidRPr="004629EA">
        <w:rPr>
          <w:rFonts w:ascii="Times New Roman" w:hAnsi="Times New Roman" w:cs="Times New Roman"/>
          <w:sz w:val="24"/>
          <w:szCs w:val="24"/>
          <w:lang w:val="en-US"/>
        </w:rPr>
        <w:t>s own epigenome and the epigenome of future generations and the responsibility derived from this.</w:t>
      </w:r>
    </w:p>
    <w:p w14:paraId="4904D467" w14:textId="32DFAF03" w:rsidR="00B669AD" w:rsidRPr="004629EA" w:rsidRDefault="00B669AD"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Presupposition </w:t>
      </w:r>
      <w:r w:rsidR="00986116">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b) can be found in popular science texts, such as guidebooks or scientific media texts, </w:t>
      </w:r>
      <w:r w:rsidR="00EE5FA6">
        <w:rPr>
          <w:rFonts w:ascii="Times New Roman" w:hAnsi="Times New Roman" w:cs="Times New Roman"/>
          <w:sz w:val="24"/>
          <w:szCs w:val="24"/>
          <w:lang w:val="en-US"/>
        </w:rPr>
        <w:t xml:space="preserve">as </w:t>
      </w:r>
      <w:proofErr w:type="spellStart"/>
      <w:r w:rsidR="00EE5FA6">
        <w:rPr>
          <w:rFonts w:ascii="Times New Roman" w:hAnsi="Times New Roman" w:cs="Times New Roman"/>
          <w:sz w:val="24"/>
          <w:szCs w:val="24"/>
          <w:lang w:val="en-US"/>
        </w:rPr>
        <w:t>Schuol</w:t>
      </w:r>
      <w:proofErr w:type="spellEnd"/>
      <w:r w:rsidR="00EE5FA6">
        <w:rPr>
          <w:rFonts w:ascii="Times New Roman" w:hAnsi="Times New Roman" w:cs="Times New Roman"/>
          <w:sz w:val="24"/>
          <w:szCs w:val="24"/>
          <w:lang w:val="en-US"/>
        </w:rPr>
        <w:t xml:space="preserve"> noted (</w:t>
      </w:r>
      <w:r w:rsidR="00EE5FA6" w:rsidRPr="00216B77">
        <w:rPr>
          <w:rFonts w:ascii="Times New Roman" w:hAnsi="Times New Roman" w:cs="Times New Roman"/>
          <w:i/>
          <w:iCs/>
          <w:sz w:val="24"/>
          <w:szCs w:val="24"/>
          <w:lang w:val="en-US"/>
        </w:rPr>
        <w:t>see supra</w:t>
      </w:r>
      <w:r w:rsidR="00EE5FA6">
        <w:rPr>
          <w:rFonts w:ascii="Times New Roman" w:hAnsi="Times New Roman" w:cs="Times New Roman"/>
          <w:sz w:val="24"/>
          <w:szCs w:val="24"/>
          <w:lang w:val="en-US"/>
        </w:rPr>
        <w:t xml:space="preserve"> note 22), </w:t>
      </w:r>
      <w:r w:rsidRPr="004629EA">
        <w:rPr>
          <w:rFonts w:ascii="Times New Roman" w:hAnsi="Times New Roman" w:cs="Times New Roman"/>
          <w:sz w:val="24"/>
          <w:szCs w:val="24"/>
          <w:lang w:val="en-US"/>
        </w:rPr>
        <w:t>and in this respect has an influence on public perceptions of epigenetics. This assumption of responsibility for one</w:t>
      </w:r>
      <w:r w:rsidR="00614668" w:rsidRPr="004629EA">
        <w:rPr>
          <w:rFonts w:ascii="Times New Roman" w:hAnsi="Times New Roman" w:cs="Times New Roman"/>
          <w:sz w:val="24"/>
          <w:szCs w:val="24"/>
          <w:lang w:val="en-US"/>
        </w:rPr>
        <w:t>’</w:t>
      </w:r>
      <w:r w:rsidRPr="004629EA">
        <w:rPr>
          <w:rFonts w:ascii="Times New Roman" w:hAnsi="Times New Roman" w:cs="Times New Roman"/>
          <w:sz w:val="24"/>
          <w:szCs w:val="24"/>
          <w:lang w:val="en-US"/>
        </w:rPr>
        <w:t>s own health</w:t>
      </w:r>
      <w:r w:rsidR="00941EC9" w:rsidRPr="004629EA">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and the health of future generations</w:t>
      </w:r>
      <w:r w:rsidR="00986116">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based on the possibility of changing the epigenome through a deliberate choice of environmental conditions</w:t>
      </w:r>
      <w:r w:rsidR="00941EC9" w:rsidRPr="004629EA">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and thus influencing the </w:t>
      </w:r>
      <w:r w:rsidRPr="004629EA">
        <w:rPr>
          <w:rFonts w:ascii="Times New Roman" w:hAnsi="Times New Roman" w:cs="Times New Roman"/>
          <w:i/>
          <w:iCs/>
          <w:sz w:val="24"/>
          <w:szCs w:val="24"/>
          <w:lang w:val="en-US"/>
        </w:rPr>
        <w:t>reading</w:t>
      </w:r>
      <w:r w:rsidRPr="004629EA">
        <w:rPr>
          <w:rFonts w:ascii="Times New Roman" w:hAnsi="Times New Roman" w:cs="Times New Roman"/>
          <w:sz w:val="24"/>
          <w:szCs w:val="24"/>
          <w:lang w:val="en-US"/>
        </w:rPr>
        <w:t xml:space="preserve"> of certain genes, whereby these changes in the epigenome can be stable over several generations, cannot be confirmed scientific</w:t>
      </w:r>
      <w:r w:rsidR="00986116">
        <w:rPr>
          <w:rFonts w:ascii="Times New Roman" w:hAnsi="Times New Roman" w:cs="Times New Roman"/>
          <w:sz w:val="24"/>
          <w:szCs w:val="24"/>
          <w:lang w:val="en-US"/>
        </w:rPr>
        <w:t>ally</w:t>
      </w:r>
      <w:r w:rsidRPr="004629EA">
        <w:rPr>
          <w:rFonts w:ascii="Times New Roman" w:hAnsi="Times New Roman" w:cs="Times New Roman"/>
          <w:sz w:val="24"/>
          <w:szCs w:val="24"/>
          <w:lang w:val="en-US"/>
        </w:rPr>
        <w:t>. On the contrary, there are even some reasons against it.</w:t>
      </w:r>
      <w:r w:rsidR="00941EC9" w:rsidRPr="004629EA">
        <w:rPr>
          <w:rFonts w:ascii="Times New Roman" w:hAnsi="Times New Roman" w:cs="Times New Roman"/>
          <w:sz w:val="24"/>
          <w:szCs w:val="24"/>
        </w:rPr>
        <w:t xml:space="preserve"> </w:t>
      </w:r>
      <w:r w:rsidR="00614668" w:rsidRPr="004629EA">
        <w:rPr>
          <w:rFonts w:ascii="Times New Roman" w:hAnsi="Times New Roman" w:cs="Times New Roman"/>
          <w:sz w:val="24"/>
          <w:szCs w:val="24"/>
          <w:lang w:val="en-US"/>
        </w:rPr>
        <w:t>For instance, some kind of epigenetic inheritance in humans is ruled out by the fact that the epigenome is almost completely reconfigured twice during the development of egg/sperm cell</w:t>
      </w:r>
      <w:r w:rsidR="00941EC9" w:rsidRPr="004629EA">
        <w:rPr>
          <w:rFonts w:ascii="Times New Roman" w:hAnsi="Times New Roman" w:cs="Times New Roman"/>
          <w:sz w:val="24"/>
          <w:szCs w:val="24"/>
          <w:lang w:val="en-US"/>
        </w:rPr>
        <w:t>s</w:t>
      </w:r>
      <w:r w:rsidR="00614668" w:rsidRPr="004629EA">
        <w:rPr>
          <w:rFonts w:ascii="Times New Roman" w:hAnsi="Times New Roman" w:cs="Times New Roman"/>
          <w:sz w:val="24"/>
          <w:szCs w:val="24"/>
          <w:lang w:val="en-US"/>
        </w:rPr>
        <w:t xml:space="preserve"> and embryo</w:t>
      </w:r>
      <w:r w:rsidR="00941EC9" w:rsidRPr="004629EA">
        <w:rPr>
          <w:rFonts w:ascii="Times New Roman" w:hAnsi="Times New Roman" w:cs="Times New Roman"/>
          <w:sz w:val="24"/>
          <w:szCs w:val="24"/>
          <w:lang w:val="en-US"/>
        </w:rPr>
        <w:t>s</w:t>
      </w:r>
      <w:r w:rsidR="00614668" w:rsidRPr="004629EA">
        <w:rPr>
          <w:rFonts w:ascii="Times New Roman" w:hAnsi="Times New Roman" w:cs="Times New Roman"/>
          <w:sz w:val="24"/>
          <w:szCs w:val="24"/>
          <w:lang w:val="en-US"/>
        </w:rPr>
        <w:t xml:space="preserve"> (so-called </w:t>
      </w:r>
      <w:r w:rsidR="00614668" w:rsidRPr="004629EA">
        <w:rPr>
          <w:rFonts w:ascii="Times New Roman" w:hAnsi="Times New Roman" w:cs="Times New Roman"/>
          <w:i/>
          <w:iCs/>
          <w:sz w:val="24"/>
          <w:szCs w:val="24"/>
          <w:lang w:val="en-US"/>
        </w:rPr>
        <w:t>epigenetic reprogramming</w:t>
      </w:r>
      <w:r w:rsidR="00614668" w:rsidRPr="004629EA">
        <w:rPr>
          <w:rFonts w:ascii="Times New Roman" w:hAnsi="Times New Roman" w:cs="Times New Roman"/>
          <w:sz w:val="24"/>
          <w:szCs w:val="24"/>
          <w:lang w:val="en-US"/>
        </w:rPr>
        <w:t>).</w:t>
      </w:r>
      <w:r w:rsidR="00EE5FA6">
        <w:rPr>
          <w:rStyle w:val="Funotenzeichen"/>
          <w:rFonts w:ascii="Times New Roman" w:hAnsi="Times New Roman" w:cs="Times New Roman"/>
          <w:sz w:val="24"/>
          <w:szCs w:val="24"/>
          <w:lang w:val="en-US"/>
        </w:rPr>
        <w:footnoteReference w:id="23"/>
      </w:r>
      <w:r w:rsidR="00614668" w:rsidRPr="004629EA">
        <w:rPr>
          <w:rFonts w:ascii="Times New Roman" w:hAnsi="Times New Roman" w:cs="Times New Roman"/>
          <w:sz w:val="24"/>
          <w:szCs w:val="24"/>
          <w:lang w:val="en-US"/>
        </w:rPr>
        <w:t xml:space="preserve"> The scientifically unconfirmed assumption </w:t>
      </w:r>
      <w:r w:rsidR="00986116">
        <w:rPr>
          <w:rFonts w:ascii="Times New Roman" w:hAnsi="Times New Roman" w:cs="Times New Roman"/>
          <w:sz w:val="24"/>
          <w:szCs w:val="24"/>
          <w:lang w:val="en-US"/>
        </w:rPr>
        <w:t>(</w:t>
      </w:r>
      <w:r w:rsidR="00614668" w:rsidRPr="004629EA">
        <w:rPr>
          <w:rFonts w:ascii="Times New Roman" w:hAnsi="Times New Roman" w:cs="Times New Roman"/>
          <w:sz w:val="24"/>
          <w:szCs w:val="24"/>
          <w:lang w:val="en-US"/>
        </w:rPr>
        <w:t>b) is nevertheless sometimes defended in discourses on epigenetics.</w:t>
      </w:r>
    </w:p>
    <w:p w14:paraId="09CBAB63" w14:textId="019D6E87" w:rsidR="00614668" w:rsidRPr="004629EA" w:rsidRDefault="00614668"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Thus, the concept of </w:t>
      </w:r>
      <w:r w:rsidRPr="00385F34">
        <w:rPr>
          <w:rFonts w:ascii="Times New Roman" w:hAnsi="Times New Roman" w:cs="Times New Roman"/>
          <w:iCs/>
          <w:sz w:val="24"/>
          <w:szCs w:val="24"/>
          <w:lang w:val="en-US"/>
        </w:rPr>
        <w:t>epigenetic determinism</w:t>
      </w:r>
      <w:r w:rsidRPr="004629EA">
        <w:rPr>
          <w:rFonts w:ascii="Times New Roman" w:hAnsi="Times New Roman" w:cs="Times New Roman"/>
          <w:sz w:val="24"/>
          <w:szCs w:val="24"/>
          <w:lang w:val="en-US"/>
        </w:rPr>
        <w:t xml:space="preserve"> serves as a descriptor of the current discussions on genetics and epigenetics. Since it is based on scientifically unproven premises, the conclusions regarding responsibility for one</w:t>
      </w:r>
      <w:r w:rsidR="00B64F39">
        <w:rPr>
          <w:rFonts w:ascii="Times New Roman" w:hAnsi="Times New Roman" w:cs="Times New Roman"/>
          <w:sz w:val="24"/>
          <w:szCs w:val="24"/>
          <w:lang w:val="en-US"/>
        </w:rPr>
        <w:t>’</w:t>
      </w:r>
      <w:r w:rsidRPr="004629EA">
        <w:rPr>
          <w:rFonts w:ascii="Times New Roman" w:hAnsi="Times New Roman" w:cs="Times New Roman"/>
          <w:sz w:val="24"/>
          <w:szCs w:val="24"/>
          <w:lang w:val="en-US"/>
        </w:rPr>
        <w:t>s own health</w:t>
      </w:r>
      <w:r w:rsidR="00941EC9" w:rsidRPr="004629EA">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and the health of one</w:t>
      </w:r>
      <w:r w:rsidR="00B64F39">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s own children or </w:t>
      </w:r>
      <w:r w:rsidR="00B64F39">
        <w:rPr>
          <w:rFonts w:ascii="Times New Roman" w:hAnsi="Times New Roman" w:cs="Times New Roman"/>
          <w:sz w:val="24"/>
          <w:szCs w:val="24"/>
          <w:lang w:val="en-US"/>
        </w:rPr>
        <w:t>later</w:t>
      </w:r>
      <w:r w:rsidRPr="004629EA">
        <w:rPr>
          <w:rFonts w:ascii="Times New Roman" w:hAnsi="Times New Roman" w:cs="Times New Roman"/>
          <w:sz w:val="24"/>
          <w:szCs w:val="24"/>
          <w:lang w:val="en-US"/>
        </w:rPr>
        <w:t xml:space="preserve"> generations</w:t>
      </w:r>
      <w:r w:rsidR="00B64F39">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are not justified and are </w:t>
      </w:r>
      <w:r w:rsidR="00B64F39">
        <w:rPr>
          <w:rFonts w:ascii="Times New Roman" w:hAnsi="Times New Roman" w:cs="Times New Roman"/>
          <w:sz w:val="24"/>
          <w:szCs w:val="24"/>
          <w:lang w:val="en-US"/>
        </w:rPr>
        <w:t xml:space="preserve">ethically </w:t>
      </w:r>
      <w:r w:rsidRPr="004629EA">
        <w:rPr>
          <w:rFonts w:ascii="Times New Roman" w:hAnsi="Times New Roman" w:cs="Times New Roman"/>
          <w:sz w:val="24"/>
          <w:szCs w:val="24"/>
          <w:lang w:val="en-US"/>
        </w:rPr>
        <w:t xml:space="preserve">problematic. </w:t>
      </w:r>
      <w:r w:rsidRPr="00385F34">
        <w:rPr>
          <w:rFonts w:ascii="Times New Roman" w:hAnsi="Times New Roman" w:cs="Times New Roman"/>
          <w:iCs/>
          <w:sz w:val="24"/>
          <w:szCs w:val="24"/>
          <w:lang w:val="en-US"/>
        </w:rPr>
        <w:t xml:space="preserve">Epigenetic determinism </w:t>
      </w:r>
      <w:r w:rsidRPr="004629EA">
        <w:rPr>
          <w:rFonts w:ascii="Times New Roman" w:hAnsi="Times New Roman" w:cs="Times New Roman"/>
          <w:sz w:val="24"/>
          <w:szCs w:val="24"/>
          <w:lang w:val="en-US"/>
        </w:rPr>
        <w:t>can sometimes also be detected in ethic</w:t>
      </w:r>
      <w:r w:rsidR="00B64F39">
        <w:rPr>
          <w:rFonts w:ascii="Times New Roman" w:hAnsi="Times New Roman" w:cs="Times New Roman"/>
          <w:sz w:val="24"/>
          <w:szCs w:val="24"/>
          <w:lang w:val="en-US"/>
        </w:rPr>
        <w:t>s</w:t>
      </w:r>
      <w:r w:rsidRPr="004629EA">
        <w:rPr>
          <w:rFonts w:ascii="Times New Roman" w:hAnsi="Times New Roman" w:cs="Times New Roman"/>
          <w:sz w:val="24"/>
          <w:szCs w:val="24"/>
          <w:lang w:val="en-US"/>
        </w:rPr>
        <w:t xml:space="preserve"> texts (</w:t>
      </w:r>
      <w:r w:rsidR="003A2BB7">
        <w:rPr>
          <w:rFonts w:ascii="Times New Roman" w:hAnsi="Times New Roman" w:cs="Times New Roman"/>
          <w:sz w:val="24"/>
          <w:szCs w:val="24"/>
          <w:lang w:val="en-US"/>
        </w:rPr>
        <w:t>see</w:t>
      </w:r>
      <w:r w:rsidRPr="004629EA">
        <w:rPr>
          <w:rFonts w:ascii="Times New Roman" w:hAnsi="Times New Roman" w:cs="Times New Roman"/>
          <w:sz w:val="24"/>
          <w:szCs w:val="24"/>
          <w:lang w:val="en-US"/>
        </w:rPr>
        <w:t xml:space="preserve"> below, section 3.2). However, an essential prerequisite for a well-founded ethical debate is that it be based on the current </w:t>
      </w:r>
      <w:r w:rsidRPr="004629EA">
        <w:rPr>
          <w:rFonts w:ascii="Times New Roman" w:hAnsi="Times New Roman" w:cs="Times New Roman"/>
          <w:sz w:val="24"/>
          <w:szCs w:val="24"/>
          <w:lang w:val="en-US"/>
        </w:rPr>
        <w:lastRenderedPageBreak/>
        <w:t>state of science.</w:t>
      </w:r>
      <w:r w:rsidRPr="004629EA">
        <w:rPr>
          <w:rFonts w:ascii="Times New Roman" w:hAnsi="Times New Roman" w:cs="Times New Roman"/>
          <w:sz w:val="24"/>
          <w:szCs w:val="24"/>
        </w:rPr>
        <w:t xml:space="preserve"> </w:t>
      </w:r>
      <w:r w:rsidRPr="004629EA">
        <w:rPr>
          <w:rFonts w:ascii="Times New Roman" w:hAnsi="Times New Roman" w:cs="Times New Roman"/>
          <w:sz w:val="24"/>
          <w:szCs w:val="24"/>
          <w:lang w:val="en-US"/>
        </w:rPr>
        <w:t>The current state of science provides no evidence for the intergenerational heritability of acquired epigenetic changes in humans. Therefore, it is astonishing how long arguments about the responsibility for next generations persist and are repeated in the ethical discussion of epigenetics.</w:t>
      </w:r>
    </w:p>
    <w:p w14:paraId="34752601" w14:textId="5CBAD614" w:rsidR="00FB3674" w:rsidRPr="004629EA" w:rsidRDefault="00614668"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The goal of creating awareness for the concepts of </w:t>
      </w:r>
      <w:r w:rsidRPr="00385F34">
        <w:rPr>
          <w:rFonts w:ascii="Times New Roman" w:hAnsi="Times New Roman" w:cs="Times New Roman"/>
          <w:iCs/>
          <w:sz w:val="24"/>
          <w:szCs w:val="24"/>
          <w:lang w:val="en-US"/>
        </w:rPr>
        <w:t>covert genetic determinism</w:t>
      </w:r>
      <w:r w:rsidRPr="004629EA">
        <w:rPr>
          <w:rFonts w:ascii="Times New Roman" w:hAnsi="Times New Roman" w:cs="Times New Roman"/>
          <w:sz w:val="24"/>
          <w:szCs w:val="24"/>
          <w:lang w:val="en-US"/>
        </w:rPr>
        <w:t xml:space="preserve"> and </w:t>
      </w:r>
      <w:r w:rsidRPr="00385F34">
        <w:rPr>
          <w:rFonts w:ascii="Times New Roman" w:hAnsi="Times New Roman" w:cs="Times New Roman"/>
          <w:iCs/>
          <w:sz w:val="24"/>
          <w:szCs w:val="24"/>
          <w:lang w:val="en-US"/>
        </w:rPr>
        <w:t>epigenetic determinism</w:t>
      </w:r>
      <w:r w:rsidRPr="004629EA">
        <w:rPr>
          <w:rFonts w:ascii="Times New Roman" w:hAnsi="Times New Roman" w:cs="Times New Roman"/>
          <w:sz w:val="24"/>
          <w:szCs w:val="24"/>
          <w:lang w:val="en-US"/>
        </w:rPr>
        <w:t xml:space="preserve"> is to revisit those consequences that are </w:t>
      </w:r>
      <w:r w:rsidR="00B64F39">
        <w:rPr>
          <w:rFonts w:ascii="Times New Roman" w:hAnsi="Times New Roman" w:cs="Times New Roman"/>
          <w:sz w:val="24"/>
          <w:szCs w:val="24"/>
          <w:lang w:val="en-US"/>
        </w:rPr>
        <w:t xml:space="preserve">ethically </w:t>
      </w:r>
      <w:r w:rsidRPr="004629EA">
        <w:rPr>
          <w:rFonts w:ascii="Times New Roman" w:hAnsi="Times New Roman" w:cs="Times New Roman"/>
          <w:sz w:val="24"/>
          <w:szCs w:val="24"/>
          <w:lang w:val="en-US"/>
        </w:rPr>
        <w:t xml:space="preserve">problematic. </w:t>
      </w:r>
      <w:proofErr w:type="spellStart"/>
      <w:r w:rsidRPr="004629EA">
        <w:rPr>
          <w:rFonts w:ascii="Times New Roman" w:hAnsi="Times New Roman" w:cs="Times New Roman"/>
          <w:sz w:val="24"/>
          <w:szCs w:val="24"/>
          <w:lang w:val="en-US"/>
        </w:rPr>
        <w:t>Schuol</w:t>
      </w:r>
      <w:proofErr w:type="spellEnd"/>
      <w:r w:rsidRPr="004629EA">
        <w:rPr>
          <w:rFonts w:ascii="Times New Roman" w:hAnsi="Times New Roman" w:cs="Times New Roman"/>
          <w:sz w:val="24"/>
          <w:szCs w:val="24"/>
          <w:lang w:val="en-US"/>
        </w:rPr>
        <w:t xml:space="preserve"> draws attention to this problematic nature of attributions of responsibility in popular scientific discourses on epigenetics. In section 3, we will explain that precisely because of the deterministic conception of epigenetics, ethical discourses on epigenetics are analogous to discourses on genome editing.</w:t>
      </w:r>
    </w:p>
    <w:p w14:paraId="371D8D80" w14:textId="77777777" w:rsidR="00F62A57" w:rsidRPr="004629EA" w:rsidRDefault="00F62A57" w:rsidP="004629EA">
      <w:pPr>
        <w:spacing w:after="0" w:line="480" w:lineRule="auto"/>
        <w:rPr>
          <w:rFonts w:ascii="Times New Roman" w:hAnsi="Times New Roman" w:cs="Times New Roman"/>
          <w:sz w:val="24"/>
          <w:szCs w:val="24"/>
          <w:lang w:val="en-US"/>
        </w:rPr>
      </w:pPr>
    </w:p>
    <w:p w14:paraId="7D11E820" w14:textId="42F4F7E3" w:rsidR="00F62A57" w:rsidRPr="003C3213" w:rsidRDefault="00614668" w:rsidP="004629EA">
      <w:pPr>
        <w:pStyle w:val="Listenabsatz"/>
        <w:numPr>
          <w:ilvl w:val="1"/>
          <w:numId w:val="4"/>
        </w:numPr>
        <w:spacing w:after="0" w:line="480" w:lineRule="auto"/>
        <w:ind w:left="426"/>
        <w:outlineLvl w:val="2"/>
        <w:rPr>
          <w:rFonts w:ascii="Times New Roman" w:hAnsi="Times New Roman" w:cs="Times New Roman"/>
          <w:b/>
          <w:bCs/>
          <w:sz w:val="24"/>
          <w:szCs w:val="24"/>
          <w:lang w:val="en-US"/>
        </w:rPr>
      </w:pPr>
      <w:r w:rsidRPr="003C3213">
        <w:rPr>
          <w:rFonts w:ascii="Times New Roman" w:hAnsi="Times New Roman" w:cs="Times New Roman"/>
          <w:b/>
          <w:bCs/>
          <w:sz w:val="24"/>
          <w:szCs w:val="24"/>
          <w:lang w:val="en-US"/>
        </w:rPr>
        <w:t xml:space="preserve">Genetic </w:t>
      </w:r>
      <w:r w:rsidR="00B64F39" w:rsidRPr="003C3213">
        <w:rPr>
          <w:rFonts w:ascii="Times New Roman" w:hAnsi="Times New Roman" w:cs="Times New Roman"/>
          <w:b/>
          <w:bCs/>
          <w:sz w:val="24"/>
          <w:szCs w:val="24"/>
          <w:lang w:val="en-US"/>
        </w:rPr>
        <w:t>E</w:t>
      </w:r>
      <w:r w:rsidRPr="003C3213">
        <w:rPr>
          <w:rFonts w:ascii="Times New Roman" w:hAnsi="Times New Roman" w:cs="Times New Roman"/>
          <w:b/>
          <w:bCs/>
          <w:sz w:val="24"/>
          <w:szCs w:val="24"/>
          <w:lang w:val="en-US"/>
        </w:rPr>
        <w:t xml:space="preserve">xceptionalism and </w:t>
      </w:r>
      <w:r w:rsidR="00B64F39" w:rsidRPr="003C3213">
        <w:rPr>
          <w:rFonts w:ascii="Times New Roman" w:hAnsi="Times New Roman" w:cs="Times New Roman"/>
          <w:b/>
          <w:bCs/>
          <w:sz w:val="24"/>
          <w:szCs w:val="24"/>
          <w:lang w:val="en-US"/>
        </w:rPr>
        <w:t>E</w:t>
      </w:r>
      <w:r w:rsidRPr="003C3213">
        <w:rPr>
          <w:rFonts w:ascii="Times New Roman" w:hAnsi="Times New Roman" w:cs="Times New Roman"/>
          <w:b/>
          <w:bCs/>
          <w:sz w:val="24"/>
          <w:szCs w:val="24"/>
          <w:lang w:val="en-US"/>
        </w:rPr>
        <w:t xml:space="preserve">pigenetic </w:t>
      </w:r>
      <w:r w:rsidR="00B64F39" w:rsidRPr="003C3213">
        <w:rPr>
          <w:rFonts w:ascii="Times New Roman" w:hAnsi="Times New Roman" w:cs="Times New Roman"/>
          <w:b/>
          <w:bCs/>
          <w:sz w:val="24"/>
          <w:szCs w:val="24"/>
          <w:lang w:val="en-US"/>
        </w:rPr>
        <w:t>E</w:t>
      </w:r>
      <w:r w:rsidRPr="003C3213">
        <w:rPr>
          <w:rFonts w:ascii="Times New Roman" w:hAnsi="Times New Roman" w:cs="Times New Roman"/>
          <w:b/>
          <w:bCs/>
          <w:sz w:val="24"/>
          <w:szCs w:val="24"/>
          <w:lang w:val="en-US"/>
        </w:rPr>
        <w:t xml:space="preserve">xceptionalism </w:t>
      </w:r>
      <w:proofErr w:type="gramStart"/>
      <w:r w:rsidRPr="003C3213">
        <w:rPr>
          <w:rFonts w:ascii="Times New Roman" w:hAnsi="Times New Roman" w:cs="Times New Roman"/>
          <w:b/>
          <w:bCs/>
          <w:sz w:val="24"/>
          <w:szCs w:val="24"/>
          <w:lang w:val="en-US"/>
        </w:rPr>
        <w:t xml:space="preserve">with </w:t>
      </w:r>
      <w:r w:rsidR="00B64F39" w:rsidRPr="003C3213">
        <w:rPr>
          <w:rFonts w:ascii="Times New Roman" w:hAnsi="Times New Roman" w:cs="Times New Roman"/>
          <w:b/>
          <w:bCs/>
          <w:sz w:val="24"/>
          <w:szCs w:val="24"/>
          <w:lang w:val="en-US"/>
        </w:rPr>
        <w:t>R</w:t>
      </w:r>
      <w:r w:rsidRPr="003C3213">
        <w:rPr>
          <w:rFonts w:ascii="Times New Roman" w:hAnsi="Times New Roman" w:cs="Times New Roman"/>
          <w:b/>
          <w:bCs/>
          <w:sz w:val="24"/>
          <w:szCs w:val="24"/>
          <w:lang w:val="en-US"/>
        </w:rPr>
        <w:t>egard to</w:t>
      </w:r>
      <w:proofErr w:type="gramEnd"/>
      <w:r w:rsidRPr="003C3213">
        <w:rPr>
          <w:rFonts w:ascii="Times New Roman" w:hAnsi="Times New Roman" w:cs="Times New Roman"/>
          <w:b/>
          <w:bCs/>
          <w:sz w:val="24"/>
          <w:szCs w:val="24"/>
          <w:lang w:val="en-US"/>
        </w:rPr>
        <w:t xml:space="preserve"> </w:t>
      </w:r>
      <w:r w:rsidR="00B64F39" w:rsidRPr="003C3213">
        <w:rPr>
          <w:rFonts w:ascii="Times New Roman" w:hAnsi="Times New Roman" w:cs="Times New Roman"/>
          <w:b/>
          <w:bCs/>
          <w:sz w:val="24"/>
          <w:szCs w:val="24"/>
          <w:lang w:val="en-US"/>
        </w:rPr>
        <w:t>I</w:t>
      </w:r>
      <w:r w:rsidRPr="003C3213">
        <w:rPr>
          <w:rFonts w:ascii="Times New Roman" w:hAnsi="Times New Roman" w:cs="Times New Roman"/>
          <w:b/>
          <w:bCs/>
          <w:sz w:val="24"/>
          <w:szCs w:val="24"/>
          <w:lang w:val="en-US"/>
        </w:rPr>
        <w:t xml:space="preserve">nformational </w:t>
      </w:r>
      <w:r w:rsidR="00B64F39" w:rsidRPr="003C3213">
        <w:rPr>
          <w:rFonts w:ascii="Times New Roman" w:hAnsi="Times New Roman" w:cs="Times New Roman"/>
          <w:b/>
          <w:bCs/>
          <w:sz w:val="24"/>
          <w:szCs w:val="24"/>
          <w:lang w:val="en-US"/>
        </w:rPr>
        <w:t>S</w:t>
      </w:r>
      <w:r w:rsidRPr="003C3213">
        <w:rPr>
          <w:rFonts w:ascii="Times New Roman" w:hAnsi="Times New Roman" w:cs="Times New Roman"/>
          <w:b/>
          <w:bCs/>
          <w:sz w:val="24"/>
          <w:szCs w:val="24"/>
          <w:lang w:val="en-US"/>
        </w:rPr>
        <w:t>elf-</w:t>
      </w:r>
      <w:r w:rsidR="00B64F39" w:rsidRPr="003C3213">
        <w:rPr>
          <w:rFonts w:ascii="Times New Roman" w:hAnsi="Times New Roman" w:cs="Times New Roman"/>
          <w:b/>
          <w:bCs/>
          <w:sz w:val="24"/>
          <w:szCs w:val="24"/>
          <w:lang w:val="en-US"/>
        </w:rPr>
        <w:t>D</w:t>
      </w:r>
      <w:r w:rsidRPr="003C3213">
        <w:rPr>
          <w:rFonts w:ascii="Times New Roman" w:hAnsi="Times New Roman" w:cs="Times New Roman"/>
          <w:b/>
          <w:bCs/>
          <w:sz w:val="24"/>
          <w:szCs w:val="24"/>
          <w:lang w:val="en-US"/>
        </w:rPr>
        <w:t>etermination</w:t>
      </w:r>
      <w:r w:rsidR="6838ED59" w:rsidRPr="003C3213">
        <w:rPr>
          <w:rFonts w:ascii="Times New Roman" w:hAnsi="Times New Roman" w:cs="Times New Roman"/>
          <w:b/>
          <w:bCs/>
          <w:sz w:val="24"/>
          <w:szCs w:val="24"/>
          <w:lang w:val="en-US"/>
        </w:rPr>
        <w:t xml:space="preserve"> </w:t>
      </w:r>
    </w:p>
    <w:p w14:paraId="16958F5B" w14:textId="276D5091" w:rsidR="00F62A57" w:rsidRPr="003C3213" w:rsidRDefault="00614668" w:rsidP="004629EA">
      <w:pPr>
        <w:pStyle w:val="berschrift3"/>
        <w:numPr>
          <w:ilvl w:val="0"/>
          <w:numId w:val="33"/>
        </w:numPr>
        <w:spacing w:before="0" w:line="480" w:lineRule="auto"/>
        <w:ind w:left="426"/>
        <w:rPr>
          <w:rFonts w:ascii="Times New Roman" w:hAnsi="Times New Roman" w:cs="Times New Roman"/>
          <w:i/>
          <w:iCs/>
          <w:color w:val="auto"/>
          <w:lang w:val="en-US"/>
        </w:rPr>
      </w:pPr>
      <w:r w:rsidRPr="003C3213">
        <w:rPr>
          <w:rFonts w:ascii="Times New Roman" w:hAnsi="Times New Roman" w:cs="Times New Roman"/>
          <w:i/>
          <w:iCs/>
          <w:color w:val="auto"/>
          <w:lang w:val="en-US"/>
        </w:rPr>
        <w:t>Concept</w:t>
      </w:r>
    </w:p>
    <w:p w14:paraId="642F8E8D" w14:textId="67FCEF9E" w:rsidR="00FB3674" w:rsidRDefault="006D1208"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Although we have characterized both </w:t>
      </w:r>
      <w:r w:rsidRPr="00385F34">
        <w:rPr>
          <w:rFonts w:ascii="Times New Roman" w:hAnsi="Times New Roman" w:cs="Times New Roman"/>
          <w:iCs/>
          <w:sz w:val="24"/>
          <w:szCs w:val="24"/>
          <w:lang w:val="en-US"/>
        </w:rPr>
        <w:t>strong genetic determinism and epigenetic determinism</w:t>
      </w:r>
      <w:r w:rsidRPr="004629EA">
        <w:rPr>
          <w:rFonts w:ascii="Times New Roman" w:hAnsi="Times New Roman" w:cs="Times New Roman"/>
          <w:sz w:val="24"/>
          <w:szCs w:val="24"/>
          <w:lang w:val="en-US"/>
        </w:rPr>
        <w:t xml:space="preserve"> as problematic from a scientific and ethical perspective, there is some merit to the idea that genetic and perhaps epigenetic personal or population data should enjoy special legal protection</w:t>
      </w:r>
      <w:r w:rsidR="00F876B5" w:rsidRPr="004629EA">
        <w:rPr>
          <w:rFonts w:ascii="Times New Roman" w:hAnsi="Times New Roman" w:cs="Times New Roman"/>
          <w:sz w:val="24"/>
          <w:szCs w:val="24"/>
          <w:lang w:val="en-US"/>
        </w:rPr>
        <w:t>.</w:t>
      </w:r>
      <w:r w:rsidR="00F876B5" w:rsidRPr="004629EA">
        <w:rPr>
          <w:rStyle w:val="Funotenzeichen"/>
          <w:rFonts w:ascii="Times New Roman" w:hAnsi="Times New Roman" w:cs="Times New Roman"/>
          <w:sz w:val="24"/>
          <w:szCs w:val="24"/>
          <w:lang w:val="de-DE"/>
        </w:rPr>
        <w:footnoteReference w:id="24"/>
      </w:r>
      <w:r w:rsidRPr="004629EA">
        <w:rPr>
          <w:rFonts w:ascii="Times New Roman" w:hAnsi="Times New Roman" w:cs="Times New Roman"/>
          <w:sz w:val="24"/>
          <w:szCs w:val="24"/>
        </w:rPr>
        <w:t xml:space="preserve"> </w:t>
      </w:r>
      <w:r w:rsidRPr="004629EA">
        <w:rPr>
          <w:rFonts w:ascii="Times New Roman" w:hAnsi="Times New Roman" w:cs="Times New Roman"/>
          <w:sz w:val="24"/>
          <w:szCs w:val="24"/>
          <w:lang w:val="en-US"/>
        </w:rPr>
        <w:t xml:space="preserve">This idea is also referred to as </w:t>
      </w:r>
      <w:r w:rsidRPr="004629EA">
        <w:rPr>
          <w:rFonts w:ascii="Times New Roman" w:hAnsi="Times New Roman" w:cs="Times New Roman"/>
          <w:i/>
          <w:sz w:val="24"/>
          <w:szCs w:val="24"/>
          <w:lang w:val="en-US"/>
        </w:rPr>
        <w:t>genetic</w:t>
      </w:r>
      <w:r w:rsidRPr="004629EA">
        <w:rPr>
          <w:rFonts w:ascii="Times New Roman" w:hAnsi="Times New Roman" w:cs="Times New Roman"/>
          <w:sz w:val="24"/>
          <w:szCs w:val="24"/>
          <w:lang w:val="en-US"/>
        </w:rPr>
        <w:t xml:space="preserve"> or </w:t>
      </w:r>
      <w:r w:rsidRPr="004629EA">
        <w:rPr>
          <w:rFonts w:ascii="Times New Roman" w:hAnsi="Times New Roman" w:cs="Times New Roman"/>
          <w:i/>
          <w:sz w:val="24"/>
          <w:szCs w:val="24"/>
          <w:lang w:val="en-US"/>
        </w:rPr>
        <w:t>epigenetic exceptionalism</w:t>
      </w:r>
      <w:r w:rsidRPr="004629EA">
        <w:rPr>
          <w:rFonts w:ascii="Times New Roman" w:hAnsi="Times New Roman" w:cs="Times New Roman"/>
          <w:sz w:val="24"/>
          <w:szCs w:val="24"/>
          <w:lang w:val="en-US"/>
        </w:rPr>
        <w:t xml:space="preserve">, with </w:t>
      </w:r>
      <w:r w:rsidRPr="00EE5FA6">
        <w:rPr>
          <w:rFonts w:ascii="Times New Roman" w:hAnsi="Times New Roman" w:cs="Times New Roman"/>
          <w:iCs/>
          <w:sz w:val="24"/>
          <w:szCs w:val="24"/>
          <w:lang w:val="en-US"/>
        </w:rPr>
        <w:t>genetic exceptionalism</w:t>
      </w:r>
      <w:r w:rsidRPr="004629EA">
        <w:rPr>
          <w:rFonts w:ascii="Times New Roman" w:hAnsi="Times New Roman" w:cs="Times New Roman"/>
          <w:sz w:val="24"/>
          <w:szCs w:val="24"/>
          <w:lang w:val="en-US"/>
        </w:rPr>
        <w:t xml:space="preserve"> being the older and </w:t>
      </w:r>
      <w:r w:rsidR="00C86154">
        <w:rPr>
          <w:rFonts w:ascii="Times New Roman" w:hAnsi="Times New Roman" w:cs="Times New Roman"/>
          <w:sz w:val="24"/>
          <w:szCs w:val="24"/>
          <w:lang w:val="en-US"/>
        </w:rPr>
        <w:t>more</w:t>
      </w:r>
      <w:r w:rsidR="00C86154" w:rsidRPr="004629EA">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widespread of the two concepts or ethical-legal postulates.</w:t>
      </w:r>
      <w:r w:rsidR="007732AF" w:rsidRPr="004629EA">
        <w:rPr>
          <w:rFonts w:ascii="Times New Roman" w:hAnsi="Times New Roman" w:cs="Times New Roman"/>
          <w:sz w:val="24"/>
          <w:szCs w:val="24"/>
        </w:rPr>
        <w:t xml:space="preserve"> </w:t>
      </w:r>
      <w:r w:rsidR="007732AF" w:rsidRPr="00BB6C4C">
        <w:rPr>
          <w:rFonts w:ascii="Times New Roman" w:hAnsi="Times New Roman" w:cs="Times New Roman"/>
          <w:iCs/>
          <w:sz w:val="24"/>
          <w:szCs w:val="24"/>
          <w:lang w:val="en-US"/>
        </w:rPr>
        <w:t>Genetic exceptionalism</w:t>
      </w:r>
      <w:r w:rsidR="007732AF" w:rsidRPr="004629EA">
        <w:rPr>
          <w:rFonts w:ascii="Times New Roman" w:hAnsi="Times New Roman" w:cs="Times New Roman"/>
          <w:sz w:val="24"/>
          <w:szCs w:val="24"/>
          <w:lang w:val="en-US"/>
        </w:rPr>
        <w:t xml:space="preserve"> is the claim for special protection of genetic data (</w:t>
      </w:r>
      <w:r w:rsidR="00C86154">
        <w:rPr>
          <w:rFonts w:ascii="Times New Roman" w:hAnsi="Times New Roman" w:cs="Times New Roman"/>
          <w:sz w:val="24"/>
          <w:szCs w:val="24"/>
          <w:lang w:val="en-US"/>
        </w:rPr>
        <w:t>for example</w:t>
      </w:r>
      <w:r w:rsidR="00941EC9" w:rsidRPr="004629EA">
        <w:rPr>
          <w:rFonts w:ascii="Times New Roman" w:hAnsi="Times New Roman" w:cs="Times New Roman"/>
          <w:sz w:val="24"/>
          <w:szCs w:val="24"/>
          <w:lang w:val="en-US"/>
        </w:rPr>
        <w:t>,</w:t>
      </w:r>
      <w:r w:rsidR="007732AF" w:rsidRPr="004629EA">
        <w:rPr>
          <w:rFonts w:ascii="Times New Roman" w:hAnsi="Times New Roman" w:cs="Times New Roman"/>
          <w:sz w:val="24"/>
          <w:szCs w:val="24"/>
          <w:lang w:val="en-US"/>
        </w:rPr>
        <w:t xml:space="preserve"> whole-genome sequencing data obtained in research or diagnostic genetic testing).</w:t>
      </w:r>
      <w:r w:rsidR="007732AF" w:rsidRPr="004629EA">
        <w:rPr>
          <w:rFonts w:ascii="Times New Roman" w:hAnsi="Times New Roman" w:cs="Times New Roman"/>
          <w:sz w:val="24"/>
          <w:szCs w:val="24"/>
        </w:rPr>
        <w:t xml:space="preserve"> </w:t>
      </w:r>
      <w:r w:rsidR="007732AF" w:rsidRPr="004629EA">
        <w:rPr>
          <w:rFonts w:ascii="Times New Roman" w:hAnsi="Times New Roman" w:cs="Times New Roman"/>
          <w:sz w:val="24"/>
          <w:szCs w:val="24"/>
          <w:lang w:val="en-US"/>
        </w:rPr>
        <w:t>This concept can be found in ethical debates but is sometimes also criticized.</w:t>
      </w:r>
      <w:r w:rsidR="007732AF" w:rsidRPr="004629EA">
        <w:rPr>
          <w:rFonts w:ascii="Times New Roman" w:hAnsi="Times New Roman" w:cs="Times New Roman"/>
          <w:sz w:val="24"/>
          <w:szCs w:val="24"/>
        </w:rPr>
        <w:t xml:space="preserve"> </w:t>
      </w:r>
      <w:r w:rsidR="007732AF" w:rsidRPr="004629EA">
        <w:rPr>
          <w:rFonts w:ascii="Times New Roman" w:hAnsi="Times New Roman" w:cs="Times New Roman"/>
          <w:sz w:val="24"/>
          <w:szCs w:val="24"/>
          <w:lang w:val="en-US"/>
        </w:rPr>
        <w:t xml:space="preserve">In what follows, </w:t>
      </w:r>
      <w:r w:rsidR="007732AF" w:rsidRPr="004629EA">
        <w:rPr>
          <w:rFonts w:ascii="Times New Roman" w:hAnsi="Times New Roman" w:cs="Times New Roman"/>
          <w:sz w:val="24"/>
          <w:szCs w:val="24"/>
          <w:lang w:val="en-US"/>
        </w:rPr>
        <w:lastRenderedPageBreak/>
        <w:t xml:space="preserve">we examine whether there is any justification for a critique of </w:t>
      </w:r>
      <w:r w:rsidR="007732AF" w:rsidRPr="00BB6C4C">
        <w:rPr>
          <w:rFonts w:ascii="Times New Roman" w:hAnsi="Times New Roman" w:cs="Times New Roman"/>
          <w:iCs/>
          <w:sz w:val="24"/>
          <w:szCs w:val="24"/>
          <w:lang w:val="en-US"/>
        </w:rPr>
        <w:t>genetic exceptionalism</w:t>
      </w:r>
      <w:r w:rsidR="007732AF" w:rsidRPr="004629EA">
        <w:rPr>
          <w:rFonts w:ascii="Times New Roman" w:hAnsi="Times New Roman" w:cs="Times New Roman"/>
          <w:sz w:val="24"/>
          <w:szCs w:val="24"/>
          <w:lang w:val="en-US"/>
        </w:rPr>
        <w:t>.</w:t>
      </w:r>
      <w:r w:rsidR="007732AF" w:rsidRPr="004629EA">
        <w:rPr>
          <w:rFonts w:ascii="Times New Roman" w:hAnsi="Times New Roman" w:cs="Times New Roman"/>
          <w:sz w:val="24"/>
          <w:szCs w:val="24"/>
        </w:rPr>
        <w:t xml:space="preserve"> </w:t>
      </w:r>
      <w:r w:rsidR="007732AF" w:rsidRPr="004629EA">
        <w:rPr>
          <w:rFonts w:ascii="Times New Roman" w:hAnsi="Times New Roman" w:cs="Times New Roman"/>
          <w:sz w:val="24"/>
          <w:szCs w:val="24"/>
          <w:lang w:val="en-US"/>
        </w:rPr>
        <w:t xml:space="preserve">In addition, we consider the possibility of supplementing </w:t>
      </w:r>
      <w:r w:rsidR="007732AF" w:rsidRPr="00BB6C4C">
        <w:rPr>
          <w:rFonts w:ascii="Times New Roman" w:hAnsi="Times New Roman" w:cs="Times New Roman"/>
          <w:iCs/>
          <w:sz w:val="24"/>
          <w:szCs w:val="24"/>
          <w:lang w:val="en-US"/>
        </w:rPr>
        <w:t>genetic exceptionalism</w:t>
      </w:r>
      <w:r w:rsidR="007732AF" w:rsidRPr="00C86154">
        <w:rPr>
          <w:rFonts w:ascii="Times New Roman" w:hAnsi="Times New Roman" w:cs="Times New Roman"/>
          <w:iCs/>
          <w:sz w:val="24"/>
          <w:szCs w:val="24"/>
          <w:lang w:val="en-US"/>
        </w:rPr>
        <w:t xml:space="preserve"> </w:t>
      </w:r>
      <w:r w:rsidR="007732AF" w:rsidRPr="004629EA">
        <w:rPr>
          <w:rFonts w:ascii="Times New Roman" w:hAnsi="Times New Roman" w:cs="Times New Roman"/>
          <w:sz w:val="24"/>
          <w:szCs w:val="24"/>
          <w:lang w:val="en-US"/>
        </w:rPr>
        <w:t xml:space="preserve">by a requirement to provide special protection for epigenetic data as well, thus adding </w:t>
      </w:r>
      <w:r w:rsidR="007732AF" w:rsidRPr="00BB6C4C">
        <w:rPr>
          <w:rFonts w:ascii="Times New Roman" w:hAnsi="Times New Roman" w:cs="Times New Roman"/>
          <w:iCs/>
          <w:sz w:val="24"/>
          <w:szCs w:val="24"/>
          <w:lang w:val="en-US"/>
        </w:rPr>
        <w:t>epigenetic exceptionalism</w:t>
      </w:r>
      <w:r w:rsidR="007732AF" w:rsidRPr="00C86154">
        <w:rPr>
          <w:rFonts w:ascii="Times New Roman" w:hAnsi="Times New Roman" w:cs="Times New Roman"/>
          <w:iCs/>
          <w:sz w:val="24"/>
          <w:szCs w:val="24"/>
          <w:lang w:val="en-US"/>
        </w:rPr>
        <w:t xml:space="preserve"> to </w:t>
      </w:r>
      <w:r w:rsidR="007732AF" w:rsidRPr="00BB6C4C">
        <w:rPr>
          <w:rFonts w:ascii="Times New Roman" w:hAnsi="Times New Roman" w:cs="Times New Roman"/>
          <w:iCs/>
          <w:sz w:val="24"/>
          <w:szCs w:val="24"/>
          <w:lang w:val="en-US"/>
        </w:rPr>
        <w:t>genetic exceptionalism</w:t>
      </w:r>
      <w:r w:rsidR="007732AF" w:rsidRPr="004629EA">
        <w:rPr>
          <w:rFonts w:ascii="Times New Roman" w:hAnsi="Times New Roman" w:cs="Times New Roman"/>
          <w:sz w:val="24"/>
          <w:szCs w:val="24"/>
          <w:lang w:val="en-US"/>
        </w:rPr>
        <w:t>.</w:t>
      </w:r>
    </w:p>
    <w:p w14:paraId="07043787" w14:textId="77777777" w:rsidR="003A2BB7" w:rsidRPr="004629EA" w:rsidRDefault="003A2BB7" w:rsidP="004629EA">
      <w:pPr>
        <w:spacing w:after="0" w:line="480" w:lineRule="auto"/>
        <w:rPr>
          <w:rFonts w:ascii="Times New Roman" w:hAnsi="Times New Roman" w:cs="Times New Roman"/>
          <w:sz w:val="24"/>
          <w:szCs w:val="24"/>
          <w:lang w:val="en-US"/>
        </w:rPr>
      </w:pPr>
    </w:p>
    <w:p w14:paraId="122E7819" w14:textId="2AA5FD87" w:rsidR="00A75EA1" w:rsidRPr="003C3213" w:rsidRDefault="007732AF" w:rsidP="004629EA">
      <w:pPr>
        <w:pStyle w:val="berschrift3"/>
        <w:numPr>
          <w:ilvl w:val="0"/>
          <w:numId w:val="33"/>
        </w:numPr>
        <w:spacing w:before="0" w:line="480" w:lineRule="auto"/>
        <w:ind w:left="426" w:hanging="426"/>
        <w:rPr>
          <w:rFonts w:ascii="Times New Roman" w:hAnsi="Times New Roman" w:cs="Times New Roman"/>
          <w:i/>
          <w:iCs/>
          <w:color w:val="auto"/>
          <w:lang w:val="en-US"/>
        </w:rPr>
      </w:pPr>
      <w:r w:rsidRPr="003C3213">
        <w:rPr>
          <w:rFonts w:ascii="Times New Roman" w:hAnsi="Times New Roman" w:cs="Times New Roman"/>
          <w:i/>
          <w:iCs/>
          <w:color w:val="auto"/>
          <w:lang w:val="en-US"/>
        </w:rPr>
        <w:t>Critique</w:t>
      </w:r>
    </w:p>
    <w:p w14:paraId="009A04EA" w14:textId="2A047832" w:rsidR="00A75EA1" w:rsidRPr="003C3213" w:rsidRDefault="00840247" w:rsidP="004629EA">
      <w:pPr>
        <w:pStyle w:val="berschrift3"/>
        <w:spacing w:before="0" w:line="480" w:lineRule="auto"/>
        <w:rPr>
          <w:rFonts w:ascii="Times New Roman" w:hAnsi="Times New Roman" w:cs="Times New Roman"/>
          <w:i/>
          <w:iCs/>
          <w:color w:val="auto"/>
          <w:lang w:val="en-US"/>
        </w:rPr>
      </w:pPr>
      <w:r w:rsidRPr="003C3213">
        <w:rPr>
          <w:rFonts w:ascii="Times New Roman" w:hAnsi="Times New Roman" w:cs="Times New Roman"/>
          <w:i/>
          <w:iCs/>
          <w:color w:val="auto"/>
          <w:lang w:val="en-US"/>
        </w:rPr>
        <w:t xml:space="preserve">Arguing </w:t>
      </w:r>
      <w:r w:rsidR="00C86154" w:rsidRPr="003C3213">
        <w:rPr>
          <w:rFonts w:ascii="Times New Roman" w:hAnsi="Times New Roman" w:cs="Times New Roman"/>
          <w:i/>
          <w:iCs/>
          <w:color w:val="auto"/>
          <w:lang w:val="en-US"/>
        </w:rPr>
        <w:t>A</w:t>
      </w:r>
      <w:r w:rsidRPr="003C3213">
        <w:rPr>
          <w:rFonts w:ascii="Times New Roman" w:hAnsi="Times New Roman" w:cs="Times New Roman"/>
          <w:i/>
          <w:iCs/>
          <w:color w:val="auto"/>
          <w:lang w:val="en-US"/>
        </w:rPr>
        <w:t xml:space="preserve">gainst </w:t>
      </w:r>
      <w:r w:rsidR="00C86154" w:rsidRPr="00C106CF">
        <w:rPr>
          <w:rFonts w:ascii="Times New Roman" w:hAnsi="Times New Roman" w:cs="Times New Roman"/>
          <w:i/>
          <w:iCs/>
          <w:color w:val="auto"/>
          <w:lang w:val="en-US"/>
        </w:rPr>
        <w:t>G</w:t>
      </w:r>
      <w:r w:rsidRPr="00C106CF">
        <w:rPr>
          <w:rFonts w:ascii="Times New Roman" w:hAnsi="Times New Roman" w:cs="Times New Roman"/>
          <w:i/>
          <w:iCs/>
          <w:color w:val="auto"/>
          <w:lang w:val="en-US"/>
        </w:rPr>
        <w:t>enetic</w:t>
      </w:r>
      <w:r w:rsidRPr="003C3213">
        <w:rPr>
          <w:rFonts w:ascii="Times New Roman" w:hAnsi="Times New Roman" w:cs="Times New Roman"/>
          <w:i/>
          <w:iCs/>
          <w:color w:val="auto"/>
          <w:lang w:val="en-US"/>
        </w:rPr>
        <w:t xml:space="preserve"> and </w:t>
      </w:r>
      <w:r w:rsidR="00C86154" w:rsidRPr="00C106CF">
        <w:rPr>
          <w:rFonts w:ascii="Times New Roman" w:hAnsi="Times New Roman" w:cs="Times New Roman"/>
          <w:i/>
          <w:iCs/>
          <w:color w:val="auto"/>
          <w:lang w:val="en-US"/>
        </w:rPr>
        <w:t>E</w:t>
      </w:r>
      <w:r w:rsidRPr="00C106CF">
        <w:rPr>
          <w:rFonts w:ascii="Times New Roman" w:hAnsi="Times New Roman" w:cs="Times New Roman"/>
          <w:i/>
          <w:iCs/>
          <w:color w:val="auto"/>
          <w:lang w:val="en-US"/>
        </w:rPr>
        <w:t>pigenetic (</w:t>
      </w:r>
      <w:r w:rsidR="00C86154" w:rsidRPr="00C106CF">
        <w:rPr>
          <w:rFonts w:ascii="Times New Roman" w:hAnsi="Times New Roman" w:cs="Times New Roman"/>
          <w:i/>
          <w:iCs/>
          <w:color w:val="auto"/>
          <w:lang w:val="en-US"/>
        </w:rPr>
        <w:t>D</w:t>
      </w:r>
      <w:r w:rsidRPr="00C106CF">
        <w:rPr>
          <w:rFonts w:ascii="Times New Roman" w:hAnsi="Times New Roman" w:cs="Times New Roman"/>
          <w:i/>
          <w:iCs/>
          <w:color w:val="auto"/>
          <w:lang w:val="en-US"/>
        </w:rPr>
        <w:t xml:space="preserve">ata) </w:t>
      </w:r>
      <w:r w:rsidR="00C86154" w:rsidRPr="00C106CF">
        <w:rPr>
          <w:rFonts w:ascii="Times New Roman" w:hAnsi="Times New Roman" w:cs="Times New Roman"/>
          <w:i/>
          <w:iCs/>
          <w:color w:val="auto"/>
          <w:lang w:val="en-US"/>
        </w:rPr>
        <w:t>E</w:t>
      </w:r>
      <w:r w:rsidRPr="00C106CF">
        <w:rPr>
          <w:rFonts w:ascii="Times New Roman" w:hAnsi="Times New Roman" w:cs="Times New Roman"/>
          <w:i/>
          <w:iCs/>
          <w:color w:val="auto"/>
          <w:lang w:val="en-US"/>
        </w:rPr>
        <w:t>xceptionalism</w:t>
      </w:r>
    </w:p>
    <w:p w14:paraId="49385D84" w14:textId="1E9CDE2A" w:rsidR="00892714" w:rsidRPr="004629EA" w:rsidRDefault="00840247"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The criticism of </w:t>
      </w:r>
      <w:r w:rsidRPr="00EE5FA6">
        <w:rPr>
          <w:rFonts w:ascii="Times New Roman" w:hAnsi="Times New Roman" w:cs="Times New Roman"/>
          <w:iCs/>
          <w:sz w:val="24"/>
          <w:szCs w:val="24"/>
          <w:lang w:val="en-US"/>
        </w:rPr>
        <w:t>genetic essentialism</w:t>
      </w:r>
      <w:r w:rsidRPr="004629EA">
        <w:rPr>
          <w:rFonts w:ascii="Times New Roman" w:hAnsi="Times New Roman" w:cs="Times New Roman"/>
          <w:sz w:val="24"/>
          <w:szCs w:val="24"/>
          <w:lang w:val="en-US"/>
        </w:rPr>
        <w:t xml:space="preserve"> is closely related to the critique in medical ethics of the concept of </w:t>
      </w:r>
      <w:r w:rsidRPr="00385F34">
        <w:rPr>
          <w:rFonts w:ascii="Times New Roman" w:hAnsi="Times New Roman" w:cs="Times New Roman"/>
          <w:iCs/>
          <w:sz w:val="24"/>
          <w:szCs w:val="24"/>
          <w:lang w:val="en-US"/>
        </w:rPr>
        <w:t>genetic exceptionalism</w:t>
      </w:r>
      <w:r w:rsidRPr="004629EA">
        <w:rPr>
          <w:rFonts w:ascii="Times New Roman" w:hAnsi="Times New Roman" w:cs="Times New Roman"/>
          <w:sz w:val="24"/>
          <w:szCs w:val="24"/>
          <w:lang w:val="en-US"/>
        </w:rPr>
        <w:t xml:space="preserve"> in debates about the special treatment of genetic versus non</w:t>
      </w:r>
      <w:r w:rsidR="002F4917">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genetic medical information, especially </w:t>
      </w:r>
      <w:proofErr w:type="gramStart"/>
      <w:r w:rsidRPr="004629EA">
        <w:rPr>
          <w:rFonts w:ascii="Times New Roman" w:hAnsi="Times New Roman" w:cs="Times New Roman"/>
          <w:sz w:val="24"/>
          <w:szCs w:val="24"/>
          <w:lang w:val="en-US"/>
        </w:rPr>
        <w:t>with regard to</w:t>
      </w:r>
      <w:proofErr w:type="gramEnd"/>
      <w:r w:rsidRPr="004629EA">
        <w:rPr>
          <w:rFonts w:ascii="Times New Roman" w:hAnsi="Times New Roman" w:cs="Times New Roman"/>
          <w:sz w:val="24"/>
          <w:szCs w:val="24"/>
          <w:lang w:val="en-US"/>
        </w:rPr>
        <w:t xml:space="preserve"> a higher-ranking legal claim for protection of genetic data compared to non</w:t>
      </w:r>
      <w:r w:rsidR="002F4917">
        <w:rPr>
          <w:rFonts w:ascii="Times New Roman" w:hAnsi="Times New Roman" w:cs="Times New Roman"/>
          <w:sz w:val="24"/>
          <w:szCs w:val="24"/>
          <w:lang w:val="en-US"/>
        </w:rPr>
        <w:t>-</w:t>
      </w:r>
      <w:r w:rsidRPr="004629EA">
        <w:rPr>
          <w:rFonts w:ascii="Times New Roman" w:hAnsi="Times New Roman" w:cs="Times New Roman"/>
          <w:sz w:val="24"/>
          <w:szCs w:val="24"/>
          <w:lang w:val="en-US"/>
        </w:rPr>
        <w:t>genetic data.</w:t>
      </w:r>
      <w:r w:rsidR="00892714" w:rsidRPr="004629EA">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 xml:space="preserve">This is because the concept of </w:t>
      </w:r>
      <w:r w:rsidRPr="00EE5FA6">
        <w:rPr>
          <w:rFonts w:ascii="Times New Roman" w:hAnsi="Times New Roman" w:cs="Times New Roman"/>
          <w:iCs/>
          <w:sz w:val="24"/>
          <w:szCs w:val="24"/>
          <w:lang w:val="en-US"/>
        </w:rPr>
        <w:t>genetic exceptionalism</w:t>
      </w:r>
      <w:r w:rsidRPr="004629EA">
        <w:rPr>
          <w:rFonts w:ascii="Times New Roman" w:hAnsi="Times New Roman" w:cs="Times New Roman"/>
          <w:sz w:val="24"/>
          <w:szCs w:val="24"/>
          <w:lang w:val="en-US"/>
        </w:rPr>
        <w:t xml:space="preserve"> would be plausible if one assume</w:t>
      </w:r>
      <w:r w:rsidR="00C86154">
        <w:rPr>
          <w:rFonts w:ascii="Times New Roman" w:hAnsi="Times New Roman" w:cs="Times New Roman"/>
          <w:sz w:val="24"/>
          <w:szCs w:val="24"/>
          <w:lang w:val="en-US"/>
        </w:rPr>
        <w:t>d</w:t>
      </w:r>
      <w:r w:rsidRPr="004629EA">
        <w:rPr>
          <w:rFonts w:ascii="Times New Roman" w:hAnsi="Times New Roman" w:cs="Times New Roman"/>
          <w:sz w:val="24"/>
          <w:szCs w:val="24"/>
          <w:lang w:val="en-US"/>
        </w:rPr>
        <w:t xml:space="preserve"> </w:t>
      </w:r>
      <w:r w:rsidR="00892714" w:rsidRPr="004629EA">
        <w:rPr>
          <w:rFonts w:ascii="Times New Roman" w:hAnsi="Times New Roman" w:cs="Times New Roman"/>
          <w:sz w:val="24"/>
          <w:szCs w:val="24"/>
          <w:lang w:val="en-US"/>
        </w:rPr>
        <w:t xml:space="preserve">that persons with certain genetic characteristics suffer discrimination </w:t>
      </w:r>
      <w:r w:rsidR="00C86154">
        <w:rPr>
          <w:rFonts w:ascii="Times New Roman" w:hAnsi="Times New Roman" w:cs="Times New Roman"/>
          <w:sz w:val="24"/>
          <w:szCs w:val="24"/>
          <w:lang w:val="en-US"/>
        </w:rPr>
        <w:t>because</w:t>
      </w:r>
      <w:r w:rsidR="00892714" w:rsidRPr="004629EA">
        <w:rPr>
          <w:rFonts w:ascii="Times New Roman" w:hAnsi="Times New Roman" w:cs="Times New Roman"/>
          <w:sz w:val="24"/>
          <w:szCs w:val="24"/>
          <w:lang w:val="en-US"/>
        </w:rPr>
        <w:t xml:space="preserve"> other persons adopt the concept of </w:t>
      </w:r>
      <w:r w:rsidR="00892714" w:rsidRPr="00EE5FA6">
        <w:rPr>
          <w:rFonts w:ascii="Times New Roman" w:hAnsi="Times New Roman" w:cs="Times New Roman"/>
          <w:iCs/>
          <w:sz w:val="24"/>
          <w:szCs w:val="24"/>
          <w:lang w:val="en-US"/>
        </w:rPr>
        <w:t>genetic essentialism</w:t>
      </w:r>
      <w:r w:rsidR="00941EC9" w:rsidRPr="004629EA">
        <w:rPr>
          <w:rFonts w:ascii="Times New Roman" w:hAnsi="Times New Roman" w:cs="Times New Roman"/>
          <w:sz w:val="24"/>
          <w:szCs w:val="24"/>
          <w:lang w:val="en-US"/>
        </w:rPr>
        <w:t xml:space="preserve"> </w:t>
      </w:r>
      <w:r w:rsidR="00892714" w:rsidRPr="004629EA">
        <w:rPr>
          <w:rFonts w:ascii="Times New Roman" w:hAnsi="Times New Roman" w:cs="Times New Roman"/>
          <w:sz w:val="24"/>
          <w:szCs w:val="24"/>
          <w:lang w:val="en-US"/>
        </w:rPr>
        <w:t>and</w:t>
      </w:r>
      <w:r w:rsidR="00C86154">
        <w:rPr>
          <w:rFonts w:ascii="Times New Roman" w:hAnsi="Times New Roman" w:cs="Times New Roman"/>
          <w:sz w:val="24"/>
          <w:szCs w:val="24"/>
          <w:lang w:val="en-US"/>
        </w:rPr>
        <w:t xml:space="preserve"> therefore</w:t>
      </w:r>
      <w:r w:rsidR="00892714" w:rsidRPr="004629EA">
        <w:rPr>
          <w:rFonts w:ascii="Times New Roman" w:hAnsi="Times New Roman" w:cs="Times New Roman"/>
          <w:sz w:val="24"/>
          <w:szCs w:val="24"/>
          <w:lang w:val="en-US"/>
        </w:rPr>
        <w:t xml:space="preserve"> discriminate</w:t>
      </w:r>
      <w:r w:rsidR="00C106CF">
        <w:rPr>
          <w:rFonts w:ascii="Times New Roman" w:hAnsi="Times New Roman" w:cs="Times New Roman"/>
          <w:sz w:val="24"/>
          <w:szCs w:val="24"/>
          <w:lang w:val="en-US"/>
        </w:rPr>
        <w:t xml:space="preserve"> against</w:t>
      </w:r>
      <w:r w:rsidR="00892714" w:rsidRPr="004629EA">
        <w:rPr>
          <w:rFonts w:ascii="Times New Roman" w:hAnsi="Times New Roman" w:cs="Times New Roman"/>
          <w:sz w:val="24"/>
          <w:szCs w:val="24"/>
          <w:lang w:val="en-US"/>
        </w:rPr>
        <w:t xml:space="preserve"> individuals with certain genetic characteristics.</w:t>
      </w:r>
      <w:r w:rsidR="00892714" w:rsidRPr="004629EA">
        <w:rPr>
          <w:rFonts w:ascii="Times New Roman" w:hAnsi="Times New Roman" w:cs="Times New Roman"/>
          <w:sz w:val="24"/>
          <w:szCs w:val="24"/>
        </w:rPr>
        <w:t xml:space="preserve"> </w:t>
      </w:r>
      <w:r w:rsidR="00892714" w:rsidRPr="004629EA">
        <w:rPr>
          <w:rFonts w:ascii="Times New Roman" w:hAnsi="Times New Roman" w:cs="Times New Roman"/>
          <w:sz w:val="24"/>
          <w:szCs w:val="24"/>
          <w:lang w:val="en-US"/>
        </w:rPr>
        <w:t xml:space="preserve">This </w:t>
      </w:r>
      <w:r w:rsidR="00C86154">
        <w:rPr>
          <w:rFonts w:ascii="Times New Roman" w:hAnsi="Times New Roman" w:cs="Times New Roman"/>
          <w:sz w:val="24"/>
          <w:szCs w:val="24"/>
          <w:lang w:val="en-US"/>
        </w:rPr>
        <w:t xml:space="preserve">would </w:t>
      </w:r>
      <w:r w:rsidR="00892714" w:rsidRPr="004629EA">
        <w:rPr>
          <w:rFonts w:ascii="Times New Roman" w:hAnsi="Times New Roman" w:cs="Times New Roman"/>
          <w:sz w:val="24"/>
          <w:szCs w:val="24"/>
          <w:lang w:val="en-US"/>
        </w:rPr>
        <w:t>mean that third parties assume</w:t>
      </w:r>
      <w:r w:rsidR="00C86154">
        <w:rPr>
          <w:rFonts w:ascii="Times New Roman" w:hAnsi="Times New Roman" w:cs="Times New Roman"/>
          <w:sz w:val="24"/>
          <w:szCs w:val="24"/>
          <w:lang w:val="en-US"/>
        </w:rPr>
        <w:t>d</w:t>
      </w:r>
      <w:r w:rsidR="00892714" w:rsidRPr="004629EA">
        <w:rPr>
          <w:rFonts w:ascii="Times New Roman" w:hAnsi="Times New Roman" w:cs="Times New Roman"/>
          <w:sz w:val="24"/>
          <w:szCs w:val="24"/>
          <w:lang w:val="en-US"/>
        </w:rPr>
        <w:t xml:space="preserve"> that only the invariable genetic characteristics (almost) completely determine the nature of these persons (</w:t>
      </w:r>
      <w:r w:rsidR="00892714" w:rsidRPr="00EE5FA6">
        <w:rPr>
          <w:rFonts w:ascii="Times New Roman" w:hAnsi="Times New Roman" w:cs="Times New Roman"/>
          <w:iCs/>
          <w:sz w:val="24"/>
          <w:szCs w:val="24"/>
          <w:lang w:val="en-US"/>
        </w:rPr>
        <w:t>genetic essentialism</w:t>
      </w:r>
      <w:r w:rsidR="00892714" w:rsidRPr="004629EA">
        <w:rPr>
          <w:rFonts w:ascii="Times New Roman" w:hAnsi="Times New Roman" w:cs="Times New Roman"/>
          <w:sz w:val="24"/>
          <w:szCs w:val="24"/>
          <w:lang w:val="en-US"/>
        </w:rPr>
        <w:t xml:space="preserve">). </w:t>
      </w:r>
      <w:proofErr w:type="gramStart"/>
      <w:r w:rsidR="00892714" w:rsidRPr="004629EA">
        <w:rPr>
          <w:rFonts w:ascii="Times New Roman" w:hAnsi="Times New Roman" w:cs="Times New Roman"/>
          <w:sz w:val="24"/>
          <w:szCs w:val="24"/>
          <w:lang w:val="en-US"/>
        </w:rPr>
        <w:t>In order to</w:t>
      </w:r>
      <w:proofErr w:type="gramEnd"/>
      <w:r w:rsidR="00892714" w:rsidRPr="004629EA">
        <w:rPr>
          <w:rFonts w:ascii="Times New Roman" w:hAnsi="Times New Roman" w:cs="Times New Roman"/>
          <w:sz w:val="24"/>
          <w:szCs w:val="24"/>
          <w:lang w:val="en-US"/>
        </w:rPr>
        <w:t xml:space="preserve"> avoid discrimination based on this assumption, it would be necessary to provide special protection for genetic data compared to other medical or personal data against access by third parties.</w:t>
      </w:r>
      <w:r w:rsidR="00321C22">
        <w:rPr>
          <w:rStyle w:val="Funotenzeichen"/>
          <w:rFonts w:ascii="Times New Roman" w:hAnsi="Times New Roman" w:cs="Times New Roman"/>
          <w:sz w:val="24"/>
          <w:szCs w:val="24"/>
          <w:lang w:val="en-US"/>
        </w:rPr>
        <w:footnoteReference w:id="25"/>
      </w:r>
      <w:r w:rsidR="00892714" w:rsidRPr="004629EA">
        <w:rPr>
          <w:rFonts w:ascii="Times New Roman" w:hAnsi="Times New Roman" w:cs="Times New Roman"/>
          <w:sz w:val="24"/>
          <w:szCs w:val="24"/>
          <w:lang w:val="en-US"/>
        </w:rPr>
        <w:t xml:space="preserve"> Yet, since </w:t>
      </w:r>
      <w:r w:rsidR="00892714" w:rsidRPr="00EE5FA6">
        <w:rPr>
          <w:rFonts w:ascii="Times New Roman" w:hAnsi="Times New Roman" w:cs="Times New Roman"/>
          <w:iCs/>
          <w:sz w:val="24"/>
          <w:szCs w:val="24"/>
          <w:lang w:val="en-US"/>
        </w:rPr>
        <w:t>genetic essentialism</w:t>
      </w:r>
      <w:r w:rsidR="00892714" w:rsidRPr="004629EA">
        <w:rPr>
          <w:rFonts w:ascii="Times New Roman" w:hAnsi="Times New Roman" w:cs="Times New Roman"/>
          <w:sz w:val="24"/>
          <w:szCs w:val="24"/>
          <w:lang w:val="en-US"/>
        </w:rPr>
        <w:t xml:space="preserve"> in fact </w:t>
      </w:r>
      <w:r w:rsidR="00C86154">
        <w:rPr>
          <w:rFonts w:ascii="Times New Roman" w:hAnsi="Times New Roman" w:cs="Times New Roman"/>
          <w:sz w:val="24"/>
          <w:szCs w:val="24"/>
          <w:lang w:val="en-US"/>
        </w:rPr>
        <w:t xml:space="preserve">has </w:t>
      </w:r>
      <w:r w:rsidR="00892714" w:rsidRPr="004629EA">
        <w:rPr>
          <w:rFonts w:ascii="Times New Roman" w:hAnsi="Times New Roman" w:cs="Times New Roman"/>
          <w:sz w:val="24"/>
          <w:szCs w:val="24"/>
          <w:lang w:val="en-US"/>
        </w:rPr>
        <w:t>prove</w:t>
      </w:r>
      <w:r w:rsidR="00C86154">
        <w:rPr>
          <w:rFonts w:ascii="Times New Roman" w:hAnsi="Times New Roman" w:cs="Times New Roman"/>
          <w:sz w:val="24"/>
          <w:szCs w:val="24"/>
          <w:lang w:val="en-US"/>
        </w:rPr>
        <w:t>n</w:t>
      </w:r>
      <w:r w:rsidR="00892714" w:rsidRPr="004629EA">
        <w:rPr>
          <w:rFonts w:ascii="Times New Roman" w:hAnsi="Times New Roman" w:cs="Times New Roman"/>
          <w:sz w:val="24"/>
          <w:szCs w:val="24"/>
          <w:lang w:val="en-US"/>
        </w:rPr>
        <w:t xml:space="preserve"> to be false, arguing that genetic data should enjoy a higher level of protection than non</w:t>
      </w:r>
      <w:r w:rsidR="00CA2DE5">
        <w:rPr>
          <w:rFonts w:ascii="Times New Roman" w:hAnsi="Times New Roman" w:cs="Times New Roman"/>
          <w:sz w:val="24"/>
          <w:szCs w:val="24"/>
          <w:lang w:val="en-US"/>
        </w:rPr>
        <w:t>-</w:t>
      </w:r>
      <w:r w:rsidR="00892714" w:rsidRPr="004629EA">
        <w:rPr>
          <w:rFonts w:ascii="Times New Roman" w:hAnsi="Times New Roman" w:cs="Times New Roman"/>
          <w:sz w:val="24"/>
          <w:szCs w:val="24"/>
          <w:lang w:val="en-US"/>
        </w:rPr>
        <w:t>genetic data would in fact be scientifically implausible.</w:t>
      </w:r>
      <w:r w:rsidR="00A75EA1" w:rsidRPr="004629EA">
        <w:rPr>
          <w:rFonts w:ascii="Times New Roman" w:hAnsi="Times New Roman" w:cs="Times New Roman"/>
          <w:sz w:val="24"/>
          <w:szCs w:val="24"/>
          <w:lang w:val="en-US"/>
        </w:rPr>
        <w:t xml:space="preserve"> This is because not only genetic but also epigenetic and other information about individuals and groups of individuals is highly informative</w:t>
      </w:r>
      <w:r w:rsidR="00C86154">
        <w:rPr>
          <w:rFonts w:ascii="Times New Roman" w:hAnsi="Times New Roman" w:cs="Times New Roman"/>
          <w:sz w:val="24"/>
          <w:szCs w:val="24"/>
          <w:lang w:val="en-US"/>
        </w:rPr>
        <w:t>—for example,</w:t>
      </w:r>
      <w:r w:rsidR="00A75EA1" w:rsidRPr="004629EA">
        <w:rPr>
          <w:rFonts w:ascii="Times New Roman" w:hAnsi="Times New Roman" w:cs="Times New Roman"/>
          <w:sz w:val="24"/>
          <w:szCs w:val="24"/>
          <w:lang w:val="en-US"/>
        </w:rPr>
        <w:t xml:space="preserve"> </w:t>
      </w:r>
      <w:proofErr w:type="gramStart"/>
      <w:r w:rsidR="00A75EA1" w:rsidRPr="004629EA">
        <w:rPr>
          <w:rFonts w:ascii="Times New Roman" w:hAnsi="Times New Roman" w:cs="Times New Roman"/>
          <w:sz w:val="24"/>
          <w:szCs w:val="24"/>
          <w:lang w:val="en-US"/>
        </w:rPr>
        <w:t>with regard to</w:t>
      </w:r>
      <w:proofErr w:type="gramEnd"/>
      <w:r w:rsidR="00A75EA1" w:rsidRPr="004629EA">
        <w:rPr>
          <w:rFonts w:ascii="Times New Roman" w:hAnsi="Times New Roman" w:cs="Times New Roman"/>
          <w:sz w:val="24"/>
          <w:szCs w:val="24"/>
          <w:lang w:val="en-US"/>
        </w:rPr>
        <w:t xml:space="preserve"> sensitive characteristics of these individuals. </w:t>
      </w:r>
      <w:r w:rsidR="004A5292">
        <w:rPr>
          <w:rFonts w:ascii="Times New Roman" w:hAnsi="Times New Roman" w:cs="Times New Roman"/>
          <w:sz w:val="24"/>
          <w:szCs w:val="24"/>
          <w:lang w:val="en-US"/>
        </w:rPr>
        <w:t xml:space="preserve">Charles </w:t>
      </w:r>
      <w:proofErr w:type="spellStart"/>
      <w:r w:rsidR="00A75EA1" w:rsidRPr="004629EA">
        <w:rPr>
          <w:rFonts w:ascii="Times New Roman" w:hAnsi="Times New Roman" w:cs="Times New Roman"/>
          <w:sz w:val="24"/>
          <w:szCs w:val="24"/>
          <w:lang w:val="en-US"/>
        </w:rPr>
        <w:t>Dupras</w:t>
      </w:r>
      <w:proofErr w:type="spellEnd"/>
      <w:r w:rsidR="00A75EA1" w:rsidRPr="004629EA">
        <w:rPr>
          <w:rFonts w:ascii="Times New Roman" w:hAnsi="Times New Roman" w:cs="Times New Roman"/>
          <w:sz w:val="24"/>
          <w:szCs w:val="24"/>
          <w:lang w:val="en-US"/>
        </w:rPr>
        <w:t xml:space="preserve"> and</w:t>
      </w:r>
      <w:r w:rsidR="004A5292">
        <w:rPr>
          <w:rFonts w:ascii="Times New Roman" w:hAnsi="Times New Roman" w:cs="Times New Roman"/>
          <w:sz w:val="24"/>
          <w:szCs w:val="24"/>
          <w:lang w:val="en-US"/>
        </w:rPr>
        <w:t xml:space="preserve"> Eline</w:t>
      </w:r>
      <w:r w:rsidR="00A75EA1" w:rsidRPr="004629EA">
        <w:rPr>
          <w:rFonts w:ascii="Times New Roman" w:hAnsi="Times New Roman" w:cs="Times New Roman"/>
          <w:sz w:val="24"/>
          <w:szCs w:val="24"/>
          <w:lang w:val="en-US"/>
        </w:rPr>
        <w:t xml:space="preserve"> </w:t>
      </w:r>
      <w:proofErr w:type="spellStart"/>
      <w:r w:rsidR="00A75EA1" w:rsidRPr="004629EA">
        <w:rPr>
          <w:rFonts w:ascii="Times New Roman" w:hAnsi="Times New Roman" w:cs="Times New Roman"/>
          <w:sz w:val="24"/>
          <w:szCs w:val="24"/>
          <w:lang w:val="en-US"/>
        </w:rPr>
        <w:t>Bunnik</w:t>
      </w:r>
      <w:proofErr w:type="spellEnd"/>
      <w:r w:rsidR="00A75EA1" w:rsidRPr="004629EA">
        <w:rPr>
          <w:rFonts w:ascii="Times New Roman" w:hAnsi="Times New Roman" w:cs="Times New Roman"/>
          <w:sz w:val="24"/>
          <w:szCs w:val="24"/>
          <w:lang w:val="en-US"/>
        </w:rPr>
        <w:t xml:space="preserve"> </w:t>
      </w:r>
      <w:r w:rsidR="00A75EA1" w:rsidRPr="004629EA">
        <w:rPr>
          <w:rFonts w:ascii="Times New Roman" w:hAnsi="Times New Roman" w:cs="Times New Roman"/>
          <w:sz w:val="24"/>
          <w:szCs w:val="24"/>
          <w:lang w:val="en-US"/>
        </w:rPr>
        <w:lastRenderedPageBreak/>
        <w:t>offer numerous examples for this</w:t>
      </w:r>
      <w:r w:rsidR="00C86154">
        <w:rPr>
          <w:rFonts w:ascii="Times New Roman" w:hAnsi="Times New Roman" w:cs="Times New Roman"/>
          <w:sz w:val="24"/>
          <w:szCs w:val="24"/>
          <w:lang w:val="en-US"/>
        </w:rPr>
        <w:t xml:space="preserve"> usefulness</w:t>
      </w:r>
      <w:r w:rsidR="00A75EA1" w:rsidRPr="004629EA">
        <w:rPr>
          <w:rFonts w:ascii="Times New Roman" w:hAnsi="Times New Roman" w:cs="Times New Roman"/>
          <w:sz w:val="24"/>
          <w:szCs w:val="24"/>
          <w:lang w:val="en-US"/>
        </w:rPr>
        <w:t xml:space="preserve">, including the re-identifiability of individuals </w:t>
      </w:r>
      <w:proofErr w:type="gramStart"/>
      <w:r w:rsidR="00A75EA1" w:rsidRPr="004629EA">
        <w:rPr>
          <w:rFonts w:ascii="Times New Roman" w:hAnsi="Times New Roman" w:cs="Times New Roman"/>
          <w:sz w:val="24"/>
          <w:szCs w:val="24"/>
          <w:lang w:val="en-US"/>
        </w:rPr>
        <w:t>on the basis of</w:t>
      </w:r>
      <w:proofErr w:type="gramEnd"/>
      <w:r w:rsidR="00A75EA1" w:rsidRPr="004629EA">
        <w:rPr>
          <w:rFonts w:ascii="Times New Roman" w:hAnsi="Times New Roman" w:cs="Times New Roman"/>
          <w:sz w:val="24"/>
          <w:szCs w:val="24"/>
          <w:lang w:val="en-US"/>
        </w:rPr>
        <w:t xml:space="preserve"> </w:t>
      </w:r>
      <w:r w:rsidR="00C86154">
        <w:rPr>
          <w:rFonts w:ascii="Times New Roman" w:hAnsi="Times New Roman" w:cs="Times New Roman"/>
          <w:sz w:val="24"/>
          <w:szCs w:val="24"/>
          <w:lang w:val="en-US"/>
        </w:rPr>
        <w:t>both</w:t>
      </w:r>
      <w:r w:rsidR="00A75EA1" w:rsidRPr="004629EA">
        <w:rPr>
          <w:rFonts w:ascii="Times New Roman" w:hAnsi="Times New Roman" w:cs="Times New Roman"/>
          <w:sz w:val="24"/>
          <w:szCs w:val="24"/>
          <w:lang w:val="en-US"/>
        </w:rPr>
        <w:t xml:space="preserve"> their genetic </w:t>
      </w:r>
      <w:r w:rsidR="00C86154">
        <w:rPr>
          <w:rFonts w:ascii="Times New Roman" w:hAnsi="Times New Roman" w:cs="Times New Roman"/>
          <w:sz w:val="24"/>
          <w:szCs w:val="24"/>
          <w:lang w:val="en-US"/>
        </w:rPr>
        <w:t>and</w:t>
      </w:r>
      <w:r w:rsidR="00A75EA1" w:rsidRPr="004629EA">
        <w:rPr>
          <w:rFonts w:ascii="Times New Roman" w:hAnsi="Times New Roman" w:cs="Times New Roman"/>
          <w:sz w:val="24"/>
          <w:szCs w:val="24"/>
          <w:lang w:val="en-US"/>
        </w:rPr>
        <w:t xml:space="preserve"> non</w:t>
      </w:r>
      <w:r w:rsidR="00CA2DE5">
        <w:rPr>
          <w:rFonts w:ascii="Times New Roman" w:hAnsi="Times New Roman" w:cs="Times New Roman"/>
          <w:sz w:val="24"/>
          <w:szCs w:val="24"/>
          <w:lang w:val="en-US"/>
        </w:rPr>
        <w:t>-</w:t>
      </w:r>
      <w:r w:rsidR="00A75EA1" w:rsidRPr="004629EA">
        <w:rPr>
          <w:rFonts w:ascii="Times New Roman" w:hAnsi="Times New Roman" w:cs="Times New Roman"/>
          <w:sz w:val="24"/>
          <w:szCs w:val="24"/>
          <w:lang w:val="en-US"/>
        </w:rPr>
        <w:t>genetic data.</w:t>
      </w:r>
      <w:r w:rsidR="00321C22">
        <w:rPr>
          <w:rStyle w:val="Funotenzeichen"/>
          <w:rFonts w:ascii="Times New Roman" w:hAnsi="Times New Roman" w:cs="Times New Roman"/>
          <w:sz w:val="24"/>
          <w:szCs w:val="24"/>
          <w:lang w:val="en-US"/>
        </w:rPr>
        <w:footnoteReference w:id="26"/>
      </w:r>
      <w:r w:rsidR="00A75EA1" w:rsidRPr="004629EA">
        <w:rPr>
          <w:rFonts w:ascii="Times New Roman" w:hAnsi="Times New Roman" w:cs="Times New Roman"/>
          <w:sz w:val="24"/>
          <w:szCs w:val="24"/>
        </w:rPr>
        <w:t xml:space="preserve"> </w:t>
      </w:r>
      <w:r w:rsidR="00A75EA1" w:rsidRPr="004629EA">
        <w:rPr>
          <w:rFonts w:ascii="Times New Roman" w:hAnsi="Times New Roman" w:cs="Times New Roman"/>
          <w:sz w:val="24"/>
          <w:szCs w:val="24"/>
          <w:lang w:val="en-US"/>
        </w:rPr>
        <w:t>The authors explicitly oppose genetic exceptionalism, and instead advocate a “multi-</w:t>
      </w:r>
      <w:proofErr w:type="spellStart"/>
      <w:r w:rsidR="00A75EA1" w:rsidRPr="004629EA">
        <w:rPr>
          <w:rFonts w:ascii="Times New Roman" w:hAnsi="Times New Roman" w:cs="Times New Roman"/>
          <w:sz w:val="24"/>
          <w:szCs w:val="24"/>
          <w:lang w:val="en-US"/>
        </w:rPr>
        <w:t>omic</w:t>
      </w:r>
      <w:proofErr w:type="spellEnd"/>
      <w:r w:rsidR="00A75EA1" w:rsidRPr="004629EA">
        <w:rPr>
          <w:rFonts w:ascii="Times New Roman" w:hAnsi="Times New Roman" w:cs="Times New Roman"/>
          <w:sz w:val="24"/>
          <w:szCs w:val="24"/>
          <w:lang w:val="en-US"/>
        </w:rPr>
        <w:t xml:space="preserve"> contextualism.” Within this contextualism approach, safeguarding different research data does not depend on which data type it belongs to. Instead, it is a matter of how sensitive the data are in each case</w:t>
      </w:r>
      <w:r w:rsidR="00941EC9" w:rsidRPr="004629EA">
        <w:rPr>
          <w:rFonts w:ascii="Times New Roman" w:hAnsi="Times New Roman" w:cs="Times New Roman"/>
          <w:sz w:val="24"/>
          <w:szCs w:val="24"/>
          <w:lang w:val="en-US"/>
        </w:rPr>
        <w:t>,</w:t>
      </w:r>
      <w:r w:rsidR="00A75EA1" w:rsidRPr="004629EA">
        <w:rPr>
          <w:rFonts w:ascii="Times New Roman" w:hAnsi="Times New Roman" w:cs="Times New Roman"/>
          <w:sz w:val="24"/>
          <w:szCs w:val="24"/>
          <w:lang w:val="en-US"/>
        </w:rPr>
        <w:t xml:space="preserve"> and how dire the consequences of data misuse would be.</w:t>
      </w:r>
    </w:p>
    <w:p w14:paraId="312E4EE8" w14:textId="42BAD745" w:rsidR="00A75EA1" w:rsidRPr="004629EA" w:rsidRDefault="00A75EA1"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In earlier versions of their contextualism model, </w:t>
      </w:r>
      <w:proofErr w:type="spellStart"/>
      <w:r w:rsidRPr="004629EA">
        <w:rPr>
          <w:rFonts w:ascii="Times New Roman" w:hAnsi="Times New Roman" w:cs="Times New Roman"/>
          <w:sz w:val="24"/>
          <w:szCs w:val="24"/>
          <w:lang w:val="en-US"/>
        </w:rPr>
        <w:t>Dupras</w:t>
      </w:r>
      <w:proofErr w:type="spellEnd"/>
      <w:r w:rsidRPr="004629EA">
        <w:rPr>
          <w:rFonts w:ascii="Times New Roman" w:hAnsi="Times New Roman" w:cs="Times New Roman"/>
          <w:sz w:val="24"/>
          <w:szCs w:val="24"/>
          <w:lang w:val="en-US"/>
        </w:rPr>
        <w:t xml:space="preserve"> and colleagues have already pointed out that the special protection claim of genetic data (</w:t>
      </w:r>
      <w:r w:rsidRPr="00385F34">
        <w:rPr>
          <w:rFonts w:ascii="Times New Roman" w:hAnsi="Times New Roman" w:cs="Times New Roman"/>
          <w:iCs/>
          <w:sz w:val="24"/>
          <w:szCs w:val="24"/>
          <w:lang w:val="en-US"/>
        </w:rPr>
        <w:t>genetic exceptionalism</w:t>
      </w:r>
      <w:r w:rsidRPr="004629EA">
        <w:rPr>
          <w:rFonts w:ascii="Times New Roman" w:hAnsi="Times New Roman" w:cs="Times New Roman"/>
          <w:sz w:val="24"/>
          <w:szCs w:val="24"/>
          <w:lang w:val="en-US"/>
        </w:rPr>
        <w:t>) must be complemented by a special protection claim of epigenetic data, as these are equally sensitive.</w:t>
      </w:r>
      <w:r w:rsidR="00A72A61">
        <w:rPr>
          <w:rStyle w:val="Funotenzeichen"/>
          <w:rFonts w:ascii="Times New Roman" w:hAnsi="Times New Roman" w:cs="Times New Roman"/>
          <w:sz w:val="24"/>
          <w:szCs w:val="24"/>
          <w:lang w:val="en-US"/>
        </w:rPr>
        <w:footnoteReference w:id="27"/>
      </w:r>
      <w:r w:rsidRPr="004629EA">
        <w:rPr>
          <w:rFonts w:ascii="Times New Roman" w:hAnsi="Times New Roman" w:cs="Times New Roman"/>
          <w:sz w:val="24"/>
          <w:szCs w:val="24"/>
          <w:lang w:val="en-US"/>
        </w:rPr>
        <w:t xml:space="preserve"> </w:t>
      </w:r>
      <w:proofErr w:type="spellStart"/>
      <w:r w:rsidRPr="004629EA">
        <w:rPr>
          <w:rFonts w:ascii="Times New Roman" w:hAnsi="Times New Roman" w:cs="Times New Roman"/>
          <w:sz w:val="24"/>
          <w:szCs w:val="24"/>
          <w:lang w:val="en-US"/>
        </w:rPr>
        <w:t>Dupras’</w:t>
      </w:r>
      <w:r w:rsidR="00A72A61">
        <w:rPr>
          <w:rFonts w:ascii="Times New Roman" w:hAnsi="Times New Roman" w:cs="Times New Roman"/>
          <w:sz w:val="24"/>
          <w:szCs w:val="24"/>
          <w:lang w:val="en-US"/>
        </w:rPr>
        <w:t>s</w:t>
      </w:r>
      <w:proofErr w:type="spellEnd"/>
      <w:r w:rsidRPr="004629EA">
        <w:rPr>
          <w:rFonts w:ascii="Times New Roman" w:hAnsi="Times New Roman" w:cs="Times New Roman"/>
          <w:sz w:val="24"/>
          <w:szCs w:val="24"/>
          <w:lang w:val="en-US"/>
        </w:rPr>
        <w:t xml:space="preserve"> and </w:t>
      </w:r>
      <w:proofErr w:type="spellStart"/>
      <w:r w:rsidRPr="004629EA">
        <w:rPr>
          <w:rFonts w:ascii="Times New Roman" w:hAnsi="Times New Roman" w:cs="Times New Roman"/>
          <w:sz w:val="24"/>
          <w:szCs w:val="24"/>
          <w:lang w:val="en-US"/>
        </w:rPr>
        <w:t>Bunnik’s</w:t>
      </w:r>
      <w:proofErr w:type="spellEnd"/>
      <w:r w:rsidRPr="004629EA">
        <w:rPr>
          <w:rFonts w:ascii="Times New Roman" w:hAnsi="Times New Roman" w:cs="Times New Roman"/>
          <w:sz w:val="24"/>
          <w:szCs w:val="24"/>
          <w:lang w:val="en-US"/>
        </w:rPr>
        <w:t xml:space="preserve"> more recent contextualism model is also based primarily on an analysis of genetic and epigenetic data, yet </w:t>
      </w:r>
      <w:proofErr w:type="spellStart"/>
      <w:r w:rsidRPr="004629EA">
        <w:rPr>
          <w:rFonts w:ascii="Times New Roman" w:hAnsi="Times New Roman" w:cs="Times New Roman"/>
          <w:sz w:val="24"/>
          <w:szCs w:val="24"/>
          <w:lang w:val="en-US"/>
        </w:rPr>
        <w:t>Dupras</w:t>
      </w:r>
      <w:proofErr w:type="spellEnd"/>
      <w:r w:rsidRPr="004629EA">
        <w:rPr>
          <w:rFonts w:ascii="Times New Roman" w:hAnsi="Times New Roman" w:cs="Times New Roman"/>
          <w:sz w:val="24"/>
          <w:szCs w:val="24"/>
          <w:lang w:val="en-US"/>
        </w:rPr>
        <w:t xml:space="preserve"> and </w:t>
      </w:r>
      <w:proofErr w:type="spellStart"/>
      <w:r w:rsidRPr="004629EA">
        <w:rPr>
          <w:rFonts w:ascii="Times New Roman" w:hAnsi="Times New Roman" w:cs="Times New Roman"/>
          <w:sz w:val="24"/>
          <w:szCs w:val="24"/>
          <w:lang w:val="en-US"/>
        </w:rPr>
        <w:t>Bunnik</w:t>
      </w:r>
      <w:proofErr w:type="spellEnd"/>
      <w:r w:rsidR="00034742">
        <w:rPr>
          <w:rStyle w:val="Funotenzeichen"/>
          <w:rFonts w:ascii="Times New Roman" w:hAnsi="Times New Roman" w:cs="Times New Roman"/>
          <w:sz w:val="24"/>
          <w:szCs w:val="24"/>
          <w:lang w:val="en-US"/>
        </w:rPr>
        <w:footnoteReference w:id="28"/>
      </w:r>
      <w:r w:rsidRPr="004629EA">
        <w:rPr>
          <w:rFonts w:ascii="Times New Roman" w:hAnsi="Times New Roman" w:cs="Times New Roman"/>
          <w:sz w:val="24"/>
          <w:szCs w:val="24"/>
          <w:lang w:val="en-US"/>
        </w:rPr>
        <w:t xml:space="preserve"> implicitly reject not only </w:t>
      </w:r>
      <w:r w:rsidRPr="00385F34">
        <w:rPr>
          <w:rFonts w:ascii="Times New Roman" w:hAnsi="Times New Roman" w:cs="Times New Roman"/>
          <w:iCs/>
          <w:sz w:val="24"/>
          <w:szCs w:val="24"/>
          <w:lang w:val="en-US"/>
        </w:rPr>
        <w:t>genetic</w:t>
      </w:r>
      <w:r w:rsidRPr="004629EA">
        <w:rPr>
          <w:rFonts w:ascii="Times New Roman" w:hAnsi="Times New Roman" w:cs="Times New Roman"/>
          <w:sz w:val="24"/>
          <w:szCs w:val="24"/>
          <w:lang w:val="en-US"/>
        </w:rPr>
        <w:t xml:space="preserve"> but also </w:t>
      </w:r>
      <w:r w:rsidRPr="00385F34">
        <w:rPr>
          <w:rFonts w:ascii="Times New Roman" w:hAnsi="Times New Roman" w:cs="Times New Roman"/>
          <w:iCs/>
          <w:sz w:val="24"/>
          <w:szCs w:val="24"/>
          <w:lang w:val="en-US"/>
        </w:rPr>
        <w:t>epigenetic exceptionalism</w:t>
      </w:r>
      <w:r w:rsidRPr="004629EA">
        <w:rPr>
          <w:rFonts w:ascii="Times New Roman" w:hAnsi="Times New Roman" w:cs="Times New Roman"/>
          <w:sz w:val="24"/>
          <w:szCs w:val="24"/>
          <w:lang w:val="en-US"/>
        </w:rPr>
        <w:t>.</w:t>
      </w:r>
      <w:r w:rsidR="00034742">
        <w:rPr>
          <w:rStyle w:val="Funotenzeichen"/>
          <w:rFonts w:ascii="Times New Roman" w:hAnsi="Times New Roman" w:cs="Times New Roman"/>
          <w:sz w:val="24"/>
          <w:szCs w:val="24"/>
          <w:lang w:val="en-US"/>
        </w:rPr>
        <w:footnoteReference w:id="29"/>
      </w:r>
      <w:r w:rsidRPr="004629EA">
        <w:rPr>
          <w:rFonts w:ascii="Times New Roman" w:hAnsi="Times New Roman" w:cs="Times New Roman"/>
          <w:sz w:val="24"/>
          <w:szCs w:val="24"/>
          <w:lang w:val="en-US"/>
        </w:rPr>
        <w:t xml:space="preserve"> The</w:t>
      </w:r>
      <w:r w:rsidR="00034742">
        <w:rPr>
          <w:rFonts w:ascii="Times New Roman" w:hAnsi="Times New Roman" w:cs="Times New Roman"/>
          <w:sz w:val="24"/>
          <w:szCs w:val="24"/>
          <w:lang w:val="en-US"/>
        </w:rPr>
        <w:t>ir</w:t>
      </w:r>
      <w:r w:rsidRPr="004629EA">
        <w:rPr>
          <w:rFonts w:ascii="Times New Roman" w:hAnsi="Times New Roman" w:cs="Times New Roman"/>
          <w:sz w:val="24"/>
          <w:szCs w:val="24"/>
          <w:lang w:val="en-US"/>
        </w:rPr>
        <w:t xml:space="preserve"> argument against these two concepts is that other types of data, depending on the context, have a similarly high sensitivity and therefore a similarly high demand for protection as genetic and epigenetic data.</w:t>
      </w:r>
    </w:p>
    <w:p w14:paraId="61AFE780" w14:textId="77777777" w:rsidR="004629EA" w:rsidRDefault="004629EA" w:rsidP="004629EA">
      <w:pPr>
        <w:pStyle w:val="berschrift3"/>
        <w:spacing w:before="0" w:line="480" w:lineRule="auto"/>
        <w:rPr>
          <w:rFonts w:ascii="Times New Roman" w:hAnsi="Times New Roman" w:cs="Times New Roman"/>
          <w:color w:val="auto"/>
          <w:lang w:val="en-US"/>
        </w:rPr>
      </w:pPr>
    </w:p>
    <w:p w14:paraId="09F6D149" w14:textId="1D32AA13" w:rsidR="00A75EA1" w:rsidRPr="003C3213" w:rsidRDefault="00A75EA1" w:rsidP="004629EA">
      <w:pPr>
        <w:pStyle w:val="berschrift3"/>
        <w:spacing w:before="0" w:line="480" w:lineRule="auto"/>
        <w:rPr>
          <w:rFonts w:ascii="Times New Roman" w:hAnsi="Times New Roman" w:cs="Times New Roman"/>
          <w:i/>
          <w:iCs/>
          <w:lang w:val="en-US"/>
        </w:rPr>
      </w:pPr>
      <w:r w:rsidRPr="003C3213">
        <w:rPr>
          <w:rFonts w:ascii="Times New Roman" w:hAnsi="Times New Roman" w:cs="Times New Roman"/>
          <w:i/>
          <w:iCs/>
          <w:color w:val="auto"/>
          <w:lang w:val="en-US"/>
        </w:rPr>
        <w:t xml:space="preserve">Arguments in </w:t>
      </w:r>
      <w:r w:rsidR="00C86154" w:rsidRPr="003C3213">
        <w:rPr>
          <w:rFonts w:ascii="Times New Roman" w:hAnsi="Times New Roman" w:cs="Times New Roman"/>
          <w:i/>
          <w:iCs/>
          <w:color w:val="auto"/>
          <w:lang w:val="en-US"/>
        </w:rPr>
        <w:t>F</w:t>
      </w:r>
      <w:r w:rsidRPr="003C3213">
        <w:rPr>
          <w:rFonts w:ascii="Times New Roman" w:hAnsi="Times New Roman" w:cs="Times New Roman"/>
          <w:i/>
          <w:iCs/>
          <w:color w:val="auto"/>
          <w:lang w:val="en-US"/>
        </w:rPr>
        <w:t xml:space="preserve">avor of </w:t>
      </w:r>
      <w:r w:rsidR="00C86154" w:rsidRPr="003C3213">
        <w:rPr>
          <w:rFonts w:ascii="Times New Roman" w:hAnsi="Times New Roman" w:cs="Times New Roman"/>
          <w:i/>
          <w:iCs/>
          <w:color w:val="auto"/>
          <w:lang w:val="en-US"/>
        </w:rPr>
        <w:t>G</w:t>
      </w:r>
      <w:r w:rsidRPr="004A5292">
        <w:rPr>
          <w:rFonts w:ascii="Times New Roman" w:hAnsi="Times New Roman" w:cs="Times New Roman"/>
          <w:i/>
          <w:iCs/>
          <w:color w:val="auto"/>
          <w:lang w:val="en-US"/>
        </w:rPr>
        <w:t>enetic</w:t>
      </w:r>
      <w:r w:rsidRPr="003C3213">
        <w:rPr>
          <w:rFonts w:ascii="Times New Roman" w:hAnsi="Times New Roman" w:cs="Times New Roman"/>
          <w:i/>
          <w:iCs/>
          <w:color w:val="auto"/>
          <w:lang w:val="en-US"/>
        </w:rPr>
        <w:t xml:space="preserve"> and </w:t>
      </w:r>
      <w:r w:rsidR="00C86154" w:rsidRPr="003C3213">
        <w:rPr>
          <w:rFonts w:ascii="Times New Roman" w:hAnsi="Times New Roman" w:cs="Times New Roman"/>
          <w:i/>
          <w:iCs/>
          <w:color w:val="auto"/>
          <w:lang w:val="en-US"/>
        </w:rPr>
        <w:t>E</w:t>
      </w:r>
      <w:r w:rsidRPr="004A5292">
        <w:rPr>
          <w:rFonts w:ascii="Times New Roman" w:hAnsi="Times New Roman" w:cs="Times New Roman"/>
          <w:i/>
          <w:iCs/>
          <w:color w:val="auto"/>
          <w:lang w:val="en-US"/>
        </w:rPr>
        <w:t xml:space="preserve">pigenetic </w:t>
      </w:r>
      <w:r w:rsidR="00C86154" w:rsidRPr="003C3213">
        <w:rPr>
          <w:rFonts w:ascii="Times New Roman" w:hAnsi="Times New Roman" w:cs="Times New Roman"/>
          <w:i/>
          <w:iCs/>
          <w:color w:val="auto"/>
          <w:lang w:val="en-US"/>
        </w:rPr>
        <w:t>E</w:t>
      </w:r>
      <w:r w:rsidRPr="004A5292">
        <w:rPr>
          <w:rFonts w:ascii="Times New Roman" w:hAnsi="Times New Roman" w:cs="Times New Roman"/>
          <w:i/>
          <w:iCs/>
          <w:color w:val="auto"/>
          <w:lang w:val="en-US"/>
        </w:rPr>
        <w:t>xceptionalism</w:t>
      </w:r>
    </w:p>
    <w:p w14:paraId="1A6712C6" w14:textId="5DE425A4" w:rsidR="001D2425" w:rsidRPr="004629EA" w:rsidRDefault="00A75EA1" w:rsidP="004629EA">
      <w:pPr>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The demand for </w:t>
      </w:r>
      <w:r w:rsidRPr="00385F34">
        <w:rPr>
          <w:rFonts w:ascii="Times New Roman" w:hAnsi="Times New Roman" w:cs="Times New Roman"/>
          <w:iCs/>
          <w:sz w:val="24"/>
          <w:szCs w:val="24"/>
          <w:lang w:val="en-US"/>
        </w:rPr>
        <w:t>genetic exceptionalism</w:t>
      </w:r>
      <w:r w:rsidRPr="004629EA">
        <w:rPr>
          <w:rFonts w:ascii="Times New Roman" w:hAnsi="Times New Roman" w:cs="Times New Roman"/>
          <w:sz w:val="24"/>
          <w:szCs w:val="24"/>
          <w:lang w:val="en-US"/>
        </w:rPr>
        <w:t xml:space="preserve"> is initially supported by the entirely justified assumption</w:t>
      </w:r>
      <w:r w:rsidR="00C86154">
        <w:rPr>
          <w:rFonts w:ascii="Times New Roman" w:hAnsi="Times New Roman" w:cs="Times New Roman"/>
          <w:sz w:val="24"/>
          <w:szCs w:val="24"/>
          <w:lang w:val="en-US"/>
        </w:rPr>
        <w:t>—</w:t>
      </w:r>
      <w:r w:rsidRPr="004629EA">
        <w:rPr>
          <w:rFonts w:ascii="Times New Roman" w:hAnsi="Times New Roman" w:cs="Times New Roman"/>
          <w:sz w:val="24"/>
          <w:szCs w:val="24"/>
          <w:lang w:val="en-US"/>
        </w:rPr>
        <w:t>even without the need to advocate</w:t>
      </w:r>
      <w:r w:rsidR="00941EC9" w:rsidRPr="004629EA">
        <w:rPr>
          <w:rFonts w:ascii="Times New Roman" w:hAnsi="Times New Roman" w:cs="Times New Roman"/>
          <w:sz w:val="24"/>
          <w:szCs w:val="24"/>
          <w:lang w:val="en-US"/>
        </w:rPr>
        <w:t xml:space="preserve"> for</w:t>
      </w:r>
      <w:r w:rsidRPr="004629EA">
        <w:rPr>
          <w:rFonts w:ascii="Times New Roman" w:hAnsi="Times New Roman" w:cs="Times New Roman"/>
          <w:sz w:val="24"/>
          <w:szCs w:val="24"/>
          <w:lang w:val="en-US"/>
        </w:rPr>
        <w:t xml:space="preserve"> </w:t>
      </w:r>
      <w:r w:rsidRPr="00385F34">
        <w:rPr>
          <w:rFonts w:ascii="Times New Roman" w:hAnsi="Times New Roman" w:cs="Times New Roman"/>
          <w:iCs/>
          <w:sz w:val="24"/>
          <w:szCs w:val="24"/>
          <w:lang w:val="en-US"/>
        </w:rPr>
        <w:t>strong genetic determinism</w:t>
      </w:r>
      <w:r w:rsidR="00C86154">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that genetic data </w:t>
      </w:r>
      <w:proofErr w:type="gramStart"/>
      <w:r w:rsidRPr="004629EA">
        <w:rPr>
          <w:rFonts w:ascii="Times New Roman" w:hAnsi="Times New Roman" w:cs="Times New Roman"/>
          <w:sz w:val="24"/>
          <w:szCs w:val="24"/>
          <w:lang w:val="en-US"/>
        </w:rPr>
        <w:t>have</w:t>
      </w:r>
      <w:proofErr w:type="gramEnd"/>
      <w:r w:rsidRPr="004629EA">
        <w:rPr>
          <w:rFonts w:ascii="Times New Roman" w:hAnsi="Times New Roman" w:cs="Times New Roman"/>
          <w:sz w:val="24"/>
          <w:szCs w:val="24"/>
          <w:lang w:val="en-US"/>
        </w:rPr>
        <w:t xml:space="preserve"> a particularly high informative value. On one hand, </w:t>
      </w:r>
      <w:r w:rsidR="00941EC9" w:rsidRPr="004629EA">
        <w:rPr>
          <w:rFonts w:ascii="Times New Roman" w:hAnsi="Times New Roman" w:cs="Times New Roman"/>
          <w:sz w:val="24"/>
          <w:szCs w:val="24"/>
          <w:lang w:val="en-US"/>
        </w:rPr>
        <w:t>genetic data</w:t>
      </w:r>
      <w:r w:rsidRPr="004629EA">
        <w:rPr>
          <w:rFonts w:ascii="Times New Roman" w:hAnsi="Times New Roman" w:cs="Times New Roman"/>
          <w:sz w:val="24"/>
          <w:szCs w:val="24"/>
          <w:lang w:val="en-US"/>
        </w:rPr>
        <w:t xml:space="preserve"> often allow predictive statements</w:t>
      </w:r>
      <w:r w:rsidR="00C86154">
        <w:rPr>
          <w:rFonts w:ascii="Times New Roman" w:hAnsi="Times New Roman" w:cs="Times New Roman"/>
          <w:sz w:val="24"/>
          <w:szCs w:val="24"/>
          <w:lang w:val="en-US"/>
        </w:rPr>
        <w:t>—</w:t>
      </w:r>
      <w:r w:rsidR="00034742">
        <w:rPr>
          <w:rFonts w:ascii="Times New Roman" w:hAnsi="Times New Roman" w:cs="Times New Roman"/>
          <w:sz w:val="24"/>
          <w:szCs w:val="24"/>
          <w:lang w:val="en-US"/>
        </w:rPr>
        <w:t>for example</w:t>
      </w:r>
      <w:r w:rsidRPr="004629EA">
        <w:rPr>
          <w:rFonts w:ascii="Times New Roman" w:hAnsi="Times New Roman" w:cs="Times New Roman"/>
          <w:sz w:val="24"/>
          <w:szCs w:val="24"/>
          <w:lang w:val="en-US"/>
        </w:rPr>
        <w:t xml:space="preserve">, concerning the risk for the occurrence of a certain </w:t>
      </w:r>
      <w:r w:rsidRPr="004629EA">
        <w:rPr>
          <w:rFonts w:ascii="Times New Roman" w:hAnsi="Times New Roman" w:cs="Times New Roman"/>
          <w:sz w:val="24"/>
          <w:szCs w:val="24"/>
          <w:lang w:val="en-US"/>
        </w:rPr>
        <w:lastRenderedPageBreak/>
        <w:t xml:space="preserve">disease. On the other hand, they have an informative value that extends beyond the realm of the individual to genetically related family members. However, </w:t>
      </w:r>
      <w:proofErr w:type="spellStart"/>
      <w:r w:rsidRPr="004629EA">
        <w:rPr>
          <w:rFonts w:ascii="Times New Roman" w:hAnsi="Times New Roman" w:cs="Times New Roman"/>
          <w:sz w:val="24"/>
          <w:szCs w:val="24"/>
          <w:lang w:val="en-US"/>
        </w:rPr>
        <w:t>Dupras</w:t>
      </w:r>
      <w:proofErr w:type="spellEnd"/>
      <w:r w:rsidRPr="004629EA">
        <w:rPr>
          <w:rFonts w:ascii="Times New Roman" w:hAnsi="Times New Roman" w:cs="Times New Roman"/>
          <w:sz w:val="24"/>
          <w:szCs w:val="24"/>
          <w:lang w:val="en-US"/>
        </w:rPr>
        <w:t xml:space="preserve"> and </w:t>
      </w:r>
      <w:proofErr w:type="spellStart"/>
      <w:r w:rsidRPr="004629EA">
        <w:rPr>
          <w:rFonts w:ascii="Times New Roman" w:hAnsi="Times New Roman" w:cs="Times New Roman"/>
          <w:sz w:val="24"/>
          <w:szCs w:val="24"/>
          <w:lang w:val="en-US"/>
        </w:rPr>
        <w:t>Bunnik</w:t>
      </w:r>
      <w:proofErr w:type="spellEnd"/>
      <w:r w:rsidRPr="004629EA">
        <w:rPr>
          <w:rFonts w:ascii="Times New Roman" w:hAnsi="Times New Roman" w:cs="Times New Roman"/>
          <w:sz w:val="24"/>
          <w:szCs w:val="24"/>
          <w:lang w:val="en-US"/>
        </w:rPr>
        <w:t xml:space="preserve"> note that these two properties (predictivity and informative value with respect to third parties) could also apply to non</w:t>
      </w:r>
      <w:r w:rsidR="002F4917">
        <w:rPr>
          <w:rFonts w:ascii="Times New Roman" w:hAnsi="Times New Roman" w:cs="Times New Roman"/>
          <w:sz w:val="24"/>
          <w:szCs w:val="24"/>
          <w:lang w:val="en-US"/>
        </w:rPr>
        <w:t>-</w:t>
      </w:r>
      <w:r w:rsidRPr="004629EA">
        <w:rPr>
          <w:rFonts w:ascii="Times New Roman" w:hAnsi="Times New Roman" w:cs="Times New Roman"/>
          <w:sz w:val="24"/>
          <w:szCs w:val="24"/>
          <w:lang w:val="en-US"/>
        </w:rPr>
        <w:t>genetic data. As an example, they cite epigenetic variants shared by different members of a social community.</w:t>
      </w:r>
      <w:r w:rsidR="00034742">
        <w:rPr>
          <w:rStyle w:val="Funotenzeichen"/>
          <w:rFonts w:ascii="Times New Roman" w:hAnsi="Times New Roman" w:cs="Times New Roman"/>
          <w:sz w:val="24"/>
          <w:szCs w:val="24"/>
          <w:lang w:val="en-US"/>
        </w:rPr>
        <w:footnoteReference w:id="30"/>
      </w:r>
      <w:r w:rsidRPr="004629EA">
        <w:rPr>
          <w:rFonts w:ascii="Times New Roman" w:hAnsi="Times New Roman" w:cs="Times New Roman"/>
          <w:sz w:val="24"/>
          <w:szCs w:val="24"/>
          <w:lang w:val="en-US"/>
        </w:rPr>
        <w:t xml:space="preserve"> In addition, it could be that a combination of epigenetic and genetic data increases the risk of re-identifiability, which is why it should be considered to complement a </w:t>
      </w:r>
      <w:r w:rsidRPr="00385F34">
        <w:rPr>
          <w:rFonts w:ascii="Times New Roman" w:hAnsi="Times New Roman" w:cs="Times New Roman"/>
          <w:iCs/>
          <w:sz w:val="24"/>
          <w:szCs w:val="24"/>
          <w:lang w:val="en-US"/>
        </w:rPr>
        <w:t>genetic exceptionalism</w:t>
      </w:r>
      <w:r w:rsidRPr="00C86154">
        <w:rPr>
          <w:rFonts w:ascii="Times New Roman" w:hAnsi="Times New Roman" w:cs="Times New Roman"/>
          <w:iCs/>
          <w:sz w:val="24"/>
          <w:szCs w:val="24"/>
          <w:lang w:val="en-US"/>
        </w:rPr>
        <w:t xml:space="preserve"> with an </w:t>
      </w:r>
      <w:r w:rsidRPr="00385F34">
        <w:rPr>
          <w:rFonts w:ascii="Times New Roman" w:hAnsi="Times New Roman" w:cs="Times New Roman"/>
          <w:iCs/>
          <w:sz w:val="24"/>
          <w:szCs w:val="24"/>
          <w:lang w:val="en-US"/>
        </w:rPr>
        <w:t>epigenetic exceptionalism</w:t>
      </w:r>
      <w:r w:rsidRPr="004629EA">
        <w:rPr>
          <w:rFonts w:ascii="Times New Roman" w:hAnsi="Times New Roman" w:cs="Times New Roman"/>
          <w:sz w:val="24"/>
          <w:szCs w:val="24"/>
          <w:lang w:val="en-US"/>
        </w:rPr>
        <w:t>.</w:t>
      </w:r>
    </w:p>
    <w:p w14:paraId="6F327DD1" w14:textId="77777777" w:rsidR="004629EA" w:rsidRDefault="004629EA" w:rsidP="004629EA">
      <w:pPr>
        <w:pStyle w:val="berschrift3"/>
        <w:spacing w:before="0" w:line="480" w:lineRule="auto"/>
        <w:rPr>
          <w:rFonts w:ascii="Times New Roman" w:hAnsi="Times New Roman" w:cs="Times New Roman"/>
          <w:color w:val="auto"/>
          <w:lang w:val="en-US"/>
        </w:rPr>
      </w:pPr>
    </w:p>
    <w:p w14:paraId="06CBF5B2" w14:textId="6E3B4699" w:rsidR="001D2425" w:rsidRPr="003C3213" w:rsidRDefault="001D2425" w:rsidP="004629EA">
      <w:pPr>
        <w:pStyle w:val="berschrift3"/>
        <w:spacing w:before="0" w:line="480" w:lineRule="auto"/>
        <w:rPr>
          <w:rFonts w:ascii="Times New Roman" w:hAnsi="Times New Roman" w:cs="Times New Roman"/>
          <w:i/>
          <w:iCs/>
          <w:color w:val="auto"/>
          <w:lang w:val="en-US"/>
        </w:rPr>
      </w:pPr>
      <w:r w:rsidRPr="003C3213">
        <w:rPr>
          <w:rFonts w:ascii="Times New Roman" w:hAnsi="Times New Roman" w:cs="Times New Roman"/>
          <w:i/>
          <w:iCs/>
          <w:color w:val="auto"/>
          <w:lang w:val="en-US"/>
        </w:rPr>
        <w:t xml:space="preserve">Implications of </w:t>
      </w:r>
      <w:r w:rsidR="00C86154" w:rsidRPr="003C3213">
        <w:rPr>
          <w:rFonts w:ascii="Times New Roman" w:hAnsi="Times New Roman" w:cs="Times New Roman"/>
          <w:i/>
          <w:iCs/>
          <w:color w:val="auto"/>
          <w:lang w:val="en-US"/>
        </w:rPr>
        <w:t>S</w:t>
      </w:r>
      <w:r w:rsidRPr="004A5292">
        <w:rPr>
          <w:rFonts w:ascii="Times New Roman" w:hAnsi="Times New Roman" w:cs="Times New Roman"/>
          <w:i/>
          <w:iCs/>
          <w:color w:val="auto"/>
          <w:lang w:val="en-US"/>
        </w:rPr>
        <w:t xml:space="preserve">trong </w:t>
      </w:r>
      <w:r w:rsidR="00C86154" w:rsidRPr="003C3213">
        <w:rPr>
          <w:rFonts w:ascii="Times New Roman" w:hAnsi="Times New Roman" w:cs="Times New Roman"/>
          <w:i/>
          <w:iCs/>
          <w:color w:val="auto"/>
          <w:lang w:val="en-US"/>
        </w:rPr>
        <w:t>G</w:t>
      </w:r>
      <w:r w:rsidRPr="004A5292">
        <w:rPr>
          <w:rFonts w:ascii="Times New Roman" w:hAnsi="Times New Roman" w:cs="Times New Roman"/>
          <w:i/>
          <w:iCs/>
          <w:color w:val="auto"/>
          <w:lang w:val="en-US"/>
        </w:rPr>
        <w:t>enetic</w:t>
      </w:r>
      <w:r w:rsidRPr="003C3213">
        <w:rPr>
          <w:rFonts w:ascii="Times New Roman" w:hAnsi="Times New Roman" w:cs="Times New Roman"/>
          <w:i/>
          <w:iCs/>
          <w:color w:val="auto"/>
          <w:lang w:val="en-US"/>
        </w:rPr>
        <w:t xml:space="preserve"> and </w:t>
      </w:r>
      <w:r w:rsidR="00C86154" w:rsidRPr="003C3213">
        <w:rPr>
          <w:rFonts w:ascii="Times New Roman" w:hAnsi="Times New Roman" w:cs="Times New Roman"/>
          <w:i/>
          <w:iCs/>
          <w:color w:val="auto"/>
          <w:lang w:val="en-US"/>
        </w:rPr>
        <w:t>E</w:t>
      </w:r>
      <w:r w:rsidRPr="004A5292">
        <w:rPr>
          <w:rFonts w:ascii="Times New Roman" w:hAnsi="Times New Roman" w:cs="Times New Roman"/>
          <w:i/>
          <w:iCs/>
          <w:color w:val="auto"/>
          <w:lang w:val="en-US"/>
        </w:rPr>
        <w:t xml:space="preserve">pigenetic </w:t>
      </w:r>
      <w:r w:rsidR="00C86154" w:rsidRPr="003C3213">
        <w:rPr>
          <w:rFonts w:ascii="Times New Roman" w:hAnsi="Times New Roman" w:cs="Times New Roman"/>
          <w:i/>
          <w:iCs/>
          <w:color w:val="auto"/>
          <w:lang w:val="en-US"/>
        </w:rPr>
        <w:t>D</w:t>
      </w:r>
      <w:r w:rsidRPr="004A5292">
        <w:rPr>
          <w:rFonts w:ascii="Times New Roman" w:hAnsi="Times New Roman" w:cs="Times New Roman"/>
          <w:i/>
          <w:iCs/>
          <w:color w:val="auto"/>
          <w:lang w:val="en-US"/>
        </w:rPr>
        <w:t>eterminism</w:t>
      </w:r>
      <w:r w:rsidRPr="003C3213">
        <w:rPr>
          <w:rFonts w:ascii="Times New Roman" w:hAnsi="Times New Roman" w:cs="Times New Roman"/>
          <w:i/>
          <w:iCs/>
          <w:color w:val="auto"/>
          <w:lang w:val="en-US"/>
        </w:rPr>
        <w:t xml:space="preserve"> for </w:t>
      </w:r>
      <w:r w:rsidR="00C86154" w:rsidRPr="003C3213">
        <w:rPr>
          <w:rFonts w:ascii="Times New Roman" w:hAnsi="Times New Roman" w:cs="Times New Roman"/>
          <w:i/>
          <w:iCs/>
          <w:color w:val="auto"/>
          <w:lang w:val="en-US"/>
        </w:rPr>
        <w:t>G</w:t>
      </w:r>
      <w:r w:rsidRPr="004A5292">
        <w:rPr>
          <w:rFonts w:ascii="Times New Roman" w:hAnsi="Times New Roman" w:cs="Times New Roman"/>
          <w:i/>
          <w:iCs/>
          <w:color w:val="auto"/>
          <w:lang w:val="en-US"/>
        </w:rPr>
        <w:t>enetic</w:t>
      </w:r>
      <w:r w:rsidRPr="003C3213">
        <w:rPr>
          <w:rFonts w:ascii="Times New Roman" w:hAnsi="Times New Roman" w:cs="Times New Roman"/>
          <w:i/>
          <w:iCs/>
          <w:color w:val="auto"/>
          <w:lang w:val="en-US"/>
        </w:rPr>
        <w:t xml:space="preserve"> and </w:t>
      </w:r>
      <w:r w:rsidR="00C86154" w:rsidRPr="003C3213">
        <w:rPr>
          <w:rFonts w:ascii="Times New Roman" w:hAnsi="Times New Roman" w:cs="Times New Roman"/>
          <w:i/>
          <w:iCs/>
          <w:color w:val="auto"/>
          <w:lang w:val="en-US"/>
        </w:rPr>
        <w:t>E</w:t>
      </w:r>
      <w:r w:rsidRPr="004A5292">
        <w:rPr>
          <w:rFonts w:ascii="Times New Roman" w:hAnsi="Times New Roman" w:cs="Times New Roman"/>
          <w:i/>
          <w:iCs/>
          <w:color w:val="auto"/>
          <w:lang w:val="en-US"/>
        </w:rPr>
        <w:t xml:space="preserve">pigenetic </w:t>
      </w:r>
      <w:r w:rsidR="00C86154" w:rsidRPr="003C3213">
        <w:rPr>
          <w:rFonts w:ascii="Times New Roman" w:hAnsi="Times New Roman" w:cs="Times New Roman"/>
          <w:i/>
          <w:iCs/>
          <w:color w:val="auto"/>
          <w:lang w:val="en-US"/>
        </w:rPr>
        <w:t>E</w:t>
      </w:r>
      <w:r w:rsidRPr="004A5292">
        <w:rPr>
          <w:rFonts w:ascii="Times New Roman" w:hAnsi="Times New Roman" w:cs="Times New Roman"/>
          <w:i/>
          <w:iCs/>
          <w:color w:val="auto"/>
          <w:lang w:val="en-US"/>
        </w:rPr>
        <w:t>xceptionalism</w:t>
      </w:r>
    </w:p>
    <w:p w14:paraId="189A4796" w14:textId="674BD0D7" w:rsidR="001D2425" w:rsidRPr="004629EA" w:rsidRDefault="004A5292" w:rsidP="004629EA">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Nanibaa</w:t>
      </w:r>
      <w:proofErr w:type="spellEnd"/>
      <w:r>
        <w:rPr>
          <w:rFonts w:ascii="Times New Roman" w:hAnsi="Times New Roman" w:cs="Times New Roman"/>
          <w:sz w:val="24"/>
          <w:szCs w:val="24"/>
          <w:lang w:val="en-US"/>
        </w:rPr>
        <w:t xml:space="preserve">’ </w:t>
      </w:r>
      <w:r w:rsidR="001D2425" w:rsidRPr="004629EA">
        <w:rPr>
          <w:rFonts w:ascii="Times New Roman" w:hAnsi="Times New Roman" w:cs="Times New Roman"/>
          <w:sz w:val="24"/>
          <w:szCs w:val="24"/>
          <w:lang w:val="en-US"/>
        </w:rPr>
        <w:t xml:space="preserve">Garrison and colleagues point out that there are few proponents of </w:t>
      </w:r>
      <w:r w:rsidR="001D2425" w:rsidRPr="00385F34">
        <w:rPr>
          <w:rFonts w:ascii="Times New Roman" w:hAnsi="Times New Roman" w:cs="Times New Roman"/>
          <w:iCs/>
          <w:sz w:val="24"/>
          <w:szCs w:val="24"/>
          <w:lang w:val="en-US"/>
        </w:rPr>
        <w:t>genetic exceptionalism</w:t>
      </w:r>
      <w:r w:rsidR="001D2425" w:rsidRPr="004629EA">
        <w:rPr>
          <w:rFonts w:ascii="Times New Roman" w:hAnsi="Times New Roman" w:cs="Times New Roman"/>
          <w:sz w:val="24"/>
          <w:szCs w:val="24"/>
          <w:lang w:val="en-US"/>
        </w:rPr>
        <w:t xml:space="preserve"> within ethical discourse at present.</w:t>
      </w:r>
      <w:r w:rsidR="00034742">
        <w:rPr>
          <w:rStyle w:val="Funotenzeichen"/>
          <w:rFonts w:ascii="Times New Roman" w:hAnsi="Times New Roman" w:cs="Times New Roman"/>
          <w:sz w:val="24"/>
          <w:szCs w:val="24"/>
          <w:lang w:val="en-US"/>
        </w:rPr>
        <w:footnoteReference w:id="31"/>
      </w:r>
      <w:r w:rsidR="001D2425" w:rsidRPr="004629EA">
        <w:rPr>
          <w:rFonts w:ascii="Times New Roman" w:hAnsi="Times New Roman" w:cs="Times New Roman"/>
          <w:sz w:val="24"/>
          <w:szCs w:val="24"/>
          <w:lang w:val="en-US"/>
        </w:rPr>
        <w:t xml:space="preserve"> However, the following argument supports the case for </w:t>
      </w:r>
      <w:r w:rsidR="001D2425" w:rsidRPr="00385F34">
        <w:rPr>
          <w:rFonts w:ascii="Times New Roman" w:hAnsi="Times New Roman" w:cs="Times New Roman"/>
          <w:iCs/>
          <w:sz w:val="24"/>
          <w:szCs w:val="24"/>
          <w:lang w:val="en-US"/>
        </w:rPr>
        <w:t>genetic exceptionalism</w:t>
      </w:r>
      <w:r w:rsidR="00941EC9" w:rsidRPr="004629EA">
        <w:rPr>
          <w:rFonts w:ascii="Times New Roman" w:hAnsi="Times New Roman" w:cs="Times New Roman"/>
          <w:sz w:val="24"/>
          <w:szCs w:val="24"/>
          <w:lang w:val="en-US"/>
        </w:rPr>
        <w:t xml:space="preserve">: </w:t>
      </w:r>
      <w:r w:rsidR="001D2425" w:rsidRPr="004629EA">
        <w:rPr>
          <w:rFonts w:ascii="Times New Roman" w:hAnsi="Times New Roman" w:cs="Times New Roman"/>
          <w:sz w:val="24"/>
          <w:szCs w:val="24"/>
          <w:lang w:val="en-US"/>
        </w:rPr>
        <w:t>Whil</w:t>
      </w:r>
      <w:r w:rsidR="00C86154">
        <w:rPr>
          <w:rFonts w:ascii="Times New Roman" w:hAnsi="Times New Roman" w:cs="Times New Roman"/>
          <w:sz w:val="24"/>
          <w:szCs w:val="24"/>
          <w:lang w:val="en-US"/>
        </w:rPr>
        <w:t>e</w:t>
      </w:r>
      <w:r w:rsidR="001D2425" w:rsidRPr="004629EA">
        <w:rPr>
          <w:rFonts w:ascii="Times New Roman" w:hAnsi="Times New Roman" w:cs="Times New Roman"/>
          <w:sz w:val="24"/>
          <w:szCs w:val="24"/>
          <w:lang w:val="en-US"/>
        </w:rPr>
        <w:t xml:space="preserve"> it is true that </w:t>
      </w:r>
      <w:r w:rsidR="001D2425" w:rsidRPr="00CA2DE5">
        <w:rPr>
          <w:rFonts w:ascii="Times New Roman" w:hAnsi="Times New Roman" w:cs="Times New Roman"/>
          <w:iCs/>
          <w:sz w:val="24"/>
          <w:szCs w:val="24"/>
          <w:lang w:val="en-US"/>
        </w:rPr>
        <w:t>genetic determinism</w:t>
      </w:r>
      <w:r w:rsidR="001D2425" w:rsidRPr="004629EA">
        <w:rPr>
          <w:rFonts w:ascii="Times New Roman" w:hAnsi="Times New Roman" w:cs="Times New Roman"/>
          <w:sz w:val="24"/>
          <w:szCs w:val="24"/>
          <w:lang w:val="en-US"/>
        </w:rPr>
        <w:t xml:space="preserve"> has been scientifically disprove</w:t>
      </w:r>
      <w:r w:rsidR="00C86154">
        <w:rPr>
          <w:rFonts w:ascii="Times New Roman" w:hAnsi="Times New Roman" w:cs="Times New Roman"/>
          <w:sz w:val="24"/>
          <w:szCs w:val="24"/>
          <w:lang w:val="en-US"/>
        </w:rPr>
        <w:t>n</w:t>
      </w:r>
      <w:r w:rsidR="001D2425" w:rsidRPr="004629EA">
        <w:rPr>
          <w:rFonts w:ascii="Times New Roman" w:hAnsi="Times New Roman" w:cs="Times New Roman"/>
          <w:sz w:val="24"/>
          <w:szCs w:val="24"/>
          <w:lang w:val="en-US"/>
        </w:rPr>
        <w:t xml:space="preserve">, ethics should not turn away from the subject too soon. For if </w:t>
      </w:r>
      <w:r w:rsidR="00C86154">
        <w:rPr>
          <w:rFonts w:ascii="Times New Roman" w:hAnsi="Times New Roman" w:cs="Times New Roman"/>
          <w:sz w:val="24"/>
          <w:szCs w:val="24"/>
          <w:lang w:val="en-US"/>
        </w:rPr>
        <w:t>the concept</w:t>
      </w:r>
      <w:r w:rsidR="00C86154" w:rsidRPr="004629EA">
        <w:rPr>
          <w:rFonts w:ascii="Times New Roman" w:hAnsi="Times New Roman" w:cs="Times New Roman"/>
          <w:sz w:val="24"/>
          <w:szCs w:val="24"/>
          <w:lang w:val="en-US"/>
        </w:rPr>
        <w:t xml:space="preserve"> </w:t>
      </w:r>
      <w:r w:rsidR="001D2425" w:rsidRPr="004629EA">
        <w:rPr>
          <w:rFonts w:ascii="Times New Roman" w:hAnsi="Times New Roman" w:cs="Times New Roman"/>
          <w:sz w:val="24"/>
          <w:szCs w:val="24"/>
          <w:lang w:val="en-US"/>
        </w:rPr>
        <w:t>is spread in popular scientific discourse</w:t>
      </w:r>
      <w:r w:rsidR="00941EC9" w:rsidRPr="004629EA">
        <w:rPr>
          <w:rFonts w:ascii="Times New Roman" w:hAnsi="Times New Roman" w:cs="Times New Roman"/>
          <w:sz w:val="24"/>
          <w:szCs w:val="24"/>
          <w:lang w:val="en-US"/>
        </w:rPr>
        <w:t>,</w:t>
      </w:r>
      <w:r w:rsidR="001D2425" w:rsidRPr="004629EA">
        <w:rPr>
          <w:rFonts w:ascii="Times New Roman" w:hAnsi="Times New Roman" w:cs="Times New Roman"/>
          <w:sz w:val="24"/>
          <w:szCs w:val="24"/>
          <w:lang w:val="en-US"/>
        </w:rPr>
        <w:t xml:space="preserve"> and </w:t>
      </w:r>
      <w:r w:rsidR="00941EC9" w:rsidRPr="004629EA">
        <w:rPr>
          <w:rFonts w:ascii="Times New Roman" w:hAnsi="Times New Roman" w:cs="Times New Roman"/>
          <w:sz w:val="24"/>
          <w:szCs w:val="24"/>
          <w:lang w:val="en-US"/>
        </w:rPr>
        <w:t xml:space="preserve">if </w:t>
      </w:r>
      <w:r w:rsidR="001D2425" w:rsidRPr="004629EA">
        <w:rPr>
          <w:rFonts w:ascii="Times New Roman" w:hAnsi="Times New Roman" w:cs="Times New Roman"/>
          <w:sz w:val="24"/>
          <w:szCs w:val="24"/>
          <w:lang w:val="en-US"/>
        </w:rPr>
        <w:t>many people continue to believe that our genes largely determine us, then they will act accordingly. As a result, this misperception could continue to cause people to be discriminated against. If so, ethics must continue to deal with the implications of these false assumptions.</w:t>
      </w:r>
    </w:p>
    <w:p w14:paraId="64F5E589" w14:textId="1F1826D4" w:rsidR="001D2425" w:rsidRPr="004629EA" w:rsidRDefault="00CA7403"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So, to argue that genetic health care and research data are entitled to special protection, it is only necessary to assume that the notion of </w:t>
      </w:r>
      <w:r w:rsidRPr="00385F34">
        <w:rPr>
          <w:rFonts w:ascii="Times New Roman" w:hAnsi="Times New Roman" w:cs="Times New Roman"/>
          <w:iCs/>
          <w:sz w:val="24"/>
          <w:szCs w:val="24"/>
          <w:lang w:val="en-US"/>
        </w:rPr>
        <w:t>strong genetic determinism</w:t>
      </w:r>
      <w:r w:rsidRPr="004629EA">
        <w:rPr>
          <w:rFonts w:ascii="Times New Roman" w:hAnsi="Times New Roman" w:cs="Times New Roman"/>
          <w:sz w:val="24"/>
          <w:szCs w:val="24"/>
          <w:lang w:val="en-US"/>
        </w:rPr>
        <w:t xml:space="preserve"> or </w:t>
      </w:r>
      <w:r w:rsidRPr="00385F34">
        <w:rPr>
          <w:rFonts w:ascii="Times New Roman" w:hAnsi="Times New Roman" w:cs="Times New Roman"/>
          <w:iCs/>
          <w:sz w:val="24"/>
          <w:szCs w:val="24"/>
          <w:lang w:val="en-US"/>
        </w:rPr>
        <w:t>genetic essentialism</w:t>
      </w:r>
      <w:r w:rsidRPr="004629EA">
        <w:rPr>
          <w:rFonts w:ascii="Times New Roman" w:hAnsi="Times New Roman" w:cs="Times New Roman"/>
          <w:sz w:val="24"/>
          <w:szCs w:val="24"/>
          <w:lang w:val="en-US"/>
        </w:rPr>
        <w:t xml:space="preserve"> is prevalent in society</w:t>
      </w:r>
      <w:r w:rsidR="00C86154">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more precisely, that it prevails among third parties who might discriminate against individuals </w:t>
      </w:r>
      <w:proofErr w:type="gramStart"/>
      <w:r w:rsidRPr="004629EA">
        <w:rPr>
          <w:rFonts w:ascii="Times New Roman" w:hAnsi="Times New Roman" w:cs="Times New Roman"/>
          <w:sz w:val="24"/>
          <w:szCs w:val="24"/>
          <w:lang w:val="en-US"/>
        </w:rPr>
        <w:t>on the basis of</w:t>
      </w:r>
      <w:proofErr w:type="gramEnd"/>
      <w:r w:rsidRPr="004629EA">
        <w:rPr>
          <w:rFonts w:ascii="Times New Roman" w:hAnsi="Times New Roman" w:cs="Times New Roman"/>
          <w:sz w:val="24"/>
          <w:szCs w:val="24"/>
          <w:lang w:val="en-US"/>
        </w:rPr>
        <w:t xml:space="preserve"> their genetic characteristics. However, it is not a necessary (but possibly a sufficient) condition to be a proponent of the </w:t>
      </w:r>
      <w:r w:rsidRPr="004629EA">
        <w:rPr>
          <w:rFonts w:ascii="Times New Roman" w:hAnsi="Times New Roman" w:cs="Times New Roman"/>
          <w:sz w:val="24"/>
          <w:szCs w:val="24"/>
          <w:lang w:val="en-US"/>
        </w:rPr>
        <w:lastRenderedPageBreak/>
        <w:t xml:space="preserve">assumption of </w:t>
      </w:r>
      <w:r w:rsidRPr="00385F34">
        <w:rPr>
          <w:rFonts w:ascii="Times New Roman" w:hAnsi="Times New Roman" w:cs="Times New Roman"/>
          <w:iCs/>
          <w:sz w:val="24"/>
          <w:szCs w:val="24"/>
          <w:lang w:val="en-US"/>
        </w:rPr>
        <w:t>strong genetic determinism</w:t>
      </w:r>
      <w:r w:rsidRPr="00C86154">
        <w:rPr>
          <w:rFonts w:ascii="Times New Roman" w:hAnsi="Times New Roman" w:cs="Times New Roman"/>
          <w:iCs/>
          <w:sz w:val="24"/>
          <w:szCs w:val="24"/>
          <w:lang w:val="en-US"/>
        </w:rPr>
        <w:t xml:space="preserve"> or </w:t>
      </w:r>
      <w:r w:rsidRPr="00385F34">
        <w:rPr>
          <w:rFonts w:ascii="Times New Roman" w:hAnsi="Times New Roman" w:cs="Times New Roman"/>
          <w:iCs/>
          <w:sz w:val="24"/>
          <w:szCs w:val="24"/>
          <w:lang w:val="en-US"/>
        </w:rPr>
        <w:t>essentialism</w:t>
      </w:r>
      <w:r w:rsidRPr="004629EA">
        <w:rPr>
          <w:rFonts w:ascii="Times New Roman" w:hAnsi="Times New Roman" w:cs="Times New Roman"/>
          <w:sz w:val="24"/>
          <w:szCs w:val="24"/>
          <w:lang w:val="en-US"/>
        </w:rPr>
        <w:t xml:space="preserve"> </w:t>
      </w:r>
      <w:proofErr w:type="gramStart"/>
      <w:r w:rsidRPr="004629EA">
        <w:rPr>
          <w:rFonts w:ascii="Times New Roman" w:hAnsi="Times New Roman" w:cs="Times New Roman"/>
          <w:sz w:val="24"/>
          <w:szCs w:val="24"/>
          <w:lang w:val="en-US"/>
        </w:rPr>
        <w:t>in order to</w:t>
      </w:r>
      <w:proofErr w:type="gramEnd"/>
      <w:r w:rsidRPr="004629EA">
        <w:rPr>
          <w:rFonts w:ascii="Times New Roman" w:hAnsi="Times New Roman" w:cs="Times New Roman"/>
          <w:sz w:val="24"/>
          <w:szCs w:val="24"/>
          <w:lang w:val="en-US"/>
        </w:rPr>
        <w:t xml:space="preserve"> support </w:t>
      </w:r>
      <w:r w:rsidRPr="00385F34">
        <w:rPr>
          <w:rFonts w:ascii="Times New Roman" w:hAnsi="Times New Roman" w:cs="Times New Roman"/>
          <w:iCs/>
          <w:sz w:val="24"/>
          <w:szCs w:val="24"/>
          <w:lang w:val="en-US"/>
        </w:rPr>
        <w:t>genetic exceptionalism</w:t>
      </w:r>
      <w:r w:rsidRPr="004629EA">
        <w:rPr>
          <w:rFonts w:ascii="Times New Roman" w:hAnsi="Times New Roman" w:cs="Times New Roman"/>
          <w:sz w:val="24"/>
          <w:szCs w:val="24"/>
          <w:lang w:val="en-US"/>
        </w:rPr>
        <w:t xml:space="preserve">. The same applies, moreover, to ethically problematic ideas about epigenetics. </w:t>
      </w:r>
      <w:proofErr w:type="gramStart"/>
      <w:r w:rsidRPr="004629EA">
        <w:rPr>
          <w:rFonts w:ascii="Times New Roman" w:hAnsi="Times New Roman" w:cs="Times New Roman"/>
          <w:sz w:val="24"/>
          <w:szCs w:val="24"/>
          <w:lang w:val="en-US"/>
        </w:rPr>
        <w:t>As long as</w:t>
      </w:r>
      <w:proofErr w:type="gramEnd"/>
      <w:r w:rsidRPr="004629EA">
        <w:rPr>
          <w:rFonts w:ascii="Times New Roman" w:hAnsi="Times New Roman" w:cs="Times New Roman"/>
          <w:sz w:val="24"/>
          <w:szCs w:val="24"/>
          <w:lang w:val="en-US"/>
        </w:rPr>
        <w:t xml:space="preserve"> the opinion prevails that, due to epigenetic controllability of gene regulation, individuals are to be held responsible for their own health, ethics must deal with the social consequences of this assumption. This would include the demand to place not only genetic but also epigenetic data under special protection </w:t>
      </w:r>
      <w:proofErr w:type="gramStart"/>
      <w:r w:rsidRPr="004629EA">
        <w:rPr>
          <w:rFonts w:ascii="Times New Roman" w:hAnsi="Times New Roman" w:cs="Times New Roman"/>
          <w:sz w:val="24"/>
          <w:szCs w:val="24"/>
          <w:lang w:val="en-US"/>
        </w:rPr>
        <w:t>in order to</w:t>
      </w:r>
      <w:proofErr w:type="gramEnd"/>
      <w:r w:rsidRPr="004629EA">
        <w:rPr>
          <w:rFonts w:ascii="Times New Roman" w:hAnsi="Times New Roman" w:cs="Times New Roman"/>
          <w:sz w:val="24"/>
          <w:szCs w:val="24"/>
          <w:lang w:val="en-US"/>
        </w:rPr>
        <w:t xml:space="preserve"> avoid discrimination on the basis of these data (</w:t>
      </w:r>
      <w:r w:rsidRPr="00385F34">
        <w:rPr>
          <w:rFonts w:ascii="Times New Roman" w:hAnsi="Times New Roman" w:cs="Times New Roman"/>
          <w:iCs/>
          <w:sz w:val="24"/>
          <w:szCs w:val="24"/>
          <w:lang w:val="en-US"/>
        </w:rPr>
        <w:t>epigenetic exceptionalism</w:t>
      </w:r>
      <w:r w:rsidRPr="004629EA">
        <w:rPr>
          <w:rFonts w:ascii="Times New Roman" w:hAnsi="Times New Roman" w:cs="Times New Roman"/>
          <w:sz w:val="24"/>
          <w:szCs w:val="24"/>
          <w:lang w:val="en-US"/>
        </w:rPr>
        <w:t>).</w:t>
      </w:r>
    </w:p>
    <w:p w14:paraId="76A2EFC4" w14:textId="522E0A6D" w:rsidR="00CA7403" w:rsidRPr="004629EA" w:rsidRDefault="00CA7403"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The aspect of heredity is also important here. While </w:t>
      </w:r>
      <w:r w:rsidRPr="00385F34">
        <w:rPr>
          <w:rFonts w:ascii="Times New Roman" w:hAnsi="Times New Roman" w:cs="Times New Roman"/>
          <w:iCs/>
          <w:sz w:val="24"/>
          <w:szCs w:val="24"/>
          <w:lang w:val="en-US"/>
        </w:rPr>
        <w:t>genetic determinism</w:t>
      </w:r>
      <w:r w:rsidRPr="004629EA">
        <w:rPr>
          <w:rFonts w:ascii="Times New Roman" w:hAnsi="Times New Roman" w:cs="Times New Roman"/>
          <w:sz w:val="24"/>
          <w:szCs w:val="24"/>
          <w:lang w:val="en-US"/>
        </w:rPr>
        <w:t xml:space="preserve"> seems justified at least insofar as genetic information is indeed inherited, it appears that the assumption of heritability as part of </w:t>
      </w:r>
      <w:r w:rsidRPr="00385F34">
        <w:rPr>
          <w:rFonts w:ascii="Times New Roman" w:hAnsi="Times New Roman" w:cs="Times New Roman"/>
          <w:iCs/>
          <w:sz w:val="24"/>
          <w:szCs w:val="24"/>
          <w:lang w:val="en-US"/>
        </w:rPr>
        <w:t>epigenetic determinism</w:t>
      </w:r>
      <w:r w:rsidRPr="004629EA">
        <w:rPr>
          <w:rFonts w:ascii="Times New Roman" w:hAnsi="Times New Roman" w:cs="Times New Roman"/>
          <w:sz w:val="24"/>
          <w:szCs w:val="24"/>
          <w:lang w:val="en-US"/>
        </w:rPr>
        <w:t xml:space="preserve"> serves a crucial role in the ethical discourse on epigenetics as well, yet it differentiates the significance of genetic and epigenetic information</w:t>
      </w:r>
      <w:r w:rsidR="00941EC9" w:rsidRPr="004629EA">
        <w:rPr>
          <w:rFonts w:ascii="Times New Roman" w:hAnsi="Times New Roman" w:cs="Times New Roman"/>
          <w:sz w:val="24"/>
          <w:szCs w:val="24"/>
          <w:lang w:val="en-US"/>
        </w:rPr>
        <w:t>,</w:t>
      </w:r>
      <w:r w:rsidRPr="004629EA">
        <w:rPr>
          <w:rFonts w:ascii="Times New Roman" w:hAnsi="Times New Roman" w:cs="Times New Roman"/>
          <w:sz w:val="24"/>
          <w:szCs w:val="24"/>
          <w:lang w:val="en-US"/>
        </w:rPr>
        <w:t xml:space="preserve"> and possibly underlines the exceptional claim to protection of genetic data (</w:t>
      </w:r>
      <w:r w:rsidRPr="00385F34">
        <w:rPr>
          <w:rFonts w:ascii="Times New Roman" w:hAnsi="Times New Roman" w:cs="Times New Roman"/>
          <w:iCs/>
          <w:sz w:val="24"/>
          <w:szCs w:val="24"/>
          <w:lang w:val="en-US"/>
        </w:rPr>
        <w:t>genetic exceptionalism</w:t>
      </w:r>
      <w:r w:rsidRPr="004629EA">
        <w:rPr>
          <w:rFonts w:ascii="Times New Roman" w:hAnsi="Times New Roman" w:cs="Times New Roman"/>
          <w:sz w:val="24"/>
          <w:szCs w:val="24"/>
          <w:lang w:val="en-US"/>
        </w:rPr>
        <w:t>).</w:t>
      </w:r>
    </w:p>
    <w:p w14:paraId="08ECB75A" w14:textId="69822005" w:rsidR="00CA7403" w:rsidRPr="004629EA" w:rsidRDefault="00CA7403" w:rsidP="004629EA">
      <w:pPr>
        <w:spacing w:after="0" w:line="480" w:lineRule="auto"/>
        <w:ind w:firstLine="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However, calls for </w:t>
      </w:r>
      <w:r w:rsidRPr="00385F34">
        <w:rPr>
          <w:rFonts w:ascii="Times New Roman" w:hAnsi="Times New Roman" w:cs="Times New Roman"/>
          <w:iCs/>
          <w:sz w:val="24"/>
          <w:szCs w:val="24"/>
          <w:lang w:val="en-US"/>
        </w:rPr>
        <w:t>genetic</w:t>
      </w:r>
      <w:r w:rsidRPr="00C86154">
        <w:rPr>
          <w:rFonts w:ascii="Times New Roman" w:hAnsi="Times New Roman" w:cs="Times New Roman"/>
          <w:iCs/>
          <w:sz w:val="24"/>
          <w:szCs w:val="24"/>
          <w:lang w:val="en-US"/>
        </w:rPr>
        <w:t xml:space="preserve"> and </w:t>
      </w:r>
      <w:r w:rsidRPr="00385F34">
        <w:rPr>
          <w:rFonts w:ascii="Times New Roman" w:hAnsi="Times New Roman" w:cs="Times New Roman"/>
          <w:iCs/>
          <w:sz w:val="24"/>
          <w:szCs w:val="24"/>
          <w:lang w:val="en-US"/>
        </w:rPr>
        <w:t>epigenetic exceptionalism</w:t>
      </w:r>
      <w:r w:rsidRPr="004629EA">
        <w:rPr>
          <w:rFonts w:ascii="Times New Roman" w:hAnsi="Times New Roman" w:cs="Times New Roman"/>
          <w:sz w:val="24"/>
          <w:szCs w:val="24"/>
          <w:lang w:val="en-US"/>
        </w:rPr>
        <w:t xml:space="preserve"> would have to be accompanied by efforts to raise public awareness about the scientifically and ethically problematic assumptions of </w:t>
      </w:r>
      <w:r w:rsidRPr="00385F34">
        <w:rPr>
          <w:rFonts w:ascii="Times New Roman" w:hAnsi="Times New Roman" w:cs="Times New Roman"/>
          <w:iCs/>
          <w:sz w:val="24"/>
          <w:szCs w:val="24"/>
          <w:lang w:val="en-US"/>
        </w:rPr>
        <w:t>strong genetic</w:t>
      </w:r>
      <w:r w:rsidRPr="00C86154">
        <w:rPr>
          <w:rFonts w:ascii="Times New Roman" w:hAnsi="Times New Roman" w:cs="Times New Roman"/>
          <w:iCs/>
          <w:sz w:val="24"/>
          <w:szCs w:val="24"/>
          <w:lang w:val="en-US"/>
        </w:rPr>
        <w:t xml:space="preserve"> and </w:t>
      </w:r>
      <w:r w:rsidRPr="00385F34">
        <w:rPr>
          <w:rFonts w:ascii="Times New Roman" w:hAnsi="Times New Roman" w:cs="Times New Roman"/>
          <w:iCs/>
          <w:sz w:val="24"/>
          <w:szCs w:val="24"/>
          <w:lang w:val="en-US"/>
        </w:rPr>
        <w:t>epigenetic determinism</w:t>
      </w:r>
      <w:r w:rsidRPr="004629EA">
        <w:rPr>
          <w:rFonts w:ascii="Times New Roman" w:hAnsi="Times New Roman" w:cs="Times New Roman"/>
          <w:sz w:val="24"/>
          <w:szCs w:val="24"/>
          <w:lang w:val="en-US"/>
        </w:rPr>
        <w:t>. This is because false assumptions regarding epigenetics lead to ethically problematic attributions of responsibility (</w:t>
      </w:r>
      <w:r w:rsidRPr="00385F34">
        <w:rPr>
          <w:rFonts w:ascii="Times New Roman" w:hAnsi="Times New Roman" w:cs="Times New Roman"/>
          <w:iCs/>
          <w:sz w:val="24"/>
          <w:szCs w:val="24"/>
          <w:lang w:val="en-US"/>
        </w:rPr>
        <w:t>epigenetic determinism</w:t>
      </w:r>
      <w:r w:rsidRPr="004629EA">
        <w:rPr>
          <w:rFonts w:ascii="Times New Roman" w:hAnsi="Times New Roman" w:cs="Times New Roman"/>
          <w:sz w:val="24"/>
          <w:szCs w:val="24"/>
          <w:lang w:val="en-US"/>
        </w:rPr>
        <w:t>). False assumptions regarding genetics (</w:t>
      </w:r>
      <w:r w:rsidRPr="00385F34">
        <w:rPr>
          <w:rFonts w:ascii="Times New Roman" w:hAnsi="Times New Roman" w:cs="Times New Roman"/>
          <w:iCs/>
          <w:sz w:val="24"/>
          <w:szCs w:val="24"/>
          <w:lang w:val="en-US"/>
        </w:rPr>
        <w:t>strong genetic determ</w:t>
      </w:r>
      <w:r w:rsidRPr="004A5292">
        <w:rPr>
          <w:rFonts w:ascii="Times New Roman" w:hAnsi="Times New Roman" w:cs="Times New Roman"/>
          <w:iCs/>
          <w:sz w:val="24"/>
          <w:szCs w:val="24"/>
          <w:lang w:val="en-US"/>
        </w:rPr>
        <w:t>inism</w:t>
      </w:r>
      <w:r w:rsidRPr="004629EA">
        <w:rPr>
          <w:rFonts w:ascii="Times New Roman" w:hAnsi="Times New Roman" w:cs="Times New Roman"/>
          <w:sz w:val="24"/>
          <w:szCs w:val="24"/>
          <w:lang w:val="en-US"/>
        </w:rPr>
        <w:t xml:space="preserve">) can lead, for example, to a </w:t>
      </w:r>
      <w:r w:rsidRPr="00385F34">
        <w:rPr>
          <w:rFonts w:ascii="Times New Roman" w:hAnsi="Times New Roman" w:cs="Times New Roman"/>
          <w:iCs/>
          <w:sz w:val="24"/>
          <w:szCs w:val="24"/>
          <w:lang w:val="en-US"/>
        </w:rPr>
        <w:t>naturalistic fallacy</w:t>
      </w:r>
      <w:r w:rsidRPr="004629EA">
        <w:rPr>
          <w:rFonts w:ascii="Times New Roman" w:hAnsi="Times New Roman" w:cs="Times New Roman"/>
          <w:sz w:val="24"/>
          <w:szCs w:val="24"/>
          <w:lang w:val="en-US"/>
        </w:rPr>
        <w:t xml:space="preserve"> that labels everything genetic as natural and everything natural as good, or they can result in discrimination against individuals with certain genetic traits. After all, without this critical understanding of the concepts examined here, it is possible that calls for </w:t>
      </w:r>
      <w:r w:rsidRPr="00385F34">
        <w:rPr>
          <w:rFonts w:ascii="Times New Roman" w:hAnsi="Times New Roman" w:cs="Times New Roman"/>
          <w:iCs/>
          <w:sz w:val="24"/>
          <w:szCs w:val="24"/>
          <w:lang w:val="en-US"/>
        </w:rPr>
        <w:t>genetic</w:t>
      </w:r>
      <w:r w:rsidRPr="00C86154">
        <w:rPr>
          <w:rFonts w:ascii="Times New Roman" w:hAnsi="Times New Roman" w:cs="Times New Roman"/>
          <w:iCs/>
          <w:sz w:val="24"/>
          <w:szCs w:val="24"/>
          <w:lang w:val="en-US"/>
        </w:rPr>
        <w:t xml:space="preserve"> and </w:t>
      </w:r>
      <w:r w:rsidRPr="00385F34">
        <w:rPr>
          <w:rFonts w:ascii="Times New Roman" w:hAnsi="Times New Roman" w:cs="Times New Roman"/>
          <w:iCs/>
          <w:sz w:val="24"/>
          <w:szCs w:val="24"/>
          <w:lang w:val="en-US"/>
        </w:rPr>
        <w:t>epigenetic exceptionalism</w:t>
      </w:r>
      <w:r w:rsidRPr="004629EA">
        <w:rPr>
          <w:rFonts w:ascii="Times New Roman" w:hAnsi="Times New Roman" w:cs="Times New Roman"/>
          <w:sz w:val="24"/>
          <w:szCs w:val="24"/>
          <w:lang w:val="en-US"/>
        </w:rPr>
        <w:t xml:space="preserve"> in relation to the handling of genetic and epigenetic data could reinforce the problematic assumptions of </w:t>
      </w:r>
      <w:r w:rsidRPr="00385F34">
        <w:rPr>
          <w:rFonts w:ascii="Times New Roman" w:hAnsi="Times New Roman" w:cs="Times New Roman"/>
          <w:iCs/>
          <w:sz w:val="24"/>
          <w:szCs w:val="24"/>
          <w:lang w:val="en-US"/>
        </w:rPr>
        <w:t>strong genetic</w:t>
      </w:r>
      <w:r w:rsidRPr="00C86154">
        <w:rPr>
          <w:rFonts w:ascii="Times New Roman" w:hAnsi="Times New Roman" w:cs="Times New Roman"/>
          <w:iCs/>
          <w:sz w:val="24"/>
          <w:szCs w:val="24"/>
          <w:lang w:val="en-US"/>
        </w:rPr>
        <w:t xml:space="preserve"> and </w:t>
      </w:r>
      <w:r w:rsidRPr="00385F34">
        <w:rPr>
          <w:rFonts w:ascii="Times New Roman" w:hAnsi="Times New Roman" w:cs="Times New Roman"/>
          <w:iCs/>
          <w:sz w:val="24"/>
          <w:szCs w:val="24"/>
          <w:lang w:val="en-US"/>
        </w:rPr>
        <w:t>epigenetic determinism</w:t>
      </w:r>
      <w:r w:rsidRPr="004629EA">
        <w:rPr>
          <w:rFonts w:ascii="Times New Roman" w:hAnsi="Times New Roman" w:cs="Times New Roman"/>
          <w:sz w:val="24"/>
          <w:szCs w:val="24"/>
          <w:lang w:val="en-US"/>
        </w:rPr>
        <w:t xml:space="preserve">. Therefore, the present </w:t>
      </w:r>
      <w:r w:rsidR="00C86154">
        <w:rPr>
          <w:rFonts w:ascii="Times New Roman" w:hAnsi="Times New Roman" w:cs="Times New Roman"/>
          <w:sz w:val="24"/>
          <w:szCs w:val="24"/>
          <w:lang w:val="en-US"/>
        </w:rPr>
        <w:t>chapter</w:t>
      </w:r>
      <w:r w:rsidR="00C86154" w:rsidRPr="004629EA">
        <w:rPr>
          <w:rFonts w:ascii="Times New Roman" w:hAnsi="Times New Roman" w:cs="Times New Roman"/>
          <w:sz w:val="24"/>
          <w:szCs w:val="24"/>
          <w:lang w:val="en-US"/>
        </w:rPr>
        <w:t xml:space="preserve"> </w:t>
      </w:r>
      <w:r w:rsidRPr="004629EA">
        <w:rPr>
          <w:rFonts w:ascii="Times New Roman" w:hAnsi="Times New Roman" w:cs="Times New Roman"/>
          <w:sz w:val="24"/>
          <w:szCs w:val="24"/>
          <w:lang w:val="en-US"/>
        </w:rPr>
        <w:t xml:space="preserve">aims to raise awareness of a critical approach to explicit and </w:t>
      </w:r>
      <w:proofErr w:type="gramStart"/>
      <w:r w:rsidRPr="004629EA">
        <w:rPr>
          <w:rFonts w:ascii="Times New Roman" w:hAnsi="Times New Roman" w:cs="Times New Roman"/>
          <w:sz w:val="24"/>
          <w:szCs w:val="24"/>
          <w:lang w:val="en-US"/>
        </w:rPr>
        <w:t xml:space="preserve">implicit </w:t>
      </w:r>
      <w:r w:rsidRPr="004A5292">
        <w:rPr>
          <w:rFonts w:ascii="Times New Roman" w:hAnsi="Times New Roman" w:cs="Times New Roman"/>
          <w:sz w:val="24"/>
          <w:szCs w:val="24"/>
          <w:lang w:val="en-US"/>
        </w:rPr>
        <w:t>-isms</w:t>
      </w:r>
      <w:proofErr w:type="gramEnd"/>
      <w:r w:rsidRPr="004629EA">
        <w:rPr>
          <w:rFonts w:ascii="Times New Roman" w:hAnsi="Times New Roman" w:cs="Times New Roman"/>
          <w:sz w:val="24"/>
          <w:szCs w:val="24"/>
          <w:lang w:val="en-US"/>
        </w:rPr>
        <w:t xml:space="preserve"> related to ideas about genetics, epigenetics, and gene technology.</w:t>
      </w:r>
    </w:p>
    <w:p w14:paraId="4E207458" w14:textId="71E5E5AE" w:rsidR="00D71CE1" w:rsidRPr="004629EA" w:rsidRDefault="00D71CE1" w:rsidP="004629EA">
      <w:pPr>
        <w:spacing w:after="0" w:line="480" w:lineRule="auto"/>
        <w:rPr>
          <w:rFonts w:ascii="Times New Roman" w:hAnsi="Times New Roman" w:cs="Times New Roman"/>
          <w:sz w:val="24"/>
          <w:szCs w:val="24"/>
        </w:rPr>
      </w:pPr>
      <w:bookmarkStart w:id="7" w:name="_Hlk62030532"/>
    </w:p>
    <w:bookmarkEnd w:id="7"/>
    <w:p w14:paraId="474ADE0E" w14:textId="2C3C3DF9" w:rsidR="00F62A57" w:rsidRPr="003C3213" w:rsidRDefault="6838ED59" w:rsidP="004629EA">
      <w:pPr>
        <w:pStyle w:val="Listenabsatz"/>
        <w:numPr>
          <w:ilvl w:val="0"/>
          <w:numId w:val="4"/>
        </w:numPr>
        <w:spacing w:after="0" w:line="480" w:lineRule="auto"/>
        <w:ind w:left="426" w:hanging="426"/>
        <w:outlineLvl w:val="1"/>
        <w:rPr>
          <w:rFonts w:ascii="Times New Roman" w:hAnsi="Times New Roman" w:cs="Times New Roman"/>
          <w:b/>
          <w:sz w:val="24"/>
          <w:szCs w:val="24"/>
          <w:lang w:val="en-US"/>
        </w:rPr>
      </w:pPr>
      <w:r w:rsidRPr="003C3213">
        <w:rPr>
          <w:rFonts w:ascii="Times New Roman" w:hAnsi="Times New Roman" w:cs="Times New Roman"/>
          <w:b/>
          <w:sz w:val="24"/>
          <w:szCs w:val="24"/>
          <w:lang w:val="en-US"/>
        </w:rPr>
        <w:t>E</w:t>
      </w:r>
      <w:r w:rsidR="00F62A57" w:rsidRPr="003C3213">
        <w:rPr>
          <w:rFonts w:ascii="Times New Roman" w:hAnsi="Times New Roman" w:cs="Times New Roman"/>
          <w:b/>
          <w:sz w:val="24"/>
          <w:szCs w:val="24"/>
          <w:lang w:val="en-US"/>
        </w:rPr>
        <w:t xml:space="preserve">thical </w:t>
      </w:r>
      <w:r w:rsidR="007B1A39" w:rsidRPr="003C3213">
        <w:rPr>
          <w:rFonts w:ascii="Times New Roman" w:hAnsi="Times New Roman" w:cs="Times New Roman"/>
          <w:b/>
          <w:sz w:val="24"/>
          <w:szCs w:val="24"/>
          <w:lang w:val="en-US"/>
        </w:rPr>
        <w:t>D</w:t>
      </w:r>
      <w:r w:rsidR="00F62A57" w:rsidRPr="003C3213">
        <w:rPr>
          <w:rFonts w:ascii="Times New Roman" w:hAnsi="Times New Roman" w:cs="Times New Roman"/>
          <w:b/>
          <w:sz w:val="24"/>
          <w:szCs w:val="24"/>
          <w:lang w:val="en-US"/>
        </w:rPr>
        <w:t xml:space="preserve">iscourse about </w:t>
      </w:r>
      <w:r w:rsidR="007B1A39" w:rsidRPr="003C3213">
        <w:rPr>
          <w:rFonts w:ascii="Times New Roman" w:hAnsi="Times New Roman" w:cs="Times New Roman"/>
          <w:b/>
          <w:sz w:val="24"/>
          <w:szCs w:val="24"/>
          <w:lang w:val="en-US"/>
        </w:rPr>
        <w:t>E</w:t>
      </w:r>
      <w:r w:rsidR="00F62A57" w:rsidRPr="003C3213">
        <w:rPr>
          <w:rFonts w:ascii="Times New Roman" w:hAnsi="Times New Roman" w:cs="Times New Roman"/>
          <w:b/>
          <w:sz w:val="24"/>
          <w:szCs w:val="24"/>
          <w:lang w:val="en-US"/>
        </w:rPr>
        <w:t xml:space="preserve">pigenetics and </w:t>
      </w:r>
      <w:r w:rsidR="007B1A39" w:rsidRPr="003C3213">
        <w:rPr>
          <w:rFonts w:ascii="Times New Roman" w:hAnsi="Times New Roman" w:cs="Times New Roman"/>
          <w:b/>
          <w:sz w:val="24"/>
          <w:szCs w:val="24"/>
          <w:lang w:val="en-US"/>
        </w:rPr>
        <w:t>G</w:t>
      </w:r>
      <w:r w:rsidR="00F62A57" w:rsidRPr="003C3213">
        <w:rPr>
          <w:rFonts w:ascii="Times New Roman" w:hAnsi="Times New Roman" w:cs="Times New Roman"/>
          <w:b/>
          <w:sz w:val="24"/>
          <w:szCs w:val="24"/>
          <w:lang w:val="en-US"/>
        </w:rPr>
        <w:t xml:space="preserve">enome </w:t>
      </w:r>
      <w:r w:rsidR="007B1A39" w:rsidRPr="003C3213">
        <w:rPr>
          <w:rFonts w:ascii="Times New Roman" w:hAnsi="Times New Roman" w:cs="Times New Roman"/>
          <w:b/>
          <w:sz w:val="24"/>
          <w:szCs w:val="24"/>
          <w:lang w:val="en-US"/>
        </w:rPr>
        <w:t>E</w:t>
      </w:r>
      <w:r w:rsidR="00F62A57" w:rsidRPr="003C3213">
        <w:rPr>
          <w:rFonts w:ascii="Times New Roman" w:hAnsi="Times New Roman" w:cs="Times New Roman"/>
          <w:b/>
          <w:sz w:val="24"/>
          <w:szCs w:val="24"/>
          <w:lang w:val="en-US"/>
        </w:rPr>
        <w:t>diting</w:t>
      </w:r>
      <w:r w:rsidR="007B1A39" w:rsidRPr="003C3213">
        <w:rPr>
          <w:rFonts w:ascii="Times New Roman" w:hAnsi="Times New Roman" w:cs="Times New Roman"/>
          <w:b/>
          <w:sz w:val="24"/>
          <w:szCs w:val="24"/>
          <w:lang w:val="en-US"/>
        </w:rPr>
        <w:t>—</w:t>
      </w:r>
      <w:r w:rsidR="00F62A57" w:rsidRPr="003C3213">
        <w:rPr>
          <w:rFonts w:ascii="Times New Roman" w:hAnsi="Times New Roman" w:cs="Times New Roman"/>
          <w:b/>
          <w:sz w:val="24"/>
          <w:szCs w:val="24"/>
          <w:lang w:val="en-US"/>
        </w:rPr>
        <w:t xml:space="preserve">Similarities and </w:t>
      </w:r>
      <w:r w:rsidR="007B1A39" w:rsidRPr="003C3213">
        <w:rPr>
          <w:rFonts w:ascii="Times New Roman" w:hAnsi="Times New Roman" w:cs="Times New Roman"/>
          <w:b/>
          <w:sz w:val="24"/>
          <w:szCs w:val="24"/>
          <w:lang w:val="en-US"/>
        </w:rPr>
        <w:t>D</w:t>
      </w:r>
      <w:r w:rsidR="00F62A57" w:rsidRPr="003C3213">
        <w:rPr>
          <w:rFonts w:ascii="Times New Roman" w:hAnsi="Times New Roman" w:cs="Times New Roman"/>
          <w:b/>
          <w:sz w:val="24"/>
          <w:szCs w:val="24"/>
          <w:lang w:val="en-US"/>
        </w:rPr>
        <w:t xml:space="preserve">iscrepancies in </w:t>
      </w:r>
      <w:r w:rsidR="007B1A39" w:rsidRPr="003C3213">
        <w:rPr>
          <w:rFonts w:ascii="Times New Roman" w:hAnsi="Times New Roman" w:cs="Times New Roman"/>
          <w:b/>
          <w:sz w:val="24"/>
          <w:szCs w:val="24"/>
          <w:lang w:val="en-US"/>
        </w:rPr>
        <w:t>K</w:t>
      </w:r>
      <w:r w:rsidR="00F62A57" w:rsidRPr="003C3213">
        <w:rPr>
          <w:rFonts w:ascii="Times New Roman" w:hAnsi="Times New Roman" w:cs="Times New Roman"/>
          <w:b/>
          <w:sz w:val="24"/>
          <w:szCs w:val="24"/>
          <w:lang w:val="en-US"/>
        </w:rPr>
        <w:t xml:space="preserve">ey </w:t>
      </w:r>
      <w:r w:rsidR="007B1A39" w:rsidRPr="003C3213">
        <w:rPr>
          <w:rFonts w:ascii="Times New Roman" w:hAnsi="Times New Roman" w:cs="Times New Roman"/>
          <w:b/>
          <w:sz w:val="24"/>
          <w:szCs w:val="24"/>
          <w:lang w:val="en-US"/>
        </w:rPr>
        <w:t>A</w:t>
      </w:r>
      <w:r w:rsidR="00F62A57" w:rsidRPr="003C3213">
        <w:rPr>
          <w:rFonts w:ascii="Times New Roman" w:hAnsi="Times New Roman" w:cs="Times New Roman"/>
          <w:b/>
          <w:sz w:val="24"/>
          <w:szCs w:val="24"/>
          <w:lang w:val="en-US"/>
        </w:rPr>
        <w:t>spects</w:t>
      </w:r>
    </w:p>
    <w:p w14:paraId="364EE284" w14:textId="55B4D6C7" w:rsidR="00C30F1C" w:rsidRPr="003C3213" w:rsidRDefault="6838ED59" w:rsidP="004629EA">
      <w:pPr>
        <w:pStyle w:val="Listenabsatz"/>
        <w:numPr>
          <w:ilvl w:val="1"/>
          <w:numId w:val="4"/>
        </w:numPr>
        <w:spacing w:after="0" w:line="480" w:lineRule="auto"/>
        <w:ind w:left="426" w:hanging="426"/>
        <w:outlineLvl w:val="1"/>
        <w:rPr>
          <w:rFonts w:ascii="Times New Roman" w:hAnsi="Times New Roman" w:cs="Times New Roman"/>
          <w:i/>
          <w:iCs/>
          <w:sz w:val="24"/>
          <w:szCs w:val="24"/>
          <w:lang w:val="en-US"/>
        </w:rPr>
      </w:pPr>
      <w:proofErr w:type="spellStart"/>
      <w:r w:rsidRPr="003C3213">
        <w:rPr>
          <w:rFonts w:ascii="Times New Roman" w:hAnsi="Times New Roman" w:cs="Times New Roman"/>
          <w:i/>
          <w:iCs/>
          <w:sz w:val="24"/>
          <w:szCs w:val="24"/>
          <w:lang w:val="de-DE"/>
        </w:rPr>
        <w:t>Determinis</w:t>
      </w:r>
      <w:r w:rsidR="00F62A57" w:rsidRPr="003C3213">
        <w:rPr>
          <w:rFonts w:ascii="Times New Roman" w:hAnsi="Times New Roman" w:cs="Times New Roman"/>
          <w:i/>
          <w:iCs/>
          <w:sz w:val="24"/>
          <w:szCs w:val="24"/>
          <w:lang w:val="de-DE"/>
        </w:rPr>
        <w:t>m</w:t>
      </w:r>
      <w:proofErr w:type="spellEnd"/>
    </w:p>
    <w:p w14:paraId="6F525ACB" w14:textId="235F2A1A" w:rsidR="001D14E6" w:rsidRPr="004629EA" w:rsidRDefault="007B1A39" w:rsidP="004629EA">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1D14E6" w:rsidRPr="004629EA">
        <w:rPr>
          <w:rFonts w:ascii="Times New Roman" w:hAnsi="Times New Roman" w:cs="Times New Roman"/>
          <w:sz w:val="24"/>
          <w:szCs w:val="24"/>
        </w:rPr>
        <w:t xml:space="preserve">he deterministic understanding outlined in the previous section has the effect that debates on ethical aspects of </w:t>
      </w:r>
      <w:r>
        <w:rPr>
          <w:rFonts w:ascii="Times New Roman" w:hAnsi="Times New Roman" w:cs="Times New Roman"/>
          <w:sz w:val="24"/>
          <w:szCs w:val="24"/>
        </w:rPr>
        <w:t xml:space="preserve">genetics and </w:t>
      </w:r>
      <w:r w:rsidR="001D14E6" w:rsidRPr="004629EA">
        <w:rPr>
          <w:rFonts w:ascii="Times New Roman" w:hAnsi="Times New Roman" w:cs="Times New Roman"/>
          <w:sz w:val="24"/>
          <w:szCs w:val="24"/>
        </w:rPr>
        <w:t>epigenetics display strong parallels to the ethical discourse on the therapeutic use of genome editing in humans. The main parallel derives from the relevance of the reference to a possible genetic or (scientifically unverified) epigenetic inheritance and the responsibility derived from this for future generations.</w:t>
      </w:r>
    </w:p>
    <w:p w14:paraId="2AFA5E3E" w14:textId="23A36448" w:rsidR="00FB3674" w:rsidRPr="007B1A39" w:rsidRDefault="007B1A39" w:rsidP="004629EA">
      <w:pPr>
        <w:spacing w:after="0" w:line="480" w:lineRule="auto"/>
        <w:ind w:firstLine="716"/>
        <w:rPr>
          <w:rFonts w:ascii="Times New Roman" w:hAnsi="Times New Roman" w:cs="Times New Roman"/>
          <w:sz w:val="24"/>
          <w:szCs w:val="24"/>
        </w:rPr>
      </w:pPr>
      <w:r>
        <w:rPr>
          <w:rFonts w:ascii="Times New Roman" w:hAnsi="Times New Roman" w:cs="Times New Roman"/>
          <w:sz w:val="24"/>
          <w:szCs w:val="24"/>
        </w:rPr>
        <w:t>In</w:t>
      </w:r>
      <w:r w:rsidRPr="004629EA">
        <w:rPr>
          <w:rFonts w:ascii="Times New Roman" w:hAnsi="Times New Roman" w:cs="Times New Roman"/>
          <w:sz w:val="24"/>
          <w:szCs w:val="24"/>
        </w:rPr>
        <w:t xml:space="preserve"> </w:t>
      </w:r>
      <w:r w:rsidR="00B1744A" w:rsidRPr="004629EA">
        <w:rPr>
          <w:rFonts w:ascii="Times New Roman" w:hAnsi="Times New Roman" w:cs="Times New Roman"/>
          <w:sz w:val="24"/>
          <w:szCs w:val="24"/>
        </w:rPr>
        <w:t xml:space="preserve">the ethical controversy on genome editing, we encounter divergent positions regarding the question of how the aspect of heritability of germline interventions should be judged ethically. There are positions which start from a moral imperative for research into therapeutic or even </w:t>
      </w:r>
      <w:r w:rsidR="00B1744A" w:rsidRPr="004629EA">
        <w:rPr>
          <w:rFonts w:ascii="Times New Roman" w:hAnsi="Times New Roman" w:cs="Times New Roman"/>
          <w:i/>
          <w:iCs/>
          <w:sz w:val="24"/>
          <w:szCs w:val="24"/>
        </w:rPr>
        <w:t>enhancing</w:t>
      </w:r>
      <w:r w:rsidR="00B1744A" w:rsidRPr="00CA2DE5">
        <w:rPr>
          <w:rStyle w:val="Funotenzeichen"/>
          <w:rFonts w:ascii="Times New Roman" w:hAnsi="Times New Roman" w:cs="Times New Roman"/>
          <w:sz w:val="24"/>
          <w:szCs w:val="24"/>
          <w:lang w:val="de-DE"/>
        </w:rPr>
        <w:footnoteReference w:id="32"/>
      </w:r>
      <w:r w:rsidR="00B1744A" w:rsidRPr="004629EA">
        <w:rPr>
          <w:rFonts w:ascii="Times New Roman" w:hAnsi="Times New Roman" w:cs="Times New Roman"/>
          <w:i/>
          <w:iCs/>
          <w:sz w:val="24"/>
          <w:szCs w:val="24"/>
        </w:rPr>
        <w:t xml:space="preserve"> </w:t>
      </w:r>
      <w:r w:rsidR="00B1744A" w:rsidRPr="004629EA">
        <w:rPr>
          <w:rFonts w:ascii="Times New Roman" w:hAnsi="Times New Roman" w:cs="Times New Roman"/>
          <w:sz w:val="24"/>
          <w:szCs w:val="24"/>
        </w:rPr>
        <w:t>applications of germline genome editing,</w:t>
      </w:r>
      <w:r w:rsidR="003F6AB3">
        <w:rPr>
          <w:rStyle w:val="Funotenzeichen"/>
          <w:rFonts w:ascii="Times New Roman" w:hAnsi="Times New Roman" w:cs="Times New Roman"/>
          <w:sz w:val="24"/>
          <w:szCs w:val="24"/>
        </w:rPr>
        <w:footnoteReference w:id="33"/>
      </w:r>
      <w:r w:rsidR="00B1744A" w:rsidRPr="004629EA">
        <w:rPr>
          <w:rFonts w:ascii="Times New Roman" w:hAnsi="Times New Roman" w:cs="Times New Roman"/>
          <w:sz w:val="24"/>
          <w:szCs w:val="24"/>
        </w:rPr>
        <w:t xml:space="preserve"> as opposed to positions </w:t>
      </w:r>
      <w:r>
        <w:rPr>
          <w:rFonts w:ascii="Times New Roman" w:hAnsi="Times New Roman" w:cs="Times New Roman"/>
          <w:sz w:val="24"/>
          <w:szCs w:val="24"/>
        </w:rPr>
        <w:t>that</w:t>
      </w:r>
      <w:r w:rsidRPr="004629EA">
        <w:rPr>
          <w:rFonts w:ascii="Times New Roman" w:hAnsi="Times New Roman" w:cs="Times New Roman"/>
          <w:sz w:val="24"/>
          <w:szCs w:val="24"/>
        </w:rPr>
        <w:t xml:space="preserve"> </w:t>
      </w:r>
      <w:r w:rsidR="00B1744A" w:rsidRPr="004629EA">
        <w:rPr>
          <w:rFonts w:ascii="Times New Roman" w:hAnsi="Times New Roman" w:cs="Times New Roman"/>
          <w:sz w:val="24"/>
          <w:szCs w:val="24"/>
        </w:rPr>
        <w:t>call for a moratorium with regard to research into genome editing on embryos.</w:t>
      </w:r>
      <w:r w:rsidR="00CA2DE5">
        <w:rPr>
          <w:rStyle w:val="Funotenzeichen"/>
          <w:rFonts w:ascii="Times New Roman" w:hAnsi="Times New Roman" w:cs="Times New Roman"/>
          <w:sz w:val="24"/>
          <w:szCs w:val="24"/>
        </w:rPr>
        <w:footnoteReference w:id="34"/>
      </w:r>
      <w:r w:rsidR="00B1744A" w:rsidRPr="004629EA">
        <w:rPr>
          <w:rFonts w:ascii="Times New Roman" w:hAnsi="Times New Roman" w:cs="Times New Roman"/>
          <w:sz w:val="24"/>
          <w:szCs w:val="24"/>
        </w:rPr>
        <w:t xml:space="preserve"> Therapeutic modification of the genome is thus associated with high hopes of positive effects that last over several generations (</w:t>
      </w:r>
      <w:r w:rsidR="003F6AB3">
        <w:rPr>
          <w:rFonts w:ascii="Times New Roman" w:hAnsi="Times New Roman" w:cs="Times New Roman"/>
          <w:sz w:val="24"/>
          <w:szCs w:val="24"/>
        </w:rPr>
        <w:t>for example</w:t>
      </w:r>
      <w:r w:rsidR="00B1744A" w:rsidRPr="004629EA">
        <w:rPr>
          <w:rFonts w:ascii="Times New Roman" w:hAnsi="Times New Roman" w:cs="Times New Roman"/>
          <w:sz w:val="24"/>
          <w:szCs w:val="24"/>
        </w:rPr>
        <w:t xml:space="preserve">, the hope of no longer passing on a genetically linked disease that has occurred frequently within a family in the past). However, fear of serious negative consequences that could also be passed on to multiple generations is also central to debates on genome editing. Part of the explanation for these extreme positions (imperative vs. moratorium) </w:t>
      </w:r>
      <w:r>
        <w:rPr>
          <w:rFonts w:ascii="Times New Roman" w:hAnsi="Times New Roman" w:cs="Times New Roman"/>
          <w:sz w:val="24"/>
          <w:szCs w:val="24"/>
        </w:rPr>
        <w:t>in</w:t>
      </w:r>
      <w:r w:rsidRPr="004629EA">
        <w:rPr>
          <w:rFonts w:ascii="Times New Roman" w:hAnsi="Times New Roman" w:cs="Times New Roman"/>
          <w:sz w:val="24"/>
          <w:szCs w:val="24"/>
        </w:rPr>
        <w:t xml:space="preserve"> </w:t>
      </w:r>
      <w:r w:rsidR="00B1744A" w:rsidRPr="004629EA">
        <w:rPr>
          <w:rFonts w:ascii="Times New Roman" w:hAnsi="Times New Roman" w:cs="Times New Roman"/>
          <w:sz w:val="24"/>
          <w:szCs w:val="24"/>
        </w:rPr>
        <w:t xml:space="preserve">the discourse on genome editing of embryos can be found in </w:t>
      </w:r>
      <w:r w:rsidR="00B1744A" w:rsidRPr="004629EA">
        <w:rPr>
          <w:rFonts w:ascii="Times New Roman" w:hAnsi="Times New Roman" w:cs="Times New Roman"/>
          <w:sz w:val="24"/>
          <w:szCs w:val="24"/>
        </w:rPr>
        <w:lastRenderedPageBreak/>
        <w:t xml:space="preserve">the special significance of intervening in the genome because of the assumption of </w:t>
      </w:r>
      <w:r w:rsidR="00B1744A" w:rsidRPr="00CA2DE5">
        <w:rPr>
          <w:rFonts w:ascii="Times New Roman" w:hAnsi="Times New Roman" w:cs="Times New Roman"/>
          <w:sz w:val="24"/>
          <w:szCs w:val="24"/>
        </w:rPr>
        <w:t>genetic determinism</w:t>
      </w:r>
      <w:r w:rsidR="00B1744A" w:rsidRPr="007B1A39">
        <w:rPr>
          <w:rFonts w:ascii="Times New Roman" w:hAnsi="Times New Roman" w:cs="Times New Roman"/>
          <w:sz w:val="24"/>
          <w:szCs w:val="24"/>
        </w:rPr>
        <w:t>.</w:t>
      </w:r>
    </w:p>
    <w:p w14:paraId="078B4864" w14:textId="77777777" w:rsidR="000C6E9B" w:rsidRPr="004629EA" w:rsidRDefault="000C6E9B" w:rsidP="004629EA">
      <w:pPr>
        <w:spacing w:after="0" w:line="480" w:lineRule="auto"/>
        <w:rPr>
          <w:rFonts w:ascii="Times New Roman" w:hAnsi="Times New Roman" w:cs="Times New Roman"/>
          <w:sz w:val="24"/>
          <w:szCs w:val="24"/>
        </w:rPr>
      </w:pPr>
    </w:p>
    <w:p w14:paraId="7DF0F048" w14:textId="7624CA83" w:rsidR="0032250E" w:rsidRPr="003C3213" w:rsidRDefault="00B1744A" w:rsidP="004629EA">
      <w:pPr>
        <w:pStyle w:val="Listenabsatz"/>
        <w:numPr>
          <w:ilvl w:val="1"/>
          <w:numId w:val="4"/>
        </w:numPr>
        <w:spacing w:after="0" w:line="480" w:lineRule="auto"/>
        <w:ind w:left="426"/>
        <w:outlineLvl w:val="2"/>
        <w:rPr>
          <w:rFonts w:ascii="Times New Roman" w:hAnsi="Times New Roman" w:cs="Times New Roman"/>
          <w:i/>
          <w:iCs/>
          <w:sz w:val="24"/>
          <w:szCs w:val="24"/>
        </w:rPr>
      </w:pPr>
      <w:r w:rsidRPr="003C3213">
        <w:rPr>
          <w:rFonts w:ascii="Times New Roman" w:hAnsi="Times New Roman" w:cs="Times New Roman"/>
          <w:i/>
          <w:iCs/>
          <w:sz w:val="24"/>
          <w:szCs w:val="24"/>
        </w:rPr>
        <w:t xml:space="preserve">Complexity within the </w:t>
      </w:r>
      <w:r w:rsidR="007B1A39" w:rsidRPr="003C3213">
        <w:rPr>
          <w:rFonts w:ascii="Times New Roman" w:hAnsi="Times New Roman" w:cs="Times New Roman"/>
          <w:i/>
          <w:iCs/>
          <w:sz w:val="24"/>
          <w:szCs w:val="24"/>
        </w:rPr>
        <w:t>Q</w:t>
      </w:r>
      <w:r w:rsidRPr="003C3213">
        <w:rPr>
          <w:rFonts w:ascii="Times New Roman" w:hAnsi="Times New Roman" w:cs="Times New Roman"/>
          <w:i/>
          <w:iCs/>
          <w:sz w:val="24"/>
          <w:szCs w:val="24"/>
        </w:rPr>
        <w:t xml:space="preserve">uestion and </w:t>
      </w:r>
      <w:r w:rsidR="007B1A39" w:rsidRPr="003C3213">
        <w:rPr>
          <w:rFonts w:ascii="Times New Roman" w:hAnsi="Times New Roman" w:cs="Times New Roman"/>
          <w:i/>
          <w:iCs/>
          <w:sz w:val="24"/>
          <w:szCs w:val="24"/>
        </w:rPr>
        <w:t>D</w:t>
      </w:r>
      <w:r w:rsidRPr="003C3213">
        <w:rPr>
          <w:rFonts w:ascii="Times New Roman" w:hAnsi="Times New Roman" w:cs="Times New Roman"/>
          <w:i/>
          <w:iCs/>
          <w:sz w:val="24"/>
          <w:szCs w:val="24"/>
        </w:rPr>
        <w:t xml:space="preserve">issolution of </w:t>
      </w:r>
      <w:r w:rsidR="007B1A39" w:rsidRPr="003C3213">
        <w:rPr>
          <w:rFonts w:ascii="Times New Roman" w:hAnsi="Times New Roman" w:cs="Times New Roman"/>
          <w:i/>
          <w:iCs/>
          <w:sz w:val="24"/>
          <w:szCs w:val="24"/>
        </w:rPr>
        <w:t>B</w:t>
      </w:r>
      <w:r w:rsidRPr="003C3213">
        <w:rPr>
          <w:rFonts w:ascii="Times New Roman" w:hAnsi="Times New Roman" w:cs="Times New Roman"/>
          <w:i/>
          <w:iCs/>
          <w:sz w:val="24"/>
          <w:szCs w:val="24"/>
        </w:rPr>
        <w:t>oundaries</w:t>
      </w:r>
    </w:p>
    <w:p w14:paraId="72F43916" w14:textId="7111C19A" w:rsidR="00B1744A" w:rsidRPr="004629EA" w:rsidRDefault="00B1744A"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 xml:space="preserve">Another common feature of the discourses on genetics and genome editing as well as on epigenetics is the difficulty of evaluating these topics ethically. This </w:t>
      </w:r>
      <w:r w:rsidR="007B1A39">
        <w:rPr>
          <w:rFonts w:ascii="Times New Roman" w:hAnsi="Times New Roman" w:cs="Times New Roman"/>
          <w:sz w:val="24"/>
          <w:szCs w:val="24"/>
        </w:rPr>
        <w:t xml:space="preserve">difficulty </w:t>
      </w:r>
      <w:r w:rsidRPr="004629EA">
        <w:rPr>
          <w:rFonts w:ascii="Times New Roman" w:hAnsi="Times New Roman" w:cs="Times New Roman"/>
          <w:sz w:val="24"/>
          <w:szCs w:val="24"/>
        </w:rPr>
        <w:t xml:space="preserve">arises from the complexity of the scientific premises, especially </w:t>
      </w:r>
      <w:proofErr w:type="gramStart"/>
      <w:r w:rsidRPr="004629EA">
        <w:rPr>
          <w:rFonts w:ascii="Times New Roman" w:hAnsi="Times New Roman" w:cs="Times New Roman"/>
          <w:sz w:val="24"/>
          <w:szCs w:val="24"/>
        </w:rPr>
        <w:t>with regard to</w:t>
      </w:r>
      <w:proofErr w:type="gramEnd"/>
      <w:r w:rsidRPr="004629EA">
        <w:rPr>
          <w:rFonts w:ascii="Times New Roman" w:hAnsi="Times New Roman" w:cs="Times New Roman"/>
          <w:sz w:val="24"/>
          <w:szCs w:val="24"/>
        </w:rPr>
        <w:t xml:space="preserve"> the dissolution of clear causal relationships between gene or genome, epigenome</w:t>
      </w:r>
      <w:r w:rsidR="00941EC9" w:rsidRPr="004629EA">
        <w:rPr>
          <w:rFonts w:ascii="Times New Roman" w:hAnsi="Times New Roman" w:cs="Times New Roman"/>
          <w:sz w:val="24"/>
          <w:szCs w:val="24"/>
        </w:rPr>
        <w:t>,</w:t>
      </w:r>
      <w:r w:rsidRPr="004629EA">
        <w:rPr>
          <w:rFonts w:ascii="Times New Roman" w:hAnsi="Times New Roman" w:cs="Times New Roman"/>
          <w:sz w:val="24"/>
          <w:szCs w:val="24"/>
        </w:rPr>
        <w:t xml:space="preserve"> and environment. </w:t>
      </w:r>
      <w:r w:rsidR="007B1A39">
        <w:rPr>
          <w:rFonts w:ascii="Times New Roman" w:hAnsi="Times New Roman" w:cs="Times New Roman"/>
          <w:sz w:val="24"/>
          <w:szCs w:val="24"/>
        </w:rPr>
        <w:t>T</w:t>
      </w:r>
      <w:r w:rsidRPr="004629EA">
        <w:rPr>
          <w:rFonts w:ascii="Times New Roman" w:hAnsi="Times New Roman" w:cs="Times New Roman"/>
          <w:sz w:val="24"/>
          <w:szCs w:val="24"/>
        </w:rPr>
        <w:t xml:space="preserve">here is ambiguity about what falls under the term “heredity” </w:t>
      </w:r>
      <w:proofErr w:type="gramStart"/>
      <w:r w:rsidRPr="004629EA">
        <w:rPr>
          <w:rFonts w:ascii="Times New Roman" w:hAnsi="Times New Roman" w:cs="Times New Roman"/>
          <w:sz w:val="24"/>
          <w:szCs w:val="24"/>
        </w:rPr>
        <w:t>as a consequence of</w:t>
      </w:r>
      <w:proofErr w:type="gramEnd"/>
      <w:r w:rsidRPr="004629EA">
        <w:rPr>
          <w:rFonts w:ascii="Times New Roman" w:hAnsi="Times New Roman" w:cs="Times New Roman"/>
          <w:sz w:val="24"/>
          <w:szCs w:val="24"/>
        </w:rPr>
        <w:t xml:space="preserve"> those boundary dissolutions. For example, </w:t>
      </w:r>
      <w:r w:rsidR="004A5292">
        <w:rPr>
          <w:rFonts w:ascii="Times New Roman" w:hAnsi="Times New Roman" w:cs="Times New Roman"/>
          <w:sz w:val="24"/>
          <w:szCs w:val="24"/>
        </w:rPr>
        <w:t xml:space="preserve">Tim </w:t>
      </w:r>
      <w:proofErr w:type="spellStart"/>
      <w:r w:rsidRPr="004629EA">
        <w:rPr>
          <w:rFonts w:ascii="Times New Roman" w:hAnsi="Times New Roman" w:cs="Times New Roman"/>
          <w:sz w:val="24"/>
          <w:szCs w:val="24"/>
        </w:rPr>
        <w:t>Lewens</w:t>
      </w:r>
      <w:proofErr w:type="spellEnd"/>
      <w:r w:rsidR="003F6AB3">
        <w:rPr>
          <w:rStyle w:val="Funotenzeichen"/>
          <w:rFonts w:ascii="Times New Roman" w:hAnsi="Times New Roman" w:cs="Times New Roman"/>
          <w:sz w:val="24"/>
          <w:szCs w:val="24"/>
        </w:rPr>
        <w:footnoteReference w:id="35"/>
      </w:r>
      <w:r w:rsidRPr="004629EA">
        <w:rPr>
          <w:rFonts w:ascii="Times New Roman" w:hAnsi="Times New Roman" w:cs="Times New Roman"/>
          <w:sz w:val="24"/>
          <w:szCs w:val="24"/>
        </w:rPr>
        <w:t xml:space="preserve"> and </w:t>
      </w:r>
      <w:r w:rsidR="004A5292">
        <w:rPr>
          <w:rFonts w:ascii="Times New Roman" w:hAnsi="Times New Roman" w:cs="Times New Roman"/>
          <w:sz w:val="24"/>
          <w:szCs w:val="24"/>
        </w:rPr>
        <w:t xml:space="preserve">Stephan </w:t>
      </w:r>
      <w:proofErr w:type="spellStart"/>
      <w:r w:rsidRPr="004629EA">
        <w:rPr>
          <w:rFonts w:ascii="Times New Roman" w:hAnsi="Times New Roman" w:cs="Times New Roman"/>
          <w:sz w:val="24"/>
          <w:szCs w:val="24"/>
        </w:rPr>
        <w:t>Guttinger</w:t>
      </w:r>
      <w:proofErr w:type="spellEnd"/>
      <w:r w:rsidR="003F6AB3">
        <w:rPr>
          <w:rStyle w:val="Funotenzeichen"/>
          <w:rFonts w:ascii="Times New Roman" w:hAnsi="Times New Roman" w:cs="Times New Roman"/>
          <w:sz w:val="24"/>
          <w:szCs w:val="24"/>
        </w:rPr>
        <w:footnoteReference w:id="36"/>
      </w:r>
      <w:r w:rsidRPr="004629EA">
        <w:rPr>
          <w:rFonts w:ascii="Times New Roman" w:hAnsi="Times New Roman" w:cs="Times New Roman"/>
          <w:sz w:val="24"/>
          <w:szCs w:val="24"/>
        </w:rPr>
        <w:t xml:space="preserve"> </w:t>
      </w:r>
      <w:proofErr w:type="spellStart"/>
      <w:r w:rsidRPr="004629EA">
        <w:rPr>
          <w:rFonts w:ascii="Times New Roman" w:hAnsi="Times New Roman" w:cs="Times New Roman"/>
          <w:sz w:val="24"/>
          <w:szCs w:val="24"/>
        </w:rPr>
        <w:t>analyze</w:t>
      </w:r>
      <w:proofErr w:type="spellEnd"/>
      <w:r w:rsidRPr="004629EA">
        <w:rPr>
          <w:rFonts w:ascii="Times New Roman" w:hAnsi="Times New Roman" w:cs="Times New Roman"/>
          <w:sz w:val="24"/>
          <w:szCs w:val="24"/>
        </w:rPr>
        <w:t xml:space="preserve"> genome editing from an ethical perspective with explicit reference to findings in epigenetics</w:t>
      </w:r>
      <w:r w:rsidR="00941EC9" w:rsidRPr="004629EA">
        <w:rPr>
          <w:rFonts w:ascii="Times New Roman" w:hAnsi="Times New Roman" w:cs="Times New Roman"/>
          <w:sz w:val="24"/>
          <w:szCs w:val="24"/>
        </w:rPr>
        <w:t>,</w:t>
      </w:r>
      <w:r w:rsidRPr="004629EA">
        <w:rPr>
          <w:rFonts w:ascii="Times New Roman" w:hAnsi="Times New Roman" w:cs="Times New Roman"/>
          <w:sz w:val="24"/>
          <w:szCs w:val="24"/>
        </w:rPr>
        <w:t xml:space="preserve"> and </w:t>
      </w:r>
      <w:r w:rsidR="007B1A39">
        <w:rPr>
          <w:rFonts w:ascii="Times New Roman" w:hAnsi="Times New Roman" w:cs="Times New Roman"/>
          <w:sz w:val="24"/>
          <w:szCs w:val="24"/>
        </w:rPr>
        <w:t xml:space="preserve">they </w:t>
      </w:r>
      <w:r w:rsidRPr="004629EA">
        <w:rPr>
          <w:rFonts w:ascii="Times New Roman" w:hAnsi="Times New Roman" w:cs="Times New Roman"/>
          <w:sz w:val="24"/>
          <w:szCs w:val="24"/>
        </w:rPr>
        <w:t xml:space="preserve">derive the complexity of the question of an ethical analysis of genome editing </w:t>
      </w:r>
      <w:r w:rsidR="00941EC9" w:rsidRPr="004629EA">
        <w:rPr>
          <w:rFonts w:ascii="Times New Roman" w:hAnsi="Times New Roman" w:cs="Times New Roman"/>
          <w:sz w:val="24"/>
          <w:szCs w:val="24"/>
        </w:rPr>
        <w:t>from</w:t>
      </w:r>
      <w:r w:rsidRPr="004629EA">
        <w:rPr>
          <w:rFonts w:ascii="Times New Roman" w:hAnsi="Times New Roman" w:cs="Times New Roman"/>
          <w:sz w:val="24"/>
          <w:szCs w:val="24"/>
        </w:rPr>
        <w:t xml:space="preserve"> a postgenomic understanding of heredity.</w:t>
      </w:r>
    </w:p>
    <w:p w14:paraId="0C35CFE4" w14:textId="67F18A94" w:rsidR="00B1744A" w:rsidRPr="004629EA" w:rsidRDefault="00AB24B2" w:rsidP="004629EA">
      <w:pPr>
        <w:spacing w:after="0" w:line="480" w:lineRule="auto"/>
        <w:ind w:firstLine="720"/>
        <w:rPr>
          <w:rFonts w:ascii="Times New Roman" w:hAnsi="Times New Roman" w:cs="Times New Roman"/>
          <w:sz w:val="24"/>
          <w:szCs w:val="24"/>
        </w:rPr>
      </w:pPr>
      <w:r w:rsidRPr="004629EA">
        <w:rPr>
          <w:rFonts w:ascii="Times New Roman" w:hAnsi="Times New Roman" w:cs="Times New Roman"/>
          <w:sz w:val="24"/>
          <w:szCs w:val="24"/>
        </w:rPr>
        <w:t xml:space="preserve">However, the possibility to modify the genome or the epigenome by means of genetic engineering could already complicate concepts of genetic inheritance and epigenetic causation and dissolve previously existing boundaries, even if there is no indication of a connection between genetic and epigenetic causation. This is the case when the intervention in the genome or epigenome is described as an </w:t>
      </w:r>
      <w:r w:rsidRPr="004629EA">
        <w:rPr>
          <w:rFonts w:ascii="Times New Roman" w:hAnsi="Times New Roman" w:cs="Times New Roman"/>
          <w:i/>
          <w:iCs/>
          <w:sz w:val="24"/>
          <w:szCs w:val="24"/>
        </w:rPr>
        <w:t xml:space="preserve">artificial </w:t>
      </w:r>
      <w:r w:rsidRPr="004629EA">
        <w:rPr>
          <w:rFonts w:ascii="Times New Roman" w:hAnsi="Times New Roman" w:cs="Times New Roman"/>
          <w:sz w:val="24"/>
          <w:szCs w:val="24"/>
        </w:rPr>
        <w:t xml:space="preserve">alteration of </w:t>
      </w:r>
      <w:r w:rsidRPr="004629EA">
        <w:rPr>
          <w:rFonts w:ascii="Times New Roman" w:hAnsi="Times New Roman" w:cs="Times New Roman"/>
          <w:i/>
          <w:iCs/>
          <w:sz w:val="24"/>
          <w:szCs w:val="24"/>
        </w:rPr>
        <w:t>natural</w:t>
      </w:r>
      <w:r w:rsidRPr="004629EA">
        <w:rPr>
          <w:rFonts w:ascii="Times New Roman" w:hAnsi="Times New Roman" w:cs="Times New Roman"/>
          <w:sz w:val="24"/>
          <w:szCs w:val="24"/>
        </w:rPr>
        <w:t xml:space="preserve"> genetic and epigenetic functional relationships. </w:t>
      </w:r>
      <w:r w:rsidR="007B1A39">
        <w:rPr>
          <w:rFonts w:ascii="Times New Roman" w:hAnsi="Times New Roman" w:cs="Times New Roman"/>
          <w:sz w:val="24"/>
          <w:szCs w:val="24"/>
        </w:rPr>
        <w:t>The</w:t>
      </w:r>
      <w:r w:rsidR="007B1A39" w:rsidRPr="004629EA">
        <w:rPr>
          <w:rFonts w:ascii="Times New Roman" w:hAnsi="Times New Roman" w:cs="Times New Roman"/>
          <w:sz w:val="24"/>
          <w:szCs w:val="24"/>
        </w:rPr>
        <w:t xml:space="preserve"> </w:t>
      </w:r>
      <w:r w:rsidRPr="004629EA">
        <w:rPr>
          <w:rFonts w:ascii="Times New Roman" w:hAnsi="Times New Roman" w:cs="Times New Roman"/>
          <w:sz w:val="24"/>
          <w:szCs w:val="24"/>
        </w:rPr>
        <w:t>ethical relevance</w:t>
      </w:r>
      <w:r w:rsidR="007B1A39">
        <w:rPr>
          <w:rFonts w:ascii="Times New Roman" w:hAnsi="Times New Roman" w:cs="Times New Roman"/>
          <w:sz w:val="24"/>
          <w:szCs w:val="24"/>
        </w:rPr>
        <w:t xml:space="preserve"> of</w:t>
      </w:r>
      <w:r w:rsidRPr="004629EA">
        <w:rPr>
          <w:rFonts w:ascii="Times New Roman" w:hAnsi="Times New Roman" w:cs="Times New Roman"/>
          <w:sz w:val="24"/>
          <w:szCs w:val="24"/>
        </w:rPr>
        <w:t xml:space="preserve"> the difference between </w:t>
      </w:r>
      <w:r w:rsidRPr="004629EA">
        <w:rPr>
          <w:rFonts w:ascii="Times New Roman" w:hAnsi="Times New Roman" w:cs="Times New Roman"/>
          <w:i/>
          <w:iCs/>
          <w:sz w:val="24"/>
          <w:szCs w:val="24"/>
        </w:rPr>
        <w:t>naturalness</w:t>
      </w:r>
      <w:r w:rsidRPr="004629EA">
        <w:rPr>
          <w:rFonts w:ascii="Times New Roman" w:hAnsi="Times New Roman" w:cs="Times New Roman"/>
          <w:sz w:val="24"/>
          <w:szCs w:val="24"/>
        </w:rPr>
        <w:t xml:space="preserve"> and </w:t>
      </w:r>
      <w:r w:rsidRPr="004629EA">
        <w:rPr>
          <w:rFonts w:ascii="Times New Roman" w:hAnsi="Times New Roman" w:cs="Times New Roman"/>
          <w:i/>
          <w:iCs/>
          <w:sz w:val="24"/>
          <w:szCs w:val="24"/>
        </w:rPr>
        <w:t>artificiality</w:t>
      </w:r>
      <w:r w:rsidRPr="004629EA">
        <w:rPr>
          <w:rFonts w:ascii="Times New Roman" w:hAnsi="Times New Roman" w:cs="Times New Roman"/>
          <w:sz w:val="24"/>
          <w:szCs w:val="24"/>
        </w:rPr>
        <w:t xml:space="preserve"> in this context depends, among other things, on whether a </w:t>
      </w:r>
      <w:r w:rsidRPr="00F53B6F">
        <w:rPr>
          <w:rFonts w:ascii="Times New Roman" w:hAnsi="Times New Roman" w:cs="Times New Roman"/>
          <w:sz w:val="24"/>
          <w:szCs w:val="24"/>
        </w:rPr>
        <w:t>naturalistic fallacy</w:t>
      </w:r>
      <w:r w:rsidRPr="004629EA">
        <w:rPr>
          <w:rFonts w:ascii="Times New Roman" w:hAnsi="Times New Roman" w:cs="Times New Roman"/>
          <w:sz w:val="24"/>
          <w:szCs w:val="24"/>
        </w:rPr>
        <w:t xml:space="preserve"> occurs (see 2.1). What has also been discussed in medical ethics is the question of whether an alteration of genetic information in the context of assisted</w:t>
      </w:r>
      <w:r w:rsidR="00275C12" w:rsidRPr="004629EA">
        <w:rPr>
          <w:rFonts w:ascii="Times New Roman" w:hAnsi="Times New Roman" w:cs="Times New Roman"/>
          <w:sz w:val="24"/>
          <w:szCs w:val="24"/>
        </w:rPr>
        <w:t xml:space="preserve"> </w:t>
      </w:r>
      <w:r w:rsidRPr="004629EA">
        <w:rPr>
          <w:rFonts w:ascii="Times New Roman" w:hAnsi="Times New Roman" w:cs="Times New Roman"/>
          <w:sz w:val="24"/>
          <w:szCs w:val="24"/>
        </w:rPr>
        <w:t xml:space="preserve">reproductive technologies (ARTs) </w:t>
      </w:r>
      <w:r w:rsidRPr="004629EA">
        <w:rPr>
          <w:rFonts w:ascii="Times New Roman" w:hAnsi="Times New Roman" w:cs="Times New Roman"/>
          <w:sz w:val="24"/>
          <w:szCs w:val="24"/>
        </w:rPr>
        <w:lastRenderedPageBreak/>
        <w:t>has an impact on the concept of genetic parenthood.</w:t>
      </w:r>
      <w:r w:rsidR="003F6AB3">
        <w:rPr>
          <w:rStyle w:val="Funotenzeichen"/>
          <w:rFonts w:ascii="Times New Roman" w:hAnsi="Times New Roman" w:cs="Times New Roman"/>
          <w:sz w:val="24"/>
          <w:szCs w:val="24"/>
        </w:rPr>
        <w:footnoteReference w:id="37"/>
      </w:r>
      <w:r w:rsidRPr="004629EA">
        <w:rPr>
          <w:rFonts w:ascii="Times New Roman" w:hAnsi="Times New Roman" w:cs="Times New Roman"/>
          <w:sz w:val="24"/>
          <w:szCs w:val="24"/>
        </w:rPr>
        <w:t xml:space="preserve"> Given that genome editing might be used as an ART in the future</w:t>
      </w:r>
      <w:r w:rsidR="003B6992">
        <w:rPr>
          <w:rStyle w:val="Funotenzeichen"/>
          <w:rFonts w:ascii="Times New Roman" w:hAnsi="Times New Roman" w:cs="Times New Roman"/>
          <w:sz w:val="24"/>
          <w:szCs w:val="24"/>
        </w:rPr>
        <w:footnoteReference w:id="38"/>
      </w:r>
      <w:r w:rsidRPr="004629EA">
        <w:rPr>
          <w:rFonts w:ascii="Times New Roman" w:hAnsi="Times New Roman" w:cs="Times New Roman"/>
          <w:sz w:val="24"/>
          <w:szCs w:val="24"/>
        </w:rPr>
        <w:t xml:space="preserve"> and that genetic information is altered in this process as well, </w:t>
      </w:r>
      <w:r w:rsidR="004A5292">
        <w:rPr>
          <w:rFonts w:ascii="Times New Roman" w:hAnsi="Times New Roman" w:cs="Times New Roman"/>
          <w:sz w:val="24"/>
          <w:szCs w:val="24"/>
        </w:rPr>
        <w:t xml:space="preserve">Monika </w:t>
      </w:r>
      <w:proofErr w:type="spellStart"/>
      <w:r w:rsidRPr="004629EA">
        <w:rPr>
          <w:rFonts w:ascii="Times New Roman" w:hAnsi="Times New Roman" w:cs="Times New Roman"/>
          <w:sz w:val="24"/>
          <w:szCs w:val="24"/>
        </w:rPr>
        <w:t>Piotrowska</w:t>
      </w:r>
      <w:r w:rsidR="003B6992">
        <w:rPr>
          <w:rFonts w:ascii="Times New Roman" w:hAnsi="Times New Roman" w:cs="Times New Roman"/>
          <w:sz w:val="24"/>
          <w:szCs w:val="24"/>
        </w:rPr>
        <w:t>’</w:t>
      </w:r>
      <w:r w:rsidRPr="004629EA">
        <w:rPr>
          <w:rFonts w:ascii="Times New Roman" w:hAnsi="Times New Roman" w:cs="Times New Roman"/>
          <w:sz w:val="24"/>
          <w:szCs w:val="24"/>
        </w:rPr>
        <w:t>s</w:t>
      </w:r>
      <w:proofErr w:type="spellEnd"/>
      <w:r w:rsidRPr="004629EA">
        <w:rPr>
          <w:rFonts w:ascii="Times New Roman" w:hAnsi="Times New Roman" w:cs="Times New Roman"/>
          <w:sz w:val="24"/>
          <w:szCs w:val="24"/>
        </w:rPr>
        <w:t xml:space="preserve"> question in the article “Why is an egg donor a genetic parent, but not a mitochondrial donor?”</w:t>
      </w:r>
      <w:r w:rsidRPr="004629EA">
        <w:rPr>
          <w:rStyle w:val="Funotenzeichen"/>
          <w:rFonts w:ascii="Times New Roman" w:hAnsi="Times New Roman" w:cs="Times New Roman"/>
          <w:sz w:val="24"/>
          <w:szCs w:val="24"/>
          <w:lang w:val="de-DE"/>
        </w:rPr>
        <w:footnoteReference w:id="39"/>
      </w:r>
      <w:r w:rsidRPr="004629EA">
        <w:rPr>
          <w:rFonts w:ascii="Times New Roman" w:hAnsi="Times New Roman" w:cs="Times New Roman"/>
          <w:sz w:val="24"/>
          <w:szCs w:val="24"/>
        </w:rPr>
        <w:t xml:space="preserve"> could be complemented by the question whether genome and epigenome editing on embryos or </w:t>
      </w:r>
      <w:proofErr w:type="spellStart"/>
      <w:r w:rsidRPr="004629EA">
        <w:rPr>
          <w:rFonts w:ascii="Times New Roman" w:hAnsi="Times New Roman" w:cs="Times New Roman"/>
          <w:sz w:val="24"/>
          <w:szCs w:val="24"/>
        </w:rPr>
        <w:t>fetuses</w:t>
      </w:r>
      <w:proofErr w:type="spellEnd"/>
      <w:r w:rsidRPr="004629EA">
        <w:rPr>
          <w:rFonts w:ascii="Times New Roman" w:hAnsi="Times New Roman" w:cs="Times New Roman"/>
          <w:sz w:val="24"/>
          <w:szCs w:val="24"/>
        </w:rPr>
        <w:t xml:space="preserve"> also have consequences for the concept of genetic parenthood.</w:t>
      </w:r>
    </w:p>
    <w:p w14:paraId="11C6D823" w14:textId="450E0E82" w:rsidR="00653228" w:rsidRPr="004629EA" w:rsidRDefault="00A34896" w:rsidP="004629EA">
      <w:pPr>
        <w:spacing w:after="0" w:line="480" w:lineRule="auto"/>
        <w:ind w:firstLine="716"/>
        <w:rPr>
          <w:rFonts w:ascii="Times New Roman" w:hAnsi="Times New Roman" w:cs="Times New Roman"/>
          <w:sz w:val="24"/>
          <w:szCs w:val="24"/>
        </w:rPr>
      </w:pPr>
      <w:r w:rsidRPr="004629EA">
        <w:rPr>
          <w:rFonts w:ascii="Times New Roman" w:hAnsi="Times New Roman" w:cs="Times New Roman"/>
          <w:sz w:val="24"/>
          <w:szCs w:val="24"/>
        </w:rPr>
        <w:t>Dissolving the boundaries between genetic and non</w:t>
      </w:r>
      <w:r w:rsidR="00F53B6F">
        <w:rPr>
          <w:rFonts w:ascii="Times New Roman" w:hAnsi="Times New Roman" w:cs="Times New Roman"/>
          <w:sz w:val="24"/>
          <w:szCs w:val="24"/>
        </w:rPr>
        <w:t>-</w:t>
      </w:r>
      <w:r w:rsidRPr="004629EA">
        <w:rPr>
          <w:rFonts w:ascii="Times New Roman" w:hAnsi="Times New Roman" w:cs="Times New Roman"/>
          <w:sz w:val="24"/>
          <w:szCs w:val="24"/>
        </w:rPr>
        <w:t>genetic causation creates a complex baseline</w:t>
      </w:r>
      <w:r w:rsidR="007B1A39">
        <w:rPr>
          <w:rFonts w:ascii="Times New Roman" w:hAnsi="Times New Roman" w:cs="Times New Roman"/>
          <w:sz w:val="24"/>
          <w:szCs w:val="24"/>
        </w:rPr>
        <w:t>, both scientifically and ethically,</w:t>
      </w:r>
      <w:r w:rsidRPr="004629EA">
        <w:rPr>
          <w:rFonts w:ascii="Times New Roman" w:hAnsi="Times New Roman" w:cs="Times New Roman"/>
          <w:sz w:val="24"/>
          <w:szCs w:val="24"/>
        </w:rPr>
        <w:t xml:space="preserve"> for the analysis of epigenetics and genome editing. According to </w:t>
      </w:r>
      <w:r w:rsidR="007B1A39">
        <w:rPr>
          <w:rFonts w:ascii="Times New Roman" w:hAnsi="Times New Roman" w:cs="Times New Roman"/>
          <w:sz w:val="24"/>
          <w:szCs w:val="24"/>
        </w:rPr>
        <w:t>S</w:t>
      </w:r>
      <w:r w:rsidR="004A5292">
        <w:rPr>
          <w:rFonts w:ascii="Times New Roman" w:hAnsi="Times New Roman" w:cs="Times New Roman"/>
          <w:sz w:val="24"/>
          <w:szCs w:val="24"/>
        </w:rPr>
        <w:t>ofia</w:t>
      </w:r>
      <w:r w:rsidR="007B1A39">
        <w:rPr>
          <w:rFonts w:ascii="Times New Roman" w:hAnsi="Times New Roman" w:cs="Times New Roman"/>
          <w:sz w:val="24"/>
          <w:szCs w:val="24"/>
        </w:rPr>
        <w:t xml:space="preserve"> </w:t>
      </w:r>
      <w:proofErr w:type="spellStart"/>
      <w:r w:rsidRPr="004629EA">
        <w:rPr>
          <w:rFonts w:ascii="Times New Roman" w:hAnsi="Times New Roman" w:cs="Times New Roman"/>
          <w:sz w:val="24"/>
          <w:szCs w:val="24"/>
        </w:rPr>
        <w:t>Falomir</w:t>
      </w:r>
      <w:proofErr w:type="spellEnd"/>
      <w:r w:rsidRPr="004629EA">
        <w:rPr>
          <w:rFonts w:ascii="Times New Roman" w:hAnsi="Times New Roman" w:cs="Times New Roman"/>
          <w:sz w:val="24"/>
          <w:szCs w:val="24"/>
        </w:rPr>
        <w:t xml:space="preserve">, this results in the need for the epigenetics discourse to also dissolve the boundaries of the disciplines in order to </w:t>
      </w:r>
      <w:proofErr w:type="spellStart"/>
      <w:r w:rsidRPr="004629EA">
        <w:rPr>
          <w:rFonts w:ascii="Times New Roman" w:hAnsi="Times New Roman" w:cs="Times New Roman"/>
          <w:sz w:val="24"/>
          <w:szCs w:val="24"/>
        </w:rPr>
        <w:t>analyze</w:t>
      </w:r>
      <w:proofErr w:type="spellEnd"/>
      <w:r w:rsidRPr="004629EA">
        <w:rPr>
          <w:rFonts w:ascii="Times New Roman" w:hAnsi="Times New Roman" w:cs="Times New Roman"/>
          <w:sz w:val="24"/>
          <w:szCs w:val="24"/>
        </w:rPr>
        <w:t xml:space="preserve"> epigenetics scientifically.</w:t>
      </w:r>
      <w:r w:rsidR="007B1A39">
        <w:rPr>
          <w:rStyle w:val="Funotenzeichen"/>
          <w:rFonts w:ascii="Times New Roman" w:hAnsi="Times New Roman" w:cs="Times New Roman"/>
          <w:sz w:val="24"/>
          <w:szCs w:val="24"/>
        </w:rPr>
        <w:footnoteReference w:id="40"/>
      </w:r>
      <w:r w:rsidRPr="004629EA">
        <w:rPr>
          <w:rFonts w:ascii="Times New Roman" w:hAnsi="Times New Roman" w:cs="Times New Roman"/>
          <w:sz w:val="24"/>
          <w:szCs w:val="24"/>
        </w:rPr>
        <w:t xml:space="preserve"> The same is true for discussions on genome editing, which, especially due to the notion of (covert) </w:t>
      </w:r>
      <w:r w:rsidRPr="00F53B6F">
        <w:rPr>
          <w:rFonts w:ascii="Times New Roman" w:hAnsi="Times New Roman" w:cs="Times New Roman"/>
          <w:sz w:val="24"/>
          <w:szCs w:val="24"/>
        </w:rPr>
        <w:t>genetic determinism</w:t>
      </w:r>
      <w:r w:rsidRPr="004629EA">
        <w:rPr>
          <w:rFonts w:ascii="Times New Roman" w:hAnsi="Times New Roman" w:cs="Times New Roman"/>
          <w:sz w:val="24"/>
          <w:szCs w:val="24"/>
        </w:rPr>
        <w:t>, must always be considered from multiple disciplinary perspectives at the same time, so that deterministic notions can be scientifically tested and their ethical consequences highlighted. The need for an interdisciplinary approach is thus common to discourses on epigenetics as well as on genome editing.</w:t>
      </w:r>
    </w:p>
    <w:p w14:paraId="37555B2B" w14:textId="77777777" w:rsidR="006E1976" w:rsidRPr="004629EA" w:rsidRDefault="006E1976" w:rsidP="004629EA">
      <w:pPr>
        <w:spacing w:after="0" w:line="480" w:lineRule="auto"/>
        <w:rPr>
          <w:rFonts w:ascii="Times New Roman" w:hAnsi="Times New Roman" w:cs="Times New Roman"/>
          <w:sz w:val="24"/>
          <w:szCs w:val="24"/>
        </w:rPr>
      </w:pPr>
    </w:p>
    <w:p w14:paraId="72ACB695" w14:textId="01B5E1A7" w:rsidR="005E2D1C" w:rsidRPr="003C3213" w:rsidRDefault="00037B10" w:rsidP="004629EA">
      <w:pPr>
        <w:pStyle w:val="Listenabsatz"/>
        <w:numPr>
          <w:ilvl w:val="1"/>
          <w:numId w:val="4"/>
        </w:numPr>
        <w:spacing w:after="0" w:line="480" w:lineRule="auto"/>
        <w:ind w:left="426"/>
        <w:outlineLvl w:val="2"/>
        <w:rPr>
          <w:rFonts w:ascii="Times New Roman" w:hAnsi="Times New Roman" w:cs="Times New Roman"/>
          <w:i/>
          <w:iCs/>
          <w:sz w:val="24"/>
          <w:szCs w:val="24"/>
        </w:rPr>
      </w:pPr>
      <w:r w:rsidRPr="003C3213">
        <w:rPr>
          <w:rFonts w:ascii="Times New Roman" w:hAnsi="Times New Roman" w:cs="Times New Roman"/>
          <w:i/>
          <w:iCs/>
          <w:sz w:val="24"/>
          <w:szCs w:val="24"/>
        </w:rPr>
        <w:t xml:space="preserve">Domains of </w:t>
      </w:r>
      <w:r w:rsidR="00F53B6F">
        <w:rPr>
          <w:rFonts w:ascii="Times New Roman" w:hAnsi="Times New Roman" w:cs="Times New Roman"/>
          <w:i/>
          <w:iCs/>
          <w:sz w:val="24"/>
          <w:szCs w:val="24"/>
        </w:rPr>
        <w:t>D</w:t>
      </w:r>
      <w:r w:rsidRPr="003C3213">
        <w:rPr>
          <w:rFonts w:ascii="Times New Roman" w:hAnsi="Times New Roman" w:cs="Times New Roman"/>
          <w:i/>
          <w:iCs/>
          <w:sz w:val="24"/>
          <w:szCs w:val="24"/>
        </w:rPr>
        <w:t xml:space="preserve">iscourse on </w:t>
      </w:r>
      <w:r w:rsidR="00F53B6F">
        <w:rPr>
          <w:rFonts w:ascii="Times New Roman" w:hAnsi="Times New Roman" w:cs="Times New Roman"/>
          <w:i/>
          <w:iCs/>
          <w:sz w:val="24"/>
          <w:szCs w:val="24"/>
        </w:rPr>
        <w:t>E</w:t>
      </w:r>
      <w:r w:rsidR="00A34896" w:rsidRPr="003C3213">
        <w:rPr>
          <w:rFonts w:ascii="Times New Roman" w:hAnsi="Times New Roman" w:cs="Times New Roman"/>
          <w:i/>
          <w:iCs/>
          <w:sz w:val="24"/>
          <w:szCs w:val="24"/>
        </w:rPr>
        <w:t>pigenetics</w:t>
      </w:r>
      <w:r w:rsidR="00941EC9" w:rsidRPr="003C3213">
        <w:rPr>
          <w:rFonts w:ascii="Times New Roman" w:hAnsi="Times New Roman" w:cs="Times New Roman"/>
          <w:i/>
          <w:iCs/>
          <w:sz w:val="24"/>
          <w:szCs w:val="24"/>
        </w:rPr>
        <w:t>:</w:t>
      </w:r>
      <w:r w:rsidR="00A34896" w:rsidRPr="003C3213">
        <w:rPr>
          <w:rFonts w:ascii="Times New Roman" w:hAnsi="Times New Roman" w:cs="Times New Roman"/>
          <w:i/>
          <w:iCs/>
          <w:sz w:val="24"/>
          <w:szCs w:val="24"/>
        </w:rPr>
        <w:t xml:space="preserve"> </w:t>
      </w:r>
      <w:r w:rsidR="00F53B6F">
        <w:rPr>
          <w:rFonts w:ascii="Times New Roman" w:hAnsi="Times New Roman" w:cs="Times New Roman"/>
          <w:i/>
          <w:iCs/>
          <w:sz w:val="24"/>
          <w:szCs w:val="24"/>
        </w:rPr>
        <w:t>H</w:t>
      </w:r>
      <w:r w:rsidR="00A34896" w:rsidRPr="003C3213">
        <w:rPr>
          <w:rFonts w:ascii="Times New Roman" w:hAnsi="Times New Roman" w:cs="Times New Roman"/>
          <w:i/>
          <w:iCs/>
          <w:sz w:val="24"/>
          <w:szCs w:val="24"/>
        </w:rPr>
        <w:t xml:space="preserve">eritability, </w:t>
      </w:r>
      <w:r w:rsidR="00F53B6F">
        <w:rPr>
          <w:rFonts w:ascii="Times New Roman" w:hAnsi="Times New Roman" w:cs="Times New Roman"/>
          <w:i/>
          <w:iCs/>
          <w:sz w:val="24"/>
          <w:szCs w:val="24"/>
        </w:rPr>
        <w:t>R</w:t>
      </w:r>
      <w:r w:rsidR="00A34896" w:rsidRPr="003C3213">
        <w:rPr>
          <w:rFonts w:ascii="Times New Roman" w:hAnsi="Times New Roman" w:cs="Times New Roman"/>
          <w:i/>
          <w:iCs/>
          <w:sz w:val="24"/>
          <w:szCs w:val="24"/>
        </w:rPr>
        <w:t>esponsibilit</w:t>
      </w:r>
      <w:r w:rsidR="00B753B2" w:rsidRPr="003C3213">
        <w:rPr>
          <w:rFonts w:ascii="Times New Roman" w:hAnsi="Times New Roman" w:cs="Times New Roman"/>
          <w:i/>
          <w:iCs/>
          <w:sz w:val="24"/>
          <w:szCs w:val="24"/>
        </w:rPr>
        <w:t>y</w:t>
      </w:r>
      <w:r w:rsidR="00A34896" w:rsidRPr="003C3213">
        <w:rPr>
          <w:rFonts w:ascii="Times New Roman" w:hAnsi="Times New Roman" w:cs="Times New Roman"/>
          <w:i/>
          <w:iCs/>
          <w:sz w:val="24"/>
          <w:szCs w:val="24"/>
        </w:rPr>
        <w:t xml:space="preserve">, </w:t>
      </w:r>
      <w:r w:rsidR="00F53B6F">
        <w:rPr>
          <w:rFonts w:ascii="Times New Roman" w:hAnsi="Times New Roman" w:cs="Times New Roman"/>
          <w:i/>
          <w:iCs/>
          <w:sz w:val="24"/>
          <w:szCs w:val="24"/>
        </w:rPr>
        <w:t>J</w:t>
      </w:r>
      <w:r w:rsidR="00A34896" w:rsidRPr="003C3213">
        <w:rPr>
          <w:rFonts w:ascii="Times New Roman" w:hAnsi="Times New Roman" w:cs="Times New Roman"/>
          <w:i/>
          <w:iCs/>
          <w:sz w:val="24"/>
          <w:szCs w:val="24"/>
        </w:rPr>
        <w:t>ustice</w:t>
      </w:r>
    </w:p>
    <w:p w14:paraId="107C56D0" w14:textId="399E62C4" w:rsidR="00DF5ED9" w:rsidRPr="003C3213" w:rsidRDefault="6838ED59" w:rsidP="004629EA">
      <w:pPr>
        <w:pStyle w:val="berschrift3"/>
        <w:spacing w:before="0" w:line="480" w:lineRule="auto"/>
        <w:rPr>
          <w:rFonts w:ascii="Times New Roman" w:hAnsi="Times New Roman" w:cs="Times New Roman"/>
          <w:i/>
          <w:iCs/>
          <w:color w:val="auto"/>
        </w:rPr>
      </w:pPr>
      <w:r w:rsidRPr="003C3213">
        <w:rPr>
          <w:rFonts w:ascii="Times New Roman" w:hAnsi="Times New Roman" w:cs="Times New Roman"/>
          <w:i/>
          <w:iCs/>
          <w:color w:val="auto"/>
        </w:rPr>
        <w:t xml:space="preserve">a) </w:t>
      </w:r>
      <w:r w:rsidR="00A34896" w:rsidRPr="003C3213">
        <w:rPr>
          <w:rFonts w:ascii="Times New Roman" w:hAnsi="Times New Roman" w:cs="Times New Roman"/>
          <w:i/>
          <w:iCs/>
          <w:color w:val="auto"/>
        </w:rPr>
        <w:t xml:space="preserve">Heritability and </w:t>
      </w:r>
      <w:r w:rsidR="00F53B6F">
        <w:rPr>
          <w:rFonts w:ascii="Times New Roman" w:hAnsi="Times New Roman" w:cs="Times New Roman"/>
          <w:i/>
          <w:iCs/>
          <w:color w:val="auto"/>
        </w:rPr>
        <w:t>R</w:t>
      </w:r>
      <w:r w:rsidR="00A34896" w:rsidRPr="003C3213">
        <w:rPr>
          <w:rFonts w:ascii="Times New Roman" w:hAnsi="Times New Roman" w:cs="Times New Roman"/>
          <w:i/>
          <w:iCs/>
          <w:color w:val="auto"/>
        </w:rPr>
        <w:t>esponsibility</w:t>
      </w:r>
    </w:p>
    <w:p w14:paraId="2A6A0E90" w14:textId="20C8736B" w:rsidR="00300D95" w:rsidRPr="004629EA" w:rsidRDefault="00300D95"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 xml:space="preserve">In the ethical discourse on epigenetics, the question of responsibility is addressed. </w:t>
      </w:r>
      <w:r w:rsidRPr="00F53B6F">
        <w:rPr>
          <w:rFonts w:ascii="Times New Roman" w:hAnsi="Times New Roman" w:cs="Times New Roman"/>
          <w:sz w:val="24"/>
          <w:szCs w:val="24"/>
          <w:lang w:val="en-US"/>
        </w:rPr>
        <w:t>For example, a</w:t>
      </w:r>
      <w:r w:rsidR="00F73AD8" w:rsidRPr="00F53B6F">
        <w:rPr>
          <w:rFonts w:ascii="Times New Roman" w:hAnsi="Times New Roman" w:cs="Times New Roman"/>
          <w:sz w:val="24"/>
          <w:szCs w:val="24"/>
          <w:lang w:val="en-US"/>
        </w:rPr>
        <w:t xml:space="preserve"> research report on epigenetics from the</w:t>
      </w:r>
      <w:r w:rsidRPr="00F53B6F">
        <w:rPr>
          <w:rFonts w:ascii="Times New Roman" w:hAnsi="Times New Roman" w:cs="Times New Roman"/>
          <w:sz w:val="24"/>
          <w:szCs w:val="24"/>
          <w:lang w:val="en-US"/>
        </w:rPr>
        <w:t xml:space="preserve"> B</w:t>
      </w:r>
      <w:r w:rsidR="00864CD0" w:rsidRPr="00F53B6F">
        <w:rPr>
          <w:rFonts w:ascii="Times New Roman" w:hAnsi="Times New Roman" w:cs="Times New Roman"/>
          <w:sz w:val="24"/>
          <w:szCs w:val="24"/>
          <w:lang w:val="en-US"/>
        </w:rPr>
        <w:t xml:space="preserve">erlin-Brandenburg Academy of Sciences </w:t>
      </w:r>
      <w:r w:rsidR="00864CD0" w:rsidRPr="00F53B6F">
        <w:rPr>
          <w:rFonts w:ascii="Times New Roman" w:hAnsi="Times New Roman" w:cs="Times New Roman"/>
          <w:sz w:val="24"/>
          <w:szCs w:val="24"/>
          <w:lang w:val="en-US"/>
        </w:rPr>
        <w:lastRenderedPageBreak/>
        <w:t>and Humanities</w:t>
      </w:r>
      <w:r w:rsidRPr="00F53B6F">
        <w:rPr>
          <w:rFonts w:ascii="Times New Roman" w:hAnsi="Times New Roman" w:cs="Times New Roman"/>
          <w:sz w:val="24"/>
          <w:szCs w:val="24"/>
          <w:lang w:val="en-US"/>
        </w:rPr>
        <w:t xml:space="preserve"> , cited at the beginning of this </w:t>
      </w:r>
      <w:r w:rsidR="00F73AD8" w:rsidRPr="00F53B6F">
        <w:rPr>
          <w:rFonts w:ascii="Times New Roman" w:hAnsi="Times New Roman" w:cs="Times New Roman"/>
          <w:sz w:val="24"/>
          <w:szCs w:val="24"/>
          <w:lang w:val="en-US"/>
        </w:rPr>
        <w:t>chapter</w:t>
      </w:r>
      <w:r w:rsidRPr="00F53B6F">
        <w:rPr>
          <w:rFonts w:ascii="Times New Roman" w:hAnsi="Times New Roman" w:cs="Times New Roman"/>
          <w:sz w:val="24"/>
          <w:szCs w:val="24"/>
          <w:lang w:val="en-US"/>
        </w:rPr>
        <w:t>, states</w:t>
      </w:r>
      <w:r w:rsidRPr="00F53B6F">
        <w:rPr>
          <w:rFonts w:ascii="Times New Roman" w:hAnsi="Times New Roman" w:cs="Times New Roman"/>
          <w:sz w:val="24"/>
          <w:szCs w:val="24"/>
        </w:rPr>
        <w:t xml:space="preserve">: </w:t>
      </w:r>
      <w:r w:rsidR="003B6992" w:rsidRPr="00F53B6F">
        <w:rPr>
          <w:rFonts w:ascii="Times New Roman" w:hAnsi="Times New Roman" w:cs="Times New Roman"/>
          <w:sz w:val="24"/>
          <w:szCs w:val="24"/>
        </w:rPr>
        <w:t>“</w:t>
      </w:r>
      <w:proofErr w:type="spellStart"/>
      <w:r w:rsidRPr="00F53B6F">
        <w:rPr>
          <w:rFonts w:ascii="Times New Roman" w:hAnsi="Times New Roman" w:cs="Times New Roman"/>
          <w:sz w:val="24"/>
          <w:szCs w:val="24"/>
        </w:rPr>
        <w:t>Besondere</w:t>
      </w:r>
      <w:proofErr w:type="spellEnd"/>
      <w:r w:rsidRPr="00F53B6F">
        <w:rPr>
          <w:rFonts w:ascii="Times New Roman" w:hAnsi="Times New Roman" w:cs="Times New Roman"/>
          <w:sz w:val="24"/>
          <w:szCs w:val="24"/>
        </w:rPr>
        <w:t xml:space="preserve"> </w:t>
      </w:r>
      <w:proofErr w:type="spellStart"/>
      <w:r w:rsidRPr="00F53B6F">
        <w:rPr>
          <w:rFonts w:ascii="Times New Roman" w:hAnsi="Times New Roman" w:cs="Times New Roman"/>
          <w:sz w:val="24"/>
          <w:szCs w:val="24"/>
        </w:rPr>
        <w:t>Brisanz</w:t>
      </w:r>
      <w:proofErr w:type="spellEnd"/>
      <w:r w:rsidRPr="00F53B6F">
        <w:rPr>
          <w:rFonts w:ascii="Times New Roman" w:hAnsi="Times New Roman" w:cs="Times New Roman"/>
          <w:sz w:val="24"/>
          <w:szCs w:val="24"/>
        </w:rPr>
        <w:t xml:space="preserve"> hat die Frage, in </w:t>
      </w:r>
      <w:proofErr w:type="spellStart"/>
      <w:r w:rsidRPr="00F53B6F">
        <w:rPr>
          <w:rFonts w:ascii="Times New Roman" w:hAnsi="Times New Roman" w:cs="Times New Roman"/>
          <w:sz w:val="24"/>
          <w:szCs w:val="24"/>
        </w:rPr>
        <w:t>welchem</w:t>
      </w:r>
      <w:proofErr w:type="spellEnd"/>
      <w:r w:rsidRPr="00F53B6F">
        <w:rPr>
          <w:rFonts w:ascii="Times New Roman" w:hAnsi="Times New Roman" w:cs="Times New Roman"/>
          <w:sz w:val="24"/>
          <w:szCs w:val="24"/>
        </w:rPr>
        <w:t xml:space="preserve"> </w:t>
      </w:r>
      <w:proofErr w:type="spellStart"/>
      <w:r w:rsidRPr="00F53B6F">
        <w:rPr>
          <w:rFonts w:ascii="Times New Roman" w:hAnsi="Times New Roman" w:cs="Times New Roman"/>
          <w:sz w:val="24"/>
          <w:szCs w:val="24"/>
        </w:rPr>
        <w:t>Maß</w:t>
      </w:r>
      <w:proofErr w:type="spellEnd"/>
      <w:r w:rsidRPr="00F53B6F">
        <w:rPr>
          <w:rFonts w:ascii="Times New Roman" w:hAnsi="Times New Roman" w:cs="Times New Roman"/>
          <w:sz w:val="24"/>
          <w:szCs w:val="24"/>
        </w:rPr>
        <w:t xml:space="preserve"> es </w:t>
      </w:r>
      <w:proofErr w:type="spellStart"/>
      <w:r w:rsidRPr="00F53B6F">
        <w:rPr>
          <w:rFonts w:ascii="Times New Roman" w:hAnsi="Times New Roman" w:cs="Times New Roman"/>
          <w:sz w:val="24"/>
          <w:szCs w:val="24"/>
        </w:rPr>
        <w:t>eine</w:t>
      </w:r>
      <w:proofErr w:type="spellEnd"/>
      <w:r w:rsidRPr="00F53B6F">
        <w:rPr>
          <w:rFonts w:ascii="Times New Roman" w:hAnsi="Times New Roman" w:cs="Times New Roman"/>
          <w:sz w:val="24"/>
          <w:szCs w:val="24"/>
        </w:rPr>
        <w:t xml:space="preserve"> </w:t>
      </w:r>
      <w:proofErr w:type="spellStart"/>
      <w:r w:rsidRPr="00F53B6F">
        <w:rPr>
          <w:rFonts w:ascii="Times New Roman" w:hAnsi="Times New Roman" w:cs="Times New Roman"/>
          <w:sz w:val="24"/>
          <w:szCs w:val="24"/>
        </w:rPr>
        <w:t>epigenetische</w:t>
      </w:r>
      <w:proofErr w:type="spellEnd"/>
      <w:r w:rsidRPr="00F53B6F">
        <w:rPr>
          <w:rFonts w:ascii="Times New Roman" w:hAnsi="Times New Roman" w:cs="Times New Roman"/>
          <w:sz w:val="24"/>
          <w:szCs w:val="24"/>
        </w:rPr>
        <w:t xml:space="preserve"> </w:t>
      </w:r>
      <w:proofErr w:type="spellStart"/>
      <w:r w:rsidRPr="00F53B6F">
        <w:rPr>
          <w:rFonts w:ascii="Times New Roman" w:hAnsi="Times New Roman" w:cs="Times New Roman"/>
          <w:sz w:val="24"/>
          <w:szCs w:val="24"/>
        </w:rPr>
        <w:t>Verantwortung</w:t>
      </w:r>
      <w:proofErr w:type="spellEnd"/>
      <w:r w:rsidRPr="00F53B6F">
        <w:rPr>
          <w:rFonts w:ascii="Times New Roman" w:hAnsi="Times New Roman" w:cs="Times New Roman"/>
          <w:sz w:val="24"/>
          <w:szCs w:val="24"/>
        </w:rPr>
        <w:t xml:space="preserve"> des </w:t>
      </w:r>
      <w:proofErr w:type="spellStart"/>
      <w:r w:rsidRPr="00F53B6F">
        <w:rPr>
          <w:rFonts w:ascii="Times New Roman" w:hAnsi="Times New Roman" w:cs="Times New Roman"/>
          <w:sz w:val="24"/>
          <w:szCs w:val="24"/>
        </w:rPr>
        <w:t>Individuums</w:t>
      </w:r>
      <w:proofErr w:type="spellEnd"/>
      <w:r w:rsidRPr="00F53B6F">
        <w:rPr>
          <w:rFonts w:ascii="Times New Roman" w:hAnsi="Times New Roman" w:cs="Times New Roman"/>
          <w:sz w:val="24"/>
          <w:szCs w:val="24"/>
        </w:rPr>
        <w:t xml:space="preserve"> für die </w:t>
      </w:r>
      <w:proofErr w:type="spellStart"/>
      <w:r w:rsidRPr="00F53B6F">
        <w:rPr>
          <w:rFonts w:ascii="Times New Roman" w:hAnsi="Times New Roman" w:cs="Times New Roman"/>
          <w:sz w:val="24"/>
          <w:szCs w:val="24"/>
        </w:rPr>
        <w:t>Gestaltung</w:t>
      </w:r>
      <w:proofErr w:type="spellEnd"/>
      <w:r w:rsidRPr="00F53B6F">
        <w:rPr>
          <w:rFonts w:ascii="Times New Roman" w:hAnsi="Times New Roman" w:cs="Times New Roman"/>
          <w:sz w:val="24"/>
          <w:szCs w:val="24"/>
        </w:rPr>
        <w:t xml:space="preserve"> der </w:t>
      </w:r>
      <w:proofErr w:type="spellStart"/>
      <w:r w:rsidRPr="00F53B6F">
        <w:rPr>
          <w:rFonts w:ascii="Times New Roman" w:hAnsi="Times New Roman" w:cs="Times New Roman"/>
          <w:sz w:val="24"/>
          <w:szCs w:val="24"/>
        </w:rPr>
        <w:t>Lebensumstände</w:t>
      </w:r>
      <w:proofErr w:type="spellEnd"/>
      <w:r w:rsidRPr="00F53B6F">
        <w:rPr>
          <w:rFonts w:ascii="Times New Roman" w:hAnsi="Times New Roman" w:cs="Times New Roman"/>
          <w:sz w:val="24"/>
          <w:szCs w:val="24"/>
        </w:rPr>
        <w:t xml:space="preserve"> </w:t>
      </w:r>
      <w:proofErr w:type="spellStart"/>
      <w:r w:rsidRPr="00F53B6F">
        <w:rPr>
          <w:rFonts w:ascii="Times New Roman" w:hAnsi="Times New Roman" w:cs="Times New Roman"/>
          <w:sz w:val="24"/>
          <w:szCs w:val="24"/>
        </w:rPr>
        <w:t>nachfolgender</w:t>
      </w:r>
      <w:proofErr w:type="spellEnd"/>
      <w:r w:rsidRPr="00F53B6F">
        <w:rPr>
          <w:rFonts w:ascii="Times New Roman" w:hAnsi="Times New Roman" w:cs="Times New Roman"/>
          <w:sz w:val="24"/>
          <w:szCs w:val="24"/>
        </w:rPr>
        <w:t xml:space="preserve"> </w:t>
      </w:r>
      <w:proofErr w:type="spellStart"/>
      <w:r w:rsidRPr="00F53B6F">
        <w:rPr>
          <w:rFonts w:ascii="Times New Roman" w:hAnsi="Times New Roman" w:cs="Times New Roman"/>
          <w:sz w:val="24"/>
          <w:szCs w:val="24"/>
        </w:rPr>
        <w:t>Generationen</w:t>
      </w:r>
      <w:proofErr w:type="spellEnd"/>
      <w:r w:rsidRPr="00F53B6F">
        <w:rPr>
          <w:rFonts w:ascii="Times New Roman" w:hAnsi="Times New Roman" w:cs="Times New Roman"/>
          <w:sz w:val="24"/>
          <w:szCs w:val="24"/>
        </w:rPr>
        <w:t xml:space="preserve"> </w:t>
      </w:r>
      <w:proofErr w:type="spellStart"/>
      <w:r w:rsidRPr="00F53B6F">
        <w:rPr>
          <w:rFonts w:ascii="Times New Roman" w:hAnsi="Times New Roman" w:cs="Times New Roman"/>
          <w:sz w:val="24"/>
          <w:szCs w:val="24"/>
        </w:rPr>
        <w:t>gibt</w:t>
      </w:r>
      <w:proofErr w:type="spellEnd"/>
      <w:r w:rsidR="003B6992" w:rsidRPr="00F53B6F">
        <w:rPr>
          <w:rFonts w:ascii="Times New Roman" w:hAnsi="Times New Roman" w:cs="Times New Roman"/>
          <w:sz w:val="24"/>
          <w:szCs w:val="24"/>
        </w:rPr>
        <w:t>”</w:t>
      </w:r>
      <w:r w:rsidRPr="00F53B6F">
        <w:rPr>
          <w:rFonts w:ascii="Times New Roman" w:hAnsi="Times New Roman" w:cs="Times New Roman"/>
          <w:sz w:val="24"/>
          <w:szCs w:val="24"/>
        </w:rPr>
        <w:t xml:space="preserve"> </w:t>
      </w:r>
      <w:r w:rsidRPr="004629EA">
        <w:rPr>
          <w:rFonts w:ascii="Times New Roman" w:hAnsi="Times New Roman" w:cs="Times New Roman"/>
          <w:sz w:val="24"/>
          <w:szCs w:val="24"/>
        </w:rPr>
        <w:t>(</w:t>
      </w:r>
      <w:r w:rsidR="00B753B2" w:rsidRPr="00F53B6F">
        <w:rPr>
          <w:rFonts w:ascii="Times New Roman" w:hAnsi="Times New Roman" w:cs="Times New Roman"/>
          <w:sz w:val="24"/>
          <w:szCs w:val="24"/>
        </w:rPr>
        <w:t>The question of the extent to which individuals have an epigenetic responsibility for shaping the living conditions of subsequent generations is particularly explosive</w:t>
      </w:r>
      <w:r w:rsidRPr="004629EA">
        <w:rPr>
          <w:rFonts w:ascii="Times New Roman" w:hAnsi="Times New Roman" w:cs="Times New Roman"/>
          <w:sz w:val="24"/>
          <w:szCs w:val="24"/>
        </w:rPr>
        <w:t>)</w:t>
      </w:r>
      <w:r w:rsidR="003B6992">
        <w:rPr>
          <w:rFonts w:ascii="Times New Roman" w:hAnsi="Times New Roman" w:cs="Times New Roman"/>
          <w:sz w:val="24"/>
          <w:szCs w:val="24"/>
        </w:rPr>
        <w:t>.</w:t>
      </w:r>
      <w:r w:rsidR="003B6992">
        <w:rPr>
          <w:rStyle w:val="Funotenzeichen"/>
          <w:rFonts w:ascii="Times New Roman" w:hAnsi="Times New Roman" w:cs="Times New Roman"/>
          <w:sz w:val="24"/>
          <w:szCs w:val="24"/>
        </w:rPr>
        <w:footnoteReference w:id="41"/>
      </w:r>
    </w:p>
    <w:p w14:paraId="04043974" w14:textId="1DECB21B" w:rsidR="00102CBF" w:rsidRPr="004629EA" w:rsidRDefault="00300D95" w:rsidP="00F53B6F">
      <w:pPr>
        <w:spacing w:after="0" w:line="480" w:lineRule="auto"/>
        <w:ind w:firstLine="720"/>
        <w:rPr>
          <w:rFonts w:ascii="Times New Roman" w:hAnsi="Times New Roman" w:cs="Times New Roman"/>
          <w:sz w:val="24"/>
          <w:szCs w:val="24"/>
        </w:rPr>
      </w:pPr>
      <w:proofErr w:type="spellStart"/>
      <w:r w:rsidRPr="004629EA">
        <w:rPr>
          <w:rFonts w:ascii="Times New Roman" w:hAnsi="Times New Roman" w:cs="Times New Roman"/>
          <w:sz w:val="24"/>
          <w:szCs w:val="24"/>
        </w:rPr>
        <w:t>Schuol</w:t>
      </w:r>
      <w:proofErr w:type="spellEnd"/>
      <w:r w:rsidRPr="004629EA">
        <w:rPr>
          <w:rFonts w:ascii="Times New Roman" w:hAnsi="Times New Roman" w:cs="Times New Roman"/>
          <w:sz w:val="24"/>
          <w:szCs w:val="24"/>
        </w:rPr>
        <w:t>, in his ethical analysis of the popular scientific discourse on epigenetics, also points to the centrality of the question of responsibility:</w:t>
      </w:r>
    </w:p>
    <w:p w14:paraId="30782D1D" w14:textId="33507BB9" w:rsidR="00102CBF" w:rsidRPr="00F53B6F" w:rsidRDefault="003B6992" w:rsidP="003B6992">
      <w:pPr>
        <w:spacing w:after="0" w:line="480" w:lineRule="auto"/>
        <w:ind w:left="720"/>
        <w:rPr>
          <w:rFonts w:ascii="Times New Roman" w:hAnsi="Times New Roman" w:cs="Times New Roman"/>
          <w:sz w:val="24"/>
          <w:szCs w:val="24"/>
        </w:rPr>
      </w:pPr>
      <w:r w:rsidRPr="00F53B6F">
        <w:rPr>
          <w:rFonts w:ascii="Times New Roman" w:hAnsi="Times New Roman" w:cs="Times New Roman"/>
          <w:sz w:val="24"/>
          <w:szCs w:val="24"/>
        </w:rPr>
        <w:t>On the part of popular science guides . . . three main topics are discussed</w:t>
      </w:r>
      <w:proofErr w:type="gramStart"/>
      <w:r w:rsidRPr="00F53B6F">
        <w:rPr>
          <w:rFonts w:ascii="Times New Roman" w:hAnsi="Times New Roman" w:cs="Times New Roman"/>
          <w:sz w:val="24"/>
          <w:szCs w:val="24"/>
        </w:rPr>
        <w:t>. . . .</w:t>
      </w:r>
      <w:proofErr w:type="gramEnd"/>
      <w:r w:rsidRPr="00F53B6F">
        <w:rPr>
          <w:rFonts w:ascii="Times New Roman" w:hAnsi="Times New Roman" w:cs="Times New Roman"/>
          <w:sz w:val="24"/>
          <w:szCs w:val="24"/>
        </w:rPr>
        <w:t xml:space="preserve"> 1. the epochal change initiated by epigenetics and the replacement of </w:t>
      </w:r>
      <w:proofErr w:type="spellStart"/>
      <w:r w:rsidRPr="00F53B6F">
        <w:rPr>
          <w:rFonts w:ascii="Times New Roman" w:hAnsi="Times New Roman" w:cs="Times New Roman"/>
          <w:sz w:val="24"/>
          <w:szCs w:val="24"/>
        </w:rPr>
        <w:t>geneticism</w:t>
      </w:r>
      <w:proofErr w:type="spellEnd"/>
      <w:r w:rsidRPr="00F53B6F">
        <w:rPr>
          <w:rFonts w:ascii="Times New Roman" w:hAnsi="Times New Roman" w:cs="Times New Roman"/>
          <w:sz w:val="24"/>
          <w:szCs w:val="24"/>
        </w:rPr>
        <w:t>, 2. the thereby promoted topic of lifestyle-related controllability of gene regulation</w:t>
      </w:r>
      <w:r w:rsidR="00F73AD8">
        <w:rPr>
          <w:rFonts w:ascii="Times New Roman" w:hAnsi="Times New Roman" w:cs="Times New Roman"/>
          <w:sz w:val="24"/>
          <w:szCs w:val="24"/>
        </w:rPr>
        <w:t>,</w:t>
      </w:r>
      <w:r w:rsidRPr="00F53B6F">
        <w:rPr>
          <w:rFonts w:ascii="Times New Roman" w:hAnsi="Times New Roman" w:cs="Times New Roman"/>
          <w:sz w:val="24"/>
          <w:szCs w:val="24"/>
        </w:rPr>
        <w:t xml:space="preserve"> and 3. areas of responsibility resulting from this controllability</w:t>
      </w:r>
      <w:proofErr w:type="gramStart"/>
      <w:r w:rsidRPr="00F53B6F">
        <w:rPr>
          <w:rFonts w:ascii="Times New Roman" w:hAnsi="Times New Roman" w:cs="Times New Roman"/>
          <w:sz w:val="24"/>
          <w:szCs w:val="24"/>
        </w:rPr>
        <w:t>. . . .</w:t>
      </w:r>
      <w:proofErr w:type="gramEnd"/>
      <w:r w:rsidRPr="00F53B6F">
        <w:rPr>
          <w:rFonts w:ascii="Times New Roman" w:hAnsi="Times New Roman" w:cs="Times New Roman"/>
          <w:sz w:val="24"/>
          <w:szCs w:val="24"/>
        </w:rPr>
        <w:t xml:space="preserve"> The statement that a </w:t>
      </w:r>
      <w:r w:rsidRPr="00216B77">
        <w:rPr>
          <w:rFonts w:ascii="Times New Roman" w:hAnsi="Times New Roman" w:cs="Times New Roman"/>
          <w:i/>
          <w:iCs/>
          <w:sz w:val="24"/>
          <w:szCs w:val="24"/>
        </w:rPr>
        <w:t>transgenerational responsibility</w:t>
      </w:r>
      <w:r w:rsidRPr="00F53B6F">
        <w:rPr>
          <w:rFonts w:ascii="Times New Roman" w:hAnsi="Times New Roman" w:cs="Times New Roman"/>
          <w:sz w:val="24"/>
          <w:szCs w:val="24"/>
        </w:rPr>
        <w:t xml:space="preserve"> </w:t>
      </w:r>
      <w:proofErr w:type="gramStart"/>
      <w:r w:rsidRPr="00F53B6F">
        <w:rPr>
          <w:rFonts w:ascii="Times New Roman" w:hAnsi="Times New Roman" w:cs="Times New Roman"/>
          <w:sz w:val="24"/>
          <w:szCs w:val="24"/>
        </w:rPr>
        <w:t>is connected with</w:t>
      </w:r>
      <w:proofErr w:type="gramEnd"/>
      <w:r w:rsidRPr="00F53B6F">
        <w:rPr>
          <w:rFonts w:ascii="Times New Roman" w:hAnsi="Times New Roman" w:cs="Times New Roman"/>
          <w:sz w:val="24"/>
          <w:szCs w:val="24"/>
        </w:rPr>
        <w:t xml:space="preserve"> epigenetics was narrowed down: Several reasons speak against an epigenetic inheritance in humans.</w:t>
      </w:r>
      <w:r w:rsidR="00B753B2" w:rsidRPr="004629EA">
        <w:rPr>
          <w:rStyle w:val="Funotenzeichen"/>
          <w:rFonts w:ascii="Times New Roman" w:hAnsi="Times New Roman" w:cs="Times New Roman"/>
          <w:sz w:val="24"/>
          <w:szCs w:val="24"/>
          <w:lang w:val="de-DE"/>
        </w:rPr>
        <w:footnoteReference w:id="42"/>
      </w:r>
    </w:p>
    <w:p w14:paraId="2F2FDBA0" w14:textId="0C3FBB4C" w:rsidR="00CD0376" w:rsidRPr="004629EA" w:rsidRDefault="00CD0376"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 xml:space="preserve">This is in line with the concept of </w:t>
      </w:r>
      <w:r w:rsidRPr="00F53B6F">
        <w:rPr>
          <w:rFonts w:ascii="Times New Roman" w:hAnsi="Times New Roman" w:cs="Times New Roman"/>
          <w:sz w:val="24"/>
          <w:szCs w:val="24"/>
        </w:rPr>
        <w:t>epigenetic determinism</w:t>
      </w:r>
      <w:r w:rsidRPr="004629EA">
        <w:rPr>
          <w:rFonts w:ascii="Times New Roman" w:hAnsi="Times New Roman" w:cs="Times New Roman"/>
          <w:sz w:val="24"/>
          <w:szCs w:val="24"/>
        </w:rPr>
        <w:t xml:space="preserve"> described above. </w:t>
      </w:r>
      <w:proofErr w:type="spellStart"/>
      <w:r w:rsidRPr="004629EA">
        <w:rPr>
          <w:rFonts w:ascii="Times New Roman" w:hAnsi="Times New Roman" w:cs="Times New Roman"/>
          <w:sz w:val="24"/>
          <w:szCs w:val="24"/>
        </w:rPr>
        <w:t>Schuol</w:t>
      </w:r>
      <w:proofErr w:type="spellEnd"/>
      <w:r w:rsidR="004A5292">
        <w:rPr>
          <w:rFonts w:ascii="Times New Roman" w:hAnsi="Times New Roman" w:cs="Times New Roman"/>
          <w:sz w:val="24"/>
          <w:szCs w:val="24"/>
        </w:rPr>
        <w:t>,</w:t>
      </w:r>
      <w:r w:rsidRPr="004629EA">
        <w:rPr>
          <w:rFonts w:ascii="Times New Roman" w:hAnsi="Times New Roman" w:cs="Times New Roman"/>
          <w:sz w:val="24"/>
          <w:szCs w:val="24"/>
        </w:rPr>
        <w:t xml:space="preserve"> as well as </w:t>
      </w:r>
      <w:proofErr w:type="spellStart"/>
      <w:r w:rsidR="004A5292">
        <w:rPr>
          <w:rFonts w:ascii="Times New Roman" w:hAnsi="Times New Roman" w:cs="Times New Roman"/>
          <w:sz w:val="24"/>
          <w:szCs w:val="24"/>
        </w:rPr>
        <w:t>Jörn</w:t>
      </w:r>
      <w:proofErr w:type="spellEnd"/>
      <w:r w:rsidR="004A5292">
        <w:rPr>
          <w:rFonts w:ascii="Times New Roman" w:hAnsi="Times New Roman" w:cs="Times New Roman"/>
          <w:sz w:val="24"/>
          <w:szCs w:val="24"/>
        </w:rPr>
        <w:t xml:space="preserve"> </w:t>
      </w:r>
      <w:r w:rsidRPr="004629EA">
        <w:rPr>
          <w:rFonts w:ascii="Times New Roman" w:hAnsi="Times New Roman" w:cs="Times New Roman"/>
          <w:sz w:val="24"/>
          <w:szCs w:val="24"/>
        </w:rPr>
        <w:t xml:space="preserve">Walter and </w:t>
      </w:r>
      <w:r w:rsidR="004A5292">
        <w:rPr>
          <w:rFonts w:ascii="Times New Roman" w:hAnsi="Times New Roman" w:cs="Times New Roman"/>
          <w:sz w:val="24"/>
          <w:szCs w:val="24"/>
        </w:rPr>
        <w:t>An</w:t>
      </w:r>
      <w:r w:rsidR="000E1A32">
        <w:rPr>
          <w:rFonts w:ascii="Times New Roman" w:hAnsi="Times New Roman" w:cs="Times New Roman"/>
          <w:sz w:val="24"/>
          <w:szCs w:val="24"/>
        </w:rPr>
        <w:t>j</w:t>
      </w:r>
      <w:r w:rsidR="004A5292">
        <w:rPr>
          <w:rFonts w:ascii="Times New Roman" w:hAnsi="Times New Roman" w:cs="Times New Roman"/>
          <w:sz w:val="24"/>
          <w:szCs w:val="24"/>
        </w:rPr>
        <w:t xml:space="preserve">a </w:t>
      </w:r>
      <w:proofErr w:type="spellStart"/>
      <w:r w:rsidRPr="004629EA">
        <w:rPr>
          <w:rFonts w:ascii="Times New Roman" w:hAnsi="Times New Roman" w:cs="Times New Roman"/>
          <w:sz w:val="24"/>
          <w:szCs w:val="24"/>
        </w:rPr>
        <w:t>Hümpel</w:t>
      </w:r>
      <w:proofErr w:type="spellEnd"/>
      <w:r w:rsidR="004A5292">
        <w:rPr>
          <w:rFonts w:ascii="Times New Roman" w:hAnsi="Times New Roman" w:cs="Times New Roman"/>
          <w:sz w:val="24"/>
          <w:szCs w:val="24"/>
        </w:rPr>
        <w:t>,</w:t>
      </w:r>
      <w:r w:rsidRPr="004629EA">
        <w:rPr>
          <w:rFonts w:ascii="Times New Roman" w:hAnsi="Times New Roman" w:cs="Times New Roman"/>
          <w:sz w:val="24"/>
          <w:szCs w:val="24"/>
        </w:rPr>
        <w:t xml:space="preserve"> draw</w:t>
      </w:r>
      <w:r w:rsidR="004A5292">
        <w:rPr>
          <w:rFonts w:ascii="Times New Roman" w:hAnsi="Times New Roman" w:cs="Times New Roman"/>
          <w:sz w:val="24"/>
          <w:szCs w:val="24"/>
        </w:rPr>
        <w:t>s</w:t>
      </w:r>
      <w:r w:rsidRPr="004629EA">
        <w:rPr>
          <w:rFonts w:ascii="Times New Roman" w:hAnsi="Times New Roman" w:cs="Times New Roman"/>
          <w:sz w:val="24"/>
          <w:szCs w:val="24"/>
        </w:rPr>
        <w:t xml:space="preserve"> attention to difficulties with the assumption of </w:t>
      </w:r>
      <w:r w:rsidRPr="00F53B6F">
        <w:rPr>
          <w:rFonts w:ascii="Times New Roman" w:hAnsi="Times New Roman" w:cs="Times New Roman"/>
          <w:sz w:val="24"/>
          <w:szCs w:val="24"/>
        </w:rPr>
        <w:t>epigenetic determinism</w:t>
      </w:r>
      <w:r w:rsidRPr="004629EA">
        <w:rPr>
          <w:rFonts w:ascii="Times New Roman" w:hAnsi="Times New Roman" w:cs="Times New Roman"/>
          <w:sz w:val="24"/>
          <w:szCs w:val="24"/>
        </w:rPr>
        <w:t xml:space="preserve">, as the latter is based on scientific presuppositions that cannot be confirmed. Nevertheless, the assumption of a </w:t>
      </w:r>
      <w:r w:rsidRPr="004629EA">
        <w:rPr>
          <w:rFonts w:ascii="Times New Roman" w:hAnsi="Times New Roman" w:cs="Times New Roman"/>
          <w:i/>
          <w:iCs/>
          <w:sz w:val="24"/>
          <w:szCs w:val="24"/>
        </w:rPr>
        <w:t>lifestyle-related controllability of gene regulation</w:t>
      </w:r>
      <w:r w:rsidRPr="004629EA">
        <w:rPr>
          <w:rFonts w:ascii="Times New Roman" w:hAnsi="Times New Roman" w:cs="Times New Roman"/>
          <w:sz w:val="24"/>
          <w:szCs w:val="24"/>
        </w:rPr>
        <w:t xml:space="preserve">, which, as explained above, includes, for example, nutrition, coupled with the assumption of an </w:t>
      </w:r>
      <w:r w:rsidRPr="004629EA">
        <w:rPr>
          <w:rFonts w:ascii="Times New Roman" w:hAnsi="Times New Roman" w:cs="Times New Roman"/>
          <w:i/>
          <w:iCs/>
          <w:sz w:val="24"/>
          <w:szCs w:val="24"/>
        </w:rPr>
        <w:t>epigenetic inheritance</w:t>
      </w:r>
      <w:r w:rsidRPr="004629EA">
        <w:rPr>
          <w:rFonts w:ascii="Times New Roman" w:hAnsi="Times New Roman" w:cs="Times New Roman"/>
          <w:sz w:val="24"/>
          <w:szCs w:val="24"/>
        </w:rPr>
        <w:t xml:space="preserve">, can be found not only in popular science </w:t>
      </w:r>
      <w:r w:rsidR="00F73AD8">
        <w:rPr>
          <w:rFonts w:ascii="Times New Roman" w:hAnsi="Times New Roman" w:cs="Times New Roman"/>
          <w:sz w:val="24"/>
          <w:szCs w:val="24"/>
        </w:rPr>
        <w:t>but also</w:t>
      </w:r>
      <w:r w:rsidRPr="004629EA">
        <w:rPr>
          <w:rFonts w:ascii="Times New Roman" w:hAnsi="Times New Roman" w:cs="Times New Roman"/>
          <w:sz w:val="24"/>
          <w:szCs w:val="24"/>
        </w:rPr>
        <w:t xml:space="preserve">, </w:t>
      </w:r>
      <w:proofErr w:type="gramStart"/>
      <w:r w:rsidRPr="004629EA">
        <w:rPr>
          <w:rFonts w:ascii="Times New Roman" w:hAnsi="Times New Roman" w:cs="Times New Roman"/>
          <w:sz w:val="24"/>
          <w:szCs w:val="24"/>
        </w:rPr>
        <w:t>as a consequence</w:t>
      </w:r>
      <w:proofErr w:type="gramEnd"/>
      <w:r w:rsidRPr="004629EA">
        <w:rPr>
          <w:rFonts w:ascii="Times New Roman" w:hAnsi="Times New Roman" w:cs="Times New Roman"/>
          <w:sz w:val="24"/>
          <w:szCs w:val="24"/>
        </w:rPr>
        <w:t xml:space="preserve">, within social discourse. But such an </w:t>
      </w:r>
      <w:r w:rsidRPr="00F53B6F">
        <w:rPr>
          <w:rFonts w:ascii="Times New Roman" w:hAnsi="Times New Roman" w:cs="Times New Roman"/>
          <w:sz w:val="24"/>
          <w:szCs w:val="24"/>
        </w:rPr>
        <w:t>epigenetic determinism</w:t>
      </w:r>
      <w:r w:rsidRPr="004629EA">
        <w:rPr>
          <w:rFonts w:ascii="Times New Roman" w:hAnsi="Times New Roman" w:cs="Times New Roman"/>
          <w:sz w:val="24"/>
          <w:szCs w:val="24"/>
        </w:rPr>
        <w:t xml:space="preserve"> can also be identified within the ethical discourse on epigenetics.</w:t>
      </w:r>
    </w:p>
    <w:p w14:paraId="2FF877F9" w14:textId="2A22909E" w:rsidR="00FB3674" w:rsidRPr="004629EA" w:rsidRDefault="004D62DE" w:rsidP="004629EA">
      <w:pPr>
        <w:spacing w:after="0" w:line="480" w:lineRule="auto"/>
        <w:ind w:firstLine="720"/>
        <w:rPr>
          <w:rFonts w:ascii="Times New Roman" w:hAnsi="Times New Roman" w:cs="Times New Roman"/>
          <w:sz w:val="24"/>
          <w:szCs w:val="24"/>
        </w:rPr>
      </w:pPr>
      <w:r w:rsidRPr="004629EA">
        <w:rPr>
          <w:rFonts w:ascii="Times New Roman" w:hAnsi="Times New Roman" w:cs="Times New Roman"/>
          <w:sz w:val="24"/>
          <w:szCs w:val="24"/>
        </w:rPr>
        <w:lastRenderedPageBreak/>
        <w:t>As a result, ethical analyses of epigenetics are widely divergent. There are two basic approaches</w:t>
      </w:r>
      <w:r w:rsidR="00F73AD8">
        <w:rPr>
          <w:rFonts w:ascii="Times New Roman" w:hAnsi="Times New Roman" w:cs="Times New Roman"/>
          <w:sz w:val="24"/>
          <w:szCs w:val="24"/>
        </w:rPr>
        <w:t>.</w:t>
      </w:r>
      <w:r w:rsidRPr="004629EA">
        <w:rPr>
          <w:rFonts w:ascii="Times New Roman" w:hAnsi="Times New Roman" w:cs="Times New Roman"/>
          <w:sz w:val="24"/>
          <w:szCs w:val="24"/>
        </w:rPr>
        <w:t xml:space="preserve"> Either it is assumed that epigenetic inheritance and responsibility for future generations do exist.</w:t>
      </w:r>
      <w:r w:rsidR="003B6992">
        <w:rPr>
          <w:rStyle w:val="Funotenzeichen"/>
          <w:rFonts w:ascii="Times New Roman" w:hAnsi="Times New Roman" w:cs="Times New Roman"/>
          <w:sz w:val="24"/>
          <w:szCs w:val="24"/>
        </w:rPr>
        <w:footnoteReference w:id="43"/>
      </w:r>
      <w:r w:rsidRPr="004629EA">
        <w:rPr>
          <w:rFonts w:ascii="Times New Roman" w:hAnsi="Times New Roman" w:cs="Times New Roman"/>
          <w:sz w:val="24"/>
          <w:szCs w:val="24"/>
        </w:rPr>
        <w:t xml:space="preserve"> Or notions about an epigenetic foundation of intergenerational epigenetic responsibility are strongly rejected.</w:t>
      </w:r>
      <w:r w:rsidR="00332C7A">
        <w:rPr>
          <w:rStyle w:val="Funotenzeichen"/>
          <w:rFonts w:ascii="Times New Roman" w:hAnsi="Times New Roman" w:cs="Times New Roman"/>
          <w:sz w:val="24"/>
          <w:szCs w:val="24"/>
        </w:rPr>
        <w:footnoteReference w:id="44"/>
      </w:r>
      <w:r w:rsidRPr="004629EA">
        <w:rPr>
          <w:rFonts w:ascii="Times New Roman" w:hAnsi="Times New Roman" w:cs="Times New Roman"/>
          <w:sz w:val="24"/>
          <w:szCs w:val="24"/>
        </w:rPr>
        <w:t xml:space="preserve"> Only the latter, as shown above, corresponds to the current scientific state of the art. The assumption of epigenetic inheritance and responsibility for future generations is therefore invalid </w:t>
      </w:r>
      <w:proofErr w:type="gramStart"/>
      <w:r w:rsidRPr="004629EA">
        <w:rPr>
          <w:rFonts w:ascii="Times New Roman" w:hAnsi="Times New Roman" w:cs="Times New Roman"/>
          <w:sz w:val="24"/>
          <w:szCs w:val="24"/>
        </w:rPr>
        <w:t>as long as</w:t>
      </w:r>
      <w:proofErr w:type="gramEnd"/>
      <w:r w:rsidRPr="004629EA">
        <w:rPr>
          <w:rFonts w:ascii="Times New Roman" w:hAnsi="Times New Roman" w:cs="Times New Roman"/>
          <w:sz w:val="24"/>
          <w:szCs w:val="24"/>
        </w:rPr>
        <w:t xml:space="preserve"> it is not scientifically proven.</w:t>
      </w:r>
    </w:p>
    <w:p w14:paraId="1F1DCE29" w14:textId="77777777" w:rsidR="004629EA" w:rsidRDefault="004629EA" w:rsidP="004629EA">
      <w:pPr>
        <w:pStyle w:val="berschrift3"/>
        <w:spacing w:before="0" w:line="480" w:lineRule="auto"/>
        <w:rPr>
          <w:rFonts w:ascii="Times New Roman" w:hAnsi="Times New Roman" w:cs="Times New Roman"/>
          <w:color w:val="auto"/>
        </w:rPr>
      </w:pPr>
    </w:p>
    <w:p w14:paraId="4F45EF80" w14:textId="44843624" w:rsidR="005E2D1C" w:rsidRPr="003C3213" w:rsidRDefault="6838ED59" w:rsidP="004629EA">
      <w:pPr>
        <w:pStyle w:val="berschrift3"/>
        <w:spacing w:before="0" w:line="480" w:lineRule="auto"/>
        <w:rPr>
          <w:rFonts w:ascii="Times New Roman" w:hAnsi="Times New Roman" w:cs="Times New Roman"/>
          <w:i/>
          <w:iCs/>
          <w:color w:val="auto"/>
        </w:rPr>
      </w:pPr>
      <w:r w:rsidRPr="003C3213">
        <w:rPr>
          <w:rFonts w:ascii="Times New Roman" w:hAnsi="Times New Roman" w:cs="Times New Roman"/>
          <w:i/>
          <w:iCs/>
          <w:color w:val="auto"/>
        </w:rPr>
        <w:t xml:space="preserve">b) </w:t>
      </w:r>
      <w:r w:rsidR="004D62DE" w:rsidRPr="003C3213">
        <w:rPr>
          <w:rFonts w:ascii="Times New Roman" w:hAnsi="Times New Roman" w:cs="Times New Roman"/>
          <w:i/>
          <w:iCs/>
          <w:color w:val="auto"/>
        </w:rPr>
        <w:t>Justice</w:t>
      </w:r>
    </w:p>
    <w:p w14:paraId="7C747878" w14:textId="5BC5EA39" w:rsidR="004D62DE" w:rsidRPr="004629EA" w:rsidRDefault="00DE555E"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 xml:space="preserve">In epigenetics discourse, the aspect of responsibility for future generations resulting from the assumption of </w:t>
      </w:r>
      <w:r w:rsidRPr="00F53B6F">
        <w:rPr>
          <w:rFonts w:ascii="Times New Roman" w:hAnsi="Times New Roman" w:cs="Times New Roman"/>
          <w:sz w:val="24"/>
          <w:szCs w:val="24"/>
        </w:rPr>
        <w:t>epigenetic determinism</w:t>
      </w:r>
      <w:r w:rsidRPr="004629EA">
        <w:rPr>
          <w:rFonts w:ascii="Times New Roman" w:hAnsi="Times New Roman" w:cs="Times New Roman"/>
          <w:sz w:val="24"/>
          <w:szCs w:val="24"/>
        </w:rPr>
        <w:t xml:space="preserve"> is also referred to as </w:t>
      </w:r>
      <w:r w:rsidRPr="004629EA">
        <w:rPr>
          <w:rFonts w:ascii="Times New Roman" w:hAnsi="Times New Roman" w:cs="Times New Roman"/>
          <w:i/>
          <w:iCs/>
          <w:sz w:val="24"/>
          <w:szCs w:val="24"/>
        </w:rPr>
        <w:t>intergenerational justice</w:t>
      </w:r>
      <w:r w:rsidRPr="004629EA">
        <w:rPr>
          <w:rFonts w:ascii="Times New Roman" w:hAnsi="Times New Roman" w:cs="Times New Roman"/>
          <w:sz w:val="24"/>
          <w:szCs w:val="24"/>
        </w:rPr>
        <w:t xml:space="preserve">. Since epigenetic determinism </w:t>
      </w:r>
      <w:proofErr w:type="gramStart"/>
      <w:r w:rsidRPr="004629EA">
        <w:rPr>
          <w:rFonts w:ascii="Times New Roman" w:hAnsi="Times New Roman" w:cs="Times New Roman"/>
          <w:sz w:val="24"/>
          <w:szCs w:val="24"/>
        </w:rPr>
        <w:t>is based on the assumption</w:t>
      </w:r>
      <w:proofErr w:type="gramEnd"/>
      <w:r w:rsidRPr="004629EA">
        <w:rPr>
          <w:rFonts w:ascii="Times New Roman" w:hAnsi="Times New Roman" w:cs="Times New Roman"/>
          <w:sz w:val="24"/>
          <w:szCs w:val="24"/>
        </w:rPr>
        <w:t xml:space="preserve"> that it is possible to influence the epigenome</w:t>
      </w:r>
      <w:r w:rsidR="00AB4F51">
        <w:rPr>
          <w:rFonts w:ascii="Times New Roman" w:hAnsi="Times New Roman" w:cs="Times New Roman"/>
          <w:sz w:val="24"/>
          <w:szCs w:val="24"/>
        </w:rPr>
        <w:t>,</w:t>
      </w:r>
      <w:r w:rsidRPr="004629EA">
        <w:rPr>
          <w:rFonts w:ascii="Times New Roman" w:hAnsi="Times New Roman" w:cs="Times New Roman"/>
          <w:sz w:val="24"/>
          <w:szCs w:val="24"/>
        </w:rPr>
        <w:t xml:space="preserve"> and thus one</w:t>
      </w:r>
      <w:r w:rsidR="00AB4F51">
        <w:rPr>
          <w:rFonts w:ascii="Times New Roman" w:hAnsi="Times New Roman" w:cs="Times New Roman"/>
          <w:sz w:val="24"/>
          <w:szCs w:val="24"/>
        </w:rPr>
        <w:t>’</w:t>
      </w:r>
      <w:r w:rsidRPr="004629EA">
        <w:rPr>
          <w:rFonts w:ascii="Times New Roman" w:hAnsi="Times New Roman" w:cs="Times New Roman"/>
          <w:sz w:val="24"/>
          <w:szCs w:val="24"/>
        </w:rPr>
        <w:t>s own health</w:t>
      </w:r>
      <w:r w:rsidR="00D91715">
        <w:rPr>
          <w:rFonts w:ascii="Times New Roman" w:hAnsi="Times New Roman" w:cs="Times New Roman"/>
          <w:sz w:val="24"/>
          <w:szCs w:val="24"/>
        </w:rPr>
        <w:t>,</w:t>
      </w:r>
      <w:r w:rsidRPr="004629EA">
        <w:rPr>
          <w:rFonts w:ascii="Times New Roman" w:hAnsi="Times New Roman" w:cs="Times New Roman"/>
          <w:sz w:val="24"/>
          <w:szCs w:val="24"/>
        </w:rPr>
        <w:t xml:space="preserve"> through a conscious choice of environmental conditions, the </w:t>
      </w:r>
      <w:r w:rsidRPr="00F53B6F">
        <w:rPr>
          <w:rFonts w:ascii="Times New Roman" w:hAnsi="Times New Roman" w:cs="Times New Roman"/>
          <w:sz w:val="24"/>
          <w:szCs w:val="24"/>
        </w:rPr>
        <w:t>epigenetic</w:t>
      </w:r>
      <w:r w:rsidR="00C157DD" w:rsidRPr="00F53B6F">
        <w:rPr>
          <w:rFonts w:ascii="Times New Roman" w:hAnsi="Times New Roman" w:cs="Times New Roman"/>
          <w:sz w:val="24"/>
          <w:szCs w:val="24"/>
        </w:rPr>
        <w:t>s</w:t>
      </w:r>
      <w:r w:rsidRPr="00F53B6F">
        <w:rPr>
          <w:rFonts w:ascii="Times New Roman" w:hAnsi="Times New Roman" w:cs="Times New Roman"/>
          <w:sz w:val="24"/>
          <w:szCs w:val="24"/>
        </w:rPr>
        <w:t xml:space="preserve"> discourse</w:t>
      </w:r>
      <w:r w:rsidRPr="004629EA">
        <w:rPr>
          <w:rFonts w:ascii="Times New Roman" w:hAnsi="Times New Roman" w:cs="Times New Roman"/>
          <w:sz w:val="24"/>
          <w:szCs w:val="24"/>
        </w:rPr>
        <w:t xml:space="preserve"> calls for </w:t>
      </w:r>
      <w:r w:rsidRPr="004629EA">
        <w:rPr>
          <w:rFonts w:ascii="Times New Roman" w:hAnsi="Times New Roman" w:cs="Times New Roman"/>
          <w:i/>
          <w:iCs/>
          <w:sz w:val="24"/>
          <w:szCs w:val="24"/>
        </w:rPr>
        <w:t>environmental justice</w:t>
      </w:r>
      <w:r w:rsidRPr="004629EA">
        <w:rPr>
          <w:rFonts w:ascii="Times New Roman" w:hAnsi="Times New Roman" w:cs="Times New Roman"/>
          <w:sz w:val="24"/>
          <w:szCs w:val="24"/>
        </w:rPr>
        <w:t xml:space="preserve"> (healthy environmental conditions for all). Supplemented by the demand for equitable access to health care, there is a triad: “environmental justice, intergenerational equity</w:t>
      </w:r>
      <w:r w:rsidR="00D91715">
        <w:rPr>
          <w:rFonts w:ascii="Times New Roman" w:hAnsi="Times New Roman" w:cs="Times New Roman"/>
          <w:sz w:val="24"/>
          <w:szCs w:val="24"/>
        </w:rPr>
        <w:t>,</w:t>
      </w:r>
      <w:r w:rsidRPr="004629EA">
        <w:rPr>
          <w:rFonts w:ascii="Times New Roman" w:hAnsi="Times New Roman" w:cs="Times New Roman"/>
          <w:sz w:val="24"/>
          <w:szCs w:val="24"/>
        </w:rPr>
        <w:t xml:space="preserve"> and equitable access to healthcare</w:t>
      </w:r>
      <w:r w:rsidR="00016D38">
        <w:rPr>
          <w:rFonts w:ascii="Times New Roman" w:hAnsi="Times New Roman" w:cs="Times New Roman"/>
          <w:sz w:val="24"/>
          <w:szCs w:val="24"/>
        </w:rPr>
        <w:t>.</w:t>
      </w:r>
      <w:r w:rsidRPr="004629EA">
        <w:rPr>
          <w:rFonts w:ascii="Times New Roman" w:hAnsi="Times New Roman" w:cs="Times New Roman"/>
          <w:sz w:val="24"/>
          <w:szCs w:val="24"/>
        </w:rPr>
        <w:t>”</w:t>
      </w:r>
      <w:r w:rsidR="00016D38">
        <w:rPr>
          <w:rStyle w:val="Funotenzeichen"/>
          <w:rFonts w:ascii="Times New Roman" w:hAnsi="Times New Roman" w:cs="Times New Roman"/>
          <w:sz w:val="24"/>
          <w:szCs w:val="24"/>
        </w:rPr>
        <w:footnoteReference w:id="45"/>
      </w:r>
    </w:p>
    <w:p w14:paraId="009EDC77" w14:textId="2C8DABDE" w:rsidR="00DE555E" w:rsidRPr="004629EA" w:rsidRDefault="00DE555E" w:rsidP="004629EA">
      <w:pPr>
        <w:spacing w:after="0" w:line="480" w:lineRule="auto"/>
        <w:ind w:firstLine="716"/>
        <w:rPr>
          <w:rFonts w:ascii="Times New Roman" w:hAnsi="Times New Roman" w:cs="Times New Roman"/>
          <w:sz w:val="24"/>
          <w:szCs w:val="24"/>
        </w:rPr>
      </w:pPr>
      <w:r w:rsidRPr="004629EA">
        <w:rPr>
          <w:rFonts w:ascii="Times New Roman" w:hAnsi="Times New Roman" w:cs="Times New Roman"/>
          <w:sz w:val="24"/>
          <w:szCs w:val="24"/>
        </w:rPr>
        <w:t xml:space="preserve">The aspect of environmental justice marks a central difference between the discourses on genome editing and on epigenetics. Here it becomes clear that discussions on epigenetics are more likely to </w:t>
      </w:r>
      <w:proofErr w:type="gramStart"/>
      <w:r w:rsidRPr="004629EA">
        <w:rPr>
          <w:rFonts w:ascii="Times New Roman" w:hAnsi="Times New Roman" w:cs="Times New Roman"/>
          <w:sz w:val="24"/>
          <w:szCs w:val="24"/>
        </w:rPr>
        <w:t>be located in</w:t>
      </w:r>
      <w:proofErr w:type="gramEnd"/>
      <w:r w:rsidRPr="004629EA">
        <w:rPr>
          <w:rFonts w:ascii="Times New Roman" w:hAnsi="Times New Roman" w:cs="Times New Roman"/>
          <w:sz w:val="24"/>
          <w:szCs w:val="24"/>
        </w:rPr>
        <w:t xml:space="preserve"> the field of public health ethics, whereas the debate on genome editing, although also partly carried out in this field with reference to distributive justice, predominantly adopts an approach based on the perspective of individual ethics. Thus, the three-part demand for environmental justice, intergenerational justice, and equitable </w:t>
      </w:r>
      <w:r w:rsidRPr="004629EA">
        <w:rPr>
          <w:rFonts w:ascii="Times New Roman" w:hAnsi="Times New Roman" w:cs="Times New Roman"/>
          <w:sz w:val="24"/>
          <w:szCs w:val="24"/>
        </w:rPr>
        <w:lastRenderedPageBreak/>
        <w:t xml:space="preserve">access to health is to be understood primarily as a demand at the institutional level. </w:t>
      </w:r>
      <w:proofErr w:type="spellStart"/>
      <w:r w:rsidRPr="004629EA">
        <w:rPr>
          <w:rFonts w:ascii="Times New Roman" w:hAnsi="Times New Roman" w:cs="Times New Roman"/>
          <w:sz w:val="24"/>
          <w:szCs w:val="24"/>
        </w:rPr>
        <w:t>Dupras</w:t>
      </w:r>
      <w:proofErr w:type="spellEnd"/>
      <w:r w:rsidRPr="004629EA">
        <w:rPr>
          <w:rFonts w:ascii="Times New Roman" w:hAnsi="Times New Roman" w:cs="Times New Roman"/>
          <w:sz w:val="24"/>
          <w:szCs w:val="24"/>
        </w:rPr>
        <w:t xml:space="preserve"> and colleagues therefore attribute responsibility for one</w:t>
      </w:r>
      <w:r w:rsidR="00D91715">
        <w:rPr>
          <w:rFonts w:ascii="Times New Roman" w:hAnsi="Times New Roman" w:cs="Times New Roman"/>
          <w:sz w:val="24"/>
          <w:szCs w:val="24"/>
        </w:rPr>
        <w:t>’</w:t>
      </w:r>
      <w:r w:rsidRPr="004629EA">
        <w:rPr>
          <w:rFonts w:ascii="Times New Roman" w:hAnsi="Times New Roman" w:cs="Times New Roman"/>
          <w:sz w:val="24"/>
          <w:szCs w:val="24"/>
        </w:rPr>
        <w:t xml:space="preserve">s own health and the health of future generations not to the individual but to the institutions of the state. </w:t>
      </w:r>
      <w:r w:rsidR="006E1976" w:rsidRPr="004629EA">
        <w:rPr>
          <w:rFonts w:ascii="Times New Roman" w:hAnsi="Times New Roman" w:cs="Times New Roman"/>
          <w:sz w:val="24"/>
          <w:szCs w:val="24"/>
        </w:rPr>
        <w:t>“</w:t>
      </w:r>
      <w:r w:rsidRPr="004629EA">
        <w:rPr>
          <w:rFonts w:ascii="Times New Roman" w:hAnsi="Times New Roman" w:cs="Times New Roman"/>
          <w:sz w:val="24"/>
          <w:szCs w:val="24"/>
        </w:rPr>
        <w:t>It would thus be unfair to blame the poor for being malnourished or living in toxic environments, factors that, through epigenetics, can negatively affect their own as well as their children</w:t>
      </w:r>
      <w:r w:rsidR="00D91715">
        <w:rPr>
          <w:rFonts w:ascii="Times New Roman" w:hAnsi="Times New Roman" w:cs="Times New Roman"/>
          <w:sz w:val="24"/>
          <w:szCs w:val="24"/>
        </w:rPr>
        <w:t>’</w:t>
      </w:r>
      <w:r w:rsidRPr="004629EA">
        <w:rPr>
          <w:rFonts w:ascii="Times New Roman" w:hAnsi="Times New Roman" w:cs="Times New Roman"/>
          <w:sz w:val="24"/>
          <w:szCs w:val="24"/>
        </w:rPr>
        <w:t>s health.</w:t>
      </w:r>
      <w:r w:rsidR="006E1976" w:rsidRPr="004629EA">
        <w:rPr>
          <w:rFonts w:ascii="Times New Roman" w:hAnsi="Times New Roman" w:cs="Times New Roman"/>
          <w:sz w:val="24"/>
          <w:szCs w:val="24"/>
        </w:rPr>
        <w:t>”</w:t>
      </w:r>
      <w:r w:rsidR="00016D38">
        <w:rPr>
          <w:rStyle w:val="Funotenzeichen"/>
          <w:rFonts w:ascii="Times New Roman" w:hAnsi="Times New Roman" w:cs="Times New Roman"/>
          <w:sz w:val="24"/>
          <w:szCs w:val="24"/>
        </w:rPr>
        <w:footnoteReference w:id="46"/>
      </w:r>
      <w:r w:rsidRPr="004629EA">
        <w:rPr>
          <w:rFonts w:ascii="Times New Roman" w:hAnsi="Times New Roman" w:cs="Times New Roman"/>
          <w:sz w:val="24"/>
          <w:szCs w:val="24"/>
        </w:rPr>
        <w:t xml:space="preserve"> It is important to point out once again that from a scientific point of view, the assumption of some kind of epigenetic inheritance in humans, which is reflected in this quotation, cannot be substantiated.</w:t>
      </w:r>
    </w:p>
    <w:p w14:paraId="2A485780" w14:textId="77777777" w:rsidR="006E1976" w:rsidRPr="004629EA" w:rsidRDefault="006E1976" w:rsidP="004629EA">
      <w:pPr>
        <w:spacing w:after="0" w:line="480" w:lineRule="auto"/>
        <w:rPr>
          <w:rFonts w:ascii="Times New Roman" w:hAnsi="Times New Roman" w:cs="Times New Roman"/>
          <w:sz w:val="24"/>
          <w:szCs w:val="24"/>
        </w:rPr>
      </w:pPr>
    </w:p>
    <w:p w14:paraId="63D152EB" w14:textId="2CC2846F" w:rsidR="001F041C" w:rsidRPr="003C3213" w:rsidRDefault="00037B10" w:rsidP="004629EA">
      <w:pPr>
        <w:pStyle w:val="Listenabsatz"/>
        <w:numPr>
          <w:ilvl w:val="1"/>
          <w:numId w:val="4"/>
        </w:numPr>
        <w:spacing w:after="0" w:line="480" w:lineRule="auto"/>
        <w:ind w:left="426"/>
        <w:outlineLvl w:val="2"/>
        <w:rPr>
          <w:rFonts w:ascii="Times New Roman" w:hAnsi="Times New Roman" w:cs="Times New Roman"/>
          <w:i/>
          <w:iCs/>
          <w:sz w:val="24"/>
          <w:szCs w:val="24"/>
        </w:rPr>
      </w:pPr>
      <w:r w:rsidRPr="003C3213">
        <w:rPr>
          <w:rFonts w:ascii="Times New Roman" w:hAnsi="Times New Roman" w:cs="Times New Roman"/>
          <w:i/>
          <w:iCs/>
          <w:sz w:val="24"/>
          <w:szCs w:val="24"/>
        </w:rPr>
        <w:t xml:space="preserve">Domains of </w:t>
      </w:r>
      <w:r w:rsidR="00D91715" w:rsidRPr="003C3213">
        <w:rPr>
          <w:rFonts w:ascii="Times New Roman" w:hAnsi="Times New Roman" w:cs="Times New Roman"/>
          <w:i/>
          <w:iCs/>
          <w:sz w:val="24"/>
          <w:szCs w:val="24"/>
        </w:rPr>
        <w:t>D</w:t>
      </w:r>
      <w:r w:rsidRPr="003C3213">
        <w:rPr>
          <w:rFonts w:ascii="Times New Roman" w:hAnsi="Times New Roman" w:cs="Times New Roman"/>
          <w:i/>
          <w:iCs/>
          <w:sz w:val="24"/>
          <w:szCs w:val="24"/>
        </w:rPr>
        <w:t xml:space="preserve">iscourse on </w:t>
      </w:r>
      <w:r w:rsidR="00D91715" w:rsidRPr="003C3213">
        <w:rPr>
          <w:rFonts w:ascii="Times New Roman" w:hAnsi="Times New Roman" w:cs="Times New Roman"/>
          <w:i/>
          <w:iCs/>
          <w:sz w:val="24"/>
          <w:szCs w:val="24"/>
        </w:rPr>
        <w:t>G</w:t>
      </w:r>
      <w:r w:rsidRPr="003C3213">
        <w:rPr>
          <w:rFonts w:ascii="Times New Roman" w:hAnsi="Times New Roman" w:cs="Times New Roman"/>
          <w:i/>
          <w:iCs/>
          <w:sz w:val="24"/>
          <w:szCs w:val="24"/>
        </w:rPr>
        <w:t xml:space="preserve">enome </w:t>
      </w:r>
      <w:r w:rsidR="00D91715" w:rsidRPr="003C3213">
        <w:rPr>
          <w:rFonts w:ascii="Times New Roman" w:hAnsi="Times New Roman" w:cs="Times New Roman"/>
          <w:i/>
          <w:iCs/>
          <w:sz w:val="24"/>
          <w:szCs w:val="24"/>
        </w:rPr>
        <w:t>E</w:t>
      </w:r>
      <w:r w:rsidRPr="003C3213">
        <w:rPr>
          <w:rFonts w:ascii="Times New Roman" w:hAnsi="Times New Roman" w:cs="Times New Roman"/>
          <w:i/>
          <w:iCs/>
          <w:sz w:val="24"/>
          <w:szCs w:val="24"/>
        </w:rPr>
        <w:t>diting</w:t>
      </w:r>
      <w:r w:rsidR="00C157DD" w:rsidRPr="003C3213">
        <w:rPr>
          <w:rFonts w:ascii="Times New Roman" w:hAnsi="Times New Roman" w:cs="Times New Roman"/>
          <w:i/>
          <w:iCs/>
          <w:sz w:val="24"/>
          <w:szCs w:val="24"/>
        </w:rPr>
        <w:t>:</w:t>
      </w:r>
      <w:r w:rsidRPr="003C3213">
        <w:rPr>
          <w:rFonts w:ascii="Times New Roman" w:hAnsi="Times New Roman" w:cs="Times New Roman"/>
          <w:i/>
          <w:iCs/>
          <w:sz w:val="24"/>
          <w:szCs w:val="24"/>
        </w:rPr>
        <w:t xml:space="preserve"> </w:t>
      </w:r>
      <w:r w:rsidR="00D91715" w:rsidRPr="003C3213">
        <w:rPr>
          <w:rFonts w:ascii="Times New Roman" w:hAnsi="Times New Roman" w:cs="Times New Roman"/>
          <w:i/>
          <w:iCs/>
          <w:sz w:val="24"/>
          <w:szCs w:val="24"/>
        </w:rPr>
        <w:t>S</w:t>
      </w:r>
      <w:r w:rsidRPr="003C3213">
        <w:rPr>
          <w:rFonts w:ascii="Times New Roman" w:hAnsi="Times New Roman" w:cs="Times New Roman"/>
          <w:i/>
          <w:iCs/>
          <w:sz w:val="24"/>
          <w:szCs w:val="24"/>
        </w:rPr>
        <w:t xml:space="preserve">afety, </w:t>
      </w:r>
      <w:r w:rsidR="00D91715" w:rsidRPr="003C3213">
        <w:rPr>
          <w:rFonts w:ascii="Times New Roman" w:hAnsi="Times New Roman" w:cs="Times New Roman"/>
          <w:i/>
          <w:iCs/>
          <w:sz w:val="24"/>
          <w:szCs w:val="24"/>
        </w:rPr>
        <w:t>C</w:t>
      </w:r>
      <w:r w:rsidRPr="003C3213">
        <w:rPr>
          <w:rFonts w:ascii="Times New Roman" w:hAnsi="Times New Roman" w:cs="Times New Roman"/>
          <w:i/>
          <w:iCs/>
          <w:sz w:val="24"/>
          <w:szCs w:val="24"/>
        </w:rPr>
        <w:t xml:space="preserve">onsent, </w:t>
      </w:r>
      <w:r w:rsidR="00D91715" w:rsidRPr="003C3213">
        <w:rPr>
          <w:rFonts w:ascii="Times New Roman" w:hAnsi="Times New Roman" w:cs="Times New Roman"/>
          <w:i/>
          <w:iCs/>
          <w:sz w:val="24"/>
          <w:szCs w:val="24"/>
        </w:rPr>
        <w:t>F</w:t>
      </w:r>
      <w:r w:rsidRPr="003C3213">
        <w:rPr>
          <w:rFonts w:ascii="Times New Roman" w:hAnsi="Times New Roman" w:cs="Times New Roman"/>
          <w:i/>
          <w:iCs/>
          <w:sz w:val="24"/>
          <w:szCs w:val="24"/>
        </w:rPr>
        <w:t xml:space="preserve">uture </w:t>
      </w:r>
      <w:r w:rsidR="00D91715" w:rsidRPr="003C3213">
        <w:rPr>
          <w:rFonts w:ascii="Times New Roman" w:hAnsi="Times New Roman" w:cs="Times New Roman"/>
          <w:i/>
          <w:iCs/>
          <w:sz w:val="24"/>
          <w:szCs w:val="24"/>
        </w:rPr>
        <w:t>G</w:t>
      </w:r>
      <w:r w:rsidRPr="003C3213">
        <w:rPr>
          <w:rFonts w:ascii="Times New Roman" w:hAnsi="Times New Roman" w:cs="Times New Roman"/>
          <w:i/>
          <w:iCs/>
          <w:sz w:val="24"/>
          <w:szCs w:val="24"/>
        </w:rPr>
        <w:t>enerations</w:t>
      </w:r>
    </w:p>
    <w:p w14:paraId="5F6DC503" w14:textId="5B489BEE" w:rsidR="00FB3674" w:rsidRDefault="00037B10"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The demand for equitable access to promising gene therapy methods is also central to debates on genome editing.</w:t>
      </w:r>
      <w:r w:rsidR="00016D38">
        <w:rPr>
          <w:rStyle w:val="Funotenzeichen"/>
          <w:rFonts w:ascii="Times New Roman" w:hAnsi="Times New Roman" w:cs="Times New Roman"/>
          <w:sz w:val="24"/>
          <w:szCs w:val="24"/>
        </w:rPr>
        <w:footnoteReference w:id="47"/>
      </w:r>
      <w:r w:rsidRPr="004629EA">
        <w:rPr>
          <w:rFonts w:ascii="Times New Roman" w:hAnsi="Times New Roman" w:cs="Times New Roman"/>
          <w:sz w:val="24"/>
          <w:szCs w:val="24"/>
        </w:rPr>
        <w:t xml:space="preserve"> In addition, the relevance of the aspect of inheritance in particular points to a further commonality with discourses on epigenetics. Debates on genome editing are predominantly concerned with ethical questions arising from germline </w:t>
      </w:r>
      <w:proofErr w:type="gramStart"/>
      <w:r w:rsidRPr="004629EA">
        <w:rPr>
          <w:rFonts w:ascii="Times New Roman" w:hAnsi="Times New Roman" w:cs="Times New Roman"/>
          <w:sz w:val="24"/>
          <w:szCs w:val="24"/>
        </w:rPr>
        <w:t>interventions</w:t>
      </w:r>
      <w:r w:rsidR="00C157DD" w:rsidRPr="004629EA">
        <w:rPr>
          <w:rFonts w:ascii="Times New Roman" w:hAnsi="Times New Roman" w:cs="Times New Roman"/>
          <w:sz w:val="24"/>
          <w:szCs w:val="24"/>
        </w:rPr>
        <w:t>,</w:t>
      </w:r>
      <w:r w:rsidRPr="004629EA">
        <w:rPr>
          <w:rFonts w:ascii="Times New Roman" w:hAnsi="Times New Roman" w:cs="Times New Roman"/>
          <w:sz w:val="24"/>
          <w:szCs w:val="24"/>
        </w:rPr>
        <w:t xml:space="preserve"> and</w:t>
      </w:r>
      <w:proofErr w:type="gramEnd"/>
      <w:r w:rsidRPr="004629EA">
        <w:rPr>
          <w:rFonts w:ascii="Times New Roman" w:hAnsi="Times New Roman" w:cs="Times New Roman"/>
          <w:sz w:val="24"/>
          <w:szCs w:val="24"/>
        </w:rPr>
        <w:t xml:space="preserve"> have from their very beginning focused on the responsibility for future generations.</w:t>
      </w:r>
      <w:r w:rsidR="00EF5F17">
        <w:rPr>
          <w:rStyle w:val="Funotenzeichen"/>
          <w:rFonts w:ascii="Times New Roman" w:hAnsi="Times New Roman" w:cs="Times New Roman"/>
          <w:sz w:val="24"/>
          <w:szCs w:val="24"/>
        </w:rPr>
        <w:footnoteReference w:id="48"/>
      </w:r>
      <w:r w:rsidR="003B511D" w:rsidRPr="004629EA">
        <w:rPr>
          <w:rFonts w:ascii="Times New Roman" w:hAnsi="Times New Roman" w:cs="Times New Roman"/>
          <w:sz w:val="24"/>
          <w:szCs w:val="24"/>
        </w:rPr>
        <w:t xml:space="preserve"> The call for a moratorium on research into germline genome editing thus arises from concerns that the effects of intervening in the genome at the germline level (</w:t>
      </w:r>
      <w:r w:rsidR="002539FB">
        <w:rPr>
          <w:rFonts w:ascii="Times New Roman" w:hAnsi="Times New Roman" w:cs="Times New Roman"/>
          <w:sz w:val="24"/>
          <w:szCs w:val="24"/>
        </w:rPr>
        <w:t>for example</w:t>
      </w:r>
      <w:r w:rsidR="003B511D" w:rsidRPr="004629EA">
        <w:rPr>
          <w:rFonts w:ascii="Times New Roman" w:hAnsi="Times New Roman" w:cs="Times New Roman"/>
          <w:sz w:val="24"/>
          <w:szCs w:val="24"/>
        </w:rPr>
        <w:t>, on embryos) can be inherited by future generations.</w:t>
      </w:r>
    </w:p>
    <w:p w14:paraId="5E8603EC" w14:textId="77777777" w:rsidR="004629EA" w:rsidRPr="004629EA" w:rsidRDefault="004629EA" w:rsidP="004629EA">
      <w:pPr>
        <w:spacing w:after="0" w:line="480" w:lineRule="auto"/>
        <w:rPr>
          <w:rFonts w:ascii="Times New Roman" w:hAnsi="Times New Roman" w:cs="Times New Roman"/>
          <w:sz w:val="24"/>
          <w:szCs w:val="24"/>
        </w:rPr>
      </w:pPr>
    </w:p>
    <w:p w14:paraId="792DAF66" w14:textId="4397663B" w:rsidR="0069056D" w:rsidRPr="003C3213" w:rsidRDefault="003B511D" w:rsidP="004629EA">
      <w:pPr>
        <w:pStyle w:val="berschrift3"/>
        <w:numPr>
          <w:ilvl w:val="0"/>
          <w:numId w:val="30"/>
        </w:numPr>
        <w:spacing w:before="0" w:line="480" w:lineRule="auto"/>
        <w:ind w:left="426" w:hanging="426"/>
        <w:rPr>
          <w:rFonts w:ascii="Times New Roman" w:hAnsi="Times New Roman" w:cs="Times New Roman"/>
          <w:i/>
          <w:iCs/>
          <w:color w:val="auto"/>
          <w:lang w:val="de-DE"/>
        </w:rPr>
      </w:pPr>
      <w:proofErr w:type="spellStart"/>
      <w:r w:rsidRPr="003C3213">
        <w:rPr>
          <w:rFonts w:ascii="Times New Roman" w:hAnsi="Times New Roman" w:cs="Times New Roman"/>
          <w:i/>
          <w:iCs/>
          <w:color w:val="auto"/>
          <w:lang w:val="de-DE"/>
        </w:rPr>
        <w:t>Safety</w:t>
      </w:r>
      <w:proofErr w:type="spellEnd"/>
    </w:p>
    <w:p w14:paraId="79BC8E2C" w14:textId="1FB643D0" w:rsidR="000D7E2C" w:rsidRPr="004629EA" w:rsidRDefault="000D7E2C"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 xml:space="preserve">Since the effects of genome editing with a therapeutic intention are not fully known in advance, a serious safety issue of germline genome editing is that any adverse effects can be </w:t>
      </w:r>
      <w:r w:rsidRPr="004629EA">
        <w:rPr>
          <w:rFonts w:ascii="Times New Roman" w:hAnsi="Times New Roman" w:cs="Times New Roman"/>
          <w:sz w:val="24"/>
          <w:szCs w:val="24"/>
        </w:rPr>
        <w:lastRenderedPageBreak/>
        <w:t xml:space="preserve">passed on to countless downstream generations. </w:t>
      </w:r>
      <w:r w:rsidR="00D91715">
        <w:rPr>
          <w:rFonts w:ascii="Times New Roman" w:hAnsi="Times New Roman" w:cs="Times New Roman"/>
          <w:sz w:val="24"/>
          <w:szCs w:val="24"/>
        </w:rPr>
        <w:t>F</w:t>
      </w:r>
      <w:r w:rsidRPr="004629EA">
        <w:rPr>
          <w:rFonts w:ascii="Times New Roman" w:hAnsi="Times New Roman" w:cs="Times New Roman"/>
          <w:sz w:val="24"/>
          <w:szCs w:val="24"/>
        </w:rPr>
        <w:t>or this reason</w:t>
      </w:r>
      <w:r w:rsidR="00D91715">
        <w:rPr>
          <w:rFonts w:ascii="Times New Roman" w:hAnsi="Times New Roman" w:cs="Times New Roman"/>
          <w:sz w:val="24"/>
          <w:szCs w:val="24"/>
        </w:rPr>
        <w:t>,</w:t>
      </w:r>
      <w:r w:rsidRPr="004629EA">
        <w:rPr>
          <w:rFonts w:ascii="Times New Roman" w:hAnsi="Times New Roman" w:cs="Times New Roman"/>
          <w:sz w:val="24"/>
          <w:szCs w:val="24"/>
        </w:rPr>
        <w:t xml:space="preserve"> </w:t>
      </w:r>
      <w:r w:rsidR="00275C12" w:rsidRPr="004629EA">
        <w:rPr>
          <w:rFonts w:ascii="Times New Roman" w:hAnsi="Times New Roman" w:cs="Times New Roman"/>
          <w:sz w:val="24"/>
          <w:szCs w:val="24"/>
        </w:rPr>
        <w:t>one necessary</w:t>
      </w:r>
      <w:r w:rsidRPr="004629EA">
        <w:rPr>
          <w:rFonts w:ascii="Times New Roman" w:hAnsi="Times New Roman" w:cs="Times New Roman"/>
          <w:sz w:val="24"/>
          <w:szCs w:val="24"/>
        </w:rPr>
        <w:t xml:space="preserve"> precondition for such an intervention is generally </w:t>
      </w:r>
      <w:r w:rsidR="00275C12" w:rsidRPr="004629EA">
        <w:rPr>
          <w:rFonts w:ascii="Times New Roman" w:hAnsi="Times New Roman" w:cs="Times New Roman"/>
          <w:sz w:val="24"/>
          <w:szCs w:val="24"/>
        </w:rPr>
        <w:t xml:space="preserve">referred to as </w:t>
      </w:r>
      <w:r w:rsidRPr="004629EA">
        <w:rPr>
          <w:rFonts w:ascii="Times New Roman" w:hAnsi="Times New Roman" w:cs="Times New Roman"/>
          <w:sz w:val="24"/>
          <w:szCs w:val="24"/>
        </w:rPr>
        <w:t>sufficient safety.</w:t>
      </w:r>
      <w:r w:rsidR="002539FB">
        <w:rPr>
          <w:rStyle w:val="Funotenzeichen"/>
          <w:rFonts w:ascii="Times New Roman" w:hAnsi="Times New Roman" w:cs="Times New Roman"/>
          <w:sz w:val="24"/>
          <w:szCs w:val="24"/>
        </w:rPr>
        <w:footnoteReference w:id="49"/>
      </w:r>
      <w:r w:rsidRPr="004629EA">
        <w:rPr>
          <w:rFonts w:ascii="Times New Roman" w:hAnsi="Times New Roman" w:cs="Times New Roman"/>
          <w:sz w:val="24"/>
          <w:szCs w:val="24"/>
        </w:rPr>
        <w:t xml:space="preserve"> The following recommendation from U</w:t>
      </w:r>
      <w:r w:rsidR="00D91715">
        <w:rPr>
          <w:rFonts w:ascii="Times New Roman" w:hAnsi="Times New Roman" w:cs="Times New Roman"/>
          <w:sz w:val="24"/>
          <w:szCs w:val="24"/>
        </w:rPr>
        <w:t>.</w:t>
      </w:r>
      <w:r w:rsidRPr="004629EA">
        <w:rPr>
          <w:rFonts w:ascii="Times New Roman" w:hAnsi="Times New Roman" w:cs="Times New Roman"/>
          <w:sz w:val="24"/>
          <w:szCs w:val="24"/>
        </w:rPr>
        <w:t>S</w:t>
      </w:r>
      <w:r w:rsidR="00D91715">
        <w:rPr>
          <w:rFonts w:ascii="Times New Roman" w:hAnsi="Times New Roman" w:cs="Times New Roman"/>
          <w:sz w:val="24"/>
          <w:szCs w:val="24"/>
        </w:rPr>
        <w:t>.</w:t>
      </w:r>
      <w:r w:rsidRPr="004629EA">
        <w:rPr>
          <w:rFonts w:ascii="Times New Roman" w:hAnsi="Times New Roman" w:cs="Times New Roman"/>
          <w:sz w:val="24"/>
          <w:szCs w:val="24"/>
        </w:rPr>
        <w:t xml:space="preserve"> and UK scientific societies on germline genome editing provides an example:</w:t>
      </w:r>
    </w:p>
    <w:p w14:paraId="76F1102F" w14:textId="58671E6D" w:rsidR="00B40A6C" w:rsidRPr="004629EA" w:rsidRDefault="00B40A6C" w:rsidP="004629EA">
      <w:pPr>
        <w:autoSpaceDE w:val="0"/>
        <w:autoSpaceDN w:val="0"/>
        <w:adjustRightInd w:val="0"/>
        <w:spacing w:after="0" w:line="480" w:lineRule="auto"/>
        <w:ind w:left="720"/>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Before any attempt to establish a pregnancy with an embryo that has undergone genome editing, preclinical evidence must demonstrate that heritable human genome editing (HHGE) can be performed with sufficiently high efficiency and precision to be clinically useful. For any initial uses of HHGE, preclinical evidence of safety and efficacy should be based on the study of a significant cohort of edited human embryos and should demonstrate that the process </w:t>
      </w:r>
      <w:proofErr w:type="gramStart"/>
      <w:r w:rsidRPr="004629EA">
        <w:rPr>
          <w:rFonts w:ascii="Times New Roman" w:hAnsi="Times New Roman" w:cs="Times New Roman"/>
          <w:sz w:val="24"/>
          <w:szCs w:val="24"/>
          <w:lang w:val="en-US"/>
        </w:rPr>
        <w:t>has the ability to</w:t>
      </w:r>
      <w:proofErr w:type="gramEnd"/>
      <w:r w:rsidRPr="004629EA">
        <w:rPr>
          <w:rFonts w:ascii="Times New Roman" w:hAnsi="Times New Roman" w:cs="Times New Roman"/>
          <w:sz w:val="24"/>
          <w:szCs w:val="24"/>
          <w:lang w:val="en-US"/>
        </w:rPr>
        <w:t xml:space="preserve"> generate and select, with high accuracy, suitable numbers of embryos that: </w:t>
      </w:r>
    </w:p>
    <w:p w14:paraId="1906C88C" w14:textId="08DBA71F" w:rsidR="00B40A6C" w:rsidRPr="004629EA" w:rsidRDefault="00B40A6C" w:rsidP="004629EA">
      <w:pPr>
        <w:pStyle w:val="Listenabsatz"/>
        <w:numPr>
          <w:ilvl w:val="1"/>
          <w:numId w:val="16"/>
        </w:numPr>
        <w:autoSpaceDE w:val="0"/>
        <w:autoSpaceDN w:val="0"/>
        <w:adjustRightInd w:val="0"/>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have the intended edit(s) and no other modification at the target(s</w:t>
      </w:r>
      <w:proofErr w:type="gramStart"/>
      <w:r w:rsidRPr="004629EA">
        <w:rPr>
          <w:rFonts w:ascii="Times New Roman" w:hAnsi="Times New Roman" w:cs="Times New Roman"/>
          <w:sz w:val="24"/>
          <w:szCs w:val="24"/>
          <w:lang w:val="en-US"/>
        </w:rPr>
        <w:t>);</w:t>
      </w:r>
      <w:proofErr w:type="gramEnd"/>
    </w:p>
    <w:p w14:paraId="344864DF" w14:textId="41012910" w:rsidR="00B40A6C" w:rsidRPr="004629EA" w:rsidRDefault="00B40A6C" w:rsidP="004629EA">
      <w:pPr>
        <w:pStyle w:val="Listenabsatz"/>
        <w:numPr>
          <w:ilvl w:val="1"/>
          <w:numId w:val="16"/>
        </w:numPr>
        <w:autoSpaceDE w:val="0"/>
        <w:autoSpaceDN w:val="0"/>
        <w:adjustRightInd w:val="0"/>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lack additional variants introduced by the editing process at off-target sites—that is, the total number of new genomic variants should not differ significantly from that found in comparable unedited </w:t>
      </w:r>
      <w:proofErr w:type="gramStart"/>
      <w:r w:rsidRPr="004629EA">
        <w:rPr>
          <w:rFonts w:ascii="Times New Roman" w:hAnsi="Times New Roman" w:cs="Times New Roman"/>
          <w:sz w:val="24"/>
          <w:szCs w:val="24"/>
          <w:lang w:val="en-US"/>
        </w:rPr>
        <w:t>embryos;</w:t>
      </w:r>
      <w:proofErr w:type="gramEnd"/>
      <w:r w:rsidRPr="004629EA">
        <w:rPr>
          <w:rFonts w:ascii="Times New Roman" w:hAnsi="Times New Roman" w:cs="Times New Roman"/>
          <w:sz w:val="24"/>
          <w:szCs w:val="24"/>
          <w:lang w:val="en-US"/>
        </w:rPr>
        <w:t xml:space="preserve"> </w:t>
      </w:r>
    </w:p>
    <w:p w14:paraId="585299D3" w14:textId="6800AA50" w:rsidR="00B40A6C" w:rsidRPr="004629EA" w:rsidRDefault="00B40A6C" w:rsidP="004629EA">
      <w:pPr>
        <w:pStyle w:val="Listenabsatz"/>
        <w:numPr>
          <w:ilvl w:val="1"/>
          <w:numId w:val="16"/>
        </w:numPr>
        <w:autoSpaceDE w:val="0"/>
        <w:autoSpaceDN w:val="0"/>
        <w:adjustRightInd w:val="0"/>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lack evidence of mosaicism introduced by the editing </w:t>
      </w:r>
      <w:proofErr w:type="gramStart"/>
      <w:r w:rsidRPr="004629EA">
        <w:rPr>
          <w:rFonts w:ascii="Times New Roman" w:hAnsi="Times New Roman" w:cs="Times New Roman"/>
          <w:sz w:val="24"/>
          <w:szCs w:val="24"/>
          <w:lang w:val="en-US"/>
        </w:rPr>
        <w:t>process;</w:t>
      </w:r>
      <w:proofErr w:type="gramEnd"/>
      <w:r w:rsidRPr="004629EA">
        <w:rPr>
          <w:rFonts w:ascii="Times New Roman" w:hAnsi="Times New Roman" w:cs="Times New Roman"/>
          <w:sz w:val="24"/>
          <w:szCs w:val="24"/>
          <w:lang w:val="en-US"/>
        </w:rPr>
        <w:t xml:space="preserve"> </w:t>
      </w:r>
    </w:p>
    <w:p w14:paraId="73E4132F" w14:textId="7301EDBB" w:rsidR="00B40A6C" w:rsidRPr="004629EA" w:rsidRDefault="00B40A6C" w:rsidP="004629EA">
      <w:pPr>
        <w:pStyle w:val="Listenabsatz"/>
        <w:numPr>
          <w:ilvl w:val="1"/>
          <w:numId w:val="16"/>
        </w:numPr>
        <w:autoSpaceDE w:val="0"/>
        <w:autoSpaceDN w:val="0"/>
        <w:adjustRightInd w:val="0"/>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 xml:space="preserve">are of suitable clinical grade to establish a pregnancy; </w:t>
      </w:r>
      <w:r w:rsidR="00895E94" w:rsidRPr="004629EA">
        <w:rPr>
          <w:rFonts w:ascii="Times New Roman" w:hAnsi="Times New Roman" w:cs="Times New Roman"/>
          <w:sz w:val="24"/>
          <w:szCs w:val="24"/>
          <w:lang w:val="en-US"/>
        </w:rPr>
        <w:t>and</w:t>
      </w:r>
    </w:p>
    <w:p w14:paraId="5A2977CD" w14:textId="6C7188E1" w:rsidR="00B40A6C" w:rsidRPr="004629EA" w:rsidRDefault="00B40A6C" w:rsidP="004629EA">
      <w:pPr>
        <w:pStyle w:val="Listenabsatz"/>
        <w:numPr>
          <w:ilvl w:val="1"/>
          <w:numId w:val="16"/>
        </w:numPr>
        <w:autoSpaceDE w:val="0"/>
        <w:autoSpaceDN w:val="0"/>
        <w:adjustRightInd w:val="0"/>
        <w:spacing w:after="0" w:line="480" w:lineRule="auto"/>
        <w:rPr>
          <w:rFonts w:ascii="Times New Roman" w:hAnsi="Times New Roman" w:cs="Times New Roman"/>
          <w:sz w:val="24"/>
          <w:szCs w:val="24"/>
          <w:lang w:val="en-US"/>
        </w:rPr>
      </w:pPr>
      <w:r w:rsidRPr="004629EA">
        <w:rPr>
          <w:rFonts w:ascii="Times New Roman" w:hAnsi="Times New Roman" w:cs="Times New Roman"/>
          <w:sz w:val="24"/>
          <w:szCs w:val="24"/>
          <w:lang w:val="en-US"/>
        </w:rPr>
        <w:t>have aneuploidy rates no higher than expected based on standard assisted reproductive technology procedures.</w:t>
      </w:r>
      <w:r w:rsidR="002539FB">
        <w:rPr>
          <w:rStyle w:val="Funotenzeichen"/>
          <w:rFonts w:ascii="Times New Roman" w:hAnsi="Times New Roman" w:cs="Times New Roman"/>
          <w:sz w:val="24"/>
          <w:szCs w:val="24"/>
          <w:lang w:val="en-US"/>
        </w:rPr>
        <w:footnoteReference w:id="50"/>
      </w:r>
    </w:p>
    <w:p w14:paraId="0CB27BDD" w14:textId="77777777" w:rsidR="004629EA" w:rsidRPr="004629EA" w:rsidRDefault="004629EA" w:rsidP="00F53B6F">
      <w:pPr>
        <w:autoSpaceDE w:val="0"/>
        <w:autoSpaceDN w:val="0"/>
        <w:adjustRightInd w:val="0"/>
        <w:spacing w:after="0" w:line="480" w:lineRule="auto"/>
        <w:rPr>
          <w:rFonts w:ascii="Times New Roman" w:hAnsi="Times New Roman" w:cs="Times New Roman"/>
          <w:sz w:val="24"/>
          <w:szCs w:val="24"/>
        </w:rPr>
      </w:pPr>
    </w:p>
    <w:p w14:paraId="0385C1A4" w14:textId="4986DB73" w:rsidR="004A2ED1" w:rsidRPr="003C3213" w:rsidRDefault="00275C12" w:rsidP="004629EA">
      <w:pPr>
        <w:pStyle w:val="berschrift3"/>
        <w:numPr>
          <w:ilvl w:val="0"/>
          <w:numId w:val="30"/>
        </w:numPr>
        <w:spacing w:before="0" w:line="480" w:lineRule="auto"/>
        <w:ind w:left="426" w:hanging="426"/>
        <w:rPr>
          <w:rFonts w:ascii="Times New Roman" w:hAnsi="Times New Roman" w:cs="Times New Roman"/>
          <w:i/>
          <w:iCs/>
          <w:color w:val="auto"/>
          <w:lang w:val="de-DE"/>
        </w:rPr>
      </w:pPr>
      <w:proofErr w:type="spellStart"/>
      <w:r w:rsidRPr="003C3213">
        <w:rPr>
          <w:rFonts w:ascii="Times New Roman" w:hAnsi="Times New Roman" w:cs="Times New Roman"/>
          <w:i/>
          <w:iCs/>
          <w:color w:val="auto"/>
          <w:lang w:val="de-DE"/>
        </w:rPr>
        <w:lastRenderedPageBreak/>
        <w:t>Consent</w:t>
      </w:r>
      <w:proofErr w:type="spellEnd"/>
    </w:p>
    <w:p w14:paraId="775BB975" w14:textId="41B1DF77" w:rsidR="000D7E2C" w:rsidRPr="004629EA" w:rsidRDefault="000D7E2C"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In addition to safety, a particularly significant aspect in the ethical discourse on genome editing concerns the fact that, on one hand, a germline intervention is necessarily carried out without the consent of the person concerned, insofar as it is performed on embryos</w:t>
      </w:r>
      <w:r w:rsidR="00D91715">
        <w:rPr>
          <w:rFonts w:ascii="Times New Roman" w:hAnsi="Times New Roman" w:cs="Times New Roman"/>
          <w:sz w:val="24"/>
          <w:szCs w:val="24"/>
        </w:rPr>
        <w:t>; e</w:t>
      </w:r>
      <w:r w:rsidRPr="004629EA">
        <w:rPr>
          <w:rFonts w:ascii="Times New Roman" w:hAnsi="Times New Roman" w:cs="Times New Roman"/>
          <w:sz w:val="24"/>
          <w:szCs w:val="24"/>
        </w:rPr>
        <w:t xml:space="preserve">mbryos </w:t>
      </w:r>
      <w:r w:rsidR="00D91715">
        <w:rPr>
          <w:rFonts w:ascii="Times New Roman" w:hAnsi="Times New Roman" w:cs="Times New Roman"/>
          <w:sz w:val="24"/>
          <w:szCs w:val="24"/>
        </w:rPr>
        <w:t xml:space="preserve">of course </w:t>
      </w:r>
      <w:r w:rsidRPr="004629EA">
        <w:rPr>
          <w:rFonts w:ascii="Times New Roman" w:hAnsi="Times New Roman" w:cs="Times New Roman"/>
          <w:sz w:val="24"/>
          <w:szCs w:val="24"/>
        </w:rPr>
        <w:t xml:space="preserve">are not yet capable of giving consent. On the other hand, the intervention also has effects on potential offspring of these embryos due to </w:t>
      </w:r>
      <w:r w:rsidR="00275C12" w:rsidRPr="004629EA">
        <w:rPr>
          <w:rFonts w:ascii="Times New Roman" w:hAnsi="Times New Roman" w:cs="Times New Roman"/>
          <w:sz w:val="24"/>
          <w:szCs w:val="24"/>
        </w:rPr>
        <w:t>its</w:t>
      </w:r>
      <w:r w:rsidRPr="004629EA">
        <w:rPr>
          <w:rFonts w:ascii="Times New Roman" w:hAnsi="Times New Roman" w:cs="Times New Roman"/>
          <w:sz w:val="24"/>
          <w:szCs w:val="24"/>
        </w:rPr>
        <w:t xml:space="preserve"> hereditary nature. These</w:t>
      </w:r>
      <w:r w:rsidR="00D91715">
        <w:rPr>
          <w:rFonts w:ascii="Times New Roman" w:hAnsi="Times New Roman" w:cs="Times New Roman"/>
          <w:sz w:val="24"/>
          <w:szCs w:val="24"/>
        </w:rPr>
        <w:t xml:space="preserve"> offspring</w:t>
      </w:r>
      <w:r w:rsidRPr="004629EA">
        <w:rPr>
          <w:rFonts w:ascii="Times New Roman" w:hAnsi="Times New Roman" w:cs="Times New Roman"/>
          <w:sz w:val="24"/>
          <w:szCs w:val="24"/>
        </w:rPr>
        <w:t xml:space="preserve"> also cannot consent to the </w:t>
      </w:r>
      <w:proofErr w:type="gramStart"/>
      <w:r w:rsidRPr="004629EA">
        <w:rPr>
          <w:rFonts w:ascii="Times New Roman" w:hAnsi="Times New Roman" w:cs="Times New Roman"/>
          <w:sz w:val="24"/>
          <w:szCs w:val="24"/>
        </w:rPr>
        <w:t>intervention, since</w:t>
      </w:r>
      <w:proofErr w:type="gramEnd"/>
      <w:r w:rsidRPr="004629EA">
        <w:rPr>
          <w:rFonts w:ascii="Times New Roman" w:hAnsi="Times New Roman" w:cs="Times New Roman"/>
          <w:sz w:val="24"/>
          <w:szCs w:val="24"/>
        </w:rPr>
        <w:t xml:space="preserve"> they do not yet exist. Thus: “issues of consent and threats to the autonomy of future generations are coming to the forefront of the debate</w:t>
      </w:r>
      <w:r w:rsidR="002539FB">
        <w:rPr>
          <w:rFonts w:ascii="Times New Roman" w:hAnsi="Times New Roman" w:cs="Times New Roman"/>
          <w:sz w:val="24"/>
          <w:szCs w:val="24"/>
        </w:rPr>
        <w:t>.</w:t>
      </w:r>
      <w:r w:rsidRPr="004629EA">
        <w:rPr>
          <w:rFonts w:ascii="Times New Roman" w:hAnsi="Times New Roman" w:cs="Times New Roman"/>
          <w:sz w:val="24"/>
          <w:szCs w:val="24"/>
        </w:rPr>
        <w:t>”</w:t>
      </w:r>
      <w:r w:rsidR="002539FB">
        <w:rPr>
          <w:rStyle w:val="Funotenzeichen"/>
          <w:rFonts w:ascii="Times New Roman" w:hAnsi="Times New Roman" w:cs="Times New Roman"/>
          <w:sz w:val="24"/>
          <w:szCs w:val="24"/>
        </w:rPr>
        <w:footnoteReference w:id="51"/>
      </w:r>
      <w:r w:rsidRPr="004629EA">
        <w:rPr>
          <w:rFonts w:ascii="Times New Roman" w:hAnsi="Times New Roman" w:cs="Times New Roman"/>
          <w:sz w:val="24"/>
          <w:szCs w:val="24"/>
        </w:rPr>
        <w:t xml:space="preserve"> </w:t>
      </w:r>
    </w:p>
    <w:p w14:paraId="4026AC5A" w14:textId="37685A1B" w:rsidR="003F1F94" w:rsidRPr="004629EA" w:rsidRDefault="00847CA0" w:rsidP="006A4830">
      <w:pPr>
        <w:spacing w:after="0" w:line="480" w:lineRule="auto"/>
        <w:ind w:firstLine="720"/>
        <w:rPr>
          <w:rFonts w:ascii="Times New Roman" w:hAnsi="Times New Roman" w:cs="Times New Roman"/>
          <w:sz w:val="24"/>
          <w:szCs w:val="24"/>
        </w:rPr>
      </w:pPr>
      <w:r w:rsidRPr="004629EA">
        <w:rPr>
          <w:rFonts w:ascii="Times New Roman" w:hAnsi="Times New Roman" w:cs="Times New Roman"/>
          <w:sz w:val="24"/>
          <w:szCs w:val="24"/>
        </w:rPr>
        <w:t>Linked to the problem of safety, the consent issue seems particularly relevant for genome editing on embryos. This is because it is seemingly impossible to resolve the problem of uncertainty about potentially serious negative consequences before the technique is first used on human embryos.</w:t>
      </w:r>
      <w:r w:rsidR="002539FB">
        <w:rPr>
          <w:rStyle w:val="Funotenzeichen"/>
          <w:rFonts w:ascii="Times New Roman" w:hAnsi="Times New Roman" w:cs="Times New Roman"/>
          <w:sz w:val="24"/>
          <w:szCs w:val="24"/>
        </w:rPr>
        <w:footnoteReference w:id="52"/>
      </w:r>
    </w:p>
    <w:p w14:paraId="770685AD" w14:textId="191C6CC7" w:rsidR="003D1FAF" w:rsidRPr="004629EA" w:rsidRDefault="00847CA0" w:rsidP="004629EA">
      <w:pPr>
        <w:spacing w:after="0" w:line="480" w:lineRule="auto"/>
        <w:ind w:firstLine="720"/>
        <w:rPr>
          <w:rFonts w:ascii="Times New Roman" w:hAnsi="Times New Roman" w:cs="Times New Roman"/>
          <w:sz w:val="24"/>
          <w:szCs w:val="24"/>
        </w:rPr>
      </w:pPr>
      <w:r w:rsidRPr="004629EA">
        <w:rPr>
          <w:rFonts w:ascii="Times New Roman" w:hAnsi="Times New Roman" w:cs="Times New Roman"/>
          <w:sz w:val="24"/>
          <w:szCs w:val="24"/>
        </w:rPr>
        <w:t xml:space="preserve">That a medical intervention sometimes </w:t>
      </w:r>
      <w:proofErr w:type="gramStart"/>
      <w:r w:rsidRPr="004629EA">
        <w:rPr>
          <w:rFonts w:ascii="Times New Roman" w:hAnsi="Times New Roman" w:cs="Times New Roman"/>
          <w:sz w:val="24"/>
          <w:szCs w:val="24"/>
        </w:rPr>
        <w:t>has to</w:t>
      </w:r>
      <w:proofErr w:type="gramEnd"/>
      <w:r w:rsidRPr="004629EA">
        <w:rPr>
          <w:rFonts w:ascii="Times New Roman" w:hAnsi="Times New Roman" w:cs="Times New Roman"/>
          <w:sz w:val="24"/>
          <w:szCs w:val="24"/>
        </w:rPr>
        <w:t xml:space="preserve"> be carried out without the consent of the person concerned is </w:t>
      </w:r>
      <w:r w:rsidR="00D91715">
        <w:rPr>
          <w:rFonts w:ascii="Times New Roman" w:hAnsi="Times New Roman" w:cs="Times New Roman"/>
          <w:sz w:val="24"/>
          <w:szCs w:val="24"/>
        </w:rPr>
        <w:t xml:space="preserve">a problem </w:t>
      </w:r>
      <w:r w:rsidRPr="004629EA">
        <w:rPr>
          <w:rFonts w:ascii="Times New Roman" w:hAnsi="Times New Roman" w:cs="Times New Roman"/>
          <w:sz w:val="24"/>
          <w:szCs w:val="24"/>
        </w:rPr>
        <w:t>well known from other contexts</w:t>
      </w:r>
      <w:r w:rsidR="00D91715">
        <w:rPr>
          <w:rFonts w:ascii="Times New Roman" w:hAnsi="Times New Roman" w:cs="Times New Roman"/>
          <w:sz w:val="24"/>
          <w:szCs w:val="24"/>
        </w:rPr>
        <w:t>—</w:t>
      </w:r>
      <w:r w:rsidR="002539FB">
        <w:rPr>
          <w:rFonts w:ascii="Times New Roman" w:hAnsi="Times New Roman" w:cs="Times New Roman"/>
          <w:sz w:val="24"/>
          <w:szCs w:val="24"/>
        </w:rPr>
        <w:t>for example</w:t>
      </w:r>
      <w:r w:rsidRPr="004629EA">
        <w:rPr>
          <w:rFonts w:ascii="Times New Roman" w:hAnsi="Times New Roman" w:cs="Times New Roman"/>
          <w:sz w:val="24"/>
          <w:szCs w:val="24"/>
        </w:rPr>
        <w:t>, in the treatment of children, unconscious persons</w:t>
      </w:r>
      <w:r w:rsidR="00D91715">
        <w:rPr>
          <w:rFonts w:ascii="Times New Roman" w:hAnsi="Times New Roman" w:cs="Times New Roman"/>
          <w:sz w:val="24"/>
          <w:szCs w:val="24"/>
        </w:rPr>
        <w:t>,</w:t>
      </w:r>
      <w:r w:rsidRPr="004629EA">
        <w:rPr>
          <w:rFonts w:ascii="Times New Roman" w:hAnsi="Times New Roman" w:cs="Times New Roman"/>
          <w:sz w:val="24"/>
          <w:szCs w:val="24"/>
        </w:rPr>
        <w:t xml:space="preserve"> and other non</w:t>
      </w:r>
      <w:r w:rsidR="006A4830">
        <w:rPr>
          <w:rFonts w:ascii="Times New Roman" w:hAnsi="Times New Roman" w:cs="Times New Roman"/>
          <w:sz w:val="24"/>
          <w:szCs w:val="24"/>
        </w:rPr>
        <w:t>-</w:t>
      </w:r>
      <w:r w:rsidRPr="004629EA">
        <w:rPr>
          <w:rFonts w:ascii="Times New Roman" w:hAnsi="Times New Roman" w:cs="Times New Roman"/>
          <w:sz w:val="24"/>
          <w:szCs w:val="24"/>
        </w:rPr>
        <w:t>consenting persons. In the debate on genome editing, however, the problem of consent is particularly central, since medical interventions on embryos and with relevance for future generations are non</w:t>
      </w:r>
      <w:r w:rsidR="006A4830">
        <w:rPr>
          <w:rFonts w:ascii="Times New Roman" w:hAnsi="Times New Roman" w:cs="Times New Roman"/>
          <w:sz w:val="24"/>
          <w:szCs w:val="24"/>
        </w:rPr>
        <w:t>-</w:t>
      </w:r>
      <w:r w:rsidRPr="004629EA">
        <w:rPr>
          <w:rFonts w:ascii="Times New Roman" w:hAnsi="Times New Roman" w:cs="Times New Roman"/>
          <w:sz w:val="24"/>
          <w:szCs w:val="24"/>
        </w:rPr>
        <w:t>typical cases in which consent cannot be obtained</w:t>
      </w:r>
      <w:r w:rsidR="003D1FAF" w:rsidRPr="004629EA">
        <w:rPr>
          <w:rFonts w:ascii="Times New Roman" w:hAnsi="Times New Roman" w:cs="Times New Roman"/>
          <w:sz w:val="24"/>
          <w:szCs w:val="24"/>
        </w:rPr>
        <w:t>. For non</w:t>
      </w:r>
      <w:r w:rsidR="006A4830">
        <w:rPr>
          <w:rFonts w:ascii="Times New Roman" w:hAnsi="Times New Roman" w:cs="Times New Roman"/>
          <w:sz w:val="24"/>
          <w:szCs w:val="24"/>
        </w:rPr>
        <w:t>-</w:t>
      </w:r>
      <w:r w:rsidR="003D1FAF" w:rsidRPr="004629EA">
        <w:rPr>
          <w:rFonts w:ascii="Times New Roman" w:hAnsi="Times New Roman" w:cs="Times New Roman"/>
          <w:sz w:val="24"/>
          <w:szCs w:val="24"/>
        </w:rPr>
        <w:t>consenting persons, the following generally applies:</w:t>
      </w:r>
    </w:p>
    <w:p w14:paraId="50432E3D" w14:textId="78AD20B7" w:rsidR="003D1FAF" w:rsidRPr="004629EA" w:rsidRDefault="003D1FAF" w:rsidP="006A4830">
      <w:pPr>
        <w:pStyle w:val="Listenabsatz"/>
        <w:numPr>
          <w:ilvl w:val="0"/>
          <w:numId w:val="34"/>
        </w:numPr>
        <w:spacing w:after="0" w:line="480" w:lineRule="auto"/>
        <w:ind w:left="993" w:hanging="284"/>
        <w:rPr>
          <w:rFonts w:ascii="Times New Roman" w:hAnsi="Times New Roman" w:cs="Times New Roman"/>
          <w:sz w:val="24"/>
          <w:szCs w:val="24"/>
        </w:rPr>
      </w:pPr>
      <w:r w:rsidRPr="004629EA">
        <w:rPr>
          <w:rFonts w:ascii="Times New Roman" w:hAnsi="Times New Roman" w:cs="Times New Roman"/>
          <w:sz w:val="24"/>
          <w:szCs w:val="24"/>
        </w:rPr>
        <w:t xml:space="preserve">at the time of an intervention to which they cannot consent, they already </w:t>
      </w:r>
      <w:proofErr w:type="gramStart"/>
      <w:r w:rsidRPr="004629EA">
        <w:rPr>
          <w:rFonts w:ascii="Times New Roman" w:hAnsi="Times New Roman" w:cs="Times New Roman"/>
          <w:sz w:val="24"/>
          <w:szCs w:val="24"/>
        </w:rPr>
        <w:t>exist;</w:t>
      </w:r>
      <w:proofErr w:type="gramEnd"/>
    </w:p>
    <w:p w14:paraId="3C51C5AF" w14:textId="1292CBD2" w:rsidR="003D1FAF" w:rsidRPr="004629EA" w:rsidRDefault="003D1FAF" w:rsidP="006A4830">
      <w:pPr>
        <w:pStyle w:val="Listenabsatz"/>
        <w:numPr>
          <w:ilvl w:val="0"/>
          <w:numId w:val="34"/>
        </w:numPr>
        <w:spacing w:after="0" w:line="480" w:lineRule="auto"/>
        <w:ind w:left="993" w:hanging="284"/>
        <w:rPr>
          <w:rFonts w:ascii="Times New Roman" w:hAnsi="Times New Roman" w:cs="Times New Roman"/>
          <w:sz w:val="24"/>
          <w:szCs w:val="24"/>
        </w:rPr>
      </w:pPr>
      <w:r w:rsidRPr="004629EA">
        <w:rPr>
          <w:rFonts w:ascii="Times New Roman" w:hAnsi="Times New Roman" w:cs="Times New Roman"/>
          <w:sz w:val="24"/>
          <w:szCs w:val="24"/>
        </w:rPr>
        <w:t>they have representatives who can make a decision in their interest (in the case of children, th</w:t>
      </w:r>
      <w:r w:rsidR="00275C12" w:rsidRPr="004629EA">
        <w:rPr>
          <w:rFonts w:ascii="Times New Roman" w:hAnsi="Times New Roman" w:cs="Times New Roman"/>
          <w:sz w:val="24"/>
          <w:szCs w:val="24"/>
        </w:rPr>
        <w:t>e</w:t>
      </w:r>
      <w:r w:rsidRPr="004629EA">
        <w:rPr>
          <w:rFonts w:ascii="Times New Roman" w:hAnsi="Times New Roman" w:cs="Times New Roman"/>
          <w:sz w:val="24"/>
          <w:szCs w:val="24"/>
        </w:rPr>
        <w:t>s</w:t>
      </w:r>
      <w:r w:rsidR="00275C12" w:rsidRPr="004629EA">
        <w:rPr>
          <w:rFonts w:ascii="Times New Roman" w:hAnsi="Times New Roman" w:cs="Times New Roman"/>
          <w:sz w:val="24"/>
          <w:szCs w:val="24"/>
        </w:rPr>
        <w:t>e</w:t>
      </w:r>
      <w:r w:rsidRPr="004629EA">
        <w:rPr>
          <w:rFonts w:ascii="Times New Roman" w:hAnsi="Times New Roman" w:cs="Times New Roman"/>
          <w:sz w:val="24"/>
          <w:szCs w:val="24"/>
        </w:rPr>
        <w:t xml:space="preserve"> </w:t>
      </w:r>
      <w:r w:rsidR="00275C12" w:rsidRPr="004629EA">
        <w:rPr>
          <w:rFonts w:ascii="Times New Roman" w:hAnsi="Times New Roman" w:cs="Times New Roman"/>
          <w:sz w:val="24"/>
          <w:szCs w:val="24"/>
        </w:rPr>
        <w:t>are</w:t>
      </w:r>
      <w:r w:rsidRPr="004629EA">
        <w:rPr>
          <w:rFonts w:ascii="Times New Roman" w:hAnsi="Times New Roman" w:cs="Times New Roman"/>
          <w:sz w:val="24"/>
          <w:szCs w:val="24"/>
        </w:rPr>
        <w:t xml:space="preserve"> often their parents</w:t>
      </w:r>
      <w:proofErr w:type="gramStart"/>
      <w:r w:rsidRPr="004629EA">
        <w:rPr>
          <w:rFonts w:ascii="Times New Roman" w:hAnsi="Times New Roman" w:cs="Times New Roman"/>
          <w:sz w:val="24"/>
          <w:szCs w:val="24"/>
        </w:rPr>
        <w:t>);</w:t>
      </w:r>
      <w:proofErr w:type="gramEnd"/>
    </w:p>
    <w:p w14:paraId="28199727" w14:textId="0A26572D" w:rsidR="003D1FAF" w:rsidRPr="004629EA" w:rsidRDefault="003D1FAF" w:rsidP="006A4830">
      <w:pPr>
        <w:pStyle w:val="Listenabsatz"/>
        <w:numPr>
          <w:ilvl w:val="0"/>
          <w:numId w:val="34"/>
        </w:numPr>
        <w:spacing w:after="0" w:line="480" w:lineRule="auto"/>
        <w:ind w:left="993" w:hanging="284"/>
        <w:rPr>
          <w:rFonts w:ascii="Times New Roman" w:hAnsi="Times New Roman" w:cs="Times New Roman"/>
          <w:sz w:val="24"/>
          <w:szCs w:val="24"/>
        </w:rPr>
      </w:pPr>
      <w:r w:rsidRPr="004629EA">
        <w:rPr>
          <w:rFonts w:ascii="Times New Roman" w:hAnsi="Times New Roman" w:cs="Times New Roman"/>
          <w:sz w:val="24"/>
          <w:szCs w:val="24"/>
        </w:rPr>
        <w:lastRenderedPageBreak/>
        <w:t>the intervention they cannot consent to is associated with more predictable risks than a first clinical use of genome editing would be (aspect of safety, see above);</w:t>
      </w:r>
      <w:r w:rsidR="00D91715">
        <w:rPr>
          <w:rFonts w:ascii="Times New Roman" w:hAnsi="Times New Roman" w:cs="Times New Roman"/>
          <w:sz w:val="24"/>
          <w:szCs w:val="24"/>
        </w:rPr>
        <w:t xml:space="preserve"> and</w:t>
      </w:r>
    </w:p>
    <w:p w14:paraId="78C87F11" w14:textId="169DC699" w:rsidR="003D1FAF" w:rsidRPr="004629EA" w:rsidRDefault="003D1FAF" w:rsidP="006A4830">
      <w:pPr>
        <w:pStyle w:val="Listenabsatz"/>
        <w:numPr>
          <w:ilvl w:val="0"/>
          <w:numId w:val="34"/>
        </w:numPr>
        <w:spacing w:after="0" w:line="480" w:lineRule="auto"/>
        <w:ind w:left="993" w:hanging="284"/>
        <w:rPr>
          <w:rFonts w:ascii="Times New Roman" w:hAnsi="Times New Roman" w:cs="Times New Roman"/>
          <w:sz w:val="24"/>
          <w:szCs w:val="24"/>
        </w:rPr>
      </w:pPr>
      <w:r w:rsidRPr="004629EA">
        <w:rPr>
          <w:rFonts w:ascii="Times New Roman" w:hAnsi="Times New Roman" w:cs="Times New Roman"/>
          <w:sz w:val="24"/>
          <w:szCs w:val="24"/>
        </w:rPr>
        <w:t>their existence does not depend on the intervention itself.</w:t>
      </w:r>
    </w:p>
    <w:p w14:paraId="1BF47940" w14:textId="0C413A9E" w:rsidR="00FB3674" w:rsidRDefault="003D1FAF"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 xml:space="preserve">These four conditions do not apply to embryos on which genome editing is performed, nor to their potential offspring, </w:t>
      </w:r>
      <w:r w:rsidR="002539FB">
        <w:rPr>
          <w:rFonts w:ascii="Times New Roman" w:hAnsi="Times New Roman" w:cs="Times New Roman"/>
          <w:sz w:val="24"/>
          <w:szCs w:val="24"/>
        </w:rPr>
        <w:t>that is</w:t>
      </w:r>
      <w:r w:rsidR="00275C12" w:rsidRPr="004629EA">
        <w:rPr>
          <w:rFonts w:ascii="Times New Roman" w:hAnsi="Times New Roman" w:cs="Times New Roman"/>
          <w:sz w:val="24"/>
          <w:szCs w:val="24"/>
        </w:rPr>
        <w:t>,</w:t>
      </w:r>
      <w:r w:rsidRPr="004629EA">
        <w:rPr>
          <w:rFonts w:ascii="Times New Roman" w:hAnsi="Times New Roman" w:cs="Times New Roman"/>
          <w:sz w:val="24"/>
          <w:szCs w:val="24"/>
        </w:rPr>
        <w:t xml:space="preserve"> to future generations. A heritable intervention in the genome of embryos or germ cells is therefore problematic even if sufficient safety could be ensured, since </w:t>
      </w:r>
      <w:r w:rsidR="006A4830">
        <w:rPr>
          <w:rFonts w:ascii="Times New Roman" w:hAnsi="Times New Roman" w:cs="Times New Roman"/>
          <w:sz w:val="24"/>
          <w:szCs w:val="24"/>
        </w:rPr>
        <w:t xml:space="preserve">even then the other </w:t>
      </w:r>
      <w:r w:rsidRPr="004629EA">
        <w:rPr>
          <w:rFonts w:ascii="Times New Roman" w:hAnsi="Times New Roman" w:cs="Times New Roman"/>
          <w:sz w:val="24"/>
          <w:szCs w:val="24"/>
        </w:rPr>
        <w:t>three of the consent-related aspects (a, b</w:t>
      </w:r>
      <w:r w:rsidR="002539FB">
        <w:rPr>
          <w:rFonts w:ascii="Times New Roman" w:hAnsi="Times New Roman" w:cs="Times New Roman"/>
          <w:sz w:val="24"/>
          <w:szCs w:val="24"/>
        </w:rPr>
        <w:t>,</w:t>
      </w:r>
      <w:r w:rsidRPr="004629EA">
        <w:rPr>
          <w:rFonts w:ascii="Times New Roman" w:hAnsi="Times New Roman" w:cs="Times New Roman"/>
          <w:sz w:val="24"/>
          <w:szCs w:val="24"/>
        </w:rPr>
        <w:t xml:space="preserve"> and d) do not apply.</w:t>
      </w:r>
    </w:p>
    <w:p w14:paraId="4C5BACC4" w14:textId="77777777" w:rsidR="004629EA" w:rsidRPr="004629EA" w:rsidRDefault="004629EA" w:rsidP="004629EA">
      <w:pPr>
        <w:spacing w:after="0" w:line="480" w:lineRule="auto"/>
        <w:rPr>
          <w:rFonts w:ascii="Times New Roman" w:hAnsi="Times New Roman" w:cs="Times New Roman"/>
          <w:sz w:val="24"/>
          <w:szCs w:val="24"/>
        </w:rPr>
      </w:pPr>
    </w:p>
    <w:p w14:paraId="09B0AFF7" w14:textId="60D038B4" w:rsidR="00DF5ED9" w:rsidRPr="003C3213" w:rsidRDefault="003D1FAF" w:rsidP="004629EA">
      <w:pPr>
        <w:pStyle w:val="berschrift3"/>
        <w:numPr>
          <w:ilvl w:val="0"/>
          <w:numId w:val="30"/>
        </w:numPr>
        <w:spacing w:before="0" w:line="480" w:lineRule="auto"/>
        <w:ind w:left="426" w:hanging="426"/>
        <w:rPr>
          <w:rFonts w:ascii="Times New Roman" w:hAnsi="Times New Roman" w:cs="Times New Roman"/>
          <w:i/>
          <w:iCs/>
          <w:color w:val="auto"/>
        </w:rPr>
      </w:pPr>
      <w:r w:rsidRPr="003C3213">
        <w:rPr>
          <w:rFonts w:ascii="Times New Roman" w:hAnsi="Times New Roman" w:cs="Times New Roman"/>
          <w:i/>
          <w:iCs/>
          <w:color w:val="auto"/>
        </w:rPr>
        <w:t xml:space="preserve">Effects on </w:t>
      </w:r>
      <w:r w:rsidR="00D91715" w:rsidRPr="003C3213">
        <w:rPr>
          <w:rFonts w:ascii="Times New Roman" w:hAnsi="Times New Roman" w:cs="Times New Roman"/>
          <w:i/>
          <w:iCs/>
          <w:color w:val="auto"/>
        </w:rPr>
        <w:t>E</w:t>
      </w:r>
      <w:r w:rsidRPr="003C3213">
        <w:rPr>
          <w:rFonts w:ascii="Times New Roman" w:hAnsi="Times New Roman" w:cs="Times New Roman"/>
          <w:i/>
          <w:iCs/>
          <w:color w:val="auto"/>
        </w:rPr>
        <w:t xml:space="preserve">mbryos and </w:t>
      </w:r>
      <w:r w:rsidR="00D91715" w:rsidRPr="003C3213">
        <w:rPr>
          <w:rFonts w:ascii="Times New Roman" w:hAnsi="Times New Roman" w:cs="Times New Roman"/>
          <w:i/>
          <w:iCs/>
          <w:color w:val="auto"/>
        </w:rPr>
        <w:t>F</w:t>
      </w:r>
      <w:r w:rsidRPr="003C3213">
        <w:rPr>
          <w:rFonts w:ascii="Times New Roman" w:hAnsi="Times New Roman" w:cs="Times New Roman"/>
          <w:i/>
          <w:iCs/>
          <w:color w:val="auto"/>
        </w:rPr>
        <w:t xml:space="preserve">uture </w:t>
      </w:r>
      <w:r w:rsidR="00D91715" w:rsidRPr="003C3213">
        <w:rPr>
          <w:rFonts w:ascii="Times New Roman" w:hAnsi="Times New Roman" w:cs="Times New Roman"/>
          <w:i/>
          <w:iCs/>
          <w:color w:val="auto"/>
        </w:rPr>
        <w:t>G</w:t>
      </w:r>
      <w:r w:rsidRPr="003C3213">
        <w:rPr>
          <w:rFonts w:ascii="Times New Roman" w:hAnsi="Times New Roman" w:cs="Times New Roman"/>
          <w:i/>
          <w:iCs/>
          <w:color w:val="auto"/>
        </w:rPr>
        <w:t>enerations</w:t>
      </w:r>
      <w:r w:rsidR="6838ED59" w:rsidRPr="003C3213">
        <w:rPr>
          <w:rFonts w:ascii="Times New Roman" w:hAnsi="Times New Roman" w:cs="Times New Roman"/>
          <w:i/>
          <w:iCs/>
          <w:color w:val="auto"/>
        </w:rPr>
        <w:t xml:space="preserve"> </w:t>
      </w:r>
    </w:p>
    <w:p w14:paraId="5AA4BF84" w14:textId="4108B757" w:rsidR="001C1A54" w:rsidRPr="004629EA" w:rsidRDefault="003D1FAF"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Despite the centrality of the consent problem in the current discourse on genome editing, there is also criticism of what it means. This is because this position omits refer</w:t>
      </w:r>
      <w:r w:rsidR="00D91715">
        <w:rPr>
          <w:rFonts w:ascii="Times New Roman" w:hAnsi="Times New Roman" w:cs="Times New Roman"/>
          <w:sz w:val="24"/>
          <w:szCs w:val="24"/>
        </w:rPr>
        <w:t>ence</w:t>
      </w:r>
      <w:r w:rsidRPr="004629EA">
        <w:rPr>
          <w:rFonts w:ascii="Times New Roman" w:hAnsi="Times New Roman" w:cs="Times New Roman"/>
          <w:sz w:val="24"/>
          <w:szCs w:val="24"/>
        </w:rPr>
        <w:t xml:space="preserve"> to how such consent could be obtained.</w:t>
      </w:r>
      <w:r w:rsidR="002539FB">
        <w:rPr>
          <w:rStyle w:val="Funotenzeichen"/>
          <w:rFonts w:ascii="Times New Roman" w:hAnsi="Times New Roman" w:cs="Times New Roman"/>
          <w:sz w:val="24"/>
          <w:szCs w:val="24"/>
        </w:rPr>
        <w:footnoteReference w:id="53"/>
      </w:r>
      <w:r w:rsidRPr="004629EA">
        <w:rPr>
          <w:rFonts w:ascii="Times New Roman" w:hAnsi="Times New Roman" w:cs="Times New Roman"/>
          <w:sz w:val="24"/>
          <w:szCs w:val="24"/>
        </w:rPr>
        <w:t xml:space="preserve"> However, within debates on genome editing, the problem of heritability of germline interventions is also seen as problematic for reasons other than the inability of embryos and future generations to consent.</w:t>
      </w:r>
    </w:p>
    <w:p w14:paraId="13E540A0" w14:textId="0400FEAC" w:rsidR="003D1FAF" w:rsidRPr="004629EA" w:rsidRDefault="00840E3B" w:rsidP="004629EA">
      <w:pPr>
        <w:spacing w:after="0" w:line="480" w:lineRule="auto"/>
        <w:ind w:firstLine="720"/>
        <w:rPr>
          <w:rFonts w:ascii="Times New Roman" w:hAnsi="Times New Roman" w:cs="Times New Roman"/>
          <w:sz w:val="24"/>
          <w:szCs w:val="24"/>
        </w:rPr>
      </w:pPr>
      <w:r w:rsidRPr="004629EA">
        <w:rPr>
          <w:rFonts w:ascii="Times New Roman" w:hAnsi="Times New Roman" w:cs="Times New Roman"/>
          <w:sz w:val="24"/>
          <w:szCs w:val="24"/>
        </w:rPr>
        <w:t>Depending on the moral status of the embryo, it might be impermissible to use the embryo for genome editing research and to discard it afterwards. However, even if the embryo is not discarded after genome editing but is transferred for pregnancy, an intervention in its genome may be problematic for ethical reasons. This is partly based on the right of the embryo and its potential offspring to an open future.</w:t>
      </w:r>
      <w:r w:rsidRPr="004629EA">
        <w:rPr>
          <w:rStyle w:val="Funotenzeichen"/>
          <w:rFonts w:ascii="Times New Roman" w:hAnsi="Times New Roman" w:cs="Times New Roman"/>
          <w:sz w:val="24"/>
          <w:szCs w:val="24"/>
          <w:lang w:val="de-DE"/>
        </w:rPr>
        <w:footnoteReference w:id="54"/>
      </w:r>
      <w:r w:rsidRPr="004629EA">
        <w:rPr>
          <w:rFonts w:ascii="Times New Roman" w:hAnsi="Times New Roman" w:cs="Times New Roman"/>
          <w:sz w:val="24"/>
          <w:szCs w:val="24"/>
        </w:rPr>
        <w:t xml:space="preserve">  Linked to this is the problem of a negative influence on the relationship between the generations, whereby one generation </w:t>
      </w:r>
      <w:r w:rsidRPr="004629EA">
        <w:rPr>
          <w:rFonts w:ascii="Times New Roman" w:hAnsi="Times New Roman" w:cs="Times New Roman"/>
          <w:sz w:val="24"/>
          <w:szCs w:val="24"/>
        </w:rPr>
        <w:lastRenderedPageBreak/>
        <w:t xml:space="preserve">influences the composition of the genome of </w:t>
      </w:r>
      <w:r w:rsidR="00D91715">
        <w:rPr>
          <w:rFonts w:ascii="Times New Roman" w:hAnsi="Times New Roman" w:cs="Times New Roman"/>
          <w:sz w:val="24"/>
          <w:szCs w:val="24"/>
        </w:rPr>
        <w:t>an</w:t>
      </w:r>
      <w:r w:rsidRPr="004629EA">
        <w:rPr>
          <w:rFonts w:ascii="Times New Roman" w:hAnsi="Times New Roman" w:cs="Times New Roman"/>
          <w:sz w:val="24"/>
          <w:szCs w:val="24"/>
        </w:rPr>
        <w:t>other generation, which is to be judged negatively from an ethical point of view.</w:t>
      </w:r>
      <w:r w:rsidRPr="004629EA">
        <w:rPr>
          <w:rStyle w:val="Funotenzeichen"/>
          <w:rFonts w:ascii="Times New Roman" w:hAnsi="Times New Roman" w:cs="Times New Roman"/>
          <w:sz w:val="24"/>
          <w:szCs w:val="24"/>
          <w:lang w:val="de-DE"/>
        </w:rPr>
        <w:footnoteReference w:id="55"/>
      </w:r>
    </w:p>
    <w:p w14:paraId="558B211F" w14:textId="2C0FC5A5" w:rsidR="00840E3B" w:rsidRPr="004629EA" w:rsidRDefault="00840E3B" w:rsidP="004629EA">
      <w:pPr>
        <w:spacing w:after="0" w:line="480" w:lineRule="auto"/>
        <w:ind w:firstLine="720"/>
        <w:rPr>
          <w:rFonts w:ascii="Times New Roman" w:hAnsi="Times New Roman" w:cs="Times New Roman"/>
          <w:sz w:val="24"/>
          <w:szCs w:val="24"/>
        </w:rPr>
      </w:pPr>
      <w:r w:rsidRPr="004629EA">
        <w:rPr>
          <w:rFonts w:ascii="Times New Roman" w:hAnsi="Times New Roman" w:cs="Times New Roman"/>
          <w:sz w:val="24"/>
          <w:szCs w:val="24"/>
        </w:rPr>
        <w:t xml:space="preserve">The moral status of the embryo is </w:t>
      </w:r>
      <w:r w:rsidR="00D91715">
        <w:rPr>
          <w:rFonts w:ascii="Times New Roman" w:hAnsi="Times New Roman" w:cs="Times New Roman"/>
          <w:sz w:val="24"/>
          <w:szCs w:val="24"/>
        </w:rPr>
        <w:t xml:space="preserve">relevant </w:t>
      </w:r>
      <w:r w:rsidRPr="004629EA">
        <w:rPr>
          <w:rFonts w:ascii="Times New Roman" w:hAnsi="Times New Roman" w:cs="Times New Roman"/>
          <w:sz w:val="24"/>
          <w:szCs w:val="24"/>
        </w:rPr>
        <w:t>not only for debates about genome editing at the germline level, but also in relation to so-called prenatal diagnosis (PND) and preimplantation genetic diagnosis (PGD). In PGD, embryos are genetically examined</w:t>
      </w:r>
      <w:r w:rsidR="00D91715">
        <w:rPr>
          <w:rFonts w:ascii="Times New Roman" w:hAnsi="Times New Roman" w:cs="Times New Roman"/>
          <w:sz w:val="24"/>
          <w:szCs w:val="24"/>
        </w:rPr>
        <w:t>,</w:t>
      </w:r>
      <w:r w:rsidRPr="004629EA">
        <w:rPr>
          <w:rFonts w:ascii="Times New Roman" w:hAnsi="Times New Roman" w:cs="Times New Roman"/>
          <w:sz w:val="24"/>
          <w:szCs w:val="24"/>
        </w:rPr>
        <w:t xml:space="preserve"> and those among them that are supposedly “healthy” are </w:t>
      </w:r>
      <w:r w:rsidR="00D91715">
        <w:rPr>
          <w:rFonts w:ascii="Times New Roman" w:hAnsi="Times New Roman" w:cs="Times New Roman"/>
          <w:sz w:val="24"/>
          <w:szCs w:val="24"/>
        </w:rPr>
        <w:t xml:space="preserve">then </w:t>
      </w:r>
      <w:r w:rsidRPr="004629EA">
        <w:rPr>
          <w:rFonts w:ascii="Times New Roman" w:hAnsi="Times New Roman" w:cs="Times New Roman"/>
          <w:sz w:val="24"/>
          <w:szCs w:val="24"/>
        </w:rPr>
        <w:t xml:space="preserve">selected and implanted with the aim of establishing a pregnancy. In the ethical discourse on genome editing, it is sometimes assumed that genome editing could be an alternative to PGD. Some works therefore compare PGD and genome editing and come to different conclusions regarding which of the two reproductive technologies would be </w:t>
      </w:r>
      <w:r w:rsidR="00D91715">
        <w:rPr>
          <w:rFonts w:ascii="Times New Roman" w:hAnsi="Times New Roman" w:cs="Times New Roman"/>
          <w:sz w:val="24"/>
          <w:szCs w:val="24"/>
        </w:rPr>
        <w:t xml:space="preserve">ethically </w:t>
      </w:r>
      <w:r w:rsidRPr="004629EA">
        <w:rPr>
          <w:rFonts w:ascii="Times New Roman" w:hAnsi="Times New Roman" w:cs="Times New Roman"/>
          <w:sz w:val="24"/>
          <w:szCs w:val="24"/>
        </w:rPr>
        <w:t>preferable.</w:t>
      </w:r>
      <w:r w:rsidR="00D63BA4">
        <w:rPr>
          <w:rStyle w:val="Funotenzeichen"/>
          <w:rFonts w:ascii="Times New Roman" w:hAnsi="Times New Roman" w:cs="Times New Roman"/>
          <w:sz w:val="24"/>
          <w:szCs w:val="24"/>
        </w:rPr>
        <w:footnoteReference w:id="56"/>
      </w:r>
      <w:r w:rsidRPr="004629EA">
        <w:rPr>
          <w:rFonts w:ascii="Times New Roman" w:hAnsi="Times New Roman" w:cs="Times New Roman"/>
          <w:sz w:val="24"/>
          <w:szCs w:val="24"/>
        </w:rPr>
        <w:t xml:space="preserve"> However, this comparison may be obsolete. After all, reproductive use of genome editing without subsequent preimplantation genetic diagnosis and embryo selection seems to be out of the question for reasons of safety.</w:t>
      </w:r>
      <w:r w:rsidR="00D63BA4">
        <w:rPr>
          <w:rStyle w:val="Funotenzeichen"/>
          <w:rFonts w:ascii="Times New Roman" w:hAnsi="Times New Roman" w:cs="Times New Roman"/>
          <w:sz w:val="24"/>
          <w:szCs w:val="24"/>
        </w:rPr>
        <w:footnoteReference w:id="57"/>
      </w:r>
      <w:r w:rsidRPr="004629EA">
        <w:rPr>
          <w:rFonts w:ascii="Times New Roman" w:hAnsi="Times New Roman" w:cs="Times New Roman"/>
          <w:sz w:val="24"/>
          <w:szCs w:val="24"/>
        </w:rPr>
        <w:t xml:space="preserve"> If one assumes that the moral status of the embryo prohibits the selection of embryos in the context of assisted reproductive medicine, then both PGD and genome editing would not be acceptable.</w:t>
      </w:r>
    </w:p>
    <w:p w14:paraId="6E79219C" w14:textId="77777777" w:rsidR="00840E3B" w:rsidRPr="004629EA" w:rsidRDefault="00840E3B" w:rsidP="004629EA">
      <w:pPr>
        <w:spacing w:after="0" w:line="480" w:lineRule="auto"/>
        <w:rPr>
          <w:rFonts w:ascii="Times New Roman" w:hAnsi="Times New Roman" w:cs="Times New Roman"/>
          <w:sz w:val="24"/>
          <w:szCs w:val="24"/>
        </w:rPr>
      </w:pPr>
    </w:p>
    <w:p w14:paraId="0591C6E5" w14:textId="740FE16C" w:rsidR="00E032D2" w:rsidRPr="004629EA" w:rsidRDefault="007F5B56" w:rsidP="004629EA">
      <w:pPr>
        <w:pStyle w:val="Listenabsatz"/>
        <w:numPr>
          <w:ilvl w:val="0"/>
          <w:numId w:val="4"/>
        </w:numPr>
        <w:spacing w:after="0" w:line="480" w:lineRule="auto"/>
        <w:outlineLvl w:val="1"/>
        <w:rPr>
          <w:rFonts w:ascii="Times New Roman" w:hAnsi="Times New Roman" w:cs="Times New Roman"/>
          <w:b/>
          <w:bCs/>
          <w:sz w:val="24"/>
          <w:szCs w:val="24"/>
          <w:lang w:val="de-DE"/>
        </w:rPr>
      </w:pPr>
      <w:proofErr w:type="spellStart"/>
      <w:r w:rsidRPr="004629EA">
        <w:rPr>
          <w:rFonts w:ascii="Times New Roman" w:hAnsi="Times New Roman" w:cs="Times New Roman"/>
          <w:b/>
          <w:bCs/>
          <w:sz w:val="24"/>
          <w:szCs w:val="24"/>
          <w:lang w:val="de-DE"/>
        </w:rPr>
        <w:t>Conclusion</w:t>
      </w:r>
      <w:proofErr w:type="spellEnd"/>
      <w:r w:rsidRPr="004629EA">
        <w:rPr>
          <w:rFonts w:ascii="Times New Roman" w:hAnsi="Times New Roman" w:cs="Times New Roman"/>
          <w:b/>
          <w:bCs/>
          <w:sz w:val="24"/>
          <w:szCs w:val="24"/>
          <w:lang w:val="de-DE"/>
        </w:rPr>
        <w:t xml:space="preserve"> and </w:t>
      </w:r>
      <w:r w:rsidR="00D63BA4">
        <w:rPr>
          <w:rFonts w:ascii="Times New Roman" w:hAnsi="Times New Roman" w:cs="Times New Roman"/>
          <w:b/>
          <w:bCs/>
          <w:sz w:val="24"/>
          <w:szCs w:val="24"/>
          <w:lang w:val="de-DE"/>
        </w:rPr>
        <w:t>O</w:t>
      </w:r>
      <w:r w:rsidRPr="004629EA">
        <w:rPr>
          <w:rFonts w:ascii="Times New Roman" w:hAnsi="Times New Roman" w:cs="Times New Roman"/>
          <w:b/>
          <w:bCs/>
          <w:sz w:val="24"/>
          <w:szCs w:val="24"/>
          <w:lang w:val="de-DE"/>
        </w:rPr>
        <w:t>utlook</w:t>
      </w:r>
    </w:p>
    <w:p w14:paraId="0AD24125" w14:textId="1889DC3C" w:rsidR="003847FE" w:rsidRPr="004629EA" w:rsidRDefault="007F5B56" w:rsidP="004629EA">
      <w:pPr>
        <w:spacing w:after="0" w:line="480" w:lineRule="auto"/>
        <w:rPr>
          <w:rFonts w:ascii="Times New Roman" w:hAnsi="Times New Roman" w:cs="Times New Roman"/>
          <w:sz w:val="24"/>
          <w:szCs w:val="24"/>
        </w:rPr>
      </w:pPr>
      <w:r w:rsidRPr="004629EA">
        <w:rPr>
          <w:rFonts w:ascii="Times New Roman" w:hAnsi="Times New Roman" w:cs="Times New Roman"/>
          <w:sz w:val="24"/>
          <w:szCs w:val="24"/>
        </w:rPr>
        <w:t>In summary, ethical arguments relating to future generations and justice play a central role in the discourse on both epigenetics and genome editing.</w:t>
      </w:r>
      <w:r w:rsidR="004629EA">
        <w:rPr>
          <w:rFonts w:ascii="Times New Roman" w:hAnsi="Times New Roman" w:cs="Times New Roman"/>
          <w:sz w:val="24"/>
          <w:szCs w:val="24"/>
        </w:rPr>
        <w:t xml:space="preserve"> </w:t>
      </w:r>
      <w:r w:rsidRPr="004629EA">
        <w:rPr>
          <w:rFonts w:ascii="Times New Roman" w:hAnsi="Times New Roman" w:cs="Times New Roman"/>
          <w:sz w:val="24"/>
          <w:szCs w:val="24"/>
        </w:rPr>
        <w:t xml:space="preserve">We began this </w:t>
      </w:r>
      <w:r w:rsidR="00275C12" w:rsidRPr="004629EA">
        <w:rPr>
          <w:rFonts w:ascii="Times New Roman" w:hAnsi="Times New Roman" w:cs="Times New Roman"/>
          <w:sz w:val="24"/>
          <w:szCs w:val="24"/>
        </w:rPr>
        <w:t>a</w:t>
      </w:r>
      <w:r w:rsidRPr="004629EA">
        <w:rPr>
          <w:rFonts w:ascii="Times New Roman" w:hAnsi="Times New Roman" w:cs="Times New Roman"/>
          <w:sz w:val="24"/>
          <w:szCs w:val="24"/>
        </w:rPr>
        <w:t>r</w:t>
      </w:r>
      <w:r w:rsidR="00275C12" w:rsidRPr="004629EA">
        <w:rPr>
          <w:rFonts w:ascii="Times New Roman" w:hAnsi="Times New Roman" w:cs="Times New Roman"/>
          <w:sz w:val="24"/>
          <w:szCs w:val="24"/>
        </w:rPr>
        <w:t>ticle</w:t>
      </w:r>
      <w:r w:rsidRPr="004629EA">
        <w:rPr>
          <w:rFonts w:ascii="Times New Roman" w:hAnsi="Times New Roman" w:cs="Times New Roman"/>
          <w:sz w:val="24"/>
          <w:szCs w:val="24"/>
        </w:rPr>
        <w:t xml:space="preserve"> by </w:t>
      </w:r>
      <w:proofErr w:type="spellStart"/>
      <w:r w:rsidRPr="004629EA">
        <w:rPr>
          <w:rFonts w:ascii="Times New Roman" w:hAnsi="Times New Roman" w:cs="Times New Roman"/>
          <w:sz w:val="24"/>
          <w:szCs w:val="24"/>
        </w:rPr>
        <w:t>analyzing</w:t>
      </w:r>
      <w:proofErr w:type="spellEnd"/>
      <w:r w:rsidRPr="004629EA">
        <w:rPr>
          <w:rFonts w:ascii="Times New Roman" w:hAnsi="Times New Roman" w:cs="Times New Roman"/>
          <w:sz w:val="24"/>
          <w:szCs w:val="24"/>
        </w:rPr>
        <w:t xml:space="preserve"> and critically discussing the following </w:t>
      </w:r>
      <w:r w:rsidR="00D91715">
        <w:rPr>
          <w:rFonts w:ascii="Times New Roman" w:hAnsi="Times New Roman" w:cs="Times New Roman"/>
          <w:sz w:val="24"/>
          <w:szCs w:val="24"/>
        </w:rPr>
        <w:t>concepts</w:t>
      </w:r>
      <w:r w:rsidRPr="004629EA">
        <w:rPr>
          <w:rFonts w:ascii="Times New Roman" w:hAnsi="Times New Roman" w:cs="Times New Roman"/>
          <w:sz w:val="24"/>
          <w:szCs w:val="24"/>
        </w:rPr>
        <w:t xml:space="preserve">: </w:t>
      </w:r>
      <w:r w:rsidRPr="006A4830">
        <w:rPr>
          <w:rFonts w:ascii="Times New Roman" w:hAnsi="Times New Roman" w:cs="Times New Roman"/>
          <w:sz w:val="24"/>
          <w:szCs w:val="24"/>
        </w:rPr>
        <w:t>genetic determinism</w:t>
      </w:r>
      <w:r w:rsidRPr="004629EA">
        <w:rPr>
          <w:rFonts w:ascii="Times New Roman" w:hAnsi="Times New Roman" w:cs="Times New Roman"/>
          <w:sz w:val="24"/>
          <w:szCs w:val="24"/>
        </w:rPr>
        <w:t xml:space="preserve">, which is the basis </w:t>
      </w:r>
      <w:r w:rsidRPr="009646EC">
        <w:rPr>
          <w:rFonts w:ascii="Times New Roman" w:hAnsi="Times New Roman" w:cs="Times New Roman"/>
          <w:sz w:val="24"/>
          <w:szCs w:val="24"/>
        </w:rPr>
        <w:t xml:space="preserve">of genetic </w:t>
      </w:r>
      <w:r w:rsidRPr="009646EC">
        <w:rPr>
          <w:rFonts w:ascii="Times New Roman" w:hAnsi="Times New Roman" w:cs="Times New Roman"/>
          <w:sz w:val="24"/>
          <w:szCs w:val="24"/>
        </w:rPr>
        <w:lastRenderedPageBreak/>
        <w:t>essentialism</w:t>
      </w:r>
      <w:r w:rsidRPr="004629EA">
        <w:rPr>
          <w:rFonts w:ascii="Times New Roman" w:hAnsi="Times New Roman" w:cs="Times New Roman"/>
          <w:sz w:val="24"/>
          <w:szCs w:val="24"/>
        </w:rPr>
        <w:t xml:space="preserve">; </w:t>
      </w:r>
      <w:r w:rsidRPr="006A4830">
        <w:rPr>
          <w:rFonts w:ascii="Times New Roman" w:hAnsi="Times New Roman" w:cs="Times New Roman"/>
          <w:sz w:val="24"/>
          <w:szCs w:val="24"/>
        </w:rPr>
        <w:t>epigenetic determinism</w:t>
      </w:r>
      <w:r w:rsidRPr="004629EA">
        <w:rPr>
          <w:rFonts w:ascii="Times New Roman" w:hAnsi="Times New Roman" w:cs="Times New Roman"/>
          <w:sz w:val="24"/>
          <w:szCs w:val="24"/>
        </w:rPr>
        <w:t xml:space="preserve">; </w:t>
      </w:r>
      <w:r w:rsidRPr="00D91715">
        <w:rPr>
          <w:rFonts w:ascii="Times New Roman" w:hAnsi="Times New Roman" w:cs="Times New Roman"/>
          <w:sz w:val="24"/>
          <w:szCs w:val="24"/>
        </w:rPr>
        <w:t xml:space="preserve">and </w:t>
      </w:r>
      <w:r w:rsidRPr="006A4830">
        <w:rPr>
          <w:rFonts w:ascii="Times New Roman" w:hAnsi="Times New Roman" w:cs="Times New Roman"/>
          <w:sz w:val="24"/>
          <w:szCs w:val="24"/>
        </w:rPr>
        <w:t>genetic</w:t>
      </w:r>
      <w:r w:rsidRPr="00D91715">
        <w:rPr>
          <w:rFonts w:ascii="Times New Roman" w:hAnsi="Times New Roman" w:cs="Times New Roman"/>
          <w:sz w:val="24"/>
          <w:szCs w:val="24"/>
        </w:rPr>
        <w:t xml:space="preserve"> and </w:t>
      </w:r>
      <w:r w:rsidRPr="006A4830">
        <w:rPr>
          <w:rFonts w:ascii="Times New Roman" w:hAnsi="Times New Roman" w:cs="Times New Roman"/>
          <w:sz w:val="24"/>
          <w:szCs w:val="24"/>
        </w:rPr>
        <w:t>epigenetic exceptionalism</w:t>
      </w:r>
      <w:r w:rsidRPr="004629EA">
        <w:rPr>
          <w:rFonts w:ascii="Times New Roman" w:hAnsi="Times New Roman" w:cs="Times New Roman"/>
          <w:sz w:val="24"/>
          <w:szCs w:val="24"/>
        </w:rPr>
        <w:t xml:space="preserve">. The discussion of the ethical discourse on epigenetics shows that the notion of </w:t>
      </w:r>
      <w:r w:rsidRPr="006A4830">
        <w:rPr>
          <w:rFonts w:ascii="Times New Roman" w:hAnsi="Times New Roman" w:cs="Times New Roman"/>
          <w:sz w:val="24"/>
          <w:szCs w:val="24"/>
        </w:rPr>
        <w:t>epigenetic determinism</w:t>
      </w:r>
      <w:r w:rsidRPr="00D91715">
        <w:rPr>
          <w:rFonts w:ascii="Times New Roman" w:hAnsi="Times New Roman" w:cs="Times New Roman"/>
          <w:sz w:val="24"/>
          <w:szCs w:val="24"/>
        </w:rPr>
        <w:t xml:space="preserve"> </w:t>
      </w:r>
      <w:r w:rsidRPr="004629EA">
        <w:rPr>
          <w:rFonts w:ascii="Times New Roman" w:hAnsi="Times New Roman" w:cs="Times New Roman"/>
          <w:sz w:val="24"/>
          <w:szCs w:val="24"/>
        </w:rPr>
        <w:t>can sometimes be found not only in popular scientific discourse but also in ethical discourse. Ethical debates on epigenetics, however, often distance themselves from this deterministic understanding. As a result, the focus of ethical discourse on epigenetics shifts from responsibility for one</w:t>
      </w:r>
      <w:r w:rsidR="000A34FF">
        <w:rPr>
          <w:rFonts w:ascii="Times New Roman" w:hAnsi="Times New Roman" w:cs="Times New Roman"/>
          <w:sz w:val="24"/>
          <w:szCs w:val="24"/>
        </w:rPr>
        <w:t>’</w:t>
      </w:r>
      <w:r w:rsidRPr="004629EA">
        <w:rPr>
          <w:rFonts w:ascii="Times New Roman" w:hAnsi="Times New Roman" w:cs="Times New Roman"/>
          <w:sz w:val="24"/>
          <w:szCs w:val="24"/>
        </w:rPr>
        <w:t xml:space="preserve">s own health and that of future generations to justice. What is meant here is justice, for example, </w:t>
      </w:r>
      <w:proofErr w:type="gramStart"/>
      <w:r w:rsidRPr="004629EA">
        <w:rPr>
          <w:rFonts w:ascii="Times New Roman" w:hAnsi="Times New Roman" w:cs="Times New Roman"/>
          <w:sz w:val="24"/>
          <w:szCs w:val="24"/>
        </w:rPr>
        <w:t>with regard to</w:t>
      </w:r>
      <w:proofErr w:type="gramEnd"/>
      <w:r w:rsidRPr="004629EA">
        <w:rPr>
          <w:rFonts w:ascii="Times New Roman" w:hAnsi="Times New Roman" w:cs="Times New Roman"/>
          <w:sz w:val="24"/>
          <w:szCs w:val="24"/>
        </w:rPr>
        <w:t xml:space="preserve"> access to healthy environmental conditions, regardless of whether these contribute to health with or without epigenomic mediation.</w:t>
      </w:r>
    </w:p>
    <w:p w14:paraId="7EE9D5E2" w14:textId="282CA342" w:rsidR="00942416" w:rsidRPr="004629EA" w:rsidRDefault="003847FE" w:rsidP="004629EA">
      <w:pPr>
        <w:spacing w:after="0" w:line="480" w:lineRule="auto"/>
        <w:ind w:firstLine="720"/>
        <w:rPr>
          <w:rFonts w:ascii="Times New Roman" w:hAnsi="Times New Roman" w:cs="Times New Roman"/>
          <w:sz w:val="24"/>
          <w:szCs w:val="24"/>
        </w:rPr>
      </w:pPr>
      <w:r w:rsidRPr="004629EA">
        <w:rPr>
          <w:rFonts w:ascii="Times New Roman" w:hAnsi="Times New Roman" w:cs="Times New Roman"/>
          <w:sz w:val="24"/>
          <w:szCs w:val="24"/>
        </w:rPr>
        <w:t xml:space="preserve">An analysis of the discourse on genome editing reveals that it is primarily germline interventions that are being ethically scrutinized, and that the focus here is on the aspect of heredity. The question is whether this is accompanied by an implicit </w:t>
      </w:r>
      <w:r w:rsidRPr="009646EC">
        <w:rPr>
          <w:rFonts w:ascii="Times New Roman" w:hAnsi="Times New Roman" w:cs="Times New Roman"/>
          <w:sz w:val="24"/>
          <w:szCs w:val="24"/>
        </w:rPr>
        <w:t>genetic determinism</w:t>
      </w:r>
      <w:r w:rsidRPr="004629EA">
        <w:rPr>
          <w:rFonts w:ascii="Times New Roman" w:hAnsi="Times New Roman" w:cs="Times New Roman"/>
          <w:sz w:val="24"/>
          <w:szCs w:val="24"/>
        </w:rPr>
        <w:t xml:space="preserve"> or even a </w:t>
      </w:r>
      <w:r w:rsidRPr="009646EC">
        <w:rPr>
          <w:rFonts w:ascii="Times New Roman" w:hAnsi="Times New Roman" w:cs="Times New Roman"/>
          <w:sz w:val="24"/>
          <w:szCs w:val="24"/>
        </w:rPr>
        <w:t>genetic essentialism</w:t>
      </w:r>
      <w:r w:rsidRPr="004629EA">
        <w:rPr>
          <w:rFonts w:ascii="Times New Roman" w:hAnsi="Times New Roman" w:cs="Times New Roman"/>
          <w:sz w:val="24"/>
          <w:szCs w:val="24"/>
        </w:rPr>
        <w:t>: the determinism could lie in the centrality of the aspect of heritability, since only genetic information is inherited. Does the aspect of heredity and the modification of the genome play a more decisive role in debates on genome editing than the problem of safety? Is the problem that embryos and their potential offspring cannot consent to germline intervention</w:t>
      </w:r>
      <w:r w:rsidR="00275C12" w:rsidRPr="004629EA">
        <w:rPr>
          <w:rFonts w:ascii="Times New Roman" w:hAnsi="Times New Roman" w:cs="Times New Roman"/>
          <w:sz w:val="24"/>
          <w:szCs w:val="24"/>
        </w:rPr>
        <w:t>s</w:t>
      </w:r>
      <w:r w:rsidRPr="004629EA">
        <w:rPr>
          <w:rFonts w:ascii="Times New Roman" w:hAnsi="Times New Roman" w:cs="Times New Roman"/>
          <w:sz w:val="24"/>
          <w:szCs w:val="24"/>
        </w:rPr>
        <w:t xml:space="preserve"> given such a high priority because </w:t>
      </w:r>
      <w:r w:rsidR="00275C12" w:rsidRPr="004629EA">
        <w:rPr>
          <w:rFonts w:ascii="Times New Roman" w:hAnsi="Times New Roman" w:cs="Times New Roman"/>
          <w:sz w:val="24"/>
          <w:szCs w:val="24"/>
        </w:rPr>
        <w:t>these are</w:t>
      </w:r>
      <w:r w:rsidRPr="004629EA">
        <w:rPr>
          <w:rFonts w:ascii="Times New Roman" w:hAnsi="Times New Roman" w:cs="Times New Roman"/>
          <w:sz w:val="24"/>
          <w:szCs w:val="24"/>
        </w:rPr>
        <w:t xml:space="preserve"> genetic intervention</w:t>
      </w:r>
      <w:r w:rsidR="00275C12" w:rsidRPr="004629EA">
        <w:rPr>
          <w:rFonts w:ascii="Times New Roman" w:hAnsi="Times New Roman" w:cs="Times New Roman"/>
          <w:sz w:val="24"/>
          <w:szCs w:val="24"/>
        </w:rPr>
        <w:t>s</w:t>
      </w:r>
      <w:r w:rsidRPr="004629EA">
        <w:rPr>
          <w:rFonts w:ascii="Times New Roman" w:hAnsi="Times New Roman" w:cs="Times New Roman"/>
          <w:sz w:val="24"/>
          <w:szCs w:val="24"/>
        </w:rPr>
        <w:t>?</w:t>
      </w:r>
      <w:bookmarkStart w:id="8" w:name="_Hlk63967326"/>
      <w:bookmarkEnd w:id="8"/>
    </w:p>
    <w:p w14:paraId="17BD51DF" w14:textId="4B296F24" w:rsidR="003847FE" w:rsidRPr="004629EA" w:rsidRDefault="006A4830" w:rsidP="004629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Ethical criticism of germline genome editing (research) is sometimes based on arguing that safety risks are too high, and that to protect the embryo, (consumptive) research on human embryos which could minimize these safety risks should not be done.</w:t>
      </w:r>
      <w:r w:rsidR="00FF4560">
        <w:rPr>
          <w:rFonts w:ascii="Times New Roman" w:hAnsi="Times New Roman" w:cs="Times New Roman"/>
          <w:sz w:val="24"/>
          <w:szCs w:val="24"/>
        </w:rPr>
        <w:t xml:space="preserve"> Alternatively, ethical criticism of germline genome editing (research) might be based on genetic determinism or genetic essentialism. This is the case if </w:t>
      </w:r>
      <w:r w:rsidR="00532C88" w:rsidRPr="004629EA">
        <w:rPr>
          <w:rFonts w:ascii="Times New Roman" w:hAnsi="Times New Roman" w:cs="Times New Roman"/>
          <w:sz w:val="24"/>
          <w:szCs w:val="24"/>
        </w:rPr>
        <w:t xml:space="preserve">genome editing </w:t>
      </w:r>
      <w:r w:rsidR="000A34FF">
        <w:rPr>
          <w:rFonts w:ascii="Times New Roman" w:hAnsi="Times New Roman" w:cs="Times New Roman"/>
          <w:sz w:val="24"/>
          <w:szCs w:val="24"/>
        </w:rPr>
        <w:t xml:space="preserve">is rejected </w:t>
      </w:r>
      <w:r w:rsidR="00532C88" w:rsidRPr="004629EA">
        <w:rPr>
          <w:rFonts w:ascii="Times New Roman" w:hAnsi="Times New Roman" w:cs="Times New Roman"/>
          <w:sz w:val="24"/>
          <w:szCs w:val="24"/>
        </w:rPr>
        <w:t xml:space="preserve">essentially </w:t>
      </w:r>
      <w:r w:rsidR="000A34FF">
        <w:rPr>
          <w:rFonts w:ascii="Times New Roman" w:hAnsi="Times New Roman" w:cs="Times New Roman"/>
          <w:sz w:val="24"/>
          <w:szCs w:val="24"/>
        </w:rPr>
        <w:t>because of</w:t>
      </w:r>
      <w:r w:rsidR="00532C88" w:rsidRPr="004629EA">
        <w:rPr>
          <w:rFonts w:ascii="Times New Roman" w:hAnsi="Times New Roman" w:cs="Times New Roman"/>
          <w:sz w:val="24"/>
          <w:szCs w:val="24"/>
        </w:rPr>
        <w:t xml:space="preserve"> the problem of heritability of genetic interventions on the germline level</w:t>
      </w:r>
      <w:r w:rsidR="00FF4560">
        <w:rPr>
          <w:rFonts w:ascii="Times New Roman" w:hAnsi="Times New Roman" w:cs="Times New Roman"/>
          <w:sz w:val="24"/>
          <w:szCs w:val="24"/>
        </w:rPr>
        <w:t>.</w:t>
      </w:r>
      <w:r w:rsidR="00532C88" w:rsidRPr="004629EA">
        <w:rPr>
          <w:rFonts w:ascii="Times New Roman" w:hAnsi="Times New Roman" w:cs="Times New Roman"/>
          <w:sz w:val="24"/>
          <w:szCs w:val="24"/>
        </w:rPr>
        <w:t xml:space="preserve"> </w:t>
      </w:r>
      <w:r w:rsidR="00FF4560">
        <w:rPr>
          <w:rFonts w:ascii="Times New Roman" w:hAnsi="Times New Roman" w:cs="Times New Roman"/>
          <w:sz w:val="24"/>
          <w:szCs w:val="24"/>
        </w:rPr>
        <w:t>T</w:t>
      </w:r>
      <w:r w:rsidR="00532C88" w:rsidRPr="004629EA">
        <w:rPr>
          <w:rFonts w:ascii="Times New Roman" w:hAnsi="Times New Roman" w:cs="Times New Roman"/>
          <w:sz w:val="24"/>
          <w:szCs w:val="24"/>
        </w:rPr>
        <w:t xml:space="preserve">his seems to imply at least a kind of weak </w:t>
      </w:r>
      <w:r w:rsidR="00532C88" w:rsidRPr="009646EC">
        <w:rPr>
          <w:rFonts w:ascii="Times New Roman" w:hAnsi="Times New Roman" w:cs="Times New Roman"/>
          <w:sz w:val="24"/>
          <w:szCs w:val="24"/>
        </w:rPr>
        <w:t>genetic essentialism</w:t>
      </w:r>
      <w:r w:rsidR="00532C88" w:rsidRPr="004629EA">
        <w:rPr>
          <w:rFonts w:ascii="Times New Roman" w:hAnsi="Times New Roman" w:cs="Times New Roman"/>
          <w:sz w:val="24"/>
          <w:szCs w:val="24"/>
        </w:rPr>
        <w:t xml:space="preserve">. This is because the distinctiveness of the disposition of one generation over another would, in this line of reasoning, be derived </w:t>
      </w:r>
      <w:r w:rsidR="00532C88" w:rsidRPr="004629EA">
        <w:rPr>
          <w:rFonts w:ascii="Times New Roman" w:hAnsi="Times New Roman" w:cs="Times New Roman"/>
          <w:sz w:val="24"/>
          <w:szCs w:val="24"/>
        </w:rPr>
        <w:lastRenderedPageBreak/>
        <w:t>from the fact that it is a genetic disposition.</w:t>
      </w:r>
      <w:r w:rsidR="00532C88" w:rsidRPr="004629EA">
        <w:rPr>
          <w:rStyle w:val="Funotenzeichen"/>
          <w:rFonts w:ascii="Times New Roman" w:hAnsi="Times New Roman" w:cs="Times New Roman"/>
          <w:sz w:val="24"/>
          <w:szCs w:val="24"/>
          <w:lang w:val="de-DE"/>
        </w:rPr>
        <w:footnoteReference w:id="58"/>
      </w:r>
      <w:r w:rsidR="00532C88" w:rsidRPr="004629EA">
        <w:rPr>
          <w:rFonts w:ascii="Times New Roman" w:hAnsi="Times New Roman" w:cs="Times New Roman"/>
          <w:sz w:val="24"/>
          <w:szCs w:val="24"/>
        </w:rPr>
        <w:t xml:space="preserve"> Following such argumentation, a fundamentally non</w:t>
      </w:r>
      <w:r w:rsidR="00FF4560">
        <w:rPr>
          <w:rFonts w:ascii="Times New Roman" w:hAnsi="Times New Roman" w:cs="Times New Roman"/>
          <w:sz w:val="24"/>
          <w:szCs w:val="24"/>
        </w:rPr>
        <w:t>-</w:t>
      </w:r>
      <w:r w:rsidR="00532C88" w:rsidRPr="004629EA">
        <w:rPr>
          <w:rFonts w:ascii="Times New Roman" w:hAnsi="Times New Roman" w:cs="Times New Roman"/>
          <w:sz w:val="24"/>
          <w:szCs w:val="24"/>
        </w:rPr>
        <w:t>genetic influence on future generations would thus be relevant</w:t>
      </w:r>
      <w:r w:rsidR="000A34FF">
        <w:rPr>
          <w:rFonts w:ascii="Times New Roman" w:hAnsi="Times New Roman" w:cs="Times New Roman"/>
          <w:sz w:val="24"/>
          <w:szCs w:val="24"/>
        </w:rPr>
        <w:t xml:space="preserve"> only</w:t>
      </w:r>
      <w:r w:rsidR="00532C88" w:rsidRPr="004629EA">
        <w:rPr>
          <w:rFonts w:ascii="Times New Roman" w:hAnsi="Times New Roman" w:cs="Times New Roman"/>
          <w:sz w:val="24"/>
          <w:szCs w:val="24"/>
        </w:rPr>
        <w:t xml:space="preserve"> if it were a matter of an influence on the genome mediated, </w:t>
      </w:r>
      <w:r w:rsidR="000A34FF">
        <w:rPr>
          <w:rFonts w:ascii="Times New Roman" w:hAnsi="Times New Roman" w:cs="Times New Roman"/>
          <w:sz w:val="24"/>
          <w:szCs w:val="24"/>
        </w:rPr>
        <w:t>for example</w:t>
      </w:r>
      <w:r w:rsidR="00532C88" w:rsidRPr="004629EA">
        <w:rPr>
          <w:rFonts w:ascii="Times New Roman" w:hAnsi="Times New Roman" w:cs="Times New Roman"/>
          <w:sz w:val="24"/>
          <w:szCs w:val="24"/>
        </w:rPr>
        <w:t>, via the epigenome.</w:t>
      </w:r>
      <w:r w:rsidR="00D63BA4">
        <w:rPr>
          <w:rStyle w:val="Funotenzeichen"/>
          <w:rFonts w:ascii="Times New Roman" w:hAnsi="Times New Roman" w:cs="Times New Roman"/>
          <w:sz w:val="24"/>
          <w:szCs w:val="24"/>
        </w:rPr>
        <w:footnoteReference w:id="59"/>
      </w:r>
    </w:p>
    <w:p w14:paraId="5B213BD2" w14:textId="0E41C749" w:rsidR="004629EA" w:rsidRPr="004629EA" w:rsidRDefault="00532C88" w:rsidP="009646EC">
      <w:pPr>
        <w:spacing w:after="0" w:line="480" w:lineRule="auto"/>
        <w:ind w:firstLine="720"/>
        <w:rPr>
          <w:rFonts w:ascii="Times New Roman" w:hAnsi="Times New Roman" w:cs="Times New Roman"/>
          <w:sz w:val="24"/>
          <w:szCs w:val="24"/>
        </w:rPr>
      </w:pPr>
      <w:r w:rsidRPr="004629EA">
        <w:rPr>
          <w:rFonts w:ascii="Times New Roman" w:hAnsi="Times New Roman" w:cs="Times New Roman"/>
          <w:sz w:val="24"/>
          <w:szCs w:val="24"/>
        </w:rPr>
        <w:t xml:space="preserve">Under such a presupposition of </w:t>
      </w:r>
      <w:r w:rsidRPr="009646EC">
        <w:rPr>
          <w:rFonts w:ascii="Times New Roman" w:hAnsi="Times New Roman" w:cs="Times New Roman"/>
          <w:sz w:val="24"/>
          <w:szCs w:val="24"/>
        </w:rPr>
        <w:t>strong genetic determinism</w:t>
      </w:r>
      <w:r w:rsidRPr="004629EA">
        <w:rPr>
          <w:rFonts w:ascii="Times New Roman" w:hAnsi="Times New Roman" w:cs="Times New Roman"/>
          <w:sz w:val="24"/>
          <w:szCs w:val="24"/>
        </w:rPr>
        <w:t xml:space="preserve"> supplemented by </w:t>
      </w:r>
      <w:r w:rsidRPr="009646EC">
        <w:rPr>
          <w:rFonts w:ascii="Times New Roman" w:hAnsi="Times New Roman" w:cs="Times New Roman"/>
          <w:sz w:val="24"/>
          <w:szCs w:val="24"/>
        </w:rPr>
        <w:t>epigenetic determinism</w:t>
      </w:r>
      <w:r w:rsidRPr="004629EA">
        <w:rPr>
          <w:rFonts w:ascii="Times New Roman" w:hAnsi="Times New Roman" w:cs="Times New Roman"/>
          <w:sz w:val="24"/>
          <w:szCs w:val="24"/>
        </w:rPr>
        <w:t>, not only genome editing but also epigenome editing would be ethically relevant precisely because it</w:t>
      </w:r>
      <w:r w:rsidR="000A34FF">
        <w:rPr>
          <w:rFonts w:ascii="Times New Roman" w:hAnsi="Times New Roman" w:cs="Times New Roman"/>
          <w:sz w:val="24"/>
          <w:szCs w:val="24"/>
        </w:rPr>
        <w:t>,</w:t>
      </w:r>
      <w:r w:rsidRPr="004629EA">
        <w:rPr>
          <w:rFonts w:ascii="Times New Roman" w:hAnsi="Times New Roman" w:cs="Times New Roman"/>
          <w:sz w:val="24"/>
          <w:szCs w:val="24"/>
        </w:rPr>
        <w:t xml:space="preserve"> too</w:t>
      </w:r>
      <w:r w:rsidR="000A34FF">
        <w:rPr>
          <w:rFonts w:ascii="Times New Roman" w:hAnsi="Times New Roman" w:cs="Times New Roman"/>
          <w:sz w:val="24"/>
          <w:szCs w:val="24"/>
        </w:rPr>
        <w:t>,</w:t>
      </w:r>
      <w:r w:rsidRPr="004629EA">
        <w:rPr>
          <w:rFonts w:ascii="Times New Roman" w:hAnsi="Times New Roman" w:cs="Times New Roman"/>
          <w:sz w:val="24"/>
          <w:szCs w:val="24"/>
        </w:rPr>
        <w:t xml:space="preserve"> would have an influence on the genome. How this influence of genome </w:t>
      </w:r>
      <w:r w:rsidR="00AA2A5D" w:rsidRPr="004629EA">
        <w:rPr>
          <w:rFonts w:ascii="Times New Roman" w:hAnsi="Times New Roman" w:cs="Times New Roman"/>
          <w:sz w:val="24"/>
          <w:szCs w:val="24"/>
        </w:rPr>
        <w:t>editing,</w:t>
      </w:r>
      <w:r w:rsidRPr="004629EA">
        <w:rPr>
          <w:rFonts w:ascii="Times New Roman" w:hAnsi="Times New Roman" w:cs="Times New Roman"/>
          <w:sz w:val="24"/>
          <w:szCs w:val="24"/>
        </w:rPr>
        <w:t xml:space="preserve"> and epigenome editing is ethically evaluated in each case therefore depends initially on whether the assumption</w:t>
      </w:r>
      <w:r w:rsidR="00275C12" w:rsidRPr="004629EA">
        <w:rPr>
          <w:rFonts w:ascii="Times New Roman" w:hAnsi="Times New Roman" w:cs="Times New Roman"/>
          <w:sz w:val="24"/>
          <w:szCs w:val="24"/>
        </w:rPr>
        <w:t>s</w:t>
      </w:r>
      <w:r w:rsidRPr="004629EA">
        <w:rPr>
          <w:rFonts w:ascii="Times New Roman" w:hAnsi="Times New Roman" w:cs="Times New Roman"/>
          <w:sz w:val="24"/>
          <w:szCs w:val="24"/>
        </w:rPr>
        <w:t xml:space="preserve"> of </w:t>
      </w:r>
      <w:r w:rsidRPr="009646EC">
        <w:rPr>
          <w:rFonts w:ascii="Times New Roman" w:hAnsi="Times New Roman" w:cs="Times New Roman"/>
          <w:sz w:val="24"/>
          <w:szCs w:val="24"/>
        </w:rPr>
        <w:t>genetic</w:t>
      </w:r>
      <w:r w:rsidRPr="000A34FF">
        <w:rPr>
          <w:rFonts w:ascii="Times New Roman" w:hAnsi="Times New Roman" w:cs="Times New Roman"/>
          <w:sz w:val="24"/>
          <w:szCs w:val="24"/>
        </w:rPr>
        <w:t xml:space="preserve"> and </w:t>
      </w:r>
      <w:r w:rsidRPr="009646EC">
        <w:rPr>
          <w:rFonts w:ascii="Times New Roman" w:hAnsi="Times New Roman" w:cs="Times New Roman"/>
          <w:sz w:val="24"/>
          <w:szCs w:val="24"/>
        </w:rPr>
        <w:t>epigenetic determinism</w:t>
      </w:r>
      <w:r w:rsidRPr="004629EA">
        <w:rPr>
          <w:rFonts w:ascii="Times New Roman" w:hAnsi="Times New Roman" w:cs="Times New Roman"/>
          <w:sz w:val="24"/>
          <w:szCs w:val="24"/>
        </w:rPr>
        <w:t xml:space="preserve"> </w:t>
      </w:r>
      <w:r w:rsidR="00275C12" w:rsidRPr="004629EA">
        <w:rPr>
          <w:rFonts w:ascii="Times New Roman" w:hAnsi="Times New Roman" w:cs="Times New Roman"/>
          <w:sz w:val="24"/>
          <w:szCs w:val="24"/>
        </w:rPr>
        <w:t>are</w:t>
      </w:r>
      <w:r w:rsidRPr="004629EA">
        <w:rPr>
          <w:rFonts w:ascii="Times New Roman" w:hAnsi="Times New Roman" w:cs="Times New Roman"/>
          <w:sz w:val="24"/>
          <w:szCs w:val="24"/>
        </w:rPr>
        <w:t xml:space="preserve"> advocated. These assumptions are increasingly viewed critically in ethical discourse because they cannot be confirmed scientific</w:t>
      </w:r>
      <w:r w:rsidR="000A34FF">
        <w:rPr>
          <w:rFonts w:ascii="Times New Roman" w:hAnsi="Times New Roman" w:cs="Times New Roman"/>
          <w:sz w:val="24"/>
          <w:szCs w:val="24"/>
        </w:rPr>
        <w:t>ally</w:t>
      </w:r>
      <w:r w:rsidRPr="004629EA">
        <w:rPr>
          <w:rFonts w:ascii="Times New Roman" w:hAnsi="Times New Roman" w:cs="Times New Roman"/>
          <w:sz w:val="24"/>
          <w:szCs w:val="24"/>
        </w:rPr>
        <w:t xml:space="preserve">. In popular scientific </w:t>
      </w:r>
      <w:proofErr w:type="gramStart"/>
      <w:r w:rsidRPr="004629EA">
        <w:rPr>
          <w:rFonts w:ascii="Times New Roman" w:hAnsi="Times New Roman" w:cs="Times New Roman"/>
          <w:sz w:val="24"/>
          <w:szCs w:val="24"/>
        </w:rPr>
        <w:t>debates in particular, however</w:t>
      </w:r>
      <w:proofErr w:type="gramEnd"/>
      <w:r w:rsidRPr="004629EA">
        <w:rPr>
          <w:rFonts w:ascii="Times New Roman" w:hAnsi="Times New Roman" w:cs="Times New Roman"/>
          <w:sz w:val="24"/>
          <w:szCs w:val="24"/>
        </w:rPr>
        <w:t xml:space="preserve">, they seem to persist, which ultimately also influences the public discussion. Since a broad public discussion is required especially for genome editing, a reflective handling of the </w:t>
      </w:r>
      <w:proofErr w:type="gramStart"/>
      <w:r w:rsidRPr="004629EA">
        <w:rPr>
          <w:rFonts w:ascii="Times New Roman" w:hAnsi="Times New Roman" w:cs="Times New Roman"/>
          <w:sz w:val="24"/>
          <w:szCs w:val="24"/>
        </w:rPr>
        <w:t>different -isms</w:t>
      </w:r>
      <w:proofErr w:type="gramEnd"/>
      <w:r w:rsidRPr="004629EA">
        <w:rPr>
          <w:rFonts w:ascii="Times New Roman" w:hAnsi="Times New Roman" w:cs="Times New Roman"/>
          <w:sz w:val="24"/>
          <w:szCs w:val="24"/>
        </w:rPr>
        <w:t xml:space="preserve"> </w:t>
      </w:r>
      <w:proofErr w:type="spellStart"/>
      <w:r w:rsidR="00AA2A5D" w:rsidRPr="004629EA">
        <w:rPr>
          <w:rFonts w:ascii="Times New Roman" w:hAnsi="Times New Roman" w:cs="Times New Roman"/>
          <w:sz w:val="24"/>
          <w:szCs w:val="24"/>
        </w:rPr>
        <w:t>analy</w:t>
      </w:r>
      <w:r w:rsidR="000A34FF">
        <w:rPr>
          <w:rFonts w:ascii="Times New Roman" w:hAnsi="Times New Roman" w:cs="Times New Roman"/>
          <w:sz w:val="24"/>
          <w:szCs w:val="24"/>
        </w:rPr>
        <w:t>z</w:t>
      </w:r>
      <w:r w:rsidR="00AA2A5D" w:rsidRPr="004629EA">
        <w:rPr>
          <w:rFonts w:ascii="Times New Roman" w:hAnsi="Times New Roman" w:cs="Times New Roman"/>
          <w:sz w:val="24"/>
          <w:szCs w:val="24"/>
        </w:rPr>
        <w:t>ed</w:t>
      </w:r>
      <w:proofErr w:type="spellEnd"/>
      <w:r w:rsidRPr="004629EA">
        <w:rPr>
          <w:rFonts w:ascii="Times New Roman" w:hAnsi="Times New Roman" w:cs="Times New Roman"/>
          <w:sz w:val="24"/>
          <w:szCs w:val="24"/>
        </w:rPr>
        <w:t xml:space="preserve"> </w:t>
      </w:r>
      <w:r w:rsidR="00275C12" w:rsidRPr="004629EA">
        <w:rPr>
          <w:rFonts w:ascii="Times New Roman" w:hAnsi="Times New Roman" w:cs="Times New Roman"/>
          <w:sz w:val="24"/>
          <w:szCs w:val="24"/>
        </w:rPr>
        <w:t xml:space="preserve">in this </w:t>
      </w:r>
      <w:r w:rsidR="000A34FF">
        <w:rPr>
          <w:rFonts w:ascii="Times New Roman" w:hAnsi="Times New Roman" w:cs="Times New Roman"/>
          <w:sz w:val="24"/>
          <w:szCs w:val="24"/>
        </w:rPr>
        <w:t>chapter</w:t>
      </w:r>
      <w:r w:rsidR="000A34FF" w:rsidRPr="004629EA">
        <w:rPr>
          <w:rFonts w:ascii="Times New Roman" w:hAnsi="Times New Roman" w:cs="Times New Roman"/>
          <w:sz w:val="24"/>
          <w:szCs w:val="24"/>
        </w:rPr>
        <w:t xml:space="preserve"> </w:t>
      </w:r>
      <w:r w:rsidRPr="004629EA">
        <w:rPr>
          <w:rFonts w:ascii="Times New Roman" w:hAnsi="Times New Roman" w:cs="Times New Roman"/>
          <w:sz w:val="24"/>
          <w:szCs w:val="24"/>
        </w:rPr>
        <w:t>is central.</w:t>
      </w:r>
    </w:p>
    <w:sectPr w:rsidR="004629EA" w:rsidRPr="004629EA" w:rsidSect="00B7200F">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8010" w14:textId="77777777" w:rsidR="008C48F0" w:rsidRDefault="008C48F0" w:rsidP="00A711B4">
      <w:pPr>
        <w:spacing w:after="0" w:line="240" w:lineRule="auto"/>
      </w:pPr>
      <w:r>
        <w:separator/>
      </w:r>
    </w:p>
  </w:endnote>
  <w:endnote w:type="continuationSeparator" w:id="0">
    <w:p w14:paraId="3F50D290" w14:textId="77777777" w:rsidR="008C48F0" w:rsidRDefault="008C48F0" w:rsidP="00A7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46409644"/>
      <w:docPartObj>
        <w:docPartGallery w:val="Page Numbers (Bottom of Page)"/>
        <w:docPartUnique/>
      </w:docPartObj>
    </w:sdtPr>
    <w:sdtEndPr>
      <w:rPr>
        <w:rStyle w:val="Seitenzahl"/>
      </w:rPr>
    </w:sdtEndPr>
    <w:sdtContent>
      <w:p w14:paraId="37DB3430" w14:textId="234CB7EA" w:rsidR="004629EA" w:rsidRDefault="004629EA" w:rsidP="004A64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3BAFF27" w14:textId="77777777" w:rsidR="004629EA" w:rsidRDefault="004629EA" w:rsidP="004629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64963653"/>
      <w:docPartObj>
        <w:docPartGallery w:val="Page Numbers (Bottom of Page)"/>
        <w:docPartUnique/>
      </w:docPartObj>
    </w:sdtPr>
    <w:sdtEndPr>
      <w:rPr>
        <w:rStyle w:val="Seitenzahl"/>
      </w:rPr>
    </w:sdtEndPr>
    <w:sdtContent>
      <w:p w14:paraId="7E8310B9" w14:textId="0FE161A0" w:rsidR="004629EA" w:rsidRDefault="004629EA" w:rsidP="004A64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11</w:t>
        </w:r>
        <w:r>
          <w:rPr>
            <w:rStyle w:val="Seitenzahl"/>
          </w:rPr>
          <w:fldChar w:fldCharType="end"/>
        </w:r>
      </w:p>
    </w:sdtContent>
  </w:sdt>
  <w:p w14:paraId="30077A75" w14:textId="4BA98319" w:rsidR="0084726C" w:rsidRDefault="0084726C" w:rsidP="004629EA">
    <w:pPr>
      <w:pStyle w:val="Fuzeile"/>
      <w:ind w:right="360"/>
      <w:jc w:val="center"/>
    </w:pPr>
  </w:p>
  <w:p w14:paraId="482DFEF2" w14:textId="77777777" w:rsidR="0084726C" w:rsidRDefault="008472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4E6C" w14:textId="77777777" w:rsidR="008C48F0" w:rsidRDefault="008C48F0" w:rsidP="00A711B4">
      <w:pPr>
        <w:spacing w:after="0" w:line="240" w:lineRule="auto"/>
      </w:pPr>
      <w:r>
        <w:separator/>
      </w:r>
    </w:p>
  </w:footnote>
  <w:footnote w:type="continuationSeparator" w:id="0">
    <w:p w14:paraId="34DDE410" w14:textId="77777777" w:rsidR="008C48F0" w:rsidRDefault="008C48F0" w:rsidP="00A711B4">
      <w:pPr>
        <w:spacing w:after="0" w:line="240" w:lineRule="auto"/>
      </w:pPr>
      <w:r>
        <w:continuationSeparator/>
      </w:r>
    </w:p>
  </w:footnote>
  <w:footnote w:id="1">
    <w:p w14:paraId="1032B1C7" w14:textId="5C485DC5" w:rsidR="00222519" w:rsidRPr="00BC3603" w:rsidRDefault="00222519"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Pr="004629EA">
        <w:rPr>
          <w:rFonts w:ascii="Times New Roman" w:hAnsi="Times New Roman" w:cs="Times New Roman"/>
        </w:rPr>
        <w:t xml:space="preserve">This </w:t>
      </w:r>
      <w:r w:rsidR="004F25E4">
        <w:rPr>
          <w:rFonts w:ascii="Times New Roman" w:hAnsi="Times New Roman" w:cs="Times New Roman"/>
        </w:rPr>
        <w:t>chapter</w:t>
      </w:r>
      <w:r w:rsidR="004F25E4" w:rsidRPr="004629EA">
        <w:rPr>
          <w:rFonts w:ascii="Times New Roman" w:hAnsi="Times New Roman" w:cs="Times New Roman"/>
        </w:rPr>
        <w:t xml:space="preserve"> </w:t>
      </w:r>
      <w:r w:rsidRPr="004629EA">
        <w:rPr>
          <w:rFonts w:ascii="Times New Roman" w:hAnsi="Times New Roman" w:cs="Times New Roman"/>
        </w:rPr>
        <w:t>originated from the philosophical subproject of the project “</w:t>
      </w:r>
      <w:proofErr w:type="spellStart"/>
      <w:r w:rsidRPr="004629EA">
        <w:rPr>
          <w:rFonts w:ascii="Times New Roman" w:hAnsi="Times New Roman" w:cs="Times New Roman"/>
        </w:rPr>
        <w:t>COMParative</w:t>
      </w:r>
      <w:proofErr w:type="spellEnd"/>
      <w:r w:rsidRPr="004629EA">
        <w:rPr>
          <w:rFonts w:ascii="Times New Roman" w:hAnsi="Times New Roman" w:cs="Times New Roman"/>
        </w:rPr>
        <w:t xml:space="preserve"> </w:t>
      </w:r>
      <w:proofErr w:type="spellStart"/>
      <w:r w:rsidRPr="004629EA">
        <w:rPr>
          <w:rFonts w:ascii="Times New Roman" w:hAnsi="Times New Roman" w:cs="Times New Roman"/>
        </w:rPr>
        <w:t>ASSessment</w:t>
      </w:r>
      <w:proofErr w:type="spellEnd"/>
      <w:r w:rsidRPr="004629EA">
        <w:rPr>
          <w:rFonts w:ascii="Times New Roman" w:hAnsi="Times New Roman" w:cs="Times New Roman"/>
        </w:rPr>
        <w:t xml:space="preserve"> of Genome- and Epigenome-Editing in Medicine: Ethical, Legal and Social Implications” (COMPASS-ELSI and COMPASS-ELSI 2.0</w:t>
      </w:r>
      <w:r w:rsidR="007D3E8F" w:rsidRPr="004629EA">
        <w:rPr>
          <w:rFonts w:ascii="Times New Roman" w:hAnsi="Times New Roman" w:cs="Times New Roman"/>
        </w:rPr>
        <w:t>)</w:t>
      </w:r>
      <w:r w:rsidRPr="004629EA">
        <w:rPr>
          <w:rFonts w:ascii="Times New Roman" w:hAnsi="Times New Roman" w:cs="Times New Roman"/>
        </w:rPr>
        <w:t>, funded by the German Research Foundation (DFG – 409799774).</w:t>
      </w:r>
      <w:r w:rsidR="004F25E4">
        <w:rPr>
          <w:rFonts w:ascii="Times New Roman" w:hAnsi="Times New Roman" w:cs="Times New Roman"/>
        </w:rPr>
        <w:t xml:space="preserve"> </w:t>
      </w:r>
      <w:r w:rsidRPr="004629EA">
        <w:rPr>
          <w:rFonts w:ascii="Times New Roman" w:hAnsi="Times New Roman" w:cs="Times New Roman"/>
        </w:rPr>
        <w:t xml:space="preserve">The article </w:t>
      </w:r>
      <w:r w:rsidR="004F25E4">
        <w:rPr>
          <w:rFonts w:ascii="Times New Roman" w:hAnsi="Times New Roman" w:cs="Times New Roman"/>
        </w:rPr>
        <w:t>w</w:t>
      </w:r>
      <w:r w:rsidRPr="004629EA">
        <w:rPr>
          <w:rFonts w:ascii="Times New Roman" w:hAnsi="Times New Roman" w:cs="Times New Roman"/>
        </w:rPr>
        <w:t>as first published in German as</w:t>
      </w:r>
      <w:r w:rsidR="004F25E4">
        <w:rPr>
          <w:rFonts w:ascii="Times New Roman" w:hAnsi="Times New Roman" w:cs="Times New Roman"/>
        </w:rPr>
        <w:t xml:space="preserve"> K.</w:t>
      </w:r>
      <w:r w:rsidRPr="004629EA">
        <w:rPr>
          <w:rFonts w:ascii="Times New Roman" w:hAnsi="Times New Roman" w:cs="Times New Roman"/>
        </w:rPr>
        <w:t xml:space="preserve"> Alex</w:t>
      </w:r>
      <w:r w:rsidR="004F25E4">
        <w:rPr>
          <w:rFonts w:ascii="Times New Roman" w:hAnsi="Times New Roman" w:cs="Times New Roman"/>
        </w:rPr>
        <w:t xml:space="preserve"> and E. C. </w:t>
      </w:r>
      <w:r w:rsidRPr="004629EA">
        <w:rPr>
          <w:rFonts w:ascii="Times New Roman" w:hAnsi="Times New Roman" w:cs="Times New Roman"/>
        </w:rPr>
        <w:t>Winkler</w:t>
      </w:r>
      <w:r w:rsidR="007D3E8F" w:rsidRPr="004629EA">
        <w:rPr>
          <w:rFonts w:ascii="Times New Roman" w:hAnsi="Times New Roman" w:cs="Times New Roman"/>
        </w:rPr>
        <w:t>,</w:t>
      </w:r>
      <w:r w:rsidRPr="004629EA">
        <w:rPr>
          <w:rFonts w:ascii="Times New Roman" w:hAnsi="Times New Roman" w:cs="Times New Roman"/>
        </w:rPr>
        <w:t xml:space="preserve"> </w:t>
      </w:r>
      <w:r w:rsidR="004F25E4">
        <w:rPr>
          <w:rFonts w:ascii="Times New Roman" w:hAnsi="Times New Roman" w:cs="Times New Roman"/>
        </w:rPr>
        <w:t>“</w:t>
      </w:r>
      <w:proofErr w:type="spellStart"/>
      <w:r w:rsidRPr="004629EA">
        <w:rPr>
          <w:rFonts w:ascii="Times New Roman" w:hAnsi="Times New Roman" w:cs="Times New Roman"/>
        </w:rPr>
        <w:t>Ethischer</w:t>
      </w:r>
      <w:proofErr w:type="spellEnd"/>
      <w:r w:rsidRPr="004629EA">
        <w:rPr>
          <w:rFonts w:ascii="Times New Roman" w:hAnsi="Times New Roman" w:cs="Times New Roman"/>
        </w:rPr>
        <w:t xml:space="preserve"> </w:t>
      </w:r>
      <w:proofErr w:type="spellStart"/>
      <w:r w:rsidRPr="004629EA">
        <w:rPr>
          <w:rFonts w:ascii="Times New Roman" w:hAnsi="Times New Roman" w:cs="Times New Roman"/>
        </w:rPr>
        <w:t>Diskurs</w:t>
      </w:r>
      <w:proofErr w:type="spellEnd"/>
      <w:r w:rsidRPr="004629EA">
        <w:rPr>
          <w:rFonts w:ascii="Times New Roman" w:hAnsi="Times New Roman" w:cs="Times New Roman"/>
        </w:rPr>
        <w:t xml:space="preserve"> </w:t>
      </w:r>
      <w:proofErr w:type="spellStart"/>
      <w:r w:rsidRPr="004629EA">
        <w:rPr>
          <w:rFonts w:ascii="Times New Roman" w:hAnsi="Times New Roman" w:cs="Times New Roman"/>
        </w:rPr>
        <w:t>zu</w:t>
      </w:r>
      <w:proofErr w:type="spellEnd"/>
      <w:r w:rsidRPr="004629EA">
        <w:rPr>
          <w:rFonts w:ascii="Times New Roman" w:hAnsi="Times New Roman" w:cs="Times New Roman"/>
        </w:rPr>
        <w:t xml:space="preserve"> </w:t>
      </w:r>
      <w:proofErr w:type="spellStart"/>
      <w:r w:rsidRPr="004629EA">
        <w:rPr>
          <w:rFonts w:ascii="Times New Roman" w:hAnsi="Times New Roman" w:cs="Times New Roman"/>
        </w:rPr>
        <w:t>Epigenetik</w:t>
      </w:r>
      <w:proofErr w:type="spellEnd"/>
      <w:r w:rsidRPr="004629EA">
        <w:rPr>
          <w:rFonts w:ascii="Times New Roman" w:hAnsi="Times New Roman" w:cs="Times New Roman"/>
        </w:rPr>
        <w:t xml:space="preserve"> und </w:t>
      </w:r>
      <w:proofErr w:type="spellStart"/>
      <w:r w:rsidRPr="004629EA">
        <w:rPr>
          <w:rFonts w:ascii="Times New Roman" w:hAnsi="Times New Roman" w:cs="Times New Roman"/>
        </w:rPr>
        <w:t>Genom-Editierung</w:t>
      </w:r>
      <w:proofErr w:type="spellEnd"/>
      <w:r w:rsidR="007D3E8F" w:rsidRPr="004629EA">
        <w:rPr>
          <w:rFonts w:ascii="Times New Roman" w:hAnsi="Times New Roman" w:cs="Times New Roman"/>
        </w:rPr>
        <w:t>.</w:t>
      </w:r>
      <w:r w:rsidRPr="004629EA">
        <w:rPr>
          <w:rFonts w:ascii="Times New Roman" w:hAnsi="Times New Roman" w:cs="Times New Roman"/>
        </w:rPr>
        <w:t xml:space="preserve"> </w:t>
      </w:r>
      <w:r w:rsidRPr="00FF4560">
        <w:rPr>
          <w:rFonts w:ascii="Times New Roman" w:hAnsi="Times New Roman" w:cs="Times New Roman"/>
          <w:lang w:val="de-DE"/>
        </w:rPr>
        <w:t>Die Gefahr eines (</w:t>
      </w:r>
      <w:proofErr w:type="spellStart"/>
      <w:r w:rsidRPr="00FF4560">
        <w:rPr>
          <w:rFonts w:ascii="Times New Roman" w:hAnsi="Times New Roman" w:cs="Times New Roman"/>
          <w:lang w:val="de-DE"/>
        </w:rPr>
        <w:t>epi</w:t>
      </w:r>
      <w:proofErr w:type="spellEnd"/>
      <w:r w:rsidRPr="00FF4560">
        <w:rPr>
          <w:rFonts w:ascii="Times New Roman" w:hAnsi="Times New Roman" w:cs="Times New Roman"/>
          <w:lang w:val="de-DE"/>
        </w:rPr>
        <w:t>-)genetischen Determinismus und naturwissenschaftlich strittiger Grundannahmen</w:t>
      </w:r>
      <w:r w:rsidR="004F25E4" w:rsidRPr="00FF4560">
        <w:rPr>
          <w:rFonts w:ascii="Times New Roman" w:hAnsi="Times New Roman" w:cs="Times New Roman"/>
          <w:lang w:val="de-DE"/>
        </w:rPr>
        <w:t>;”</w:t>
      </w:r>
      <w:r w:rsidRPr="00FF4560">
        <w:rPr>
          <w:rFonts w:ascii="Times New Roman" w:hAnsi="Times New Roman" w:cs="Times New Roman"/>
          <w:lang w:val="de-DE"/>
        </w:rPr>
        <w:t xml:space="preserve"> </w:t>
      </w:r>
      <w:r w:rsidR="004F25E4">
        <w:rPr>
          <w:rFonts w:ascii="Times New Roman" w:hAnsi="Times New Roman" w:cs="Times New Roman"/>
          <w:lang w:val="de-DE"/>
        </w:rPr>
        <w:t>in</w:t>
      </w:r>
      <w:r w:rsidRPr="004629EA">
        <w:rPr>
          <w:rFonts w:ascii="Times New Roman" w:hAnsi="Times New Roman" w:cs="Times New Roman"/>
          <w:lang w:val="de-DE"/>
        </w:rPr>
        <w:t xml:space="preserve"> </w:t>
      </w:r>
      <w:r w:rsidRPr="000E1A32">
        <w:rPr>
          <w:rFonts w:ascii="Times New Roman" w:hAnsi="Times New Roman" w:cs="Times New Roman"/>
          <w:i/>
          <w:iCs/>
          <w:lang w:val="de-DE"/>
        </w:rPr>
        <w:t>Fünfter Gentechnologiebericht</w:t>
      </w:r>
      <w:r w:rsidR="007D3E8F" w:rsidRPr="000E1A32">
        <w:rPr>
          <w:rFonts w:ascii="Times New Roman" w:hAnsi="Times New Roman" w:cs="Times New Roman"/>
          <w:i/>
          <w:iCs/>
          <w:lang w:val="de-DE"/>
        </w:rPr>
        <w:t>.</w:t>
      </w:r>
      <w:r w:rsidRPr="000E1A32">
        <w:rPr>
          <w:rFonts w:ascii="Times New Roman" w:hAnsi="Times New Roman" w:cs="Times New Roman"/>
          <w:i/>
          <w:iCs/>
          <w:lang w:val="de-DE"/>
        </w:rPr>
        <w:t xml:space="preserve"> Sachstand und Perspektiven für Forschung und Anwendung</w:t>
      </w:r>
      <w:r w:rsidR="004F25E4">
        <w:rPr>
          <w:rFonts w:ascii="Times New Roman" w:hAnsi="Times New Roman" w:cs="Times New Roman"/>
          <w:lang w:val="de-DE"/>
        </w:rPr>
        <w:t xml:space="preserve"> </w:t>
      </w:r>
      <w:r w:rsidR="00656001">
        <w:rPr>
          <w:rFonts w:ascii="Times New Roman" w:hAnsi="Times New Roman" w:cs="Times New Roman"/>
          <w:lang w:val="de-DE"/>
        </w:rPr>
        <w:t>[</w:t>
      </w:r>
      <w:proofErr w:type="spellStart"/>
      <w:r w:rsidR="00656001">
        <w:rPr>
          <w:rFonts w:ascii="Times New Roman" w:hAnsi="Times New Roman" w:cs="Times New Roman"/>
          <w:lang w:val="de-DE"/>
        </w:rPr>
        <w:t>Fifth</w:t>
      </w:r>
      <w:proofErr w:type="spellEnd"/>
      <w:r w:rsidR="00656001">
        <w:rPr>
          <w:rFonts w:ascii="Times New Roman" w:hAnsi="Times New Roman" w:cs="Times New Roman"/>
          <w:lang w:val="de-DE"/>
        </w:rPr>
        <w:t xml:space="preserve"> Gene Technology Report], </w:t>
      </w:r>
      <w:proofErr w:type="spellStart"/>
      <w:r w:rsidR="004F25E4">
        <w:rPr>
          <w:rFonts w:ascii="Times New Roman" w:hAnsi="Times New Roman" w:cs="Times New Roman"/>
          <w:lang w:val="de-DE"/>
        </w:rPr>
        <w:t>ed</w:t>
      </w:r>
      <w:proofErr w:type="spellEnd"/>
      <w:r w:rsidR="004F25E4">
        <w:rPr>
          <w:rFonts w:ascii="Times New Roman" w:hAnsi="Times New Roman" w:cs="Times New Roman"/>
          <w:lang w:val="de-DE"/>
        </w:rPr>
        <w:t xml:space="preserve">. </w:t>
      </w:r>
      <w:r w:rsidR="004F25E4" w:rsidRPr="00216B77">
        <w:rPr>
          <w:rFonts w:ascii="Times New Roman" w:hAnsi="Times New Roman" w:cs="Times New Roman"/>
        </w:rPr>
        <w:t xml:space="preserve">B. </w:t>
      </w:r>
      <w:proofErr w:type="spellStart"/>
      <w:r w:rsidR="004F25E4" w:rsidRPr="00216B77">
        <w:rPr>
          <w:rFonts w:ascii="Times New Roman" w:hAnsi="Times New Roman" w:cs="Times New Roman"/>
        </w:rPr>
        <w:t>Fehse</w:t>
      </w:r>
      <w:proofErr w:type="spellEnd"/>
      <w:r w:rsidR="004F25E4" w:rsidRPr="00216B77">
        <w:rPr>
          <w:rFonts w:ascii="Times New Roman" w:hAnsi="Times New Roman" w:cs="Times New Roman"/>
        </w:rPr>
        <w:t xml:space="preserve"> et al.</w:t>
      </w:r>
      <w:r w:rsidRPr="00216B77">
        <w:rPr>
          <w:rFonts w:ascii="Times New Roman" w:hAnsi="Times New Roman" w:cs="Times New Roman"/>
        </w:rPr>
        <w:t xml:space="preserve"> </w:t>
      </w:r>
      <w:r w:rsidR="004F25E4" w:rsidRPr="00216B77">
        <w:rPr>
          <w:rFonts w:ascii="Times New Roman" w:hAnsi="Times New Roman" w:cs="Times New Roman"/>
        </w:rPr>
        <w:t>(</w:t>
      </w:r>
      <w:r w:rsidRPr="00BC3603">
        <w:rPr>
          <w:rFonts w:ascii="Times New Roman" w:hAnsi="Times New Roman" w:cs="Times New Roman"/>
        </w:rPr>
        <w:t>Baden-Baden</w:t>
      </w:r>
      <w:r w:rsidR="004F25E4" w:rsidRPr="00BC3603">
        <w:rPr>
          <w:rFonts w:ascii="Times New Roman" w:hAnsi="Times New Roman" w:cs="Times New Roman"/>
        </w:rPr>
        <w:t>:</w:t>
      </w:r>
      <w:r w:rsidRPr="00BC3603">
        <w:rPr>
          <w:rFonts w:ascii="Times New Roman" w:hAnsi="Times New Roman" w:cs="Times New Roman"/>
        </w:rPr>
        <w:t xml:space="preserve"> Nomos,</w:t>
      </w:r>
      <w:r w:rsidR="004F25E4" w:rsidRPr="00BC3603">
        <w:rPr>
          <w:rFonts w:ascii="Times New Roman" w:hAnsi="Times New Roman" w:cs="Times New Roman"/>
        </w:rPr>
        <w:t xml:space="preserve"> 2021),</w:t>
      </w:r>
      <w:r w:rsidRPr="00BC3603">
        <w:rPr>
          <w:rFonts w:ascii="Times New Roman" w:hAnsi="Times New Roman" w:cs="Times New Roman"/>
        </w:rPr>
        <w:t xml:space="preserve"> 299–323</w:t>
      </w:r>
      <w:r w:rsidR="004F25E4" w:rsidRPr="00BC3603">
        <w:rPr>
          <w:rFonts w:ascii="Times New Roman" w:hAnsi="Times New Roman" w:cs="Times New Roman"/>
        </w:rPr>
        <w:t>,</w:t>
      </w:r>
      <w:r w:rsidRPr="00BC3603">
        <w:rPr>
          <w:rFonts w:ascii="Times New Roman" w:hAnsi="Times New Roman" w:cs="Times New Roman"/>
        </w:rPr>
        <w:t xml:space="preserve"> </w:t>
      </w:r>
      <w:r w:rsidR="004F25E4" w:rsidRPr="00BC3603">
        <w:rPr>
          <w:rFonts w:ascii="Times New Roman" w:hAnsi="Times New Roman" w:cs="Times New Roman"/>
        </w:rPr>
        <w:t>https://doi.org/10.5771/9783748927242</w:t>
      </w:r>
      <w:r w:rsidR="000E1A32" w:rsidRPr="00BC3603">
        <w:rPr>
          <w:rFonts w:ascii="Times New Roman" w:hAnsi="Times New Roman" w:cs="Times New Roman"/>
        </w:rPr>
        <w:t>;</w:t>
      </w:r>
      <w:r w:rsidR="004F25E4" w:rsidRPr="00BC3603">
        <w:rPr>
          <w:rFonts w:ascii="Times New Roman" w:hAnsi="Times New Roman" w:cs="Times New Roman"/>
        </w:rPr>
        <w:t xml:space="preserve"> </w:t>
      </w:r>
      <w:r w:rsidR="00BC3603" w:rsidRPr="00216B77">
        <w:rPr>
          <w:rFonts w:ascii="Times New Roman" w:hAnsi="Times New Roman" w:cs="Times New Roman"/>
        </w:rPr>
        <w:t xml:space="preserve">the present is </w:t>
      </w:r>
      <w:r w:rsidR="00BC3603">
        <w:rPr>
          <w:rFonts w:ascii="Times New Roman" w:hAnsi="Times New Roman" w:cs="Times New Roman"/>
        </w:rPr>
        <w:t xml:space="preserve">a slightly modified version of the German version; </w:t>
      </w:r>
      <w:r w:rsidR="00A66B8C" w:rsidRPr="00BC3603">
        <w:rPr>
          <w:rFonts w:ascii="Times New Roman" w:hAnsi="Times New Roman" w:cs="Times New Roman"/>
        </w:rPr>
        <w:t>translation Karla Alex.</w:t>
      </w:r>
      <w:r w:rsidR="00AC5BC1">
        <w:rPr>
          <w:rFonts w:ascii="Times New Roman" w:hAnsi="Times New Roman" w:cs="Times New Roman"/>
        </w:rPr>
        <w:t xml:space="preserve"> We thank Gary Hauk for assistance with language proofreading.</w:t>
      </w:r>
    </w:p>
  </w:footnote>
  <w:footnote w:id="2">
    <w:p w14:paraId="082A1CA4" w14:textId="5F423CDC" w:rsidR="00212A54" w:rsidRPr="004629EA" w:rsidRDefault="00212A54"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Pr="004629EA">
        <w:rPr>
          <w:rFonts w:ascii="Times New Roman" w:hAnsi="Times New Roman" w:cs="Times New Roman"/>
        </w:rPr>
        <w:t>CRISPR</w:t>
      </w:r>
      <w:bookmarkStart w:id="0" w:name="_Hlk63937870"/>
      <w:r w:rsidRPr="004629EA">
        <w:rPr>
          <w:rFonts w:ascii="Times New Roman" w:hAnsi="Times New Roman" w:cs="Times New Roman"/>
        </w:rPr>
        <w:t xml:space="preserve">: </w:t>
      </w:r>
      <w:r w:rsidR="007D3E8F" w:rsidRPr="004629EA">
        <w:rPr>
          <w:rFonts w:ascii="Times New Roman" w:hAnsi="Times New Roman" w:cs="Times New Roman"/>
        </w:rPr>
        <w:t>“</w:t>
      </w:r>
      <w:r w:rsidRPr="004629EA">
        <w:rPr>
          <w:rFonts w:ascii="Times New Roman" w:hAnsi="Times New Roman" w:cs="Times New Roman"/>
        </w:rPr>
        <w:t>Clustered Regularly Interspaced Short Palindromic Repeats</w:t>
      </w:r>
      <w:r w:rsidR="007D3E8F" w:rsidRPr="004629EA">
        <w:rPr>
          <w:rFonts w:ascii="Times New Roman" w:hAnsi="Times New Roman" w:cs="Times New Roman"/>
        </w:rPr>
        <w:t>”</w:t>
      </w:r>
      <w:r w:rsidR="004F25E4">
        <w:rPr>
          <w:rFonts w:ascii="Times New Roman" w:hAnsi="Times New Roman" w:cs="Times New Roman"/>
        </w:rPr>
        <w:t>;</w:t>
      </w:r>
      <w:r w:rsidRPr="004629EA">
        <w:rPr>
          <w:rFonts w:ascii="Times New Roman" w:hAnsi="Times New Roman" w:cs="Times New Roman"/>
        </w:rPr>
        <w:t xml:space="preserve"> Cas</w:t>
      </w:r>
      <w:bookmarkEnd w:id="0"/>
      <w:r w:rsidRPr="004629EA">
        <w:rPr>
          <w:rFonts w:ascii="Times New Roman" w:hAnsi="Times New Roman" w:cs="Times New Roman"/>
        </w:rPr>
        <w:t xml:space="preserve">: </w:t>
      </w:r>
      <w:r w:rsidR="007D3E8F" w:rsidRPr="004629EA">
        <w:rPr>
          <w:rFonts w:ascii="Times New Roman" w:hAnsi="Times New Roman" w:cs="Times New Roman"/>
        </w:rPr>
        <w:t>“</w:t>
      </w:r>
      <w:r w:rsidRPr="004629EA">
        <w:rPr>
          <w:rFonts w:ascii="Times New Roman" w:hAnsi="Times New Roman" w:cs="Times New Roman"/>
        </w:rPr>
        <w:t>CRISPR associated enzymes.</w:t>
      </w:r>
      <w:r w:rsidR="007D3E8F" w:rsidRPr="004629EA">
        <w:rPr>
          <w:rFonts w:ascii="Times New Roman" w:hAnsi="Times New Roman" w:cs="Times New Roman"/>
        </w:rPr>
        <w:t>”</w:t>
      </w:r>
      <w:r w:rsidRPr="004629EA">
        <w:rPr>
          <w:rFonts w:ascii="Times New Roman" w:hAnsi="Times New Roman" w:cs="Times New Roman"/>
        </w:rPr>
        <w:t xml:space="preserve"> </w:t>
      </w:r>
      <w:r w:rsidR="00900B4D" w:rsidRPr="004629EA">
        <w:rPr>
          <w:rFonts w:ascii="Times New Roman" w:hAnsi="Times New Roman" w:cs="Times New Roman"/>
        </w:rPr>
        <w:t xml:space="preserve">CRISPR/Cas is used in gene therapy to bind specifically to DNA and, in some cases, to modify it. This is a genetic engineering process that has its origins in forms of bacterial immune </w:t>
      </w:r>
      <w:r w:rsidR="006854F6" w:rsidRPr="004629EA">
        <w:rPr>
          <w:rFonts w:ascii="Times New Roman" w:hAnsi="Times New Roman" w:cs="Times New Roman"/>
        </w:rPr>
        <w:t>defence</w:t>
      </w:r>
      <w:r w:rsidR="00900B4D" w:rsidRPr="004629EA">
        <w:rPr>
          <w:rFonts w:ascii="Times New Roman" w:hAnsi="Times New Roman" w:cs="Times New Roman"/>
        </w:rPr>
        <w:t>.</w:t>
      </w:r>
      <w:r w:rsidRPr="004629EA">
        <w:rPr>
          <w:rFonts w:ascii="Times New Roman" w:hAnsi="Times New Roman" w:cs="Times New Roman"/>
        </w:rPr>
        <w:t xml:space="preserve"> </w:t>
      </w:r>
    </w:p>
  </w:footnote>
  <w:footnote w:id="3">
    <w:p w14:paraId="4F827596" w14:textId="0D822321" w:rsidR="0036366E" w:rsidRPr="004629EA" w:rsidRDefault="0036366E"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00900B4D" w:rsidRPr="004629EA">
        <w:rPr>
          <w:rFonts w:ascii="Times New Roman" w:hAnsi="Times New Roman" w:cs="Times New Roman"/>
        </w:rPr>
        <w:t xml:space="preserve">The different terms (here also </w:t>
      </w:r>
      <w:r w:rsidR="00900B4D" w:rsidRPr="004629EA">
        <w:rPr>
          <w:rFonts w:ascii="Times New Roman" w:hAnsi="Times New Roman" w:cs="Times New Roman"/>
          <w:i/>
          <w:iCs/>
        </w:rPr>
        <w:t>-isms</w:t>
      </w:r>
      <w:r w:rsidR="00900B4D" w:rsidRPr="004629EA">
        <w:rPr>
          <w:rFonts w:ascii="Times New Roman" w:hAnsi="Times New Roman" w:cs="Times New Roman"/>
        </w:rPr>
        <w:t xml:space="preserve">) are explained in the following </w:t>
      </w:r>
      <w:proofErr w:type="gramStart"/>
      <w:r w:rsidR="00900B4D" w:rsidRPr="004629EA">
        <w:rPr>
          <w:rFonts w:ascii="Times New Roman" w:hAnsi="Times New Roman" w:cs="Times New Roman"/>
        </w:rPr>
        <w:t>text</w:t>
      </w:r>
      <w:r w:rsidR="004F25E4">
        <w:rPr>
          <w:rFonts w:ascii="Times New Roman" w:hAnsi="Times New Roman" w:cs="Times New Roman"/>
        </w:rPr>
        <w:t>;</w:t>
      </w:r>
      <w:proofErr w:type="gramEnd"/>
      <w:r w:rsidR="00900B4D" w:rsidRPr="004629EA">
        <w:rPr>
          <w:rFonts w:ascii="Times New Roman" w:hAnsi="Times New Roman" w:cs="Times New Roman"/>
        </w:rPr>
        <w:t xml:space="preserve"> for an overview see also table 2.</w:t>
      </w:r>
    </w:p>
  </w:footnote>
  <w:footnote w:id="4">
    <w:p w14:paraId="07FE3AD5" w14:textId="0B25AC27" w:rsidR="00655DB2" w:rsidRPr="004629EA" w:rsidRDefault="00655DB2"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00900B4D" w:rsidRPr="004629EA">
        <w:rPr>
          <w:rFonts w:ascii="Times New Roman" w:hAnsi="Times New Roman" w:cs="Times New Roman"/>
        </w:rPr>
        <w:t>Th</w:t>
      </w:r>
      <w:r w:rsidR="006854F6">
        <w:rPr>
          <w:rFonts w:ascii="Times New Roman" w:hAnsi="Times New Roman" w:cs="Times New Roman"/>
        </w:rPr>
        <w:t>e</w:t>
      </w:r>
      <w:r w:rsidR="00900B4D" w:rsidRPr="004629EA">
        <w:rPr>
          <w:rFonts w:ascii="Times New Roman" w:hAnsi="Times New Roman" w:cs="Times New Roman"/>
        </w:rPr>
        <w:t xml:space="preserve"> </w:t>
      </w:r>
      <w:r w:rsidR="00A72920">
        <w:rPr>
          <w:rFonts w:ascii="Times New Roman" w:hAnsi="Times New Roman" w:cs="Times New Roman"/>
        </w:rPr>
        <w:t>term</w:t>
      </w:r>
      <w:r w:rsidR="006854F6">
        <w:rPr>
          <w:rFonts w:ascii="Times New Roman" w:hAnsi="Times New Roman" w:cs="Times New Roman"/>
        </w:rPr>
        <w:t xml:space="preserve"> “popular scientific discourse”</w:t>
      </w:r>
      <w:r w:rsidR="00A72920">
        <w:rPr>
          <w:rFonts w:ascii="Times New Roman" w:hAnsi="Times New Roman" w:cs="Times New Roman"/>
        </w:rPr>
        <w:t xml:space="preserve"> </w:t>
      </w:r>
      <w:r w:rsidR="00900B4D" w:rsidRPr="004629EA">
        <w:rPr>
          <w:rFonts w:ascii="Times New Roman" w:hAnsi="Times New Roman" w:cs="Times New Roman"/>
        </w:rPr>
        <w:t xml:space="preserve">covers texts that present scientific topics in a form understandable </w:t>
      </w:r>
      <w:r w:rsidR="00A72920">
        <w:rPr>
          <w:rFonts w:ascii="Times New Roman" w:hAnsi="Times New Roman" w:cs="Times New Roman"/>
        </w:rPr>
        <w:t>by</w:t>
      </w:r>
      <w:r w:rsidR="00A72920" w:rsidRPr="004629EA">
        <w:rPr>
          <w:rFonts w:ascii="Times New Roman" w:hAnsi="Times New Roman" w:cs="Times New Roman"/>
        </w:rPr>
        <w:t xml:space="preserve"> </w:t>
      </w:r>
      <w:r w:rsidR="00900B4D" w:rsidRPr="004629EA">
        <w:rPr>
          <w:rFonts w:ascii="Times New Roman" w:hAnsi="Times New Roman" w:cs="Times New Roman"/>
        </w:rPr>
        <w:t xml:space="preserve">the </w:t>
      </w:r>
      <w:proofErr w:type="gramStart"/>
      <w:r w:rsidR="00900B4D" w:rsidRPr="004629EA">
        <w:rPr>
          <w:rFonts w:ascii="Times New Roman" w:hAnsi="Times New Roman" w:cs="Times New Roman"/>
        </w:rPr>
        <w:t>general public</w:t>
      </w:r>
      <w:proofErr w:type="gramEnd"/>
      <w:r w:rsidR="00A72920">
        <w:rPr>
          <w:rFonts w:ascii="Times New Roman" w:hAnsi="Times New Roman" w:cs="Times New Roman"/>
        </w:rPr>
        <w:t>—</w:t>
      </w:r>
      <w:r w:rsidR="004E6D3A">
        <w:rPr>
          <w:rFonts w:ascii="Times New Roman" w:hAnsi="Times New Roman" w:cs="Times New Roman"/>
        </w:rPr>
        <w:t xml:space="preserve">for example, </w:t>
      </w:r>
      <w:r w:rsidR="00900B4D" w:rsidRPr="004629EA">
        <w:rPr>
          <w:rFonts w:ascii="Times New Roman" w:hAnsi="Times New Roman" w:cs="Times New Roman"/>
        </w:rPr>
        <w:t>media science texts or</w:t>
      </w:r>
      <w:r w:rsidR="004E6D3A">
        <w:rPr>
          <w:rFonts w:ascii="Times New Roman" w:hAnsi="Times New Roman" w:cs="Times New Roman"/>
        </w:rPr>
        <w:t xml:space="preserve"> self-help books (in German, “</w:t>
      </w:r>
      <w:proofErr w:type="spellStart"/>
      <w:r w:rsidR="004E6D3A" w:rsidRPr="004F25E4">
        <w:rPr>
          <w:rFonts w:ascii="Times New Roman" w:hAnsi="Times New Roman" w:cs="Times New Roman"/>
        </w:rPr>
        <w:t>Ratgeberliteratur</w:t>
      </w:r>
      <w:proofErr w:type="spellEnd"/>
      <w:r w:rsidR="004E6D3A">
        <w:rPr>
          <w:rFonts w:ascii="Times New Roman" w:hAnsi="Times New Roman" w:cs="Times New Roman"/>
        </w:rPr>
        <w:t xml:space="preserve">”) on </w:t>
      </w:r>
      <w:r w:rsidR="00900B4D" w:rsidRPr="004629EA">
        <w:rPr>
          <w:rFonts w:ascii="Times New Roman" w:hAnsi="Times New Roman" w:cs="Times New Roman"/>
        </w:rPr>
        <w:t>health topics</w:t>
      </w:r>
      <w:r w:rsidRPr="004629EA">
        <w:rPr>
          <w:rFonts w:ascii="Times New Roman" w:hAnsi="Times New Roman" w:cs="Times New Roman"/>
        </w:rPr>
        <w:t>.</w:t>
      </w:r>
    </w:p>
  </w:footnote>
  <w:footnote w:id="5">
    <w:p w14:paraId="01C9F620" w14:textId="36FF0796" w:rsidR="00655DB2" w:rsidRPr="004629EA" w:rsidRDefault="00655DB2"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00900B4D" w:rsidRPr="004629EA">
        <w:rPr>
          <w:rFonts w:ascii="Times New Roman" w:hAnsi="Times New Roman" w:cs="Times New Roman"/>
        </w:rPr>
        <w:t>Of course, ethics is also to be counted among the disciplines of humanities</w:t>
      </w:r>
      <w:r w:rsidR="009812FE" w:rsidRPr="004629EA">
        <w:rPr>
          <w:rFonts w:ascii="Times New Roman" w:hAnsi="Times New Roman" w:cs="Times New Roman"/>
        </w:rPr>
        <w:t xml:space="preserve"> (and in German simply among the broader term “</w:t>
      </w:r>
      <w:proofErr w:type="spellStart"/>
      <w:r w:rsidR="009812FE" w:rsidRPr="004629EA">
        <w:rPr>
          <w:rFonts w:ascii="Times New Roman" w:hAnsi="Times New Roman" w:cs="Times New Roman"/>
        </w:rPr>
        <w:t>Wissenschaft</w:t>
      </w:r>
      <w:proofErr w:type="spellEnd"/>
      <w:r w:rsidR="009812FE" w:rsidRPr="004629EA">
        <w:rPr>
          <w:rFonts w:ascii="Times New Roman" w:hAnsi="Times New Roman" w:cs="Times New Roman"/>
        </w:rPr>
        <w:t>,” often translated as “science,” albeit comprising sciences and humanities)</w:t>
      </w:r>
      <w:r w:rsidR="00900B4D" w:rsidRPr="004629EA">
        <w:rPr>
          <w:rFonts w:ascii="Times New Roman" w:hAnsi="Times New Roman" w:cs="Times New Roman"/>
        </w:rPr>
        <w:t>. In the present study, therefore, the use of the term “science” refers to natural science, unless otherwise stated.</w:t>
      </w:r>
    </w:p>
  </w:footnote>
  <w:footnote w:id="6">
    <w:p w14:paraId="3DE1591B" w14:textId="7936F576" w:rsidR="00140554" w:rsidRPr="004F25E4" w:rsidRDefault="00140554" w:rsidP="004F25E4">
      <w:pPr>
        <w:spacing w:after="0" w:line="240" w:lineRule="auto"/>
        <w:ind w:left="284" w:hanging="284"/>
        <w:rPr>
          <w:rFonts w:ascii="Times New Roman" w:eastAsia="Times New Roman" w:hAnsi="Times New Roman" w:cs="Times New Roman"/>
          <w:sz w:val="20"/>
          <w:szCs w:val="20"/>
          <w:lang w:val="de-DE" w:eastAsia="de-DE"/>
        </w:rPr>
      </w:pPr>
      <w:r w:rsidRPr="004F25E4">
        <w:rPr>
          <w:rStyle w:val="Funotenzeichen"/>
          <w:rFonts w:ascii="Times New Roman" w:hAnsi="Times New Roman" w:cs="Times New Roman"/>
          <w:sz w:val="20"/>
          <w:szCs w:val="20"/>
        </w:rPr>
        <w:footnoteRef/>
      </w:r>
      <w:r w:rsidRPr="004F25E4">
        <w:rPr>
          <w:rFonts w:ascii="Times New Roman" w:hAnsi="Times New Roman" w:cs="Times New Roman"/>
          <w:sz w:val="20"/>
          <w:szCs w:val="20"/>
        </w:rPr>
        <w:t xml:space="preserve"> </w:t>
      </w:r>
      <w:r w:rsidR="004629EA" w:rsidRPr="004F25E4">
        <w:rPr>
          <w:rFonts w:ascii="Times New Roman" w:hAnsi="Times New Roman" w:cs="Times New Roman"/>
          <w:sz w:val="20"/>
          <w:szCs w:val="20"/>
        </w:rPr>
        <w:tab/>
      </w:r>
      <w:r w:rsidR="009812FE" w:rsidRPr="004F25E4">
        <w:rPr>
          <w:rFonts w:ascii="Times New Roman" w:hAnsi="Times New Roman" w:cs="Times New Roman"/>
          <w:sz w:val="20"/>
          <w:szCs w:val="20"/>
        </w:rPr>
        <w:t xml:space="preserve">On epigenetics, see the publication </w:t>
      </w:r>
      <w:proofErr w:type="spellStart"/>
      <w:r w:rsidR="00C76CDA" w:rsidRPr="004F25E4">
        <w:rPr>
          <w:rFonts w:ascii="Times New Roman" w:hAnsi="Times New Roman" w:cs="Times New Roman"/>
          <w:i/>
          <w:iCs/>
          <w:sz w:val="20"/>
          <w:szCs w:val="20"/>
        </w:rPr>
        <w:t>Epigenetik</w:t>
      </w:r>
      <w:proofErr w:type="spellEnd"/>
      <w:r w:rsidR="00C76CDA" w:rsidRPr="004F25E4">
        <w:rPr>
          <w:rFonts w:ascii="Times New Roman" w:hAnsi="Times New Roman" w:cs="Times New Roman"/>
          <w:i/>
          <w:iCs/>
          <w:sz w:val="20"/>
          <w:szCs w:val="20"/>
        </w:rPr>
        <w:t xml:space="preserve">. </w:t>
      </w:r>
      <w:proofErr w:type="spellStart"/>
      <w:r w:rsidR="00C76CDA" w:rsidRPr="004F25E4">
        <w:rPr>
          <w:rFonts w:ascii="Times New Roman" w:hAnsi="Times New Roman" w:cs="Times New Roman"/>
          <w:i/>
          <w:iCs/>
          <w:sz w:val="20"/>
          <w:szCs w:val="20"/>
        </w:rPr>
        <w:t>Implikationen</w:t>
      </w:r>
      <w:proofErr w:type="spellEnd"/>
      <w:r w:rsidR="00C76CDA" w:rsidRPr="004F25E4">
        <w:rPr>
          <w:rFonts w:ascii="Times New Roman" w:hAnsi="Times New Roman" w:cs="Times New Roman"/>
          <w:i/>
          <w:iCs/>
          <w:sz w:val="20"/>
          <w:szCs w:val="20"/>
        </w:rPr>
        <w:t xml:space="preserve"> für die Lebens- und </w:t>
      </w:r>
      <w:proofErr w:type="spellStart"/>
      <w:r w:rsidR="00C76CDA" w:rsidRPr="004F25E4">
        <w:rPr>
          <w:rFonts w:ascii="Times New Roman" w:hAnsi="Times New Roman" w:cs="Times New Roman"/>
          <w:i/>
          <w:iCs/>
          <w:sz w:val="20"/>
          <w:szCs w:val="20"/>
        </w:rPr>
        <w:t>Geisteswissenschaften</w:t>
      </w:r>
      <w:proofErr w:type="spellEnd"/>
      <w:r w:rsidR="00A72920" w:rsidRPr="004F25E4">
        <w:rPr>
          <w:rFonts w:ascii="Times New Roman" w:hAnsi="Times New Roman" w:cs="Times New Roman"/>
          <w:sz w:val="20"/>
          <w:szCs w:val="20"/>
        </w:rPr>
        <w:t>,</w:t>
      </w:r>
      <w:r w:rsidR="009812FE" w:rsidRPr="004F25E4">
        <w:rPr>
          <w:rFonts w:ascii="Times New Roman" w:hAnsi="Times New Roman" w:cs="Times New Roman"/>
          <w:sz w:val="20"/>
          <w:szCs w:val="20"/>
        </w:rPr>
        <w:t xml:space="preserve"> by the B</w:t>
      </w:r>
      <w:r w:rsidR="00C76CDA" w:rsidRPr="004F25E4">
        <w:rPr>
          <w:rFonts w:ascii="Times New Roman" w:hAnsi="Times New Roman" w:cs="Times New Roman"/>
          <w:sz w:val="20"/>
          <w:szCs w:val="20"/>
        </w:rPr>
        <w:t>erlin-Brandenburg Academy of Sciences and Humanities</w:t>
      </w:r>
      <w:r w:rsidR="009812FE" w:rsidRPr="004F25E4">
        <w:rPr>
          <w:rFonts w:ascii="Times New Roman" w:hAnsi="Times New Roman" w:cs="Times New Roman"/>
          <w:sz w:val="20"/>
          <w:szCs w:val="20"/>
        </w:rPr>
        <w:t xml:space="preserve">, edited by </w:t>
      </w:r>
      <w:proofErr w:type="spellStart"/>
      <w:r w:rsidR="009812FE" w:rsidRPr="004F25E4">
        <w:rPr>
          <w:rFonts w:ascii="Times New Roman" w:hAnsi="Times New Roman" w:cs="Times New Roman"/>
          <w:sz w:val="20"/>
          <w:szCs w:val="20"/>
        </w:rPr>
        <w:t>Jörn</w:t>
      </w:r>
      <w:proofErr w:type="spellEnd"/>
      <w:r w:rsidR="009812FE" w:rsidRPr="004F25E4">
        <w:rPr>
          <w:rFonts w:ascii="Times New Roman" w:hAnsi="Times New Roman" w:cs="Times New Roman"/>
          <w:sz w:val="20"/>
          <w:szCs w:val="20"/>
        </w:rPr>
        <w:t xml:space="preserve"> Walter and Anja </w:t>
      </w:r>
      <w:proofErr w:type="spellStart"/>
      <w:r w:rsidR="009812FE" w:rsidRPr="004F25E4">
        <w:rPr>
          <w:rFonts w:ascii="Times New Roman" w:hAnsi="Times New Roman" w:cs="Times New Roman"/>
          <w:sz w:val="20"/>
          <w:szCs w:val="20"/>
        </w:rPr>
        <w:t>Hümpel</w:t>
      </w:r>
      <w:proofErr w:type="spellEnd"/>
      <w:r w:rsidR="009812FE" w:rsidRPr="004F25E4">
        <w:rPr>
          <w:rFonts w:ascii="Times New Roman" w:hAnsi="Times New Roman" w:cs="Times New Roman"/>
          <w:sz w:val="20"/>
          <w:szCs w:val="20"/>
        </w:rPr>
        <w:t xml:space="preserve"> (</w:t>
      </w:r>
      <w:r w:rsidR="002C00F1" w:rsidRPr="00216B77">
        <w:rPr>
          <w:rFonts w:ascii="Times New Roman" w:eastAsia="Times New Roman" w:hAnsi="Times New Roman" w:cs="Times New Roman"/>
          <w:sz w:val="20"/>
          <w:szCs w:val="20"/>
          <w:lang w:eastAsia="de-DE"/>
        </w:rPr>
        <w:t>Baden-Baden: Nomos, 2017</w:t>
      </w:r>
      <w:r w:rsidR="009812FE" w:rsidRPr="004F25E4">
        <w:rPr>
          <w:rFonts w:ascii="Times New Roman" w:hAnsi="Times New Roman" w:cs="Times New Roman"/>
          <w:sz w:val="20"/>
          <w:szCs w:val="20"/>
        </w:rPr>
        <w:t>). Th</w:t>
      </w:r>
      <w:r w:rsidR="00A72920" w:rsidRPr="004F25E4">
        <w:rPr>
          <w:rFonts w:ascii="Times New Roman" w:hAnsi="Times New Roman" w:cs="Times New Roman"/>
          <w:sz w:val="20"/>
          <w:szCs w:val="20"/>
        </w:rPr>
        <w:t xml:space="preserve">at </w:t>
      </w:r>
      <w:r w:rsidR="002C00F1" w:rsidRPr="004F25E4">
        <w:rPr>
          <w:rFonts w:ascii="Times New Roman" w:hAnsi="Times New Roman" w:cs="Times New Roman"/>
          <w:sz w:val="20"/>
          <w:szCs w:val="20"/>
        </w:rPr>
        <w:t>work</w:t>
      </w:r>
      <w:r w:rsidR="00A72920" w:rsidRPr="004F25E4">
        <w:rPr>
          <w:rFonts w:ascii="Times New Roman" w:hAnsi="Times New Roman" w:cs="Times New Roman"/>
          <w:sz w:val="20"/>
          <w:szCs w:val="20"/>
        </w:rPr>
        <w:t xml:space="preserve"> </w:t>
      </w:r>
      <w:r w:rsidR="002C00F1" w:rsidRPr="004F25E4">
        <w:rPr>
          <w:rFonts w:ascii="Times New Roman" w:hAnsi="Times New Roman" w:cs="Times New Roman"/>
          <w:sz w:val="20"/>
          <w:szCs w:val="20"/>
        </w:rPr>
        <w:t>provides</w:t>
      </w:r>
      <w:r w:rsidR="009812FE" w:rsidRPr="004F25E4">
        <w:rPr>
          <w:rFonts w:ascii="Times New Roman" w:hAnsi="Times New Roman" w:cs="Times New Roman"/>
          <w:sz w:val="20"/>
          <w:szCs w:val="20"/>
        </w:rPr>
        <w:t xml:space="preserve"> an intensive analysis of the concept of heredity in the context of epigenetics, which is much more extensive and differentiated than can be done in the present </w:t>
      </w:r>
      <w:r w:rsidR="002C00F1" w:rsidRPr="004F25E4">
        <w:rPr>
          <w:rFonts w:ascii="Times New Roman" w:hAnsi="Times New Roman" w:cs="Times New Roman"/>
          <w:sz w:val="20"/>
          <w:szCs w:val="20"/>
        </w:rPr>
        <w:t>chapter</w:t>
      </w:r>
      <w:r w:rsidR="009812FE" w:rsidRPr="004F25E4">
        <w:rPr>
          <w:rFonts w:ascii="Times New Roman" w:hAnsi="Times New Roman" w:cs="Times New Roman"/>
          <w:sz w:val="20"/>
          <w:szCs w:val="20"/>
        </w:rPr>
        <w:t xml:space="preserve">. For a more detailed discussion of this important topic, we therefore refer to </w:t>
      </w:r>
      <w:r w:rsidR="002C00F1" w:rsidRPr="00216B77">
        <w:rPr>
          <w:rFonts w:ascii="Times New Roman" w:eastAsia="Times New Roman" w:hAnsi="Times New Roman" w:cs="Times New Roman"/>
          <w:sz w:val="20"/>
          <w:szCs w:val="20"/>
          <w:lang w:eastAsia="de-DE"/>
        </w:rPr>
        <w:t xml:space="preserve">Walter and </w:t>
      </w:r>
      <w:proofErr w:type="spellStart"/>
      <w:r w:rsidR="002C00F1" w:rsidRPr="00216B77">
        <w:rPr>
          <w:rFonts w:ascii="Times New Roman" w:eastAsia="Times New Roman" w:hAnsi="Times New Roman" w:cs="Times New Roman"/>
          <w:sz w:val="20"/>
          <w:szCs w:val="20"/>
          <w:lang w:eastAsia="de-DE"/>
        </w:rPr>
        <w:t>Hümpel</w:t>
      </w:r>
      <w:proofErr w:type="spellEnd"/>
      <w:r w:rsidR="002C00F1" w:rsidRPr="00216B77">
        <w:rPr>
          <w:rFonts w:ascii="Times New Roman" w:eastAsia="Times New Roman" w:hAnsi="Times New Roman" w:cs="Times New Roman"/>
          <w:sz w:val="20"/>
          <w:szCs w:val="20"/>
          <w:lang w:eastAsia="de-DE"/>
        </w:rPr>
        <w:t xml:space="preserve">, </w:t>
      </w:r>
      <w:proofErr w:type="spellStart"/>
      <w:r w:rsidR="002C00F1" w:rsidRPr="00216B77">
        <w:rPr>
          <w:rFonts w:ascii="Times New Roman" w:eastAsia="Times New Roman" w:hAnsi="Times New Roman" w:cs="Times New Roman"/>
          <w:i/>
          <w:iCs/>
          <w:sz w:val="20"/>
          <w:szCs w:val="20"/>
          <w:lang w:eastAsia="de-DE"/>
        </w:rPr>
        <w:t>Epigenetik</w:t>
      </w:r>
      <w:proofErr w:type="spellEnd"/>
      <w:r w:rsidR="002C00F1" w:rsidRPr="00216B77">
        <w:rPr>
          <w:rFonts w:ascii="Times New Roman" w:eastAsia="Times New Roman" w:hAnsi="Times New Roman" w:cs="Times New Roman"/>
          <w:i/>
          <w:iCs/>
          <w:sz w:val="20"/>
          <w:szCs w:val="20"/>
          <w:lang w:eastAsia="de-DE"/>
        </w:rPr>
        <w:t xml:space="preserve">. </w:t>
      </w:r>
      <w:r w:rsidR="009812FE" w:rsidRPr="004F25E4">
        <w:rPr>
          <w:rFonts w:ascii="Times New Roman" w:hAnsi="Times New Roman" w:cs="Times New Roman"/>
          <w:sz w:val="20"/>
          <w:szCs w:val="20"/>
        </w:rPr>
        <w:t xml:space="preserve">For the scientific basis of epigenetics, see also </w:t>
      </w:r>
      <w:r w:rsidR="002C00F1">
        <w:rPr>
          <w:rFonts w:ascii="Times New Roman" w:eastAsia="Times New Roman" w:hAnsi="Times New Roman" w:cs="Times New Roman"/>
          <w:sz w:val="20"/>
          <w:szCs w:val="20"/>
          <w:lang w:eastAsia="de-DE"/>
        </w:rPr>
        <w:t xml:space="preserve">J. </w:t>
      </w:r>
      <w:r w:rsidR="002C00F1" w:rsidRPr="00935C4F">
        <w:rPr>
          <w:rFonts w:ascii="Times New Roman" w:eastAsia="Times New Roman" w:hAnsi="Times New Roman" w:cs="Times New Roman"/>
          <w:sz w:val="20"/>
          <w:szCs w:val="20"/>
          <w:lang w:eastAsia="de-DE"/>
        </w:rPr>
        <w:t>Walter</w:t>
      </w:r>
      <w:r w:rsidR="002C00F1">
        <w:rPr>
          <w:rFonts w:ascii="Times New Roman" w:eastAsia="Times New Roman" w:hAnsi="Times New Roman" w:cs="Times New Roman"/>
          <w:sz w:val="20"/>
          <w:szCs w:val="20"/>
          <w:lang w:eastAsia="de-DE"/>
        </w:rPr>
        <w:t xml:space="preserve"> and N. </w:t>
      </w:r>
      <w:proofErr w:type="spellStart"/>
      <w:r w:rsidR="002C00F1" w:rsidRPr="00935C4F">
        <w:rPr>
          <w:rFonts w:ascii="Times New Roman" w:eastAsia="Times New Roman" w:hAnsi="Times New Roman" w:cs="Times New Roman"/>
          <w:sz w:val="20"/>
          <w:szCs w:val="20"/>
          <w:lang w:eastAsia="de-DE"/>
        </w:rPr>
        <w:t>Gasparoni</w:t>
      </w:r>
      <w:proofErr w:type="spellEnd"/>
      <w:r w:rsidR="002C00F1" w:rsidRPr="00935C4F">
        <w:rPr>
          <w:rFonts w:ascii="Times New Roman" w:eastAsia="Times New Roman" w:hAnsi="Times New Roman" w:cs="Times New Roman"/>
          <w:sz w:val="20"/>
          <w:szCs w:val="20"/>
          <w:lang w:eastAsia="de-DE"/>
        </w:rPr>
        <w:t xml:space="preserve">, </w:t>
      </w:r>
      <w:r w:rsidR="002C00F1">
        <w:rPr>
          <w:rFonts w:ascii="Times New Roman" w:eastAsia="Times New Roman" w:hAnsi="Times New Roman" w:cs="Times New Roman"/>
          <w:sz w:val="20"/>
          <w:szCs w:val="20"/>
          <w:lang w:eastAsia="de-DE"/>
        </w:rPr>
        <w:t>“</w:t>
      </w:r>
      <w:proofErr w:type="spellStart"/>
      <w:r w:rsidR="002C00F1" w:rsidRPr="00935C4F">
        <w:rPr>
          <w:rFonts w:ascii="Times New Roman" w:eastAsia="Times New Roman" w:hAnsi="Times New Roman" w:cs="Times New Roman"/>
          <w:sz w:val="20"/>
          <w:szCs w:val="20"/>
          <w:lang w:eastAsia="de-DE"/>
        </w:rPr>
        <w:t>Themenbereich</w:t>
      </w:r>
      <w:proofErr w:type="spellEnd"/>
      <w:r w:rsidR="002C00F1" w:rsidRPr="00935C4F">
        <w:rPr>
          <w:rFonts w:ascii="Times New Roman" w:eastAsia="Times New Roman" w:hAnsi="Times New Roman" w:cs="Times New Roman"/>
          <w:sz w:val="20"/>
          <w:szCs w:val="20"/>
          <w:lang w:eastAsia="de-DE"/>
        </w:rPr>
        <w:t xml:space="preserve"> </w:t>
      </w:r>
      <w:proofErr w:type="spellStart"/>
      <w:r w:rsidR="002C00F1" w:rsidRPr="00935C4F">
        <w:rPr>
          <w:rFonts w:ascii="Times New Roman" w:eastAsia="Times New Roman" w:hAnsi="Times New Roman" w:cs="Times New Roman"/>
          <w:sz w:val="20"/>
          <w:szCs w:val="20"/>
          <w:lang w:eastAsia="de-DE"/>
        </w:rPr>
        <w:t>Epigenetik</w:t>
      </w:r>
      <w:proofErr w:type="spellEnd"/>
      <w:r w:rsidR="002C00F1" w:rsidRPr="00935C4F">
        <w:rPr>
          <w:rFonts w:ascii="Times New Roman" w:eastAsia="Times New Roman" w:hAnsi="Times New Roman" w:cs="Times New Roman"/>
          <w:sz w:val="20"/>
          <w:szCs w:val="20"/>
          <w:lang w:eastAsia="de-DE"/>
        </w:rPr>
        <w:t xml:space="preserve">. </w:t>
      </w:r>
      <w:r w:rsidR="002C00F1" w:rsidRPr="00935C4F">
        <w:rPr>
          <w:rFonts w:ascii="Times New Roman" w:eastAsia="Times New Roman" w:hAnsi="Times New Roman" w:cs="Times New Roman"/>
          <w:sz w:val="20"/>
          <w:szCs w:val="20"/>
          <w:lang w:val="de-DE" w:eastAsia="de-DE"/>
        </w:rPr>
        <w:t>Von Zellidentitäten bis hin zu Krankheiten und Therapien</w:t>
      </w:r>
      <w:bookmarkStart w:id="1" w:name="_Hlk115451700"/>
      <w:r w:rsidR="002C00F1">
        <w:rPr>
          <w:rFonts w:ascii="Times New Roman" w:eastAsia="Times New Roman" w:hAnsi="Times New Roman" w:cs="Times New Roman"/>
          <w:sz w:val="20"/>
          <w:szCs w:val="20"/>
          <w:lang w:val="de-DE" w:eastAsia="de-DE"/>
        </w:rPr>
        <w:t xml:space="preserve">,” in </w:t>
      </w:r>
      <w:r w:rsidR="002C00F1" w:rsidRPr="004F25E4">
        <w:rPr>
          <w:rFonts w:ascii="Times New Roman" w:eastAsia="Times New Roman" w:hAnsi="Times New Roman" w:cs="Times New Roman"/>
          <w:i/>
          <w:iCs/>
          <w:sz w:val="20"/>
          <w:szCs w:val="20"/>
          <w:lang w:val="de-DE" w:eastAsia="de-DE"/>
        </w:rPr>
        <w:t>Fünfter Gentechnologiebericht. Sachstand und Perspektiven für Forschung und Anwendung</w:t>
      </w:r>
      <w:r w:rsidR="002C00F1">
        <w:rPr>
          <w:rFonts w:ascii="Times New Roman" w:eastAsia="Times New Roman" w:hAnsi="Times New Roman" w:cs="Times New Roman"/>
          <w:sz w:val="20"/>
          <w:szCs w:val="20"/>
          <w:lang w:val="de-DE" w:eastAsia="de-DE"/>
        </w:rPr>
        <w:t xml:space="preserve">, </w:t>
      </w:r>
      <w:proofErr w:type="spellStart"/>
      <w:r w:rsidR="002C00F1">
        <w:rPr>
          <w:rFonts w:ascii="Times New Roman" w:eastAsia="Times New Roman" w:hAnsi="Times New Roman" w:cs="Times New Roman"/>
          <w:sz w:val="20"/>
          <w:szCs w:val="20"/>
          <w:lang w:val="de-DE" w:eastAsia="de-DE"/>
        </w:rPr>
        <w:t>ed</w:t>
      </w:r>
      <w:proofErr w:type="spellEnd"/>
      <w:r w:rsidR="002C00F1">
        <w:rPr>
          <w:rFonts w:ascii="Times New Roman" w:eastAsia="Times New Roman" w:hAnsi="Times New Roman" w:cs="Times New Roman"/>
          <w:sz w:val="20"/>
          <w:szCs w:val="20"/>
          <w:lang w:val="de-DE" w:eastAsia="de-DE"/>
        </w:rPr>
        <w:t>. B. Fehse et al. (</w:t>
      </w:r>
      <w:r w:rsidR="002C00F1" w:rsidRPr="00935C4F">
        <w:rPr>
          <w:rFonts w:ascii="Times New Roman" w:eastAsia="Times New Roman" w:hAnsi="Times New Roman" w:cs="Times New Roman"/>
          <w:sz w:val="20"/>
          <w:szCs w:val="20"/>
          <w:lang w:val="de-DE" w:eastAsia="de-DE"/>
        </w:rPr>
        <w:t>Baden-Baden:</w:t>
      </w:r>
      <w:r w:rsidR="002C00F1">
        <w:rPr>
          <w:rFonts w:ascii="Times New Roman" w:eastAsia="Times New Roman" w:hAnsi="Times New Roman" w:cs="Times New Roman"/>
          <w:sz w:val="20"/>
          <w:szCs w:val="20"/>
          <w:lang w:val="de-DE" w:eastAsia="de-DE"/>
        </w:rPr>
        <w:t xml:space="preserve"> Nomos, 2021),</w:t>
      </w:r>
      <w:r w:rsidR="002C00F1" w:rsidRPr="00935C4F">
        <w:rPr>
          <w:rFonts w:ascii="Times New Roman" w:eastAsia="Times New Roman" w:hAnsi="Times New Roman" w:cs="Times New Roman"/>
          <w:sz w:val="20"/>
          <w:szCs w:val="20"/>
          <w:lang w:val="de-DE" w:eastAsia="de-DE"/>
        </w:rPr>
        <w:t xml:space="preserve"> </w:t>
      </w:r>
      <w:bookmarkEnd w:id="1"/>
      <w:r w:rsidR="002C00F1" w:rsidRPr="00935C4F">
        <w:rPr>
          <w:rFonts w:ascii="Times New Roman" w:eastAsia="Times New Roman" w:hAnsi="Times New Roman" w:cs="Times New Roman"/>
          <w:sz w:val="20"/>
          <w:szCs w:val="20"/>
          <w:lang w:val="de-DE" w:eastAsia="de-DE"/>
        </w:rPr>
        <w:t>93–11</w:t>
      </w:r>
      <w:r w:rsidR="002C00F1">
        <w:rPr>
          <w:rFonts w:ascii="Times New Roman" w:eastAsia="Times New Roman" w:hAnsi="Times New Roman" w:cs="Times New Roman"/>
          <w:sz w:val="20"/>
          <w:szCs w:val="20"/>
          <w:lang w:val="de-DE" w:eastAsia="de-DE"/>
        </w:rPr>
        <w:t>3; and</w:t>
      </w:r>
      <w:r w:rsidR="009812FE" w:rsidRPr="00216B77">
        <w:rPr>
          <w:rFonts w:ascii="Times New Roman" w:hAnsi="Times New Roman" w:cs="Times New Roman"/>
          <w:sz w:val="20"/>
          <w:szCs w:val="20"/>
          <w:lang w:val="de-DE"/>
        </w:rPr>
        <w:t xml:space="preserve"> </w:t>
      </w:r>
      <w:r w:rsidR="002C00F1">
        <w:rPr>
          <w:rFonts w:ascii="Times New Roman" w:eastAsia="Times New Roman" w:hAnsi="Times New Roman" w:cs="Times New Roman"/>
          <w:sz w:val="20"/>
          <w:szCs w:val="20"/>
          <w:lang w:val="de-DE" w:eastAsia="de-DE"/>
        </w:rPr>
        <w:t xml:space="preserve">A. </w:t>
      </w:r>
      <w:proofErr w:type="spellStart"/>
      <w:r w:rsidR="002C00F1" w:rsidRPr="00935C4F">
        <w:rPr>
          <w:rFonts w:ascii="Times New Roman" w:eastAsia="Times New Roman" w:hAnsi="Times New Roman" w:cs="Times New Roman"/>
          <w:sz w:val="20"/>
          <w:szCs w:val="20"/>
          <w:lang w:val="de-DE" w:eastAsia="de-DE"/>
        </w:rPr>
        <w:t>Jawaid</w:t>
      </w:r>
      <w:proofErr w:type="spellEnd"/>
      <w:r w:rsidR="002C00F1">
        <w:rPr>
          <w:rFonts w:ascii="Times New Roman" w:eastAsia="Times New Roman" w:hAnsi="Times New Roman" w:cs="Times New Roman"/>
          <w:sz w:val="20"/>
          <w:szCs w:val="20"/>
          <w:lang w:val="de-DE" w:eastAsia="de-DE"/>
        </w:rPr>
        <w:t xml:space="preserve"> and I. </w:t>
      </w:r>
      <w:r w:rsidR="002C00F1" w:rsidRPr="00935C4F">
        <w:rPr>
          <w:rFonts w:ascii="Times New Roman" w:eastAsia="Times New Roman" w:hAnsi="Times New Roman" w:cs="Times New Roman"/>
          <w:sz w:val="20"/>
          <w:szCs w:val="20"/>
          <w:lang w:val="de-DE" w:eastAsia="de-DE"/>
        </w:rPr>
        <w:t xml:space="preserve">Mansuy, </w:t>
      </w:r>
      <w:r w:rsidR="002C00F1">
        <w:rPr>
          <w:rFonts w:ascii="Times New Roman" w:eastAsia="Times New Roman" w:hAnsi="Times New Roman" w:cs="Times New Roman"/>
          <w:sz w:val="20"/>
          <w:szCs w:val="20"/>
          <w:lang w:val="de-DE" w:eastAsia="de-DE"/>
        </w:rPr>
        <w:t>“</w:t>
      </w:r>
      <w:r w:rsidR="002C00F1" w:rsidRPr="00935C4F">
        <w:rPr>
          <w:rFonts w:ascii="Times New Roman" w:eastAsia="Times New Roman" w:hAnsi="Times New Roman" w:cs="Times New Roman"/>
          <w:sz w:val="20"/>
          <w:szCs w:val="20"/>
          <w:lang w:val="de-DE" w:eastAsia="de-DE"/>
        </w:rPr>
        <w:t>Generationsübergreifende Auswirkungen von Traumata. Implikationen für Individuen und Gesellschaft</w:t>
      </w:r>
      <w:r w:rsidR="002C00F1">
        <w:rPr>
          <w:rFonts w:ascii="Times New Roman" w:eastAsia="Times New Roman" w:hAnsi="Times New Roman" w:cs="Times New Roman"/>
          <w:sz w:val="20"/>
          <w:szCs w:val="20"/>
          <w:lang w:val="de-DE" w:eastAsia="de-DE"/>
        </w:rPr>
        <w:t>,”</w:t>
      </w:r>
      <w:r w:rsidR="002C00F1" w:rsidRPr="00935C4F">
        <w:rPr>
          <w:rFonts w:ascii="Times New Roman" w:eastAsia="Times New Roman" w:hAnsi="Times New Roman" w:cs="Times New Roman"/>
          <w:sz w:val="20"/>
          <w:szCs w:val="20"/>
          <w:lang w:val="de-DE" w:eastAsia="de-DE"/>
        </w:rPr>
        <w:t xml:space="preserve"> </w:t>
      </w:r>
      <w:r w:rsidR="002C00F1">
        <w:rPr>
          <w:rFonts w:ascii="Times New Roman" w:eastAsia="Times New Roman" w:hAnsi="Times New Roman" w:cs="Times New Roman"/>
          <w:sz w:val="20"/>
          <w:szCs w:val="20"/>
          <w:lang w:val="de-DE" w:eastAsia="de-DE"/>
        </w:rPr>
        <w:t>i</w:t>
      </w:r>
      <w:r w:rsidR="002C00F1" w:rsidRPr="00935C4F">
        <w:rPr>
          <w:rFonts w:ascii="Times New Roman" w:eastAsia="Times New Roman" w:hAnsi="Times New Roman" w:cs="Times New Roman"/>
          <w:sz w:val="20"/>
          <w:szCs w:val="20"/>
          <w:lang w:val="de-DE" w:eastAsia="de-DE"/>
        </w:rPr>
        <w:t>n Fehse et al.</w:t>
      </w:r>
      <w:r w:rsidR="002C00F1">
        <w:rPr>
          <w:rFonts w:ascii="Times New Roman" w:eastAsia="Times New Roman" w:hAnsi="Times New Roman" w:cs="Times New Roman"/>
          <w:sz w:val="20"/>
          <w:szCs w:val="20"/>
          <w:lang w:val="de-DE" w:eastAsia="de-DE"/>
        </w:rPr>
        <w:t>,</w:t>
      </w:r>
      <w:r w:rsidR="002C00F1" w:rsidRPr="00935C4F">
        <w:rPr>
          <w:rFonts w:ascii="Times New Roman" w:eastAsia="Times New Roman" w:hAnsi="Times New Roman" w:cs="Times New Roman"/>
          <w:sz w:val="20"/>
          <w:szCs w:val="20"/>
          <w:lang w:val="de-DE" w:eastAsia="de-DE"/>
        </w:rPr>
        <w:t xml:space="preserve"> </w:t>
      </w:r>
      <w:r w:rsidR="002C00F1" w:rsidRPr="004F25E4">
        <w:rPr>
          <w:rFonts w:ascii="Times New Roman" w:eastAsia="Times New Roman" w:hAnsi="Times New Roman" w:cs="Times New Roman"/>
          <w:i/>
          <w:iCs/>
          <w:sz w:val="20"/>
          <w:szCs w:val="20"/>
          <w:lang w:val="de-DE" w:eastAsia="de-DE"/>
        </w:rPr>
        <w:t>Fünfter Gentechnologiebericht</w:t>
      </w:r>
      <w:r w:rsidR="002C00F1">
        <w:rPr>
          <w:rFonts w:ascii="Times New Roman" w:eastAsia="Times New Roman" w:hAnsi="Times New Roman" w:cs="Times New Roman"/>
          <w:sz w:val="20"/>
          <w:szCs w:val="20"/>
          <w:lang w:val="de-DE" w:eastAsia="de-DE"/>
        </w:rPr>
        <w:t xml:space="preserve">, </w:t>
      </w:r>
      <w:r w:rsidR="002C00F1" w:rsidRPr="00935C4F">
        <w:rPr>
          <w:rFonts w:ascii="Times New Roman" w:eastAsia="Times New Roman" w:hAnsi="Times New Roman" w:cs="Times New Roman"/>
          <w:sz w:val="20"/>
          <w:szCs w:val="20"/>
          <w:lang w:val="de-DE" w:eastAsia="de-DE"/>
        </w:rPr>
        <w:t>277–98</w:t>
      </w:r>
      <w:r w:rsidRPr="006854F6">
        <w:rPr>
          <w:rFonts w:ascii="Times New Roman" w:hAnsi="Times New Roman" w:cs="Times New Roman"/>
          <w:sz w:val="20"/>
          <w:szCs w:val="20"/>
          <w:lang w:val="de-DE"/>
        </w:rPr>
        <w:t>.</w:t>
      </w:r>
    </w:p>
  </w:footnote>
  <w:footnote w:id="7">
    <w:p w14:paraId="070734EB" w14:textId="3F49FAAE" w:rsidR="006721C1" w:rsidRPr="006854F6" w:rsidRDefault="004629EA" w:rsidP="004F25E4">
      <w:pPr>
        <w:spacing w:after="0" w:line="240" w:lineRule="auto"/>
        <w:ind w:left="284" w:hanging="284"/>
        <w:rPr>
          <w:rFonts w:ascii="Times New Roman" w:eastAsia="Times New Roman" w:hAnsi="Times New Roman" w:cs="Times New Roman"/>
          <w:sz w:val="20"/>
          <w:szCs w:val="20"/>
          <w:lang w:val="de-DE" w:eastAsia="de-DE"/>
        </w:rPr>
      </w:pPr>
      <w:r>
        <w:rPr>
          <w:rStyle w:val="Funotenzeichen"/>
        </w:rPr>
        <w:footnoteRef/>
      </w:r>
      <w:r w:rsidRPr="006854F6">
        <w:rPr>
          <w:lang w:val="de-DE"/>
        </w:rPr>
        <w:t xml:space="preserve"> </w:t>
      </w:r>
      <w:r w:rsidRPr="006854F6">
        <w:rPr>
          <w:lang w:val="de-DE"/>
        </w:rPr>
        <w:tab/>
      </w:r>
      <w:r w:rsidRPr="006854F6">
        <w:rPr>
          <w:rFonts w:ascii="Times New Roman" w:hAnsi="Times New Roman" w:cs="Times New Roman"/>
          <w:sz w:val="20"/>
          <w:szCs w:val="20"/>
          <w:lang w:val="de-DE"/>
        </w:rPr>
        <w:t xml:space="preserve">S. </w:t>
      </w:r>
      <w:proofErr w:type="spellStart"/>
      <w:r w:rsidRPr="006721C1">
        <w:rPr>
          <w:rFonts w:ascii="Times New Roman" w:eastAsia="Times New Roman" w:hAnsi="Times New Roman" w:cs="Times New Roman"/>
          <w:sz w:val="20"/>
          <w:szCs w:val="20"/>
          <w:lang w:val="de-DE" w:eastAsia="de-DE"/>
        </w:rPr>
        <w:t>Schuol</w:t>
      </w:r>
      <w:proofErr w:type="spellEnd"/>
      <w:r w:rsidRPr="006721C1">
        <w:rPr>
          <w:rFonts w:ascii="Times New Roman" w:eastAsia="Times New Roman" w:hAnsi="Times New Roman" w:cs="Times New Roman"/>
          <w:sz w:val="20"/>
          <w:szCs w:val="20"/>
          <w:lang w:val="de-DE" w:eastAsia="de-DE"/>
        </w:rPr>
        <w:t>, “Widerlegt die Epigenetik den Gendeterminismus? Es kommt darauf an …</w:t>
      </w:r>
      <w:r w:rsidR="006721C1" w:rsidRPr="006721C1">
        <w:rPr>
          <w:rFonts w:ascii="Times New Roman" w:eastAsia="Times New Roman" w:hAnsi="Times New Roman" w:cs="Times New Roman"/>
          <w:sz w:val="20"/>
          <w:szCs w:val="20"/>
          <w:lang w:val="de-DE" w:eastAsia="de-DE"/>
        </w:rPr>
        <w:t xml:space="preserve">,” in </w:t>
      </w:r>
      <w:r w:rsidRPr="004F25E4">
        <w:rPr>
          <w:rFonts w:ascii="Times New Roman" w:eastAsia="Times New Roman" w:hAnsi="Times New Roman" w:cs="Times New Roman"/>
          <w:i/>
          <w:iCs/>
          <w:sz w:val="20"/>
          <w:szCs w:val="20"/>
          <w:lang w:val="de-DE" w:eastAsia="de-DE"/>
        </w:rPr>
        <w:t>Epigenetik. Ethische, rechtliche und soziale Aspekte</w:t>
      </w:r>
      <w:r w:rsidR="006721C1" w:rsidRPr="006721C1">
        <w:rPr>
          <w:rFonts w:ascii="Times New Roman" w:eastAsia="Times New Roman" w:hAnsi="Times New Roman" w:cs="Times New Roman"/>
          <w:sz w:val="20"/>
          <w:szCs w:val="20"/>
          <w:lang w:val="de-DE" w:eastAsia="de-DE"/>
        </w:rPr>
        <w:t xml:space="preserve">, </w:t>
      </w:r>
      <w:proofErr w:type="spellStart"/>
      <w:r w:rsidR="006721C1" w:rsidRPr="006721C1">
        <w:rPr>
          <w:rFonts w:ascii="Times New Roman" w:eastAsia="Times New Roman" w:hAnsi="Times New Roman" w:cs="Times New Roman"/>
          <w:sz w:val="20"/>
          <w:szCs w:val="20"/>
          <w:lang w:val="de-DE" w:eastAsia="de-DE"/>
        </w:rPr>
        <w:t>ed</w:t>
      </w:r>
      <w:proofErr w:type="spellEnd"/>
      <w:r w:rsidR="006721C1" w:rsidRPr="006721C1">
        <w:rPr>
          <w:rFonts w:ascii="Times New Roman" w:eastAsia="Times New Roman" w:hAnsi="Times New Roman" w:cs="Times New Roman"/>
          <w:sz w:val="20"/>
          <w:szCs w:val="20"/>
          <w:lang w:val="de-DE" w:eastAsia="de-DE"/>
        </w:rPr>
        <w:t>. R. Heil et al. (</w:t>
      </w:r>
      <w:r w:rsidRPr="006721C1">
        <w:rPr>
          <w:rFonts w:ascii="Times New Roman" w:eastAsia="Times New Roman" w:hAnsi="Times New Roman" w:cs="Times New Roman"/>
          <w:sz w:val="20"/>
          <w:szCs w:val="20"/>
          <w:lang w:val="de-DE" w:eastAsia="de-DE"/>
        </w:rPr>
        <w:t>Wiesbaden</w:t>
      </w:r>
      <w:r w:rsidR="006721C1" w:rsidRPr="006721C1">
        <w:rPr>
          <w:rFonts w:ascii="Times New Roman" w:eastAsia="Times New Roman" w:hAnsi="Times New Roman" w:cs="Times New Roman"/>
          <w:sz w:val="20"/>
          <w:szCs w:val="20"/>
          <w:lang w:val="de-DE" w:eastAsia="de-DE"/>
        </w:rPr>
        <w:t>: Springer,</w:t>
      </w:r>
      <w:r w:rsidRPr="006721C1">
        <w:rPr>
          <w:rFonts w:ascii="Times New Roman" w:eastAsia="Times New Roman" w:hAnsi="Times New Roman" w:cs="Times New Roman"/>
          <w:sz w:val="20"/>
          <w:szCs w:val="20"/>
          <w:lang w:val="de-DE" w:eastAsia="de-DE"/>
        </w:rPr>
        <w:t xml:space="preserve"> 2016), 45–58</w:t>
      </w:r>
      <w:r w:rsidR="006721C1" w:rsidRPr="006721C1">
        <w:rPr>
          <w:rFonts w:ascii="Times New Roman" w:eastAsia="Times New Roman" w:hAnsi="Times New Roman" w:cs="Times New Roman"/>
          <w:sz w:val="20"/>
          <w:szCs w:val="20"/>
          <w:lang w:val="de-DE" w:eastAsia="de-DE"/>
        </w:rPr>
        <w:t xml:space="preserve">; S. </w:t>
      </w:r>
      <w:proofErr w:type="spellStart"/>
      <w:r w:rsidRPr="006721C1">
        <w:rPr>
          <w:rFonts w:ascii="Times New Roman" w:eastAsia="Times New Roman" w:hAnsi="Times New Roman" w:cs="Times New Roman"/>
          <w:sz w:val="20"/>
          <w:szCs w:val="20"/>
          <w:lang w:val="de-DE" w:eastAsia="de-DE"/>
        </w:rPr>
        <w:t>Schuol</w:t>
      </w:r>
      <w:proofErr w:type="spellEnd"/>
      <w:r w:rsidRPr="006721C1">
        <w:rPr>
          <w:rFonts w:ascii="Times New Roman" w:eastAsia="Times New Roman" w:hAnsi="Times New Roman" w:cs="Times New Roman"/>
          <w:sz w:val="20"/>
          <w:szCs w:val="20"/>
          <w:lang w:val="de-DE" w:eastAsia="de-DE"/>
        </w:rPr>
        <w:t xml:space="preserve">, </w:t>
      </w:r>
      <w:r w:rsidRPr="004F25E4">
        <w:rPr>
          <w:rFonts w:ascii="Times New Roman" w:eastAsia="Times New Roman" w:hAnsi="Times New Roman" w:cs="Times New Roman"/>
          <w:i/>
          <w:iCs/>
          <w:sz w:val="20"/>
          <w:szCs w:val="20"/>
          <w:lang w:val="de-DE" w:eastAsia="de-DE"/>
        </w:rPr>
        <w:t>Das regulierte Gen. Implikationen der Epigenetik für Biophilosophie und Bioethik</w:t>
      </w:r>
      <w:r w:rsidRPr="006721C1">
        <w:rPr>
          <w:rFonts w:ascii="Times New Roman" w:eastAsia="Times New Roman" w:hAnsi="Times New Roman" w:cs="Times New Roman"/>
          <w:sz w:val="20"/>
          <w:szCs w:val="20"/>
          <w:lang w:val="de-DE" w:eastAsia="de-DE"/>
        </w:rPr>
        <w:t xml:space="preserve"> </w:t>
      </w:r>
      <w:r w:rsidR="006721C1" w:rsidRPr="006721C1">
        <w:rPr>
          <w:rFonts w:ascii="Times New Roman" w:eastAsia="Times New Roman" w:hAnsi="Times New Roman" w:cs="Times New Roman"/>
          <w:sz w:val="20"/>
          <w:szCs w:val="20"/>
          <w:lang w:val="de-DE" w:eastAsia="de-DE"/>
        </w:rPr>
        <w:t>(</w:t>
      </w:r>
      <w:r w:rsidRPr="006721C1">
        <w:rPr>
          <w:rFonts w:ascii="Times New Roman" w:eastAsia="Times New Roman" w:hAnsi="Times New Roman" w:cs="Times New Roman"/>
          <w:sz w:val="20"/>
          <w:szCs w:val="20"/>
          <w:lang w:val="de-DE" w:eastAsia="de-DE"/>
        </w:rPr>
        <w:t>Freiburg/</w:t>
      </w:r>
      <w:r w:rsidR="006721C1" w:rsidRPr="006721C1">
        <w:rPr>
          <w:rFonts w:ascii="Times New Roman" w:eastAsia="Times New Roman" w:hAnsi="Times New Roman" w:cs="Times New Roman"/>
          <w:sz w:val="20"/>
          <w:szCs w:val="20"/>
          <w:lang w:val="de-DE" w:eastAsia="de-DE"/>
        </w:rPr>
        <w:t xml:space="preserve">Munich: Karl Alber, 2017); and M. R. </w:t>
      </w:r>
      <w:proofErr w:type="spellStart"/>
      <w:r w:rsidR="006721C1" w:rsidRPr="006854F6">
        <w:rPr>
          <w:rFonts w:ascii="Times New Roman" w:eastAsia="Times New Roman" w:hAnsi="Times New Roman" w:cs="Times New Roman"/>
          <w:sz w:val="20"/>
          <w:szCs w:val="20"/>
          <w:lang w:val="de-DE" w:eastAsia="de-DE"/>
        </w:rPr>
        <w:t>Waggoner</w:t>
      </w:r>
      <w:proofErr w:type="spellEnd"/>
      <w:r w:rsidR="006721C1" w:rsidRPr="006854F6">
        <w:rPr>
          <w:rFonts w:ascii="Times New Roman" w:eastAsia="Times New Roman" w:hAnsi="Times New Roman" w:cs="Times New Roman"/>
          <w:sz w:val="20"/>
          <w:szCs w:val="20"/>
          <w:lang w:val="de-DE" w:eastAsia="de-DE"/>
        </w:rPr>
        <w:t xml:space="preserve"> and T. Uller, “</w:t>
      </w:r>
      <w:proofErr w:type="spellStart"/>
      <w:r w:rsidR="006721C1" w:rsidRPr="006854F6">
        <w:rPr>
          <w:rFonts w:ascii="Times New Roman" w:eastAsia="Times New Roman" w:hAnsi="Times New Roman" w:cs="Times New Roman"/>
          <w:sz w:val="20"/>
          <w:szCs w:val="20"/>
          <w:lang w:val="de-DE" w:eastAsia="de-DE"/>
        </w:rPr>
        <w:t>Epigenetic</w:t>
      </w:r>
      <w:proofErr w:type="spellEnd"/>
      <w:r w:rsidR="006721C1" w:rsidRPr="006854F6">
        <w:rPr>
          <w:rFonts w:ascii="Times New Roman" w:eastAsia="Times New Roman" w:hAnsi="Times New Roman" w:cs="Times New Roman"/>
          <w:sz w:val="20"/>
          <w:szCs w:val="20"/>
          <w:lang w:val="de-DE" w:eastAsia="de-DE"/>
        </w:rPr>
        <w:t xml:space="preserve"> </w:t>
      </w:r>
      <w:proofErr w:type="spellStart"/>
      <w:r w:rsidR="006721C1" w:rsidRPr="006854F6">
        <w:rPr>
          <w:rFonts w:ascii="Times New Roman" w:eastAsia="Times New Roman" w:hAnsi="Times New Roman" w:cs="Times New Roman"/>
          <w:sz w:val="20"/>
          <w:szCs w:val="20"/>
          <w:lang w:val="de-DE" w:eastAsia="de-DE"/>
        </w:rPr>
        <w:t>Determinism</w:t>
      </w:r>
      <w:proofErr w:type="spellEnd"/>
      <w:r w:rsidR="006721C1" w:rsidRPr="006854F6">
        <w:rPr>
          <w:rFonts w:ascii="Times New Roman" w:eastAsia="Times New Roman" w:hAnsi="Times New Roman" w:cs="Times New Roman"/>
          <w:sz w:val="20"/>
          <w:szCs w:val="20"/>
          <w:lang w:val="de-DE" w:eastAsia="de-DE"/>
        </w:rPr>
        <w:t xml:space="preserve"> in Science and Society,” </w:t>
      </w:r>
      <w:r w:rsidR="006721C1" w:rsidRPr="006854F6">
        <w:rPr>
          <w:rFonts w:ascii="Times New Roman" w:eastAsia="Times New Roman" w:hAnsi="Times New Roman" w:cs="Times New Roman"/>
          <w:i/>
          <w:iCs/>
          <w:sz w:val="20"/>
          <w:szCs w:val="20"/>
          <w:lang w:val="de-DE" w:eastAsia="de-DE"/>
        </w:rPr>
        <w:t xml:space="preserve">New </w:t>
      </w:r>
      <w:proofErr w:type="spellStart"/>
      <w:r w:rsidR="006721C1" w:rsidRPr="006854F6">
        <w:rPr>
          <w:rFonts w:ascii="Times New Roman" w:eastAsia="Times New Roman" w:hAnsi="Times New Roman" w:cs="Times New Roman"/>
          <w:i/>
          <w:iCs/>
          <w:sz w:val="20"/>
          <w:szCs w:val="20"/>
          <w:lang w:val="de-DE" w:eastAsia="de-DE"/>
        </w:rPr>
        <w:t>Genetics</w:t>
      </w:r>
      <w:proofErr w:type="spellEnd"/>
      <w:r w:rsidR="006721C1" w:rsidRPr="006854F6">
        <w:rPr>
          <w:rFonts w:ascii="Times New Roman" w:eastAsia="Times New Roman" w:hAnsi="Times New Roman" w:cs="Times New Roman"/>
          <w:i/>
          <w:iCs/>
          <w:sz w:val="20"/>
          <w:szCs w:val="20"/>
          <w:lang w:val="de-DE" w:eastAsia="de-DE"/>
        </w:rPr>
        <w:t xml:space="preserve"> and Society</w:t>
      </w:r>
      <w:r w:rsidR="006721C1" w:rsidRPr="006854F6">
        <w:rPr>
          <w:rFonts w:ascii="Times New Roman" w:eastAsia="Times New Roman" w:hAnsi="Times New Roman" w:cs="Times New Roman"/>
          <w:sz w:val="20"/>
          <w:szCs w:val="20"/>
          <w:lang w:val="de-DE" w:eastAsia="de-DE"/>
        </w:rPr>
        <w:t xml:space="preserve"> 34, </w:t>
      </w:r>
      <w:proofErr w:type="spellStart"/>
      <w:r w:rsidR="006721C1" w:rsidRPr="006854F6">
        <w:rPr>
          <w:rFonts w:ascii="Times New Roman" w:eastAsia="Times New Roman" w:hAnsi="Times New Roman" w:cs="Times New Roman"/>
          <w:sz w:val="20"/>
          <w:szCs w:val="20"/>
          <w:lang w:val="de-DE" w:eastAsia="de-DE"/>
        </w:rPr>
        <w:t>no</w:t>
      </w:r>
      <w:proofErr w:type="spellEnd"/>
      <w:r w:rsidR="006721C1" w:rsidRPr="006854F6">
        <w:rPr>
          <w:rFonts w:ascii="Times New Roman" w:eastAsia="Times New Roman" w:hAnsi="Times New Roman" w:cs="Times New Roman"/>
          <w:sz w:val="20"/>
          <w:szCs w:val="20"/>
          <w:lang w:val="de-DE" w:eastAsia="de-DE"/>
        </w:rPr>
        <w:t>. 2 (2015): 177–95, DOI: 10.1080/14636778.2015.1033052.</w:t>
      </w:r>
    </w:p>
    <w:p w14:paraId="65D9607D" w14:textId="3A85D524" w:rsidR="004629EA" w:rsidRPr="00935C4F" w:rsidRDefault="004629EA" w:rsidP="004F25E4">
      <w:pPr>
        <w:spacing w:after="0" w:line="240" w:lineRule="auto"/>
        <w:ind w:left="284" w:hanging="284"/>
        <w:rPr>
          <w:rFonts w:ascii="Times New Roman" w:eastAsia="Times New Roman" w:hAnsi="Times New Roman" w:cs="Times New Roman"/>
          <w:sz w:val="20"/>
          <w:szCs w:val="20"/>
          <w:lang w:val="de-DE" w:eastAsia="de-DE"/>
        </w:rPr>
      </w:pPr>
    </w:p>
    <w:p w14:paraId="294CF832" w14:textId="5F579A0A" w:rsidR="004629EA" w:rsidRPr="006854F6" w:rsidRDefault="004629EA" w:rsidP="004F25E4">
      <w:pPr>
        <w:pStyle w:val="Funotentext"/>
        <w:rPr>
          <w:lang w:val="de-DE"/>
        </w:rPr>
      </w:pPr>
    </w:p>
  </w:footnote>
  <w:footnote w:id="8">
    <w:p w14:paraId="0E1E69FA" w14:textId="51F52507" w:rsidR="00B17AEC" w:rsidRPr="004629EA" w:rsidRDefault="00B17AEC"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6854F6">
        <w:rPr>
          <w:rFonts w:ascii="Times New Roman" w:hAnsi="Times New Roman" w:cs="Times New Roman"/>
          <w:lang w:val="de-DE"/>
        </w:rPr>
        <w:t xml:space="preserve"> </w:t>
      </w:r>
      <w:r w:rsidR="004629EA" w:rsidRPr="006854F6">
        <w:rPr>
          <w:rFonts w:ascii="Times New Roman" w:hAnsi="Times New Roman" w:cs="Times New Roman"/>
          <w:lang w:val="de-DE"/>
        </w:rPr>
        <w:tab/>
      </w:r>
      <w:r w:rsidR="006721C1" w:rsidRPr="006854F6">
        <w:rPr>
          <w:rFonts w:ascii="Times New Roman" w:hAnsi="Times New Roman" w:cs="Times New Roman"/>
          <w:lang w:val="de-DE"/>
        </w:rPr>
        <w:t>See</w:t>
      </w:r>
      <w:r w:rsidR="009812FE" w:rsidRPr="006854F6">
        <w:rPr>
          <w:rFonts w:ascii="Times New Roman" w:hAnsi="Times New Roman" w:cs="Times New Roman"/>
          <w:lang w:val="de-DE"/>
        </w:rPr>
        <w:t xml:space="preserve"> Dieter Birnbacher</w:t>
      </w:r>
      <w:r w:rsidR="006721C1" w:rsidRPr="006854F6">
        <w:rPr>
          <w:rFonts w:ascii="Times New Roman" w:hAnsi="Times New Roman" w:cs="Times New Roman"/>
          <w:lang w:val="de-DE"/>
        </w:rPr>
        <w:t>,</w:t>
      </w:r>
      <w:r w:rsidR="00864CD0" w:rsidRPr="006854F6">
        <w:rPr>
          <w:rFonts w:ascii="Times New Roman" w:hAnsi="Times New Roman" w:cs="Times New Roman"/>
          <w:lang w:val="de-DE"/>
        </w:rPr>
        <w:t xml:space="preserve"> </w:t>
      </w:r>
      <w:r w:rsidR="006721C1" w:rsidRPr="006854F6">
        <w:rPr>
          <w:rFonts w:ascii="Times New Roman" w:hAnsi="Times New Roman" w:cs="Times New Roman"/>
          <w:lang w:val="de-DE"/>
        </w:rPr>
        <w:t>“</w:t>
      </w:r>
      <w:r w:rsidR="009812FE" w:rsidRPr="006854F6">
        <w:rPr>
          <w:rFonts w:ascii="Times New Roman" w:hAnsi="Times New Roman" w:cs="Times New Roman"/>
          <w:lang w:val="de-DE"/>
        </w:rPr>
        <w:t>Gentechnisches Enhancement</w:t>
      </w:r>
      <w:r w:rsidR="006721C1" w:rsidRPr="006854F6">
        <w:rPr>
          <w:rFonts w:ascii="Times New Roman" w:hAnsi="Times New Roman" w:cs="Times New Roman"/>
          <w:lang w:val="de-DE"/>
        </w:rPr>
        <w:t>,”</w:t>
      </w:r>
      <w:r w:rsidR="00881C1D" w:rsidRPr="006854F6">
        <w:rPr>
          <w:rFonts w:ascii="Times New Roman" w:hAnsi="Times New Roman" w:cs="Times New Roman"/>
          <w:lang w:val="de-DE"/>
        </w:rPr>
        <w:t xml:space="preserve"> </w:t>
      </w:r>
      <w:r w:rsidR="009812FE" w:rsidRPr="006854F6">
        <w:rPr>
          <w:rFonts w:ascii="Times New Roman" w:hAnsi="Times New Roman" w:cs="Times New Roman"/>
          <w:lang w:val="de-DE"/>
        </w:rPr>
        <w:t xml:space="preserve">in </w:t>
      </w:r>
      <w:r w:rsidR="006721C1" w:rsidRPr="004F25E4">
        <w:rPr>
          <w:rFonts w:ascii="Times New Roman" w:eastAsia="Times New Roman" w:hAnsi="Times New Roman" w:cs="Times New Roman"/>
          <w:i/>
          <w:iCs/>
          <w:lang w:val="de-DE" w:eastAsia="de-DE"/>
        </w:rPr>
        <w:t>Vierter Gentechnologiebericht. Bilanzierung einer Hochtechnologie</w:t>
      </w:r>
      <w:r w:rsidR="006721C1">
        <w:rPr>
          <w:rFonts w:ascii="Times New Roman" w:eastAsia="Times New Roman" w:hAnsi="Times New Roman" w:cs="Times New Roman"/>
          <w:lang w:val="de-DE" w:eastAsia="de-DE"/>
        </w:rPr>
        <w:t xml:space="preserve"> [</w:t>
      </w:r>
      <w:proofErr w:type="spellStart"/>
      <w:r w:rsidR="006721C1">
        <w:rPr>
          <w:rFonts w:ascii="Times New Roman" w:eastAsia="Times New Roman" w:hAnsi="Times New Roman" w:cs="Times New Roman"/>
          <w:lang w:val="de-DE" w:eastAsia="de-DE"/>
        </w:rPr>
        <w:t>Fourth</w:t>
      </w:r>
      <w:proofErr w:type="spellEnd"/>
      <w:r w:rsidR="006721C1">
        <w:rPr>
          <w:rFonts w:ascii="Times New Roman" w:eastAsia="Times New Roman" w:hAnsi="Times New Roman" w:cs="Times New Roman"/>
          <w:lang w:val="de-DE" w:eastAsia="de-DE"/>
        </w:rPr>
        <w:t xml:space="preserve"> Gene Technology Report], </w:t>
      </w:r>
      <w:proofErr w:type="spellStart"/>
      <w:r w:rsidR="006721C1">
        <w:rPr>
          <w:rFonts w:ascii="Times New Roman" w:eastAsia="Times New Roman" w:hAnsi="Times New Roman" w:cs="Times New Roman"/>
          <w:lang w:val="de-DE" w:eastAsia="de-DE"/>
        </w:rPr>
        <w:t>ed</w:t>
      </w:r>
      <w:proofErr w:type="spellEnd"/>
      <w:r w:rsidR="006721C1">
        <w:rPr>
          <w:rFonts w:ascii="Times New Roman" w:eastAsia="Times New Roman" w:hAnsi="Times New Roman" w:cs="Times New Roman"/>
          <w:lang w:val="de-DE" w:eastAsia="de-DE"/>
        </w:rPr>
        <w:t xml:space="preserve">. F. </w:t>
      </w:r>
      <w:proofErr w:type="spellStart"/>
      <w:r w:rsidR="006721C1">
        <w:rPr>
          <w:rFonts w:ascii="Times New Roman" w:eastAsia="Times New Roman" w:hAnsi="Times New Roman" w:cs="Times New Roman"/>
          <w:lang w:val="de-DE" w:eastAsia="de-DE"/>
        </w:rPr>
        <w:t>Hucho</w:t>
      </w:r>
      <w:proofErr w:type="spellEnd"/>
      <w:r w:rsidR="006721C1">
        <w:rPr>
          <w:rFonts w:ascii="Times New Roman" w:eastAsia="Times New Roman" w:hAnsi="Times New Roman" w:cs="Times New Roman"/>
          <w:lang w:val="de-DE" w:eastAsia="de-DE"/>
        </w:rPr>
        <w:t xml:space="preserve"> et al. </w:t>
      </w:r>
      <w:r w:rsidR="006721C1" w:rsidRPr="00216B77">
        <w:rPr>
          <w:rFonts w:ascii="Times New Roman" w:eastAsia="Times New Roman" w:hAnsi="Times New Roman" w:cs="Times New Roman"/>
          <w:lang w:eastAsia="de-DE"/>
        </w:rPr>
        <w:t>(Baden-Baden: Nomos, 2018), 237–50)</w:t>
      </w:r>
      <w:r w:rsidR="009812FE" w:rsidRPr="004629EA">
        <w:rPr>
          <w:rFonts w:ascii="Times New Roman" w:hAnsi="Times New Roman" w:cs="Times New Roman"/>
        </w:rPr>
        <w:t>; see also below</w:t>
      </w:r>
      <w:r w:rsidR="006721C1">
        <w:rPr>
          <w:rFonts w:ascii="Times New Roman" w:hAnsi="Times New Roman" w:cs="Times New Roman"/>
        </w:rPr>
        <w:t xml:space="preserve">, </w:t>
      </w:r>
      <w:r w:rsidR="009812FE" w:rsidRPr="004629EA">
        <w:rPr>
          <w:rFonts w:ascii="Times New Roman" w:hAnsi="Times New Roman" w:cs="Times New Roman"/>
        </w:rPr>
        <w:t>section 3.1</w:t>
      </w:r>
      <w:r w:rsidRPr="004629EA">
        <w:rPr>
          <w:rFonts w:ascii="Times New Roman" w:hAnsi="Times New Roman" w:cs="Times New Roman"/>
        </w:rPr>
        <w:t>.</w:t>
      </w:r>
    </w:p>
  </w:footnote>
  <w:footnote w:id="9">
    <w:p w14:paraId="315EF19A" w14:textId="4B1DB393" w:rsidR="006721C1" w:rsidRPr="004F25E4" w:rsidRDefault="006721C1" w:rsidP="004F25E4">
      <w:pPr>
        <w:spacing w:after="0" w:line="240" w:lineRule="auto"/>
        <w:ind w:left="284" w:hanging="284"/>
        <w:rPr>
          <w:rFonts w:ascii="Times New Roman" w:eastAsia="Times New Roman" w:hAnsi="Times New Roman" w:cs="Times New Roman"/>
          <w:sz w:val="20"/>
          <w:szCs w:val="20"/>
          <w:lang w:eastAsia="de-DE"/>
        </w:rPr>
      </w:pPr>
      <w:r w:rsidRPr="004F25E4">
        <w:rPr>
          <w:rStyle w:val="Funotenzeichen"/>
          <w:rFonts w:ascii="Times New Roman" w:hAnsi="Times New Roman" w:cs="Times New Roman"/>
          <w:sz w:val="20"/>
          <w:szCs w:val="20"/>
        </w:rPr>
        <w:footnoteRef/>
      </w:r>
      <w:r w:rsidRPr="004F25E4">
        <w:rPr>
          <w:rFonts w:ascii="Times New Roman" w:hAnsi="Times New Roman" w:cs="Times New Roman"/>
          <w:sz w:val="20"/>
          <w:szCs w:val="20"/>
        </w:rPr>
        <w:t xml:space="preserve"> </w:t>
      </w:r>
      <w:r w:rsidRPr="004F25E4">
        <w:rPr>
          <w:rFonts w:ascii="Times New Roman" w:hAnsi="Times New Roman" w:cs="Times New Roman"/>
          <w:sz w:val="20"/>
          <w:szCs w:val="20"/>
        </w:rPr>
        <w:tab/>
        <w:t xml:space="preserve">D. B. </w:t>
      </w:r>
      <w:r w:rsidRPr="004F25E4">
        <w:rPr>
          <w:rFonts w:ascii="Times New Roman" w:eastAsia="Times New Roman" w:hAnsi="Times New Roman" w:cs="Times New Roman"/>
          <w:sz w:val="20"/>
          <w:szCs w:val="20"/>
          <w:lang w:eastAsia="de-DE"/>
        </w:rPr>
        <w:t xml:space="preserve">Resnik and D. B. </w:t>
      </w:r>
      <w:proofErr w:type="spellStart"/>
      <w:r w:rsidRPr="004F25E4">
        <w:rPr>
          <w:rFonts w:ascii="Times New Roman" w:eastAsia="Times New Roman" w:hAnsi="Times New Roman" w:cs="Times New Roman"/>
          <w:sz w:val="20"/>
          <w:szCs w:val="20"/>
          <w:lang w:eastAsia="de-DE"/>
        </w:rPr>
        <w:t>Vorhaus</w:t>
      </w:r>
      <w:proofErr w:type="spellEnd"/>
      <w:r w:rsidRPr="004F25E4">
        <w:rPr>
          <w:rFonts w:ascii="Times New Roman" w:eastAsia="Times New Roman" w:hAnsi="Times New Roman" w:cs="Times New Roman"/>
          <w:sz w:val="20"/>
          <w:szCs w:val="20"/>
          <w:lang w:eastAsia="de-DE"/>
        </w:rPr>
        <w:t xml:space="preserve">, “Genetic Modification and Genetic Determinism,” </w:t>
      </w:r>
      <w:r w:rsidRPr="004F25E4">
        <w:rPr>
          <w:rFonts w:ascii="Times New Roman" w:eastAsia="Times New Roman" w:hAnsi="Times New Roman" w:cs="Times New Roman"/>
          <w:i/>
          <w:iCs/>
          <w:sz w:val="20"/>
          <w:szCs w:val="20"/>
          <w:lang w:eastAsia="de-DE"/>
        </w:rPr>
        <w:t>Philosophy Ethics and Humanities in Medicine</w:t>
      </w:r>
      <w:r w:rsidRPr="004F25E4">
        <w:rPr>
          <w:rFonts w:ascii="Times New Roman" w:eastAsia="Times New Roman" w:hAnsi="Times New Roman" w:cs="Times New Roman"/>
          <w:sz w:val="20"/>
          <w:szCs w:val="20"/>
          <w:lang w:eastAsia="de-DE"/>
        </w:rPr>
        <w:t xml:space="preserve"> 1, no. 9, online publication, Jun. 26, 2006, DOI: 10.1186/1747-5341-1-9.</w:t>
      </w:r>
    </w:p>
  </w:footnote>
  <w:footnote w:id="10">
    <w:p w14:paraId="5131D278" w14:textId="0550193F" w:rsidR="006721C1" w:rsidRPr="004F25E4" w:rsidRDefault="006721C1"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bookmarkStart w:id="5" w:name="_Hlk61795725"/>
      <w:r w:rsidR="00AF1BAC">
        <w:tab/>
      </w:r>
      <w:r w:rsidRPr="00935C4F">
        <w:rPr>
          <w:rFonts w:ascii="Times New Roman" w:eastAsia="Times New Roman" w:hAnsi="Times New Roman" w:cs="Times New Roman"/>
          <w:sz w:val="20"/>
          <w:szCs w:val="20"/>
          <w:lang w:eastAsia="de-DE"/>
        </w:rPr>
        <w:t>D.</w:t>
      </w:r>
      <w:r>
        <w:rPr>
          <w:rFonts w:ascii="Times New Roman" w:eastAsia="Times New Roman" w:hAnsi="Times New Roman" w:cs="Times New Roman"/>
          <w:sz w:val="20"/>
          <w:szCs w:val="20"/>
          <w:lang w:eastAsia="de-DE"/>
        </w:rPr>
        <w:t xml:space="preserve"> </w:t>
      </w:r>
      <w:proofErr w:type="spellStart"/>
      <w:r w:rsidRPr="00935C4F">
        <w:rPr>
          <w:rFonts w:ascii="Times New Roman" w:eastAsia="Times New Roman" w:hAnsi="Times New Roman" w:cs="Times New Roman"/>
          <w:sz w:val="20"/>
          <w:szCs w:val="20"/>
          <w:lang w:eastAsia="de-DE"/>
        </w:rPr>
        <w:t>Nelkin</w:t>
      </w:r>
      <w:proofErr w:type="spellEnd"/>
      <w:r w:rsidRPr="00935C4F">
        <w:rPr>
          <w:rFonts w:ascii="Times New Roman" w:eastAsia="Times New Roman" w:hAnsi="Times New Roman" w:cs="Times New Roman"/>
          <w:sz w:val="20"/>
          <w:szCs w:val="20"/>
          <w:lang w:eastAsia="de-DE"/>
        </w:rPr>
        <w:t xml:space="preserve"> </w:t>
      </w:r>
      <w:r w:rsidR="00AF1BAC">
        <w:rPr>
          <w:rFonts w:ascii="Times New Roman" w:eastAsia="Times New Roman" w:hAnsi="Times New Roman" w:cs="Times New Roman"/>
          <w:sz w:val="20"/>
          <w:szCs w:val="20"/>
          <w:lang w:eastAsia="de-DE"/>
        </w:rPr>
        <w:t xml:space="preserve">and M. </w:t>
      </w:r>
      <w:proofErr w:type="spellStart"/>
      <w:r w:rsidRPr="00935C4F">
        <w:rPr>
          <w:rFonts w:ascii="Times New Roman" w:eastAsia="Times New Roman" w:hAnsi="Times New Roman" w:cs="Times New Roman"/>
          <w:sz w:val="20"/>
          <w:szCs w:val="20"/>
          <w:lang w:eastAsia="de-DE"/>
        </w:rPr>
        <w:t>Lindee</w:t>
      </w:r>
      <w:proofErr w:type="spellEnd"/>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 xml:space="preserve">The DNA </w:t>
      </w:r>
      <w:r w:rsidR="00AF1BAC" w:rsidRPr="004F25E4">
        <w:rPr>
          <w:rFonts w:ascii="Times New Roman" w:eastAsia="Times New Roman" w:hAnsi="Times New Roman" w:cs="Times New Roman"/>
          <w:i/>
          <w:iCs/>
          <w:sz w:val="20"/>
          <w:szCs w:val="20"/>
          <w:lang w:eastAsia="de-DE"/>
        </w:rPr>
        <w:t>M</w:t>
      </w:r>
      <w:r w:rsidRPr="004F25E4">
        <w:rPr>
          <w:rFonts w:ascii="Times New Roman" w:eastAsia="Times New Roman" w:hAnsi="Times New Roman" w:cs="Times New Roman"/>
          <w:i/>
          <w:iCs/>
          <w:sz w:val="20"/>
          <w:szCs w:val="20"/>
          <w:lang w:eastAsia="de-DE"/>
        </w:rPr>
        <w:t>ystique</w:t>
      </w:r>
      <w:r w:rsidR="00AF1BAC">
        <w:rPr>
          <w:rFonts w:ascii="Times New Roman" w:eastAsia="Times New Roman" w:hAnsi="Times New Roman" w:cs="Times New Roman"/>
          <w:i/>
          <w:iCs/>
          <w:sz w:val="20"/>
          <w:szCs w:val="20"/>
          <w:lang w:eastAsia="de-DE"/>
        </w:rPr>
        <w:t>:</w:t>
      </w:r>
      <w:r w:rsidRPr="004F25E4">
        <w:rPr>
          <w:rFonts w:ascii="Times New Roman" w:eastAsia="Times New Roman" w:hAnsi="Times New Roman" w:cs="Times New Roman"/>
          <w:i/>
          <w:iCs/>
          <w:sz w:val="20"/>
          <w:szCs w:val="20"/>
          <w:lang w:eastAsia="de-DE"/>
        </w:rPr>
        <w:t xml:space="preserve"> The </w:t>
      </w:r>
      <w:r w:rsidR="00AF1BAC" w:rsidRPr="004F25E4">
        <w:rPr>
          <w:rFonts w:ascii="Times New Roman" w:eastAsia="Times New Roman" w:hAnsi="Times New Roman" w:cs="Times New Roman"/>
          <w:i/>
          <w:iCs/>
          <w:sz w:val="20"/>
          <w:szCs w:val="20"/>
          <w:lang w:eastAsia="de-DE"/>
        </w:rPr>
        <w:t>G</w:t>
      </w:r>
      <w:r w:rsidRPr="004F25E4">
        <w:rPr>
          <w:rFonts w:ascii="Times New Roman" w:eastAsia="Times New Roman" w:hAnsi="Times New Roman" w:cs="Times New Roman"/>
          <w:i/>
          <w:iCs/>
          <w:sz w:val="20"/>
          <w:szCs w:val="20"/>
          <w:lang w:eastAsia="de-DE"/>
        </w:rPr>
        <w:t xml:space="preserve">ene as a </w:t>
      </w:r>
      <w:r w:rsidR="00AF1BAC" w:rsidRPr="004F25E4">
        <w:rPr>
          <w:rFonts w:ascii="Times New Roman" w:eastAsia="Times New Roman" w:hAnsi="Times New Roman" w:cs="Times New Roman"/>
          <w:i/>
          <w:iCs/>
          <w:sz w:val="20"/>
          <w:szCs w:val="20"/>
          <w:lang w:eastAsia="de-DE"/>
        </w:rPr>
        <w:t>C</w:t>
      </w:r>
      <w:r w:rsidRPr="004F25E4">
        <w:rPr>
          <w:rFonts w:ascii="Times New Roman" w:eastAsia="Times New Roman" w:hAnsi="Times New Roman" w:cs="Times New Roman"/>
          <w:i/>
          <w:iCs/>
          <w:sz w:val="20"/>
          <w:szCs w:val="20"/>
          <w:lang w:eastAsia="de-DE"/>
        </w:rPr>
        <w:t xml:space="preserve">ultural </w:t>
      </w:r>
      <w:r w:rsidR="00AF1BAC" w:rsidRPr="004F25E4">
        <w:rPr>
          <w:rFonts w:ascii="Times New Roman" w:eastAsia="Times New Roman" w:hAnsi="Times New Roman" w:cs="Times New Roman"/>
          <w:i/>
          <w:iCs/>
          <w:sz w:val="20"/>
          <w:szCs w:val="20"/>
          <w:lang w:eastAsia="de-DE"/>
        </w:rPr>
        <w:t>I</w:t>
      </w:r>
      <w:r w:rsidRPr="004F25E4">
        <w:rPr>
          <w:rFonts w:ascii="Times New Roman" w:eastAsia="Times New Roman" w:hAnsi="Times New Roman" w:cs="Times New Roman"/>
          <w:i/>
          <w:iCs/>
          <w:sz w:val="20"/>
          <w:szCs w:val="20"/>
          <w:lang w:eastAsia="de-DE"/>
        </w:rPr>
        <w:t>con</w:t>
      </w:r>
      <w:r w:rsidR="00AF1BAC">
        <w:rPr>
          <w:rFonts w:ascii="Times New Roman" w:eastAsia="Times New Roman" w:hAnsi="Times New Roman" w:cs="Times New Roman"/>
          <w:sz w:val="20"/>
          <w:szCs w:val="20"/>
          <w:lang w:eastAsia="de-DE"/>
        </w:rPr>
        <w:t xml:space="preserve"> (New York: </w:t>
      </w:r>
      <w:r w:rsidRPr="00935C4F">
        <w:rPr>
          <w:rFonts w:ascii="Times New Roman" w:eastAsia="Times New Roman" w:hAnsi="Times New Roman" w:cs="Times New Roman"/>
          <w:sz w:val="20"/>
          <w:szCs w:val="20"/>
          <w:lang w:eastAsia="de-DE"/>
        </w:rPr>
        <w:t>W. H. Freeman</w:t>
      </w:r>
      <w:r w:rsidR="00AF1BAC">
        <w:rPr>
          <w:rFonts w:ascii="Times New Roman" w:eastAsia="Times New Roman" w:hAnsi="Times New Roman" w:cs="Times New Roman"/>
          <w:sz w:val="20"/>
          <w:szCs w:val="20"/>
          <w:lang w:eastAsia="de-DE"/>
        </w:rPr>
        <w:t>, 1995), 2</w:t>
      </w:r>
      <w:r w:rsidRPr="00935C4F">
        <w:rPr>
          <w:rFonts w:ascii="Times New Roman" w:eastAsia="Times New Roman" w:hAnsi="Times New Roman" w:cs="Times New Roman"/>
          <w:sz w:val="20"/>
          <w:szCs w:val="20"/>
          <w:lang w:eastAsia="de-DE"/>
        </w:rPr>
        <w:t>.</w:t>
      </w:r>
      <w:bookmarkEnd w:id="5"/>
    </w:p>
  </w:footnote>
  <w:footnote w:id="11">
    <w:p w14:paraId="5B24F7B5" w14:textId="28F9B133" w:rsidR="00AF1BAC" w:rsidRPr="004F25E4" w:rsidRDefault="00AF1BAC" w:rsidP="004F25E4">
      <w:pPr>
        <w:spacing w:after="0" w:line="240" w:lineRule="auto"/>
        <w:ind w:left="284" w:hanging="284"/>
        <w:rPr>
          <w:rFonts w:ascii="Times New Roman" w:eastAsia="Times New Roman" w:hAnsi="Times New Roman" w:cs="Times New Roman"/>
          <w:sz w:val="20"/>
          <w:szCs w:val="20"/>
          <w:lang w:val="de-DE" w:eastAsia="de-DE"/>
        </w:rPr>
      </w:pPr>
      <w:r>
        <w:rPr>
          <w:rStyle w:val="Funotenzeichen"/>
        </w:rPr>
        <w:footnoteRef/>
      </w:r>
      <w:r w:rsidRPr="006854F6">
        <w:rPr>
          <w:lang w:val="de-DE"/>
        </w:rPr>
        <w:t xml:space="preserve"> </w:t>
      </w:r>
      <w:r w:rsidRPr="006854F6">
        <w:rPr>
          <w:lang w:val="de-DE"/>
        </w:rPr>
        <w:tab/>
      </w:r>
      <w:r>
        <w:rPr>
          <w:rFonts w:ascii="Times New Roman" w:eastAsia="Times New Roman" w:hAnsi="Times New Roman" w:cs="Times New Roman"/>
          <w:sz w:val="20"/>
          <w:szCs w:val="20"/>
          <w:lang w:val="de-DE" w:eastAsia="de-DE"/>
        </w:rPr>
        <w:t>B. T</w:t>
      </w:r>
      <w:r w:rsidRPr="00935C4F">
        <w:rPr>
          <w:rFonts w:ascii="Times New Roman" w:eastAsia="Times New Roman" w:hAnsi="Times New Roman" w:cs="Times New Roman"/>
          <w:sz w:val="20"/>
          <w:szCs w:val="20"/>
          <w:lang w:val="de-DE" w:eastAsia="de-DE"/>
        </w:rPr>
        <w:t>appeser</w:t>
      </w:r>
      <w:r>
        <w:rPr>
          <w:rFonts w:ascii="Times New Roman" w:eastAsia="Times New Roman" w:hAnsi="Times New Roman" w:cs="Times New Roman"/>
          <w:sz w:val="20"/>
          <w:szCs w:val="20"/>
          <w:lang w:val="de-DE" w:eastAsia="de-DE"/>
        </w:rPr>
        <w:t xml:space="preserve"> and A.-K. </w:t>
      </w:r>
      <w:r w:rsidRPr="00935C4F">
        <w:rPr>
          <w:rFonts w:ascii="Times New Roman" w:eastAsia="Times New Roman" w:hAnsi="Times New Roman" w:cs="Times New Roman"/>
          <w:sz w:val="20"/>
          <w:szCs w:val="20"/>
          <w:lang w:val="de-DE" w:eastAsia="de-DE"/>
        </w:rPr>
        <w:t xml:space="preserve">Hoffmann, </w:t>
      </w:r>
      <w:r>
        <w:rPr>
          <w:rFonts w:ascii="Times New Roman" w:eastAsia="Times New Roman" w:hAnsi="Times New Roman" w:cs="Times New Roman"/>
          <w:sz w:val="20"/>
          <w:szCs w:val="20"/>
          <w:lang w:val="de-DE" w:eastAsia="de-DE"/>
        </w:rPr>
        <w:t>“</w:t>
      </w:r>
      <w:r w:rsidRPr="00935C4F">
        <w:rPr>
          <w:rFonts w:ascii="Times New Roman" w:eastAsia="Times New Roman" w:hAnsi="Times New Roman" w:cs="Times New Roman"/>
          <w:sz w:val="20"/>
          <w:szCs w:val="20"/>
          <w:lang w:val="de-DE" w:eastAsia="de-DE"/>
        </w:rPr>
        <w:t>Das überholte Paradigma der Gentechnik. Zum zentralen Dogma der Molekularbiologie fünfzig Jahre nach der Entdeckung der DNA-Struktur</w:t>
      </w:r>
      <w:r>
        <w:rPr>
          <w:rFonts w:ascii="Times New Roman" w:eastAsia="Times New Roman" w:hAnsi="Times New Roman" w:cs="Times New Roman"/>
          <w:sz w:val="20"/>
          <w:szCs w:val="20"/>
          <w:lang w:val="de-DE" w:eastAsia="de-DE"/>
        </w:rPr>
        <w:t>,” in</w:t>
      </w:r>
      <w:r w:rsidRPr="00935C4F">
        <w:rPr>
          <w:rFonts w:ascii="Times New Roman" w:eastAsia="Times New Roman" w:hAnsi="Times New Roman" w:cs="Times New Roman"/>
          <w:sz w:val="20"/>
          <w:szCs w:val="20"/>
          <w:lang w:val="de-DE" w:eastAsia="de-DE"/>
        </w:rPr>
        <w:t xml:space="preserve"> </w:t>
      </w:r>
      <w:r w:rsidRPr="004F25E4">
        <w:rPr>
          <w:rFonts w:ascii="Times New Roman" w:eastAsia="Times New Roman" w:hAnsi="Times New Roman" w:cs="Times New Roman"/>
          <w:i/>
          <w:iCs/>
          <w:sz w:val="20"/>
          <w:szCs w:val="20"/>
          <w:lang w:val="de-DE" w:eastAsia="de-DE"/>
        </w:rPr>
        <w:t>Der kritische Agrarbericht 2004</w:t>
      </w:r>
      <w:r>
        <w:rPr>
          <w:rFonts w:ascii="Times New Roman" w:eastAsia="Times New Roman" w:hAnsi="Times New Roman" w:cs="Times New Roman"/>
          <w:sz w:val="20"/>
          <w:szCs w:val="20"/>
          <w:lang w:val="de-DE" w:eastAsia="de-DE"/>
        </w:rPr>
        <w:t xml:space="preserve">, </w:t>
      </w:r>
      <w:proofErr w:type="spellStart"/>
      <w:r>
        <w:rPr>
          <w:rFonts w:ascii="Times New Roman" w:eastAsia="Times New Roman" w:hAnsi="Times New Roman" w:cs="Times New Roman"/>
          <w:sz w:val="20"/>
          <w:szCs w:val="20"/>
          <w:lang w:val="de-DE" w:eastAsia="de-DE"/>
        </w:rPr>
        <w:t>ed</w:t>
      </w:r>
      <w:proofErr w:type="spellEnd"/>
      <w:r>
        <w:rPr>
          <w:rFonts w:ascii="Times New Roman" w:eastAsia="Times New Roman" w:hAnsi="Times New Roman" w:cs="Times New Roman"/>
          <w:sz w:val="20"/>
          <w:szCs w:val="20"/>
          <w:lang w:val="de-DE" w:eastAsia="de-DE"/>
        </w:rPr>
        <w:t xml:space="preserve">. </w:t>
      </w:r>
      <w:proofErr w:type="spellStart"/>
      <w:r w:rsidRPr="00935C4F">
        <w:rPr>
          <w:rFonts w:ascii="Times New Roman" w:eastAsia="Times New Roman" w:hAnsi="Times New Roman" w:cs="Times New Roman"/>
          <w:sz w:val="20"/>
          <w:szCs w:val="20"/>
          <w:lang w:val="de-DE" w:eastAsia="de-DE"/>
        </w:rPr>
        <w:t>AgrarBündnis</w:t>
      </w:r>
      <w:proofErr w:type="spellEnd"/>
      <w:r w:rsidRPr="00935C4F">
        <w:rPr>
          <w:rFonts w:ascii="Times New Roman" w:eastAsia="Times New Roman" w:hAnsi="Times New Roman" w:cs="Times New Roman"/>
          <w:sz w:val="20"/>
          <w:szCs w:val="20"/>
          <w:lang w:val="de-DE" w:eastAsia="de-DE"/>
        </w:rPr>
        <w:t xml:space="preserve"> e.V. (</w:t>
      </w:r>
      <w:r>
        <w:rPr>
          <w:rFonts w:ascii="Times New Roman" w:eastAsia="Times New Roman" w:hAnsi="Times New Roman" w:cs="Times New Roman"/>
          <w:sz w:val="20"/>
          <w:szCs w:val="20"/>
          <w:lang w:val="de-DE" w:eastAsia="de-DE"/>
        </w:rPr>
        <w:t xml:space="preserve">Hamm: </w:t>
      </w:r>
      <w:r w:rsidRPr="00935C4F">
        <w:rPr>
          <w:rFonts w:ascii="Times New Roman" w:eastAsia="Times New Roman" w:hAnsi="Times New Roman" w:cs="Times New Roman"/>
          <w:sz w:val="20"/>
          <w:szCs w:val="20"/>
          <w:lang w:val="de-DE" w:eastAsia="de-DE"/>
        </w:rPr>
        <w:t xml:space="preserve">ABL Verlag, </w:t>
      </w:r>
      <w:r>
        <w:rPr>
          <w:rFonts w:ascii="Times New Roman" w:eastAsia="Times New Roman" w:hAnsi="Times New Roman" w:cs="Times New Roman"/>
          <w:sz w:val="20"/>
          <w:szCs w:val="20"/>
          <w:lang w:val="de-DE" w:eastAsia="de-DE"/>
        </w:rPr>
        <w:t>2004),</w:t>
      </w:r>
      <w:r w:rsidRPr="00935C4F">
        <w:rPr>
          <w:rFonts w:ascii="Times New Roman" w:eastAsia="Times New Roman" w:hAnsi="Times New Roman" w:cs="Times New Roman"/>
          <w:sz w:val="20"/>
          <w:szCs w:val="20"/>
          <w:lang w:val="de-DE" w:eastAsia="de-DE"/>
        </w:rPr>
        <w:t xml:space="preserve"> 220–24</w:t>
      </w:r>
      <w:r>
        <w:rPr>
          <w:rFonts w:ascii="Times New Roman" w:eastAsia="Times New Roman" w:hAnsi="Times New Roman" w:cs="Times New Roman"/>
          <w:sz w:val="20"/>
          <w:szCs w:val="20"/>
          <w:lang w:val="de-DE" w:eastAsia="de-DE"/>
        </w:rPr>
        <w:t>,</w:t>
      </w:r>
      <w:r w:rsidRPr="00935C4F">
        <w:rPr>
          <w:rFonts w:ascii="Times New Roman" w:eastAsia="Times New Roman" w:hAnsi="Times New Roman" w:cs="Times New Roman"/>
          <w:sz w:val="20"/>
          <w:szCs w:val="20"/>
          <w:lang w:val="de-DE" w:eastAsia="de-DE"/>
        </w:rPr>
        <w:t xml:space="preserve"> </w:t>
      </w:r>
      <w:r w:rsidRPr="004F25E4">
        <w:rPr>
          <w:rFonts w:ascii="Times New Roman" w:hAnsi="Times New Roman" w:cs="Times New Roman"/>
          <w:sz w:val="20"/>
          <w:szCs w:val="20"/>
          <w:lang w:val="de-DE"/>
        </w:rPr>
        <w:t>https://www.kritischer-agrarbericht.de/fileadmin/Daten-KAB/KAB-2004/Tappeser_Hoffmann.pdf</w:t>
      </w:r>
      <w:r w:rsidR="00890849">
        <w:rPr>
          <w:rFonts w:ascii="Times New Roman" w:hAnsi="Times New Roman" w:cs="Times New Roman"/>
          <w:sz w:val="20"/>
          <w:szCs w:val="20"/>
          <w:lang w:val="de-DE"/>
        </w:rPr>
        <w:t xml:space="preserve"> (</w:t>
      </w:r>
      <w:proofErr w:type="spellStart"/>
      <w:r w:rsidR="00890849">
        <w:rPr>
          <w:rFonts w:ascii="Times New Roman" w:hAnsi="Times New Roman" w:cs="Times New Roman"/>
          <w:sz w:val="20"/>
          <w:szCs w:val="20"/>
          <w:lang w:val="de-DE"/>
        </w:rPr>
        <w:t>accessed</w:t>
      </w:r>
      <w:proofErr w:type="spellEnd"/>
      <w:r w:rsidR="00890849">
        <w:rPr>
          <w:rFonts w:ascii="Times New Roman" w:hAnsi="Times New Roman" w:cs="Times New Roman"/>
          <w:sz w:val="20"/>
          <w:szCs w:val="20"/>
          <w:lang w:val="de-DE"/>
        </w:rPr>
        <w:t xml:space="preserve"> </w:t>
      </w:r>
      <w:proofErr w:type="spellStart"/>
      <w:r w:rsidR="00890849">
        <w:rPr>
          <w:rFonts w:ascii="Times New Roman" w:hAnsi="Times New Roman" w:cs="Times New Roman"/>
          <w:sz w:val="20"/>
          <w:szCs w:val="20"/>
          <w:lang w:val="de-DE"/>
        </w:rPr>
        <w:t>Febr</w:t>
      </w:r>
      <w:proofErr w:type="spellEnd"/>
      <w:r w:rsidR="00890849">
        <w:rPr>
          <w:rFonts w:ascii="Times New Roman" w:hAnsi="Times New Roman" w:cs="Times New Roman"/>
          <w:sz w:val="20"/>
          <w:szCs w:val="20"/>
          <w:lang w:val="de-DE"/>
        </w:rPr>
        <w:t xml:space="preserve"> </w:t>
      </w:r>
      <w:r w:rsidR="00A7008B">
        <w:rPr>
          <w:rFonts w:ascii="Times New Roman" w:hAnsi="Times New Roman" w:cs="Times New Roman"/>
          <w:sz w:val="20"/>
          <w:szCs w:val="20"/>
          <w:lang w:val="de-DE"/>
        </w:rPr>
        <w:t>14</w:t>
      </w:r>
      <w:r w:rsidR="00890849">
        <w:rPr>
          <w:rFonts w:ascii="Times New Roman" w:hAnsi="Times New Roman" w:cs="Times New Roman"/>
          <w:sz w:val="20"/>
          <w:szCs w:val="20"/>
          <w:lang w:val="de-DE"/>
        </w:rPr>
        <w:t>, 2023)</w:t>
      </w:r>
      <w:r>
        <w:rPr>
          <w:rFonts w:ascii="Times New Roman" w:eastAsia="Times New Roman" w:hAnsi="Times New Roman" w:cs="Times New Roman"/>
          <w:sz w:val="20"/>
          <w:szCs w:val="20"/>
          <w:lang w:val="de-DE" w:eastAsia="de-DE"/>
        </w:rPr>
        <w:t xml:space="preserve">; and </w:t>
      </w:r>
      <w:proofErr w:type="spellStart"/>
      <w:r>
        <w:rPr>
          <w:rFonts w:ascii="Times New Roman" w:eastAsia="Times New Roman" w:hAnsi="Times New Roman" w:cs="Times New Roman"/>
          <w:sz w:val="20"/>
          <w:szCs w:val="20"/>
          <w:lang w:val="de-DE" w:eastAsia="de-DE"/>
        </w:rPr>
        <w:t>Schuol</w:t>
      </w:r>
      <w:proofErr w:type="spellEnd"/>
      <w:r>
        <w:rPr>
          <w:rFonts w:ascii="Times New Roman" w:eastAsia="Times New Roman" w:hAnsi="Times New Roman" w:cs="Times New Roman"/>
          <w:sz w:val="20"/>
          <w:szCs w:val="20"/>
          <w:lang w:val="de-DE" w:eastAsia="de-DE"/>
        </w:rPr>
        <w:t>, “</w:t>
      </w:r>
      <w:r w:rsidRPr="004F25E4">
        <w:rPr>
          <w:rFonts w:ascii="Times New Roman" w:eastAsia="Times New Roman" w:hAnsi="Times New Roman" w:cs="Times New Roman"/>
          <w:sz w:val="20"/>
          <w:szCs w:val="20"/>
          <w:lang w:val="de-DE" w:eastAsia="de-DE"/>
        </w:rPr>
        <w:t xml:space="preserve">Widerlegt die Epigenetik den </w:t>
      </w:r>
      <w:proofErr w:type="gramStart"/>
      <w:r w:rsidRPr="004F25E4">
        <w:rPr>
          <w:rFonts w:ascii="Times New Roman" w:eastAsia="Times New Roman" w:hAnsi="Times New Roman" w:cs="Times New Roman"/>
          <w:sz w:val="20"/>
          <w:szCs w:val="20"/>
          <w:lang w:val="de-DE" w:eastAsia="de-DE"/>
        </w:rPr>
        <w:t>Gendeterminismus?</w:t>
      </w:r>
      <w:r w:rsidR="00656001">
        <w:rPr>
          <w:rFonts w:ascii="Times New Roman" w:eastAsia="Times New Roman" w:hAnsi="Times New Roman" w:cs="Times New Roman"/>
          <w:sz w:val="20"/>
          <w:szCs w:val="20"/>
          <w:lang w:val="de-DE" w:eastAsia="de-DE"/>
        </w:rPr>
        <w:t>.</w:t>
      </w:r>
      <w:proofErr w:type="gramEnd"/>
      <w:r>
        <w:rPr>
          <w:rFonts w:ascii="Times New Roman" w:eastAsia="Times New Roman" w:hAnsi="Times New Roman" w:cs="Times New Roman"/>
          <w:sz w:val="20"/>
          <w:szCs w:val="20"/>
          <w:lang w:val="de-DE" w:eastAsia="de-DE"/>
        </w:rPr>
        <w:t>”</w:t>
      </w:r>
    </w:p>
  </w:footnote>
  <w:footnote w:id="12">
    <w:p w14:paraId="7C2F0E12" w14:textId="1422CCFD" w:rsidR="00AF1BAC" w:rsidRPr="004F25E4" w:rsidRDefault="00AF1BAC" w:rsidP="004F25E4">
      <w:pPr>
        <w:pStyle w:val="Funotentext"/>
        <w:ind w:left="284" w:hanging="284"/>
        <w:rPr>
          <w:lang w:val="en-US"/>
        </w:rPr>
      </w:pPr>
      <w:r>
        <w:rPr>
          <w:rStyle w:val="Funotenzeichen"/>
        </w:rPr>
        <w:footnoteRef/>
      </w:r>
      <w:r>
        <w:t xml:space="preserve"> </w:t>
      </w:r>
      <w:r>
        <w:tab/>
      </w:r>
      <w:r w:rsidRPr="009970E5">
        <w:rPr>
          <w:rFonts w:ascii="Times New Roman" w:eastAsia="Times New Roman" w:hAnsi="Times New Roman" w:cs="Times New Roman"/>
          <w:lang w:eastAsia="de-DE"/>
        </w:rPr>
        <w:t xml:space="preserve">Resnik and </w:t>
      </w:r>
      <w:proofErr w:type="spellStart"/>
      <w:r w:rsidRPr="009970E5">
        <w:rPr>
          <w:rFonts w:ascii="Times New Roman" w:eastAsia="Times New Roman" w:hAnsi="Times New Roman" w:cs="Times New Roman"/>
          <w:lang w:eastAsia="de-DE"/>
        </w:rPr>
        <w:t>Vorhaus</w:t>
      </w:r>
      <w:proofErr w:type="spellEnd"/>
      <w:r w:rsidRPr="009970E5">
        <w:rPr>
          <w:rFonts w:ascii="Times New Roman" w:eastAsia="Times New Roman" w:hAnsi="Times New Roman" w:cs="Times New Roman"/>
          <w:lang w:eastAsia="de-DE"/>
        </w:rPr>
        <w:t>, “Genetic Modification and Genetic Determinism”</w:t>
      </w:r>
      <w:r w:rsidR="00890849">
        <w:rPr>
          <w:rFonts w:ascii="Times New Roman" w:eastAsia="Times New Roman" w:hAnsi="Times New Roman" w:cs="Times New Roman"/>
          <w:lang w:eastAsia="de-DE"/>
        </w:rPr>
        <w:t xml:space="preserve"> (</w:t>
      </w:r>
      <w:r w:rsidR="00890849" w:rsidRPr="00216B77">
        <w:rPr>
          <w:rFonts w:ascii="Times New Roman" w:eastAsia="Times New Roman" w:hAnsi="Times New Roman" w:cs="Times New Roman"/>
          <w:i/>
          <w:iCs/>
          <w:lang w:eastAsia="de-DE"/>
        </w:rPr>
        <w:t>see supra</w:t>
      </w:r>
      <w:r w:rsidR="00890849">
        <w:rPr>
          <w:rFonts w:ascii="Times New Roman" w:eastAsia="Times New Roman" w:hAnsi="Times New Roman" w:cs="Times New Roman"/>
          <w:lang w:eastAsia="de-DE"/>
        </w:rPr>
        <w:t xml:space="preserve"> note 9).</w:t>
      </w:r>
    </w:p>
  </w:footnote>
  <w:footnote w:id="13">
    <w:p w14:paraId="11F0F71B" w14:textId="5F26DEC2" w:rsidR="00AF1BAC" w:rsidRPr="00216B77" w:rsidRDefault="00AF1BAC" w:rsidP="004F25E4">
      <w:pPr>
        <w:pStyle w:val="Funotentext"/>
        <w:ind w:left="284" w:hanging="284"/>
        <w:rPr>
          <w:lang w:val="de-DE"/>
        </w:rPr>
      </w:pPr>
      <w:r>
        <w:rPr>
          <w:rStyle w:val="Funotenzeichen"/>
        </w:rPr>
        <w:footnoteRef/>
      </w:r>
      <w:r w:rsidRPr="00216B77">
        <w:rPr>
          <w:lang w:val="de-DE"/>
        </w:rPr>
        <w:t xml:space="preserve"> </w:t>
      </w:r>
      <w:r w:rsidRPr="00216B77">
        <w:rPr>
          <w:lang w:val="de-DE"/>
        </w:rPr>
        <w:tab/>
      </w:r>
      <w:r>
        <w:rPr>
          <w:rFonts w:ascii="Times New Roman" w:eastAsia="Times New Roman" w:hAnsi="Times New Roman" w:cs="Times New Roman"/>
          <w:lang w:val="de-DE" w:eastAsia="de-DE"/>
        </w:rPr>
        <w:t>T</w:t>
      </w:r>
      <w:r w:rsidRPr="00935C4F">
        <w:rPr>
          <w:rFonts w:ascii="Times New Roman" w:eastAsia="Times New Roman" w:hAnsi="Times New Roman" w:cs="Times New Roman"/>
          <w:lang w:val="de-DE" w:eastAsia="de-DE"/>
        </w:rPr>
        <w:t>appeser</w:t>
      </w:r>
      <w:r>
        <w:rPr>
          <w:rFonts w:ascii="Times New Roman" w:eastAsia="Times New Roman" w:hAnsi="Times New Roman" w:cs="Times New Roman"/>
          <w:lang w:val="de-DE" w:eastAsia="de-DE"/>
        </w:rPr>
        <w:t xml:space="preserve"> and </w:t>
      </w:r>
      <w:r w:rsidRPr="00935C4F">
        <w:rPr>
          <w:rFonts w:ascii="Times New Roman" w:eastAsia="Times New Roman" w:hAnsi="Times New Roman" w:cs="Times New Roman"/>
          <w:lang w:val="de-DE" w:eastAsia="de-DE"/>
        </w:rPr>
        <w:t xml:space="preserve">Hoffmann, </w:t>
      </w:r>
      <w:r>
        <w:rPr>
          <w:rFonts w:ascii="Times New Roman" w:eastAsia="Times New Roman" w:hAnsi="Times New Roman" w:cs="Times New Roman"/>
          <w:lang w:val="de-DE" w:eastAsia="de-DE"/>
        </w:rPr>
        <w:t>“</w:t>
      </w:r>
      <w:r w:rsidRPr="00935C4F">
        <w:rPr>
          <w:rFonts w:ascii="Times New Roman" w:eastAsia="Times New Roman" w:hAnsi="Times New Roman" w:cs="Times New Roman"/>
          <w:lang w:val="de-DE" w:eastAsia="de-DE"/>
        </w:rPr>
        <w:t>Das überholte Paradigma der Gentechnik</w:t>
      </w:r>
      <w:r>
        <w:rPr>
          <w:rFonts w:ascii="Times New Roman" w:eastAsia="Times New Roman" w:hAnsi="Times New Roman" w:cs="Times New Roman"/>
          <w:lang w:val="de-DE" w:eastAsia="de-DE"/>
        </w:rPr>
        <w:t>”</w:t>
      </w:r>
      <w:r w:rsidR="00890849">
        <w:rPr>
          <w:rFonts w:ascii="Times New Roman" w:eastAsia="Times New Roman" w:hAnsi="Times New Roman" w:cs="Times New Roman"/>
          <w:lang w:val="de-DE" w:eastAsia="de-DE"/>
        </w:rPr>
        <w:t xml:space="preserve"> (</w:t>
      </w:r>
      <w:proofErr w:type="spellStart"/>
      <w:r w:rsidR="00890849" w:rsidRPr="00216B77">
        <w:rPr>
          <w:rFonts w:ascii="Times New Roman" w:eastAsia="Times New Roman" w:hAnsi="Times New Roman" w:cs="Times New Roman"/>
          <w:i/>
          <w:iCs/>
          <w:lang w:val="de-DE" w:eastAsia="de-DE"/>
        </w:rPr>
        <w:t>see</w:t>
      </w:r>
      <w:proofErr w:type="spellEnd"/>
      <w:r w:rsidR="00890849" w:rsidRPr="00216B77">
        <w:rPr>
          <w:rFonts w:ascii="Times New Roman" w:eastAsia="Times New Roman" w:hAnsi="Times New Roman" w:cs="Times New Roman"/>
          <w:i/>
          <w:iCs/>
          <w:lang w:val="de-DE" w:eastAsia="de-DE"/>
        </w:rPr>
        <w:t xml:space="preserve"> </w:t>
      </w:r>
      <w:proofErr w:type="spellStart"/>
      <w:r w:rsidR="00890849" w:rsidRPr="00216B77">
        <w:rPr>
          <w:rFonts w:ascii="Times New Roman" w:eastAsia="Times New Roman" w:hAnsi="Times New Roman" w:cs="Times New Roman"/>
          <w:i/>
          <w:iCs/>
          <w:lang w:val="de-DE" w:eastAsia="de-DE"/>
        </w:rPr>
        <w:t>supra</w:t>
      </w:r>
      <w:proofErr w:type="spellEnd"/>
      <w:r w:rsidR="00890849">
        <w:rPr>
          <w:rFonts w:ascii="Times New Roman" w:eastAsia="Times New Roman" w:hAnsi="Times New Roman" w:cs="Times New Roman"/>
          <w:lang w:val="de-DE" w:eastAsia="de-DE"/>
        </w:rPr>
        <w:t xml:space="preserve"> </w:t>
      </w:r>
      <w:proofErr w:type="spellStart"/>
      <w:r w:rsidR="00890849">
        <w:rPr>
          <w:rFonts w:ascii="Times New Roman" w:eastAsia="Times New Roman" w:hAnsi="Times New Roman" w:cs="Times New Roman"/>
          <w:lang w:val="de-DE" w:eastAsia="de-DE"/>
        </w:rPr>
        <w:t>note</w:t>
      </w:r>
      <w:proofErr w:type="spellEnd"/>
      <w:r w:rsidR="00890849">
        <w:rPr>
          <w:rFonts w:ascii="Times New Roman" w:eastAsia="Times New Roman" w:hAnsi="Times New Roman" w:cs="Times New Roman"/>
          <w:lang w:val="de-DE" w:eastAsia="de-DE"/>
        </w:rPr>
        <w:t xml:space="preserve"> 11)</w:t>
      </w:r>
      <w:r>
        <w:rPr>
          <w:rFonts w:ascii="Times New Roman" w:eastAsia="Times New Roman" w:hAnsi="Times New Roman" w:cs="Times New Roman"/>
          <w:lang w:val="de-DE" w:eastAsia="de-DE"/>
        </w:rPr>
        <w:t xml:space="preserve">; and </w:t>
      </w:r>
      <w:proofErr w:type="spellStart"/>
      <w:r>
        <w:rPr>
          <w:rFonts w:ascii="Times New Roman" w:eastAsia="Times New Roman" w:hAnsi="Times New Roman" w:cs="Times New Roman"/>
          <w:lang w:val="de-DE" w:eastAsia="de-DE"/>
        </w:rPr>
        <w:t>Schuol</w:t>
      </w:r>
      <w:proofErr w:type="spellEnd"/>
      <w:r>
        <w:rPr>
          <w:rFonts w:ascii="Times New Roman" w:eastAsia="Times New Roman" w:hAnsi="Times New Roman" w:cs="Times New Roman"/>
          <w:lang w:val="de-DE" w:eastAsia="de-DE"/>
        </w:rPr>
        <w:t>, “</w:t>
      </w:r>
      <w:r w:rsidRPr="009970E5">
        <w:rPr>
          <w:rFonts w:ascii="Times New Roman" w:eastAsia="Times New Roman" w:hAnsi="Times New Roman" w:cs="Times New Roman"/>
          <w:lang w:val="de-DE" w:eastAsia="de-DE"/>
        </w:rPr>
        <w:t>Widerlegt die Epigenetik den Gendeterminismus?</w:t>
      </w:r>
      <w:r>
        <w:rPr>
          <w:rFonts w:ascii="Times New Roman" w:eastAsia="Times New Roman" w:hAnsi="Times New Roman" w:cs="Times New Roman"/>
          <w:lang w:val="de-DE" w:eastAsia="de-DE"/>
        </w:rPr>
        <w:t>”</w:t>
      </w:r>
      <w:r w:rsidR="00890849">
        <w:rPr>
          <w:rFonts w:ascii="Times New Roman" w:eastAsia="Times New Roman" w:hAnsi="Times New Roman" w:cs="Times New Roman"/>
          <w:lang w:val="de-DE" w:eastAsia="de-DE"/>
        </w:rPr>
        <w:t xml:space="preserve"> (</w:t>
      </w:r>
      <w:proofErr w:type="spellStart"/>
      <w:r w:rsidR="00890849" w:rsidRPr="00216B77">
        <w:rPr>
          <w:rFonts w:ascii="Times New Roman" w:eastAsia="Times New Roman" w:hAnsi="Times New Roman" w:cs="Times New Roman"/>
          <w:i/>
          <w:iCs/>
          <w:lang w:val="de-DE" w:eastAsia="de-DE"/>
        </w:rPr>
        <w:t>see</w:t>
      </w:r>
      <w:proofErr w:type="spellEnd"/>
      <w:r w:rsidR="00890849" w:rsidRPr="00216B77">
        <w:rPr>
          <w:rFonts w:ascii="Times New Roman" w:eastAsia="Times New Roman" w:hAnsi="Times New Roman" w:cs="Times New Roman"/>
          <w:i/>
          <w:iCs/>
          <w:lang w:val="de-DE" w:eastAsia="de-DE"/>
        </w:rPr>
        <w:t xml:space="preserve"> </w:t>
      </w:r>
      <w:proofErr w:type="spellStart"/>
      <w:r w:rsidR="00890849" w:rsidRPr="00216B77">
        <w:rPr>
          <w:rFonts w:ascii="Times New Roman" w:eastAsia="Times New Roman" w:hAnsi="Times New Roman" w:cs="Times New Roman"/>
          <w:i/>
          <w:iCs/>
          <w:lang w:val="de-DE" w:eastAsia="de-DE"/>
        </w:rPr>
        <w:t>supra</w:t>
      </w:r>
      <w:proofErr w:type="spellEnd"/>
      <w:r w:rsidR="00890849" w:rsidRPr="00216B77">
        <w:rPr>
          <w:rFonts w:ascii="Times New Roman" w:eastAsia="Times New Roman" w:hAnsi="Times New Roman" w:cs="Times New Roman"/>
          <w:i/>
          <w:iCs/>
          <w:lang w:val="de-DE" w:eastAsia="de-DE"/>
        </w:rPr>
        <w:t xml:space="preserve"> </w:t>
      </w:r>
      <w:proofErr w:type="spellStart"/>
      <w:r w:rsidR="00890849">
        <w:rPr>
          <w:rFonts w:ascii="Times New Roman" w:eastAsia="Times New Roman" w:hAnsi="Times New Roman" w:cs="Times New Roman"/>
          <w:lang w:val="de-DE" w:eastAsia="de-DE"/>
        </w:rPr>
        <w:t>note</w:t>
      </w:r>
      <w:proofErr w:type="spellEnd"/>
      <w:r w:rsidR="00890849">
        <w:rPr>
          <w:rFonts w:ascii="Times New Roman" w:eastAsia="Times New Roman" w:hAnsi="Times New Roman" w:cs="Times New Roman"/>
          <w:lang w:val="de-DE" w:eastAsia="de-DE"/>
        </w:rPr>
        <w:t xml:space="preserve"> 7).</w:t>
      </w:r>
    </w:p>
  </w:footnote>
  <w:footnote w:id="14">
    <w:p w14:paraId="03413DAE" w14:textId="161ECF58" w:rsidR="00AF1BAC" w:rsidRPr="00216B77" w:rsidRDefault="00AF1BAC" w:rsidP="004F25E4">
      <w:pPr>
        <w:pStyle w:val="Funotentext"/>
        <w:ind w:left="284" w:hanging="284"/>
        <w:rPr>
          <w:lang w:val="de-DE"/>
        </w:rPr>
      </w:pPr>
      <w:r>
        <w:rPr>
          <w:rStyle w:val="Funotenzeichen"/>
        </w:rPr>
        <w:footnoteRef/>
      </w:r>
      <w:r w:rsidRPr="00216B77">
        <w:rPr>
          <w:lang w:val="de-DE"/>
        </w:rPr>
        <w:t xml:space="preserve"> </w:t>
      </w:r>
      <w:r w:rsidRPr="00216B77">
        <w:rPr>
          <w:lang w:val="de-DE"/>
        </w:rPr>
        <w:tab/>
      </w:r>
      <w:proofErr w:type="spellStart"/>
      <w:r w:rsidRPr="006721C1">
        <w:rPr>
          <w:rFonts w:ascii="Times New Roman" w:eastAsia="Times New Roman" w:hAnsi="Times New Roman" w:cs="Times New Roman"/>
          <w:lang w:val="de-DE" w:eastAsia="de-DE"/>
        </w:rPr>
        <w:t>Schuol</w:t>
      </w:r>
      <w:proofErr w:type="spellEnd"/>
      <w:r w:rsidRPr="006721C1">
        <w:rPr>
          <w:rFonts w:ascii="Times New Roman" w:eastAsia="Times New Roman" w:hAnsi="Times New Roman" w:cs="Times New Roman"/>
          <w:lang w:val="de-DE" w:eastAsia="de-DE"/>
        </w:rPr>
        <w:t xml:space="preserve">, </w:t>
      </w:r>
      <w:r w:rsidRPr="009970E5">
        <w:rPr>
          <w:rFonts w:ascii="Times New Roman" w:eastAsia="Times New Roman" w:hAnsi="Times New Roman" w:cs="Times New Roman"/>
          <w:i/>
          <w:iCs/>
          <w:lang w:val="de-DE" w:eastAsia="de-DE"/>
        </w:rPr>
        <w:t>Das regulierte Gen. Implikationen der Epigenetik für Biophilosophie und Bioethik</w:t>
      </w:r>
      <w:r w:rsidR="00890849">
        <w:rPr>
          <w:rFonts w:ascii="Times New Roman" w:eastAsia="Times New Roman" w:hAnsi="Times New Roman" w:cs="Times New Roman"/>
          <w:i/>
          <w:iCs/>
          <w:lang w:val="de-DE" w:eastAsia="de-DE"/>
        </w:rPr>
        <w:t xml:space="preserve"> </w:t>
      </w:r>
      <w:r w:rsidR="00890849">
        <w:rPr>
          <w:rFonts w:ascii="Times New Roman" w:eastAsia="Times New Roman" w:hAnsi="Times New Roman" w:cs="Times New Roman"/>
          <w:lang w:val="de-DE" w:eastAsia="de-DE"/>
        </w:rPr>
        <w:t>(</w:t>
      </w:r>
      <w:proofErr w:type="spellStart"/>
      <w:r w:rsidR="00890849" w:rsidRPr="00216B77">
        <w:rPr>
          <w:rFonts w:ascii="Times New Roman" w:eastAsia="Times New Roman" w:hAnsi="Times New Roman" w:cs="Times New Roman"/>
          <w:i/>
          <w:iCs/>
          <w:lang w:val="de-DE" w:eastAsia="de-DE"/>
        </w:rPr>
        <w:t>see</w:t>
      </w:r>
      <w:proofErr w:type="spellEnd"/>
      <w:r w:rsidR="00890849" w:rsidRPr="00216B77">
        <w:rPr>
          <w:rFonts w:ascii="Times New Roman" w:eastAsia="Times New Roman" w:hAnsi="Times New Roman" w:cs="Times New Roman"/>
          <w:i/>
          <w:iCs/>
          <w:lang w:val="de-DE" w:eastAsia="de-DE"/>
        </w:rPr>
        <w:t xml:space="preserve"> </w:t>
      </w:r>
      <w:proofErr w:type="spellStart"/>
      <w:r w:rsidR="00890849" w:rsidRPr="00216B77">
        <w:rPr>
          <w:rFonts w:ascii="Times New Roman" w:eastAsia="Times New Roman" w:hAnsi="Times New Roman" w:cs="Times New Roman"/>
          <w:i/>
          <w:iCs/>
          <w:lang w:val="de-DE" w:eastAsia="de-DE"/>
        </w:rPr>
        <w:t>supra</w:t>
      </w:r>
      <w:proofErr w:type="spellEnd"/>
      <w:r w:rsidR="00890849">
        <w:rPr>
          <w:rFonts w:ascii="Times New Roman" w:eastAsia="Times New Roman" w:hAnsi="Times New Roman" w:cs="Times New Roman"/>
          <w:lang w:val="de-DE" w:eastAsia="de-DE"/>
        </w:rPr>
        <w:t xml:space="preserve"> </w:t>
      </w:r>
      <w:proofErr w:type="spellStart"/>
      <w:r w:rsidR="00890849">
        <w:rPr>
          <w:rFonts w:ascii="Times New Roman" w:eastAsia="Times New Roman" w:hAnsi="Times New Roman" w:cs="Times New Roman"/>
          <w:lang w:val="de-DE" w:eastAsia="de-DE"/>
        </w:rPr>
        <w:t>note</w:t>
      </w:r>
      <w:proofErr w:type="spellEnd"/>
      <w:r w:rsidR="00890849">
        <w:rPr>
          <w:rFonts w:ascii="Times New Roman" w:eastAsia="Times New Roman" w:hAnsi="Times New Roman" w:cs="Times New Roman"/>
          <w:lang w:val="de-DE" w:eastAsia="de-DE"/>
        </w:rPr>
        <w:t xml:space="preserve"> 7).</w:t>
      </w:r>
    </w:p>
  </w:footnote>
  <w:footnote w:id="15">
    <w:p w14:paraId="25AC668F" w14:textId="050B2183" w:rsidR="00F50D6A" w:rsidRPr="004F25E4" w:rsidRDefault="00F50D6A" w:rsidP="004F25E4">
      <w:pPr>
        <w:pStyle w:val="Funotentext"/>
        <w:ind w:left="284" w:hanging="284"/>
        <w:rPr>
          <w:lang w:val="en-US"/>
        </w:rPr>
      </w:pPr>
      <w:r>
        <w:rPr>
          <w:rStyle w:val="Funotenzeichen"/>
        </w:rPr>
        <w:footnoteRef/>
      </w:r>
      <w:r>
        <w:t xml:space="preserve"> </w:t>
      </w:r>
      <w:r>
        <w:tab/>
      </w:r>
      <w:r>
        <w:rPr>
          <w:rFonts w:ascii="Times New Roman" w:eastAsia="Times New Roman" w:hAnsi="Times New Roman" w:cs="Times New Roman"/>
          <w:lang w:eastAsia="de-DE"/>
        </w:rPr>
        <w:t>I. D</w:t>
      </w:r>
      <w:r w:rsidRPr="00935C4F">
        <w:rPr>
          <w:rFonts w:ascii="Times New Roman" w:eastAsia="Times New Roman" w:hAnsi="Times New Roman" w:cs="Times New Roman"/>
          <w:lang w:eastAsia="de-DE"/>
        </w:rPr>
        <w:t>ar-Nimrod</w:t>
      </w:r>
      <w:r>
        <w:rPr>
          <w:rFonts w:ascii="Times New Roman" w:eastAsia="Times New Roman" w:hAnsi="Times New Roman" w:cs="Times New Roman"/>
          <w:lang w:eastAsia="de-DE"/>
        </w:rPr>
        <w:t xml:space="preserve"> and S. J. </w:t>
      </w:r>
      <w:r w:rsidRPr="00935C4F">
        <w:rPr>
          <w:rFonts w:ascii="Times New Roman" w:eastAsia="Times New Roman" w:hAnsi="Times New Roman" w:cs="Times New Roman"/>
          <w:lang w:eastAsia="de-DE"/>
        </w:rPr>
        <w:t xml:space="preserve">Heine, </w:t>
      </w:r>
      <w:r>
        <w:rPr>
          <w:rFonts w:ascii="Times New Roman" w:eastAsia="Times New Roman" w:hAnsi="Times New Roman" w:cs="Times New Roman"/>
          <w:lang w:eastAsia="de-DE"/>
        </w:rPr>
        <w:t>“</w:t>
      </w:r>
      <w:r w:rsidRPr="00935C4F">
        <w:rPr>
          <w:rFonts w:ascii="Times New Roman" w:eastAsia="Times New Roman" w:hAnsi="Times New Roman" w:cs="Times New Roman"/>
          <w:lang w:eastAsia="de-DE"/>
        </w:rPr>
        <w:t xml:space="preserve">Genetic </w:t>
      </w:r>
      <w:r>
        <w:rPr>
          <w:rFonts w:ascii="Times New Roman" w:eastAsia="Times New Roman" w:hAnsi="Times New Roman" w:cs="Times New Roman"/>
          <w:lang w:eastAsia="de-DE"/>
        </w:rPr>
        <w:t>E</w:t>
      </w:r>
      <w:r w:rsidRPr="00935C4F">
        <w:rPr>
          <w:rFonts w:ascii="Times New Roman" w:eastAsia="Times New Roman" w:hAnsi="Times New Roman" w:cs="Times New Roman"/>
          <w:lang w:eastAsia="de-DE"/>
        </w:rPr>
        <w:t>ssentialism</w:t>
      </w:r>
      <w:r>
        <w:rPr>
          <w:rFonts w:ascii="Times New Roman" w:eastAsia="Times New Roman" w:hAnsi="Times New Roman" w:cs="Times New Roman"/>
          <w:lang w:eastAsia="de-DE"/>
        </w:rPr>
        <w:t>:</w:t>
      </w:r>
      <w:r w:rsidRPr="00935C4F">
        <w:rPr>
          <w:rFonts w:ascii="Times New Roman" w:eastAsia="Times New Roman" w:hAnsi="Times New Roman" w:cs="Times New Roman"/>
          <w:lang w:eastAsia="de-DE"/>
        </w:rPr>
        <w:t xml:space="preserve"> On the </w:t>
      </w:r>
      <w:r>
        <w:rPr>
          <w:rFonts w:ascii="Times New Roman" w:eastAsia="Times New Roman" w:hAnsi="Times New Roman" w:cs="Times New Roman"/>
          <w:lang w:eastAsia="de-DE"/>
        </w:rPr>
        <w:t>D</w:t>
      </w:r>
      <w:r w:rsidRPr="00935C4F">
        <w:rPr>
          <w:rFonts w:ascii="Times New Roman" w:eastAsia="Times New Roman" w:hAnsi="Times New Roman" w:cs="Times New Roman"/>
          <w:lang w:eastAsia="de-DE"/>
        </w:rPr>
        <w:t xml:space="preserve">eceptive </w:t>
      </w:r>
      <w:r>
        <w:rPr>
          <w:rFonts w:ascii="Times New Roman" w:eastAsia="Times New Roman" w:hAnsi="Times New Roman" w:cs="Times New Roman"/>
          <w:lang w:eastAsia="de-DE"/>
        </w:rPr>
        <w:t>D</w:t>
      </w:r>
      <w:r w:rsidRPr="00935C4F">
        <w:rPr>
          <w:rFonts w:ascii="Times New Roman" w:eastAsia="Times New Roman" w:hAnsi="Times New Roman" w:cs="Times New Roman"/>
          <w:lang w:eastAsia="de-DE"/>
        </w:rPr>
        <w:t>eterminism of DNA</w:t>
      </w:r>
      <w:r>
        <w:rPr>
          <w:rFonts w:ascii="Times New Roman" w:eastAsia="Times New Roman" w:hAnsi="Times New Roman" w:cs="Times New Roman"/>
          <w:lang w:eastAsia="de-DE"/>
        </w:rPr>
        <w:t>,”</w:t>
      </w:r>
      <w:r w:rsidRPr="00935C4F">
        <w:rPr>
          <w:rFonts w:ascii="Times New Roman" w:eastAsia="Times New Roman" w:hAnsi="Times New Roman" w:cs="Times New Roman"/>
          <w:lang w:eastAsia="de-DE"/>
        </w:rPr>
        <w:t xml:space="preserve"> </w:t>
      </w:r>
      <w:r w:rsidRPr="009970E5">
        <w:rPr>
          <w:rFonts w:ascii="Times New Roman" w:eastAsia="Times New Roman" w:hAnsi="Times New Roman" w:cs="Times New Roman"/>
          <w:i/>
          <w:iCs/>
          <w:lang w:eastAsia="de-DE"/>
        </w:rPr>
        <w:t>Philosophical Bulletin</w:t>
      </w:r>
      <w:r w:rsidRPr="00935C4F">
        <w:rPr>
          <w:rFonts w:ascii="Times New Roman" w:eastAsia="Times New Roman" w:hAnsi="Times New Roman" w:cs="Times New Roman"/>
          <w:lang w:eastAsia="de-DE"/>
        </w:rPr>
        <w:t xml:space="preserve"> 137</w:t>
      </w:r>
      <w:r>
        <w:rPr>
          <w:rFonts w:ascii="Times New Roman" w:eastAsia="Times New Roman" w:hAnsi="Times New Roman" w:cs="Times New Roman"/>
          <w:lang w:eastAsia="de-DE"/>
        </w:rPr>
        <w:t xml:space="preserve">, no. </w:t>
      </w:r>
      <w:r w:rsidRPr="00935C4F">
        <w:rPr>
          <w:rFonts w:ascii="Times New Roman" w:eastAsia="Times New Roman" w:hAnsi="Times New Roman" w:cs="Times New Roman"/>
          <w:lang w:eastAsia="de-DE"/>
        </w:rPr>
        <w:t>5</w:t>
      </w:r>
      <w:r>
        <w:rPr>
          <w:rFonts w:ascii="Times New Roman" w:eastAsia="Times New Roman" w:hAnsi="Times New Roman" w:cs="Times New Roman"/>
          <w:lang w:eastAsia="de-DE"/>
        </w:rPr>
        <w:t xml:space="preserve"> (2011)</w:t>
      </w:r>
      <w:r w:rsidRPr="00935C4F">
        <w:rPr>
          <w:rFonts w:ascii="Times New Roman" w:eastAsia="Times New Roman" w:hAnsi="Times New Roman" w:cs="Times New Roman"/>
          <w:lang w:eastAsia="de-DE"/>
        </w:rPr>
        <w:t>: 800–18</w:t>
      </w:r>
      <w:r>
        <w:rPr>
          <w:rFonts w:ascii="Times New Roman" w:eastAsia="Times New Roman" w:hAnsi="Times New Roman" w:cs="Times New Roman"/>
          <w:lang w:eastAsia="de-DE"/>
        </w:rPr>
        <w:t>,</w:t>
      </w:r>
      <w:r w:rsidRPr="00935C4F">
        <w:rPr>
          <w:rFonts w:ascii="Times New Roman" w:eastAsia="Times New Roman" w:hAnsi="Times New Roman" w:cs="Times New Roman"/>
          <w:lang w:eastAsia="de-DE"/>
        </w:rPr>
        <w:t xml:space="preserve"> DOI: 10.1037/a0021860</w:t>
      </w:r>
      <w:r>
        <w:rPr>
          <w:rFonts w:ascii="Times New Roman" w:eastAsia="Times New Roman" w:hAnsi="Times New Roman" w:cs="Times New Roman"/>
          <w:lang w:eastAsia="de-DE"/>
        </w:rPr>
        <w:t>.</w:t>
      </w:r>
    </w:p>
  </w:footnote>
  <w:footnote w:id="16">
    <w:p w14:paraId="7F47891D" w14:textId="48161C4B" w:rsidR="002D6CC9" w:rsidRPr="004F25E4" w:rsidRDefault="002D6CC9" w:rsidP="004F25E4">
      <w:pPr>
        <w:pStyle w:val="Funotentext"/>
        <w:ind w:left="284" w:hanging="284"/>
        <w:rPr>
          <w:rFonts w:ascii="Times New Roman" w:hAnsi="Times New Roman" w:cs="Times New Roman"/>
          <w:lang w:val="en-US"/>
        </w:rPr>
      </w:pPr>
      <w:r w:rsidRPr="004F25E4">
        <w:rPr>
          <w:rStyle w:val="Funotenzeichen"/>
          <w:rFonts w:ascii="Times New Roman" w:hAnsi="Times New Roman" w:cs="Times New Roman"/>
        </w:rPr>
        <w:footnoteRef/>
      </w:r>
      <w:r w:rsidRPr="004F25E4">
        <w:rPr>
          <w:rFonts w:ascii="Times New Roman" w:hAnsi="Times New Roman" w:cs="Times New Roman"/>
        </w:rPr>
        <w:t xml:space="preserve"> </w:t>
      </w:r>
      <w:r>
        <w:rPr>
          <w:rFonts w:ascii="Times New Roman" w:hAnsi="Times New Roman" w:cs="Times New Roman"/>
        </w:rPr>
        <w:tab/>
      </w:r>
      <w:r w:rsidRPr="004F25E4">
        <w:rPr>
          <w:rFonts w:ascii="Times New Roman" w:hAnsi="Times New Roman" w:cs="Times New Roman"/>
          <w:lang w:val="en-US"/>
        </w:rPr>
        <w:t>Ibid., 808.</w:t>
      </w:r>
    </w:p>
  </w:footnote>
  <w:footnote w:id="17">
    <w:p w14:paraId="6269CF30" w14:textId="0643C484" w:rsidR="00EA67C7" w:rsidRPr="004F25E4" w:rsidRDefault="00EA67C7"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rsidR="003A0987">
        <w:tab/>
      </w:r>
      <w:r>
        <w:rPr>
          <w:rFonts w:ascii="Times New Roman" w:eastAsia="Times New Roman" w:hAnsi="Times New Roman" w:cs="Times New Roman"/>
          <w:sz w:val="20"/>
          <w:szCs w:val="20"/>
          <w:lang w:eastAsia="de-DE"/>
        </w:rPr>
        <w:t>I</w:t>
      </w:r>
      <w:r w:rsidR="000E1A32">
        <w:rPr>
          <w:rFonts w:ascii="Times New Roman" w:eastAsia="Times New Roman" w:hAnsi="Times New Roman" w:cs="Times New Roman"/>
          <w:sz w:val="20"/>
          <w:szCs w:val="20"/>
          <w:lang w:eastAsia="de-DE"/>
        </w:rPr>
        <w:t>bid.</w:t>
      </w:r>
      <w:r>
        <w:rPr>
          <w:rFonts w:ascii="Times New Roman" w:eastAsia="Times New Roman" w:hAnsi="Times New Roman" w:cs="Times New Roman"/>
          <w:sz w:val="20"/>
          <w:szCs w:val="20"/>
          <w:lang w:eastAsia="de-DE"/>
        </w:rPr>
        <w:t>, 802</w:t>
      </w:r>
      <w:r w:rsidRPr="00935C4F">
        <w:rPr>
          <w:rFonts w:ascii="Times New Roman" w:eastAsia="Times New Roman" w:hAnsi="Times New Roman" w:cs="Times New Roman"/>
          <w:sz w:val="20"/>
          <w:szCs w:val="20"/>
          <w:lang w:eastAsia="de-DE"/>
        </w:rPr>
        <w:t>.</w:t>
      </w:r>
    </w:p>
  </w:footnote>
  <w:footnote w:id="18">
    <w:p w14:paraId="4B262E91" w14:textId="370516BF" w:rsidR="003A0987" w:rsidRPr="004F25E4" w:rsidRDefault="003A0987" w:rsidP="004F25E4">
      <w:pPr>
        <w:pStyle w:val="Funotentext"/>
        <w:ind w:left="284" w:hanging="284"/>
        <w:rPr>
          <w:lang w:val="en-US"/>
        </w:rPr>
      </w:pPr>
      <w:r>
        <w:rPr>
          <w:rStyle w:val="Funotenzeichen"/>
        </w:rPr>
        <w:footnoteRef/>
      </w:r>
      <w:r>
        <w:t xml:space="preserve"> </w:t>
      </w:r>
      <w:r>
        <w:tab/>
      </w:r>
      <w:r w:rsidRPr="009970E5">
        <w:rPr>
          <w:rFonts w:ascii="Times New Roman" w:eastAsia="Times New Roman" w:hAnsi="Times New Roman" w:cs="Times New Roman"/>
          <w:lang w:eastAsia="de-DE"/>
        </w:rPr>
        <w:t xml:space="preserve">Resnik and </w:t>
      </w:r>
      <w:proofErr w:type="spellStart"/>
      <w:r w:rsidRPr="009970E5">
        <w:rPr>
          <w:rFonts w:ascii="Times New Roman" w:eastAsia="Times New Roman" w:hAnsi="Times New Roman" w:cs="Times New Roman"/>
          <w:lang w:eastAsia="de-DE"/>
        </w:rPr>
        <w:t>Vorhaus</w:t>
      </w:r>
      <w:proofErr w:type="spellEnd"/>
      <w:r w:rsidRPr="009970E5">
        <w:rPr>
          <w:rFonts w:ascii="Times New Roman" w:eastAsia="Times New Roman" w:hAnsi="Times New Roman" w:cs="Times New Roman"/>
          <w:lang w:eastAsia="de-DE"/>
        </w:rPr>
        <w:t>, “Genetic Modification and Genetic Determinism”</w:t>
      </w:r>
      <w:r w:rsidR="00A7008B">
        <w:rPr>
          <w:rFonts w:ascii="Times New Roman" w:eastAsia="Times New Roman" w:hAnsi="Times New Roman" w:cs="Times New Roman"/>
          <w:lang w:eastAsia="de-DE"/>
        </w:rPr>
        <w:t xml:space="preserve"> (</w:t>
      </w:r>
      <w:r w:rsidR="00A7008B" w:rsidRPr="00216B77">
        <w:rPr>
          <w:rFonts w:ascii="Times New Roman" w:eastAsia="Times New Roman" w:hAnsi="Times New Roman" w:cs="Times New Roman"/>
          <w:i/>
          <w:iCs/>
          <w:lang w:eastAsia="de-DE"/>
        </w:rPr>
        <w:t>see supra</w:t>
      </w:r>
      <w:r w:rsidR="00A7008B">
        <w:rPr>
          <w:rFonts w:ascii="Times New Roman" w:eastAsia="Times New Roman" w:hAnsi="Times New Roman" w:cs="Times New Roman"/>
          <w:lang w:eastAsia="de-DE"/>
        </w:rPr>
        <w:t xml:space="preserve"> note 9).</w:t>
      </w:r>
    </w:p>
  </w:footnote>
  <w:footnote w:id="19">
    <w:p w14:paraId="74432649" w14:textId="7C8CFDF1" w:rsidR="003A0987" w:rsidRPr="004F25E4" w:rsidRDefault="003A0987"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E. W. T</w:t>
      </w:r>
      <w:r w:rsidRPr="00935C4F">
        <w:rPr>
          <w:rFonts w:ascii="Times New Roman" w:eastAsia="Times New Roman" w:hAnsi="Times New Roman" w:cs="Times New Roman"/>
          <w:sz w:val="20"/>
          <w:szCs w:val="20"/>
          <w:lang w:eastAsia="de-DE"/>
        </w:rPr>
        <w:t>obi</w:t>
      </w:r>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et al.</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DNA </w:t>
      </w:r>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 xml:space="preserve">ethylation </w:t>
      </w:r>
      <w:r>
        <w:rPr>
          <w:rFonts w:ascii="Times New Roman" w:eastAsia="Times New Roman" w:hAnsi="Times New Roman" w:cs="Times New Roman"/>
          <w:sz w:val="20"/>
          <w:szCs w:val="20"/>
          <w:lang w:eastAsia="de-DE"/>
        </w:rPr>
        <w:t>S</w:t>
      </w:r>
      <w:r w:rsidRPr="00935C4F">
        <w:rPr>
          <w:rFonts w:ascii="Times New Roman" w:eastAsia="Times New Roman" w:hAnsi="Times New Roman" w:cs="Times New Roman"/>
          <w:sz w:val="20"/>
          <w:szCs w:val="20"/>
          <w:lang w:eastAsia="de-DE"/>
        </w:rPr>
        <w:t xml:space="preserve">ignatures </w:t>
      </w:r>
      <w:r>
        <w:rPr>
          <w:rFonts w:ascii="Times New Roman" w:eastAsia="Times New Roman" w:hAnsi="Times New Roman" w:cs="Times New Roman"/>
          <w:sz w:val="20"/>
          <w:szCs w:val="20"/>
          <w:lang w:eastAsia="de-DE"/>
        </w:rPr>
        <w:t>L</w:t>
      </w:r>
      <w:r w:rsidRPr="00935C4F">
        <w:rPr>
          <w:rFonts w:ascii="Times New Roman" w:eastAsia="Times New Roman" w:hAnsi="Times New Roman" w:cs="Times New Roman"/>
          <w:sz w:val="20"/>
          <w:szCs w:val="20"/>
          <w:lang w:eastAsia="de-DE"/>
        </w:rPr>
        <w:t xml:space="preserve">ink </w:t>
      </w:r>
      <w:r>
        <w:rPr>
          <w:rFonts w:ascii="Times New Roman" w:eastAsia="Times New Roman" w:hAnsi="Times New Roman" w:cs="Times New Roman"/>
          <w:sz w:val="20"/>
          <w:szCs w:val="20"/>
          <w:lang w:eastAsia="de-DE"/>
        </w:rPr>
        <w:t>P</w:t>
      </w:r>
      <w:r w:rsidRPr="00935C4F">
        <w:rPr>
          <w:rFonts w:ascii="Times New Roman" w:eastAsia="Times New Roman" w:hAnsi="Times New Roman" w:cs="Times New Roman"/>
          <w:sz w:val="20"/>
          <w:szCs w:val="20"/>
          <w:lang w:eastAsia="de-DE"/>
        </w:rPr>
        <w:t xml:space="preserve">renatal </w:t>
      </w:r>
      <w:r>
        <w:rPr>
          <w:rFonts w:ascii="Times New Roman" w:eastAsia="Times New Roman" w:hAnsi="Times New Roman" w:cs="Times New Roman"/>
          <w:sz w:val="20"/>
          <w:szCs w:val="20"/>
          <w:lang w:eastAsia="de-DE"/>
        </w:rPr>
        <w:t>F</w:t>
      </w:r>
      <w:r w:rsidRPr="00935C4F">
        <w:rPr>
          <w:rFonts w:ascii="Times New Roman" w:eastAsia="Times New Roman" w:hAnsi="Times New Roman" w:cs="Times New Roman"/>
          <w:sz w:val="20"/>
          <w:szCs w:val="20"/>
          <w:lang w:eastAsia="de-DE"/>
        </w:rPr>
        <w:t xml:space="preserve">amine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xposure to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rowth and </w:t>
      </w:r>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etabolism</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Nature Communications</w:t>
      </w:r>
      <w:r w:rsidRPr="00935C4F">
        <w:rPr>
          <w:rFonts w:ascii="Times New Roman" w:eastAsia="Times New Roman" w:hAnsi="Times New Roman" w:cs="Times New Roman"/>
          <w:sz w:val="20"/>
          <w:szCs w:val="20"/>
          <w:lang w:eastAsia="de-DE"/>
        </w:rPr>
        <w:t xml:space="preserve"> 5</w:t>
      </w:r>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 xml:space="preserve">(5592), </w:t>
      </w:r>
      <w:r>
        <w:rPr>
          <w:rFonts w:ascii="Times New Roman" w:eastAsia="Times New Roman" w:hAnsi="Times New Roman" w:cs="Times New Roman"/>
          <w:sz w:val="20"/>
          <w:szCs w:val="20"/>
          <w:lang w:eastAsia="de-DE"/>
        </w:rPr>
        <w:t>Nov.</w:t>
      </w:r>
      <w:r w:rsidRPr="00935C4F">
        <w:rPr>
          <w:rFonts w:ascii="Times New Roman" w:eastAsia="Times New Roman" w:hAnsi="Times New Roman" w:cs="Times New Roman"/>
          <w:sz w:val="20"/>
          <w:szCs w:val="20"/>
          <w:lang w:eastAsia="de-DE"/>
        </w:rPr>
        <w:t xml:space="preserve"> 26</w:t>
      </w:r>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2014</w:t>
      </w:r>
      <w:r>
        <w:rPr>
          <w:rFonts w:ascii="Times New Roman" w:eastAsia="Times New Roman" w:hAnsi="Times New Roman" w:cs="Times New Roman"/>
          <w:sz w:val="20"/>
          <w:szCs w:val="20"/>
          <w:lang w:eastAsia="de-DE"/>
        </w:rPr>
        <w:t>,</w:t>
      </w:r>
      <w:r w:rsidR="00AF1F47">
        <w:rPr>
          <w:rFonts w:ascii="Times New Roman" w:eastAsia="Times New Roman" w:hAnsi="Times New Roman" w:cs="Times New Roman"/>
          <w:sz w:val="20"/>
          <w:szCs w:val="20"/>
          <w:lang w:eastAsia="de-DE"/>
        </w:rPr>
        <w:t xml:space="preserve"> </w:t>
      </w:r>
      <w:r w:rsidR="00A7008B">
        <w:rPr>
          <w:rFonts w:ascii="Times New Roman" w:eastAsia="Times New Roman" w:hAnsi="Times New Roman" w:cs="Times New Roman"/>
          <w:sz w:val="20"/>
          <w:szCs w:val="20"/>
          <w:lang w:eastAsia="de-DE"/>
        </w:rPr>
        <w:t>DOI: 10.1038/ncomms6592</w:t>
      </w:r>
      <w:r>
        <w:rPr>
          <w:rFonts w:ascii="Times New Roman" w:eastAsia="Times New Roman" w:hAnsi="Times New Roman" w:cs="Times New Roman"/>
          <w:sz w:val="20"/>
          <w:szCs w:val="20"/>
          <w:lang w:eastAsia="de-DE"/>
        </w:rPr>
        <w:t xml:space="preserve">. </w:t>
      </w:r>
    </w:p>
  </w:footnote>
  <w:footnote w:id="20">
    <w:p w14:paraId="1D395E86" w14:textId="5EA2802B" w:rsidR="003A2BB7" w:rsidRPr="00216B77" w:rsidRDefault="003A2BB7" w:rsidP="004F25E4">
      <w:pPr>
        <w:pStyle w:val="Funotentext"/>
        <w:ind w:left="284" w:hanging="284"/>
      </w:pPr>
      <w:r w:rsidRPr="003A2BB7">
        <w:rPr>
          <w:rStyle w:val="Funotenzeichen"/>
        </w:rPr>
        <w:footnoteRef/>
      </w:r>
      <w:r w:rsidRPr="00216B77">
        <w:rPr>
          <w:lang w:val="de-DE"/>
        </w:rPr>
        <w:t xml:space="preserve"> </w:t>
      </w:r>
      <w:r w:rsidRPr="00216B77">
        <w:rPr>
          <w:lang w:val="de-DE"/>
        </w:rPr>
        <w:tab/>
      </w:r>
      <w:proofErr w:type="spellStart"/>
      <w:r w:rsidRPr="004F25E4">
        <w:rPr>
          <w:rFonts w:ascii="Times New Roman" w:eastAsia="Times New Roman" w:hAnsi="Times New Roman" w:cs="Times New Roman"/>
          <w:lang w:val="de-DE" w:eastAsia="de-DE"/>
        </w:rPr>
        <w:t>Schuol</w:t>
      </w:r>
      <w:proofErr w:type="spellEnd"/>
      <w:r w:rsidRPr="004F25E4">
        <w:rPr>
          <w:rFonts w:ascii="Times New Roman" w:eastAsia="Times New Roman" w:hAnsi="Times New Roman" w:cs="Times New Roman"/>
          <w:lang w:val="de-DE" w:eastAsia="de-DE"/>
        </w:rPr>
        <w:t xml:space="preserve">, </w:t>
      </w:r>
      <w:r>
        <w:rPr>
          <w:rFonts w:ascii="Times New Roman" w:eastAsia="Times New Roman" w:hAnsi="Times New Roman" w:cs="Times New Roman"/>
          <w:lang w:val="de-DE" w:eastAsia="de-DE"/>
        </w:rPr>
        <w:t>“</w:t>
      </w:r>
      <w:r w:rsidRPr="004F25E4">
        <w:rPr>
          <w:rFonts w:ascii="Times New Roman" w:eastAsia="Times New Roman" w:hAnsi="Times New Roman" w:cs="Times New Roman"/>
          <w:lang w:val="de-DE" w:eastAsia="de-DE"/>
        </w:rPr>
        <w:t>Widerlegt die Epigenetik den Gendeterminismus?</w:t>
      </w:r>
      <w:r>
        <w:rPr>
          <w:rFonts w:ascii="Times New Roman" w:eastAsia="Times New Roman" w:hAnsi="Times New Roman" w:cs="Times New Roman"/>
          <w:lang w:val="de-DE" w:eastAsia="de-DE"/>
        </w:rPr>
        <w:t>”</w:t>
      </w:r>
      <w:r w:rsidR="00EE5FA6">
        <w:rPr>
          <w:rFonts w:ascii="Times New Roman" w:eastAsia="Times New Roman" w:hAnsi="Times New Roman" w:cs="Times New Roman"/>
          <w:lang w:val="de-DE" w:eastAsia="de-DE"/>
        </w:rPr>
        <w:t xml:space="preserve"> </w:t>
      </w:r>
      <w:r w:rsidR="00EE5FA6" w:rsidRPr="00216B77">
        <w:rPr>
          <w:rFonts w:ascii="Times New Roman" w:eastAsia="Times New Roman" w:hAnsi="Times New Roman" w:cs="Times New Roman"/>
          <w:lang w:eastAsia="de-DE"/>
        </w:rPr>
        <w:t>(</w:t>
      </w:r>
      <w:proofErr w:type="gramStart"/>
      <w:r w:rsidR="00EE5FA6" w:rsidRPr="00216B77">
        <w:rPr>
          <w:rFonts w:ascii="Times New Roman" w:eastAsia="Times New Roman" w:hAnsi="Times New Roman" w:cs="Times New Roman"/>
          <w:i/>
          <w:iCs/>
          <w:lang w:eastAsia="de-DE"/>
        </w:rPr>
        <w:t>see</w:t>
      </w:r>
      <w:proofErr w:type="gramEnd"/>
      <w:r w:rsidR="00EE5FA6" w:rsidRPr="00216B77">
        <w:rPr>
          <w:rFonts w:ascii="Times New Roman" w:eastAsia="Times New Roman" w:hAnsi="Times New Roman" w:cs="Times New Roman"/>
          <w:i/>
          <w:iCs/>
          <w:lang w:eastAsia="de-DE"/>
        </w:rPr>
        <w:t xml:space="preserve"> supra</w:t>
      </w:r>
      <w:r w:rsidR="00EE5FA6" w:rsidRPr="00216B77">
        <w:rPr>
          <w:rFonts w:ascii="Times New Roman" w:eastAsia="Times New Roman" w:hAnsi="Times New Roman" w:cs="Times New Roman"/>
          <w:lang w:eastAsia="de-DE"/>
        </w:rPr>
        <w:t xml:space="preserve"> note 7)</w:t>
      </w:r>
      <w:r w:rsidRPr="00216B77">
        <w:rPr>
          <w:rFonts w:ascii="Times New Roman" w:eastAsia="Times New Roman" w:hAnsi="Times New Roman" w:cs="Times New Roman"/>
          <w:lang w:eastAsia="de-DE"/>
        </w:rPr>
        <w:t xml:space="preserve"> 53.</w:t>
      </w:r>
    </w:p>
  </w:footnote>
  <w:footnote w:id="21">
    <w:p w14:paraId="46F3DAF7" w14:textId="7D8C68F4" w:rsidR="00492E51" w:rsidRPr="004F25E4" w:rsidRDefault="00492E51" w:rsidP="004F25E4">
      <w:pPr>
        <w:spacing w:after="0" w:line="240" w:lineRule="auto"/>
        <w:ind w:left="284" w:hanging="284"/>
        <w:rPr>
          <w:rFonts w:ascii="Times New Roman" w:eastAsia="Times New Roman" w:hAnsi="Times New Roman" w:cs="Times New Roman"/>
          <w:sz w:val="20"/>
          <w:szCs w:val="20"/>
          <w:lang w:eastAsia="de-DE"/>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00D0509D">
        <w:rPr>
          <w:rFonts w:ascii="Times New Roman" w:eastAsia="Times New Roman" w:hAnsi="Times New Roman" w:cs="Times New Roman"/>
          <w:sz w:val="20"/>
          <w:szCs w:val="20"/>
          <w:lang w:eastAsia="de-DE"/>
        </w:rPr>
        <w:t>C. W. H</w:t>
      </w:r>
      <w:r w:rsidR="00D0509D" w:rsidRPr="00935C4F">
        <w:rPr>
          <w:rFonts w:ascii="Times New Roman" w:eastAsia="Times New Roman" w:hAnsi="Times New Roman" w:cs="Times New Roman"/>
          <w:sz w:val="20"/>
          <w:szCs w:val="20"/>
          <w:lang w:eastAsia="de-DE"/>
        </w:rPr>
        <w:t>anna</w:t>
      </w:r>
      <w:r w:rsidR="00D0509D">
        <w:rPr>
          <w:rFonts w:ascii="Times New Roman" w:eastAsia="Times New Roman" w:hAnsi="Times New Roman" w:cs="Times New Roman"/>
          <w:sz w:val="20"/>
          <w:szCs w:val="20"/>
          <w:lang w:eastAsia="de-DE"/>
        </w:rPr>
        <w:t xml:space="preserve"> and G. </w:t>
      </w:r>
      <w:r w:rsidR="00D0509D" w:rsidRPr="00935C4F">
        <w:rPr>
          <w:rFonts w:ascii="Times New Roman" w:eastAsia="Times New Roman" w:hAnsi="Times New Roman" w:cs="Times New Roman"/>
          <w:sz w:val="20"/>
          <w:szCs w:val="20"/>
          <w:lang w:eastAsia="de-DE"/>
        </w:rPr>
        <w:t xml:space="preserve">Kelsey, </w:t>
      </w:r>
      <w:r w:rsidR="00D0509D">
        <w:rPr>
          <w:rFonts w:ascii="Times New Roman" w:eastAsia="Times New Roman" w:hAnsi="Times New Roman" w:cs="Times New Roman"/>
          <w:sz w:val="20"/>
          <w:szCs w:val="20"/>
          <w:lang w:eastAsia="de-DE"/>
        </w:rPr>
        <w:t>“</w:t>
      </w:r>
      <w:r w:rsidR="00D0509D" w:rsidRPr="00935C4F">
        <w:rPr>
          <w:rFonts w:ascii="Times New Roman" w:eastAsia="Times New Roman" w:hAnsi="Times New Roman" w:cs="Times New Roman"/>
          <w:sz w:val="20"/>
          <w:szCs w:val="20"/>
          <w:lang w:eastAsia="de-DE"/>
        </w:rPr>
        <w:t xml:space="preserve">The </w:t>
      </w:r>
      <w:r w:rsidR="00D0509D">
        <w:rPr>
          <w:rFonts w:ascii="Times New Roman" w:eastAsia="Times New Roman" w:hAnsi="Times New Roman" w:cs="Times New Roman"/>
          <w:sz w:val="20"/>
          <w:szCs w:val="20"/>
          <w:lang w:eastAsia="de-DE"/>
        </w:rPr>
        <w:t>S</w:t>
      </w:r>
      <w:r w:rsidR="00D0509D" w:rsidRPr="00935C4F">
        <w:rPr>
          <w:rFonts w:ascii="Times New Roman" w:eastAsia="Times New Roman" w:hAnsi="Times New Roman" w:cs="Times New Roman"/>
          <w:sz w:val="20"/>
          <w:szCs w:val="20"/>
          <w:lang w:eastAsia="de-DE"/>
        </w:rPr>
        <w:t xml:space="preserve">pecification of </w:t>
      </w:r>
      <w:r w:rsidR="00D0509D">
        <w:rPr>
          <w:rFonts w:ascii="Times New Roman" w:eastAsia="Times New Roman" w:hAnsi="Times New Roman" w:cs="Times New Roman"/>
          <w:sz w:val="20"/>
          <w:szCs w:val="20"/>
          <w:lang w:eastAsia="de-DE"/>
        </w:rPr>
        <w:t>I</w:t>
      </w:r>
      <w:r w:rsidR="00D0509D" w:rsidRPr="00935C4F">
        <w:rPr>
          <w:rFonts w:ascii="Times New Roman" w:eastAsia="Times New Roman" w:hAnsi="Times New Roman" w:cs="Times New Roman"/>
          <w:sz w:val="20"/>
          <w:szCs w:val="20"/>
          <w:lang w:eastAsia="de-DE"/>
        </w:rPr>
        <w:t xml:space="preserve">mprints in </w:t>
      </w:r>
      <w:r w:rsidR="00D0509D">
        <w:rPr>
          <w:rFonts w:ascii="Times New Roman" w:eastAsia="Times New Roman" w:hAnsi="Times New Roman" w:cs="Times New Roman"/>
          <w:sz w:val="20"/>
          <w:szCs w:val="20"/>
          <w:lang w:eastAsia="de-DE"/>
        </w:rPr>
        <w:t>M</w:t>
      </w:r>
      <w:r w:rsidR="00D0509D" w:rsidRPr="00935C4F">
        <w:rPr>
          <w:rFonts w:ascii="Times New Roman" w:eastAsia="Times New Roman" w:hAnsi="Times New Roman" w:cs="Times New Roman"/>
          <w:sz w:val="20"/>
          <w:szCs w:val="20"/>
          <w:lang w:eastAsia="de-DE"/>
        </w:rPr>
        <w:t>ammals</w:t>
      </w:r>
      <w:r w:rsidR="00D0509D">
        <w:rPr>
          <w:rFonts w:ascii="Times New Roman" w:eastAsia="Times New Roman" w:hAnsi="Times New Roman" w:cs="Times New Roman"/>
          <w:sz w:val="20"/>
          <w:szCs w:val="20"/>
          <w:lang w:eastAsia="de-DE"/>
        </w:rPr>
        <w:t>,”</w:t>
      </w:r>
      <w:r w:rsidR="00D0509D" w:rsidRPr="00935C4F">
        <w:rPr>
          <w:rFonts w:ascii="Times New Roman" w:eastAsia="Times New Roman" w:hAnsi="Times New Roman" w:cs="Times New Roman"/>
          <w:sz w:val="20"/>
          <w:szCs w:val="20"/>
          <w:lang w:eastAsia="de-DE"/>
        </w:rPr>
        <w:t xml:space="preserve"> </w:t>
      </w:r>
      <w:r w:rsidR="00D0509D" w:rsidRPr="004F25E4">
        <w:rPr>
          <w:rFonts w:ascii="Times New Roman" w:eastAsia="Times New Roman" w:hAnsi="Times New Roman" w:cs="Times New Roman"/>
          <w:i/>
          <w:iCs/>
          <w:sz w:val="20"/>
          <w:szCs w:val="20"/>
          <w:lang w:eastAsia="de-DE"/>
        </w:rPr>
        <w:t>Heredity</w:t>
      </w:r>
      <w:r w:rsidR="00D0509D" w:rsidRPr="00935C4F">
        <w:rPr>
          <w:rFonts w:ascii="Times New Roman" w:eastAsia="Times New Roman" w:hAnsi="Times New Roman" w:cs="Times New Roman"/>
          <w:sz w:val="20"/>
          <w:szCs w:val="20"/>
          <w:lang w:eastAsia="de-DE"/>
        </w:rPr>
        <w:t xml:space="preserve"> 113</w:t>
      </w:r>
      <w:r w:rsidR="00D0509D">
        <w:rPr>
          <w:rFonts w:ascii="Times New Roman" w:eastAsia="Times New Roman" w:hAnsi="Times New Roman" w:cs="Times New Roman"/>
          <w:sz w:val="20"/>
          <w:szCs w:val="20"/>
          <w:lang w:eastAsia="de-DE"/>
        </w:rPr>
        <w:t xml:space="preserve"> (2014)</w:t>
      </w:r>
      <w:r w:rsidR="00D0509D" w:rsidRPr="00935C4F">
        <w:rPr>
          <w:rFonts w:ascii="Times New Roman" w:eastAsia="Times New Roman" w:hAnsi="Times New Roman" w:cs="Times New Roman"/>
          <w:sz w:val="20"/>
          <w:szCs w:val="20"/>
          <w:lang w:eastAsia="de-DE"/>
        </w:rPr>
        <w:t>: 176–83</w:t>
      </w:r>
      <w:r w:rsidR="00D0509D">
        <w:rPr>
          <w:rFonts w:ascii="Times New Roman" w:eastAsia="Times New Roman" w:hAnsi="Times New Roman" w:cs="Times New Roman"/>
          <w:sz w:val="20"/>
          <w:szCs w:val="20"/>
          <w:lang w:eastAsia="de-DE"/>
        </w:rPr>
        <w:t>,</w:t>
      </w:r>
      <w:r w:rsidR="00D0509D" w:rsidRPr="00935C4F">
        <w:rPr>
          <w:rFonts w:ascii="Times New Roman" w:eastAsia="Times New Roman" w:hAnsi="Times New Roman" w:cs="Times New Roman"/>
          <w:sz w:val="20"/>
          <w:szCs w:val="20"/>
          <w:lang w:eastAsia="de-DE"/>
        </w:rPr>
        <w:t xml:space="preserve"> DOI: 10.1038/hdy.2014.54.</w:t>
      </w:r>
      <w:r w:rsidR="00D0509D">
        <w:rPr>
          <w:rFonts w:ascii="Times New Roman" w:eastAsia="Times New Roman" w:hAnsi="Times New Roman" w:cs="Times New Roman"/>
          <w:sz w:val="20"/>
          <w:szCs w:val="20"/>
          <w:lang w:eastAsia="de-DE"/>
        </w:rPr>
        <w:t xml:space="preserve"> </w:t>
      </w:r>
      <w:r w:rsidR="00633893" w:rsidRPr="004629EA">
        <w:rPr>
          <w:rFonts w:ascii="Times New Roman" w:hAnsi="Times New Roman" w:cs="Times New Roman"/>
        </w:rPr>
        <w:t xml:space="preserve">This is where epigenome editing comes in, which aims to influence the transcription of certain genes by changing the epigenome, </w:t>
      </w:r>
      <w:r w:rsidR="00D0509D">
        <w:rPr>
          <w:rFonts w:ascii="Times New Roman" w:hAnsi="Times New Roman" w:cs="Times New Roman"/>
        </w:rPr>
        <w:t>for example</w:t>
      </w:r>
      <w:r w:rsidR="00633893" w:rsidRPr="004629EA">
        <w:rPr>
          <w:rFonts w:ascii="Times New Roman" w:hAnsi="Times New Roman" w:cs="Times New Roman"/>
        </w:rPr>
        <w:t>, the methylation state of DNA (see table 1)</w:t>
      </w:r>
      <w:r w:rsidRPr="004629EA">
        <w:rPr>
          <w:rFonts w:ascii="Times New Roman" w:hAnsi="Times New Roman" w:cs="Times New Roman"/>
        </w:rPr>
        <w:t>.</w:t>
      </w:r>
    </w:p>
  </w:footnote>
  <w:footnote w:id="22">
    <w:p w14:paraId="737E0407" w14:textId="3AC998BC" w:rsidR="003A2BB7" w:rsidRPr="00216B77" w:rsidRDefault="003A2BB7" w:rsidP="004F25E4">
      <w:pPr>
        <w:pStyle w:val="Funotentext"/>
        <w:ind w:left="284" w:hanging="284"/>
        <w:rPr>
          <w:lang w:val="de-DE"/>
        </w:rPr>
      </w:pPr>
      <w:r w:rsidRPr="003A2BB7">
        <w:rPr>
          <w:rStyle w:val="Funotenzeichen"/>
        </w:rPr>
        <w:footnoteRef/>
      </w:r>
      <w:r w:rsidRPr="00216B77">
        <w:rPr>
          <w:lang w:val="de-DE"/>
        </w:rPr>
        <w:t xml:space="preserve"> </w:t>
      </w:r>
      <w:r w:rsidRPr="00216B77">
        <w:rPr>
          <w:lang w:val="de-DE"/>
        </w:rPr>
        <w:tab/>
      </w:r>
      <w:proofErr w:type="spellStart"/>
      <w:r w:rsidRPr="004F25E4">
        <w:rPr>
          <w:rFonts w:ascii="Times New Roman" w:eastAsia="Times New Roman" w:hAnsi="Times New Roman" w:cs="Times New Roman"/>
          <w:lang w:val="de-DE" w:eastAsia="de-DE"/>
        </w:rPr>
        <w:t>Schuol</w:t>
      </w:r>
      <w:proofErr w:type="spellEnd"/>
      <w:r w:rsidRPr="004F25E4">
        <w:rPr>
          <w:rFonts w:ascii="Times New Roman" w:eastAsia="Times New Roman" w:hAnsi="Times New Roman" w:cs="Times New Roman"/>
          <w:lang w:val="de-DE" w:eastAsia="de-DE"/>
        </w:rPr>
        <w:t xml:space="preserve">, </w:t>
      </w:r>
      <w:r w:rsidRPr="004F25E4">
        <w:rPr>
          <w:rFonts w:ascii="Times New Roman" w:eastAsia="Times New Roman" w:hAnsi="Times New Roman" w:cs="Times New Roman"/>
          <w:i/>
          <w:iCs/>
          <w:lang w:val="de-DE" w:eastAsia="de-DE"/>
        </w:rPr>
        <w:t>Das regulierte Gen. Implikationen der Epigenetik für Biophilosophie und Bioethik</w:t>
      </w:r>
      <w:r w:rsidR="00EE5FA6">
        <w:rPr>
          <w:rFonts w:ascii="Times New Roman" w:eastAsia="Times New Roman" w:hAnsi="Times New Roman" w:cs="Times New Roman"/>
          <w:i/>
          <w:iCs/>
          <w:lang w:val="de-DE" w:eastAsia="de-DE"/>
        </w:rPr>
        <w:t xml:space="preserve"> </w:t>
      </w:r>
      <w:r w:rsidR="00EE5FA6" w:rsidRPr="00216B77">
        <w:rPr>
          <w:rFonts w:ascii="Times New Roman" w:eastAsia="Times New Roman" w:hAnsi="Times New Roman" w:cs="Times New Roman"/>
          <w:lang w:val="de-DE" w:eastAsia="de-DE"/>
        </w:rPr>
        <w:t>(</w:t>
      </w:r>
      <w:proofErr w:type="spellStart"/>
      <w:r w:rsidR="00EE5FA6">
        <w:rPr>
          <w:rFonts w:ascii="Times New Roman" w:eastAsia="Times New Roman" w:hAnsi="Times New Roman" w:cs="Times New Roman"/>
          <w:i/>
          <w:iCs/>
          <w:lang w:val="de-DE" w:eastAsia="de-DE"/>
        </w:rPr>
        <w:t>see</w:t>
      </w:r>
      <w:proofErr w:type="spellEnd"/>
      <w:r w:rsidR="00EE5FA6">
        <w:rPr>
          <w:rFonts w:ascii="Times New Roman" w:eastAsia="Times New Roman" w:hAnsi="Times New Roman" w:cs="Times New Roman"/>
          <w:i/>
          <w:iCs/>
          <w:lang w:val="de-DE" w:eastAsia="de-DE"/>
        </w:rPr>
        <w:t xml:space="preserve"> </w:t>
      </w:r>
      <w:proofErr w:type="spellStart"/>
      <w:r w:rsidR="00EE5FA6">
        <w:rPr>
          <w:rFonts w:ascii="Times New Roman" w:eastAsia="Times New Roman" w:hAnsi="Times New Roman" w:cs="Times New Roman"/>
          <w:i/>
          <w:iCs/>
          <w:lang w:val="de-DE" w:eastAsia="de-DE"/>
        </w:rPr>
        <w:t>supra</w:t>
      </w:r>
      <w:proofErr w:type="spellEnd"/>
      <w:r w:rsidR="00EE5FA6">
        <w:rPr>
          <w:rFonts w:ascii="Times New Roman" w:eastAsia="Times New Roman" w:hAnsi="Times New Roman" w:cs="Times New Roman"/>
          <w:i/>
          <w:iCs/>
          <w:lang w:val="de-DE" w:eastAsia="de-DE"/>
        </w:rPr>
        <w:t xml:space="preserve"> </w:t>
      </w:r>
      <w:proofErr w:type="spellStart"/>
      <w:r w:rsidR="00EE5FA6" w:rsidRPr="00216B77">
        <w:rPr>
          <w:rFonts w:ascii="Times New Roman" w:eastAsia="Times New Roman" w:hAnsi="Times New Roman" w:cs="Times New Roman"/>
          <w:lang w:val="de-DE" w:eastAsia="de-DE"/>
        </w:rPr>
        <w:t>note</w:t>
      </w:r>
      <w:proofErr w:type="spellEnd"/>
      <w:r w:rsidR="00EE5FA6" w:rsidRPr="00216B77">
        <w:rPr>
          <w:rFonts w:ascii="Times New Roman" w:eastAsia="Times New Roman" w:hAnsi="Times New Roman" w:cs="Times New Roman"/>
          <w:lang w:val="de-DE" w:eastAsia="de-DE"/>
        </w:rPr>
        <w:t xml:space="preserve"> 7)</w:t>
      </w:r>
      <w:r w:rsidRPr="00216B77">
        <w:rPr>
          <w:rFonts w:ascii="Times New Roman" w:eastAsia="Times New Roman" w:hAnsi="Times New Roman" w:cs="Times New Roman"/>
          <w:lang w:val="de-DE" w:eastAsia="de-DE"/>
        </w:rPr>
        <w:t>.</w:t>
      </w:r>
    </w:p>
  </w:footnote>
  <w:footnote w:id="23">
    <w:p w14:paraId="4A49D97C" w14:textId="6756A3A2" w:rsidR="00EE5FA6" w:rsidRPr="00216B77" w:rsidRDefault="00EE5FA6">
      <w:pPr>
        <w:pStyle w:val="Funotentext"/>
        <w:rPr>
          <w:rFonts w:ascii="Times New Roman" w:hAnsi="Times New Roman" w:cs="Times New Roman"/>
        </w:rPr>
      </w:pPr>
      <w:r w:rsidRPr="00216B77">
        <w:rPr>
          <w:rStyle w:val="Funotenzeichen"/>
          <w:rFonts w:ascii="Times New Roman" w:hAnsi="Times New Roman" w:cs="Times New Roman"/>
        </w:rPr>
        <w:footnoteRef/>
      </w:r>
      <w:r w:rsidRPr="00216B77">
        <w:rPr>
          <w:rFonts w:ascii="Times New Roman" w:hAnsi="Times New Roman" w:cs="Times New Roman"/>
        </w:rPr>
        <w:t xml:space="preserve"> Hanna and Kelsey, “The Specification of Imprints in Mammals” (</w:t>
      </w:r>
      <w:r w:rsidRPr="00216B77">
        <w:rPr>
          <w:rFonts w:ascii="Times New Roman" w:hAnsi="Times New Roman" w:cs="Times New Roman"/>
          <w:i/>
          <w:iCs/>
        </w:rPr>
        <w:t>see supra</w:t>
      </w:r>
      <w:r w:rsidRPr="00216B77">
        <w:rPr>
          <w:rFonts w:ascii="Times New Roman" w:hAnsi="Times New Roman" w:cs="Times New Roman"/>
        </w:rPr>
        <w:t xml:space="preserve"> note 21).</w:t>
      </w:r>
    </w:p>
  </w:footnote>
  <w:footnote w:id="24">
    <w:p w14:paraId="6BB214C5" w14:textId="6B600A61" w:rsidR="0084726C" w:rsidRPr="004F25E4" w:rsidRDefault="0084726C" w:rsidP="004F25E4">
      <w:pPr>
        <w:spacing w:after="0" w:line="240" w:lineRule="auto"/>
        <w:ind w:left="284" w:hanging="284"/>
        <w:rPr>
          <w:rFonts w:ascii="Times New Roman" w:eastAsia="Times New Roman" w:hAnsi="Times New Roman" w:cs="Times New Roman"/>
          <w:sz w:val="20"/>
          <w:szCs w:val="20"/>
          <w:lang w:val="de-DE" w:eastAsia="de-DE"/>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00633893" w:rsidRPr="00216B77">
        <w:rPr>
          <w:rFonts w:ascii="Times New Roman" w:hAnsi="Times New Roman" w:cs="Times New Roman"/>
          <w:sz w:val="20"/>
          <w:szCs w:val="20"/>
        </w:rPr>
        <w:t xml:space="preserve">On ethical issues related to </w:t>
      </w:r>
      <w:r w:rsidR="003A2BB7" w:rsidRPr="00216B77">
        <w:rPr>
          <w:rFonts w:ascii="Times New Roman" w:hAnsi="Times New Roman" w:cs="Times New Roman"/>
          <w:sz w:val="20"/>
          <w:szCs w:val="20"/>
        </w:rPr>
        <w:t xml:space="preserve">brain </w:t>
      </w:r>
      <w:r w:rsidR="00633893" w:rsidRPr="00216B77">
        <w:rPr>
          <w:rFonts w:ascii="Times New Roman" w:hAnsi="Times New Roman" w:cs="Times New Roman"/>
          <w:sz w:val="20"/>
          <w:szCs w:val="20"/>
        </w:rPr>
        <w:t xml:space="preserve">data, see </w:t>
      </w:r>
      <w:r w:rsidR="003A2BB7" w:rsidRPr="00216B77">
        <w:rPr>
          <w:rFonts w:ascii="Times New Roman" w:hAnsi="Times New Roman" w:cs="Times New Roman"/>
          <w:sz w:val="20"/>
          <w:szCs w:val="20"/>
        </w:rPr>
        <w:t xml:space="preserve">F. </w:t>
      </w:r>
      <w:r w:rsidR="003A2BB7" w:rsidRPr="00656001">
        <w:rPr>
          <w:rFonts w:ascii="Times New Roman" w:eastAsia="Times New Roman" w:hAnsi="Times New Roman" w:cs="Times New Roman"/>
          <w:sz w:val="20"/>
          <w:szCs w:val="20"/>
          <w:lang w:eastAsia="de-DE"/>
        </w:rPr>
        <w:t>Molnár-</w:t>
      </w:r>
      <w:proofErr w:type="spellStart"/>
      <w:r w:rsidR="003A2BB7" w:rsidRPr="00656001">
        <w:rPr>
          <w:rFonts w:ascii="Times New Roman" w:eastAsia="Times New Roman" w:hAnsi="Times New Roman" w:cs="Times New Roman"/>
          <w:sz w:val="20"/>
          <w:szCs w:val="20"/>
          <w:lang w:eastAsia="de-DE"/>
        </w:rPr>
        <w:t>Gábor</w:t>
      </w:r>
      <w:proofErr w:type="spellEnd"/>
      <w:r w:rsidR="003A2BB7" w:rsidRPr="00656001">
        <w:rPr>
          <w:rFonts w:ascii="Times New Roman" w:eastAsia="Times New Roman" w:hAnsi="Times New Roman" w:cs="Times New Roman"/>
          <w:sz w:val="20"/>
          <w:szCs w:val="20"/>
          <w:lang w:eastAsia="de-DE"/>
        </w:rPr>
        <w:t xml:space="preserve"> and A. Merk, “Spotlight. </w:t>
      </w:r>
      <w:r w:rsidR="003A2BB7" w:rsidRPr="00656001">
        <w:rPr>
          <w:rFonts w:ascii="Times New Roman" w:eastAsia="Times New Roman" w:hAnsi="Times New Roman" w:cs="Times New Roman"/>
          <w:sz w:val="20"/>
          <w:szCs w:val="20"/>
          <w:lang w:val="de-DE" w:eastAsia="de-DE"/>
        </w:rPr>
        <w:t>Die datenschutzrechtliche Bewertung von Neurodaten,” in</w:t>
      </w:r>
      <w:r w:rsidR="000E1A32" w:rsidRPr="00656001">
        <w:rPr>
          <w:rFonts w:ascii="Times New Roman" w:eastAsia="Times New Roman" w:hAnsi="Times New Roman" w:cs="Times New Roman"/>
          <w:sz w:val="20"/>
          <w:szCs w:val="20"/>
          <w:lang w:val="de-DE" w:eastAsia="de-DE"/>
        </w:rPr>
        <w:t xml:space="preserve"> Fehse et al.,</w:t>
      </w:r>
      <w:r w:rsidR="003A2BB7" w:rsidRPr="00656001">
        <w:rPr>
          <w:rFonts w:ascii="Times New Roman" w:eastAsia="Times New Roman" w:hAnsi="Times New Roman" w:cs="Times New Roman"/>
          <w:sz w:val="20"/>
          <w:szCs w:val="20"/>
          <w:lang w:val="de-DE" w:eastAsia="de-DE"/>
        </w:rPr>
        <w:t xml:space="preserve"> </w:t>
      </w:r>
      <w:r w:rsidR="003A2BB7" w:rsidRPr="00656001">
        <w:rPr>
          <w:rFonts w:ascii="Times New Roman" w:eastAsia="Times New Roman" w:hAnsi="Times New Roman" w:cs="Times New Roman"/>
          <w:i/>
          <w:iCs/>
          <w:sz w:val="20"/>
          <w:szCs w:val="20"/>
          <w:lang w:val="de-DE" w:eastAsia="de-DE"/>
        </w:rPr>
        <w:t>Fünfter Gentechnologiebericht</w:t>
      </w:r>
      <w:r w:rsidR="003A2BB7" w:rsidRPr="00656001">
        <w:rPr>
          <w:rFonts w:ascii="Times New Roman" w:eastAsia="Times New Roman" w:hAnsi="Times New Roman" w:cs="Times New Roman"/>
          <w:sz w:val="20"/>
          <w:szCs w:val="20"/>
          <w:lang w:val="de-DE" w:eastAsia="de-DE"/>
        </w:rPr>
        <w:t xml:space="preserve">, </w:t>
      </w:r>
      <w:r w:rsidR="003A2BB7" w:rsidRPr="00216B77">
        <w:rPr>
          <w:rFonts w:ascii="Times New Roman" w:eastAsia="Times New Roman" w:hAnsi="Times New Roman" w:cs="Times New Roman"/>
          <w:sz w:val="20"/>
          <w:szCs w:val="20"/>
          <w:lang w:val="de-DE" w:eastAsia="de-DE"/>
        </w:rPr>
        <w:t xml:space="preserve">360–70; on </w:t>
      </w:r>
      <w:proofErr w:type="spellStart"/>
      <w:r w:rsidR="003A2BB7" w:rsidRPr="00216B77">
        <w:rPr>
          <w:rFonts w:ascii="Times New Roman" w:hAnsi="Times New Roman" w:cs="Times New Roman"/>
          <w:sz w:val="20"/>
          <w:szCs w:val="20"/>
          <w:lang w:val="de-DE"/>
        </w:rPr>
        <w:t>big</w:t>
      </w:r>
      <w:proofErr w:type="spellEnd"/>
      <w:r w:rsidR="00633893" w:rsidRPr="00216B77">
        <w:rPr>
          <w:rFonts w:ascii="Times New Roman" w:hAnsi="Times New Roman" w:cs="Times New Roman"/>
          <w:sz w:val="20"/>
          <w:szCs w:val="20"/>
          <w:lang w:val="de-DE"/>
        </w:rPr>
        <w:t xml:space="preserve"> </w:t>
      </w:r>
      <w:proofErr w:type="spellStart"/>
      <w:r w:rsidR="00633893" w:rsidRPr="00216B77">
        <w:rPr>
          <w:rFonts w:ascii="Times New Roman" w:hAnsi="Times New Roman" w:cs="Times New Roman"/>
          <w:sz w:val="20"/>
          <w:szCs w:val="20"/>
          <w:lang w:val="de-DE"/>
        </w:rPr>
        <w:t>data</w:t>
      </w:r>
      <w:proofErr w:type="spellEnd"/>
      <w:r w:rsidR="003A2BB7" w:rsidRPr="00216B77">
        <w:rPr>
          <w:rFonts w:ascii="Times New Roman" w:hAnsi="Times New Roman" w:cs="Times New Roman"/>
          <w:sz w:val="20"/>
          <w:szCs w:val="20"/>
          <w:lang w:val="de-DE"/>
        </w:rPr>
        <w:t xml:space="preserve"> and </w:t>
      </w:r>
      <w:proofErr w:type="spellStart"/>
      <w:r w:rsidR="003A2BB7" w:rsidRPr="00216B77">
        <w:rPr>
          <w:rFonts w:ascii="Times New Roman" w:hAnsi="Times New Roman" w:cs="Times New Roman"/>
          <w:sz w:val="20"/>
          <w:szCs w:val="20"/>
          <w:lang w:val="de-DE"/>
        </w:rPr>
        <w:t>personalized</w:t>
      </w:r>
      <w:proofErr w:type="spellEnd"/>
      <w:r w:rsidR="003A2BB7" w:rsidRPr="00216B77">
        <w:rPr>
          <w:rFonts w:ascii="Times New Roman" w:hAnsi="Times New Roman" w:cs="Times New Roman"/>
          <w:sz w:val="20"/>
          <w:szCs w:val="20"/>
          <w:lang w:val="de-DE"/>
        </w:rPr>
        <w:t xml:space="preserve"> </w:t>
      </w:r>
      <w:proofErr w:type="spellStart"/>
      <w:r w:rsidR="003A2BB7" w:rsidRPr="00216B77">
        <w:rPr>
          <w:rFonts w:ascii="Times New Roman" w:hAnsi="Times New Roman" w:cs="Times New Roman"/>
          <w:sz w:val="20"/>
          <w:szCs w:val="20"/>
          <w:lang w:val="de-DE"/>
        </w:rPr>
        <w:t>medicine</w:t>
      </w:r>
      <w:proofErr w:type="spellEnd"/>
      <w:r w:rsidR="00941EC9" w:rsidRPr="00216B77">
        <w:rPr>
          <w:rFonts w:ascii="Times New Roman" w:hAnsi="Times New Roman" w:cs="Times New Roman"/>
          <w:sz w:val="20"/>
          <w:szCs w:val="20"/>
          <w:lang w:val="de-DE"/>
        </w:rPr>
        <w:t>,</w:t>
      </w:r>
      <w:r w:rsidR="00864CD0" w:rsidRPr="00216B77">
        <w:rPr>
          <w:rFonts w:ascii="Times New Roman" w:hAnsi="Times New Roman" w:cs="Times New Roman"/>
          <w:sz w:val="20"/>
          <w:szCs w:val="20"/>
          <w:lang w:val="de-DE"/>
        </w:rPr>
        <w:t xml:space="preserve"> </w:t>
      </w:r>
      <w:proofErr w:type="spellStart"/>
      <w:r w:rsidR="003A2BB7" w:rsidRPr="00216B77">
        <w:rPr>
          <w:rFonts w:ascii="Times New Roman" w:hAnsi="Times New Roman" w:cs="Times New Roman"/>
          <w:sz w:val="20"/>
          <w:szCs w:val="20"/>
          <w:lang w:val="de-DE"/>
        </w:rPr>
        <w:t>see</w:t>
      </w:r>
      <w:proofErr w:type="spellEnd"/>
      <w:r w:rsidR="003A2BB7" w:rsidRPr="00216B77">
        <w:rPr>
          <w:rFonts w:ascii="Times New Roman" w:hAnsi="Times New Roman" w:cs="Times New Roman"/>
          <w:sz w:val="20"/>
          <w:szCs w:val="20"/>
          <w:lang w:val="de-DE"/>
        </w:rPr>
        <w:t xml:space="preserve"> </w:t>
      </w:r>
      <w:r w:rsidR="003A2BB7" w:rsidRPr="00656001">
        <w:rPr>
          <w:rFonts w:ascii="Times New Roman" w:eastAsia="Times New Roman" w:hAnsi="Times New Roman" w:cs="Times New Roman"/>
          <w:sz w:val="20"/>
          <w:szCs w:val="20"/>
          <w:lang w:val="de-DE" w:eastAsia="de-DE"/>
        </w:rPr>
        <w:t xml:space="preserve">E. C. Winkler and B. </w:t>
      </w:r>
      <w:proofErr w:type="spellStart"/>
      <w:r w:rsidR="003A2BB7" w:rsidRPr="00656001">
        <w:rPr>
          <w:rFonts w:ascii="Times New Roman" w:eastAsia="Times New Roman" w:hAnsi="Times New Roman" w:cs="Times New Roman"/>
          <w:sz w:val="20"/>
          <w:szCs w:val="20"/>
          <w:lang w:val="de-DE" w:eastAsia="de-DE"/>
        </w:rPr>
        <w:t>Prainsack</w:t>
      </w:r>
      <w:proofErr w:type="spellEnd"/>
      <w:r w:rsidR="003A2BB7" w:rsidRPr="00656001">
        <w:rPr>
          <w:rFonts w:ascii="Times New Roman" w:eastAsia="Times New Roman" w:hAnsi="Times New Roman" w:cs="Times New Roman"/>
          <w:sz w:val="20"/>
          <w:szCs w:val="20"/>
          <w:lang w:val="de-DE" w:eastAsia="de-DE"/>
        </w:rPr>
        <w:t xml:space="preserve">, “Big Data in der personalisierten Medizin—ethische Herausforderungen und Lösungsansätze,” in Fehse et al., </w:t>
      </w:r>
      <w:r w:rsidR="003A2BB7" w:rsidRPr="00656001">
        <w:rPr>
          <w:rFonts w:ascii="Times New Roman" w:eastAsia="Times New Roman" w:hAnsi="Times New Roman" w:cs="Times New Roman"/>
          <w:i/>
          <w:iCs/>
          <w:sz w:val="20"/>
          <w:szCs w:val="20"/>
          <w:lang w:val="de-DE" w:eastAsia="de-DE"/>
        </w:rPr>
        <w:t>Fünfter Gentechnologiebericht</w:t>
      </w:r>
      <w:r w:rsidR="003A2BB7" w:rsidRPr="00656001">
        <w:rPr>
          <w:rFonts w:ascii="Times New Roman" w:eastAsia="Times New Roman" w:hAnsi="Times New Roman" w:cs="Times New Roman"/>
          <w:sz w:val="20"/>
          <w:szCs w:val="20"/>
          <w:lang w:val="de-DE" w:eastAsia="de-DE"/>
        </w:rPr>
        <w:t>, 371–400</w:t>
      </w:r>
      <w:r w:rsidR="00633893" w:rsidRPr="00216B77">
        <w:rPr>
          <w:rFonts w:ascii="Times New Roman" w:hAnsi="Times New Roman" w:cs="Times New Roman"/>
          <w:sz w:val="20"/>
          <w:szCs w:val="20"/>
          <w:lang w:val="de-DE"/>
        </w:rPr>
        <w:t>.</w:t>
      </w:r>
    </w:p>
  </w:footnote>
  <w:footnote w:id="25">
    <w:p w14:paraId="1CC1CA2E" w14:textId="788A1E57" w:rsidR="00321C22" w:rsidRPr="004F25E4" w:rsidRDefault="00321C22"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M. J. G</w:t>
      </w:r>
      <w:r w:rsidRPr="00935C4F">
        <w:rPr>
          <w:rFonts w:ascii="Times New Roman" w:eastAsia="Times New Roman" w:hAnsi="Times New Roman" w:cs="Times New Roman"/>
          <w:sz w:val="20"/>
          <w:szCs w:val="20"/>
          <w:lang w:eastAsia="de-DE"/>
        </w:rPr>
        <w:t>reen</w:t>
      </w:r>
      <w:r>
        <w:rPr>
          <w:rFonts w:ascii="Times New Roman" w:eastAsia="Times New Roman" w:hAnsi="Times New Roman" w:cs="Times New Roman"/>
          <w:sz w:val="20"/>
          <w:szCs w:val="20"/>
          <w:lang w:eastAsia="de-DE"/>
        </w:rPr>
        <w:t xml:space="preserve"> and J. R. </w:t>
      </w:r>
      <w:r w:rsidRPr="00935C4F">
        <w:rPr>
          <w:rFonts w:ascii="Times New Roman" w:eastAsia="Times New Roman" w:hAnsi="Times New Roman" w:cs="Times New Roman"/>
          <w:sz w:val="20"/>
          <w:szCs w:val="20"/>
          <w:lang w:eastAsia="de-DE"/>
        </w:rPr>
        <w:t>Botkin,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Genetic Exceptionalism</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in </w:t>
      </w:r>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edicine</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Clarifying the </w:t>
      </w:r>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 xml:space="preserve">ifferences between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enetic and </w:t>
      </w:r>
      <w:r>
        <w:rPr>
          <w:rFonts w:ascii="Times New Roman" w:eastAsia="Times New Roman" w:hAnsi="Times New Roman" w:cs="Times New Roman"/>
          <w:sz w:val="20"/>
          <w:szCs w:val="20"/>
          <w:lang w:eastAsia="de-DE"/>
        </w:rPr>
        <w:t>N</w:t>
      </w:r>
      <w:r w:rsidRPr="00935C4F">
        <w:rPr>
          <w:rFonts w:ascii="Times New Roman" w:eastAsia="Times New Roman" w:hAnsi="Times New Roman" w:cs="Times New Roman"/>
          <w:sz w:val="20"/>
          <w:szCs w:val="20"/>
          <w:lang w:eastAsia="de-DE"/>
        </w:rPr>
        <w:t xml:space="preserve">ongenetic </w:t>
      </w:r>
      <w:r>
        <w:rPr>
          <w:rFonts w:ascii="Times New Roman" w:eastAsia="Times New Roman" w:hAnsi="Times New Roman" w:cs="Times New Roman"/>
          <w:sz w:val="20"/>
          <w:szCs w:val="20"/>
          <w:lang w:eastAsia="de-DE"/>
        </w:rPr>
        <w:t>T</w:t>
      </w:r>
      <w:r w:rsidRPr="00935C4F">
        <w:rPr>
          <w:rFonts w:ascii="Times New Roman" w:eastAsia="Times New Roman" w:hAnsi="Times New Roman" w:cs="Times New Roman"/>
          <w:sz w:val="20"/>
          <w:szCs w:val="20"/>
          <w:lang w:eastAsia="de-DE"/>
        </w:rPr>
        <w:t>ests</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Ann</w:t>
      </w:r>
      <w:r>
        <w:rPr>
          <w:rFonts w:ascii="Times New Roman" w:eastAsia="Times New Roman" w:hAnsi="Times New Roman" w:cs="Times New Roman"/>
          <w:i/>
          <w:iCs/>
          <w:sz w:val="20"/>
          <w:szCs w:val="20"/>
          <w:lang w:eastAsia="de-DE"/>
        </w:rPr>
        <w:t>als of</w:t>
      </w:r>
      <w:r w:rsidRPr="004F25E4">
        <w:rPr>
          <w:rFonts w:ascii="Times New Roman" w:eastAsia="Times New Roman" w:hAnsi="Times New Roman" w:cs="Times New Roman"/>
          <w:i/>
          <w:iCs/>
          <w:sz w:val="20"/>
          <w:szCs w:val="20"/>
          <w:lang w:eastAsia="de-DE"/>
        </w:rPr>
        <w:t xml:space="preserve"> Internal Medicine</w:t>
      </w:r>
      <w:r w:rsidRPr="00935C4F">
        <w:rPr>
          <w:rFonts w:ascii="Times New Roman" w:eastAsia="Times New Roman" w:hAnsi="Times New Roman" w:cs="Times New Roman"/>
          <w:sz w:val="20"/>
          <w:szCs w:val="20"/>
          <w:lang w:eastAsia="de-DE"/>
        </w:rPr>
        <w:t xml:space="preserve"> 138</w:t>
      </w:r>
      <w:r>
        <w:rPr>
          <w:rFonts w:ascii="Times New Roman" w:eastAsia="Times New Roman" w:hAnsi="Times New Roman" w:cs="Times New Roman"/>
          <w:sz w:val="20"/>
          <w:szCs w:val="20"/>
          <w:lang w:eastAsia="de-DE"/>
        </w:rPr>
        <w:t xml:space="preserve">, no. </w:t>
      </w:r>
      <w:r w:rsidRPr="00935C4F">
        <w:rPr>
          <w:rFonts w:ascii="Times New Roman" w:eastAsia="Times New Roman" w:hAnsi="Times New Roman" w:cs="Times New Roman"/>
          <w:sz w:val="20"/>
          <w:szCs w:val="20"/>
          <w:lang w:eastAsia="de-DE"/>
        </w:rPr>
        <w:t>7</w:t>
      </w:r>
      <w:r>
        <w:rPr>
          <w:rFonts w:ascii="Times New Roman" w:eastAsia="Times New Roman" w:hAnsi="Times New Roman" w:cs="Times New Roman"/>
          <w:sz w:val="20"/>
          <w:szCs w:val="20"/>
          <w:lang w:eastAsia="de-DE"/>
        </w:rPr>
        <w:t xml:space="preserve"> (2003)</w:t>
      </w:r>
      <w:r w:rsidRPr="00935C4F">
        <w:rPr>
          <w:rFonts w:ascii="Times New Roman" w:eastAsia="Times New Roman" w:hAnsi="Times New Roman" w:cs="Times New Roman"/>
          <w:sz w:val="20"/>
          <w:szCs w:val="20"/>
          <w:lang w:eastAsia="de-DE"/>
        </w:rPr>
        <w:t>: 571–75</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DOI: 10.7326/0003-4819-138-7-200304010-00013.</w:t>
      </w:r>
    </w:p>
  </w:footnote>
  <w:footnote w:id="26">
    <w:p w14:paraId="53D417D8" w14:textId="12F08A97" w:rsidR="00321C22" w:rsidRPr="004F25E4" w:rsidRDefault="00321C22"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bookmarkStart w:id="6" w:name="_Hlk61795613"/>
      <w:r>
        <w:tab/>
      </w:r>
      <w:r>
        <w:rPr>
          <w:rFonts w:ascii="Times New Roman" w:eastAsia="Times New Roman" w:hAnsi="Times New Roman" w:cs="Times New Roman"/>
          <w:sz w:val="20"/>
          <w:szCs w:val="20"/>
          <w:lang w:eastAsia="de-DE"/>
        </w:rPr>
        <w:t xml:space="preserve">C. </w:t>
      </w:r>
      <w:proofErr w:type="spellStart"/>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upras</w:t>
      </w:r>
      <w:proofErr w:type="spellEnd"/>
      <w:r>
        <w:rPr>
          <w:rFonts w:ascii="Times New Roman" w:eastAsia="Times New Roman" w:hAnsi="Times New Roman" w:cs="Times New Roman"/>
          <w:sz w:val="20"/>
          <w:szCs w:val="20"/>
          <w:lang w:eastAsia="de-DE"/>
        </w:rPr>
        <w:t xml:space="preserve"> and E. M. </w:t>
      </w:r>
      <w:proofErr w:type="spellStart"/>
      <w:r w:rsidRPr="00935C4F">
        <w:rPr>
          <w:rFonts w:ascii="Times New Roman" w:eastAsia="Times New Roman" w:hAnsi="Times New Roman" w:cs="Times New Roman"/>
          <w:sz w:val="20"/>
          <w:szCs w:val="20"/>
          <w:lang w:eastAsia="de-DE"/>
        </w:rPr>
        <w:t>Bunnik</w:t>
      </w:r>
      <w:proofErr w:type="spellEnd"/>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Toward a </w:t>
      </w:r>
      <w:r>
        <w:rPr>
          <w:rFonts w:ascii="Times New Roman" w:eastAsia="Times New Roman" w:hAnsi="Times New Roman" w:cs="Times New Roman"/>
          <w:sz w:val="20"/>
          <w:szCs w:val="20"/>
          <w:lang w:eastAsia="de-DE"/>
        </w:rPr>
        <w:t>F</w:t>
      </w:r>
      <w:r w:rsidRPr="00935C4F">
        <w:rPr>
          <w:rFonts w:ascii="Times New Roman" w:eastAsia="Times New Roman" w:hAnsi="Times New Roman" w:cs="Times New Roman"/>
          <w:sz w:val="20"/>
          <w:szCs w:val="20"/>
          <w:lang w:eastAsia="de-DE"/>
        </w:rPr>
        <w:t xml:space="preserve">ramework for </w:t>
      </w:r>
      <w:r>
        <w:rPr>
          <w:rFonts w:ascii="Times New Roman" w:eastAsia="Times New Roman" w:hAnsi="Times New Roman" w:cs="Times New Roman"/>
          <w:sz w:val="20"/>
          <w:szCs w:val="20"/>
          <w:lang w:eastAsia="de-DE"/>
        </w:rPr>
        <w:t>A</w:t>
      </w:r>
      <w:r w:rsidRPr="00935C4F">
        <w:rPr>
          <w:rFonts w:ascii="Times New Roman" w:eastAsia="Times New Roman" w:hAnsi="Times New Roman" w:cs="Times New Roman"/>
          <w:sz w:val="20"/>
          <w:szCs w:val="20"/>
          <w:lang w:eastAsia="de-DE"/>
        </w:rPr>
        <w:t xml:space="preserve">ssessing </w:t>
      </w:r>
      <w:r>
        <w:rPr>
          <w:rFonts w:ascii="Times New Roman" w:eastAsia="Times New Roman" w:hAnsi="Times New Roman" w:cs="Times New Roman"/>
          <w:sz w:val="20"/>
          <w:szCs w:val="20"/>
          <w:lang w:eastAsia="de-DE"/>
        </w:rPr>
        <w:t>P</w:t>
      </w:r>
      <w:r w:rsidRPr="00935C4F">
        <w:rPr>
          <w:rFonts w:ascii="Times New Roman" w:eastAsia="Times New Roman" w:hAnsi="Times New Roman" w:cs="Times New Roman"/>
          <w:sz w:val="20"/>
          <w:szCs w:val="20"/>
          <w:lang w:eastAsia="de-DE"/>
        </w:rPr>
        <w:t xml:space="preserve">rivacy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 xml:space="preserve">isks in </w:t>
      </w:r>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ulti-</w:t>
      </w:r>
      <w:proofErr w:type="spellStart"/>
      <w:r w:rsidRPr="00935C4F">
        <w:rPr>
          <w:rFonts w:ascii="Times New Roman" w:eastAsia="Times New Roman" w:hAnsi="Times New Roman" w:cs="Times New Roman"/>
          <w:sz w:val="20"/>
          <w:szCs w:val="20"/>
          <w:lang w:eastAsia="de-DE"/>
        </w:rPr>
        <w:t>omic</w:t>
      </w:r>
      <w:proofErr w:type="spellEnd"/>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 xml:space="preserve">esearch and </w:t>
      </w:r>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atabases</w:t>
      </w:r>
      <w:r>
        <w:rPr>
          <w:rFonts w:ascii="Times New Roman" w:eastAsia="Times New Roman" w:hAnsi="Times New Roman" w:cs="Times New Roman"/>
          <w:sz w:val="20"/>
          <w:szCs w:val="20"/>
          <w:lang w:eastAsia="de-DE"/>
        </w:rPr>
        <w:t>,”</w:t>
      </w:r>
      <w:r w:rsidRPr="00216B77">
        <w:rPr>
          <w:rFonts w:ascii="Times New Roman" w:eastAsia="Times New Roman" w:hAnsi="Times New Roman" w:cs="Times New Roman"/>
          <w:i/>
          <w:iCs/>
          <w:sz w:val="20"/>
          <w:szCs w:val="20"/>
          <w:lang w:eastAsia="de-DE"/>
        </w:rPr>
        <w:t xml:space="preserve"> </w:t>
      </w:r>
      <w:r w:rsidR="00656001" w:rsidRPr="00216B77">
        <w:rPr>
          <w:rFonts w:ascii="Times New Roman" w:eastAsia="Times New Roman" w:hAnsi="Times New Roman" w:cs="Times New Roman"/>
          <w:i/>
          <w:iCs/>
          <w:sz w:val="20"/>
          <w:szCs w:val="20"/>
          <w:lang w:eastAsia="de-DE"/>
        </w:rPr>
        <w:t>The</w:t>
      </w:r>
      <w:r w:rsidR="00656001">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American Journal of Bioethics</w:t>
      </w:r>
      <w:r w:rsidRPr="00935C4F">
        <w:rPr>
          <w:rFonts w:ascii="Times New Roman" w:eastAsia="Times New Roman" w:hAnsi="Times New Roman" w:cs="Times New Roman"/>
          <w:sz w:val="20"/>
          <w:szCs w:val="20"/>
          <w:lang w:eastAsia="de-DE"/>
        </w:rPr>
        <w:t xml:space="preserve"> 21</w:t>
      </w:r>
      <w:r>
        <w:rPr>
          <w:rFonts w:ascii="Times New Roman" w:eastAsia="Times New Roman" w:hAnsi="Times New Roman" w:cs="Times New Roman"/>
          <w:sz w:val="20"/>
          <w:szCs w:val="20"/>
          <w:lang w:eastAsia="de-DE"/>
        </w:rPr>
        <w:t xml:space="preserve">, no. </w:t>
      </w:r>
      <w:r w:rsidRPr="00935C4F">
        <w:rPr>
          <w:rFonts w:ascii="Times New Roman" w:eastAsia="Times New Roman" w:hAnsi="Times New Roman" w:cs="Times New Roman"/>
          <w:sz w:val="20"/>
          <w:szCs w:val="20"/>
          <w:lang w:eastAsia="de-DE"/>
        </w:rPr>
        <w:t>12</w:t>
      </w:r>
      <w:r>
        <w:rPr>
          <w:rFonts w:ascii="Times New Roman" w:eastAsia="Times New Roman" w:hAnsi="Times New Roman" w:cs="Times New Roman"/>
          <w:sz w:val="20"/>
          <w:szCs w:val="20"/>
          <w:lang w:eastAsia="de-DE"/>
        </w:rPr>
        <w:t xml:space="preserve"> (2021)</w:t>
      </w:r>
      <w:r w:rsidRPr="00935C4F">
        <w:rPr>
          <w:rFonts w:ascii="Times New Roman" w:eastAsia="Times New Roman" w:hAnsi="Times New Roman" w:cs="Times New Roman"/>
          <w:sz w:val="20"/>
          <w:szCs w:val="20"/>
          <w:lang w:eastAsia="de-DE"/>
        </w:rPr>
        <w:t>: 46–64</w:t>
      </w:r>
      <w:r w:rsidR="000E1A32">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DOI</w:t>
      </w:r>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10.1080/15265161.2020.1863516.</w:t>
      </w:r>
      <w:bookmarkEnd w:id="6"/>
    </w:p>
  </w:footnote>
  <w:footnote w:id="27">
    <w:p w14:paraId="319EA3ED" w14:textId="35BD05B1" w:rsidR="00A72A61" w:rsidRPr="004F25E4" w:rsidRDefault="00A72A61"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 xml:space="preserve">C. </w:t>
      </w:r>
      <w:proofErr w:type="spellStart"/>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upras</w:t>
      </w:r>
      <w:proofErr w:type="spellEnd"/>
      <w:r w:rsidRPr="00935C4F">
        <w:rPr>
          <w:rFonts w:ascii="Times New Roman" w:eastAsia="Times New Roman" w:hAnsi="Times New Roman" w:cs="Times New Roman"/>
          <w:sz w:val="20"/>
          <w:szCs w:val="20"/>
          <w:lang w:eastAsia="de-DE"/>
        </w:rPr>
        <w:t xml:space="preserve"> et al.</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Epigenetic </w:t>
      </w:r>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iscrimination</w:t>
      </w:r>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 xml:space="preserve">Emerging </w:t>
      </w:r>
      <w:r>
        <w:rPr>
          <w:rFonts w:ascii="Times New Roman" w:eastAsia="Times New Roman" w:hAnsi="Times New Roman" w:cs="Times New Roman"/>
          <w:sz w:val="20"/>
          <w:szCs w:val="20"/>
          <w:lang w:eastAsia="de-DE"/>
        </w:rPr>
        <w:t>A</w:t>
      </w:r>
      <w:r w:rsidRPr="00935C4F">
        <w:rPr>
          <w:rFonts w:ascii="Times New Roman" w:eastAsia="Times New Roman" w:hAnsi="Times New Roman" w:cs="Times New Roman"/>
          <w:sz w:val="20"/>
          <w:szCs w:val="20"/>
          <w:lang w:eastAsia="de-DE"/>
        </w:rPr>
        <w:t xml:space="preserve">pplications of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pigenetics </w:t>
      </w:r>
      <w:r>
        <w:rPr>
          <w:rFonts w:ascii="Times New Roman" w:eastAsia="Times New Roman" w:hAnsi="Times New Roman" w:cs="Times New Roman"/>
          <w:sz w:val="20"/>
          <w:szCs w:val="20"/>
          <w:lang w:eastAsia="de-DE"/>
        </w:rPr>
        <w:t>P</w:t>
      </w:r>
      <w:r w:rsidRPr="00935C4F">
        <w:rPr>
          <w:rFonts w:ascii="Times New Roman" w:eastAsia="Times New Roman" w:hAnsi="Times New Roman" w:cs="Times New Roman"/>
          <w:sz w:val="20"/>
          <w:szCs w:val="20"/>
          <w:lang w:eastAsia="de-DE"/>
        </w:rPr>
        <w:t xml:space="preserve">ointing to the </w:t>
      </w:r>
      <w:r>
        <w:rPr>
          <w:rFonts w:ascii="Times New Roman" w:eastAsia="Times New Roman" w:hAnsi="Times New Roman" w:cs="Times New Roman"/>
          <w:sz w:val="20"/>
          <w:szCs w:val="20"/>
          <w:lang w:eastAsia="de-DE"/>
        </w:rPr>
        <w:t>L</w:t>
      </w:r>
      <w:r w:rsidRPr="00935C4F">
        <w:rPr>
          <w:rFonts w:ascii="Times New Roman" w:eastAsia="Times New Roman" w:hAnsi="Times New Roman" w:cs="Times New Roman"/>
          <w:sz w:val="20"/>
          <w:szCs w:val="20"/>
          <w:lang w:eastAsia="de-DE"/>
        </w:rPr>
        <w:t xml:space="preserve">imitations of </w:t>
      </w:r>
      <w:r>
        <w:rPr>
          <w:rFonts w:ascii="Times New Roman" w:eastAsia="Times New Roman" w:hAnsi="Times New Roman" w:cs="Times New Roman"/>
          <w:sz w:val="20"/>
          <w:szCs w:val="20"/>
          <w:lang w:eastAsia="de-DE"/>
        </w:rPr>
        <w:t>P</w:t>
      </w:r>
      <w:r w:rsidRPr="00935C4F">
        <w:rPr>
          <w:rFonts w:ascii="Times New Roman" w:eastAsia="Times New Roman" w:hAnsi="Times New Roman" w:cs="Times New Roman"/>
          <w:sz w:val="20"/>
          <w:szCs w:val="20"/>
          <w:lang w:eastAsia="de-DE"/>
        </w:rPr>
        <w:t xml:space="preserve">olicies against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enetic </w:t>
      </w:r>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iscrimination</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Frontiers in Genetics</w:t>
      </w:r>
      <w:r w:rsidRPr="00935C4F">
        <w:rPr>
          <w:rFonts w:ascii="Times New Roman" w:eastAsia="Times New Roman" w:hAnsi="Times New Roman" w:cs="Times New Roman"/>
          <w:sz w:val="20"/>
          <w:szCs w:val="20"/>
          <w:lang w:eastAsia="de-DE"/>
        </w:rPr>
        <w:t xml:space="preserve"> 9</w:t>
      </w:r>
      <w:r>
        <w:rPr>
          <w:rFonts w:ascii="Times New Roman" w:eastAsia="Times New Roman" w:hAnsi="Times New Roman" w:cs="Times New Roman"/>
          <w:sz w:val="20"/>
          <w:szCs w:val="20"/>
          <w:lang w:eastAsia="de-DE"/>
        </w:rPr>
        <w:t xml:space="preserve"> (2018)</w:t>
      </w:r>
      <w:r w:rsidR="00034742">
        <w:rPr>
          <w:rFonts w:ascii="Times New Roman" w:eastAsia="Times New Roman" w:hAnsi="Times New Roman" w:cs="Times New Roman"/>
          <w:sz w:val="20"/>
          <w:szCs w:val="20"/>
          <w:lang w:eastAsia="de-DE"/>
        </w:rPr>
        <w:t>, 202,</w:t>
      </w:r>
      <w:r w:rsidRPr="00935C4F">
        <w:rPr>
          <w:rFonts w:ascii="Times New Roman" w:eastAsia="Times New Roman" w:hAnsi="Times New Roman" w:cs="Times New Roman"/>
          <w:sz w:val="20"/>
          <w:szCs w:val="20"/>
          <w:lang w:eastAsia="de-DE"/>
        </w:rPr>
        <w:t xml:space="preserve"> </w:t>
      </w:r>
      <w:r w:rsidR="00034742" w:rsidRPr="004F25E4">
        <w:rPr>
          <w:rFonts w:ascii="Times New Roman" w:eastAsia="Times New Roman" w:hAnsi="Times New Roman" w:cs="Times New Roman"/>
          <w:sz w:val="20"/>
          <w:szCs w:val="20"/>
          <w:lang w:eastAsia="de-DE"/>
        </w:rPr>
        <w:t>DOI: 10.3389/fgene.2018.00202</w:t>
      </w:r>
      <w:r>
        <w:rPr>
          <w:rFonts w:ascii="Times New Roman" w:eastAsia="Times New Roman" w:hAnsi="Times New Roman" w:cs="Times New Roman"/>
          <w:sz w:val="20"/>
          <w:szCs w:val="20"/>
          <w:lang w:eastAsia="de-DE"/>
        </w:rPr>
        <w:t xml:space="preserve">; and C. </w:t>
      </w:r>
      <w:proofErr w:type="spellStart"/>
      <w:r w:rsidRPr="00935C4F">
        <w:rPr>
          <w:rFonts w:ascii="Times New Roman" w:eastAsia="Times New Roman" w:hAnsi="Times New Roman" w:cs="Times New Roman"/>
          <w:sz w:val="20"/>
          <w:szCs w:val="20"/>
          <w:lang w:eastAsia="de-DE"/>
        </w:rPr>
        <w:t>Dupras</w:t>
      </w:r>
      <w:proofErr w:type="spellEnd"/>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et al.</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Selling </w:t>
      </w:r>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irect-to-</w:t>
      </w:r>
      <w:r>
        <w:rPr>
          <w:rFonts w:ascii="Times New Roman" w:eastAsia="Times New Roman" w:hAnsi="Times New Roman" w:cs="Times New Roman"/>
          <w:sz w:val="20"/>
          <w:szCs w:val="20"/>
          <w:lang w:eastAsia="de-DE"/>
        </w:rPr>
        <w:t>C</w:t>
      </w:r>
      <w:r w:rsidRPr="00935C4F">
        <w:rPr>
          <w:rFonts w:ascii="Times New Roman" w:eastAsia="Times New Roman" w:hAnsi="Times New Roman" w:cs="Times New Roman"/>
          <w:sz w:val="20"/>
          <w:szCs w:val="20"/>
          <w:lang w:eastAsia="de-DE"/>
        </w:rPr>
        <w:t xml:space="preserve">onsumer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pigenetic </w:t>
      </w:r>
      <w:r>
        <w:rPr>
          <w:rFonts w:ascii="Times New Roman" w:eastAsia="Times New Roman" w:hAnsi="Times New Roman" w:cs="Times New Roman"/>
          <w:sz w:val="20"/>
          <w:szCs w:val="20"/>
          <w:lang w:eastAsia="de-DE"/>
        </w:rPr>
        <w:t>T</w:t>
      </w:r>
      <w:r w:rsidRPr="00935C4F">
        <w:rPr>
          <w:rFonts w:ascii="Times New Roman" w:eastAsia="Times New Roman" w:hAnsi="Times New Roman" w:cs="Times New Roman"/>
          <w:sz w:val="20"/>
          <w:szCs w:val="20"/>
          <w:lang w:eastAsia="de-DE"/>
        </w:rPr>
        <w:t>ests</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Are </w:t>
      </w:r>
      <w:r>
        <w:rPr>
          <w:rFonts w:ascii="Times New Roman" w:eastAsia="Times New Roman" w:hAnsi="Times New Roman" w:cs="Times New Roman"/>
          <w:sz w:val="20"/>
          <w:szCs w:val="20"/>
          <w:lang w:eastAsia="de-DE"/>
        </w:rPr>
        <w:t>W</w:t>
      </w:r>
      <w:r w:rsidRPr="00935C4F">
        <w:rPr>
          <w:rFonts w:ascii="Times New Roman" w:eastAsia="Times New Roman" w:hAnsi="Times New Roman" w:cs="Times New Roman"/>
          <w:sz w:val="20"/>
          <w:szCs w:val="20"/>
          <w:lang w:eastAsia="de-DE"/>
        </w:rPr>
        <w:t xml:space="preserve">e </w:t>
      </w:r>
      <w:proofErr w:type="gramStart"/>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eady?</w:t>
      </w:r>
      <w:r>
        <w:rPr>
          <w:rFonts w:ascii="Times New Roman" w:eastAsia="Times New Roman" w:hAnsi="Times New Roman" w:cs="Times New Roman"/>
          <w:sz w:val="20"/>
          <w:szCs w:val="20"/>
          <w:lang w:eastAsia="de-DE"/>
        </w:rPr>
        <w:t>,</w:t>
      </w:r>
      <w:proofErr w:type="gramEnd"/>
      <w:r>
        <w:rPr>
          <w:rFonts w:ascii="Times New Roman" w:eastAsia="Times New Roman" w:hAnsi="Times New Roman" w:cs="Times New Roman"/>
          <w:sz w:val="20"/>
          <w:szCs w:val="20"/>
          <w:lang w:eastAsia="de-DE"/>
        </w:rPr>
        <w:t>”</w:t>
      </w:r>
      <w:r w:rsidR="00034742">
        <w:rPr>
          <w:rFonts w:ascii="Times New Roman" w:eastAsia="Times New Roman" w:hAnsi="Times New Roman" w:cs="Times New Roman"/>
          <w:sz w:val="20"/>
          <w:szCs w:val="20"/>
          <w:lang w:eastAsia="de-DE"/>
        </w:rPr>
        <w:t xml:space="preserve"> </w:t>
      </w:r>
      <w:r w:rsidR="00034742" w:rsidRPr="004F25E4">
        <w:rPr>
          <w:rFonts w:ascii="Times New Roman" w:eastAsia="Times New Roman" w:hAnsi="Times New Roman" w:cs="Times New Roman"/>
          <w:i/>
          <w:iCs/>
          <w:sz w:val="20"/>
          <w:szCs w:val="20"/>
          <w:lang w:eastAsia="de-DE"/>
        </w:rPr>
        <w:t>Nature Reviews Genetics</w:t>
      </w:r>
      <w:r w:rsidRPr="00935C4F">
        <w:rPr>
          <w:rFonts w:ascii="Times New Roman" w:eastAsia="Times New Roman" w:hAnsi="Times New Roman" w:cs="Times New Roman"/>
          <w:sz w:val="20"/>
          <w:szCs w:val="20"/>
          <w:lang w:eastAsia="de-DE"/>
        </w:rPr>
        <w:t xml:space="preserve"> 21</w:t>
      </w:r>
      <w:r>
        <w:rPr>
          <w:rFonts w:ascii="Times New Roman" w:eastAsia="Times New Roman" w:hAnsi="Times New Roman" w:cs="Times New Roman"/>
          <w:sz w:val="20"/>
          <w:szCs w:val="20"/>
          <w:lang w:eastAsia="de-DE"/>
        </w:rPr>
        <w:t xml:space="preserve"> (2020)</w:t>
      </w:r>
      <w:r w:rsidRPr="00935C4F">
        <w:rPr>
          <w:rFonts w:ascii="Times New Roman" w:eastAsia="Times New Roman" w:hAnsi="Times New Roman" w:cs="Times New Roman"/>
          <w:sz w:val="20"/>
          <w:szCs w:val="20"/>
          <w:lang w:eastAsia="de-DE"/>
        </w:rPr>
        <w:t>: 335–36</w:t>
      </w:r>
      <w:r w:rsidR="000E1A32">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DOI: 10.1038/s41576-020-0215-2.</w:t>
      </w:r>
    </w:p>
  </w:footnote>
  <w:footnote w:id="28">
    <w:p w14:paraId="339DB97F" w14:textId="1B1BDA00" w:rsidR="00034742" w:rsidRPr="004F25E4" w:rsidRDefault="00034742" w:rsidP="004F25E4">
      <w:pPr>
        <w:pStyle w:val="Funotentext"/>
        <w:ind w:left="284" w:hanging="284"/>
        <w:rPr>
          <w:rFonts w:ascii="Times New Roman" w:hAnsi="Times New Roman" w:cs="Times New Roman"/>
          <w:lang w:val="en-US"/>
        </w:rPr>
      </w:pPr>
      <w:r w:rsidRPr="004F25E4">
        <w:rPr>
          <w:rStyle w:val="Funotenzeichen"/>
          <w:rFonts w:ascii="Times New Roman" w:hAnsi="Times New Roman" w:cs="Times New Roman"/>
        </w:rPr>
        <w:footnoteRef/>
      </w:r>
      <w:r w:rsidRPr="004F25E4">
        <w:rPr>
          <w:rFonts w:ascii="Times New Roman" w:hAnsi="Times New Roman" w:cs="Times New Roman"/>
        </w:rPr>
        <w:t xml:space="preserve"> </w:t>
      </w:r>
      <w:r>
        <w:rPr>
          <w:rFonts w:ascii="Times New Roman" w:hAnsi="Times New Roman" w:cs="Times New Roman"/>
        </w:rPr>
        <w:tab/>
      </w:r>
      <w:proofErr w:type="spellStart"/>
      <w:r w:rsidRPr="004F25E4">
        <w:rPr>
          <w:rFonts w:ascii="Times New Roman" w:hAnsi="Times New Roman" w:cs="Times New Roman"/>
          <w:lang w:val="en-US"/>
        </w:rPr>
        <w:t>Dupras</w:t>
      </w:r>
      <w:proofErr w:type="spellEnd"/>
      <w:r w:rsidRPr="004F25E4">
        <w:rPr>
          <w:rFonts w:ascii="Times New Roman" w:hAnsi="Times New Roman" w:cs="Times New Roman"/>
          <w:lang w:val="en-US"/>
        </w:rPr>
        <w:t xml:space="preserve"> and </w:t>
      </w:r>
      <w:proofErr w:type="spellStart"/>
      <w:r w:rsidRPr="004F25E4">
        <w:rPr>
          <w:rFonts w:ascii="Times New Roman" w:hAnsi="Times New Roman" w:cs="Times New Roman"/>
          <w:lang w:val="en-US"/>
        </w:rPr>
        <w:t>Bunnik</w:t>
      </w:r>
      <w:proofErr w:type="spellEnd"/>
      <w:r w:rsidRPr="004F25E4">
        <w:rPr>
          <w:rFonts w:ascii="Times New Roman" w:hAnsi="Times New Roman" w:cs="Times New Roman"/>
          <w:lang w:val="en-US"/>
        </w:rPr>
        <w:t>, “Toward a Framework for Assessing Privacy Risks”</w:t>
      </w:r>
      <w:r w:rsidR="00CA2DE5">
        <w:rPr>
          <w:rFonts w:ascii="Times New Roman" w:hAnsi="Times New Roman" w:cs="Times New Roman"/>
          <w:lang w:val="en-US"/>
        </w:rPr>
        <w:t xml:space="preserve"> (</w:t>
      </w:r>
      <w:r w:rsidR="00CA2DE5" w:rsidRPr="00216B77">
        <w:rPr>
          <w:rFonts w:ascii="Times New Roman" w:hAnsi="Times New Roman" w:cs="Times New Roman"/>
          <w:i/>
          <w:iCs/>
          <w:lang w:val="en-US"/>
        </w:rPr>
        <w:t>see supra</w:t>
      </w:r>
      <w:r w:rsidR="00CA2DE5">
        <w:rPr>
          <w:rFonts w:ascii="Times New Roman" w:hAnsi="Times New Roman" w:cs="Times New Roman"/>
          <w:lang w:val="en-US"/>
        </w:rPr>
        <w:t xml:space="preserve"> note 26).</w:t>
      </w:r>
    </w:p>
  </w:footnote>
  <w:footnote w:id="29">
    <w:p w14:paraId="49206EC9" w14:textId="27EA25E0" w:rsidR="00034742" w:rsidRPr="00216B77" w:rsidRDefault="00034742" w:rsidP="004F25E4">
      <w:pPr>
        <w:spacing w:after="0" w:line="240" w:lineRule="auto"/>
        <w:ind w:left="284" w:hanging="284"/>
        <w:rPr>
          <w:rFonts w:ascii="Times New Roman" w:eastAsia="Times New Roman" w:hAnsi="Times New Roman" w:cs="Times New Roman"/>
          <w:sz w:val="20"/>
          <w:szCs w:val="20"/>
          <w:lang w:eastAsia="de-DE"/>
        </w:rPr>
      </w:pPr>
      <w:r w:rsidRPr="004F25E4">
        <w:rPr>
          <w:rStyle w:val="Funotenzeichen"/>
          <w:rFonts w:ascii="Times New Roman" w:hAnsi="Times New Roman" w:cs="Times New Roman"/>
          <w:sz w:val="20"/>
          <w:szCs w:val="20"/>
        </w:rPr>
        <w:footnoteRef/>
      </w:r>
      <w:r w:rsidRPr="004F25E4">
        <w:rPr>
          <w:rFonts w:ascii="Times New Roman" w:hAnsi="Times New Roman" w:cs="Times New Roman"/>
          <w:sz w:val="20"/>
          <w:szCs w:val="20"/>
        </w:rPr>
        <w:t xml:space="preserve"> </w:t>
      </w:r>
      <w:r w:rsidRPr="004F25E4">
        <w:rPr>
          <w:rFonts w:ascii="Times New Roman" w:hAnsi="Times New Roman" w:cs="Times New Roman"/>
          <w:sz w:val="20"/>
          <w:szCs w:val="20"/>
        </w:rPr>
        <w:tab/>
      </w:r>
      <w:r w:rsidRPr="004F25E4">
        <w:rPr>
          <w:rFonts w:ascii="Times New Roman" w:eastAsia="Times New Roman" w:hAnsi="Times New Roman" w:cs="Times New Roman"/>
          <w:sz w:val="20"/>
          <w:szCs w:val="20"/>
          <w:lang w:eastAsia="de-DE"/>
        </w:rPr>
        <w:t xml:space="preserve">K. Alex and E. C. Winkler, “Is </w:t>
      </w:r>
      <w:proofErr w:type="spellStart"/>
      <w:r w:rsidRPr="004F25E4">
        <w:rPr>
          <w:rFonts w:ascii="Times New Roman" w:eastAsia="Times New Roman" w:hAnsi="Times New Roman" w:cs="Times New Roman"/>
          <w:sz w:val="20"/>
          <w:szCs w:val="20"/>
          <w:lang w:eastAsia="de-DE"/>
        </w:rPr>
        <w:t>Dupras</w:t>
      </w:r>
      <w:proofErr w:type="spellEnd"/>
      <w:r w:rsidRPr="004F25E4">
        <w:rPr>
          <w:rFonts w:ascii="Times New Roman" w:eastAsia="Times New Roman" w:hAnsi="Times New Roman" w:cs="Times New Roman"/>
          <w:sz w:val="20"/>
          <w:szCs w:val="20"/>
          <w:lang w:eastAsia="de-DE"/>
        </w:rPr>
        <w:t xml:space="preserve">’ and </w:t>
      </w:r>
      <w:proofErr w:type="spellStart"/>
      <w:r w:rsidRPr="004F25E4">
        <w:rPr>
          <w:rFonts w:ascii="Times New Roman" w:eastAsia="Times New Roman" w:hAnsi="Times New Roman" w:cs="Times New Roman"/>
          <w:sz w:val="20"/>
          <w:szCs w:val="20"/>
          <w:lang w:eastAsia="de-DE"/>
        </w:rPr>
        <w:t>Bunnik’s</w:t>
      </w:r>
      <w:proofErr w:type="spellEnd"/>
      <w:r w:rsidRPr="004F25E4">
        <w:rPr>
          <w:rFonts w:ascii="Times New Roman" w:eastAsia="Times New Roman" w:hAnsi="Times New Roman" w:cs="Times New Roman"/>
          <w:sz w:val="20"/>
          <w:szCs w:val="20"/>
          <w:lang w:eastAsia="de-DE"/>
        </w:rPr>
        <w:t xml:space="preserve"> Framework for Assessing Privacy Risks in Multi-</w:t>
      </w:r>
      <w:proofErr w:type="spellStart"/>
      <w:r w:rsidRPr="004F25E4">
        <w:rPr>
          <w:rFonts w:ascii="Times New Roman" w:eastAsia="Times New Roman" w:hAnsi="Times New Roman" w:cs="Times New Roman"/>
          <w:sz w:val="20"/>
          <w:szCs w:val="20"/>
          <w:lang w:eastAsia="de-DE"/>
        </w:rPr>
        <w:t>omic</w:t>
      </w:r>
      <w:proofErr w:type="spellEnd"/>
      <w:r w:rsidRPr="004F25E4">
        <w:rPr>
          <w:rFonts w:ascii="Times New Roman" w:eastAsia="Times New Roman" w:hAnsi="Times New Roman" w:cs="Times New Roman"/>
          <w:sz w:val="20"/>
          <w:szCs w:val="20"/>
          <w:lang w:eastAsia="de-DE"/>
        </w:rPr>
        <w:t xml:space="preserve"> Research and Databases Still Too </w:t>
      </w:r>
      <w:proofErr w:type="gramStart"/>
      <w:r w:rsidRPr="004F25E4">
        <w:rPr>
          <w:rFonts w:ascii="Times New Roman" w:eastAsia="Times New Roman" w:hAnsi="Times New Roman" w:cs="Times New Roman"/>
          <w:sz w:val="20"/>
          <w:szCs w:val="20"/>
          <w:lang w:eastAsia="de-DE"/>
        </w:rPr>
        <w:t>Exceptionalist?,</w:t>
      </w:r>
      <w:proofErr w:type="gramEnd"/>
      <w:r w:rsidRPr="004F25E4">
        <w:rPr>
          <w:rFonts w:ascii="Times New Roman" w:eastAsia="Times New Roman" w:hAnsi="Times New Roman" w:cs="Times New Roman"/>
          <w:sz w:val="20"/>
          <w:szCs w:val="20"/>
          <w:lang w:eastAsia="de-DE"/>
        </w:rPr>
        <w:t xml:space="preserve">” </w:t>
      </w:r>
      <w:r w:rsidR="00656001" w:rsidRPr="00216B77">
        <w:rPr>
          <w:rFonts w:ascii="Times New Roman" w:eastAsia="Times New Roman" w:hAnsi="Times New Roman" w:cs="Times New Roman"/>
          <w:i/>
          <w:iCs/>
          <w:sz w:val="20"/>
          <w:szCs w:val="20"/>
          <w:lang w:eastAsia="de-DE"/>
        </w:rPr>
        <w:t xml:space="preserve">The </w:t>
      </w:r>
      <w:r w:rsidRPr="00216B77">
        <w:rPr>
          <w:rFonts w:ascii="Times New Roman" w:eastAsia="Times New Roman" w:hAnsi="Times New Roman" w:cs="Times New Roman"/>
          <w:i/>
          <w:iCs/>
          <w:sz w:val="20"/>
          <w:szCs w:val="20"/>
          <w:lang w:eastAsia="de-DE"/>
        </w:rPr>
        <w:t>American Journal of Bioethics</w:t>
      </w:r>
      <w:r w:rsidRPr="00216B77">
        <w:rPr>
          <w:rFonts w:ascii="Times New Roman" w:eastAsia="Times New Roman" w:hAnsi="Times New Roman" w:cs="Times New Roman"/>
          <w:sz w:val="20"/>
          <w:szCs w:val="20"/>
          <w:lang w:eastAsia="de-DE"/>
        </w:rPr>
        <w:t xml:space="preserve"> 2, no. 12 (2021): 80–82, DOI: 10.1080/15265161.2021.1991039.</w:t>
      </w:r>
    </w:p>
  </w:footnote>
  <w:footnote w:id="30">
    <w:p w14:paraId="77FF746D" w14:textId="1686E674" w:rsidR="00034742" w:rsidRPr="004F25E4" w:rsidRDefault="00034742" w:rsidP="004F25E4">
      <w:pPr>
        <w:pStyle w:val="Funotentext"/>
        <w:ind w:left="284" w:hanging="284"/>
        <w:rPr>
          <w:rFonts w:ascii="Times New Roman" w:hAnsi="Times New Roman" w:cs="Times New Roman"/>
          <w:lang w:val="en-US"/>
        </w:rPr>
      </w:pPr>
      <w:r>
        <w:rPr>
          <w:rStyle w:val="Funotenzeichen"/>
        </w:rPr>
        <w:footnoteRef/>
      </w:r>
      <w:r>
        <w:t xml:space="preserve"> </w:t>
      </w:r>
      <w:r>
        <w:tab/>
      </w:r>
      <w:proofErr w:type="spellStart"/>
      <w:r w:rsidRPr="009970E5">
        <w:rPr>
          <w:rFonts w:ascii="Times New Roman" w:hAnsi="Times New Roman" w:cs="Times New Roman"/>
          <w:lang w:val="en-US"/>
        </w:rPr>
        <w:t>Dupras</w:t>
      </w:r>
      <w:proofErr w:type="spellEnd"/>
      <w:r w:rsidRPr="009970E5">
        <w:rPr>
          <w:rFonts w:ascii="Times New Roman" w:hAnsi="Times New Roman" w:cs="Times New Roman"/>
          <w:lang w:val="en-US"/>
        </w:rPr>
        <w:t xml:space="preserve"> and </w:t>
      </w:r>
      <w:proofErr w:type="spellStart"/>
      <w:r w:rsidRPr="009970E5">
        <w:rPr>
          <w:rFonts w:ascii="Times New Roman" w:hAnsi="Times New Roman" w:cs="Times New Roman"/>
          <w:lang w:val="en-US"/>
        </w:rPr>
        <w:t>Bunnik</w:t>
      </w:r>
      <w:proofErr w:type="spellEnd"/>
      <w:r w:rsidRPr="009970E5">
        <w:rPr>
          <w:rFonts w:ascii="Times New Roman" w:hAnsi="Times New Roman" w:cs="Times New Roman"/>
          <w:lang w:val="en-US"/>
        </w:rPr>
        <w:t>, “Toward a Framework for Assessing Privacy Risks”</w:t>
      </w:r>
      <w:r w:rsidR="00CA2DE5">
        <w:rPr>
          <w:rFonts w:ascii="Times New Roman" w:hAnsi="Times New Roman" w:cs="Times New Roman"/>
          <w:lang w:val="en-US"/>
        </w:rPr>
        <w:t xml:space="preserve"> (</w:t>
      </w:r>
      <w:r w:rsidR="00CA2DE5" w:rsidRPr="00216B77">
        <w:rPr>
          <w:rFonts w:ascii="Times New Roman" w:hAnsi="Times New Roman" w:cs="Times New Roman"/>
          <w:i/>
          <w:iCs/>
          <w:lang w:val="en-US"/>
        </w:rPr>
        <w:t>see supra</w:t>
      </w:r>
      <w:r w:rsidR="00CA2DE5">
        <w:rPr>
          <w:rFonts w:ascii="Times New Roman" w:hAnsi="Times New Roman" w:cs="Times New Roman"/>
          <w:lang w:val="en-US"/>
        </w:rPr>
        <w:t xml:space="preserve"> note 26),</w:t>
      </w:r>
      <w:r>
        <w:rPr>
          <w:rFonts w:ascii="Times New Roman" w:hAnsi="Times New Roman" w:cs="Times New Roman"/>
          <w:lang w:val="en-US"/>
        </w:rPr>
        <w:t xml:space="preserve"> 5.</w:t>
      </w:r>
    </w:p>
  </w:footnote>
  <w:footnote w:id="31">
    <w:p w14:paraId="2453FF66" w14:textId="29739F7C" w:rsidR="00034742" w:rsidRPr="004F25E4" w:rsidRDefault="00034742"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N. A. G</w:t>
      </w:r>
      <w:r w:rsidRPr="00935C4F">
        <w:rPr>
          <w:rFonts w:ascii="Times New Roman" w:eastAsia="Times New Roman" w:hAnsi="Times New Roman" w:cs="Times New Roman"/>
          <w:sz w:val="20"/>
          <w:szCs w:val="20"/>
          <w:lang w:eastAsia="de-DE"/>
        </w:rPr>
        <w:t>arrison</w:t>
      </w:r>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et al.</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Genomic </w:t>
      </w:r>
      <w:r>
        <w:rPr>
          <w:rFonts w:ascii="Times New Roman" w:eastAsia="Times New Roman" w:hAnsi="Times New Roman" w:cs="Times New Roman"/>
          <w:sz w:val="20"/>
          <w:szCs w:val="20"/>
          <w:lang w:eastAsia="de-DE"/>
        </w:rPr>
        <w:t>C</w:t>
      </w:r>
      <w:r w:rsidRPr="00935C4F">
        <w:rPr>
          <w:rFonts w:ascii="Times New Roman" w:eastAsia="Times New Roman" w:hAnsi="Times New Roman" w:cs="Times New Roman"/>
          <w:sz w:val="20"/>
          <w:szCs w:val="20"/>
          <w:lang w:eastAsia="de-DE"/>
        </w:rPr>
        <w:t>ontextualism</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Shifting the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 xml:space="preserve">hetoric of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enetic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xceptionalism</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00656001" w:rsidRPr="00216B77">
        <w:rPr>
          <w:rFonts w:ascii="Times New Roman" w:eastAsia="Times New Roman" w:hAnsi="Times New Roman" w:cs="Times New Roman"/>
          <w:i/>
          <w:iCs/>
          <w:sz w:val="20"/>
          <w:szCs w:val="20"/>
          <w:lang w:eastAsia="de-DE"/>
        </w:rPr>
        <w:t xml:space="preserve">The </w:t>
      </w:r>
      <w:r w:rsidRPr="004F25E4">
        <w:rPr>
          <w:rFonts w:ascii="Times New Roman" w:eastAsia="Times New Roman" w:hAnsi="Times New Roman" w:cs="Times New Roman"/>
          <w:i/>
          <w:iCs/>
          <w:sz w:val="20"/>
          <w:szCs w:val="20"/>
          <w:lang w:eastAsia="de-DE"/>
        </w:rPr>
        <w:t xml:space="preserve">American Journal of Bioethics </w:t>
      </w:r>
      <w:r w:rsidRPr="00935C4F">
        <w:rPr>
          <w:rFonts w:ascii="Times New Roman" w:eastAsia="Times New Roman" w:hAnsi="Times New Roman" w:cs="Times New Roman"/>
          <w:sz w:val="20"/>
          <w:szCs w:val="20"/>
          <w:lang w:eastAsia="de-DE"/>
        </w:rPr>
        <w:t>1</w:t>
      </w:r>
      <w:r>
        <w:rPr>
          <w:rFonts w:ascii="Times New Roman" w:eastAsia="Times New Roman" w:hAnsi="Times New Roman" w:cs="Times New Roman"/>
          <w:sz w:val="20"/>
          <w:szCs w:val="20"/>
          <w:lang w:eastAsia="de-DE"/>
        </w:rPr>
        <w:t>9, no. 1 (2019)</w:t>
      </w:r>
      <w:r w:rsidRPr="00935C4F">
        <w:rPr>
          <w:rFonts w:ascii="Times New Roman" w:eastAsia="Times New Roman" w:hAnsi="Times New Roman" w:cs="Times New Roman"/>
          <w:sz w:val="20"/>
          <w:szCs w:val="20"/>
          <w:lang w:eastAsia="de-DE"/>
        </w:rPr>
        <w:t>: 51–63</w:t>
      </w:r>
      <w:r>
        <w:rPr>
          <w:rFonts w:ascii="Times New Roman" w:eastAsia="Times New Roman" w:hAnsi="Times New Roman" w:cs="Times New Roman"/>
          <w:sz w:val="20"/>
          <w:szCs w:val="20"/>
          <w:lang w:eastAsia="de-DE"/>
        </w:rPr>
        <w:t>, at 53,</w:t>
      </w:r>
      <w:r w:rsidRPr="00935C4F">
        <w:rPr>
          <w:rFonts w:ascii="Times New Roman" w:eastAsia="Times New Roman" w:hAnsi="Times New Roman" w:cs="Times New Roman"/>
          <w:sz w:val="20"/>
          <w:szCs w:val="20"/>
          <w:lang w:eastAsia="de-DE"/>
        </w:rPr>
        <w:t xml:space="preserve"> DOI: 10.1080/15265161.2018.1544304.</w:t>
      </w:r>
    </w:p>
  </w:footnote>
  <w:footnote w:id="32">
    <w:p w14:paraId="64D82D65" w14:textId="3085199F" w:rsidR="00B1744A" w:rsidRPr="004629EA" w:rsidRDefault="00B1744A"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003F6AB3">
        <w:rPr>
          <w:rFonts w:ascii="Times New Roman" w:hAnsi="Times New Roman" w:cs="Times New Roman"/>
        </w:rPr>
        <w:t>O</w:t>
      </w:r>
      <w:r w:rsidR="00633893" w:rsidRPr="004629EA">
        <w:rPr>
          <w:rFonts w:ascii="Times New Roman" w:hAnsi="Times New Roman" w:cs="Times New Roman"/>
        </w:rPr>
        <w:t>n the concept of an enhancing germline intervention</w:t>
      </w:r>
      <w:r w:rsidR="003F6AB3">
        <w:rPr>
          <w:rFonts w:ascii="Times New Roman" w:hAnsi="Times New Roman" w:cs="Times New Roman"/>
        </w:rPr>
        <w:t>, see</w:t>
      </w:r>
      <w:r w:rsidR="00633893" w:rsidRPr="004629EA">
        <w:rPr>
          <w:rFonts w:ascii="Times New Roman" w:hAnsi="Times New Roman" w:cs="Times New Roman"/>
        </w:rPr>
        <w:t xml:space="preserve"> </w:t>
      </w:r>
      <w:proofErr w:type="spellStart"/>
      <w:r w:rsidR="00633893" w:rsidRPr="004629EA">
        <w:rPr>
          <w:rFonts w:ascii="Times New Roman" w:hAnsi="Times New Roman" w:cs="Times New Roman"/>
        </w:rPr>
        <w:t>Birnbacher</w:t>
      </w:r>
      <w:proofErr w:type="spellEnd"/>
      <w:r w:rsidR="003F6AB3">
        <w:rPr>
          <w:rFonts w:ascii="Times New Roman" w:hAnsi="Times New Roman" w:cs="Times New Roman"/>
        </w:rPr>
        <w:t>,</w:t>
      </w:r>
      <w:r w:rsidR="00633893" w:rsidRPr="004629EA">
        <w:rPr>
          <w:rFonts w:ascii="Times New Roman" w:hAnsi="Times New Roman" w:cs="Times New Roman"/>
        </w:rPr>
        <w:t xml:space="preserve"> “</w:t>
      </w:r>
      <w:proofErr w:type="spellStart"/>
      <w:r w:rsidR="00633893" w:rsidRPr="004629EA">
        <w:rPr>
          <w:rFonts w:ascii="Times New Roman" w:hAnsi="Times New Roman" w:cs="Times New Roman"/>
        </w:rPr>
        <w:t>Gentechnisches</w:t>
      </w:r>
      <w:proofErr w:type="spellEnd"/>
      <w:r w:rsidR="00633893" w:rsidRPr="004629EA">
        <w:rPr>
          <w:rFonts w:ascii="Times New Roman" w:hAnsi="Times New Roman" w:cs="Times New Roman"/>
        </w:rPr>
        <w:t xml:space="preserve"> Enhancement”</w:t>
      </w:r>
      <w:r w:rsidR="00CA2DE5">
        <w:rPr>
          <w:rFonts w:ascii="Times New Roman" w:hAnsi="Times New Roman" w:cs="Times New Roman"/>
        </w:rPr>
        <w:t xml:space="preserve"> (</w:t>
      </w:r>
      <w:r w:rsidR="00CA2DE5" w:rsidRPr="00216B77">
        <w:rPr>
          <w:rFonts w:ascii="Times New Roman" w:hAnsi="Times New Roman" w:cs="Times New Roman"/>
          <w:i/>
          <w:iCs/>
        </w:rPr>
        <w:t>see supra</w:t>
      </w:r>
      <w:r w:rsidR="00CA2DE5">
        <w:rPr>
          <w:rFonts w:ascii="Times New Roman" w:hAnsi="Times New Roman" w:cs="Times New Roman"/>
        </w:rPr>
        <w:t xml:space="preserve"> note 8).</w:t>
      </w:r>
    </w:p>
  </w:footnote>
  <w:footnote w:id="33">
    <w:p w14:paraId="249F1AAA" w14:textId="5592F199" w:rsidR="003F6AB3" w:rsidRPr="00216B77" w:rsidRDefault="003F6AB3"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J. S</w:t>
      </w:r>
      <w:r w:rsidRPr="00935C4F">
        <w:rPr>
          <w:rFonts w:ascii="Times New Roman" w:eastAsia="Times New Roman" w:hAnsi="Times New Roman" w:cs="Times New Roman"/>
          <w:sz w:val="20"/>
          <w:szCs w:val="20"/>
          <w:lang w:eastAsia="de-DE"/>
        </w:rPr>
        <w:t>avulescu et al.</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The </w:t>
      </w:r>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 xml:space="preserve">oral </w:t>
      </w:r>
      <w:r>
        <w:rPr>
          <w:rFonts w:ascii="Times New Roman" w:eastAsia="Times New Roman" w:hAnsi="Times New Roman" w:cs="Times New Roman"/>
          <w:sz w:val="20"/>
          <w:szCs w:val="20"/>
          <w:lang w:eastAsia="de-DE"/>
        </w:rPr>
        <w:t>I</w:t>
      </w:r>
      <w:r w:rsidRPr="00935C4F">
        <w:rPr>
          <w:rFonts w:ascii="Times New Roman" w:eastAsia="Times New Roman" w:hAnsi="Times New Roman" w:cs="Times New Roman"/>
          <w:sz w:val="20"/>
          <w:szCs w:val="20"/>
          <w:lang w:eastAsia="de-DE"/>
        </w:rPr>
        <w:t xml:space="preserve">mperative to </w:t>
      </w:r>
      <w:r>
        <w:rPr>
          <w:rFonts w:ascii="Times New Roman" w:eastAsia="Times New Roman" w:hAnsi="Times New Roman" w:cs="Times New Roman"/>
          <w:sz w:val="20"/>
          <w:szCs w:val="20"/>
          <w:lang w:eastAsia="de-DE"/>
        </w:rPr>
        <w:t>C</w:t>
      </w:r>
      <w:r w:rsidRPr="00935C4F">
        <w:rPr>
          <w:rFonts w:ascii="Times New Roman" w:eastAsia="Times New Roman" w:hAnsi="Times New Roman" w:cs="Times New Roman"/>
          <w:sz w:val="20"/>
          <w:szCs w:val="20"/>
          <w:lang w:eastAsia="de-DE"/>
        </w:rPr>
        <w:t xml:space="preserve">ontinue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ene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diting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 xml:space="preserve">esearch on </w:t>
      </w:r>
      <w:r>
        <w:rPr>
          <w:rFonts w:ascii="Times New Roman" w:eastAsia="Times New Roman" w:hAnsi="Times New Roman" w:cs="Times New Roman"/>
          <w:sz w:val="20"/>
          <w:szCs w:val="20"/>
          <w:lang w:eastAsia="de-DE"/>
        </w:rPr>
        <w:t>H</w:t>
      </w:r>
      <w:r w:rsidRPr="00935C4F">
        <w:rPr>
          <w:rFonts w:ascii="Times New Roman" w:eastAsia="Times New Roman" w:hAnsi="Times New Roman" w:cs="Times New Roman"/>
          <w:sz w:val="20"/>
          <w:szCs w:val="20"/>
          <w:lang w:eastAsia="de-DE"/>
        </w:rPr>
        <w:t xml:space="preserve">uman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mbryos</w:t>
      </w:r>
      <w:r>
        <w:rPr>
          <w:rFonts w:ascii="Times New Roman" w:eastAsia="Times New Roman" w:hAnsi="Times New Roman" w:cs="Times New Roman"/>
          <w:sz w:val="20"/>
          <w:szCs w:val="20"/>
          <w:lang w:eastAsia="de-DE"/>
        </w:rPr>
        <w:t xml:space="preserve">,” </w:t>
      </w:r>
      <w:r w:rsidRPr="00216B77">
        <w:rPr>
          <w:rFonts w:ascii="Times New Roman" w:eastAsia="Times New Roman" w:hAnsi="Times New Roman" w:cs="Times New Roman"/>
          <w:i/>
          <w:iCs/>
          <w:sz w:val="20"/>
          <w:szCs w:val="20"/>
          <w:lang w:eastAsia="de-DE"/>
        </w:rPr>
        <w:t>Protein</w:t>
      </w:r>
      <w:r w:rsidRPr="00216B77">
        <w:rPr>
          <w:rFonts w:ascii="Times New Roman" w:eastAsia="Times New Roman" w:hAnsi="Times New Roman" w:cs="Times New Roman"/>
          <w:sz w:val="20"/>
          <w:szCs w:val="20"/>
          <w:lang w:eastAsia="de-DE"/>
        </w:rPr>
        <w:t xml:space="preserve"> </w:t>
      </w:r>
      <w:r w:rsidRPr="00216B77">
        <w:rPr>
          <w:rFonts w:ascii="Times New Roman" w:eastAsia="Times New Roman" w:hAnsi="Times New Roman" w:cs="Times New Roman"/>
          <w:i/>
          <w:iCs/>
          <w:sz w:val="20"/>
          <w:szCs w:val="20"/>
          <w:lang w:eastAsia="de-DE"/>
        </w:rPr>
        <w:t>Cell</w:t>
      </w:r>
      <w:r w:rsidRPr="00216B77">
        <w:rPr>
          <w:rFonts w:ascii="Times New Roman" w:eastAsia="Times New Roman" w:hAnsi="Times New Roman" w:cs="Times New Roman"/>
          <w:sz w:val="20"/>
          <w:szCs w:val="20"/>
          <w:lang w:eastAsia="de-DE"/>
        </w:rPr>
        <w:t xml:space="preserve"> 6, no. 7 (2015): 476–49,</w:t>
      </w:r>
      <w:r w:rsidRPr="00216B77">
        <w:rPr>
          <w:rFonts w:ascii="Times New Roman" w:hAnsi="Times New Roman" w:cs="Times New Roman"/>
          <w:sz w:val="20"/>
          <w:szCs w:val="20"/>
        </w:rPr>
        <w:t xml:space="preserve"> </w:t>
      </w:r>
      <w:r w:rsidRPr="00216B77">
        <w:rPr>
          <w:rFonts w:ascii="Times New Roman" w:eastAsia="Times New Roman" w:hAnsi="Times New Roman" w:cs="Times New Roman"/>
          <w:sz w:val="20"/>
          <w:szCs w:val="20"/>
          <w:lang w:eastAsia="de-DE"/>
        </w:rPr>
        <w:t>DOI 10.1007/s13238-015-0184-y.</w:t>
      </w:r>
    </w:p>
  </w:footnote>
  <w:footnote w:id="34">
    <w:p w14:paraId="3D9B2D03" w14:textId="31396AD9" w:rsidR="00CA2DE5" w:rsidRPr="00216B77" w:rsidRDefault="00CA2DE5">
      <w:pPr>
        <w:pStyle w:val="Funotentext"/>
        <w:rPr>
          <w:rFonts w:ascii="Times New Roman" w:hAnsi="Times New Roman" w:cs="Times New Roman"/>
        </w:rPr>
      </w:pPr>
      <w:r w:rsidRPr="00216B77">
        <w:rPr>
          <w:rStyle w:val="Funotenzeichen"/>
          <w:rFonts w:ascii="Times New Roman" w:hAnsi="Times New Roman" w:cs="Times New Roman"/>
        </w:rPr>
        <w:footnoteRef/>
      </w:r>
      <w:r w:rsidRPr="00216B77">
        <w:rPr>
          <w:rFonts w:ascii="Times New Roman" w:hAnsi="Times New Roman" w:cs="Times New Roman"/>
        </w:rPr>
        <w:t xml:space="preserve"> E. S. Lander et al., </w:t>
      </w:r>
      <w:r>
        <w:rPr>
          <w:rFonts w:ascii="Times New Roman" w:hAnsi="Times New Roman" w:cs="Times New Roman"/>
        </w:rPr>
        <w:t>“</w:t>
      </w:r>
      <w:r w:rsidRPr="00216B77">
        <w:rPr>
          <w:rFonts w:ascii="Times New Roman" w:hAnsi="Times New Roman" w:cs="Times New Roman"/>
        </w:rPr>
        <w:t>Adopt a Moratorium on Heritable Genome Editing,</w:t>
      </w:r>
      <w:r>
        <w:rPr>
          <w:rFonts w:ascii="Times New Roman" w:hAnsi="Times New Roman" w:cs="Times New Roman"/>
        </w:rPr>
        <w:t>”</w:t>
      </w:r>
      <w:r w:rsidRPr="00216B77">
        <w:rPr>
          <w:rFonts w:ascii="Times New Roman" w:hAnsi="Times New Roman" w:cs="Times New Roman"/>
        </w:rPr>
        <w:t xml:space="preserve"> </w:t>
      </w:r>
      <w:r w:rsidRPr="00216B77">
        <w:rPr>
          <w:rFonts w:ascii="Times New Roman" w:hAnsi="Times New Roman" w:cs="Times New Roman"/>
          <w:i/>
          <w:iCs/>
        </w:rPr>
        <w:t xml:space="preserve">Nature </w:t>
      </w:r>
      <w:r w:rsidRPr="00216B77">
        <w:rPr>
          <w:rFonts w:ascii="Times New Roman" w:hAnsi="Times New Roman" w:cs="Times New Roman"/>
        </w:rPr>
        <w:t>567 (7747)</w:t>
      </w:r>
      <w:r w:rsidR="00AF1F47">
        <w:rPr>
          <w:rFonts w:ascii="Times New Roman" w:hAnsi="Times New Roman" w:cs="Times New Roman"/>
        </w:rPr>
        <w:t xml:space="preserve"> (2019)</w:t>
      </w:r>
      <w:r w:rsidRPr="00216B77">
        <w:rPr>
          <w:rFonts w:ascii="Times New Roman" w:hAnsi="Times New Roman" w:cs="Times New Roman"/>
        </w:rPr>
        <w:t>: 165–68, DOI: 10.1038/d41586-019-00726-5.</w:t>
      </w:r>
      <w:r w:rsidR="00AF1F47">
        <w:rPr>
          <w:rFonts w:ascii="Times New Roman" w:hAnsi="Times New Roman" w:cs="Times New Roman"/>
        </w:rPr>
        <w:t xml:space="preserve"> </w:t>
      </w:r>
      <w:r w:rsidR="00AF1F47" w:rsidRPr="00AF1F47">
        <w:rPr>
          <w:rFonts w:ascii="Times New Roman" w:hAnsi="Times New Roman" w:cs="Times New Roman"/>
        </w:rPr>
        <w:t xml:space="preserve">Of the 61 position papers on genome editing surveyed by </w:t>
      </w:r>
      <w:r w:rsidR="00B048E7">
        <w:rPr>
          <w:rFonts w:ascii="Times New Roman" w:hAnsi="Times New Roman" w:cs="Times New Roman"/>
        </w:rPr>
        <w:t xml:space="preserve">Carolyn </w:t>
      </w:r>
      <w:proofErr w:type="spellStart"/>
      <w:r w:rsidR="00AF1F47" w:rsidRPr="00AF1F47">
        <w:rPr>
          <w:rFonts w:ascii="Times New Roman" w:hAnsi="Times New Roman" w:cs="Times New Roman"/>
        </w:rPr>
        <w:t>Brokowski</w:t>
      </w:r>
      <w:proofErr w:type="spellEnd"/>
      <w:r w:rsidR="00AF1F47" w:rsidRPr="00AF1F47">
        <w:rPr>
          <w:rFonts w:ascii="Times New Roman" w:hAnsi="Times New Roman" w:cs="Times New Roman"/>
        </w:rPr>
        <w:t xml:space="preserve"> that appeared between 2015 and 2018, only 5</w:t>
      </w:r>
      <w:r w:rsidR="00656001">
        <w:rPr>
          <w:rFonts w:ascii="Times New Roman" w:hAnsi="Times New Roman" w:cs="Times New Roman"/>
        </w:rPr>
        <w:t xml:space="preserve"> </w:t>
      </w:r>
      <w:r w:rsidR="00AF1F47" w:rsidRPr="00AF1F47">
        <w:rPr>
          <w:rFonts w:ascii="Times New Roman" w:hAnsi="Times New Roman" w:cs="Times New Roman"/>
        </w:rPr>
        <w:t>% explicitly oppose such a moratorium</w:t>
      </w:r>
      <w:r w:rsidR="00AF1F47">
        <w:rPr>
          <w:rFonts w:ascii="Times New Roman" w:hAnsi="Times New Roman" w:cs="Times New Roman"/>
        </w:rPr>
        <w:t xml:space="preserve">: C. </w:t>
      </w:r>
      <w:proofErr w:type="spellStart"/>
      <w:r w:rsidR="00AF1F47">
        <w:rPr>
          <w:rFonts w:ascii="Times New Roman" w:hAnsi="Times New Roman" w:cs="Times New Roman"/>
        </w:rPr>
        <w:t>Brokowski</w:t>
      </w:r>
      <w:proofErr w:type="spellEnd"/>
      <w:r w:rsidR="00AF1F47">
        <w:rPr>
          <w:rFonts w:ascii="Times New Roman" w:hAnsi="Times New Roman" w:cs="Times New Roman"/>
        </w:rPr>
        <w:t xml:space="preserve">, “Do CRISPR Germline Ethics Statements Cut </w:t>
      </w:r>
      <w:proofErr w:type="gramStart"/>
      <w:r w:rsidR="00AF1F47">
        <w:rPr>
          <w:rFonts w:ascii="Times New Roman" w:hAnsi="Times New Roman" w:cs="Times New Roman"/>
        </w:rPr>
        <w:t>It?,</w:t>
      </w:r>
      <w:proofErr w:type="gramEnd"/>
      <w:r w:rsidR="00AF1F47">
        <w:rPr>
          <w:rFonts w:ascii="Times New Roman" w:hAnsi="Times New Roman" w:cs="Times New Roman"/>
        </w:rPr>
        <w:t xml:space="preserve">” </w:t>
      </w:r>
      <w:r w:rsidR="00AF1F47">
        <w:rPr>
          <w:rFonts w:ascii="Times New Roman" w:hAnsi="Times New Roman" w:cs="Times New Roman"/>
          <w:i/>
          <w:iCs/>
        </w:rPr>
        <w:t>The CRISPR Journal</w:t>
      </w:r>
      <w:r w:rsidR="00AF1F47">
        <w:rPr>
          <w:rFonts w:ascii="Times New Roman" w:hAnsi="Times New Roman" w:cs="Times New Roman"/>
        </w:rPr>
        <w:t xml:space="preserve"> 1, no. 2 (2018): 115–25, DOI: </w:t>
      </w:r>
      <w:r w:rsidR="00B048E7">
        <w:rPr>
          <w:rFonts w:ascii="Times New Roman" w:hAnsi="Times New Roman" w:cs="Times New Roman"/>
        </w:rPr>
        <w:t>10.1089/crispr.2017.0024.</w:t>
      </w:r>
    </w:p>
  </w:footnote>
  <w:footnote w:id="35">
    <w:p w14:paraId="454B7348" w14:textId="1438D7EB" w:rsidR="003F6AB3" w:rsidRPr="00216B77" w:rsidRDefault="003F6AB3"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 xml:space="preserve">T. </w:t>
      </w:r>
      <w:proofErr w:type="spellStart"/>
      <w:r>
        <w:rPr>
          <w:rFonts w:ascii="Times New Roman" w:eastAsia="Times New Roman" w:hAnsi="Times New Roman" w:cs="Times New Roman"/>
          <w:sz w:val="20"/>
          <w:szCs w:val="20"/>
          <w:lang w:eastAsia="de-DE"/>
        </w:rPr>
        <w:t>L</w:t>
      </w:r>
      <w:r w:rsidRPr="00935C4F">
        <w:rPr>
          <w:rFonts w:ascii="Times New Roman" w:eastAsia="Times New Roman" w:hAnsi="Times New Roman" w:cs="Times New Roman"/>
          <w:sz w:val="20"/>
          <w:szCs w:val="20"/>
          <w:lang w:eastAsia="de-DE"/>
        </w:rPr>
        <w:t>ewens</w:t>
      </w:r>
      <w:proofErr w:type="spellEnd"/>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Blurring the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ermline</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Genome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diting and </w:t>
      </w:r>
      <w:r>
        <w:rPr>
          <w:rFonts w:ascii="Times New Roman" w:eastAsia="Times New Roman" w:hAnsi="Times New Roman" w:cs="Times New Roman"/>
          <w:sz w:val="20"/>
          <w:szCs w:val="20"/>
          <w:lang w:eastAsia="de-DE"/>
        </w:rPr>
        <w:t>T</w:t>
      </w:r>
      <w:r w:rsidRPr="00935C4F">
        <w:rPr>
          <w:rFonts w:ascii="Times New Roman" w:eastAsia="Times New Roman" w:hAnsi="Times New Roman" w:cs="Times New Roman"/>
          <w:sz w:val="20"/>
          <w:szCs w:val="20"/>
          <w:lang w:eastAsia="de-DE"/>
        </w:rPr>
        <w:t xml:space="preserve">ransgenerational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pigenetic </w:t>
      </w:r>
      <w:r>
        <w:rPr>
          <w:rFonts w:ascii="Times New Roman" w:eastAsia="Times New Roman" w:hAnsi="Times New Roman" w:cs="Times New Roman"/>
          <w:sz w:val="20"/>
          <w:szCs w:val="20"/>
          <w:lang w:eastAsia="de-DE"/>
        </w:rPr>
        <w:t>I</w:t>
      </w:r>
      <w:r w:rsidRPr="00935C4F">
        <w:rPr>
          <w:rFonts w:ascii="Times New Roman" w:eastAsia="Times New Roman" w:hAnsi="Times New Roman" w:cs="Times New Roman"/>
          <w:sz w:val="20"/>
          <w:szCs w:val="20"/>
          <w:lang w:eastAsia="de-DE"/>
        </w:rPr>
        <w:t>nheritance</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Bioethics</w:t>
      </w:r>
      <w:r w:rsidRPr="00935C4F">
        <w:rPr>
          <w:rFonts w:ascii="Times New Roman" w:eastAsia="Times New Roman" w:hAnsi="Times New Roman" w:cs="Times New Roman"/>
          <w:sz w:val="20"/>
          <w:szCs w:val="20"/>
          <w:lang w:eastAsia="de-DE"/>
        </w:rPr>
        <w:t xml:space="preserve"> 34</w:t>
      </w:r>
      <w:r>
        <w:rPr>
          <w:rFonts w:ascii="Times New Roman" w:eastAsia="Times New Roman" w:hAnsi="Times New Roman" w:cs="Times New Roman"/>
          <w:sz w:val="20"/>
          <w:szCs w:val="20"/>
          <w:lang w:eastAsia="de-DE"/>
        </w:rPr>
        <w:t xml:space="preserve">, no. 1 </w:t>
      </w:r>
      <w:r w:rsidRPr="00935C4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2020</w:t>
      </w:r>
      <w:r w:rsidRPr="00935C4F">
        <w:rPr>
          <w:rFonts w:ascii="Times New Roman" w:eastAsia="Times New Roman" w:hAnsi="Times New Roman" w:cs="Times New Roman"/>
          <w:sz w:val="20"/>
          <w:szCs w:val="20"/>
          <w:lang w:eastAsia="de-DE"/>
        </w:rPr>
        <w:t>): 7–15</w:t>
      </w:r>
      <w:r>
        <w:rPr>
          <w:rFonts w:ascii="Times New Roman" w:eastAsia="Times New Roman" w:hAnsi="Times New Roman" w:cs="Times New Roman"/>
          <w:sz w:val="20"/>
          <w:szCs w:val="20"/>
          <w:lang w:eastAsia="de-DE"/>
        </w:rPr>
        <w:t>,</w:t>
      </w:r>
      <w:r w:rsidRPr="00935C4F">
        <w:rPr>
          <w:rFonts w:ascii="Times New Roman" w:hAnsi="Times New Roman" w:cs="Times New Roman"/>
          <w:sz w:val="20"/>
          <w:szCs w:val="20"/>
        </w:rPr>
        <w:t xml:space="preserve"> DOI: </w:t>
      </w:r>
      <w:r w:rsidRPr="00935C4F">
        <w:rPr>
          <w:rFonts w:ascii="Times New Roman" w:eastAsia="Times New Roman" w:hAnsi="Times New Roman" w:cs="Times New Roman"/>
          <w:sz w:val="20"/>
          <w:szCs w:val="20"/>
          <w:lang w:eastAsia="de-DE"/>
        </w:rPr>
        <w:t>10.1111/bioe.12606</w:t>
      </w:r>
      <w:r>
        <w:rPr>
          <w:rFonts w:ascii="Times New Roman" w:eastAsia="Times New Roman" w:hAnsi="Times New Roman" w:cs="Times New Roman"/>
          <w:sz w:val="20"/>
          <w:szCs w:val="20"/>
          <w:lang w:eastAsia="de-DE"/>
        </w:rPr>
        <w:t xml:space="preserve">. </w:t>
      </w:r>
    </w:p>
  </w:footnote>
  <w:footnote w:id="36">
    <w:p w14:paraId="4EADE915" w14:textId="5F59E3B4" w:rsidR="003F6AB3" w:rsidRPr="004F25E4" w:rsidRDefault="003F6AB3" w:rsidP="004F25E4">
      <w:pPr>
        <w:pStyle w:val="Funotentext"/>
        <w:ind w:left="284" w:hanging="284"/>
        <w:rPr>
          <w:lang w:val="en-US"/>
        </w:rPr>
      </w:pPr>
      <w:r>
        <w:rPr>
          <w:rStyle w:val="Funotenzeichen"/>
        </w:rPr>
        <w:footnoteRef/>
      </w:r>
      <w:r>
        <w:t xml:space="preserve"> </w:t>
      </w:r>
      <w:r>
        <w:tab/>
      </w:r>
      <w:r>
        <w:rPr>
          <w:rFonts w:ascii="Times New Roman" w:eastAsia="Times New Roman" w:hAnsi="Times New Roman" w:cs="Times New Roman"/>
          <w:lang w:eastAsia="de-DE"/>
        </w:rPr>
        <w:t xml:space="preserve">S. </w:t>
      </w:r>
      <w:proofErr w:type="spellStart"/>
      <w:r w:rsidRPr="00935C4F">
        <w:rPr>
          <w:rFonts w:ascii="Times New Roman" w:eastAsia="Times New Roman" w:hAnsi="Times New Roman" w:cs="Times New Roman"/>
          <w:lang w:eastAsia="de-DE"/>
        </w:rPr>
        <w:t>Guttinger</w:t>
      </w:r>
      <w:proofErr w:type="spellEnd"/>
      <w:r w:rsidRPr="00935C4F">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w:t>
      </w:r>
      <w:r w:rsidRPr="00935C4F">
        <w:rPr>
          <w:rFonts w:ascii="Times New Roman" w:eastAsia="Times New Roman" w:hAnsi="Times New Roman" w:cs="Times New Roman"/>
          <w:lang w:eastAsia="de-DE"/>
        </w:rPr>
        <w:t xml:space="preserve">Editing the </w:t>
      </w:r>
      <w:r>
        <w:rPr>
          <w:rFonts w:ascii="Times New Roman" w:eastAsia="Times New Roman" w:hAnsi="Times New Roman" w:cs="Times New Roman"/>
          <w:lang w:eastAsia="de-DE"/>
        </w:rPr>
        <w:t>R</w:t>
      </w:r>
      <w:r w:rsidRPr="00935C4F">
        <w:rPr>
          <w:rFonts w:ascii="Times New Roman" w:eastAsia="Times New Roman" w:hAnsi="Times New Roman" w:cs="Times New Roman"/>
          <w:lang w:eastAsia="de-DE"/>
        </w:rPr>
        <w:t xml:space="preserve">eactive </w:t>
      </w:r>
      <w:r>
        <w:rPr>
          <w:rFonts w:ascii="Times New Roman" w:eastAsia="Times New Roman" w:hAnsi="Times New Roman" w:cs="Times New Roman"/>
          <w:lang w:eastAsia="de-DE"/>
        </w:rPr>
        <w:t>G</w:t>
      </w:r>
      <w:r w:rsidRPr="00935C4F">
        <w:rPr>
          <w:rFonts w:ascii="Times New Roman" w:eastAsia="Times New Roman" w:hAnsi="Times New Roman" w:cs="Times New Roman"/>
          <w:lang w:eastAsia="de-DE"/>
        </w:rPr>
        <w:t>enome</w:t>
      </w:r>
      <w:r>
        <w:rPr>
          <w:rFonts w:ascii="Times New Roman" w:eastAsia="Times New Roman" w:hAnsi="Times New Roman" w:cs="Times New Roman"/>
          <w:lang w:eastAsia="de-DE"/>
        </w:rPr>
        <w:t>:</w:t>
      </w:r>
      <w:r w:rsidRPr="00935C4F">
        <w:rPr>
          <w:rFonts w:ascii="Times New Roman" w:eastAsia="Times New Roman" w:hAnsi="Times New Roman" w:cs="Times New Roman"/>
          <w:lang w:eastAsia="de-DE"/>
        </w:rPr>
        <w:t xml:space="preserve"> Towards a </w:t>
      </w:r>
      <w:r>
        <w:rPr>
          <w:rFonts w:ascii="Times New Roman" w:eastAsia="Times New Roman" w:hAnsi="Times New Roman" w:cs="Times New Roman"/>
          <w:lang w:eastAsia="de-DE"/>
        </w:rPr>
        <w:t>P</w:t>
      </w:r>
      <w:r w:rsidRPr="00935C4F">
        <w:rPr>
          <w:rFonts w:ascii="Times New Roman" w:eastAsia="Times New Roman" w:hAnsi="Times New Roman" w:cs="Times New Roman"/>
          <w:lang w:eastAsia="de-DE"/>
        </w:rPr>
        <w:t xml:space="preserve">ostgenomic </w:t>
      </w:r>
      <w:r>
        <w:rPr>
          <w:rFonts w:ascii="Times New Roman" w:eastAsia="Times New Roman" w:hAnsi="Times New Roman" w:cs="Times New Roman"/>
          <w:lang w:eastAsia="de-DE"/>
        </w:rPr>
        <w:t>E</w:t>
      </w:r>
      <w:r w:rsidRPr="00935C4F">
        <w:rPr>
          <w:rFonts w:ascii="Times New Roman" w:eastAsia="Times New Roman" w:hAnsi="Times New Roman" w:cs="Times New Roman"/>
          <w:lang w:eastAsia="de-DE"/>
        </w:rPr>
        <w:t xml:space="preserve">thics of </w:t>
      </w:r>
      <w:r>
        <w:rPr>
          <w:rFonts w:ascii="Times New Roman" w:eastAsia="Times New Roman" w:hAnsi="Times New Roman" w:cs="Times New Roman"/>
          <w:lang w:eastAsia="de-DE"/>
        </w:rPr>
        <w:t>G</w:t>
      </w:r>
      <w:r w:rsidRPr="00935C4F">
        <w:rPr>
          <w:rFonts w:ascii="Times New Roman" w:eastAsia="Times New Roman" w:hAnsi="Times New Roman" w:cs="Times New Roman"/>
          <w:lang w:eastAsia="de-DE"/>
        </w:rPr>
        <w:t xml:space="preserve">ermline </w:t>
      </w:r>
      <w:r>
        <w:rPr>
          <w:rFonts w:ascii="Times New Roman" w:eastAsia="Times New Roman" w:hAnsi="Times New Roman" w:cs="Times New Roman"/>
          <w:lang w:eastAsia="de-DE"/>
        </w:rPr>
        <w:t>E</w:t>
      </w:r>
      <w:r w:rsidRPr="00935C4F">
        <w:rPr>
          <w:rFonts w:ascii="Times New Roman" w:eastAsia="Times New Roman" w:hAnsi="Times New Roman" w:cs="Times New Roman"/>
          <w:lang w:eastAsia="de-DE"/>
        </w:rPr>
        <w:t>diting</w:t>
      </w:r>
      <w:r>
        <w:rPr>
          <w:rFonts w:ascii="Times New Roman" w:eastAsia="Times New Roman" w:hAnsi="Times New Roman" w:cs="Times New Roman"/>
          <w:lang w:eastAsia="de-DE"/>
        </w:rPr>
        <w:t>,”</w:t>
      </w:r>
      <w:r w:rsidRPr="00935C4F">
        <w:rPr>
          <w:rFonts w:ascii="Times New Roman" w:eastAsia="Times New Roman" w:hAnsi="Times New Roman" w:cs="Times New Roman"/>
          <w:lang w:eastAsia="de-DE"/>
        </w:rPr>
        <w:t xml:space="preserve"> </w:t>
      </w:r>
      <w:r w:rsidRPr="00216B77">
        <w:rPr>
          <w:rFonts w:ascii="Times New Roman" w:eastAsia="Times New Roman" w:hAnsi="Times New Roman" w:cs="Times New Roman"/>
          <w:i/>
          <w:iCs/>
          <w:lang w:eastAsia="de-DE"/>
        </w:rPr>
        <w:t>Journal of Applied Philosophy</w:t>
      </w:r>
      <w:r w:rsidRPr="00216B77">
        <w:rPr>
          <w:rFonts w:ascii="Times New Roman" w:eastAsia="Times New Roman" w:hAnsi="Times New Roman" w:cs="Times New Roman"/>
          <w:lang w:eastAsia="de-DE"/>
        </w:rPr>
        <w:t xml:space="preserve"> 37, no. 1 (2020): 58–72, DOI: 10.1111/japp.12367.</w:t>
      </w:r>
    </w:p>
  </w:footnote>
  <w:footnote w:id="37">
    <w:p w14:paraId="7B18CE22" w14:textId="3608EAA5" w:rsidR="003F6AB3" w:rsidRPr="004F25E4" w:rsidRDefault="003F6AB3"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rsidR="003B6992">
        <w:tab/>
      </w:r>
      <w:r>
        <w:rPr>
          <w:rFonts w:ascii="Times New Roman" w:eastAsia="Times New Roman" w:hAnsi="Times New Roman" w:cs="Times New Roman"/>
          <w:sz w:val="20"/>
          <w:szCs w:val="20"/>
          <w:lang w:eastAsia="de-DE"/>
        </w:rPr>
        <w:t xml:space="preserve">M. </w:t>
      </w:r>
      <w:proofErr w:type="spellStart"/>
      <w:r>
        <w:rPr>
          <w:rFonts w:ascii="Times New Roman" w:eastAsia="Times New Roman" w:hAnsi="Times New Roman" w:cs="Times New Roman"/>
          <w:sz w:val="20"/>
          <w:szCs w:val="20"/>
          <w:lang w:eastAsia="de-DE"/>
        </w:rPr>
        <w:t>P</w:t>
      </w:r>
      <w:r w:rsidRPr="00935C4F">
        <w:rPr>
          <w:rFonts w:ascii="Times New Roman" w:eastAsia="Times New Roman" w:hAnsi="Times New Roman" w:cs="Times New Roman"/>
          <w:sz w:val="20"/>
          <w:szCs w:val="20"/>
          <w:lang w:eastAsia="de-DE"/>
        </w:rPr>
        <w:t>iotrowska</w:t>
      </w:r>
      <w:proofErr w:type="spellEnd"/>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Why </w:t>
      </w:r>
      <w:r>
        <w:rPr>
          <w:rFonts w:ascii="Times New Roman" w:eastAsia="Times New Roman" w:hAnsi="Times New Roman" w:cs="Times New Roman"/>
          <w:sz w:val="20"/>
          <w:szCs w:val="20"/>
          <w:lang w:eastAsia="de-DE"/>
        </w:rPr>
        <w:t>I</w:t>
      </w:r>
      <w:r w:rsidRPr="00935C4F">
        <w:rPr>
          <w:rFonts w:ascii="Times New Roman" w:eastAsia="Times New Roman" w:hAnsi="Times New Roman" w:cs="Times New Roman"/>
          <w:sz w:val="20"/>
          <w:szCs w:val="20"/>
          <w:lang w:eastAsia="de-DE"/>
        </w:rPr>
        <w:t xml:space="preserve">s an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gg </w:t>
      </w:r>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 xml:space="preserve">onor a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enetic </w:t>
      </w:r>
      <w:r>
        <w:rPr>
          <w:rFonts w:ascii="Times New Roman" w:eastAsia="Times New Roman" w:hAnsi="Times New Roman" w:cs="Times New Roman"/>
          <w:sz w:val="20"/>
          <w:szCs w:val="20"/>
          <w:lang w:eastAsia="de-DE"/>
        </w:rPr>
        <w:t>P</w:t>
      </w:r>
      <w:r w:rsidRPr="00935C4F">
        <w:rPr>
          <w:rFonts w:ascii="Times New Roman" w:eastAsia="Times New Roman" w:hAnsi="Times New Roman" w:cs="Times New Roman"/>
          <w:sz w:val="20"/>
          <w:szCs w:val="20"/>
          <w:lang w:eastAsia="de-DE"/>
        </w:rPr>
        <w:t xml:space="preserve">arent, but </w:t>
      </w:r>
      <w:r>
        <w:rPr>
          <w:rFonts w:ascii="Times New Roman" w:eastAsia="Times New Roman" w:hAnsi="Times New Roman" w:cs="Times New Roman"/>
          <w:sz w:val="20"/>
          <w:szCs w:val="20"/>
          <w:lang w:eastAsia="de-DE"/>
        </w:rPr>
        <w:t>N</w:t>
      </w:r>
      <w:r w:rsidRPr="00935C4F">
        <w:rPr>
          <w:rFonts w:ascii="Times New Roman" w:eastAsia="Times New Roman" w:hAnsi="Times New Roman" w:cs="Times New Roman"/>
          <w:sz w:val="20"/>
          <w:szCs w:val="20"/>
          <w:lang w:eastAsia="de-DE"/>
        </w:rPr>
        <w:t xml:space="preserve">ot a </w:t>
      </w:r>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 xml:space="preserve">itochondrial </w:t>
      </w:r>
      <w:proofErr w:type="gramStart"/>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onor?</w:t>
      </w:r>
      <w:r>
        <w:rPr>
          <w:rFonts w:ascii="Times New Roman" w:eastAsia="Times New Roman" w:hAnsi="Times New Roman" w:cs="Times New Roman"/>
          <w:sz w:val="20"/>
          <w:szCs w:val="20"/>
          <w:lang w:eastAsia="de-DE"/>
        </w:rPr>
        <w:t>,</w:t>
      </w:r>
      <w:proofErr w:type="gramEnd"/>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003B6992" w:rsidRPr="004F25E4">
        <w:rPr>
          <w:rFonts w:ascii="Times New Roman" w:eastAsia="Times New Roman" w:hAnsi="Times New Roman" w:cs="Times New Roman"/>
          <w:i/>
          <w:iCs/>
          <w:sz w:val="20"/>
          <w:szCs w:val="20"/>
          <w:lang w:eastAsia="de-DE"/>
        </w:rPr>
        <w:t>Cambridge Quarterly of Healthcare Ethics</w:t>
      </w:r>
      <w:r w:rsidRPr="00935C4F">
        <w:rPr>
          <w:rFonts w:ascii="Times New Roman" w:eastAsia="Times New Roman" w:hAnsi="Times New Roman" w:cs="Times New Roman"/>
          <w:sz w:val="20"/>
          <w:szCs w:val="20"/>
          <w:lang w:eastAsia="de-DE"/>
        </w:rPr>
        <w:t xml:space="preserve"> 28</w:t>
      </w:r>
      <w:r>
        <w:rPr>
          <w:rFonts w:ascii="Times New Roman" w:eastAsia="Times New Roman" w:hAnsi="Times New Roman" w:cs="Times New Roman"/>
          <w:sz w:val="20"/>
          <w:szCs w:val="20"/>
          <w:lang w:eastAsia="de-DE"/>
        </w:rPr>
        <w:t xml:space="preserve">, no. 3 </w:t>
      </w:r>
      <w:r w:rsidRPr="00935C4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2019</w:t>
      </w:r>
      <w:r w:rsidRPr="00935C4F">
        <w:rPr>
          <w:rFonts w:ascii="Times New Roman" w:eastAsia="Times New Roman" w:hAnsi="Times New Roman" w:cs="Times New Roman"/>
          <w:sz w:val="20"/>
          <w:szCs w:val="20"/>
          <w:lang w:eastAsia="de-DE"/>
        </w:rPr>
        <w:t>): 488–98</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DOI: 10.1017/s0963180119000410.</w:t>
      </w:r>
    </w:p>
  </w:footnote>
  <w:footnote w:id="38">
    <w:p w14:paraId="0BD3ED21" w14:textId="2F903842" w:rsidR="003B6992" w:rsidRPr="004F25E4" w:rsidRDefault="003B6992"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sidRPr="00935C4F">
        <w:rPr>
          <w:rFonts w:ascii="Times New Roman" w:eastAsia="Times New Roman" w:hAnsi="Times New Roman" w:cs="Times New Roman"/>
          <w:sz w:val="20"/>
          <w:szCs w:val="20"/>
          <w:lang w:eastAsia="de-DE"/>
        </w:rPr>
        <w:t>National Academy of Sciences et al.</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 xml:space="preserve">Heritable </w:t>
      </w:r>
      <w:r>
        <w:rPr>
          <w:rFonts w:ascii="Times New Roman" w:eastAsia="Times New Roman" w:hAnsi="Times New Roman" w:cs="Times New Roman"/>
          <w:i/>
          <w:iCs/>
          <w:sz w:val="20"/>
          <w:szCs w:val="20"/>
          <w:lang w:eastAsia="de-DE"/>
        </w:rPr>
        <w:t>H</w:t>
      </w:r>
      <w:r w:rsidRPr="004F25E4">
        <w:rPr>
          <w:rFonts w:ascii="Times New Roman" w:eastAsia="Times New Roman" w:hAnsi="Times New Roman" w:cs="Times New Roman"/>
          <w:i/>
          <w:iCs/>
          <w:sz w:val="20"/>
          <w:szCs w:val="20"/>
          <w:lang w:eastAsia="de-DE"/>
        </w:rPr>
        <w:t xml:space="preserve">uman </w:t>
      </w:r>
      <w:r>
        <w:rPr>
          <w:rFonts w:ascii="Times New Roman" w:eastAsia="Times New Roman" w:hAnsi="Times New Roman" w:cs="Times New Roman"/>
          <w:i/>
          <w:iCs/>
          <w:sz w:val="20"/>
          <w:szCs w:val="20"/>
          <w:lang w:eastAsia="de-DE"/>
        </w:rPr>
        <w:t>G</w:t>
      </w:r>
      <w:r w:rsidRPr="004F25E4">
        <w:rPr>
          <w:rFonts w:ascii="Times New Roman" w:eastAsia="Times New Roman" w:hAnsi="Times New Roman" w:cs="Times New Roman"/>
          <w:i/>
          <w:iCs/>
          <w:sz w:val="20"/>
          <w:szCs w:val="20"/>
          <w:lang w:eastAsia="de-DE"/>
        </w:rPr>
        <w:t xml:space="preserve">enome </w:t>
      </w:r>
      <w:r>
        <w:rPr>
          <w:rFonts w:ascii="Times New Roman" w:eastAsia="Times New Roman" w:hAnsi="Times New Roman" w:cs="Times New Roman"/>
          <w:i/>
          <w:iCs/>
          <w:sz w:val="20"/>
          <w:szCs w:val="20"/>
          <w:lang w:eastAsia="de-DE"/>
        </w:rPr>
        <w:t>E</w:t>
      </w:r>
      <w:r w:rsidRPr="004F25E4">
        <w:rPr>
          <w:rFonts w:ascii="Times New Roman" w:eastAsia="Times New Roman" w:hAnsi="Times New Roman" w:cs="Times New Roman"/>
          <w:i/>
          <w:iCs/>
          <w:sz w:val="20"/>
          <w:szCs w:val="20"/>
          <w:lang w:eastAsia="de-DE"/>
        </w:rPr>
        <w:t>ditin</w:t>
      </w:r>
      <w:r>
        <w:rPr>
          <w:rFonts w:ascii="Times New Roman" w:eastAsia="Times New Roman" w:hAnsi="Times New Roman" w:cs="Times New Roman"/>
          <w:i/>
          <w:iCs/>
          <w:sz w:val="20"/>
          <w:szCs w:val="20"/>
          <w:lang w:eastAsia="de-DE"/>
        </w:rPr>
        <w:t>g:</w:t>
      </w:r>
      <w:r w:rsidRPr="004F25E4">
        <w:rPr>
          <w:rFonts w:ascii="Times New Roman" w:eastAsia="Times New Roman" w:hAnsi="Times New Roman" w:cs="Times New Roman"/>
          <w:i/>
          <w:iCs/>
          <w:sz w:val="20"/>
          <w:szCs w:val="20"/>
          <w:lang w:eastAsia="de-DE"/>
        </w:rPr>
        <w:t xml:space="preserve"> Consensus </w:t>
      </w:r>
      <w:r>
        <w:rPr>
          <w:rFonts w:ascii="Times New Roman" w:eastAsia="Times New Roman" w:hAnsi="Times New Roman" w:cs="Times New Roman"/>
          <w:i/>
          <w:iCs/>
          <w:sz w:val="20"/>
          <w:szCs w:val="20"/>
          <w:lang w:eastAsia="de-DE"/>
        </w:rPr>
        <w:t>S</w:t>
      </w:r>
      <w:r w:rsidRPr="004F25E4">
        <w:rPr>
          <w:rFonts w:ascii="Times New Roman" w:eastAsia="Times New Roman" w:hAnsi="Times New Roman" w:cs="Times New Roman"/>
          <w:i/>
          <w:iCs/>
          <w:sz w:val="20"/>
          <w:szCs w:val="20"/>
          <w:lang w:eastAsia="de-DE"/>
        </w:rPr>
        <w:t xml:space="preserve">tudy </w:t>
      </w:r>
      <w:r w:rsidR="000E1A32">
        <w:rPr>
          <w:rFonts w:ascii="Times New Roman" w:eastAsia="Times New Roman" w:hAnsi="Times New Roman" w:cs="Times New Roman"/>
          <w:i/>
          <w:iCs/>
          <w:sz w:val="20"/>
          <w:szCs w:val="20"/>
          <w:lang w:eastAsia="de-DE"/>
        </w:rPr>
        <w:t>R</w:t>
      </w:r>
      <w:r w:rsidRPr="004F25E4">
        <w:rPr>
          <w:rFonts w:ascii="Times New Roman" w:eastAsia="Times New Roman" w:hAnsi="Times New Roman" w:cs="Times New Roman"/>
          <w:i/>
          <w:iCs/>
          <w:sz w:val="20"/>
          <w:szCs w:val="20"/>
          <w:lang w:eastAsia="de-DE"/>
        </w:rPr>
        <w:t>eport</w:t>
      </w:r>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Washington</w:t>
      </w:r>
      <w:r>
        <w:rPr>
          <w:rFonts w:ascii="Times New Roman" w:eastAsia="Times New Roman" w:hAnsi="Times New Roman" w:cs="Times New Roman"/>
          <w:sz w:val="20"/>
          <w:szCs w:val="20"/>
          <w:lang w:eastAsia="de-DE"/>
        </w:rPr>
        <w:t>, DC: National Academies Press, 2020)</w:t>
      </w:r>
      <w:r w:rsidRPr="00935C4F">
        <w:rPr>
          <w:rFonts w:ascii="Times New Roman" w:eastAsia="Times New Roman" w:hAnsi="Times New Roman" w:cs="Times New Roman"/>
          <w:sz w:val="20"/>
          <w:szCs w:val="20"/>
          <w:lang w:eastAsia="de-DE"/>
        </w:rPr>
        <w:t>.</w:t>
      </w:r>
    </w:p>
  </w:footnote>
  <w:footnote w:id="39">
    <w:p w14:paraId="67D35770" w14:textId="6C5001C0" w:rsidR="00AB24B2" w:rsidRPr="004629EA" w:rsidRDefault="00AB24B2"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00633893" w:rsidRPr="004629EA">
        <w:rPr>
          <w:rFonts w:ascii="Times New Roman" w:hAnsi="Times New Roman" w:cs="Times New Roman"/>
        </w:rPr>
        <w:t>Mitochondria are cell organelles that are responsible for the energy supply of the cell. They are inherited from the mother</w:t>
      </w:r>
      <w:r w:rsidR="000E1A32">
        <w:rPr>
          <w:rFonts w:ascii="Times New Roman" w:hAnsi="Times New Roman" w:cs="Times New Roman"/>
        </w:rPr>
        <w:t>’</w:t>
      </w:r>
      <w:r w:rsidR="00633893" w:rsidRPr="004629EA">
        <w:rPr>
          <w:rFonts w:ascii="Times New Roman" w:hAnsi="Times New Roman" w:cs="Times New Roman"/>
        </w:rPr>
        <w:t>s egg cell and contain their own DNA (</w:t>
      </w:r>
      <w:proofErr w:type="spellStart"/>
      <w:r w:rsidR="00633893" w:rsidRPr="004629EA">
        <w:rPr>
          <w:rFonts w:ascii="Times New Roman" w:hAnsi="Times New Roman" w:cs="Times New Roman"/>
        </w:rPr>
        <w:t>mtDNA</w:t>
      </w:r>
      <w:proofErr w:type="spellEnd"/>
      <w:r w:rsidR="00633893" w:rsidRPr="004629EA">
        <w:rPr>
          <w:rFonts w:ascii="Times New Roman" w:hAnsi="Times New Roman" w:cs="Times New Roman"/>
        </w:rPr>
        <w:t xml:space="preserve">). In the case of certain diseases caused by nonfunctional mitochondria, </w:t>
      </w:r>
      <w:r w:rsidR="00C157DD" w:rsidRPr="004629EA">
        <w:rPr>
          <w:rFonts w:ascii="Times New Roman" w:hAnsi="Times New Roman" w:cs="Times New Roman"/>
        </w:rPr>
        <w:t>ARTs</w:t>
      </w:r>
      <w:r w:rsidR="00633893" w:rsidRPr="004629EA">
        <w:rPr>
          <w:rFonts w:ascii="Times New Roman" w:hAnsi="Times New Roman" w:cs="Times New Roman"/>
        </w:rPr>
        <w:t xml:space="preserve"> can be used in various ways to ensure that the mitochondria are exchanged for those of a donor.</w:t>
      </w:r>
    </w:p>
  </w:footnote>
  <w:footnote w:id="40">
    <w:p w14:paraId="2383CAAB" w14:textId="1DFE8C98" w:rsidR="007B1A39" w:rsidRPr="00216B77" w:rsidRDefault="007B1A39"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 xml:space="preserve">S. </w:t>
      </w:r>
      <w:proofErr w:type="spellStart"/>
      <w:r>
        <w:rPr>
          <w:rFonts w:ascii="Times New Roman" w:eastAsia="Times New Roman" w:hAnsi="Times New Roman" w:cs="Times New Roman"/>
          <w:sz w:val="20"/>
          <w:szCs w:val="20"/>
          <w:lang w:eastAsia="de-DE"/>
        </w:rPr>
        <w:t>F</w:t>
      </w:r>
      <w:r w:rsidRPr="00935C4F">
        <w:rPr>
          <w:rFonts w:ascii="Times New Roman" w:eastAsia="Times New Roman" w:hAnsi="Times New Roman" w:cs="Times New Roman"/>
          <w:sz w:val="20"/>
          <w:szCs w:val="20"/>
          <w:lang w:eastAsia="de-DE"/>
        </w:rPr>
        <w:t>alomir</w:t>
      </w:r>
      <w:proofErr w:type="spellEnd"/>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Epigenetics and </w:t>
      </w:r>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etaphor</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Language of </w:t>
      </w:r>
      <w:r>
        <w:rPr>
          <w:rFonts w:ascii="Times New Roman" w:eastAsia="Times New Roman" w:hAnsi="Times New Roman" w:cs="Times New Roman"/>
          <w:sz w:val="20"/>
          <w:szCs w:val="20"/>
          <w:lang w:eastAsia="de-DE"/>
        </w:rPr>
        <w:t>L</w:t>
      </w:r>
      <w:r w:rsidRPr="00935C4F">
        <w:rPr>
          <w:rFonts w:ascii="Times New Roman" w:eastAsia="Times New Roman" w:hAnsi="Times New Roman" w:cs="Times New Roman"/>
          <w:sz w:val="20"/>
          <w:szCs w:val="20"/>
          <w:lang w:eastAsia="de-DE"/>
        </w:rPr>
        <w:t>imits</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proofErr w:type="spellStart"/>
      <w:r w:rsidRPr="004F25E4">
        <w:rPr>
          <w:rFonts w:ascii="Times New Roman" w:eastAsia="Times New Roman" w:hAnsi="Times New Roman" w:cs="Times New Roman"/>
          <w:i/>
          <w:iCs/>
          <w:sz w:val="20"/>
          <w:szCs w:val="20"/>
          <w:lang w:eastAsia="de-DE"/>
        </w:rPr>
        <w:t>Technoethic</w:t>
      </w:r>
      <w:proofErr w:type="spellEnd"/>
      <w:r w:rsidRPr="004F25E4">
        <w:rPr>
          <w:rFonts w:ascii="Times New Roman" w:eastAsia="Times New Roman" w:hAnsi="Times New Roman" w:cs="Times New Roman"/>
          <w:i/>
          <w:iCs/>
          <w:sz w:val="20"/>
          <w:szCs w:val="20"/>
          <w:lang w:eastAsia="de-DE"/>
        </w:rPr>
        <w:t xml:space="preserve"> Arts</w:t>
      </w:r>
      <w:r w:rsidRPr="00935C4F">
        <w:rPr>
          <w:rFonts w:ascii="Times New Roman" w:eastAsia="Times New Roman" w:hAnsi="Times New Roman" w:cs="Times New Roman"/>
          <w:sz w:val="20"/>
          <w:szCs w:val="20"/>
          <w:lang w:eastAsia="de-DE"/>
        </w:rPr>
        <w:t xml:space="preserve"> 16</w:t>
      </w:r>
      <w:r>
        <w:rPr>
          <w:rFonts w:ascii="Times New Roman" w:eastAsia="Times New Roman" w:hAnsi="Times New Roman" w:cs="Times New Roman"/>
          <w:sz w:val="20"/>
          <w:szCs w:val="20"/>
          <w:lang w:eastAsia="de-DE"/>
        </w:rPr>
        <w:t xml:space="preserve">, no. 3 </w:t>
      </w:r>
      <w:r w:rsidRPr="00935C4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2018</w:t>
      </w:r>
      <w:r w:rsidRPr="00935C4F">
        <w:rPr>
          <w:rFonts w:ascii="Times New Roman" w:eastAsia="Times New Roman" w:hAnsi="Times New Roman" w:cs="Times New Roman"/>
          <w:sz w:val="20"/>
          <w:szCs w:val="20"/>
          <w:lang w:eastAsia="de-DE"/>
        </w:rPr>
        <w:t>): 259–302</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216B77">
        <w:rPr>
          <w:rFonts w:ascii="Times New Roman" w:eastAsia="Times New Roman" w:hAnsi="Times New Roman" w:cs="Times New Roman"/>
          <w:sz w:val="20"/>
          <w:szCs w:val="20"/>
          <w:lang w:eastAsia="de-DE"/>
        </w:rPr>
        <w:t>DOI:</w:t>
      </w:r>
      <w:r w:rsidRPr="00216B77">
        <w:rPr>
          <w:rFonts w:ascii="Times New Roman" w:hAnsi="Times New Roman" w:cs="Times New Roman"/>
          <w:sz w:val="20"/>
          <w:szCs w:val="20"/>
        </w:rPr>
        <w:t xml:space="preserve"> </w:t>
      </w:r>
      <w:r w:rsidRPr="00216B77">
        <w:rPr>
          <w:rFonts w:ascii="Times New Roman" w:eastAsia="Times New Roman" w:hAnsi="Times New Roman" w:cs="Times New Roman"/>
          <w:sz w:val="20"/>
          <w:szCs w:val="20"/>
          <w:lang w:eastAsia="de-DE"/>
        </w:rPr>
        <w:t>10.1386/tear.16.3.295_1.</w:t>
      </w:r>
    </w:p>
  </w:footnote>
  <w:footnote w:id="41">
    <w:p w14:paraId="1290ECD4" w14:textId="68E164BB" w:rsidR="003B6992" w:rsidRPr="004F25E4" w:rsidRDefault="003B6992" w:rsidP="004F25E4">
      <w:pPr>
        <w:spacing w:after="0" w:line="240" w:lineRule="auto"/>
        <w:ind w:left="284" w:hanging="284"/>
        <w:rPr>
          <w:rFonts w:ascii="Times New Roman" w:eastAsia="Times New Roman" w:hAnsi="Times New Roman" w:cs="Times New Roman"/>
          <w:sz w:val="20"/>
          <w:szCs w:val="20"/>
          <w:lang w:val="de-DE" w:eastAsia="de-DE"/>
        </w:rPr>
      </w:pPr>
      <w:r>
        <w:rPr>
          <w:rStyle w:val="Funotenzeichen"/>
        </w:rPr>
        <w:footnoteRef/>
      </w:r>
      <w:r w:rsidRPr="00216B77">
        <w:rPr>
          <w:lang w:val="de-DE"/>
        </w:rPr>
        <w:t xml:space="preserve"> </w:t>
      </w:r>
      <w:r w:rsidRPr="00216B77">
        <w:rPr>
          <w:lang w:val="de-DE"/>
        </w:rPr>
        <w:tab/>
      </w:r>
      <w:r>
        <w:rPr>
          <w:rFonts w:ascii="Times New Roman" w:eastAsia="Times New Roman" w:hAnsi="Times New Roman" w:cs="Times New Roman"/>
          <w:sz w:val="20"/>
          <w:szCs w:val="20"/>
          <w:lang w:val="de-DE" w:eastAsia="de-DE"/>
        </w:rPr>
        <w:t>J. W</w:t>
      </w:r>
      <w:r w:rsidRPr="00935C4F">
        <w:rPr>
          <w:rFonts w:ascii="Times New Roman" w:eastAsia="Times New Roman" w:hAnsi="Times New Roman" w:cs="Times New Roman"/>
          <w:sz w:val="20"/>
          <w:szCs w:val="20"/>
          <w:lang w:val="de-DE" w:eastAsia="de-DE"/>
        </w:rPr>
        <w:t>alter</w:t>
      </w:r>
      <w:r>
        <w:rPr>
          <w:rFonts w:ascii="Times New Roman" w:eastAsia="Times New Roman" w:hAnsi="Times New Roman" w:cs="Times New Roman"/>
          <w:sz w:val="20"/>
          <w:szCs w:val="20"/>
          <w:lang w:val="de-DE" w:eastAsia="de-DE"/>
        </w:rPr>
        <w:t xml:space="preserve"> and A. </w:t>
      </w:r>
      <w:r w:rsidRPr="00935C4F">
        <w:rPr>
          <w:rFonts w:ascii="Times New Roman" w:eastAsia="Times New Roman" w:hAnsi="Times New Roman" w:cs="Times New Roman"/>
          <w:sz w:val="20"/>
          <w:szCs w:val="20"/>
          <w:lang w:val="de-DE" w:eastAsia="de-DE"/>
        </w:rPr>
        <w:t xml:space="preserve">Hümpel, </w:t>
      </w:r>
      <w:proofErr w:type="spellStart"/>
      <w:r w:rsidRPr="00935C4F">
        <w:rPr>
          <w:rFonts w:ascii="Times New Roman" w:eastAsia="Times New Roman" w:hAnsi="Times New Roman" w:cs="Times New Roman"/>
          <w:sz w:val="20"/>
          <w:szCs w:val="20"/>
          <w:lang w:val="de-DE" w:eastAsia="de-DE"/>
        </w:rPr>
        <w:t>eds</w:t>
      </w:r>
      <w:proofErr w:type="spellEnd"/>
      <w:r>
        <w:rPr>
          <w:rFonts w:ascii="Times New Roman" w:eastAsia="Times New Roman" w:hAnsi="Times New Roman" w:cs="Times New Roman"/>
          <w:sz w:val="20"/>
          <w:szCs w:val="20"/>
          <w:lang w:val="de-DE" w:eastAsia="de-DE"/>
        </w:rPr>
        <w:t>.,</w:t>
      </w:r>
      <w:r w:rsidRPr="00935C4F">
        <w:rPr>
          <w:rFonts w:ascii="Times New Roman" w:eastAsia="Times New Roman" w:hAnsi="Times New Roman" w:cs="Times New Roman"/>
          <w:sz w:val="20"/>
          <w:szCs w:val="20"/>
          <w:lang w:val="de-DE" w:eastAsia="de-DE"/>
        </w:rPr>
        <w:t xml:space="preserve"> </w:t>
      </w:r>
      <w:r w:rsidRPr="004F25E4">
        <w:rPr>
          <w:rFonts w:ascii="Times New Roman" w:eastAsia="Times New Roman" w:hAnsi="Times New Roman" w:cs="Times New Roman"/>
          <w:i/>
          <w:iCs/>
          <w:sz w:val="20"/>
          <w:szCs w:val="20"/>
          <w:lang w:val="de-DE" w:eastAsia="de-DE"/>
        </w:rPr>
        <w:t>Epigenetik. Implikationen für die Lebens und Geisteswissenschaften</w:t>
      </w:r>
      <w:r w:rsidRPr="00935C4F">
        <w:rPr>
          <w:rFonts w:ascii="Times New Roman" w:eastAsia="Times New Roman" w:hAnsi="Times New Roman" w:cs="Times New Roman"/>
          <w:sz w:val="20"/>
          <w:szCs w:val="20"/>
          <w:lang w:val="de-DE" w:eastAsia="de-DE"/>
        </w:rPr>
        <w:t xml:space="preserve"> </w:t>
      </w:r>
      <w:r>
        <w:rPr>
          <w:rFonts w:ascii="Times New Roman" w:eastAsia="Times New Roman" w:hAnsi="Times New Roman" w:cs="Times New Roman"/>
          <w:sz w:val="20"/>
          <w:szCs w:val="20"/>
          <w:lang w:val="de-DE" w:eastAsia="de-DE"/>
        </w:rPr>
        <w:t>(</w:t>
      </w:r>
      <w:proofErr w:type="spellStart"/>
      <w:r w:rsidR="00F53B6F" w:rsidRPr="00216B77">
        <w:rPr>
          <w:rFonts w:ascii="Times New Roman" w:eastAsia="Times New Roman" w:hAnsi="Times New Roman" w:cs="Times New Roman"/>
          <w:i/>
          <w:iCs/>
          <w:sz w:val="20"/>
          <w:szCs w:val="20"/>
          <w:lang w:val="de-DE" w:eastAsia="de-DE"/>
        </w:rPr>
        <w:t>see</w:t>
      </w:r>
      <w:proofErr w:type="spellEnd"/>
      <w:r w:rsidR="00F53B6F" w:rsidRPr="00216B77">
        <w:rPr>
          <w:rFonts w:ascii="Times New Roman" w:eastAsia="Times New Roman" w:hAnsi="Times New Roman" w:cs="Times New Roman"/>
          <w:i/>
          <w:iCs/>
          <w:sz w:val="20"/>
          <w:szCs w:val="20"/>
          <w:lang w:val="de-DE" w:eastAsia="de-DE"/>
        </w:rPr>
        <w:t xml:space="preserve"> </w:t>
      </w:r>
      <w:proofErr w:type="spellStart"/>
      <w:r w:rsidR="00F53B6F" w:rsidRPr="00216B77">
        <w:rPr>
          <w:rFonts w:ascii="Times New Roman" w:eastAsia="Times New Roman" w:hAnsi="Times New Roman" w:cs="Times New Roman"/>
          <w:i/>
          <w:iCs/>
          <w:sz w:val="20"/>
          <w:szCs w:val="20"/>
          <w:lang w:val="de-DE" w:eastAsia="de-DE"/>
        </w:rPr>
        <w:t>supra</w:t>
      </w:r>
      <w:proofErr w:type="spellEnd"/>
      <w:r w:rsidR="00F53B6F">
        <w:rPr>
          <w:rFonts w:ascii="Times New Roman" w:eastAsia="Times New Roman" w:hAnsi="Times New Roman" w:cs="Times New Roman"/>
          <w:sz w:val="20"/>
          <w:szCs w:val="20"/>
          <w:lang w:val="de-DE" w:eastAsia="de-DE"/>
        </w:rPr>
        <w:t xml:space="preserve"> </w:t>
      </w:r>
      <w:proofErr w:type="spellStart"/>
      <w:r w:rsidR="00F53B6F">
        <w:rPr>
          <w:rFonts w:ascii="Times New Roman" w:eastAsia="Times New Roman" w:hAnsi="Times New Roman" w:cs="Times New Roman"/>
          <w:sz w:val="20"/>
          <w:szCs w:val="20"/>
          <w:lang w:val="de-DE" w:eastAsia="de-DE"/>
        </w:rPr>
        <w:t>note</w:t>
      </w:r>
      <w:proofErr w:type="spellEnd"/>
      <w:r w:rsidR="00F53B6F">
        <w:rPr>
          <w:rFonts w:ascii="Times New Roman" w:eastAsia="Times New Roman" w:hAnsi="Times New Roman" w:cs="Times New Roman"/>
          <w:sz w:val="20"/>
          <w:szCs w:val="20"/>
          <w:lang w:val="de-DE" w:eastAsia="de-DE"/>
        </w:rPr>
        <w:t xml:space="preserve"> 6), 28</w:t>
      </w:r>
      <w:r w:rsidRPr="00935C4F">
        <w:rPr>
          <w:rFonts w:ascii="Times New Roman" w:eastAsia="Times New Roman" w:hAnsi="Times New Roman" w:cs="Times New Roman"/>
          <w:sz w:val="20"/>
          <w:szCs w:val="20"/>
          <w:lang w:val="de-DE" w:eastAsia="de-DE"/>
        </w:rPr>
        <w:t>.</w:t>
      </w:r>
    </w:p>
  </w:footnote>
  <w:footnote w:id="42">
    <w:p w14:paraId="6E410D46" w14:textId="28E43775" w:rsidR="00B753B2" w:rsidRPr="00216B77" w:rsidRDefault="00B753B2" w:rsidP="004F25E4">
      <w:pPr>
        <w:pStyle w:val="Funotentext"/>
        <w:ind w:left="284" w:hanging="284"/>
        <w:rPr>
          <w:rFonts w:ascii="Times New Roman" w:hAnsi="Times New Roman" w:cs="Times New Roman"/>
          <w:lang w:val="de-DE"/>
        </w:rPr>
      </w:pPr>
      <w:r w:rsidRPr="003B6992">
        <w:rPr>
          <w:rStyle w:val="Funotenzeichen"/>
          <w:rFonts w:ascii="Times New Roman" w:hAnsi="Times New Roman" w:cs="Times New Roman"/>
        </w:rPr>
        <w:footnoteRef/>
      </w:r>
      <w:r w:rsidRPr="00216B77">
        <w:rPr>
          <w:rFonts w:ascii="Times New Roman" w:hAnsi="Times New Roman" w:cs="Times New Roman"/>
          <w:lang w:val="de-DE"/>
        </w:rPr>
        <w:t xml:space="preserve"> </w:t>
      </w:r>
      <w:r w:rsidR="004629EA" w:rsidRPr="00216B77">
        <w:rPr>
          <w:rFonts w:ascii="Times New Roman" w:hAnsi="Times New Roman" w:cs="Times New Roman"/>
          <w:lang w:val="de-DE"/>
        </w:rPr>
        <w:tab/>
      </w:r>
      <w:proofErr w:type="spellStart"/>
      <w:r w:rsidR="003B6992" w:rsidRPr="004F25E4">
        <w:rPr>
          <w:rFonts w:ascii="Times New Roman" w:eastAsia="Times New Roman" w:hAnsi="Times New Roman" w:cs="Times New Roman"/>
          <w:lang w:val="de-DE" w:eastAsia="de-DE"/>
        </w:rPr>
        <w:t>Schuol</w:t>
      </w:r>
      <w:proofErr w:type="spellEnd"/>
      <w:r w:rsidR="003B6992" w:rsidRPr="004F25E4">
        <w:rPr>
          <w:rFonts w:ascii="Times New Roman" w:eastAsia="Times New Roman" w:hAnsi="Times New Roman" w:cs="Times New Roman"/>
          <w:lang w:val="de-DE" w:eastAsia="de-DE"/>
        </w:rPr>
        <w:t xml:space="preserve">, </w:t>
      </w:r>
      <w:r w:rsidR="003B6992" w:rsidRPr="004F25E4">
        <w:rPr>
          <w:rFonts w:ascii="Times New Roman" w:eastAsia="Times New Roman" w:hAnsi="Times New Roman" w:cs="Times New Roman"/>
          <w:i/>
          <w:iCs/>
          <w:lang w:val="de-DE" w:eastAsia="de-DE"/>
        </w:rPr>
        <w:t>Das regulierte Gen. Implikationen der Epigenetik für Biophilosophie und Bioethik</w:t>
      </w:r>
      <w:r w:rsidR="00F53B6F">
        <w:rPr>
          <w:rFonts w:ascii="Times New Roman" w:eastAsia="Times New Roman" w:hAnsi="Times New Roman" w:cs="Times New Roman"/>
          <w:i/>
          <w:iCs/>
          <w:lang w:val="de-DE" w:eastAsia="de-DE"/>
        </w:rPr>
        <w:t xml:space="preserve"> </w:t>
      </w:r>
      <w:r w:rsidR="00F53B6F" w:rsidRPr="00216B77">
        <w:rPr>
          <w:rFonts w:ascii="Times New Roman" w:eastAsia="Times New Roman" w:hAnsi="Times New Roman" w:cs="Times New Roman"/>
          <w:lang w:val="de-DE" w:eastAsia="de-DE"/>
        </w:rPr>
        <w:t>(</w:t>
      </w:r>
      <w:proofErr w:type="spellStart"/>
      <w:r w:rsidR="00F53B6F">
        <w:rPr>
          <w:rFonts w:ascii="Times New Roman" w:eastAsia="Times New Roman" w:hAnsi="Times New Roman" w:cs="Times New Roman"/>
          <w:i/>
          <w:iCs/>
          <w:lang w:val="de-DE" w:eastAsia="de-DE"/>
        </w:rPr>
        <w:t>see</w:t>
      </w:r>
      <w:proofErr w:type="spellEnd"/>
      <w:r w:rsidR="00F53B6F">
        <w:rPr>
          <w:rFonts w:ascii="Times New Roman" w:eastAsia="Times New Roman" w:hAnsi="Times New Roman" w:cs="Times New Roman"/>
          <w:i/>
          <w:iCs/>
          <w:lang w:val="de-DE" w:eastAsia="de-DE"/>
        </w:rPr>
        <w:t xml:space="preserve"> </w:t>
      </w:r>
      <w:proofErr w:type="spellStart"/>
      <w:r w:rsidR="00F53B6F">
        <w:rPr>
          <w:rFonts w:ascii="Times New Roman" w:eastAsia="Times New Roman" w:hAnsi="Times New Roman" w:cs="Times New Roman"/>
          <w:i/>
          <w:iCs/>
          <w:lang w:val="de-DE" w:eastAsia="de-DE"/>
        </w:rPr>
        <w:t>supra</w:t>
      </w:r>
      <w:proofErr w:type="spellEnd"/>
      <w:r w:rsidR="00F53B6F" w:rsidRPr="00216B77">
        <w:rPr>
          <w:rFonts w:ascii="Times New Roman" w:eastAsia="Times New Roman" w:hAnsi="Times New Roman" w:cs="Times New Roman"/>
          <w:lang w:val="de-DE" w:eastAsia="de-DE"/>
        </w:rPr>
        <w:t xml:space="preserve"> </w:t>
      </w:r>
      <w:proofErr w:type="spellStart"/>
      <w:r w:rsidR="00F53B6F" w:rsidRPr="00216B77">
        <w:rPr>
          <w:rFonts w:ascii="Times New Roman" w:eastAsia="Times New Roman" w:hAnsi="Times New Roman" w:cs="Times New Roman"/>
          <w:lang w:val="de-DE" w:eastAsia="de-DE"/>
        </w:rPr>
        <w:t>note</w:t>
      </w:r>
      <w:proofErr w:type="spellEnd"/>
      <w:r w:rsidR="00F53B6F" w:rsidRPr="00216B77">
        <w:rPr>
          <w:rFonts w:ascii="Times New Roman" w:eastAsia="Times New Roman" w:hAnsi="Times New Roman" w:cs="Times New Roman"/>
          <w:lang w:val="de-DE" w:eastAsia="de-DE"/>
        </w:rPr>
        <w:t xml:space="preserve"> 7)</w:t>
      </w:r>
      <w:r w:rsidR="003B6992" w:rsidRPr="00F53B6F">
        <w:rPr>
          <w:rFonts w:ascii="Times New Roman" w:eastAsia="Times New Roman" w:hAnsi="Times New Roman" w:cs="Times New Roman"/>
          <w:lang w:val="de-DE" w:eastAsia="de-DE"/>
        </w:rPr>
        <w:t xml:space="preserve">, </w:t>
      </w:r>
      <w:r w:rsidR="003B6992" w:rsidRPr="003B6992">
        <w:rPr>
          <w:rFonts w:ascii="Times New Roman" w:eastAsia="Times New Roman" w:hAnsi="Times New Roman" w:cs="Times New Roman"/>
          <w:lang w:val="de-DE" w:eastAsia="de-DE"/>
        </w:rPr>
        <w:t xml:space="preserve">368–71, </w:t>
      </w:r>
      <w:proofErr w:type="spellStart"/>
      <w:r w:rsidR="003B6992" w:rsidRPr="003B6992">
        <w:rPr>
          <w:rFonts w:ascii="Times New Roman" w:eastAsia="Times New Roman" w:hAnsi="Times New Roman" w:cs="Times New Roman"/>
          <w:lang w:val="de-DE" w:eastAsia="de-DE"/>
        </w:rPr>
        <w:t>emphasis</w:t>
      </w:r>
      <w:proofErr w:type="spellEnd"/>
      <w:r w:rsidR="003B6992" w:rsidRPr="003B6992">
        <w:rPr>
          <w:rFonts w:ascii="Times New Roman" w:eastAsia="Times New Roman" w:hAnsi="Times New Roman" w:cs="Times New Roman"/>
          <w:lang w:val="de-DE" w:eastAsia="de-DE"/>
        </w:rPr>
        <w:t xml:space="preserve"> in original</w:t>
      </w:r>
      <w:r w:rsidR="003B6992">
        <w:rPr>
          <w:rFonts w:ascii="Times New Roman" w:eastAsia="Times New Roman" w:hAnsi="Times New Roman" w:cs="Times New Roman"/>
          <w:lang w:val="de-DE" w:eastAsia="de-DE"/>
        </w:rPr>
        <w:t>:</w:t>
      </w:r>
      <w:r w:rsidR="003B6992" w:rsidRPr="00216B77">
        <w:rPr>
          <w:rFonts w:ascii="Times New Roman" w:hAnsi="Times New Roman" w:cs="Times New Roman"/>
          <w:lang w:val="de-DE"/>
        </w:rPr>
        <w:t xml:space="preserve"> “</w:t>
      </w:r>
      <w:r w:rsidR="003B6992" w:rsidRPr="004F25E4">
        <w:rPr>
          <w:rFonts w:ascii="Times New Roman" w:hAnsi="Times New Roman" w:cs="Times New Roman"/>
          <w:lang w:val="de-DE"/>
        </w:rPr>
        <w:t xml:space="preserve">Auf Seiten populärwissenschaftlicher Ratgeber werden . . . drei Hauptthemen diskutiert. . . . 1. der durch die Epigenetik eingeleitete Epochenwandel und die Ablösung von einem Genfatalismus, 2. </w:t>
      </w:r>
      <w:proofErr w:type="gramStart"/>
      <w:r w:rsidR="003B6992" w:rsidRPr="004F25E4">
        <w:rPr>
          <w:rFonts w:ascii="Times New Roman" w:hAnsi="Times New Roman" w:cs="Times New Roman"/>
          <w:lang w:val="de-DE"/>
        </w:rPr>
        <w:t>das</w:t>
      </w:r>
      <w:proofErr w:type="gramEnd"/>
      <w:r w:rsidR="003B6992" w:rsidRPr="004F25E4">
        <w:rPr>
          <w:rFonts w:ascii="Times New Roman" w:hAnsi="Times New Roman" w:cs="Times New Roman"/>
          <w:lang w:val="de-DE"/>
        </w:rPr>
        <w:t xml:space="preserve"> dadurch beförderte Thema lebensstilbedingter Steuerbarkeit der Generegulation und 3. sich in Folge dieser Steuerbarkeit ergebende Verantwortungsbereiche. . . . Die Aussage, dass mit der Epigenetik eine </w:t>
      </w:r>
      <w:r w:rsidR="003B6992" w:rsidRPr="004F25E4">
        <w:rPr>
          <w:rFonts w:ascii="Times New Roman" w:hAnsi="Times New Roman" w:cs="Times New Roman"/>
          <w:i/>
          <w:iCs/>
          <w:lang w:val="de-DE"/>
        </w:rPr>
        <w:t xml:space="preserve">transgenerationale Verantwortung </w:t>
      </w:r>
      <w:r w:rsidR="003B6992" w:rsidRPr="004F25E4">
        <w:rPr>
          <w:rFonts w:ascii="Times New Roman" w:hAnsi="Times New Roman" w:cs="Times New Roman"/>
          <w:lang w:val="de-DE"/>
        </w:rPr>
        <w:t>verbunden sei, wurde eingegrenzt: Gegen eine epigenetische Vererbung beim Menschen sprechen mehrere Gründe.</w:t>
      </w:r>
      <w:r w:rsidR="000E1A32">
        <w:rPr>
          <w:rFonts w:ascii="Times New Roman" w:hAnsi="Times New Roman" w:cs="Times New Roman"/>
          <w:lang w:val="de-DE"/>
        </w:rPr>
        <w:t>”</w:t>
      </w:r>
      <w:r w:rsidR="003B6992">
        <w:rPr>
          <w:rFonts w:ascii="Times New Roman" w:hAnsi="Times New Roman" w:cs="Times New Roman"/>
          <w:lang w:val="de-DE"/>
        </w:rPr>
        <w:t xml:space="preserve"> </w:t>
      </w:r>
    </w:p>
  </w:footnote>
  <w:footnote w:id="43">
    <w:p w14:paraId="14449BE2" w14:textId="3B6B89A2" w:rsidR="003B6992" w:rsidRPr="00216B77" w:rsidRDefault="003B6992" w:rsidP="004F25E4">
      <w:pPr>
        <w:spacing w:after="0" w:line="240" w:lineRule="auto"/>
        <w:ind w:left="284" w:hanging="284"/>
        <w:rPr>
          <w:rFonts w:ascii="Times New Roman" w:eastAsia="Times New Roman" w:hAnsi="Times New Roman" w:cs="Times New Roman"/>
          <w:sz w:val="20"/>
          <w:szCs w:val="20"/>
          <w:lang w:val="de-DE" w:eastAsia="de-DE"/>
        </w:rPr>
      </w:pPr>
      <w:r w:rsidRPr="004F25E4">
        <w:rPr>
          <w:rStyle w:val="Funotenzeichen"/>
          <w:rFonts w:ascii="Times New Roman" w:hAnsi="Times New Roman" w:cs="Times New Roman"/>
          <w:sz w:val="20"/>
          <w:szCs w:val="20"/>
        </w:rPr>
        <w:footnoteRef/>
      </w:r>
      <w:r w:rsidRPr="00216B77">
        <w:rPr>
          <w:rFonts w:ascii="Times New Roman" w:hAnsi="Times New Roman" w:cs="Times New Roman"/>
          <w:sz w:val="20"/>
          <w:szCs w:val="20"/>
          <w:lang w:val="de-DE"/>
        </w:rPr>
        <w:t xml:space="preserve"> </w:t>
      </w:r>
      <w:r w:rsidRPr="00216B77">
        <w:rPr>
          <w:rFonts w:ascii="Times New Roman" w:hAnsi="Times New Roman" w:cs="Times New Roman"/>
          <w:sz w:val="20"/>
          <w:szCs w:val="20"/>
          <w:lang w:val="de-DE"/>
        </w:rPr>
        <w:tab/>
      </w:r>
      <w:r>
        <w:rPr>
          <w:rFonts w:ascii="Times New Roman" w:eastAsia="Times New Roman" w:hAnsi="Times New Roman" w:cs="Times New Roman"/>
          <w:sz w:val="20"/>
          <w:szCs w:val="20"/>
          <w:lang w:val="de-DE" w:eastAsia="de-DE"/>
        </w:rPr>
        <w:t>P. B</w:t>
      </w:r>
      <w:r w:rsidRPr="004F25E4">
        <w:rPr>
          <w:rFonts w:ascii="Times New Roman" w:eastAsia="Times New Roman" w:hAnsi="Times New Roman" w:cs="Times New Roman"/>
          <w:sz w:val="20"/>
          <w:szCs w:val="20"/>
          <w:lang w:val="de-DE" w:eastAsia="de-DE"/>
        </w:rPr>
        <w:t xml:space="preserve">ode, </w:t>
      </w:r>
      <w:r>
        <w:rPr>
          <w:rFonts w:ascii="Times New Roman" w:eastAsia="Times New Roman" w:hAnsi="Times New Roman" w:cs="Times New Roman"/>
          <w:sz w:val="20"/>
          <w:szCs w:val="20"/>
          <w:lang w:val="de-DE" w:eastAsia="de-DE"/>
        </w:rPr>
        <w:t>“</w:t>
      </w:r>
      <w:r w:rsidRPr="004F25E4">
        <w:rPr>
          <w:rFonts w:ascii="Times New Roman" w:eastAsia="Times New Roman" w:hAnsi="Times New Roman" w:cs="Times New Roman"/>
          <w:sz w:val="20"/>
          <w:szCs w:val="20"/>
          <w:lang w:val="de-DE" w:eastAsia="de-DE"/>
        </w:rPr>
        <w:t>Identität und Nichtidentität. Intergenerationale Gerechtigkeit als Gegenstand einer Ethik der Epigenetik</w:t>
      </w:r>
      <w:r>
        <w:rPr>
          <w:rFonts w:ascii="Times New Roman" w:eastAsia="Times New Roman" w:hAnsi="Times New Roman" w:cs="Times New Roman"/>
          <w:sz w:val="20"/>
          <w:szCs w:val="20"/>
          <w:lang w:val="de-DE" w:eastAsia="de-DE"/>
        </w:rPr>
        <w:t>,”</w:t>
      </w:r>
      <w:r w:rsidRPr="004F25E4">
        <w:rPr>
          <w:rFonts w:ascii="Times New Roman" w:eastAsia="Times New Roman" w:hAnsi="Times New Roman" w:cs="Times New Roman"/>
          <w:sz w:val="20"/>
          <w:szCs w:val="20"/>
          <w:lang w:val="de-DE" w:eastAsia="de-DE"/>
        </w:rPr>
        <w:t xml:space="preserve"> </w:t>
      </w:r>
      <w:r>
        <w:rPr>
          <w:rFonts w:ascii="Times New Roman" w:eastAsia="Times New Roman" w:hAnsi="Times New Roman" w:cs="Times New Roman"/>
          <w:sz w:val="20"/>
          <w:szCs w:val="20"/>
          <w:lang w:val="de-DE" w:eastAsia="de-DE"/>
        </w:rPr>
        <w:t>in</w:t>
      </w:r>
      <w:r w:rsidR="00332C7A">
        <w:rPr>
          <w:rFonts w:ascii="Times New Roman" w:eastAsia="Times New Roman" w:hAnsi="Times New Roman" w:cs="Times New Roman"/>
          <w:sz w:val="20"/>
          <w:szCs w:val="20"/>
          <w:lang w:val="de-DE" w:eastAsia="de-DE"/>
        </w:rPr>
        <w:t xml:space="preserve"> Heil et al.,</w:t>
      </w:r>
      <w:r w:rsidRPr="004F25E4">
        <w:rPr>
          <w:rFonts w:ascii="Times New Roman" w:eastAsia="Times New Roman" w:hAnsi="Times New Roman" w:cs="Times New Roman"/>
          <w:sz w:val="20"/>
          <w:szCs w:val="20"/>
          <w:lang w:val="de-DE" w:eastAsia="de-DE"/>
        </w:rPr>
        <w:t xml:space="preserve"> </w:t>
      </w:r>
      <w:r w:rsidRPr="004F25E4">
        <w:rPr>
          <w:rFonts w:ascii="Times New Roman" w:eastAsia="Times New Roman" w:hAnsi="Times New Roman" w:cs="Times New Roman"/>
          <w:i/>
          <w:iCs/>
          <w:sz w:val="20"/>
          <w:szCs w:val="20"/>
          <w:lang w:val="de-DE" w:eastAsia="de-DE"/>
        </w:rPr>
        <w:t xml:space="preserve">Epigenetik. </w:t>
      </w:r>
      <w:r w:rsidRPr="00216B77">
        <w:rPr>
          <w:rFonts w:ascii="Times New Roman" w:eastAsia="Times New Roman" w:hAnsi="Times New Roman" w:cs="Times New Roman"/>
          <w:i/>
          <w:iCs/>
          <w:sz w:val="20"/>
          <w:szCs w:val="20"/>
          <w:lang w:val="de-DE" w:eastAsia="de-DE"/>
        </w:rPr>
        <w:t>Ethische, rechtliche und soziale Aspekte</w:t>
      </w:r>
      <w:r w:rsidR="00F53B6F" w:rsidRPr="00216B77">
        <w:rPr>
          <w:rFonts w:ascii="Times New Roman" w:eastAsia="Times New Roman" w:hAnsi="Times New Roman" w:cs="Times New Roman"/>
          <w:i/>
          <w:iCs/>
          <w:sz w:val="20"/>
          <w:szCs w:val="20"/>
          <w:lang w:val="de-DE" w:eastAsia="de-DE"/>
        </w:rPr>
        <w:t xml:space="preserve"> </w:t>
      </w:r>
      <w:r w:rsidR="00F53B6F" w:rsidRPr="00216B77">
        <w:rPr>
          <w:rFonts w:ascii="Times New Roman" w:eastAsia="Times New Roman" w:hAnsi="Times New Roman" w:cs="Times New Roman"/>
          <w:sz w:val="20"/>
          <w:szCs w:val="20"/>
          <w:lang w:val="de-DE" w:eastAsia="de-DE"/>
        </w:rPr>
        <w:t>(</w:t>
      </w:r>
      <w:proofErr w:type="spellStart"/>
      <w:r w:rsidR="00F53B6F" w:rsidRPr="00216B77">
        <w:rPr>
          <w:rFonts w:ascii="Times New Roman" w:eastAsia="Times New Roman" w:hAnsi="Times New Roman" w:cs="Times New Roman"/>
          <w:i/>
          <w:iCs/>
          <w:sz w:val="20"/>
          <w:szCs w:val="20"/>
          <w:lang w:val="de-DE" w:eastAsia="de-DE"/>
        </w:rPr>
        <w:t>see</w:t>
      </w:r>
      <w:proofErr w:type="spellEnd"/>
      <w:r w:rsidR="00F53B6F" w:rsidRPr="00216B77">
        <w:rPr>
          <w:rFonts w:ascii="Times New Roman" w:eastAsia="Times New Roman" w:hAnsi="Times New Roman" w:cs="Times New Roman"/>
          <w:i/>
          <w:iCs/>
          <w:sz w:val="20"/>
          <w:szCs w:val="20"/>
          <w:lang w:val="de-DE" w:eastAsia="de-DE"/>
        </w:rPr>
        <w:t xml:space="preserve"> </w:t>
      </w:r>
      <w:proofErr w:type="spellStart"/>
      <w:r w:rsidR="00F53B6F" w:rsidRPr="00216B77">
        <w:rPr>
          <w:rFonts w:ascii="Times New Roman" w:eastAsia="Times New Roman" w:hAnsi="Times New Roman" w:cs="Times New Roman"/>
          <w:i/>
          <w:iCs/>
          <w:sz w:val="20"/>
          <w:szCs w:val="20"/>
          <w:lang w:val="de-DE" w:eastAsia="de-DE"/>
        </w:rPr>
        <w:t>supra</w:t>
      </w:r>
      <w:proofErr w:type="spellEnd"/>
      <w:r w:rsidR="00F53B6F" w:rsidRPr="00216B77">
        <w:rPr>
          <w:rFonts w:ascii="Times New Roman" w:eastAsia="Times New Roman" w:hAnsi="Times New Roman" w:cs="Times New Roman"/>
          <w:i/>
          <w:iCs/>
          <w:sz w:val="20"/>
          <w:szCs w:val="20"/>
          <w:lang w:val="de-DE" w:eastAsia="de-DE"/>
        </w:rPr>
        <w:t xml:space="preserve"> </w:t>
      </w:r>
      <w:proofErr w:type="spellStart"/>
      <w:r w:rsidR="00F53B6F" w:rsidRPr="00216B77">
        <w:rPr>
          <w:rFonts w:ascii="Times New Roman" w:eastAsia="Times New Roman" w:hAnsi="Times New Roman" w:cs="Times New Roman"/>
          <w:sz w:val="20"/>
          <w:szCs w:val="20"/>
          <w:lang w:val="de-DE" w:eastAsia="de-DE"/>
        </w:rPr>
        <w:t>note</w:t>
      </w:r>
      <w:proofErr w:type="spellEnd"/>
      <w:r w:rsidR="00F53B6F" w:rsidRPr="00216B77">
        <w:rPr>
          <w:rFonts w:ascii="Times New Roman" w:eastAsia="Times New Roman" w:hAnsi="Times New Roman" w:cs="Times New Roman"/>
          <w:sz w:val="20"/>
          <w:szCs w:val="20"/>
          <w:lang w:val="de-DE" w:eastAsia="de-DE"/>
        </w:rPr>
        <w:t xml:space="preserve"> 7)</w:t>
      </w:r>
      <w:r w:rsidRPr="00216B77">
        <w:rPr>
          <w:rFonts w:ascii="Times New Roman" w:eastAsia="Times New Roman" w:hAnsi="Times New Roman" w:cs="Times New Roman"/>
          <w:sz w:val="20"/>
          <w:szCs w:val="20"/>
          <w:lang w:val="de-DE" w:eastAsia="de-DE"/>
        </w:rPr>
        <w:t>, 59–73.</w:t>
      </w:r>
    </w:p>
  </w:footnote>
  <w:footnote w:id="44">
    <w:p w14:paraId="071AD057" w14:textId="56303A5A" w:rsidR="00332C7A" w:rsidRPr="004F25E4" w:rsidRDefault="00332C7A" w:rsidP="00216B77">
      <w:pPr>
        <w:spacing w:after="0" w:line="240" w:lineRule="auto"/>
        <w:rPr>
          <w:lang w:val="en-US"/>
        </w:rPr>
      </w:pPr>
      <w:r w:rsidRPr="004F25E4">
        <w:rPr>
          <w:rStyle w:val="Funotenzeichen"/>
          <w:sz w:val="20"/>
          <w:szCs w:val="20"/>
        </w:rPr>
        <w:footnoteRef/>
      </w:r>
      <w:r w:rsidRPr="00216B77">
        <w:rPr>
          <w:sz w:val="20"/>
          <w:szCs w:val="20"/>
          <w:lang w:val="de-DE"/>
        </w:rPr>
        <w:t xml:space="preserve"> </w:t>
      </w:r>
      <w:r w:rsidRPr="00F53B6F">
        <w:rPr>
          <w:rFonts w:ascii="Times New Roman" w:eastAsia="Times New Roman" w:hAnsi="Times New Roman" w:cs="Times New Roman"/>
          <w:sz w:val="20"/>
          <w:szCs w:val="20"/>
          <w:lang w:val="de-DE" w:eastAsia="de-DE"/>
        </w:rPr>
        <w:t xml:space="preserve"> </w:t>
      </w:r>
      <w:r w:rsidRPr="00F53B6F">
        <w:rPr>
          <w:rFonts w:ascii="Times New Roman" w:eastAsia="Times New Roman" w:hAnsi="Times New Roman" w:cs="Times New Roman"/>
          <w:sz w:val="20"/>
          <w:szCs w:val="20"/>
          <w:lang w:val="de-DE" w:eastAsia="de-DE"/>
        </w:rPr>
        <w:tab/>
      </w:r>
      <w:proofErr w:type="spellStart"/>
      <w:r w:rsidRPr="00F53B6F">
        <w:rPr>
          <w:rFonts w:ascii="Times New Roman" w:eastAsia="Times New Roman" w:hAnsi="Times New Roman" w:cs="Times New Roman"/>
          <w:sz w:val="20"/>
          <w:szCs w:val="20"/>
          <w:lang w:val="de-DE" w:eastAsia="de-DE"/>
        </w:rPr>
        <w:t>For</w:t>
      </w:r>
      <w:proofErr w:type="spellEnd"/>
      <w:r w:rsidRPr="00F53B6F">
        <w:rPr>
          <w:rFonts w:ascii="Times New Roman" w:eastAsia="Times New Roman" w:hAnsi="Times New Roman" w:cs="Times New Roman"/>
          <w:sz w:val="20"/>
          <w:szCs w:val="20"/>
          <w:lang w:val="de-DE" w:eastAsia="de-DE"/>
        </w:rPr>
        <w:t xml:space="preserve"> </w:t>
      </w:r>
      <w:proofErr w:type="spellStart"/>
      <w:r w:rsidRPr="00F53B6F">
        <w:rPr>
          <w:rFonts w:ascii="Times New Roman" w:eastAsia="Times New Roman" w:hAnsi="Times New Roman" w:cs="Times New Roman"/>
          <w:sz w:val="20"/>
          <w:szCs w:val="20"/>
          <w:lang w:val="de-DE" w:eastAsia="de-DE"/>
        </w:rPr>
        <w:t>example</w:t>
      </w:r>
      <w:proofErr w:type="spellEnd"/>
      <w:r w:rsidRPr="00F53B6F">
        <w:rPr>
          <w:rFonts w:ascii="Times New Roman" w:eastAsia="Times New Roman" w:hAnsi="Times New Roman" w:cs="Times New Roman"/>
          <w:sz w:val="20"/>
          <w:szCs w:val="20"/>
          <w:lang w:val="de-DE" w:eastAsia="de-DE"/>
        </w:rPr>
        <w:t xml:space="preserve">, </w:t>
      </w:r>
      <w:proofErr w:type="spellStart"/>
      <w:r w:rsidRPr="00F53B6F">
        <w:rPr>
          <w:rFonts w:ascii="Times New Roman" w:eastAsia="Times New Roman" w:hAnsi="Times New Roman" w:cs="Times New Roman"/>
          <w:sz w:val="20"/>
          <w:szCs w:val="20"/>
          <w:lang w:val="de-DE" w:eastAsia="de-DE"/>
        </w:rPr>
        <w:t>Schuol</w:t>
      </w:r>
      <w:proofErr w:type="spellEnd"/>
      <w:r w:rsidRPr="00F53B6F">
        <w:rPr>
          <w:rFonts w:ascii="Times New Roman" w:eastAsia="Times New Roman" w:hAnsi="Times New Roman" w:cs="Times New Roman"/>
          <w:sz w:val="20"/>
          <w:szCs w:val="20"/>
          <w:lang w:val="de-DE" w:eastAsia="de-DE"/>
        </w:rPr>
        <w:t>, “Widerlegt die Epigenetik den Gendeterminismus?”</w:t>
      </w:r>
      <w:r w:rsidR="00F53B6F" w:rsidRPr="00216B77">
        <w:rPr>
          <w:rFonts w:ascii="Times New Roman" w:eastAsia="Times New Roman" w:hAnsi="Times New Roman" w:cs="Times New Roman"/>
          <w:sz w:val="20"/>
          <w:szCs w:val="20"/>
          <w:lang w:val="de-DE" w:eastAsia="de-DE"/>
        </w:rPr>
        <w:t xml:space="preserve"> </w:t>
      </w:r>
      <w:r w:rsidR="00F53B6F">
        <w:rPr>
          <w:rFonts w:ascii="Times New Roman" w:eastAsia="Times New Roman" w:hAnsi="Times New Roman" w:cs="Times New Roman"/>
          <w:sz w:val="20"/>
          <w:szCs w:val="20"/>
          <w:lang w:eastAsia="de-DE"/>
        </w:rPr>
        <w:t>(</w:t>
      </w:r>
      <w:proofErr w:type="gramStart"/>
      <w:r w:rsidR="00F53B6F" w:rsidRPr="00216B77">
        <w:rPr>
          <w:rFonts w:ascii="Times New Roman" w:eastAsia="Times New Roman" w:hAnsi="Times New Roman" w:cs="Times New Roman"/>
          <w:i/>
          <w:iCs/>
          <w:sz w:val="20"/>
          <w:szCs w:val="20"/>
          <w:lang w:eastAsia="de-DE"/>
        </w:rPr>
        <w:t>see</w:t>
      </w:r>
      <w:proofErr w:type="gramEnd"/>
      <w:r w:rsidR="00F53B6F" w:rsidRPr="00216B77">
        <w:rPr>
          <w:rFonts w:ascii="Times New Roman" w:eastAsia="Times New Roman" w:hAnsi="Times New Roman" w:cs="Times New Roman"/>
          <w:i/>
          <w:iCs/>
          <w:sz w:val="20"/>
          <w:szCs w:val="20"/>
          <w:lang w:eastAsia="de-DE"/>
        </w:rPr>
        <w:t xml:space="preserve"> supra</w:t>
      </w:r>
      <w:r w:rsidR="00F53B6F">
        <w:rPr>
          <w:rFonts w:ascii="Times New Roman" w:eastAsia="Times New Roman" w:hAnsi="Times New Roman" w:cs="Times New Roman"/>
          <w:sz w:val="20"/>
          <w:szCs w:val="20"/>
          <w:lang w:eastAsia="de-DE"/>
        </w:rPr>
        <w:t xml:space="preserve"> note 7)</w:t>
      </w:r>
      <w:r w:rsidRPr="00216B77">
        <w:rPr>
          <w:rFonts w:ascii="Times New Roman" w:eastAsia="Times New Roman" w:hAnsi="Times New Roman" w:cs="Times New Roman"/>
          <w:sz w:val="20"/>
          <w:szCs w:val="20"/>
          <w:lang w:eastAsia="de-DE"/>
        </w:rPr>
        <w:t xml:space="preserve">; and J. Y. </w:t>
      </w:r>
      <w:r w:rsidRPr="00332C7A">
        <w:rPr>
          <w:rFonts w:ascii="Times New Roman" w:eastAsia="Times New Roman" w:hAnsi="Times New Roman" w:cs="Times New Roman"/>
          <w:sz w:val="20"/>
          <w:szCs w:val="20"/>
          <w:lang w:eastAsia="de-DE"/>
        </w:rPr>
        <w:t>Huang</w:t>
      </w:r>
      <w:r>
        <w:rPr>
          <w:rFonts w:ascii="Times New Roman" w:eastAsia="Times New Roman" w:hAnsi="Times New Roman" w:cs="Times New Roman"/>
          <w:sz w:val="20"/>
          <w:szCs w:val="20"/>
          <w:lang w:eastAsia="de-DE"/>
        </w:rPr>
        <w:t xml:space="preserve"> and N. B. </w:t>
      </w:r>
      <w:r w:rsidRPr="00332C7A">
        <w:rPr>
          <w:rFonts w:ascii="Times New Roman" w:eastAsia="Times New Roman" w:hAnsi="Times New Roman" w:cs="Times New Roman"/>
          <w:sz w:val="20"/>
          <w:szCs w:val="20"/>
          <w:lang w:eastAsia="de-DE"/>
        </w:rPr>
        <w:t xml:space="preserve">King, </w:t>
      </w:r>
      <w:r>
        <w:rPr>
          <w:rFonts w:ascii="Times New Roman" w:eastAsia="Times New Roman" w:hAnsi="Times New Roman" w:cs="Times New Roman"/>
          <w:sz w:val="20"/>
          <w:szCs w:val="20"/>
          <w:lang w:eastAsia="de-DE"/>
        </w:rPr>
        <w:t>“</w:t>
      </w:r>
      <w:r w:rsidRPr="00332C7A">
        <w:rPr>
          <w:rFonts w:ascii="Times New Roman" w:eastAsia="Times New Roman" w:hAnsi="Times New Roman" w:cs="Times New Roman"/>
          <w:sz w:val="20"/>
          <w:szCs w:val="20"/>
          <w:lang w:eastAsia="de-DE"/>
        </w:rPr>
        <w:t xml:space="preserve">Epigenetics </w:t>
      </w:r>
      <w:r>
        <w:rPr>
          <w:rFonts w:ascii="Times New Roman" w:eastAsia="Times New Roman" w:hAnsi="Times New Roman" w:cs="Times New Roman"/>
          <w:sz w:val="20"/>
          <w:szCs w:val="20"/>
          <w:lang w:eastAsia="de-DE"/>
        </w:rPr>
        <w:t>C</w:t>
      </w:r>
      <w:r w:rsidRPr="00332C7A">
        <w:rPr>
          <w:rFonts w:ascii="Times New Roman" w:eastAsia="Times New Roman" w:hAnsi="Times New Roman" w:cs="Times New Roman"/>
          <w:sz w:val="20"/>
          <w:szCs w:val="20"/>
          <w:lang w:eastAsia="de-DE"/>
        </w:rPr>
        <w:t xml:space="preserve">hanges </w:t>
      </w:r>
      <w:r>
        <w:rPr>
          <w:rFonts w:ascii="Times New Roman" w:eastAsia="Times New Roman" w:hAnsi="Times New Roman" w:cs="Times New Roman"/>
          <w:sz w:val="20"/>
          <w:szCs w:val="20"/>
          <w:lang w:eastAsia="de-DE"/>
        </w:rPr>
        <w:t>N</w:t>
      </w:r>
      <w:r w:rsidRPr="00332C7A">
        <w:rPr>
          <w:rFonts w:ascii="Times New Roman" w:eastAsia="Times New Roman" w:hAnsi="Times New Roman" w:cs="Times New Roman"/>
          <w:sz w:val="20"/>
          <w:szCs w:val="20"/>
          <w:lang w:eastAsia="de-DE"/>
        </w:rPr>
        <w:t>othing</w:t>
      </w:r>
      <w:r>
        <w:rPr>
          <w:rFonts w:ascii="Times New Roman" w:eastAsia="Times New Roman" w:hAnsi="Times New Roman" w:cs="Times New Roman"/>
          <w:sz w:val="20"/>
          <w:szCs w:val="20"/>
          <w:lang w:eastAsia="de-DE"/>
        </w:rPr>
        <w:t>:</w:t>
      </w:r>
      <w:r w:rsidRPr="00332C7A">
        <w:rPr>
          <w:rFonts w:ascii="Times New Roman" w:eastAsia="Times New Roman" w:hAnsi="Times New Roman" w:cs="Times New Roman"/>
          <w:sz w:val="20"/>
          <w:szCs w:val="20"/>
          <w:lang w:eastAsia="de-DE"/>
        </w:rPr>
        <w:t xml:space="preserve"> What a </w:t>
      </w:r>
      <w:r>
        <w:rPr>
          <w:rFonts w:ascii="Times New Roman" w:eastAsia="Times New Roman" w:hAnsi="Times New Roman" w:cs="Times New Roman"/>
          <w:sz w:val="20"/>
          <w:szCs w:val="20"/>
          <w:lang w:eastAsia="de-DE"/>
        </w:rPr>
        <w:t>N</w:t>
      </w:r>
      <w:r w:rsidRPr="00332C7A">
        <w:rPr>
          <w:rFonts w:ascii="Times New Roman" w:eastAsia="Times New Roman" w:hAnsi="Times New Roman" w:cs="Times New Roman"/>
          <w:sz w:val="20"/>
          <w:szCs w:val="20"/>
          <w:lang w:eastAsia="de-DE"/>
        </w:rPr>
        <w:t xml:space="preserve">ew </w:t>
      </w:r>
      <w:r>
        <w:rPr>
          <w:rFonts w:ascii="Times New Roman" w:eastAsia="Times New Roman" w:hAnsi="Times New Roman" w:cs="Times New Roman"/>
          <w:sz w:val="20"/>
          <w:szCs w:val="20"/>
          <w:lang w:eastAsia="de-DE"/>
        </w:rPr>
        <w:t>S</w:t>
      </w:r>
      <w:r w:rsidRPr="00332C7A">
        <w:rPr>
          <w:rFonts w:ascii="Times New Roman" w:eastAsia="Times New Roman" w:hAnsi="Times New Roman" w:cs="Times New Roman"/>
          <w:sz w:val="20"/>
          <w:szCs w:val="20"/>
          <w:lang w:eastAsia="de-DE"/>
        </w:rPr>
        <w:t xml:space="preserve">cientific </w:t>
      </w:r>
      <w:r>
        <w:rPr>
          <w:rFonts w:ascii="Times New Roman" w:eastAsia="Times New Roman" w:hAnsi="Times New Roman" w:cs="Times New Roman"/>
          <w:sz w:val="20"/>
          <w:szCs w:val="20"/>
          <w:lang w:eastAsia="de-DE"/>
        </w:rPr>
        <w:t>F</w:t>
      </w:r>
      <w:r w:rsidRPr="00332C7A">
        <w:rPr>
          <w:rFonts w:ascii="Times New Roman" w:eastAsia="Times New Roman" w:hAnsi="Times New Roman" w:cs="Times New Roman"/>
          <w:sz w:val="20"/>
          <w:szCs w:val="20"/>
          <w:lang w:eastAsia="de-DE"/>
        </w:rPr>
        <w:t xml:space="preserve">ield </w:t>
      </w:r>
      <w:r>
        <w:rPr>
          <w:rFonts w:ascii="Times New Roman" w:eastAsia="Times New Roman" w:hAnsi="Times New Roman" w:cs="Times New Roman"/>
          <w:sz w:val="20"/>
          <w:szCs w:val="20"/>
          <w:lang w:eastAsia="de-DE"/>
        </w:rPr>
        <w:t>D</w:t>
      </w:r>
      <w:r w:rsidRPr="00332C7A">
        <w:rPr>
          <w:rFonts w:ascii="Times New Roman" w:eastAsia="Times New Roman" w:hAnsi="Times New Roman" w:cs="Times New Roman"/>
          <w:sz w:val="20"/>
          <w:szCs w:val="20"/>
          <w:lang w:eastAsia="de-DE"/>
        </w:rPr>
        <w:t xml:space="preserve">oes and </w:t>
      </w:r>
      <w:r>
        <w:rPr>
          <w:rFonts w:ascii="Times New Roman" w:eastAsia="Times New Roman" w:hAnsi="Times New Roman" w:cs="Times New Roman"/>
          <w:sz w:val="20"/>
          <w:szCs w:val="20"/>
          <w:lang w:eastAsia="de-DE"/>
        </w:rPr>
        <w:t>D</w:t>
      </w:r>
      <w:r w:rsidRPr="00332C7A">
        <w:rPr>
          <w:rFonts w:ascii="Times New Roman" w:eastAsia="Times New Roman" w:hAnsi="Times New Roman" w:cs="Times New Roman"/>
          <w:sz w:val="20"/>
          <w:szCs w:val="20"/>
          <w:lang w:eastAsia="de-DE"/>
        </w:rPr>
        <w:t xml:space="preserve">oes </w:t>
      </w:r>
      <w:r>
        <w:rPr>
          <w:rFonts w:ascii="Times New Roman" w:eastAsia="Times New Roman" w:hAnsi="Times New Roman" w:cs="Times New Roman"/>
          <w:sz w:val="20"/>
          <w:szCs w:val="20"/>
          <w:lang w:eastAsia="de-DE"/>
        </w:rPr>
        <w:t>N</w:t>
      </w:r>
      <w:r w:rsidRPr="00332C7A">
        <w:rPr>
          <w:rFonts w:ascii="Times New Roman" w:eastAsia="Times New Roman" w:hAnsi="Times New Roman" w:cs="Times New Roman"/>
          <w:sz w:val="20"/>
          <w:szCs w:val="20"/>
          <w:lang w:eastAsia="de-DE"/>
        </w:rPr>
        <w:t xml:space="preserve">ot </w:t>
      </w:r>
      <w:r>
        <w:rPr>
          <w:rFonts w:ascii="Times New Roman" w:eastAsia="Times New Roman" w:hAnsi="Times New Roman" w:cs="Times New Roman"/>
          <w:sz w:val="20"/>
          <w:szCs w:val="20"/>
          <w:lang w:eastAsia="de-DE"/>
        </w:rPr>
        <w:t>M</w:t>
      </w:r>
      <w:r w:rsidRPr="00332C7A">
        <w:rPr>
          <w:rFonts w:ascii="Times New Roman" w:eastAsia="Times New Roman" w:hAnsi="Times New Roman" w:cs="Times New Roman"/>
          <w:sz w:val="20"/>
          <w:szCs w:val="20"/>
          <w:lang w:eastAsia="de-DE"/>
        </w:rPr>
        <w:t xml:space="preserve">ean for </w:t>
      </w:r>
      <w:r>
        <w:rPr>
          <w:rFonts w:ascii="Times New Roman" w:eastAsia="Times New Roman" w:hAnsi="Times New Roman" w:cs="Times New Roman"/>
          <w:sz w:val="20"/>
          <w:szCs w:val="20"/>
          <w:lang w:eastAsia="de-DE"/>
        </w:rPr>
        <w:t>E</w:t>
      </w:r>
      <w:r w:rsidRPr="00332C7A">
        <w:rPr>
          <w:rFonts w:ascii="Times New Roman" w:eastAsia="Times New Roman" w:hAnsi="Times New Roman" w:cs="Times New Roman"/>
          <w:sz w:val="20"/>
          <w:szCs w:val="20"/>
          <w:lang w:eastAsia="de-DE"/>
        </w:rPr>
        <w:t xml:space="preserve">thics and </w:t>
      </w:r>
      <w:r>
        <w:rPr>
          <w:rFonts w:ascii="Times New Roman" w:eastAsia="Times New Roman" w:hAnsi="Times New Roman" w:cs="Times New Roman"/>
          <w:sz w:val="20"/>
          <w:szCs w:val="20"/>
          <w:lang w:eastAsia="de-DE"/>
        </w:rPr>
        <w:t>S</w:t>
      </w:r>
      <w:r w:rsidRPr="00332C7A">
        <w:rPr>
          <w:rFonts w:ascii="Times New Roman" w:eastAsia="Times New Roman" w:hAnsi="Times New Roman" w:cs="Times New Roman"/>
          <w:sz w:val="20"/>
          <w:szCs w:val="20"/>
          <w:lang w:eastAsia="de-DE"/>
        </w:rPr>
        <w:t xml:space="preserve">ocial </w:t>
      </w:r>
      <w:r>
        <w:rPr>
          <w:rFonts w:ascii="Times New Roman" w:eastAsia="Times New Roman" w:hAnsi="Times New Roman" w:cs="Times New Roman"/>
          <w:sz w:val="20"/>
          <w:szCs w:val="20"/>
          <w:lang w:eastAsia="de-DE"/>
        </w:rPr>
        <w:t>J</w:t>
      </w:r>
      <w:r w:rsidRPr="00332C7A">
        <w:rPr>
          <w:rFonts w:ascii="Times New Roman" w:eastAsia="Times New Roman" w:hAnsi="Times New Roman" w:cs="Times New Roman"/>
          <w:sz w:val="20"/>
          <w:szCs w:val="20"/>
          <w:lang w:eastAsia="de-DE"/>
        </w:rPr>
        <w:t>ustice</w:t>
      </w:r>
      <w:r>
        <w:rPr>
          <w:rFonts w:ascii="Times New Roman" w:eastAsia="Times New Roman" w:hAnsi="Times New Roman" w:cs="Times New Roman"/>
          <w:sz w:val="20"/>
          <w:szCs w:val="20"/>
          <w:lang w:eastAsia="de-DE"/>
        </w:rPr>
        <w:t>,</w:t>
      </w:r>
      <w:r w:rsidR="00F53B6F">
        <w:rPr>
          <w:rFonts w:ascii="Times New Roman" w:eastAsia="Times New Roman" w:hAnsi="Times New Roman" w:cs="Times New Roman"/>
          <w:sz w:val="20"/>
          <w:szCs w:val="20"/>
          <w:lang w:eastAsia="de-DE"/>
        </w:rPr>
        <w:t>”</w:t>
      </w:r>
      <w:r w:rsidRPr="00332C7A">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Public Health Ethics</w:t>
      </w:r>
      <w:r w:rsidRPr="00332C7A">
        <w:rPr>
          <w:rFonts w:ascii="Times New Roman" w:eastAsia="Times New Roman" w:hAnsi="Times New Roman" w:cs="Times New Roman"/>
          <w:sz w:val="20"/>
          <w:szCs w:val="20"/>
          <w:lang w:eastAsia="de-DE"/>
        </w:rPr>
        <w:t xml:space="preserve"> 11</w:t>
      </w:r>
      <w:r>
        <w:rPr>
          <w:rFonts w:ascii="Times New Roman" w:eastAsia="Times New Roman" w:hAnsi="Times New Roman" w:cs="Times New Roman"/>
          <w:sz w:val="20"/>
          <w:szCs w:val="20"/>
          <w:lang w:eastAsia="de-DE"/>
        </w:rPr>
        <w:t xml:space="preserve">, no. 11 </w:t>
      </w:r>
      <w:r w:rsidRPr="00332C7A">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2018</w:t>
      </w:r>
      <w:r w:rsidRPr="00332C7A">
        <w:rPr>
          <w:rFonts w:ascii="Times New Roman" w:eastAsia="Times New Roman" w:hAnsi="Times New Roman" w:cs="Times New Roman"/>
          <w:sz w:val="20"/>
          <w:szCs w:val="20"/>
          <w:lang w:eastAsia="de-DE"/>
        </w:rPr>
        <w:t>): 69–81</w:t>
      </w:r>
      <w:r>
        <w:rPr>
          <w:rFonts w:ascii="Times New Roman" w:eastAsia="Times New Roman" w:hAnsi="Times New Roman" w:cs="Times New Roman"/>
          <w:sz w:val="20"/>
          <w:szCs w:val="20"/>
          <w:lang w:eastAsia="de-DE"/>
        </w:rPr>
        <w:t>,</w:t>
      </w:r>
      <w:r w:rsidRPr="00332C7A">
        <w:rPr>
          <w:rFonts w:ascii="Times New Roman" w:eastAsia="Times New Roman" w:hAnsi="Times New Roman" w:cs="Times New Roman"/>
          <w:sz w:val="20"/>
          <w:szCs w:val="20"/>
          <w:lang w:eastAsia="de-DE"/>
        </w:rPr>
        <w:t xml:space="preserve"> DOI: 10.1093/</w:t>
      </w:r>
      <w:proofErr w:type="spellStart"/>
      <w:r w:rsidRPr="00332C7A">
        <w:rPr>
          <w:rFonts w:ascii="Times New Roman" w:eastAsia="Times New Roman" w:hAnsi="Times New Roman" w:cs="Times New Roman"/>
          <w:sz w:val="20"/>
          <w:szCs w:val="20"/>
          <w:lang w:eastAsia="de-DE"/>
        </w:rPr>
        <w:t>phe</w:t>
      </w:r>
      <w:proofErr w:type="spellEnd"/>
      <w:r w:rsidRPr="00332C7A">
        <w:rPr>
          <w:rFonts w:ascii="Times New Roman" w:eastAsia="Times New Roman" w:hAnsi="Times New Roman" w:cs="Times New Roman"/>
          <w:sz w:val="20"/>
          <w:szCs w:val="20"/>
          <w:lang w:eastAsia="de-DE"/>
        </w:rPr>
        <w:t>/phx013.</w:t>
      </w:r>
    </w:p>
  </w:footnote>
  <w:footnote w:id="45">
    <w:p w14:paraId="32F0BAF7" w14:textId="02C4E0D9" w:rsidR="00016D38" w:rsidRPr="004F25E4" w:rsidRDefault="00016D38"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 xml:space="preserve">C. </w:t>
      </w:r>
      <w:proofErr w:type="spellStart"/>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upras</w:t>
      </w:r>
      <w:proofErr w:type="spellEnd"/>
      <w:r>
        <w:rPr>
          <w:rFonts w:ascii="Times New Roman" w:eastAsia="Times New Roman" w:hAnsi="Times New Roman" w:cs="Times New Roman"/>
          <w:sz w:val="20"/>
          <w:szCs w:val="20"/>
          <w:lang w:eastAsia="de-DE"/>
        </w:rPr>
        <w:t xml:space="preserve"> and V. </w:t>
      </w:r>
      <w:proofErr w:type="spellStart"/>
      <w:r w:rsidRPr="00935C4F">
        <w:rPr>
          <w:rFonts w:ascii="Times New Roman" w:eastAsia="Times New Roman" w:hAnsi="Times New Roman" w:cs="Times New Roman"/>
          <w:sz w:val="20"/>
          <w:szCs w:val="20"/>
          <w:lang w:eastAsia="de-DE"/>
        </w:rPr>
        <w:t>Ravitsky</w:t>
      </w:r>
      <w:proofErr w:type="spellEnd"/>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The </w:t>
      </w:r>
      <w:r>
        <w:rPr>
          <w:rFonts w:ascii="Times New Roman" w:eastAsia="Times New Roman" w:hAnsi="Times New Roman" w:cs="Times New Roman"/>
          <w:sz w:val="20"/>
          <w:szCs w:val="20"/>
          <w:lang w:eastAsia="de-DE"/>
        </w:rPr>
        <w:t>A</w:t>
      </w:r>
      <w:r w:rsidRPr="00935C4F">
        <w:rPr>
          <w:rFonts w:ascii="Times New Roman" w:eastAsia="Times New Roman" w:hAnsi="Times New Roman" w:cs="Times New Roman"/>
          <w:sz w:val="20"/>
          <w:szCs w:val="20"/>
          <w:lang w:eastAsia="de-DE"/>
        </w:rPr>
        <w:t xml:space="preserve">mbiguous </w:t>
      </w:r>
      <w:r>
        <w:rPr>
          <w:rFonts w:ascii="Times New Roman" w:eastAsia="Times New Roman" w:hAnsi="Times New Roman" w:cs="Times New Roman"/>
          <w:sz w:val="20"/>
          <w:szCs w:val="20"/>
          <w:lang w:eastAsia="de-DE"/>
        </w:rPr>
        <w:t>N</w:t>
      </w:r>
      <w:r w:rsidRPr="00935C4F">
        <w:rPr>
          <w:rFonts w:ascii="Times New Roman" w:eastAsia="Times New Roman" w:hAnsi="Times New Roman" w:cs="Times New Roman"/>
          <w:sz w:val="20"/>
          <w:szCs w:val="20"/>
          <w:lang w:eastAsia="de-DE"/>
        </w:rPr>
        <w:t xml:space="preserve">ature of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pigenetic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esponsibility</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Journal of Medical Ethics</w:t>
      </w:r>
      <w:r w:rsidRPr="00935C4F">
        <w:rPr>
          <w:rFonts w:ascii="Times New Roman" w:eastAsia="Times New Roman" w:hAnsi="Times New Roman" w:cs="Times New Roman"/>
          <w:sz w:val="20"/>
          <w:szCs w:val="20"/>
          <w:lang w:eastAsia="de-DE"/>
        </w:rPr>
        <w:t xml:space="preserve"> 42</w:t>
      </w:r>
      <w:r>
        <w:rPr>
          <w:rFonts w:ascii="Times New Roman" w:eastAsia="Times New Roman" w:hAnsi="Times New Roman" w:cs="Times New Roman"/>
          <w:sz w:val="20"/>
          <w:szCs w:val="20"/>
          <w:lang w:eastAsia="de-DE"/>
        </w:rPr>
        <w:t xml:space="preserve">, no. 8 </w:t>
      </w:r>
      <w:r w:rsidRPr="00935C4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2016</w:t>
      </w:r>
      <w:r w:rsidRPr="00935C4F">
        <w:rPr>
          <w:rFonts w:ascii="Times New Roman" w:eastAsia="Times New Roman" w:hAnsi="Times New Roman" w:cs="Times New Roman"/>
          <w:sz w:val="20"/>
          <w:szCs w:val="20"/>
          <w:lang w:eastAsia="de-DE"/>
        </w:rPr>
        <w:t>): 534–41</w:t>
      </w:r>
      <w:r>
        <w:rPr>
          <w:rFonts w:ascii="Times New Roman" w:eastAsia="Times New Roman" w:hAnsi="Times New Roman" w:cs="Times New Roman"/>
          <w:sz w:val="20"/>
          <w:szCs w:val="20"/>
          <w:lang w:eastAsia="de-DE"/>
        </w:rPr>
        <w:t>, at 538,</w:t>
      </w:r>
      <w:r w:rsidRPr="00935C4F">
        <w:rPr>
          <w:rFonts w:ascii="Times New Roman" w:eastAsia="Times New Roman" w:hAnsi="Times New Roman" w:cs="Times New Roman"/>
          <w:sz w:val="20"/>
          <w:szCs w:val="20"/>
          <w:lang w:eastAsia="de-DE"/>
        </w:rPr>
        <w:t xml:space="preserve"> DOI: 0.1136/medethics-2015-103295.</w:t>
      </w:r>
    </w:p>
  </w:footnote>
  <w:footnote w:id="46">
    <w:p w14:paraId="2468F28E" w14:textId="44C2B1D8" w:rsidR="00016D38" w:rsidRPr="004F25E4" w:rsidRDefault="00016D38"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 xml:space="preserve">C. </w:t>
      </w:r>
      <w:proofErr w:type="spellStart"/>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upras</w:t>
      </w:r>
      <w:proofErr w:type="spellEnd"/>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et al.</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Epigenetics and the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nvironment in </w:t>
      </w:r>
      <w:r>
        <w:rPr>
          <w:rFonts w:ascii="Times New Roman" w:eastAsia="Times New Roman" w:hAnsi="Times New Roman" w:cs="Times New Roman"/>
          <w:sz w:val="20"/>
          <w:szCs w:val="20"/>
          <w:lang w:eastAsia="de-DE"/>
        </w:rPr>
        <w:t>B</w:t>
      </w:r>
      <w:r w:rsidRPr="00935C4F">
        <w:rPr>
          <w:rFonts w:ascii="Times New Roman" w:eastAsia="Times New Roman" w:hAnsi="Times New Roman" w:cs="Times New Roman"/>
          <w:sz w:val="20"/>
          <w:szCs w:val="20"/>
          <w:lang w:eastAsia="de-DE"/>
        </w:rPr>
        <w:t>ioethics</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Bioethics</w:t>
      </w:r>
      <w:r w:rsidRPr="00935C4F">
        <w:rPr>
          <w:rFonts w:ascii="Times New Roman" w:eastAsia="Times New Roman" w:hAnsi="Times New Roman" w:cs="Times New Roman"/>
          <w:sz w:val="20"/>
          <w:szCs w:val="20"/>
          <w:lang w:eastAsia="de-DE"/>
        </w:rPr>
        <w:t xml:space="preserve"> 28</w:t>
      </w:r>
      <w:r>
        <w:rPr>
          <w:rFonts w:ascii="Times New Roman" w:eastAsia="Times New Roman" w:hAnsi="Times New Roman" w:cs="Times New Roman"/>
          <w:sz w:val="20"/>
          <w:szCs w:val="20"/>
          <w:lang w:eastAsia="de-DE"/>
        </w:rPr>
        <w:t xml:space="preserve">, no. 7 </w:t>
      </w:r>
      <w:r w:rsidRPr="00935C4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2014</w:t>
      </w:r>
      <w:r w:rsidRPr="00935C4F">
        <w:rPr>
          <w:rFonts w:ascii="Times New Roman" w:eastAsia="Times New Roman" w:hAnsi="Times New Roman" w:cs="Times New Roman"/>
          <w:sz w:val="20"/>
          <w:szCs w:val="20"/>
          <w:lang w:eastAsia="de-DE"/>
        </w:rPr>
        <w:t>): 327–34</w:t>
      </w:r>
      <w:r>
        <w:rPr>
          <w:rFonts w:ascii="Times New Roman" w:eastAsia="Times New Roman" w:hAnsi="Times New Roman" w:cs="Times New Roman"/>
          <w:sz w:val="20"/>
          <w:szCs w:val="20"/>
          <w:lang w:eastAsia="de-DE"/>
        </w:rPr>
        <w:t>, at 333,</w:t>
      </w:r>
      <w:r w:rsidRPr="00935C4F">
        <w:rPr>
          <w:rFonts w:ascii="Times New Roman" w:eastAsia="Times New Roman" w:hAnsi="Times New Roman" w:cs="Times New Roman"/>
          <w:sz w:val="20"/>
          <w:szCs w:val="20"/>
          <w:lang w:eastAsia="de-DE"/>
        </w:rPr>
        <w:t xml:space="preserve"> DOI: 10.1111/j.1467-8519.2012.</w:t>
      </w:r>
      <w:proofErr w:type="gramStart"/>
      <w:r w:rsidRPr="00935C4F">
        <w:rPr>
          <w:rFonts w:ascii="Times New Roman" w:eastAsia="Times New Roman" w:hAnsi="Times New Roman" w:cs="Times New Roman"/>
          <w:sz w:val="20"/>
          <w:szCs w:val="20"/>
          <w:lang w:eastAsia="de-DE"/>
        </w:rPr>
        <w:t>02007.x.</w:t>
      </w:r>
      <w:proofErr w:type="gramEnd"/>
    </w:p>
  </w:footnote>
  <w:footnote w:id="47">
    <w:p w14:paraId="72514862" w14:textId="4B316CC8" w:rsidR="00016D38" w:rsidRPr="004F25E4" w:rsidRDefault="00016D38"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val="en-US" w:eastAsia="de-DE"/>
        </w:rPr>
        <w:t>I. v</w:t>
      </w:r>
      <w:r w:rsidRPr="00935C4F">
        <w:rPr>
          <w:rFonts w:ascii="Times New Roman" w:eastAsia="Times New Roman" w:hAnsi="Times New Roman" w:cs="Times New Roman"/>
          <w:sz w:val="20"/>
          <w:szCs w:val="20"/>
          <w:lang w:val="en-US" w:eastAsia="de-DE"/>
        </w:rPr>
        <w:t xml:space="preserve">an </w:t>
      </w:r>
      <w:proofErr w:type="spellStart"/>
      <w:r w:rsidRPr="00935C4F">
        <w:rPr>
          <w:rFonts w:ascii="Times New Roman" w:eastAsia="Times New Roman" w:hAnsi="Times New Roman" w:cs="Times New Roman"/>
          <w:sz w:val="20"/>
          <w:szCs w:val="20"/>
          <w:lang w:val="en-US" w:eastAsia="de-DE"/>
        </w:rPr>
        <w:t>Dijke</w:t>
      </w:r>
      <w:proofErr w:type="spellEnd"/>
      <w:r w:rsidRPr="00935C4F">
        <w:rPr>
          <w:rFonts w:ascii="Times New Roman" w:eastAsia="Times New Roman" w:hAnsi="Times New Roman" w:cs="Times New Roman"/>
          <w:sz w:val="20"/>
          <w:szCs w:val="20"/>
          <w:lang w:val="en-US" w:eastAsia="de-DE"/>
        </w:rPr>
        <w:t xml:space="preserve"> et al.</w:t>
      </w:r>
      <w:r>
        <w:rPr>
          <w:rFonts w:ascii="Times New Roman" w:eastAsia="Times New Roman" w:hAnsi="Times New Roman" w:cs="Times New Roman"/>
          <w:sz w:val="20"/>
          <w:szCs w:val="20"/>
          <w:lang w:val="en-US"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The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thics of </w:t>
      </w:r>
      <w:r>
        <w:rPr>
          <w:rFonts w:ascii="Times New Roman" w:eastAsia="Times New Roman" w:hAnsi="Times New Roman" w:cs="Times New Roman"/>
          <w:sz w:val="20"/>
          <w:szCs w:val="20"/>
          <w:lang w:eastAsia="de-DE"/>
        </w:rPr>
        <w:t>C</w:t>
      </w:r>
      <w:r w:rsidRPr="00935C4F">
        <w:rPr>
          <w:rFonts w:ascii="Times New Roman" w:eastAsia="Times New Roman" w:hAnsi="Times New Roman" w:cs="Times New Roman"/>
          <w:sz w:val="20"/>
          <w:szCs w:val="20"/>
          <w:lang w:eastAsia="de-DE"/>
        </w:rPr>
        <w:t xml:space="preserve">linical </w:t>
      </w:r>
      <w:r>
        <w:rPr>
          <w:rFonts w:ascii="Times New Roman" w:eastAsia="Times New Roman" w:hAnsi="Times New Roman" w:cs="Times New Roman"/>
          <w:sz w:val="20"/>
          <w:szCs w:val="20"/>
          <w:lang w:eastAsia="de-DE"/>
        </w:rPr>
        <w:t>A</w:t>
      </w:r>
      <w:r w:rsidRPr="00935C4F">
        <w:rPr>
          <w:rFonts w:ascii="Times New Roman" w:eastAsia="Times New Roman" w:hAnsi="Times New Roman" w:cs="Times New Roman"/>
          <w:sz w:val="20"/>
          <w:szCs w:val="20"/>
          <w:lang w:eastAsia="de-DE"/>
        </w:rPr>
        <w:t xml:space="preserve">pplications of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ermline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enome </w:t>
      </w:r>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odification</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A </w:t>
      </w:r>
      <w:r>
        <w:rPr>
          <w:rFonts w:ascii="Times New Roman" w:eastAsia="Times New Roman" w:hAnsi="Times New Roman" w:cs="Times New Roman"/>
          <w:sz w:val="20"/>
          <w:szCs w:val="20"/>
          <w:lang w:eastAsia="de-DE"/>
        </w:rPr>
        <w:t>S</w:t>
      </w:r>
      <w:r w:rsidRPr="00935C4F">
        <w:rPr>
          <w:rFonts w:ascii="Times New Roman" w:eastAsia="Times New Roman" w:hAnsi="Times New Roman" w:cs="Times New Roman"/>
          <w:sz w:val="20"/>
          <w:szCs w:val="20"/>
          <w:lang w:eastAsia="de-DE"/>
        </w:rPr>
        <w:t xml:space="preserve">ystematic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 xml:space="preserve">eview of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easons</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Human Reproduction</w:t>
      </w:r>
      <w:r w:rsidRPr="00935C4F">
        <w:rPr>
          <w:rFonts w:ascii="Times New Roman" w:eastAsia="Times New Roman" w:hAnsi="Times New Roman" w:cs="Times New Roman"/>
          <w:sz w:val="20"/>
          <w:szCs w:val="20"/>
          <w:lang w:eastAsia="de-DE"/>
        </w:rPr>
        <w:t xml:space="preserve"> 33</w:t>
      </w:r>
      <w:r>
        <w:rPr>
          <w:rFonts w:ascii="Times New Roman" w:eastAsia="Times New Roman" w:hAnsi="Times New Roman" w:cs="Times New Roman"/>
          <w:sz w:val="20"/>
          <w:szCs w:val="20"/>
          <w:lang w:eastAsia="de-DE"/>
        </w:rPr>
        <w:t xml:space="preserve">, no. 9 </w:t>
      </w:r>
      <w:r w:rsidRPr="00935C4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2018</w:t>
      </w:r>
      <w:r w:rsidRPr="00935C4F">
        <w:rPr>
          <w:rFonts w:ascii="Times New Roman" w:eastAsia="Times New Roman" w:hAnsi="Times New Roman" w:cs="Times New Roman"/>
          <w:sz w:val="20"/>
          <w:szCs w:val="20"/>
          <w:lang w:eastAsia="de-DE"/>
        </w:rPr>
        <w:t>): 1777–96</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DOI: 10.1093/</w:t>
      </w:r>
      <w:proofErr w:type="spellStart"/>
      <w:r w:rsidRPr="00935C4F">
        <w:rPr>
          <w:rFonts w:ascii="Times New Roman" w:eastAsia="Times New Roman" w:hAnsi="Times New Roman" w:cs="Times New Roman"/>
          <w:sz w:val="20"/>
          <w:szCs w:val="20"/>
          <w:lang w:eastAsia="de-DE"/>
        </w:rPr>
        <w:t>humrep</w:t>
      </w:r>
      <w:proofErr w:type="spellEnd"/>
      <w:r w:rsidRPr="00935C4F">
        <w:rPr>
          <w:rFonts w:ascii="Times New Roman" w:eastAsia="Times New Roman" w:hAnsi="Times New Roman" w:cs="Times New Roman"/>
          <w:sz w:val="20"/>
          <w:szCs w:val="20"/>
          <w:lang w:eastAsia="de-DE"/>
        </w:rPr>
        <w:t>/dey257.</w:t>
      </w:r>
    </w:p>
  </w:footnote>
  <w:footnote w:id="48">
    <w:p w14:paraId="42C1E847" w14:textId="6577FB92" w:rsidR="00EF5F17" w:rsidRPr="004F25E4" w:rsidRDefault="00EF5F17"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rsidR="002539FB">
        <w:tab/>
      </w:r>
      <w:r>
        <w:rPr>
          <w:rFonts w:ascii="Times New Roman" w:eastAsia="Times New Roman" w:hAnsi="Times New Roman" w:cs="Times New Roman"/>
          <w:sz w:val="20"/>
          <w:szCs w:val="20"/>
          <w:lang w:eastAsia="de-DE"/>
        </w:rPr>
        <w:t xml:space="preserve">E. </w:t>
      </w:r>
      <w:proofErr w:type="spellStart"/>
      <w:r>
        <w:rPr>
          <w:rFonts w:ascii="Times New Roman" w:eastAsia="Times New Roman" w:hAnsi="Times New Roman" w:cs="Times New Roman"/>
          <w:sz w:val="20"/>
          <w:szCs w:val="20"/>
          <w:lang w:eastAsia="de-DE"/>
        </w:rPr>
        <w:t>A</w:t>
      </w:r>
      <w:r w:rsidRPr="00935C4F">
        <w:rPr>
          <w:rFonts w:ascii="Times New Roman" w:eastAsia="Times New Roman" w:hAnsi="Times New Roman" w:cs="Times New Roman"/>
          <w:sz w:val="20"/>
          <w:szCs w:val="20"/>
          <w:lang w:eastAsia="de-DE"/>
        </w:rPr>
        <w:t>gius</w:t>
      </w:r>
      <w:proofErr w:type="spellEnd"/>
      <w:r w:rsidR="002539FB">
        <w:rPr>
          <w:rFonts w:ascii="Times New Roman" w:eastAsia="Times New Roman" w:hAnsi="Times New Roman" w:cs="Times New Roman"/>
          <w:sz w:val="20"/>
          <w:szCs w:val="20"/>
          <w:lang w:eastAsia="de-DE"/>
        </w:rPr>
        <w:t xml:space="preserve"> and S. </w:t>
      </w:r>
      <w:r w:rsidRPr="00935C4F">
        <w:rPr>
          <w:rFonts w:ascii="Times New Roman" w:eastAsia="Times New Roman" w:hAnsi="Times New Roman" w:cs="Times New Roman"/>
          <w:sz w:val="20"/>
          <w:szCs w:val="20"/>
          <w:lang w:eastAsia="de-DE"/>
        </w:rPr>
        <w:t>Busuttil, eds.</w:t>
      </w:r>
      <w:r w:rsidR="002539FB">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Germ-</w:t>
      </w:r>
      <w:r w:rsidR="002539FB">
        <w:rPr>
          <w:rFonts w:ascii="Times New Roman" w:eastAsia="Times New Roman" w:hAnsi="Times New Roman" w:cs="Times New Roman"/>
          <w:i/>
          <w:iCs/>
          <w:sz w:val="20"/>
          <w:szCs w:val="20"/>
          <w:lang w:eastAsia="de-DE"/>
        </w:rPr>
        <w:t>L</w:t>
      </w:r>
      <w:r w:rsidRPr="004F25E4">
        <w:rPr>
          <w:rFonts w:ascii="Times New Roman" w:eastAsia="Times New Roman" w:hAnsi="Times New Roman" w:cs="Times New Roman"/>
          <w:i/>
          <w:iCs/>
          <w:sz w:val="20"/>
          <w:szCs w:val="20"/>
          <w:lang w:eastAsia="de-DE"/>
        </w:rPr>
        <w:t xml:space="preserve">ine </w:t>
      </w:r>
      <w:r w:rsidR="002539FB">
        <w:rPr>
          <w:rFonts w:ascii="Times New Roman" w:eastAsia="Times New Roman" w:hAnsi="Times New Roman" w:cs="Times New Roman"/>
          <w:i/>
          <w:iCs/>
          <w:sz w:val="20"/>
          <w:szCs w:val="20"/>
          <w:lang w:eastAsia="de-DE"/>
        </w:rPr>
        <w:t>I</w:t>
      </w:r>
      <w:r w:rsidRPr="004F25E4">
        <w:rPr>
          <w:rFonts w:ascii="Times New Roman" w:eastAsia="Times New Roman" w:hAnsi="Times New Roman" w:cs="Times New Roman"/>
          <w:i/>
          <w:iCs/>
          <w:sz w:val="20"/>
          <w:szCs w:val="20"/>
          <w:lang w:eastAsia="de-DE"/>
        </w:rPr>
        <w:t xml:space="preserve">ntervention and </w:t>
      </w:r>
      <w:r w:rsidR="002539FB">
        <w:rPr>
          <w:rFonts w:ascii="Times New Roman" w:eastAsia="Times New Roman" w:hAnsi="Times New Roman" w:cs="Times New Roman"/>
          <w:i/>
          <w:iCs/>
          <w:sz w:val="20"/>
          <w:szCs w:val="20"/>
          <w:lang w:eastAsia="de-DE"/>
        </w:rPr>
        <w:t>O</w:t>
      </w:r>
      <w:r w:rsidRPr="004F25E4">
        <w:rPr>
          <w:rFonts w:ascii="Times New Roman" w:eastAsia="Times New Roman" w:hAnsi="Times New Roman" w:cs="Times New Roman"/>
          <w:i/>
          <w:iCs/>
          <w:sz w:val="20"/>
          <w:szCs w:val="20"/>
          <w:lang w:eastAsia="de-DE"/>
        </w:rPr>
        <w:t xml:space="preserve">ur </w:t>
      </w:r>
      <w:r w:rsidR="002539FB">
        <w:rPr>
          <w:rFonts w:ascii="Times New Roman" w:eastAsia="Times New Roman" w:hAnsi="Times New Roman" w:cs="Times New Roman"/>
          <w:i/>
          <w:iCs/>
          <w:sz w:val="20"/>
          <w:szCs w:val="20"/>
          <w:lang w:eastAsia="de-DE"/>
        </w:rPr>
        <w:t>R</w:t>
      </w:r>
      <w:r w:rsidRPr="004F25E4">
        <w:rPr>
          <w:rFonts w:ascii="Times New Roman" w:eastAsia="Times New Roman" w:hAnsi="Times New Roman" w:cs="Times New Roman"/>
          <w:i/>
          <w:iCs/>
          <w:sz w:val="20"/>
          <w:szCs w:val="20"/>
          <w:lang w:eastAsia="de-DE"/>
        </w:rPr>
        <w:t xml:space="preserve">esponsibilities to </w:t>
      </w:r>
      <w:r w:rsidR="002539FB">
        <w:rPr>
          <w:rFonts w:ascii="Times New Roman" w:eastAsia="Times New Roman" w:hAnsi="Times New Roman" w:cs="Times New Roman"/>
          <w:i/>
          <w:iCs/>
          <w:sz w:val="20"/>
          <w:szCs w:val="20"/>
          <w:lang w:eastAsia="de-DE"/>
        </w:rPr>
        <w:t>F</w:t>
      </w:r>
      <w:r w:rsidRPr="004F25E4">
        <w:rPr>
          <w:rFonts w:ascii="Times New Roman" w:eastAsia="Times New Roman" w:hAnsi="Times New Roman" w:cs="Times New Roman"/>
          <w:i/>
          <w:iCs/>
          <w:sz w:val="20"/>
          <w:szCs w:val="20"/>
          <w:lang w:eastAsia="de-DE"/>
        </w:rPr>
        <w:t xml:space="preserve">uture </w:t>
      </w:r>
      <w:r w:rsidR="002539FB">
        <w:rPr>
          <w:rFonts w:ascii="Times New Roman" w:eastAsia="Times New Roman" w:hAnsi="Times New Roman" w:cs="Times New Roman"/>
          <w:i/>
          <w:iCs/>
          <w:sz w:val="20"/>
          <w:szCs w:val="20"/>
          <w:lang w:eastAsia="de-DE"/>
        </w:rPr>
        <w:t>G</w:t>
      </w:r>
      <w:r w:rsidRPr="004F25E4">
        <w:rPr>
          <w:rFonts w:ascii="Times New Roman" w:eastAsia="Times New Roman" w:hAnsi="Times New Roman" w:cs="Times New Roman"/>
          <w:i/>
          <w:iCs/>
          <w:sz w:val="20"/>
          <w:szCs w:val="20"/>
          <w:lang w:eastAsia="de-DE"/>
        </w:rPr>
        <w:t>enerations</w:t>
      </w:r>
      <w:r w:rsidRPr="00935C4F">
        <w:rPr>
          <w:rFonts w:ascii="Times New Roman" w:eastAsia="Times New Roman" w:hAnsi="Times New Roman" w:cs="Times New Roman"/>
          <w:sz w:val="20"/>
          <w:szCs w:val="20"/>
          <w:lang w:eastAsia="de-DE"/>
        </w:rPr>
        <w:t xml:space="preserve"> </w:t>
      </w:r>
      <w:r w:rsidR="002539FB">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Dordrecht</w:t>
      </w:r>
      <w:r w:rsidR="002539FB">
        <w:rPr>
          <w:rFonts w:ascii="Times New Roman" w:eastAsia="Times New Roman" w:hAnsi="Times New Roman" w:cs="Times New Roman"/>
          <w:sz w:val="20"/>
          <w:szCs w:val="20"/>
          <w:lang w:eastAsia="de-DE"/>
        </w:rPr>
        <w:t xml:space="preserve">: </w:t>
      </w:r>
      <w:proofErr w:type="spellStart"/>
      <w:r w:rsidR="002539FB">
        <w:rPr>
          <w:rFonts w:ascii="Times New Roman" w:eastAsia="Times New Roman" w:hAnsi="Times New Roman" w:cs="Times New Roman"/>
          <w:sz w:val="20"/>
          <w:szCs w:val="20"/>
          <w:lang w:eastAsia="de-DE"/>
        </w:rPr>
        <w:t>Spinger</w:t>
      </w:r>
      <w:proofErr w:type="spellEnd"/>
      <w:r w:rsidR="002539FB">
        <w:rPr>
          <w:rFonts w:ascii="Times New Roman" w:eastAsia="Times New Roman" w:hAnsi="Times New Roman" w:cs="Times New Roman"/>
          <w:sz w:val="20"/>
          <w:szCs w:val="20"/>
          <w:lang w:eastAsia="de-DE"/>
        </w:rPr>
        <w:t>/Kluwer, 1998)</w:t>
      </w:r>
      <w:r w:rsidRPr="00935C4F">
        <w:rPr>
          <w:rFonts w:ascii="Times New Roman" w:eastAsia="Times New Roman" w:hAnsi="Times New Roman" w:cs="Times New Roman"/>
          <w:sz w:val="20"/>
          <w:szCs w:val="20"/>
          <w:lang w:eastAsia="de-DE"/>
        </w:rPr>
        <w:t>.</w:t>
      </w:r>
    </w:p>
  </w:footnote>
  <w:footnote w:id="49">
    <w:p w14:paraId="26F89F53" w14:textId="0FB72ED3" w:rsidR="002539FB" w:rsidRPr="004F25E4" w:rsidRDefault="002539FB"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S. H</w:t>
      </w:r>
      <w:r w:rsidRPr="00935C4F">
        <w:rPr>
          <w:rFonts w:ascii="Times New Roman" w:eastAsia="Times New Roman" w:hAnsi="Times New Roman" w:cs="Times New Roman"/>
          <w:sz w:val="20"/>
          <w:szCs w:val="20"/>
          <w:lang w:eastAsia="de-DE"/>
        </w:rPr>
        <w:t xml:space="preserve">olm,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Let </w:t>
      </w:r>
      <w:r>
        <w:rPr>
          <w:rFonts w:ascii="Times New Roman" w:eastAsia="Times New Roman" w:hAnsi="Times New Roman" w:cs="Times New Roman"/>
          <w:sz w:val="20"/>
          <w:szCs w:val="20"/>
          <w:lang w:eastAsia="de-DE"/>
        </w:rPr>
        <w:t>U</w:t>
      </w:r>
      <w:r w:rsidRPr="00935C4F">
        <w:rPr>
          <w:rFonts w:ascii="Times New Roman" w:eastAsia="Times New Roman" w:hAnsi="Times New Roman" w:cs="Times New Roman"/>
          <w:sz w:val="20"/>
          <w:szCs w:val="20"/>
          <w:lang w:eastAsia="de-DE"/>
        </w:rPr>
        <w:t xml:space="preserve">s </w:t>
      </w:r>
      <w:r>
        <w:rPr>
          <w:rFonts w:ascii="Times New Roman" w:eastAsia="Times New Roman" w:hAnsi="Times New Roman" w:cs="Times New Roman"/>
          <w:sz w:val="20"/>
          <w:szCs w:val="20"/>
          <w:lang w:eastAsia="de-DE"/>
        </w:rPr>
        <w:t>A</w:t>
      </w:r>
      <w:r w:rsidRPr="00935C4F">
        <w:rPr>
          <w:rFonts w:ascii="Times New Roman" w:eastAsia="Times New Roman" w:hAnsi="Times New Roman" w:cs="Times New Roman"/>
          <w:sz w:val="20"/>
          <w:szCs w:val="20"/>
          <w:lang w:eastAsia="de-DE"/>
        </w:rPr>
        <w:t xml:space="preserve">ssume </w:t>
      </w:r>
      <w:r>
        <w:rPr>
          <w:rFonts w:ascii="Times New Roman" w:eastAsia="Times New Roman" w:hAnsi="Times New Roman" w:cs="Times New Roman"/>
          <w:sz w:val="20"/>
          <w:szCs w:val="20"/>
          <w:lang w:eastAsia="de-DE"/>
        </w:rPr>
        <w:t>T</w:t>
      </w:r>
      <w:r w:rsidRPr="00935C4F">
        <w:rPr>
          <w:rFonts w:ascii="Times New Roman" w:eastAsia="Times New Roman" w:hAnsi="Times New Roman" w:cs="Times New Roman"/>
          <w:sz w:val="20"/>
          <w:szCs w:val="20"/>
          <w:lang w:eastAsia="de-DE"/>
        </w:rPr>
        <w:t xml:space="preserve">hat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ene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diting </w:t>
      </w:r>
      <w:r>
        <w:rPr>
          <w:rFonts w:ascii="Times New Roman" w:eastAsia="Times New Roman" w:hAnsi="Times New Roman" w:cs="Times New Roman"/>
          <w:sz w:val="20"/>
          <w:szCs w:val="20"/>
          <w:lang w:eastAsia="de-DE"/>
        </w:rPr>
        <w:t>I</w:t>
      </w:r>
      <w:r w:rsidRPr="00935C4F">
        <w:rPr>
          <w:rFonts w:ascii="Times New Roman" w:eastAsia="Times New Roman" w:hAnsi="Times New Roman" w:cs="Times New Roman"/>
          <w:sz w:val="20"/>
          <w:szCs w:val="20"/>
          <w:lang w:eastAsia="de-DE"/>
        </w:rPr>
        <w:t xml:space="preserve">s </w:t>
      </w:r>
      <w:r>
        <w:rPr>
          <w:rFonts w:ascii="Times New Roman" w:eastAsia="Times New Roman" w:hAnsi="Times New Roman" w:cs="Times New Roman"/>
          <w:sz w:val="20"/>
          <w:szCs w:val="20"/>
          <w:lang w:eastAsia="de-DE"/>
        </w:rPr>
        <w:t>S</w:t>
      </w:r>
      <w:r w:rsidRPr="00935C4F">
        <w:rPr>
          <w:rFonts w:ascii="Times New Roman" w:eastAsia="Times New Roman" w:hAnsi="Times New Roman" w:cs="Times New Roman"/>
          <w:sz w:val="20"/>
          <w:szCs w:val="20"/>
          <w:lang w:eastAsia="de-DE"/>
        </w:rPr>
        <w:t>afe</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The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 xml:space="preserve">ole of </w:t>
      </w:r>
      <w:r>
        <w:rPr>
          <w:rFonts w:ascii="Times New Roman" w:eastAsia="Times New Roman" w:hAnsi="Times New Roman" w:cs="Times New Roman"/>
          <w:sz w:val="20"/>
          <w:szCs w:val="20"/>
          <w:lang w:eastAsia="de-DE"/>
        </w:rPr>
        <w:t>S</w:t>
      </w:r>
      <w:r w:rsidRPr="00935C4F">
        <w:rPr>
          <w:rFonts w:ascii="Times New Roman" w:eastAsia="Times New Roman" w:hAnsi="Times New Roman" w:cs="Times New Roman"/>
          <w:sz w:val="20"/>
          <w:szCs w:val="20"/>
          <w:lang w:eastAsia="de-DE"/>
        </w:rPr>
        <w:t xml:space="preserve">afety </w:t>
      </w:r>
      <w:r>
        <w:rPr>
          <w:rFonts w:ascii="Times New Roman" w:eastAsia="Times New Roman" w:hAnsi="Times New Roman" w:cs="Times New Roman"/>
          <w:sz w:val="20"/>
          <w:szCs w:val="20"/>
          <w:lang w:eastAsia="de-DE"/>
        </w:rPr>
        <w:t>A</w:t>
      </w:r>
      <w:r w:rsidRPr="00935C4F">
        <w:rPr>
          <w:rFonts w:ascii="Times New Roman" w:eastAsia="Times New Roman" w:hAnsi="Times New Roman" w:cs="Times New Roman"/>
          <w:sz w:val="20"/>
          <w:szCs w:val="20"/>
          <w:lang w:eastAsia="de-DE"/>
        </w:rPr>
        <w:t xml:space="preserve">rguments in the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ene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diting </w:t>
      </w:r>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ebate</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Cambridge Quarterly of Healthcare Ethics</w:t>
      </w:r>
      <w:r>
        <w:rPr>
          <w:rFonts w:ascii="Times New Roman" w:eastAsia="Times New Roman" w:hAnsi="Times New Roman" w:cs="Times New Roman"/>
          <w:sz w:val="20"/>
          <w:szCs w:val="20"/>
          <w:lang w:eastAsia="de-DE"/>
        </w:rPr>
        <w:t xml:space="preserve"> </w:t>
      </w:r>
      <w:r w:rsidRPr="00935C4F">
        <w:rPr>
          <w:rFonts w:ascii="Times New Roman" w:eastAsia="Times New Roman" w:hAnsi="Times New Roman" w:cs="Times New Roman"/>
          <w:sz w:val="20"/>
          <w:szCs w:val="20"/>
          <w:lang w:eastAsia="de-DE"/>
        </w:rPr>
        <w:t>28</w:t>
      </w:r>
      <w:r>
        <w:rPr>
          <w:rFonts w:ascii="Times New Roman" w:eastAsia="Times New Roman" w:hAnsi="Times New Roman" w:cs="Times New Roman"/>
          <w:sz w:val="20"/>
          <w:szCs w:val="20"/>
          <w:lang w:eastAsia="de-DE"/>
        </w:rPr>
        <w:t xml:space="preserve">, no. 1 </w:t>
      </w:r>
      <w:r w:rsidRPr="00935C4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2019</w:t>
      </w:r>
      <w:r w:rsidRPr="00935C4F">
        <w:rPr>
          <w:rFonts w:ascii="Times New Roman" w:eastAsia="Times New Roman" w:hAnsi="Times New Roman" w:cs="Times New Roman"/>
          <w:sz w:val="20"/>
          <w:szCs w:val="20"/>
          <w:lang w:eastAsia="de-DE"/>
        </w:rPr>
        <w:t>): 100–11</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DOI: 10.1017/S0963180118000439.</w:t>
      </w:r>
    </w:p>
  </w:footnote>
  <w:footnote w:id="50">
    <w:p w14:paraId="5A9D233C" w14:textId="133B756D" w:rsidR="002539FB" w:rsidRPr="004F25E4" w:rsidRDefault="002539FB" w:rsidP="004F25E4">
      <w:pPr>
        <w:spacing w:after="0" w:line="240" w:lineRule="auto"/>
        <w:ind w:left="284" w:hanging="284"/>
        <w:rPr>
          <w:rFonts w:ascii="Times New Roman" w:eastAsia="Times New Roman" w:hAnsi="Times New Roman" w:cs="Times New Roman"/>
          <w:sz w:val="20"/>
          <w:szCs w:val="20"/>
          <w:lang w:eastAsia="de-DE"/>
        </w:rPr>
      </w:pPr>
      <w:r w:rsidRPr="002539FB">
        <w:rPr>
          <w:rStyle w:val="Funotenzeichen"/>
        </w:rPr>
        <w:footnoteRef/>
      </w:r>
      <w:r w:rsidRPr="002539FB">
        <w:t xml:space="preserve"> </w:t>
      </w:r>
      <w:r>
        <w:tab/>
      </w:r>
      <w:r w:rsidRPr="004F25E4">
        <w:rPr>
          <w:rFonts w:ascii="Times New Roman" w:eastAsia="Times New Roman" w:hAnsi="Times New Roman" w:cs="Times New Roman"/>
          <w:sz w:val="20"/>
          <w:szCs w:val="20"/>
          <w:lang w:eastAsia="de-DE"/>
        </w:rPr>
        <w:t>National Academy of Sciences</w:t>
      </w:r>
      <w:r w:rsidR="00CB2953">
        <w:rPr>
          <w:rFonts w:ascii="Times New Roman" w:eastAsia="Times New Roman" w:hAnsi="Times New Roman" w:cs="Times New Roman"/>
          <w:sz w:val="20"/>
          <w:szCs w:val="20"/>
          <w:lang w:eastAsia="de-DE"/>
        </w:rPr>
        <w:t xml:space="preserve"> et al.</w:t>
      </w:r>
      <w:r>
        <w:rPr>
          <w:rFonts w:ascii="Times New Roman" w:eastAsia="Times New Roman" w:hAnsi="Times New Roman" w:cs="Times New Roman"/>
          <w:sz w:val="20"/>
          <w:szCs w:val="20"/>
          <w:lang w:eastAsia="de-DE"/>
        </w:rPr>
        <w:t>,</w:t>
      </w:r>
      <w:r w:rsidRPr="004F25E4">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 xml:space="preserve">Heritable </w:t>
      </w:r>
      <w:r>
        <w:rPr>
          <w:rFonts w:ascii="Times New Roman" w:eastAsia="Times New Roman" w:hAnsi="Times New Roman" w:cs="Times New Roman"/>
          <w:i/>
          <w:iCs/>
          <w:sz w:val="20"/>
          <w:szCs w:val="20"/>
          <w:lang w:eastAsia="de-DE"/>
        </w:rPr>
        <w:t>H</w:t>
      </w:r>
      <w:r w:rsidRPr="004F25E4">
        <w:rPr>
          <w:rFonts w:ascii="Times New Roman" w:eastAsia="Times New Roman" w:hAnsi="Times New Roman" w:cs="Times New Roman"/>
          <w:i/>
          <w:iCs/>
          <w:sz w:val="20"/>
          <w:szCs w:val="20"/>
          <w:lang w:eastAsia="de-DE"/>
        </w:rPr>
        <w:t xml:space="preserve">uman </w:t>
      </w:r>
      <w:r>
        <w:rPr>
          <w:rFonts w:ascii="Times New Roman" w:eastAsia="Times New Roman" w:hAnsi="Times New Roman" w:cs="Times New Roman"/>
          <w:i/>
          <w:iCs/>
          <w:sz w:val="20"/>
          <w:szCs w:val="20"/>
          <w:lang w:eastAsia="de-DE"/>
        </w:rPr>
        <w:t>G</w:t>
      </w:r>
      <w:r w:rsidRPr="004F25E4">
        <w:rPr>
          <w:rFonts w:ascii="Times New Roman" w:eastAsia="Times New Roman" w:hAnsi="Times New Roman" w:cs="Times New Roman"/>
          <w:i/>
          <w:iCs/>
          <w:sz w:val="20"/>
          <w:szCs w:val="20"/>
          <w:lang w:eastAsia="de-DE"/>
        </w:rPr>
        <w:t xml:space="preserve">enome </w:t>
      </w:r>
      <w:r>
        <w:rPr>
          <w:rFonts w:ascii="Times New Roman" w:eastAsia="Times New Roman" w:hAnsi="Times New Roman" w:cs="Times New Roman"/>
          <w:i/>
          <w:iCs/>
          <w:sz w:val="20"/>
          <w:szCs w:val="20"/>
          <w:lang w:eastAsia="de-DE"/>
        </w:rPr>
        <w:t>E</w:t>
      </w:r>
      <w:r w:rsidRPr="004F25E4">
        <w:rPr>
          <w:rFonts w:ascii="Times New Roman" w:eastAsia="Times New Roman" w:hAnsi="Times New Roman" w:cs="Times New Roman"/>
          <w:i/>
          <w:iCs/>
          <w:sz w:val="20"/>
          <w:szCs w:val="20"/>
          <w:lang w:eastAsia="de-DE"/>
        </w:rPr>
        <w:t>diting</w:t>
      </w:r>
      <w:r>
        <w:rPr>
          <w:rFonts w:ascii="Times New Roman" w:eastAsia="Times New Roman" w:hAnsi="Times New Roman" w:cs="Times New Roman"/>
          <w:sz w:val="20"/>
          <w:szCs w:val="20"/>
          <w:lang w:eastAsia="de-DE"/>
        </w:rPr>
        <w:t xml:space="preserve"> </w:t>
      </w:r>
      <w:r w:rsidR="00F53B6F">
        <w:rPr>
          <w:rFonts w:ascii="Times New Roman" w:eastAsia="Times New Roman" w:hAnsi="Times New Roman" w:cs="Times New Roman"/>
          <w:sz w:val="20"/>
          <w:szCs w:val="20"/>
          <w:lang w:eastAsia="de-DE"/>
        </w:rPr>
        <w:t>(</w:t>
      </w:r>
      <w:r w:rsidR="00F53B6F" w:rsidRPr="00216B77">
        <w:rPr>
          <w:rFonts w:ascii="Times New Roman" w:eastAsia="Times New Roman" w:hAnsi="Times New Roman" w:cs="Times New Roman"/>
          <w:i/>
          <w:iCs/>
          <w:sz w:val="20"/>
          <w:szCs w:val="20"/>
          <w:lang w:eastAsia="de-DE"/>
        </w:rPr>
        <w:t>see supra</w:t>
      </w:r>
      <w:r w:rsidR="00F53B6F">
        <w:rPr>
          <w:rFonts w:ascii="Times New Roman" w:eastAsia="Times New Roman" w:hAnsi="Times New Roman" w:cs="Times New Roman"/>
          <w:sz w:val="20"/>
          <w:szCs w:val="20"/>
          <w:lang w:eastAsia="de-DE"/>
        </w:rPr>
        <w:t xml:space="preserve"> note 38), 142, </w:t>
      </w:r>
      <w:r>
        <w:rPr>
          <w:rFonts w:ascii="Times New Roman" w:eastAsia="Times New Roman" w:hAnsi="Times New Roman" w:cs="Times New Roman"/>
          <w:sz w:val="20"/>
          <w:szCs w:val="20"/>
          <w:lang w:eastAsia="de-DE"/>
        </w:rPr>
        <w:t>recommendation 5</w:t>
      </w:r>
      <w:r w:rsidRPr="004F25E4">
        <w:rPr>
          <w:rFonts w:ascii="Times New Roman" w:eastAsia="Times New Roman" w:hAnsi="Times New Roman" w:cs="Times New Roman"/>
          <w:sz w:val="20"/>
          <w:szCs w:val="20"/>
          <w:lang w:eastAsia="de-DE"/>
        </w:rPr>
        <w:t>.</w:t>
      </w:r>
    </w:p>
  </w:footnote>
  <w:footnote w:id="51">
    <w:p w14:paraId="1EF42F59" w14:textId="6B148B32" w:rsidR="002539FB" w:rsidRPr="004F25E4" w:rsidRDefault="002539FB"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tab/>
      </w:r>
      <w:r>
        <w:rPr>
          <w:rFonts w:ascii="Times New Roman" w:eastAsia="Times New Roman" w:hAnsi="Times New Roman" w:cs="Times New Roman"/>
          <w:sz w:val="20"/>
          <w:szCs w:val="20"/>
          <w:lang w:eastAsia="de-DE"/>
        </w:rPr>
        <w:t xml:space="preserve">R. L. </w:t>
      </w:r>
      <w:proofErr w:type="spellStart"/>
      <w:r>
        <w:rPr>
          <w:rFonts w:ascii="Times New Roman" w:eastAsia="Times New Roman" w:hAnsi="Times New Roman" w:cs="Times New Roman"/>
          <w:sz w:val="20"/>
          <w:szCs w:val="20"/>
          <w:lang w:eastAsia="de-DE"/>
        </w:rPr>
        <w:t>M</w:t>
      </w:r>
      <w:r w:rsidRPr="00935C4F">
        <w:rPr>
          <w:rFonts w:ascii="Times New Roman" w:eastAsia="Times New Roman" w:hAnsi="Times New Roman" w:cs="Times New Roman"/>
          <w:sz w:val="20"/>
          <w:szCs w:val="20"/>
          <w:lang w:eastAsia="de-DE"/>
        </w:rPr>
        <w:t>intz</w:t>
      </w:r>
      <w:proofErr w:type="spellEnd"/>
      <w:r w:rsidRPr="00935C4F">
        <w:rPr>
          <w:rFonts w:ascii="Times New Roman" w:eastAsia="Times New Roman" w:hAnsi="Times New Roman" w:cs="Times New Roman"/>
          <w:sz w:val="20"/>
          <w:szCs w:val="20"/>
          <w:lang w:eastAsia="de-DE"/>
        </w:rPr>
        <w:t xml:space="preserve"> et al.</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Will CRISPR </w:t>
      </w:r>
      <w:r>
        <w:rPr>
          <w:rFonts w:ascii="Times New Roman" w:eastAsia="Times New Roman" w:hAnsi="Times New Roman" w:cs="Times New Roman"/>
          <w:sz w:val="20"/>
          <w:szCs w:val="20"/>
          <w:lang w:eastAsia="de-DE"/>
        </w:rPr>
        <w:t>G</w:t>
      </w:r>
      <w:r w:rsidRPr="00935C4F">
        <w:rPr>
          <w:rFonts w:ascii="Times New Roman" w:eastAsia="Times New Roman" w:hAnsi="Times New Roman" w:cs="Times New Roman"/>
          <w:sz w:val="20"/>
          <w:szCs w:val="20"/>
          <w:lang w:eastAsia="de-DE"/>
        </w:rPr>
        <w:t xml:space="preserve">ermline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ngineering </w:t>
      </w:r>
      <w:r>
        <w:rPr>
          <w:rFonts w:ascii="Times New Roman" w:eastAsia="Times New Roman" w:hAnsi="Times New Roman" w:cs="Times New Roman"/>
          <w:sz w:val="20"/>
          <w:szCs w:val="20"/>
          <w:lang w:eastAsia="de-DE"/>
        </w:rPr>
        <w:t>C</w:t>
      </w:r>
      <w:r w:rsidRPr="00935C4F">
        <w:rPr>
          <w:rFonts w:ascii="Times New Roman" w:eastAsia="Times New Roman" w:hAnsi="Times New Roman" w:cs="Times New Roman"/>
          <w:sz w:val="20"/>
          <w:szCs w:val="20"/>
          <w:lang w:eastAsia="de-DE"/>
        </w:rPr>
        <w:t xml:space="preserve">lose the </w:t>
      </w:r>
      <w:r>
        <w:rPr>
          <w:rFonts w:ascii="Times New Roman" w:eastAsia="Times New Roman" w:hAnsi="Times New Roman" w:cs="Times New Roman"/>
          <w:sz w:val="20"/>
          <w:szCs w:val="20"/>
          <w:lang w:eastAsia="de-DE"/>
        </w:rPr>
        <w:t>D</w:t>
      </w:r>
      <w:r w:rsidRPr="00935C4F">
        <w:rPr>
          <w:rFonts w:ascii="Times New Roman" w:eastAsia="Times New Roman" w:hAnsi="Times New Roman" w:cs="Times New Roman"/>
          <w:sz w:val="20"/>
          <w:szCs w:val="20"/>
          <w:lang w:eastAsia="de-DE"/>
        </w:rPr>
        <w:t xml:space="preserve">oor to an </w:t>
      </w:r>
      <w:r>
        <w:rPr>
          <w:rFonts w:ascii="Times New Roman" w:eastAsia="Times New Roman" w:hAnsi="Times New Roman" w:cs="Times New Roman"/>
          <w:sz w:val="20"/>
          <w:szCs w:val="20"/>
          <w:lang w:eastAsia="de-DE"/>
        </w:rPr>
        <w:t>O</w:t>
      </w:r>
      <w:r w:rsidRPr="00935C4F">
        <w:rPr>
          <w:rFonts w:ascii="Times New Roman" w:eastAsia="Times New Roman" w:hAnsi="Times New Roman" w:cs="Times New Roman"/>
          <w:sz w:val="20"/>
          <w:szCs w:val="20"/>
          <w:lang w:eastAsia="de-DE"/>
        </w:rPr>
        <w:t xml:space="preserve">pen </w:t>
      </w:r>
      <w:proofErr w:type="gramStart"/>
      <w:r>
        <w:rPr>
          <w:rFonts w:ascii="Times New Roman" w:eastAsia="Times New Roman" w:hAnsi="Times New Roman" w:cs="Times New Roman"/>
          <w:sz w:val="20"/>
          <w:szCs w:val="20"/>
          <w:lang w:eastAsia="de-DE"/>
        </w:rPr>
        <w:t>F</w:t>
      </w:r>
      <w:r w:rsidRPr="00935C4F">
        <w:rPr>
          <w:rFonts w:ascii="Times New Roman" w:eastAsia="Times New Roman" w:hAnsi="Times New Roman" w:cs="Times New Roman"/>
          <w:sz w:val="20"/>
          <w:szCs w:val="20"/>
          <w:lang w:eastAsia="de-DE"/>
        </w:rPr>
        <w:t>uture?</w:t>
      </w:r>
      <w:r>
        <w:rPr>
          <w:rFonts w:ascii="Times New Roman" w:eastAsia="Times New Roman" w:hAnsi="Times New Roman" w:cs="Times New Roman"/>
          <w:sz w:val="20"/>
          <w:szCs w:val="20"/>
          <w:lang w:eastAsia="de-DE"/>
        </w:rPr>
        <w:t>,</w:t>
      </w:r>
      <w:proofErr w:type="gramEnd"/>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Science and Engineering Ethics</w:t>
      </w:r>
      <w:r w:rsidRPr="00935C4F">
        <w:rPr>
          <w:rFonts w:ascii="Times New Roman" w:eastAsia="Times New Roman" w:hAnsi="Times New Roman" w:cs="Times New Roman"/>
          <w:sz w:val="20"/>
          <w:szCs w:val="20"/>
          <w:lang w:eastAsia="de-DE"/>
        </w:rPr>
        <w:t xml:space="preserve"> 25</w:t>
      </w:r>
      <w:r>
        <w:rPr>
          <w:rFonts w:ascii="Times New Roman" w:eastAsia="Times New Roman" w:hAnsi="Times New Roman" w:cs="Times New Roman"/>
          <w:sz w:val="20"/>
          <w:szCs w:val="20"/>
          <w:lang w:eastAsia="de-DE"/>
        </w:rPr>
        <w:t xml:space="preserve">, no. 5 </w:t>
      </w:r>
      <w:r w:rsidRPr="00935C4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2019</w:t>
      </w:r>
      <w:r w:rsidRPr="00935C4F">
        <w:rPr>
          <w:rFonts w:ascii="Times New Roman" w:eastAsia="Times New Roman" w:hAnsi="Times New Roman" w:cs="Times New Roman"/>
          <w:sz w:val="20"/>
          <w:szCs w:val="20"/>
          <w:lang w:eastAsia="de-DE"/>
        </w:rPr>
        <w:t>): 1409–23</w:t>
      </w:r>
      <w:r w:rsidR="000E1A32">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DOI: 10.1007/s11948-018-0069-6.</w:t>
      </w:r>
    </w:p>
  </w:footnote>
  <w:footnote w:id="52">
    <w:p w14:paraId="12C91750" w14:textId="0E2CEAA3" w:rsidR="002539FB" w:rsidRPr="004F25E4" w:rsidRDefault="002539FB" w:rsidP="004F25E4">
      <w:pPr>
        <w:pStyle w:val="Funotentext"/>
        <w:ind w:left="284" w:hanging="284"/>
        <w:rPr>
          <w:rFonts w:ascii="Times New Roman" w:hAnsi="Times New Roman" w:cs="Times New Roman"/>
          <w:lang w:val="en-US"/>
        </w:rPr>
      </w:pPr>
      <w:r w:rsidRPr="004F25E4">
        <w:rPr>
          <w:rStyle w:val="Funotenzeichen"/>
          <w:rFonts w:ascii="Times New Roman" w:hAnsi="Times New Roman" w:cs="Times New Roman"/>
        </w:rPr>
        <w:footnoteRef/>
      </w:r>
      <w:r w:rsidRPr="004F25E4">
        <w:rPr>
          <w:rFonts w:ascii="Times New Roman" w:hAnsi="Times New Roman" w:cs="Times New Roman"/>
        </w:rPr>
        <w:t xml:space="preserve"> </w:t>
      </w:r>
      <w:r>
        <w:rPr>
          <w:rFonts w:ascii="Times New Roman" w:hAnsi="Times New Roman" w:cs="Times New Roman"/>
        </w:rPr>
        <w:tab/>
      </w:r>
      <w:proofErr w:type="spellStart"/>
      <w:r w:rsidRPr="004F25E4">
        <w:rPr>
          <w:rFonts w:ascii="Times New Roman" w:hAnsi="Times New Roman" w:cs="Times New Roman"/>
          <w:lang w:val="en-US"/>
        </w:rPr>
        <w:t>Guttin</w:t>
      </w:r>
      <w:r w:rsidR="00CB2953">
        <w:rPr>
          <w:rFonts w:ascii="Times New Roman" w:hAnsi="Times New Roman" w:cs="Times New Roman"/>
          <w:lang w:val="en-US"/>
        </w:rPr>
        <w:t>g</w:t>
      </w:r>
      <w:r w:rsidRPr="004F25E4">
        <w:rPr>
          <w:rFonts w:ascii="Times New Roman" w:hAnsi="Times New Roman" w:cs="Times New Roman"/>
          <w:lang w:val="en-US"/>
        </w:rPr>
        <w:t>er</w:t>
      </w:r>
      <w:proofErr w:type="spellEnd"/>
      <w:r w:rsidRPr="004F25E4">
        <w:rPr>
          <w:rFonts w:ascii="Times New Roman" w:hAnsi="Times New Roman" w:cs="Times New Roman"/>
          <w:lang w:val="en-US"/>
        </w:rPr>
        <w:t>, “Editing the Reactive Genome”</w:t>
      </w:r>
      <w:r w:rsidR="006A4830">
        <w:rPr>
          <w:rFonts w:ascii="Times New Roman" w:hAnsi="Times New Roman" w:cs="Times New Roman"/>
          <w:lang w:val="en-US"/>
        </w:rPr>
        <w:t xml:space="preserve"> (</w:t>
      </w:r>
      <w:r w:rsidR="006A4830" w:rsidRPr="00216B77">
        <w:rPr>
          <w:rFonts w:ascii="Times New Roman" w:hAnsi="Times New Roman" w:cs="Times New Roman"/>
          <w:i/>
          <w:iCs/>
          <w:lang w:val="en-US"/>
        </w:rPr>
        <w:t>see supra</w:t>
      </w:r>
      <w:r w:rsidR="006A4830">
        <w:rPr>
          <w:rFonts w:ascii="Times New Roman" w:hAnsi="Times New Roman" w:cs="Times New Roman"/>
          <w:lang w:val="en-US"/>
        </w:rPr>
        <w:t xml:space="preserve"> note 36).</w:t>
      </w:r>
    </w:p>
  </w:footnote>
  <w:footnote w:id="53">
    <w:p w14:paraId="74BB4431" w14:textId="6C323139" w:rsidR="002539FB" w:rsidRPr="004F25E4" w:rsidRDefault="002539FB" w:rsidP="004F25E4">
      <w:pPr>
        <w:spacing w:after="0" w:line="240" w:lineRule="auto"/>
        <w:ind w:left="284" w:hanging="284"/>
        <w:rPr>
          <w:rFonts w:ascii="Times New Roman" w:eastAsia="Times New Roman" w:hAnsi="Times New Roman" w:cs="Times New Roman"/>
          <w:sz w:val="20"/>
          <w:szCs w:val="20"/>
          <w:lang w:eastAsia="de-DE"/>
        </w:rPr>
      </w:pPr>
      <w:r>
        <w:rPr>
          <w:rStyle w:val="Funotenzeichen"/>
        </w:rPr>
        <w:footnoteRef/>
      </w:r>
      <w:r>
        <w:t xml:space="preserve"> </w:t>
      </w:r>
      <w:r w:rsidR="00266283">
        <w:tab/>
      </w:r>
      <w:r>
        <w:rPr>
          <w:rFonts w:ascii="Times New Roman" w:eastAsia="Times New Roman" w:hAnsi="Times New Roman" w:cs="Times New Roman"/>
          <w:sz w:val="20"/>
          <w:szCs w:val="20"/>
          <w:lang w:eastAsia="de-DE"/>
        </w:rPr>
        <w:t>G. C</w:t>
      </w:r>
      <w:r w:rsidRPr="00935C4F">
        <w:rPr>
          <w:rFonts w:ascii="Times New Roman" w:eastAsia="Times New Roman" w:hAnsi="Times New Roman" w:cs="Times New Roman"/>
          <w:sz w:val="20"/>
          <w:szCs w:val="20"/>
          <w:lang w:eastAsia="de-DE"/>
        </w:rPr>
        <w:t xml:space="preserve">avaliere, </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Genome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diting and </w:t>
      </w:r>
      <w:r>
        <w:rPr>
          <w:rFonts w:ascii="Times New Roman" w:eastAsia="Times New Roman" w:hAnsi="Times New Roman" w:cs="Times New Roman"/>
          <w:sz w:val="20"/>
          <w:szCs w:val="20"/>
          <w:lang w:eastAsia="de-DE"/>
        </w:rPr>
        <w:t>A</w:t>
      </w:r>
      <w:r w:rsidRPr="00935C4F">
        <w:rPr>
          <w:rFonts w:ascii="Times New Roman" w:eastAsia="Times New Roman" w:hAnsi="Times New Roman" w:cs="Times New Roman"/>
          <w:sz w:val="20"/>
          <w:szCs w:val="20"/>
          <w:lang w:eastAsia="de-DE"/>
        </w:rPr>
        <w:t xml:space="preserve">ssisted </w:t>
      </w:r>
      <w:r>
        <w:rPr>
          <w:rFonts w:ascii="Times New Roman" w:eastAsia="Times New Roman" w:hAnsi="Times New Roman" w:cs="Times New Roman"/>
          <w:sz w:val="20"/>
          <w:szCs w:val="20"/>
          <w:lang w:eastAsia="de-DE"/>
        </w:rPr>
        <w:t>R</w:t>
      </w:r>
      <w:r w:rsidRPr="00935C4F">
        <w:rPr>
          <w:rFonts w:ascii="Times New Roman" w:eastAsia="Times New Roman" w:hAnsi="Times New Roman" w:cs="Times New Roman"/>
          <w:sz w:val="20"/>
          <w:szCs w:val="20"/>
          <w:lang w:eastAsia="de-DE"/>
        </w:rPr>
        <w:t>eproduction</w:t>
      </w:r>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Curing </w:t>
      </w:r>
      <w:r>
        <w:rPr>
          <w:rFonts w:ascii="Times New Roman" w:eastAsia="Times New Roman" w:hAnsi="Times New Roman" w:cs="Times New Roman"/>
          <w:sz w:val="20"/>
          <w:szCs w:val="20"/>
          <w:lang w:eastAsia="de-DE"/>
        </w:rPr>
        <w:t>E</w:t>
      </w:r>
      <w:r w:rsidRPr="00935C4F">
        <w:rPr>
          <w:rFonts w:ascii="Times New Roman" w:eastAsia="Times New Roman" w:hAnsi="Times New Roman" w:cs="Times New Roman"/>
          <w:sz w:val="20"/>
          <w:szCs w:val="20"/>
          <w:lang w:eastAsia="de-DE"/>
        </w:rPr>
        <w:t xml:space="preserve">mbryos, </w:t>
      </w:r>
      <w:r>
        <w:rPr>
          <w:rFonts w:ascii="Times New Roman" w:eastAsia="Times New Roman" w:hAnsi="Times New Roman" w:cs="Times New Roman"/>
          <w:sz w:val="20"/>
          <w:szCs w:val="20"/>
          <w:lang w:eastAsia="de-DE"/>
        </w:rPr>
        <w:t>S</w:t>
      </w:r>
      <w:r w:rsidRPr="00935C4F">
        <w:rPr>
          <w:rFonts w:ascii="Times New Roman" w:eastAsia="Times New Roman" w:hAnsi="Times New Roman" w:cs="Times New Roman"/>
          <w:sz w:val="20"/>
          <w:szCs w:val="20"/>
          <w:lang w:eastAsia="de-DE"/>
        </w:rPr>
        <w:t xml:space="preserve">ociety or </w:t>
      </w:r>
      <w:r>
        <w:rPr>
          <w:rFonts w:ascii="Times New Roman" w:eastAsia="Times New Roman" w:hAnsi="Times New Roman" w:cs="Times New Roman"/>
          <w:sz w:val="20"/>
          <w:szCs w:val="20"/>
          <w:lang w:eastAsia="de-DE"/>
        </w:rPr>
        <w:t>P</w:t>
      </w:r>
      <w:r w:rsidRPr="00935C4F">
        <w:rPr>
          <w:rFonts w:ascii="Times New Roman" w:eastAsia="Times New Roman" w:hAnsi="Times New Roman" w:cs="Times New Roman"/>
          <w:sz w:val="20"/>
          <w:szCs w:val="20"/>
          <w:lang w:eastAsia="de-DE"/>
        </w:rPr>
        <w:t xml:space="preserve">rospective </w:t>
      </w:r>
      <w:proofErr w:type="gramStart"/>
      <w:r>
        <w:rPr>
          <w:rFonts w:ascii="Times New Roman" w:eastAsia="Times New Roman" w:hAnsi="Times New Roman" w:cs="Times New Roman"/>
          <w:sz w:val="20"/>
          <w:szCs w:val="20"/>
          <w:lang w:eastAsia="de-DE"/>
        </w:rPr>
        <w:t>P</w:t>
      </w:r>
      <w:r w:rsidRPr="00935C4F">
        <w:rPr>
          <w:rFonts w:ascii="Times New Roman" w:eastAsia="Times New Roman" w:hAnsi="Times New Roman" w:cs="Times New Roman"/>
          <w:sz w:val="20"/>
          <w:szCs w:val="20"/>
          <w:lang w:eastAsia="de-DE"/>
        </w:rPr>
        <w:t>arents?</w:t>
      </w:r>
      <w:r>
        <w:rPr>
          <w:rFonts w:ascii="Times New Roman" w:eastAsia="Times New Roman" w:hAnsi="Times New Roman" w:cs="Times New Roman"/>
          <w:sz w:val="20"/>
          <w:szCs w:val="20"/>
          <w:lang w:eastAsia="de-DE"/>
        </w:rPr>
        <w:t>,</w:t>
      </w:r>
      <w:proofErr w:type="gramEnd"/>
      <w:r>
        <w:rPr>
          <w:rFonts w:ascii="Times New Roman" w:eastAsia="Times New Roman" w:hAnsi="Times New Roman" w:cs="Times New Roman"/>
          <w:sz w:val="20"/>
          <w:szCs w:val="20"/>
          <w:lang w:eastAsia="de-DE"/>
        </w:rPr>
        <w:t>”</w:t>
      </w:r>
      <w:r w:rsidRPr="00935C4F">
        <w:rPr>
          <w:rFonts w:ascii="Times New Roman" w:eastAsia="Times New Roman" w:hAnsi="Times New Roman" w:cs="Times New Roman"/>
          <w:sz w:val="20"/>
          <w:szCs w:val="20"/>
          <w:lang w:eastAsia="de-DE"/>
        </w:rPr>
        <w:t xml:space="preserve"> </w:t>
      </w:r>
      <w:r w:rsidRPr="004F25E4">
        <w:rPr>
          <w:rFonts w:ascii="Times New Roman" w:eastAsia="Times New Roman" w:hAnsi="Times New Roman" w:cs="Times New Roman"/>
          <w:i/>
          <w:iCs/>
          <w:sz w:val="20"/>
          <w:szCs w:val="20"/>
          <w:lang w:eastAsia="de-DE"/>
        </w:rPr>
        <w:t>Med</w:t>
      </w:r>
      <w:r w:rsidR="00266283" w:rsidRPr="004F25E4">
        <w:rPr>
          <w:rFonts w:ascii="Times New Roman" w:eastAsia="Times New Roman" w:hAnsi="Times New Roman" w:cs="Times New Roman"/>
          <w:i/>
          <w:iCs/>
          <w:sz w:val="20"/>
          <w:szCs w:val="20"/>
          <w:lang w:eastAsia="de-DE"/>
        </w:rPr>
        <w:t>icine,</w:t>
      </w:r>
      <w:r w:rsidRPr="004F25E4">
        <w:rPr>
          <w:rFonts w:ascii="Times New Roman" w:eastAsia="Times New Roman" w:hAnsi="Times New Roman" w:cs="Times New Roman"/>
          <w:i/>
          <w:iCs/>
          <w:sz w:val="20"/>
          <w:szCs w:val="20"/>
          <w:lang w:eastAsia="de-DE"/>
        </w:rPr>
        <w:t xml:space="preserve"> Health Care</w:t>
      </w:r>
      <w:r w:rsidR="00266283" w:rsidRPr="004F25E4">
        <w:rPr>
          <w:rFonts w:ascii="Times New Roman" w:eastAsia="Times New Roman" w:hAnsi="Times New Roman" w:cs="Times New Roman"/>
          <w:i/>
          <w:iCs/>
          <w:sz w:val="20"/>
          <w:szCs w:val="20"/>
          <w:lang w:eastAsia="de-DE"/>
        </w:rPr>
        <w:t xml:space="preserve">, </w:t>
      </w:r>
      <w:r w:rsidRPr="004F25E4">
        <w:rPr>
          <w:rFonts w:ascii="Times New Roman" w:eastAsia="Times New Roman" w:hAnsi="Times New Roman" w:cs="Times New Roman"/>
          <w:i/>
          <w:iCs/>
          <w:sz w:val="20"/>
          <w:szCs w:val="20"/>
          <w:lang w:eastAsia="de-DE"/>
        </w:rPr>
        <w:t>and Philos</w:t>
      </w:r>
      <w:r w:rsidR="00266283" w:rsidRPr="004F25E4">
        <w:rPr>
          <w:rFonts w:ascii="Times New Roman" w:eastAsia="Times New Roman" w:hAnsi="Times New Roman" w:cs="Times New Roman"/>
          <w:i/>
          <w:iCs/>
          <w:sz w:val="20"/>
          <w:szCs w:val="20"/>
          <w:lang w:eastAsia="de-DE"/>
        </w:rPr>
        <w:t>ophy</w:t>
      </w:r>
      <w:r w:rsidRPr="00935C4F">
        <w:rPr>
          <w:rFonts w:ascii="Times New Roman" w:eastAsia="Times New Roman" w:hAnsi="Times New Roman" w:cs="Times New Roman"/>
          <w:sz w:val="20"/>
          <w:szCs w:val="20"/>
          <w:lang w:eastAsia="de-DE"/>
        </w:rPr>
        <w:t xml:space="preserve"> 21</w:t>
      </w:r>
      <w:r>
        <w:rPr>
          <w:rFonts w:ascii="Times New Roman" w:eastAsia="Times New Roman" w:hAnsi="Times New Roman" w:cs="Times New Roman"/>
          <w:sz w:val="20"/>
          <w:szCs w:val="20"/>
          <w:lang w:eastAsia="de-DE"/>
        </w:rPr>
        <w:t xml:space="preserve">, no. 2 </w:t>
      </w:r>
      <w:r w:rsidRPr="00935C4F">
        <w:rPr>
          <w:rFonts w:ascii="Times New Roman" w:eastAsia="Times New Roman" w:hAnsi="Times New Roman" w:cs="Times New Roman"/>
          <w:sz w:val="20"/>
          <w:szCs w:val="20"/>
          <w:lang w:eastAsia="de-DE"/>
        </w:rPr>
        <w:t>(2</w:t>
      </w:r>
      <w:r>
        <w:rPr>
          <w:rFonts w:ascii="Times New Roman" w:eastAsia="Times New Roman" w:hAnsi="Times New Roman" w:cs="Times New Roman"/>
          <w:sz w:val="20"/>
          <w:szCs w:val="20"/>
          <w:lang w:eastAsia="de-DE"/>
        </w:rPr>
        <w:t>018</w:t>
      </w:r>
      <w:r w:rsidRPr="00935C4F">
        <w:rPr>
          <w:rFonts w:ascii="Times New Roman" w:eastAsia="Times New Roman" w:hAnsi="Times New Roman" w:cs="Times New Roman"/>
          <w:sz w:val="20"/>
          <w:szCs w:val="20"/>
          <w:lang w:eastAsia="de-DE"/>
        </w:rPr>
        <w:t>): 215–25</w:t>
      </w:r>
      <w:r>
        <w:rPr>
          <w:rFonts w:ascii="Times New Roman" w:eastAsia="Times New Roman" w:hAnsi="Times New Roman" w:cs="Times New Roman"/>
          <w:sz w:val="20"/>
          <w:szCs w:val="20"/>
          <w:lang w:eastAsia="de-DE"/>
        </w:rPr>
        <w:t>,</w:t>
      </w:r>
      <w:r w:rsidR="00266283">
        <w:rPr>
          <w:rFonts w:ascii="Times New Roman" w:eastAsia="Times New Roman" w:hAnsi="Times New Roman" w:cs="Times New Roman"/>
          <w:sz w:val="20"/>
          <w:szCs w:val="20"/>
          <w:lang w:eastAsia="de-DE"/>
        </w:rPr>
        <w:t xml:space="preserve"> at 218,</w:t>
      </w:r>
      <w:r w:rsidRPr="00935C4F">
        <w:rPr>
          <w:rFonts w:ascii="Times New Roman" w:eastAsia="Times New Roman" w:hAnsi="Times New Roman" w:cs="Times New Roman"/>
          <w:sz w:val="20"/>
          <w:szCs w:val="20"/>
          <w:lang w:eastAsia="de-DE"/>
        </w:rPr>
        <w:t xml:space="preserve"> DOI: 10.1007/s11019-017-9793-y.</w:t>
      </w:r>
    </w:p>
  </w:footnote>
  <w:footnote w:id="54">
    <w:p w14:paraId="6B3C8FD6" w14:textId="5C9758E2" w:rsidR="00840E3B" w:rsidRPr="00216B77" w:rsidRDefault="00840E3B" w:rsidP="004F25E4">
      <w:pPr>
        <w:pStyle w:val="Funotentext"/>
        <w:ind w:left="284" w:hanging="284"/>
        <w:rPr>
          <w:rFonts w:ascii="Times New Roman" w:hAnsi="Times New Roman" w:cs="Times New Roman"/>
          <w:lang w:val="de-DE"/>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4629EA">
        <w:rPr>
          <w:rFonts w:ascii="Times New Roman" w:hAnsi="Times New Roman" w:cs="Times New Roman"/>
        </w:rPr>
        <w:tab/>
      </w:r>
      <w:r w:rsidR="00633893" w:rsidRPr="004629EA">
        <w:rPr>
          <w:rFonts w:ascii="Times New Roman" w:hAnsi="Times New Roman" w:cs="Times New Roman"/>
        </w:rPr>
        <w:t>Going back to Joel Feinberg</w:t>
      </w:r>
      <w:r w:rsidR="00266283">
        <w:rPr>
          <w:rFonts w:ascii="Times New Roman" w:hAnsi="Times New Roman" w:cs="Times New Roman"/>
        </w:rPr>
        <w:t>’</w:t>
      </w:r>
      <w:r w:rsidR="00633893" w:rsidRPr="004629EA">
        <w:rPr>
          <w:rFonts w:ascii="Times New Roman" w:hAnsi="Times New Roman" w:cs="Times New Roman"/>
        </w:rPr>
        <w:t xml:space="preserve">s concept of a </w:t>
      </w:r>
      <w:r w:rsidR="00275C12" w:rsidRPr="004629EA">
        <w:rPr>
          <w:rFonts w:ascii="Times New Roman" w:hAnsi="Times New Roman" w:cs="Times New Roman"/>
        </w:rPr>
        <w:t>“</w:t>
      </w:r>
      <w:r w:rsidR="00633893" w:rsidRPr="004629EA">
        <w:rPr>
          <w:rFonts w:ascii="Times New Roman" w:hAnsi="Times New Roman" w:cs="Times New Roman"/>
        </w:rPr>
        <w:t xml:space="preserve">right of the child </w:t>
      </w:r>
      <w:r w:rsidR="006A4830">
        <w:rPr>
          <w:rFonts w:ascii="Times New Roman" w:hAnsi="Times New Roman" w:cs="Times New Roman"/>
        </w:rPr>
        <w:t>t</w:t>
      </w:r>
      <w:r w:rsidR="00633893" w:rsidRPr="004629EA">
        <w:rPr>
          <w:rFonts w:ascii="Times New Roman" w:hAnsi="Times New Roman" w:cs="Times New Roman"/>
        </w:rPr>
        <w:t>o an open future,</w:t>
      </w:r>
      <w:r w:rsidR="00275C12" w:rsidRPr="004629EA">
        <w:rPr>
          <w:rFonts w:ascii="Times New Roman" w:hAnsi="Times New Roman" w:cs="Times New Roman"/>
        </w:rPr>
        <w:t>”</w:t>
      </w:r>
      <w:r w:rsidR="00633893" w:rsidRPr="004629EA">
        <w:rPr>
          <w:rFonts w:ascii="Times New Roman" w:hAnsi="Times New Roman" w:cs="Times New Roman"/>
        </w:rPr>
        <w:t xml:space="preserve"> see in the genome editing discourse, </w:t>
      </w:r>
      <w:r w:rsidR="00266283">
        <w:rPr>
          <w:rFonts w:ascii="Times New Roman" w:hAnsi="Times New Roman" w:cs="Times New Roman"/>
        </w:rPr>
        <w:t>for example</w:t>
      </w:r>
      <w:r w:rsidR="00633893" w:rsidRPr="004629EA">
        <w:rPr>
          <w:rFonts w:ascii="Times New Roman" w:hAnsi="Times New Roman" w:cs="Times New Roman"/>
        </w:rPr>
        <w:t xml:space="preserve">, </w:t>
      </w:r>
      <w:proofErr w:type="spellStart"/>
      <w:r w:rsidR="00633893" w:rsidRPr="004629EA">
        <w:rPr>
          <w:rFonts w:ascii="Times New Roman" w:hAnsi="Times New Roman" w:cs="Times New Roman"/>
        </w:rPr>
        <w:t>Mintz</w:t>
      </w:r>
      <w:proofErr w:type="spellEnd"/>
      <w:r w:rsidR="00633893" w:rsidRPr="004629EA">
        <w:rPr>
          <w:rFonts w:ascii="Times New Roman" w:hAnsi="Times New Roman" w:cs="Times New Roman"/>
        </w:rPr>
        <w:t xml:space="preserve"> et al.</w:t>
      </w:r>
      <w:r w:rsidR="00266283">
        <w:rPr>
          <w:rFonts w:ascii="Times New Roman" w:hAnsi="Times New Roman" w:cs="Times New Roman"/>
        </w:rPr>
        <w:t>, “Will CRISPR Germline Engineering Close the Door to an Open Future?”</w:t>
      </w:r>
      <w:r w:rsidR="006A4830">
        <w:rPr>
          <w:rFonts w:ascii="Times New Roman" w:hAnsi="Times New Roman" w:cs="Times New Roman"/>
        </w:rPr>
        <w:t xml:space="preserve"> </w:t>
      </w:r>
      <w:r w:rsidR="006A4830" w:rsidRPr="00216B77">
        <w:rPr>
          <w:rFonts w:ascii="Times New Roman" w:hAnsi="Times New Roman" w:cs="Times New Roman"/>
          <w:lang w:val="de-DE"/>
        </w:rPr>
        <w:t>(</w:t>
      </w:r>
      <w:proofErr w:type="spellStart"/>
      <w:r w:rsidR="006A4830" w:rsidRPr="00216B77">
        <w:rPr>
          <w:rFonts w:ascii="Times New Roman" w:hAnsi="Times New Roman" w:cs="Times New Roman"/>
          <w:i/>
          <w:iCs/>
          <w:lang w:val="de-DE"/>
        </w:rPr>
        <w:t>see</w:t>
      </w:r>
      <w:proofErr w:type="spellEnd"/>
      <w:r w:rsidR="006A4830" w:rsidRPr="00216B77">
        <w:rPr>
          <w:rFonts w:ascii="Times New Roman" w:hAnsi="Times New Roman" w:cs="Times New Roman"/>
          <w:i/>
          <w:iCs/>
          <w:lang w:val="de-DE"/>
        </w:rPr>
        <w:t xml:space="preserve"> </w:t>
      </w:r>
      <w:proofErr w:type="spellStart"/>
      <w:r w:rsidR="006A4830" w:rsidRPr="00216B77">
        <w:rPr>
          <w:rFonts w:ascii="Times New Roman" w:hAnsi="Times New Roman" w:cs="Times New Roman"/>
          <w:i/>
          <w:iCs/>
          <w:lang w:val="de-DE"/>
        </w:rPr>
        <w:t>supra</w:t>
      </w:r>
      <w:proofErr w:type="spellEnd"/>
      <w:r w:rsidR="006A4830" w:rsidRPr="00216B77">
        <w:rPr>
          <w:rFonts w:ascii="Times New Roman" w:hAnsi="Times New Roman" w:cs="Times New Roman"/>
          <w:lang w:val="de-DE"/>
        </w:rPr>
        <w:t xml:space="preserve"> </w:t>
      </w:r>
      <w:proofErr w:type="spellStart"/>
      <w:r w:rsidR="006A4830" w:rsidRPr="00216B77">
        <w:rPr>
          <w:rFonts w:ascii="Times New Roman" w:hAnsi="Times New Roman" w:cs="Times New Roman"/>
          <w:lang w:val="de-DE"/>
        </w:rPr>
        <w:t>note</w:t>
      </w:r>
      <w:proofErr w:type="spellEnd"/>
      <w:r w:rsidR="006A4830" w:rsidRPr="00216B77">
        <w:rPr>
          <w:rFonts w:ascii="Times New Roman" w:hAnsi="Times New Roman" w:cs="Times New Roman"/>
          <w:lang w:val="de-DE"/>
        </w:rPr>
        <w:t xml:space="preserve"> 51).</w:t>
      </w:r>
    </w:p>
  </w:footnote>
  <w:footnote w:id="55">
    <w:p w14:paraId="0B76DCD3" w14:textId="3539B5A3" w:rsidR="00840E3B" w:rsidRPr="00216B77" w:rsidRDefault="00840E3B" w:rsidP="004F25E4">
      <w:pPr>
        <w:spacing w:after="0" w:line="240" w:lineRule="auto"/>
        <w:ind w:left="284" w:hanging="284"/>
        <w:rPr>
          <w:rFonts w:ascii="Times New Roman" w:eastAsia="Times New Roman" w:hAnsi="Times New Roman" w:cs="Times New Roman"/>
          <w:sz w:val="20"/>
          <w:szCs w:val="20"/>
          <w:lang w:val="de-DE" w:eastAsia="de-DE"/>
        </w:rPr>
      </w:pPr>
      <w:r w:rsidRPr="004629EA">
        <w:rPr>
          <w:rStyle w:val="Funotenzeichen"/>
          <w:rFonts w:ascii="Times New Roman" w:hAnsi="Times New Roman" w:cs="Times New Roman"/>
        </w:rPr>
        <w:footnoteRef/>
      </w:r>
      <w:r w:rsidRPr="00216B77">
        <w:rPr>
          <w:rFonts w:ascii="Times New Roman" w:hAnsi="Times New Roman" w:cs="Times New Roman"/>
          <w:lang w:val="de-DE"/>
        </w:rPr>
        <w:t xml:space="preserve"> </w:t>
      </w:r>
      <w:r w:rsidR="004629EA" w:rsidRPr="00216B77">
        <w:rPr>
          <w:rFonts w:ascii="Times New Roman" w:hAnsi="Times New Roman" w:cs="Times New Roman"/>
          <w:lang w:val="de-DE"/>
        </w:rPr>
        <w:tab/>
      </w:r>
      <w:r w:rsidR="00C76CDA" w:rsidRPr="00216B77">
        <w:rPr>
          <w:rFonts w:ascii="Times New Roman" w:hAnsi="Times New Roman" w:cs="Times New Roman"/>
          <w:lang w:val="de-DE"/>
        </w:rPr>
        <w:t xml:space="preserve">This </w:t>
      </w:r>
      <w:proofErr w:type="spellStart"/>
      <w:r w:rsidR="00C76CDA" w:rsidRPr="00216B77">
        <w:rPr>
          <w:rFonts w:ascii="Times New Roman" w:hAnsi="Times New Roman" w:cs="Times New Roman"/>
          <w:lang w:val="de-DE"/>
        </w:rPr>
        <w:t>reasoning</w:t>
      </w:r>
      <w:proofErr w:type="spellEnd"/>
      <w:r w:rsidR="00C76CDA" w:rsidRPr="00216B77">
        <w:rPr>
          <w:rFonts w:ascii="Times New Roman" w:hAnsi="Times New Roman" w:cs="Times New Roman"/>
          <w:lang w:val="de-DE"/>
        </w:rPr>
        <w:t xml:space="preserve"> </w:t>
      </w:r>
      <w:proofErr w:type="spellStart"/>
      <w:r w:rsidR="00C76CDA" w:rsidRPr="00216B77">
        <w:rPr>
          <w:rFonts w:ascii="Times New Roman" w:hAnsi="Times New Roman" w:cs="Times New Roman"/>
          <w:lang w:val="de-DE"/>
        </w:rPr>
        <w:t>traces</w:t>
      </w:r>
      <w:proofErr w:type="spellEnd"/>
      <w:r w:rsidR="00C76CDA" w:rsidRPr="00216B77">
        <w:rPr>
          <w:rFonts w:ascii="Times New Roman" w:hAnsi="Times New Roman" w:cs="Times New Roman"/>
          <w:lang w:val="de-DE"/>
        </w:rPr>
        <w:t xml:space="preserve"> back </w:t>
      </w:r>
      <w:proofErr w:type="spellStart"/>
      <w:r w:rsidR="00C76CDA" w:rsidRPr="00216B77">
        <w:rPr>
          <w:rFonts w:ascii="Times New Roman" w:hAnsi="Times New Roman" w:cs="Times New Roman"/>
          <w:lang w:val="de-DE"/>
        </w:rPr>
        <w:t>to</w:t>
      </w:r>
      <w:proofErr w:type="spellEnd"/>
      <w:r w:rsidR="00C76CDA" w:rsidRPr="00216B77">
        <w:rPr>
          <w:rFonts w:ascii="Times New Roman" w:hAnsi="Times New Roman" w:cs="Times New Roman"/>
          <w:lang w:val="de-DE"/>
        </w:rPr>
        <w:t xml:space="preserve"> </w:t>
      </w:r>
      <w:r w:rsidR="00266283" w:rsidRPr="00216B77">
        <w:rPr>
          <w:rFonts w:ascii="Times New Roman" w:hAnsi="Times New Roman" w:cs="Times New Roman"/>
          <w:lang w:val="de-DE"/>
        </w:rPr>
        <w:t xml:space="preserve">Jürgen </w:t>
      </w:r>
      <w:r w:rsidR="00C76CDA" w:rsidRPr="00216B77">
        <w:rPr>
          <w:rFonts w:ascii="Times New Roman" w:hAnsi="Times New Roman" w:cs="Times New Roman"/>
          <w:lang w:val="de-DE"/>
        </w:rPr>
        <w:t>Habermas</w:t>
      </w:r>
      <w:r w:rsidR="00266283" w:rsidRPr="00216B77">
        <w:rPr>
          <w:rFonts w:ascii="Times New Roman" w:hAnsi="Times New Roman" w:cs="Times New Roman"/>
          <w:lang w:val="de-DE"/>
        </w:rPr>
        <w:t xml:space="preserve">, </w:t>
      </w:r>
      <w:r w:rsidR="00266283" w:rsidRPr="004F25E4">
        <w:rPr>
          <w:rFonts w:ascii="Times New Roman" w:eastAsia="Times New Roman" w:hAnsi="Times New Roman" w:cs="Times New Roman"/>
          <w:i/>
          <w:iCs/>
          <w:sz w:val="20"/>
          <w:szCs w:val="20"/>
          <w:lang w:val="de-DE" w:eastAsia="de-DE"/>
        </w:rPr>
        <w:t>Die Zukunft der menschlichen Natur. Auf dem Weg zu einer liberalen Eugenik?</w:t>
      </w:r>
      <w:r w:rsidR="00266283" w:rsidRPr="00935C4F">
        <w:rPr>
          <w:rFonts w:ascii="Times New Roman" w:eastAsia="Times New Roman" w:hAnsi="Times New Roman" w:cs="Times New Roman"/>
          <w:sz w:val="20"/>
          <w:szCs w:val="20"/>
          <w:lang w:val="de-DE" w:eastAsia="de-DE"/>
        </w:rPr>
        <w:t xml:space="preserve"> </w:t>
      </w:r>
      <w:r w:rsidR="00266283" w:rsidRPr="00216B77">
        <w:rPr>
          <w:rFonts w:ascii="Times New Roman" w:eastAsia="Times New Roman" w:hAnsi="Times New Roman" w:cs="Times New Roman"/>
          <w:sz w:val="20"/>
          <w:szCs w:val="20"/>
          <w:lang w:eastAsia="de-DE"/>
        </w:rPr>
        <w:t xml:space="preserve">(Frankfurt am Main: </w:t>
      </w:r>
      <w:proofErr w:type="spellStart"/>
      <w:r w:rsidR="00266283" w:rsidRPr="00216B77">
        <w:rPr>
          <w:rFonts w:ascii="Times New Roman" w:eastAsia="Times New Roman" w:hAnsi="Times New Roman" w:cs="Times New Roman"/>
          <w:sz w:val="20"/>
          <w:szCs w:val="20"/>
          <w:lang w:eastAsia="de-DE"/>
        </w:rPr>
        <w:t>Suhrkamp</w:t>
      </w:r>
      <w:proofErr w:type="spellEnd"/>
      <w:r w:rsidR="00266283" w:rsidRPr="00216B77">
        <w:rPr>
          <w:rFonts w:ascii="Times New Roman" w:eastAsia="Times New Roman" w:hAnsi="Times New Roman" w:cs="Times New Roman"/>
          <w:sz w:val="20"/>
          <w:szCs w:val="20"/>
          <w:lang w:eastAsia="de-DE"/>
        </w:rPr>
        <w:t>, 20</w:t>
      </w:r>
      <w:r w:rsidR="000E1A32" w:rsidRPr="00216B77">
        <w:rPr>
          <w:rFonts w:ascii="Times New Roman" w:eastAsia="Times New Roman" w:hAnsi="Times New Roman" w:cs="Times New Roman"/>
          <w:sz w:val="20"/>
          <w:szCs w:val="20"/>
          <w:lang w:eastAsia="de-DE"/>
        </w:rPr>
        <w:t>0</w:t>
      </w:r>
      <w:r w:rsidR="00266283" w:rsidRPr="00216B77">
        <w:rPr>
          <w:rFonts w:ascii="Times New Roman" w:eastAsia="Times New Roman" w:hAnsi="Times New Roman" w:cs="Times New Roman"/>
          <w:sz w:val="20"/>
          <w:szCs w:val="20"/>
          <w:lang w:eastAsia="de-DE"/>
        </w:rPr>
        <w:t>1).</w:t>
      </w:r>
      <w:r w:rsidR="000E1A32" w:rsidRPr="00216B77">
        <w:rPr>
          <w:rFonts w:ascii="Times New Roman" w:eastAsia="Times New Roman" w:hAnsi="Times New Roman" w:cs="Times New Roman"/>
          <w:sz w:val="20"/>
          <w:szCs w:val="20"/>
          <w:lang w:eastAsia="de-DE"/>
        </w:rPr>
        <w:t xml:space="preserve"> </w:t>
      </w:r>
      <w:r w:rsidR="00C76CDA" w:rsidRPr="004F25E4">
        <w:rPr>
          <w:rFonts w:ascii="Times New Roman" w:hAnsi="Times New Roman" w:cs="Times New Roman"/>
          <w:sz w:val="20"/>
          <w:szCs w:val="20"/>
        </w:rPr>
        <w:t xml:space="preserve">It can be seen in the debate comparing genome editing and preimplantation genetic diagnosis in </w:t>
      </w:r>
      <w:r w:rsidR="00266283">
        <w:rPr>
          <w:rFonts w:ascii="Times New Roman" w:eastAsia="Times New Roman" w:hAnsi="Times New Roman" w:cs="Times New Roman"/>
          <w:sz w:val="20"/>
          <w:szCs w:val="20"/>
          <w:lang w:eastAsia="de-DE"/>
        </w:rPr>
        <w:t xml:space="preserve">C. </w:t>
      </w:r>
      <w:proofErr w:type="spellStart"/>
      <w:r w:rsidR="00266283" w:rsidRPr="00935C4F">
        <w:rPr>
          <w:rFonts w:ascii="Times New Roman" w:eastAsia="Times New Roman" w:hAnsi="Times New Roman" w:cs="Times New Roman"/>
          <w:sz w:val="20"/>
          <w:szCs w:val="20"/>
          <w:lang w:eastAsia="de-DE"/>
        </w:rPr>
        <w:t>Rehmann</w:t>
      </w:r>
      <w:proofErr w:type="spellEnd"/>
      <w:r w:rsidR="00266283" w:rsidRPr="00935C4F">
        <w:rPr>
          <w:rFonts w:ascii="Times New Roman" w:eastAsia="Times New Roman" w:hAnsi="Times New Roman" w:cs="Times New Roman"/>
          <w:sz w:val="20"/>
          <w:szCs w:val="20"/>
          <w:lang w:eastAsia="de-DE"/>
        </w:rPr>
        <w:t xml:space="preserve">-Sutter, </w:t>
      </w:r>
      <w:r w:rsidR="00266283">
        <w:rPr>
          <w:rFonts w:ascii="Times New Roman" w:eastAsia="Times New Roman" w:hAnsi="Times New Roman" w:cs="Times New Roman"/>
          <w:sz w:val="20"/>
          <w:szCs w:val="20"/>
          <w:lang w:eastAsia="de-DE"/>
        </w:rPr>
        <w:t>“</w:t>
      </w:r>
      <w:r w:rsidR="00266283" w:rsidRPr="00935C4F">
        <w:rPr>
          <w:rFonts w:ascii="Times New Roman" w:eastAsia="Times New Roman" w:hAnsi="Times New Roman" w:cs="Times New Roman"/>
          <w:sz w:val="20"/>
          <w:szCs w:val="20"/>
          <w:lang w:eastAsia="de-DE"/>
        </w:rPr>
        <w:t xml:space="preserve">Why </w:t>
      </w:r>
      <w:r w:rsidR="00266283">
        <w:rPr>
          <w:rFonts w:ascii="Times New Roman" w:eastAsia="Times New Roman" w:hAnsi="Times New Roman" w:cs="Times New Roman"/>
          <w:sz w:val="20"/>
          <w:szCs w:val="20"/>
          <w:lang w:eastAsia="de-DE"/>
        </w:rPr>
        <w:t>H</w:t>
      </w:r>
      <w:r w:rsidR="00266283" w:rsidRPr="00935C4F">
        <w:rPr>
          <w:rFonts w:ascii="Times New Roman" w:eastAsia="Times New Roman" w:hAnsi="Times New Roman" w:cs="Times New Roman"/>
          <w:sz w:val="20"/>
          <w:szCs w:val="20"/>
          <w:lang w:eastAsia="de-DE"/>
        </w:rPr>
        <w:t xml:space="preserve">uman </w:t>
      </w:r>
      <w:r w:rsidR="00266283">
        <w:rPr>
          <w:rFonts w:ascii="Times New Roman" w:eastAsia="Times New Roman" w:hAnsi="Times New Roman" w:cs="Times New Roman"/>
          <w:sz w:val="20"/>
          <w:szCs w:val="20"/>
          <w:lang w:eastAsia="de-DE"/>
        </w:rPr>
        <w:t>G</w:t>
      </w:r>
      <w:r w:rsidR="00266283" w:rsidRPr="00935C4F">
        <w:rPr>
          <w:rFonts w:ascii="Times New Roman" w:eastAsia="Times New Roman" w:hAnsi="Times New Roman" w:cs="Times New Roman"/>
          <w:sz w:val="20"/>
          <w:szCs w:val="20"/>
          <w:lang w:eastAsia="de-DE"/>
        </w:rPr>
        <w:t xml:space="preserve">ermline </w:t>
      </w:r>
      <w:r w:rsidR="00266283">
        <w:rPr>
          <w:rFonts w:ascii="Times New Roman" w:eastAsia="Times New Roman" w:hAnsi="Times New Roman" w:cs="Times New Roman"/>
          <w:sz w:val="20"/>
          <w:szCs w:val="20"/>
          <w:lang w:eastAsia="de-DE"/>
        </w:rPr>
        <w:t>E</w:t>
      </w:r>
      <w:r w:rsidR="00266283" w:rsidRPr="00935C4F">
        <w:rPr>
          <w:rFonts w:ascii="Times New Roman" w:eastAsia="Times New Roman" w:hAnsi="Times New Roman" w:cs="Times New Roman"/>
          <w:sz w:val="20"/>
          <w:szCs w:val="20"/>
          <w:lang w:eastAsia="de-DE"/>
        </w:rPr>
        <w:t xml:space="preserve">diting </w:t>
      </w:r>
      <w:r w:rsidR="00266283">
        <w:rPr>
          <w:rFonts w:ascii="Times New Roman" w:eastAsia="Times New Roman" w:hAnsi="Times New Roman" w:cs="Times New Roman"/>
          <w:sz w:val="20"/>
          <w:szCs w:val="20"/>
          <w:lang w:eastAsia="de-DE"/>
        </w:rPr>
        <w:t>I</w:t>
      </w:r>
      <w:r w:rsidR="00266283" w:rsidRPr="00935C4F">
        <w:rPr>
          <w:rFonts w:ascii="Times New Roman" w:eastAsia="Times New Roman" w:hAnsi="Times New Roman" w:cs="Times New Roman"/>
          <w:sz w:val="20"/>
          <w:szCs w:val="20"/>
          <w:lang w:eastAsia="de-DE"/>
        </w:rPr>
        <w:t xml:space="preserve">s </w:t>
      </w:r>
      <w:r w:rsidR="00266283">
        <w:rPr>
          <w:rFonts w:ascii="Times New Roman" w:eastAsia="Times New Roman" w:hAnsi="Times New Roman" w:cs="Times New Roman"/>
          <w:sz w:val="20"/>
          <w:szCs w:val="20"/>
          <w:lang w:eastAsia="de-DE"/>
        </w:rPr>
        <w:t>M</w:t>
      </w:r>
      <w:r w:rsidR="00266283" w:rsidRPr="00935C4F">
        <w:rPr>
          <w:rFonts w:ascii="Times New Roman" w:eastAsia="Times New Roman" w:hAnsi="Times New Roman" w:cs="Times New Roman"/>
          <w:sz w:val="20"/>
          <w:szCs w:val="20"/>
          <w:lang w:eastAsia="de-DE"/>
        </w:rPr>
        <w:t xml:space="preserve">ore </w:t>
      </w:r>
      <w:r w:rsidR="00266283">
        <w:rPr>
          <w:rFonts w:ascii="Times New Roman" w:eastAsia="Times New Roman" w:hAnsi="Times New Roman" w:cs="Times New Roman"/>
          <w:sz w:val="20"/>
          <w:szCs w:val="20"/>
          <w:lang w:eastAsia="de-DE"/>
        </w:rPr>
        <w:t>P</w:t>
      </w:r>
      <w:r w:rsidR="00266283" w:rsidRPr="00935C4F">
        <w:rPr>
          <w:rFonts w:ascii="Times New Roman" w:eastAsia="Times New Roman" w:hAnsi="Times New Roman" w:cs="Times New Roman"/>
          <w:sz w:val="20"/>
          <w:szCs w:val="20"/>
          <w:lang w:eastAsia="de-DE"/>
        </w:rPr>
        <w:t xml:space="preserve">roblematic </w:t>
      </w:r>
      <w:r w:rsidR="00266283">
        <w:rPr>
          <w:rFonts w:ascii="Times New Roman" w:eastAsia="Times New Roman" w:hAnsi="Times New Roman" w:cs="Times New Roman"/>
          <w:sz w:val="20"/>
          <w:szCs w:val="20"/>
          <w:lang w:eastAsia="de-DE"/>
        </w:rPr>
        <w:t>T</w:t>
      </w:r>
      <w:r w:rsidR="00266283" w:rsidRPr="00935C4F">
        <w:rPr>
          <w:rFonts w:ascii="Times New Roman" w:eastAsia="Times New Roman" w:hAnsi="Times New Roman" w:cs="Times New Roman"/>
          <w:sz w:val="20"/>
          <w:szCs w:val="20"/>
          <w:lang w:eastAsia="de-DE"/>
        </w:rPr>
        <w:t xml:space="preserve">han </w:t>
      </w:r>
      <w:r w:rsidR="00266283">
        <w:rPr>
          <w:rFonts w:ascii="Times New Roman" w:eastAsia="Times New Roman" w:hAnsi="Times New Roman" w:cs="Times New Roman"/>
          <w:sz w:val="20"/>
          <w:szCs w:val="20"/>
          <w:lang w:eastAsia="de-DE"/>
        </w:rPr>
        <w:t>S</w:t>
      </w:r>
      <w:r w:rsidR="00266283" w:rsidRPr="00935C4F">
        <w:rPr>
          <w:rFonts w:ascii="Times New Roman" w:eastAsia="Times New Roman" w:hAnsi="Times New Roman" w:cs="Times New Roman"/>
          <w:sz w:val="20"/>
          <w:szCs w:val="20"/>
          <w:lang w:eastAsia="de-DE"/>
        </w:rPr>
        <w:t xml:space="preserve">electing between </w:t>
      </w:r>
      <w:r w:rsidR="00266283">
        <w:rPr>
          <w:rFonts w:ascii="Times New Roman" w:eastAsia="Times New Roman" w:hAnsi="Times New Roman" w:cs="Times New Roman"/>
          <w:sz w:val="20"/>
          <w:szCs w:val="20"/>
          <w:lang w:eastAsia="de-DE"/>
        </w:rPr>
        <w:t>E</w:t>
      </w:r>
      <w:r w:rsidR="00266283" w:rsidRPr="00935C4F">
        <w:rPr>
          <w:rFonts w:ascii="Times New Roman" w:eastAsia="Times New Roman" w:hAnsi="Times New Roman" w:cs="Times New Roman"/>
          <w:sz w:val="20"/>
          <w:szCs w:val="20"/>
          <w:lang w:eastAsia="de-DE"/>
        </w:rPr>
        <w:t>mbryos</w:t>
      </w:r>
      <w:r w:rsidR="00266283">
        <w:rPr>
          <w:rFonts w:ascii="Times New Roman" w:eastAsia="Times New Roman" w:hAnsi="Times New Roman" w:cs="Times New Roman"/>
          <w:sz w:val="20"/>
          <w:szCs w:val="20"/>
          <w:lang w:eastAsia="de-DE"/>
        </w:rPr>
        <w:t>:</w:t>
      </w:r>
      <w:r w:rsidR="00266283" w:rsidRPr="00935C4F">
        <w:rPr>
          <w:rFonts w:ascii="Times New Roman" w:eastAsia="Times New Roman" w:hAnsi="Times New Roman" w:cs="Times New Roman"/>
          <w:sz w:val="20"/>
          <w:szCs w:val="20"/>
          <w:lang w:eastAsia="de-DE"/>
        </w:rPr>
        <w:t xml:space="preserve"> Ethically </w:t>
      </w:r>
      <w:r w:rsidR="00266283">
        <w:rPr>
          <w:rFonts w:ascii="Times New Roman" w:eastAsia="Times New Roman" w:hAnsi="Times New Roman" w:cs="Times New Roman"/>
          <w:sz w:val="20"/>
          <w:szCs w:val="20"/>
          <w:lang w:eastAsia="de-DE"/>
        </w:rPr>
        <w:t>C</w:t>
      </w:r>
      <w:r w:rsidR="00266283" w:rsidRPr="00935C4F">
        <w:rPr>
          <w:rFonts w:ascii="Times New Roman" w:eastAsia="Times New Roman" w:hAnsi="Times New Roman" w:cs="Times New Roman"/>
          <w:sz w:val="20"/>
          <w:szCs w:val="20"/>
          <w:lang w:eastAsia="de-DE"/>
        </w:rPr>
        <w:t xml:space="preserve">onsidering </w:t>
      </w:r>
      <w:r w:rsidR="00266283">
        <w:rPr>
          <w:rFonts w:ascii="Times New Roman" w:eastAsia="Times New Roman" w:hAnsi="Times New Roman" w:cs="Times New Roman"/>
          <w:sz w:val="20"/>
          <w:szCs w:val="20"/>
          <w:lang w:eastAsia="de-DE"/>
        </w:rPr>
        <w:t>I</w:t>
      </w:r>
      <w:r w:rsidR="00266283" w:rsidRPr="00935C4F">
        <w:rPr>
          <w:rFonts w:ascii="Times New Roman" w:eastAsia="Times New Roman" w:hAnsi="Times New Roman" w:cs="Times New Roman"/>
          <w:sz w:val="20"/>
          <w:szCs w:val="20"/>
          <w:lang w:eastAsia="de-DE"/>
        </w:rPr>
        <w:t xml:space="preserve">ntergenerational </w:t>
      </w:r>
      <w:r w:rsidR="00266283">
        <w:rPr>
          <w:rFonts w:ascii="Times New Roman" w:eastAsia="Times New Roman" w:hAnsi="Times New Roman" w:cs="Times New Roman"/>
          <w:sz w:val="20"/>
          <w:szCs w:val="20"/>
          <w:lang w:eastAsia="de-DE"/>
        </w:rPr>
        <w:t>R</w:t>
      </w:r>
      <w:r w:rsidR="00266283" w:rsidRPr="00935C4F">
        <w:rPr>
          <w:rFonts w:ascii="Times New Roman" w:eastAsia="Times New Roman" w:hAnsi="Times New Roman" w:cs="Times New Roman"/>
          <w:sz w:val="20"/>
          <w:szCs w:val="20"/>
          <w:lang w:eastAsia="de-DE"/>
        </w:rPr>
        <w:t>elationships</w:t>
      </w:r>
      <w:r w:rsidR="00266283">
        <w:rPr>
          <w:rFonts w:ascii="Times New Roman" w:eastAsia="Times New Roman" w:hAnsi="Times New Roman" w:cs="Times New Roman"/>
          <w:sz w:val="20"/>
          <w:szCs w:val="20"/>
          <w:lang w:eastAsia="de-DE"/>
        </w:rPr>
        <w:t>,”</w:t>
      </w:r>
      <w:r w:rsidR="00266283" w:rsidRPr="00935C4F">
        <w:rPr>
          <w:rFonts w:ascii="Times New Roman" w:eastAsia="Times New Roman" w:hAnsi="Times New Roman" w:cs="Times New Roman"/>
          <w:sz w:val="20"/>
          <w:szCs w:val="20"/>
          <w:lang w:eastAsia="de-DE"/>
        </w:rPr>
        <w:t xml:space="preserve"> </w:t>
      </w:r>
      <w:r w:rsidR="00266283" w:rsidRPr="004F25E4">
        <w:rPr>
          <w:rFonts w:ascii="Times New Roman" w:eastAsia="Times New Roman" w:hAnsi="Times New Roman" w:cs="Times New Roman"/>
          <w:i/>
          <w:iCs/>
          <w:sz w:val="20"/>
          <w:szCs w:val="20"/>
          <w:lang w:eastAsia="de-DE"/>
        </w:rPr>
        <w:t>The New Bioethics</w:t>
      </w:r>
      <w:r w:rsidR="00266283" w:rsidRPr="00935C4F">
        <w:rPr>
          <w:rFonts w:ascii="Times New Roman" w:eastAsia="Times New Roman" w:hAnsi="Times New Roman" w:cs="Times New Roman"/>
          <w:sz w:val="20"/>
          <w:szCs w:val="20"/>
          <w:lang w:eastAsia="de-DE"/>
        </w:rPr>
        <w:t xml:space="preserve"> 24</w:t>
      </w:r>
      <w:r w:rsidR="00266283">
        <w:rPr>
          <w:rFonts w:ascii="Times New Roman" w:eastAsia="Times New Roman" w:hAnsi="Times New Roman" w:cs="Times New Roman"/>
          <w:sz w:val="20"/>
          <w:szCs w:val="20"/>
          <w:lang w:eastAsia="de-DE"/>
        </w:rPr>
        <w:t xml:space="preserve">, no. 1 </w:t>
      </w:r>
      <w:r w:rsidR="00266283" w:rsidRPr="00935C4F">
        <w:rPr>
          <w:rFonts w:ascii="Times New Roman" w:eastAsia="Times New Roman" w:hAnsi="Times New Roman" w:cs="Times New Roman"/>
          <w:sz w:val="20"/>
          <w:szCs w:val="20"/>
          <w:lang w:eastAsia="de-DE"/>
        </w:rPr>
        <w:t>(</w:t>
      </w:r>
      <w:r w:rsidR="00266283">
        <w:rPr>
          <w:rFonts w:ascii="Times New Roman" w:eastAsia="Times New Roman" w:hAnsi="Times New Roman" w:cs="Times New Roman"/>
          <w:sz w:val="20"/>
          <w:szCs w:val="20"/>
          <w:lang w:eastAsia="de-DE"/>
        </w:rPr>
        <w:t>2018</w:t>
      </w:r>
      <w:r w:rsidR="00266283" w:rsidRPr="00935C4F">
        <w:rPr>
          <w:rFonts w:ascii="Times New Roman" w:eastAsia="Times New Roman" w:hAnsi="Times New Roman" w:cs="Times New Roman"/>
          <w:sz w:val="20"/>
          <w:szCs w:val="20"/>
          <w:lang w:eastAsia="de-DE"/>
        </w:rPr>
        <w:t>): 9–25</w:t>
      </w:r>
      <w:r w:rsidR="00266283">
        <w:rPr>
          <w:rFonts w:ascii="Times New Roman" w:eastAsia="Times New Roman" w:hAnsi="Times New Roman" w:cs="Times New Roman"/>
          <w:sz w:val="20"/>
          <w:szCs w:val="20"/>
          <w:lang w:eastAsia="de-DE"/>
        </w:rPr>
        <w:t xml:space="preserve">, </w:t>
      </w:r>
      <w:r w:rsidR="00266283" w:rsidRPr="00935C4F">
        <w:rPr>
          <w:rFonts w:ascii="Times New Roman" w:eastAsia="Times New Roman" w:hAnsi="Times New Roman" w:cs="Times New Roman"/>
          <w:sz w:val="20"/>
          <w:szCs w:val="20"/>
          <w:lang w:eastAsia="de-DE"/>
        </w:rPr>
        <w:t>DOI: 10.1080/20502877.2018.1441669</w:t>
      </w:r>
      <w:r w:rsidR="00C76CDA" w:rsidRPr="004F25E4">
        <w:rPr>
          <w:rFonts w:ascii="Times New Roman" w:hAnsi="Times New Roman" w:cs="Times New Roman"/>
          <w:sz w:val="20"/>
          <w:szCs w:val="20"/>
        </w:rPr>
        <w:t xml:space="preserve">. </w:t>
      </w:r>
      <w:r w:rsidR="00266283" w:rsidRPr="00216B77">
        <w:rPr>
          <w:rFonts w:ascii="Times New Roman" w:hAnsi="Times New Roman" w:cs="Times New Roman"/>
          <w:sz w:val="20"/>
          <w:szCs w:val="20"/>
          <w:lang w:val="de-DE"/>
        </w:rPr>
        <w:t>See</w:t>
      </w:r>
      <w:r w:rsidR="00C76CDA" w:rsidRPr="00216B77">
        <w:rPr>
          <w:rFonts w:ascii="Times New Roman" w:hAnsi="Times New Roman" w:cs="Times New Roman"/>
          <w:sz w:val="20"/>
          <w:szCs w:val="20"/>
          <w:lang w:val="de-DE"/>
        </w:rPr>
        <w:t xml:space="preserve"> also </w:t>
      </w:r>
      <w:r w:rsidR="00266283">
        <w:rPr>
          <w:rFonts w:ascii="Times New Roman" w:eastAsia="Times New Roman" w:hAnsi="Times New Roman" w:cs="Times New Roman"/>
          <w:sz w:val="20"/>
          <w:szCs w:val="20"/>
          <w:lang w:val="de-DE" w:eastAsia="de-DE"/>
        </w:rPr>
        <w:t xml:space="preserve">D. </w:t>
      </w:r>
      <w:proofErr w:type="spellStart"/>
      <w:r w:rsidR="00266283" w:rsidRPr="00935C4F">
        <w:rPr>
          <w:rFonts w:ascii="Times New Roman" w:eastAsia="Times New Roman" w:hAnsi="Times New Roman" w:cs="Times New Roman"/>
          <w:sz w:val="20"/>
          <w:szCs w:val="20"/>
          <w:lang w:val="de-DE" w:eastAsia="de-DE"/>
        </w:rPr>
        <w:t>Lanzerath</w:t>
      </w:r>
      <w:proofErr w:type="spellEnd"/>
      <w:r w:rsidR="00266283" w:rsidRPr="00935C4F">
        <w:rPr>
          <w:rFonts w:ascii="Times New Roman" w:eastAsia="Times New Roman" w:hAnsi="Times New Roman" w:cs="Times New Roman"/>
          <w:sz w:val="20"/>
          <w:szCs w:val="20"/>
          <w:lang w:val="de-DE" w:eastAsia="de-DE"/>
        </w:rPr>
        <w:t>,</w:t>
      </w:r>
      <w:r w:rsidR="00266283">
        <w:rPr>
          <w:rFonts w:ascii="Times New Roman" w:eastAsia="Times New Roman" w:hAnsi="Times New Roman" w:cs="Times New Roman"/>
          <w:sz w:val="20"/>
          <w:szCs w:val="20"/>
          <w:lang w:val="de-DE" w:eastAsia="de-DE"/>
        </w:rPr>
        <w:t xml:space="preserve"> “</w:t>
      </w:r>
      <w:r w:rsidR="00266283" w:rsidRPr="00935C4F">
        <w:rPr>
          <w:rFonts w:ascii="Times New Roman" w:eastAsia="Times New Roman" w:hAnsi="Times New Roman" w:cs="Times New Roman"/>
          <w:sz w:val="20"/>
          <w:szCs w:val="20"/>
          <w:lang w:val="de-DE" w:eastAsia="de-DE"/>
        </w:rPr>
        <w:t>Ethische Kriterien und Argumente im Wandel der Zeit</w:t>
      </w:r>
      <w:r w:rsidR="00266283">
        <w:rPr>
          <w:rFonts w:ascii="Times New Roman" w:eastAsia="Times New Roman" w:hAnsi="Times New Roman" w:cs="Times New Roman"/>
          <w:sz w:val="20"/>
          <w:szCs w:val="20"/>
          <w:lang w:val="de-DE" w:eastAsia="de-DE"/>
        </w:rPr>
        <w:t>,” in</w:t>
      </w:r>
      <w:r w:rsidR="00266283" w:rsidRPr="00935C4F">
        <w:rPr>
          <w:rFonts w:ascii="Times New Roman" w:eastAsia="Times New Roman" w:hAnsi="Times New Roman" w:cs="Times New Roman"/>
          <w:sz w:val="20"/>
          <w:szCs w:val="20"/>
          <w:lang w:val="de-DE" w:eastAsia="de-DE"/>
        </w:rPr>
        <w:t xml:space="preserve"> </w:t>
      </w:r>
      <w:proofErr w:type="spellStart"/>
      <w:r w:rsidR="00266283" w:rsidRPr="00935C4F">
        <w:rPr>
          <w:rFonts w:ascii="Times New Roman" w:eastAsia="Times New Roman" w:hAnsi="Times New Roman" w:cs="Times New Roman"/>
          <w:sz w:val="20"/>
          <w:szCs w:val="20"/>
          <w:lang w:val="de-DE" w:eastAsia="de-DE"/>
        </w:rPr>
        <w:t>Hucho</w:t>
      </w:r>
      <w:proofErr w:type="spellEnd"/>
      <w:r w:rsidR="00266283" w:rsidRPr="00935C4F">
        <w:rPr>
          <w:rFonts w:ascii="Times New Roman" w:eastAsia="Times New Roman" w:hAnsi="Times New Roman" w:cs="Times New Roman"/>
          <w:sz w:val="20"/>
          <w:szCs w:val="20"/>
          <w:lang w:val="de-DE" w:eastAsia="de-DE"/>
        </w:rPr>
        <w:t xml:space="preserve"> et al</w:t>
      </w:r>
      <w:r w:rsidR="00266283">
        <w:rPr>
          <w:rFonts w:ascii="Times New Roman" w:eastAsia="Times New Roman" w:hAnsi="Times New Roman" w:cs="Times New Roman"/>
          <w:sz w:val="20"/>
          <w:szCs w:val="20"/>
          <w:lang w:val="de-DE" w:eastAsia="de-DE"/>
        </w:rPr>
        <w:t xml:space="preserve">., </w:t>
      </w:r>
      <w:r w:rsidR="00266283" w:rsidRPr="004F25E4">
        <w:rPr>
          <w:rFonts w:ascii="Times New Roman" w:eastAsia="Times New Roman" w:hAnsi="Times New Roman" w:cs="Times New Roman"/>
          <w:i/>
          <w:iCs/>
          <w:sz w:val="20"/>
          <w:szCs w:val="20"/>
          <w:lang w:val="de-DE" w:eastAsia="de-DE"/>
        </w:rPr>
        <w:t>Vierter Gentechnologiebericht</w:t>
      </w:r>
      <w:r w:rsidR="00266283" w:rsidRPr="00935C4F">
        <w:rPr>
          <w:rFonts w:ascii="Times New Roman" w:eastAsia="Times New Roman" w:hAnsi="Times New Roman" w:cs="Times New Roman"/>
          <w:sz w:val="20"/>
          <w:szCs w:val="20"/>
          <w:lang w:val="de-DE" w:eastAsia="de-DE"/>
        </w:rPr>
        <w:t xml:space="preserve"> </w:t>
      </w:r>
      <w:r w:rsidR="006A4830">
        <w:rPr>
          <w:rFonts w:ascii="Times New Roman" w:eastAsia="Times New Roman" w:hAnsi="Times New Roman" w:cs="Times New Roman"/>
          <w:sz w:val="20"/>
          <w:szCs w:val="20"/>
          <w:lang w:val="de-DE" w:eastAsia="de-DE"/>
        </w:rPr>
        <w:t>(</w:t>
      </w:r>
      <w:proofErr w:type="spellStart"/>
      <w:r w:rsidR="006A4830" w:rsidRPr="00216B77">
        <w:rPr>
          <w:rFonts w:ascii="Times New Roman" w:eastAsia="Times New Roman" w:hAnsi="Times New Roman" w:cs="Times New Roman"/>
          <w:i/>
          <w:iCs/>
          <w:sz w:val="20"/>
          <w:szCs w:val="20"/>
          <w:lang w:val="de-DE" w:eastAsia="de-DE"/>
        </w:rPr>
        <w:t>see</w:t>
      </w:r>
      <w:proofErr w:type="spellEnd"/>
      <w:r w:rsidR="006A4830" w:rsidRPr="00216B77">
        <w:rPr>
          <w:rFonts w:ascii="Times New Roman" w:eastAsia="Times New Roman" w:hAnsi="Times New Roman" w:cs="Times New Roman"/>
          <w:i/>
          <w:iCs/>
          <w:sz w:val="20"/>
          <w:szCs w:val="20"/>
          <w:lang w:val="de-DE" w:eastAsia="de-DE"/>
        </w:rPr>
        <w:t xml:space="preserve"> </w:t>
      </w:r>
      <w:proofErr w:type="spellStart"/>
      <w:r w:rsidR="006A4830" w:rsidRPr="00216B77">
        <w:rPr>
          <w:rFonts w:ascii="Times New Roman" w:eastAsia="Times New Roman" w:hAnsi="Times New Roman" w:cs="Times New Roman"/>
          <w:i/>
          <w:iCs/>
          <w:sz w:val="20"/>
          <w:szCs w:val="20"/>
          <w:lang w:val="de-DE" w:eastAsia="de-DE"/>
        </w:rPr>
        <w:t>supra</w:t>
      </w:r>
      <w:proofErr w:type="spellEnd"/>
      <w:r w:rsidR="006A4830">
        <w:rPr>
          <w:rFonts w:ascii="Times New Roman" w:eastAsia="Times New Roman" w:hAnsi="Times New Roman" w:cs="Times New Roman"/>
          <w:sz w:val="20"/>
          <w:szCs w:val="20"/>
          <w:lang w:val="de-DE" w:eastAsia="de-DE"/>
        </w:rPr>
        <w:t xml:space="preserve"> </w:t>
      </w:r>
      <w:proofErr w:type="spellStart"/>
      <w:r w:rsidR="006A4830">
        <w:rPr>
          <w:rFonts w:ascii="Times New Roman" w:eastAsia="Times New Roman" w:hAnsi="Times New Roman" w:cs="Times New Roman"/>
          <w:sz w:val="20"/>
          <w:szCs w:val="20"/>
          <w:lang w:val="de-DE" w:eastAsia="de-DE"/>
        </w:rPr>
        <w:t>note</w:t>
      </w:r>
      <w:proofErr w:type="spellEnd"/>
      <w:r w:rsidR="006A4830">
        <w:rPr>
          <w:rFonts w:ascii="Times New Roman" w:eastAsia="Times New Roman" w:hAnsi="Times New Roman" w:cs="Times New Roman"/>
          <w:sz w:val="20"/>
          <w:szCs w:val="20"/>
          <w:lang w:val="de-DE" w:eastAsia="de-DE"/>
        </w:rPr>
        <w:t xml:space="preserve"> 8), </w:t>
      </w:r>
      <w:r w:rsidR="00266283" w:rsidRPr="00216B77">
        <w:rPr>
          <w:rFonts w:ascii="Times New Roman" w:eastAsia="Times New Roman" w:hAnsi="Times New Roman" w:cs="Times New Roman"/>
          <w:sz w:val="20"/>
          <w:szCs w:val="20"/>
          <w:lang w:val="de-DE" w:eastAsia="de-DE"/>
        </w:rPr>
        <w:t>103–28, at 121.</w:t>
      </w:r>
    </w:p>
  </w:footnote>
  <w:footnote w:id="56">
    <w:p w14:paraId="65001C30" w14:textId="01F9F866" w:rsidR="00D63BA4" w:rsidRPr="004F25E4" w:rsidRDefault="00D63BA4" w:rsidP="004F25E4">
      <w:pPr>
        <w:pStyle w:val="Funotentext"/>
        <w:ind w:left="284" w:hanging="284"/>
        <w:rPr>
          <w:lang w:val="en-US"/>
        </w:rPr>
      </w:pPr>
      <w:r>
        <w:rPr>
          <w:rStyle w:val="Funotenzeichen"/>
        </w:rPr>
        <w:footnoteRef/>
      </w:r>
      <w:r>
        <w:t xml:space="preserve"> </w:t>
      </w:r>
      <w:r>
        <w:tab/>
      </w:r>
      <w:proofErr w:type="spellStart"/>
      <w:r w:rsidRPr="00935C4F">
        <w:rPr>
          <w:rFonts w:ascii="Times New Roman" w:eastAsia="Times New Roman" w:hAnsi="Times New Roman" w:cs="Times New Roman"/>
          <w:lang w:eastAsia="de-DE"/>
        </w:rPr>
        <w:t>Rehmann</w:t>
      </w:r>
      <w:proofErr w:type="spellEnd"/>
      <w:r w:rsidRPr="00935C4F">
        <w:rPr>
          <w:rFonts w:ascii="Times New Roman" w:eastAsia="Times New Roman" w:hAnsi="Times New Roman" w:cs="Times New Roman"/>
          <w:lang w:eastAsia="de-DE"/>
        </w:rPr>
        <w:t xml:space="preserve">-Sutter, </w:t>
      </w:r>
      <w:r>
        <w:rPr>
          <w:rFonts w:ascii="Times New Roman" w:eastAsia="Times New Roman" w:hAnsi="Times New Roman" w:cs="Times New Roman"/>
          <w:lang w:eastAsia="de-DE"/>
        </w:rPr>
        <w:t>“</w:t>
      </w:r>
      <w:r w:rsidRPr="00935C4F">
        <w:rPr>
          <w:rFonts w:ascii="Times New Roman" w:eastAsia="Times New Roman" w:hAnsi="Times New Roman" w:cs="Times New Roman"/>
          <w:lang w:eastAsia="de-DE"/>
        </w:rPr>
        <w:t xml:space="preserve">Why </w:t>
      </w:r>
      <w:r>
        <w:rPr>
          <w:rFonts w:ascii="Times New Roman" w:eastAsia="Times New Roman" w:hAnsi="Times New Roman" w:cs="Times New Roman"/>
          <w:lang w:eastAsia="de-DE"/>
        </w:rPr>
        <w:t>H</w:t>
      </w:r>
      <w:r w:rsidRPr="00935C4F">
        <w:rPr>
          <w:rFonts w:ascii="Times New Roman" w:eastAsia="Times New Roman" w:hAnsi="Times New Roman" w:cs="Times New Roman"/>
          <w:lang w:eastAsia="de-DE"/>
        </w:rPr>
        <w:t xml:space="preserve">uman </w:t>
      </w:r>
      <w:r>
        <w:rPr>
          <w:rFonts w:ascii="Times New Roman" w:eastAsia="Times New Roman" w:hAnsi="Times New Roman" w:cs="Times New Roman"/>
          <w:lang w:eastAsia="de-DE"/>
        </w:rPr>
        <w:t>G</w:t>
      </w:r>
      <w:r w:rsidRPr="00935C4F">
        <w:rPr>
          <w:rFonts w:ascii="Times New Roman" w:eastAsia="Times New Roman" w:hAnsi="Times New Roman" w:cs="Times New Roman"/>
          <w:lang w:eastAsia="de-DE"/>
        </w:rPr>
        <w:t xml:space="preserve">ermline </w:t>
      </w:r>
      <w:r>
        <w:rPr>
          <w:rFonts w:ascii="Times New Roman" w:eastAsia="Times New Roman" w:hAnsi="Times New Roman" w:cs="Times New Roman"/>
          <w:lang w:eastAsia="de-DE"/>
        </w:rPr>
        <w:t>E</w:t>
      </w:r>
      <w:r w:rsidRPr="00935C4F">
        <w:rPr>
          <w:rFonts w:ascii="Times New Roman" w:eastAsia="Times New Roman" w:hAnsi="Times New Roman" w:cs="Times New Roman"/>
          <w:lang w:eastAsia="de-DE"/>
        </w:rPr>
        <w:t xml:space="preserve">diting </w:t>
      </w:r>
      <w:r>
        <w:rPr>
          <w:rFonts w:ascii="Times New Roman" w:eastAsia="Times New Roman" w:hAnsi="Times New Roman" w:cs="Times New Roman"/>
          <w:lang w:eastAsia="de-DE"/>
        </w:rPr>
        <w:t>I</w:t>
      </w:r>
      <w:r w:rsidRPr="00935C4F">
        <w:rPr>
          <w:rFonts w:ascii="Times New Roman" w:eastAsia="Times New Roman" w:hAnsi="Times New Roman" w:cs="Times New Roman"/>
          <w:lang w:eastAsia="de-DE"/>
        </w:rPr>
        <w:t xml:space="preserve">s </w:t>
      </w:r>
      <w:r>
        <w:rPr>
          <w:rFonts w:ascii="Times New Roman" w:eastAsia="Times New Roman" w:hAnsi="Times New Roman" w:cs="Times New Roman"/>
          <w:lang w:eastAsia="de-DE"/>
        </w:rPr>
        <w:t>M</w:t>
      </w:r>
      <w:r w:rsidRPr="00935C4F">
        <w:rPr>
          <w:rFonts w:ascii="Times New Roman" w:eastAsia="Times New Roman" w:hAnsi="Times New Roman" w:cs="Times New Roman"/>
          <w:lang w:eastAsia="de-DE"/>
        </w:rPr>
        <w:t xml:space="preserve">ore </w:t>
      </w:r>
      <w:r>
        <w:rPr>
          <w:rFonts w:ascii="Times New Roman" w:eastAsia="Times New Roman" w:hAnsi="Times New Roman" w:cs="Times New Roman"/>
          <w:lang w:eastAsia="de-DE"/>
        </w:rPr>
        <w:t>P</w:t>
      </w:r>
      <w:r w:rsidRPr="00935C4F">
        <w:rPr>
          <w:rFonts w:ascii="Times New Roman" w:eastAsia="Times New Roman" w:hAnsi="Times New Roman" w:cs="Times New Roman"/>
          <w:lang w:eastAsia="de-DE"/>
        </w:rPr>
        <w:t xml:space="preserve">roblematic </w:t>
      </w:r>
      <w:r>
        <w:rPr>
          <w:rFonts w:ascii="Times New Roman" w:eastAsia="Times New Roman" w:hAnsi="Times New Roman" w:cs="Times New Roman"/>
          <w:lang w:eastAsia="de-DE"/>
        </w:rPr>
        <w:t>T</w:t>
      </w:r>
      <w:r w:rsidRPr="00935C4F">
        <w:rPr>
          <w:rFonts w:ascii="Times New Roman" w:eastAsia="Times New Roman" w:hAnsi="Times New Roman" w:cs="Times New Roman"/>
          <w:lang w:eastAsia="de-DE"/>
        </w:rPr>
        <w:t xml:space="preserve">han </w:t>
      </w:r>
      <w:r>
        <w:rPr>
          <w:rFonts w:ascii="Times New Roman" w:eastAsia="Times New Roman" w:hAnsi="Times New Roman" w:cs="Times New Roman"/>
          <w:lang w:eastAsia="de-DE"/>
        </w:rPr>
        <w:t>S</w:t>
      </w:r>
      <w:r w:rsidRPr="00935C4F">
        <w:rPr>
          <w:rFonts w:ascii="Times New Roman" w:eastAsia="Times New Roman" w:hAnsi="Times New Roman" w:cs="Times New Roman"/>
          <w:lang w:eastAsia="de-DE"/>
        </w:rPr>
        <w:t xml:space="preserve">electing between </w:t>
      </w:r>
      <w:r>
        <w:rPr>
          <w:rFonts w:ascii="Times New Roman" w:eastAsia="Times New Roman" w:hAnsi="Times New Roman" w:cs="Times New Roman"/>
          <w:lang w:eastAsia="de-DE"/>
        </w:rPr>
        <w:t>E</w:t>
      </w:r>
      <w:r w:rsidRPr="00935C4F">
        <w:rPr>
          <w:rFonts w:ascii="Times New Roman" w:eastAsia="Times New Roman" w:hAnsi="Times New Roman" w:cs="Times New Roman"/>
          <w:lang w:eastAsia="de-DE"/>
        </w:rPr>
        <w:t>mbryos</w:t>
      </w:r>
      <w:r>
        <w:rPr>
          <w:rFonts w:ascii="Times New Roman" w:eastAsia="Times New Roman" w:hAnsi="Times New Roman" w:cs="Times New Roman"/>
          <w:lang w:eastAsia="de-DE"/>
        </w:rPr>
        <w:t>”</w:t>
      </w:r>
      <w:r w:rsidR="006A4830">
        <w:rPr>
          <w:rFonts w:ascii="Times New Roman" w:eastAsia="Times New Roman" w:hAnsi="Times New Roman" w:cs="Times New Roman"/>
          <w:lang w:eastAsia="de-DE"/>
        </w:rPr>
        <w:t xml:space="preserve"> (</w:t>
      </w:r>
      <w:r w:rsidR="006A4830" w:rsidRPr="00216B77">
        <w:rPr>
          <w:rFonts w:ascii="Times New Roman" w:eastAsia="Times New Roman" w:hAnsi="Times New Roman" w:cs="Times New Roman"/>
          <w:i/>
          <w:iCs/>
          <w:lang w:eastAsia="de-DE"/>
        </w:rPr>
        <w:t>see supra</w:t>
      </w:r>
      <w:r w:rsidR="006A4830">
        <w:rPr>
          <w:rFonts w:ascii="Times New Roman" w:eastAsia="Times New Roman" w:hAnsi="Times New Roman" w:cs="Times New Roman"/>
          <w:lang w:eastAsia="de-DE"/>
        </w:rPr>
        <w:t xml:space="preserve"> note 55).</w:t>
      </w:r>
    </w:p>
  </w:footnote>
  <w:footnote w:id="57">
    <w:p w14:paraId="06303CB4" w14:textId="6DBB0DC9" w:rsidR="00D63BA4" w:rsidRPr="004F25E4" w:rsidRDefault="00D63BA4" w:rsidP="004F25E4">
      <w:pPr>
        <w:pStyle w:val="Funotentext"/>
        <w:ind w:left="284" w:hanging="284"/>
        <w:rPr>
          <w:rFonts w:ascii="Times New Roman" w:hAnsi="Times New Roman" w:cs="Times New Roman"/>
          <w:lang w:val="en-US"/>
        </w:rPr>
      </w:pPr>
      <w:r w:rsidRPr="004F25E4">
        <w:rPr>
          <w:rStyle w:val="Funotenzeichen"/>
          <w:rFonts w:ascii="Times New Roman" w:hAnsi="Times New Roman" w:cs="Times New Roman"/>
        </w:rPr>
        <w:footnoteRef/>
      </w:r>
      <w:r w:rsidRPr="004F25E4">
        <w:rPr>
          <w:rFonts w:ascii="Times New Roman" w:hAnsi="Times New Roman" w:cs="Times New Roman"/>
        </w:rPr>
        <w:t xml:space="preserve"> </w:t>
      </w:r>
      <w:r>
        <w:rPr>
          <w:rFonts w:ascii="Times New Roman" w:hAnsi="Times New Roman" w:cs="Times New Roman"/>
        </w:rPr>
        <w:tab/>
      </w:r>
      <w:r w:rsidRPr="004F25E4">
        <w:rPr>
          <w:rFonts w:ascii="Times New Roman" w:hAnsi="Times New Roman" w:cs="Times New Roman"/>
          <w:lang w:val="en-US"/>
        </w:rPr>
        <w:t>National Academy of Sciences</w:t>
      </w:r>
      <w:r w:rsidR="00CB2953">
        <w:rPr>
          <w:rFonts w:ascii="Times New Roman" w:hAnsi="Times New Roman" w:cs="Times New Roman"/>
          <w:lang w:val="en-US"/>
        </w:rPr>
        <w:t xml:space="preserve"> et al.</w:t>
      </w:r>
      <w:r w:rsidRPr="004F25E4">
        <w:rPr>
          <w:rFonts w:ascii="Times New Roman" w:hAnsi="Times New Roman" w:cs="Times New Roman"/>
          <w:lang w:val="en-US"/>
        </w:rPr>
        <w:t xml:space="preserve">, </w:t>
      </w:r>
      <w:r w:rsidRPr="004F25E4">
        <w:rPr>
          <w:rFonts w:ascii="Times New Roman" w:hAnsi="Times New Roman" w:cs="Times New Roman"/>
          <w:i/>
          <w:iCs/>
          <w:lang w:val="en-US"/>
        </w:rPr>
        <w:t xml:space="preserve">Heritable </w:t>
      </w:r>
      <w:r w:rsidR="00FF4560">
        <w:rPr>
          <w:rFonts w:ascii="Times New Roman" w:hAnsi="Times New Roman" w:cs="Times New Roman"/>
          <w:i/>
          <w:iCs/>
          <w:lang w:val="en-US"/>
        </w:rPr>
        <w:t xml:space="preserve">Human </w:t>
      </w:r>
      <w:r w:rsidRPr="004F25E4">
        <w:rPr>
          <w:rFonts w:ascii="Times New Roman" w:hAnsi="Times New Roman" w:cs="Times New Roman"/>
          <w:i/>
          <w:iCs/>
          <w:lang w:val="en-US"/>
        </w:rPr>
        <w:t>Genome Editing</w:t>
      </w:r>
      <w:r w:rsidR="00FF4560">
        <w:rPr>
          <w:rFonts w:ascii="Times New Roman" w:hAnsi="Times New Roman" w:cs="Times New Roman"/>
          <w:lang w:val="en-US"/>
        </w:rPr>
        <w:t xml:space="preserve"> (</w:t>
      </w:r>
      <w:r w:rsidR="00FF4560" w:rsidRPr="00216B77">
        <w:rPr>
          <w:rFonts w:ascii="Times New Roman" w:hAnsi="Times New Roman" w:cs="Times New Roman"/>
          <w:i/>
          <w:iCs/>
          <w:lang w:val="en-US"/>
        </w:rPr>
        <w:t>see supra</w:t>
      </w:r>
      <w:r w:rsidR="00FF4560">
        <w:rPr>
          <w:rFonts w:ascii="Times New Roman" w:hAnsi="Times New Roman" w:cs="Times New Roman"/>
          <w:lang w:val="en-US"/>
        </w:rPr>
        <w:t xml:space="preserve"> note 38).</w:t>
      </w:r>
    </w:p>
  </w:footnote>
  <w:footnote w:id="58">
    <w:p w14:paraId="29A5017B" w14:textId="6A7AE0A5" w:rsidR="00532C88" w:rsidRPr="004629EA" w:rsidRDefault="00532C88" w:rsidP="004F25E4">
      <w:pPr>
        <w:pStyle w:val="Funotentext"/>
        <w:ind w:left="284" w:hanging="284"/>
        <w:rPr>
          <w:rFonts w:ascii="Times New Roman" w:hAnsi="Times New Roman" w:cs="Times New Roman"/>
        </w:rPr>
      </w:pPr>
      <w:r w:rsidRPr="004629EA">
        <w:rPr>
          <w:rStyle w:val="Funotenzeichen"/>
          <w:rFonts w:ascii="Times New Roman" w:hAnsi="Times New Roman" w:cs="Times New Roman"/>
        </w:rPr>
        <w:footnoteRef/>
      </w:r>
      <w:r w:rsidRPr="004629EA">
        <w:rPr>
          <w:rFonts w:ascii="Times New Roman" w:hAnsi="Times New Roman" w:cs="Times New Roman"/>
        </w:rPr>
        <w:t xml:space="preserve"> </w:t>
      </w:r>
      <w:r w:rsidR="00D63BA4">
        <w:rPr>
          <w:rFonts w:ascii="Times New Roman" w:hAnsi="Times New Roman" w:cs="Times New Roman"/>
        </w:rPr>
        <w:tab/>
      </w:r>
      <w:r w:rsidR="00C76CDA" w:rsidRPr="004629EA">
        <w:rPr>
          <w:rFonts w:ascii="Times New Roman" w:hAnsi="Times New Roman" w:cs="Times New Roman"/>
        </w:rPr>
        <w:t xml:space="preserve">We would like to thank Christiane </w:t>
      </w:r>
      <w:proofErr w:type="spellStart"/>
      <w:r w:rsidR="00C76CDA" w:rsidRPr="004629EA">
        <w:rPr>
          <w:rFonts w:ascii="Times New Roman" w:hAnsi="Times New Roman" w:cs="Times New Roman"/>
        </w:rPr>
        <w:t>Woopen</w:t>
      </w:r>
      <w:proofErr w:type="spellEnd"/>
      <w:r w:rsidR="00C76CDA" w:rsidRPr="004629EA">
        <w:rPr>
          <w:rFonts w:ascii="Times New Roman" w:hAnsi="Times New Roman" w:cs="Times New Roman"/>
        </w:rPr>
        <w:t xml:space="preserve"> for a critical discussion of this aspect.</w:t>
      </w:r>
    </w:p>
  </w:footnote>
  <w:footnote w:id="59">
    <w:p w14:paraId="2DF45764" w14:textId="3C0CC2B8" w:rsidR="00D63BA4" w:rsidRPr="004F25E4" w:rsidRDefault="00D63BA4" w:rsidP="004F25E4">
      <w:pPr>
        <w:pStyle w:val="Funotentext"/>
        <w:ind w:left="284" w:hanging="284"/>
        <w:rPr>
          <w:rFonts w:ascii="Times New Roman" w:hAnsi="Times New Roman" w:cs="Times New Roman"/>
          <w:lang w:val="en-US"/>
        </w:rPr>
      </w:pPr>
      <w:r w:rsidRPr="004F25E4">
        <w:rPr>
          <w:rStyle w:val="Funotenzeichen"/>
          <w:rFonts w:ascii="Times New Roman" w:hAnsi="Times New Roman" w:cs="Times New Roman"/>
        </w:rPr>
        <w:footnoteRef/>
      </w:r>
      <w:r w:rsidRPr="004F25E4">
        <w:rPr>
          <w:rFonts w:ascii="Times New Roman" w:hAnsi="Times New Roman" w:cs="Times New Roman"/>
        </w:rPr>
        <w:t xml:space="preserve"> </w:t>
      </w:r>
      <w:r>
        <w:rPr>
          <w:rFonts w:ascii="Times New Roman" w:hAnsi="Times New Roman" w:cs="Times New Roman"/>
        </w:rPr>
        <w:tab/>
      </w:r>
      <w:proofErr w:type="spellStart"/>
      <w:r w:rsidRPr="004F25E4">
        <w:rPr>
          <w:rFonts w:ascii="Times New Roman" w:hAnsi="Times New Roman" w:cs="Times New Roman"/>
          <w:lang w:val="en-US"/>
        </w:rPr>
        <w:t>Guttinger</w:t>
      </w:r>
      <w:proofErr w:type="spellEnd"/>
      <w:r w:rsidRPr="004F25E4">
        <w:rPr>
          <w:rFonts w:ascii="Times New Roman" w:hAnsi="Times New Roman" w:cs="Times New Roman"/>
          <w:lang w:val="en-US"/>
        </w:rPr>
        <w:t>, “Editing the Reactive Genome</w:t>
      </w:r>
      <w:r w:rsidR="000E1A32">
        <w:rPr>
          <w:rFonts w:ascii="Times New Roman" w:hAnsi="Times New Roman" w:cs="Times New Roman"/>
          <w:lang w:val="en-US"/>
        </w:rPr>
        <w:t>”</w:t>
      </w:r>
      <w:r w:rsidR="00FF4560">
        <w:rPr>
          <w:rFonts w:ascii="Times New Roman" w:hAnsi="Times New Roman" w:cs="Times New Roman"/>
          <w:lang w:val="en-US"/>
        </w:rPr>
        <w:t xml:space="preserve"> (</w:t>
      </w:r>
      <w:r w:rsidR="00FF4560" w:rsidRPr="00216B77">
        <w:rPr>
          <w:rFonts w:ascii="Times New Roman" w:hAnsi="Times New Roman" w:cs="Times New Roman"/>
          <w:i/>
          <w:iCs/>
          <w:lang w:val="en-US"/>
        </w:rPr>
        <w:t>see supra</w:t>
      </w:r>
      <w:r w:rsidR="00FF4560">
        <w:rPr>
          <w:rFonts w:ascii="Times New Roman" w:hAnsi="Times New Roman" w:cs="Times New Roman"/>
          <w:lang w:val="en-US"/>
        </w:rPr>
        <w:t xml:space="preserve"> note 63),</w:t>
      </w:r>
      <w:r w:rsidRPr="004F25E4">
        <w:rPr>
          <w:rFonts w:ascii="Times New Roman" w:hAnsi="Times New Roman" w:cs="Times New Roman"/>
          <w:lang w:val="en-US"/>
        </w:rPr>
        <w:t xml:space="preserve">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410"/>
      <w:gridCol w:w="4394"/>
      <w:gridCol w:w="2268"/>
    </w:tblGrid>
    <w:tr w:rsidR="0084726C" w14:paraId="55C33570" w14:textId="77777777" w:rsidTr="00216B77">
      <w:tc>
        <w:tcPr>
          <w:tcW w:w="2410" w:type="dxa"/>
        </w:tcPr>
        <w:p w14:paraId="3353CD53" w14:textId="3F1E7415" w:rsidR="0084726C" w:rsidRDefault="00216B77" w:rsidP="32A29E4F">
          <w:pPr>
            <w:pStyle w:val="Kopfzeile"/>
            <w:ind w:left="-115"/>
          </w:pPr>
          <w:r>
            <w:t>Alex K, Winkler EC (2023)</w:t>
          </w:r>
        </w:p>
      </w:tc>
      <w:tc>
        <w:tcPr>
          <w:tcW w:w="4394" w:type="dxa"/>
        </w:tcPr>
        <w:p w14:paraId="189BBE06" w14:textId="09FACA90" w:rsidR="0084726C" w:rsidRDefault="00216B77" w:rsidP="32A29E4F">
          <w:pPr>
            <w:pStyle w:val="Kopfzeile"/>
            <w:jc w:val="center"/>
          </w:pPr>
          <w:r>
            <w:t>Author Version: Ethical discourse on epigenetics and genome editing</w:t>
          </w:r>
        </w:p>
      </w:tc>
      <w:tc>
        <w:tcPr>
          <w:tcW w:w="2268" w:type="dxa"/>
        </w:tcPr>
        <w:p w14:paraId="2BDD3BE9" w14:textId="18BA4C9A" w:rsidR="0084726C" w:rsidRDefault="00216B77" w:rsidP="00216B77">
          <w:pPr>
            <w:pStyle w:val="Kopfzeile"/>
            <w:ind w:right="-115"/>
          </w:pPr>
          <w:r>
            <w:t>Please cite published version</w:t>
          </w:r>
        </w:p>
      </w:tc>
    </w:tr>
  </w:tbl>
  <w:p w14:paraId="0641E712" w14:textId="61A36719" w:rsidR="0084726C" w:rsidRDefault="0084726C" w:rsidP="32A29E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CA2"/>
    <w:multiLevelType w:val="hybridMultilevel"/>
    <w:tmpl w:val="DD2C73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E8556B"/>
    <w:multiLevelType w:val="hybridMultilevel"/>
    <w:tmpl w:val="9FE6B72C"/>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521BE3"/>
    <w:multiLevelType w:val="hybridMultilevel"/>
    <w:tmpl w:val="31F4BBE4"/>
    <w:lvl w:ilvl="0" w:tplc="798A2860">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A31DFA"/>
    <w:multiLevelType w:val="hybridMultilevel"/>
    <w:tmpl w:val="A9F4852E"/>
    <w:lvl w:ilvl="0" w:tplc="B6520B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576F1"/>
    <w:multiLevelType w:val="hybridMultilevel"/>
    <w:tmpl w:val="DD441248"/>
    <w:lvl w:ilvl="0" w:tplc="CD024872">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713007"/>
    <w:multiLevelType w:val="hybridMultilevel"/>
    <w:tmpl w:val="A7060CFC"/>
    <w:lvl w:ilvl="0" w:tplc="3BA450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33DC8"/>
    <w:multiLevelType w:val="multilevel"/>
    <w:tmpl w:val="4A2E4A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2C03D3"/>
    <w:multiLevelType w:val="hybridMultilevel"/>
    <w:tmpl w:val="B0AE7E88"/>
    <w:lvl w:ilvl="0" w:tplc="04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76931"/>
    <w:multiLevelType w:val="hybridMultilevel"/>
    <w:tmpl w:val="84B4699E"/>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E06E4"/>
    <w:multiLevelType w:val="hybridMultilevel"/>
    <w:tmpl w:val="F61E8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121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827D73"/>
    <w:multiLevelType w:val="hybridMultilevel"/>
    <w:tmpl w:val="5A249DC2"/>
    <w:lvl w:ilvl="0" w:tplc="63A06B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87FCE"/>
    <w:multiLevelType w:val="hybridMultilevel"/>
    <w:tmpl w:val="95542CF6"/>
    <w:lvl w:ilvl="0" w:tplc="04070017">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6243AD"/>
    <w:multiLevelType w:val="hybridMultilevel"/>
    <w:tmpl w:val="DB4C7322"/>
    <w:lvl w:ilvl="0" w:tplc="04070001">
      <w:start w:val="1"/>
      <w:numFmt w:val="bullet"/>
      <w:lvlText w:val=""/>
      <w:lvlJc w:val="left"/>
      <w:pPr>
        <w:ind w:left="720" w:hanging="360"/>
      </w:pPr>
      <w:rPr>
        <w:rFonts w:ascii="Symbol" w:hAnsi="Symbol" w:hint="default"/>
      </w:rPr>
    </w:lvl>
    <w:lvl w:ilvl="1" w:tplc="79D8E1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C7009"/>
    <w:multiLevelType w:val="hybridMultilevel"/>
    <w:tmpl w:val="CA3E5B8A"/>
    <w:lvl w:ilvl="0" w:tplc="0407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F54EDF"/>
    <w:multiLevelType w:val="hybridMultilevel"/>
    <w:tmpl w:val="790E8B32"/>
    <w:lvl w:ilvl="0" w:tplc="54E079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04F41"/>
    <w:multiLevelType w:val="hybridMultilevel"/>
    <w:tmpl w:val="BC00E084"/>
    <w:lvl w:ilvl="0" w:tplc="04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A55797"/>
    <w:multiLevelType w:val="hybridMultilevel"/>
    <w:tmpl w:val="856849B2"/>
    <w:lvl w:ilvl="0" w:tplc="0407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B211FD"/>
    <w:multiLevelType w:val="hybridMultilevel"/>
    <w:tmpl w:val="A0044C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88D1B62"/>
    <w:multiLevelType w:val="multilevel"/>
    <w:tmpl w:val="4A2E4A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D787B"/>
    <w:multiLevelType w:val="hybridMultilevel"/>
    <w:tmpl w:val="3B1C0452"/>
    <w:lvl w:ilvl="0" w:tplc="0407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295CAC"/>
    <w:multiLevelType w:val="multilevel"/>
    <w:tmpl w:val="DB9469A0"/>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0363C2"/>
    <w:multiLevelType w:val="multilevel"/>
    <w:tmpl w:val="0F7A2AFA"/>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AB4CC9"/>
    <w:multiLevelType w:val="hybridMultilevel"/>
    <w:tmpl w:val="B7EA3B56"/>
    <w:lvl w:ilvl="0" w:tplc="488233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26A94"/>
    <w:multiLevelType w:val="hybridMultilevel"/>
    <w:tmpl w:val="5C524B1E"/>
    <w:lvl w:ilvl="0" w:tplc="00BA40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AB3A6A"/>
    <w:multiLevelType w:val="hybridMultilevel"/>
    <w:tmpl w:val="6012E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FD714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DA0C13"/>
    <w:multiLevelType w:val="multilevel"/>
    <w:tmpl w:val="CA1668F6"/>
    <w:lvl w:ilvl="0">
      <w:start w:val="13"/>
      <w:numFmt w:val="decimal"/>
      <w:lvlText w:val="%1."/>
      <w:lvlJc w:val="left"/>
      <w:pPr>
        <w:ind w:left="420" w:hanging="42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A02058"/>
    <w:multiLevelType w:val="hybridMultilevel"/>
    <w:tmpl w:val="D9ECC432"/>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8514F5"/>
    <w:multiLevelType w:val="hybridMultilevel"/>
    <w:tmpl w:val="6546CBF0"/>
    <w:lvl w:ilvl="0" w:tplc="04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AA144A"/>
    <w:multiLevelType w:val="multilevel"/>
    <w:tmpl w:val="0F7A2AFA"/>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7E3184"/>
    <w:multiLevelType w:val="hybridMultilevel"/>
    <w:tmpl w:val="13F4DCD8"/>
    <w:lvl w:ilvl="0" w:tplc="95F8DB7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8E7434"/>
    <w:multiLevelType w:val="hybridMultilevel"/>
    <w:tmpl w:val="62224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023380"/>
    <w:multiLevelType w:val="hybridMultilevel"/>
    <w:tmpl w:val="FE76B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612F82"/>
    <w:multiLevelType w:val="hybridMultilevel"/>
    <w:tmpl w:val="253A7EEC"/>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AA0320"/>
    <w:multiLevelType w:val="hybridMultilevel"/>
    <w:tmpl w:val="2A44E928"/>
    <w:lvl w:ilvl="0" w:tplc="4208827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D967DF"/>
    <w:multiLevelType w:val="hybridMultilevel"/>
    <w:tmpl w:val="A53EBB56"/>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3F0B1A"/>
    <w:multiLevelType w:val="hybridMultilevel"/>
    <w:tmpl w:val="4D2608FC"/>
    <w:lvl w:ilvl="0" w:tplc="4208827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110AF5"/>
    <w:multiLevelType w:val="hybridMultilevel"/>
    <w:tmpl w:val="C4626DB6"/>
    <w:lvl w:ilvl="0" w:tplc="04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2E716C"/>
    <w:multiLevelType w:val="hybridMultilevel"/>
    <w:tmpl w:val="121659E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E12555"/>
    <w:multiLevelType w:val="multilevel"/>
    <w:tmpl w:val="412C7F50"/>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F0C36D3"/>
    <w:multiLevelType w:val="multilevel"/>
    <w:tmpl w:val="CA1668F6"/>
    <w:lvl w:ilvl="0">
      <w:start w:val="13"/>
      <w:numFmt w:val="decimal"/>
      <w:lvlText w:val="%1."/>
      <w:lvlJc w:val="left"/>
      <w:pPr>
        <w:ind w:left="420" w:hanging="42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09361609">
    <w:abstractNumId w:val="0"/>
  </w:num>
  <w:num w:numId="2" w16cid:durableId="918098482">
    <w:abstractNumId w:val="4"/>
  </w:num>
  <w:num w:numId="3" w16cid:durableId="1855994830">
    <w:abstractNumId w:val="31"/>
  </w:num>
  <w:num w:numId="4" w16cid:durableId="1019310333">
    <w:abstractNumId w:val="40"/>
  </w:num>
  <w:num w:numId="5" w16cid:durableId="320617315">
    <w:abstractNumId w:val="8"/>
  </w:num>
  <w:num w:numId="6" w16cid:durableId="705908910">
    <w:abstractNumId w:val="16"/>
  </w:num>
  <w:num w:numId="7" w16cid:durableId="2072535427">
    <w:abstractNumId w:val="17"/>
  </w:num>
  <w:num w:numId="8" w16cid:durableId="1910772750">
    <w:abstractNumId w:val="5"/>
  </w:num>
  <w:num w:numId="9" w16cid:durableId="1549025927">
    <w:abstractNumId w:val="32"/>
  </w:num>
  <w:num w:numId="10" w16cid:durableId="349449073">
    <w:abstractNumId w:val="25"/>
  </w:num>
  <w:num w:numId="11" w16cid:durableId="1262566138">
    <w:abstractNumId w:val="27"/>
  </w:num>
  <w:num w:numId="12" w16cid:durableId="2095397809">
    <w:abstractNumId w:val="21"/>
  </w:num>
  <w:num w:numId="13" w16cid:durableId="1360082356">
    <w:abstractNumId w:val="41"/>
  </w:num>
  <w:num w:numId="14" w16cid:durableId="796722606">
    <w:abstractNumId w:val="30"/>
  </w:num>
  <w:num w:numId="15" w16cid:durableId="1275747048">
    <w:abstractNumId w:val="33"/>
  </w:num>
  <w:num w:numId="16" w16cid:durableId="1762066834">
    <w:abstractNumId w:val="13"/>
  </w:num>
  <w:num w:numId="17" w16cid:durableId="1230069677">
    <w:abstractNumId w:val="9"/>
  </w:num>
  <w:num w:numId="18" w16cid:durableId="1956669160">
    <w:abstractNumId w:val="35"/>
  </w:num>
  <w:num w:numId="19" w16cid:durableId="67385398">
    <w:abstractNumId w:val="37"/>
  </w:num>
  <w:num w:numId="20" w16cid:durableId="1808084389">
    <w:abstractNumId w:val="12"/>
  </w:num>
  <w:num w:numId="21" w16cid:durableId="657541213">
    <w:abstractNumId w:val="2"/>
  </w:num>
  <w:num w:numId="22" w16cid:durableId="147333976">
    <w:abstractNumId w:val="7"/>
  </w:num>
  <w:num w:numId="23" w16cid:durableId="634066963">
    <w:abstractNumId w:val="20"/>
  </w:num>
  <w:num w:numId="24" w16cid:durableId="389695902">
    <w:abstractNumId w:val="14"/>
  </w:num>
  <w:num w:numId="25" w16cid:durableId="1342202146">
    <w:abstractNumId w:val="18"/>
  </w:num>
  <w:num w:numId="26" w16cid:durableId="1513107189">
    <w:abstractNumId w:val="19"/>
  </w:num>
  <w:num w:numId="27" w16cid:durableId="49575862">
    <w:abstractNumId w:val="26"/>
  </w:num>
  <w:num w:numId="28" w16cid:durableId="445465678">
    <w:abstractNumId w:val="10"/>
  </w:num>
  <w:num w:numId="29" w16cid:durableId="370811532">
    <w:abstractNumId w:val="6"/>
  </w:num>
  <w:num w:numId="30" w16cid:durableId="412433662">
    <w:abstractNumId w:val="15"/>
  </w:num>
  <w:num w:numId="31" w16cid:durableId="1077941663">
    <w:abstractNumId w:val="11"/>
  </w:num>
  <w:num w:numId="32" w16cid:durableId="1771198982">
    <w:abstractNumId w:val="3"/>
  </w:num>
  <w:num w:numId="33" w16cid:durableId="1160002039">
    <w:abstractNumId w:val="24"/>
  </w:num>
  <w:num w:numId="34" w16cid:durableId="2123722211">
    <w:abstractNumId w:val="29"/>
  </w:num>
  <w:num w:numId="35" w16cid:durableId="1936548897">
    <w:abstractNumId w:val="23"/>
  </w:num>
  <w:num w:numId="36" w16cid:durableId="1275483526">
    <w:abstractNumId w:val="22"/>
  </w:num>
  <w:num w:numId="37" w16cid:durableId="1889143742">
    <w:abstractNumId w:val="34"/>
  </w:num>
  <w:num w:numId="38" w16cid:durableId="785199950">
    <w:abstractNumId w:val="28"/>
  </w:num>
  <w:num w:numId="39" w16cid:durableId="2101830595">
    <w:abstractNumId w:val="39"/>
  </w:num>
  <w:num w:numId="40" w16cid:durableId="227765386">
    <w:abstractNumId w:val="1"/>
  </w:num>
  <w:num w:numId="41" w16cid:durableId="973758644">
    <w:abstractNumId w:val="36"/>
  </w:num>
  <w:num w:numId="42" w16cid:durableId="205423332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9A"/>
    <w:rsid w:val="0000279B"/>
    <w:rsid w:val="000028F6"/>
    <w:rsid w:val="0000693B"/>
    <w:rsid w:val="00016D38"/>
    <w:rsid w:val="000201F4"/>
    <w:rsid w:val="0002183B"/>
    <w:rsid w:val="00024FD9"/>
    <w:rsid w:val="0002595C"/>
    <w:rsid w:val="00026C16"/>
    <w:rsid w:val="0003196D"/>
    <w:rsid w:val="00034742"/>
    <w:rsid w:val="00037B10"/>
    <w:rsid w:val="00041323"/>
    <w:rsid w:val="000413DA"/>
    <w:rsid w:val="00041A0A"/>
    <w:rsid w:val="00042B72"/>
    <w:rsid w:val="000468E0"/>
    <w:rsid w:val="00047133"/>
    <w:rsid w:val="00050A69"/>
    <w:rsid w:val="00051E24"/>
    <w:rsid w:val="00053103"/>
    <w:rsid w:val="000533E6"/>
    <w:rsid w:val="00056662"/>
    <w:rsid w:val="0005760C"/>
    <w:rsid w:val="00067400"/>
    <w:rsid w:val="0007063D"/>
    <w:rsid w:val="00070C99"/>
    <w:rsid w:val="00075562"/>
    <w:rsid w:val="00077277"/>
    <w:rsid w:val="00081337"/>
    <w:rsid w:val="000907DA"/>
    <w:rsid w:val="000929C6"/>
    <w:rsid w:val="00094320"/>
    <w:rsid w:val="00094A14"/>
    <w:rsid w:val="00094F1E"/>
    <w:rsid w:val="00096AAC"/>
    <w:rsid w:val="000A34FF"/>
    <w:rsid w:val="000A36D8"/>
    <w:rsid w:val="000A45CE"/>
    <w:rsid w:val="000B487D"/>
    <w:rsid w:val="000C1583"/>
    <w:rsid w:val="000C3346"/>
    <w:rsid w:val="000C6E9B"/>
    <w:rsid w:val="000C791C"/>
    <w:rsid w:val="000C7FA4"/>
    <w:rsid w:val="000D7E2C"/>
    <w:rsid w:val="000E0D49"/>
    <w:rsid w:val="000E135E"/>
    <w:rsid w:val="000E1A32"/>
    <w:rsid w:val="000E4C29"/>
    <w:rsid w:val="000F3813"/>
    <w:rsid w:val="000F4401"/>
    <w:rsid w:val="00101933"/>
    <w:rsid w:val="00102CBF"/>
    <w:rsid w:val="00105F07"/>
    <w:rsid w:val="00110865"/>
    <w:rsid w:val="00114F3D"/>
    <w:rsid w:val="00115965"/>
    <w:rsid w:val="00120EE1"/>
    <w:rsid w:val="00122698"/>
    <w:rsid w:val="00124FBE"/>
    <w:rsid w:val="001267FF"/>
    <w:rsid w:val="00126A38"/>
    <w:rsid w:val="00130880"/>
    <w:rsid w:val="00131A59"/>
    <w:rsid w:val="0013435C"/>
    <w:rsid w:val="00140554"/>
    <w:rsid w:val="00141B24"/>
    <w:rsid w:val="00141D5B"/>
    <w:rsid w:val="00142B98"/>
    <w:rsid w:val="001506D7"/>
    <w:rsid w:val="001552DC"/>
    <w:rsid w:val="0015589D"/>
    <w:rsid w:val="00162999"/>
    <w:rsid w:val="00163464"/>
    <w:rsid w:val="00164375"/>
    <w:rsid w:val="00164B7F"/>
    <w:rsid w:val="00166EFC"/>
    <w:rsid w:val="00167D7D"/>
    <w:rsid w:val="0017650F"/>
    <w:rsid w:val="00176A46"/>
    <w:rsid w:val="00187DA5"/>
    <w:rsid w:val="00196F3E"/>
    <w:rsid w:val="001A5C75"/>
    <w:rsid w:val="001A785D"/>
    <w:rsid w:val="001B5583"/>
    <w:rsid w:val="001C1235"/>
    <w:rsid w:val="001C1A54"/>
    <w:rsid w:val="001C5E66"/>
    <w:rsid w:val="001C6B14"/>
    <w:rsid w:val="001D14E6"/>
    <w:rsid w:val="001D1880"/>
    <w:rsid w:val="001D2425"/>
    <w:rsid w:val="001D40E6"/>
    <w:rsid w:val="001D744B"/>
    <w:rsid w:val="001E1F33"/>
    <w:rsid w:val="001E5192"/>
    <w:rsid w:val="001E6A54"/>
    <w:rsid w:val="001E7D05"/>
    <w:rsid w:val="001F041C"/>
    <w:rsid w:val="001F17DD"/>
    <w:rsid w:val="001F40B0"/>
    <w:rsid w:val="001F4E03"/>
    <w:rsid w:val="001F517D"/>
    <w:rsid w:val="002008B0"/>
    <w:rsid w:val="00203033"/>
    <w:rsid w:val="002058C3"/>
    <w:rsid w:val="002059DB"/>
    <w:rsid w:val="002068EB"/>
    <w:rsid w:val="00206DA1"/>
    <w:rsid w:val="002119F4"/>
    <w:rsid w:val="00211FFF"/>
    <w:rsid w:val="00212A54"/>
    <w:rsid w:val="00216B77"/>
    <w:rsid w:val="00220BF5"/>
    <w:rsid w:val="00220DC6"/>
    <w:rsid w:val="00222519"/>
    <w:rsid w:val="00226343"/>
    <w:rsid w:val="002277CD"/>
    <w:rsid w:val="002278AB"/>
    <w:rsid w:val="00227B79"/>
    <w:rsid w:val="002319E6"/>
    <w:rsid w:val="002324F1"/>
    <w:rsid w:val="00233A65"/>
    <w:rsid w:val="0024055B"/>
    <w:rsid w:val="00244151"/>
    <w:rsid w:val="002441DF"/>
    <w:rsid w:val="0024789E"/>
    <w:rsid w:val="00250EC5"/>
    <w:rsid w:val="002539FB"/>
    <w:rsid w:val="00260E66"/>
    <w:rsid w:val="002651A7"/>
    <w:rsid w:val="00266283"/>
    <w:rsid w:val="002664DD"/>
    <w:rsid w:val="00270E89"/>
    <w:rsid w:val="00275C12"/>
    <w:rsid w:val="002762A3"/>
    <w:rsid w:val="00277B42"/>
    <w:rsid w:val="00282CDD"/>
    <w:rsid w:val="00283C00"/>
    <w:rsid w:val="0029155F"/>
    <w:rsid w:val="0029172A"/>
    <w:rsid w:val="00292992"/>
    <w:rsid w:val="002A4148"/>
    <w:rsid w:val="002A668D"/>
    <w:rsid w:val="002A76AD"/>
    <w:rsid w:val="002B269B"/>
    <w:rsid w:val="002B62DE"/>
    <w:rsid w:val="002B680F"/>
    <w:rsid w:val="002B72BE"/>
    <w:rsid w:val="002C006B"/>
    <w:rsid w:val="002C00F1"/>
    <w:rsid w:val="002C5565"/>
    <w:rsid w:val="002C7E8F"/>
    <w:rsid w:val="002D0B2F"/>
    <w:rsid w:val="002D6CC9"/>
    <w:rsid w:val="002E13FC"/>
    <w:rsid w:val="002E1C2F"/>
    <w:rsid w:val="002E29B8"/>
    <w:rsid w:val="002F16E2"/>
    <w:rsid w:val="002F4799"/>
    <w:rsid w:val="002F4917"/>
    <w:rsid w:val="002F73E5"/>
    <w:rsid w:val="00300D95"/>
    <w:rsid w:val="0030186F"/>
    <w:rsid w:val="00301AD9"/>
    <w:rsid w:val="00303926"/>
    <w:rsid w:val="003058AC"/>
    <w:rsid w:val="00306F46"/>
    <w:rsid w:val="00313600"/>
    <w:rsid w:val="003137AA"/>
    <w:rsid w:val="00313945"/>
    <w:rsid w:val="0031403B"/>
    <w:rsid w:val="003208E4"/>
    <w:rsid w:val="00321C22"/>
    <w:rsid w:val="0032250E"/>
    <w:rsid w:val="00324DE8"/>
    <w:rsid w:val="00325483"/>
    <w:rsid w:val="00326CEB"/>
    <w:rsid w:val="003311E8"/>
    <w:rsid w:val="00332C7A"/>
    <w:rsid w:val="00334EA2"/>
    <w:rsid w:val="00335E2D"/>
    <w:rsid w:val="00340AE8"/>
    <w:rsid w:val="00342EA7"/>
    <w:rsid w:val="00343DDD"/>
    <w:rsid w:val="0034572E"/>
    <w:rsid w:val="003466E3"/>
    <w:rsid w:val="003631C3"/>
    <w:rsid w:val="0036366E"/>
    <w:rsid w:val="0036376C"/>
    <w:rsid w:val="0036533A"/>
    <w:rsid w:val="00370C3D"/>
    <w:rsid w:val="00370DD1"/>
    <w:rsid w:val="003776AC"/>
    <w:rsid w:val="00380ACC"/>
    <w:rsid w:val="0038256F"/>
    <w:rsid w:val="003847FE"/>
    <w:rsid w:val="00385F34"/>
    <w:rsid w:val="00390A80"/>
    <w:rsid w:val="0039476D"/>
    <w:rsid w:val="00394825"/>
    <w:rsid w:val="003973D8"/>
    <w:rsid w:val="003A0987"/>
    <w:rsid w:val="003A2BB7"/>
    <w:rsid w:val="003A3224"/>
    <w:rsid w:val="003B0D1E"/>
    <w:rsid w:val="003B383F"/>
    <w:rsid w:val="003B511D"/>
    <w:rsid w:val="003B5519"/>
    <w:rsid w:val="003B6992"/>
    <w:rsid w:val="003B73A8"/>
    <w:rsid w:val="003B7CD0"/>
    <w:rsid w:val="003C2383"/>
    <w:rsid w:val="003C29A1"/>
    <w:rsid w:val="003C3213"/>
    <w:rsid w:val="003C440E"/>
    <w:rsid w:val="003D1FAF"/>
    <w:rsid w:val="003D5781"/>
    <w:rsid w:val="003D5FC0"/>
    <w:rsid w:val="003E4FDA"/>
    <w:rsid w:val="003F10EA"/>
    <w:rsid w:val="003F1F94"/>
    <w:rsid w:val="003F51EB"/>
    <w:rsid w:val="003F6AB3"/>
    <w:rsid w:val="00400A87"/>
    <w:rsid w:val="00403FF4"/>
    <w:rsid w:val="0040638F"/>
    <w:rsid w:val="00406D62"/>
    <w:rsid w:val="004130FC"/>
    <w:rsid w:val="00414189"/>
    <w:rsid w:val="00414FF2"/>
    <w:rsid w:val="00420566"/>
    <w:rsid w:val="00421745"/>
    <w:rsid w:val="0042464B"/>
    <w:rsid w:val="00424E92"/>
    <w:rsid w:val="0042515B"/>
    <w:rsid w:val="00432F04"/>
    <w:rsid w:val="00440AD0"/>
    <w:rsid w:val="0045188C"/>
    <w:rsid w:val="00457BF3"/>
    <w:rsid w:val="004605AA"/>
    <w:rsid w:val="004616FB"/>
    <w:rsid w:val="00461790"/>
    <w:rsid w:val="00462546"/>
    <w:rsid w:val="004629EA"/>
    <w:rsid w:val="0046670D"/>
    <w:rsid w:val="004675BE"/>
    <w:rsid w:val="00475259"/>
    <w:rsid w:val="00476314"/>
    <w:rsid w:val="004834F3"/>
    <w:rsid w:val="0048356D"/>
    <w:rsid w:val="004849A5"/>
    <w:rsid w:val="00492446"/>
    <w:rsid w:val="00492B77"/>
    <w:rsid w:val="00492E51"/>
    <w:rsid w:val="004A2ED1"/>
    <w:rsid w:val="004A36EA"/>
    <w:rsid w:val="004A3BD1"/>
    <w:rsid w:val="004A5292"/>
    <w:rsid w:val="004A78B8"/>
    <w:rsid w:val="004A7A1F"/>
    <w:rsid w:val="004B1229"/>
    <w:rsid w:val="004B525E"/>
    <w:rsid w:val="004B6324"/>
    <w:rsid w:val="004C1174"/>
    <w:rsid w:val="004C1A95"/>
    <w:rsid w:val="004C54F9"/>
    <w:rsid w:val="004D2510"/>
    <w:rsid w:val="004D61BD"/>
    <w:rsid w:val="004D62DE"/>
    <w:rsid w:val="004D62E9"/>
    <w:rsid w:val="004E03C3"/>
    <w:rsid w:val="004E180C"/>
    <w:rsid w:val="004E3278"/>
    <w:rsid w:val="004E3C03"/>
    <w:rsid w:val="004E6D3A"/>
    <w:rsid w:val="004E6FA3"/>
    <w:rsid w:val="004F25E4"/>
    <w:rsid w:val="004F30D2"/>
    <w:rsid w:val="004F3CB2"/>
    <w:rsid w:val="004F428A"/>
    <w:rsid w:val="00504182"/>
    <w:rsid w:val="00504CB8"/>
    <w:rsid w:val="00515BF0"/>
    <w:rsid w:val="00515E18"/>
    <w:rsid w:val="0052207F"/>
    <w:rsid w:val="00523243"/>
    <w:rsid w:val="00532C88"/>
    <w:rsid w:val="00532EDD"/>
    <w:rsid w:val="00535F10"/>
    <w:rsid w:val="00543FF1"/>
    <w:rsid w:val="005466E2"/>
    <w:rsid w:val="00547FDC"/>
    <w:rsid w:val="00554148"/>
    <w:rsid w:val="00554CD0"/>
    <w:rsid w:val="00554F02"/>
    <w:rsid w:val="00557299"/>
    <w:rsid w:val="00560C4B"/>
    <w:rsid w:val="0057466E"/>
    <w:rsid w:val="00574E9D"/>
    <w:rsid w:val="00575666"/>
    <w:rsid w:val="005768AE"/>
    <w:rsid w:val="00576D6E"/>
    <w:rsid w:val="005805C3"/>
    <w:rsid w:val="0058272B"/>
    <w:rsid w:val="00592DFB"/>
    <w:rsid w:val="00593120"/>
    <w:rsid w:val="005979F1"/>
    <w:rsid w:val="00597AF2"/>
    <w:rsid w:val="00597FDD"/>
    <w:rsid w:val="005B1462"/>
    <w:rsid w:val="005B6568"/>
    <w:rsid w:val="005C0AD8"/>
    <w:rsid w:val="005C1E26"/>
    <w:rsid w:val="005D3ECA"/>
    <w:rsid w:val="005D4384"/>
    <w:rsid w:val="005D60BA"/>
    <w:rsid w:val="005E03EA"/>
    <w:rsid w:val="005E05DC"/>
    <w:rsid w:val="005E2D1C"/>
    <w:rsid w:val="005E5F6E"/>
    <w:rsid w:val="005F5F61"/>
    <w:rsid w:val="00603034"/>
    <w:rsid w:val="00604BBD"/>
    <w:rsid w:val="00613E5E"/>
    <w:rsid w:val="00614668"/>
    <w:rsid w:val="00614C09"/>
    <w:rsid w:val="00616F0C"/>
    <w:rsid w:val="006171CD"/>
    <w:rsid w:val="006202FA"/>
    <w:rsid w:val="006205E4"/>
    <w:rsid w:val="00621489"/>
    <w:rsid w:val="00622FC4"/>
    <w:rsid w:val="006244C6"/>
    <w:rsid w:val="00625F6E"/>
    <w:rsid w:val="006279C1"/>
    <w:rsid w:val="0063054D"/>
    <w:rsid w:val="00633893"/>
    <w:rsid w:val="00633E98"/>
    <w:rsid w:val="006351F7"/>
    <w:rsid w:val="00636DB6"/>
    <w:rsid w:val="0064139A"/>
    <w:rsid w:val="0064146D"/>
    <w:rsid w:val="0064181C"/>
    <w:rsid w:val="00650FE4"/>
    <w:rsid w:val="00651CD8"/>
    <w:rsid w:val="00653228"/>
    <w:rsid w:val="0065393E"/>
    <w:rsid w:val="00655DB2"/>
    <w:rsid w:val="00656001"/>
    <w:rsid w:val="006721C1"/>
    <w:rsid w:val="00674C02"/>
    <w:rsid w:val="006764F4"/>
    <w:rsid w:val="006767B7"/>
    <w:rsid w:val="0068084A"/>
    <w:rsid w:val="00681C3B"/>
    <w:rsid w:val="00682772"/>
    <w:rsid w:val="006854F6"/>
    <w:rsid w:val="0069056D"/>
    <w:rsid w:val="006915AA"/>
    <w:rsid w:val="00693425"/>
    <w:rsid w:val="006938BC"/>
    <w:rsid w:val="00695AB4"/>
    <w:rsid w:val="00696BA2"/>
    <w:rsid w:val="006A20BE"/>
    <w:rsid w:val="006A2833"/>
    <w:rsid w:val="006A3917"/>
    <w:rsid w:val="006A3BE3"/>
    <w:rsid w:val="006A3C17"/>
    <w:rsid w:val="006A4830"/>
    <w:rsid w:val="006A76F9"/>
    <w:rsid w:val="006C67FF"/>
    <w:rsid w:val="006C6B8E"/>
    <w:rsid w:val="006C79FF"/>
    <w:rsid w:val="006D1208"/>
    <w:rsid w:val="006D4141"/>
    <w:rsid w:val="006D6E5B"/>
    <w:rsid w:val="006E1976"/>
    <w:rsid w:val="006E3058"/>
    <w:rsid w:val="006E3D4B"/>
    <w:rsid w:val="006E4056"/>
    <w:rsid w:val="006E6814"/>
    <w:rsid w:val="006F023F"/>
    <w:rsid w:val="006F079C"/>
    <w:rsid w:val="006F1566"/>
    <w:rsid w:val="006F3124"/>
    <w:rsid w:val="006F34FB"/>
    <w:rsid w:val="006F54EF"/>
    <w:rsid w:val="006F5D38"/>
    <w:rsid w:val="00702B14"/>
    <w:rsid w:val="0070341B"/>
    <w:rsid w:val="0070462C"/>
    <w:rsid w:val="00706C81"/>
    <w:rsid w:val="00710B10"/>
    <w:rsid w:val="00710E53"/>
    <w:rsid w:val="007116D2"/>
    <w:rsid w:val="007137BD"/>
    <w:rsid w:val="00715E32"/>
    <w:rsid w:val="00716605"/>
    <w:rsid w:val="00721AD0"/>
    <w:rsid w:val="00727DF0"/>
    <w:rsid w:val="00731403"/>
    <w:rsid w:val="00734E79"/>
    <w:rsid w:val="007374E1"/>
    <w:rsid w:val="007439F6"/>
    <w:rsid w:val="00743B8F"/>
    <w:rsid w:val="00753FD9"/>
    <w:rsid w:val="00760FD9"/>
    <w:rsid w:val="00763FD1"/>
    <w:rsid w:val="007642C7"/>
    <w:rsid w:val="00770362"/>
    <w:rsid w:val="00772AA4"/>
    <w:rsid w:val="007732AF"/>
    <w:rsid w:val="0078255A"/>
    <w:rsid w:val="00782885"/>
    <w:rsid w:val="00786E8A"/>
    <w:rsid w:val="00795484"/>
    <w:rsid w:val="00797FF2"/>
    <w:rsid w:val="007A414A"/>
    <w:rsid w:val="007A417D"/>
    <w:rsid w:val="007B1A39"/>
    <w:rsid w:val="007B4910"/>
    <w:rsid w:val="007B5FB3"/>
    <w:rsid w:val="007C00D9"/>
    <w:rsid w:val="007C0CE3"/>
    <w:rsid w:val="007C19FC"/>
    <w:rsid w:val="007C1A39"/>
    <w:rsid w:val="007C3B6E"/>
    <w:rsid w:val="007C3EB4"/>
    <w:rsid w:val="007C4CDD"/>
    <w:rsid w:val="007C4E87"/>
    <w:rsid w:val="007C7A70"/>
    <w:rsid w:val="007D2EE5"/>
    <w:rsid w:val="007D3C95"/>
    <w:rsid w:val="007D3E8F"/>
    <w:rsid w:val="007E2AB5"/>
    <w:rsid w:val="007E6B11"/>
    <w:rsid w:val="007F2A1E"/>
    <w:rsid w:val="007F3A71"/>
    <w:rsid w:val="007F4111"/>
    <w:rsid w:val="007F435F"/>
    <w:rsid w:val="007F5B56"/>
    <w:rsid w:val="0080296F"/>
    <w:rsid w:val="00805B86"/>
    <w:rsid w:val="0080697F"/>
    <w:rsid w:val="00820A1D"/>
    <w:rsid w:val="00822134"/>
    <w:rsid w:val="0082252A"/>
    <w:rsid w:val="0082266C"/>
    <w:rsid w:val="00824D69"/>
    <w:rsid w:val="00826759"/>
    <w:rsid w:val="00832672"/>
    <w:rsid w:val="00832BFB"/>
    <w:rsid w:val="0083555D"/>
    <w:rsid w:val="00840247"/>
    <w:rsid w:val="00840320"/>
    <w:rsid w:val="00840E3B"/>
    <w:rsid w:val="008450DD"/>
    <w:rsid w:val="0084726C"/>
    <w:rsid w:val="008474DA"/>
    <w:rsid w:val="00847CA0"/>
    <w:rsid w:val="0085656C"/>
    <w:rsid w:val="00862C09"/>
    <w:rsid w:val="00862CD3"/>
    <w:rsid w:val="0086377B"/>
    <w:rsid w:val="00864CD0"/>
    <w:rsid w:val="00881C1D"/>
    <w:rsid w:val="008844AD"/>
    <w:rsid w:val="00890849"/>
    <w:rsid w:val="008912EC"/>
    <w:rsid w:val="00892714"/>
    <w:rsid w:val="00892E4C"/>
    <w:rsid w:val="00893DE4"/>
    <w:rsid w:val="008941B0"/>
    <w:rsid w:val="00895E94"/>
    <w:rsid w:val="008973FD"/>
    <w:rsid w:val="008A05AB"/>
    <w:rsid w:val="008A1E81"/>
    <w:rsid w:val="008B350A"/>
    <w:rsid w:val="008C0339"/>
    <w:rsid w:val="008C1370"/>
    <w:rsid w:val="008C43CD"/>
    <w:rsid w:val="008C4731"/>
    <w:rsid w:val="008C48F0"/>
    <w:rsid w:val="008C54ED"/>
    <w:rsid w:val="008C599D"/>
    <w:rsid w:val="008D6E1E"/>
    <w:rsid w:val="008D7869"/>
    <w:rsid w:val="008E268F"/>
    <w:rsid w:val="008E6388"/>
    <w:rsid w:val="008F0D37"/>
    <w:rsid w:val="008F4E88"/>
    <w:rsid w:val="00900B4D"/>
    <w:rsid w:val="00901059"/>
    <w:rsid w:val="00903E68"/>
    <w:rsid w:val="009069B0"/>
    <w:rsid w:val="00912C4C"/>
    <w:rsid w:val="00916766"/>
    <w:rsid w:val="009167F7"/>
    <w:rsid w:val="00921C09"/>
    <w:rsid w:val="00924C5A"/>
    <w:rsid w:val="00936091"/>
    <w:rsid w:val="00941EC9"/>
    <w:rsid w:val="00941F88"/>
    <w:rsid w:val="00942416"/>
    <w:rsid w:val="00942EAF"/>
    <w:rsid w:val="0094397E"/>
    <w:rsid w:val="009522D0"/>
    <w:rsid w:val="00955C48"/>
    <w:rsid w:val="00956001"/>
    <w:rsid w:val="009572C6"/>
    <w:rsid w:val="00957DAA"/>
    <w:rsid w:val="009619C5"/>
    <w:rsid w:val="00961DD7"/>
    <w:rsid w:val="00962EBD"/>
    <w:rsid w:val="009646EC"/>
    <w:rsid w:val="00971E68"/>
    <w:rsid w:val="00973E13"/>
    <w:rsid w:val="00973EC2"/>
    <w:rsid w:val="0097544F"/>
    <w:rsid w:val="00977101"/>
    <w:rsid w:val="009774D4"/>
    <w:rsid w:val="009812FE"/>
    <w:rsid w:val="00981A19"/>
    <w:rsid w:val="00986116"/>
    <w:rsid w:val="00995E54"/>
    <w:rsid w:val="00997902"/>
    <w:rsid w:val="00997FCD"/>
    <w:rsid w:val="009A081C"/>
    <w:rsid w:val="009A4AF7"/>
    <w:rsid w:val="009B0AE2"/>
    <w:rsid w:val="009B2650"/>
    <w:rsid w:val="009B34D6"/>
    <w:rsid w:val="009B3F5E"/>
    <w:rsid w:val="009B5EA8"/>
    <w:rsid w:val="009B7739"/>
    <w:rsid w:val="009C131B"/>
    <w:rsid w:val="009C2671"/>
    <w:rsid w:val="009D24E8"/>
    <w:rsid w:val="009D41FC"/>
    <w:rsid w:val="009D5ED7"/>
    <w:rsid w:val="009D77D5"/>
    <w:rsid w:val="009E0BB8"/>
    <w:rsid w:val="009E62EE"/>
    <w:rsid w:val="009E6CE9"/>
    <w:rsid w:val="009E7640"/>
    <w:rsid w:val="009F0FFE"/>
    <w:rsid w:val="009F3BB6"/>
    <w:rsid w:val="009F6C0F"/>
    <w:rsid w:val="009F7559"/>
    <w:rsid w:val="009F7CC7"/>
    <w:rsid w:val="009F7DD0"/>
    <w:rsid w:val="00A00A99"/>
    <w:rsid w:val="00A00E2B"/>
    <w:rsid w:val="00A01D8D"/>
    <w:rsid w:val="00A020F4"/>
    <w:rsid w:val="00A114CC"/>
    <w:rsid w:val="00A13960"/>
    <w:rsid w:val="00A14259"/>
    <w:rsid w:val="00A14F73"/>
    <w:rsid w:val="00A223D0"/>
    <w:rsid w:val="00A26DCA"/>
    <w:rsid w:val="00A32198"/>
    <w:rsid w:val="00A34896"/>
    <w:rsid w:val="00A4555C"/>
    <w:rsid w:val="00A45B4A"/>
    <w:rsid w:val="00A5107C"/>
    <w:rsid w:val="00A52EEC"/>
    <w:rsid w:val="00A63F20"/>
    <w:rsid w:val="00A66B8C"/>
    <w:rsid w:val="00A67676"/>
    <w:rsid w:val="00A7008B"/>
    <w:rsid w:val="00A70D12"/>
    <w:rsid w:val="00A711B4"/>
    <w:rsid w:val="00A71ACF"/>
    <w:rsid w:val="00A726A1"/>
    <w:rsid w:val="00A72920"/>
    <w:rsid w:val="00A72A61"/>
    <w:rsid w:val="00A736E0"/>
    <w:rsid w:val="00A73FD1"/>
    <w:rsid w:val="00A75EA1"/>
    <w:rsid w:val="00A81BA1"/>
    <w:rsid w:val="00A81BCB"/>
    <w:rsid w:val="00A8242E"/>
    <w:rsid w:val="00A834E1"/>
    <w:rsid w:val="00A83E31"/>
    <w:rsid w:val="00A84383"/>
    <w:rsid w:val="00A8553F"/>
    <w:rsid w:val="00A87432"/>
    <w:rsid w:val="00A87520"/>
    <w:rsid w:val="00A93956"/>
    <w:rsid w:val="00A95FAA"/>
    <w:rsid w:val="00AA0812"/>
    <w:rsid w:val="00AA1685"/>
    <w:rsid w:val="00AA2A5D"/>
    <w:rsid w:val="00AA2F77"/>
    <w:rsid w:val="00AA34FB"/>
    <w:rsid w:val="00AA4FCD"/>
    <w:rsid w:val="00AA6120"/>
    <w:rsid w:val="00AB206D"/>
    <w:rsid w:val="00AB24B2"/>
    <w:rsid w:val="00AB4F51"/>
    <w:rsid w:val="00AC1670"/>
    <w:rsid w:val="00AC2B0E"/>
    <w:rsid w:val="00AC4DE6"/>
    <w:rsid w:val="00AC5BC1"/>
    <w:rsid w:val="00AD2454"/>
    <w:rsid w:val="00AD6A5B"/>
    <w:rsid w:val="00AE246D"/>
    <w:rsid w:val="00AE5E9C"/>
    <w:rsid w:val="00AE6A8D"/>
    <w:rsid w:val="00AF0804"/>
    <w:rsid w:val="00AF0C22"/>
    <w:rsid w:val="00AF1A8A"/>
    <w:rsid w:val="00AF1BAC"/>
    <w:rsid w:val="00AF1F47"/>
    <w:rsid w:val="00AF2EA1"/>
    <w:rsid w:val="00AF5515"/>
    <w:rsid w:val="00AF6116"/>
    <w:rsid w:val="00AF6FF4"/>
    <w:rsid w:val="00B01A2B"/>
    <w:rsid w:val="00B0296E"/>
    <w:rsid w:val="00B02A92"/>
    <w:rsid w:val="00B048E7"/>
    <w:rsid w:val="00B05293"/>
    <w:rsid w:val="00B06CF2"/>
    <w:rsid w:val="00B1744A"/>
    <w:rsid w:val="00B17AEC"/>
    <w:rsid w:val="00B20695"/>
    <w:rsid w:val="00B26185"/>
    <w:rsid w:val="00B27F46"/>
    <w:rsid w:val="00B30373"/>
    <w:rsid w:val="00B3226C"/>
    <w:rsid w:val="00B357BA"/>
    <w:rsid w:val="00B40688"/>
    <w:rsid w:val="00B40758"/>
    <w:rsid w:val="00B40A6C"/>
    <w:rsid w:val="00B41AEF"/>
    <w:rsid w:val="00B44465"/>
    <w:rsid w:val="00B44A88"/>
    <w:rsid w:val="00B511CD"/>
    <w:rsid w:val="00B5200B"/>
    <w:rsid w:val="00B531FD"/>
    <w:rsid w:val="00B55C2D"/>
    <w:rsid w:val="00B623B6"/>
    <w:rsid w:val="00B63F5E"/>
    <w:rsid w:val="00B64446"/>
    <w:rsid w:val="00B64DA5"/>
    <w:rsid w:val="00B64F39"/>
    <w:rsid w:val="00B6651E"/>
    <w:rsid w:val="00B669AD"/>
    <w:rsid w:val="00B66A3B"/>
    <w:rsid w:val="00B67531"/>
    <w:rsid w:val="00B67B54"/>
    <w:rsid w:val="00B701DC"/>
    <w:rsid w:val="00B7080B"/>
    <w:rsid w:val="00B71535"/>
    <w:rsid w:val="00B7200F"/>
    <w:rsid w:val="00B753B2"/>
    <w:rsid w:val="00B8025F"/>
    <w:rsid w:val="00B80287"/>
    <w:rsid w:val="00B82718"/>
    <w:rsid w:val="00B82728"/>
    <w:rsid w:val="00B8646B"/>
    <w:rsid w:val="00B94F5F"/>
    <w:rsid w:val="00BA4313"/>
    <w:rsid w:val="00BA5EC8"/>
    <w:rsid w:val="00BB0389"/>
    <w:rsid w:val="00BB6C4C"/>
    <w:rsid w:val="00BC3603"/>
    <w:rsid w:val="00BD0411"/>
    <w:rsid w:val="00BD4234"/>
    <w:rsid w:val="00BD4976"/>
    <w:rsid w:val="00BD4F5E"/>
    <w:rsid w:val="00BD7EFE"/>
    <w:rsid w:val="00BE2F91"/>
    <w:rsid w:val="00BE3AD7"/>
    <w:rsid w:val="00BE3E66"/>
    <w:rsid w:val="00BE5A7A"/>
    <w:rsid w:val="00BE78BF"/>
    <w:rsid w:val="00BF09E9"/>
    <w:rsid w:val="00BF1BCE"/>
    <w:rsid w:val="00BF267B"/>
    <w:rsid w:val="00BF4A03"/>
    <w:rsid w:val="00BF4FF6"/>
    <w:rsid w:val="00BF5F91"/>
    <w:rsid w:val="00C05289"/>
    <w:rsid w:val="00C05C38"/>
    <w:rsid w:val="00C06ECC"/>
    <w:rsid w:val="00C106CF"/>
    <w:rsid w:val="00C111BE"/>
    <w:rsid w:val="00C157DD"/>
    <w:rsid w:val="00C15822"/>
    <w:rsid w:val="00C206C8"/>
    <w:rsid w:val="00C21E61"/>
    <w:rsid w:val="00C25535"/>
    <w:rsid w:val="00C25C5A"/>
    <w:rsid w:val="00C27D8E"/>
    <w:rsid w:val="00C30F1C"/>
    <w:rsid w:val="00C32C15"/>
    <w:rsid w:val="00C36464"/>
    <w:rsid w:val="00C3755F"/>
    <w:rsid w:val="00C37F63"/>
    <w:rsid w:val="00C42FFD"/>
    <w:rsid w:val="00C44596"/>
    <w:rsid w:val="00C55852"/>
    <w:rsid w:val="00C5753A"/>
    <w:rsid w:val="00C610BB"/>
    <w:rsid w:val="00C66AD3"/>
    <w:rsid w:val="00C7260E"/>
    <w:rsid w:val="00C76CDA"/>
    <w:rsid w:val="00C83B1C"/>
    <w:rsid w:val="00C83D8D"/>
    <w:rsid w:val="00C85957"/>
    <w:rsid w:val="00C86154"/>
    <w:rsid w:val="00C86AB3"/>
    <w:rsid w:val="00C9014F"/>
    <w:rsid w:val="00CA031F"/>
    <w:rsid w:val="00CA1410"/>
    <w:rsid w:val="00CA2DE5"/>
    <w:rsid w:val="00CA7403"/>
    <w:rsid w:val="00CB049F"/>
    <w:rsid w:val="00CB2953"/>
    <w:rsid w:val="00CB3726"/>
    <w:rsid w:val="00CC0757"/>
    <w:rsid w:val="00CC095C"/>
    <w:rsid w:val="00CC18E3"/>
    <w:rsid w:val="00CD0376"/>
    <w:rsid w:val="00CD27FB"/>
    <w:rsid w:val="00CD5071"/>
    <w:rsid w:val="00CD5E5F"/>
    <w:rsid w:val="00CD7D42"/>
    <w:rsid w:val="00CF6292"/>
    <w:rsid w:val="00CF76A1"/>
    <w:rsid w:val="00D03733"/>
    <w:rsid w:val="00D0509D"/>
    <w:rsid w:val="00D06A6E"/>
    <w:rsid w:val="00D1027B"/>
    <w:rsid w:val="00D1337F"/>
    <w:rsid w:val="00D1412F"/>
    <w:rsid w:val="00D233FF"/>
    <w:rsid w:val="00D23BE9"/>
    <w:rsid w:val="00D252EF"/>
    <w:rsid w:val="00D34994"/>
    <w:rsid w:val="00D34E73"/>
    <w:rsid w:val="00D401C5"/>
    <w:rsid w:val="00D41508"/>
    <w:rsid w:val="00D422A5"/>
    <w:rsid w:val="00D56554"/>
    <w:rsid w:val="00D630E4"/>
    <w:rsid w:val="00D63BA4"/>
    <w:rsid w:val="00D65F5F"/>
    <w:rsid w:val="00D661E3"/>
    <w:rsid w:val="00D71CE1"/>
    <w:rsid w:val="00D72514"/>
    <w:rsid w:val="00D73581"/>
    <w:rsid w:val="00D7733A"/>
    <w:rsid w:val="00D80697"/>
    <w:rsid w:val="00D8533A"/>
    <w:rsid w:val="00D91715"/>
    <w:rsid w:val="00D92F2A"/>
    <w:rsid w:val="00DA2F1E"/>
    <w:rsid w:val="00DB2164"/>
    <w:rsid w:val="00DB2A38"/>
    <w:rsid w:val="00DB3027"/>
    <w:rsid w:val="00DB569D"/>
    <w:rsid w:val="00DB6CCB"/>
    <w:rsid w:val="00DC0324"/>
    <w:rsid w:val="00DC0A55"/>
    <w:rsid w:val="00DC259B"/>
    <w:rsid w:val="00DC6149"/>
    <w:rsid w:val="00DC6913"/>
    <w:rsid w:val="00DD2FB8"/>
    <w:rsid w:val="00DD5678"/>
    <w:rsid w:val="00DE421B"/>
    <w:rsid w:val="00DE555E"/>
    <w:rsid w:val="00DE7353"/>
    <w:rsid w:val="00DF0ADE"/>
    <w:rsid w:val="00DF1DED"/>
    <w:rsid w:val="00DF2B8F"/>
    <w:rsid w:val="00DF4E70"/>
    <w:rsid w:val="00DF5860"/>
    <w:rsid w:val="00DF5ED9"/>
    <w:rsid w:val="00DF772D"/>
    <w:rsid w:val="00E006EA"/>
    <w:rsid w:val="00E032D2"/>
    <w:rsid w:val="00E03D2D"/>
    <w:rsid w:val="00E04890"/>
    <w:rsid w:val="00E07EF5"/>
    <w:rsid w:val="00E13007"/>
    <w:rsid w:val="00E1605B"/>
    <w:rsid w:val="00E20F8F"/>
    <w:rsid w:val="00E24738"/>
    <w:rsid w:val="00E46A51"/>
    <w:rsid w:val="00E46ADB"/>
    <w:rsid w:val="00E51113"/>
    <w:rsid w:val="00E53BE6"/>
    <w:rsid w:val="00E5508A"/>
    <w:rsid w:val="00E55701"/>
    <w:rsid w:val="00E560F9"/>
    <w:rsid w:val="00E601C1"/>
    <w:rsid w:val="00E60269"/>
    <w:rsid w:val="00E6062B"/>
    <w:rsid w:val="00E63DAF"/>
    <w:rsid w:val="00E65591"/>
    <w:rsid w:val="00E668B1"/>
    <w:rsid w:val="00E70BEF"/>
    <w:rsid w:val="00E7466A"/>
    <w:rsid w:val="00E753AB"/>
    <w:rsid w:val="00E759E3"/>
    <w:rsid w:val="00E82799"/>
    <w:rsid w:val="00E85D26"/>
    <w:rsid w:val="00E903C3"/>
    <w:rsid w:val="00E9093D"/>
    <w:rsid w:val="00E926FB"/>
    <w:rsid w:val="00EA009C"/>
    <w:rsid w:val="00EA67C7"/>
    <w:rsid w:val="00EB0985"/>
    <w:rsid w:val="00EB3C08"/>
    <w:rsid w:val="00EB51EB"/>
    <w:rsid w:val="00EB70F8"/>
    <w:rsid w:val="00EC3CA7"/>
    <w:rsid w:val="00EC64AF"/>
    <w:rsid w:val="00EC6510"/>
    <w:rsid w:val="00EC79E7"/>
    <w:rsid w:val="00ED381C"/>
    <w:rsid w:val="00EE5FA6"/>
    <w:rsid w:val="00EF474F"/>
    <w:rsid w:val="00EF5F17"/>
    <w:rsid w:val="00F02396"/>
    <w:rsid w:val="00F050C9"/>
    <w:rsid w:val="00F05DBF"/>
    <w:rsid w:val="00F07BE5"/>
    <w:rsid w:val="00F10619"/>
    <w:rsid w:val="00F17BD6"/>
    <w:rsid w:val="00F20F07"/>
    <w:rsid w:val="00F317C3"/>
    <w:rsid w:val="00F33474"/>
    <w:rsid w:val="00F349BE"/>
    <w:rsid w:val="00F34C73"/>
    <w:rsid w:val="00F354DF"/>
    <w:rsid w:val="00F357C1"/>
    <w:rsid w:val="00F367C8"/>
    <w:rsid w:val="00F36CF2"/>
    <w:rsid w:val="00F37301"/>
    <w:rsid w:val="00F41371"/>
    <w:rsid w:val="00F50D6A"/>
    <w:rsid w:val="00F53B6F"/>
    <w:rsid w:val="00F579B5"/>
    <w:rsid w:val="00F6269A"/>
    <w:rsid w:val="00F62A57"/>
    <w:rsid w:val="00F62F90"/>
    <w:rsid w:val="00F6406D"/>
    <w:rsid w:val="00F64520"/>
    <w:rsid w:val="00F70306"/>
    <w:rsid w:val="00F70877"/>
    <w:rsid w:val="00F73AD8"/>
    <w:rsid w:val="00F83621"/>
    <w:rsid w:val="00F876B5"/>
    <w:rsid w:val="00F905E4"/>
    <w:rsid w:val="00F912AE"/>
    <w:rsid w:val="00F923B6"/>
    <w:rsid w:val="00FA104B"/>
    <w:rsid w:val="00FA1616"/>
    <w:rsid w:val="00FA4350"/>
    <w:rsid w:val="00FA6418"/>
    <w:rsid w:val="00FA762A"/>
    <w:rsid w:val="00FB3674"/>
    <w:rsid w:val="00FB4406"/>
    <w:rsid w:val="00FD016A"/>
    <w:rsid w:val="00FD030A"/>
    <w:rsid w:val="00FD0CB9"/>
    <w:rsid w:val="00FD5694"/>
    <w:rsid w:val="00FD5864"/>
    <w:rsid w:val="00FE0D9D"/>
    <w:rsid w:val="00FE631B"/>
    <w:rsid w:val="00FE7306"/>
    <w:rsid w:val="00FE7A91"/>
    <w:rsid w:val="00FF03CF"/>
    <w:rsid w:val="00FF4560"/>
    <w:rsid w:val="068C2853"/>
    <w:rsid w:val="171127EB"/>
    <w:rsid w:val="1C013322"/>
    <w:rsid w:val="32A29E4F"/>
    <w:rsid w:val="332131BD"/>
    <w:rsid w:val="499A8B50"/>
    <w:rsid w:val="5611D2F7"/>
    <w:rsid w:val="6838ED59"/>
    <w:rsid w:val="713097F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AED76"/>
  <w15:chartTrackingRefBased/>
  <w15:docId w15:val="{275A8052-9F37-4BBB-9993-B4895359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FD"/>
  </w:style>
  <w:style w:type="paragraph" w:styleId="berschrift1">
    <w:name w:val="heading 1"/>
    <w:basedOn w:val="Standard"/>
    <w:next w:val="Standard"/>
    <w:link w:val="berschrift1Zchn"/>
    <w:uiPriority w:val="9"/>
    <w:qFormat/>
    <w:rsid w:val="00973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3137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73E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139A"/>
    <w:pPr>
      <w:ind w:left="720"/>
      <w:contextualSpacing/>
    </w:pPr>
  </w:style>
  <w:style w:type="paragraph" w:styleId="Funotentext">
    <w:name w:val="footnote text"/>
    <w:basedOn w:val="Standard"/>
    <w:link w:val="FunotentextZchn"/>
    <w:uiPriority w:val="99"/>
    <w:semiHidden/>
    <w:unhideWhenUsed/>
    <w:rsid w:val="00A711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711B4"/>
    <w:rPr>
      <w:sz w:val="20"/>
      <w:szCs w:val="20"/>
    </w:rPr>
  </w:style>
  <w:style w:type="character" w:styleId="Funotenzeichen">
    <w:name w:val="footnote reference"/>
    <w:basedOn w:val="Absatz-Standardschriftart"/>
    <w:uiPriority w:val="99"/>
    <w:semiHidden/>
    <w:unhideWhenUsed/>
    <w:rsid w:val="00A711B4"/>
    <w:rPr>
      <w:vertAlign w:val="superscript"/>
    </w:rPr>
  </w:style>
  <w:style w:type="character" w:styleId="Hyperlink">
    <w:name w:val="Hyperlink"/>
    <w:basedOn w:val="Absatz-Standardschriftart"/>
    <w:uiPriority w:val="99"/>
    <w:unhideWhenUsed/>
    <w:rsid w:val="0042515B"/>
    <w:rPr>
      <w:color w:val="0563C1" w:themeColor="hyperlink"/>
      <w:u w:val="single"/>
    </w:rPr>
  </w:style>
  <w:style w:type="paragraph" w:styleId="Sprechblasentext">
    <w:name w:val="Balloon Text"/>
    <w:basedOn w:val="Standard"/>
    <w:link w:val="SprechblasentextZchn"/>
    <w:uiPriority w:val="99"/>
    <w:semiHidden/>
    <w:unhideWhenUsed/>
    <w:rsid w:val="004251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515B"/>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8973FD"/>
    <w:rPr>
      <w:color w:val="605E5C"/>
      <w:shd w:val="clear" w:color="auto" w:fill="E1DFDD"/>
    </w:rPr>
  </w:style>
  <w:style w:type="table" w:styleId="Tabellenraster">
    <w:name w:val="Table Grid"/>
    <w:basedOn w:val="NormaleTabelle"/>
    <w:uiPriority w:val="39"/>
    <w:rsid w:val="00DE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973E13"/>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sid w:val="00973E1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973E13"/>
    <w:pPr>
      <w:outlineLvl w:val="9"/>
    </w:pPr>
    <w:rPr>
      <w:lang w:eastAsia="en-GB"/>
    </w:rPr>
  </w:style>
  <w:style w:type="paragraph" w:styleId="Verzeichnis1">
    <w:name w:val="toc 1"/>
    <w:basedOn w:val="Standard"/>
    <w:next w:val="Standard"/>
    <w:autoRedefine/>
    <w:uiPriority w:val="39"/>
    <w:unhideWhenUsed/>
    <w:rsid w:val="00973E13"/>
    <w:pPr>
      <w:spacing w:after="100"/>
    </w:pPr>
  </w:style>
  <w:style w:type="paragraph" w:styleId="Verzeichnis2">
    <w:name w:val="toc 2"/>
    <w:basedOn w:val="Standard"/>
    <w:next w:val="Standard"/>
    <w:autoRedefine/>
    <w:uiPriority w:val="39"/>
    <w:unhideWhenUsed/>
    <w:rsid w:val="00973E13"/>
    <w:pPr>
      <w:spacing w:after="100"/>
      <w:ind w:left="220"/>
    </w:pPr>
  </w:style>
  <w:style w:type="paragraph" w:styleId="Verzeichnis3">
    <w:name w:val="toc 3"/>
    <w:basedOn w:val="Standard"/>
    <w:next w:val="Standard"/>
    <w:autoRedefine/>
    <w:uiPriority w:val="39"/>
    <w:unhideWhenUsed/>
    <w:rsid w:val="00973E13"/>
    <w:pPr>
      <w:spacing w:after="100"/>
      <w:ind w:left="440"/>
    </w:pPr>
  </w:style>
  <w:style w:type="paragraph" w:styleId="Kopfzeile">
    <w:name w:val="header"/>
    <w:basedOn w:val="Standard"/>
    <w:link w:val="KopfzeileZchn"/>
    <w:uiPriority w:val="99"/>
    <w:unhideWhenUsed/>
    <w:rsid w:val="00973E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3E13"/>
  </w:style>
  <w:style w:type="paragraph" w:styleId="Fuzeile">
    <w:name w:val="footer"/>
    <w:basedOn w:val="Standard"/>
    <w:link w:val="FuzeileZchn"/>
    <w:uiPriority w:val="99"/>
    <w:unhideWhenUsed/>
    <w:rsid w:val="00973E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3E13"/>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F317C3"/>
    <w:rPr>
      <w:b/>
      <w:bCs/>
    </w:rPr>
  </w:style>
  <w:style w:type="character" w:customStyle="1" w:styleId="KommentarthemaZchn">
    <w:name w:val="Kommentarthema Zchn"/>
    <w:basedOn w:val="KommentartextZchn"/>
    <w:link w:val="Kommentarthema"/>
    <w:uiPriority w:val="99"/>
    <w:semiHidden/>
    <w:rsid w:val="00F317C3"/>
    <w:rPr>
      <w:b/>
      <w:bCs/>
      <w:sz w:val="20"/>
      <w:szCs w:val="20"/>
    </w:rPr>
  </w:style>
  <w:style w:type="paragraph" w:styleId="berarbeitung">
    <w:name w:val="Revision"/>
    <w:hidden/>
    <w:uiPriority w:val="99"/>
    <w:semiHidden/>
    <w:rsid w:val="00DE7353"/>
    <w:pPr>
      <w:spacing w:after="0" w:line="240" w:lineRule="auto"/>
    </w:pPr>
  </w:style>
  <w:style w:type="character" w:customStyle="1" w:styleId="berschrift2Zchn">
    <w:name w:val="Überschrift 2 Zchn"/>
    <w:basedOn w:val="Absatz-Standardschriftart"/>
    <w:link w:val="berschrift2"/>
    <w:uiPriority w:val="9"/>
    <w:semiHidden/>
    <w:rsid w:val="003137AA"/>
    <w:rPr>
      <w:rFonts w:asciiTheme="majorHAnsi" w:eastAsiaTheme="majorEastAsia" w:hAnsiTheme="majorHAnsi" w:cstheme="majorBidi"/>
      <w:color w:val="2F5496" w:themeColor="accent1" w:themeShade="BF"/>
      <w:sz w:val="26"/>
      <w:szCs w:val="26"/>
    </w:rPr>
  </w:style>
  <w:style w:type="character" w:styleId="NichtaufgelsteErwhnung">
    <w:name w:val="Unresolved Mention"/>
    <w:basedOn w:val="Absatz-Standardschriftart"/>
    <w:uiPriority w:val="99"/>
    <w:semiHidden/>
    <w:unhideWhenUsed/>
    <w:rsid w:val="00222519"/>
    <w:rPr>
      <w:color w:val="605E5C"/>
      <w:shd w:val="clear" w:color="auto" w:fill="E1DFDD"/>
    </w:rPr>
  </w:style>
  <w:style w:type="character" w:styleId="Seitenzahl">
    <w:name w:val="page number"/>
    <w:basedOn w:val="Absatz-Standardschriftart"/>
    <w:uiPriority w:val="99"/>
    <w:semiHidden/>
    <w:unhideWhenUsed/>
    <w:rsid w:val="004629EA"/>
  </w:style>
  <w:style w:type="character" w:styleId="BesuchterLink">
    <w:name w:val="FollowedHyperlink"/>
    <w:basedOn w:val="Absatz-Standardschriftart"/>
    <w:uiPriority w:val="99"/>
    <w:semiHidden/>
    <w:unhideWhenUsed/>
    <w:rsid w:val="00AF1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8129">
      <w:bodyDiv w:val="1"/>
      <w:marLeft w:val="0"/>
      <w:marRight w:val="0"/>
      <w:marTop w:val="0"/>
      <w:marBottom w:val="0"/>
      <w:divBdr>
        <w:top w:val="none" w:sz="0" w:space="0" w:color="auto"/>
        <w:left w:val="none" w:sz="0" w:space="0" w:color="auto"/>
        <w:bottom w:val="none" w:sz="0" w:space="0" w:color="auto"/>
        <w:right w:val="none" w:sz="0" w:space="0" w:color="auto"/>
      </w:divBdr>
      <w:divsChild>
        <w:div w:id="1001546936">
          <w:marLeft w:val="0"/>
          <w:marRight w:val="0"/>
          <w:marTop w:val="0"/>
          <w:marBottom w:val="0"/>
          <w:divBdr>
            <w:top w:val="none" w:sz="0" w:space="0" w:color="auto"/>
            <w:left w:val="none" w:sz="0" w:space="0" w:color="auto"/>
            <w:bottom w:val="none" w:sz="0" w:space="0" w:color="auto"/>
            <w:right w:val="none" w:sz="0" w:space="0" w:color="auto"/>
          </w:divBdr>
        </w:div>
      </w:divsChild>
    </w:div>
    <w:div w:id="20989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8990-713E-4FE1-885F-9507A485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7238</Words>
  <Characters>41261</Characters>
  <Application>Microsoft Office Word</Application>
  <DocSecurity>0</DocSecurity>
  <Lines>343</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Alex</dc:creator>
  <cp:keywords/>
  <dc:description/>
  <cp:lastModifiedBy>Karla Alex</cp:lastModifiedBy>
  <cp:revision>38</cp:revision>
  <cp:lastPrinted>2021-05-06T12:31:00Z</cp:lastPrinted>
  <dcterms:created xsi:type="dcterms:W3CDTF">2022-11-09T20:11:00Z</dcterms:created>
  <dcterms:modified xsi:type="dcterms:W3CDTF">2023-07-24T13:06:00Z</dcterms:modified>
</cp:coreProperties>
</file>