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2424F" w14:textId="77777777" w:rsidR="0080283A" w:rsidRDefault="0080283A" w:rsidP="00A953DC">
      <w:pPr>
        <w:spacing w:line="480" w:lineRule="auto"/>
        <w:jc w:val="center"/>
      </w:pPr>
      <w:r>
        <w:t>Epistemic Situationism: An Extended Prolepsis</w:t>
      </w:r>
    </w:p>
    <w:p w14:paraId="4976A48B" w14:textId="388E276C" w:rsidR="00667866" w:rsidRDefault="00667866" w:rsidP="00A953DC">
      <w:pPr>
        <w:spacing w:line="480" w:lineRule="auto"/>
        <w:jc w:val="center"/>
      </w:pPr>
      <w:r>
        <w:t>Mark Alfano</w:t>
      </w:r>
      <w:r w:rsidR="00561111">
        <w:t xml:space="preserve">, </w:t>
      </w:r>
      <w:r w:rsidR="00CF4782">
        <w:t>Delft University of Technology</w:t>
      </w:r>
    </w:p>
    <w:p w14:paraId="67934C26" w14:textId="77777777" w:rsidR="005828E5" w:rsidRPr="00AA5C55" w:rsidRDefault="005828E5" w:rsidP="00A953DC">
      <w:pPr>
        <w:spacing w:line="480" w:lineRule="auto"/>
        <w:rPr>
          <w:b/>
        </w:rPr>
      </w:pPr>
      <w:r>
        <w:rPr>
          <w:b/>
        </w:rPr>
        <w:t>Abstract</w:t>
      </w:r>
    </w:p>
    <w:p w14:paraId="18DD3DFA" w14:textId="0543C2CA" w:rsidR="0057166D" w:rsidRDefault="00E65B9F" w:rsidP="00A953DC">
      <w:pPr>
        <w:spacing w:line="480" w:lineRule="auto"/>
      </w:pPr>
      <w:r>
        <w:t>This paper is an extended prolepsis in favor of epistemic situationism, the thesis that epistemic virtues are not sufficiently widely distributed for a virtue-theoretic constraint on knowledge to apply</w:t>
      </w:r>
      <w:r w:rsidR="007B5971">
        <w:t xml:space="preserve"> without leading to skepticism</w:t>
      </w:r>
      <w:r>
        <w:t>.</w:t>
      </w:r>
      <w:r w:rsidR="001C013E">
        <w:t xml:space="preserve"> </w:t>
      </w:r>
      <w:r w:rsidR="002C3100">
        <w:t xml:space="preserve">It deals with </w:t>
      </w:r>
      <w:r w:rsidR="00980528">
        <w:t>four</w:t>
      </w:r>
      <w:r w:rsidR="002C3100">
        <w:t xml:space="preserve"> objections to epi</w:t>
      </w:r>
      <w:r w:rsidR="00BB6E6A">
        <w:t>stemic situation: 1) that virtuous dispositions are</w:t>
      </w:r>
      <w:r w:rsidR="002C3100">
        <w:t xml:space="preserve"> not required for knowledge, 2) that the Big Five or Big Six personality model proves that intellectual virtues are a reasonable ideal, 3) that the cognitive-affective personality system framework proves that intellectual virtues are a reasonable ideal, </w:t>
      </w:r>
      <w:r w:rsidR="00980528">
        <w:t>and 4)</w:t>
      </w:r>
      <w:r w:rsidR="002C3100">
        <w:t xml:space="preserve"> that weakening the reliability requirement through epistemic dependence or abilism means that common inferential strate</w:t>
      </w:r>
      <w:r w:rsidR="00AA5C55">
        <w:t>gies really are virtues.</w:t>
      </w:r>
      <w:r w:rsidR="00980528">
        <w:t xml:space="preserve"> The paper concludes with reflections on the replication crisis in psychological science.</w:t>
      </w:r>
    </w:p>
    <w:p w14:paraId="7A9F5012" w14:textId="77777777" w:rsidR="0057166D" w:rsidRDefault="0057166D" w:rsidP="00A953DC">
      <w:pPr>
        <w:spacing w:line="480" w:lineRule="auto"/>
        <w:rPr>
          <w:b/>
        </w:rPr>
      </w:pPr>
      <w:r>
        <w:rPr>
          <w:b/>
        </w:rPr>
        <w:t>Keywords</w:t>
      </w:r>
    </w:p>
    <w:p w14:paraId="4CCFC1D7" w14:textId="430A3E15" w:rsidR="005828E5" w:rsidRPr="0057166D" w:rsidRDefault="0057166D" w:rsidP="00A953DC">
      <w:pPr>
        <w:spacing w:line="480" w:lineRule="auto"/>
      </w:pPr>
      <w:r>
        <w:t>virtue epistemology, situationism, knowledge, cognitiv</w:t>
      </w:r>
      <w:r w:rsidR="00980528">
        <w:t>e-affective personality system</w:t>
      </w:r>
      <w:bookmarkStart w:id="0" w:name="_GoBack"/>
      <w:bookmarkEnd w:id="0"/>
    </w:p>
    <w:p w14:paraId="45258A15" w14:textId="77777777" w:rsidR="001C2E06" w:rsidRDefault="001C2E06">
      <w:pPr>
        <w:rPr>
          <w:b/>
        </w:rPr>
      </w:pPr>
      <w:r>
        <w:rPr>
          <w:b/>
        </w:rPr>
        <w:br w:type="page"/>
      </w:r>
    </w:p>
    <w:p w14:paraId="594C4652" w14:textId="647A5BED" w:rsidR="00667866" w:rsidRPr="005828E5" w:rsidRDefault="005828E5" w:rsidP="00A953DC">
      <w:pPr>
        <w:spacing w:line="480" w:lineRule="auto"/>
        <w:rPr>
          <w:b/>
        </w:rPr>
      </w:pPr>
      <w:r>
        <w:rPr>
          <w:b/>
        </w:rPr>
        <w:lastRenderedPageBreak/>
        <w:t>Introduction</w:t>
      </w:r>
    </w:p>
    <w:p w14:paraId="215FD205" w14:textId="67ADDED0" w:rsidR="00807A0C" w:rsidRPr="008275DA" w:rsidRDefault="000973F6" w:rsidP="00A953DC">
      <w:pPr>
        <w:spacing w:line="480" w:lineRule="auto"/>
        <w:ind w:firstLine="720"/>
      </w:pPr>
      <w:r>
        <w:t>My 2012 paper questioned</w:t>
      </w:r>
      <w:r w:rsidR="00C160FC">
        <w:t xml:space="preserve"> the empirical credentials of one </w:t>
      </w:r>
      <w:r w:rsidR="004504F9">
        <w:t>brand</w:t>
      </w:r>
      <w:r w:rsidR="00C160FC">
        <w:t xml:space="preserve"> of virtue epistemology</w:t>
      </w:r>
      <w:r w:rsidR="00994701">
        <w:t>: responsibilism</w:t>
      </w:r>
      <w:r w:rsidR="00C160FC">
        <w:t>.</w:t>
      </w:r>
      <w:r w:rsidR="006A5760">
        <w:rPr>
          <w:rStyle w:val="FootnoteReference"/>
        </w:rPr>
        <w:footnoteReference w:id="1"/>
      </w:r>
      <w:r w:rsidR="00C160FC">
        <w:t xml:space="preserve"> </w:t>
      </w:r>
      <w:r w:rsidR="00807A0C">
        <w:t xml:space="preserve">The master argument for this challenge is an inconsistent triad, </w:t>
      </w:r>
      <w:r w:rsidR="008275DA">
        <w:t xml:space="preserve">consisting of </w:t>
      </w:r>
      <w:r w:rsidR="008275DA">
        <w:rPr>
          <w:i/>
        </w:rPr>
        <w:t>anti-skepticism, virtue epistemology</w:t>
      </w:r>
      <w:r w:rsidR="008275DA">
        <w:t xml:space="preserve">, and </w:t>
      </w:r>
      <w:r w:rsidR="008275DA">
        <w:rPr>
          <w:i/>
        </w:rPr>
        <w:t>epistemic situationism</w:t>
      </w:r>
      <w:r w:rsidR="008275DA">
        <w:t xml:space="preserve">. According to anti-skepticism, almost all humans have quite a bit of knowledge. According to virtue epistemology, knowledge is true belief acquired and retained through intellectual virtue. According to epistemic situationism, most people’s intellectual </w:t>
      </w:r>
      <w:r w:rsidR="004F60B3">
        <w:t>dispositions</w:t>
      </w:r>
      <w:r w:rsidR="008275DA">
        <w:t xml:space="preserve"> are not virtues because they are highly sensitive to seemingly trivial and epistemically irrelevant situational influences.</w:t>
      </w:r>
      <w:r w:rsidR="00B30C9A">
        <w:t xml:space="preserve"> Depending on how “quite a bit of knowledge” is spelled out, the inconsistency of this triad is clear. One can escape it only by conceding to the s</w:t>
      </w:r>
      <w:r w:rsidR="00271FD8">
        <w:t>keptic, by rejecting the virtue-</w:t>
      </w:r>
      <w:r w:rsidR="00BE0525">
        <w:t>epistemic</w:t>
      </w:r>
      <w:r w:rsidR="00B30C9A">
        <w:t xml:space="preserve"> theory of knowledge, or by refuting epistemic situationism.</w:t>
      </w:r>
    </w:p>
    <w:p w14:paraId="5E32A33C" w14:textId="5FAA660E" w:rsidR="00453094" w:rsidRDefault="00C160FC" w:rsidP="00807A0C">
      <w:pPr>
        <w:spacing w:line="480" w:lineRule="auto"/>
        <w:ind w:firstLine="720"/>
      </w:pPr>
      <w:r>
        <w:t xml:space="preserve">Since </w:t>
      </w:r>
      <w:r w:rsidR="00B30C9A">
        <w:t>2012</w:t>
      </w:r>
      <w:r>
        <w:t xml:space="preserve">, </w:t>
      </w:r>
      <w:r w:rsidR="00EA4174">
        <w:t>over two</w:t>
      </w:r>
      <w:r w:rsidR="00ED4B57">
        <w:t xml:space="preserve"> dozen</w:t>
      </w:r>
      <w:r>
        <w:t xml:space="preserve"> further publications </w:t>
      </w:r>
      <w:r w:rsidR="00017DF8">
        <w:t xml:space="preserve">by other authors, along with </w:t>
      </w:r>
      <w:r w:rsidR="00ED4B57">
        <w:t>a few</w:t>
      </w:r>
      <w:r w:rsidR="00017DF8">
        <w:t xml:space="preserve"> of my own</w:t>
      </w:r>
      <w:r w:rsidR="005E7792">
        <w:t>,</w:t>
      </w:r>
      <w:r w:rsidR="00017DF8">
        <w:t xml:space="preserve"> </w:t>
      </w:r>
      <w:r>
        <w:t xml:space="preserve">have addressed this </w:t>
      </w:r>
      <w:r w:rsidR="00D56266">
        <w:t>problem and related issues</w:t>
      </w:r>
      <w:r>
        <w:t>.</w:t>
      </w:r>
      <w:r w:rsidR="002E56A3">
        <w:rPr>
          <w:rStyle w:val="FootnoteReference"/>
        </w:rPr>
        <w:footnoteReference w:id="2"/>
      </w:r>
      <w:r w:rsidR="001C013E">
        <w:t xml:space="preserve"> </w:t>
      </w:r>
      <w:r w:rsidR="00453094">
        <w:t>The present volume represents a first attempt by the broader community to grapple with the issues raised by these seminal papers.</w:t>
      </w:r>
      <w:r w:rsidR="001C013E">
        <w:t xml:space="preserve"> </w:t>
      </w:r>
      <w:r w:rsidR="00453094">
        <w:t>Central questions include:</w:t>
      </w:r>
    </w:p>
    <w:p w14:paraId="57AD20C4" w14:textId="77777777" w:rsidR="0079118C" w:rsidRDefault="00453094" w:rsidP="00A953DC">
      <w:pPr>
        <w:pStyle w:val="ListParagraph"/>
        <w:numPr>
          <w:ilvl w:val="0"/>
          <w:numId w:val="2"/>
        </w:numPr>
        <w:spacing w:line="480" w:lineRule="auto"/>
        <w:ind w:left="720"/>
      </w:pPr>
      <w:r>
        <w:t>What sorts of epistemic dispositions (</w:t>
      </w:r>
      <w:r w:rsidR="00881652">
        <w:t>i.e.</w:t>
      </w:r>
      <w:r>
        <w:t>, dispositions that lead to the formation, sustaining, modification, integration, and elimination of truth-apt mental states) does</w:t>
      </w:r>
      <w:r w:rsidR="00DC5E0B">
        <w:t xml:space="preserve"> today’s best science warrant belief in?</w:t>
      </w:r>
    </w:p>
    <w:p w14:paraId="27CEF597" w14:textId="6F304349" w:rsidR="00DC5E0B" w:rsidRDefault="0079118C" w:rsidP="00A953DC">
      <w:pPr>
        <w:pStyle w:val="ListParagraph"/>
        <w:numPr>
          <w:ilvl w:val="0"/>
          <w:numId w:val="2"/>
        </w:numPr>
        <w:spacing w:line="480" w:lineRule="auto"/>
        <w:ind w:left="720"/>
      </w:pPr>
      <w:r>
        <w:t>Can the dispositions referred to in the answer to question 1 be considered epistemic virtues or vices?</w:t>
      </w:r>
      <w:r w:rsidR="001C013E">
        <w:t xml:space="preserve"> </w:t>
      </w:r>
      <w:r>
        <w:t>Are they reliable, unreliable, responsible, irresponsible</w:t>
      </w:r>
      <w:r w:rsidR="00784C2D">
        <w:t>, or what</w:t>
      </w:r>
      <w:r>
        <w:t>?</w:t>
      </w:r>
    </w:p>
    <w:p w14:paraId="49B07B65" w14:textId="6C2C9212" w:rsidR="0099406F" w:rsidRDefault="00DC5E0B" w:rsidP="00A953DC">
      <w:pPr>
        <w:pStyle w:val="ListParagraph"/>
        <w:numPr>
          <w:ilvl w:val="0"/>
          <w:numId w:val="2"/>
        </w:numPr>
        <w:spacing w:line="480" w:lineRule="auto"/>
        <w:ind w:left="720"/>
      </w:pPr>
      <w:r>
        <w:t>How problematic would it be for various brands of virtue epistemology if epistemic virtues were rare or nonexistent?</w:t>
      </w:r>
      <w:r w:rsidR="001C013E">
        <w:t xml:space="preserve"> </w:t>
      </w:r>
      <w:r w:rsidR="0099406F">
        <w:t xml:space="preserve">By the same token, how problematic would it be for various brands of virtue epistemology if epistemic </w:t>
      </w:r>
      <w:r w:rsidR="00854E18">
        <w:t>vices</w:t>
      </w:r>
      <w:r w:rsidR="0099406F">
        <w:t xml:space="preserve"> were rife?</w:t>
      </w:r>
    </w:p>
    <w:p w14:paraId="127AADDB" w14:textId="558B0359" w:rsidR="0080283A" w:rsidRDefault="00D6408A" w:rsidP="00A953DC">
      <w:pPr>
        <w:pStyle w:val="ListParagraph"/>
        <w:numPr>
          <w:ilvl w:val="0"/>
          <w:numId w:val="2"/>
        </w:numPr>
        <w:spacing w:line="480" w:lineRule="auto"/>
        <w:ind w:left="720"/>
      </w:pPr>
      <w:r>
        <w:t>In light of the answers to the previous question</w:t>
      </w:r>
      <w:r w:rsidR="00174024">
        <w:t>s</w:t>
      </w:r>
      <w:r>
        <w:t xml:space="preserve">, </w:t>
      </w:r>
      <w:r w:rsidR="00FC0C12">
        <w:t>h</w:t>
      </w:r>
      <w:r>
        <w:t xml:space="preserve">ow, if at all, should we reform our ways of attributing (both verbally and mentally) epistemic virtues and vices to ourselves and </w:t>
      </w:r>
      <w:r w:rsidR="00E67BA1">
        <w:t>one another</w:t>
      </w:r>
      <w:r>
        <w:t>?</w:t>
      </w:r>
    </w:p>
    <w:p w14:paraId="076C6E13" w14:textId="732C79F3" w:rsidR="00E44A95" w:rsidRDefault="00FC6D7D" w:rsidP="00A953DC">
      <w:pPr>
        <w:spacing w:line="480" w:lineRule="auto"/>
      </w:pPr>
      <w:r>
        <w:t>In brief, here are my answers to these four questions:</w:t>
      </w:r>
    </w:p>
    <w:p w14:paraId="65C77543" w14:textId="7A384432" w:rsidR="0099406F" w:rsidRDefault="00E44A95" w:rsidP="00A953DC">
      <w:pPr>
        <w:pStyle w:val="ListParagraph"/>
        <w:numPr>
          <w:ilvl w:val="0"/>
          <w:numId w:val="3"/>
        </w:numPr>
        <w:spacing w:line="480" w:lineRule="auto"/>
      </w:pPr>
      <w:r>
        <w:t>We have little reason to doubt the reliability of our perceptual faculties</w:t>
      </w:r>
      <w:r w:rsidR="00CF784B">
        <w:t xml:space="preserve"> in normal conditions</w:t>
      </w:r>
      <w:r>
        <w:t xml:space="preserve">, so basic “animal knowledge” (Sosa </w:t>
      </w:r>
      <w:r w:rsidR="00CA07D2">
        <w:t>2011</w:t>
      </w:r>
      <w:r>
        <w:t>)</w:t>
      </w:r>
      <w:r w:rsidR="00DD0A14">
        <w:t xml:space="preserve"> </w:t>
      </w:r>
      <w:r w:rsidR="00CE3A2C">
        <w:t>derived from these sources stands unchallenged by the empirical literature.</w:t>
      </w:r>
      <w:r w:rsidR="001C013E">
        <w:t xml:space="preserve"> </w:t>
      </w:r>
      <w:r w:rsidR="00CE3A2C">
        <w:t xml:space="preserve">Nevertheless, our inferential dispositions seem to </w:t>
      </w:r>
      <w:r w:rsidR="00714CBD">
        <w:t>consist largely of</w:t>
      </w:r>
      <w:r w:rsidR="00CE3A2C">
        <w:t xml:space="preserve"> unreliable heuristics, and our motivating traits to find the truth and avoid error tend to be at best highly “local” (intellectual-courage-in-th</w:t>
      </w:r>
      <w:r w:rsidR="00A04201">
        <w:t>e-face-of-non-unanimous-dissent</w:t>
      </w:r>
      <w:r w:rsidR="00CE3A2C">
        <w:t xml:space="preserve"> and creativity-while-in-a-good-mood</w:t>
      </w:r>
      <w:r w:rsidR="00F5401F">
        <w:t>)</w:t>
      </w:r>
      <w:r w:rsidR="00CE3A2C">
        <w:t xml:space="preserve">, not </w:t>
      </w:r>
      <w:r w:rsidR="004164A0">
        <w:t xml:space="preserve">“global” </w:t>
      </w:r>
      <w:r w:rsidR="00F5401F">
        <w:t>(</w:t>
      </w:r>
      <w:r w:rsidR="00CE3A2C">
        <w:t>intellectual courage or creativity without qualification).</w:t>
      </w:r>
      <w:r w:rsidR="00547C85">
        <w:rPr>
          <w:rStyle w:val="FootnoteReference"/>
        </w:rPr>
        <w:footnoteReference w:id="3"/>
      </w:r>
      <w:r w:rsidR="001C013E">
        <w:t xml:space="preserve"> </w:t>
      </w:r>
      <w:r w:rsidR="004164A0">
        <w:t xml:space="preserve">Nevertheless, the plausible, public </w:t>
      </w:r>
      <w:r w:rsidR="004164A0">
        <w:rPr>
          <w:i/>
        </w:rPr>
        <w:t>attribution</w:t>
      </w:r>
      <w:r w:rsidR="004164A0">
        <w:t xml:space="preserve"> of global traits tends to function as a self-fulfilling prophecy; for instance, people who are called </w:t>
      </w:r>
      <w:r w:rsidR="000B4ED5">
        <w:t>curious</w:t>
      </w:r>
      <w:r w:rsidR="004164A0">
        <w:t xml:space="preserve"> tend to behave more </w:t>
      </w:r>
      <w:r w:rsidR="000B4ED5">
        <w:t>curiously</w:t>
      </w:r>
      <w:r w:rsidR="00FF133E">
        <w:t xml:space="preserve">, acquiring what I </w:t>
      </w:r>
      <w:r w:rsidR="001F5365">
        <w:t xml:space="preserve">have elsewhere </w:t>
      </w:r>
      <w:r w:rsidR="00FF133E">
        <w:t xml:space="preserve">dubbed </w:t>
      </w:r>
      <w:r w:rsidR="00FF133E">
        <w:rPr>
          <w:i/>
        </w:rPr>
        <w:t>factitious</w:t>
      </w:r>
      <w:r w:rsidR="00FF133E">
        <w:t xml:space="preserve"> virtue</w:t>
      </w:r>
      <w:r w:rsidR="005708D6">
        <w:t xml:space="preserve"> (Alfano 2013a)</w:t>
      </w:r>
      <w:r w:rsidR="004164A0">
        <w:t>.</w:t>
      </w:r>
    </w:p>
    <w:p w14:paraId="2FEA8B8B" w14:textId="028004EC" w:rsidR="00734B1B" w:rsidRDefault="00734B1B" w:rsidP="00A953DC">
      <w:pPr>
        <w:pStyle w:val="ListParagraph"/>
        <w:numPr>
          <w:ilvl w:val="0"/>
          <w:numId w:val="3"/>
        </w:numPr>
        <w:spacing w:line="480" w:lineRule="auto"/>
      </w:pPr>
      <w:r>
        <w:t>Heuristics, at least as we actually te</w:t>
      </w:r>
      <w:r w:rsidR="00C261FC">
        <w:t xml:space="preserve">nd to use them, are not </w:t>
      </w:r>
      <w:r w:rsidR="003D68E7">
        <w:t xml:space="preserve">intellectual </w:t>
      </w:r>
      <w:r w:rsidR="00C261FC">
        <w:t>virtues because</w:t>
      </w:r>
      <w:r>
        <w:t xml:space="preserve"> they are </w:t>
      </w:r>
      <w:r w:rsidR="004D5B66">
        <w:t>not sufficiently reliable</w:t>
      </w:r>
      <w:r>
        <w:t>.</w:t>
      </w:r>
      <w:r w:rsidR="001C013E">
        <w:t xml:space="preserve"> </w:t>
      </w:r>
      <w:r w:rsidR="009C5061">
        <w:t>In the same vein, l</w:t>
      </w:r>
      <w:r>
        <w:t xml:space="preserve">ocal epistemic traits </w:t>
      </w:r>
      <w:r w:rsidR="00756DEF">
        <w:t>resemble</w:t>
      </w:r>
      <w:r>
        <w:t xml:space="preserve"> virtues, but only in an attenuated sense because they tend to be too normatively uninspiring to merit the title.</w:t>
      </w:r>
      <w:r w:rsidR="001C013E">
        <w:t xml:space="preserve"> </w:t>
      </w:r>
      <w:r>
        <w:t>Ju</w:t>
      </w:r>
      <w:r w:rsidR="00E64745">
        <w:t>st as being loyal-to-one’s-male-</w:t>
      </w:r>
      <w:r>
        <w:t xml:space="preserve">friends or faithful-in-one’s-fashion are not virtues, so </w:t>
      </w:r>
      <w:r w:rsidR="00EA1DAB">
        <w:t>intellectual-</w:t>
      </w:r>
      <w:r>
        <w:t>courage-in-the-face-of-non-unanimous-dissent is not a virtue.</w:t>
      </w:r>
      <w:r w:rsidR="001C013E">
        <w:t xml:space="preserve"> </w:t>
      </w:r>
      <w:r w:rsidR="00F974BF">
        <w:t xml:space="preserve">Factitious virtues may not be outright virtues, but </w:t>
      </w:r>
      <w:r w:rsidR="00E64745">
        <w:t>because they arise in part through praise, they bear a more complex relation to normative concepts and vocabulary</w:t>
      </w:r>
      <w:r w:rsidR="00F974BF">
        <w:t>.</w:t>
      </w:r>
    </w:p>
    <w:p w14:paraId="53F8252B" w14:textId="6FBE6237" w:rsidR="0099406F" w:rsidRDefault="0099406F" w:rsidP="00A953DC">
      <w:pPr>
        <w:pStyle w:val="ListParagraph"/>
        <w:numPr>
          <w:ilvl w:val="0"/>
          <w:numId w:val="3"/>
        </w:numPr>
        <w:spacing w:line="480" w:lineRule="auto"/>
      </w:pPr>
      <w:r>
        <w:t>Virtue reliabilism, which defines knowledge in terms of reliable capacities to form and sustain beliefs, leads to skepticism about inference (not all infer</w:t>
      </w:r>
      <w:r w:rsidR="00CA2DBE">
        <w:t>ence, but huge swaths of it).</w:t>
      </w:r>
      <w:r w:rsidR="001C013E">
        <w:t xml:space="preserve"> </w:t>
      </w:r>
      <w:r w:rsidR="00CA2DBE">
        <w:t>Unless it recognizes factitious virtues, v</w:t>
      </w:r>
      <w:r>
        <w:t>irtue responsibilism, which defines knowledge in terms of epistemically well-motivating traits of character, leads to a broader skepticism about most purported knowledge.</w:t>
      </w:r>
    </w:p>
    <w:p w14:paraId="71B6BC02" w14:textId="23D23BA6" w:rsidR="0080283A" w:rsidRPr="00DD0A14" w:rsidRDefault="004164A0" w:rsidP="00A953DC">
      <w:pPr>
        <w:pStyle w:val="ListParagraph"/>
        <w:numPr>
          <w:ilvl w:val="0"/>
          <w:numId w:val="3"/>
        </w:numPr>
        <w:spacing w:line="480" w:lineRule="auto"/>
      </w:pPr>
      <w:r>
        <w:t>We should withdraw many of our knowledge-claims based on supposedly reliable inferences.</w:t>
      </w:r>
      <w:r w:rsidR="001C013E">
        <w:t xml:space="preserve"> </w:t>
      </w:r>
      <w:r>
        <w:t>We should go on attributing responsibilis</w:t>
      </w:r>
      <w:r w:rsidR="00511FDE">
        <w:t>t virtue</w:t>
      </w:r>
      <w:r w:rsidR="0050602E">
        <w:t>s, but not vices,</w:t>
      </w:r>
      <w:r w:rsidR="00511FDE">
        <w:t xml:space="preserve"> </w:t>
      </w:r>
      <w:r w:rsidR="00A23100">
        <w:t>charitably</w:t>
      </w:r>
      <w:r>
        <w:t xml:space="preserve"> to encourage the development of factitious responsibilist virtues</w:t>
      </w:r>
      <w:r w:rsidR="005151F0">
        <w:t xml:space="preserve"> and forestall the development of factitious vices</w:t>
      </w:r>
      <w:r>
        <w:t>.</w:t>
      </w:r>
    </w:p>
    <w:p w14:paraId="5BD5282D" w14:textId="7E2096C1" w:rsidR="0046119A" w:rsidRDefault="00585A59" w:rsidP="00C72D21">
      <w:pPr>
        <w:spacing w:line="480" w:lineRule="auto"/>
      </w:pPr>
      <w:r>
        <w:t>In the remainder of this paper, I will defend these answers by addressing the spirited resistance that has been offered by proponents of virtue epistemology. Thus, i</w:t>
      </w:r>
      <w:r w:rsidR="00770FCD">
        <w:t xml:space="preserve">nstead of developing a new master argument, I </w:t>
      </w:r>
      <w:r w:rsidR="006027C2">
        <w:t xml:space="preserve">will </w:t>
      </w:r>
      <w:r w:rsidR="00770FCD">
        <w:t xml:space="preserve">articulate and respond to </w:t>
      </w:r>
      <w:r w:rsidR="006104C8">
        <w:t>four</w:t>
      </w:r>
      <w:r w:rsidR="00311A8F">
        <w:t xml:space="preserve"> distinct</w:t>
      </w:r>
      <w:r w:rsidR="00770FCD">
        <w:t xml:space="preserve"> objections to epistemic situationism.</w:t>
      </w:r>
      <w:r w:rsidR="00F27861">
        <w:t xml:space="preserve"> The paper is structured around these objections.</w:t>
      </w:r>
    </w:p>
    <w:p w14:paraId="6EB206A0" w14:textId="77777777" w:rsidR="00C72D21" w:rsidRDefault="00C72D21" w:rsidP="00C72D21">
      <w:pPr>
        <w:spacing w:line="480" w:lineRule="auto"/>
      </w:pPr>
    </w:p>
    <w:p w14:paraId="1B7338B1" w14:textId="77777777" w:rsidR="0093641E" w:rsidRDefault="0046119A" w:rsidP="00A953DC">
      <w:pPr>
        <w:spacing w:line="480" w:lineRule="auto"/>
        <w:rPr>
          <w:b/>
        </w:rPr>
      </w:pPr>
      <w:r>
        <w:rPr>
          <w:b/>
        </w:rPr>
        <w:t xml:space="preserve">Objection 1: </w:t>
      </w:r>
      <w:r w:rsidR="00511DE9">
        <w:rPr>
          <w:b/>
        </w:rPr>
        <w:t xml:space="preserve">Virtue </w:t>
      </w:r>
      <w:r w:rsidR="002B5D0A">
        <w:rPr>
          <w:b/>
        </w:rPr>
        <w:t xml:space="preserve">is </w:t>
      </w:r>
      <w:r w:rsidR="00511DE9">
        <w:rPr>
          <w:b/>
        </w:rPr>
        <w:t>Not Required for Knowledge</w:t>
      </w:r>
    </w:p>
    <w:p w14:paraId="02471282" w14:textId="77777777" w:rsidR="00B84D1C" w:rsidRPr="00511DE9" w:rsidRDefault="00B84D1C" w:rsidP="00A953DC">
      <w:pPr>
        <w:spacing w:line="480" w:lineRule="auto"/>
        <w:rPr>
          <w:b/>
        </w:rPr>
      </w:pPr>
    </w:p>
    <w:p w14:paraId="2E5298D2" w14:textId="4EE5CFF6" w:rsidR="00C522AE" w:rsidRDefault="000043C7" w:rsidP="00A953DC">
      <w:pPr>
        <w:spacing w:line="480" w:lineRule="auto"/>
        <w:ind w:firstLine="720"/>
      </w:pPr>
      <w:r>
        <w:t>As I mentioned in my thumbnail sketch of the master argument above, I’ve argued</w:t>
      </w:r>
      <w:r w:rsidR="00FD79B4">
        <w:t xml:space="preserve"> th</w:t>
      </w:r>
      <w:r w:rsidR="00B34469">
        <w:t>at since virtue responsibilists</w:t>
      </w:r>
      <w:r w:rsidR="00FD79B4">
        <w:t xml:space="preserve"> define knowledge in terms of epistemic virtues, lack of epistemic virtue would lead to skepticism.</w:t>
      </w:r>
      <w:r w:rsidR="001C013E">
        <w:t xml:space="preserve"> </w:t>
      </w:r>
      <w:r w:rsidR="00FD79B4">
        <w:t>Linda Zagzebski, for instance, defines knowledge as “a state of true belief arising out of acts of intellectual virtue” (1996, p. 271)</w:t>
      </w:r>
      <w:r w:rsidR="00864FDB">
        <w:t>.</w:t>
      </w:r>
      <w:r w:rsidR="00051940">
        <w:t xml:space="preserve"> In this section, I will take epistemic situationism for granted and explore one way in which virtue epistemologists might </w:t>
      </w:r>
      <w:r w:rsidR="0014171E">
        <w:t>forestall</w:t>
      </w:r>
      <w:r w:rsidR="00051940">
        <w:t xml:space="preserve"> skepticism nonetheless.</w:t>
      </w:r>
      <w:r w:rsidR="00DD2959">
        <w:t xml:space="preserve"> </w:t>
      </w:r>
      <w:r w:rsidR="00D11A00">
        <w:t xml:space="preserve">Though Zagzebski </w:t>
      </w:r>
      <w:r w:rsidR="002A332D">
        <w:t>is</w:t>
      </w:r>
      <w:r w:rsidR="00FF6162">
        <w:t xml:space="preserve"> not the only responsibilis</w:t>
      </w:r>
      <w:r w:rsidR="00736CD5">
        <w:t>t</w:t>
      </w:r>
      <w:r w:rsidR="00D11A00">
        <w:t xml:space="preserve"> out there, </w:t>
      </w:r>
      <w:r w:rsidR="002A332D">
        <w:t>her</w:t>
      </w:r>
      <w:r w:rsidR="00D11A00">
        <w:t xml:space="preserve"> work is canonical.</w:t>
      </w:r>
      <w:r w:rsidR="001C013E">
        <w:t xml:space="preserve"> </w:t>
      </w:r>
      <w:r w:rsidR="00D11A00">
        <w:t xml:space="preserve">I should therefore have taken into account the fact that, for Zagzebski, an act of intellectual virtue need not be </w:t>
      </w:r>
      <w:r w:rsidR="00F432E3">
        <w:t>the</w:t>
      </w:r>
      <w:r w:rsidR="00D11A00">
        <w:t xml:space="preserve"> act of an intellectually virtuous person (someon</w:t>
      </w:r>
      <w:r w:rsidR="00686A45">
        <w:t>e with the trait in question). I</w:t>
      </w:r>
      <w:r w:rsidR="00D11A00">
        <w:t>nstead, such an act need merely be the act that such a person would undertake</w:t>
      </w:r>
      <w:r w:rsidR="007714B8">
        <w:t xml:space="preserve"> if they were characteristically motivated (p. 279).</w:t>
      </w:r>
      <w:r w:rsidR="00805760">
        <w:t xml:space="preserve"> </w:t>
      </w:r>
      <w:r w:rsidR="00E52930">
        <w:t>It</w:t>
      </w:r>
      <w:r w:rsidR="00805760">
        <w:t>’s clear</w:t>
      </w:r>
      <w:r w:rsidR="00E52930">
        <w:t>, then,</w:t>
      </w:r>
      <w:r w:rsidR="00805760">
        <w:t xml:space="preserve"> that</w:t>
      </w:r>
      <w:r w:rsidR="007714B8">
        <w:t xml:space="preserve"> when I argued from the lack of responsibilist traits to the lack of knowledge, I </w:t>
      </w:r>
      <w:r w:rsidR="00AB13A8">
        <w:t>committed an enthymeme</w:t>
      </w:r>
      <w:r w:rsidR="00C522AE">
        <w:t>, as Miller (</w:t>
      </w:r>
      <w:r w:rsidR="0055348D">
        <w:t>2014a),</w:t>
      </w:r>
      <w:r w:rsidR="00267640">
        <w:t xml:space="preserve"> </w:t>
      </w:r>
      <w:r w:rsidR="00271A36">
        <w:t>King</w:t>
      </w:r>
      <w:r w:rsidR="00C522AE">
        <w:t xml:space="preserve"> (</w:t>
      </w:r>
      <w:r w:rsidR="00B3327F">
        <w:t>2014</w:t>
      </w:r>
      <w:r w:rsidR="00C522AE">
        <w:t>)</w:t>
      </w:r>
      <w:r w:rsidR="00267640">
        <w:t>, and Turri (current volume)</w:t>
      </w:r>
      <w:r w:rsidR="00C522AE">
        <w:t xml:space="preserve"> point out.</w:t>
      </w:r>
    </w:p>
    <w:p w14:paraId="31BD84CF" w14:textId="2B75933B" w:rsidR="00D51F9B" w:rsidRDefault="00C522AE" w:rsidP="00A953DC">
      <w:pPr>
        <w:spacing w:line="480" w:lineRule="auto"/>
        <w:ind w:firstLine="720"/>
      </w:pPr>
      <w:r>
        <w:t xml:space="preserve">However, this </w:t>
      </w:r>
      <w:r w:rsidR="008E4BC7">
        <w:t>enthymeme can be made good</w:t>
      </w:r>
      <w:r>
        <w:t xml:space="preserve"> in</w:t>
      </w:r>
      <w:r w:rsidR="00AB34AD">
        <w:t xml:space="preserve"> </w:t>
      </w:r>
      <w:r w:rsidR="00815E44">
        <w:t>three</w:t>
      </w:r>
      <w:r w:rsidR="00AB34AD">
        <w:t xml:space="preserve"> different ways</w:t>
      </w:r>
      <w:r>
        <w:t>.</w:t>
      </w:r>
      <w:r w:rsidR="001C013E">
        <w:t xml:space="preserve"> </w:t>
      </w:r>
      <w:r w:rsidR="00AB34AD">
        <w:t>First, I could simply point out that, although Zagzebski’s</w:t>
      </w:r>
      <w:r w:rsidR="0026044B">
        <w:t xml:space="preserve"> </w:t>
      </w:r>
      <w:r w:rsidR="005A6E1D">
        <w:t>view is</w:t>
      </w:r>
      <w:r w:rsidR="00AB34AD">
        <w:t xml:space="preserve"> widely known, other prominent virtue epistemologists such as Sosa (2011) and Greco (</w:t>
      </w:r>
      <w:r w:rsidR="00361F60">
        <w:t>2009, 2010</w:t>
      </w:r>
      <w:r w:rsidR="00AB34AD">
        <w:t>) place stronger, virtue-requiring conditions on knowledge.</w:t>
      </w:r>
      <w:r w:rsidR="001C013E">
        <w:t xml:space="preserve"> </w:t>
      </w:r>
      <w:r w:rsidR="003803D6">
        <w:t xml:space="preserve">Sosa (2011) goes even further with his AAA account, according to which knowledge is true belief that is </w:t>
      </w:r>
      <w:r w:rsidR="003803D6">
        <w:rPr>
          <w:i/>
        </w:rPr>
        <w:t>a</w:t>
      </w:r>
      <w:r w:rsidR="003803D6">
        <w:t xml:space="preserve">ccurate (true), </w:t>
      </w:r>
      <w:r w:rsidR="003803D6">
        <w:rPr>
          <w:i/>
        </w:rPr>
        <w:t>a</w:t>
      </w:r>
      <w:r w:rsidR="003803D6">
        <w:t xml:space="preserve">droit (epistemically virtuous), and </w:t>
      </w:r>
      <w:r w:rsidR="003803D6">
        <w:rPr>
          <w:i/>
        </w:rPr>
        <w:t>a</w:t>
      </w:r>
      <w:r w:rsidR="003803D6">
        <w:t xml:space="preserve">pt (accurate </w:t>
      </w:r>
      <w:r w:rsidR="003803D6">
        <w:rPr>
          <w:i/>
        </w:rPr>
        <w:t>because</w:t>
      </w:r>
      <w:r w:rsidR="003803D6">
        <w:t xml:space="preserve"> adroit).</w:t>
      </w:r>
      <w:r w:rsidR="006F79F4">
        <w:t xml:space="preserve"> On this view, the cognitive agent needs not only to </w:t>
      </w:r>
      <w:r w:rsidR="006F79F4">
        <w:rPr>
          <w:i/>
        </w:rPr>
        <w:t>be</w:t>
      </w:r>
      <w:r w:rsidR="006F79F4">
        <w:t xml:space="preserve"> virtuous but</w:t>
      </w:r>
      <w:r w:rsidR="008E1BCA">
        <w:t xml:space="preserve"> also</w:t>
      </w:r>
      <w:r w:rsidR="006F79F4">
        <w:t xml:space="preserve"> to </w:t>
      </w:r>
      <w:r w:rsidR="006F79F4">
        <w:rPr>
          <w:i/>
        </w:rPr>
        <w:t>manifest</w:t>
      </w:r>
      <w:r w:rsidR="006F79F4">
        <w:t xml:space="preserve"> her virtue in forming a belief.</w:t>
      </w:r>
      <w:r w:rsidR="001C013E">
        <w:t xml:space="preserve"> </w:t>
      </w:r>
      <w:r w:rsidR="006F79F4">
        <w:t>Sosa and Greco aren’t responsibilists, but both have recently incorporated responsib</w:t>
      </w:r>
      <w:r w:rsidR="00F46D95">
        <w:t xml:space="preserve">ilist elements into their views. Indeed, </w:t>
      </w:r>
      <w:r w:rsidR="006F79F4">
        <w:t>Sosa (</w:t>
      </w:r>
      <w:r w:rsidR="00190018">
        <w:t>2015</w:t>
      </w:r>
      <w:r w:rsidR="00B71F92">
        <w:t>, p. 64</w:t>
      </w:r>
      <w:r w:rsidR="006F79F4">
        <w:t>)</w:t>
      </w:r>
      <w:r w:rsidR="00F46D95">
        <w:t xml:space="preserve"> has </w:t>
      </w:r>
      <w:r w:rsidR="00B61B26">
        <w:t xml:space="preserve">recently </w:t>
      </w:r>
      <w:r w:rsidR="00F46D95">
        <w:t xml:space="preserve">argued that </w:t>
      </w:r>
      <w:r w:rsidR="00B71F92">
        <w:t>“reliabilist, competence-based virtue epistemology must be understood broadly […] with responsibilist agential intellectual virtues at its core</w:t>
      </w:r>
      <w:r w:rsidR="006F79F4">
        <w:t>.</w:t>
      </w:r>
      <w:r w:rsidR="00B71F92">
        <w:t>”</w:t>
      </w:r>
      <w:r w:rsidR="001C013E">
        <w:t xml:space="preserve"> </w:t>
      </w:r>
      <w:r w:rsidR="00916395">
        <w:t xml:space="preserve">In the context of the broader community of virtue epistemologists, then, </w:t>
      </w:r>
      <w:r w:rsidR="00D51F9B">
        <w:t>Zagzebski’s view actually appears to be idiosyncratically weak in this regard.</w:t>
      </w:r>
    </w:p>
    <w:p w14:paraId="4E9CCED7" w14:textId="56E8B6DD" w:rsidR="00624A56" w:rsidRDefault="00D51F9B" w:rsidP="00A953DC">
      <w:pPr>
        <w:spacing w:line="480" w:lineRule="auto"/>
        <w:ind w:firstLine="720"/>
      </w:pPr>
      <w:r>
        <w:t xml:space="preserve">But even if she is right to have such a weak account of knowledge, </w:t>
      </w:r>
      <w:r w:rsidR="004F7944">
        <w:t>the skeptical conclusion is difficult to avoid</w:t>
      </w:r>
      <w:r>
        <w:t>.</w:t>
      </w:r>
      <w:r w:rsidR="001C013E">
        <w:t xml:space="preserve"> </w:t>
      </w:r>
      <w:r w:rsidR="008647BC">
        <w:t>To see why, suppose</w:t>
      </w:r>
      <w:r w:rsidR="00AA68C7">
        <w:t xml:space="preserve"> for the sake of argument that it’s true that most people lack responsibilist virtues</w:t>
      </w:r>
      <w:r w:rsidR="00621A1E">
        <w:t>. (I</w:t>
      </w:r>
      <w:r w:rsidR="00AA68C7">
        <w:t>f it’s false, then the</w:t>
      </w:r>
      <w:r w:rsidR="00621A1E">
        <w:t xml:space="preserve"> </w:t>
      </w:r>
      <w:r w:rsidR="00142E4A">
        <w:t>master</w:t>
      </w:r>
      <w:r w:rsidR="00621A1E">
        <w:t xml:space="preserve"> argument fails anyway</w:t>
      </w:r>
      <w:r w:rsidR="00AA68C7">
        <w:t>.</w:t>
      </w:r>
      <w:r w:rsidR="00621A1E">
        <w:t>)</w:t>
      </w:r>
      <w:r w:rsidR="001C013E">
        <w:t xml:space="preserve"> </w:t>
      </w:r>
      <w:r w:rsidR="00AA68C7">
        <w:t xml:space="preserve">The challenge for Zagzebski and her fellow travelers </w:t>
      </w:r>
      <w:r w:rsidR="006A6079">
        <w:t>is to fend off skepticism</w:t>
      </w:r>
      <w:r w:rsidR="00B95B28">
        <w:t>: their preferred outcome is that, even if epistemic situationism is true, responsibilism does not entail skepticism</w:t>
      </w:r>
      <w:r w:rsidR="006A6079">
        <w:t>.</w:t>
      </w:r>
      <w:r w:rsidR="001C013E">
        <w:t xml:space="preserve"> </w:t>
      </w:r>
      <w:r w:rsidR="006A6079">
        <w:t xml:space="preserve">Skepticism would straightforwardly </w:t>
      </w:r>
      <w:r w:rsidR="00517FE8">
        <w:t>follow</w:t>
      </w:r>
      <w:r w:rsidR="006A6079">
        <w:t xml:space="preserve"> if knowledge required </w:t>
      </w:r>
      <w:r w:rsidR="006A6079" w:rsidRPr="00B57674">
        <w:rPr>
          <w:i/>
        </w:rPr>
        <w:t>possession</w:t>
      </w:r>
      <w:r w:rsidR="006A6079">
        <w:t xml:space="preserve"> of intellectual virtue</w:t>
      </w:r>
      <w:r w:rsidR="00B57674">
        <w:t>s</w:t>
      </w:r>
      <w:r w:rsidR="006A6079">
        <w:t>.</w:t>
      </w:r>
      <w:r w:rsidR="001C013E">
        <w:t xml:space="preserve"> </w:t>
      </w:r>
      <w:r w:rsidR="006A6079">
        <w:t>But it threatens even if knowledge is defin</w:t>
      </w:r>
      <w:r w:rsidR="00B95B28">
        <w:t xml:space="preserve">ed more weakly in terms of </w:t>
      </w:r>
      <w:r w:rsidR="00B95B28" w:rsidRPr="00B57674">
        <w:rPr>
          <w:i/>
        </w:rPr>
        <w:t>acts</w:t>
      </w:r>
      <w:r w:rsidR="00B95B28">
        <w:t xml:space="preserve"> of intellectual virtue.</w:t>
      </w:r>
      <w:r w:rsidR="001C013E">
        <w:t xml:space="preserve"> </w:t>
      </w:r>
      <w:r w:rsidR="00B95B28">
        <w:t>After all, if most people lack intellectually virtuous traits, whence come these acts of intellectual virtue</w:t>
      </w:r>
      <w:r w:rsidR="00624A56">
        <w:t xml:space="preserve"> that give </w:t>
      </w:r>
      <w:r w:rsidR="005F2821">
        <w:t>rise to</w:t>
      </w:r>
      <w:r w:rsidR="00624A56">
        <w:t xml:space="preserve"> knowledge</w:t>
      </w:r>
      <w:r w:rsidR="00B95B28">
        <w:t>?</w:t>
      </w:r>
      <w:r w:rsidR="001C013E">
        <w:t xml:space="preserve"> </w:t>
      </w:r>
      <w:r w:rsidR="00B95B28">
        <w:t xml:space="preserve">Consider </w:t>
      </w:r>
      <w:r w:rsidR="008647BC">
        <w:t>openminded</w:t>
      </w:r>
      <w:r w:rsidR="00B95B28">
        <w:t xml:space="preserve">ness, for instance: if most people are not </w:t>
      </w:r>
      <w:r w:rsidR="008647BC">
        <w:t>openminded</w:t>
      </w:r>
      <w:r w:rsidR="00B95B28">
        <w:t xml:space="preserve"> as such, but only good-mood-</w:t>
      </w:r>
      <w:r w:rsidR="008647BC">
        <w:t>openminded</w:t>
      </w:r>
      <w:r w:rsidR="00B95B28">
        <w:t xml:space="preserve">, how is it that they perform </w:t>
      </w:r>
      <w:r w:rsidR="008647BC">
        <w:t>openminded</w:t>
      </w:r>
      <w:r w:rsidR="00B95B28">
        <w:t xml:space="preserve"> acts when in a neutral or bad mood?</w:t>
      </w:r>
      <w:r w:rsidR="001C013E">
        <w:t xml:space="preserve"> </w:t>
      </w:r>
      <w:r w:rsidR="00B95B28">
        <w:t>Or consider intellectual courage: if most people are not intellectually courageous, but only intellectually-courageous-in-the-face-of-non-unanimous dissent, how is it that they perform intellectually courageous acts when faced with unanimous dissent?</w:t>
      </w:r>
      <w:r w:rsidR="001C013E">
        <w:t xml:space="preserve"> </w:t>
      </w:r>
    </w:p>
    <w:p w14:paraId="4964F920" w14:textId="78A9C66C" w:rsidR="00530653" w:rsidRDefault="00624A56" w:rsidP="00A953DC">
      <w:pPr>
        <w:spacing w:line="480" w:lineRule="auto"/>
        <w:ind w:firstLine="720"/>
      </w:pPr>
      <w:r>
        <w:t xml:space="preserve">One </w:t>
      </w:r>
      <w:r w:rsidR="00E37248">
        <w:t>way to answer these questions</w:t>
      </w:r>
      <w:r>
        <w:t xml:space="preserve"> is to insist that people actually </w:t>
      </w:r>
      <w:r w:rsidR="00E03938">
        <w:t xml:space="preserve">do </w:t>
      </w:r>
      <w:r>
        <w:t>possess global intellectual virtues, but that just takes us back to square one.</w:t>
      </w:r>
      <w:r w:rsidR="005B5C03">
        <w:t xml:space="preserve"> This “answer” is simply a flat denial of epistemic situationism, not a response that avoids skepticism while granting epistemic situationism for the sake of argument.</w:t>
      </w:r>
      <w:r w:rsidR="001C013E">
        <w:t xml:space="preserve"> </w:t>
      </w:r>
      <w:r>
        <w:t xml:space="preserve">A second option is to claim that the localizing conditions for the </w:t>
      </w:r>
      <w:r w:rsidR="00DC0B25">
        <w:t xml:space="preserve">narrow </w:t>
      </w:r>
      <w:r>
        <w:t>virtues people tend to possess are actually the default: good-mood-</w:t>
      </w:r>
      <w:r w:rsidR="008647BC">
        <w:t>openminded</w:t>
      </w:r>
      <w:r>
        <w:t xml:space="preserve">ness is all we really need to get lots of acts of </w:t>
      </w:r>
      <w:r w:rsidR="008647BC">
        <w:t>openminded</w:t>
      </w:r>
      <w:r>
        <w:t>ness because, by and large, people tend to be in good mood</w:t>
      </w:r>
      <w:r w:rsidR="00061C11">
        <w:t>s.</w:t>
      </w:r>
      <w:r w:rsidR="00E30736">
        <w:t xml:space="preserve"> As a look around at the world will confirm, however, people do not tend by and large to be in good moods. A slightly better version of this reply would be to hold not that people tend to be in good moods generally but that they tend to be in good moods while forming beliefs (i.e., when it matters</w:t>
      </w:r>
      <w:r w:rsidR="00A972EA">
        <w:t>, epistemically speaking</w:t>
      </w:r>
      <w:r w:rsidR="00E30736">
        <w:t xml:space="preserve">). But this is too heroic a role for epistemic luck to play. Maybe some people are sensitive enough about their own cognitive constitution that they </w:t>
      </w:r>
      <w:r w:rsidR="00D945B5">
        <w:t>avoid</w:t>
      </w:r>
      <w:r w:rsidR="00E30736">
        <w:t xml:space="preserve"> forming beliefs while angry or sad or disgusted, but</w:t>
      </w:r>
      <w:r w:rsidR="004E0817">
        <w:t xml:space="preserve"> most of us are not. Furthermore,</w:t>
      </w:r>
      <w:r w:rsidR="00E30736">
        <w:t xml:space="preserve"> </w:t>
      </w:r>
      <w:r w:rsidR="004E0817">
        <w:t xml:space="preserve">even if this were true, it would be </w:t>
      </w:r>
      <w:r w:rsidR="005B3CA2">
        <w:t>misguided</w:t>
      </w:r>
      <w:r>
        <w:t>.</w:t>
      </w:r>
      <w:r w:rsidR="005B3CA2">
        <w:t xml:space="preserve"> While </w:t>
      </w:r>
      <w:r w:rsidR="00B42A2D">
        <w:t>the evidence does suggest that</w:t>
      </w:r>
      <w:r w:rsidR="005B3CA2">
        <w:t xml:space="preserve"> people are </w:t>
      </w:r>
      <w:r w:rsidR="00B42A2D">
        <w:t>more</w:t>
      </w:r>
      <w:r w:rsidR="005B3CA2">
        <w:t xml:space="preserve"> openminded when in a good mood, it appears that they form more accurate memories while in a bad mood (</w:t>
      </w:r>
      <w:r w:rsidR="00685F47">
        <w:t>Kensinger 2007).</w:t>
      </w:r>
      <w:r w:rsidR="00697401">
        <w:t xml:space="preserve"> More broadly,</w:t>
      </w:r>
      <w:r w:rsidR="00987154">
        <w:t xml:space="preserve"> according to Schaller &amp; Cialdini (1990)</w:t>
      </w:r>
      <w:r w:rsidR="00697401">
        <w:t xml:space="preserve"> positive moods seem to be conducive to divergent, exploratory cognition</w:t>
      </w:r>
      <w:r w:rsidR="00487092">
        <w:t xml:space="preserve"> (the context of discovery)</w:t>
      </w:r>
      <w:r w:rsidR="00697401">
        <w:t>, while negative moods seem to be conducive to convergent and disconfirmatory cognition</w:t>
      </w:r>
      <w:r w:rsidR="00487092">
        <w:t xml:space="preserve"> (the context of hypothesis-testing)</w:t>
      </w:r>
      <w:r w:rsidR="00697401">
        <w:t>.</w:t>
      </w:r>
      <w:r w:rsidR="000444D6">
        <w:t xml:space="preserve"> This suggests that there is no optimal emotional or mood state for </w:t>
      </w:r>
      <w:r w:rsidR="00470DBB">
        <w:t>cognitive functioning</w:t>
      </w:r>
      <w:r w:rsidR="000444D6">
        <w:t xml:space="preserve">, </w:t>
      </w:r>
      <w:r w:rsidR="007B7E44">
        <w:t>and</w:t>
      </w:r>
      <w:r w:rsidR="000444D6">
        <w:t xml:space="preserve"> that different affective orientations are more suitable to some cognitive goals while other affective orientations are more suitable to others – a </w:t>
      </w:r>
      <w:r w:rsidR="00077125">
        <w:t xml:space="preserve">point </w:t>
      </w:r>
      <w:r w:rsidR="00CA715B">
        <w:t>which</w:t>
      </w:r>
      <w:r w:rsidR="00077125">
        <w:t xml:space="preserve"> Nietzsche made in section twelve of </w:t>
      </w:r>
      <w:r w:rsidR="000444D6">
        <w:t xml:space="preserve">the </w:t>
      </w:r>
      <w:r w:rsidR="00016A04">
        <w:t>third</w:t>
      </w:r>
      <w:r w:rsidR="000444D6">
        <w:t xml:space="preserve"> essay of the </w:t>
      </w:r>
      <w:r w:rsidR="000444D6">
        <w:rPr>
          <w:i/>
        </w:rPr>
        <w:t>Genealogy</w:t>
      </w:r>
      <w:r w:rsidR="00E86266">
        <w:rPr>
          <w:i/>
        </w:rPr>
        <w:t xml:space="preserve"> of Morals</w:t>
      </w:r>
      <w:r w:rsidR="00FA3AB7">
        <w:t xml:space="preserve"> (</w:t>
      </w:r>
      <w:r w:rsidR="00077125">
        <w:t>1887/1967</w:t>
      </w:r>
      <w:r w:rsidR="00FA3AB7">
        <w:t>)</w:t>
      </w:r>
      <w:r w:rsidR="00E53DAF">
        <w:t xml:space="preserve"> and </w:t>
      </w:r>
      <w:r w:rsidR="00CA715B">
        <w:t>which</w:t>
      </w:r>
      <w:r w:rsidR="00E53DAF">
        <w:t xml:space="preserve"> Nicole Smith </w:t>
      </w:r>
      <w:r w:rsidR="00F52070">
        <w:t>explores in her sophisticated contribution to this volume</w:t>
      </w:r>
      <w:r w:rsidR="000444D6">
        <w:t>.</w:t>
      </w:r>
      <w:r w:rsidR="00425D84">
        <w:rPr>
          <w:rStyle w:val="FootnoteReference"/>
        </w:rPr>
        <w:footnoteReference w:id="4"/>
      </w:r>
    </w:p>
    <w:p w14:paraId="007D3481" w14:textId="77777777" w:rsidR="00B71E15" w:rsidRDefault="00624A56" w:rsidP="00A953DC">
      <w:pPr>
        <w:spacing w:line="480" w:lineRule="auto"/>
        <w:ind w:firstLine="720"/>
      </w:pPr>
      <w:r>
        <w:t>A third option is to argue that, despite the lack of global intellectual virtues</w:t>
      </w:r>
      <w:r w:rsidR="00E357E6">
        <w:t xml:space="preserve"> and despite the fact that people do not systematically find themselves in the appropriate eliciting conditions for narrow intellectual virtues</w:t>
      </w:r>
      <w:r>
        <w:t xml:space="preserve">, </w:t>
      </w:r>
      <w:r w:rsidR="00E357E6">
        <w:t>they do manage to</w:t>
      </w:r>
      <w:r w:rsidR="00BA08DB">
        <w:t xml:space="preserve"> routinely com</w:t>
      </w:r>
      <w:r w:rsidR="00D421C4">
        <w:t>mit acts of intellectual virtue. T</w:t>
      </w:r>
      <w:r w:rsidR="00BA08DB">
        <w:t xml:space="preserve">hat is, </w:t>
      </w:r>
      <w:r w:rsidR="00BA0905">
        <w:t>people</w:t>
      </w:r>
      <w:r w:rsidR="00BA08DB">
        <w:t xml:space="preserve"> tend to do what the virtuous person would do for the reason the virtuous person </w:t>
      </w:r>
      <w:r w:rsidR="00725C3B">
        <w:t>would do it</w:t>
      </w:r>
      <w:r w:rsidR="00966327">
        <w:t xml:space="preserve"> – even though they lack the virtue in question</w:t>
      </w:r>
      <w:r w:rsidR="00725C3B">
        <w:t>.</w:t>
      </w:r>
      <w:r w:rsidR="001C013E">
        <w:t xml:space="preserve"> </w:t>
      </w:r>
      <w:r w:rsidR="00725C3B">
        <w:t>This looks an awful lot</w:t>
      </w:r>
      <w:r w:rsidR="00BA08DB">
        <w:t xml:space="preserve"> like a disguised way of claiming that people do in fact possess global intellectual virtues</w:t>
      </w:r>
      <w:r w:rsidR="001D34CD">
        <w:t>, and hence of denying the proposition that we are allegedly granting for the sake of argument</w:t>
      </w:r>
      <w:r w:rsidR="00BA08DB">
        <w:t>.</w:t>
      </w:r>
      <w:r w:rsidR="001C013E">
        <w:t xml:space="preserve"> </w:t>
      </w:r>
      <w:r w:rsidR="00BA08DB">
        <w:t xml:space="preserve">What would explain the fact that, despite their lack of </w:t>
      </w:r>
      <w:r w:rsidR="00725C3B">
        <w:t xml:space="preserve">global </w:t>
      </w:r>
      <w:r w:rsidR="00BA08DB">
        <w:t>virtue</w:t>
      </w:r>
      <w:r w:rsidR="00725C3B">
        <w:t>s</w:t>
      </w:r>
      <w:r w:rsidR="00BA08DB">
        <w:t>, people tend to be motivated as the virtuous person would be motivated and act as the virtuous person would act?</w:t>
      </w:r>
      <w:r w:rsidR="001C013E">
        <w:t xml:space="preserve"> </w:t>
      </w:r>
      <w:r w:rsidR="00BA08DB">
        <w:t>Epistemic luck?</w:t>
      </w:r>
      <w:r w:rsidR="001C013E">
        <w:t xml:space="preserve"> </w:t>
      </w:r>
      <w:r w:rsidR="00054E93">
        <w:t>That seems unlikely, and probably wouldn’t help anyway.</w:t>
      </w:r>
      <w:r w:rsidR="00E03938">
        <w:rPr>
          <w:rStyle w:val="FootnoteReference"/>
        </w:rPr>
        <w:footnoteReference w:id="5"/>
      </w:r>
      <w:r w:rsidR="001C013E">
        <w:t xml:space="preserve"> </w:t>
      </w:r>
      <w:r w:rsidR="001260EC">
        <w:t>Factitious virtue?</w:t>
      </w:r>
      <w:r w:rsidR="001C013E">
        <w:t xml:space="preserve"> </w:t>
      </w:r>
      <w:r w:rsidR="001260EC">
        <w:t>But if factitious virtues are admitted to the fold, then the distribution of virtue in the population may not be nearly as depressing as I’ve argued.</w:t>
      </w:r>
      <w:r w:rsidR="00B71E15">
        <w:t xml:space="preserve"> </w:t>
      </w:r>
    </w:p>
    <w:p w14:paraId="5DD377D9" w14:textId="7600233C" w:rsidR="00C44FA0" w:rsidRDefault="00B71E15" w:rsidP="00B71E15">
      <w:pPr>
        <w:spacing w:line="480" w:lineRule="auto"/>
        <w:ind w:firstLine="720"/>
      </w:pPr>
      <w:r>
        <w:t>If the foregoing discussion is on the right track, then none of the virtue epistemologist’s available responses to epistemic situationism is likely to forestall the skeptical conclusion. But even if my arguments in this section fail</w:t>
      </w:r>
      <w:r w:rsidR="006E79A4">
        <w:t>, a</w:t>
      </w:r>
      <w:r w:rsidR="00BE7429">
        <w:t>n additional</w:t>
      </w:r>
      <w:r w:rsidR="00F85DAF">
        <w:t xml:space="preserve"> problem threatens Zagzebski’s (2010</w:t>
      </w:r>
      <w:r w:rsidR="008C0EA0">
        <w:t>; forthcoming</w:t>
      </w:r>
      <w:r w:rsidR="00F85DAF">
        <w:t xml:space="preserve">) “exemplarist” semantics for moral terms, </w:t>
      </w:r>
      <w:r w:rsidR="004C3867">
        <w:t>which presupposes</w:t>
      </w:r>
      <w:r w:rsidR="0050300E">
        <w:t xml:space="preserve"> widespread virtue possession because it relies on Kripkean</w:t>
      </w:r>
      <w:r w:rsidR="00124DA5">
        <w:t xml:space="preserve"> (1972</w:t>
      </w:r>
      <w:r w:rsidR="00450DBA">
        <w:t>)</w:t>
      </w:r>
      <w:r w:rsidR="0050300E">
        <w:t xml:space="preserve"> direct reference to exemplars</w:t>
      </w:r>
      <w:r w:rsidR="005C339E">
        <w:t xml:space="preserve"> of good character</w:t>
      </w:r>
      <w:r w:rsidR="0050300E">
        <w:t>.</w:t>
      </w:r>
      <w:r w:rsidR="001C013E">
        <w:t xml:space="preserve"> </w:t>
      </w:r>
      <w:r w:rsidR="0050300E">
        <w:t xml:space="preserve">The basic idea of this view is that all other </w:t>
      </w:r>
      <w:r w:rsidR="005E7EC0">
        <w:t>normative</w:t>
      </w:r>
      <w:r w:rsidR="0050300E">
        <w:t xml:space="preserve"> terms are defined by reference to a good person.</w:t>
      </w:r>
      <w:r w:rsidR="001C013E">
        <w:t xml:space="preserve"> </w:t>
      </w:r>
      <w:r w:rsidR="008608C0">
        <w:t>A</w:t>
      </w:r>
      <w:r w:rsidR="0050300E">
        <w:t xml:space="preserve"> good person is someone </w:t>
      </w:r>
      <w:r w:rsidR="0050300E">
        <w:rPr>
          <w:i/>
        </w:rPr>
        <w:t>like that</w:t>
      </w:r>
      <w:r w:rsidR="0050300E">
        <w:t xml:space="preserve"> (referring ostensively to </w:t>
      </w:r>
      <w:r w:rsidR="00D62E53">
        <w:t>an</w:t>
      </w:r>
      <w:r w:rsidR="0050300E">
        <w:t xml:space="preserve"> exemplar), and a right action is what </w:t>
      </w:r>
      <w:r w:rsidR="00934156">
        <w:t>such a</w:t>
      </w:r>
      <w:r w:rsidR="0050300E">
        <w:t xml:space="preserve"> person would perform in relevantly similar circumstances.</w:t>
      </w:r>
      <w:r w:rsidR="001C013E">
        <w:t xml:space="preserve"> </w:t>
      </w:r>
      <w:r w:rsidR="0050300E">
        <w:t xml:space="preserve">But if intellectually good people are rare, then there </w:t>
      </w:r>
      <w:r w:rsidR="00E60D63">
        <w:t>may not</w:t>
      </w:r>
      <w:r w:rsidR="0050300E">
        <w:t xml:space="preserve"> be enough of them to ground the meaning of </w:t>
      </w:r>
      <w:r w:rsidR="00634129">
        <w:t xml:space="preserve">the </w:t>
      </w:r>
      <w:r w:rsidR="0050300E">
        <w:t>term ‘good person’.</w:t>
      </w:r>
      <w:r w:rsidR="001C013E">
        <w:t xml:space="preserve"> </w:t>
      </w:r>
      <w:r w:rsidR="0050300E">
        <w:t xml:space="preserve">And if the sole foundational term of Zagzebski’s semantics is ungrounded, so too are all the </w:t>
      </w:r>
      <w:r w:rsidR="00384DC7">
        <w:t>non-foundational terms</w:t>
      </w:r>
      <w:r w:rsidR="0050300E">
        <w:t>.</w:t>
      </w:r>
    </w:p>
    <w:p w14:paraId="14A99F85" w14:textId="2CE1FD15" w:rsidR="00C44FA0" w:rsidRPr="00C44FA0" w:rsidRDefault="00541881" w:rsidP="00541881">
      <w:pPr>
        <w:spacing w:line="480" w:lineRule="auto"/>
        <w:ind w:firstLine="720"/>
      </w:pPr>
      <w:r>
        <w:t>How widely do virtues need to be distributed for Zagzebski’s semantics to work?</w:t>
      </w:r>
      <w:r w:rsidR="001C013E">
        <w:t xml:space="preserve"> </w:t>
      </w:r>
      <w:r>
        <w:t>One could be forgiven for thinking that the answer is, “quite broadly, indeed.”</w:t>
      </w:r>
      <w:r w:rsidR="001C013E">
        <w:t xml:space="preserve"> </w:t>
      </w:r>
      <w:r>
        <w:t xml:space="preserve">Zagzebski herself says, </w:t>
      </w:r>
      <w:r w:rsidR="00F72331">
        <w:t>t</w:t>
      </w:r>
      <w:r w:rsidR="00E06AAB">
        <w:t>hat “given the importance of moral understanding by as many people as possible in a moral community, it is important that the ability to identify exemplars is spread as widely as possible” (2010, p. 51, n. 6).</w:t>
      </w:r>
      <w:r w:rsidR="007C6D5B">
        <w:t xml:space="preserve"> This quotation refers to the ability to identify exemplars, not </w:t>
      </w:r>
      <w:r w:rsidR="00C33743">
        <w:t xml:space="preserve">to </w:t>
      </w:r>
      <w:r w:rsidR="007C6D5B">
        <w:t xml:space="preserve">exemplars themselves, but even if people have the ability, if they lack exemplars (and sufficient and sufficiently rich acquaintance with </w:t>
      </w:r>
      <w:r w:rsidR="00326FF0">
        <w:t xml:space="preserve">those </w:t>
      </w:r>
      <w:r w:rsidR="007C6D5B">
        <w:t>exemplars)</w:t>
      </w:r>
      <w:r w:rsidR="00744F3C">
        <w:t xml:space="preserve"> to ostend</w:t>
      </w:r>
      <w:r w:rsidR="007C6D5B">
        <w:t>, their abilities will be for naught.</w:t>
      </w:r>
      <w:r w:rsidR="00831480">
        <w:t xml:space="preserve"> </w:t>
      </w:r>
      <w:r w:rsidR="00AE0356">
        <w:t>If there were a few universally-</w:t>
      </w:r>
      <w:r w:rsidR="00831480">
        <w:t xml:space="preserve">recognized exemplars, this would not be a problem. This is presumably Zagzebski’s </w:t>
      </w:r>
      <w:r w:rsidR="00AE0356">
        <w:t>take on the matter</w:t>
      </w:r>
      <w:r w:rsidR="00831480">
        <w:t>, as the unacknowledged source of her exemplarism is Peter Abelard’s “exemplar theory” of Christ and the atonement.</w:t>
      </w:r>
      <w:r w:rsidR="00974BD7">
        <w:t xml:space="preserve"> But in a pluralistic, semi-secularized world, such appeals to religious figures do not work.</w:t>
      </w:r>
      <w:r w:rsidR="00DE29B4">
        <w:t xml:space="preserve"> Perhaps more to the point, a fine-tuned sensitivity to exemplars would itself be a virtue, so Zagzebski’s virtue-semantics seems to presuppose the widespread instantiation of at least one virtue: the one that lets us detect virtuous exemplars.</w:t>
      </w:r>
      <w:r w:rsidR="001C013E">
        <w:t xml:space="preserve"> </w:t>
      </w:r>
      <w:r w:rsidR="00F72331">
        <w:t xml:space="preserve">Furthermore, </w:t>
      </w:r>
      <w:r w:rsidR="00C1064F">
        <w:t>Zagzebski</w:t>
      </w:r>
      <w:r w:rsidR="00F72331">
        <w:t xml:space="preserve"> explicitly commits herself to the idea that there are plenty of virtuous people lying around waiting to be ostended when she says that “</w:t>
      </w:r>
      <w:r w:rsidR="00C44FA0" w:rsidRPr="00C44FA0">
        <w:t>many of us have known persons whose goodness shines forth</w:t>
      </w:r>
      <w:r w:rsidR="00F72331">
        <w:t xml:space="preserve"> from the depths of their being”</w:t>
      </w:r>
      <w:r w:rsidR="00C44FA0" w:rsidRPr="00C44FA0">
        <w:t xml:space="preserve"> (</w:t>
      </w:r>
      <w:r w:rsidR="00F72331">
        <w:t xml:space="preserve">1996, </w:t>
      </w:r>
      <w:r w:rsidR="00C44FA0" w:rsidRPr="00C44FA0">
        <w:t>p. 83)</w:t>
      </w:r>
      <w:r w:rsidR="00866932">
        <w:t xml:space="preserve"> – whatever that means.</w:t>
      </w:r>
    </w:p>
    <w:p w14:paraId="22198DBF" w14:textId="77777777" w:rsidR="00E63BD5" w:rsidRDefault="0050300E" w:rsidP="009755C2">
      <w:pPr>
        <w:spacing w:line="480" w:lineRule="auto"/>
        <w:ind w:firstLine="720"/>
      </w:pPr>
      <w:r>
        <w:t>One might think this is too quick.</w:t>
      </w:r>
      <w:r w:rsidR="001C013E">
        <w:t xml:space="preserve"> </w:t>
      </w:r>
      <w:r>
        <w:t xml:space="preserve">After all, </w:t>
      </w:r>
      <w:r w:rsidR="008F6711">
        <w:t xml:space="preserve">by relying on experts, </w:t>
      </w:r>
      <w:r>
        <w:t xml:space="preserve">we can refer to uranium despite the fact that </w:t>
      </w:r>
      <w:r w:rsidR="008F6711">
        <w:t>it’s an extremely rare element.</w:t>
      </w:r>
      <w:r w:rsidR="001C013E">
        <w:t xml:space="preserve"> </w:t>
      </w:r>
      <w:r w:rsidR="008F6711">
        <w:t>Perhaps good people are like uranium: by relying on experts, we can refer to good people despite the fact that they’re rare.</w:t>
      </w:r>
      <w:r w:rsidR="001C013E">
        <w:t xml:space="preserve"> </w:t>
      </w:r>
      <w:r w:rsidR="001F40B2">
        <w:t>But this solution raises a problem about</w:t>
      </w:r>
      <w:r w:rsidR="008F6711">
        <w:t xml:space="preserve"> expertise: who’s an expert on who’s a good pers</w:t>
      </w:r>
      <w:r w:rsidR="003673B3">
        <w:t>on?</w:t>
      </w:r>
      <w:r w:rsidR="001C013E">
        <w:t xml:space="preserve"> </w:t>
      </w:r>
      <w:r w:rsidR="003673B3">
        <w:t>Good people, presumably.</w:t>
      </w:r>
      <w:r w:rsidR="0012373D">
        <w:t xml:space="preserve"> After all, loving the good and hating evil are themselves constitutive of </w:t>
      </w:r>
      <w:r w:rsidR="009A4237">
        <w:t>goodness</w:t>
      </w:r>
      <w:r w:rsidR="0012373D">
        <w:t xml:space="preserve"> (Hurka </w:t>
      </w:r>
      <w:r w:rsidR="00041FB0">
        <w:t>2001</w:t>
      </w:r>
      <w:r w:rsidR="0012373D">
        <w:t>).</w:t>
      </w:r>
      <w:r w:rsidR="00514069">
        <w:t xml:space="preserve"> In the epistemic context, this translates to loving the truth and hating error.</w:t>
      </w:r>
      <w:r w:rsidR="001C013E">
        <w:t xml:space="preserve"> </w:t>
      </w:r>
      <w:r w:rsidR="004124DD">
        <w:t>A</w:t>
      </w:r>
      <w:r w:rsidR="003673B3">
        <w:t xml:space="preserve">ccording to the expertise rebuttal, </w:t>
      </w:r>
      <w:r w:rsidR="004124DD">
        <w:t xml:space="preserve">then, </w:t>
      </w:r>
      <w:r w:rsidR="003673B3">
        <w:t>t</w:t>
      </w:r>
      <w:r w:rsidR="008F6711">
        <w:t>he good people are to be identified by the good people – by themselves.</w:t>
      </w:r>
      <w:r w:rsidR="001C013E">
        <w:t xml:space="preserve"> </w:t>
      </w:r>
      <w:r w:rsidR="008F6711">
        <w:t>So instead of pointing</w:t>
      </w:r>
      <w:r w:rsidR="006B12E4">
        <w:t xml:space="preserve"> with the index finger</w:t>
      </w:r>
      <w:r w:rsidR="008F6711">
        <w:t xml:space="preserve"> and saying </w:t>
      </w:r>
      <w:r w:rsidR="00AA252A">
        <w:t>‘</w:t>
      </w:r>
      <w:r w:rsidR="008F6711" w:rsidRPr="00AA252A">
        <w:t>that person</w:t>
      </w:r>
      <w:r w:rsidR="00AA252A">
        <w:t>’</w:t>
      </w:r>
      <w:r w:rsidR="008F6711">
        <w:t xml:space="preserve">, </w:t>
      </w:r>
      <w:r w:rsidR="00670B6E">
        <w:t>Zagzebski’s</w:t>
      </w:r>
      <w:r w:rsidR="008F6711">
        <w:t xml:space="preserve"> theory relies on pointing </w:t>
      </w:r>
      <w:r w:rsidR="006B12E4">
        <w:t xml:space="preserve">with the thumb </w:t>
      </w:r>
      <w:r w:rsidR="008F6711">
        <w:t xml:space="preserve">and saying </w:t>
      </w:r>
      <w:r w:rsidR="00AA252A">
        <w:t>‘me’</w:t>
      </w:r>
      <w:r w:rsidR="008F6711">
        <w:t xml:space="preserve"> or perhaps </w:t>
      </w:r>
      <w:r w:rsidR="00AA252A">
        <w:t>‘us’</w:t>
      </w:r>
      <w:r w:rsidR="008F6711">
        <w:t>.</w:t>
      </w:r>
      <w:r w:rsidR="001C013E">
        <w:t xml:space="preserve"> </w:t>
      </w:r>
      <w:r w:rsidR="008F6711">
        <w:t xml:space="preserve">This is troublesome for </w:t>
      </w:r>
      <w:r w:rsidR="00384DC7">
        <w:t>several</w:t>
      </w:r>
      <w:r w:rsidR="008F6711">
        <w:t xml:space="preserve"> reasons.</w:t>
      </w:r>
      <w:r w:rsidR="001C013E">
        <w:t xml:space="preserve"> </w:t>
      </w:r>
      <w:r w:rsidR="00FE5D0F">
        <w:t>According</w:t>
      </w:r>
      <w:r w:rsidR="00BE546B">
        <w:t xml:space="preserve"> to Zagzebski (</w:t>
      </w:r>
      <w:r w:rsidR="00F432E3">
        <w:t xml:space="preserve">2010, </w:t>
      </w:r>
      <w:r w:rsidR="00BE546B">
        <w:t>p. 52), our good person-ostending is guided by the sentiment of admiration</w:t>
      </w:r>
      <w:r w:rsidR="002356BF">
        <w:t>, which leads to emulation. This</w:t>
      </w:r>
      <w:r w:rsidR="00BE546B">
        <w:t xml:space="preserve"> suggests that good people need to admire themselves</w:t>
      </w:r>
      <w:r w:rsidR="002356BF">
        <w:t xml:space="preserve"> and be motivated to emulate themselves</w:t>
      </w:r>
      <w:r w:rsidR="00FE5D0F">
        <w:t xml:space="preserve">. This </w:t>
      </w:r>
      <w:r w:rsidR="00A1678B">
        <w:t xml:space="preserve">in turn </w:t>
      </w:r>
      <w:r w:rsidR="008F6711">
        <w:t>suggests that good people can’t be modest or humble.</w:t>
      </w:r>
      <w:r w:rsidR="00214BD9">
        <w:t xml:space="preserve"> Instead, they should be li</w:t>
      </w:r>
      <w:r w:rsidR="00E82CC5">
        <w:t>ke Donald Trump, who on Christmas 2013 tweeted, “The new Pope is a humble man, very much like me, which probably explains why I like him so much!”</w:t>
      </w:r>
      <w:r w:rsidR="001C013E">
        <w:t xml:space="preserve"> </w:t>
      </w:r>
      <w:r w:rsidR="008F6711">
        <w:t xml:space="preserve">Together with the admission that virtue is rare, </w:t>
      </w:r>
      <w:r w:rsidR="00E947D3">
        <w:t>this</w:t>
      </w:r>
      <w:r w:rsidR="008F6711">
        <w:t xml:space="preserve"> suggests that there will be a lot of misinformation about who is a good person.</w:t>
      </w:r>
      <w:r w:rsidR="001C013E">
        <w:t xml:space="preserve"> </w:t>
      </w:r>
      <w:r w:rsidR="00F472A5">
        <w:t>Good people, with well-tuned sentiments of admiration, will admire themselves; but by the same token, bad people, with poorly-tuned senses of admiration, will often admire themselves too</w:t>
      </w:r>
      <w:r w:rsidR="006754B8">
        <w:t>, and may fail to admire the good people</w:t>
      </w:r>
      <w:r w:rsidR="00F472A5">
        <w:t>.</w:t>
      </w:r>
      <w:r w:rsidR="009755C2">
        <w:t xml:space="preserve"> </w:t>
      </w:r>
    </w:p>
    <w:p w14:paraId="7587A0C9" w14:textId="01F29247" w:rsidR="00E63BD5" w:rsidRDefault="00E63BD5" w:rsidP="009755C2">
      <w:pPr>
        <w:spacing w:line="480" w:lineRule="auto"/>
        <w:ind w:firstLine="720"/>
      </w:pPr>
      <w:r>
        <w:t>In this section I’ve sown doubts about whether the virtue epistemologist can take epistemic situationism on board yet avoid falling into skepticism. All virtue epistemologies face difficulties on this front. Responsibilist virtue epistemologies that follow Zagzebski’s prominent lead face additional – perhaps insuperable – difficulties.</w:t>
      </w:r>
      <w:r w:rsidR="0047380D">
        <w:t xml:space="preserve"> In the remainder of this paper, I consider three further ways of handling</w:t>
      </w:r>
      <w:r w:rsidR="00174E86">
        <w:t xml:space="preserve"> epistemic situationism. Two of them deny epistemic situationism on empirical grounds, arguing that there is in fact evidence for global epistemic virtues. The final response is a version of what, in my (2013a), I called the “retreat,” which is to propose a weaker version of virtue epistemology that is consistent with both the empirical evidence and with anti-skepticism.</w:t>
      </w:r>
    </w:p>
    <w:p w14:paraId="72DE2CB3" w14:textId="77777777" w:rsidR="009755C2" w:rsidRDefault="009755C2" w:rsidP="009755C2">
      <w:pPr>
        <w:spacing w:line="480" w:lineRule="auto"/>
        <w:ind w:firstLine="720"/>
      </w:pPr>
    </w:p>
    <w:p w14:paraId="77900BC6" w14:textId="5615ED87" w:rsidR="002F7E3C" w:rsidRDefault="007E0209" w:rsidP="00A953DC">
      <w:pPr>
        <w:spacing w:line="480" w:lineRule="auto"/>
        <w:rPr>
          <w:b/>
        </w:rPr>
      </w:pPr>
      <w:r>
        <w:rPr>
          <w:b/>
        </w:rPr>
        <w:t xml:space="preserve">Objection 2: </w:t>
      </w:r>
      <w:r w:rsidR="002F7E3C">
        <w:rPr>
          <w:b/>
        </w:rPr>
        <w:t xml:space="preserve">The “Big </w:t>
      </w:r>
      <w:r w:rsidR="00223C76">
        <w:rPr>
          <w:b/>
        </w:rPr>
        <w:t>Five</w:t>
      </w:r>
      <w:r w:rsidR="002F7E3C">
        <w:rPr>
          <w:b/>
        </w:rPr>
        <w:t>” to the Rescue</w:t>
      </w:r>
    </w:p>
    <w:p w14:paraId="5065CC02" w14:textId="77777777" w:rsidR="009755C2" w:rsidRDefault="009755C2" w:rsidP="00A953DC">
      <w:pPr>
        <w:spacing w:line="480" w:lineRule="auto"/>
      </w:pPr>
    </w:p>
    <w:p w14:paraId="6C2096E6" w14:textId="2B9BE69A" w:rsidR="00F61B0F" w:rsidRDefault="007E0209" w:rsidP="00A953DC">
      <w:pPr>
        <w:spacing w:line="480" w:lineRule="auto"/>
        <w:ind w:firstLine="720"/>
      </w:pPr>
      <w:r>
        <w:t>The situationist challenge relies on the c</w:t>
      </w:r>
      <w:r w:rsidR="00584027">
        <w:t>laim that we lack sufficient evidence</w:t>
      </w:r>
      <w:r>
        <w:t xml:space="preserve"> to believe that global traits of character as they are understood in virtue theory – whether moral or epistemic – are achievable for a</w:t>
      </w:r>
      <w:r w:rsidR="009D3ED3">
        <w:t xml:space="preserve"> sufficiently</w:t>
      </w:r>
      <w:r>
        <w:t xml:space="preserve"> large proportion of people.</w:t>
      </w:r>
      <w:r w:rsidR="001C013E">
        <w:t xml:space="preserve"> </w:t>
      </w:r>
      <w:r>
        <w:t>This claim is often abbreviated into the much stronger claim that global character traits do not exist, but a careful review of the literature reveals that this is only an abbreviation.</w:t>
      </w:r>
      <w:r w:rsidR="001C013E">
        <w:t xml:space="preserve"> </w:t>
      </w:r>
      <w:r>
        <w:t xml:space="preserve">In response to the abbreviated claim, it might be argued that global traits of character </w:t>
      </w:r>
      <w:r>
        <w:rPr>
          <w:i/>
        </w:rPr>
        <w:t>do</w:t>
      </w:r>
      <w:r>
        <w:t xml:space="preserve"> exist, and that, in fact, we have strong empirical evidence that they exist from the enormous literature on the so-called “Big Five” or Five Factor Model</w:t>
      </w:r>
      <w:r w:rsidR="00B73023">
        <w:t xml:space="preserve"> (McCrae &amp; John</w:t>
      </w:r>
      <w:r w:rsidR="0021159C">
        <w:t xml:space="preserve"> </w:t>
      </w:r>
      <w:r w:rsidR="00405E7A">
        <w:t>1992</w:t>
      </w:r>
      <w:r w:rsidR="0021159C">
        <w:t xml:space="preserve">), which posits that the five dominant dimensions </w:t>
      </w:r>
      <w:r w:rsidR="0077171E">
        <w:t>of personality differences are O</w:t>
      </w:r>
      <w:r w:rsidR="0021159C">
        <w:t xml:space="preserve">penness, </w:t>
      </w:r>
      <w:r w:rsidR="0077171E">
        <w:t>Conscientiousness, Extroversion, Agreeableness, and N</w:t>
      </w:r>
      <w:r w:rsidR="00F61B0F">
        <w:t>euroticism</w:t>
      </w:r>
      <w:r w:rsidR="0021159C">
        <w:t>.</w:t>
      </w:r>
      <w:r w:rsidR="001C013E">
        <w:t xml:space="preserve"> </w:t>
      </w:r>
    </w:p>
    <w:p w14:paraId="3949EC04" w14:textId="4B038E20" w:rsidR="00646E6B" w:rsidRDefault="00397121" w:rsidP="0068614B">
      <w:pPr>
        <w:spacing w:line="480" w:lineRule="auto"/>
        <w:ind w:firstLine="720"/>
      </w:pPr>
      <w:r>
        <w:t xml:space="preserve">Doris (2002) and </w:t>
      </w:r>
      <w:r w:rsidR="007E0209">
        <w:t xml:space="preserve">Prinz </w:t>
      </w:r>
      <w:r w:rsidR="0021159C">
        <w:t>(</w:t>
      </w:r>
      <w:r w:rsidR="007E0209">
        <w:t>2009)</w:t>
      </w:r>
      <w:r>
        <w:t xml:space="preserve"> were</w:t>
      </w:r>
      <w:r w:rsidR="0021159C">
        <w:t xml:space="preserve"> the first to consider this argument</w:t>
      </w:r>
      <w:r>
        <w:t xml:space="preserve"> in detail</w:t>
      </w:r>
      <w:r w:rsidR="0021159C">
        <w:t>, and also the first to reject it.</w:t>
      </w:r>
      <w:r w:rsidR="001C013E">
        <w:t xml:space="preserve"> </w:t>
      </w:r>
      <w:r w:rsidR="005C58CD">
        <w:t>Several difficulties beset the appeal to the Big Five.</w:t>
      </w:r>
      <w:r w:rsidR="001C013E">
        <w:t xml:space="preserve"> </w:t>
      </w:r>
      <w:r w:rsidR="005C58CD">
        <w:t xml:space="preserve">First, Big Five traits are best understood as broad generalizations about behavior rather than as character traits </w:t>
      </w:r>
      <w:r w:rsidR="002906BF">
        <w:t>in the virtue theoretic sense</w:t>
      </w:r>
      <w:r w:rsidR="005C58CD">
        <w:t>: they do not license the prediction of particular behaviors, thoughts, deliberative strategies, perceptual sensitivities, or emotional reactions.</w:t>
      </w:r>
      <w:r w:rsidR="001C013E">
        <w:t xml:space="preserve"> </w:t>
      </w:r>
      <w:r w:rsidR="00346476">
        <w:t>Someone who is very high in A</w:t>
      </w:r>
      <w:r w:rsidR="00A57F1A">
        <w:t>greeableness may nevertheless act aggressively.</w:t>
      </w:r>
      <w:r w:rsidR="001C013E">
        <w:t xml:space="preserve"> </w:t>
      </w:r>
      <w:r w:rsidR="00346476">
        <w:t>Someone who is very low in E</w:t>
      </w:r>
      <w:r w:rsidR="00A57F1A">
        <w:t>xtroversion may nevertheless feel comfortable in a social setting.</w:t>
      </w:r>
      <w:r w:rsidR="001C013E">
        <w:t xml:space="preserve"> </w:t>
      </w:r>
      <w:r w:rsidR="00346476">
        <w:t>Someone who is very high in N</w:t>
      </w:r>
      <w:r w:rsidR="00646E6B">
        <w:t xml:space="preserve">euroticism may fail to </w:t>
      </w:r>
      <w:r w:rsidR="000A0D7B">
        <w:t>be troubled by</w:t>
      </w:r>
      <w:r w:rsidR="00646E6B">
        <w:t xml:space="preserve"> a disturbing episode.</w:t>
      </w:r>
      <w:r w:rsidR="001C013E">
        <w:t xml:space="preserve"> </w:t>
      </w:r>
      <w:r w:rsidR="005F2538">
        <w:t>Someone who is very high in O</w:t>
      </w:r>
      <w:r w:rsidR="00646E6B">
        <w:t>penness may nevertheless fail to deliberate responsibly about another person’s suggestion.</w:t>
      </w:r>
      <w:r w:rsidR="001C013E">
        <w:t xml:space="preserve"> </w:t>
      </w:r>
      <w:r w:rsidR="00646E6B">
        <w:t xml:space="preserve">Virtues as traditionally conceived are meant to license the prediction and explanation (as well as the evaluation – a point I turn to </w:t>
      </w:r>
      <w:r w:rsidR="004F2EE3">
        <w:t>below</w:t>
      </w:r>
      <w:r w:rsidR="00646E6B">
        <w:t>) of particular cognitions, affects, and behaviors.</w:t>
      </w:r>
      <w:r w:rsidR="002873B8">
        <w:rPr>
          <w:rStyle w:val="FootnoteReference"/>
        </w:rPr>
        <w:footnoteReference w:id="6"/>
      </w:r>
      <w:r w:rsidR="001C013E">
        <w:t xml:space="preserve"> </w:t>
      </w:r>
      <w:r w:rsidR="00646E6B">
        <w:t xml:space="preserve">Big Five traits at best license </w:t>
      </w:r>
      <w:r w:rsidR="005F2538">
        <w:t xml:space="preserve">retrospective </w:t>
      </w:r>
      <w:r w:rsidR="00646E6B">
        <w:t>explanations</w:t>
      </w:r>
      <w:r w:rsidR="003D5D4F">
        <w:t>,</w:t>
      </w:r>
      <w:r w:rsidR="00646E6B">
        <w:t xml:space="preserve"> not predictions.</w:t>
      </w:r>
    </w:p>
    <w:p w14:paraId="63F03609" w14:textId="2CC8B058" w:rsidR="00AD7760" w:rsidRDefault="00D462F4" w:rsidP="00A953DC">
      <w:pPr>
        <w:spacing w:line="480" w:lineRule="auto"/>
        <w:ind w:firstLine="720"/>
      </w:pPr>
      <w:r>
        <w:t>Second</w:t>
      </w:r>
      <w:r w:rsidR="006E5216">
        <w:t xml:space="preserve">, </w:t>
      </w:r>
      <w:r w:rsidR="00892B37">
        <w:t>as Miller (</w:t>
      </w:r>
      <w:r w:rsidR="00C82E2E">
        <w:t>2014a</w:t>
      </w:r>
      <w:r w:rsidR="00892B37">
        <w:t>) points out in his paper on the Big Five and situationism, these</w:t>
      </w:r>
      <w:r w:rsidR="006E5216">
        <w:t xml:space="preserve"> traits</w:t>
      </w:r>
      <w:r w:rsidR="005C58CD">
        <w:t xml:space="preserve"> appear to be largely heritable, whereas character traits are meant to be acquired during the agent’s lifetime</w:t>
      </w:r>
      <w:r w:rsidR="00AD7760">
        <w:t>.</w:t>
      </w:r>
      <w:r w:rsidR="00544F56">
        <w:t xml:space="preserve"> Of course, wearing </w:t>
      </w:r>
      <w:r w:rsidR="00694D2A">
        <w:t>earrings</w:t>
      </w:r>
      <w:r w:rsidR="00544F56">
        <w:t xml:space="preserve"> is also heritable; we should be careful not to conflate heritability with </w:t>
      </w:r>
      <w:r w:rsidR="00544F56">
        <w:rPr>
          <w:i/>
        </w:rPr>
        <w:t>genetic</w:t>
      </w:r>
      <w:r w:rsidR="00544F56">
        <w:t xml:space="preserve"> heritability. But McCrae et al. (2000, p. 174-5) insist that the kind of heritability they have in mind with the Big Five is genetic, not epigenetic or environmental.</w:t>
      </w:r>
      <w:r w:rsidR="0047313F">
        <w:t xml:space="preserve"> In response to this,</w:t>
      </w:r>
      <w:r w:rsidR="001C013E">
        <w:t xml:space="preserve"> </w:t>
      </w:r>
      <w:r w:rsidR="0047313F">
        <w:t>o</w:t>
      </w:r>
      <w:r w:rsidR="00AD7760">
        <w:t>ne could give up the idea that agents are responsible for their own character</w:t>
      </w:r>
      <w:r w:rsidR="0047313F">
        <w:t xml:space="preserve"> or that character is acquired during the lifespan</w:t>
      </w:r>
      <w:r w:rsidR="00AD7760">
        <w:t xml:space="preserve">, which would in turn allow one to give up the claim that virtues and vices are acquirable, but it’s hard to find </w:t>
      </w:r>
      <w:r w:rsidR="00CF562A">
        <w:t>people</w:t>
      </w:r>
      <w:r w:rsidR="00AD7760">
        <w:t xml:space="preserve"> </w:t>
      </w:r>
      <w:r w:rsidR="00241DEC">
        <w:t>who are willing to do this</w:t>
      </w:r>
      <w:r w:rsidR="005C58CD">
        <w:t>.</w:t>
      </w:r>
      <w:r w:rsidR="001C013E">
        <w:t xml:space="preserve"> </w:t>
      </w:r>
      <w:r w:rsidR="00241DEC">
        <w:t xml:space="preserve">Homer might be </w:t>
      </w:r>
      <w:r w:rsidR="00CF562A">
        <w:t>an exception</w:t>
      </w:r>
      <w:r w:rsidR="00241DEC">
        <w:t xml:space="preserve">: nobility seems to be largely heritable in the </w:t>
      </w:r>
      <w:r w:rsidR="00241DEC">
        <w:rPr>
          <w:i/>
        </w:rPr>
        <w:t>Iliad</w:t>
      </w:r>
      <w:r w:rsidR="00241DEC">
        <w:t>.</w:t>
      </w:r>
      <w:r w:rsidR="00B75789">
        <w:t xml:space="preserve"> But unless we are going to return to a pre-Socratic model of virtue, this is not an optio</w:t>
      </w:r>
      <w:r w:rsidR="003B48F3">
        <w:t>n in the twenty-first century</w:t>
      </w:r>
      <w:r w:rsidR="00592505">
        <w:t>.</w:t>
      </w:r>
    </w:p>
    <w:p w14:paraId="1155D648" w14:textId="216EBF94" w:rsidR="003514B6" w:rsidRDefault="00D462F4" w:rsidP="00A953DC">
      <w:pPr>
        <w:spacing w:line="480" w:lineRule="auto"/>
        <w:ind w:firstLine="720"/>
      </w:pPr>
      <w:r>
        <w:t>Third</w:t>
      </w:r>
      <w:r w:rsidR="005C58CD">
        <w:t xml:space="preserve">, the </w:t>
      </w:r>
      <w:r w:rsidR="002234E1">
        <w:t>Big Five</w:t>
      </w:r>
      <w:r w:rsidR="005C58CD">
        <w:t xml:space="preserve"> are not normatively loaded in a way that would help </w:t>
      </w:r>
      <w:r w:rsidR="001A3BC7">
        <w:t xml:space="preserve">in making </w:t>
      </w:r>
      <w:r w:rsidR="000066B9">
        <w:t>virtue (or vice) attributions.</w:t>
      </w:r>
      <w:r w:rsidR="001C013E">
        <w:t xml:space="preserve"> </w:t>
      </w:r>
      <w:r w:rsidR="000066B9">
        <w:t>For instance, i</w:t>
      </w:r>
      <w:r w:rsidR="001A3BC7">
        <w:t>t’s neither a virtue nor a vice to be extroverted.</w:t>
      </w:r>
      <w:r w:rsidR="001C013E">
        <w:t xml:space="preserve"> </w:t>
      </w:r>
      <w:r w:rsidR="001A3BC7">
        <w:t>One might think that some of the factors, or at least some of their sub-factors, would be normatively adequate, but as Miller (</w:t>
      </w:r>
      <w:r w:rsidR="00ED0E16">
        <w:t>2014a</w:t>
      </w:r>
      <w:r w:rsidR="001A3BC7">
        <w:t xml:space="preserve">) has </w:t>
      </w:r>
      <w:r w:rsidR="009F60DD">
        <w:t>convincingly argued</w:t>
      </w:r>
      <w:r w:rsidR="001A3BC7">
        <w:t>, this does not appear to be the case.</w:t>
      </w:r>
      <w:r w:rsidR="001C013E">
        <w:t xml:space="preserve"> </w:t>
      </w:r>
      <w:r w:rsidR="001A3BC7">
        <w:t>In fact, there is a historical reason for this.</w:t>
      </w:r>
      <w:r w:rsidR="001C013E">
        <w:t xml:space="preserve"> </w:t>
      </w:r>
      <w:r w:rsidR="001A3BC7">
        <w:t xml:space="preserve">When personality psychology was being developed in the first half of the twentieth century, the same </w:t>
      </w:r>
      <w:r w:rsidR="00E870F7">
        <w:t>zeitgeist that inspired the logical positivists to reject normative language as non-truth-apt (Ayer 1936)</w:t>
      </w:r>
      <w:r w:rsidR="00713D67">
        <w:t xml:space="preserve"> also led prominent personality psychologists such as Allport</w:t>
      </w:r>
      <w:r w:rsidR="009046F1">
        <w:t xml:space="preserve"> &amp; Odbert</w:t>
      </w:r>
      <w:r w:rsidR="00713D67">
        <w:t xml:space="preserve"> (</w:t>
      </w:r>
      <w:r w:rsidR="009046F1">
        <w:t>1936</w:t>
      </w:r>
      <w:r w:rsidR="00713D67">
        <w:t xml:space="preserve">) to eschew </w:t>
      </w:r>
      <w:r w:rsidR="00E0667C">
        <w:t>evaluative</w:t>
      </w:r>
      <w:r w:rsidR="00713D67">
        <w:t xml:space="preserve"> language</w:t>
      </w:r>
      <w:r w:rsidR="00E0667C">
        <w:t xml:space="preserve"> in their theories of personality</w:t>
      </w:r>
      <w:r w:rsidR="00713D67">
        <w:t>.</w:t>
      </w:r>
      <w:r w:rsidR="001C013E">
        <w:t xml:space="preserve"> </w:t>
      </w:r>
      <w:r w:rsidR="00CB5ABF">
        <w:t>For instance, evaluative terms (</w:t>
      </w:r>
      <w:r w:rsidR="003514B6">
        <w:t>‘</w:t>
      </w:r>
      <w:r w:rsidR="00CB5ABF">
        <w:t>stupid</w:t>
      </w:r>
      <w:r w:rsidR="003514B6">
        <w:t>’</w:t>
      </w:r>
      <w:r w:rsidR="00CB5ABF">
        <w:t xml:space="preserve">, </w:t>
      </w:r>
      <w:r w:rsidR="003514B6">
        <w:t>‘</w:t>
      </w:r>
      <w:r w:rsidR="00CB5ABF">
        <w:t>wicked</w:t>
      </w:r>
      <w:r w:rsidR="003514B6">
        <w:t>’</w:t>
      </w:r>
      <w:r w:rsidR="00CB5ABF">
        <w:t xml:space="preserve">, </w:t>
      </w:r>
      <w:r w:rsidR="003514B6">
        <w:t>‘</w:t>
      </w:r>
      <w:r w:rsidR="00CB5ABF">
        <w:t>outstanding</w:t>
      </w:r>
      <w:r w:rsidR="003514B6">
        <w:t>’</w:t>
      </w:r>
      <w:r w:rsidR="00CB5ABF">
        <w:t xml:space="preserve">), terms that </w:t>
      </w:r>
      <w:r w:rsidR="00CB2179">
        <w:t>name</w:t>
      </w:r>
      <w:r w:rsidR="00CB5ABF">
        <w:t xml:space="preserve"> sentiments (</w:t>
      </w:r>
      <w:r w:rsidR="003514B6">
        <w:t>‘</w:t>
      </w:r>
      <w:r w:rsidR="00CB5ABF">
        <w:t>sad</w:t>
      </w:r>
      <w:r w:rsidR="003514B6">
        <w:t>’</w:t>
      </w:r>
      <w:r w:rsidR="00CB5ABF">
        <w:t xml:space="preserve">, </w:t>
      </w:r>
      <w:r w:rsidR="003514B6">
        <w:t>‘</w:t>
      </w:r>
      <w:r w:rsidR="00CB5ABF">
        <w:t>angry</w:t>
      </w:r>
      <w:r w:rsidR="003514B6">
        <w:t>’</w:t>
      </w:r>
      <w:r w:rsidR="00CB5ABF">
        <w:t xml:space="preserve">), and terms that </w:t>
      </w:r>
      <w:r w:rsidR="00F50FEF">
        <w:t>were</w:t>
      </w:r>
      <w:r w:rsidR="003514B6">
        <w:t xml:space="preserve"> judged by the theorist to be response-dependent (‘charming’, ‘dangerous’, ‘disgusting’) were not included in the </w:t>
      </w:r>
      <w:r w:rsidR="00B004DB">
        <w:t xml:space="preserve">psycholexical </w:t>
      </w:r>
      <w:r w:rsidR="003514B6">
        <w:t>foundations of the Big Five.</w:t>
      </w:r>
      <w:r w:rsidR="001C013E">
        <w:t xml:space="preserve"> </w:t>
      </w:r>
      <w:r w:rsidR="003514B6">
        <w:t xml:space="preserve">It should come as no surprise, then, that the Big Five </w:t>
      </w:r>
      <w:r w:rsidR="001949D9">
        <w:t>model is</w:t>
      </w:r>
      <w:r w:rsidR="002B27D8">
        <w:t xml:space="preserve"> normatively incommensurable with</w:t>
      </w:r>
      <w:r w:rsidR="003514B6">
        <w:t xml:space="preserve"> virtues or vices as ethicists and epistemologists understand them.</w:t>
      </w:r>
    </w:p>
    <w:p w14:paraId="7ED2F476" w14:textId="14719696" w:rsidR="00486A4E" w:rsidRDefault="005A481B" w:rsidP="00096B4C">
      <w:pPr>
        <w:spacing w:line="480" w:lineRule="auto"/>
        <w:ind w:firstLine="720"/>
      </w:pPr>
      <w:r>
        <w:t xml:space="preserve">For these reasons, to date, only one paper has invoked the Big Five to defend virtue theory </w:t>
      </w:r>
      <w:r w:rsidR="00486A4E">
        <w:t xml:space="preserve">against situationism, though primarily in the moral rather than the epistemic domain </w:t>
      </w:r>
      <w:r>
        <w:t xml:space="preserve">(Jayawickreme et al. </w:t>
      </w:r>
      <w:r w:rsidR="00205811">
        <w:t xml:space="preserve">2014). These authors </w:t>
      </w:r>
      <w:r w:rsidR="009B433D">
        <w:t>develop a refined version of the aggregation argument due to Epstein</w:t>
      </w:r>
      <w:r w:rsidR="002A1A57">
        <w:t xml:space="preserve"> (1983)</w:t>
      </w:r>
      <w:r w:rsidR="0077171E">
        <w:t>, who argued that traits should be understood not as causally efficacious influences on every episode of behavior but in aggregate.</w:t>
      </w:r>
      <w:r w:rsidR="0000057B">
        <w:t xml:space="preserve"> From a virtue theoretic point of view, aggregation is only a partial solution. Some virtues seem to require perfect or near-perfect consistency. If you abstain from sexual abuse of children 364 days a year, it seems preposterous to say that you have </w:t>
      </w:r>
      <w:r w:rsidR="00474856">
        <w:t>the virtue of self-control</w:t>
      </w:r>
      <w:r w:rsidR="0000057B">
        <w:t>. Jayawickreme et al. (2014, p. 19) acknowledge this point but contend that it may apply to some virtues but not others. Which? They don’t provide a criterion, but place “everyday moral traits such as fairness and honesty” on one side of the divide (for which aggregation works) and sexual propriety and homicide-avoidance on the other.</w:t>
      </w:r>
      <w:r w:rsidR="00096B4C">
        <w:t xml:space="preserve"> </w:t>
      </w:r>
      <w:r w:rsidR="0077171E">
        <w:t>Jayawickreme</w:t>
      </w:r>
      <w:r w:rsidR="00486A4E">
        <w:t xml:space="preserve"> et al. (2014) </w:t>
      </w:r>
      <w:r w:rsidR="00C343BD">
        <w:t xml:space="preserve">go on to </w:t>
      </w:r>
      <w:r w:rsidR="00486A4E">
        <w:t>contend that Agreeableness and Conscientiousness are associated with such low-fidelity virtues as compassion, prudence, and reliability.</w:t>
      </w:r>
      <w:r w:rsidR="0037020E">
        <w:t xml:space="preserve"> However, it should be noted that both Agreeableness and Conscientiousness are associated with </w:t>
      </w:r>
      <w:r w:rsidR="0037020E">
        <w:rPr>
          <w:i/>
        </w:rPr>
        <w:t>greater</w:t>
      </w:r>
      <w:r w:rsidR="0037020E">
        <w:t xml:space="preserve"> willingness to shock an innocent stranger with up to 450 of electricity</w:t>
      </w:r>
      <w:r w:rsidR="00A3048A">
        <w:t xml:space="preserve"> in a Milgram-style experiment</w:t>
      </w:r>
      <w:r w:rsidR="0037020E">
        <w:t xml:space="preserve"> (Bègue et al. </w:t>
      </w:r>
      <w:r w:rsidR="00DB6AD6">
        <w:t>2015).</w:t>
      </w:r>
    </w:p>
    <w:p w14:paraId="250A47EC" w14:textId="58E9B778" w:rsidR="003849A8" w:rsidRDefault="00E0667C" w:rsidP="00A953DC">
      <w:pPr>
        <w:spacing w:line="480" w:lineRule="auto"/>
        <w:ind w:firstLine="720"/>
      </w:pPr>
      <w:r>
        <w:t xml:space="preserve">However, one might think that judgment </w:t>
      </w:r>
      <w:r w:rsidR="005D3B3E">
        <w:t>has been</w:t>
      </w:r>
      <w:r>
        <w:t xml:space="preserve"> passed too quickly.</w:t>
      </w:r>
      <w:r w:rsidR="001C013E">
        <w:t xml:space="preserve"> </w:t>
      </w:r>
      <w:r w:rsidR="00B004DB">
        <w:t>It</w:t>
      </w:r>
      <w:r>
        <w:t xml:space="preserve"> turns out that when a sixth factor is included, </w:t>
      </w:r>
      <w:r w:rsidR="00CB2179">
        <w:t>things</w:t>
      </w:r>
      <w:r w:rsidR="00B07E8D">
        <w:t xml:space="preserve"> look more promising. </w:t>
      </w:r>
      <w:r w:rsidR="00434F4B">
        <w:t xml:space="preserve">Based on factor analysis of lexical similarities across a variety of languages, </w:t>
      </w:r>
      <w:r w:rsidR="00B07E8D">
        <w:t>Lee &amp; Ashton (2004), for instance, posit that the sixt</w:t>
      </w:r>
      <w:r w:rsidR="00FD71F9">
        <w:t>h factor is Honesty / H</w:t>
      </w:r>
      <w:r w:rsidR="00434F4B">
        <w:t>umility.</w:t>
      </w:r>
      <w:r w:rsidR="001C013E">
        <w:t xml:space="preserve"> </w:t>
      </w:r>
      <w:r w:rsidR="00434F4B">
        <w:t xml:space="preserve">But Lee &amp; Ashton (2004), like Allport &amp; Odbert (1936), </w:t>
      </w:r>
      <w:r w:rsidR="003514B6">
        <w:t>intentionally</w:t>
      </w:r>
      <w:r w:rsidR="00DB2001">
        <w:t xml:space="preserve"> exclud</w:t>
      </w:r>
      <w:r w:rsidR="00965075">
        <w:t>e</w:t>
      </w:r>
      <w:r w:rsidR="00434F4B">
        <w:t xml:space="preserve"> highly evaluative terms from their analysis, so the same problem that plagues the Big Five also infects their Big Six.</w:t>
      </w:r>
      <w:r w:rsidR="00D60CF1">
        <w:rPr>
          <w:rStyle w:val="FootnoteReference"/>
        </w:rPr>
        <w:footnoteReference w:id="7"/>
      </w:r>
      <w:r w:rsidR="001C013E">
        <w:t xml:space="preserve"> </w:t>
      </w:r>
      <w:r w:rsidR="00B07E8D">
        <w:t>Saucier (2009)</w:t>
      </w:r>
      <w:r w:rsidR="00434F4B">
        <w:t xml:space="preserve">, by contrast, explicitly set out to construct a Big Six taxonomy </w:t>
      </w:r>
      <w:r w:rsidR="00A72BA2">
        <w:t>that included evaluative terms.</w:t>
      </w:r>
      <w:r w:rsidR="001C013E">
        <w:t xml:space="preserve"> </w:t>
      </w:r>
      <w:r w:rsidR="00527A6E">
        <w:t>The</w:t>
      </w:r>
      <w:r w:rsidR="00CA1589">
        <w:t xml:space="preserve"> six factors in this model are Con</w:t>
      </w:r>
      <w:r w:rsidR="00C73121">
        <w:t>scientiousness, Propriety</w:t>
      </w:r>
      <w:r w:rsidR="00CA1589">
        <w:t xml:space="preserve"> (</w:t>
      </w:r>
      <w:r w:rsidR="00C73121">
        <w:t xml:space="preserve">lack of </w:t>
      </w:r>
      <w:r w:rsidR="00CA1589">
        <w:t>cruelty, corruption, disgust, wickedness, evil, and insanity), Agreeableness, Emotional Resiliency (lack of depression, cowardice, fear, frustration, glo</w:t>
      </w:r>
      <w:r w:rsidR="00C73121">
        <w:t>om, and sadness), Extroversion</w:t>
      </w:r>
      <w:r w:rsidR="00CA1589">
        <w:t>, and Originality (intelligence, talent, admirability, wisdom).</w:t>
      </w:r>
      <w:r w:rsidR="001E2271">
        <w:t xml:space="preserve"> </w:t>
      </w:r>
      <w:r w:rsidR="00D84F24">
        <w:t>This research program is only in its infancy</w:t>
      </w:r>
      <w:r w:rsidR="003849A8">
        <w:t>, so it’s hard to say how successful Saucier’s version of the Big Six taxonomy will be, but early indications suggest that it is empirically better supported than the Big Five.</w:t>
      </w:r>
      <w:r w:rsidR="001C013E">
        <w:t xml:space="preserve"> </w:t>
      </w:r>
      <w:r w:rsidR="003849A8">
        <w:t>More im</w:t>
      </w:r>
      <w:r w:rsidR="00C73121">
        <w:t>portantly for virtue theory, Saucier’s</w:t>
      </w:r>
      <w:r w:rsidR="003849A8">
        <w:t xml:space="preserve"> </w:t>
      </w:r>
      <w:r w:rsidR="00513384">
        <w:t>deliberate</w:t>
      </w:r>
      <w:r w:rsidR="003849A8">
        <w:t xml:space="preserve"> inclusion of evaluative</w:t>
      </w:r>
      <w:r w:rsidR="001E2271">
        <w:t>,</w:t>
      </w:r>
      <w:r w:rsidR="003849A8">
        <w:t xml:space="preserve"> sentimental</w:t>
      </w:r>
      <w:r w:rsidR="001E2271">
        <w:t>, and response-dependent</w:t>
      </w:r>
      <w:r w:rsidR="00C73121">
        <w:t xml:space="preserve"> terminology makes his version of the Big Six</w:t>
      </w:r>
      <w:r w:rsidR="003849A8">
        <w:t xml:space="preserve"> a better</w:t>
      </w:r>
      <w:r w:rsidR="00D84F24">
        <w:t xml:space="preserve"> candidate for identifying virtues and vices – including intellectual virtues </w:t>
      </w:r>
      <w:r w:rsidR="00CE704C">
        <w:t>and</w:t>
      </w:r>
      <w:r w:rsidR="00D84F24">
        <w:t xml:space="preserve"> vices such as intellect and originality.</w:t>
      </w:r>
    </w:p>
    <w:p w14:paraId="69605704" w14:textId="7DF73066" w:rsidR="00511DE9" w:rsidRDefault="00D84F24" w:rsidP="00A953DC">
      <w:pPr>
        <w:spacing w:line="480" w:lineRule="auto"/>
        <w:ind w:firstLine="720"/>
      </w:pPr>
      <w:r>
        <w:t xml:space="preserve">Unfortunately, all of the </w:t>
      </w:r>
      <w:r>
        <w:rPr>
          <w:i/>
        </w:rPr>
        <w:t>other</w:t>
      </w:r>
      <w:r>
        <w:t xml:space="preserve"> problems with the Big Five remain unabated.</w:t>
      </w:r>
      <w:r w:rsidR="001C013E">
        <w:t xml:space="preserve"> </w:t>
      </w:r>
      <w:r>
        <w:t>There is as yet no evidence that Big Six personality traits can be acquired.</w:t>
      </w:r>
      <w:r w:rsidR="001C013E">
        <w:t xml:space="preserve"> </w:t>
      </w:r>
      <w:r>
        <w:t>Nor is there evidence that Big Six traits could license the prediction of particular behaviors, thoughts, deliberative strategies, perceptual sensitivities, or emotional reactions.</w:t>
      </w:r>
      <w:r w:rsidR="001C013E">
        <w:t xml:space="preserve"> </w:t>
      </w:r>
      <w:r w:rsidR="00493889">
        <w:t>The Propriety</w:t>
      </w:r>
      <w:r w:rsidR="00FE04DC">
        <w:t xml:space="preserve"> dimension does correlate with having </w:t>
      </w:r>
      <w:r w:rsidR="00FE04DC">
        <w:rPr>
          <w:i/>
        </w:rPr>
        <w:t>at least once in one’s lifetime</w:t>
      </w:r>
      <w:r w:rsidR="00FE04DC">
        <w:t xml:space="preserve"> engaged in </w:t>
      </w:r>
      <w:r w:rsidR="00F34E8D">
        <w:t>morally questionable</w:t>
      </w:r>
      <w:r w:rsidR="00FE04DC">
        <w:t xml:space="preserve"> behaviors such as drunk driving, bar brawls, shoplifting, vehicle theft, assault, and delinquent gang activity (Simms 2007)</w:t>
      </w:r>
      <w:r w:rsidR="007F550C">
        <w:t xml:space="preserve">, but a single action does not </w:t>
      </w:r>
      <w:r w:rsidR="00ED5A85">
        <w:t xml:space="preserve">in general </w:t>
      </w:r>
      <w:r w:rsidR="007F550C">
        <w:t xml:space="preserve">constitute a vice, and people </w:t>
      </w:r>
      <w:r w:rsidR="00F34E8D">
        <w:t>who are low in Propriety</w:t>
      </w:r>
      <w:r w:rsidR="007F550C">
        <w:t xml:space="preserve"> may never engage in</w:t>
      </w:r>
      <w:r w:rsidR="00911B22">
        <w:t xml:space="preserve"> or even contemplate</w:t>
      </w:r>
      <w:r w:rsidR="007F550C">
        <w:t xml:space="preserve"> any such activities.</w:t>
      </w:r>
      <w:r w:rsidR="001C013E">
        <w:t xml:space="preserve"> </w:t>
      </w:r>
    </w:p>
    <w:p w14:paraId="0F08B477" w14:textId="706797A2" w:rsidR="008A1F38" w:rsidRDefault="008A1F38" w:rsidP="00110E00">
      <w:pPr>
        <w:spacing w:line="480" w:lineRule="auto"/>
        <w:ind w:firstLine="720"/>
      </w:pPr>
      <w:r>
        <w:t xml:space="preserve">Perhaps more to the point, no one has yet mounted a defense a virtue </w:t>
      </w:r>
      <w:r>
        <w:rPr>
          <w:i/>
        </w:rPr>
        <w:t>epistemology</w:t>
      </w:r>
      <w:r>
        <w:t xml:space="preserve"> using the Big Five or Big Six. As yet, the only defense has focused on virtue </w:t>
      </w:r>
      <w:r>
        <w:rPr>
          <w:i/>
        </w:rPr>
        <w:t>ethics</w:t>
      </w:r>
      <w:r>
        <w:t xml:space="preserve">, and as we saw in this section, that defense is itself questionable. Perhaps this should be unsurprising. The dimensions of the Big Five and Big Six personality inventories are not meant to characterize the extent to which people </w:t>
      </w:r>
      <w:r>
        <w:rPr>
          <w:i/>
        </w:rPr>
        <w:t>get it right</w:t>
      </w:r>
      <w:r>
        <w:t xml:space="preserve"> in their thought, feeling, and behavior, just the extent to which they tend to engage in certain patterns of thought, feeling, and behavior. As far as the psychologists are concerned, an agreeable person is an agreeable person, whether she is in the company of charmers or vulgarians. As far as psychologists are concerned, an open person is an open person, whether he is conversing with Socrates or a sophist. </w:t>
      </w:r>
      <w:r w:rsidR="00110E00">
        <w:t>If epistemic virtues are meant to help us believe the truth and avoid error, then Big Five and Big Six traits are simply irrelevant to epistemic virtues. Indeed, u</w:t>
      </w:r>
      <w:r w:rsidR="00330E6A">
        <w:t xml:space="preserve">nless this branch of personality psychology starts making more nuanced hypotheses or </w:t>
      </w:r>
      <w:r w:rsidR="00DF3AC5">
        <w:t>attending</w:t>
      </w:r>
      <w:r w:rsidR="00330E6A">
        <w:t xml:space="preserve"> to </w:t>
      </w:r>
      <w:r w:rsidR="00330E6A">
        <w:rPr>
          <w:i/>
        </w:rPr>
        <w:t>normative</w:t>
      </w:r>
      <w:r w:rsidR="00330E6A">
        <w:t xml:space="preserve"> </w:t>
      </w:r>
      <w:r w:rsidR="00262BC3">
        <w:t>criteria</w:t>
      </w:r>
      <w:r w:rsidR="00330E6A">
        <w:t>, it will never lend aid or comfort to the virtue theorist.</w:t>
      </w:r>
    </w:p>
    <w:p w14:paraId="47EC216D" w14:textId="77777777" w:rsidR="00E7478A" w:rsidRPr="00330E6A" w:rsidRDefault="00E7478A" w:rsidP="00A953DC">
      <w:pPr>
        <w:spacing w:line="480" w:lineRule="auto"/>
        <w:ind w:firstLine="720"/>
      </w:pPr>
    </w:p>
    <w:p w14:paraId="2FF72479" w14:textId="77777777" w:rsidR="00E233BB" w:rsidRDefault="001C3E1F" w:rsidP="00A953DC">
      <w:pPr>
        <w:spacing w:line="480" w:lineRule="auto"/>
        <w:rPr>
          <w:b/>
        </w:rPr>
      </w:pPr>
      <w:r>
        <w:rPr>
          <w:b/>
        </w:rPr>
        <w:t>Objection 3: CAPS to the R</w:t>
      </w:r>
      <w:r w:rsidR="00E233BB">
        <w:rPr>
          <w:b/>
        </w:rPr>
        <w:t>escue</w:t>
      </w:r>
    </w:p>
    <w:p w14:paraId="37132FBC" w14:textId="77777777" w:rsidR="00F87253" w:rsidRPr="00BF45D1" w:rsidRDefault="00F87253" w:rsidP="00A953DC">
      <w:pPr>
        <w:spacing w:line="480" w:lineRule="auto"/>
      </w:pPr>
    </w:p>
    <w:p w14:paraId="05C62375" w14:textId="03B92189" w:rsidR="004639AD" w:rsidRDefault="007B1DD1" w:rsidP="004639AD">
      <w:pPr>
        <w:spacing w:line="480" w:lineRule="auto"/>
        <w:ind w:firstLine="720"/>
      </w:pPr>
      <w:r>
        <w:t xml:space="preserve">‘CAPS’ stands for ‘cognitive-affective personality system’ – a framework developed by Walter Mischel and </w:t>
      </w:r>
      <w:r w:rsidR="00E503F1">
        <w:t>Yuichi Shoda (1995) to bring together personists and situationists under an interactionist big tent</w:t>
      </w:r>
      <w:r>
        <w:t>.</w:t>
      </w:r>
      <w:r w:rsidR="001C013E">
        <w:t xml:space="preserve"> </w:t>
      </w:r>
      <w:r w:rsidR="008A6B5F">
        <w:t xml:space="preserve">The framework is complicated, and seems </w:t>
      </w:r>
      <w:r w:rsidR="00130BF5">
        <w:t>to be ill-understood</w:t>
      </w:r>
      <w:r w:rsidR="008A6B5F">
        <w:t xml:space="preserve"> even by </w:t>
      </w:r>
      <w:r w:rsidR="008527C1">
        <w:t>many of</w:t>
      </w:r>
      <w:r w:rsidR="008A6B5F">
        <w:t xml:space="preserve"> the philosophers who draw on it</w:t>
      </w:r>
      <w:r w:rsidR="00FD2A04">
        <w:t>, so I will tarry over some of its details</w:t>
      </w:r>
      <w:r w:rsidR="007D1882">
        <w:t>.</w:t>
      </w:r>
      <w:r w:rsidR="001C013E">
        <w:t xml:space="preserve"> </w:t>
      </w:r>
      <w:r w:rsidR="004639AD">
        <w:t xml:space="preserve">CAPS is a theory about which kinds of entities belong in the ontology of a first-order psychological theory. Those entities include (features of) situations, cognitive-affective units, and behaviors. Situations themselves are subdivided into intra-psychological situations (e.g., moods), inter-psychological situations (e.g., being threatened or teased), and extra-psychological situations (e.g., being in a loud environment). Cognitive-affective units are subdivided into encodings (e.g., categories for the self, others, events, and situations), expectancies and beliefs, affects and emotions, goals and values, and plans (Mischel &amp; Shoda 1995). According to CAPS, situations differentially influence cognitive-affective units, which differentially influence one another, and which together conspire to produce behaviors, which in turn influence situations. That’s the CAPS framework. A first-order psychological theory counts as CAPS-theoretic if and only if it refers to the entities in the CAPS ontology and specifies the relations between them in ways that the CAPS framework allows. Thus, a CAPS-theoretic virtue psychology – a first-order theory that might substantiate the hypothesis that virtues as traditionally conceived are empirically supportable – would be framed in terms of the ontology furnished by the CAPS framework. </w:t>
      </w:r>
      <w:r w:rsidR="00E661D8">
        <w:t>Such a theory</w:t>
      </w:r>
      <w:r w:rsidR="004639AD">
        <w:t xml:space="preserve"> could then be tested to the extent possible given constraints of time, budget, experimental design, and research ethics. </w:t>
      </w:r>
    </w:p>
    <w:p w14:paraId="373EFEA3" w14:textId="5311D03F" w:rsidR="00471205" w:rsidRDefault="00E661D8" w:rsidP="00A953DC">
      <w:pPr>
        <w:spacing w:line="480" w:lineRule="auto"/>
        <w:ind w:firstLine="720"/>
      </w:pPr>
      <w:r>
        <w:t>In other words,</w:t>
      </w:r>
      <w:r w:rsidR="007D1882">
        <w:t xml:space="preserve"> </w:t>
      </w:r>
      <w:r w:rsidR="007D1882" w:rsidRPr="000F332E">
        <w:rPr>
          <w:i/>
        </w:rPr>
        <w:t>CAPS is not a theory of personality</w:t>
      </w:r>
      <w:r w:rsidR="007D1882">
        <w:t>.</w:t>
      </w:r>
      <w:r w:rsidR="001C013E">
        <w:t xml:space="preserve"> </w:t>
      </w:r>
      <w:r w:rsidR="007D1882">
        <w:t xml:space="preserve">As </w:t>
      </w:r>
      <w:r w:rsidR="00C627A2">
        <w:t>Shoda and Mischel (2006</w:t>
      </w:r>
      <w:r w:rsidR="007D1882">
        <w:t xml:space="preserve">) emphasize, it is a framework or </w:t>
      </w:r>
      <w:r w:rsidR="00CB5F28">
        <w:t>meta-theory from</w:t>
      </w:r>
      <w:r w:rsidR="007D1882">
        <w:t xml:space="preserve"> which to build a theory of personality</w:t>
      </w:r>
      <w:r w:rsidR="00F26202">
        <w:t>, and is intentionally “content free</w:t>
      </w:r>
      <w:r w:rsidR="007D1882">
        <w:t>.</w:t>
      </w:r>
      <w:r w:rsidR="00F26202">
        <w:t>”</w:t>
      </w:r>
      <w:r w:rsidR="001C013E">
        <w:t xml:space="preserve"> </w:t>
      </w:r>
      <w:r w:rsidR="00CB5F28">
        <w:t>Despite this, Nancy Snow (2009</w:t>
      </w:r>
      <w:r w:rsidR="00ED6B52">
        <w:t>, p. 13</w:t>
      </w:r>
      <w:r w:rsidR="00CB5F28">
        <w:t>) suggests that it is “plausible to understand virtues as</w:t>
      </w:r>
      <w:r w:rsidR="00ED6B52">
        <w:t xml:space="preserve"> traditionally conceived as</w:t>
      </w:r>
      <w:r w:rsidR="00CB5F28">
        <w:t xml:space="preserve"> a subset of CAPS traits</w:t>
      </w:r>
      <w:r w:rsidR="008367F2">
        <w:t>.</w:t>
      </w:r>
      <w:r w:rsidR="00CB5F28">
        <w:t>”</w:t>
      </w:r>
      <w:r w:rsidR="001C013E">
        <w:t xml:space="preserve"> </w:t>
      </w:r>
      <w:r w:rsidR="00CB5F28">
        <w:t>Daniel Russell (2009</w:t>
      </w:r>
      <w:r w:rsidR="00ED6B52">
        <w:t>, p. 269</w:t>
      </w:r>
      <w:r w:rsidR="00D73D73">
        <w:t xml:space="preserve">; </w:t>
      </w:r>
      <w:r w:rsidR="00AB2401">
        <w:t xml:space="preserve">see also </w:t>
      </w:r>
      <w:r w:rsidR="007741E5">
        <w:t>2015</w:t>
      </w:r>
      <w:r w:rsidR="00CB5F28">
        <w:t xml:space="preserve">) contends that </w:t>
      </w:r>
      <w:r w:rsidR="00ED6B52">
        <w:t xml:space="preserve">a virtue as traditionally conceived is </w:t>
      </w:r>
      <w:r w:rsidR="00535BA7">
        <w:t xml:space="preserve">a </w:t>
      </w:r>
      <w:r w:rsidR="00ED6B52">
        <w:t>particular kind of “pattern of cognitive-affective processes”</w:t>
      </w:r>
      <w:r w:rsidR="000553FA">
        <w:t xml:space="preserve"> in the CAPS vein. </w:t>
      </w:r>
      <w:r w:rsidR="008B73E3">
        <w:t xml:space="preserve">Christian Miller (2009) </w:t>
      </w:r>
      <w:r w:rsidR="00792141">
        <w:t xml:space="preserve">initially </w:t>
      </w:r>
      <w:r w:rsidR="008B73E3">
        <w:t xml:space="preserve">seemed warm to </w:t>
      </w:r>
      <w:r w:rsidR="002F12F1">
        <w:t>CAPS</w:t>
      </w:r>
      <w:r w:rsidR="008B73E3">
        <w:t xml:space="preserve">, though in subsequent </w:t>
      </w:r>
      <w:r w:rsidR="00373E6B">
        <w:t>work</w:t>
      </w:r>
      <w:r w:rsidR="008B73E3">
        <w:t xml:space="preserve"> (</w:t>
      </w:r>
      <w:r w:rsidR="005D6F27">
        <w:t>2014b</w:t>
      </w:r>
      <w:r w:rsidR="008B73E3">
        <w:t>), his enthusiasm has cooled.</w:t>
      </w:r>
      <w:r w:rsidR="001C013E">
        <w:t xml:space="preserve"> </w:t>
      </w:r>
      <w:r w:rsidR="009C4D01">
        <w:t>Jonathan Webber (2013)</w:t>
      </w:r>
      <w:r w:rsidR="0038239A">
        <w:t xml:space="preserve"> argues that CAPS “confirms the possibility of virtue.”</w:t>
      </w:r>
      <w:r w:rsidR="001C013E">
        <w:t xml:space="preserve"> </w:t>
      </w:r>
      <w:r w:rsidR="008367F2">
        <w:t xml:space="preserve">All of the above are philosophers arguing </w:t>
      </w:r>
      <w:r w:rsidR="00DA61F2">
        <w:t>about</w:t>
      </w:r>
      <w:r w:rsidR="008367F2">
        <w:t xml:space="preserve"> virtue ethics; </w:t>
      </w:r>
      <w:r w:rsidR="002E7A14">
        <w:t xml:space="preserve">however, </w:t>
      </w:r>
      <w:r w:rsidR="008367F2">
        <w:t xml:space="preserve">some defenders of virtue epistemology also </w:t>
      </w:r>
      <w:r w:rsidR="00B41D67">
        <w:t>draw</w:t>
      </w:r>
      <w:r w:rsidR="002E7A14">
        <w:t xml:space="preserve"> on the CAPS framework to bolster their arguments (Fairweather &amp; Montemayor </w:t>
      </w:r>
      <w:r w:rsidR="00080008">
        <w:t>forthcoming</w:t>
      </w:r>
      <w:r w:rsidR="002E7A14">
        <w:t>).</w:t>
      </w:r>
      <w:r w:rsidR="001C013E">
        <w:t xml:space="preserve"> </w:t>
      </w:r>
    </w:p>
    <w:p w14:paraId="4EB3F786" w14:textId="7A7C14F6" w:rsidR="00625A42" w:rsidRDefault="00915BAA" w:rsidP="00817B11">
      <w:pPr>
        <w:spacing w:line="480" w:lineRule="auto"/>
        <w:ind w:firstLine="720"/>
      </w:pPr>
      <w:r>
        <w:t xml:space="preserve">However, once we recognize that CAPS is not a theory of personality, it is clear that CAPS lends literally no aid or comfort to virtue ethics and virtue epistemology in their fight against situationism. </w:t>
      </w:r>
      <w:r w:rsidR="00817B11">
        <w:t>CAPS merely spells out what a theory of personality (and hence of virtuous personality) would look like. It is not itself such a theory. Philosophers who have relied on CAPS seem – one and all – not to have understood this point. It’s therefore worth emphasizing that n</w:t>
      </w:r>
      <w:r w:rsidR="007E0B1D">
        <w:t xml:space="preserve">o </w:t>
      </w:r>
      <w:r w:rsidR="00817B11">
        <w:t>CAPS-theoretic model of virtuous personality has been formulated, let alone tested</w:t>
      </w:r>
      <w:r w:rsidR="007E0B1D">
        <w:t>.</w:t>
      </w:r>
      <w:r w:rsidR="001C013E">
        <w:t xml:space="preserve"> </w:t>
      </w:r>
      <w:r w:rsidR="007E0B1D">
        <w:t xml:space="preserve">Moreover, the CAPS ontology is </w:t>
      </w:r>
      <w:r w:rsidR="00496BF8">
        <w:t>incommensurable with</w:t>
      </w:r>
      <w:r w:rsidR="007E0B1D">
        <w:t xml:space="preserve"> the ontology of </w:t>
      </w:r>
      <w:r w:rsidR="0077278F">
        <w:t xml:space="preserve">traditional </w:t>
      </w:r>
      <w:r w:rsidR="00220FCB">
        <w:t>virtue theory.</w:t>
      </w:r>
      <w:r w:rsidR="001C013E">
        <w:t xml:space="preserve"> </w:t>
      </w:r>
      <w:r w:rsidR="005901E8">
        <w:t>For</w:t>
      </w:r>
      <w:r w:rsidR="00220FCB">
        <w:t xml:space="preserve"> example</w:t>
      </w:r>
      <w:r w:rsidR="005901E8">
        <w:t>,</w:t>
      </w:r>
      <w:r w:rsidR="007E0B1D">
        <w:t xml:space="preserve"> CAPS countenances powerful, unconscious influences of </w:t>
      </w:r>
      <w:r w:rsidR="00AC76D6">
        <w:t>subtle, seemingly irrelevant</w:t>
      </w:r>
      <w:r w:rsidR="00F86C9A">
        <w:t xml:space="preserve"> </w:t>
      </w:r>
      <w:r w:rsidR="007E0B1D">
        <w:t>intra-</w:t>
      </w:r>
      <w:r w:rsidR="00F40697">
        <w:t>psychological</w:t>
      </w:r>
      <w:r w:rsidR="007E0B1D">
        <w:t xml:space="preserve"> </w:t>
      </w:r>
      <w:r w:rsidR="00496BF8">
        <w:t xml:space="preserve">situations on </w:t>
      </w:r>
      <w:r w:rsidR="00AC76D6">
        <w:t>cognitive-</w:t>
      </w:r>
      <w:r w:rsidR="007E0B1D">
        <w:t>aff</w:t>
      </w:r>
      <w:r w:rsidR="00F86C9A">
        <w:t>ective units.</w:t>
      </w:r>
      <w:r w:rsidR="001C013E">
        <w:t xml:space="preserve"> </w:t>
      </w:r>
      <w:r w:rsidR="00F94DBB">
        <w:t xml:space="preserve">There is not traditional virtue </w:t>
      </w:r>
      <w:r w:rsidR="00215A88">
        <w:t>epistemology</w:t>
      </w:r>
      <w:r w:rsidR="00F94DBB">
        <w:t xml:space="preserve"> that makes a place for such processes in its ontology.</w:t>
      </w:r>
      <w:r w:rsidR="00215A88">
        <w:t xml:space="preserve"> Arguably, no normatively adequate virtue epistemology should countenance such processes. </w:t>
      </w:r>
    </w:p>
    <w:p w14:paraId="63A21551" w14:textId="77777777" w:rsidR="00900712" w:rsidRDefault="00135AF8" w:rsidP="00817B11">
      <w:pPr>
        <w:spacing w:line="480" w:lineRule="auto"/>
        <w:ind w:firstLine="720"/>
      </w:pPr>
      <w:r>
        <w:t xml:space="preserve">But suppose that I’m wrong about this and that someone will </w:t>
      </w:r>
      <w:r w:rsidR="00625A42">
        <w:t>eventually</w:t>
      </w:r>
      <w:r>
        <w:t xml:space="preserve"> come along and construct a CAPS-theoretic virtue psychology.</w:t>
      </w:r>
      <w:r w:rsidR="001C013E">
        <w:t xml:space="preserve"> </w:t>
      </w:r>
      <w:r>
        <w:t>The question then would be whether there is any empirical support for that theory.</w:t>
      </w:r>
      <w:r w:rsidR="001C013E">
        <w:t xml:space="preserve"> </w:t>
      </w:r>
      <w:r w:rsidR="00215A88">
        <w:t>O</w:t>
      </w:r>
      <w:r w:rsidR="00F71268">
        <w:t xml:space="preserve">ne would have to actually do the </w:t>
      </w:r>
      <w:r w:rsidR="007F3F80">
        <w:t xml:space="preserve">theoretical and </w:t>
      </w:r>
      <w:r w:rsidR="00F71268">
        <w:t xml:space="preserve">empirical dirty work to </w:t>
      </w:r>
      <w:r w:rsidR="00F71268">
        <w:rPr>
          <w:i/>
        </w:rPr>
        <w:t>establish</w:t>
      </w:r>
      <w:r w:rsidR="00F71268">
        <w:t xml:space="preserve"> whether the theory was supported.</w:t>
      </w:r>
      <w:r w:rsidR="001C013E">
        <w:t xml:space="preserve"> </w:t>
      </w:r>
      <w:r w:rsidR="004B1CA9">
        <w:t>There is some support for some first-order CAPS</w:t>
      </w:r>
      <w:r w:rsidR="00CE03DA">
        <w:t>-theoretic models</w:t>
      </w:r>
      <w:r w:rsidR="004B1CA9">
        <w:t xml:space="preserve"> </w:t>
      </w:r>
      <w:r w:rsidR="0096150A">
        <w:t>(along, of course, with evidence against others and – more commonly – a dearth of evidence either way)</w:t>
      </w:r>
      <w:r w:rsidR="004B1CA9">
        <w:t>.</w:t>
      </w:r>
      <w:r w:rsidR="001C013E">
        <w:t xml:space="preserve"> </w:t>
      </w:r>
      <w:r w:rsidR="004B1CA9">
        <w:t xml:space="preserve">For instance, Shoda, Mischel, &amp; Wright (1994) </w:t>
      </w:r>
      <w:r w:rsidR="00901384">
        <w:t>drew on nearly a decade of empiric</w:t>
      </w:r>
      <w:r w:rsidR="00EC00BE">
        <w:t xml:space="preserve">al research to argue for a CAPS-theoretic psychology of </w:t>
      </w:r>
      <w:r w:rsidR="00E3470C">
        <w:t xml:space="preserve">American </w:t>
      </w:r>
      <w:r w:rsidR="00EC00BE">
        <w:t>children</w:t>
      </w:r>
      <w:r w:rsidR="00E3470C">
        <w:t xml:space="preserve"> at a summer camp</w:t>
      </w:r>
      <w:r w:rsidR="00EC00BE">
        <w:t>.</w:t>
      </w:r>
      <w:r w:rsidR="001C013E">
        <w:t xml:space="preserve"> </w:t>
      </w:r>
      <w:r w:rsidR="00EC00BE">
        <w:t>This theory had</w:t>
      </w:r>
      <w:r w:rsidR="00901384">
        <w:t xml:space="preserve"> five situations (peer approach, peer tease, adult praise, adult warn, </w:t>
      </w:r>
      <w:r w:rsidR="00450C4D">
        <w:t xml:space="preserve">and </w:t>
      </w:r>
      <w:r w:rsidR="00901384">
        <w:t>adult punish)</w:t>
      </w:r>
      <w:r w:rsidR="0034691F">
        <w:t>, five</w:t>
      </w:r>
      <w:r w:rsidR="00901384">
        <w:t xml:space="preserve"> behaviors (verbal aggression, </w:t>
      </w:r>
      <w:r w:rsidR="0034691F">
        <w:t>physical aggression, whining, compliance</w:t>
      </w:r>
      <w:r w:rsidR="00901384">
        <w:t>,</w:t>
      </w:r>
      <w:r w:rsidR="0034691F">
        <w:t xml:space="preserve"> and friendliness), and no specified cognitive-affective units.</w:t>
      </w:r>
      <w:r w:rsidR="001C013E">
        <w:t xml:space="preserve"> </w:t>
      </w:r>
      <w:r w:rsidR="0034691F">
        <w:t>Their meticulous work on this relatively modest model revealed consistency coefficients of .19 for friendliness, .28 for whining, .41 for compliance, .32 for physical aggression</w:t>
      </w:r>
      <w:r w:rsidR="00EC00BE">
        <w:t>, and .47 for verbal aggression – higher than is often found (Mischel 1968), but still nothing like what one would need to reliably predict and explain particular behaviors (let alone cognitions and affects).</w:t>
      </w:r>
      <w:r w:rsidR="00FE7360">
        <w:t xml:space="preserve"> </w:t>
      </w:r>
    </w:p>
    <w:p w14:paraId="2BCAA0BF" w14:textId="18B447AF" w:rsidR="00E233BB" w:rsidRDefault="00FE7360" w:rsidP="00900712">
      <w:pPr>
        <w:spacing w:line="480" w:lineRule="auto"/>
        <w:ind w:firstLine="720"/>
      </w:pPr>
      <w:r>
        <w:t>Thus, despite the claims by Snow, Russell, and Webber that CAPS already confirms the possibility of virtue, at best CAPS provides a framework for the development of a theory of virtue that could subsequently be tested.</w:t>
      </w:r>
      <w:r w:rsidR="00900712">
        <w:t xml:space="preserve"> </w:t>
      </w:r>
      <w:r w:rsidR="00450C4D">
        <w:t>In context, then</w:t>
      </w:r>
      <w:r w:rsidR="00A30B33">
        <w:t>,</w:t>
      </w:r>
      <w:r w:rsidR="00450C4D">
        <w:t xml:space="preserve"> we can see that the task of crafting and </w:t>
      </w:r>
      <w:r w:rsidR="00EE358C">
        <w:t>confirming</w:t>
      </w:r>
      <w:r w:rsidR="00450C4D">
        <w:t xml:space="preserve"> a CAPS-theoretic virtue psychology would be monumental indeed.</w:t>
      </w:r>
      <w:r w:rsidR="001C013E">
        <w:t xml:space="preserve"> </w:t>
      </w:r>
      <w:r w:rsidR="00450C4D">
        <w:t>Thus,</w:t>
      </w:r>
      <w:r w:rsidR="00F71268">
        <w:t xml:space="preserve"> even in the </w:t>
      </w:r>
      <w:r w:rsidR="00531B61">
        <w:t>best-</w:t>
      </w:r>
      <w:r w:rsidR="00F71268">
        <w:t>case scenario, CAPS</w:t>
      </w:r>
      <w:r w:rsidR="006F5E79">
        <w:t xml:space="preserve"> currently</w:t>
      </w:r>
      <w:r w:rsidR="00F71268">
        <w:t xml:space="preserve"> lends no credibility to traditional virtue theory</w:t>
      </w:r>
      <w:r w:rsidR="009C6D73">
        <w:t>.</w:t>
      </w:r>
      <w:r w:rsidR="001C013E">
        <w:t xml:space="preserve"> </w:t>
      </w:r>
      <w:r w:rsidR="00531B61">
        <w:t xml:space="preserve">To reiterate, the best-case scenario is that a merely possible theory will </w:t>
      </w:r>
      <w:r w:rsidR="00D3137B">
        <w:t xml:space="preserve">someday </w:t>
      </w:r>
      <w:r w:rsidR="00531B61">
        <w:t xml:space="preserve">be </w:t>
      </w:r>
      <w:r w:rsidR="00D3137B">
        <w:t>corroborated</w:t>
      </w:r>
      <w:r w:rsidR="00531B61">
        <w:t xml:space="preserve"> by </w:t>
      </w:r>
      <w:r w:rsidR="00D3137B">
        <w:t>hitherto-nonexistent data</w:t>
      </w:r>
      <w:r w:rsidR="00531B61">
        <w:t>.</w:t>
      </w:r>
    </w:p>
    <w:p w14:paraId="0B837B5A" w14:textId="77777777" w:rsidR="00EC7A17" w:rsidRPr="00254477" w:rsidRDefault="00EC7A17" w:rsidP="00A953DC">
      <w:pPr>
        <w:spacing w:line="480" w:lineRule="auto"/>
        <w:ind w:firstLine="720"/>
      </w:pPr>
    </w:p>
    <w:p w14:paraId="793D6FCB" w14:textId="2A4FD671" w:rsidR="002F7E3C" w:rsidRDefault="009E14B4" w:rsidP="00A953DC">
      <w:pPr>
        <w:spacing w:line="480" w:lineRule="auto"/>
        <w:rPr>
          <w:b/>
        </w:rPr>
      </w:pPr>
      <w:r>
        <w:rPr>
          <w:b/>
        </w:rPr>
        <w:t>Objection 4</w:t>
      </w:r>
      <w:r w:rsidR="00871746">
        <w:rPr>
          <w:b/>
        </w:rPr>
        <w:t>: Abilism and Epist</w:t>
      </w:r>
      <w:r w:rsidR="00C242FF">
        <w:rPr>
          <w:b/>
        </w:rPr>
        <w:t>e</w:t>
      </w:r>
      <w:r w:rsidR="00871746">
        <w:rPr>
          <w:b/>
        </w:rPr>
        <w:t>mic Dependence</w:t>
      </w:r>
    </w:p>
    <w:p w14:paraId="4E1FD189" w14:textId="77777777" w:rsidR="00EC7A17" w:rsidRPr="003C18EE" w:rsidRDefault="00EC7A17" w:rsidP="00A953DC">
      <w:pPr>
        <w:spacing w:line="480" w:lineRule="auto"/>
        <w:rPr>
          <w:b/>
        </w:rPr>
      </w:pPr>
    </w:p>
    <w:p w14:paraId="44F6BDC0" w14:textId="2F0449C0" w:rsidR="005B2FC2" w:rsidRDefault="00294CA7" w:rsidP="00294CA7">
      <w:pPr>
        <w:spacing w:line="480" w:lineRule="auto"/>
        <w:ind w:firstLine="720"/>
      </w:pPr>
      <w:r>
        <w:t xml:space="preserve">The final objection </w:t>
      </w:r>
      <w:r w:rsidR="00CB5B3A">
        <w:t>I consider in this paper</w:t>
      </w:r>
      <w:r w:rsidR="00530558">
        <w:t xml:space="preserve"> comes from John Turri (current volume) and Duncan Pritchard (</w:t>
      </w:r>
      <w:r w:rsidR="005D6F27">
        <w:t>2014</w:t>
      </w:r>
      <w:r w:rsidR="00530558">
        <w:t>)</w:t>
      </w:r>
      <w:r w:rsidR="00582D8B">
        <w:t>.</w:t>
      </w:r>
      <w:r w:rsidR="001C013E">
        <w:t xml:space="preserve"> </w:t>
      </w:r>
      <w:r w:rsidR="009B67D8">
        <w:t xml:space="preserve">Virtue reliabilism as it has been discussed thus far is the view that knowledge is true belief </w:t>
      </w:r>
      <w:r w:rsidR="00F548EC">
        <w:t xml:space="preserve">that is due </w:t>
      </w:r>
      <w:r w:rsidR="004B545B">
        <w:t>to a reliable disposition</w:t>
      </w:r>
      <w:r w:rsidR="00DE1315">
        <w:t xml:space="preserve"> of the cognitive agent</w:t>
      </w:r>
      <w:r w:rsidR="004B545B">
        <w:t>.</w:t>
      </w:r>
      <w:r w:rsidR="001C013E">
        <w:t xml:space="preserve"> </w:t>
      </w:r>
      <w:r w:rsidR="004B545B">
        <w:t>Though we find it convenient to say that some dispositions are reliable and others unreliable, cognitive dispositions differ in the</w:t>
      </w:r>
      <w:r w:rsidR="00C61DE5">
        <w:t>ir</w:t>
      </w:r>
      <w:r w:rsidR="004B545B">
        <w:t xml:space="preserve"> reliability in a gradable rather than an absolute way.</w:t>
      </w:r>
      <w:r w:rsidR="001C013E">
        <w:t xml:space="preserve"> </w:t>
      </w:r>
      <w:r w:rsidR="005118D3">
        <w:t>We judge a belief to be (categorically) reliably produced if it is</w:t>
      </w:r>
      <w:r w:rsidR="00B8366D">
        <w:t xml:space="preserve"> produced</w:t>
      </w:r>
      <w:r w:rsidR="005118D3">
        <w:t xml:space="preserve"> (comparatively) reliably </w:t>
      </w:r>
      <w:r w:rsidR="005118D3">
        <w:rPr>
          <w:i/>
        </w:rPr>
        <w:t>enough</w:t>
      </w:r>
      <w:r w:rsidR="005118D3">
        <w:t>.</w:t>
      </w:r>
      <w:r w:rsidR="001C013E">
        <w:t xml:space="preserve"> </w:t>
      </w:r>
      <w:r w:rsidR="004B545B">
        <w:t>Another way of putting this is that knowledge is true belief that manifests cognitive ability, and the level of ability in question comes on a sliding scale.</w:t>
      </w:r>
      <w:r w:rsidR="001C013E">
        <w:t xml:space="preserve"> </w:t>
      </w:r>
      <w:r w:rsidR="005118D3">
        <w:t xml:space="preserve">We judge a belief to be (categorically) a manifestation of ability if it is (comparatively) a manifestation of </w:t>
      </w:r>
      <w:r w:rsidR="005118D3">
        <w:rPr>
          <w:i/>
        </w:rPr>
        <w:t>enough</w:t>
      </w:r>
      <w:r w:rsidR="005118D3">
        <w:t xml:space="preserve"> ability. (Or enough of a manifestation of ability; the two can come apart.)</w:t>
      </w:r>
      <w:r w:rsidR="0074011F">
        <w:t xml:space="preserve"> Yet another way of putting this is that knowledge is true belief that is the product of cognitive agency, and that the level of </w:t>
      </w:r>
      <w:r w:rsidR="001A049E">
        <w:t xml:space="preserve">cognitive </w:t>
      </w:r>
      <w:r w:rsidR="0074011F">
        <w:t>agency in question comes on a sliding scale.</w:t>
      </w:r>
      <w:r w:rsidR="001C013E">
        <w:t xml:space="preserve"> </w:t>
      </w:r>
      <w:r w:rsidR="001A049E">
        <w:t xml:space="preserve">We judge a belief to be (categorically) a product of cognitive agency if it is (comparatively) a manifestation of </w:t>
      </w:r>
      <w:r w:rsidR="001A049E">
        <w:rPr>
          <w:i/>
        </w:rPr>
        <w:t>enough</w:t>
      </w:r>
      <w:r w:rsidR="001A049E">
        <w:t xml:space="preserve"> cognitive agency. (Or enough of a manifestation of cognitive agency; again, the two can come apart.)</w:t>
      </w:r>
      <w:r w:rsidR="000B42F0">
        <w:t xml:space="preserve"> </w:t>
      </w:r>
      <w:r w:rsidR="005B2FC2">
        <w:t>Reliability, cognitive ability, cognitive agency – a rose by any other name would smell as sweet.</w:t>
      </w:r>
      <w:r w:rsidR="001C013E">
        <w:t xml:space="preserve"> </w:t>
      </w:r>
      <w:r w:rsidR="005B2FC2">
        <w:t xml:space="preserve">The point is that </w:t>
      </w:r>
      <w:r w:rsidR="00B76F27">
        <w:t>a</w:t>
      </w:r>
      <w:r w:rsidR="005B2FC2">
        <w:t xml:space="preserve"> </w:t>
      </w:r>
      <w:r w:rsidR="005B2FC2">
        <w:rPr>
          <w:i/>
        </w:rPr>
        <w:t>threshold</w:t>
      </w:r>
      <w:r w:rsidR="005B2FC2">
        <w:t xml:space="preserve"> </w:t>
      </w:r>
      <w:r w:rsidR="00B76F27">
        <w:t xml:space="preserve">needs to be crossed </w:t>
      </w:r>
      <w:r w:rsidR="005B2FC2">
        <w:t xml:space="preserve">before we are willing to say that someone’s true belief counts as knowledge. </w:t>
      </w:r>
    </w:p>
    <w:p w14:paraId="48DA4418" w14:textId="2A02D8DA" w:rsidR="009C1A3B" w:rsidRPr="004016EA" w:rsidRDefault="000B42F0" w:rsidP="00294CA7">
      <w:pPr>
        <w:spacing w:line="480" w:lineRule="auto"/>
        <w:ind w:firstLine="720"/>
      </w:pPr>
      <w:r>
        <w:t xml:space="preserve"> Although some of the details of their accounts differ, </w:t>
      </w:r>
      <w:r w:rsidR="00031C64">
        <w:t xml:space="preserve">Pritchard and Turri </w:t>
      </w:r>
      <w:r w:rsidR="005B2FC2">
        <w:t xml:space="preserve">both argue that </w:t>
      </w:r>
      <w:r w:rsidR="004016EA">
        <w:t>the key to saving</w:t>
      </w:r>
      <w:r w:rsidR="00660778">
        <w:t xml:space="preserve"> (or </w:t>
      </w:r>
      <w:r w:rsidR="00CB5B3A">
        <w:t>successfully revising</w:t>
      </w:r>
      <w:r w:rsidR="00660778">
        <w:t>)</w:t>
      </w:r>
      <w:r w:rsidR="004016EA">
        <w:t xml:space="preserve"> virtue </w:t>
      </w:r>
      <w:r w:rsidR="00092E34">
        <w:t>epistemology</w:t>
      </w:r>
      <w:r w:rsidR="004016EA">
        <w:t xml:space="preserve"> is lowering the threshold.</w:t>
      </w:r>
      <w:r w:rsidR="001C013E">
        <w:t xml:space="preserve"> </w:t>
      </w:r>
      <w:r w:rsidR="004016EA">
        <w:t>For Turri</w:t>
      </w:r>
      <w:r w:rsidR="000B74B7">
        <w:t xml:space="preserve"> (</w:t>
      </w:r>
      <w:r w:rsidR="00A16E03">
        <w:t>current volume</w:t>
      </w:r>
      <w:r w:rsidR="000B74B7">
        <w:t>)</w:t>
      </w:r>
      <w:r w:rsidR="004016EA">
        <w:t>, knowledge is to be defined as a “true belief manifesting cognitive ability,” or, more fully, “</w:t>
      </w:r>
      <w:r w:rsidR="004016EA">
        <w:rPr>
          <w:i/>
        </w:rPr>
        <w:t>approximately true belief manifesting cognitive power</w:t>
      </w:r>
      <w:r w:rsidR="004016EA">
        <w:t>.”</w:t>
      </w:r>
      <w:r w:rsidR="001C013E">
        <w:t xml:space="preserve"> </w:t>
      </w:r>
      <w:r w:rsidR="004016EA">
        <w:t xml:space="preserve">Cognitive ability or power in turn is defined thus (following Doris 2002, p. 19): </w:t>
      </w:r>
    </w:p>
    <w:p w14:paraId="78732249" w14:textId="77777777" w:rsidR="004016EA" w:rsidRDefault="00677306" w:rsidP="004016EA">
      <w:pPr>
        <w:spacing w:line="480" w:lineRule="auto"/>
        <w:ind w:left="720" w:right="720"/>
      </w:pPr>
      <w:r>
        <w:t xml:space="preserve">If a person possesses a cognitive ability to detect the truth (of a certain sort when in certain conditions), then when she exercises that ability and forms a belief (on relevant matters and in relevant conditions), she will form a </w:t>
      </w:r>
      <w:r>
        <w:rPr>
          <w:i/>
        </w:rPr>
        <w:t>true belief</w:t>
      </w:r>
      <w:r w:rsidR="004016EA">
        <w:t xml:space="preserve"> at a rate exceeding chance.</w:t>
      </w:r>
      <w:r w:rsidR="004016EA">
        <w:rPr>
          <w:rStyle w:val="FootnoteReference"/>
        </w:rPr>
        <w:footnoteReference w:id="8"/>
      </w:r>
    </w:p>
    <w:p w14:paraId="73F734FD" w14:textId="08C72C35" w:rsidR="000B74B7" w:rsidRPr="001A36F9" w:rsidRDefault="00CE326A" w:rsidP="00837EA0">
      <w:pPr>
        <w:spacing w:line="480" w:lineRule="auto"/>
      </w:pPr>
      <w:r>
        <w:t xml:space="preserve">From here, the </w:t>
      </w:r>
      <w:r w:rsidR="00FE2511">
        <w:t xml:space="preserve">revision or </w:t>
      </w:r>
      <w:r>
        <w:t xml:space="preserve">rescue of virtue </w:t>
      </w:r>
      <w:r w:rsidR="00CD783E">
        <w:t>epistemology</w:t>
      </w:r>
      <w:r>
        <w:t xml:space="preserve"> is straightforward: clearly</w:t>
      </w:r>
      <w:r w:rsidR="00BE0239">
        <w:t>,</w:t>
      </w:r>
      <w:r>
        <w:t xml:space="preserve"> when people use heuristics</w:t>
      </w:r>
      <w:r w:rsidR="00E45E80">
        <w:t xml:space="preserve">, they exercise </w:t>
      </w:r>
      <w:r w:rsidR="00E45E80" w:rsidRPr="00396F31">
        <w:rPr>
          <w:i/>
        </w:rPr>
        <w:t>some</w:t>
      </w:r>
      <w:r w:rsidR="00E45E80">
        <w:t xml:space="preserve"> degree of cognitive ability.</w:t>
      </w:r>
      <w:r w:rsidR="001C013E">
        <w:t xml:space="preserve"> </w:t>
      </w:r>
      <w:r w:rsidR="00E45E80">
        <w:t xml:space="preserve">The </w:t>
      </w:r>
      <w:r w:rsidR="00633FE3">
        <w:t>availability and representativeness</w:t>
      </w:r>
      <w:r w:rsidR="00E45E80">
        <w:t xml:space="preserve"> heuristic</w:t>
      </w:r>
      <w:r w:rsidR="00633FE3">
        <w:t>s are</w:t>
      </w:r>
      <w:r w:rsidR="00E45E80">
        <w:t xml:space="preserve"> better than </w:t>
      </w:r>
      <w:r w:rsidR="00E45E80">
        <w:rPr>
          <w:i/>
        </w:rPr>
        <w:t>chance</w:t>
      </w:r>
      <w:r w:rsidR="00E45E80">
        <w:t>, after all.</w:t>
      </w:r>
      <w:r w:rsidR="001C013E">
        <w:t xml:space="preserve"> </w:t>
      </w:r>
      <w:r w:rsidR="00E45E80">
        <w:t xml:space="preserve">So, when they get it right by using the </w:t>
      </w:r>
      <w:r w:rsidR="00D76B01">
        <w:t>availability</w:t>
      </w:r>
      <w:r w:rsidR="00E45E80">
        <w:t xml:space="preserve"> heuristic (or any other heuristic that works better than chance), they know what they truly believe.</w:t>
      </w:r>
      <w:r w:rsidR="001C013E">
        <w:t xml:space="preserve"> </w:t>
      </w:r>
      <w:r w:rsidR="001A36F9">
        <w:t>Note that this is a significant lowering of the threshold.</w:t>
      </w:r>
      <w:r w:rsidR="001C013E">
        <w:t xml:space="preserve"> </w:t>
      </w:r>
      <w:r w:rsidR="001A36F9">
        <w:t xml:space="preserve">As long as the cognitive agent is </w:t>
      </w:r>
      <w:r w:rsidR="001A36F9">
        <w:rPr>
          <w:i/>
        </w:rPr>
        <w:t>better than chance</w:t>
      </w:r>
      <w:r w:rsidR="001A36F9">
        <w:t>, she’s good enough.</w:t>
      </w:r>
      <w:r w:rsidR="001C013E">
        <w:t xml:space="preserve"> </w:t>
      </w:r>
      <w:r w:rsidR="00E373DF">
        <w:t>Her true belief might not be reliably produced, but it is produced by a disposition that’s better than chance.</w:t>
      </w:r>
      <w:r w:rsidR="000A3CD6">
        <w:t xml:space="preserve"> It’s worth emphasizing here that reliability is typically understood to set a very high bar. </w:t>
      </w:r>
      <w:r w:rsidR="00104EBA">
        <w:t>Although it is hard to pin them down on an exact probability of verisimilitude, they often discuss probabilities</w:t>
      </w:r>
      <w:r w:rsidR="00E7139D">
        <w:t xml:space="preserve"> greater than .90. Goldman (1986</w:t>
      </w:r>
      <w:r w:rsidR="005774A2">
        <w:t>, p. 51</w:t>
      </w:r>
      <w:r w:rsidR="00104EBA">
        <w:t>) flirts with</w:t>
      </w:r>
      <w:r w:rsidR="009569C8">
        <w:t>, but does not settle on,</w:t>
      </w:r>
      <w:r w:rsidR="00104EBA">
        <w:t xml:space="preserve"> a probability </w:t>
      </w:r>
      <w:r w:rsidR="004C75D9">
        <w:t xml:space="preserve">threshold </w:t>
      </w:r>
      <w:r w:rsidR="00104EBA">
        <w:t>of .99</w:t>
      </w:r>
      <w:r w:rsidR="000A3CD6">
        <w:t>.</w:t>
      </w:r>
      <w:r w:rsidR="00190CA3">
        <w:t xml:space="preserve"> Adler (2005) considers a case where the threshold is .999.</w:t>
      </w:r>
      <w:r w:rsidR="00A00A55">
        <w:t xml:space="preserve"> By contrast,</w:t>
      </w:r>
      <w:r w:rsidR="001C013E">
        <w:t xml:space="preserve"> </w:t>
      </w:r>
      <w:r w:rsidR="001A36F9">
        <w:t>Turri (</w:t>
      </w:r>
      <w:r w:rsidR="00A12A07">
        <w:t>2015</w:t>
      </w:r>
      <w:r w:rsidR="00002F19">
        <w:t>a</w:t>
      </w:r>
      <w:r w:rsidR="001A36F9">
        <w:t>) has</w:t>
      </w:r>
      <w:r w:rsidR="001A36F9" w:rsidRPr="001A36F9">
        <w:t xml:space="preserve"> </w:t>
      </w:r>
      <w:r w:rsidR="00E373DF">
        <w:t xml:space="preserve">argued </w:t>
      </w:r>
      <w:r w:rsidR="001A36F9">
        <w:t xml:space="preserve">that at least </w:t>
      </w:r>
      <w:r w:rsidR="001A36F9">
        <w:rPr>
          <w:i/>
        </w:rPr>
        <w:t>some</w:t>
      </w:r>
      <w:r w:rsidR="001A36F9">
        <w:t xml:space="preserve"> cases of knowledge</w:t>
      </w:r>
      <w:r w:rsidR="00E373DF">
        <w:t xml:space="preserve"> (such as knowledge produced by explanatory reasoning)</w:t>
      </w:r>
      <w:r w:rsidR="001A36F9">
        <w:t xml:space="preserve"> are unreliably produced.</w:t>
      </w:r>
      <w:r w:rsidR="001C013E">
        <w:t xml:space="preserve"> </w:t>
      </w:r>
      <w:r w:rsidR="00E373DF">
        <w:t xml:space="preserve">His claim in this context is that true beliefs </w:t>
      </w:r>
      <w:r w:rsidR="00DB7E43">
        <w:t>produced</w:t>
      </w:r>
      <w:r w:rsidR="00E373DF">
        <w:t xml:space="preserve"> by heuristics are further examples of such knowledge</w:t>
      </w:r>
    </w:p>
    <w:p w14:paraId="6DB8D275" w14:textId="53EEBF08" w:rsidR="00311275" w:rsidRDefault="000B74B7" w:rsidP="00311275">
      <w:pPr>
        <w:spacing w:line="480" w:lineRule="auto"/>
        <w:ind w:firstLine="720"/>
      </w:pPr>
      <w:r>
        <w:t>Pritchard (</w:t>
      </w:r>
      <w:r w:rsidR="005D6F27">
        <w:t>2014</w:t>
      </w:r>
      <w:r>
        <w:t xml:space="preserve">) </w:t>
      </w:r>
      <w:r w:rsidR="009C5600">
        <w:t>argues in a similar way that people who arrive at true beliefs via heuristics are knowers.</w:t>
      </w:r>
      <w:r w:rsidR="001C013E">
        <w:t xml:space="preserve"> </w:t>
      </w:r>
      <w:r w:rsidR="009C5600">
        <w:t>For him, the key distinction is between robust and modest virtue epistemology.</w:t>
      </w:r>
      <w:r w:rsidR="009C5600">
        <w:rPr>
          <w:rStyle w:val="FootnoteReference"/>
        </w:rPr>
        <w:footnoteReference w:id="9"/>
      </w:r>
      <w:r w:rsidR="001C013E">
        <w:t xml:space="preserve"> </w:t>
      </w:r>
      <w:r w:rsidR="003D4D46">
        <w:t>Robust virtue epistemology defines knowledge purely in terms of virtue.</w:t>
      </w:r>
      <w:r w:rsidR="001C013E">
        <w:t xml:space="preserve"> </w:t>
      </w:r>
      <w:r w:rsidR="003D4D46">
        <w:t xml:space="preserve">Modest virtue epistemology, by contrast, </w:t>
      </w:r>
      <w:r w:rsidR="006E258E">
        <w:t>treats</w:t>
      </w:r>
      <w:r w:rsidR="003D4D46">
        <w:t xml:space="preserve"> virtue </w:t>
      </w:r>
      <w:r w:rsidR="006E258E">
        <w:t xml:space="preserve">as a necessary but not a sufficient </w:t>
      </w:r>
      <w:r w:rsidR="003D4D46">
        <w:t>condition for knowledge.</w:t>
      </w:r>
      <w:r w:rsidR="001C013E">
        <w:t xml:space="preserve"> </w:t>
      </w:r>
      <w:r w:rsidR="00311275">
        <w:t>For independent reasons, Pritchard rejects robust virtue epistemology, so he sees the fact that it is inconsistent with epistemic situationism merely as further evidence in favor of modest virtue epistemolog</w:t>
      </w:r>
      <w:r w:rsidR="00EE7CE0">
        <w:t>y.</w:t>
      </w:r>
      <w:r w:rsidR="001C013E">
        <w:t xml:space="preserve"> </w:t>
      </w:r>
      <w:r w:rsidR="00EE7CE0">
        <w:t>But is modest virtue theory</w:t>
      </w:r>
      <w:r w:rsidR="00311275">
        <w:t xml:space="preserve"> threatened as well?</w:t>
      </w:r>
      <w:r w:rsidR="001C013E">
        <w:t xml:space="preserve"> </w:t>
      </w:r>
      <w:r w:rsidR="00311275">
        <w:t>Not according to Pritchard.</w:t>
      </w:r>
      <w:r w:rsidR="001C013E">
        <w:t xml:space="preserve"> </w:t>
      </w:r>
      <w:r w:rsidR="00311275">
        <w:t xml:space="preserve">The further condition he adds to knowledge is </w:t>
      </w:r>
      <w:r w:rsidR="00311275">
        <w:rPr>
          <w:i/>
        </w:rPr>
        <w:t>epistemic dependency</w:t>
      </w:r>
      <w:r w:rsidR="00311275">
        <w:t>, which has both positive and negative aspects:</w:t>
      </w:r>
    </w:p>
    <w:p w14:paraId="666EB8C7" w14:textId="77777777" w:rsidR="00241E6D" w:rsidRDefault="002A7FB0" w:rsidP="00241E6D">
      <w:pPr>
        <w:spacing w:line="480" w:lineRule="auto"/>
        <w:ind w:left="720" w:right="720"/>
      </w:pPr>
      <w:r>
        <w:t>It is positive when an agent exhibits a relatively low degree of cognitive agency, and yet qualifies as having knowledge nonetheless due to factors outwith her cognitive agency, such as epistemically friendly features o</w:t>
      </w:r>
      <w:r w:rsidR="00311275">
        <w:t xml:space="preserve">f the environment. […] </w:t>
      </w:r>
      <w:r>
        <w:t xml:space="preserve">And it is negative when an agent exhibits a high degree of cognitive agency – such that they would ordinarily count as having knowledge – and yet they lack knowledge nonetheless due to factors </w:t>
      </w:r>
      <w:r w:rsidR="00241E6D">
        <w:t>outwith their cognitive agency.</w:t>
      </w:r>
    </w:p>
    <w:p w14:paraId="40B3A83F" w14:textId="10E2B9A6" w:rsidR="00615E89" w:rsidRPr="00615E89" w:rsidRDefault="00A1688B" w:rsidP="00311275">
      <w:pPr>
        <w:spacing w:line="480" w:lineRule="auto"/>
      </w:pPr>
      <w:r>
        <w:t>For instance, someone who naively asks a knowledgeable passerby for directions to a landmark can end up knowing the way to the landmark, despite exercising a relatively low degree of cognitive agency.</w:t>
      </w:r>
      <w:r w:rsidR="001E4D18">
        <w:rPr>
          <w:rStyle w:val="FootnoteReference"/>
        </w:rPr>
        <w:footnoteReference w:id="10"/>
      </w:r>
      <w:r w:rsidR="001C013E">
        <w:t xml:space="preserve"> </w:t>
      </w:r>
      <w:r w:rsidR="00615E89">
        <w:t xml:space="preserve">By contrast, even a thorough and careful investigator can be fooled by </w:t>
      </w:r>
      <w:r w:rsidR="006B4C6A">
        <w:t>an epistemically treacherous environment</w:t>
      </w:r>
      <w:r w:rsidR="00615E89">
        <w:t>, and hence end up with true beliefs that do not count as knowledge despite exercising a high degree of cognitive agency.</w:t>
      </w:r>
      <w:r w:rsidR="001C013E">
        <w:t xml:space="preserve"> </w:t>
      </w:r>
      <w:r w:rsidR="00615E89">
        <w:t xml:space="preserve">Pritchard contends that people who get things right when using heuristics or when </w:t>
      </w:r>
      <w:r w:rsidR="008647BC">
        <w:t>openminded</w:t>
      </w:r>
      <w:r w:rsidR="00615E89">
        <w:t>-because-in-a-good mood are like the person who naively asks someone for directions: despite exercising a low degree of cognitive agency, their true beliefs count as knowledge.</w:t>
      </w:r>
      <w:r w:rsidR="001C013E">
        <w:t xml:space="preserve"> </w:t>
      </w:r>
      <w:r w:rsidR="00615E89">
        <w:t xml:space="preserve">After all, they did exercise </w:t>
      </w:r>
      <w:r w:rsidR="00615E89">
        <w:rPr>
          <w:i/>
        </w:rPr>
        <w:t>some</w:t>
      </w:r>
      <w:r w:rsidR="00615E89">
        <w:t xml:space="preserve"> cognitive agency (they used a heuristic rather than flipping a coin</w:t>
      </w:r>
      <w:r w:rsidR="0067171F">
        <w:t xml:space="preserve"> or deciding arbitrarily what to believe</w:t>
      </w:r>
      <w:r w:rsidR="00615E89">
        <w:t xml:space="preserve">; they were luckily </w:t>
      </w:r>
      <w:r w:rsidR="008647BC">
        <w:t>openminded</w:t>
      </w:r>
      <w:r w:rsidR="00615E89">
        <w:t>), and that was enough, given their epistemically friendly environment.</w:t>
      </w:r>
      <w:r w:rsidR="001C013E">
        <w:t xml:space="preserve"> </w:t>
      </w:r>
      <w:r w:rsidR="00615E89">
        <w:t xml:space="preserve">Pritchard goes so far as to say that, </w:t>
      </w:r>
    </w:p>
    <w:p w14:paraId="474A5FB0" w14:textId="77777777" w:rsidR="00615E89" w:rsidRDefault="002A7FB0" w:rsidP="00615E89">
      <w:pPr>
        <w:spacing w:line="480" w:lineRule="auto"/>
        <w:ind w:left="720" w:right="720"/>
      </w:pPr>
      <w:r>
        <w:t xml:space="preserve">in order for the situationist challenge to impact even on modest virtue epistemology it needs to demonstrate in a wide range of cases not just that the agent’s cognitive success, where it occurs, is not primarily creditable to her exercise of her cognitive abilities / intellectual virtues, but moreover that the agent’s cognitive success is not </w:t>
      </w:r>
      <w:r>
        <w:rPr>
          <w:i/>
        </w:rPr>
        <w:t>in any significant way</w:t>
      </w:r>
      <w:r>
        <w:t xml:space="preserve"> the product of her cognitive abil</w:t>
      </w:r>
      <w:r w:rsidR="00615E89">
        <w:t>ities / intellectual virtues.</w:t>
      </w:r>
    </w:p>
    <w:p w14:paraId="0B45C4DF" w14:textId="53FAF048" w:rsidR="009A2DB7" w:rsidRDefault="009A2DB7" w:rsidP="002A7FB0">
      <w:pPr>
        <w:spacing w:line="480" w:lineRule="auto"/>
      </w:pPr>
      <w:r>
        <w:t>Like Turri,</w:t>
      </w:r>
      <w:r w:rsidR="00827A94">
        <w:t xml:space="preserve"> then,</w:t>
      </w:r>
      <w:r>
        <w:t xml:space="preserve"> Pritchard wants to lower the threshold: as long as the dispositions that lead to true beliefs involve some degree of cognitive agency, they can give us knowledge.</w:t>
      </w:r>
    </w:p>
    <w:p w14:paraId="449DAE59" w14:textId="0D125F0C" w:rsidR="006D32A3" w:rsidRDefault="006D32A3" w:rsidP="006D32A3">
      <w:pPr>
        <w:spacing w:line="480" w:lineRule="auto"/>
        <w:ind w:firstLine="720"/>
      </w:pPr>
      <w:r>
        <w:t>If virtue epistemology is revised as Turri and Pritchard suggest, epistemic situationism no longer threatens to lead us into skepticism.</w:t>
      </w:r>
      <w:r w:rsidR="00FF3BC8">
        <w:rPr>
          <w:rStyle w:val="FootnoteReference"/>
        </w:rPr>
        <w:footnoteReference w:id="11"/>
      </w:r>
      <w:r>
        <w:t xml:space="preserve"> However, it’s important to emphasize just how radical Turri’s and Pritchard’s proposals are. </w:t>
      </w:r>
      <w:r w:rsidR="00F069D9">
        <w:t xml:space="preserve">They verge on replacing </w:t>
      </w:r>
      <w:r w:rsidR="00FE4E55">
        <w:t>‘</w:t>
      </w:r>
      <w:r w:rsidR="00F069D9">
        <w:sym w:font="Symbol" w:char="F022"/>
      </w:r>
      <w:r w:rsidR="00FE4E55">
        <w:t>’</w:t>
      </w:r>
      <w:r w:rsidR="00F069D9">
        <w:t xml:space="preserve"> with </w:t>
      </w:r>
      <w:r w:rsidR="00FE4E55">
        <w:t>‘</w:t>
      </w:r>
      <w:r w:rsidR="00F069D9">
        <w:sym w:font="Symbol" w:char="F024"/>
      </w:r>
      <w:r w:rsidR="00FE4E55">
        <w:t>’</w:t>
      </w:r>
      <w:r w:rsidR="00F069D9">
        <w:t>. Traditionally, virtue epistemologies have held that a true belief counts as knowledge only if epistemic virtue played a primary role in its acquisition. Now, the claim is that a true belief counts as knowledge only if epistemic virtue played some role, however minimal, in its acquisition. (For Turri, this holds generally, whereas for Pritchard, it holds when epistemic dependence lowers the threshold.)</w:t>
      </w:r>
      <w:r w:rsidR="00A43D2B">
        <w:t xml:space="preserve"> It should come as no surprise, then that both Turri and Pritchard have an ambivalent relation to the label ‘virtue epistemologist’. Pritchard calls his own view anti-luck virtue epistemology because it countenances epistemic dependency as an independent contributor to knowledge. In his recent work, Turri (</w:t>
      </w:r>
      <w:r w:rsidR="007366CD">
        <w:t xml:space="preserve">2015b; </w:t>
      </w:r>
      <w:r w:rsidR="00B74598">
        <w:t>forthcoming</w:t>
      </w:r>
      <w:r w:rsidR="00A43D2B">
        <w:t>) has abandoned to the label entirely, calling his view ‘abilism’.</w:t>
      </w:r>
      <w:r w:rsidR="007B101C">
        <w:rPr>
          <w:rStyle w:val="FootnoteReference"/>
        </w:rPr>
        <w:footnoteReference w:id="12"/>
      </w:r>
    </w:p>
    <w:p w14:paraId="0E9E6200" w14:textId="26503B67" w:rsidR="001420D8" w:rsidRDefault="004617ED" w:rsidP="009A2DB7">
      <w:pPr>
        <w:spacing w:line="480" w:lineRule="auto"/>
        <w:ind w:firstLine="720"/>
      </w:pPr>
      <w:r>
        <w:t>Within this dialectic, then, following Turri or Pritchard should be seen as a concession to epistemic situationism. Robust virtue epistemology is abandoned in favor of a weaker theory of knowledge. It’s a concession that I am happy to accept, but virtue epistemologists may find it too much to stomach.</w:t>
      </w:r>
      <w:r w:rsidR="009A2DB7">
        <w:t xml:space="preserve"> In these kinds of arguments, it’s often hard to find any principled position that is also reasonable (or a reasonable position that is also principled).</w:t>
      </w:r>
      <w:r w:rsidR="001C013E">
        <w:t xml:space="preserve"> </w:t>
      </w:r>
      <w:r w:rsidR="00753F42">
        <w:t>I’ll tr</w:t>
      </w:r>
      <w:r w:rsidR="00763E73">
        <w:t>y, however, to raise some doubt</w:t>
      </w:r>
      <w:r w:rsidR="00753F42">
        <w:t xml:space="preserve"> about the lowering of the threshold.</w:t>
      </w:r>
      <w:r w:rsidR="001C013E">
        <w:t xml:space="preserve"> </w:t>
      </w:r>
      <w:r w:rsidR="00753F42">
        <w:t>Consider a student taking a multiple choice test, with four potential answers per question.</w:t>
      </w:r>
      <w:r w:rsidR="001C013E">
        <w:t xml:space="preserve"> </w:t>
      </w:r>
      <w:r w:rsidR="00753F42">
        <w:t xml:space="preserve">As in the popular game show, </w:t>
      </w:r>
      <w:r w:rsidR="00753F42">
        <w:rPr>
          <w:i/>
        </w:rPr>
        <w:t>Who Wants to be a Millionaire?</w:t>
      </w:r>
      <w:r w:rsidR="00BE0239">
        <w:t>, she has a “life</w:t>
      </w:r>
      <w:r w:rsidR="00753F42">
        <w:t>line”: once during the test, she can ask the teacher to eliminate two of the four potential answers for a given question.</w:t>
      </w:r>
      <w:r w:rsidR="001C013E">
        <w:t xml:space="preserve"> </w:t>
      </w:r>
      <w:r w:rsidR="00753F42">
        <w:t>Suppose that she encounters a question where she has no clue which answer is right.</w:t>
      </w:r>
      <w:r w:rsidR="001C013E">
        <w:t xml:space="preserve"> </w:t>
      </w:r>
      <w:r w:rsidR="00753F42">
        <w:t>She uses her lifeline, reducing the number of potential answers to two, then guesses.</w:t>
      </w:r>
      <w:r w:rsidR="001C013E">
        <w:t xml:space="preserve"> </w:t>
      </w:r>
      <w:r w:rsidR="00753F42">
        <w:t>As it turns out, she guesses correctly.</w:t>
      </w:r>
      <w:r w:rsidR="001C013E">
        <w:t xml:space="preserve"> </w:t>
      </w:r>
      <w:r w:rsidR="00753F42">
        <w:t>Does it make sense to say that she knows the answer to this question?</w:t>
      </w:r>
      <w:r w:rsidR="001C013E">
        <w:t xml:space="preserve"> </w:t>
      </w:r>
      <w:r w:rsidR="00753F42">
        <w:t>One might object that she doesn’t believe that she got it right, since she was guessing.</w:t>
      </w:r>
      <w:r w:rsidR="001C013E">
        <w:t xml:space="preserve"> </w:t>
      </w:r>
      <w:r w:rsidR="00753F42">
        <w:t xml:space="preserve">Suppose further, then, that </w:t>
      </w:r>
      <w:r w:rsidR="00BE0239">
        <w:t xml:space="preserve">she </w:t>
      </w:r>
      <w:r w:rsidR="001420D8">
        <w:t xml:space="preserve">had already decided that one of the four potential answers was wrong, and that </w:t>
      </w:r>
      <w:r w:rsidR="001420D8">
        <w:rPr>
          <w:i/>
        </w:rPr>
        <w:t>it</w:t>
      </w:r>
      <w:r w:rsidR="001420D8">
        <w:t xml:space="preserve"> was the one she didn’t choose</w:t>
      </w:r>
      <w:r w:rsidR="00BE0239">
        <w:t xml:space="preserve"> after eliminating two others with her lifeline</w:t>
      </w:r>
      <w:r w:rsidR="001420D8">
        <w:t>.</w:t>
      </w:r>
      <w:r w:rsidR="001C013E">
        <w:t xml:space="preserve"> </w:t>
      </w:r>
      <w:r w:rsidR="001420D8">
        <w:t>Now she does believe that the selected answer is correct.</w:t>
      </w:r>
      <w:r w:rsidR="001C013E">
        <w:t xml:space="preserve"> </w:t>
      </w:r>
      <w:r w:rsidR="001420D8">
        <w:t>Does she know?</w:t>
      </w:r>
      <w:r w:rsidR="001C013E">
        <w:t xml:space="preserve"> </w:t>
      </w:r>
      <w:r>
        <w:t>Virtue epistemologists may be hard-pressed to admit this, but on Turri’s and Pritchard’s views, she does know</w:t>
      </w:r>
      <w:r w:rsidR="001420D8">
        <w:t>.</w:t>
      </w:r>
      <w:r w:rsidR="001C013E">
        <w:t xml:space="preserve"> </w:t>
      </w:r>
      <w:r w:rsidR="001420D8">
        <w:t>After all, she did manifest cognitive ability (Turri): she used a lifeline to narrow the choices.</w:t>
      </w:r>
      <w:r w:rsidR="001C013E">
        <w:t xml:space="preserve"> </w:t>
      </w:r>
      <w:r w:rsidR="001420D8">
        <w:t>And her success is, in a significant way, due to her exercise of cognitive agency (Pritchard).</w:t>
      </w:r>
      <w:r w:rsidR="001C013E">
        <w:t xml:space="preserve"> </w:t>
      </w:r>
      <w:r w:rsidR="00002A30">
        <w:t>One might worry that</w:t>
      </w:r>
      <w:r w:rsidR="001420D8">
        <w:t xml:space="preserve"> may end up counting too many beliefs as knowledge.</w:t>
      </w:r>
    </w:p>
    <w:p w14:paraId="35B64432" w14:textId="77777777" w:rsidR="00EC7A17" w:rsidRDefault="00EC7A17" w:rsidP="006A5760">
      <w:pPr>
        <w:spacing w:line="480" w:lineRule="auto"/>
        <w:ind w:firstLine="720"/>
      </w:pPr>
    </w:p>
    <w:p w14:paraId="64F41721" w14:textId="77777777" w:rsidR="009B03C0" w:rsidRDefault="009B03C0" w:rsidP="009B03C0">
      <w:pPr>
        <w:spacing w:line="480" w:lineRule="auto"/>
        <w:rPr>
          <w:b/>
        </w:rPr>
      </w:pPr>
      <w:r>
        <w:rPr>
          <w:b/>
        </w:rPr>
        <w:t>Conclusion</w:t>
      </w:r>
    </w:p>
    <w:p w14:paraId="2C62FA52" w14:textId="77777777" w:rsidR="00EC7A17" w:rsidRDefault="00EC7A17" w:rsidP="009B03C0">
      <w:pPr>
        <w:spacing w:line="480" w:lineRule="auto"/>
      </w:pPr>
    </w:p>
    <w:p w14:paraId="21550AA8" w14:textId="42D7E6A6" w:rsidR="003C1D0B" w:rsidRDefault="003C1D0B" w:rsidP="003C1D0B">
      <w:pPr>
        <w:spacing w:line="480" w:lineRule="auto"/>
        <w:ind w:firstLine="720"/>
      </w:pPr>
      <w:r>
        <w:t>I’ve argued that extant responses to epist</w:t>
      </w:r>
      <w:r w:rsidR="008F69E2">
        <w:t>e</w:t>
      </w:r>
      <w:r>
        <w:t xml:space="preserve">mic situationism fall into one of two categories. First, there are failed attempts to show that, even if epistemic situationism is true, virtue epistemology is not led into skepticism. These attempts include the appeal to the distinction between virtuous traits and virtues acts, the appeal to CAPS, and the appeal to the Big Five (or Big Six). </w:t>
      </w:r>
      <w:r w:rsidR="002944B7">
        <w:t xml:space="preserve">Second, there are concessions that radically revise virtue epistemology by significantly lowering the bar for what counts as knowledge. Such revisionary accounts include both Pritchard’s anti-luck virtue epistemology and Turri’s abilist epistemology. </w:t>
      </w:r>
      <w:r w:rsidR="004A1FDE">
        <w:t xml:space="preserve">In this final section, I explore an alternative response that casts doubt on epistemic situationism itself by referring to the emerging </w:t>
      </w:r>
      <w:r w:rsidR="004A1FDE">
        <w:rPr>
          <w:i/>
        </w:rPr>
        <w:t>replication crisis</w:t>
      </w:r>
      <w:r w:rsidR="00E15ECD">
        <w:t xml:space="preserve"> in psychological science.</w:t>
      </w:r>
    </w:p>
    <w:p w14:paraId="5B6EA17A" w14:textId="77777777" w:rsidR="00C13849" w:rsidRDefault="00E15ECD" w:rsidP="003C1D0B">
      <w:pPr>
        <w:spacing w:line="480" w:lineRule="auto"/>
        <w:ind w:firstLine="720"/>
      </w:pPr>
      <w:r>
        <w:t>Epistemic situationism is an empirical proposition about how actual human animals think, feel, decide, and behave in epistemic contexts. In my own work, I’ve framed this proposition as an inference to the best explanation of decades of work in psychological science, especially social psychology. Over the last few years, though, psychological science in general and social psychology in particular have come in for serious methodological criticism. As anyone familiar with the philosophy of science knows, scientific results should be reproducible. If one lab finds that X predicts Y or that A’s effect on B is mediated or moderated by C, then another lab employing the same methodology with a similar pool of participants should also find that X predicts Y and that A’s effect on B is mediated or moderated by C.</w:t>
      </w:r>
      <w:r w:rsidR="00C13849">
        <w:t xml:space="preserve"> Naturally, data are noisy, so not every attempt to replicate an effect will succeed, but large-scale, systematic attempts to replicate should succeed.</w:t>
      </w:r>
      <w:r w:rsidR="002B17E7">
        <w:t xml:space="preserve"> </w:t>
      </w:r>
    </w:p>
    <w:p w14:paraId="40462835" w14:textId="5407C55A" w:rsidR="00E15ECD" w:rsidRDefault="002B17E7" w:rsidP="003C1D0B">
      <w:pPr>
        <w:spacing w:line="480" w:lineRule="auto"/>
        <w:ind w:firstLine="720"/>
      </w:pPr>
      <w:r>
        <w:t xml:space="preserve">Recent systematic efforts to perform such replications, though, </w:t>
      </w:r>
      <w:r w:rsidR="00E978B8">
        <w:t>indicate</w:t>
      </w:r>
      <w:r>
        <w:t xml:space="preserve"> that </w:t>
      </w:r>
      <w:r w:rsidR="00E978B8">
        <w:t>fewer</w:t>
      </w:r>
      <w:r>
        <w:t xml:space="preserve"> than half of the effects documented in prominent psychological journals can be reproduced</w:t>
      </w:r>
      <w:r w:rsidR="001A1B1F">
        <w:t>, and that when effects are reproduced, their sizes are much smaller</w:t>
      </w:r>
      <w:r>
        <w:t>.</w:t>
      </w:r>
      <w:r>
        <w:rPr>
          <w:rStyle w:val="FootnoteReference"/>
        </w:rPr>
        <w:footnoteReference w:id="13"/>
      </w:r>
      <w:r w:rsidR="001A1B1F">
        <w:t xml:space="preserve"> </w:t>
      </w:r>
      <w:r w:rsidR="00BF0BC3">
        <w:t>Not all of the effects studied by the replicators are relevant to epistemic situationism, of course, and not every effect relevant to epistemic situationism has received the replication treatment. This means that it would be premature to question the abductive inference to epistemic situationism as a whole. Nevertheless, there are significant grounds for caution. The evidence for epistemic situationism falls into several categories</w:t>
      </w:r>
      <w:r w:rsidR="003F7BB6">
        <w:t xml:space="preserve"> (for more detail, see Alfano 2013a, chapters 5 and 6)</w:t>
      </w:r>
      <w:r w:rsidR="00BF0BC3">
        <w:t>:</w:t>
      </w:r>
    </w:p>
    <w:p w14:paraId="5B5CAD9E" w14:textId="77E3C7F8" w:rsidR="00BF0BC3" w:rsidRDefault="001A4D0B" w:rsidP="00BF0BC3">
      <w:pPr>
        <w:pStyle w:val="ListParagraph"/>
        <w:numPr>
          <w:ilvl w:val="0"/>
          <w:numId w:val="5"/>
        </w:numPr>
        <w:spacing w:line="480" w:lineRule="auto"/>
      </w:pPr>
      <w:r w:rsidRPr="009B2D98">
        <w:rPr>
          <w:i/>
        </w:rPr>
        <w:t>s</w:t>
      </w:r>
      <w:r w:rsidR="00BF0BC3" w:rsidRPr="009B2D98">
        <w:rPr>
          <w:i/>
        </w:rPr>
        <w:t>ocial</w:t>
      </w:r>
      <w:r w:rsidR="00BF0BC3">
        <w:t xml:space="preserve"> effects on belief-formation and -expression such as the Asch paradigm</w:t>
      </w:r>
      <w:r w:rsidR="007F27E0">
        <w:t xml:space="preserve"> and pluralistic ignorance</w:t>
      </w:r>
      <w:r w:rsidR="00BF0BC3">
        <w:t>,</w:t>
      </w:r>
    </w:p>
    <w:p w14:paraId="4601E408" w14:textId="5195D967" w:rsidR="00E85EEE" w:rsidRDefault="00E85EEE" w:rsidP="00E85EEE">
      <w:pPr>
        <w:pStyle w:val="ListParagraph"/>
        <w:numPr>
          <w:ilvl w:val="0"/>
          <w:numId w:val="5"/>
        </w:numPr>
        <w:spacing w:line="480" w:lineRule="auto"/>
      </w:pPr>
      <w:r>
        <w:t xml:space="preserve">use of unreliable </w:t>
      </w:r>
      <w:r w:rsidRPr="009B2D98">
        <w:rPr>
          <w:i/>
        </w:rPr>
        <w:t>heuristics</w:t>
      </w:r>
      <w:r>
        <w:t xml:space="preserve"> such as availability, representativeness, and recognition building on research by Slovic, Lichtenstein, Kahneman, Tversky, and Gigerenzer, </w:t>
      </w:r>
    </w:p>
    <w:p w14:paraId="45627CB7" w14:textId="7CC22931" w:rsidR="00BF0BC3" w:rsidRDefault="001A4D0B" w:rsidP="00BF0BC3">
      <w:pPr>
        <w:pStyle w:val="ListParagraph"/>
        <w:numPr>
          <w:ilvl w:val="0"/>
          <w:numId w:val="5"/>
        </w:numPr>
        <w:spacing w:line="480" w:lineRule="auto"/>
      </w:pPr>
      <w:r w:rsidRPr="009B2D98">
        <w:rPr>
          <w:i/>
        </w:rPr>
        <w:t>m</w:t>
      </w:r>
      <w:r w:rsidR="00BF0BC3" w:rsidRPr="009B2D98">
        <w:rPr>
          <w:i/>
        </w:rPr>
        <w:t>ood</w:t>
      </w:r>
      <w:r w:rsidR="00BF0BC3">
        <w:t xml:space="preserve"> effects on belief-formation and -revision,</w:t>
      </w:r>
      <w:r w:rsidR="00E85EEE">
        <w:t xml:space="preserve"> and</w:t>
      </w:r>
    </w:p>
    <w:p w14:paraId="4339F3A9" w14:textId="519B7A00" w:rsidR="00425128" w:rsidRPr="004A1FDE" w:rsidRDefault="00463DC3" w:rsidP="00BF0BC3">
      <w:pPr>
        <w:pStyle w:val="ListParagraph"/>
        <w:numPr>
          <w:ilvl w:val="0"/>
          <w:numId w:val="5"/>
        </w:numPr>
        <w:spacing w:line="480" w:lineRule="auto"/>
      </w:pPr>
      <w:r>
        <w:t xml:space="preserve">effects consistent with the </w:t>
      </w:r>
      <w:r w:rsidRPr="009B2D98">
        <w:rPr>
          <w:i/>
        </w:rPr>
        <w:t xml:space="preserve">embodied </w:t>
      </w:r>
      <w:r w:rsidR="006A6660">
        <w:rPr>
          <w:i/>
        </w:rPr>
        <w:t xml:space="preserve">and metaphorical </w:t>
      </w:r>
      <w:r w:rsidRPr="009B2D98">
        <w:rPr>
          <w:i/>
        </w:rPr>
        <w:t>cognition</w:t>
      </w:r>
      <w:r>
        <w:t xml:space="preserve"> approach inspired by </w:t>
      </w:r>
      <w:r w:rsidR="00565CD2">
        <w:t xml:space="preserve">George Lakoff and </w:t>
      </w:r>
      <w:r>
        <w:t>Mark Johnson</w:t>
      </w:r>
      <w:r w:rsidR="00BB4A96">
        <w:t xml:space="preserve"> (</w:t>
      </w:r>
      <w:r w:rsidR="00565CD2">
        <w:t>2003</w:t>
      </w:r>
      <w:r w:rsidR="00BB4A96">
        <w:t>)</w:t>
      </w:r>
      <w:r>
        <w:t xml:space="preserve"> and investigated by, among others, Jonathan Bargh.</w:t>
      </w:r>
    </w:p>
    <w:p w14:paraId="04EFBCDF" w14:textId="5A89E197" w:rsidR="003C1D0B" w:rsidRDefault="00E85EEE" w:rsidP="00463DC3">
      <w:pPr>
        <w:spacing w:line="480" w:lineRule="auto"/>
      </w:pPr>
      <w:r>
        <w:t xml:space="preserve">Efforts to replicate studies in these areas have met with uneven success. Social effects seem to be robust, if weaker than </w:t>
      </w:r>
      <w:r w:rsidR="008675F5">
        <w:t xml:space="preserve">we were initially led to believe. Likewise, heuristics replicate, though with weaker effects than originally documented. The effects of mood are harder to replicate, and replications of embodied and metaphorical cognition almost always fail. </w:t>
      </w:r>
      <w:r w:rsidR="0075086B">
        <w:t xml:space="preserve">In light of these mixed results, </w:t>
      </w:r>
      <w:r w:rsidR="008709FA">
        <w:t xml:space="preserve">it would seem that the heuristics-based challenge to reliabilism about inference (Alfano 2014c) still stands. It might be prudent, however, for the moment, to suspend judgment about both responsibilism and the situationist challenge to responsibilism. </w:t>
      </w:r>
    </w:p>
    <w:p w14:paraId="7C2D6D68" w14:textId="77777777" w:rsidR="003C1D0B" w:rsidRDefault="003C1D0B" w:rsidP="003C1D0B">
      <w:pPr>
        <w:spacing w:line="480" w:lineRule="auto"/>
        <w:ind w:firstLine="720"/>
      </w:pPr>
    </w:p>
    <w:p w14:paraId="3907066D" w14:textId="56869ADC" w:rsidR="0093641E" w:rsidRDefault="0093641E" w:rsidP="003C1D0B">
      <w:pPr>
        <w:spacing w:line="480" w:lineRule="auto"/>
      </w:pPr>
      <w:r>
        <w:br w:type="page"/>
      </w:r>
      <w:r>
        <w:rPr>
          <w:b/>
        </w:rPr>
        <w:t>References</w:t>
      </w:r>
    </w:p>
    <w:p w14:paraId="5BF7B470" w14:textId="22BF3B9C" w:rsidR="00190CA3" w:rsidRPr="00190CA3" w:rsidRDefault="00190CA3" w:rsidP="0019318E">
      <w:pPr>
        <w:pStyle w:val="Body1"/>
        <w:spacing w:line="480" w:lineRule="auto"/>
        <w:ind w:left="720" w:hanging="720"/>
        <w:contextualSpacing/>
        <w:rPr>
          <w:color w:val="auto"/>
        </w:rPr>
      </w:pPr>
      <w:r>
        <w:rPr>
          <w:color w:val="auto"/>
        </w:rPr>
        <w:t xml:space="preserve">Adler, J. (2005). Reliabilist justification (or knowledge) as a good truth-ratio. </w:t>
      </w:r>
      <w:r>
        <w:rPr>
          <w:i/>
          <w:color w:val="auto"/>
        </w:rPr>
        <w:t>Pacific Philosophical Quarterly</w:t>
      </w:r>
      <w:r>
        <w:rPr>
          <w:color w:val="auto"/>
        </w:rPr>
        <w:t>, 86(4): 445-58.</w:t>
      </w:r>
    </w:p>
    <w:p w14:paraId="5D8E57BE" w14:textId="77777777" w:rsidR="0019318E" w:rsidRPr="001A3E48" w:rsidRDefault="0019318E" w:rsidP="0019318E">
      <w:pPr>
        <w:pStyle w:val="Body1"/>
        <w:spacing w:line="480" w:lineRule="auto"/>
        <w:ind w:left="720" w:hanging="720"/>
        <w:contextualSpacing/>
        <w:rPr>
          <w:color w:val="auto"/>
        </w:rPr>
      </w:pPr>
      <w:r w:rsidRPr="001A3E48">
        <w:rPr>
          <w:color w:val="auto"/>
        </w:rPr>
        <w:t xml:space="preserve">Alfano, M. (2012). Extending the situationist challenge to responsibilist virtue epistemology. </w:t>
      </w:r>
      <w:r w:rsidRPr="001A3E48">
        <w:rPr>
          <w:i/>
          <w:color w:val="auto"/>
        </w:rPr>
        <w:t>Philosophical Quarterly</w:t>
      </w:r>
      <w:r w:rsidRPr="001A3E48">
        <w:rPr>
          <w:color w:val="auto"/>
        </w:rPr>
        <w:t>, 62:247, 223-249.</w:t>
      </w:r>
    </w:p>
    <w:p w14:paraId="38C90431" w14:textId="77777777" w:rsidR="0019318E" w:rsidRPr="001A3E48" w:rsidRDefault="0019318E" w:rsidP="0019318E">
      <w:pPr>
        <w:spacing w:line="480" w:lineRule="auto"/>
        <w:ind w:left="720" w:hanging="720"/>
      </w:pPr>
      <w:r w:rsidRPr="001A3E48">
        <w:t xml:space="preserve">Alfano, M. (2013a). </w:t>
      </w:r>
      <w:r w:rsidRPr="001A3E48">
        <w:rPr>
          <w:i/>
        </w:rPr>
        <w:t>Character as Moral Fiction</w:t>
      </w:r>
      <w:r w:rsidRPr="001A3E48">
        <w:t>. Cambridge: Cambridge University Press.</w:t>
      </w:r>
    </w:p>
    <w:p w14:paraId="12B2A26C" w14:textId="77777777" w:rsidR="0019318E" w:rsidRPr="001A3E48" w:rsidRDefault="0019318E" w:rsidP="0019318E">
      <w:pPr>
        <w:pStyle w:val="Body1"/>
        <w:spacing w:line="480" w:lineRule="auto"/>
        <w:ind w:left="720" w:hanging="720"/>
        <w:contextualSpacing/>
        <w:rPr>
          <w:color w:val="auto"/>
        </w:rPr>
      </w:pPr>
      <w:r w:rsidRPr="001A3E48">
        <w:rPr>
          <w:color w:val="auto"/>
        </w:rPr>
        <w:t xml:space="preserve">Alfano, M. (2013b). Identifying and defending the hard core of virtue ethics. </w:t>
      </w:r>
      <w:r w:rsidRPr="001A3E48">
        <w:rPr>
          <w:i/>
          <w:color w:val="auto"/>
        </w:rPr>
        <w:t>Journal of Philosophical Research</w:t>
      </w:r>
      <w:r w:rsidRPr="001A3E48">
        <w:rPr>
          <w:color w:val="auto"/>
        </w:rPr>
        <w:t>, 38, 233-260.</w:t>
      </w:r>
    </w:p>
    <w:p w14:paraId="6A0DBBCF" w14:textId="77777777" w:rsidR="0019318E" w:rsidRPr="001A3E48" w:rsidRDefault="0019318E" w:rsidP="0019318E">
      <w:pPr>
        <w:pStyle w:val="Body1"/>
        <w:spacing w:line="480" w:lineRule="auto"/>
        <w:ind w:left="720" w:hanging="720"/>
        <w:contextualSpacing/>
        <w:rPr>
          <w:color w:val="auto"/>
        </w:rPr>
      </w:pPr>
      <w:r w:rsidRPr="001A3E48">
        <w:rPr>
          <w:color w:val="auto"/>
        </w:rPr>
        <w:t xml:space="preserve">Alfano, M. (2014a). What are the bearers of virtues? In H. Sarkissian &amp; J. Wright (eds.), </w:t>
      </w:r>
      <w:r w:rsidRPr="001A3E48">
        <w:rPr>
          <w:i/>
          <w:color w:val="auto"/>
        </w:rPr>
        <w:t>Advances in Moral Psychology</w:t>
      </w:r>
      <w:r w:rsidRPr="001A3E48">
        <w:rPr>
          <w:color w:val="auto"/>
        </w:rPr>
        <w:t>. New York: Continuum.</w:t>
      </w:r>
    </w:p>
    <w:p w14:paraId="2BEAE558" w14:textId="179EEAF6" w:rsidR="0019318E" w:rsidRPr="000F035F" w:rsidRDefault="0019318E" w:rsidP="0019318E">
      <w:pPr>
        <w:spacing w:line="480" w:lineRule="auto"/>
        <w:ind w:left="720" w:hanging="720"/>
      </w:pPr>
      <w:r w:rsidRPr="00FE74C5">
        <w:t>Alfano</w:t>
      </w:r>
      <w:r>
        <w:t xml:space="preserve">, M. (2014b). Stereotype threat and intellectual virtue. In A. Fairweather &amp; O. Flanagan (eds.), </w:t>
      </w:r>
      <w:r>
        <w:rPr>
          <w:i/>
        </w:rPr>
        <w:t>Naturalizing Epistemic Virtue</w:t>
      </w:r>
      <w:r>
        <w:t xml:space="preserve">. Cambridge </w:t>
      </w:r>
      <w:r w:rsidR="001447F3">
        <w:t>University Press</w:t>
      </w:r>
      <w:r>
        <w:t>.</w:t>
      </w:r>
    </w:p>
    <w:p w14:paraId="6D6D1F15" w14:textId="77777777" w:rsidR="00357BF1" w:rsidRPr="001A3E48" w:rsidRDefault="00357BF1" w:rsidP="00357BF1">
      <w:pPr>
        <w:pStyle w:val="Body1"/>
        <w:spacing w:line="480" w:lineRule="auto"/>
        <w:ind w:left="720" w:hanging="720"/>
        <w:contextualSpacing/>
        <w:rPr>
          <w:color w:val="auto"/>
        </w:rPr>
      </w:pPr>
      <w:r w:rsidRPr="001A3E48">
        <w:rPr>
          <w:color w:val="auto"/>
        </w:rPr>
        <w:t>Alfano, M. (</w:t>
      </w:r>
      <w:r>
        <w:rPr>
          <w:color w:val="auto"/>
        </w:rPr>
        <w:t>2014c</w:t>
      </w:r>
      <w:r w:rsidRPr="001A3E48">
        <w:rPr>
          <w:color w:val="auto"/>
        </w:rPr>
        <w:t xml:space="preserve">). Extending the situationist challenge to reliabilism about inference. </w:t>
      </w:r>
      <w:r w:rsidR="00311997">
        <w:t xml:space="preserve">In A. Fairweather (ed.), </w:t>
      </w:r>
      <w:r w:rsidR="00EC3F4B" w:rsidRPr="00EC3F4B">
        <w:rPr>
          <w:i/>
        </w:rPr>
        <w:t>Virtue</w:t>
      </w:r>
      <w:r w:rsidR="00EC3F4B">
        <w:t xml:space="preserve"> </w:t>
      </w:r>
      <w:r w:rsidR="00311997">
        <w:rPr>
          <w:i/>
        </w:rPr>
        <w:t>Epistemology Naturalized</w:t>
      </w:r>
      <w:r w:rsidR="00311997">
        <w:t>. Synthese Library.</w:t>
      </w:r>
    </w:p>
    <w:p w14:paraId="02E8055C" w14:textId="77777777" w:rsidR="00132EC7" w:rsidRPr="00C615E9" w:rsidRDefault="00132EC7" w:rsidP="00132EC7">
      <w:pPr>
        <w:pStyle w:val="Body1"/>
        <w:spacing w:line="480" w:lineRule="auto"/>
        <w:ind w:left="720" w:hanging="720"/>
        <w:contextualSpacing/>
        <w:rPr>
          <w:color w:val="auto"/>
        </w:rPr>
      </w:pPr>
      <w:r>
        <w:rPr>
          <w:color w:val="auto"/>
        </w:rPr>
        <w:t xml:space="preserve">Alfano, M. (2015). Ramsifying virtue theory. In M. Alfano (ed.), </w:t>
      </w:r>
      <w:r>
        <w:rPr>
          <w:i/>
          <w:color w:val="auto"/>
        </w:rPr>
        <w:t>Current Controversies in Virtue Theory</w:t>
      </w:r>
      <w:r>
        <w:rPr>
          <w:color w:val="auto"/>
        </w:rPr>
        <w:t>. New York: Routledge.</w:t>
      </w:r>
    </w:p>
    <w:p w14:paraId="0E4E58BA" w14:textId="1A2AB5FC" w:rsidR="00C615E9" w:rsidRDefault="0019318E" w:rsidP="0019318E">
      <w:pPr>
        <w:pStyle w:val="Body1"/>
        <w:spacing w:line="480" w:lineRule="auto"/>
        <w:ind w:left="720" w:hanging="720"/>
        <w:contextualSpacing/>
        <w:rPr>
          <w:color w:val="auto"/>
        </w:rPr>
      </w:pPr>
      <w:r w:rsidRPr="001A3E48">
        <w:rPr>
          <w:color w:val="auto"/>
        </w:rPr>
        <w:t>Alfano, M. (</w:t>
      </w:r>
      <w:r w:rsidR="00611AB7">
        <w:rPr>
          <w:color w:val="auto"/>
        </w:rPr>
        <w:t>2016</w:t>
      </w:r>
      <w:r w:rsidRPr="001A3E48">
        <w:rPr>
          <w:color w:val="auto"/>
        </w:rPr>
        <w:t xml:space="preserve">). Friendship and the structure of trust. In Webber &amp; Masala (eds.), </w:t>
      </w:r>
      <w:r w:rsidRPr="001A3E48">
        <w:rPr>
          <w:i/>
          <w:color w:val="auto"/>
        </w:rPr>
        <w:t>The Architecture of Personality and Ethical Virtue</w:t>
      </w:r>
      <w:r w:rsidRPr="001A3E48">
        <w:rPr>
          <w:color w:val="auto"/>
        </w:rPr>
        <w:t>. Oxford University Press.</w:t>
      </w:r>
    </w:p>
    <w:p w14:paraId="37922E9F" w14:textId="77777777" w:rsidR="0019318E" w:rsidRPr="001A3E48" w:rsidRDefault="0019318E" w:rsidP="0019318E">
      <w:pPr>
        <w:pStyle w:val="Body1"/>
        <w:spacing w:line="480" w:lineRule="auto"/>
        <w:ind w:left="720" w:hanging="720"/>
        <w:contextualSpacing/>
        <w:rPr>
          <w:color w:val="auto"/>
        </w:rPr>
      </w:pPr>
      <w:r w:rsidRPr="001A3E48">
        <w:rPr>
          <w:color w:val="auto"/>
        </w:rPr>
        <w:t xml:space="preserve">Alfano, M. &amp; Skorburg, G. (forthcoming). The extended character hypothesis. </w:t>
      </w:r>
      <w:r w:rsidRPr="001A3E48">
        <w:rPr>
          <w:i/>
          <w:color w:val="auto"/>
        </w:rPr>
        <w:t>Routledge Handbook of the Philosophy of the Social Mind</w:t>
      </w:r>
      <w:r w:rsidRPr="001A3E48">
        <w:rPr>
          <w:color w:val="auto"/>
        </w:rPr>
        <w:t>. Routledge.</w:t>
      </w:r>
    </w:p>
    <w:p w14:paraId="7E135450" w14:textId="77777777" w:rsidR="007A3985" w:rsidRPr="00195774" w:rsidRDefault="00584A41" w:rsidP="00A953DC">
      <w:pPr>
        <w:spacing w:line="480" w:lineRule="auto"/>
        <w:ind w:left="720" w:hanging="720"/>
      </w:pPr>
      <w:r w:rsidRPr="00FE74C5">
        <w:t>Allport</w:t>
      </w:r>
      <w:r w:rsidR="00195774">
        <w:t>, G.</w:t>
      </w:r>
      <w:r w:rsidR="009046F1" w:rsidRPr="00FE74C5">
        <w:t xml:space="preserve"> &amp; Odbert</w:t>
      </w:r>
      <w:r w:rsidR="00195774">
        <w:t>, H.</w:t>
      </w:r>
      <w:r w:rsidR="009046F1" w:rsidRPr="00FE74C5">
        <w:t xml:space="preserve"> </w:t>
      </w:r>
      <w:r w:rsidR="00195774">
        <w:t>(</w:t>
      </w:r>
      <w:r w:rsidR="009046F1" w:rsidRPr="00FE74C5">
        <w:t>1936</w:t>
      </w:r>
      <w:r w:rsidR="00195774">
        <w:t xml:space="preserve">). Trait names: A psycho-lexical study. </w:t>
      </w:r>
      <w:r w:rsidR="00195774">
        <w:rPr>
          <w:i/>
        </w:rPr>
        <w:t>Psychological Monographs</w:t>
      </w:r>
      <w:r w:rsidR="00195774">
        <w:t>, 47:1.</w:t>
      </w:r>
    </w:p>
    <w:p w14:paraId="1FDCC9EF" w14:textId="193D744D" w:rsidR="00E870F7" w:rsidRPr="00343E67" w:rsidRDefault="00E870F7" w:rsidP="00A953DC">
      <w:pPr>
        <w:spacing w:line="480" w:lineRule="auto"/>
        <w:ind w:left="720" w:hanging="720"/>
      </w:pPr>
      <w:r>
        <w:t>Ayer</w:t>
      </w:r>
      <w:r w:rsidR="00343E67">
        <w:t>, A. J.</w:t>
      </w:r>
      <w:r>
        <w:t xml:space="preserve"> </w:t>
      </w:r>
      <w:r w:rsidR="00343E67">
        <w:t>(</w:t>
      </w:r>
      <w:r>
        <w:t>1936</w:t>
      </w:r>
      <w:r w:rsidR="00343E67">
        <w:t>).</w:t>
      </w:r>
      <w:r>
        <w:t xml:space="preserve"> </w:t>
      </w:r>
      <w:r>
        <w:rPr>
          <w:i/>
        </w:rPr>
        <w:t>Language Truth and Logic</w:t>
      </w:r>
      <w:r w:rsidR="00343E67">
        <w:t xml:space="preserve">. </w:t>
      </w:r>
      <w:r w:rsidR="000E02B9">
        <w:t>London: Victor Gollancz.</w:t>
      </w:r>
    </w:p>
    <w:p w14:paraId="2C5F7184" w14:textId="705228F3" w:rsidR="007A3985" w:rsidRDefault="007A3985" w:rsidP="00A953DC">
      <w:pPr>
        <w:spacing w:line="480" w:lineRule="auto"/>
        <w:ind w:left="720" w:hanging="720"/>
      </w:pPr>
      <w:r>
        <w:t>Battaly</w:t>
      </w:r>
      <w:r w:rsidR="00343E67">
        <w:t>, H.</w:t>
      </w:r>
      <w:r w:rsidR="005077AE">
        <w:t xml:space="preserve"> </w:t>
      </w:r>
      <w:r w:rsidR="00343E67">
        <w:t>(</w:t>
      </w:r>
      <w:r w:rsidR="00AA1A7B">
        <w:t>2014</w:t>
      </w:r>
      <w:r w:rsidR="00343E67">
        <w:t>). Acquiring epistemic virtue: Emot</w:t>
      </w:r>
      <w:r w:rsidR="00967E3A">
        <w:t>ions, situations, and education. I</w:t>
      </w:r>
      <w:r w:rsidR="00343E67">
        <w:t xml:space="preserve">n A. Fairweather </w:t>
      </w:r>
      <w:r w:rsidR="00371A91">
        <w:t xml:space="preserve">&amp; O. Flanagan </w:t>
      </w:r>
      <w:r w:rsidR="00343E67">
        <w:t xml:space="preserve">(eds.), </w:t>
      </w:r>
      <w:r w:rsidR="00343E67">
        <w:rPr>
          <w:i/>
        </w:rPr>
        <w:t xml:space="preserve">Naturalizing </w:t>
      </w:r>
      <w:r w:rsidR="00AA1A7B">
        <w:rPr>
          <w:i/>
        </w:rPr>
        <w:t xml:space="preserve">Epistemic </w:t>
      </w:r>
      <w:r w:rsidR="00343E67">
        <w:rPr>
          <w:i/>
        </w:rPr>
        <w:t>Virtue</w:t>
      </w:r>
      <w:r w:rsidR="00343E67">
        <w:t xml:space="preserve">. Cambridge </w:t>
      </w:r>
      <w:r w:rsidR="001447F3">
        <w:t>University Press</w:t>
      </w:r>
      <w:r w:rsidR="00343E67">
        <w:t>.</w:t>
      </w:r>
    </w:p>
    <w:p w14:paraId="3018FA7C" w14:textId="25C22AC8" w:rsidR="00DB6AD6" w:rsidRPr="00DB6AD6" w:rsidRDefault="00DB6AD6" w:rsidP="00A953DC">
      <w:pPr>
        <w:spacing w:line="480" w:lineRule="auto"/>
        <w:ind w:left="720" w:hanging="720"/>
      </w:pPr>
      <w:r>
        <w:t xml:space="preserve">Bègue, L., Beauvois, J.-L., Courbet, D., Oberlé, D., Lepage, J., &amp; Duke, A. (2015). Personality predicts obedience in a Milgram paradigm. </w:t>
      </w:r>
      <w:r>
        <w:rPr>
          <w:i/>
        </w:rPr>
        <w:t>Journal of Personality</w:t>
      </w:r>
      <w:r>
        <w:t>, 83(3): 299-306.</w:t>
      </w:r>
    </w:p>
    <w:p w14:paraId="15A678B6" w14:textId="45234E27" w:rsidR="007667F3" w:rsidRPr="007667F3" w:rsidRDefault="007667F3" w:rsidP="00A953DC">
      <w:pPr>
        <w:spacing w:line="480" w:lineRule="auto"/>
        <w:ind w:left="720" w:hanging="720"/>
      </w:pPr>
      <w:r>
        <w:t xml:space="preserve">Blumenthal-Barby, J. (forthcoming). Dilemmas for the rarity thesis in virtue ethics and virtue epistemology. </w:t>
      </w:r>
      <w:r>
        <w:rPr>
          <w:i/>
        </w:rPr>
        <w:t>Philosophia</w:t>
      </w:r>
      <w:r>
        <w:t>.</w:t>
      </w:r>
    </w:p>
    <w:p w14:paraId="7716399F" w14:textId="77777777" w:rsidR="0093641E" w:rsidRPr="0093641E" w:rsidRDefault="007A3985" w:rsidP="00A953DC">
      <w:pPr>
        <w:spacing w:line="480" w:lineRule="auto"/>
        <w:ind w:left="720" w:hanging="720"/>
      </w:pPr>
      <w:r>
        <w:t>Brogaard</w:t>
      </w:r>
      <w:r w:rsidR="00343E67">
        <w:t>, B</w:t>
      </w:r>
      <w:r w:rsidR="005077AE">
        <w:t xml:space="preserve"> </w:t>
      </w:r>
      <w:r w:rsidR="00343E67">
        <w:t>(</w:t>
      </w:r>
      <w:r w:rsidR="00160291">
        <w:t>2014</w:t>
      </w:r>
      <w:r w:rsidR="00343E67">
        <w:t>). Toward a eu</w:t>
      </w:r>
      <w:r w:rsidR="00967E3A">
        <w:t xml:space="preserve">daimonistic virtue epistemology. In A. Fairweather </w:t>
      </w:r>
      <w:r w:rsidR="00BE431E">
        <w:t>(ed</w:t>
      </w:r>
      <w:r w:rsidR="00967E3A">
        <w:t xml:space="preserve">.), </w:t>
      </w:r>
      <w:r w:rsidR="000E28B1">
        <w:rPr>
          <w:i/>
        </w:rPr>
        <w:t>Virtue Epistemology Naturalized</w:t>
      </w:r>
      <w:r w:rsidR="00967E3A">
        <w:t xml:space="preserve">. </w:t>
      </w:r>
      <w:r w:rsidR="000E28B1">
        <w:t>Synthese Library.</w:t>
      </w:r>
    </w:p>
    <w:p w14:paraId="2AAD818C" w14:textId="0B6E84AD" w:rsidR="00762F4D" w:rsidRDefault="00762F4D" w:rsidP="00A953DC">
      <w:pPr>
        <w:spacing w:line="480" w:lineRule="auto"/>
        <w:ind w:left="720" w:hanging="720"/>
      </w:pPr>
      <w:r>
        <w:t>Carter, J. A. &amp; Gordon, E. (</w:t>
      </w:r>
      <w:r w:rsidR="00E360B3">
        <w:t>2014</w:t>
      </w:r>
      <w:r>
        <w:t xml:space="preserve">). Openmindedness and truth. </w:t>
      </w:r>
      <w:r w:rsidR="00D429BD">
        <w:rPr>
          <w:i/>
        </w:rPr>
        <w:t>Canadian Journal of Philosophy</w:t>
      </w:r>
      <w:r w:rsidR="00457A25">
        <w:t xml:space="preserve">, 44(2): </w:t>
      </w:r>
      <w:r w:rsidR="00172B30">
        <w:t>207-24.</w:t>
      </w:r>
    </w:p>
    <w:p w14:paraId="3B8F7EED" w14:textId="0B4A6AFA" w:rsidR="00091733" w:rsidRPr="00091733" w:rsidRDefault="00091733" w:rsidP="00A953DC">
      <w:pPr>
        <w:spacing w:line="480" w:lineRule="auto"/>
        <w:ind w:left="720" w:hanging="720"/>
      </w:pPr>
      <w:r>
        <w:t xml:space="preserve">Carter, J. A., Jarvis, B., &amp; Rubin, K. (2015). Varieties of cognitive achievement. </w:t>
      </w:r>
      <w:r>
        <w:rPr>
          <w:i/>
        </w:rPr>
        <w:t>Philosophical Studies</w:t>
      </w:r>
      <w:r>
        <w:t>, 172(6): 1603-23.</w:t>
      </w:r>
    </w:p>
    <w:p w14:paraId="5D4FAA34" w14:textId="7DD038C8" w:rsidR="00965A3D" w:rsidRDefault="00965A3D" w:rsidP="00A953DC">
      <w:pPr>
        <w:spacing w:line="480" w:lineRule="auto"/>
        <w:ind w:left="720" w:hanging="720"/>
      </w:pPr>
      <w:r>
        <w:t>Doris</w:t>
      </w:r>
      <w:r w:rsidR="00343E67">
        <w:t>, J.</w:t>
      </w:r>
      <w:r w:rsidR="00F61B0F">
        <w:t xml:space="preserve"> </w:t>
      </w:r>
      <w:r w:rsidR="00343E67">
        <w:t>(</w:t>
      </w:r>
      <w:r w:rsidR="00F61B0F">
        <w:t>2002</w:t>
      </w:r>
      <w:r w:rsidR="00343E67">
        <w:t xml:space="preserve">). </w:t>
      </w:r>
      <w:r w:rsidR="00343E67">
        <w:rPr>
          <w:i/>
        </w:rPr>
        <w:t>Lack of Character</w:t>
      </w:r>
      <w:r w:rsidR="00343E67">
        <w:t xml:space="preserve">. Cambridge </w:t>
      </w:r>
      <w:r w:rsidR="001447F3">
        <w:t>University Press</w:t>
      </w:r>
      <w:r w:rsidR="00343E67">
        <w:t>.</w:t>
      </w:r>
    </w:p>
    <w:p w14:paraId="114BDCD1" w14:textId="77777777" w:rsidR="00DE7D8D" w:rsidRPr="003918BD" w:rsidRDefault="00DE7D8D" w:rsidP="00DE7D8D">
      <w:pPr>
        <w:spacing w:line="480" w:lineRule="auto"/>
        <w:ind w:left="720" w:hanging="720"/>
      </w:pPr>
      <w:r>
        <w:t>Ebersole et al. (forthcoming). Many labs 3: Evaluating participant pool quality across the academic semester via replication.</w:t>
      </w:r>
      <w:r>
        <w:rPr>
          <w:i/>
        </w:rPr>
        <w:t xml:space="preserve"> Journal of Experimental Social Psychology</w:t>
      </w:r>
      <w:r>
        <w:t>.</w:t>
      </w:r>
    </w:p>
    <w:p w14:paraId="7216A714" w14:textId="155F450F" w:rsidR="002A1A57" w:rsidRPr="002A1A57" w:rsidRDefault="002A1A57" w:rsidP="00A953DC">
      <w:pPr>
        <w:spacing w:line="480" w:lineRule="auto"/>
        <w:ind w:left="720" w:hanging="720"/>
      </w:pPr>
      <w:r>
        <w:t xml:space="preserve">Epstein, S. (1983). Aggregation and beyond: Some basic issues on the prediction of behavior. </w:t>
      </w:r>
      <w:r>
        <w:rPr>
          <w:i/>
        </w:rPr>
        <w:t>Journal of Personality</w:t>
      </w:r>
      <w:r>
        <w:t>, 51(3): 360-92.</w:t>
      </w:r>
    </w:p>
    <w:p w14:paraId="54417EA1" w14:textId="21DB975D" w:rsidR="00D647F2" w:rsidRDefault="005077AE" w:rsidP="00160291">
      <w:pPr>
        <w:spacing w:line="480" w:lineRule="auto"/>
        <w:ind w:left="720" w:hanging="720"/>
      </w:pPr>
      <w:r>
        <w:t>Fairweather</w:t>
      </w:r>
      <w:r w:rsidR="00343E67">
        <w:t>, A.</w:t>
      </w:r>
      <w:r>
        <w:t xml:space="preserve"> &amp; M</w:t>
      </w:r>
      <w:r w:rsidR="007A3985">
        <w:t>ontemayor</w:t>
      </w:r>
      <w:r w:rsidR="00343E67">
        <w:t>, C.</w:t>
      </w:r>
      <w:r>
        <w:t xml:space="preserve"> </w:t>
      </w:r>
      <w:r w:rsidR="00343E67">
        <w:t>(</w:t>
      </w:r>
      <w:r w:rsidR="00160291">
        <w:t>2014</w:t>
      </w:r>
      <w:r w:rsidR="001C2913">
        <w:t>a</w:t>
      </w:r>
      <w:r w:rsidR="00D647F2">
        <w:t xml:space="preserve">). </w:t>
      </w:r>
      <w:r w:rsidR="00160291" w:rsidRPr="00160291">
        <w:t>Epistemic dexterity: a Ramseyian account of agent-based knowledge</w:t>
      </w:r>
      <w:r w:rsidR="00160291">
        <w:t xml:space="preserve">. In A. Fairweather &amp; O. Flanagan (eds.), </w:t>
      </w:r>
      <w:r w:rsidR="00160291">
        <w:rPr>
          <w:i/>
        </w:rPr>
        <w:t>Naturalizing Epistemic Virtue</w:t>
      </w:r>
      <w:r w:rsidR="00160291">
        <w:t xml:space="preserve">. Cambridge </w:t>
      </w:r>
      <w:r w:rsidR="001447F3">
        <w:t>University Press</w:t>
      </w:r>
      <w:r w:rsidR="00160291">
        <w:t>.</w:t>
      </w:r>
    </w:p>
    <w:p w14:paraId="6FA3DC59" w14:textId="77777777" w:rsidR="007A3985" w:rsidRPr="00D647F2" w:rsidRDefault="00D647F2" w:rsidP="00160291">
      <w:pPr>
        <w:spacing w:line="480" w:lineRule="auto"/>
        <w:ind w:left="720" w:hanging="720"/>
        <w:rPr>
          <w:i/>
        </w:rPr>
      </w:pPr>
      <w:r>
        <w:t>Fairweather, &amp;. &amp; Montemayor, C. (2014</w:t>
      </w:r>
      <w:r w:rsidR="001C2913">
        <w:t>b</w:t>
      </w:r>
      <w:r>
        <w:t xml:space="preserve">). Inferential virtues and common epistemic goods. In A. Fairweather (ed.), </w:t>
      </w:r>
      <w:r w:rsidR="00860025">
        <w:rPr>
          <w:i/>
        </w:rPr>
        <w:t xml:space="preserve">Virtue </w:t>
      </w:r>
      <w:r>
        <w:rPr>
          <w:i/>
        </w:rPr>
        <w:t>Epistemology Naturalized</w:t>
      </w:r>
      <w:r>
        <w:t>. Synthese Library.</w:t>
      </w:r>
    </w:p>
    <w:p w14:paraId="7C4937D1" w14:textId="4492C53F" w:rsidR="00A40A2E" w:rsidRDefault="00A40A2E" w:rsidP="00A953DC">
      <w:pPr>
        <w:spacing w:line="480" w:lineRule="auto"/>
        <w:ind w:left="720" w:hanging="720"/>
      </w:pPr>
      <w:r>
        <w:t>Fairweather, A. &amp; Montemayor, C. (</w:t>
      </w:r>
      <w:r w:rsidR="0023269A">
        <w:t>forthcoming</w:t>
      </w:r>
      <w:r>
        <w:t>).</w:t>
      </w:r>
      <w:r w:rsidR="0023269A">
        <w:t xml:space="preserve"> </w:t>
      </w:r>
      <w:r w:rsidR="0023269A">
        <w:rPr>
          <w:i/>
        </w:rPr>
        <w:t>Epistemic Dexterity</w:t>
      </w:r>
      <w:r w:rsidR="0023269A">
        <w:t xml:space="preserve">. </w:t>
      </w:r>
      <w:r w:rsidR="00353EF7">
        <w:t xml:space="preserve">Cambridge </w:t>
      </w:r>
      <w:r w:rsidR="001447F3">
        <w:t>University Press</w:t>
      </w:r>
      <w:r w:rsidR="00353EF7">
        <w:t>.</w:t>
      </w:r>
    </w:p>
    <w:p w14:paraId="4D76D2E1" w14:textId="46AF0A7E" w:rsidR="00295255" w:rsidRPr="00295255" w:rsidRDefault="009569C8" w:rsidP="00A953DC">
      <w:pPr>
        <w:spacing w:line="480" w:lineRule="auto"/>
        <w:ind w:left="720" w:hanging="720"/>
      </w:pPr>
      <w:r>
        <w:t>Goldman, A. (1986</w:t>
      </w:r>
      <w:r w:rsidR="00295255">
        <w:t xml:space="preserve">). </w:t>
      </w:r>
      <w:r w:rsidR="00295255">
        <w:rPr>
          <w:i/>
        </w:rPr>
        <w:t>Knowledge and Cognition</w:t>
      </w:r>
      <w:r w:rsidR="004A7B3A">
        <w:t>. Harvard University Press.</w:t>
      </w:r>
    </w:p>
    <w:p w14:paraId="39F6DBAC" w14:textId="77777777" w:rsidR="00831029" w:rsidRDefault="00831029" w:rsidP="00A953DC">
      <w:pPr>
        <w:spacing w:line="480" w:lineRule="auto"/>
        <w:ind w:left="720" w:hanging="720"/>
      </w:pPr>
      <w:r>
        <w:t xml:space="preserve">Greco, J. (2009). Knowledge and success from ability. </w:t>
      </w:r>
      <w:r>
        <w:rPr>
          <w:i/>
        </w:rPr>
        <w:t>Philosophical Studies</w:t>
      </w:r>
      <w:r>
        <w:t>, 142, 17-26.</w:t>
      </w:r>
    </w:p>
    <w:p w14:paraId="4E561A7E" w14:textId="6D0B4439" w:rsidR="001F5B5E" w:rsidRPr="00831029" w:rsidRDefault="00831029" w:rsidP="00A953DC">
      <w:pPr>
        <w:spacing w:line="480" w:lineRule="auto"/>
        <w:ind w:left="720" w:hanging="720"/>
      </w:pPr>
      <w:r>
        <w:t xml:space="preserve">Greco, J. (2010). </w:t>
      </w:r>
      <w:r>
        <w:rPr>
          <w:i/>
        </w:rPr>
        <w:t>Achieving Knowledge: A Virtue-Theoretic Account of Epistemic Normativity</w:t>
      </w:r>
      <w:r>
        <w:t xml:space="preserve">. Cambridge </w:t>
      </w:r>
      <w:r w:rsidR="001447F3">
        <w:t>University Press</w:t>
      </w:r>
      <w:r>
        <w:t>.</w:t>
      </w:r>
    </w:p>
    <w:p w14:paraId="34EB8468" w14:textId="2450F9FC" w:rsidR="00041FB0" w:rsidRDefault="00041FB0" w:rsidP="00A953DC">
      <w:pPr>
        <w:spacing w:line="480" w:lineRule="auto"/>
        <w:ind w:left="720" w:hanging="720"/>
      </w:pPr>
      <w:r>
        <w:t xml:space="preserve">Hurka, T. (2001). </w:t>
      </w:r>
      <w:r w:rsidR="005C0D04">
        <w:rPr>
          <w:i/>
        </w:rPr>
        <w:t>Virtue, Vice, and Value</w:t>
      </w:r>
      <w:r w:rsidR="005C0D04">
        <w:t>. New York: Oxford.</w:t>
      </w:r>
    </w:p>
    <w:p w14:paraId="112787ED" w14:textId="164B3230" w:rsidR="00B35ED0" w:rsidRPr="00B35ED0" w:rsidRDefault="00B35ED0" w:rsidP="00A953DC">
      <w:pPr>
        <w:spacing w:line="480" w:lineRule="auto"/>
        <w:ind w:left="720" w:hanging="720"/>
      </w:pPr>
      <w:r>
        <w:t xml:space="preserve">Jayawickreme, E., Meindl, P., Helzer, E., Furr, R., Fleeson, W. (2014). Virtuous states and virtuous traits: How the empirical evidence regarding the existence of broad traits saves virtue ethics from the situationist critique. </w:t>
      </w:r>
      <w:r>
        <w:rPr>
          <w:i/>
        </w:rPr>
        <w:t xml:space="preserve">Theory and Research in Education, </w:t>
      </w:r>
      <w:r w:rsidR="00C42BAC">
        <w:t>12(3): 283-308.</w:t>
      </w:r>
    </w:p>
    <w:p w14:paraId="035EE7DB" w14:textId="77777777" w:rsidR="00CF65A6" w:rsidRPr="00DF5158" w:rsidRDefault="00613628" w:rsidP="00A953DC">
      <w:pPr>
        <w:spacing w:line="480" w:lineRule="auto"/>
        <w:ind w:left="720" w:hanging="720"/>
      </w:pPr>
      <w:r>
        <w:t xml:space="preserve">Kallestrup, J. &amp; Pritchard, D. (2013). Robust virtue epistemology and epistemic dependence. </w:t>
      </w:r>
      <w:r w:rsidR="00DF5158">
        <w:t xml:space="preserve">In T. Henning &amp; D. Schweikard (eds.), </w:t>
      </w:r>
      <w:r w:rsidR="00DF5158">
        <w:rPr>
          <w:i/>
        </w:rPr>
        <w:t>Knowledge, Virtue and Action: Putting Epistemic Virtues to Work</w:t>
      </w:r>
      <w:r w:rsidR="00DF5158">
        <w:t>. New York: Routledge.</w:t>
      </w:r>
    </w:p>
    <w:p w14:paraId="57173632" w14:textId="0D44BB1B" w:rsidR="000872A1" w:rsidRPr="000872A1" w:rsidRDefault="000872A1" w:rsidP="00A953DC">
      <w:pPr>
        <w:spacing w:line="480" w:lineRule="auto"/>
        <w:ind w:left="720" w:hanging="720"/>
      </w:pPr>
      <w:r>
        <w:t xml:space="preserve">Kensinger, E. (2007). Negative emotion enhances memory accuracy: Behavioral and neuroimaging evidence. </w:t>
      </w:r>
      <w:r>
        <w:rPr>
          <w:i/>
        </w:rPr>
        <w:t>Current Directions in Psychological Science</w:t>
      </w:r>
      <w:r>
        <w:t>, 16(4): 213-8.</w:t>
      </w:r>
    </w:p>
    <w:p w14:paraId="6A476C69" w14:textId="308B7CC9" w:rsidR="00E608E3" w:rsidRDefault="00E608E3" w:rsidP="00A953DC">
      <w:pPr>
        <w:spacing w:line="480" w:lineRule="auto"/>
        <w:ind w:left="720" w:hanging="720"/>
      </w:pPr>
      <w:r>
        <w:t>King</w:t>
      </w:r>
      <w:r w:rsidR="00306429">
        <w:t>, N.</w:t>
      </w:r>
      <w:r>
        <w:t xml:space="preserve"> (</w:t>
      </w:r>
      <w:r w:rsidR="00B3327F">
        <w:t>2014</w:t>
      </w:r>
      <w:r>
        <w:t>)</w:t>
      </w:r>
      <w:r w:rsidR="00306429">
        <w:t xml:space="preserve">. Responsibilist virtue epistemology: A reply to the situationist challenge. </w:t>
      </w:r>
      <w:r w:rsidR="00306429">
        <w:rPr>
          <w:i/>
        </w:rPr>
        <w:t>Philosophical Quarterly</w:t>
      </w:r>
      <w:r w:rsidR="00B3327F">
        <w:t xml:space="preserve">, </w:t>
      </w:r>
      <w:r w:rsidR="00967E37">
        <w:t>64(255): 243-53.</w:t>
      </w:r>
    </w:p>
    <w:p w14:paraId="779A61F1" w14:textId="1555B890" w:rsidR="00477B0C" w:rsidRPr="003200F1" w:rsidRDefault="00477B0C" w:rsidP="00A953DC">
      <w:pPr>
        <w:spacing w:line="480" w:lineRule="auto"/>
        <w:ind w:left="720" w:hanging="720"/>
      </w:pPr>
      <w:r>
        <w:t>Klein et al. (2014).</w:t>
      </w:r>
      <w:r w:rsidR="003200F1">
        <w:t xml:space="preserve"> Investigating variation in replicability: A ‘many labs’ replication project. </w:t>
      </w:r>
      <w:r w:rsidR="003200F1">
        <w:rPr>
          <w:i/>
        </w:rPr>
        <w:t>Social Psychology</w:t>
      </w:r>
      <w:r w:rsidR="003200F1">
        <w:t>, 45: 142-52.</w:t>
      </w:r>
    </w:p>
    <w:p w14:paraId="78AC42C6" w14:textId="31542C72" w:rsidR="00477B0C" w:rsidRDefault="00477B0C" w:rsidP="00A953DC">
      <w:pPr>
        <w:spacing w:line="480" w:lineRule="auto"/>
        <w:ind w:left="720" w:hanging="720"/>
      </w:pPr>
      <w:r>
        <w:t>Klein et al. (2015).</w:t>
      </w:r>
      <w:r w:rsidR="006B3324">
        <w:t xml:space="preserve"> Many labs 2: investigating variation in replicability across sample and setting.</w:t>
      </w:r>
    </w:p>
    <w:p w14:paraId="2B6DAC0A" w14:textId="4E68EF87" w:rsidR="004E426D" w:rsidRDefault="00124DA5" w:rsidP="00A953DC">
      <w:pPr>
        <w:spacing w:line="480" w:lineRule="auto"/>
        <w:ind w:left="720" w:hanging="720"/>
      </w:pPr>
      <w:r>
        <w:t>Kripke, S. (1972</w:t>
      </w:r>
      <w:r w:rsidR="004E426D">
        <w:t xml:space="preserve">). </w:t>
      </w:r>
      <w:r w:rsidR="004E426D">
        <w:rPr>
          <w:i/>
        </w:rPr>
        <w:t>Naming and Necessity</w:t>
      </w:r>
      <w:r w:rsidR="004E426D">
        <w:t>.</w:t>
      </w:r>
      <w:r>
        <w:t xml:space="preserve"> Harvard </w:t>
      </w:r>
      <w:r w:rsidR="001447F3">
        <w:t>University Press</w:t>
      </w:r>
      <w:r>
        <w:t>.</w:t>
      </w:r>
    </w:p>
    <w:p w14:paraId="446583FB" w14:textId="6CB6F248" w:rsidR="00EE29C7" w:rsidRDefault="00EE29C7" w:rsidP="00A953DC">
      <w:pPr>
        <w:spacing w:line="480" w:lineRule="auto"/>
        <w:ind w:left="720" w:hanging="720"/>
      </w:pPr>
      <w:r>
        <w:t xml:space="preserve">Lackey, J. (2007). Why we don’t deserve credit for everything we know. </w:t>
      </w:r>
      <w:r>
        <w:rPr>
          <w:i/>
        </w:rPr>
        <w:t>Synthese</w:t>
      </w:r>
      <w:r w:rsidR="00AB1EC4">
        <w:t>, 158(3): 345-61.</w:t>
      </w:r>
    </w:p>
    <w:p w14:paraId="239D8DB1" w14:textId="585F3CA8" w:rsidR="00565CD2" w:rsidRPr="00565CD2" w:rsidRDefault="00565CD2" w:rsidP="00A953DC">
      <w:pPr>
        <w:spacing w:line="480" w:lineRule="auto"/>
        <w:ind w:left="720" w:hanging="720"/>
      </w:pPr>
      <w:r>
        <w:t xml:space="preserve">Lakoff, G. &amp; Johnson, M. (2003). </w:t>
      </w:r>
      <w:r>
        <w:rPr>
          <w:i/>
        </w:rPr>
        <w:t>Metaphors We Live By</w:t>
      </w:r>
      <w:r>
        <w:t>. University of Chicago Press.</w:t>
      </w:r>
    </w:p>
    <w:p w14:paraId="7597D525" w14:textId="77777777" w:rsidR="003D35CF" w:rsidRPr="003D35CF" w:rsidRDefault="003D35CF" w:rsidP="00A953DC">
      <w:pPr>
        <w:spacing w:line="480" w:lineRule="auto"/>
        <w:ind w:left="720" w:hanging="720"/>
      </w:pPr>
      <w:r w:rsidRPr="003D35CF">
        <w:t>Lee, K. &amp; Ashton, M. C. (2004). Psychometric properties of the HEXACO personality inventory. </w:t>
      </w:r>
      <w:r w:rsidRPr="003D35CF">
        <w:rPr>
          <w:i/>
        </w:rPr>
        <w:t>Multivariate Behavioral Research, 39,</w:t>
      </w:r>
      <w:r w:rsidRPr="003D35CF">
        <w:t> 329-358.</w:t>
      </w:r>
    </w:p>
    <w:p w14:paraId="5CD8D650" w14:textId="77777777" w:rsidR="003E1950" w:rsidRPr="003E1950" w:rsidRDefault="003E1950" w:rsidP="00A953DC">
      <w:pPr>
        <w:spacing w:line="480" w:lineRule="auto"/>
        <w:ind w:left="720" w:hanging="720"/>
      </w:pPr>
      <w:r>
        <w:t xml:space="preserve">McCrae, R., Costa, P., Ostenfdorf, F., Angleitner, A., Hrebickova, M., Avia, M., Sanz, J., &amp; Sanchez-Bernardos, M. (2000). Nature over nurture: Temperament, personality, and life span development. </w:t>
      </w:r>
      <w:r>
        <w:rPr>
          <w:i/>
        </w:rPr>
        <w:t>Journal of Personality and Social Psychology</w:t>
      </w:r>
      <w:r>
        <w:t>, 78, 173-186.</w:t>
      </w:r>
    </w:p>
    <w:p w14:paraId="05A2AE3B" w14:textId="77777777" w:rsidR="001F2FAC" w:rsidRPr="00405E7A" w:rsidRDefault="001F2FAC" w:rsidP="00A953DC">
      <w:pPr>
        <w:spacing w:line="480" w:lineRule="auto"/>
        <w:ind w:left="720" w:hanging="720"/>
      </w:pPr>
      <w:r>
        <w:t>McCrae</w:t>
      </w:r>
      <w:r w:rsidR="00405E7A">
        <w:t>, R.</w:t>
      </w:r>
      <w:r>
        <w:t xml:space="preserve"> &amp; John</w:t>
      </w:r>
      <w:r w:rsidR="00405E7A">
        <w:t>, O.</w:t>
      </w:r>
      <w:r>
        <w:t xml:space="preserve"> </w:t>
      </w:r>
      <w:r w:rsidR="00405E7A">
        <w:t>(</w:t>
      </w:r>
      <w:r>
        <w:t>1996</w:t>
      </w:r>
      <w:r w:rsidR="00405E7A">
        <w:t xml:space="preserve">). An introduction to the five-factor model and its applications. </w:t>
      </w:r>
      <w:r w:rsidR="00405E7A">
        <w:rPr>
          <w:i/>
        </w:rPr>
        <w:t>Journal of Personality</w:t>
      </w:r>
      <w:r w:rsidR="00405E7A">
        <w:t>, 60, 175-215.</w:t>
      </w:r>
    </w:p>
    <w:p w14:paraId="4D02C7E1" w14:textId="3A29AD74" w:rsidR="008B73E3" w:rsidRDefault="0093641E" w:rsidP="00A953DC">
      <w:pPr>
        <w:spacing w:line="480" w:lineRule="auto"/>
        <w:ind w:left="720" w:hanging="720"/>
      </w:pPr>
      <w:r>
        <w:t>Miller</w:t>
      </w:r>
      <w:r w:rsidR="00405E7A">
        <w:t>, C.</w:t>
      </w:r>
      <w:r w:rsidR="00EA752D">
        <w:t xml:space="preserve"> </w:t>
      </w:r>
      <w:r w:rsidR="00405E7A">
        <w:t>(</w:t>
      </w:r>
      <w:r w:rsidR="009D2CF6">
        <w:t>2014a</w:t>
      </w:r>
      <w:r w:rsidR="00405E7A">
        <w:t>). Moral virtues, epi</w:t>
      </w:r>
      <w:r w:rsidR="009D2CF6">
        <w:t>stemic virtues, and the big f</w:t>
      </w:r>
      <w:r w:rsidR="00B657D7">
        <w:t>ive. I</w:t>
      </w:r>
      <w:r w:rsidR="00405E7A">
        <w:t xml:space="preserve">n O. Flanagan &amp; A. Fairweather (eds.), </w:t>
      </w:r>
      <w:r w:rsidR="00405E7A">
        <w:rPr>
          <w:i/>
        </w:rPr>
        <w:t>Naturalizing</w:t>
      </w:r>
      <w:r w:rsidR="001C2913">
        <w:rPr>
          <w:i/>
        </w:rPr>
        <w:t xml:space="preserve"> Epistemic</w:t>
      </w:r>
      <w:r w:rsidR="00405E7A">
        <w:rPr>
          <w:i/>
        </w:rPr>
        <w:t xml:space="preserve"> Virtue</w:t>
      </w:r>
      <w:r w:rsidR="00405E7A">
        <w:t xml:space="preserve">. Cambridge </w:t>
      </w:r>
      <w:r w:rsidR="001447F3">
        <w:t>University Press</w:t>
      </w:r>
      <w:r w:rsidR="00405E7A">
        <w:t>.</w:t>
      </w:r>
    </w:p>
    <w:p w14:paraId="7EBAD049" w14:textId="73F197E5" w:rsidR="00621FB4" w:rsidRDefault="008B73E3" w:rsidP="00A953DC">
      <w:pPr>
        <w:spacing w:line="480" w:lineRule="auto"/>
        <w:ind w:left="720" w:hanging="720"/>
      </w:pPr>
      <w:r>
        <w:t>Miller, C. (</w:t>
      </w:r>
      <w:r w:rsidR="009D2CF6">
        <w:t>2014b</w:t>
      </w:r>
      <w:r>
        <w:t xml:space="preserve">). </w:t>
      </w:r>
      <w:r>
        <w:rPr>
          <w:i/>
        </w:rPr>
        <w:t>Character and Moral Psychology</w:t>
      </w:r>
      <w:r>
        <w:t xml:space="preserve">. Oxford </w:t>
      </w:r>
      <w:r w:rsidR="001447F3">
        <w:t>University Press</w:t>
      </w:r>
      <w:r>
        <w:t>.</w:t>
      </w:r>
    </w:p>
    <w:p w14:paraId="5FD580A5" w14:textId="77777777" w:rsidR="0093641E" w:rsidRPr="00621FB4" w:rsidRDefault="00621FB4" w:rsidP="00A953DC">
      <w:pPr>
        <w:spacing w:line="480" w:lineRule="auto"/>
        <w:ind w:left="720" w:hanging="720"/>
      </w:pPr>
      <w:r>
        <w:t xml:space="preserve">Mischel, W. (1968). </w:t>
      </w:r>
      <w:r>
        <w:rPr>
          <w:i/>
        </w:rPr>
        <w:t>Personality and Assessment</w:t>
      </w:r>
      <w:r>
        <w:t>. New York: Wiley.</w:t>
      </w:r>
    </w:p>
    <w:p w14:paraId="1CB52B29" w14:textId="77777777" w:rsidR="007B1DD1" w:rsidRPr="007B1DD1" w:rsidRDefault="007B1DD1" w:rsidP="00A953DC">
      <w:pPr>
        <w:spacing w:line="480" w:lineRule="auto"/>
        <w:ind w:left="720" w:hanging="720"/>
      </w:pPr>
      <w:r>
        <w:t xml:space="preserve">Mischel, W. &amp; Shoda, Y. (1995). A cognitive-affective system theory of personality: Reconceptualizing the invariances in personality and the role of situations. </w:t>
      </w:r>
      <w:r>
        <w:rPr>
          <w:i/>
        </w:rPr>
        <w:t>Psychological Review</w:t>
      </w:r>
      <w:r>
        <w:t>, 102:2, 246-268.</w:t>
      </w:r>
    </w:p>
    <w:p w14:paraId="6F8C7678" w14:textId="7D650617" w:rsidR="004F3FDE" w:rsidRPr="001627BB" w:rsidRDefault="004F3FDE" w:rsidP="00A953DC">
      <w:pPr>
        <w:spacing w:line="480" w:lineRule="auto"/>
        <w:ind w:left="720" w:hanging="720"/>
      </w:pPr>
      <w:r>
        <w:t>Nietzsche, F. (</w:t>
      </w:r>
      <w:r w:rsidR="001627BB">
        <w:t xml:space="preserve">1887 / 1967). </w:t>
      </w:r>
      <w:r w:rsidR="001627BB">
        <w:rPr>
          <w:i/>
        </w:rPr>
        <w:t xml:space="preserve">On the Genealogy of Morals </w:t>
      </w:r>
      <w:r w:rsidR="001627BB">
        <w:t xml:space="preserve">and </w:t>
      </w:r>
      <w:r w:rsidR="001627BB">
        <w:rPr>
          <w:i/>
        </w:rPr>
        <w:t>Ecce Homo</w:t>
      </w:r>
      <w:r w:rsidR="001627BB">
        <w:t>. W. Kaufmann &amp; R. J. Hollingdale (trans.). New York: Vintage.</w:t>
      </w:r>
    </w:p>
    <w:p w14:paraId="10049DD9" w14:textId="4DB7FCDE" w:rsidR="0093641E" w:rsidRDefault="007A3985" w:rsidP="00A953DC">
      <w:pPr>
        <w:spacing w:line="480" w:lineRule="auto"/>
        <w:ind w:left="720" w:hanging="720"/>
      </w:pPr>
      <w:r>
        <w:t>Olin</w:t>
      </w:r>
      <w:r w:rsidR="00405E7A">
        <w:t>, L.</w:t>
      </w:r>
      <w:r>
        <w:t xml:space="preserve"> &amp; Doris</w:t>
      </w:r>
      <w:r w:rsidR="00405E7A">
        <w:t>, J.</w:t>
      </w:r>
      <w:r w:rsidR="00A83C20">
        <w:t xml:space="preserve"> </w:t>
      </w:r>
      <w:r w:rsidR="00405E7A">
        <w:t>(</w:t>
      </w:r>
      <w:r w:rsidR="0017795F">
        <w:t>2014</w:t>
      </w:r>
      <w:r w:rsidR="00405E7A">
        <w:t xml:space="preserve">). Vicious minds: Virtue epistemology, cognition, and skepticism. </w:t>
      </w:r>
      <w:r w:rsidR="00405E7A">
        <w:rPr>
          <w:i/>
        </w:rPr>
        <w:t>Philosophical Studies</w:t>
      </w:r>
      <w:r w:rsidR="0017795F">
        <w:t>, 168: 665-92.</w:t>
      </w:r>
    </w:p>
    <w:p w14:paraId="424D801C" w14:textId="74BDBBE5" w:rsidR="00477B0C" w:rsidRPr="00477B0C" w:rsidRDefault="00477B0C" w:rsidP="00A953DC">
      <w:pPr>
        <w:spacing w:line="480" w:lineRule="auto"/>
        <w:ind w:left="720" w:hanging="720"/>
      </w:pPr>
      <w:r>
        <w:t xml:space="preserve">Open Science Collaboration. (2015). Estimating the reproducibility of psychological science. </w:t>
      </w:r>
      <w:r>
        <w:rPr>
          <w:i/>
        </w:rPr>
        <w:t>Science</w:t>
      </w:r>
      <w:r>
        <w:t>, 349(6251): 943.</w:t>
      </w:r>
    </w:p>
    <w:p w14:paraId="1C2847FB" w14:textId="77777777" w:rsidR="00842F82" w:rsidRDefault="00965A3D" w:rsidP="00A953DC">
      <w:pPr>
        <w:spacing w:line="480" w:lineRule="auto"/>
        <w:ind w:left="720" w:hanging="720"/>
      </w:pPr>
      <w:r>
        <w:t>Prinz</w:t>
      </w:r>
      <w:r w:rsidR="00405E7A">
        <w:t xml:space="preserve">, J. (2009). The normativity challenge: Cultural psychology provides the real threat to virtue ethics. </w:t>
      </w:r>
      <w:r w:rsidR="00405E7A">
        <w:rPr>
          <w:i/>
        </w:rPr>
        <w:t>The Journal of Philosophy</w:t>
      </w:r>
      <w:r w:rsidR="00405E7A">
        <w:t>, 13:2-3, 117-144.</w:t>
      </w:r>
    </w:p>
    <w:p w14:paraId="505E19DC" w14:textId="77777777" w:rsidR="00965A3D" w:rsidRPr="00842F82" w:rsidRDefault="00842F82" w:rsidP="00A953DC">
      <w:pPr>
        <w:spacing w:line="480" w:lineRule="auto"/>
        <w:ind w:left="720" w:hanging="720"/>
      </w:pPr>
      <w:r>
        <w:t xml:space="preserve">Pritchard, D. (2013). Epistemic virtue and the epistemology of education. </w:t>
      </w:r>
      <w:r>
        <w:rPr>
          <w:i/>
        </w:rPr>
        <w:t>Journal of Philosophy of Education</w:t>
      </w:r>
      <w:r>
        <w:t>, 47:2, 236-</w:t>
      </w:r>
      <w:r w:rsidR="00517323">
        <w:t>2</w:t>
      </w:r>
      <w:r>
        <w:t>47.</w:t>
      </w:r>
    </w:p>
    <w:p w14:paraId="4512F72C" w14:textId="1085648B" w:rsidR="003E7503" w:rsidRDefault="0093641E" w:rsidP="00A953DC">
      <w:pPr>
        <w:spacing w:line="480" w:lineRule="auto"/>
        <w:ind w:left="720" w:hanging="720"/>
      </w:pPr>
      <w:r>
        <w:t>Pritchard</w:t>
      </w:r>
      <w:r w:rsidR="007C53E1">
        <w:t>, D.</w:t>
      </w:r>
      <w:r w:rsidR="00A83C20">
        <w:t xml:space="preserve"> </w:t>
      </w:r>
      <w:r w:rsidR="007C53E1">
        <w:t>(</w:t>
      </w:r>
      <w:r w:rsidR="00A4005A">
        <w:t>2014</w:t>
      </w:r>
      <w:r w:rsidR="007C53E1">
        <w:t>). Re-evaluating the situationist cha</w:t>
      </w:r>
      <w:r w:rsidR="00A4005A">
        <w:t>llenge to virtue epistemology. I</w:t>
      </w:r>
      <w:r w:rsidR="007C53E1">
        <w:t xml:space="preserve">n O. Flanagan &amp; A. Fairweather (eds.), </w:t>
      </w:r>
      <w:r w:rsidR="007C53E1">
        <w:rPr>
          <w:i/>
        </w:rPr>
        <w:t>Naturalizing Virtue</w:t>
      </w:r>
      <w:r w:rsidR="007C53E1">
        <w:t xml:space="preserve">. Cambridge </w:t>
      </w:r>
      <w:r w:rsidR="001447F3">
        <w:t>University Press</w:t>
      </w:r>
      <w:r w:rsidR="007C53E1">
        <w:t>.</w:t>
      </w:r>
    </w:p>
    <w:p w14:paraId="03A11C31" w14:textId="01A03E1F" w:rsidR="003C0D9F" w:rsidRDefault="008A6B5F" w:rsidP="00A953DC">
      <w:pPr>
        <w:spacing w:line="480" w:lineRule="auto"/>
        <w:ind w:left="720" w:hanging="720"/>
      </w:pPr>
      <w:r>
        <w:t xml:space="preserve">Russell, D. (2009). </w:t>
      </w:r>
      <w:r>
        <w:rPr>
          <w:i/>
        </w:rPr>
        <w:t>Practical Intelligence and the Virtues</w:t>
      </w:r>
      <w:r>
        <w:t xml:space="preserve">. Oxford </w:t>
      </w:r>
      <w:r w:rsidR="001447F3">
        <w:t>University Press</w:t>
      </w:r>
      <w:r>
        <w:t>.</w:t>
      </w:r>
    </w:p>
    <w:p w14:paraId="56C34909" w14:textId="67C38038" w:rsidR="001854E7" w:rsidRPr="0089019F" w:rsidRDefault="003C0D9F" w:rsidP="00A953DC">
      <w:pPr>
        <w:spacing w:line="480" w:lineRule="auto"/>
        <w:ind w:left="720" w:hanging="720"/>
      </w:pPr>
      <w:r>
        <w:t>Russell, D. (</w:t>
      </w:r>
      <w:r w:rsidR="007741E5">
        <w:t>2015</w:t>
      </w:r>
      <w:r>
        <w:t xml:space="preserve">). </w:t>
      </w:r>
      <w:r w:rsidR="0089019F">
        <w:t xml:space="preserve">From personality to character to virtue. In M. Alfano (ed.), </w:t>
      </w:r>
      <w:r w:rsidR="0089019F">
        <w:rPr>
          <w:i/>
        </w:rPr>
        <w:t>Current Controversies in Virtue Theory</w:t>
      </w:r>
      <w:r w:rsidR="0089019F">
        <w:t>. New York: Routledge.</w:t>
      </w:r>
    </w:p>
    <w:p w14:paraId="1CD5B1D1" w14:textId="23FBC714" w:rsidR="008A6B5F" w:rsidRPr="00842F82" w:rsidRDefault="001854E7" w:rsidP="00A953DC">
      <w:pPr>
        <w:spacing w:line="480" w:lineRule="auto"/>
        <w:ind w:left="720" w:hanging="720"/>
      </w:pPr>
      <w:r>
        <w:t>Samuelson, P. &amp; Church, I. (</w:t>
      </w:r>
      <w:r w:rsidR="00E43C55">
        <w:t>2015</w:t>
      </w:r>
      <w:r>
        <w:t>). When cognition turns vicious: heuristics and biases in light of virtue epistemology.</w:t>
      </w:r>
      <w:r w:rsidR="00842F82">
        <w:t xml:space="preserve"> </w:t>
      </w:r>
      <w:r w:rsidR="00842F82">
        <w:rPr>
          <w:i/>
        </w:rPr>
        <w:t>Philosophical Psychology</w:t>
      </w:r>
      <w:r w:rsidR="00E43C55">
        <w:t>, 28(8): 1095-1113.</w:t>
      </w:r>
    </w:p>
    <w:p w14:paraId="4D1366B5" w14:textId="77777777" w:rsidR="009823AF" w:rsidRDefault="009823AF" w:rsidP="00A953DC">
      <w:pPr>
        <w:spacing w:line="480" w:lineRule="auto"/>
        <w:ind w:left="720" w:hanging="720"/>
      </w:pPr>
      <w:r>
        <w:t>Saucier</w:t>
      </w:r>
      <w:r w:rsidR="007C53E1">
        <w:t xml:space="preserve">, G. (2009). Recurrent personality dimensions in inclusive lexical studies: Indications for a Big Six structure. </w:t>
      </w:r>
      <w:r w:rsidR="007C53E1">
        <w:rPr>
          <w:i/>
        </w:rPr>
        <w:t>Journal of Personality</w:t>
      </w:r>
      <w:r w:rsidR="007C53E1">
        <w:t>, 77:5, 1577-1614.</w:t>
      </w:r>
    </w:p>
    <w:p w14:paraId="78FCBC83" w14:textId="76235396" w:rsidR="00AE2B3D" w:rsidRPr="00AE2B3D" w:rsidRDefault="00AE2B3D" w:rsidP="00A953DC">
      <w:pPr>
        <w:spacing w:line="480" w:lineRule="auto"/>
        <w:ind w:left="720" w:hanging="720"/>
      </w:pPr>
      <w:r>
        <w:t xml:space="preserve">Schaller, M. &amp; Cialdini, R. (1990). Happiness, sadness, and helping: A motivational integration. In Higgins &amp; Sorrentino (eds.), </w:t>
      </w:r>
      <w:r>
        <w:rPr>
          <w:i/>
        </w:rPr>
        <w:t>Handbook of Motivation and Cognition</w:t>
      </w:r>
      <w:r>
        <w:t>, pp. 265-96. New York: The Guilford Press.</w:t>
      </w:r>
    </w:p>
    <w:p w14:paraId="64293A45" w14:textId="17AE52AD" w:rsidR="007667F3" w:rsidRPr="007667F3" w:rsidRDefault="007667F3" w:rsidP="00A953DC">
      <w:pPr>
        <w:spacing w:line="480" w:lineRule="auto"/>
        <w:ind w:left="720" w:hanging="720"/>
      </w:pPr>
      <w:r>
        <w:t xml:space="preserve">Sherman, B. (2015). There’s no (testimonial) justice: Why pursuit of a virtue is not the solution to epistemic injustice. </w:t>
      </w:r>
      <w:r>
        <w:rPr>
          <w:i/>
        </w:rPr>
        <w:t>Social Epistemology</w:t>
      </w:r>
      <w:r>
        <w:t xml:space="preserve">, </w:t>
      </w:r>
    </w:p>
    <w:p w14:paraId="7C58080A" w14:textId="77777777" w:rsidR="004B1CA9" w:rsidRDefault="00C627A2" w:rsidP="00A953DC">
      <w:pPr>
        <w:spacing w:line="480" w:lineRule="auto"/>
        <w:ind w:left="720" w:hanging="720"/>
      </w:pPr>
      <w:r>
        <w:t>Shoda, Y. &amp; Mischel,</w:t>
      </w:r>
      <w:r w:rsidR="004B1CA9">
        <w:t xml:space="preserve"> </w:t>
      </w:r>
      <w:r>
        <w:t xml:space="preserve">W. (2006). Applying meta-theory to achieve generalisability and precision in personality science. </w:t>
      </w:r>
      <w:r>
        <w:rPr>
          <w:i/>
        </w:rPr>
        <w:t xml:space="preserve">Applied Psychology, </w:t>
      </w:r>
      <w:r w:rsidRPr="00C627A2">
        <w:t>14, 439-452.</w:t>
      </w:r>
    </w:p>
    <w:p w14:paraId="5839631D" w14:textId="77777777" w:rsidR="00C627A2" w:rsidRPr="004B1CA9" w:rsidRDefault="004B1CA9" w:rsidP="00A953DC">
      <w:pPr>
        <w:spacing w:line="480" w:lineRule="auto"/>
        <w:ind w:left="720" w:hanging="720"/>
      </w:pPr>
      <w:r>
        <w:t xml:space="preserve">Shoda, Y., Mischel, W., &amp; Wright, J. (1994). Intra-individual stability in the organization and patterning of behavior: Incorporating psychological situations into the idiographic analysis of personality. </w:t>
      </w:r>
      <w:r>
        <w:rPr>
          <w:i/>
        </w:rPr>
        <w:t>Journal of Personality and Social Psychology</w:t>
      </w:r>
      <w:r>
        <w:t>, 67, 674-687.</w:t>
      </w:r>
    </w:p>
    <w:p w14:paraId="2C9C3690" w14:textId="77777777" w:rsidR="00E44A95" w:rsidRDefault="00E67C40" w:rsidP="00A953DC">
      <w:pPr>
        <w:spacing w:line="480" w:lineRule="auto"/>
        <w:ind w:left="720" w:hanging="720"/>
      </w:pPr>
      <w:r>
        <w:t xml:space="preserve">Simms, L. (2007). The Big Seven model of personality and its relevance to personality pathology. </w:t>
      </w:r>
      <w:r>
        <w:rPr>
          <w:i/>
        </w:rPr>
        <w:t>Journal of Personality</w:t>
      </w:r>
      <w:r>
        <w:t>, 57, 65-94.</w:t>
      </w:r>
    </w:p>
    <w:p w14:paraId="298477F0" w14:textId="523DE5D0" w:rsidR="00BF0681" w:rsidRPr="001A565A" w:rsidRDefault="00BF0681" w:rsidP="00A953DC">
      <w:pPr>
        <w:spacing w:line="480" w:lineRule="auto"/>
        <w:ind w:left="720" w:hanging="720"/>
      </w:pPr>
      <w:r>
        <w:t>Smith, N. (</w:t>
      </w:r>
      <w:r w:rsidR="001A565A">
        <w:t>this volume</w:t>
      </w:r>
      <w:r>
        <w:t xml:space="preserve">). </w:t>
      </w:r>
      <w:r w:rsidR="001A565A">
        <w:t xml:space="preserve">Moods and their unexpected virtues. In A. Fairweather &amp; M. Alfano (eds.), </w:t>
      </w:r>
      <w:r w:rsidR="001A565A">
        <w:rPr>
          <w:i/>
        </w:rPr>
        <w:t>Epistemic Situationism</w:t>
      </w:r>
      <w:r w:rsidR="001A565A">
        <w:t>. Oxford University Press.</w:t>
      </w:r>
    </w:p>
    <w:p w14:paraId="3605B602" w14:textId="77777777" w:rsidR="00E36B23" w:rsidRDefault="008A6B5F" w:rsidP="00A953DC">
      <w:pPr>
        <w:spacing w:line="480" w:lineRule="auto"/>
        <w:ind w:left="720" w:hanging="720"/>
      </w:pPr>
      <w:r>
        <w:t xml:space="preserve">Snow, N. (2009). </w:t>
      </w:r>
      <w:r>
        <w:rPr>
          <w:i/>
        </w:rPr>
        <w:t>Virtue as Social Intelligence: An Empirically Grounded Theory</w:t>
      </w:r>
      <w:r>
        <w:t>. New York: Routledge.</w:t>
      </w:r>
    </w:p>
    <w:p w14:paraId="1AB544DD" w14:textId="77777777" w:rsidR="00524E28" w:rsidRPr="00B4509A" w:rsidRDefault="00524E28" w:rsidP="00524E28">
      <w:pPr>
        <w:spacing w:line="480" w:lineRule="auto"/>
        <w:ind w:left="720" w:hanging="720"/>
      </w:pPr>
      <w:r>
        <w:t xml:space="preserve">Sosa, E. (2007). </w:t>
      </w:r>
      <w:r>
        <w:rPr>
          <w:i/>
        </w:rPr>
        <w:t>Apt Belief and Reflective Knowledge, Volume 1: A Virtue Epistemology</w:t>
      </w:r>
      <w:r>
        <w:t>. Oxford University Press.</w:t>
      </w:r>
    </w:p>
    <w:p w14:paraId="4B0EA6E3" w14:textId="5B3F1D45" w:rsidR="0093641E" w:rsidRDefault="00E44A95" w:rsidP="00A953DC">
      <w:pPr>
        <w:spacing w:line="480" w:lineRule="auto"/>
        <w:ind w:left="720" w:hanging="720"/>
      </w:pPr>
      <w:r>
        <w:t>Sosa</w:t>
      </w:r>
      <w:r w:rsidR="003D3044">
        <w:t>, E.</w:t>
      </w:r>
      <w:r>
        <w:t xml:space="preserve"> </w:t>
      </w:r>
      <w:r w:rsidR="003D3044">
        <w:t>(</w:t>
      </w:r>
      <w:r w:rsidR="009D1D76">
        <w:t>2011</w:t>
      </w:r>
      <w:r w:rsidR="003D3044">
        <w:t xml:space="preserve">). </w:t>
      </w:r>
      <w:r w:rsidR="003D3044">
        <w:rPr>
          <w:i/>
        </w:rPr>
        <w:t>Knowing Full Well</w:t>
      </w:r>
      <w:r w:rsidR="003D3044">
        <w:t xml:space="preserve">. Princeton </w:t>
      </w:r>
      <w:r w:rsidR="001447F3">
        <w:t>University Press</w:t>
      </w:r>
      <w:r w:rsidR="003D3044">
        <w:t>.</w:t>
      </w:r>
    </w:p>
    <w:p w14:paraId="5931CA7B" w14:textId="77777777" w:rsidR="00524E28" w:rsidRDefault="00524E28" w:rsidP="00524E28">
      <w:pPr>
        <w:spacing w:line="480" w:lineRule="auto"/>
        <w:ind w:left="720" w:hanging="720"/>
      </w:pPr>
      <w:r>
        <w:t xml:space="preserve">Sosa, E. (2015). Virtue epistemology: Character versus competence. In M. Alfano (ed.), </w:t>
      </w:r>
      <w:r>
        <w:rPr>
          <w:i/>
        </w:rPr>
        <w:t>Current Controversies in Virtue Theory</w:t>
      </w:r>
      <w:r>
        <w:t>. New York: Routledge.</w:t>
      </w:r>
    </w:p>
    <w:p w14:paraId="10593F6F" w14:textId="08719462" w:rsidR="00300F49" w:rsidRPr="00E36B23" w:rsidRDefault="00300F49" w:rsidP="00524E28">
      <w:pPr>
        <w:spacing w:line="480" w:lineRule="auto"/>
        <w:ind w:left="720" w:hanging="720"/>
      </w:pPr>
      <w:r>
        <w:t>Sosa, E. (current volume). Virtue theory against situationism.</w:t>
      </w:r>
    </w:p>
    <w:p w14:paraId="09217E03" w14:textId="77777777" w:rsidR="006E3375" w:rsidRDefault="0093641E" w:rsidP="00A953DC">
      <w:pPr>
        <w:spacing w:line="480" w:lineRule="auto"/>
        <w:ind w:left="720" w:hanging="720"/>
      </w:pPr>
      <w:r>
        <w:t>Turri</w:t>
      </w:r>
      <w:r w:rsidR="003D3044">
        <w:t>, J.</w:t>
      </w:r>
      <w:r w:rsidR="00A83C20">
        <w:t xml:space="preserve"> </w:t>
      </w:r>
      <w:r w:rsidR="003D3044">
        <w:t>(</w:t>
      </w:r>
      <w:r w:rsidR="00A83C20">
        <w:t>current volume</w:t>
      </w:r>
      <w:r w:rsidR="003D3044">
        <w:t>). Epistemic situationism and cognitive ability.</w:t>
      </w:r>
    </w:p>
    <w:p w14:paraId="0040DC62" w14:textId="29984DA4" w:rsidR="009C4D01" w:rsidRDefault="006E3375" w:rsidP="00A953DC">
      <w:pPr>
        <w:spacing w:line="480" w:lineRule="auto"/>
        <w:ind w:left="720" w:hanging="720"/>
      </w:pPr>
      <w:r>
        <w:t>Turri, J. (</w:t>
      </w:r>
      <w:r w:rsidR="005D6F27">
        <w:t>2015</w:t>
      </w:r>
      <w:r w:rsidR="00CD52EE">
        <w:t>a</w:t>
      </w:r>
      <w:r>
        <w:t>).</w:t>
      </w:r>
      <w:r w:rsidR="006A1E2F">
        <w:t xml:space="preserve"> Unreliable knowledge. </w:t>
      </w:r>
      <w:r w:rsidR="006A1E2F">
        <w:rPr>
          <w:i/>
        </w:rPr>
        <w:t>Philosophy and Phenomenological Research</w:t>
      </w:r>
      <w:r w:rsidR="005D6F27">
        <w:t>, 90(3): 529-45.</w:t>
      </w:r>
    </w:p>
    <w:p w14:paraId="3136772A" w14:textId="52E75E66" w:rsidR="00E43C55" w:rsidRDefault="00E43C55" w:rsidP="00A953DC">
      <w:pPr>
        <w:spacing w:line="480" w:lineRule="auto"/>
        <w:ind w:left="720" w:hanging="720"/>
      </w:pPr>
      <w:r>
        <w:t>Turri, J. (2015</w:t>
      </w:r>
      <w:r w:rsidR="00CD52EE">
        <w:t>b</w:t>
      </w:r>
      <w:r>
        <w:t xml:space="preserve">). From virtue epistemology to abilism: Theoretical and empirical developments. In C. Miller, R. Furr, A. Knobel, &amp; W. Fleeson (eds.), </w:t>
      </w:r>
      <w:r>
        <w:rPr>
          <w:i/>
        </w:rPr>
        <w:t>Character: New Directions from Philosophy, Psychology, and Theology</w:t>
      </w:r>
      <w:r>
        <w:t>.</w:t>
      </w:r>
    </w:p>
    <w:p w14:paraId="2D7378F3" w14:textId="2E5F81A5" w:rsidR="00733738" w:rsidRPr="00595731" w:rsidRDefault="00733738" w:rsidP="00A953DC">
      <w:pPr>
        <w:spacing w:line="480" w:lineRule="auto"/>
        <w:ind w:left="720" w:hanging="720"/>
      </w:pPr>
      <w:r>
        <w:t>Turri, J. (forthcoming). A new paradigm for epistemology: From reliabilism to abilism.</w:t>
      </w:r>
      <w:r w:rsidR="00595731">
        <w:t xml:space="preserve"> </w:t>
      </w:r>
      <w:r w:rsidR="00595731">
        <w:rPr>
          <w:i/>
        </w:rPr>
        <w:t>Ergo</w:t>
      </w:r>
      <w:r w:rsidR="00595731">
        <w:t>.</w:t>
      </w:r>
    </w:p>
    <w:p w14:paraId="53534137" w14:textId="77777777" w:rsidR="0093641E" w:rsidRPr="009C4D01" w:rsidRDefault="009C4D01" w:rsidP="00A953DC">
      <w:pPr>
        <w:spacing w:line="480" w:lineRule="auto"/>
        <w:ind w:left="720" w:hanging="720"/>
      </w:pPr>
      <w:r>
        <w:t xml:space="preserve">Webber, J. (2013). Character, attitude, and disposition. </w:t>
      </w:r>
      <w:r>
        <w:rPr>
          <w:i/>
        </w:rPr>
        <w:t>European Journal of Philosophy</w:t>
      </w:r>
      <w:r>
        <w:t>, 21:1.</w:t>
      </w:r>
    </w:p>
    <w:p w14:paraId="3BF9BBDD" w14:textId="463C6DBA" w:rsidR="006702D3" w:rsidRDefault="00775860" w:rsidP="00A953DC">
      <w:pPr>
        <w:spacing w:line="480" w:lineRule="auto"/>
        <w:ind w:left="720" w:hanging="720"/>
      </w:pPr>
      <w:r>
        <w:t>Zagzebski, L. (1996).</w:t>
      </w:r>
      <w:r w:rsidR="0093641E">
        <w:rPr>
          <w:i/>
        </w:rPr>
        <w:t xml:space="preserve"> Virtues of the Mind</w:t>
      </w:r>
      <w:r>
        <w:t xml:space="preserve">. New York: Cambridge </w:t>
      </w:r>
      <w:r w:rsidR="001447F3">
        <w:t>University Press</w:t>
      </w:r>
      <w:r>
        <w:t>.</w:t>
      </w:r>
    </w:p>
    <w:p w14:paraId="76A8F030" w14:textId="77777777" w:rsidR="0093641E" w:rsidRPr="006702D3" w:rsidRDefault="006702D3" w:rsidP="00A953DC">
      <w:pPr>
        <w:spacing w:line="480" w:lineRule="auto"/>
        <w:ind w:left="720" w:hanging="720"/>
      </w:pPr>
      <w:r>
        <w:t xml:space="preserve">Zagzebski, L. (2009). </w:t>
      </w:r>
      <w:r>
        <w:rPr>
          <w:i/>
        </w:rPr>
        <w:t>On Epistemology</w:t>
      </w:r>
      <w:r>
        <w:t>. Belmont, California: Wadsworth.</w:t>
      </w:r>
    </w:p>
    <w:p w14:paraId="4A1358A6" w14:textId="77777777" w:rsidR="0093641E" w:rsidRDefault="0093641E" w:rsidP="00A953DC">
      <w:pPr>
        <w:spacing w:line="480" w:lineRule="auto"/>
        <w:ind w:left="720" w:hanging="720"/>
      </w:pPr>
      <w:r>
        <w:t>Zagzebski</w:t>
      </w:r>
      <w:r w:rsidR="003D3044">
        <w:t xml:space="preserve">, L. (2010). Exemplarist virtue theory. </w:t>
      </w:r>
      <w:r w:rsidR="003D3044">
        <w:rPr>
          <w:i/>
        </w:rPr>
        <w:t>Metaphilosophy</w:t>
      </w:r>
      <w:r w:rsidR="003D3044">
        <w:t>, 41:1, 41-57.</w:t>
      </w:r>
    </w:p>
    <w:p w14:paraId="7E54BA3E" w14:textId="7F63FC8D" w:rsidR="008C0EA0" w:rsidRPr="008C0EA0" w:rsidRDefault="008C0EA0" w:rsidP="00A953DC">
      <w:pPr>
        <w:spacing w:line="480" w:lineRule="auto"/>
        <w:ind w:left="720" w:hanging="720"/>
      </w:pPr>
      <w:r>
        <w:t xml:space="preserve">Zagzebski, L. (forthcoming). </w:t>
      </w:r>
      <w:r>
        <w:rPr>
          <w:i/>
        </w:rPr>
        <w:t>Exemplarist Virtue Theory</w:t>
      </w:r>
      <w:r>
        <w:t>. Oxford University Press.</w:t>
      </w:r>
    </w:p>
    <w:sectPr w:rsidR="008C0EA0" w:rsidRPr="008C0EA0" w:rsidSect="0093641E">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F6E81" w14:textId="77777777" w:rsidR="00225520" w:rsidRDefault="00225520">
      <w:r>
        <w:separator/>
      </w:r>
    </w:p>
  </w:endnote>
  <w:endnote w:type="continuationSeparator" w:id="0">
    <w:p w14:paraId="49CC16FD" w14:textId="77777777" w:rsidR="00225520" w:rsidRDefault="0022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9D9C" w14:textId="77777777" w:rsidR="00225520" w:rsidRDefault="00225520" w:rsidP="008C3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1A0E62" w14:textId="77777777" w:rsidR="00225520" w:rsidRDefault="00225520" w:rsidP="008C36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5013F" w14:textId="77777777" w:rsidR="00225520" w:rsidRDefault="00225520" w:rsidP="008C3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0528">
      <w:rPr>
        <w:rStyle w:val="PageNumber"/>
        <w:noProof/>
      </w:rPr>
      <w:t>1</w:t>
    </w:r>
    <w:r>
      <w:rPr>
        <w:rStyle w:val="PageNumber"/>
      </w:rPr>
      <w:fldChar w:fldCharType="end"/>
    </w:r>
  </w:p>
  <w:p w14:paraId="000DC567" w14:textId="77777777" w:rsidR="00225520" w:rsidRDefault="00225520" w:rsidP="008C36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B446E" w14:textId="77777777" w:rsidR="00225520" w:rsidRDefault="00225520">
      <w:r>
        <w:separator/>
      </w:r>
    </w:p>
  </w:footnote>
  <w:footnote w:type="continuationSeparator" w:id="0">
    <w:p w14:paraId="4A647D3E" w14:textId="77777777" w:rsidR="00225520" w:rsidRDefault="00225520">
      <w:r>
        <w:continuationSeparator/>
      </w:r>
    </w:p>
  </w:footnote>
  <w:footnote w:id="1">
    <w:p w14:paraId="11D4F02B" w14:textId="77777777" w:rsidR="00225520" w:rsidRDefault="00225520">
      <w:pPr>
        <w:pStyle w:val="FootnoteText"/>
      </w:pPr>
      <w:r>
        <w:rPr>
          <w:rStyle w:val="FootnoteReference"/>
        </w:rPr>
        <w:footnoteRef/>
      </w:r>
      <w:r>
        <w:t xml:space="preserve"> This paper would be worse than it is had it not been for the comments, criticisms, and suggestions I received from Abrol Fairwether, Carlos Montemayor, Matt Stichter, Adam Morton, Gerard Saucier, Sanjay Srivastava, Jacob Levernier, John Turri, Joe Hoover, Azim Shariff, Duncan Pritchard, Sara Hodges, Holly Arrow, Kathryn Iurino, and others.</w:t>
      </w:r>
    </w:p>
  </w:footnote>
  <w:footnote w:id="2">
    <w:p w14:paraId="310E6223" w14:textId="4F8DA82B" w:rsidR="00225520" w:rsidRDefault="00225520">
      <w:pPr>
        <w:pStyle w:val="FootnoteText"/>
      </w:pPr>
      <w:r>
        <w:rPr>
          <w:rStyle w:val="FootnoteReference"/>
        </w:rPr>
        <w:footnoteRef/>
      </w:r>
      <w:r>
        <w:t xml:space="preserve"> Publications by others include Battaly (2014), Blumenthal-Barby (forthcoming), Brogaard (2014), Fairweather &amp; Montemayor (2014a, 2014b), Miller (2014a, 2014b), Olin &amp; Doris (2014), Pritchard (2013, 2014), Carter et al. (2015), King (2014), Samuelson &amp; Church (2015), Sherman (2015), Turri (2015b), and</w:t>
      </w:r>
      <w:r w:rsidRPr="00864CA7">
        <w:t xml:space="preserve"> </w:t>
      </w:r>
      <w:r>
        <w:t>Carter &amp; Gordon (2014). My own contributions to this controversy include Alfano (2012, 2013a, 2013b, 2014a, 2014b, 2014c, 2015, 2016) and Alfano &amp; Skorburg (forthcoming).</w:t>
      </w:r>
    </w:p>
  </w:footnote>
  <w:footnote w:id="3">
    <w:p w14:paraId="0FD79B41" w14:textId="087FB73D" w:rsidR="00225520" w:rsidRDefault="00225520">
      <w:pPr>
        <w:pStyle w:val="FootnoteText"/>
      </w:pPr>
      <w:r>
        <w:rPr>
          <w:rStyle w:val="FootnoteReference"/>
        </w:rPr>
        <w:footnoteRef/>
      </w:r>
      <w:r>
        <w:t xml:space="preserve"> Battaly (2014) draws on the same sources to argue for similar conclusions. She seems to have arrived at her views independently, if a few years later.</w:t>
      </w:r>
    </w:p>
  </w:footnote>
  <w:footnote w:id="4">
    <w:p w14:paraId="242E0F34" w14:textId="0197687C" w:rsidR="00425D84" w:rsidRPr="00425D84" w:rsidRDefault="00425D84">
      <w:pPr>
        <w:pStyle w:val="FootnoteText"/>
      </w:pPr>
      <w:r>
        <w:rPr>
          <w:rStyle w:val="FootnoteReference"/>
        </w:rPr>
        <w:footnoteRef/>
      </w:r>
      <w:r>
        <w:t xml:space="preserve"> Note in addition that this point is inconsistent with the SSS (seat-shape-situation) framework developed by Sosa (current volume). Mood and emotion are clearly components of what he would call </w:t>
      </w:r>
      <w:r>
        <w:rPr>
          <w:i/>
        </w:rPr>
        <w:t>shape</w:t>
      </w:r>
      <w:r>
        <w:t>, but on Sosa’s view, there is a uniquely best (set of) shapes for the expression of a competence or virtue. On the contrary, it would seem that different emotions and moods are suited to different epistemic tasks and goals.</w:t>
      </w:r>
    </w:p>
  </w:footnote>
  <w:footnote w:id="5">
    <w:p w14:paraId="5D6BCB7A" w14:textId="246F3AF8" w:rsidR="00225520" w:rsidRDefault="00225520">
      <w:pPr>
        <w:pStyle w:val="FootnoteText"/>
      </w:pPr>
      <w:r>
        <w:rPr>
          <w:rStyle w:val="FootnoteReference"/>
        </w:rPr>
        <w:footnoteRef/>
      </w:r>
      <w:r>
        <w:t xml:space="preserve"> This is related to objection 4 from Turri and (especially) Pritchard, which I discuss below.</w:t>
      </w:r>
    </w:p>
  </w:footnote>
  <w:footnote w:id="6">
    <w:p w14:paraId="6575428F" w14:textId="20D65392" w:rsidR="00225520" w:rsidRDefault="00225520">
      <w:pPr>
        <w:pStyle w:val="FootnoteText"/>
      </w:pPr>
      <w:r>
        <w:rPr>
          <w:rStyle w:val="FootnoteReference"/>
        </w:rPr>
        <w:footnoteRef/>
      </w:r>
      <w:r>
        <w:t xml:space="preserve"> Or at least what I’ve dubbed “high-fidelity” intellectual virtues require this much (Alfano 2013a). It’s unclear exactly which intellectual virtues are high-fidelity and which are low-fidelity. For instance, Carter &amp; Gordon (2014) argue that I am wrong to think that openmindedness is high-fidelity.</w:t>
      </w:r>
    </w:p>
  </w:footnote>
  <w:footnote w:id="7">
    <w:p w14:paraId="19304D4A" w14:textId="52A59B77" w:rsidR="00225520" w:rsidRDefault="00225520">
      <w:pPr>
        <w:pStyle w:val="FootnoteText"/>
      </w:pPr>
      <w:r>
        <w:rPr>
          <w:rStyle w:val="FootnoteReference"/>
        </w:rPr>
        <w:footnoteRef/>
      </w:r>
      <w:r>
        <w:t xml:space="preserve"> One might be forgiven for wondering how honesty and humility were included when “highly evaluative” terms were excluded from the analysis. The answer is that personality psychologists working in this area have made somewhat haphazard but intuitive distinctions between (almost) purely evaluative concepts and what we in philosophy, following Bernard Williams, would call “thick” concepts, and that they excluded only the former from their analysis.</w:t>
      </w:r>
    </w:p>
  </w:footnote>
  <w:footnote w:id="8">
    <w:p w14:paraId="0FDCB49C" w14:textId="77777777" w:rsidR="00225520" w:rsidRDefault="00225520">
      <w:pPr>
        <w:pStyle w:val="FootnoteText"/>
      </w:pPr>
      <w:r>
        <w:rPr>
          <w:rStyle w:val="FootnoteReference"/>
        </w:rPr>
        <w:footnoteRef/>
      </w:r>
      <w:r>
        <w:t xml:space="preserve"> Though I should note that Doris says “markedly above chance,” not just “exceeding chance.”</w:t>
      </w:r>
    </w:p>
  </w:footnote>
  <w:footnote w:id="9">
    <w:p w14:paraId="21096C29" w14:textId="77777777" w:rsidR="00225520" w:rsidRDefault="00225520">
      <w:pPr>
        <w:pStyle w:val="FootnoteText"/>
      </w:pPr>
      <w:r>
        <w:rPr>
          <w:rStyle w:val="FootnoteReference"/>
        </w:rPr>
        <w:footnoteRef/>
      </w:r>
      <w:r>
        <w:t xml:space="preserve"> For more on this distinction, see Kallestrup &amp; Pritchard (2013).</w:t>
      </w:r>
    </w:p>
  </w:footnote>
  <w:footnote w:id="10">
    <w:p w14:paraId="61329DC1" w14:textId="62E9F4E9" w:rsidR="00225520" w:rsidRDefault="00225520">
      <w:pPr>
        <w:pStyle w:val="FootnoteText"/>
      </w:pPr>
      <w:r>
        <w:rPr>
          <w:rStyle w:val="FootnoteReference"/>
        </w:rPr>
        <w:footnoteRef/>
      </w:r>
      <w:r>
        <w:t xml:space="preserve"> The example is due to Lackey (2007).</w:t>
      </w:r>
    </w:p>
  </w:footnote>
  <w:footnote w:id="11">
    <w:p w14:paraId="14D517D1" w14:textId="6CEC5303" w:rsidR="00FF3BC8" w:rsidRPr="00FF3BC8" w:rsidRDefault="00FF3BC8">
      <w:pPr>
        <w:pStyle w:val="FootnoteText"/>
      </w:pPr>
      <w:r>
        <w:rPr>
          <w:rStyle w:val="FootnoteReference"/>
        </w:rPr>
        <w:footnoteRef/>
      </w:r>
      <w:r>
        <w:t xml:space="preserve"> Sosa (</w:t>
      </w:r>
      <w:r w:rsidR="00300F49">
        <w:t>current</w:t>
      </w:r>
      <w:r>
        <w:t xml:space="preserve"> volume) also seems to lower the bar in this way. He argues that virtue theorists “should </w:t>
      </w:r>
      <w:r>
        <w:rPr>
          <w:i/>
        </w:rPr>
        <w:t>accept</w:t>
      </w:r>
      <w:r>
        <w:t xml:space="preserve"> that there are no virtues </w:t>
      </w:r>
      <w:r>
        <w:rPr>
          <w:i/>
        </w:rPr>
        <w:t>of the sort virtue theory had imagined</w:t>
      </w:r>
      <w:r>
        <w:t xml:space="preserve">, since, after all, we are </w:t>
      </w:r>
      <w:r>
        <w:rPr>
          <w:i/>
        </w:rPr>
        <w:t>less</w:t>
      </w:r>
      <w:r>
        <w:t xml:space="preserve"> robustly, globally virtuous than we had believed commonsensically,” but that the more fragmented and less reliable dispositions left in this wake of this admission can still be considered virtues.</w:t>
      </w:r>
    </w:p>
  </w:footnote>
  <w:footnote w:id="12">
    <w:p w14:paraId="656F2F11" w14:textId="6DCCD2FD" w:rsidR="00225520" w:rsidRDefault="00225520">
      <w:pPr>
        <w:pStyle w:val="FootnoteText"/>
      </w:pPr>
      <w:r>
        <w:rPr>
          <w:rStyle w:val="FootnoteReference"/>
        </w:rPr>
        <w:footnoteRef/>
      </w:r>
      <w:r>
        <w:t xml:space="preserve"> It is unfortunate that this label is homonymous with the term that designates bias against people with disabilities.</w:t>
      </w:r>
    </w:p>
  </w:footnote>
  <w:footnote w:id="13">
    <w:p w14:paraId="123FADAF" w14:textId="09DE2CEC" w:rsidR="00225520" w:rsidRDefault="00225520">
      <w:pPr>
        <w:pStyle w:val="FootnoteText"/>
      </w:pPr>
      <w:r>
        <w:rPr>
          <w:rStyle w:val="FootnoteReference"/>
        </w:rPr>
        <w:footnoteRef/>
      </w:r>
      <w:r>
        <w:t xml:space="preserve"> See Klein et al. (2014), Klein et al. (2015), Ebersole et al. (forthcoming), and Open Science Collaboration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704"/>
    <w:multiLevelType w:val="hybridMultilevel"/>
    <w:tmpl w:val="0F3E3AA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555041"/>
    <w:multiLevelType w:val="hybridMultilevel"/>
    <w:tmpl w:val="57FCD16E"/>
    <w:lvl w:ilvl="0" w:tplc="5746AD34">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073134"/>
    <w:multiLevelType w:val="hybridMultilevel"/>
    <w:tmpl w:val="E9C01FE0"/>
    <w:lvl w:ilvl="0" w:tplc="3A927924">
      <w:numFmt w:val="bullet"/>
      <w:lvlText w:val=""/>
      <w:lvlJc w:val="left"/>
      <w:pPr>
        <w:ind w:left="1620" w:hanging="90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B41E6E"/>
    <w:multiLevelType w:val="hybridMultilevel"/>
    <w:tmpl w:val="4AAE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92E61"/>
    <w:multiLevelType w:val="multilevel"/>
    <w:tmpl w:val="FA18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3A"/>
    <w:rsid w:val="0000057B"/>
    <w:rsid w:val="00000AB3"/>
    <w:rsid w:val="000011EC"/>
    <w:rsid w:val="00002799"/>
    <w:rsid w:val="00002A30"/>
    <w:rsid w:val="00002F19"/>
    <w:rsid w:val="000043C7"/>
    <w:rsid w:val="000066B9"/>
    <w:rsid w:val="00013D90"/>
    <w:rsid w:val="000143E6"/>
    <w:rsid w:val="00016A04"/>
    <w:rsid w:val="00017DF8"/>
    <w:rsid w:val="00022C9B"/>
    <w:rsid w:val="00024B32"/>
    <w:rsid w:val="0002621F"/>
    <w:rsid w:val="00031C64"/>
    <w:rsid w:val="00034768"/>
    <w:rsid w:val="00041DF7"/>
    <w:rsid w:val="00041FB0"/>
    <w:rsid w:val="000444D6"/>
    <w:rsid w:val="00050AB2"/>
    <w:rsid w:val="00051940"/>
    <w:rsid w:val="00052F00"/>
    <w:rsid w:val="00054DF9"/>
    <w:rsid w:val="00054E93"/>
    <w:rsid w:val="000553FA"/>
    <w:rsid w:val="00057680"/>
    <w:rsid w:val="000577F5"/>
    <w:rsid w:val="00061C11"/>
    <w:rsid w:val="00062871"/>
    <w:rsid w:val="00070FC7"/>
    <w:rsid w:val="00072D44"/>
    <w:rsid w:val="000749B7"/>
    <w:rsid w:val="00075317"/>
    <w:rsid w:val="000762DD"/>
    <w:rsid w:val="00076B9E"/>
    <w:rsid w:val="00077125"/>
    <w:rsid w:val="00077478"/>
    <w:rsid w:val="00080008"/>
    <w:rsid w:val="00083DE0"/>
    <w:rsid w:val="000861C0"/>
    <w:rsid w:val="000872A1"/>
    <w:rsid w:val="0008732A"/>
    <w:rsid w:val="00090926"/>
    <w:rsid w:val="00090BC9"/>
    <w:rsid w:val="00091733"/>
    <w:rsid w:val="00092E34"/>
    <w:rsid w:val="00093318"/>
    <w:rsid w:val="000935D5"/>
    <w:rsid w:val="00093D45"/>
    <w:rsid w:val="00096B4C"/>
    <w:rsid w:val="000973F6"/>
    <w:rsid w:val="000A0D7B"/>
    <w:rsid w:val="000A3CD6"/>
    <w:rsid w:val="000A5526"/>
    <w:rsid w:val="000B0E21"/>
    <w:rsid w:val="000B10A1"/>
    <w:rsid w:val="000B2B39"/>
    <w:rsid w:val="000B42F0"/>
    <w:rsid w:val="000B4ED5"/>
    <w:rsid w:val="000B74B7"/>
    <w:rsid w:val="000C262C"/>
    <w:rsid w:val="000C352B"/>
    <w:rsid w:val="000C37F0"/>
    <w:rsid w:val="000C5D5B"/>
    <w:rsid w:val="000C6B25"/>
    <w:rsid w:val="000D1740"/>
    <w:rsid w:val="000D1D70"/>
    <w:rsid w:val="000D55D9"/>
    <w:rsid w:val="000D78F2"/>
    <w:rsid w:val="000E02B9"/>
    <w:rsid w:val="000E080C"/>
    <w:rsid w:val="000E0CB1"/>
    <w:rsid w:val="000E28B1"/>
    <w:rsid w:val="000E5724"/>
    <w:rsid w:val="000E5BEB"/>
    <w:rsid w:val="000F035F"/>
    <w:rsid w:val="000F332E"/>
    <w:rsid w:val="000F67D5"/>
    <w:rsid w:val="000F70AE"/>
    <w:rsid w:val="00100FAA"/>
    <w:rsid w:val="00101BD2"/>
    <w:rsid w:val="001025B6"/>
    <w:rsid w:val="00104EBA"/>
    <w:rsid w:val="00105503"/>
    <w:rsid w:val="00110E00"/>
    <w:rsid w:val="001121F1"/>
    <w:rsid w:val="00115475"/>
    <w:rsid w:val="00122C4D"/>
    <w:rsid w:val="00123515"/>
    <w:rsid w:val="0012373D"/>
    <w:rsid w:val="00124DA5"/>
    <w:rsid w:val="001260EC"/>
    <w:rsid w:val="00130875"/>
    <w:rsid w:val="00130AA4"/>
    <w:rsid w:val="00130BF5"/>
    <w:rsid w:val="00131CAF"/>
    <w:rsid w:val="00132EC7"/>
    <w:rsid w:val="00133B2B"/>
    <w:rsid w:val="00134803"/>
    <w:rsid w:val="00135AF8"/>
    <w:rsid w:val="0014171E"/>
    <w:rsid w:val="001420D8"/>
    <w:rsid w:val="00142E4A"/>
    <w:rsid w:val="00144272"/>
    <w:rsid w:val="001447B0"/>
    <w:rsid w:val="001447F3"/>
    <w:rsid w:val="00144FD6"/>
    <w:rsid w:val="00147763"/>
    <w:rsid w:val="001479F5"/>
    <w:rsid w:val="00147F21"/>
    <w:rsid w:val="0015269F"/>
    <w:rsid w:val="00160291"/>
    <w:rsid w:val="001627BB"/>
    <w:rsid w:val="001629E7"/>
    <w:rsid w:val="00164638"/>
    <w:rsid w:val="001673B8"/>
    <w:rsid w:val="00167B21"/>
    <w:rsid w:val="00172684"/>
    <w:rsid w:val="00172B30"/>
    <w:rsid w:val="00174024"/>
    <w:rsid w:val="00174E86"/>
    <w:rsid w:val="00175402"/>
    <w:rsid w:val="0017795F"/>
    <w:rsid w:val="0018180E"/>
    <w:rsid w:val="00184271"/>
    <w:rsid w:val="00185428"/>
    <w:rsid w:val="001854E7"/>
    <w:rsid w:val="00190018"/>
    <w:rsid w:val="00190CA3"/>
    <w:rsid w:val="001923A0"/>
    <w:rsid w:val="0019318E"/>
    <w:rsid w:val="001949D9"/>
    <w:rsid w:val="00195774"/>
    <w:rsid w:val="001957C5"/>
    <w:rsid w:val="001A049E"/>
    <w:rsid w:val="001A1B1F"/>
    <w:rsid w:val="001A331D"/>
    <w:rsid w:val="001A36F9"/>
    <w:rsid w:val="001A3BC7"/>
    <w:rsid w:val="001A4D0B"/>
    <w:rsid w:val="001A5289"/>
    <w:rsid w:val="001A565A"/>
    <w:rsid w:val="001B0C6A"/>
    <w:rsid w:val="001B1E9E"/>
    <w:rsid w:val="001B22A5"/>
    <w:rsid w:val="001B2D15"/>
    <w:rsid w:val="001B3A3F"/>
    <w:rsid w:val="001B6716"/>
    <w:rsid w:val="001C013E"/>
    <w:rsid w:val="001C25F2"/>
    <w:rsid w:val="001C2913"/>
    <w:rsid w:val="001C2E06"/>
    <w:rsid w:val="001C3E1F"/>
    <w:rsid w:val="001C4C9F"/>
    <w:rsid w:val="001C6156"/>
    <w:rsid w:val="001C6FFA"/>
    <w:rsid w:val="001C71A5"/>
    <w:rsid w:val="001D24A3"/>
    <w:rsid w:val="001D33D8"/>
    <w:rsid w:val="001D34CD"/>
    <w:rsid w:val="001D425C"/>
    <w:rsid w:val="001D6343"/>
    <w:rsid w:val="001D72A7"/>
    <w:rsid w:val="001E0E4E"/>
    <w:rsid w:val="001E2271"/>
    <w:rsid w:val="001E4B20"/>
    <w:rsid w:val="001E4D18"/>
    <w:rsid w:val="001E5F1C"/>
    <w:rsid w:val="001F2FAC"/>
    <w:rsid w:val="001F40B2"/>
    <w:rsid w:val="001F5365"/>
    <w:rsid w:val="001F5B5E"/>
    <w:rsid w:val="002041C8"/>
    <w:rsid w:val="00205811"/>
    <w:rsid w:val="002074FB"/>
    <w:rsid w:val="00207E0B"/>
    <w:rsid w:val="00211093"/>
    <w:rsid w:val="0021159C"/>
    <w:rsid w:val="00214BD9"/>
    <w:rsid w:val="00215A88"/>
    <w:rsid w:val="0021774D"/>
    <w:rsid w:val="00220F2B"/>
    <w:rsid w:val="00220FCB"/>
    <w:rsid w:val="00221D24"/>
    <w:rsid w:val="00222497"/>
    <w:rsid w:val="00222A66"/>
    <w:rsid w:val="00222F07"/>
    <w:rsid w:val="002234E1"/>
    <w:rsid w:val="00223C76"/>
    <w:rsid w:val="0022503E"/>
    <w:rsid w:val="00225520"/>
    <w:rsid w:val="002262A8"/>
    <w:rsid w:val="00231E77"/>
    <w:rsid w:val="0023269A"/>
    <w:rsid w:val="00232C82"/>
    <w:rsid w:val="0023302B"/>
    <w:rsid w:val="00233C6F"/>
    <w:rsid w:val="00233EF8"/>
    <w:rsid w:val="002356BF"/>
    <w:rsid w:val="002361C9"/>
    <w:rsid w:val="00237E0A"/>
    <w:rsid w:val="002402E4"/>
    <w:rsid w:val="00241DEC"/>
    <w:rsid w:val="00241E6D"/>
    <w:rsid w:val="002453AE"/>
    <w:rsid w:val="00247A68"/>
    <w:rsid w:val="00251AF0"/>
    <w:rsid w:val="00252D51"/>
    <w:rsid w:val="00253BAD"/>
    <w:rsid w:val="00254477"/>
    <w:rsid w:val="0025471C"/>
    <w:rsid w:val="0025788B"/>
    <w:rsid w:val="00257B85"/>
    <w:rsid w:val="00257E8E"/>
    <w:rsid w:val="0026044B"/>
    <w:rsid w:val="0026113B"/>
    <w:rsid w:val="0026127A"/>
    <w:rsid w:val="00262BC3"/>
    <w:rsid w:val="00263590"/>
    <w:rsid w:val="00265877"/>
    <w:rsid w:val="00267640"/>
    <w:rsid w:val="002706D7"/>
    <w:rsid w:val="00271A36"/>
    <w:rsid w:val="00271FD8"/>
    <w:rsid w:val="00275EA1"/>
    <w:rsid w:val="00282A36"/>
    <w:rsid w:val="00282B66"/>
    <w:rsid w:val="00285468"/>
    <w:rsid w:val="002863AE"/>
    <w:rsid w:val="002873B8"/>
    <w:rsid w:val="002906BF"/>
    <w:rsid w:val="00293BD3"/>
    <w:rsid w:val="002944B7"/>
    <w:rsid w:val="00294CA7"/>
    <w:rsid w:val="00295255"/>
    <w:rsid w:val="002A0C66"/>
    <w:rsid w:val="002A1A57"/>
    <w:rsid w:val="002A2B87"/>
    <w:rsid w:val="002A332D"/>
    <w:rsid w:val="002A525E"/>
    <w:rsid w:val="002A7E06"/>
    <w:rsid w:val="002A7FB0"/>
    <w:rsid w:val="002B17E7"/>
    <w:rsid w:val="002B1C22"/>
    <w:rsid w:val="002B27D8"/>
    <w:rsid w:val="002B4973"/>
    <w:rsid w:val="002B5D0A"/>
    <w:rsid w:val="002B60DE"/>
    <w:rsid w:val="002C03EA"/>
    <w:rsid w:val="002C1939"/>
    <w:rsid w:val="002C3100"/>
    <w:rsid w:val="002D2B9D"/>
    <w:rsid w:val="002D6BA2"/>
    <w:rsid w:val="002D7317"/>
    <w:rsid w:val="002E53C3"/>
    <w:rsid w:val="002E56A3"/>
    <w:rsid w:val="002E5B38"/>
    <w:rsid w:val="002E659B"/>
    <w:rsid w:val="002E7A14"/>
    <w:rsid w:val="002F094B"/>
    <w:rsid w:val="002F12F1"/>
    <w:rsid w:val="002F289C"/>
    <w:rsid w:val="002F4677"/>
    <w:rsid w:val="002F7D1F"/>
    <w:rsid w:val="002F7E3C"/>
    <w:rsid w:val="00300F49"/>
    <w:rsid w:val="003024F0"/>
    <w:rsid w:val="00302507"/>
    <w:rsid w:val="00302EDB"/>
    <w:rsid w:val="00306429"/>
    <w:rsid w:val="00311275"/>
    <w:rsid w:val="00311997"/>
    <w:rsid w:val="00311A8F"/>
    <w:rsid w:val="00312EE3"/>
    <w:rsid w:val="003134AA"/>
    <w:rsid w:val="00315239"/>
    <w:rsid w:val="00315B49"/>
    <w:rsid w:val="003173AB"/>
    <w:rsid w:val="003200F1"/>
    <w:rsid w:val="0032026E"/>
    <w:rsid w:val="0032619F"/>
    <w:rsid w:val="00326FF0"/>
    <w:rsid w:val="00327B03"/>
    <w:rsid w:val="003303FF"/>
    <w:rsid w:val="00330E6A"/>
    <w:rsid w:val="00335A57"/>
    <w:rsid w:val="0034348A"/>
    <w:rsid w:val="00343E67"/>
    <w:rsid w:val="00343F42"/>
    <w:rsid w:val="00346476"/>
    <w:rsid w:val="0034691F"/>
    <w:rsid w:val="003514B6"/>
    <w:rsid w:val="0035340E"/>
    <w:rsid w:val="00353EF7"/>
    <w:rsid w:val="0035745B"/>
    <w:rsid w:val="00357BF1"/>
    <w:rsid w:val="00357ECF"/>
    <w:rsid w:val="00361F60"/>
    <w:rsid w:val="00366143"/>
    <w:rsid w:val="003667BA"/>
    <w:rsid w:val="003673B3"/>
    <w:rsid w:val="00367868"/>
    <w:rsid w:val="0037020E"/>
    <w:rsid w:val="00371A91"/>
    <w:rsid w:val="0037241F"/>
    <w:rsid w:val="003732CE"/>
    <w:rsid w:val="00373E6B"/>
    <w:rsid w:val="00375B68"/>
    <w:rsid w:val="00375FBC"/>
    <w:rsid w:val="003803D6"/>
    <w:rsid w:val="00380EEA"/>
    <w:rsid w:val="00381418"/>
    <w:rsid w:val="0038239A"/>
    <w:rsid w:val="00382973"/>
    <w:rsid w:val="003842B1"/>
    <w:rsid w:val="003849A8"/>
    <w:rsid w:val="00384DC7"/>
    <w:rsid w:val="00385328"/>
    <w:rsid w:val="00387018"/>
    <w:rsid w:val="00391561"/>
    <w:rsid w:val="003918BD"/>
    <w:rsid w:val="003928B5"/>
    <w:rsid w:val="00392C3A"/>
    <w:rsid w:val="00396E97"/>
    <w:rsid w:val="00396F31"/>
    <w:rsid w:val="00396F90"/>
    <w:rsid w:val="00397121"/>
    <w:rsid w:val="00397D69"/>
    <w:rsid w:val="003A1503"/>
    <w:rsid w:val="003B20E7"/>
    <w:rsid w:val="003B2F7F"/>
    <w:rsid w:val="003B3A00"/>
    <w:rsid w:val="003B48F3"/>
    <w:rsid w:val="003C0D9F"/>
    <w:rsid w:val="003C18EE"/>
    <w:rsid w:val="003C1D0B"/>
    <w:rsid w:val="003C2689"/>
    <w:rsid w:val="003C28FD"/>
    <w:rsid w:val="003C29E1"/>
    <w:rsid w:val="003D1A47"/>
    <w:rsid w:val="003D3044"/>
    <w:rsid w:val="003D3277"/>
    <w:rsid w:val="003D35CF"/>
    <w:rsid w:val="003D4D46"/>
    <w:rsid w:val="003D5D4F"/>
    <w:rsid w:val="003D68E7"/>
    <w:rsid w:val="003D6B83"/>
    <w:rsid w:val="003E1950"/>
    <w:rsid w:val="003E40F0"/>
    <w:rsid w:val="003E47F8"/>
    <w:rsid w:val="003E7503"/>
    <w:rsid w:val="003E7A1D"/>
    <w:rsid w:val="003F07CE"/>
    <w:rsid w:val="003F0BB3"/>
    <w:rsid w:val="003F198F"/>
    <w:rsid w:val="003F5E8E"/>
    <w:rsid w:val="003F7577"/>
    <w:rsid w:val="003F7BB6"/>
    <w:rsid w:val="00400475"/>
    <w:rsid w:val="00400492"/>
    <w:rsid w:val="004016EA"/>
    <w:rsid w:val="00404C1F"/>
    <w:rsid w:val="00405E7A"/>
    <w:rsid w:val="0040785F"/>
    <w:rsid w:val="00407BFD"/>
    <w:rsid w:val="00410A8F"/>
    <w:rsid w:val="00411B4D"/>
    <w:rsid w:val="004124DD"/>
    <w:rsid w:val="004164A0"/>
    <w:rsid w:val="004204A9"/>
    <w:rsid w:val="004218E7"/>
    <w:rsid w:val="00422333"/>
    <w:rsid w:val="00423E89"/>
    <w:rsid w:val="00425128"/>
    <w:rsid w:val="00425D84"/>
    <w:rsid w:val="00426D6E"/>
    <w:rsid w:val="00432935"/>
    <w:rsid w:val="004338AB"/>
    <w:rsid w:val="00434F4B"/>
    <w:rsid w:val="004362B2"/>
    <w:rsid w:val="00437E41"/>
    <w:rsid w:val="0044273A"/>
    <w:rsid w:val="0044392C"/>
    <w:rsid w:val="00444521"/>
    <w:rsid w:val="0044651E"/>
    <w:rsid w:val="004504F9"/>
    <w:rsid w:val="00450C4D"/>
    <w:rsid w:val="00450DBA"/>
    <w:rsid w:val="00451AC2"/>
    <w:rsid w:val="00452D98"/>
    <w:rsid w:val="00453094"/>
    <w:rsid w:val="00453EC4"/>
    <w:rsid w:val="00454BCA"/>
    <w:rsid w:val="00454C1E"/>
    <w:rsid w:val="004565F4"/>
    <w:rsid w:val="00456B0C"/>
    <w:rsid w:val="0045737F"/>
    <w:rsid w:val="00457A25"/>
    <w:rsid w:val="00457AA1"/>
    <w:rsid w:val="0046119A"/>
    <w:rsid w:val="004617ED"/>
    <w:rsid w:val="004639AD"/>
    <w:rsid w:val="00463DC3"/>
    <w:rsid w:val="0046744C"/>
    <w:rsid w:val="00470D84"/>
    <w:rsid w:val="00470DB6"/>
    <w:rsid w:val="00470DBB"/>
    <w:rsid w:val="00471205"/>
    <w:rsid w:val="0047313F"/>
    <w:rsid w:val="0047380D"/>
    <w:rsid w:val="00474856"/>
    <w:rsid w:val="00474DE7"/>
    <w:rsid w:val="00477B0C"/>
    <w:rsid w:val="004800F0"/>
    <w:rsid w:val="00482526"/>
    <w:rsid w:val="00486A4E"/>
    <w:rsid w:val="00487092"/>
    <w:rsid w:val="004907C6"/>
    <w:rsid w:val="00490E03"/>
    <w:rsid w:val="004915E1"/>
    <w:rsid w:val="00493889"/>
    <w:rsid w:val="004941C9"/>
    <w:rsid w:val="004951B2"/>
    <w:rsid w:val="00496BF8"/>
    <w:rsid w:val="00497C19"/>
    <w:rsid w:val="004A18DA"/>
    <w:rsid w:val="004A1C20"/>
    <w:rsid w:val="004A1FDE"/>
    <w:rsid w:val="004A23AC"/>
    <w:rsid w:val="004A3A85"/>
    <w:rsid w:val="004A692E"/>
    <w:rsid w:val="004A7B3A"/>
    <w:rsid w:val="004B0746"/>
    <w:rsid w:val="004B1CA9"/>
    <w:rsid w:val="004B24C7"/>
    <w:rsid w:val="004B2873"/>
    <w:rsid w:val="004B545B"/>
    <w:rsid w:val="004C0DA7"/>
    <w:rsid w:val="004C3580"/>
    <w:rsid w:val="004C3867"/>
    <w:rsid w:val="004C75D9"/>
    <w:rsid w:val="004D173C"/>
    <w:rsid w:val="004D3F8C"/>
    <w:rsid w:val="004D5B66"/>
    <w:rsid w:val="004E0817"/>
    <w:rsid w:val="004E0EF4"/>
    <w:rsid w:val="004E1E95"/>
    <w:rsid w:val="004E426D"/>
    <w:rsid w:val="004E52ED"/>
    <w:rsid w:val="004E54D7"/>
    <w:rsid w:val="004E748E"/>
    <w:rsid w:val="004F1132"/>
    <w:rsid w:val="004F1570"/>
    <w:rsid w:val="004F2EE3"/>
    <w:rsid w:val="004F3776"/>
    <w:rsid w:val="004F3FDE"/>
    <w:rsid w:val="004F57A1"/>
    <w:rsid w:val="004F60B3"/>
    <w:rsid w:val="004F7944"/>
    <w:rsid w:val="005006EF"/>
    <w:rsid w:val="00502684"/>
    <w:rsid w:val="00502A21"/>
    <w:rsid w:val="0050300E"/>
    <w:rsid w:val="0050391A"/>
    <w:rsid w:val="0050602E"/>
    <w:rsid w:val="005077AE"/>
    <w:rsid w:val="005118D3"/>
    <w:rsid w:val="00511DE9"/>
    <w:rsid w:val="00511FDE"/>
    <w:rsid w:val="00513384"/>
    <w:rsid w:val="00514069"/>
    <w:rsid w:val="005151F0"/>
    <w:rsid w:val="0051523D"/>
    <w:rsid w:val="0051674C"/>
    <w:rsid w:val="00517323"/>
    <w:rsid w:val="00517FE8"/>
    <w:rsid w:val="00521867"/>
    <w:rsid w:val="00524E28"/>
    <w:rsid w:val="00525E23"/>
    <w:rsid w:val="00527234"/>
    <w:rsid w:val="00527A6E"/>
    <w:rsid w:val="00527C04"/>
    <w:rsid w:val="00530558"/>
    <w:rsid w:val="00530653"/>
    <w:rsid w:val="00531B61"/>
    <w:rsid w:val="005327D2"/>
    <w:rsid w:val="00534F82"/>
    <w:rsid w:val="00535050"/>
    <w:rsid w:val="00535BA7"/>
    <w:rsid w:val="005400C8"/>
    <w:rsid w:val="00541613"/>
    <w:rsid w:val="00541817"/>
    <w:rsid w:val="00541881"/>
    <w:rsid w:val="00544F56"/>
    <w:rsid w:val="00546120"/>
    <w:rsid w:val="00547C85"/>
    <w:rsid w:val="005506BE"/>
    <w:rsid w:val="0055348D"/>
    <w:rsid w:val="00556AEC"/>
    <w:rsid w:val="00556ED3"/>
    <w:rsid w:val="00560690"/>
    <w:rsid w:val="00561111"/>
    <w:rsid w:val="00561F9A"/>
    <w:rsid w:val="00564E13"/>
    <w:rsid w:val="00565CD2"/>
    <w:rsid w:val="00567AE8"/>
    <w:rsid w:val="00567DDA"/>
    <w:rsid w:val="005708D6"/>
    <w:rsid w:val="0057166D"/>
    <w:rsid w:val="005724EA"/>
    <w:rsid w:val="00576E92"/>
    <w:rsid w:val="005774A2"/>
    <w:rsid w:val="005828E5"/>
    <w:rsid w:val="00582A03"/>
    <w:rsid w:val="00582D8B"/>
    <w:rsid w:val="00583BEE"/>
    <w:rsid w:val="00584027"/>
    <w:rsid w:val="005842C0"/>
    <w:rsid w:val="00584A41"/>
    <w:rsid w:val="00585A59"/>
    <w:rsid w:val="00585BE6"/>
    <w:rsid w:val="0058638D"/>
    <w:rsid w:val="00587909"/>
    <w:rsid w:val="00590176"/>
    <w:rsid w:val="005901E8"/>
    <w:rsid w:val="005918D7"/>
    <w:rsid w:val="00592505"/>
    <w:rsid w:val="005929C6"/>
    <w:rsid w:val="005931EE"/>
    <w:rsid w:val="00595731"/>
    <w:rsid w:val="005A0058"/>
    <w:rsid w:val="005A481B"/>
    <w:rsid w:val="005A49BB"/>
    <w:rsid w:val="005A6E1D"/>
    <w:rsid w:val="005A768B"/>
    <w:rsid w:val="005B1608"/>
    <w:rsid w:val="005B2FC2"/>
    <w:rsid w:val="005B3002"/>
    <w:rsid w:val="005B3CA2"/>
    <w:rsid w:val="005B5C03"/>
    <w:rsid w:val="005C0D04"/>
    <w:rsid w:val="005C1394"/>
    <w:rsid w:val="005C1C39"/>
    <w:rsid w:val="005C339E"/>
    <w:rsid w:val="005C494D"/>
    <w:rsid w:val="005C4A4D"/>
    <w:rsid w:val="005C5460"/>
    <w:rsid w:val="005C58CD"/>
    <w:rsid w:val="005C5904"/>
    <w:rsid w:val="005C7DE5"/>
    <w:rsid w:val="005C7F86"/>
    <w:rsid w:val="005D3B3E"/>
    <w:rsid w:val="005D6F27"/>
    <w:rsid w:val="005E0D67"/>
    <w:rsid w:val="005E3670"/>
    <w:rsid w:val="005E7792"/>
    <w:rsid w:val="005E7EC0"/>
    <w:rsid w:val="005F116E"/>
    <w:rsid w:val="005F13AB"/>
    <w:rsid w:val="005F1750"/>
    <w:rsid w:val="005F2538"/>
    <w:rsid w:val="005F2821"/>
    <w:rsid w:val="005F4871"/>
    <w:rsid w:val="005F5441"/>
    <w:rsid w:val="005F6238"/>
    <w:rsid w:val="005F7311"/>
    <w:rsid w:val="005F732D"/>
    <w:rsid w:val="006007C6"/>
    <w:rsid w:val="0060095C"/>
    <w:rsid w:val="006027C2"/>
    <w:rsid w:val="00605411"/>
    <w:rsid w:val="006077ED"/>
    <w:rsid w:val="00607DD1"/>
    <w:rsid w:val="006104C8"/>
    <w:rsid w:val="00611AB7"/>
    <w:rsid w:val="006121C2"/>
    <w:rsid w:val="006132D0"/>
    <w:rsid w:val="00613628"/>
    <w:rsid w:val="0061371B"/>
    <w:rsid w:val="00615E89"/>
    <w:rsid w:val="00620156"/>
    <w:rsid w:val="00621A1E"/>
    <w:rsid w:val="00621FB4"/>
    <w:rsid w:val="00624A56"/>
    <w:rsid w:val="00625A42"/>
    <w:rsid w:val="006312EE"/>
    <w:rsid w:val="00631939"/>
    <w:rsid w:val="0063279F"/>
    <w:rsid w:val="00633FE3"/>
    <w:rsid w:val="00634129"/>
    <w:rsid w:val="00634F86"/>
    <w:rsid w:val="0063526F"/>
    <w:rsid w:val="006358BF"/>
    <w:rsid w:val="00636C82"/>
    <w:rsid w:val="0063726F"/>
    <w:rsid w:val="006400BA"/>
    <w:rsid w:val="00641845"/>
    <w:rsid w:val="00642B84"/>
    <w:rsid w:val="00644C47"/>
    <w:rsid w:val="00646985"/>
    <w:rsid w:val="00646AA9"/>
    <w:rsid w:val="00646E6B"/>
    <w:rsid w:val="00652CBB"/>
    <w:rsid w:val="00660778"/>
    <w:rsid w:val="00660D27"/>
    <w:rsid w:val="00666999"/>
    <w:rsid w:val="00667866"/>
    <w:rsid w:val="006702D3"/>
    <w:rsid w:val="00670B6E"/>
    <w:rsid w:val="006715BB"/>
    <w:rsid w:val="0067171F"/>
    <w:rsid w:val="006754B8"/>
    <w:rsid w:val="00677306"/>
    <w:rsid w:val="00682836"/>
    <w:rsid w:val="00682AE9"/>
    <w:rsid w:val="00685F47"/>
    <w:rsid w:val="0068614B"/>
    <w:rsid w:val="00686A45"/>
    <w:rsid w:val="00687603"/>
    <w:rsid w:val="00690E2F"/>
    <w:rsid w:val="00691C40"/>
    <w:rsid w:val="00694D2A"/>
    <w:rsid w:val="00697401"/>
    <w:rsid w:val="006A0065"/>
    <w:rsid w:val="006A1414"/>
    <w:rsid w:val="006A1E2F"/>
    <w:rsid w:val="006A1FED"/>
    <w:rsid w:val="006A24CB"/>
    <w:rsid w:val="006A36AB"/>
    <w:rsid w:val="006A5760"/>
    <w:rsid w:val="006A6079"/>
    <w:rsid w:val="006A6660"/>
    <w:rsid w:val="006A6BCF"/>
    <w:rsid w:val="006A7854"/>
    <w:rsid w:val="006B12E4"/>
    <w:rsid w:val="006B3324"/>
    <w:rsid w:val="006B4C6A"/>
    <w:rsid w:val="006B721B"/>
    <w:rsid w:val="006C0E20"/>
    <w:rsid w:val="006C2E93"/>
    <w:rsid w:val="006C5F99"/>
    <w:rsid w:val="006D1D51"/>
    <w:rsid w:val="006D23E9"/>
    <w:rsid w:val="006D3097"/>
    <w:rsid w:val="006D32A3"/>
    <w:rsid w:val="006D35E4"/>
    <w:rsid w:val="006D43A0"/>
    <w:rsid w:val="006D7109"/>
    <w:rsid w:val="006E258E"/>
    <w:rsid w:val="006E3375"/>
    <w:rsid w:val="006E5216"/>
    <w:rsid w:val="006E79A4"/>
    <w:rsid w:val="006E7DB8"/>
    <w:rsid w:val="006F1113"/>
    <w:rsid w:val="006F1CBF"/>
    <w:rsid w:val="006F1F60"/>
    <w:rsid w:val="006F2279"/>
    <w:rsid w:val="006F5E79"/>
    <w:rsid w:val="006F79ED"/>
    <w:rsid w:val="006F79F4"/>
    <w:rsid w:val="00701DF4"/>
    <w:rsid w:val="007109AD"/>
    <w:rsid w:val="00712558"/>
    <w:rsid w:val="00713D67"/>
    <w:rsid w:val="00714CBD"/>
    <w:rsid w:val="007162FB"/>
    <w:rsid w:val="00716C5A"/>
    <w:rsid w:val="007217E7"/>
    <w:rsid w:val="00722DD7"/>
    <w:rsid w:val="00722FC6"/>
    <w:rsid w:val="007239EF"/>
    <w:rsid w:val="00725C3B"/>
    <w:rsid w:val="0073051B"/>
    <w:rsid w:val="007331C9"/>
    <w:rsid w:val="00733738"/>
    <w:rsid w:val="00734B1B"/>
    <w:rsid w:val="00734F03"/>
    <w:rsid w:val="00735DB0"/>
    <w:rsid w:val="00736172"/>
    <w:rsid w:val="007366CD"/>
    <w:rsid w:val="00736CD5"/>
    <w:rsid w:val="0074011F"/>
    <w:rsid w:val="00740CD3"/>
    <w:rsid w:val="00741F76"/>
    <w:rsid w:val="00744BEF"/>
    <w:rsid w:val="00744CD3"/>
    <w:rsid w:val="00744F34"/>
    <w:rsid w:val="00744F3C"/>
    <w:rsid w:val="0075086B"/>
    <w:rsid w:val="007528C4"/>
    <w:rsid w:val="00753F42"/>
    <w:rsid w:val="00754608"/>
    <w:rsid w:val="0075652D"/>
    <w:rsid w:val="00756DEF"/>
    <w:rsid w:val="00762F4D"/>
    <w:rsid w:val="00763E73"/>
    <w:rsid w:val="00764577"/>
    <w:rsid w:val="007645DA"/>
    <w:rsid w:val="00766541"/>
    <w:rsid w:val="007667F3"/>
    <w:rsid w:val="00770FCD"/>
    <w:rsid w:val="007714B8"/>
    <w:rsid w:val="0077169C"/>
    <w:rsid w:val="0077171E"/>
    <w:rsid w:val="0077278F"/>
    <w:rsid w:val="007731E4"/>
    <w:rsid w:val="007741E5"/>
    <w:rsid w:val="007744A7"/>
    <w:rsid w:val="00775860"/>
    <w:rsid w:val="00776AA0"/>
    <w:rsid w:val="00783892"/>
    <w:rsid w:val="00784C2D"/>
    <w:rsid w:val="007850C5"/>
    <w:rsid w:val="0079118C"/>
    <w:rsid w:val="00792141"/>
    <w:rsid w:val="00795664"/>
    <w:rsid w:val="007963DD"/>
    <w:rsid w:val="007A0B09"/>
    <w:rsid w:val="007A1BC2"/>
    <w:rsid w:val="007A3985"/>
    <w:rsid w:val="007B101C"/>
    <w:rsid w:val="007B1228"/>
    <w:rsid w:val="007B1DD1"/>
    <w:rsid w:val="007B260F"/>
    <w:rsid w:val="007B35D4"/>
    <w:rsid w:val="007B5971"/>
    <w:rsid w:val="007B6EA3"/>
    <w:rsid w:val="007B6ED2"/>
    <w:rsid w:val="007B7E44"/>
    <w:rsid w:val="007C1A4A"/>
    <w:rsid w:val="007C227B"/>
    <w:rsid w:val="007C3292"/>
    <w:rsid w:val="007C53E1"/>
    <w:rsid w:val="007C6D5B"/>
    <w:rsid w:val="007D05EA"/>
    <w:rsid w:val="007D1882"/>
    <w:rsid w:val="007D1A94"/>
    <w:rsid w:val="007D1B52"/>
    <w:rsid w:val="007D386E"/>
    <w:rsid w:val="007E0209"/>
    <w:rsid w:val="007E0B1D"/>
    <w:rsid w:val="007E15CE"/>
    <w:rsid w:val="007E351A"/>
    <w:rsid w:val="007E51B0"/>
    <w:rsid w:val="007F27E0"/>
    <w:rsid w:val="007F2CFC"/>
    <w:rsid w:val="007F3F80"/>
    <w:rsid w:val="007F550C"/>
    <w:rsid w:val="00801B7B"/>
    <w:rsid w:val="0080283A"/>
    <w:rsid w:val="00804292"/>
    <w:rsid w:val="00805760"/>
    <w:rsid w:val="00805F33"/>
    <w:rsid w:val="00806B42"/>
    <w:rsid w:val="00807A0C"/>
    <w:rsid w:val="00811AC5"/>
    <w:rsid w:val="00812433"/>
    <w:rsid w:val="00813344"/>
    <w:rsid w:val="00815E44"/>
    <w:rsid w:val="00817B11"/>
    <w:rsid w:val="00822DDF"/>
    <w:rsid w:val="00826525"/>
    <w:rsid w:val="008275DA"/>
    <w:rsid w:val="008276EA"/>
    <w:rsid w:val="00827A94"/>
    <w:rsid w:val="008303A0"/>
    <w:rsid w:val="00831029"/>
    <w:rsid w:val="008310BF"/>
    <w:rsid w:val="008311DD"/>
    <w:rsid w:val="00831480"/>
    <w:rsid w:val="008350EA"/>
    <w:rsid w:val="008367F2"/>
    <w:rsid w:val="00837EA0"/>
    <w:rsid w:val="00841FB7"/>
    <w:rsid w:val="008424F2"/>
    <w:rsid w:val="00842F82"/>
    <w:rsid w:val="008443B0"/>
    <w:rsid w:val="008527C1"/>
    <w:rsid w:val="00854E18"/>
    <w:rsid w:val="00860025"/>
    <w:rsid w:val="008608C0"/>
    <w:rsid w:val="00860D6B"/>
    <w:rsid w:val="008647BC"/>
    <w:rsid w:val="00864CA7"/>
    <w:rsid w:val="00864FDB"/>
    <w:rsid w:val="00866932"/>
    <w:rsid w:val="008675F5"/>
    <w:rsid w:val="008709FA"/>
    <w:rsid w:val="00871746"/>
    <w:rsid w:val="00874B92"/>
    <w:rsid w:val="00881652"/>
    <w:rsid w:val="008818BF"/>
    <w:rsid w:val="00882198"/>
    <w:rsid w:val="0088485B"/>
    <w:rsid w:val="00886128"/>
    <w:rsid w:val="0089019F"/>
    <w:rsid w:val="00892218"/>
    <w:rsid w:val="00892B37"/>
    <w:rsid w:val="008949DF"/>
    <w:rsid w:val="00894C51"/>
    <w:rsid w:val="008A05CF"/>
    <w:rsid w:val="008A0A9D"/>
    <w:rsid w:val="008A1F38"/>
    <w:rsid w:val="008A3355"/>
    <w:rsid w:val="008A47B4"/>
    <w:rsid w:val="008A6B5F"/>
    <w:rsid w:val="008A6B80"/>
    <w:rsid w:val="008B0904"/>
    <w:rsid w:val="008B420B"/>
    <w:rsid w:val="008B73E3"/>
    <w:rsid w:val="008C0EA0"/>
    <w:rsid w:val="008C2B76"/>
    <w:rsid w:val="008C3643"/>
    <w:rsid w:val="008C3E20"/>
    <w:rsid w:val="008C4358"/>
    <w:rsid w:val="008C7723"/>
    <w:rsid w:val="008D4B4A"/>
    <w:rsid w:val="008D6D86"/>
    <w:rsid w:val="008E022F"/>
    <w:rsid w:val="008E0591"/>
    <w:rsid w:val="008E0C47"/>
    <w:rsid w:val="008E1BCA"/>
    <w:rsid w:val="008E1EDB"/>
    <w:rsid w:val="008E4BC7"/>
    <w:rsid w:val="008F4AF7"/>
    <w:rsid w:val="008F6711"/>
    <w:rsid w:val="008F69E2"/>
    <w:rsid w:val="00900712"/>
    <w:rsid w:val="0090123C"/>
    <w:rsid w:val="00901384"/>
    <w:rsid w:val="009016AF"/>
    <w:rsid w:val="00904590"/>
    <w:rsid w:val="009046F1"/>
    <w:rsid w:val="009060B9"/>
    <w:rsid w:val="00907233"/>
    <w:rsid w:val="00910204"/>
    <w:rsid w:val="0091065E"/>
    <w:rsid w:val="00911B22"/>
    <w:rsid w:val="00912194"/>
    <w:rsid w:val="00915BAA"/>
    <w:rsid w:val="00916395"/>
    <w:rsid w:val="00916640"/>
    <w:rsid w:val="0091799D"/>
    <w:rsid w:val="00921DDD"/>
    <w:rsid w:val="00927F58"/>
    <w:rsid w:val="00931477"/>
    <w:rsid w:val="00931FE2"/>
    <w:rsid w:val="0093274C"/>
    <w:rsid w:val="00932D9D"/>
    <w:rsid w:val="00934156"/>
    <w:rsid w:val="0093641E"/>
    <w:rsid w:val="009436EC"/>
    <w:rsid w:val="00944523"/>
    <w:rsid w:val="0094620C"/>
    <w:rsid w:val="00947E8D"/>
    <w:rsid w:val="00950139"/>
    <w:rsid w:val="009537D6"/>
    <w:rsid w:val="009569C8"/>
    <w:rsid w:val="0096106B"/>
    <w:rsid w:val="009612F2"/>
    <w:rsid w:val="0096150A"/>
    <w:rsid w:val="00965075"/>
    <w:rsid w:val="00965A3D"/>
    <w:rsid w:val="00965DF1"/>
    <w:rsid w:val="00966327"/>
    <w:rsid w:val="0096751C"/>
    <w:rsid w:val="00967E37"/>
    <w:rsid w:val="00967E3A"/>
    <w:rsid w:val="0097092D"/>
    <w:rsid w:val="00970ADC"/>
    <w:rsid w:val="00972A6A"/>
    <w:rsid w:val="00973309"/>
    <w:rsid w:val="00974909"/>
    <w:rsid w:val="00974BD7"/>
    <w:rsid w:val="00974F63"/>
    <w:rsid w:val="009755C2"/>
    <w:rsid w:val="0097575C"/>
    <w:rsid w:val="009769C3"/>
    <w:rsid w:val="00980528"/>
    <w:rsid w:val="009823AF"/>
    <w:rsid w:val="00987154"/>
    <w:rsid w:val="00987E19"/>
    <w:rsid w:val="009922D7"/>
    <w:rsid w:val="0099406F"/>
    <w:rsid w:val="00994701"/>
    <w:rsid w:val="0099583A"/>
    <w:rsid w:val="00995B9E"/>
    <w:rsid w:val="00996241"/>
    <w:rsid w:val="009A0294"/>
    <w:rsid w:val="009A1239"/>
    <w:rsid w:val="009A2DB7"/>
    <w:rsid w:val="009A3C74"/>
    <w:rsid w:val="009A4237"/>
    <w:rsid w:val="009A6139"/>
    <w:rsid w:val="009A6675"/>
    <w:rsid w:val="009B03C0"/>
    <w:rsid w:val="009B0D22"/>
    <w:rsid w:val="009B21FF"/>
    <w:rsid w:val="009B2D98"/>
    <w:rsid w:val="009B3F22"/>
    <w:rsid w:val="009B4080"/>
    <w:rsid w:val="009B410A"/>
    <w:rsid w:val="009B433D"/>
    <w:rsid w:val="009B5007"/>
    <w:rsid w:val="009B67D8"/>
    <w:rsid w:val="009B7398"/>
    <w:rsid w:val="009B7AF7"/>
    <w:rsid w:val="009B7D3B"/>
    <w:rsid w:val="009C19DD"/>
    <w:rsid w:val="009C1A3B"/>
    <w:rsid w:val="009C49D3"/>
    <w:rsid w:val="009C4CDC"/>
    <w:rsid w:val="009C4D01"/>
    <w:rsid w:val="009C5061"/>
    <w:rsid w:val="009C5600"/>
    <w:rsid w:val="009C6D73"/>
    <w:rsid w:val="009C7DFC"/>
    <w:rsid w:val="009D0514"/>
    <w:rsid w:val="009D12BA"/>
    <w:rsid w:val="009D1D76"/>
    <w:rsid w:val="009D2CF6"/>
    <w:rsid w:val="009D3ED3"/>
    <w:rsid w:val="009D7706"/>
    <w:rsid w:val="009E133C"/>
    <w:rsid w:val="009E14B4"/>
    <w:rsid w:val="009E2240"/>
    <w:rsid w:val="009E2E30"/>
    <w:rsid w:val="009E6A5D"/>
    <w:rsid w:val="009F039B"/>
    <w:rsid w:val="009F551D"/>
    <w:rsid w:val="009F60DD"/>
    <w:rsid w:val="00A00A55"/>
    <w:rsid w:val="00A039E3"/>
    <w:rsid w:val="00A04201"/>
    <w:rsid w:val="00A058BB"/>
    <w:rsid w:val="00A06034"/>
    <w:rsid w:val="00A10ED7"/>
    <w:rsid w:val="00A127C9"/>
    <w:rsid w:val="00A12A07"/>
    <w:rsid w:val="00A12BBE"/>
    <w:rsid w:val="00A14019"/>
    <w:rsid w:val="00A1463A"/>
    <w:rsid w:val="00A15A4C"/>
    <w:rsid w:val="00A1678B"/>
    <w:rsid w:val="00A1688B"/>
    <w:rsid w:val="00A16E03"/>
    <w:rsid w:val="00A17282"/>
    <w:rsid w:val="00A23100"/>
    <w:rsid w:val="00A23515"/>
    <w:rsid w:val="00A3048A"/>
    <w:rsid w:val="00A30B33"/>
    <w:rsid w:val="00A317DD"/>
    <w:rsid w:val="00A32649"/>
    <w:rsid w:val="00A375AB"/>
    <w:rsid w:val="00A378EA"/>
    <w:rsid w:val="00A4005A"/>
    <w:rsid w:val="00A40A2E"/>
    <w:rsid w:val="00A4221B"/>
    <w:rsid w:val="00A43D2B"/>
    <w:rsid w:val="00A47755"/>
    <w:rsid w:val="00A54095"/>
    <w:rsid w:val="00A57F1A"/>
    <w:rsid w:val="00A605D6"/>
    <w:rsid w:val="00A630D2"/>
    <w:rsid w:val="00A64626"/>
    <w:rsid w:val="00A67562"/>
    <w:rsid w:val="00A71A8E"/>
    <w:rsid w:val="00A72BA2"/>
    <w:rsid w:val="00A75D55"/>
    <w:rsid w:val="00A76225"/>
    <w:rsid w:val="00A778BB"/>
    <w:rsid w:val="00A77F08"/>
    <w:rsid w:val="00A80271"/>
    <w:rsid w:val="00A823A6"/>
    <w:rsid w:val="00A83312"/>
    <w:rsid w:val="00A83C20"/>
    <w:rsid w:val="00A84D4E"/>
    <w:rsid w:val="00A85715"/>
    <w:rsid w:val="00A864CF"/>
    <w:rsid w:val="00A86CD3"/>
    <w:rsid w:val="00A9222A"/>
    <w:rsid w:val="00A953DC"/>
    <w:rsid w:val="00A959ED"/>
    <w:rsid w:val="00A968B9"/>
    <w:rsid w:val="00A972EA"/>
    <w:rsid w:val="00AA0D89"/>
    <w:rsid w:val="00AA1A7B"/>
    <w:rsid w:val="00AA1D7A"/>
    <w:rsid w:val="00AA252A"/>
    <w:rsid w:val="00AA5C55"/>
    <w:rsid w:val="00AA68C7"/>
    <w:rsid w:val="00AA7E81"/>
    <w:rsid w:val="00AB0B16"/>
    <w:rsid w:val="00AB13A8"/>
    <w:rsid w:val="00AB1EC4"/>
    <w:rsid w:val="00AB2401"/>
    <w:rsid w:val="00AB34AD"/>
    <w:rsid w:val="00AB5860"/>
    <w:rsid w:val="00AC3D73"/>
    <w:rsid w:val="00AC3DD4"/>
    <w:rsid w:val="00AC4E46"/>
    <w:rsid w:val="00AC76D6"/>
    <w:rsid w:val="00AD0B9B"/>
    <w:rsid w:val="00AD0C93"/>
    <w:rsid w:val="00AD1C51"/>
    <w:rsid w:val="00AD7760"/>
    <w:rsid w:val="00AD7DD5"/>
    <w:rsid w:val="00AE0356"/>
    <w:rsid w:val="00AE0836"/>
    <w:rsid w:val="00AE0D93"/>
    <w:rsid w:val="00AE156B"/>
    <w:rsid w:val="00AE2B3D"/>
    <w:rsid w:val="00AE5BBE"/>
    <w:rsid w:val="00AE7301"/>
    <w:rsid w:val="00AF360C"/>
    <w:rsid w:val="00AF391F"/>
    <w:rsid w:val="00AF57AF"/>
    <w:rsid w:val="00B004DB"/>
    <w:rsid w:val="00B038FC"/>
    <w:rsid w:val="00B03F57"/>
    <w:rsid w:val="00B04858"/>
    <w:rsid w:val="00B07E8D"/>
    <w:rsid w:val="00B1431A"/>
    <w:rsid w:val="00B1762E"/>
    <w:rsid w:val="00B20DF4"/>
    <w:rsid w:val="00B259BC"/>
    <w:rsid w:val="00B27F2B"/>
    <w:rsid w:val="00B300E0"/>
    <w:rsid w:val="00B3057A"/>
    <w:rsid w:val="00B30C9A"/>
    <w:rsid w:val="00B3327F"/>
    <w:rsid w:val="00B33A21"/>
    <w:rsid w:val="00B34469"/>
    <w:rsid w:val="00B35ED0"/>
    <w:rsid w:val="00B36084"/>
    <w:rsid w:val="00B37ED7"/>
    <w:rsid w:val="00B402D3"/>
    <w:rsid w:val="00B41D67"/>
    <w:rsid w:val="00B42A2D"/>
    <w:rsid w:val="00B44545"/>
    <w:rsid w:val="00B4509A"/>
    <w:rsid w:val="00B463B7"/>
    <w:rsid w:val="00B470E4"/>
    <w:rsid w:val="00B47446"/>
    <w:rsid w:val="00B47C35"/>
    <w:rsid w:val="00B54830"/>
    <w:rsid w:val="00B55C4B"/>
    <w:rsid w:val="00B55FF4"/>
    <w:rsid w:val="00B57674"/>
    <w:rsid w:val="00B60E1E"/>
    <w:rsid w:val="00B61B26"/>
    <w:rsid w:val="00B657D7"/>
    <w:rsid w:val="00B66883"/>
    <w:rsid w:val="00B71D12"/>
    <w:rsid w:val="00B71E15"/>
    <w:rsid w:val="00B71F92"/>
    <w:rsid w:val="00B73023"/>
    <w:rsid w:val="00B74598"/>
    <w:rsid w:val="00B74D7E"/>
    <w:rsid w:val="00B75789"/>
    <w:rsid w:val="00B76F27"/>
    <w:rsid w:val="00B82B27"/>
    <w:rsid w:val="00B8366D"/>
    <w:rsid w:val="00B84D1C"/>
    <w:rsid w:val="00B8680D"/>
    <w:rsid w:val="00B906A0"/>
    <w:rsid w:val="00B9589E"/>
    <w:rsid w:val="00B95B28"/>
    <w:rsid w:val="00B96B06"/>
    <w:rsid w:val="00B96DAC"/>
    <w:rsid w:val="00BA06E6"/>
    <w:rsid w:val="00BA08DB"/>
    <w:rsid w:val="00BA0905"/>
    <w:rsid w:val="00BA09FC"/>
    <w:rsid w:val="00BA32F4"/>
    <w:rsid w:val="00BA34B7"/>
    <w:rsid w:val="00BA5B35"/>
    <w:rsid w:val="00BB1596"/>
    <w:rsid w:val="00BB1C1C"/>
    <w:rsid w:val="00BB32DB"/>
    <w:rsid w:val="00BB3609"/>
    <w:rsid w:val="00BB3DBB"/>
    <w:rsid w:val="00BB4A96"/>
    <w:rsid w:val="00BB5733"/>
    <w:rsid w:val="00BB6E6A"/>
    <w:rsid w:val="00BC08FC"/>
    <w:rsid w:val="00BC0DFC"/>
    <w:rsid w:val="00BC456A"/>
    <w:rsid w:val="00BC7EC1"/>
    <w:rsid w:val="00BD3449"/>
    <w:rsid w:val="00BE0239"/>
    <w:rsid w:val="00BE0525"/>
    <w:rsid w:val="00BE1626"/>
    <w:rsid w:val="00BE1A10"/>
    <w:rsid w:val="00BE3328"/>
    <w:rsid w:val="00BE431E"/>
    <w:rsid w:val="00BE4C17"/>
    <w:rsid w:val="00BE546B"/>
    <w:rsid w:val="00BE7429"/>
    <w:rsid w:val="00BE7C56"/>
    <w:rsid w:val="00BF0681"/>
    <w:rsid w:val="00BF094D"/>
    <w:rsid w:val="00BF0A5A"/>
    <w:rsid w:val="00BF0BC3"/>
    <w:rsid w:val="00BF1C7A"/>
    <w:rsid w:val="00BF2D49"/>
    <w:rsid w:val="00BF42A4"/>
    <w:rsid w:val="00BF45D1"/>
    <w:rsid w:val="00BF6998"/>
    <w:rsid w:val="00C04241"/>
    <w:rsid w:val="00C04932"/>
    <w:rsid w:val="00C05EED"/>
    <w:rsid w:val="00C1064F"/>
    <w:rsid w:val="00C11EEB"/>
    <w:rsid w:val="00C13849"/>
    <w:rsid w:val="00C13BBE"/>
    <w:rsid w:val="00C160FC"/>
    <w:rsid w:val="00C16DE7"/>
    <w:rsid w:val="00C17A99"/>
    <w:rsid w:val="00C20BFF"/>
    <w:rsid w:val="00C242FF"/>
    <w:rsid w:val="00C261FC"/>
    <w:rsid w:val="00C26D78"/>
    <w:rsid w:val="00C3104E"/>
    <w:rsid w:val="00C33743"/>
    <w:rsid w:val="00C34074"/>
    <w:rsid w:val="00C343BD"/>
    <w:rsid w:val="00C3704C"/>
    <w:rsid w:val="00C41C16"/>
    <w:rsid w:val="00C42BAC"/>
    <w:rsid w:val="00C44FA0"/>
    <w:rsid w:val="00C46B05"/>
    <w:rsid w:val="00C4764A"/>
    <w:rsid w:val="00C478C0"/>
    <w:rsid w:val="00C47CD4"/>
    <w:rsid w:val="00C522AE"/>
    <w:rsid w:val="00C52931"/>
    <w:rsid w:val="00C538D5"/>
    <w:rsid w:val="00C55D89"/>
    <w:rsid w:val="00C6064D"/>
    <w:rsid w:val="00C615E9"/>
    <w:rsid w:val="00C61DE5"/>
    <w:rsid w:val="00C627A2"/>
    <w:rsid w:val="00C62B75"/>
    <w:rsid w:val="00C63391"/>
    <w:rsid w:val="00C66834"/>
    <w:rsid w:val="00C67BF8"/>
    <w:rsid w:val="00C724D6"/>
    <w:rsid w:val="00C72A87"/>
    <w:rsid w:val="00C72D21"/>
    <w:rsid w:val="00C73121"/>
    <w:rsid w:val="00C73487"/>
    <w:rsid w:val="00C75992"/>
    <w:rsid w:val="00C80CC8"/>
    <w:rsid w:val="00C82758"/>
    <w:rsid w:val="00C82E2E"/>
    <w:rsid w:val="00C83848"/>
    <w:rsid w:val="00C839DF"/>
    <w:rsid w:val="00C84B1D"/>
    <w:rsid w:val="00C87A3A"/>
    <w:rsid w:val="00C93592"/>
    <w:rsid w:val="00C9361A"/>
    <w:rsid w:val="00C94DF7"/>
    <w:rsid w:val="00C96124"/>
    <w:rsid w:val="00CA07D2"/>
    <w:rsid w:val="00CA1589"/>
    <w:rsid w:val="00CA2DBE"/>
    <w:rsid w:val="00CA4350"/>
    <w:rsid w:val="00CA715B"/>
    <w:rsid w:val="00CA7EC3"/>
    <w:rsid w:val="00CB1590"/>
    <w:rsid w:val="00CB1A64"/>
    <w:rsid w:val="00CB2179"/>
    <w:rsid w:val="00CB4352"/>
    <w:rsid w:val="00CB4C90"/>
    <w:rsid w:val="00CB5ABF"/>
    <w:rsid w:val="00CB5B3A"/>
    <w:rsid w:val="00CB5F28"/>
    <w:rsid w:val="00CC2205"/>
    <w:rsid w:val="00CC221B"/>
    <w:rsid w:val="00CC3CF4"/>
    <w:rsid w:val="00CC59D4"/>
    <w:rsid w:val="00CC5E3E"/>
    <w:rsid w:val="00CC6485"/>
    <w:rsid w:val="00CC6FEB"/>
    <w:rsid w:val="00CD1808"/>
    <w:rsid w:val="00CD38E8"/>
    <w:rsid w:val="00CD52EE"/>
    <w:rsid w:val="00CD783E"/>
    <w:rsid w:val="00CD7BAF"/>
    <w:rsid w:val="00CD7D19"/>
    <w:rsid w:val="00CE03DA"/>
    <w:rsid w:val="00CE0A4A"/>
    <w:rsid w:val="00CE2C82"/>
    <w:rsid w:val="00CE326A"/>
    <w:rsid w:val="00CE3A2C"/>
    <w:rsid w:val="00CE3B6D"/>
    <w:rsid w:val="00CE645B"/>
    <w:rsid w:val="00CE704C"/>
    <w:rsid w:val="00CF4782"/>
    <w:rsid w:val="00CF562A"/>
    <w:rsid w:val="00CF65A6"/>
    <w:rsid w:val="00CF784B"/>
    <w:rsid w:val="00D036A3"/>
    <w:rsid w:val="00D0413C"/>
    <w:rsid w:val="00D049BD"/>
    <w:rsid w:val="00D0669F"/>
    <w:rsid w:val="00D07D91"/>
    <w:rsid w:val="00D11A00"/>
    <w:rsid w:val="00D22F92"/>
    <w:rsid w:val="00D24F68"/>
    <w:rsid w:val="00D25384"/>
    <w:rsid w:val="00D3137B"/>
    <w:rsid w:val="00D319AE"/>
    <w:rsid w:val="00D31DFC"/>
    <w:rsid w:val="00D34FF6"/>
    <w:rsid w:val="00D37A3F"/>
    <w:rsid w:val="00D40686"/>
    <w:rsid w:val="00D421C4"/>
    <w:rsid w:val="00D429BD"/>
    <w:rsid w:val="00D45285"/>
    <w:rsid w:val="00D462F4"/>
    <w:rsid w:val="00D4644D"/>
    <w:rsid w:val="00D46F1C"/>
    <w:rsid w:val="00D51F9B"/>
    <w:rsid w:val="00D52D23"/>
    <w:rsid w:val="00D53294"/>
    <w:rsid w:val="00D56266"/>
    <w:rsid w:val="00D57627"/>
    <w:rsid w:val="00D60CF1"/>
    <w:rsid w:val="00D62E53"/>
    <w:rsid w:val="00D6408A"/>
    <w:rsid w:val="00D647F2"/>
    <w:rsid w:val="00D73D73"/>
    <w:rsid w:val="00D751FE"/>
    <w:rsid w:val="00D76B01"/>
    <w:rsid w:val="00D806AC"/>
    <w:rsid w:val="00D827CC"/>
    <w:rsid w:val="00D82E00"/>
    <w:rsid w:val="00D84F24"/>
    <w:rsid w:val="00D86285"/>
    <w:rsid w:val="00D876B6"/>
    <w:rsid w:val="00D9088C"/>
    <w:rsid w:val="00D945B5"/>
    <w:rsid w:val="00DA61F2"/>
    <w:rsid w:val="00DA76F6"/>
    <w:rsid w:val="00DB045F"/>
    <w:rsid w:val="00DB2001"/>
    <w:rsid w:val="00DB6AD6"/>
    <w:rsid w:val="00DB7E43"/>
    <w:rsid w:val="00DC0B25"/>
    <w:rsid w:val="00DC103F"/>
    <w:rsid w:val="00DC5E00"/>
    <w:rsid w:val="00DC5E0B"/>
    <w:rsid w:val="00DC7C9C"/>
    <w:rsid w:val="00DD0A14"/>
    <w:rsid w:val="00DD1078"/>
    <w:rsid w:val="00DD1578"/>
    <w:rsid w:val="00DD2959"/>
    <w:rsid w:val="00DD68B4"/>
    <w:rsid w:val="00DE1072"/>
    <w:rsid w:val="00DE1315"/>
    <w:rsid w:val="00DE29B4"/>
    <w:rsid w:val="00DE2DEB"/>
    <w:rsid w:val="00DE4B5A"/>
    <w:rsid w:val="00DE66AD"/>
    <w:rsid w:val="00DE7D8D"/>
    <w:rsid w:val="00DF0523"/>
    <w:rsid w:val="00DF2B5E"/>
    <w:rsid w:val="00DF3AC5"/>
    <w:rsid w:val="00DF5158"/>
    <w:rsid w:val="00E0206E"/>
    <w:rsid w:val="00E02858"/>
    <w:rsid w:val="00E02EC3"/>
    <w:rsid w:val="00E03938"/>
    <w:rsid w:val="00E04477"/>
    <w:rsid w:val="00E0667C"/>
    <w:rsid w:val="00E06AAB"/>
    <w:rsid w:val="00E119E9"/>
    <w:rsid w:val="00E15ECD"/>
    <w:rsid w:val="00E17378"/>
    <w:rsid w:val="00E20515"/>
    <w:rsid w:val="00E2142D"/>
    <w:rsid w:val="00E22FB2"/>
    <w:rsid w:val="00E233BB"/>
    <w:rsid w:val="00E2456B"/>
    <w:rsid w:val="00E24A44"/>
    <w:rsid w:val="00E2507C"/>
    <w:rsid w:val="00E26B37"/>
    <w:rsid w:val="00E30736"/>
    <w:rsid w:val="00E31701"/>
    <w:rsid w:val="00E3470C"/>
    <w:rsid w:val="00E34752"/>
    <w:rsid w:val="00E3526D"/>
    <w:rsid w:val="00E357E6"/>
    <w:rsid w:val="00E360B3"/>
    <w:rsid w:val="00E36B23"/>
    <w:rsid w:val="00E37248"/>
    <w:rsid w:val="00E373DF"/>
    <w:rsid w:val="00E43C55"/>
    <w:rsid w:val="00E44502"/>
    <w:rsid w:val="00E44A95"/>
    <w:rsid w:val="00E454F6"/>
    <w:rsid w:val="00E45C4A"/>
    <w:rsid w:val="00E45E80"/>
    <w:rsid w:val="00E47293"/>
    <w:rsid w:val="00E503F1"/>
    <w:rsid w:val="00E5040C"/>
    <w:rsid w:val="00E50F68"/>
    <w:rsid w:val="00E52930"/>
    <w:rsid w:val="00E53074"/>
    <w:rsid w:val="00E53DAF"/>
    <w:rsid w:val="00E5448C"/>
    <w:rsid w:val="00E608E3"/>
    <w:rsid w:val="00E60D63"/>
    <w:rsid w:val="00E611F6"/>
    <w:rsid w:val="00E61931"/>
    <w:rsid w:val="00E63BD5"/>
    <w:rsid w:val="00E63CC3"/>
    <w:rsid w:val="00E64745"/>
    <w:rsid w:val="00E649CB"/>
    <w:rsid w:val="00E65B9F"/>
    <w:rsid w:val="00E661D8"/>
    <w:rsid w:val="00E662B1"/>
    <w:rsid w:val="00E67282"/>
    <w:rsid w:val="00E67BA1"/>
    <w:rsid w:val="00E67C40"/>
    <w:rsid w:val="00E70CEB"/>
    <w:rsid w:val="00E7139D"/>
    <w:rsid w:val="00E7380B"/>
    <w:rsid w:val="00E73FF2"/>
    <w:rsid w:val="00E7478A"/>
    <w:rsid w:val="00E80649"/>
    <w:rsid w:val="00E82CC5"/>
    <w:rsid w:val="00E85EEE"/>
    <w:rsid w:val="00E85F2C"/>
    <w:rsid w:val="00E86266"/>
    <w:rsid w:val="00E870F7"/>
    <w:rsid w:val="00E91B56"/>
    <w:rsid w:val="00E929B4"/>
    <w:rsid w:val="00E947D3"/>
    <w:rsid w:val="00E9606F"/>
    <w:rsid w:val="00E978B8"/>
    <w:rsid w:val="00E97B00"/>
    <w:rsid w:val="00EA1DAB"/>
    <w:rsid w:val="00EA4174"/>
    <w:rsid w:val="00EA6B6A"/>
    <w:rsid w:val="00EA752D"/>
    <w:rsid w:val="00EA7A71"/>
    <w:rsid w:val="00EB050C"/>
    <w:rsid w:val="00EB63CF"/>
    <w:rsid w:val="00EC00BE"/>
    <w:rsid w:val="00EC0B32"/>
    <w:rsid w:val="00EC1CD5"/>
    <w:rsid w:val="00EC1DD5"/>
    <w:rsid w:val="00EC3F4B"/>
    <w:rsid w:val="00EC4322"/>
    <w:rsid w:val="00EC6C80"/>
    <w:rsid w:val="00EC77C5"/>
    <w:rsid w:val="00EC7A17"/>
    <w:rsid w:val="00EC7D07"/>
    <w:rsid w:val="00ED0E16"/>
    <w:rsid w:val="00ED2713"/>
    <w:rsid w:val="00ED332D"/>
    <w:rsid w:val="00ED414C"/>
    <w:rsid w:val="00ED4B57"/>
    <w:rsid w:val="00ED5A85"/>
    <w:rsid w:val="00ED6733"/>
    <w:rsid w:val="00ED6B52"/>
    <w:rsid w:val="00EE00C4"/>
    <w:rsid w:val="00EE12F6"/>
    <w:rsid w:val="00EE137E"/>
    <w:rsid w:val="00EE29C7"/>
    <w:rsid w:val="00EE358C"/>
    <w:rsid w:val="00EE51E9"/>
    <w:rsid w:val="00EE6188"/>
    <w:rsid w:val="00EE7CE0"/>
    <w:rsid w:val="00EF0C72"/>
    <w:rsid w:val="00EF1101"/>
    <w:rsid w:val="00EF14C5"/>
    <w:rsid w:val="00EF1727"/>
    <w:rsid w:val="00EF183A"/>
    <w:rsid w:val="00EF3F40"/>
    <w:rsid w:val="00EF7367"/>
    <w:rsid w:val="00F00C71"/>
    <w:rsid w:val="00F05ED8"/>
    <w:rsid w:val="00F069D9"/>
    <w:rsid w:val="00F077EF"/>
    <w:rsid w:val="00F1352D"/>
    <w:rsid w:val="00F1382D"/>
    <w:rsid w:val="00F13899"/>
    <w:rsid w:val="00F1760C"/>
    <w:rsid w:val="00F2270A"/>
    <w:rsid w:val="00F23842"/>
    <w:rsid w:val="00F26202"/>
    <w:rsid w:val="00F27861"/>
    <w:rsid w:val="00F27E74"/>
    <w:rsid w:val="00F30F34"/>
    <w:rsid w:val="00F34334"/>
    <w:rsid w:val="00F34E8D"/>
    <w:rsid w:val="00F35792"/>
    <w:rsid w:val="00F35CD5"/>
    <w:rsid w:val="00F37320"/>
    <w:rsid w:val="00F40697"/>
    <w:rsid w:val="00F432E3"/>
    <w:rsid w:val="00F43947"/>
    <w:rsid w:val="00F45085"/>
    <w:rsid w:val="00F46BFA"/>
    <w:rsid w:val="00F46D95"/>
    <w:rsid w:val="00F472A5"/>
    <w:rsid w:val="00F479B3"/>
    <w:rsid w:val="00F50FEF"/>
    <w:rsid w:val="00F51DDF"/>
    <w:rsid w:val="00F52070"/>
    <w:rsid w:val="00F525FC"/>
    <w:rsid w:val="00F52BF0"/>
    <w:rsid w:val="00F5401F"/>
    <w:rsid w:val="00F548EC"/>
    <w:rsid w:val="00F607F9"/>
    <w:rsid w:val="00F61B0F"/>
    <w:rsid w:val="00F62B71"/>
    <w:rsid w:val="00F62E3C"/>
    <w:rsid w:val="00F6700A"/>
    <w:rsid w:val="00F67910"/>
    <w:rsid w:val="00F71268"/>
    <w:rsid w:val="00F72331"/>
    <w:rsid w:val="00F7433F"/>
    <w:rsid w:val="00F773F6"/>
    <w:rsid w:val="00F77C6B"/>
    <w:rsid w:val="00F812AB"/>
    <w:rsid w:val="00F84971"/>
    <w:rsid w:val="00F84BE5"/>
    <w:rsid w:val="00F85098"/>
    <w:rsid w:val="00F85199"/>
    <w:rsid w:val="00F85DAF"/>
    <w:rsid w:val="00F86C9A"/>
    <w:rsid w:val="00F87253"/>
    <w:rsid w:val="00F91513"/>
    <w:rsid w:val="00F9216B"/>
    <w:rsid w:val="00F92777"/>
    <w:rsid w:val="00F94DBB"/>
    <w:rsid w:val="00F974BF"/>
    <w:rsid w:val="00FA1314"/>
    <w:rsid w:val="00FA3AB7"/>
    <w:rsid w:val="00FA44B3"/>
    <w:rsid w:val="00FA4F50"/>
    <w:rsid w:val="00FA672A"/>
    <w:rsid w:val="00FB3B75"/>
    <w:rsid w:val="00FB74CB"/>
    <w:rsid w:val="00FC0155"/>
    <w:rsid w:val="00FC0C12"/>
    <w:rsid w:val="00FC0D4D"/>
    <w:rsid w:val="00FC2E49"/>
    <w:rsid w:val="00FC38E8"/>
    <w:rsid w:val="00FC5008"/>
    <w:rsid w:val="00FC5BB9"/>
    <w:rsid w:val="00FC6D7D"/>
    <w:rsid w:val="00FC709A"/>
    <w:rsid w:val="00FD2A04"/>
    <w:rsid w:val="00FD7010"/>
    <w:rsid w:val="00FD71F9"/>
    <w:rsid w:val="00FD79B4"/>
    <w:rsid w:val="00FE01EB"/>
    <w:rsid w:val="00FE04DC"/>
    <w:rsid w:val="00FE17C0"/>
    <w:rsid w:val="00FE2511"/>
    <w:rsid w:val="00FE3CAF"/>
    <w:rsid w:val="00FE47F6"/>
    <w:rsid w:val="00FE4CF8"/>
    <w:rsid w:val="00FE4E55"/>
    <w:rsid w:val="00FE595D"/>
    <w:rsid w:val="00FE5D0F"/>
    <w:rsid w:val="00FE6705"/>
    <w:rsid w:val="00FE6D9D"/>
    <w:rsid w:val="00FE7360"/>
    <w:rsid w:val="00FE74C5"/>
    <w:rsid w:val="00FF133E"/>
    <w:rsid w:val="00FF32F9"/>
    <w:rsid w:val="00FF3BC8"/>
    <w:rsid w:val="00FF61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5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826525"/>
    <w:rPr>
      <w:rFonts w:ascii="Lucida Grande" w:hAnsi="Lucida Grande"/>
      <w:sz w:val="18"/>
      <w:szCs w:val="18"/>
    </w:rPr>
  </w:style>
  <w:style w:type="character" w:customStyle="1" w:styleId="BalloonTextChar">
    <w:name w:val="Balloon Text Char"/>
    <w:basedOn w:val="DefaultParagraphFont"/>
    <w:uiPriority w:val="99"/>
    <w:semiHidden/>
    <w:rsid w:val="00F07143"/>
    <w:rPr>
      <w:rFonts w:ascii="Lucida Grande" w:hAnsi="Lucida Grande"/>
      <w:sz w:val="18"/>
      <w:szCs w:val="18"/>
    </w:rPr>
  </w:style>
  <w:style w:type="character" w:customStyle="1" w:styleId="BalloonTextChar0">
    <w:name w:val="Balloon Text Char"/>
    <w:basedOn w:val="DefaultParagraphFont"/>
    <w:uiPriority w:val="99"/>
    <w:semiHidden/>
    <w:rsid w:val="00E058ED"/>
    <w:rPr>
      <w:rFonts w:ascii="Lucida Grande" w:hAnsi="Lucida Grande"/>
      <w:sz w:val="18"/>
      <w:szCs w:val="18"/>
    </w:rPr>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ListParagraph">
    <w:name w:val="List Paragraph"/>
    <w:basedOn w:val="Normal"/>
    <w:uiPriority w:val="34"/>
    <w:qFormat/>
    <w:rsid w:val="00DC5E0B"/>
    <w:pPr>
      <w:ind w:left="720"/>
      <w:contextualSpacing/>
    </w:pPr>
  </w:style>
  <w:style w:type="paragraph" w:styleId="FootnoteText">
    <w:name w:val="footnote text"/>
    <w:basedOn w:val="Normal"/>
    <w:link w:val="FootnoteTextChar"/>
    <w:uiPriority w:val="99"/>
    <w:unhideWhenUsed/>
    <w:rsid w:val="00881652"/>
  </w:style>
  <w:style w:type="character" w:customStyle="1" w:styleId="FootnoteTextChar">
    <w:name w:val="Footnote Text Char"/>
    <w:basedOn w:val="DefaultParagraphFont"/>
    <w:link w:val="FootnoteText"/>
    <w:uiPriority w:val="99"/>
    <w:rsid w:val="00881652"/>
    <w:rPr>
      <w:rFonts w:ascii="Times New Roman" w:hAnsi="Times New Roman"/>
    </w:rPr>
  </w:style>
  <w:style w:type="character" w:styleId="FootnoteReference">
    <w:name w:val="footnote reference"/>
    <w:basedOn w:val="DefaultParagraphFont"/>
    <w:uiPriority w:val="99"/>
    <w:unhideWhenUsed/>
    <w:rsid w:val="00881652"/>
    <w:rPr>
      <w:vertAlign w:val="superscript"/>
    </w:rPr>
  </w:style>
  <w:style w:type="paragraph" w:styleId="Footer">
    <w:name w:val="footer"/>
    <w:basedOn w:val="Normal"/>
    <w:link w:val="FooterChar"/>
    <w:rsid w:val="008C3643"/>
    <w:pPr>
      <w:tabs>
        <w:tab w:val="center" w:pos="4320"/>
        <w:tab w:val="right" w:pos="8640"/>
      </w:tabs>
    </w:pPr>
  </w:style>
  <w:style w:type="character" w:customStyle="1" w:styleId="FooterChar">
    <w:name w:val="Footer Char"/>
    <w:basedOn w:val="DefaultParagraphFont"/>
    <w:link w:val="Footer"/>
    <w:rsid w:val="008C3643"/>
    <w:rPr>
      <w:rFonts w:ascii="Times New Roman" w:hAnsi="Times New Roman"/>
    </w:rPr>
  </w:style>
  <w:style w:type="character" w:styleId="PageNumber">
    <w:name w:val="page number"/>
    <w:basedOn w:val="DefaultParagraphFont"/>
    <w:rsid w:val="008C3643"/>
  </w:style>
  <w:style w:type="character" w:styleId="Strong">
    <w:name w:val="Strong"/>
    <w:basedOn w:val="DefaultParagraphFont"/>
    <w:uiPriority w:val="22"/>
    <w:rsid w:val="006132D0"/>
    <w:rPr>
      <w:b/>
    </w:rPr>
  </w:style>
  <w:style w:type="character" w:customStyle="1" w:styleId="apple-converted-space">
    <w:name w:val="apple-converted-space"/>
    <w:basedOn w:val="DefaultParagraphFont"/>
    <w:rsid w:val="006132D0"/>
  </w:style>
  <w:style w:type="table" w:styleId="TableGrid">
    <w:name w:val="Table Grid"/>
    <w:basedOn w:val="TableNormal"/>
    <w:rsid w:val="001754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4">
    <w:name w:val="style_4"/>
    <w:basedOn w:val="DefaultParagraphFont"/>
    <w:rsid w:val="00335A57"/>
  </w:style>
  <w:style w:type="character" w:customStyle="1" w:styleId="style5">
    <w:name w:val="style_5"/>
    <w:basedOn w:val="DefaultParagraphFont"/>
    <w:rsid w:val="00335A57"/>
  </w:style>
  <w:style w:type="character" w:styleId="CommentReference">
    <w:name w:val="annotation reference"/>
    <w:basedOn w:val="DefaultParagraphFont"/>
    <w:rsid w:val="00826525"/>
    <w:rPr>
      <w:sz w:val="18"/>
      <w:szCs w:val="18"/>
    </w:rPr>
  </w:style>
  <w:style w:type="paragraph" w:styleId="CommentText">
    <w:name w:val="annotation text"/>
    <w:basedOn w:val="Normal"/>
    <w:link w:val="CommentTextChar"/>
    <w:rsid w:val="00826525"/>
  </w:style>
  <w:style w:type="character" w:customStyle="1" w:styleId="CommentTextChar">
    <w:name w:val="Comment Text Char"/>
    <w:basedOn w:val="DefaultParagraphFont"/>
    <w:link w:val="CommentText"/>
    <w:rsid w:val="00826525"/>
    <w:rPr>
      <w:rFonts w:ascii="Times New Roman" w:hAnsi="Times New Roman"/>
    </w:rPr>
  </w:style>
  <w:style w:type="paragraph" w:styleId="CommentSubject">
    <w:name w:val="annotation subject"/>
    <w:basedOn w:val="CommentText"/>
    <w:next w:val="CommentText"/>
    <w:link w:val="CommentSubjectChar"/>
    <w:rsid w:val="00826525"/>
    <w:rPr>
      <w:b/>
      <w:bCs/>
      <w:sz w:val="20"/>
      <w:szCs w:val="20"/>
    </w:rPr>
  </w:style>
  <w:style w:type="character" w:customStyle="1" w:styleId="CommentSubjectChar">
    <w:name w:val="Comment Subject Char"/>
    <w:basedOn w:val="CommentTextChar"/>
    <w:link w:val="CommentSubject"/>
    <w:rsid w:val="00826525"/>
    <w:rPr>
      <w:rFonts w:ascii="Times New Roman" w:hAnsi="Times New Roman"/>
      <w:b/>
      <w:bCs/>
      <w:sz w:val="20"/>
      <w:szCs w:val="20"/>
    </w:rPr>
  </w:style>
  <w:style w:type="character" w:customStyle="1" w:styleId="BalloonTextChar1">
    <w:name w:val="Balloon Text Char1"/>
    <w:basedOn w:val="DefaultParagraphFont"/>
    <w:link w:val="BalloonText"/>
    <w:rsid w:val="00826525"/>
    <w:rPr>
      <w:rFonts w:ascii="Lucida Grande" w:hAnsi="Lucida Grande"/>
      <w:sz w:val="18"/>
      <w:szCs w:val="18"/>
    </w:rPr>
  </w:style>
  <w:style w:type="paragraph" w:customStyle="1" w:styleId="Body1">
    <w:name w:val="Body 1"/>
    <w:rsid w:val="0019318E"/>
    <w:pPr>
      <w:outlineLvl w:val="0"/>
    </w:pPr>
    <w:rPr>
      <w:rFonts w:ascii="Times New Roman" w:eastAsia="Arial Unicode MS" w:hAnsi="Times New Roman" w:cs="Times New Roman"/>
      <w:color w:val="000000"/>
      <w:szCs w:val="20"/>
      <w:u w:color="000000"/>
    </w:rPr>
  </w:style>
  <w:style w:type="character" w:customStyle="1" w:styleId="citationjournal">
    <w:name w:val="citation journal"/>
    <w:basedOn w:val="DefaultParagraphFont"/>
    <w:rsid w:val="007C227B"/>
  </w:style>
  <w:style w:type="character" w:styleId="Hyperlink">
    <w:name w:val="Hyperlink"/>
    <w:basedOn w:val="DefaultParagraphFont"/>
    <w:uiPriority w:val="99"/>
    <w:rsid w:val="007C227B"/>
    <w:rPr>
      <w:color w:val="0000FF"/>
      <w:u w:val="single"/>
    </w:rPr>
  </w:style>
  <w:style w:type="paragraph" w:styleId="DocumentMap">
    <w:name w:val="Document Map"/>
    <w:basedOn w:val="Normal"/>
    <w:link w:val="DocumentMapChar"/>
    <w:rsid w:val="001447F3"/>
    <w:rPr>
      <w:rFonts w:ascii="Lucida Grande" w:hAnsi="Lucida Grande" w:cs="Lucida Grande"/>
    </w:rPr>
  </w:style>
  <w:style w:type="character" w:customStyle="1" w:styleId="DocumentMapChar">
    <w:name w:val="Document Map Char"/>
    <w:basedOn w:val="DefaultParagraphFont"/>
    <w:link w:val="DocumentMap"/>
    <w:rsid w:val="001447F3"/>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826525"/>
    <w:rPr>
      <w:rFonts w:ascii="Lucida Grande" w:hAnsi="Lucida Grande"/>
      <w:sz w:val="18"/>
      <w:szCs w:val="18"/>
    </w:rPr>
  </w:style>
  <w:style w:type="character" w:customStyle="1" w:styleId="BalloonTextChar">
    <w:name w:val="Balloon Text Char"/>
    <w:basedOn w:val="DefaultParagraphFont"/>
    <w:uiPriority w:val="99"/>
    <w:semiHidden/>
    <w:rsid w:val="00F07143"/>
    <w:rPr>
      <w:rFonts w:ascii="Lucida Grande" w:hAnsi="Lucida Grande"/>
      <w:sz w:val="18"/>
      <w:szCs w:val="18"/>
    </w:rPr>
  </w:style>
  <w:style w:type="character" w:customStyle="1" w:styleId="BalloonTextChar0">
    <w:name w:val="Balloon Text Char"/>
    <w:basedOn w:val="DefaultParagraphFont"/>
    <w:uiPriority w:val="99"/>
    <w:semiHidden/>
    <w:rsid w:val="00E058ED"/>
    <w:rPr>
      <w:rFonts w:ascii="Lucida Grande" w:hAnsi="Lucida Grande"/>
      <w:sz w:val="18"/>
      <w:szCs w:val="18"/>
    </w:rPr>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ListParagraph">
    <w:name w:val="List Paragraph"/>
    <w:basedOn w:val="Normal"/>
    <w:uiPriority w:val="34"/>
    <w:qFormat/>
    <w:rsid w:val="00DC5E0B"/>
    <w:pPr>
      <w:ind w:left="720"/>
      <w:contextualSpacing/>
    </w:pPr>
  </w:style>
  <w:style w:type="paragraph" w:styleId="FootnoteText">
    <w:name w:val="footnote text"/>
    <w:basedOn w:val="Normal"/>
    <w:link w:val="FootnoteTextChar"/>
    <w:uiPriority w:val="99"/>
    <w:unhideWhenUsed/>
    <w:rsid w:val="00881652"/>
  </w:style>
  <w:style w:type="character" w:customStyle="1" w:styleId="FootnoteTextChar">
    <w:name w:val="Footnote Text Char"/>
    <w:basedOn w:val="DefaultParagraphFont"/>
    <w:link w:val="FootnoteText"/>
    <w:uiPriority w:val="99"/>
    <w:rsid w:val="00881652"/>
    <w:rPr>
      <w:rFonts w:ascii="Times New Roman" w:hAnsi="Times New Roman"/>
    </w:rPr>
  </w:style>
  <w:style w:type="character" w:styleId="FootnoteReference">
    <w:name w:val="footnote reference"/>
    <w:basedOn w:val="DefaultParagraphFont"/>
    <w:uiPriority w:val="99"/>
    <w:unhideWhenUsed/>
    <w:rsid w:val="00881652"/>
    <w:rPr>
      <w:vertAlign w:val="superscript"/>
    </w:rPr>
  </w:style>
  <w:style w:type="paragraph" w:styleId="Footer">
    <w:name w:val="footer"/>
    <w:basedOn w:val="Normal"/>
    <w:link w:val="FooterChar"/>
    <w:rsid w:val="008C3643"/>
    <w:pPr>
      <w:tabs>
        <w:tab w:val="center" w:pos="4320"/>
        <w:tab w:val="right" w:pos="8640"/>
      </w:tabs>
    </w:pPr>
  </w:style>
  <w:style w:type="character" w:customStyle="1" w:styleId="FooterChar">
    <w:name w:val="Footer Char"/>
    <w:basedOn w:val="DefaultParagraphFont"/>
    <w:link w:val="Footer"/>
    <w:rsid w:val="008C3643"/>
    <w:rPr>
      <w:rFonts w:ascii="Times New Roman" w:hAnsi="Times New Roman"/>
    </w:rPr>
  </w:style>
  <w:style w:type="character" w:styleId="PageNumber">
    <w:name w:val="page number"/>
    <w:basedOn w:val="DefaultParagraphFont"/>
    <w:rsid w:val="008C3643"/>
  </w:style>
  <w:style w:type="character" w:styleId="Strong">
    <w:name w:val="Strong"/>
    <w:basedOn w:val="DefaultParagraphFont"/>
    <w:uiPriority w:val="22"/>
    <w:rsid w:val="006132D0"/>
    <w:rPr>
      <w:b/>
    </w:rPr>
  </w:style>
  <w:style w:type="character" w:customStyle="1" w:styleId="apple-converted-space">
    <w:name w:val="apple-converted-space"/>
    <w:basedOn w:val="DefaultParagraphFont"/>
    <w:rsid w:val="006132D0"/>
  </w:style>
  <w:style w:type="table" w:styleId="TableGrid">
    <w:name w:val="Table Grid"/>
    <w:basedOn w:val="TableNormal"/>
    <w:rsid w:val="001754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4">
    <w:name w:val="style_4"/>
    <w:basedOn w:val="DefaultParagraphFont"/>
    <w:rsid w:val="00335A57"/>
  </w:style>
  <w:style w:type="character" w:customStyle="1" w:styleId="style5">
    <w:name w:val="style_5"/>
    <w:basedOn w:val="DefaultParagraphFont"/>
    <w:rsid w:val="00335A57"/>
  </w:style>
  <w:style w:type="character" w:styleId="CommentReference">
    <w:name w:val="annotation reference"/>
    <w:basedOn w:val="DefaultParagraphFont"/>
    <w:rsid w:val="00826525"/>
    <w:rPr>
      <w:sz w:val="18"/>
      <w:szCs w:val="18"/>
    </w:rPr>
  </w:style>
  <w:style w:type="paragraph" w:styleId="CommentText">
    <w:name w:val="annotation text"/>
    <w:basedOn w:val="Normal"/>
    <w:link w:val="CommentTextChar"/>
    <w:rsid w:val="00826525"/>
  </w:style>
  <w:style w:type="character" w:customStyle="1" w:styleId="CommentTextChar">
    <w:name w:val="Comment Text Char"/>
    <w:basedOn w:val="DefaultParagraphFont"/>
    <w:link w:val="CommentText"/>
    <w:rsid w:val="00826525"/>
    <w:rPr>
      <w:rFonts w:ascii="Times New Roman" w:hAnsi="Times New Roman"/>
    </w:rPr>
  </w:style>
  <w:style w:type="paragraph" w:styleId="CommentSubject">
    <w:name w:val="annotation subject"/>
    <w:basedOn w:val="CommentText"/>
    <w:next w:val="CommentText"/>
    <w:link w:val="CommentSubjectChar"/>
    <w:rsid w:val="00826525"/>
    <w:rPr>
      <w:b/>
      <w:bCs/>
      <w:sz w:val="20"/>
      <w:szCs w:val="20"/>
    </w:rPr>
  </w:style>
  <w:style w:type="character" w:customStyle="1" w:styleId="CommentSubjectChar">
    <w:name w:val="Comment Subject Char"/>
    <w:basedOn w:val="CommentTextChar"/>
    <w:link w:val="CommentSubject"/>
    <w:rsid w:val="00826525"/>
    <w:rPr>
      <w:rFonts w:ascii="Times New Roman" w:hAnsi="Times New Roman"/>
      <w:b/>
      <w:bCs/>
      <w:sz w:val="20"/>
      <w:szCs w:val="20"/>
    </w:rPr>
  </w:style>
  <w:style w:type="character" w:customStyle="1" w:styleId="BalloonTextChar1">
    <w:name w:val="Balloon Text Char1"/>
    <w:basedOn w:val="DefaultParagraphFont"/>
    <w:link w:val="BalloonText"/>
    <w:rsid w:val="00826525"/>
    <w:rPr>
      <w:rFonts w:ascii="Lucida Grande" w:hAnsi="Lucida Grande"/>
      <w:sz w:val="18"/>
      <w:szCs w:val="18"/>
    </w:rPr>
  </w:style>
  <w:style w:type="paragraph" w:customStyle="1" w:styleId="Body1">
    <w:name w:val="Body 1"/>
    <w:rsid w:val="0019318E"/>
    <w:pPr>
      <w:outlineLvl w:val="0"/>
    </w:pPr>
    <w:rPr>
      <w:rFonts w:ascii="Times New Roman" w:eastAsia="Arial Unicode MS" w:hAnsi="Times New Roman" w:cs="Times New Roman"/>
      <w:color w:val="000000"/>
      <w:szCs w:val="20"/>
      <w:u w:color="000000"/>
    </w:rPr>
  </w:style>
  <w:style w:type="character" w:customStyle="1" w:styleId="citationjournal">
    <w:name w:val="citation journal"/>
    <w:basedOn w:val="DefaultParagraphFont"/>
    <w:rsid w:val="007C227B"/>
  </w:style>
  <w:style w:type="character" w:styleId="Hyperlink">
    <w:name w:val="Hyperlink"/>
    <w:basedOn w:val="DefaultParagraphFont"/>
    <w:uiPriority w:val="99"/>
    <w:rsid w:val="007C227B"/>
    <w:rPr>
      <w:color w:val="0000FF"/>
      <w:u w:val="single"/>
    </w:rPr>
  </w:style>
  <w:style w:type="paragraph" w:styleId="DocumentMap">
    <w:name w:val="Document Map"/>
    <w:basedOn w:val="Normal"/>
    <w:link w:val="DocumentMapChar"/>
    <w:rsid w:val="001447F3"/>
    <w:rPr>
      <w:rFonts w:ascii="Lucida Grande" w:hAnsi="Lucida Grande" w:cs="Lucida Grande"/>
    </w:rPr>
  </w:style>
  <w:style w:type="character" w:customStyle="1" w:styleId="DocumentMapChar">
    <w:name w:val="Document Map Char"/>
    <w:basedOn w:val="DefaultParagraphFont"/>
    <w:link w:val="DocumentMap"/>
    <w:rsid w:val="001447F3"/>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709">
      <w:bodyDiv w:val="1"/>
      <w:marLeft w:val="0"/>
      <w:marRight w:val="0"/>
      <w:marTop w:val="0"/>
      <w:marBottom w:val="0"/>
      <w:divBdr>
        <w:top w:val="none" w:sz="0" w:space="0" w:color="auto"/>
        <w:left w:val="none" w:sz="0" w:space="0" w:color="auto"/>
        <w:bottom w:val="none" w:sz="0" w:space="0" w:color="auto"/>
        <w:right w:val="none" w:sz="0" w:space="0" w:color="auto"/>
      </w:divBdr>
    </w:div>
    <w:div w:id="101801510">
      <w:bodyDiv w:val="1"/>
      <w:marLeft w:val="0"/>
      <w:marRight w:val="0"/>
      <w:marTop w:val="0"/>
      <w:marBottom w:val="0"/>
      <w:divBdr>
        <w:top w:val="none" w:sz="0" w:space="0" w:color="auto"/>
        <w:left w:val="none" w:sz="0" w:space="0" w:color="auto"/>
        <w:bottom w:val="none" w:sz="0" w:space="0" w:color="auto"/>
        <w:right w:val="none" w:sz="0" w:space="0" w:color="auto"/>
      </w:divBdr>
    </w:div>
    <w:div w:id="236323457">
      <w:bodyDiv w:val="1"/>
      <w:marLeft w:val="0"/>
      <w:marRight w:val="0"/>
      <w:marTop w:val="0"/>
      <w:marBottom w:val="0"/>
      <w:divBdr>
        <w:top w:val="none" w:sz="0" w:space="0" w:color="auto"/>
        <w:left w:val="none" w:sz="0" w:space="0" w:color="auto"/>
        <w:bottom w:val="none" w:sz="0" w:space="0" w:color="auto"/>
        <w:right w:val="none" w:sz="0" w:space="0" w:color="auto"/>
      </w:divBdr>
    </w:div>
    <w:div w:id="380252104">
      <w:bodyDiv w:val="1"/>
      <w:marLeft w:val="0"/>
      <w:marRight w:val="0"/>
      <w:marTop w:val="0"/>
      <w:marBottom w:val="0"/>
      <w:divBdr>
        <w:top w:val="none" w:sz="0" w:space="0" w:color="auto"/>
        <w:left w:val="none" w:sz="0" w:space="0" w:color="auto"/>
        <w:bottom w:val="none" w:sz="0" w:space="0" w:color="auto"/>
        <w:right w:val="none" w:sz="0" w:space="0" w:color="auto"/>
      </w:divBdr>
    </w:div>
    <w:div w:id="560797540">
      <w:bodyDiv w:val="1"/>
      <w:marLeft w:val="0"/>
      <w:marRight w:val="0"/>
      <w:marTop w:val="0"/>
      <w:marBottom w:val="0"/>
      <w:divBdr>
        <w:top w:val="none" w:sz="0" w:space="0" w:color="auto"/>
        <w:left w:val="none" w:sz="0" w:space="0" w:color="auto"/>
        <w:bottom w:val="none" w:sz="0" w:space="0" w:color="auto"/>
        <w:right w:val="none" w:sz="0" w:space="0" w:color="auto"/>
      </w:divBdr>
    </w:div>
    <w:div w:id="661929401">
      <w:bodyDiv w:val="1"/>
      <w:marLeft w:val="0"/>
      <w:marRight w:val="0"/>
      <w:marTop w:val="0"/>
      <w:marBottom w:val="0"/>
      <w:divBdr>
        <w:top w:val="none" w:sz="0" w:space="0" w:color="auto"/>
        <w:left w:val="none" w:sz="0" w:space="0" w:color="auto"/>
        <w:bottom w:val="none" w:sz="0" w:space="0" w:color="auto"/>
        <w:right w:val="none" w:sz="0" w:space="0" w:color="auto"/>
      </w:divBdr>
    </w:div>
    <w:div w:id="668093013">
      <w:bodyDiv w:val="1"/>
      <w:marLeft w:val="0"/>
      <w:marRight w:val="0"/>
      <w:marTop w:val="0"/>
      <w:marBottom w:val="0"/>
      <w:divBdr>
        <w:top w:val="none" w:sz="0" w:space="0" w:color="auto"/>
        <w:left w:val="none" w:sz="0" w:space="0" w:color="auto"/>
        <w:bottom w:val="none" w:sz="0" w:space="0" w:color="auto"/>
        <w:right w:val="none" w:sz="0" w:space="0" w:color="auto"/>
      </w:divBdr>
    </w:div>
    <w:div w:id="882641731">
      <w:bodyDiv w:val="1"/>
      <w:marLeft w:val="0"/>
      <w:marRight w:val="0"/>
      <w:marTop w:val="0"/>
      <w:marBottom w:val="0"/>
      <w:divBdr>
        <w:top w:val="none" w:sz="0" w:space="0" w:color="auto"/>
        <w:left w:val="none" w:sz="0" w:space="0" w:color="auto"/>
        <w:bottom w:val="none" w:sz="0" w:space="0" w:color="auto"/>
        <w:right w:val="none" w:sz="0" w:space="0" w:color="auto"/>
      </w:divBdr>
    </w:div>
    <w:div w:id="905183640">
      <w:bodyDiv w:val="1"/>
      <w:marLeft w:val="0"/>
      <w:marRight w:val="0"/>
      <w:marTop w:val="0"/>
      <w:marBottom w:val="0"/>
      <w:divBdr>
        <w:top w:val="none" w:sz="0" w:space="0" w:color="auto"/>
        <w:left w:val="none" w:sz="0" w:space="0" w:color="auto"/>
        <w:bottom w:val="none" w:sz="0" w:space="0" w:color="auto"/>
        <w:right w:val="none" w:sz="0" w:space="0" w:color="auto"/>
      </w:divBdr>
    </w:div>
    <w:div w:id="1034382022">
      <w:bodyDiv w:val="1"/>
      <w:marLeft w:val="0"/>
      <w:marRight w:val="0"/>
      <w:marTop w:val="0"/>
      <w:marBottom w:val="0"/>
      <w:divBdr>
        <w:top w:val="none" w:sz="0" w:space="0" w:color="auto"/>
        <w:left w:val="none" w:sz="0" w:space="0" w:color="auto"/>
        <w:bottom w:val="none" w:sz="0" w:space="0" w:color="auto"/>
        <w:right w:val="none" w:sz="0" w:space="0" w:color="auto"/>
      </w:divBdr>
    </w:div>
    <w:div w:id="1104421437">
      <w:bodyDiv w:val="1"/>
      <w:marLeft w:val="0"/>
      <w:marRight w:val="0"/>
      <w:marTop w:val="0"/>
      <w:marBottom w:val="0"/>
      <w:divBdr>
        <w:top w:val="none" w:sz="0" w:space="0" w:color="auto"/>
        <w:left w:val="none" w:sz="0" w:space="0" w:color="auto"/>
        <w:bottom w:val="none" w:sz="0" w:space="0" w:color="auto"/>
        <w:right w:val="none" w:sz="0" w:space="0" w:color="auto"/>
      </w:divBdr>
    </w:div>
    <w:div w:id="1701083940">
      <w:bodyDiv w:val="1"/>
      <w:marLeft w:val="0"/>
      <w:marRight w:val="0"/>
      <w:marTop w:val="0"/>
      <w:marBottom w:val="0"/>
      <w:divBdr>
        <w:top w:val="none" w:sz="0" w:space="0" w:color="auto"/>
        <w:left w:val="none" w:sz="0" w:space="0" w:color="auto"/>
        <w:bottom w:val="none" w:sz="0" w:space="0" w:color="auto"/>
        <w:right w:val="none" w:sz="0" w:space="0" w:color="auto"/>
      </w:divBdr>
    </w:div>
    <w:div w:id="1720401445">
      <w:bodyDiv w:val="1"/>
      <w:marLeft w:val="0"/>
      <w:marRight w:val="0"/>
      <w:marTop w:val="0"/>
      <w:marBottom w:val="0"/>
      <w:divBdr>
        <w:top w:val="none" w:sz="0" w:space="0" w:color="auto"/>
        <w:left w:val="none" w:sz="0" w:space="0" w:color="auto"/>
        <w:bottom w:val="none" w:sz="0" w:space="0" w:color="auto"/>
        <w:right w:val="none" w:sz="0" w:space="0" w:color="auto"/>
      </w:divBdr>
    </w:div>
    <w:div w:id="1847593585">
      <w:bodyDiv w:val="1"/>
      <w:marLeft w:val="0"/>
      <w:marRight w:val="0"/>
      <w:marTop w:val="0"/>
      <w:marBottom w:val="0"/>
      <w:divBdr>
        <w:top w:val="none" w:sz="0" w:space="0" w:color="auto"/>
        <w:left w:val="none" w:sz="0" w:space="0" w:color="auto"/>
        <w:bottom w:val="none" w:sz="0" w:space="0" w:color="auto"/>
        <w:right w:val="none" w:sz="0" w:space="0" w:color="auto"/>
      </w:divBdr>
    </w:div>
    <w:div w:id="1897471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32</Pages>
  <Words>8159</Words>
  <Characters>46509</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Mark Alfano</cp:lastModifiedBy>
  <cp:revision>366</cp:revision>
  <cp:lastPrinted>2014-07-22T18:44:00Z</cp:lastPrinted>
  <dcterms:created xsi:type="dcterms:W3CDTF">2016-03-06T15:14:00Z</dcterms:created>
  <dcterms:modified xsi:type="dcterms:W3CDTF">2016-03-07T18:10:00Z</dcterms:modified>
  <cp:category/>
</cp:coreProperties>
</file>