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F0022E" w14:textId="256895BF" w:rsidR="005A377D" w:rsidRDefault="005A377D" w:rsidP="00226D2F">
      <w:pPr>
        <w:pStyle w:val="Heading2"/>
      </w:pPr>
      <w:r w:rsidRPr="00226D2F">
        <w:t>Malraux, Art, and Modernit</w:t>
      </w:r>
      <w:r w:rsidR="00226D2F" w:rsidRPr="00226D2F">
        <w:t>y</w:t>
      </w:r>
    </w:p>
    <w:p w14:paraId="5E0CF957" w14:textId="56AE9223" w:rsidR="00226D2F" w:rsidRPr="00226D2F" w:rsidRDefault="008931F1" w:rsidP="008931F1">
      <w:pPr>
        <w:pStyle w:val="BodyText1"/>
        <w:spacing w:line="240" w:lineRule="auto"/>
        <w:jc w:val="right"/>
      </w:pPr>
      <w:r>
        <w:rPr>
          <w:sz w:val="20"/>
          <w:szCs w:val="20"/>
        </w:rPr>
        <w:t>“</w:t>
      </w:r>
      <w:r w:rsidRPr="00226D2F">
        <w:rPr>
          <w:sz w:val="20"/>
          <w:szCs w:val="20"/>
        </w:rPr>
        <w:t>A work of art is an object, but it is also an encounter with time.”</w:t>
      </w:r>
    </w:p>
    <w:p w14:paraId="1D9564DA" w14:textId="7AF92596" w:rsidR="00226D2F" w:rsidRPr="00226D2F" w:rsidRDefault="00226D2F" w:rsidP="00226D2F">
      <w:pPr>
        <w:pStyle w:val="BodyText1"/>
        <w:spacing w:line="240" w:lineRule="auto"/>
        <w:jc w:val="right"/>
        <w:rPr>
          <w:sz w:val="20"/>
          <w:szCs w:val="20"/>
        </w:rPr>
      </w:pPr>
      <w:r w:rsidRPr="00226D2F">
        <w:rPr>
          <w:sz w:val="20"/>
          <w:szCs w:val="20"/>
        </w:rPr>
        <w:t>André Malraux 1935</w:t>
      </w:r>
    </w:p>
    <w:p w14:paraId="103B2685" w14:textId="77777777" w:rsidR="00A50CE2" w:rsidRDefault="00A50CE2" w:rsidP="00A50CE2">
      <w:pPr>
        <w:pStyle w:val="BodyText1"/>
        <w:spacing w:line="240" w:lineRule="auto"/>
        <w:ind w:firstLine="0"/>
        <w:jc w:val="center"/>
        <w:rPr>
          <w:sz w:val="20"/>
          <w:szCs w:val="20"/>
        </w:rPr>
      </w:pPr>
    </w:p>
    <w:p w14:paraId="1A8A0B22" w14:textId="6309F64F" w:rsidR="00A50CE2" w:rsidRPr="00A50CE2" w:rsidRDefault="00A50CE2" w:rsidP="00A50CE2">
      <w:pPr>
        <w:pStyle w:val="BodyText1"/>
        <w:spacing w:line="240" w:lineRule="auto"/>
        <w:ind w:firstLine="0"/>
        <w:jc w:val="center"/>
        <w:rPr>
          <w:i/>
          <w:iCs/>
          <w:sz w:val="20"/>
          <w:szCs w:val="20"/>
        </w:rPr>
      </w:pPr>
      <w:r w:rsidRPr="00A50CE2">
        <w:rPr>
          <w:sz w:val="20"/>
          <w:szCs w:val="20"/>
        </w:rPr>
        <w:t>(</w:t>
      </w:r>
      <w:r w:rsidRPr="00A50CE2">
        <w:rPr>
          <w:i/>
          <w:iCs/>
          <w:sz w:val="20"/>
          <w:szCs w:val="20"/>
        </w:rPr>
        <w:t xml:space="preserve">This is the English version of an article </w:t>
      </w:r>
      <w:r w:rsidRPr="00A50CE2">
        <w:rPr>
          <w:i/>
          <w:iCs/>
          <w:sz w:val="20"/>
          <w:szCs w:val="20"/>
        </w:rPr>
        <w:t xml:space="preserve">to be </w:t>
      </w:r>
      <w:r w:rsidRPr="00A50CE2">
        <w:rPr>
          <w:i/>
          <w:iCs/>
          <w:sz w:val="20"/>
          <w:szCs w:val="20"/>
        </w:rPr>
        <w:t xml:space="preserve">published </w:t>
      </w:r>
      <w:r>
        <w:rPr>
          <w:i/>
          <w:iCs/>
          <w:sz w:val="20"/>
          <w:szCs w:val="20"/>
        </w:rPr>
        <w:t>in</w:t>
      </w:r>
      <w:r w:rsidRPr="00A50CE2">
        <w:rPr>
          <w:i/>
          <w:iCs/>
          <w:sz w:val="20"/>
          <w:szCs w:val="20"/>
        </w:rPr>
        <w:t xml:space="preserve"> French</w:t>
      </w:r>
      <w:r>
        <w:rPr>
          <w:i/>
          <w:iCs/>
          <w:sz w:val="20"/>
          <w:szCs w:val="20"/>
        </w:rPr>
        <w:t xml:space="preserve"> in a journal edited by Garnier in Paris.</w:t>
      </w:r>
      <w:r w:rsidRPr="00A50CE2">
        <w:rPr>
          <w:sz w:val="20"/>
          <w:szCs w:val="20"/>
        </w:rPr>
        <w:t>)</w:t>
      </w:r>
    </w:p>
    <w:p w14:paraId="60584801" w14:textId="3CD9DCF6" w:rsidR="005A377D" w:rsidRPr="00226D2F" w:rsidRDefault="005A377D" w:rsidP="00B637A9">
      <w:pPr>
        <w:pStyle w:val="BodyText1"/>
      </w:pPr>
    </w:p>
    <w:p w14:paraId="1B351AA7" w14:textId="29BBD1F6" w:rsidR="004677B3" w:rsidRPr="00EA41AC" w:rsidRDefault="00E55352" w:rsidP="004677B3">
      <w:pPr>
        <w:pStyle w:val="BodyText1"/>
        <w:rPr>
          <w:lang w:eastAsia="en-AU"/>
        </w:rPr>
      </w:pPr>
      <w:r w:rsidRPr="00226D2F">
        <w:t xml:space="preserve">If an essay concerns art and modernity, </w:t>
      </w:r>
      <w:r w:rsidR="00384506" w:rsidRPr="00226D2F">
        <w:t>one</w:t>
      </w:r>
      <w:r w:rsidRPr="00226D2F">
        <w:t xml:space="preserve"> </w:t>
      </w:r>
      <w:r w:rsidR="000B7085" w:rsidRPr="00226D2F">
        <w:t xml:space="preserve">would </w:t>
      </w:r>
      <w:r w:rsidRPr="00226D2F">
        <w:t xml:space="preserve">naturally expect its focus to be </w:t>
      </w:r>
      <w:r w:rsidR="00D0194A" w:rsidRPr="00226D2F">
        <w:t xml:space="preserve">on </w:t>
      </w:r>
      <w:r w:rsidRPr="00226D2F">
        <w:t>modern art. Malraux</w:t>
      </w:r>
      <w:r w:rsidR="002343EB" w:rsidRPr="00226D2F">
        <w:t xml:space="preserve"> would agree</w:t>
      </w:r>
      <w:r w:rsidR="00384506" w:rsidRPr="00226D2F">
        <w:t>,</w:t>
      </w:r>
      <w:r w:rsidR="002343EB" w:rsidRPr="00226D2F">
        <w:t xml:space="preserve"> but he would add that there is another </w:t>
      </w:r>
      <w:r w:rsidR="003D0753" w:rsidRPr="00226D2F">
        <w:t xml:space="preserve">major </w:t>
      </w:r>
      <w:r w:rsidRPr="00226D2F">
        <w:t xml:space="preserve">aspect of modernity that </w:t>
      </w:r>
      <w:r w:rsidR="003D0753" w:rsidRPr="00226D2F">
        <w:t>should not be forgotten</w:t>
      </w:r>
      <w:r w:rsidRPr="00226D2F">
        <w:t xml:space="preserve">. If </w:t>
      </w:r>
      <w:r w:rsidR="002343EB" w:rsidRPr="00226D2F">
        <w:t>we</w:t>
      </w:r>
      <w:r w:rsidRPr="00226D2F">
        <w:t xml:space="preserve"> </w:t>
      </w:r>
      <w:r w:rsidR="002343EB" w:rsidRPr="00226D2F">
        <w:t xml:space="preserve">regard </w:t>
      </w:r>
      <w:r w:rsidRPr="00226D2F">
        <w:t xml:space="preserve">the era of modern art as </w:t>
      </w:r>
      <w:r w:rsidR="00F77E5F">
        <w:t xml:space="preserve">the period </w:t>
      </w:r>
      <w:r w:rsidRPr="00226D2F">
        <w:t xml:space="preserve">stretching from the late nineteenth century to the present day, that period of time also encompasses the </w:t>
      </w:r>
      <w:r w:rsidRPr="002A4159">
        <w:t xml:space="preserve">emergence of what </w:t>
      </w:r>
      <w:r w:rsidR="0082131E" w:rsidRPr="002A4159">
        <w:t xml:space="preserve">Malraux </w:t>
      </w:r>
      <w:r w:rsidRPr="002A4159">
        <w:t xml:space="preserve">terms </w:t>
      </w:r>
      <w:r w:rsidR="00226D2F" w:rsidRPr="002A4159">
        <w:t>“the first universal world of art”</w:t>
      </w:r>
      <w:r w:rsidRPr="002A4159">
        <w:t xml:space="preserve"> </w:t>
      </w:r>
      <w:r w:rsidR="00E14846" w:rsidRPr="002A4159">
        <w:t xml:space="preserve">– the </w:t>
      </w:r>
      <w:r w:rsidRPr="002A4159">
        <w:t xml:space="preserve">unprecedented expansion of our world of art </w:t>
      </w:r>
      <w:r w:rsidR="00E14846" w:rsidRPr="002A4159">
        <w:t xml:space="preserve">to include works </w:t>
      </w:r>
      <w:r w:rsidRPr="002A4159">
        <w:t xml:space="preserve">from a </w:t>
      </w:r>
      <w:r w:rsidR="00226D2F" w:rsidRPr="002A4159">
        <w:t xml:space="preserve">wide </w:t>
      </w:r>
      <w:r w:rsidRPr="002A4159">
        <w:t xml:space="preserve">range of cultures </w:t>
      </w:r>
      <w:r w:rsidR="00226D2F" w:rsidRPr="002A4159">
        <w:t xml:space="preserve">whose artefacts had </w:t>
      </w:r>
      <w:r w:rsidRPr="002A4159">
        <w:t xml:space="preserve">previously </w:t>
      </w:r>
      <w:r w:rsidR="00226D2F" w:rsidRPr="002A4159">
        <w:t xml:space="preserve">been </w:t>
      </w:r>
      <w:r w:rsidRPr="002A4159">
        <w:t>excluded</w:t>
      </w:r>
      <w:r w:rsidR="00E14846" w:rsidRPr="002A4159">
        <w:t xml:space="preserve"> from art museums </w:t>
      </w:r>
      <w:r w:rsidR="004677B3" w:rsidRPr="002A4159">
        <w:t xml:space="preserve">and </w:t>
      </w:r>
      <w:r w:rsidR="00E14846" w:rsidRPr="002A4159">
        <w:t xml:space="preserve">from inclusion </w:t>
      </w:r>
      <w:r w:rsidR="00165EBA" w:rsidRPr="002A4159">
        <w:t xml:space="preserve">under the </w:t>
      </w:r>
      <w:r w:rsidR="003D0753" w:rsidRPr="002A4159">
        <w:t xml:space="preserve">general </w:t>
      </w:r>
      <w:r w:rsidR="00165EBA" w:rsidRPr="002A4159">
        <w:t>rubric “art”</w:t>
      </w:r>
      <w:r w:rsidR="00E14846" w:rsidRPr="002A4159">
        <w:t xml:space="preserve">. </w:t>
      </w:r>
      <w:r w:rsidR="003D0753" w:rsidRPr="002A4159">
        <w:t>Put i</w:t>
      </w:r>
      <w:r w:rsidR="00E14846" w:rsidRPr="002A4159">
        <w:t xml:space="preserve">n more </w:t>
      </w:r>
      <w:r w:rsidR="001A3B6C" w:rsidRPr="002A4159">
        <w:t>concrete</w:t>
      </w:r>
      <w:r w:rsidR="00E14846" w:rsidRPr="002A4159">
        <w:t xml:space="preserve"> terms, at the </w:t>
      </w:r>
      <w:r w:rsidR="00E14846" w:rsidRPr="00226D2F">
        <w:t>close of the nineteenth century</w:t>
      </w:r>
      <w:r w:rsidR="00165EBA" w:rsidRPr="00226D2F">
        <w:t>,</w:t>
      </w:r>
      <w:r w:rsidR="00E14846" w:rsidRPr="00226D2F">
        <w:t xml:space="preserve"> works from (for instance) Hindu India, Pre-Columbian America, and pre-colonial Africa were routinely excluded from art museums; </w:t>
      </w:r>
      <w:r w:rsidR="008B12FB" w:rsidRPr="00226D2F">
        <w:t xml:space="preserve">but </w:t>
      </w:r>
      <w:r w:rsidR="00E14846" w:rsidRPr="00226D2F">
        <w:t xml:space="preserve">by 1950 they were </w:t>
      </w:r>
      <w:r w:rsidR="00384506" w:rsidRPr="00226D2F">
        <w:t xml:space="preserve">becoming </w:t>
      </w:r>
      <w:r w:rsidR="00E14846" w:rsidRPr="00226D2F">
        <w:t xml:space="preserve">part of </w:t>
      </w:r>
      <w:r w:rsidR="003D0753" w:rsidRPr="00226D2F">
        <w:t>their</w:t>
      </w:r>
      <w:r w:rsidR="00E14846" w:rsidRPr="00226D2F">
        <w:t xml:space="preserve"> general collections</w:t>
      </w:r>
      <w:r w:rsidR="0082131E" w:rsidRPr="00226D2F">
        <w:t xml:space="preserve">. </w:t>
      </w:r>
      <w:r w:rsidR="00486C2B" w:rsidRPr="00226D2F">
        <w:t>Malraux</w:t>
      </w:r>
      <w:r w:rsidR="003D0753" w:rsidRPr="00226D2F">
        <w:t xml:space="preserve"> reminds us,</w:t>
      </w:r>
      <w:r w:rsidR="00486C2B" w:rsidRPr="00226D2F">
        <w:t xml:space="preserve"> in other words, </w:t>
      </w:r>
      <w:r w:rsidR="003D0753" w:rsidRPr="00226D2F">
        <w:t xml:space="preserve">that </w:t>
      </w:r>
      <w:r w:rsidR="00486C2B" w:rsidRPr="00226D2F">
        <w:t>m</w:t>
      </w:r>
      <w:r w:rsidR="0082131E" w:rsidRPr="00226D2F">
        <w:t>odernity in art</w:t>
      </w:r>
      <w:r w:rsidR="00486C2B" w:rsidRPr="00226D2F">
        <w:t xml:space="preserve"> </w:t>
      </w:r>
      <w:r w:rsidR="0082131E" w:rsidRPr="00226D2F">
        <w:t xml:space="preserve">has </w:t>
      </w:r>
      <w:r w:rsidR="0082131E" w:rsidRPr="00226D2F">
        <w:rPr>
          <w:i/>
          <w:iCs/>
        </w:rPr>
        <w:t>two</w:t>
      </w:r>
      <w:r w:rsidR="0082131E" w:rsidRPr="00226D2F">
        <w:t xml:space="preserve"> major </w:t>
      </w:r>
      <w:r w:rsidR="00165EBA" w:rsidRPr="00226D2F">
        <w:t>elements</w:t>
      </w:r>
      <w:r w:rsidR="0082131E" w:rsidRPr="00226D2F">
        <w:t>: the emergence of modern art</w:t>
      </w:r>
      <w:r w:rsidR="003D0753" w:rsidRPr="00226D2F">
        <w:t>,</w:t>
      </w:r>
      <w:r w:rsidR="0082131E" w:rsidRPr="00226D2F">
        <w:t xml:space="preserve"> and the expansion of the </w:t>
      </w:r>
      <w:r w:rsidR="00165EBA" w:rsidRPr="00226D2F">
        <w:t xml:space="preserve">concept </w:t>
      </w:r>
      <w:r w:rsidR="0082131E" w:rsidRPr="00226D2F">
        <w:t xml:space="preserve">art to include large numbers of works from </w:t>
      </w:r>
      <w:r w:rsidR="00165EBA" w:rsidRPr="00226D2F">
        <w:rPr>
          <w:i/>
          <w:iCs/>
        </w:rPr>
        <w:t>all</w:t>
      </w:r>
      <w:r w:rsidR="00165EBA" w:rsidRPr="00226D2F">
        <w:t xml:space="preserve"> historical periods, not only of the West but </w:t>
      </w:r>
      <w:r w:rsidR="003D0753" w:rsidRPr="00226D2F">
        <w:t xml:space="preserve">of </w:t>
      </w:r>
      <w:r w:rsidR="00165EBA" w:rsidRPr="00226D2F">
        <w:t>all human cultures whose painting and sculpture is known to us. For Malraux</w:t>
      </w:r>
      <w:r w:rsidR="003D0753" w:rsidRPr="00226D2F">
        <w:t>,</w:t>
      </w:r>
      <w:r w:rsidR="00165EBA" w:rsidRPr="00226D2F">
        <w:t xml:space="preserve"> moreover, this is no coincidence: there is a direct causal link between the two events. Modern art, he argues, transformed our “way of seeing” and in so doing allowed us to see non-Western art (and pre-Renaissance works such as Byzantine and Romanesque) in a new light</w:t>
      </w:r>
      <w:r w:rsidR="00951C48" w:rsidRPr="00226D2F">
        <w:t xml:space="preserve">. </w:t>
      </w:r>
      <w:r w:rsidR="004677B3" w:rsidRPr="00EA41AC">
        <w:rPr>
          <w:lang w:eastAsia="en-AU"/>
        </w:rPr>
        <w:t xml:space="preserve">“The </w:t>
      </w:r>
      <w:bookmarkStart w:id="0" w:name="decisivemetamorphosis"/>
      <w:bookmarkEnd w:id="0"/>
      <w:r w:rsidR="004677B3" w:rsidRPr="00EA41AC">
        <w:rPr>
          <w:lang w:eastAsia="en-AU"/>
        </w:rPr>
        <w:t>dec</w:t>
      </w:r>
      <w:r w:rsidR="004677B3" w:rsidRPr="00EA41AC">
        <w:rPr>
          <w:lang w:eastAsia="en-AU"/>
        </w:rPr>
        <w:softHyphen/>
        <w:t>isive meta</w:t>
      </w:r>
      <w:r w:rsidR="004677B3" w:rsidRPr="00EA41AC">
        <w:rPr>
          <w:lang w:eastAsia="en-AU"/>
        </w:rPr>
        <w:softHyphen/>
        <w:t xml:space="preserve">morphosis of our time,” </w:t>
      </w:r>
      <w:r w:rsidR="00F003CE">
        <w:rPr>
          <w:lang w:eastAsia="en-AU"/>
        </w:rPr>
        <w:t>he</w:t>
      </w:r>
      <w:r w:rsidR="004677B3" w:rsidRPr="00EA41AC">
        <w:rPr>
          <w:lang w:eastAsia="en-AU"/>
        </w:rPr>
        <w:t xml:space="preserve"> writes, summing up the point, “is that we no longer apply the term ‘art’ to the forms it assumed in this or that time or place, but that we accept from the outset that there are no longer any such boundaries.</w:t>
      </w:r>
      <w:r w:rsidR="004677B3" w:rsidRPr="00EA41AC">
        <w:rPr>
          <w:rFonts w:eastAsia="Calibri"/>
          <w:sz w:val="22"/>
          <w:vertAlign w:val="superscript"/>
          <w:lang w:eastAsia="en-AU"/>
        </w:rPr>
        <w:footnoteReference w:id="1"/>
      </w:r>
      <w:r w:rsidR="004677B3" w:rsidRPr="00EA41AC">
        <w:rPr>
          <w:lang w:eastAsia="en-AU"/>
        </w:rPr>
        <w:t>”</w:t>
      </w:r>
    </w:p>
    <w:p w14:paraId="6A56E141" w14:textId="1DCF6539" w:rsidR="005A377D" w:rsidRPr="00226D2F" w:rsidRDefault="005A377D" w:rsidP="00B637A9">
      <w:pPr>
        <w:pStyle w:val="BodyText1"/>
      </w:pPr>
      <w:r w:rsidRPr="00226D2F">
        <w:t xml:space="preserve">The present essay examines this remarkable </w:t>
      </w:r>
      <w:r w:rsidR="002343EB" w:rsidRPr="00226D2F">
        <w:t>event</w:t>
      </w:r>
      <w:r w:rsidRPr="00226D2F">
        <w:t xml:space="preserve"> and the causes that brought it </w:t>
      </w:r>
      <w:r w:rsidR="00D90444" w:rsidRPr="00226D2F">
        <w:t>about</w:t>
      </w:r>
      <w:r w:rsidRPr="00226D2F">
        <w:t xml:space="preserve">. The analysis will encompass key elements </w:t>
      </w:r>
      <w:r w:rsidR="003D0753" w:rsidRPr="00226D2F">
        <w:t>of</w:t>
      </w:r>
      <w:r w:rsidRPr="00226D2F">
        <w:t xml:space="preserve"> Malraux’s theory of art including his fundamental conception of art, his explanation of the relationship between art and time (“the temporal nature of art”), and </w:t>
      </w:r>
      <w:r w:rsidR="00D90444" w:rsidRPr="00226D2F">
        <w:t xml:space="preserve">his </w:t>
      </w:r>
      <w:r w:rsidRPr="00226D2F">
        <w:t xml:space="preserve">vital concept of metamorphosis. At convenient points, we </w:t>
      </w:r>
      <w:r w:rsidR="002343EB" w:rsidRPr="00226D2F">
        <w:lastRenderedPageBreak/>
        <w:t>will</w:t>
      </w:r>
      <w:r w:rsidRPr="00226D2F">
        <w:t xml:space="preserve"> also discuss the disappointing response of modern aesthetics and philosophy of art</w:t>
      </w:r>
      <w:r w:rsidRPr="00226D2F">
        <w:rPr>
          <w:rStyle w:val="FootnoteReference"/>
        </w:rPr>
        <w:footnoteReference w:id="2"/>
      </w:r>
      <w:r w:rsidRPr="00226D2F">
        <w:t xml:space="preserve"> to the issues in question, and especially to </w:t>
      </w:r>
      <w:r w:rsidR="003D0753" w:rsidRPr="00226D2F">
        <w:t xml:space="preserve">the neglected question of </w:t>
      </w:r>
      <w:r w:rsidRPr="00226D2F">
        <w:t>the temporal nature of art</w:t>
      </w:r>
      <w:r w:rsidR="003D0753" w:rsidRPr="00226D2F">
        <w:t>.</w:t>
      </w:r>
    </w:p>
    <w:p w14:paraId="220C6DDB" w14:textId="46F0089C" w:rsidR="005A377D" w:rsidRPr="00226D2F" w:rsidRDefault="005A377D" w:rsidP="00BF535F">
      <w:pPr>
        <w:pStyle w:val="BodyText1"/>
      </w:pPr>
      <w:r w:rsidRPr="00226D2F">
        <w:t xml:space="preserve">We begin by looking briefly at the certain elements of Malraux’s thinking that </w:t>
      </w:r>
      <w:r w:rsidR="003D0753" w:rsidRPr="00226D2F">
        <w:t xml:space="preserve">have </w:t>
      </w:r>
      <w:r w:rsidR="00D82422" w:rsidRPr="00226D2F">
        <w:t xml:space="preserve">also </w:t>
      </w:r>
      <w:r w:rsidR="003D0753" w:rsidRPr="00226D2F">
        <w:t xml:space="preserve">been </w:t>
      </w:r>
      <w:r w:rsidRPr="00226D2F">
        <w:t xml:space="preserve">major themes </w:t>
      </w:r>
      <w:r w:rsidR="00D82422" w:rsidRPr="00226D2F">
        <w:t>in</w:t>
      </w:r>
      <w:r w:rsidRPr="00226D2F">
        <w:t xml:space="preserve"> Western </w:t>
      </w:r>
      <w:r w:rsidR="003D0753" w:rsidRPr="00226D2F">
        <w:t xml:space="preserve">thought </w:t>
      </w:r>
      <w:r w:rsidR="00384506" w:rsidRPr="00226D2F">
        <w:t xml:space="preserve">more generally </w:t>
      </w:r>
      <w:r w:rsidR="003D0753" w:rsidRPr="00226D2F">
        <w:t xml:space="preserve">since the </w:t>
      </w:r>
      <w:r w:rsidR="005E0786" w:rsidRPr="00226D2F">
        <w:t>early</w:t>
      </w:r>
      <w:r w:rsidRPr="00226D2F">
        <w:t xml:space="preserve"> twentieth century. Malraux was born in 1901. As early as his first essays in the mid-1920s, he </w:t>
      </w:r>
      <w:r w:rsidR="000B7085" w:rsidRPr="00226D2F">
        <w:t xml:space="preserve">had </w:t>
      </w:r>
      <w:r w:rsidRPr="00226D2F">
        <w:t>concluded that modern Western culture</w:t>
      </w:r>
      <w:r w:rsidRPr="00226D2F">
        <w:rPr>
          <w:rStyle w:val="FootnoteReference"/>
        </w:rPr>
        <w:footnoteReference w:id="3"/>
      </w:r>
      <w:r w:rsidRPr="00226D2F">
        <w:t xml:space="preserve"> is no longer sustained by any fundamental value or</w:t>
      </w:r>
      <w:r w:rsidR="00D82422" w:rsidRPr="00226D2F">
        <w:t>,</w:t>
      </w:r>
      <w:r w:rsidRPr="00226D2F">
        <w:t xml:space="preserve"> as he sometimes says, by any </w:t>
      </w:r>
      <w:r w:rsidR="00D90444" w:rsidRPr="00226D2F">
        <w:t>“</w:t>
      </w:r>
      <w:r w:rsidRPr="00226D2F">
        <w:t>absolute</w:t>
      </w:r>
      <w:r w:rsidR="00D90444" w:rsidRPr="00226D2F">
        <w:t>”</w:t>
      </w:r>
      <w:r w:rsidRPr="00226D2F">
        <w:t xml:space="preserve">. Signs of Christianity’s decline had become apparent by the seventeenth century and the coup de </w:t>
      </w:r>
      <w:proofErr w:type="spellStart"/>
      <w:r w:rsidRPr="00226D2F">
        <w:t>gr</w:t>
      </w:r>
      <w:r w:rsidRPr="00226D2F">
        <w:rPr>
          <w:rFonts w:cs="Times New Roman"/>
        </w:rPr>
        <w:t>â</w:t>
      </w:r>
      <w:r w:rsidRPr="00226D2F">
        <w:t>ce</w:t>
      </w:r>
      <w:proofErr w:type="spellEnd"/>
      <w:r w:rsidRPr="00226D2F">
        <w:t xml:space="preserve"> was delivered in the following century by the </w:t>
      </w:r>
      <w:r w:rsidR="00384506" w:rsidRPr="00226D2F">
        <w:t>repeated</w:t>
      </w:r>
      <w:r w:rsidRPr="00226D2F">
        <w:t xml:space="preserve"> assaults </w:t>
      </w:r>
      <w:r w:rsidR="00D90444" w:rsidRPr="00226D2F">
        <w:t>of</w:t>
      </w:r>
      <w:r w:rsidRPr="00226D2F">
        <w:t xml:space="preserve"> Enlightenment philosophers. For a time, the resulting vacuum was filled by a faith in humanity itself – a faith, </w:t>
      </w:r>
      <w:r w:rsidRPr="00226D2F">
        <w:rPr>
          <w:lang w:eastAsia="en-AU"/>
        </w:rPr>
        <w:t xml:space="preserve">Malraux wrote in 1927, </w:t>
      </w:r>
      <w:proofErr w:type="gramStart"/>
      <w:r w:rsidRPr="00226D2F">
        <w:rPr>
          <w:lang w:eastAsia="en-AU"/>
        </w:rPr>
        <w:t>that</w:t>
      </w:r>
      <w:proofErr w:type="gramEnd"/>
      <w:r w:rsidRPr="00226D2F">
        <w:rPr>
          <w:lang w:eastAsia="en-AU"/>
        </w:rPr>
        <w:t xml:space="preserve"> </w:t>
      </w:r>
    </w:p>
    <w:p w14:paraId="7279052C" w14:textId="77777777" w:rsidR="00F003CE" w:rsidRPr="00F003CE" w:rsidRDefault="00F003CE" w:rsidP="00F003CE">
      <w:pPr>
        <w:pStyle w:val="Bodytextquote"/>
        <w:rPr>
          <w:lang w:val="en-GB"/>
        </w:rPr>
      </w:pPr>
      <w:r w:rsidRPr="00F003CE">
        <w:rPr>
          <w:lang w:val="en-GB"/>
        </w:rPr>
        <w:t>can only be compared, in power and importance, to a religion. It manifests itself above all in a powerful attraction, a kind of passion, for Man, which takes the place previously occupied by God.</w:t>
      </w:r>
      <w:r w:rsidRPr="00F003CE">
        <w:rPr>
          <w:sz w:val="22"/>
          <w:vertAlign w:val="superscript"/>
          <w:lang w:val="en-GB" w:eastAsia="en-AU"/>
        </w:rPr>
        <w:footnoteReference w:id="4"/>
      </w:r>
    </w:p>
    <w:p w14:paraId="2D650C78" w14:textId="35E51952" w:rsidR="00075995" w:rsidRDefault="005A377D" w:rsidP="00075995">
      <w:pPr>
        <w:pStyle w:val="BodyText1"/>
        <w:rPr>
          <w:lang w:eastAsia="en-AU"/>
        </w:rPr>
      </w:pPr>
      <w:r w:rsidRPr="00226D2F">
        <w:t xml:space="preserve">This faith, however, did not survive the shocks of the twentieth century. Two world wars of unprecedented ferocity, </w:t>
      </w:r>
      <w:r w:rsidR="005E0786" w:rsidRPr="00226D2F">
        <w:t xml:space="preserve">and </w:t>
      </w:r>
      <w:r w:rsidRPr="00226D2F">
        <w:t xml:space="preserve">a series of scientific discoveries and major intellectual developments profoundly altered Western civilisation’s view of itself and the world, shaking previous </w:t>
      </w:r>
      <w:r w:rsidR="00D81589" w:rsidRPr="00226D2F">
        <w:t>assumptions</w:t>
      </w:r>
      <w:r w:rsidRPr="00226D2F">
        <w:t xml:space="preserve"> to their foundations. In</w:t>
      </w:r>
      <w:r w:rsidRPr="00226D2F">
        <w:rPr>
          <w:rFonts w:eastAsia="Calibri"/>
          <w:color w:val="000000"/>
        </w:rPr>
        <w:t xml:space="preserve"> Malraux’s 1926 essay, </w:t>
      </w:r>
      <w:r w:rsidRPr="00226D2F">
        <w:rPr>
          <w:rFonts w:eastAsia="Calibri"/>
          <w:i/>
          <w:iCs/>
          <w:color w:val="000000"/>
        </w:rPr>
        <w:t>La Tentation de l’Occident</w:t>
      </w:r>
      <w:r w:rsidRPr="00226D2F">
        <w:rPr>
          <w:rFonts w:eastAsia="Calibri"/>
          <w:color w:val="000000"/>
        </w:rPr>
        <w:t xml:space="preserve">, which takes the form of an exchange of letters, Ling, </w:t>
      </w:r>
      <w:r w:rsidR="00F003CE">
        <w:rPr>
          <w:rFonts w:eastAsia="Calibri"/>
          <w:color w:val="000000"/>
        </w:rPr>
        <w:t>the Chinese co</w:t>
      </w:r>
      <w:r w:rsidR="00F003CE" w:rsidRPr="00226D2F">
        <w:rPr>
          <w:rFonts w:eastAsia="Calibri"/>
          <w:color w:val="000000"/>
        </w:rPr>
        <w:t>rrespondent</w:t>
      </w:r>
      <w:r w:rsidR="00F003CE">
        <w:rPr>
          <w:rFonts w:eastAsia="Calibri"/>
          <w:color w:val="000000"/>
        </w:rPr>
        <w:t>,</w:t>
      </w:r>
      <w:r w:rsidRPr="00226D2F">
        <w:rPr>
          <w:rFonts w:eastAsia="Calibri"/>
          <w:color w:val="000000"/>
        </w:rPr>
        <w:t xml:space="preserve"> </w:t>
      </w:r>
      <w:r w:rsidR="00F003CE">
        <w:rPr>
          <w:rFonts w:eastAsia="Calibri"/>
          <w:color w:val="000000"/>
        </w:rPr>
        <w:t xml:space="preserve">writes to his Western counterpart: </w:t>
      </w:r>
      <w:r w:rsidR="00F003CE" w:rsidRPr="00ED4C6C">
        <w:t xml:space="preserve">“Absolute reality for you was God; then man. But </w:t>
      </w:r>
      <w:bookmarkStart w:id="1" w:name="Manisdead"/>
      <w:bookmarkEnd w:id="1"/>
      <w:r w:rsidR="00F003CE" w:rsidRPr="00ED4C6C">
        <w:rPr>
          <w:i/>
        </w:rPr>
        <w:t>man is dead</w:t>
      </w:r>
      <w:r w:rsidR="00F003CE" w:rsidRPr="00ED4C6C">
        <w:t xml:space="preserve">, after God, and you are </w:t>
      </w:r>
      <w:r w:rsidR="00AC5E81" w:rsidRPr="00ED4C6C">
        <w:t xml:space="preserve">now </w:t>
      </w:r>
      <w:r w:rsidR="00F003CE" w:rsidRPr="00ED4C6C">
        <w:t>engaged in an anguished search for something to which you can assign his strange inheritance</w:t>
      </w:r>
      <w:r w:rsidR="00AC5E81" w:rsidRPr="00226D2F">
        <w:rPr>
          <w:rFonts w:eastAsia="Calibri"/>
          <w:color w:val="000000"/>
          <w:vertAlign w:val="superscript"/>
        </w:rPr>
        <w:footnoteReference w:id="5"/>
      </w:r>
      <w:r w:rsidR="00F003CE" w:rsidRPr="00ED4C6C">
        <w:t>.”</w:t>
      </w:r>
      <w:r w:rsidR="00DB489B" w:rsidRPr="00226D2F">
        <w:rPr>
          <w:rFonts w:eastAsia="Calibri"/>
          <w:color w:val="000000"/>
          <w:vertAlign w:val="superscript"/>
        </w:rPr>
        <w:t xml:space="preserve"> </w:t>
      </w:r>
      <w:r w:rsidRPr="00226D2F">
        <w:rPr>
          <w:rFonts w:eastAsia="Calibri"/>
          <w:color w:val="000000"/>
        </w:rPr>
        <w:t xml:space="preserve">This predicament </w:t>
      </w:r>
      <w:r w:rsidR="005E0786" w:rsidRPr="00226D2F">
        <w:rPr>
          <w:rFonts w:eastAsia="Calibri"/>
          <w:color w:val="000000"/>
        </w:rPr>
        <w:t xml:space="preserve">is still with us </w:t>
      </w:r>
      <w:r w:rsidRPr="00226D2F">
        <w:rPr>
          <w:rFonts w:eastAsia="Calibri"/>
          <w:color w:val="000000"/>
        </w:rPr>
        <w:t>today and</w:t>
      </w:r>
      <w:r w:rsidR="009936EB" w:rsidRPr="00226D2F">
        <w:rPr>
          <w:rFonts w:eastAsia="Calibri"/>
          <w:color w:val="000000"/>
        </w:rPr>
        <w:t>,</w:t>
      </w:r>
      <w:r w:rsidRPr="00226D2F">
        <w:rPr>
          <w:rFonts w:eastAsia="Calibri"/>
          <w:color w:val="000000"/>
        </w:rPr>
        <w:t xml:space="preserve"> in this period of limbo (to borrow Malraux’s term), Western culture is obliged to make do with simulated values. </w:t>
      </w:r>
      <w:r w:rsidR="00075995" w:rsidRPr="00ED4C6C">
        <w:t xml:space="preserve">We have what we like to regard as </w:t>
      </w:r>
      <w:r w:rsidR="00075995">
        <w:t>v</w:t>
      </w:r>
      <w:r w:rsidR="00075995" w:rsidRPr="00ED4C6C">
        <w:t xml:space="preserve">alues, </w:t>
      </w:r>
      <w:r w:rsidR="00F77E5F">
        <w:t>he</w:t>
      </w:r>
      <w:r w:rsidR="00075995" w:rsidRPr="00ED4C6C">
        <w:t xml:space="preserve"> concedes, but “they seem to have been emptied of substance. They lack dynamism and their unity having been destroyed, we no longer recognize them as values.</w:t>
      </w:r>
      <w:r w:rsidR="00075995" w:rsidRPr="00ED4C6C">
        <w:rPr>
          <w:vertAlign w:val="superscript"/>
        </w:rPr>
        <w:footnoteReference w:id="6"/>
      </w:r>
      <w:r w:rsidR="00075995" w:rsidRPr="00ED4C6C">
        <w:t>”</w:t>
      </w:r>
      <w:r w:rsidRPr="00AC5E81">
        <w:rPr>
          <w:rFonts w:eastAsia="Calibri"/>
          <w:color w:val="000000"/>
        </w:rPr>
        <w:t xml:space="preserve"> </w:t>
      </w:r>
      <w:r w:rsidR="00075995" w:rsidRPr="00ED4C6C">
        <w:t xml:space="preserve">The situation is without precedent. Modern Western </w:t>
      </w:r>
      <w:r w:rsidR="00075995" w:rsidRPr="00ED4C6C">
        <w:lastRenderedPageBreak/>
        <w:t xml:space="preserve">culture, Malraux writes in </w:t>
      </w:r>
      <w:r w:rsidR="00075995" w:rsidRPr="00ED4C6C">
        <w:rPr>
          <w:i/>
        </w:rPr>
        <w:t>The Metamorphosis of the Gods</w:t>
      </w:r>
      <w:r w:rsidR="00075995" w:rsidRPr="00ED4C6C">
        <w:t xml:space="preserve">, is the first civilization “conscious </w:t>
      </w:r>
      <w:r w:rsidR="00075995">
        <w:t xml:space="preserve">that it is unaware of </w:t>
      </w:r>
      <w:r w:rsidR="00075995" w:rsidRPr="00ED4C6C">
        <w:t>the significance of man</w:t>
      </w:r>
      <w:r w:rsidR="00075995">
        <w:t>.</w:t>
      </w:r>
      <w:r w:rsidR="00075995" w:rsidRPr="00ED4C6C">
        <w:rPr>
          <w:vertAlign w:val="superscript"/>
        </w:rPr>
        <w:footnoteReference w:id="7"/>
      </w:r>
      <w:r w:rsidR="00075995" w:rsidRPr="00ED4C6C">
        <w:t>”</w:t>
      </w:r>
      <w:r w:rsidR="001A12F2">
        <w:t xml:space="preserve"> </w:t>
      </w:r>
      <w:r w:rsidR="001A12F2" w:rsidRPr="00EE6C80">
        <w:t xml:space="preserve"> </w:t>
      </w:r>
    </w:p>
    <w:p w14:paraId="0C0FB69B" w14:textId="3AFE7356" w:rsidR="005A377D" w:rsidRPr="00226D2F" w:rsidRDefault="00EB069A" w:rsidP="0039362F">
      <w:pPr>
        <w:pStyle w:val="BodyText1"/>
        <w:rPr>
          <w:lang w:eastAsia="en-AU"/>
        </w:rPr>
      </w:pPr>
      <w:r w:rsidRPr="00226D2F">
        <w:t>Noting</w:t>
      </w:r>
      <w:r w:rsidR="005A377D" w:rsidRPr="00226D2F">
        <w:t xml:space="preserve"> Malraux’s enthusiasm for visual art, commentators have occasionally claimed that he regards art as a religion – a new absolute</w:t>
      </w:r>
      <w:r w:rsidR="00971005">
        <w:t>.</w:t>
      </w:r>
      <w:r w:rsidR="001B6AB1" w:rsidRPr="00226D2F">
        <w:rPr>
          <w:rStyle w:val="FootnoteReference"/>
        </w:rPr>
        <w:footnoteReference w:id="8"/>
      </w:r>
      <w:r w:rsidR="005A377D" w:rsidRPr="00226D2F">
        <w:t xml:space="preserve"> Malraux </w:t>
      </w:r>
      <w:r w:rsidRPr="00226D2F">
        <w:t xml:space="preserve">consistently </w:t>
      </w:r>
      <w:r w:rsidR="005A377D" w:rsidRPr="00226D2F">
        <w:t>rejected th</w:t>
      </w:r>
      <w:r w:rsidRPr="00226D2F">
        <w:t>is</w:t>
      </w:r>
      <w:r w:rsidR="005A377D" w:rsidRPr="00226D2F">
        <w:t xml:space="preserve"> proposition, but it merits brief mention here because it points our thinking in a useful direction. Art and religion, Malraux’s agrees, do have a fundamental element in common: they both combat the sense of transience and futility engendered by a scheme of things that </w:t>
      </w:r>
      <w:r w:rsidR="00384506" w:rsidRPr="00226D2F">
        <w:t>lacks justification by an absolute</w:t>
      </w:r>
      <w:r w:rsidR="005A377D" w:rsidRPr="00226D2F">
        <w:t xml:space="preserve"> – the sense of life as mere fleeting appearance </w:t>
      </w:r>
      <w:r w:rsidRPr="00226D2F">
        <w:t>that</w:t>
      </w:r>
      <w:r w:rsidR="005A377D" w:rsidRPr="00226D2F">
        <w:t xml:space="preserve"> defies understanding and negates </w:t>
      </w:r>
      <w:r w:rsidR="005A377D" w:rsidRPr="00226D2F">
        <w:rPr>
          <w:rFonts w:eastAsia="Calibri"/>
          <w:color w:val="000000"/>
        </w:rPr>
        <w:t>values.</w:t>
      </w:r>
      <w:r w:rsidR="005A377D" w:rsidRPr="00226D2F">
        <w:t xml:space="preserve"> An absolute such as a religion (or a faith in man) responds to this situation by sweeping aside the world of appearance and revealing a fixed, once-and-for-all explanation of the world in which everything, including humanity, has its rightful place. </w:t>
      </w:r>
      <w:r w:rsidR="005A377D" w:rsidRPr="00226D2F">
        <w:rPr>
          <w:lang w:eastAsia="en-AU"/>
        </w:rPr>
        <w:t xml:space="preserve">The Christian, the Jew, or the Muslim, for instance, are assured that the world exists, and is the way it is, because it is the work of a Creator God and the manifestation of his Divine Will; while the Buddhist, correspondingly, believes that the world we perceive as fleeting illusion conceals the immutable Truth revealed </w:t>
      </w:r>
      <w:r w:rsidRPr="00226D2F">
        <w:rPr>
          <w:lang w:eastAsia="en-AU"/>
        </w:rPr>
        <w:t>in</w:t>
      </w:r>
      <w:r w:rsidR="005A377D" w:rsidRPr="00226D2F">
        <w:rPr>
          <w:lang w:eastAsia="en-AU"/>
        </w:rPr>
        <w:t xml:space="preserve"> the Buddha</w:t>
      </w:r>
      <w:r w:rsidR="00E1402B" w:rsidRPr="00226D2F">
        <w:rPr>
          <w:lang w:eastAsia="en-AU"/>
        </w:rPr>
        <w:t>’s Illumination</w:t>
      </w:r>
      <w:r w:rsidR="005A377D" w:rsidRPr="00226D2F">
        <w:rPr>
          <w:lang w:eastAsia="en-AU"/>
        </w:rPr>
        <w:t xml:space="preserve">. Responses such as these, religious or secular, have taken many forms, but their common feature is that, as absolutes, they render the world “natural” in the sense that it </w:t>
      </w:r>
      <w:r w:rsidR="00D82422" w:rsidRPr="00226D2F">
        <w:rPr>
          <w:lang w:eastAsia="en-AU"/>
        </w:rPr>
        <w:t>is</w:t>
      </w:r>
      <w:r w:rsidR="005A377D" w:rsidRPr="00226D2F">
        <w:rPr>
          <w:lang w:eastAsia="en-AU"/>
        </w:rPr>
        <w:t xml:space="preserve"> seen to exist and be the way it is, </w:t>
      </w:r>
      <w:r w:rsidR="005A377D" w:rsidRPr="00226D2F">
        <w:rPr>
          <w:i/>
          <w:lang w:eastAsia="en-AU"/>
        </w:rPr>
        <w:t>for a reason</w:t>
      </w:r>
      <w:r w:rsidR="005A377D" w:rsidRPr="00226D2F">
        <w:rPr>
          <w:lang w:eastAsia="en-AU"/>
        </w:rPr>
        <w:t>. The world is not an arbitrary, transitory spectacle; it is a coherent whole fashioned to be the way it is (by God, or the preordained processes of History, for example) and humanity is “at home” in it, even if – as Christian faith taught, for instance – the home is only temporary and frequented at times by malevolent forces.</w:t>
      </w:r>
    </w:p>
    <w:p w14:paraId="51DD1F91" w14:textId="08A1ACB0" w:rsidR="005A377D" w:rsidRPr="00226D2F" w:rsidRDefault="005A377D" w:rsidP="00760259">
      <w:pPr>
        <w:pStyle w:val="BodyText1"/>
      </w:pPr>
      <w:r w:rsidRPr="00226D2F">
        <w:t>Thus, there is common ground between religion and art because they both confront the same adversary: they both replace an ephemeral and unintelligible scheme of things with a unified world in which everything has its place and its reason for being. But this is where</w:t>
      </w:r>
      <w:r w:rsidRPr="00226D2F">
        <w:rPr>
          <w:i/>
          <w:iCs/>
        </w:rPr>
        <w:t xml:space="preserve"> </w:t>
      </w:r>
      <w:r w:rsidRPr="00226D2F">
        <w:t xml:space="preserve">the resemblance ends. While a religion or a secular absolute confers meaning on the unknown scheme of things, art’s more modest aim is to create a </w:t>
      </w:r>
      <w:r w:rsidRPr="00226D2F">
        <w:rPr>
          <w:i/>
          <w:iCs/>
        </w:rPr>
        <w:t>rival</w:t>
      </w:r>
      <w:r w:rsidRPr="00226D2F">
        <w:t xml:space="preserve"> unified world – of painting, </w:t>
      </w:r>
      <w:r w:rsidRPr="00226D2F">
        <w:lastRenderedPageBreak/>
        <w:t xml:space="preserve">literature, or music, for instance. In doing so, Malraux writes, art </w:t>
      </w:r>
      <w:r w:rsidR="00E1402B" w:rsidRPr="00226D2F">
        <w:t>creates</w:t>
      </w:r>
      <w:r w:rsidR="00D23935" w:rsidRPr="00E82E51">
        <w:t xml:space="preserve"> a world “scaled to man’s measure</w:t>
      </w:r>
      <w:r w:rsidR="00D23935" w:rsidRPr="00E82E51">
        <w:rPr>
          <w:rStyle w:val="FootnoteReference"/>
        </w:rPr>
        <w:footnoteReference w:id="9"/>
      </w:r>
      <w:r w:rsidR="00D23935">
        <w:t>.</w:t>
      </w:r>
      <w:r w:rsidR="00D23935" w:rsidRPr="00E82E51">
        <w:t>”</w:t>
      </w:r>
      <w:r w:rsidRPr="00226D2F">
        <w:t xml:space="preserve"> </w:t>
      </w:r>
      <w:r w:rsidR="00D23935">
        <w:t xml:space="preserve">It </w:t>
      </w:r>
      <w:r w:rsidR="00D23935" w:rsidRPr="00226D2F">
        <w:t>wrest</w:t>
      </w:r>
      <w:r w:rsidR="00D23935">
        <w:t xml:space="preserve">s </w:t>
      </w:r>
      <w:r w:rsidRPr="00226D2F">
        <w:t xml:space="preserve">forms from the chaotic “real” world to which bewildered man is subject </w:t>
      </w:r>
      <w:r w:rsidR="00D23935" w:rsidRPr="00E82E51">
        <w:t>“and makes them enter a world in which he is ruler</w:t>
      </w:r>
      <w:r w:rsidR="00D23935" w:rsidRPr="00E82E51">
        <w:rPr>
          <w:rStyle w:val="FootnoteReference"/>
        </w:rPr>
        <w:footnoteReference w:id="10"/>
      </w:r>
      <w:r w:rsidR="00D23935">
        <w:t>.</w:t>
      </w:r>
      <w:r w:rsidR="00D23935" w:rsidRPr="00E82E51">
        <w:t>”</w:t>
      </w:r>
      <w:r w:rsidR="00D23935">
        <w:t xml:space="preserve"> </w:t>
      </w:r>
      <w:r w:rsidRPr="00226D2F">
        <w:t xml:space="preserve">Thus, </w:t>
      </w:r>
      <w:r w:rsidR="008F2D7D" w:rsidRPr="00226D2F">
        <w:t>although</w:t>
      </w:r>
      <w:r w:rsidRPr="00226D2F">
        <w:t xml:space="preserve"> </w:t>
      </w:r>
      <w:r w:rsidR="00D23935">
        <w:t>art “</w:t>
      </w:r>
      <w:r w:rsidR="00D23935" w:rsidRPr="00E82E51">
        <w:t>stands for unity as against the chaos of mere, given reality</w:t>
      </w:r>
      <w:r w:rsidR="00D23935">
        <w:t>”</w:t>
      </w:r>
      <w:r w:rsidR="00674897">
        <w:t>,</w:t>
      </w:r>
      <w:r w:rsidR="00D23935" w:rsidRPr="00E82E51">
        <w:rPr>
          <w:rStyle w:val="FootnoteReference"/>
        </w:rPr>
        <w:footnoteReference w:id="11"/>
      </w:r>
      <w:r w:rsidRPr="00226D2F">
        <w:t xml:space="preserve"> </w:t>
      </w:r>
      <w:r w:rsidR="008F2D7D" w:rsidRPr="00226D2F">
        <w:t>un</w:t>
      </w:r>
      <w:r w:rsidRPr="00226D2F">
        <w:t xml:space="preserve">like a religion or a secular absolute, </w:t>
      </w:r>
      <w:r w:rsidR="00D82422" w:rsidRPr="00226D2F">
        <w:t>it</w:t>
      </w:r>
      <w:r w:rsidR="008F2D7D" w:rsidRPr="00226D2F">
        <w:t xml:space="preserve"> does not </w:t>
      </w:r>
      <w:r w:rsidRPr="00226D2F">
        <w:t>affirm the unity of all things.</w:t>
      </w:r>
      <w:r w:rsidR="008F2D7D" w:rsidRPr="00226D2F">
        <w:rPr>
          <w:rStyle w:val="FootnoteReference"/>
        </w:rPr>
        <w:footnoteReference w:id="12"/>
      </w:r>
      <w:r w:rsidRPr="00226D2F">
        <w:t xml:space="preserve"> It makes the world one but does not affirm that there is only one world – a unique scheme of things created once and for all.</w:t>
      </w:r>
    </w:p>
    <w:p w14:paraId="2B10CD8D" w14:textId="4E9B8761" w:rsidR="005A377D" w:rsidRPr="00226D2F" w:rsidRDefault="005A377D" w:rsidP="001C73EE">
      <w:pPr>
        <w:pStyle w:val="BodyText1"/>
      </w:pPr>
      <w:r w:rsidRPr="00226D2F">
        <w:t xml:space="preserve">This analysis, to which we shall return shortly, lays the foundation for Malraux’s explanation of the relationship between art and time which, in turn, explains </w:t>
      </w:r>
      <w:r w:rsidR="00674897">
        <w:t>key</w:t>
      </w:r>
      <w:r w:rsidRPr="00226D2F">
        <w:t xml:space="preserve"> elements </w:t>
      </w:r>
      <w:r w:rsidR="00AD7D90" w:rsidRPr="00226D2F">
        <w:t>of</w:t>
      </w:r>
      <w:r w:rsidRPr="00226D2F">
        <w:t xml:space="preserve"> his account of modernity as it relates to art. </w:t>
      </w:r>
      <w:r w:rsidR="00F46432" w:rsidRPr="00226D2F">
        <w:t>Before considering</w:t>
      </w:r>
      <w:r w:rsidRPr="00226D2F">
        <w:t xml:space="preserve"> those issues, however, we need to look briefly at two crucial events in European history that help us understand Malraux’s </w:t>
      </w:r>
      <w:r w:rsidR="00A50148" w:rsidRPr="00226D2F">
        <w:t>position</w:t>
      </w:r>
      <w:r w:rsidRPr="00226D2F">
        <w:t xml:space="preserve">. Unlike many modern philosophers of art, Malraux fully accepts the historical and anthropological </w:t>
      </w:r>
      <w:r w:rsidR="00A50148" w:rsidRPr="00226D2F">
        <w:t>evidence showing</w:t>
      </w:r>
      <w:r w:rsidRPr="00226D2F">
        <w:t xml:space="preserve"> that the term and concept “art” were non-existent in </w:t>
      </w:r>
      <w:r w:rsidR="008F2D7D" w:rsidRPr="00226D2F">
        <w:t>most</w:t>
      </w:r>
      <w:r w:rsidR="00AD7D90" w:rsidRPr="00226D2F">
        <w:t>,</w:t>
      </w:r>
      <w:r w:rsidR="008F2D7D" w:rsidRPr="00226D2F">
        <w:t xml:space="preserve"> if not all</w:t>
      </w:r>
      <w:r w:rsidR="00AD7D90" w:rsidRPr="00226D2F">
        <w:t>,</w:t>
      </w:r>
      <w:r w:rsidRPr="00226D2F">
        <w:t xml:space="preserve"> non-European cultures and also in pre-Renaissance Europe itself such as medieval and Byzantine </w:t>
      </w:r>
      <w:r w:rsidR="00A50148" w:rsidRPr="00226D2F">
        <w:t>societies</w:t>
      </w:r>
      <w:r w:rsidRPr="00226D2F">
        <w:t xml:space="preserve">. The term “art” in its initial </w:t>
      </w:r>
      <w:r w:rsidR="001D328F" w:rsidRPr="00226D2F">
        <w:t xml:space="preserve">Renaissance </w:t>
      </w:r>
      <w:r w:rsidRPr="00226D2F">
        <w:t>sense</w:t>
      </w:r>
      <w:r w:rsidRPr="00226D2F">
        <w:rPr>
          <w:rStyle w:val="FootnoteReference"/>
        </w:rPr>
        <w:footnoteReference w:id="13"/>
      </w:r>
      <w:r w:rsidRPr="00226D2F">
        <w:t xml:space="preserve"> emerged as the result of two inter</w:t>
      </w:r>
      <w:r w:rsidR="00674897">
        <w:t>related</w:t>
      </w:r>
      <w:r w:rsidRPr="00226D2F">
        <w:t xml:space="preserve"> influences: the gradual weakening of Christian faith and the emergence of a form of painting and sculpture that was no longer exclusively in the service of the Christian absolute (as medieval and Byzantine works had been) and which gradually began to </w:t>
      </w:r>
      <w:r w:rsidRPr="00226D2F">
        <w:rPr>
          <w:i/>
          <w:iCs/>
        </w:rPr>
        <w:t>act as a</w:t>
      </w:r>
      <w:r w:rsidR="006B57E0" w:rsidRPr="00226D2F">
        <w:rPr>
          <w:i/>
          <w:iCs/>
        </w:rPr>
        <w:t xml:space="preserve"> replacement</w:t>
      </w:r>
      <w:r w:rsidRPr="00226D2F">
        <w:rPr>
          <w:i/>
          <w:iCs/>
        </w:rPr>
        <w:t xml:space="preserve"> absolute</w:t>
      </w:r>
      <w:r w:rsidRPr="00226D2F">
        <w:t xml:space="preserve">. Prompted initially by Giotto, Renaissance </w:t>
      </w:r>
      <w:r w:rsidRPr="00226D2F">
        <w:lastRenderedPageBreak/>
        <w:t xml:space="preserve">artists discovered a power of painting and sculpture </w:t>
      </w:r>
      <w:r w:rsidR="001D328F" w:rsidRPr="00226D2F">
        <w:t xml:space="preserve">that </w:t>
      </w:r>
      <w:r w:rsidRPr="00226D2F">
        <w:t>evoke</w:t>
      </w:r>
      <w:r w:rsidR="00A2247F" w:rsidRPr="00226D2F">
        <w:t>d</w:t>
      </w:r>
      <w:r w:rsidRPr="00226D2F">
        <w:t xml:space="preserve"> an ideal world of nobility, harmony, and beauty (the world of the</w:t>
      </w:r>
      <w:r w:rsidRPr="00226D2F">
        <w:rPr>
          <w:i/>
          <w:iCs/>
        </w:rPr>
        <w:t xml:space="preserve"> irréel</w:t>
      </w:r>
      <w:r w:rsidRPr="00226D2F">
        <w:t xml:space="preserve"> as Malraux terms it) exemplified by </w:t>
      </w:r>
      <w:r w:rsidR="001D328F" w:rsidRPr="00226D2F">
        <w:t>artists</w:t>
      </w:r>
      <w:r w:rsidRPr="00226D2F">
        <w:t xml:space="preserve"> such as </w:t>
      </w:r>
      <w:r w:rsidR="005054CC" w:rsidRPr="00226D2F">
        <w:t xml:space="preserve">Donatello, </w:t>
      </w:r>
      <w:r w:rsidRPr="00226D2F">
        <w:t xml:space="preserve">Botticelli, Michelangelo, and Titian. By bodying forth </w:t>
      </w:r>
      <w:r w:rsidR="0076633A" w:rsidRPr="00226D2F">
        <w:t xml:space="preserve">this </w:t>
      </w:r>
      <w:r w:rsidRPr="00226D2F">
        <w:t xml:space="preserve">exalted, imaginary world </w:t>
      </w:r>
      <w:bookmarkStart w:id="2" w:name="OLE_LINK3"/>
      <w:bookmarkStart w:id="3" w:name="OLE_LINK4"/>
      <w:r w:rsidR="007F71B3" w:rsidRPr="00E82E51">
        <w:t>outside of which “man did not fully merit the name man</w:t>
      </w:r>
      <w:r w:rsidR="007F71B3" w:rsidRPr="00226D2F">
        <w:rPr>
          <w:rStyle w:val="FootnoteReference"/>
        </w:rPr>
        <w:footnoteReference w:id="14"/>
      </w:r>
      <w:r w:rsidR="007F71B3">
        <w:t>,</w:t>
      </w:r>
      <w:r w:rsidR="007F71B3" w:rsidRPr="00E82E51">
        <w:t>”</w:t>
      </w:r>
      <w:bookmarkStart w:id="5" w:name="meritnameman"/>
      <w:bookmarkEnd w:id="2"/>
      <w:bookmarkEnd w:id="3"/>
      <w:bookmarkEnd w:id="5"/>
      <w:r w:rsidRPr="00226D2F">
        <w:t xml:space="preserve"> this </w:t>
      </w:r>
      <w:r w:rsidR="0076633A" w:rsidRPr="00226D2F">
        <w:t xml:space="preserve">new </w:t>
      </w:r>
      <w:r w:rsidRPr="00226D2F">
        <w:t>power elicit</w:t>
      </w:r>
      <w:r w:rsidR="007F71B3">
        <w:t>ed</w:t>
      </w:r>
      <w:r w:rsidRPr="00226D2F">
        <w:t xml:space="preserve"> admiration and command</w:t>
      </w:r>
      <w:r w:rsidR="007F71B3">
        <w:t>ed</w:t>
      </w:r>
      <w:r w:rsidRPr="00226D2F">
        <w:t xml:space="preserve"> authority solely through the </w:t>
      </w:r>
      <w:r w:rsidRPr="00971005">
        <w:t>quality of the work itself.</w:t>
      </w:r>
      <w:r w:rsidRPr="00226D2F">
        <w:t xml:space="preserve"> The term that emerged to describe this new form of painting and sculpture was “art” (or “les beaux-arts” or “fine art”), which soon lodged itself firmly in Western consciousness. </w:t>
      </w:r>
      <w:r w:rsidR="0076633A" w:rsidRPr="00226D2F">
        <w:t xml:space="preserve">The term “art” </w:t>
      </w:r>
      <w:r w:rsidRPr="00226D2F">
        <w:t xml:space="preserve">as applied to painting, sculpture and the other “arts” is second nature to us now, </w:t>
      </w:r>
      <w:r w:rsidR="0076633A" w:rsidRPr="00226D2F">
        <w:t xml:space="preserve">but </w:t>
      </w:r>
      <w:r w:rsidRPr="00226D2F">
        <w:t>this was its first appearance in this sense, not only in Europe but (</w:t>
      </w:r>
      <w:r w:rsidRPr="00226D2F">
        <w:rPr>
          <w:i/>
          <w:iCs/>
        </w:rPr>
        <w:t>pace</w:t>
      </w:r>
      <w:r w:rsidRPr="00226D2F">
        <w:t xml:space="preserve"> </w:t>
      </w:r>
      <w:r w:rsidR="004903BE" w:rsidRPr="00226D2F">
        <w:t xml:space="preserve">certain </w:t>
      </w:r>
      <w:r w:rsidRPr="00226D2F">
        <w:t>writers in aesthetics</w:t>
      </w:r>
      <w:r w:rsidRPr="00226D2F">
        <w:rPr>
          <w:rStyle w:val="FootnoteReference"/>
        </w:rPr>
        <w:footnoteReference w:id="15"/>
      </w:r>
      <w:r w:rsidRPr="00226D2F">
        <w:t xml:space="preserve">) anywhere. </w:t>
      </w:r>
    </w:p>
    <w:p w14:paraId="76521399" w14:textId="50C85580" w:rsidR="00046EF5" w:rsidRDefault="005A377D" w:rsidP="00A073E1">
      <w:pPr>
        <w:pStyle w:val="BodyText1"/>
      </w:pPr>
      <w:r w:rsidRPr="00226D2F">
        <w:t xml:space="preserve">Highly influential though it was in Western thinking, however, this state of affairs subsequently underwent a profound change. </w:t>
      </w:r>
      <w:r w:rsidR="00A47BD6" w:rsidRPr="00226D2F">
        <w:t xml:space="preserve">The principal cause </w:t>
      </w:r>
      <w:r w:rsidRPr="00226D2F">
        <w:t xml:space="preserve">was the eighteenth century’s relentless attacks on religious belief, motivated in large measure by the triumphs of science </w:t>
      </w:r>
      <w:r w:rsidR="0061603A" w:rsidRPr="00226D2F">
        <w:t xml:space="preserve">which </w:t>
      </w:r>
      <w:r w:rsidR="00046EF5">
        <w:t>seemed</w:t>
      </w:r>
      <w:r w:rsidR="0061603A" w:rsidRPr="00226D2F">
        <w:t xml:space="preserve"> to imply </w:t>
      </w:r>
      <w:r w:rsidRPr="00226D2F">
        <w:t xml:space="preserve">that the path to truth lay solely through the empirical, observable fact. This </w:t>
      </w:r>
      <w:r w:rsidR="00A47BD6" w:rsidRPr="00226D2F">
        <w:t xml:space="preserve">in turn </w:t>
      </w:r>
      <w:r w:rsidRPr="00226D2F">
        <w:t xml:space="preserve">led to scepticism about transcendence in all its forms, including </w:t>
      </w:r>
      <w:r w:rsidR="00F46432" w:rsidRPr="00226D2F">
        <w:t xml:space="preserve">that of </w:t>
      </w:r>
      <w:r w:rsidRPr="00226D2F">
        <w:t xml:space="preserve">the exalted, imaginary world of the </w:t>
      </w:r>
      <w:r w:rsidRPr="00226D2F">
        <w:rPr>
          <w:i/>
          <w:iCs/>
        </w:rPr>
        <w:t>irréel</w:t>
      </w:r>
      <w:r w:rsidRPr="00226D2F">
        <w:t xml:space="preserve"> sponsored by art since the Renaissance. </w:t>
      </w:r>
      <w:r w:rsidR="005247C4">
        <w:t>The c</w:t>
      </w:r>
      <w:r w:rsidR="005247C4" w:rsidRPr="00226D2F">
        <w:t>onsequences</w:t>
      </w:r>
      <w:r w:rsidRPr="00226D2F">
        <w:t xml:space="preserve">, Malraux </w:t>
      </w:r>
      <w:r w:rsidR="005247C4">
        <w:t xml:space="preserve">writes in </w:t>
      </w:r>
      <w:r w:rsidR="00971005" w:rsidRPr="00971005">
        <w:rPr>
          <w:i/>
          <w:iCs/>
        </w:rPr>
        <w:t>The Voices of Silence</w:t>
      </w:r>
      <w:r w:rsidRPr="00226D2F">
        <w:t xml:space="preserve">, were </w:t>
      </w:r>
      <w:r w:rsidR="005247C4" w:rsidRPr="00226D2F">
        <w:t>decisive</w:t>
      </w:r>
      <w:r w:rsidRPr="00226D2F">
        <w:t xml:space="preserve"> </w:t>
      </w:r>
      <w:r w:rsidR="005247C4">
        <w:t xml:space="preserve">and would </w:t>
      </w:r>
      <w:r w:rsidRPr="00226D2F">
        <w:t>transform</w:t>
      </w:r>
      <w:r w:rsidR="005247C4">
        <w:t xml:space="preserve"> both art and culture</w:t>
      </w:r>
      <w:r w:rsidR="00EB0AAF">
        <w:t xml:space="preserve">: </w:t>
      </w:r>
      <w:r w:rsidR="00EB0AAF" w:rsidRPr="00E82E51">
        <w:t xml:space="preserve">“What was disappearing from the Western world,” </w:t>
      </w:r>
      <w:r w:rsidR="00EB0AAF">
        <w:t xml:space="preserve">he </w:t>
      </w:r>
      <w:r w:rsidR="00EB0AAF" w:rsidRPr="00E82E51">
        <w:t>argues, “was the absolute”;</w:t>
      </w:r>
      <w:r w:rsidR="00EB0AAF" w:rsidRPr="00E82E51">
        <w:rPr>
          <w:rStyle w:val="FootnoteReference"/>
        </w:rPr>
        <w:footnoteReference w:id="16"/>
      </w:r>
      <w:r w:rsidR="00EB0AAF" w:rsidRPr="00E82E51">
        <w:t xml:space="preserve"> and the final disintegration, when it came, was swift and decisive. An Encyclopaedist “was farther removed from Racine in his Port-Royal retreat than Racine was from St Bernard; </w:t>
      </w:r>
      <w:r w:rsidR="00EB0AAF">
        <w:t>because</w:t>
      </w:r>
      <w:r w:rsidR="00EB0AAF" w:rsidRPr="00E82E51">
        <w:t xml:space="preserve"> that notion of retreat had ceased to mean anything to the Encyclop</w:t>
      </w:r>
      <w:r w:rsidR="00EB0AAF" w:rsidRPr="00E82E51">
        <w:softHyphen/>
        <w:t>aedist”.</w:t>
      </w:r>
      <w:r w:rsidR="00EB0AAF" w:rsidRPr="00E82E51">
        <w:rPr>
          <w:rStyle w:val="FootnoteReference"/>
        </w:rPr>
        <w:footnoteReference w:id="17"/>
      </w:r>
      <w:r w:rsidR="00EB0AAF" w:rsidRPr="00E82E51">
        <w:t xml:space="preserve"> </w:t>
      </w:r>
      <w:r w:rsidR="00EB0AAF" w:rsidRPr="00226D2F">
        <w:t xml:space="preserve">Conventional forms of piety persisted, as they </w:t>
      </w:r>
      <w:r w:rsidR="00EB0AAF" w:rsidRPr="00046EF5">
        <w:t>do today,</w:t>
      </w:r>
      <w:r w:rsidR="00EB0AAF">
        <w:t xml:space="preserve"> but</w:t>
      </w:r>
      <w:r w:rsidR="00EB0AAF" w:rsidRPr="00E82E51">
        <w:t xml:space="preserve"> “Eternity withdrew </w:t>
      </w:r>
      <w:r w:rsidR="00EB0AAF" w:rsidRPr="00E82E51">
        <w:lastRenderedPageBreak/>
        <w:t>from the world,” and “our civ</w:t>
      </w:r>
      <w:r w:rsidR="00EB0AAF" w:rsidRPr="00E82E51">
        <w:softHyphen/>
        <w:t>iliz</w:t>
      </w:r>
      <w:r w:rsidR="00EB0AAF" w:rsidRPr="00E82E51">
        <w:softHyphen/>
        <w:t>ation became as unresponsive to the voice of Christianity as to the stellar myths and Druid trees</w:t>
      </w:r>
      <w:r w:rsidR="00AA3232" w:rsidRPr="00E82E51">
        <w:rPr>
          <w:rStyle w:val="FootnoteReference"/>
        </w:rPr>
        <w:footnoteReference w:id="18"/>
      </w:r>
      <w:r w:rsidR="00AA3232">
        <w:t>.</w:t>
      </w:r>
      <w:r w:rsidR="00EB0AAF" w:rsidRPr="00E82E51">
        <w:t>”</w:t>
      </w:r>
    </w:p>
    <w:p w14:paraId="2A11340F" w14:textId="2A1DFEBF" w:rsidR="005A377D" w:rsidRPr="00226D2F" w:rsidRDefault="005A377D" w:rsidP="00B26D61">
      <w:pPr>
        <w:pStyle w:val="BodyText1"/>
      </w:pPr>
      <w:r w:rsidRPr="00226D2F">
        <w:t xml:space="preserve">The result, after the interregnum of humanist </w:t>
      </w:r>
      <w:r w:rsidR="0061603A" w:rsidRPr="00226D2F">
        <w:t>faiths</w:t>
      </w:r>
      <w:r w:rsidRPr="00226D2F">
        <w:t xml:space="preserve"> </w:t>
      </w:r>
      <w:r w:rsidR="00A47BD6" w:rsidRPr="00226D2F">
        <w:t>mentioned e</w:t>
      </w:r>
      <w:r w:rsidRPr="00226D2F">
        <w:t>arlier, is today’s agnostic culture bereft of any absolute,</w:t>
      </w:r>
      <w:bookmarkStart w:id="6" w:name="_Hlk480298753"/>
      <w:r w:rsidRPr="00226D2F">
        <w:t xml:space="preserve"> </w:t>
      </w:r>
      <w:r w:rsidR="00AA3232">
        <w:t xml:space="preserve">the </w:t>
      </w:r>
      <w:r w:rsidRPr="00226D2F">
        <w:t>causalities including the Renaissance concept of art</w:t>
      </w:r>
      <w:bookmarkEnd w:id="6"/>
      <w:r w:rsidRPr="00226D2F">
        <w:t xml:space="preserve">. Across the millennia, in cultures as diverse as Egypt, India, Pre-Columbian Mexico and medieval Europe, the function of painting and sculpture had always been inseparable from an absolute, and this remained the case even when, from the Renaissance onwards, the </w:t>
      </w:r>
      <w:r w:rsidR="006B57E0" w:rsidRPr="00226D2F">
        <w:t>replacement for the Christian absolute</w:t>
      </w:r>
      <w:r w:rsidRPr="00226D2F">
        <w:t xml:space="preserve"> – </w:t>
      </w:r>
      <w:r w:rsidR="00AA3232">
        <w:t xml:space="preserve">the </w:t>
      </w:r>
      <w:r w:rsidR="00AA3232" w:rsidRPr="00226D2F">
        <w:t xml:space="preserve">exalted, imaginary world </w:t>
      </w:r>
      <w:r w:rsidR="00AA3232" w:rsidRPr="00E82E51">
        <w:t>outside of which “man did not fully merit the name man</w:t>
      </w:r>
      <w:r w:rsidR="00AA3232">
        <w:t>”</w:t>
      </w:r>
      <w:r w:rsidRPr="00226D2F">
        <w:t xml:space="preserve"> – depended on art itself for its existence. But what might the function of art be in an agnostic culture? How could art survive in a world in which the </w:t>
      </w:r>
      <w:r w:rsidR="00F022EE" w:rsidRPr="00226D2F">
        <w:t xml:space="preserve">only </w:t>
      </w:r>
      <w:r w:rsidRPr="00226D2F">
        <w:t xml:space="preserve">path to truth </w:t>
      </w:r>
      <w:r w:rsidR="00F022EE" w:rsidRPr="00226D2F">
        <w:t>seemed to lie</w:t>
      </w:r>
      <w:r w:rsidRPr="00226D2F">
        <w:t xml:space="preserve"> through the empirical, observable fact?</w:t>
      </w:r>
    </w:p>
    <w:p w14:paraId="7106E635" w14:textId="269F9032" w:rsidR="005A377D" w:rsidRPr="00226D2F" w:rsidRDefault="005A377D" w:rsidP="00B26D61">
      <w:pPr>
        <w:pStyle w:val="BodyText1"/>
      </w:pPr>
      <w:r w:rsidRPr="00226D2F">
        <w:t xml:space="preserve">The answer was provided first by Manet in 1865 when his </w:t>
      </w:r>
      <w:r w:rsidRPr="00226D2F">
        <w:rPr>
          <w:i/>
        </w:rPr>
        <w:t>Olympia</w:t>
      </w:r>
      <w:r w:rsidRPr="00226D2F">
        <w:t xml:space="preserve"> made its startling appearance. Manet, in Malraux’s eyes, occupies a place in the history of Western art no less important than that of Giotto, who, as mentioned, had triggered the birth of the art of the </w:t>
      </w:r>
      <w:r w:rsidRPr="00226D2F">
        <w:rPr>
          <w:i/>
          <w:iCs/>
        </w:rPr>
        <w:t>irréel</w:t>
      </w:r>
      <w:r w:rsidRPr="00226D2F">
        <w:t xml:space="preserve">. Like Giotto, Manet discovered not just a new style, but a new </w:t>
      </w:r>
      <w:r w:rsidRPr="00226D2F">
        <w:rPr>
          <w:i/>
          <w:iCs/>
        </w:rPr>
        <w:t>power</w:t>
      </w:r>
      <w:r w:rsidRPr="00226D2F">
        <w:t xml:space="preserve"> of painting. </w:t>
      </w:r>
      <w:r w:rsidR="00F022EE" w:rsidRPr="00226D2F">
        <w:t>But f</w:t>
      </w:r>
      <w:r w:rsidRPr="00226D2F">
        <w:t xml:space="preserve">orsaking Giotto’s discovery, </w:t>
      </w:r>
      <w:r w:rsidR="00E83DC0" w:rsidRPr="00226D2F">
        <w:t xml:space="preserve">Manet </w:t>
      </w:r>
      <w:r w:rsidR="006B57E0" w:rsidRPr="00226D2F">
        <w:t>abandoned</w:t>
      </w:r>
      <w:r w:rsidRPr="00226D2F">
        <w:t xml:space="preserve"> the pursuit of a transcendent, fictional world and created a form of art that is simply its own value. Manet, </w:t>
      </w:r>
      <w:r w:rsidR="00AA3232">
        <w:t>writes</w:t>
      </w:r>
      <w:r w:rsidRPr="00226D2F">
        <w:t xml:space="preserve"> Malraux, discovered </w:t>
      </w:r>
      <w:r w:rsidR="00AA3232">
        <w:t>the “</w:t>
      </w:r>
      <w:r w:rsidR="00AA3232" w:rsidRPr="00226D2F">
        <w:t>autonomy</w:t>
      </w:r>
      <w:r w:rsidRPr="00226D2F">
        <w:t xml:space="preserve"> </w:t>
      </w:r>
      <w:r w:rsidR="00AA3232">
        <w:t>of painting</w:t>
      </w:r>
      <w:r w:rsidRPr="00226D2F">
        <w:t>,</w:t>
      </w:r>
      <w:r w:rsidRPr="00226D2F">
        <w:rPr>
          <w:rStyle w:val="FootnoteReference"/>
        </w:rPr>
        <w:footnoteReference w:id="19"/>
      </w:r>
      <w:r w:rsidR="00AA3232">
        <w:t>”</w:t>
      </w:r>
      <w:r w:rsidRPr="00226D2F">
        <w:t xml:space="preserve"> </w:t>
      </w:r>
      <w:r w:rsidR="00AA3232">
        <w:t>painting</w:t>
      </w:r>
      <w:r w:rsidRPr="00226D2F">
        <w:t xml:space="preserve"> that relie</w:t>
      </w:r>
      <w:r w:rsidR="000A1B78" w:rsidRPr="00226D2F">
        <w:t>s</w:t>
      </w:r>
      <w:r w:rsidRPr="00226D2F">
        <w:t xml:space="preserve"> </w:t>
      </w:r>
      <w:r w:rsidR="00AA3232">
        <w:t>solely</w:t>
      </w:r>
      <w:r w:rsidRPr="00226D2F">
        <w:t xml:space="preserve"> on its own powers, and from this point onwards a long and illustrious chapter in the history of Western art, with representatives as famous as Michelangelo and Titian, drew to a close.</w:t>
      </w:r>
      <w:r w:rsidRPr="00226D2F">
        <w:rPr>
          <w:rStyle w:val="FootnoteReference"/>
        </w:rPr>
        <w:footnoteReference w:id="20"/>
      </w:r>
      <w:r w:rsidRPr="00226D2F">
        <w:t xml:space="preserve"> No longer linked to any value outside itself, painting and sculpture henceforth </w:t>
      </w:r>
      <w:r w:rsidR="00AA3232">
        <w:t xml:space="preserve">depended </w:t>
      </w:r>
      <w:r w:rsidRPr="00226D2F">
        <w:t>exclusively on their power to create a rival world. Divorced from any absolute and left to its own devices in an agnostic culture, art fell back on what Malraux terms “</w:t>
      </w:r>
      <w:r w:rsidR="00AA3232">
        <w:t xml:space="preserve">its </w:t>
      </w:r>
      <w:r w:rsidRPr="00226D2F">
        <w:t>invincible</w:t>
      </w:r>
      <w:r w:rsidR="00AA3232">
        <w:t xml:space="preserve"> element</w:t>
      </w:r>
      <w:r w:rsidRPr="00226D2F">
        <w:t>”</w:t>
      </w:r>
      <w:r w:rsidRPr="00226D2F">
        <w:rPr>
          <w:rStyle w:val="FootnoteReference"/>
        </w:rPr>
        <w:footnoteReference w:id="21"/>
      </w:r>
      <w:r w:rsidRPr="00226D2F">
        <w:t xml:space="preserve"> – the irreducible element without which it would not even be a possibility: the creation of a unified world that stands for unity against the chaos of mere, given reality. Almost unnoticed, in other words, the meaning of the term “art” </w:t>
      </w:r>
      <w:r w:rsidR="00F022EE" w:rsidRPr="00226D2F">
        <w:t xml:space="preserve">began to </w:t>
      </w:r>
      <w:r w:rsidRPr="00226D2F">
        <w:t xml:space="preserve">change radically. The word </w:t>
      </w:r>
      <w:r w:rsidR="00EF1083" w:rsidRPr="00226D2F">
        <w:t xml:space="preserve">itself </w:t>
      </w:r>
      <w:r w:rsidRPr="00226D2F">
        <w:t xml:space="preserve">remained (hallowed by centuries of </w:t>
      </w:r>
      <w:r w:rsidRPr="00226D2F">
        <w:lastRenderedPageBreak/>
        <w:t xml:space="preserve">use), but the significance it held for Michelangelo, Titian, Watteau, and many other painters of the </w:t>
      </w:r>
      <w:r w:rsidRPr="00226D2F">
        <w:rPr>
          <w:i/>
          <w:iCs/>
        </w:rPr>
        <w:t>irréel</w:t>
      </w:r>
      <w:r w:rsidRPr="00226D2F">
        <w:t xml:space="preserve"> no longer applied. Malraux detects this fundamental change in </w:t>
      </w:r>
      <w:r w:rsidR="00F022EE" w:rsidRPr="00226D2F">
        <w:t xml:space="preserve">the works of </w:t>
      </w:r>
      <w:r w:rsidRPr="00226D2F">
        <w:t xml:space="preserve">painters </w:t>
      </w:r>
      <w:r w:rsidR="00F022EE" w:rsidRPr="00226D2F">
        <w:t>such as</w:t>
      </w:r>
      <w:r w:rsidRPr="00226D2F">
        <w:t xml:space="preserve"> Cézanne, Van Gogh, Chagall, Miró, et Picasso; and although he died in 1976, he would doubtless have seen it as the underlying ambition in what is now often called “contemporary art”.</w:t>
      </w:r>
      <w:r w:rsidRPr="00226D2F">
        <w:rPr>
          <w:rStyle w:val="FootnoteReference"/>
        </w:rPr>
        <w:footnoteReference w:id="22"/>
      </w:r>
    </w:p>
    <w:p w14:paraId="30BA7963" w14:textId="772559E0" w:rsidR="005A377D" w:rsidRPr="00226D2F" w:rsidRDefault="005A377D" w:rsidP="00C77C64">
      <w:pPr>
        <w:pStyle w:val="BodyText1"/>
      </w:pPr>
      <w:r w:rsidRPr="00226D2F">
        <w:t xml:space="preserve">The birth of art in this radically different form is a central aspect of modernity and Malraux fully recognises its importance. </w:t>
      </w:r>
      <w:r w:rsidR="005A5E54" w:rsidRPr="00226D2F">
        <w:t>A</w:t>
      </w:r>
      <w:r w:rsidRPr="00226D2F">
        <w:t xml:space="preserve">s mentioned earlier, </w:t>
      </w:r>
      <w:r w:rsidR="005A5E54" w:rsidRPr="00226D2F">
        <w:t xml:space="preserve">however, modernity in art </w:t>
      </w:r>
      <w:r w:rsidR="00AC5079" w:rsidRPr="00226D2F">
        <w:t xml:space="preserve">in his eyes </w:t>
      </w:r>
      <w:r w:rsidRPr="00226D2F">
        <w:t xml:space="preserve">is a twofold event. </w:t>
      </w:r>
      <w:r w:rsidR="00EF1083" w:rsidRPr="00226D2F">
        <w:t>T</w:t>
      </w:r>
      <w:r w:rsidR="001F46A3" w:rsidRPr="00226D2F">
        <w:t xml:space="preserve">he </w:t>
      </w:r>
      <w:r w:rsidR="005A5E54" w:rsidRPr="00226D2F">
        <w:t>emergence of modern art</w:t>
      </w:r>
      <w:r w:rsidR="00EF1083" w:rsidRPr="00226D2F">
        <w:t xml:space="preserve"> sparked </w:t>
      </w:r>
      <w:r w:rsidRPr="00226D2F">
        <w:t>a</w:t>
      </w:r>
      <w:r w:rsidR="001F46A3" w:rsidRPr="00226D2F">
        <w:t xml:space="preserve">nother development </w:t>
      </w:r>
      <w:r w:rsidRPr="00226D2F">
        <w:t xml:space="preserve">which is no less important: the resuscitation of works from a wide range of non-European cultures and from pre-Renaissance Europe. </w:t>
      </w:r>
      <w:r w:rsidR="001F46A3" w:rsidRPr="00226D2F">
        <w:t>H</w:t>
      </w:r>
      <w:r w:rsidRPr="00226D2F">
        <w:t>ere we encounter, in a</w:t>
      </w:r>
      <w:r w:rsidR="001F46A3" w:rsidRPr="00226D2F">
        <w:t xml:space="preserve"> particularly </w:t>
      </w:r>
      <w:r w:rsidRPr="00226D2F">
        <w:t>dramatic form, the operation of the process of metamorphosis.</w:t>
      </w:r>
    </w:p>
    <w:p w14:paraId="7CCFA7CC" w14:textId="3A9EB15B" w:rsidR="005A377D" w:rsidRPr="00226D2F" w:rsidRDefault="005A377D" w:rsidP="007E0E02">
      <w:pPr>
        <w:pStyle w:val="BodyText1"/>
      </w:pPr>
      <w:r w:rsidRPr="00226D2F">
        <w:t xml:space="preserve">As </w:t>
      </w:r>
      <w:r w:rsidR="00EF1083" w:rsidRPr="00226D2F">
        <w:t>noted</w:t>
      </w:r>
      <w:r w:rsidRPr="00226D2F">
        <w:t xml:space="preserve"> earlier, an absolute, such as a religious faith, asserts that </w:t>
      </w:r>
      <w:r w:rsidRPr="00226D2F">
        <w:rPr>
          <w:iCs/>
        </w:rPr>
        <w:t>all things</w:t>
      </w:r>
      <w:r w:rsidRPr="00226D2F">
        <w:t xml:space="preserve"> exist, and are as they are, for a reason (such as the will of God), while art speaks only of its own rival world, leaving the question of the fundamental nature of things unanswered. Art, in other words, unifies the world but does not assert that there is only one world, one scheme of things created “once and for all</w:t>
      </w:r>
      <w:r w:rsidR="00EF1083" w:rsidRPr="00226D2F">
        <w:t>.</w:t>
      </w:r>
      <w:r w:rsidRPr="00226D2F">
        <w:t xml:space="preserve">” Thus, while the worlds created by art are coherent, </w:t>
      </w:r>
      <w:r w:rsidR="001E2C62" w:rsidRPr="001E2C62">
        <w:rPr>
          <w:i/>
          <w:iCs/>
        </w:rPr>
        <w:t>they are never definitive, never final</w:t>
      </w:r>
      <w:r w:rsidR="001E2C62">
        <w:t>.</w:t>
      </w:r>
      <w:r w:rsidRPr="00226D2F">
        <w:rPr>
          <w:color w:val="FF0000"/>
        </w:rPr>
        <w:t xml:space="preserve"> </w:t>
      </w:r>
      <w:r w:rsidRPr="00226D2F">
        <w:t xml:space="preserve">They are worlds born to metamorphosis – worlds whose meaning is capable of change over time (in principle endlessly). Or as Malraux phrases the point, </w:t>
      </w:r>
      <w:r w:rsidR="001E2C62">
        <w:t xml:space="preserve">metamorphosis </w:t>
      </w:r>
      <w:r w:rsidR="001E2C62" w:rsidRPr="008223A5">
        <w:t xml:space="preserve">is </w:t>
      </w:r>
      <w:r w:rsidR="001E2C62" w:rsidRPr="00E82E51">
        <w:t>“</w:t>
      </w:r>
      <w:r w:rsidR="001E2C62" w:rsidRPr="003835E1">
        <w:t>the very life of the work of art in time</w:t>
      </w:r>
      <w:r w:rsidR="001E2C62" w:rsidRPr="00E82E51">
        <w:t>, one of its specific</w:t>
      </w:r>
      <w:r w:rsidR="001E2C62">
        <w:t xml:space="preserve"> </w:t>
      </w:r>
      <w:r w:rsidR="001E2C62" w:rsidRPr="00E82E51">
        <w:t>characteristics</w:t>
      </w:r>
      <w:r w:rsidR="001E2C62" w:rsidRPr="00226D2F">
        <w:rPr>
          <w:rStyle w:val="FootnoteReference"/>
          <w:rFonts w:eastAsia="Times New Roman" w:cs="Times New Roman"/>
          <w:color w:val="000000"/>
          <w:lang w:eastAsia="en-AU"/>
        </w:rPr>
        <w:footnoteReference w:id="23"/>
      </w:r>
      <w:r w:rsidR="00F6491B">
        <w:t>.</w:t>
      </w:r>
      <w:r w:rsidR="001E2C62">
        <w:t>”</w:t>
      </w:r>
      <w:r w:rsidR="009A1E78" w:rsidRPr="00226D2F">
        <w:rPr>
          <w:rFonts w:eastAsia="Times New Roman" w:cs="Times New Roman"/>
          <w:color w:val="000000"/>
          <w:lang w:eastAsia="en-AU"/>
        </w:rPr>
        <w:t> </w:t>
      </w:r>
    </w:p>
    <w:p w14:paraId="333AF854" w14:textId="77777777" w:rsidR="001145A1" w:rsidRDefault="005A377D" w:rsidP="001145A1">
      <w:pPr>
        <w:pStyle w:val="BodyText1"/>
        <w:keepNext/>
      </w:pPr>
      <w:r w:rsidRPr="00226D2F">
        <w:t xml:space="preserve">This is not simply an abstract argument; it is an explanation directly applicable to the </w:t>
      </w:r>
      <w:bookmarkStart w:id="7" w:name="metahistory"/>
      <w:bookmarkEnd w:id="7"/>
      <w:r w:rsidRPr="00226D2F">
        <w:t xml:space="preserve">realities of the history of world art as we now know them. As one example among a multitude of others, let us consider the celebrated Romanesque tympanum at Autun sculpted in the </w:t>
      </w:r>
      <w:r w:rsidR="005300B9" w:rsidRPr="00226D2F">
        <w:t>twelfth century. (</w:t>
      </w:r>
      <w:r w:rsidR="001145A1">
        <w:t>See below.)</w:t>
      </w:r>
      <w:r w:rsidR="005300B9" w:rsidRPr="00226D2F">
        <w:t xml:space="preserve"> This work began its life</w:t>
      </w:r>
      <w:r w:rsidR="005300B9">
        <w:rPr>
          <w:i/>
          <w:iCs/>
          <w:noProof/>
        </w:rPr>
        <w:t xml:space="preserve"> </w:t>
      </w:r>
      <w:r w:rsidRPr="00226D2F">
        <w:t>as a sacred image in a deeply religious</w:t>
      </w:r>
    </w:p>
    <w:p w14:paraId="00662A63" w14:textId="77777777" w:rsidR="001145A1" w:rsidRDefault="001145A1">
      <w:pPr>
        <w:spacing w:line="278" w:lineRule="auto"/>
        <w:rPr>
          <w:rFonts w:ascii="Times New Roman" w:hAnsi="Times New Roman"/>
          <w:kern w:val="0"/>
          <w:sz w:val="24"/>
          <w14:ligatures w14:val="none"/>
        </w:rPr>
      </w:pPr>
      <w:r>
        <w:br w:type="page"/>
      </w:r>
    </w:p>
    <w:p w14:paraId="124F1417" w14:textId="3B70E515" w:rsidR="001145A1" w:rsidRDefault="001145A1" w:rsidP="00A61A4D">
      <w:pPr>
        <w:pStyle w:val="BodyText1"/>
        <w:keepNext/>
        <w:spacing w:before="0" w:after="0"/>
        <w:jc w:val="center"/>
      </w:pPr>
      <w:r>
        <w:rPr>
          <w:noProof/>
          <w14:ligatures w14:val="standardContextual"/>
        </w:rPr>
        <w:lastRenderedPageBreak/>
        <w:drawing>
          <wp:inline distT="0" distB="0" distL="0" distR="0" wp14:anchorId="5362BD03" wp14:editId="259EAD27">
            <wp:extent cx="5285990" cy="7353300"/>
            <wp:effectExtent l="0" t="0" r="0" b="0"/>
            <wp:docPr id="20775338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533842" name="Picture 2077533842"/>
                    <pic:cNvPicPr/>
                  </pic:nvPicPr>
                  <pic:blipFill>
                    <a:blip r:embed="rId7">
                      <a:extLst>
                        <a:ext uri="{28A0092B-C50C-407E-A947-70E740481C1C}">
                          <a14:useLocalDpi xmlns:a14="http://schemas.microsoft.com/office/drawing/2010/main" val="0"/>
                        </a:ext>
                      </a:extLst>
                    </a:blip>
                    <a:stretch>
                      <a:fillRect/>
                    </a:stretch>
                  </pic:blipFill>
                  <pic:spPr>
                    <a:xfrm>
                      <a:off x="0" y="0"/>
                      <a:ext cx="5285990" cy="7353300"/>
                    </a:xfrm>
                    <a:prstGeom prst="rect">
                      <a:avLst/>
                    </a:prstGeom>
                  </pic:spPr>
                </pic:pic>
              </a:graphicData>
            </a:graphic>
          </wp:inline>
        </w:drawing>
      </w:r>
    </w:p>
    <w:p w14:paraId="0368A1CC" w14:textId="3C046C9A" w:rsidR="001145A1" w:rsidRPr="00A61A4D" w:rsidRDefault="00A61A4D" w:rsidP="001145A1">
      <w:pPr>
        <w:pStyle w:val="BodyText1"/>
        <w:keepNext/>
        <w:rPr>
          <w:sz w:val="18"/>
          <w:szCs w:val="18"/>
        </w:rPr>
      </w:pPr>
      <w:r w:rsidRPr="00A61A4D">
        <w:rPr>
          <w:rFonts w:ascii="Arial" w:hAnsi="Arial" w:cs="Arial"/>
          <w:i/>
          <w:iCs/>
          <w:sz w:val="18"/>
          <w:szCs w:val="18"/>
          <w:shd w:val="clear" w:color="auto" w:fill="FFFFFF"/>
        </w:rPr>
        <w:t>Last Judgment</w:t>
      </w:r>
      <w:r w:rsidRPr="00A61A4D">
        <w:rPr>
          <w:rFonts w:ascii="Arial" w:hAnsi="Arial" w:cs="Arial"/>
          <w:sz w:val="18"/>
          <w:szCs w:val="18"/>
          <w:shd w:val="clear" w:color="auto" w:fill="FFFFFF"/>
        </w:rPr>
        <w:t>, Tympanum, Cathedral of St. Lazare, Autun (France), c. 1130-46</w:t>
      </w:r>
    </w:p>
    <w:p w14:paraId="45653F56" w14:textId="7EC269FA" w:rsidR="005A377D" w:rsidRPr="00226D2F" w:rsidRDefault="003450C8" w:rsidP="00A61A4D">
      <w:pPr>
        <w:pStyle w:val="BodyText1"/>
        <w:keepNext/>
        <w:spacing w:after="0"/>
        <w:ind w:firstLine="0"/>
      </w:pPr>
      <w:r w:rsidRPr="00226D2F">
        <w:t>society</w:t>
      </w:r>
      <w:r w:rsidR="005A377D" w:rsidRPr="00226D2F">
        <w:t xml:space="preserve"> in which, like many other</w:t>
      </w:r>
      <w:r w:rsidR="000A1B78" w:rsidRPr="00226D2F">
        <w:t>s,</w:t>
      </w:r>
      <w:r w:rsidR="005A377D" w:rsidRPr="00226D2F">
        <w:t xml:space="preserve"> the concept of a “work of art” did not exist. Over the</w:t>
      </w:r>
      <w:r w:rsidR="00D32AD5">
        <w:t xml:space="preserve"> </w:t>
      </w:r>
      <w:r w:rsidR="00674DC8">
        <w:t>f</w:t>
      </w:r>
      <w:r w:rsidR="005A377D" w:rsidRPr="00226D2F">
        <w:t>ollowing centuries, as religious belief waned, the tympanum doubt</w:t>
      </w:r>
      <w:r w:rsidR="00EF1083" w:rsidRPr="00226D2F">
        <w:t>less</w:t>
      </w:r>
      <w:r w:rsidR="005A377D" w:rsidRPr="00226D2F">
        <w:t xml:space="preserve"> seemed increasingly alien until eventually, in the eighteenth century, it was plast</w:t>
      </w:r>
      <w:r w:rsidR="00A8436A" w:rsidRPr="00226D2F">
        <w:t>ered over with decorative baroque</w:t>
      </w:r>
      <w:r w:rsidR="001145A1">
        <w:t xml:space="preserve"> </w:t>
      </w:r>
      <w:r w:rsidR="005A377D" w:rsidRPr="00226D2F">
        <w:t xml:space="preserve">motifs and effectively forgotten. In the twentieth century, as part of a widespread </w:t>
      </w:r>
      <w:r w:rsidR="005A377D" w:rsidRPr="00226D2F">
        <w:lastRenderedPageBreak/>
        <w:t xml:space="preserve">resuscitation of medieval and Romanesque works, the plaster was removed, and the tympanum </w:t>
      </w:r>
      <w:r w:rsidR="000A1B78" w:rsidRPr="00226D2F">
        <w:t xml:space="preserve">was </w:t>
      </w:r>
      <w:r w:rsidR="005A377D" w:rsidRPr="00226D2F">
        <w:t xml:space="preserve">revealed as a masterpiece of Romanesque art. This is an excellent example of metamorphosis at work. Like so many other sculptures that fell into obscurity over the centuries (ancient Egypt, </w:t>
      </w:r>
      <w:r w:rsidR="00F022EE" w:rsidRPr="00226D2F">
        <w:t>Khmer culture</w:t>
      </w:r>
      <w:r w:rsidR="00D0194A" w:rsidRPr="00226D2F">
        <w:t>, India</w:t>
      </w:r>
      <w:r w:rsidR="005A377D" w:rsidRPr="00226D2F">
        <w:t xml:space="preserve">...), the tympanum at Autun was resurrected as a consequence of a new “way of seeing” revealed by modern art. Malraux expresses the point this way: </w:t>
      </w:r>
    </w:p>
    <w:p w14:paraId="01E20463" w14:textId="696D58EC" w:rsidR="00F6491B" w:rsidRPr="003D0D12" w:rsidRDefault="00F6491B" w:rsidP="00F6491B">
      <w:pPr>
        <w:pStyle w:val="Bodytextquote"/>
        <w:rPr>
          <w:lang w:val="en-GB"/>
        </w:rPr>
      </w:pPr>
      <w:r w:rsidRPr="003D0D12">
        <w:rPr>
          <w:lang w:val="en-GB"/>
        </w:rPr>
        <w:t>The metamorphosis of the past was from the outset a metamorphosis of our way of seeing. Without an aesthetic revolution, the sculpture of early times, mosaics, and stained-glass windows, would never have come to rank beside the painting of the Renaissance and of the great [European] monarchies; and without that, the ethnographical collections, no matter how extensive they had become, would never have crossed the barrier that kept them out of art museums.</w:t>
      </w:r>
      <w:r w:rsidRPr="003D0D12">
        <w:rPr>
          <w:rStyle w:val="FootnoteReference"/>
          <w:lang w:val="en-GB"/>
        </w:rPr>
        <w:footnoteReference w:id="24"/>
      </w:r>
    </w:p>
    <w:p w14:paraId="00B8AB7B" w14:textId="67DB8C22" w:rsidR="005A377D" w:rsidRPr="00226D2F" w:rsidRDefault="005A377D" w:rsidP="00405C95">
      <w:pPr>
        <w:pStyle w:val="Bodyflush"/>
        <w:rPr>
          <w:lang w:val="en-GB"/>
        </w:rPr>
      </w:pPr>
      <w:r w:rsidRPr="00226D2F">
        <w:rPr>
          <w:lang w:val="en-GB"/>
        </w:rPr>
        <w:t xml:space="preserve">The </w:t>
      </w:r>
      <w:r w:rsidR="00CA7E24" w:rsidRPr="00226D2F">
        <w:rPr>
          <w:lang w:val="en-GB"/>
        </w:rPr>
        <w:t>key</w:t>
      </w:r>
      <w:r w:rsidRPr="00226D2F">
        <w:rPr>
          <w:lang w:val="en-GB"/>
        </w:rPr>
        <w:t xml:space="preserve"> factor is </w:t>
      </w:r>
      <w:r w:rsidR="00F6491B">
        <w:rPr>
          <w:lang w:val="en-GB"/>
        </w:rPr>
        <w:t>the</w:t>
      </w:r>
      <w:r w:rsidR="00F6491B" w:rsidRPr="00E82E51">
        <w:t xml:space="preserve"> </w:t>
      </w:r>
      <w:r w:rsidR="00F6491B">
        <w:t>“</w:t>
      </w:r>
      <w:r w:rsidR="00F6491B" w:rsidRPr="00E82E51">
        <w:t>metamorphosis of our way of seeing</w:t>
      </w:r>
      <w:r w:rsidR="00F6491B">
        <w:t xml:space="preserve">” </w:t>
      </w:r>
      <w:r w:rsidR="00424839" w:rsidRPr="00226D2F">
        <w:rPr>
          <w:lang w:val="en-GB"/>
        </w:rPr>
        <w:t xml:space="preserve">– </w:t>
      </w:r>
      <w:r w:rsidRPr="00226D2F">
        <w:rPr>
          <w:lang w:val="en-GB"/>
        </w:rPr>
        <w:t xml:space="preserve">the revelation </w:t>
      </w:r>
      <w:r w:rsidR="00424839" w:rsidRPr="00226D2F">
        <w:rPr>
          <w:lang w:val="en-GB"/>
        </w:rPr>
        <w:t>by</w:t>
      </w:r>
      <w:r w:rsidRPr="00226D2F">
        <w:rPr>
          <w:lang w:val="en-GB"/>
        </w:rPr>
        <w:t xml:space="preserve"> modern works of the power of a rival, coherent </w:t>
      </w:r>
      <w:r w:rsidR="00EB5653" w:rsidRPr="00226D2F">
        <w:rPr>
          <w:lang w:val="en-GB"/>
        </w:rPr>
        <w:t>world,</w:t>
      </w:r>
      <w:r w:rsidRPr="00226D2F">
        <w:rPr>
          <w:lang w:val="en-GB"/>
        </w:rPr>
        <w:t xml:space="preserve"> and the recognition of the same power </w:t>
      </w:r>
      <w:r w:rsidR="00424839" w:rsidRPr="00226D2F">
        <w:rPr>
          <w:lang w:val="en-GB"/>
        </w:rPr>
        <w:t>in</w:t>
      </w:r>
      <w:r w:rsidRPr="00226D2F">
        <w:rPr>
          <w:lang w:val="en-GB"/>
        </w:rPr>
        <w:t xml:space="preserve"> </w:t>
      </w:r>
      <w:r w:rsidR="00EB5653" w:rsidRPr="00226D2F">
        <w:rPr>
          <w:lang w:val="en-GB"/>
        </w:rPr>
        <w:t xml:space="preserve">many </w:t>
      </w:r>
      <w:r w:rsidRPr="00226D2F">
        <w:rPr>
          <w:lang w:val="en-GB"/>
        </w:rPr>
        <w:t xml:space="preserve">works of the kind Malraux mentions. </w:t>
      </w:r>
      <w:r w:rsidR="00CA7E24" w:rsidRPr="00226D2F">
        <w:rPr>
          <w:lang w:val="en-GB"/>
        </w:rPr>
        <w:t>A</w:t>
      </w:r>
      <w:r w:rsidRPr="00226D2F">
        <w:rPr>
          <w:lang w:val="en-GB"/>
        </w:rPr>
        <w:t xml:space="preserve"> “dialogue” </w:t>
      </w:r>
      <w:r w:rsidR="00CA7E24" w:rsidRPr="00226D2F">
        <w:rPr>
          <w:lang w:val="en-GB"/>
        </w:rPr>
        <w:t>begins</w:t>
      </w:r>
      <w:r w:rsidR="00EB5653" w:rsidRPr="00226D2F">
        <w:rPr>
          <w:lang w:val="en-GB"/>
        </w:rPr>
        <w:t xml:space="preserve"> </w:t>
      </w:r>
      <w:r w:rsidRPr="00226D2F">
        <w:rPr>
          <w:lang w:val="en-GB"/>
        </w:rPr>
        <w:t xml:space="preserve">between the </w:t>
      </w:r>
      <w:r w:rsidR="009B3B47" w:rsidRPr="00226D2F">
        <w:rPr>
          <w:lang w:val="en-GB"/>
        </w:rPr>
        <w:t>works involved</w:t>
      </w:r>
      <w:r w:rsidR="00CA7E24" w:rsidRPr="00226D2F">
        <w:rPr>
          <w:lang w:val="en-GB"/>
        </w:rPr>
        <w:t>,</w:t>
      </w:r>
      <w:r w:rsidRPr="00226D2F">
        <w:rPr>
          <w:lang w:val="en-GB"/>
        </w:rPr>
        <w:t xml:space="preserve"> based on th</w:t>
      </w:r>
      <w:r w:rsidR="00CA7E24" w:rsidRPr="00226D2F">
        <w:rPr>
          <w:lang w:val="en-GB"/>
        </w:rPr>
        <w:t>eir</w:t>
      </w:r>
      <w:r w:rsidRPr="00226D2F">
        <w:rPr>
          <w:lang w:val="en-GB"/>
        </w:rPr>
        <w:t xml:space="preserve"> </w:t>
      </w:r>
      <w:r w:rsidR="000A1B78" w:rsidRPr="00226D2F">
        <w:rPr>
          <w:lang w:val="en-GB"/>
        </w:rPr>
        <w:t xml:space="preserve">(now) </w:t>
      </w:r>
      <w:r w:rsidRPr="00226D2F">
        <w:rPr>
          <w:lang w:val="en-GB"/>
        </w:rPr>
        <w:t xml:space="preserve">shared nature – a dialogue that would be out of the question if </w:t>
      </w:r>
      <w:r w:rsidR="009B3B47" w:rsidRPr="00226D2F">
        <w:rPr>
          <w:lang w:val="en-GB"/>
        </w:rPr>
        <w:t>the works from the past and other cultures</w:t>
      </w:r>
      <w:r w:rsidRPr="00226D2F">
        <w:rPr>
          <w:lang w:val="en-GB"/>
        </w:rPr>
        <w:t xml:space="preserve"> were still viewed solely as </w:t>
      </w:r>
      <w:r w:rsidR="009B3B47" w:rsidRPr="00226D2F">
        <w:rPr>
          <w:lang w:val="en-GB"/>
        </w:rPr>
        <w:t xml:space="preserve">sacred figures or </w:t>
      </w:r>
      <w:r w:rsidRPr="00226D2F">
        <w:rPr>
          <w:lang w:val="en-GB"/>
        </w:rPr>
        <w:t>fetishes</w:t>
      </w:r>
      <w:r w:rsidR="009B3B47" w:rsidRPr="00226D2F">
        <w:rPr>
          <w:lang w:val="en-GB"/>
        </w:rPr>
        <w:t>.</w:t>
      </w:r>
      <w:r w:rsidRPr="00226D2F">
        <w:rPr>
          <w:lang w:val="en-GB"/>
        </w:rPr>
        <w:t xml:space="preserve"> The resuscitation of the tympanum at Autun exemplifies the process</w:t>
      </w:r>
      <w:r w:rsidR="00CA7E24" w:rsidRPr="00226D2F">
        <w:rPr>
          <w:lang w:val="en-GB"/>
        </w:rPr>
        <w:t xml:space="preserve"> well</w:t>
      </w:r>
      <w:r w:rsidRPr="00226D2F">
        <w:rPr>
          <w:lang w:val="en-GB"/>
        </w:rPr>
        <w:t xml:space="preserve">. The work is no longer an embodiment of a sacred Christian </w:t>
      </w:r>
      <w:r w:rsidR="00424839" w:rsidRPr="00226D2F">
        <w:rPr>
          <w:lang w:val="en-GB"/>
        </w:rPr>
        <w:t xml:space="preserve">vision </w:t>
      </w:r>
      <w:r w:rsidRPr="00226D2F">
        <w:rPr>
          <w:lang w:val="en-GB"/>
        </w:rPr>
        <w:t>(although it may still be that for a devout Christian)</w:t>
      </w:r>
      <w:r w:rsidR="00EB5653" w:rsidRPr="00226D2F">
        <w:rPr>
          <w:lang w:val="en-GB"/>
        </w:rPr>
        <w:t xml:space="preserve">; it is </w:t>
      </w:r>
      <w:r w:rsidRPr="00226D2F">
        <w:rPr>
          <w:lang w:val="en-GB"/>
        </w:rPr>
        <w:t xml:space="preserve">a powerful expression of Romanesque style and, as such, </w:t>
      </w:r>
      <w:r w:rsidR="000A1B78" w:rsidRPr="00226D2F">
        <w:rPr>
          <w:lang w:val="en-GB"/>
        </w:rPr>
        <w:t xml:space="preserve">of </w:t>
      </w:r>
      <w:r w:rsidRPr="00226D2F">
        <w:rPr>
          <w:lang w:val="en-GB"/>
        </w:rPr>
        <w:t>a coherent rival world able to respond on this basis to a</w:t>
      </w:r>
      <w:r w:rsidR="009344A1" w:rsidRPr="00226D2F">
        <w:rPr>
          <w:lang w:val="en-GB"/>
        </w:rPr>
        <w:t xml:space="preserve"> modern work such as a</w:t>
      </w:r>
      <w:r w:rsidRPr="00226D2F">
        <w:rPr>
          <w:lang w:val="en-GB"/>
        </w:rPr>
        <w:t xml:space="preserve"> Cezanne, a Van Gogh, a </w:t>
      </w:r>
      <w:r w:rsidR="00F6491B" w:rsidRPr="00226D2F">
        <w:rPr>
          <w:lang w:val="en-GB"/>
        </w:rPr>
        <w:t>Picasso,</w:t>
      </w:r>
      <w:r w:rsidRPr="00226D2F">
        <w:rPr>
          <w:lang w:val="en-GB"/>
        </w:rPr>
        <w:t xml:space="preserve"> and many other works within our vastly expanded world of art. </w:t>
      </w:r>
      <w:r w:rsidR="00424839" w:rsidRPr="00226D2F">
        <w:rPr>
          <w:lang w:val="en-GB"/>
        </w:rPr>
        <w:t xml:space="preserve">In one of his rare uses of the word </w:t>
      </w:r>
      <w:r w:rsidR="00F6491B">
        <w:rPr>
          <w:lang w:val="en-GB"/>
        </w:rPr>
        <w:t>“aesthetic”,</w:t>
      </w:r>
      <w:r w:rsidR="00424839" w:rsidRPr="00226D2F">
        <w:rPr>
          <w:lang w:val="en-GB"/>
        </w:rPr>
        <w:t xml:space="preserve"> Malraux underlines the fact that the resuscitation is due to the power of art itself</w:t>
      </w:r>
      <w:r w:rsidR="009532C0" w:rsidRPr="00226D2F">
        <w:rPr>
          <w:lang w:val="en-GB"/>
        </w:rPr>
        <w:t>,</w:t>
      </w:r>
      <w:r w:rsidR="00424839" w:rsidRPr="00226D2F">
        <w:rPr>
          <w:lang w:val="en-GB"/>
        </w:rPr>
        <w:t xml:space="preserve"> not to external factor</w:t>
      </w:r>
      <w:r w:rsidR="00CA7E24" w:rsidRPr="00226D2F">
        <w:rPr>
          <w:lang w:val="en-GB"/>
        </w:rPr>
        <w:t>s</w:t>
      </w:r>
      <w:r w:rsidR="00424839" w:rsidRPr="00226D2F">
        <w:rPr>
          <w:lang w:val="en-GB"/>
        </w:rPr>
        <w:t xml:space="preserve">.   </w:t>
      </w:r>
    </w:p>
    <w:p w14:paraId="47178A3E" w14:textId="25A1099B" w:rsidR="00A44F61" w:rsidRPr="000C59F1" w:rsidRDefault="009532C0" w:rsidP="00A44F61">
      <w:pPr>
        <w:pStyle w:val="BodyText1"/>
      </w:pPr>
      <w:r w:rsidRPr="00226D2F">
        <w:t xml:space="preserve">In particular, </w:t>
      </w:r>
      <w:r w:rsidR="005A377D" w:rsidRPr="00226D2F">
        <w:t>it should be stressed</w:t>
      </w:r>
      <w:r w:rsidRPr="00226D2F">
        <w:t xml:space="preserve"> that the process is not </w:t>
      </w:r>
      <w:r w:rsidR="005A377D" w:rsidRPr="00226D2F">
        <w:t xml:space="preserve">the result of increased </w:t>
      </w:r>
      <w:r w:rsidR="005A377D" w:rsidRPr="00226D2F">
        <w:rPr>
          <w:i/>
          <w:iCs/>
        </w:rPr>
        <w:t>knowledge</w:t>
      </w:r>
      <w:r w:rsidR="005A377D" w:rsidRPr="00226D2F">
        <w:t xml:space="preserve"> about the works resuscitated or about the culture</w:t>
      </w:r>
      <w:r w:rsidRPr="00226D2F">
        <w:t>s</w:t>
      </w:r>
      <w:r w:rsidR="005A377D" w:rsidRPr="00226D2F">
        <w:t xml:space="preserve"> from which they come. One might</w:t>
      </w:r>
      <w:r w:rsidRPr="00226D2F">
        <w:t>, for instance,</w:t>
      </w:r>
      <w:r w:rsidR="005A377D" w:rsidRPr="00226D2F">
        <w:t xml:space="preserve"> be tempted to assume that an event such as the resuscitation of the Autun tympanum was simply the consequence of </w:t>
      </w:r>
      <w:r w:rsidR="00C06436" w:rsidRPr="00226D2F">
        <w:t>greater</w:t>
      </w:r>
      <w:r w:rsidR="005A377D" w:rsidRPr="00226D2F">
        <w:t xml:space="preserve"> </w:t>
      </w:r>
      <w:r w:rsidR="00CA7E24" w:rsidRPr="00226D2F">
        <w:t xml:space="preserve">availability of </w:t>
      </w:r>
      <w:r w:rsidR="005A377D" w:rsidRPr="00226D2F">
        <w:t xml:space="preserve">historical information about Romanesque Europe </w:t>
      </w:r>
      <w:r w:rsidR="00CA7E24" w:rsidRPr="00226D2F">
        <w:t>and</w:t>
      </w:r>
      <w:r w:rsidR="005A377D" w:rsidRPr="00226D2F">
        <w:t xml:space="preserve"> the various religious ideas symbolised by the tympanum’s </w:t>
      </w:r>
      <w:r w:rsidR="00C06436" w:rsidRPr="00226D2F">
        <w:t>different</w:t>
      </w:r>
      <w:r w:rsidRPr="00226D2F">
        <w:t xml:space="preserve"> elements</w:t>
      </w:r>
      <w:r w:rsidR="005A377D" w:rsidRPr="00226D2F">
        <w:t xml:space="preserve">. But our own experience is surely enough to remind us that information alone </w:t>
      </w:r>
      <w:r w:rsidR="005A377D" w:rsidRPr="00226D2F">
        <w:lastRenderedPageBreak/>
        <w:t xml:space="preserve">makes little difference to our reactions to </w:t>
      </w:r>
      <w:r w:rsidRPr="00226D2F">
        <w:t xml:space="preserve">a </w:t>
      </w:r>
      <w:r w:rsidR="005A377D" w:rsidRPr="00226D2F">
        <w:t xml:space="preserve">work of art. How many people who have little or no response to Mozart’s piano concertos, for </w:t>
      </w:r>
      <w:r w:rsidRPr="00226D2F">
        <w:t>example</w:t>
      </w:r>
      <w:r w:rsidR="005A377D" w:rsidRPr="00226D2F">
        <w:t xml:space="preserve">, will suddenly </w:t>
      </w:r>
      <w:r w:rsidRPr="00226D2F">
        <w:t xml:space="preserve">experience </w:t>
      </w:r>
      <w:r w:rsidR="005A377D" w:rsidRPr="00226D2F">
        <w:t>a genuine re</w:t>
      </w:r>
      <w:r w:rsidRPr="00226D2F">
        <w:t>sponse</w:t>
      </w:r>
      <w:r w:rsidR="005A377D" w:rsidRPr="00226D2F">
        <w:t xml:space="preserve"> of enjoyment and admiration when given </w:t>
      </w:r>
      <w:r w:rsidR="00EB5653" w:rsidRPr="00226D2F">
        <w:t>accounts</w:t>
      </w:r>
      <w:r w:rsidR="005A377D" w:rsidRPr="00226D2F">
        <w:t xml:space="preserve"> of the </w:t>
      </w:r>
      <w:r w:rsidRPr="00226D2F">
        <w:t>different</w:t>
      </w:r>
      <w:r w:rsidR="005A377D" w:rsidRPr="00226D2F">
        <w:t xml:space="preserve"> parts of the music? </w:t>
      </w:r>
      <w:r w:rsidR="00C06436" w:rsidRPr="00226D2F">
        <w:t>W</w:t>
      </w:r>
      <w:r w:rsidR="005A377D" w:rsidRPr="00226D2F">
        <w:t xml:space="preserve">e know </w:t>
      </w:r>
      <w:r w:rsidR="000A1B78" w:rsidRPr="00226D2F">
        <w:t xml:space="preserve">also </w:t>
      </w:r>
      <w:r w:rsidR="005A377D" w:rsidRPr="00226D2F">
        <w:t xml:space="preserve">that we have no difficulty admiring works from cultures about which we know little or nothing, obvious examples </w:t>
      </w:r>
      <w:r w:rsidR="009344A1" w:rsidRPr="00226D2F">
        <w:t>being</w:t>
      </w:r>
      <w:r w:rsidR="005A377D" w:rsidRPr="00226D2F">
        <w:t xml:space="preserve"> the cave art at Lascaux and Chauvet, sacred figures from early Sumerian civilizations, </w:t>
      </w:r>
      <w:r w:rsidR="00F6491B">
        <w:t xml:space="preserve">many Oceanic artefacts, and </w:t>
      </w:r>
      <w:r w:rsidR="005A377D" w:rsidRPr="00226D2F">
        <w:t>Olmec sculpture.</w:t>
      </w:r>
      <w:r w:rsidR="00A47EEA" w:rsidRPr="00226D2F">
        <w:t xml:space="preserve"> </w:t>
      </w:r>
      <w:r w:rsidR="009F56FD" w:rsidRPr="00226D2F">
        <w:t xml:space="preserve">Here, as in all </w:t>
      </w:r>
      <w:r w:rsidR="00DF7E0F" w:rsidRPr="00226D2F">
        <w:t xml:space="preserve">such </w:t>
      </w:r>
      <w:r w:rsidR="009F56FD" w:rsidRPr="00226D2F">
        <w:t xml:space="preserve">cases, the works in question </w:t>
      </w:r>
      <w:r w:rsidR="009C32FF" w:rsidRPr="00226D2F">
        <w:t xml:space="preserve">have </w:t>
      </w:r>
      <w:r w:rsidR="009F56FD" w:rsidRPr="00226D2F">
        <w:t xml:space="preserve">become part of our world of art through the effects of </w:t>
      </w:r>
      <w:r w:rsidR="00C57C20" w:rsidRPr="00226D2F">
        <w:t>metamorphosis</w:t>
      </w:r>
      <w:r w:rsidR="009F56FD" w:rsidRPr="00226D2F">
        <w:t xml:space="preserve">. </w:t>
      </w:r>
      <w:r w:rsidR="00A44F61" w:rsidRPr="00E82E51">
        <w:t xml:space="preserve">“It is not research work that has led to an understanding of El Greco,” Malraux writes. “It is modern art”. And later: </w:t>
      </w:r>
      <w:r w:rsidR="00A44F61">
        <w:t>“Who caused the antique statues to reappear</w:t>
      </w:r>
      <w:r w:rsidR="00A44F61" w:rsidRPr="000C59F1">
        <w:t xml:space="preserve">, </w:t>
      </w:r>
      <w:r w:rsidR="00A44F61">
        <w:t>the excavators, or the Renaissance masters who opened their eyes?”</w:t>
      </w:r>
      <w:r w:rsidR="00A44F61" w:rsidRPr="006F128D">
        <w:t xml:space="preserve"> </w:t>
      </w:r>
      <w:r w:rsidR="00A44F61" w:rsidRPr="000C59F1">
        <w:t>And</w:t>
      </w:r>
      <w:r w:rsidR="00A44F61">
        <w:t>: “Who rendered the Gothic works dumb, if not Raphael</w:t>
      </w:r>
      <w:r w:rsidR="00A44F61" w:rsidRPr="000C59F1">
        <w:t>?</w:t>
      </w:r>
      <w:r w:rsidR="00A44F61" w:rsidRPr="00A44F61">
        <w:rPr>
          <w:rStyle w:val="FootnoteReference"/>
        </w:rPr>
        <w:t xml:space="preserve"> </w:t>
      </w:r>
      <w:r w:rsidR="00A44F61">
        <w:rPr>
          <w:rStyle w:val="FootnoteReference"/>
        </w:rPr>
        <w:footnoteReference w:id="25"/>
      </w:r>
      <w:r w:rsidR="00A44F61">
        <w:t>”</w:t>
      </w:r>
    </w:p>
    <w:p w14:paraId="0F35E462" w14:textId="4850FB34" w:rsidR="005A377D" w:rsidRPr="00226D2F" w:rsidRDefault="00A44F61" w:rsidP="00E8452A">
      <w:pPr>
        <w:pStyle w:val="BodyText1"/>
      </w:pPr>
      <w:r w:rsidRPr="00E82E51">
        <w:t xml:space="preserve"> </w:t>
      </w:r>
      <w:r w:rsidR="009532C0" w:rsidRPr="00226D2F">
        <w:t xml:space="preserve">Brief though it is, this explanation covers the essential </w:t>
      </w:r>
      <w:r w:rsidR="00E77897" w:rsidRPr="00226D2F">
        <w:t>elements</w:t>
      </w:r>
      <w:r w:rsidR="009532C0" w:rsidRPr="00226D2F">
        <w:t xml:space="preserve"> of the </w:t>
      </w:r>
      <w:r w:rsidR="005A377D" w:rsidRPr="00226D2F">
        <w:t xml:space="preserve">process of metamorphosis, </w:t>
      </w:r>
      <w:r w:rsidR="009532C0" w:rsidRPr="00226D2F">
        <w:t xml:space="preserve">and once </w:t>
      </w:r>
      <w:r w:rsidR="00F341C2" w:rsidRPr="00226D2F">
        <w:t xml:space="preserve">we </w:t>
      </w:r>
      <w:r w:rsidR="00E77897" w:rsidRPr="00226D2F">
        <w:t xml:space="preserve">grasp </w:t>
      </w:r>
      <w:r w:rsidR="009532C0" w:rsidRPr="00226D2F">
        <w:t xml:space="preserve">these points, </w:t>
      </w:r>
      <w:r w:rsidR="005A377D" w:rsidRPr="00226D2F">
        <w:t xml:space="preserve">we </w:t>
      </w:r>
      <w:r w:rsidR="003E4BAC" w:rsidRPr="00226D2F">
        <w:t>quickly</w:t>
      </w:r>
      <w:r w:rsidR="005A377D" w:rsidRPr="00226D2F">
        <w:t xml:space="preserve"> see that there was another similar event earlier in European history. </w:t>
      </w:r>
      <w:r w:rsidR="003E4BAC" w:rsidRPr="00226D2F">
        <w:t>W</w:t>
      </w:r>
      <w:r w:rsidR="005A377D" w:rsidRPr="00226D2F">
        <w:t xml:space="preserve">hen </w:t>
      </w:r>
      <w:r w:rsidR="003E4BAC" w:rsidRPr="00226D2F">
        <w:t xml:space="preserve">artists of the </w:t>
      </w:r>
      <w:r w:rsidR="005A377D" w:rsidRPr="00226D2F">
        <w:t xml:space="preserve">Renaissance invented the art of the </w:t>
      </w:r>
      <w:r w:rsidR="005A377D" w:rsidRPr="00226D2F">
        <w:rPr>
          <w:i/>
          <w:iCs/>
        </w:rPr>
        <w:t>irréel</w:t>
      </w:r>
      <w:r w:rsidR="005A377D" w:rsidRPr="00226D2F">
        <w:t xml:space="preserve">, they not only created a new style and a new </w:t>
      </w:r>
      <w:r w:rsidR="009532C0" w:rsidRPr="00226D2F">
        <w:t>ideal</w:t>
      </w:r>
      <w:r w:rsidR="005A377D" w:rsidRPr="00226D2F">
        <w:t xml:space="preserve">, </w:t>
      </w:r>
      <w:proofErr w:type="gramStart"/>
      <w:r w:rsidR="005A377D" w:rsidRPr="00226D2F">
        <w:t>they</w:t>
      </w:r>
      <w:proofErr w:type="gramEnd"/>
      <w:r w:rsidR="005A377D" w:rsidRPr="00226D2F">
        <w:t xml:space="preserve"> also initiated a dialogue with the sculpture of antiquity, despised </w:t>
      </w:r>
      <w:r w:rsidR="00E77897" w:rsidRPr="00226D2F">
        <w:t xml:space="preserve">for a millennium </w:t>
      </w:r>
      <w:r w:rsidR="005A377D" w:rsidRPr="00226D2F">
        <w:t>as pagan</w:t>
      </w:r>
      <w:r w:rsidR="00E77897" w:rsidRPr="00226D2F">
        <w:t xml:space="preserve"> and worthless</w:t>
      </w:r>
      <w:r w:rsidR="005A377D" w:rsidRPr="00226D2F">
        <w:t xml:space="preserve">. </w:t>
      </w:r>
      <w:r w:rsidR="009532C0" w:rsidRPr="00226D2F">
        <w:t>T</w:t>
      </w:r>
      <w:r w:rsidR="005A377D" w:rsidRPr="00226D2F">
        <w:t xml:space="preserve">here was </w:t>
      </w:r>
      <w:r w:rsidR="009344A1" w:rsidRPr="00226D2F">
        <w:t xml:space="preserve">of course </w:t>
      </w:r>
      <w:r w:rsidR="005A377D" w:rsidRPr="00226D2F">
        <w:t xml:space="preserve">no question of reviving works from outside the classical orbit (such as Romanesque sculpture, which </w:t>
      </w:r>
      <w:r w:rsidR="009532C0" w:rsidRPr="00226D2F">
        <w:t xml:space="preserve">like many others, </w:t>
      </w:r>
      <w:r w:rsidR="005A377D" w:rsidRPr="00226D2F">
        <w:t>doubtless seemed incompatible with a vision of nobility and ideal beauty)</w:t>
      </w:r>
      <w:r w:rsidR="00F341C2" w:rsidRPr="00226D2F">
        <w:t xml:space="preserve"> but </w:t>
      </w:r>
      <w:r w:rsidR="005A377D" w:rsidRPr="00226D2F">
        <w:t>Greco-Roman art was in harmony</w:t>
      </w:r>
      <w:r w:rsidR="00F341C2" w:rsidRPr="00226D2F">
        <w:t xml:space="preserve"> with this new vision</w:t>
      </w:r>
      <w:r w:rsidR="005A377D" w:rsidRPr="00226D2F">
        <w:t>. Th</w:t>
      </w:r>
      <w:r w:rsidR="00F341C2" w:rsidRPr="00226D2F">
        <w:t>e</w:t>
      </w:r>
      <w:r w:rsidR="005A377D" w:rsidRPr="00226D2F">
        <w:t xml:space="preserve"> </w:t>
      </w:r>
      <w:r w:rsidR="00F341C2" w:rsidRPr="00226D2F">
        <w:t>resuscitation that resulted</w:t>
      </w:r>
      <w:r w:rsidR="005A377D" w:rsidRPr="00226D2F">
        <w:t xml:space="preserve"> has traditionally been explained </w:t>
      </w:r>
      <w:r w:rsidR="009344A1" w:rsidRPr="00226D2F">
        <w:t xml:space="preserve">simply </w:t>
      </w:r>
      <w:r w:rsidR="005A377D" w:rsidRPr="00226D2F">
        <w:t xml:space="preserve">as </w:t>
      </w:r>
      <w:r w:rsidR="009344A1" w:rsidRPr="00226D2F">
        <w:t xml:space="preserve">the </w:t>
      </w:r>
      <w:r w:rsidR="00E77897" w:rsidRPr="00226D2F">
        <w:t>consequence</w:t>
      </w:r>
      <w:r w:rsidR="005A377D" w:rsidRPr="00226D2F">
        <w:t xml:space="preserve"> of the discovery of buried Greco-Roman works during excavations in Rome and elsewhere – that is, as the result of a one-way influence exerted by works of antiquity.</w:t>
      </w:r>
      <w:r w:rsidR="00DF7E0F" w:rsidRPr="00226D2F">
        <w:t xml:space="preserve"> </w:t>
      </w:r>
      <w:r w:rsidR="00A61E1A" w:rsidRPr="00226D2F">
        <w:t xml:space="preserve">Malraux </w:t>
      </w:r>
      <w:r w:rsidR="00A61E1A">
        <w:t xml:space="preserve">inverts </w:t>
      </w:r>
      <w:r w:rsidR="009344A1" w:rsidRPr="00226D2F">
        <w:t>this explanation</w:t>
      </w:r>
      <w:r w:rsidR="00A61E1A">
        <w:t>. He</w:t>
      </w:r>
      <w:r w:rsidR="009344A1" w:rsidRPr="00226D2F">
        <w:t xml:space="preserve"> </w:t>
      </w:r>
      <w:r w:rsidR="005A377D" w:rsidRPr="00226D2F">
        <w:t>argu</w:t>
      </w:r>
      <w:r w:rsidR="009344A1" w:rsidRPr="00226D2F">
        <w:t>es</w:t>
      </w:r>
      <w:r w:rsidR="005A377D" w:rsidRPr="00226D2F">
        <w:t xml:space="preserve"> that </w:t>
      </w:r>
      <w:r w:rsidR="00F341C2" w:rsidRPr="00226D2F">
        <w:t xml:space="preserve">Greco-Roman sculpture was resuscitated by the </w:t>
      </w:r>
      <w:r w:rsidR="005A377D" w:rsidRPr="00226D2F">
        <w:t xml:space="preserve">art of the </w:t>
      </w:r>
      <w:r w:rsidR="005A377D" w:rsidRPr="00226D2F">
        <w:rPr>
          <w:i/>
          <w:iCs/>
        </w:rPr>
        <w:t>irréel</w:t>
      </w:r>
      <w:r w:rsidR="00F341C2" w:rsidRPr="00226D2F">
        <w:t xml:space="preserve">, </w:t>
      </w:r>
      <w:r w:rsidR="005A377D" w:rsidRPr="00226D2F">
        <w:t>again through the discovery of a “a new way of seeing”</w:t>
      </w:r>
      <w:r w:rsidR="003E4BAC" w:rsidRPr="00226D2F">
        <w:t xml:space="preserve"> which </w:t>
      </w:r>
      <w:r w:rsidR="005A377D" w:rsidRPr="00226D2F">
        <w:t>transform</w:t>
      </w:r>
      <w:r w:rsidR="003E4BAC" w:rsidRPr="00226D2F">
        <w:t>ed</w:t>
      </w:r>
      <w:r w:rsidR="005A377D" w:rsidRPr="00226D2F">
        <w:t xml:space="preserve"> pagan debris suitable only for building material into admirable works of art. As Malraux sums the matter up</w:t>
      </w:r>
      <w:proofErr w:type="gramStart"/>
      <w:r w:rsidR="005A377D" w:rsidRPr="00226D2F">
        <w:t xml:space="preserve">: </w:t>
      </w:r>
      <w:r w:rsidR="009344A1" w:rsidRPr="00226D2F">
        <w:t> </w:t>
      </w:r>
      <w:r w:rsidR="007B4DA9">
        <w:t>“</w:t>
      </w:r>
      <w:proofErr w:type="gramEnd"/>
      <w:r w:rsidR="00A61E1A">
        <w:t xml:space="preserve">In art, the </w:t>
      </w:r>
      <w:r w:rsidR="005A377D" w:rsidRPr="00226D2F">
        <w:t xml:space="preserve">Renaissance </w:t>
      </w:r>
      <w:r w:rsidR="00A61E1A">
        <w:t>was no less the creator of a</w:t>
      </w:r>
      <w:r w:rsidR="00A61E1A" w:rsidRPr="00226D2F">
        <w:t>ntiquity</w:t>
      </w:r>
      <w:r w:rsidR="00E77897" w:rsidRPr="00226D2F">
        <w:t xml:space="preserve">, </w:t>
      </w:r>
      <w:r w:rsidR="00A61E1A">
        <w:t xml:space="preserve">than </w:t>
      </w:r>
      <w:r w:rsidR="00A61E1A" w:rsidRPr="00226D2F">
        <w:t>antiquity</w:t>
      </w:r>
      <w:r w:rsidR="005A377D" w:rsidRPr="00226D2F">
        <w:t xml:space="preserve"> </w:t>
      </w:r>
      <w:r w:rsidR="00A61E1A">
        <w:t>was of the</w:t>
      </w:r>
      <w:r w:rsidR="00E77897" w:rsidRPr="00226D2F">
        <w:t xml:space="preserve"> </w:t>
      </w:r>
      <w:r w:rsidR="005A377D" w:rsidRPr="00226D2F">
        <w:t>Renaissance</w:t>
      </w:r>
      <w:r w:rsidR="00E77897" w:rsidRPr="00226D2F">
        <w:rPr>
          <w:rStyle w:val="FootnoteReference"/>
        </w:rPr>
        <w:footnoteReference w:id="26"/>
      </w:r>
      <w:r w:rsidR="00E77897" w:rsidRPr="00226D2F">
        <w:t>.</w:t>
      </w:r>
      <w:r w:rsidR="00A61E1A">
        <w:t>”</w:t>
      </w:r>
      <w:r w:rsidR="005A377D" w:rsidRPr="00226D2F">
        <w:t xml:space="preserve"> </w:t>
      </w:r>
    </w:p>
    <w:p w14:paraId="218740BF" w14:textId="7A5CD0F7" w:rsidR="005A377D" w:rsidRPr="00226D2F" w:rsidRDefault="009344A1" w:rsidP="00E8452A">
      <w:pPr>
        <w:pStyle w:val="BodyText1"/>
      </w:pPr>
      <w:r w:rsidRPr="00226D2F">
        <w:t>The effects of m</w:t>
      </w:r>
      <w:r w:rsidR="00075E3A" w:rsidRPr="00226D2F">
        <w:t xml:space="preserve">odern </w:t>
      </w:r>
      <w:r w:rsidR="005A377D" w:rsidRPr="00226D2F">
        <w:t>art ha</w:t>
      </w:r>
      <w:r w:rsidRPr="00226D2F">
        <w:t>ve</w:t>
      </w:r>
      <w:r w:rsidR="005A377D" w:rsidRPr="00226D2F">
        <w:t xml:space="preserve"> obviously </w:t>
      </w:r>
      <w:r w:rsidRPr="00226D2F">
        <w:t>been much more extensive,</w:t>
      </w:r>
      <w:r w:rsidR="005A377D" w:rsidRPr="00226D2F">
        <w:t xml:space="preserve"> causing </w:t>
      </w:r>
      <w:r w:rsidR="00D343C4">
        <w:t>the</w:t>
      </w:r>
      <w:r w:rsidR="005A377D" w:rsidRPr="00226D2F">
        <w:t xml:space="preserve"> metamorphosis of works from a wide range of cultures, including those of the pre-Renaissance centuries of the West itself such as the Autun tympanum.</w:t>
      </w:r>
      <w:r w:rsidR="00D343C4">
        <w:t xml:space="preserve"> </w:t>
      </w:r>
      <w:r w:rsidR="00C51A34" w:rsidRPr="00226D2F">
        <w:t>T</w:t>
      </w:r>
      <w:r w:rsidR="0079546E" w:rsidRPr="00226D2F">
        <w:t xml:space="preserve">he </w:t>
      </w:r>
      <w:r w:rsidR="00D343C4" w:rsidRPr="00226D2F">
        <w:t>principle</w:t>
      </w:r>
      <w:r w:rsidR="0079546E" w:rsidRPr="00226D2F">
        <w:t xml:space="preserve"> </w:t>
      </w:r>
      <w:r w:rsidR="00D343C4">
        <w:t xml:space="preserve">at work </w:t>
      </w:r>
      <w:r w:rsidR="00D343C4">
        <w:lastRenderedPageBreak/>
        <w:t xml:space="preserve">in both </w:t>
      </w:r>
      <w:r w:rsidR="0079546E" w:rsidRPr="00226D2F">
        <w:t>event</w:t>
      </w:r>
      <w:r w:rsidR="00C51A34" w:rsidRPr="00226D2F">
        <w:t>s</w:t>
      </w:r>
      <w:r w:rsidR="0079546E" w:rsidRPr="00226D2F">
        <w:t xml:space="preserve"> </w:t>
      </w:r>
      <w:r w:rsidR="00090A56" w:rsidRPr="00226D2F">
        <w:t>is</w:t>
      </w:r>
      <w:r w:rsidR="00C51A34" w:rsidRPr="00226D2F">
        <w:t xml:space="preserve"> nonetheless</w:t>
      </w:r>
      <w:r w:rsidR="0079546E" w:rsidRPr="00226D2F">
        <w:t xml:space="preserve"> the same. </w:t>
      </w:r>
      <w:r w:rsidR="005A377D" w:rsidRPr="00226D2F">
        <w:t xml:space="preserve">And just as the Renaissance </w:t>
      </w:r>
      <w:r w:rsidR="00D0194A" w:rsidRPr="00226D2F">
        <w:t>did</w:t>
      </w:r>
      <w:r w:rsidR="005A377D" w:rsidRPr="00226D2F">
        <w:t xml:space="preserve"> not resuscitate Greek and Roman </w:t>
      </w:r>
      <w:r w:rsidR="005A377D" w:rsidRPr="00226D2F">
        <w:rPr>
          <w:i/>
          <w:iCs/>
        </w:rPr>
        <w:t>beliefs</w:t>
      </w:r>
      <w:r w:rsidR="005A377D" w:rsidRPr="00226D2F">
        <w:t xml:space="preserve"> when it resuscitated their works (Europeans did not begin praying to Greek and Roman gods)</w:t>
      </w:r>
      <w:r w:rsidR="00075E3A" w:rsidRPr="00226D2F">
        <w:t>,</w:t>
      </w:r>
      <w:r w:rsidR="005A377D" w:rsidRPr="00226D2F">
        <w:t xml:space="preserve"> </w:t>
      </w:r>
      <w:r w:rsidR="00075E3A" w:rsidRPr="00226D2F">
        <w:t>instead</w:t>
      </w:r>
      <w:r w:rsidR="005A377D" w:rsidRPr="00226D2F">
        <w:t xml:space="preserve"> integrat</w:t>
      </w:r>
      <w:r w:rsidR="00075E3A" w:rsidRPr="00226D2F">
        <w:t>ing</w:t>
      </w:r>
      <w:r w:rsidR="005A377D" w:rsidRPr="00226D2F">
        <w:t xml:space="preserve"> those works into the </w:t>
      </w:r>
      <w:r w:rsidR="00D343C4">
        <w:t xml:space="preserve">new world of the </w:t>
      </w:r>
      <w:r w:rsidR="005A377D" w:rsidRPr="00D343C4">
        <w:rPr>
          <w:i/>
          <w:iCs/>
        </w:rPr>
        <w:t>irréel</w:t>
      </w:r>
      <w:r w:rsidR="005A377D" w:rsidRPr="00226D2F">
        <w:t>, so, from the early twentieth century onwards, our modern m</w:t>
      </w:r>
      <w:r w:rsidR="007B4DA9">
        <w:t>e</w:t>
      </w:r>
      <w:r w:rsidR="005A377D" w:rsidRPr="00226D2F">
        <w:t>tamorphos</w:t>
      </w:r>
      <w:r w:rsidR="007B4DA9">
        <w:t>is</w:t>
      </w:r>
      <w:r w:rsidR="005A377D" w:rsidRPr="00226D2F">
        <w:t xml:space="preserve"> has revived works from a</w:t>
      </w:r>
      <w:r w:rsidR="00C51A34" w:rsidRPr="00226D2F">
        <w:t xml:space="preserve"> wide</w:t>
      </w:r>
      <w:r w:rsidR="005A377D" w:rsidRPr="00226D2F">
        <w:t xml:space="preserve"> array of cultures, once again separated from their </w:t>
      </w:r>
      <w:r w:rsidR="00D343C4">
        <w:t>original meanings</w:t>
      </w:r>
      <w:r w:rsidR="005A377D" w:rsidRPr="00226D2F">
        <w:t xml:space="preserve"> but integrated into a new and greatly enlarged world of art made possible because, as Malraux writes in a crucial sentence, </w:t>
      </w:r>
      <w:r w:rsidR="00D11D42" w:rsidRPr="00E82E51">
        <w:t xml:space="preserve">“in ceasing to subordinate creative power to any supreme value, </w:t>
      </w:r>
      <w:r w:rsidR="00D11D42" w:rsidRPr="00D11D42">
        <w:rPr>
          <w:iCs/>
        </w:rPr>
        <w:t>modern art was revealing the presence of that same creative power throughout the whole history of art”.</w:t>
      </w:r>
      <w:r w:rsidR="00075E3A" w:rsidRPr="00D11D42">
        <w:rPr>
          <w:rStyle w:val="FootnoteReference"/>
          <w:iCs/>
        </w:rPr>
        <w:footnoteReference w:id="27"/>
      </w:r>
      <w:r w:rsidR="00D11D42">
        <w:t xml:space="preserve"> </w:t>
      </w:r>
      <w:r w:rsidR="00075E3A" w:rsidRPr="00226D2F">
        <w:t>T</w:t>
      </w:r>
      <w:r w:rsidR="005A377D" w:rsidRPr="00226D2F">
        <w:t>his</w:t>
      </w:r>
      <w:r w:rsidR="00075E3A" w:rsidRPr="00226D2F">
        <w:t xml:space="preserve">, as Malraux stresses, </w:t>
      </w:r>
      <w:r w:rsidR="005A377D" w:rsidRPr="00226D2F">
        <w:t xml:space="preserve">is an unprecedented development. We today have discovered </w:t>
      </w:r>
      <w:r w:rsidR="00D11D42">
        <w:t>what he calls</w:t>
      </w:r>
      <w:r w:rsidR="00D11D42" w:rsidRPr="00226D2F">
        <w:t xml:space="preserve"> </w:t>
      </w:r>
      <w:r w:rsidR="00D11D42">
        <w:t>the first universal world of art (“</w:t>
      </w:r>
      <w:r w:rsidR="005A377D" w:rsidRPr="00226D2F">
        <w:t>le premier monde de l’art universel</w:t>
      </w:r>
      <w:r w:rsidR="00D11D42">
        <w:t>”)</w:t>
      </w:r>
      <w:r w:rsidR="005A377D" w:rsidRPr="00226D2F">
        <w:t xml:space="preserve">, </w:t>
      </w:r>
      <w:r w:rsidR="00D11D42">
        <w:t xml:space="preserve">a world in which </w:t>
      </w:r>
      <w:r w:rsidR="00D11D42" w:rsidRPr="00E82E51">
        <w:t xml:space="preserve">“a Mexican god becomes a statue, not a mere fetish, and Chardin’s still-lifes join the Chartres </w:t>
      </w:r>
      <w:r w:rsidR="00D11D42" w:rsidRPr="00E82E51">
        <w:rPr>
          <w:i/>
        </w:rPr>
        <w:t>Kings</w:t>
      </w:r>
      <w:r w:rsidR="00D11D42" w:rsidRPr="00E82E51">
        <w:t xml:space="preserve"> and the gods of Elephanta in a common presence”.</w:t>
      </w:r>
      <w:r w:rsidR="00D11D42" w:rsidRPr="00C27D06">
        <w:rPr>
          <w:rStyle w:val="FootnoteReference"/>
        </w:rPr>
        <w:footnoteReference w:id="28"/>
      </w:r>
      <w:r w:rsidR="003847AB">
        <w:t xml:space="preserve"> </w:t>
      </w:r>
      <w:r w:rsidR="005A377D" w:rsidRPr="00226D2F">
        <w:t xml:space="preserve">This event goes hand in hand with what Malraux aptly terms </w:t>
      </w:r>
      <w:r w:rsidR="005A377D" w:rsidRPr="00226D2F">
        <w:rPr>
          <w:i/>
          <w:iCs/>
        </w:rPr>
        <w:t>le musée imaginaire</w:t>
      </w:r>
      <w:r w:rsidR="003847AB">
        <w:rPr>
          <w:rStyle w:val="FootnoteReference"/>
          <w:i/>
          <w:iCs/>
        </w:rPr>
        <w:footnoteReference w:id="29"/>
      </w:r>
      <w:r w:rsidR="005A377D" w:rsidRPr="00226D2F">
        <w:t xml:space="preserve"> which is, in essence, each person’s ideal collection of works – seen in art museums or </w:t>
      </w:r>
      <w:r w:rsidR="007B4DA9">
        <w:t>even</w:t>
      </w:r>
      <w:r w:rsidR="005A377D" w:rsidRPr="00226D2F">
        <w:t xml:space="preserve"> as reproductions – </w:t>
      </w:r>
      <w:r w:rsidR="003E4BAC" w:rsidRPr="00226D2F">
        <w:t xml:space="preserve">chosen </w:t>
      </w:r>
      <w:r w:rsidR="00294227" w:rsidRPr="00226D2F">
        <w:t>from</w:t>
      </w:r>
      <w:r w:rsidR="005A377D" w:rsidRPr="00226D2F">
        <w:t xml:space="preserve"> </w:t>
      </w:r>
      <w:r w:rsidR="00DF7E0F" w:rsidRPr="00226D2F">
        <w:t>our</w:t>
      </w:r>
      <w:r w:rsidR="005A377D" w:rsidRPr="00226D2F">
        <w:t xml:space="preserve"> new</w:t>
      </w:r>
      <w:r w:rsidR="003847AB">
        <w:t xml:space="preserve"> “universal world of art</w:t>
      </w:r>
      <w:r w:rsidR="005A377D" w:rsidRPr="00226D2F">
        <w:t>.</w:t>
      </w:r>
      <w:r w:rsidR="003847AB">
        <w:t>”</w:t>
      </w:r>
      <w:r w:rsidR="005A377D" w:rsidRPr="00226D2F">
        <w:t xml:space="preserve"> The art museum</w:t>
      </w:r>
      <w:r w:rsidR="003847AB">
        <w:t xml:space="preserve">, </w:t>
      </w:r>
      <w:r w:rsidR="005A377D" w:rsidRPr="00226D2F">
        <w:t>real or imaginary</w:t>
      </w:r>
      <w:r w:rsidR="003847AB">
        <w:t>,</w:t>
      </w:r>
      <w:r w:rsidR="005A377D" w:rsidRPr="00226D2F">
        <w:t xml:space="preserve"> provides a venue in which each work engages in dialogues with others</w:t>
      </w:r>
      <w:r w:rsidR="00294227" w:rsidRPr="00226D2F">
        <w:t>,</w:t>
      </w:r>
      <w:r w:rsidR="005A377D" w:rsidRPr="00226D2F">
        <w:t xml:space="preserve"> based on their shared status as coherent rival worlds. </w:t>
      </w:r>
      <w:r w:rsidR="003E4BAC" w:rsidRPr="00226D2F">
        <w:t xml:space="preserve">For several decades now, </w:t>
      </w:r>
      <w:r w:rsidR="00925E94" w:rsidRPr="00226D2F">
        <w:t>oddly enough</w:t>
      </w:r>
      <w:r w:rsidR="00DF7E0F" w:rsidRPr="00226D2F">
        <w:t xml:space="preserve">, </w:t>
      </w:r>
      <w:r w:rsidR="003E4BAC" w:rsidRPr="00226D2F">
        <w:t>a</w:t>
      </w:r>
      <w:r w:rsidR="005A377D" w:rsidRPr="00226D2F">
        <w:t xml:space="preserve">rt museums have been the </w:t>
      </w:r>
      <w:r w:rsidR="00DF7E0F" w:rsidRPr="00226D2F">
        <w:t>target</w:t>
      </w:r>
      <w:r w:rsidR="005A377D" w:rsidRPr="00226D2F">
        <w:t xml:space="preserve"> of </w:t>
      </w:r>
      <w:r w:rsidR="00BC2D9A" w:rsidRPr="00226D2F">
        <w:t xml:space="preserve">occasional </w:t>
      </w:r>
      <w:r w:rsidR="005A377D" w:rsidRPr="00226D2F">
        <w:t xml:space="preserve">negative comment from </w:t>
      </w:r>
      <w:r w:rsidR="00294227" w:rsidRPr="00226D2F">
        <w:t>p</w:t>
      </w:r>
      <w:r w:rsidR="005A377D" w:rsidRPr="00226D2F">
        <w:t xml:space="preserve">hilosophers of art. For </w:t>
      </w:r>
      <w:r w:rsidR="005A377D" w:rsidRPr="00226D2F">
        <w:rPr>
          <w:rFonts w:eastAsia="Calibri" w:cs="Times New Roman"/>
          <w:color w:val="000000"/>
        </w:rPr>
        <w:t>Merleau-Ponty,</w:t>
      </w:r>
      <w:r w:rsidR="005A377D" w:rsidRPr="00226D2F">
        <w:t xml:space="preserve"> they are merely </w:t>
      </w:r>
      <w:r w:rsidR="003847AB">
        <w:rPr>
          <w:rFonts w:eastAsia="Calibri" w:cs="Times New Roman"/>
          <w:color w:val="000000"/>
        </w:rPr>
        <w:t>“necropolises”</w:t>
      </w:r>
      <w:r w:rsidR="005A377D" w:rsidRPr="00226D2F">
        <w:rPr>
          <w:rFonts w:eastAsia="Calibri" w:cs="Times New Roman"/>
          <w:color w:val="000000"/>
        </w:rPr>
        <w:t xml:space="preserve"> where works of art </w:t>
      </w:r>
      <w:r w:rsidR="00171E2F" w:rsidRPr="00226D2F">
        <w:rPr>
          <w:rFonts w:eastAsia="Calibri" w:cs="Times New Roman"/>
          <w:color w:val="000000"/>
        </w:rPr>
        <w:t>come to</w:t>
      </w:r>
      <w:r w:rsidR="005A377D" w:rsidRPr="00226D2F">
        <w:rPr>
          <w:rFonts w:eastAsia="Calibri" w:cs="Times New Roman"/>
          <w:color w:val="000000"/>
        </w:rPr>
        <w:t xml:space="preserve"> die; for Adorno, pursuing the same theme, they are </w:t>
      </w:r>
      <w:r w:rsidR="003847AB">
        <w:rPr>
          <w:rFonts w:eastAsia="Calibri" w:cs="Times New Roman"/>
          <w:color w:val="000000"/>
        </w:rPr>
        <w:t xml:space="preserve">the </w:t>
      </w:r>
      <w:r w:rsidR="003847AB" w:rsidRPr="003D0D12">
        <w:rPr>
          <w:rFonts w:eastAsia="Calibri" w:cs="Times New Roman"/>
        </w:rPr>
        <w:t xml:space="preserve">“family </w:t>
      </w:r>
      <w:r w:rsidR="003D0D12" w:rsidRPr="003D0D12">
        <w:rPr>
          <w:rFonts w:eastAsia="Calibri" w:cs="Times New Roman"/>
        </w:rPr>
        <w:t xml:space="preserve">sepulchres </w:t>
      </w:r>
      <w:r w:rsidR="003847AB" w:rsidRPr="003D0D12">
        <w:rPr>
          <w:rFonts w:eastAsia="Calibri" w:cs="Times New Roman"/>
        </w:rPr>
        <w:t xml:space="preserve">of works of </w:t>
      </w:r>
      <w:r w:rsidR="003847AB">
        <w:rPr>
          <w:rFonts w:eastAsia="Calibri" w:cs="Times New Roman"/>
          <w:color w:val="000000"/>
        </w:rPr>
        <w:t>art</w:t>
      </w:r>
      <w:r w:rsidR="00294227" w:rsidRPr="00226D2F">
        <w:rPr>
          <w:rFonts w:eastAsia="Calibri" w:cs="Times New Roman"/>
          <w:color w:val="000000"/>
        </w:rPr>
        <w:t>;</w:t>
      </w:r>
      <w:r w:rsidR="007B4DA9">
        <w:rPr>
          <w:rFonts w:eastAsia="Calibri" w:cs="Times New Roman"/>
          <w:color w:val="000000"/>
        </w:rPr>
        <w:t>”</w:t>
      </w:r>
      <w:r w:rsidR="005A377D" w:rsidRPr="00226D2F">
        <w:rPr>
          <w:rFonts w:eastAsia="Calibri" w:cs="Times New Roman"/>
          <w:color w:val="000000"/>
        </w:rPr>
        <w:t> </w:t>
      </w:r>
      <w:r w:rsidR="00BB10BA" w:rsidRPr="00226D2F">
        <w:rPr>
          <w:rFonts w:eastAsia="Calibri" w:cs="Times New Roman"/>
          <w:color w:val="000000"/>
        </w:rPr>
        <w:t>and</w:t>
      </w:r>
      <w:r w:rsidR="005A377D" w:rsidRPr="00226D2F">
        <w:rPr>
          <w:rFonts w:eastAsia="Calibri" w:cs="Times New Roman"/>
          <w:color w:val="000000"/>
        </w:rPr>
        <w:t xml:space="preserve"> for </w:t>
      </w:r>
      <w:r w:rsidR="005A377D" w:rsidRPr="00226D2F">
        <w:rPr>
          <w:rFonts w:eastAsia="Calibri" w:cs="Times New Roman"/>
          <w:color w:val="000000"/>
        </w:rPr>
        <w:lastRenderedPageBreak/>
        <w:t xml:space="preserve">Georges Duthuit, works </w:t>
      </w:r>
      <w:r w:rsidR="00294227" w:rsidRPr="00226D2F">
        <w:rPr>
          <w:rFonts w:eastAsia="Calibri" w:cs="Times New Roman"/>
          <w:color w:val="000000"/>
        </w:rPr>
        <w:t xml:space="preserve">on </w:t>
      </w:r>
      <w:r w:rsidR="005A377D" w:rsidRPr="00226D2F">
        <w:rPr>
          <w:rFonts w:eastAsia="Calibri" w:cs="Times New Roman"/>
          <w:color w:val="000000"/>
        </w:rPr>
        <w:t xml:space="preserve">display </w:t>
      </w:r>
      <w:r w:rsidR="00294227" w:rsidRPr="00226D2F">
        <w:rPr>
          <w:rFonts w:eastAsia="Calibri" w:cs="Times New Roman"/>
          <w:color w:val="000000"/>
        </w:rPr>
        <w:t xml:space="preserve">in art museums </w:t>
      </w:r>
      <w:r w:rsidR="005A377D" w:rsidRPr="00226D2F">
        <w:rPr>
          <w:rFonts w:eastAsia="Calibri" w:cs="Times New Roman"/>
          <w:color w:val="000000"/>
        </w:rPr>
        <w:t xml:space="preserve">are </w:t>
      </w:r>
      <w:r w:rsidR="003847AB">
        <w:rPr>
          <w:rFonts w:eastAsia="Calibri" w:cs="Times New Roman"/>
          <w:color w:val="000000"/>
        </w:rPr>
        <w:t xml:space="preserve">“trophies </w:t>
      </w:r>
      <w:r w:rsidR="008931F1">
        <w:rPr>
          <w:rFonts w:eastAsia="Calibri" w:cs="Times New Roman"/>
          <w:color w:val="000000"/>
        </w:rPr>
        <w:t xml:space="preserve">in a </w:t>
      </w:r>
      <w:r w:rsidR="00B86DF9">
        <w:rPr>
          <w:rFonts w:eastAsia="Calibri" w:cs="Times New Roman"/>
          <w:color w:val="000000"/>
        </w:rPr>
        <w:t>place</w:t>
      </w:r>
      <w:r w:rsidR="008931F1">
        <w:rPr>
          <w:rFonts w:eastAsia="Calibri" w:cs="Times New Roman"/>
          <w:color w:val="000000"/>
        </w:rPr>
        <w:t xml:space="preserve"> of exile</w:t>
      </w:r>
      <w:r w:rsidR="00294227" w:rsidRPr="00226D2F">
        <w:rPr>
          <w:rStyle w:val="FootnoteReference"/>
          <w:rFonts w:eastAsia="Calibri" w:cs="Times New Roman"/>
          <w:color w:val="000000"/>
        </w:rPr>
        <w:footnoteReference w:id="30"/>
      </w:r>
      <w:r w:rsidR="005A377D" w:rsidRPr="00226D2F">
        <w:rPr>
          <w:rFonts w:eastAsia="Calibri" w:cs="Times New Roman"/>
          <w:color w:val="000000"/>
        </w:rPr>
        <w:t>.</w:t>
      </w:r>
      <w:r w:rsidR="008931F1">
        <w:rPr>
          <w:rFonts w:eastAsia="Calibri" w:cs="Times New Roman"/>
          <w:color w:val="000000"/>
        </w:rPr>
        <w:t>”</w:t>
      </w:r>
      <w:r w:rsidR="005A377D" w:rsidRPr="00226D2F">
        <w:rPr>
          <w:rFonts w:eastAsia="Calibri" w:cs="Times New Roman"/>
          <w:color w:val="000000"/>
        </w:rPr>
        <w:t xml:space="preserve"> Malraux</w:t>
      </w:r>
      <w:r w:rsidR="00294227" w:rsidRPr="00226D2F">
        <w:rPr>
          <w:rFonts w:eastAsia="Calibri" w:cs="Times New Roman"/>
          <w:color w:val="000000"/>
        </w:rPr>
        <w:t xml:space="preserve"> </w:t>
      </w:r>
      <w:r w:rsidR="00DF7E0F" w:rsidRPr="00226D2F">
        <w:rPr>
          <w:rFonts w:eastAsia="Calibri" w:cs="Times New Roman"/>
          <w:color w:val="000000"/>
        </w:rPr>
        <w:t>has a quite different view</w:t>
      </w:r>
      <w:r w:rsidR="005A377D" w:rsidRPr="00226D2F">
        <w:rPr>
          <w:rFonts w:eastAsia="Calibri" w:cs="Times New Roman"/>
          <w:color w:val="000000"/>
        </w:rPr>
        <w:t xml:space="preserve">. Whether real or imaginary, </w:t>
      </w:r>
      <w:r w:rsidR="00DF7E0F" w:rsidRPr="00226D2F">
        <w:rPr>
          <w:rFonts w:eastAsia="Calibri" w:cs="Times New Roman"/>
          <w:color w:val="000000"/>
        </w:rPr>
        <w:t xml:space="preserve">art museums </w:t>
      </w:r>
      <w:r w:rsidR="00C51A34" w:rsidRPr="00226D2F">
        <w:rPr>
          <w:rFonts w:eastAsia="Calibri" w:cs="Times New Roman"/>
          <w:color w:val="000000"/>
        </w:rPr>
        <w:t>are</w:t>
      </w:r>
      <w:r w:rsidR="005A377D" w:rsidRPr="00226D2F">
        <w:rPr>
          <w:rFonts w:eastAsia="Calibri" w:cs="Times New Roman"/>
          <w:color w:val="000000"/>
        </w:rPr>
        <w:t xml:space="preserve"> the </w:t>
      </w:r>
      <w:r w:rsidR="005A377D" w:rsidRPr="00226D2F">
        <w:t xml:space="preserve">location of an ideal colloquy </w:t>
      </w:r>
      <w:r w:rsidR="003E4BAC" w:rsidRPr="00226D2F">
        <w:t xml:space="preserve">among </w:t>
      </w:r>
      <w:r w:rsidR="003D7812" w:rsidRPr="00226D2F">
        <w:t xml:space="preserve">the works they </w:t>
      </w:r>
      <w:r w:rsidR="00B00147" w:rsidRPr="00226D2F">
        <w:t>contain,</w:t>
      </w:r>
      <w:r w:rsidR="003D7812" w:rsidRPr="00226D2F">
        <w:t xml:space="preserve"> </w:t>
      </w:r>
      <w:r w:rsidR="005A377D" w:rsidRPr="00226D2F">
        <w:t xml:space="preserve">in which each participant’s contribution – each work – rather than </w:t>
      </w:r>
      <w:r w:rsidR="0081189C" w:rsidRPr="00226D2F">
        <w:t xml:space="preserve">simply </w:t>
      </w:r>
      <w:r w:rsidR="00BC2D9A" w:rsidRPr="00226D2F">
        <w:t>seeking t</w:t>
      </w:r>
      <w:r w:rsidR="005A377D" w:rsidRPr="00226D2F">
        <w:t xml:space="preserve">o </w:t>
      </w:r>
      <w:r w:rsidR="00171E2F" w:rsidRPr="00226D2F">
        <w:t>establish</w:t>
      </w:r>
      <w:r w:rsidR="005A377D" w:rsidRPr="00226D2F">
        <w:t xml:space="preserve"> its </w:t>
      </w:r>
      <w:r w:rsidR="00BC2D9A" w:rsidRPr="00226D2F">
        <w:t>own worth</w:t>
      </w:r>
      <w:r w:rsidR="008931F1">
        <w:t>,</w:t>
      </w:r>
      <w:r w:rsidR="00BC2D9A" w:rsidRPr="00226D2F">
        <w:t xml:space="preserve"> </w:t>
      </w:r>
      <w:r w:rsidR="00B00147" w:rsidRPr="00226D2F">
        <w:t xml:space="preserve">also </w:t>
      </w:r>
      <w:r w:rsidR="00D0194A" w:rsidRPr="00226D2F">
        <w:t>reveals the</w:t>
      </w:r>
      <w:r w:rsidR="005A377D" w:rsidRPr="00226D2F">
        <w:t xml:space="preserve"> strength and vigour of the others.</w:t>
      </w:r>
    </w:p>
    <w:p w14:paraId="5CCB9B41" w14:textId="6D1A16E3" w:rsidR="005A377D" w:rsidRPr="00226D2F" w:rsidRDefault="005A377D" w:rsidP="00475DF5">
      <w:pPr>
        <w:pStyle w:val="BodyText1"/>
      </w:pPr>
      <w:r w:rsidRPr="00226D2F">
        <w:t xml:space="preserve">In 1935, when first formulating the ideas that would later form part of </w:t>
      </w:r>
      <w:r w:rsidR="008F050B" w:rsidRPr="008F050B">
        <w:rPr>
          <w:i/>
          <w:iCs/>
        </w:rPr>
        <w:t>The Voices of Silence</w:t>
      </w:r>
      <w:r w:rsidRPr="00226D2F">
        <w:t xml:space="preserve">, Malraux wrote that </w:t>
      </w:r>
      <w:r w:rsidR="008931F1" w:rsidRPr="00475DF5">
        <w:t>“A work of art is an object, but it is also an encounter with time</w:t>
      </w:r>
      <w:r w:rsidR="00475DF5" w:rsidRPr="00226D2F">
        <w:rPr>
          <w:rStyle w:val="FootnoteReference"/>
        </w:rPr>
        <w:footnoteReference w:id="31"/>
      </w:r>
      <w:r w:rsidR="008931F1" w:rsidRPr="00475DF5">
        <w:t>.”</w:t>
      </w:r>
      <w:r w:rsidRPr="00226D2F">
        <w:t xml:space="preserve"> Th</w:t>
      </w:r>
      <w:r w:rsidR="00D0194A" w:rsidRPr="00226D2F">
        <w:t>is</w:t>
      </w:r>
      <w:r w:rsidRPr="00226D2F">
        <w:t xml:space="preserve"> statement</w:t>
      </w:r>
      <w:r w:rsidR="00103088" w:rsidRPr="00226D2F">
        <w:t>, which</w:t>
      </w:r>
      <w:r w:rsidRPr="00226D2F">
        <w:t xml:space="preserve"> </w:t>
      </w:r>
      <w:r w:rsidR="00171E2F" w:rsidRPr="00226D2F">
        <w:t xml:space="preserve">seems to have </w:t>
      </w:r>
      <w:r w:rsidRPr="00226D2F">
        <w:t xml:space="preserve">passed </w:t>
      </w:r>
      <w:r w:rsidR="00090A56" w:rsidRPr="00226D2F">
        <w:t xml:space="preserve">more or less </w:t>
      </w:r>
      <w:r w:rsidRPr="00226D2F">
        <w:t>unnoticed at the time</w:t>
      </w:r>
      <w:r w:rsidR="00103088" w:rsidRPr="00226D2F">
        <w:t>,</w:t>
      </w:r>
      <w:r w:rsidRPr="00226D2F">
        <w:t xml:space="preserve"> contains, in embryo, the </w:t>
      </w:r>
      <w:r w:rsidR="0079546E" w:rsidRPr="00226D2F">
        <w:t>key</w:t>
      </w:r>
      <w:r w:rsidRPr="00226D2F">
        <w:t xml:space="preserve"> ideas </w:t>
      </w:r>
      <w:r w:rsidR="00090A56" w:rsidRPr="00226D2F">
        <w:t xml:space="preserve">considered </w:t>
      </w:r>
      <w:r w:rsidRPr="00226D2F">
        <w:t>in this essay</w:t>
      </w:r>
      <w:r w:rsidR="00C51A34" w:rsidRPr="00226D2F">
        <w:t xml:space="preserve"> – ideas that are</w:t>
      </w:r>
      <w:r w:rsidRPr="00226D2F">
        <w:t xml:space="preserve">, </w:t>
      </w:r>
      <w:r w:rsidR="00090A56" w:rsidRPr="00226D2F">
        <w:t>arguably</w:t>
      </w:r>
      <w:r w:rsidRPr="00226D2F">
        <w:t xml:space="preserve">, </w:t>
      </w:r>
      <w:r w:rsidR="00090A56" w:rsidRPr="00226D2F">
        <w:t xml:space="preserve">among </w:t>
      </w:r>
      <w:r w:rsidRPr="00226D2F">
        <w:t>the most important to have entered the field of art theory for a long time. Not that thinkers ha</w:t>
      </w:r>
      <w:r w:rsidR="008455F1">
        <w:t>d</w:t>
      </w:r>
      <w:r w:rsidRPr="00226D2F">
        <w:t xml:space="preserve"> </w:t>
      </w:r>
      <w:r w:rsidR="00562C11" w:rsidRPr="00226D2F">
        <w:t xml:space="preserve">completely </w:t>
      </w:r>
      <w:r w:rsidRPr="00226D2F">
        <w:t>ignored the possibility that art may have a temporal aspect – a specific relationship with time. Since the Renaissance</w:t>
      </w:r>
      <w:r w:rsidR="00103088" w:rsidRPr="00226D2F">
        <w:t>,</w:t>
      </w:r>
      <w:r w:rsidRPr="00226D2F">
        <w:t xml:space="preserve"> poets – Spenser and Shakespeare, for instance – had </w:t>
      </w:r>
      <w:r w:rsidR="00B00147" w:rsidRPr="00226D2F">
        <w:t>o</w:t>
      </w:r>
      <w:r w:rsidRPr="00226D2F">
        <w:t xml:space="preserve">ften claimed that, unlike other objects, </w:t>
      </w:r>
      <w:r w:rsidR="00BC2D9A" w:rsidRPr="00226D2F">
        <w:t xml:space="preserve">art </w:t>
      </w:r>
      <w:r w:rsidRPr="00226D2F">
        <w:t>is impervious to time (that is, eternal</w:t>
      </w:r>
      <w:r w:rsidR="00090A56" w:rsidRPr="00226D2F">
        <w:t>,</w:t>
      </w:r>
      <w:r w:rsidRPr="00226D2F">
        <w:t xml:space="preserve"> immortal</w:t>
      </w:r>
      <w:r w:rsidR="00090A56" w:rsidRPr="00226D2F">
        <w:t xml:space="preserve">, or </w:t>
      </w:r>
      <w:r w:rsidR="00090A56" w:rsidRPr="00226D2F">
        <w:rPr>
          <w:i/>
          <w:iCs/>
        </w:rPr>
        <w:t>timeless</w:t>
      </w:r>
      <w:r w:rsidR="00B00147" w:rsidRPr="00226D2F">
        <w:rPr>
          <w:rStyle w:val="FootnoteReference"/>
          <w:i/>
          <w:iCs/>
        </w:rPr>
        <w:footnoteReference w:id="32"/>
      </w:r>
      <w:r w:rsidRPr="00226D2F">
        <w:t>)</w:t>
      </w:r>
      <w:r w:rsidR="00171E2F" w:rsidRPr="00226D2F">
        <w:t>;</w:t>
      </w:r>
      <w:r w:rsidRPr="00226D2F">
        <w:t xml:space="preserve"> and over the centuries, th</w:t>
      </w:r>
      <w:r w:rsidR="00103088" w:rsidRPr="00226D2F">
        <w:t>e</w:t>
      </w:r>
      <w:r w:rsidRPr="00226D2F">
        <w:t xml:space="preserve"> idea ha</w:t>
      </w:r>
      <w:r w:rsidR="008455F1">
        <w:t>d</w:t>
      </w:r>
      <w:r w:rsidRPr="00226D2F">
        <w:t xml:space="preserve"> </w:t>
      </w:r>
      <w:r w:rsidR="00562C11" w:rsidRPr="00226D2F">
        <w:t xml:space="preserve">occasionally </w:t>
      </w:r>
      <w:r w:rsidRPr="00226D2F">
        <w:t xml:space="preserve">attracted </w:t>
      </w:r>
      <w:r w:rsidR="00090A56" w:rsidRPr="00226D2F">
        <w:t xml:space="preserve">interest </w:t>
      </w:r>
      <w:r w:rsidRPr="00226D2F">
        <w:t xml:space="preserve">from philosophers of art. In more recent times, however, </w:t>
      </w:r>
      <w:r w:rsidR="00103088" w:rsidRPr="00226D2F">
        <w:t xml:space="preserve">support for the </w:t>
      </w:r>
      <w:r w:rsidR="00BF47D3" w:rsidRPr="00226D2F">
        <w:t xml:space="preserve">notion that art is eternal has </w:t>
      </w:r>
      <w:r w:rsidR="00E650B2" w:rsidRPr="00226D2F">
        <w:t xml:space="preserve">declined </w:t>
      </w:r>
      <w:r w:rsidR="008455F1">
        <w:t>noticeably</w:t>
      </w:r>
      <w:r w:rsidR="00562C11" w:rsidRPr="00226D2F">
        <w:t>,</w:t>
      </w:r>
      <w:r w:rsidR="00BF47D3" w:rsidRPr="00226D2F">
        <w:t xml:space="preserve"> perhaps as a result of the emergence of our </w:t>
      </w:r>
      <w:r w:rsidR="00475DF5">
        <w:t>“world of universal art”</w:t>
      </w:r>
      <w:r w:rsidR="00BF47D3" w:rsidRPr="00226D2F">
        <w:t>. How</w:t>
      </w:r>
      <w:r w:rsidR="00562C11" w:rsidRPr="00226D2F">
        <w:t>, after all,</w:t>
      </w:r>
      <w:r w:rsidR="00BF47D3" w:rsidRPr="00226D2F">
        <w:t xml:space="preserve"> would one defend the notion of “eternal” art </w:t>
      </w:r>
      <w:r w:rsidR="00562C11" w:rsidRPr="00226D2F">
        <w:t xml:space="preserve">– art </w:t>
      </w:r>
      <w:r w:rsidR="00562C11" w:rsidRPr="00226D2F">
        <w:rPr>
          <w:i/>
          <w:iCs/>
        </w:rPr>
        <w:t>immune</w:t>
      </w:r>
      <w:r w:rsidR="00562C11" w:rsidRPr="00226D2F">
        <w:t xml:space="preserve"> from change – </w:t>
      </w:r>
      <w:r w:rsidR="00BF47D3" w:rsidRPr="00226D2F">
        <w:t>given</w:t>
      </w:r>
      <w:r w:rsidR="00562C11" w:rsidRPr="00226D2F">
        <w:t xml:space="preserve"> </w:t>
      </w:r>
      <w:r w:rsidR="00BF47D3" w:rsidRPr="00226D2F">
        <w:t xml:space="preserve">that so many of the objects that now make up </w:t>
      </w:r>
      <w:r w:rsidR="00562C11" w:rsidRPr="00226D2F">
        <w:t>our</w:t>
      </w:r>
      <w:r w:rsidR="00BF47D3" w:rsidRPr="00226D2F">
        <w:t xml:space="preserve"> vastly expanded world </w:t>
      </w:r>
      <w:r w:rsidR="00E650B2" w:rsidRPr="00226D2F">
        <w:t xml:space="preserve">of art </w:t>
      </w:r>
      <w:r w:rsidR="00BF47D3" w:rsidRPr="00226D2F">
        <w:t xml:space="preserve">are works </w:t>
      </w:r>
      <w:r w:rsidR="00475DF5">
        <w:t xml:space="preserve">whose significance has </w:t>
      </w:r>
      <w:r w:rsidR="008F4924">
        <w:t xml:space="preserve">obviously </w:t>
      </w:r>
      <w:r w:rsidR="00475DF5">
        <w:t xml:space="preserve">changed – through </w:t>
      </w:r>
      <w:r w:rsidR="00475DF5" w:rsidRPr="00475DF5">
        <w:t>revival</w:t>
      </w:r>
      <w:r w:rsidR="00475DF5">
        <w:t xml:space="preserve"> </w:t>
      </w:r>
      <w:r w:rsidR="00BF47D3" w:rsidRPr="00226D2F">
        <w:t xml:space="preserve">after centuries of oblivion </w:t>
      </w:r>
      <w:r w:rsidR="00475DF5">
        <w:t>or because they w</w:t>
      </w:r>
      <w:r w:rsidR="00BF47D3" w:rsidRPr="00226D2F">
        <w:t xml:space="preserve">ere not </w:t>
      </w:r>
      <w:r w:rsidR="008F4924">
        <w:t>“</w:t>
      </w:r>
      <w:r w:rsidR="00BF47D3" w:rsidRPr="00226D2F">
        <w:t>works of art</w:t>
      </w:r>
      <w:r w:rsidR="008F4924">
        <w:t>”</w:t>
      </w:r>
      <w:r w:rsidR="00BF47D3" w:rsidRPr="00226D2F">
        <w:t xml:space="preserve"> </w:t>
      </w:r>
      <w:r w:rsidR="00562C11" w:rsidRPr="00226D2F">
        <w:t>to begin with</w:t>
      </w:r>
      <w:r w:rsidR="00BF47D3" w:rsidRPr="00226D2F">
        <w:t xml:space="preserve"> anyway</w:t>
      </w:r>
      <w:r w:rsidR="00D0194A" w:rsidRPr="00226D2F">
        <w:rPr>
          <w:rStyle w:val="FootnoteReference"/>
        </w:rPr>
        <w:footnoteReference w:id="33"/>
      </w:r>
      <w:r w:rsidR="00BF47D3" w:rsidRPr="00226D2F">
        <w:t xml:space="preserve">? Even if </w:t>
      </w:r>
      <w:r w:rsidR="00562C11" w:rsidRPr="00226D2F">
        <w:t xml:space="preserve">modern </w:t>
      </w:r>
      <w:r w:rsidR="00BF47D3" w:rsidRPr="00226D2F">
        <w:t xml:space="preserve">philosophers of art have not </w:t>
      </w:r>
      <w:r w:rsidR="00562C11" w:rsidRPr="00226D2F">
        <w:t xml:space="preserve">asked themselves </w:t>
      </w:r>
      <w:r w:rsidR="00BF47D3" w:rsidRPr="00226D2F">
        <w:t xml:space="preserve">this question explicitly (which they </w:t>
      </w:r>
      <w:r w:rsidR="00562C11" w:rsidRPr="00226D2F">
        <w:t>probably</w:t>
      </w:r>
      <w:r w:rsidR="00BF47D3" w:rsidRPr="00226D2F">
        <w:t xml:space="preserve"> have not</w:t>
      </w:r>
      <w:r w:rsidR="00562C11" w:rsidRPr="00226D2F">
        <w:t>,</w:t>
      </w:r>
      <w:r w:rsidR="00BF47D3" w:rsidRPr="00226D2F">
        <w:t xml:space="preserve"> given their lack of </w:t>
      </w:r>
      <w:r w:rsidR="00736DA5" w:rsidRPr="00226D2F">
        <w:t>interest in</w:t>
      </w:r>
      <w:r w:rsidR="00BF47D3" w:rsidRPr="00226D2F">
        <w:t xml:space="preserve"> the temporal nature of art) they are perhaps vaguely </w:t>
      </w:r>
      <w:r w:rsidR="00736DA5" w:rsidRPr="00226D2F">
        <w:t xml:space="preserve">conscious </w:t>
      </w:r>
      <w:r w:rsidR="00BF47D3" w:rsidRPr="00226D2F">
        <w:t xml:space="preserve">that </w:t>
      </w:r>
      <w:r w:rsidR="00562C11" w:rsidRPr="00226D2F">
        <w:t>th</w:t>
      </w:r>
      <w:r w:rsidR="00736DA5" w:rsidRPr="00226D2F">
        <w:t>is</w:t>
      </w:r>
      <w:r w:rsidR="00562C11" w:rsidRPr="00226D2F">
        <w:t xml:space="preserve"> immense</w:t>
      </w:r>
      <w:r w:rsidR="00736DA5" w:rsidRPr="00226D2F">
        <w:t xml:space="preserve"> </w:t>
      </w:r>
      <w:r w:rsidR="00562C11" w:rsidRPr="00226D2F">
        <w:t xml:space="preserve">change </w:t>
      </w:r>
      <w:r w:rsidR="00736DA5" w:rsidRPr="00226D2F">
        <w:t>over the past century h</w:t>
      </w:r>
      <w:r w:rsidR="00562C11" w:rsidRPr="00226D2F">
        <w:t xml:space="preserve">as rendered the </w:t>
      </w:r>
      <w:r w:rsidR="005E2378">
        <w:t>idea</w:t>
      </w:r>
      <w:r w:rsidR="00BF47D3" w:rsidRPr="00226D2F">
        <w:t xml:space="preserve"> of eternal art </w:t>
      </w:r>
      <w:r w:rsidR="00562C11" w:rsidRPr="00226D2F">
        <w:t>in</w:t>
      </w:r>
      <w:r w:rsidR="00BF47D3" w:rsidRPr="00226D2F">
        <w:t xml:space="preserve">defensible. </w:t>
      </w:r>
      <w:r w:rsidR="00E650B2" w:rsidRPr="00226D2F">
        <w:t xml:space="preserve">In </w:t>
      </w:r>
      <w:r w:rsidR="00736DA5" w:rsidRPr="00226D2F">
        <w:t>a</w:t>
      </w:r>
      <w:r w:rsidR="00E650B2" w:rsidRPr="00226D2F">
        <w:t xml:space="preserve"> rare supportive comment on the idea, a philosopher from the analytic camp, suggests </w:t>
      </w:r>
      <w:bookmarkStart w:id="8" w:name="_Hlk8031394"/>
      <w:r w:rsidR="00736DA5" w:rsidRPr="00226D2F">
        <w:t xml:space="preserve">that </w:t>
      </w:r>
      <w:r w:rsidRPr="00226D2F">
        <w:rPr>
          <w:lang w:eastAsia="en-AU"/>
        </w:rPr>
        <w:t>“There is</w:t>
      </w:r>
      <w:r w:rsidRPr="00226D2F">
        <w:rPr>
          <w:sz w:val="16"/>
          <w:szCs w:val="16"/>
          <w:lang w:eastAsia="en-AU"/>
        </w:rPr>
        <w:t xml:space="preserve"> </w:t>
      </w:r>
      <w:r w:rsidRPr="00226D2F">
        <w:rPr>
          <w:lang w:eastAsia="en-AU"/>
        </w:rPr>
        <w:t xml:space="preserve">a tendency among scholars and non-scholars alike, to think that art works, or more specifically, great art works, are in some sense immortal,” adding that he </w:t>
      </w:r>
      <w:r w:rsidRPr="00226D2F">
        <w:rPr>
          <w:lang w:eastAsia="en-AU"/>
        </w:rPr>
        <w:lastRenderedPageBreak/>
        <w:t>himself sees “some truth in the view</w:t>
      </w:r>
      <w:r w:rsidR="00E650B2" w:rsidRPr="00226D2F">
        <w:rPr>
          <w:sz w:val="22"/>
          <w:vertAlign w:val="superscript"/>
          <w:lang w:eastAsia="en-AU"/>
        </w:rPr>
        <w:footnoteReference w:id="34"/>
      </w:r>
      <w:r w:rsidRPr="00226D2F">
        <w:rPr>
          <w:lang w:eastAsia="en-AU"/>
        </w:rPr>
        <w:t xml:space="preserve">” – hardly a ringing endorsement. </w:t>
      </w:r>
      <w:r w:rsidR="00736DA5" w:rsidRPr="00226D2F">
        <w:rPr>
          <w:lang w:eastAsia="en-AU"/>
        </w:rPr>
        <w:t>The</w:t>
      </w:r>
      <w:r w:rsidR="0062003B" w:rsidRPr="00226D2F">
        <w:rPr>
          <w:lang w:eastAsia="en-AU"/>
        </w:rPr>
        <w:t xml:space="preserve"> preferred</w:t>
      </w:r>
      <w:r w:rsidR="00736DA5" w:rsidRPr="00226D2F">
        <w:rPr>
          <w:lang w:eastAsia="en-AU"/>
        </w:rPr>
        <w:t xml:space="preserve"> solution</w:t>
      </w:r>
      <w:r w:rsidR="0062003B" w:rsidRPr="00226D2F">
        <w:rPr>
          <w:lang w:eastAsia="en-AU"/>
        </w:rPr>
        <w:t xml:space="preserve"> for aesthetics</w:t>
      </w:r>
      <w:r w:rsidR="00736DA5" w:rsidRPr="00226D2F">
        <w:rPr>
          <w:lang w:eastAsia="en-AU"/>
        </w:rPr>
        <w:t xml:space="preserve"> </w:t>
      </w:r>
      <w:r w:rsidR="008F4924">
        <w:rPr>
          <w:lang w:eastAsia="en-AU"/>
        </w:rPr>
        <w:t xml:space="preserve">today </w:t>
      </w:r>
      <w:r w:rsidR="00736DA5" w:rsidRPr="00226D2F">
        <w:rPr>
          <w:lang w:eastAsia="en-AU"/>
        </w:rPr>
        <w:t>seems to be to ignore the topic</w:t>
      </w:r>
      <w:r w:rsidR="0062003B" w:rsidRPr="00226D2F">
        <w:rPr>
          <w:lang w:eastAsia="en-AU"/>
        </w:rPr>
        <w:t xml:space="preserve"> altogether</w:t>
      </w:r>
      <w:r w:rsidR="00736DA5" w:rsidRPr="00226D2F">
        <w:rPr>
          <w:lang w:eastAsia="en-AU"/>
        </w:rPr>
        <w:t xml:space="preserve">: </w:t>
      </w:r>
      <w:bookmarkEnd w:id="8"/>
      <w:r w:rsidR="00103088" w:rsidRPr="00226D2F">
        <w:rPr>
          <w:lang w:eastAsia="en-AU"/>
        </w:rPr>
        <w:t>d</w:t>
      </w:r>
      <w:r w:rsidRPr="00226D2F">
        <w:t xml:space="preserve">espite </w:t>
      </w:r>
      <w:r w:rsidR="00736DA5" w:rsidRPr="00226D2F">
        <w:t>conceding</w:t>
      </w:r>
      <w:r w:rsidRPr="00226D2F">
        <w:t xml:space="preserve"> in a general way that great art </w:t>
      </w:r>
      <w:r w:rsidR="0062003B" w:rsidRPr="00226D2F">
        <w:t xml:space="preserve">may have </w:t>
      </w:r>
      <w:r w:rsidRPr="00226D2F">
        <w:t>a power to endure,</w:t>
      </w:r>
      <w:r w:rsidR="008455F1">
        <w:t xml:space="preserve"> philosophers of art</w:t>
      </w:r>
      <w:r w:rsidRPr="00226D2F">
        <w:t xml:space="preserve"> </w:t>
      </w:r>
      <w:r w:rsidR="0062003B" w:rsidRPr="00226D2F">
        <w:t xml:space="preserve">would </w:t>
      </w:r>
      <w:r w:rsidRPr="00226D2F">
        <w:t>prefer to skirt around the topic and</w:t>
      </w:r>
      <w:r w:rsidR="00103088" w:rsidRPr="00226D2F">
        <w:t xml:space="preserve">, </w:t>
      </w:r>
      <w:r w:rsidR="00090A56" w:rsidRPr="00226D2F">
        <w:t>in particular</w:t>
      </w:r>
      <w:r w:rsidR="00103088" w:rsidRPr="00226D2F">
        <w:t>,</w:t>
      </w:r>
      <w:r w:rsidRPr="00226D2F">
        <w:t xml:space="preserve"> avoid </w:t>
      </w:r>
      <w:r w:rsidR="00736DA5" w:rsidRPr="00226D2F">
        <w:t xml:space="preserve">discussing </w:t>
      </w:r>
      <w:r w:rsidR="00090A56" w:rsidRPr="00226D2F">
        <w:t xml:space="preserve">the </w:t>
      </w:r>
      <w:r w:rsidRPr="00226D2F">
        <w:rPr>
          <w:i/>
          <w:iCs/>
        </w:rPr>
        <w:t xml:space="preserve">nature </w:t>
      </w:r>
      <w:r w:rsidRPr="00226D2F">
        <w:t>of th</w:t>
      </w:r>
      <w:r w:rsidR="0062003B" w:rsidRPr="00226D2F">
        <w:t>is</w:t>
      </w:r>
      <w:r w:rsidRPr="00226D2F">
        <w:t xml:space="preserve"> power</w:t>
      </w:r>
      <w:r w:rsidR="00562C11" w:rsidRPr="00226D2F">
        <w:t xml:space="preserve"> – in effect consigning the </w:t>
      </w:r>
      <w:r w:rsidR="0062003B" w:rsidRPr="00226D2F">
        <w:t xml:space="preserve">key issue </w:t>
      </w:r>
      <w:r w:rsidR="00562C11" w:rsidRPr="00226D2F">
        <w:t xml:space="preserve">to </w:t>
      </w:r>
      <w:r w:rsidR="00736DA5" w:rsidRPr="00226D2F">
        <w:t>philosophical limbo</w:t>
      </w:r>
      <w:r w:rsidRPr="00226D2F">
        <w:t>.</w:t>
      </w:r>
      <w:r w:rsidRPr="00226D2F">
        <w:rPr>
          <w:rStyle w:val="FootnoteReference"/>
        </w:rPr>
        <w:footnoteReference w:id="35"/>
      </w:r>
    </w:p>
    <w:p w14:paraId="0A0FEB7A" w14:textId="42746A97" w:rsidR="005A377D" w:rsidRPr="00226D2F" w:rsidRDefault="005A377D" w:rsidP="001E0907">
      <w:pPr>
        <w:pStyle w:val="BodyText1"/>
      </w:pPr>
      <w:r w:rsidRPr="00226D2F">
        <w:t xml:space="preserve">The neglect of the question of the temporal nature of art (leaving Malraux </w:t>
      </w:r>
      <w:r w:rsidR="00D82AEE" w:rsidRPr="00226D2F">
        <w:t xml:space="preserve">aside </w:t>
      </w:r>
      <w:r w:rsidRPr="00226D2F">
        <w:t xml:space="preserve">for the moment) is </w:t>
      </w:r>
      <w:r w:rsidR="00D82AEE" w:rsidRPr="00226D2F">
        <w:t>a</w:t>
      </w:r>
      <w:r w:rsidRPr="00226D2F">
        <w:t xml:space="preserve"> serious </w:t>
      </w:r>
      <w:r w:rsidR="00D82AEE" w:rsidRPr="00226D2F">
        <w:t xml:space="preserve">– </w:t>
      </w:r>
      <w:r w:rsidR="0045115A" w:rsidRPr="00226D2F">
        <w:t>possibly</w:t>
      </w:r>
      <w:r w:rsidR="00D82AEE" w:rsidRPr="00226D2F">
        <w:t xml:space="preserve"> the most serious – </w:t>
      </w:r>
      <w:r w:rsidRPr="00226D2F">
        <w:t>gap</w:t>
      </w:r>
      <w:r w:rsidR="00D82AEE" w:rsidRPr="00226D2F">
        <w:t xml:space="preserve"> </w:t>
      </w:r>
      <w:r w:rsidRPr="00226D2F">
        <w:t xml:space="preserve">in the modern philosophy of art and the gap </w:t>
      </w:r>
      <w:r w:rsidR="007725DA" w:rsidRPr="00226D2F">
        <w:t xml:space="preserve">has </w:t>
      </w:r>
      <w:r w:rsidRPr="00226D2F">
        <w:t>bec</w:t>
      </w:r>
      <w:r w:rsidR="007725DA" w:rsidRPr="00226D2F">
        <w:t>o</w:t>
      </w:r>
      <w:r w:rsidRPr="00226D2F">
        <w:t xml:space="preserve">me increasingly obvious </w:t>
      </w:r>
      <w:r w:rsidR="00B00147" w:rsidRPr="00226D2F">
        <w:t>over</w:t>
      </w:r>
      <w:r w:rsidRPr="00226D2F">
        <w:t xml:space="preserve"> the twentieth century </w:t>
      </w:r>
      <w:r w:rsidR="007725DA" w:rsidRPr="00226D2F">
        <w:t xml:space="preserve">and </w:t>
      </w:r>
      <w:r w:rsidR="00B00147" w:rsidRPr="00226D2F">
        <w:t>subsequent decades</w:t>
      </w:r>
      <w:r w:rsidR="007725DA" w:rsidRPr="00226D2F">
        <w:t xml:space="preserve"> </w:t>
      </w:r>
      <w:r w:rsidRPr="00226D2F">
        <w:t xml:space="preserve">as large numbers of </w:t>
      </w:r>
      <w:r w:rsidR="00F64C41" w:rsidRPr="00226D2F">
        <w:t xml:space="preserve">once-despised or </w:t>
      </w:r>
      <w:r w:rsidRPr="00226D2F">
        <w:t>forgotten works from other cultures and from pre-Renaissance periods of our own</w:t>
      </w:r>
      <w:r w:rsidR="007725DA" w:rsidRPr="00226D2F">
        <w:t>,</w:t>
      </w:r>
      <w:r w:rsidRPr="00226D2F">
        <w:t xml:space="preserve"> have been welcomed into our world of art and taken their place in art museums. As Malraux points out in </w:t>
      </w:r>
      <w:r w:rsidR="008F4924" w:rsidRPr="008F4924">
        <w:rPr>
          <w:i/>
          <w:iCs/>
        </w:rPr>
        <w:t xml:space="preserve">The </w:t>
      </w:r>
      <w:r w:rsidRPr="008F4924">
        <w:rPr>
          <w:i/>
          <w:iCs/>
        </w:rPr>
        <w:t>M</w:t>
      </w:r>
      <w:r w:rsidR="008F4924" w:rsidRPr="008F4924">
        <w:rPr>
          <w:rFonts w:cs="Times New Roman"/>
          <w:i/>
          <w:iCs/>
        </w:rPr>
        <w:t>e</w:t>
      </w:r>
      <w:r w:rsidRPr="008F4924">
        <w:rPr>
          <w:i/>
          <w:iCs/>
        </w:rPr>
        <w:t>tamorphos</w:t>
      </w:r>
      <w:r w:rsidR="008F4924" w:rsidRPr="008F4924">
        <w:rPr>
          <w:i/>
          <w:iCs/>
        </w:rPr>
        <w:t>is of the Gods</w:t>
      </w:r>
      <w:r w:rsidRPr="00226D2F">
        <w:t xml:space="preserve"> (a book few philosophers of art appear to have read), if Baudelaire (whom he regards as an excellent art critic) could be magically transported to the present and shown the collections of major art museums </w:t>
      </w:r>
      <w:r w:rsidRPr="00226D2F">
        <w:rPr>
          <w:i/>
          <w:iCs/>
        </w:rPr>
        <w:t>today</w:t>
      </w:r>
      <w:r w:rsidRPr="00226D2F">
        <w:t>, he would conclude that large numbers of the objects on display have nothing to do with art</w:t>
      </w:r>
      <w:r w:rsidR="00C060DA" w:rsidRPr="00226D2F">
        <w:t xml:space="preserve"> – </w:t>
      </w:r>
      <w:r w:rsidRPr="00226D2F">
        <w:t>so</w:t>
      </w:r>
      <w:r w:rsidR="00C060DA" w:rsidRPr="00226D2F">
        <w:t xml:space="preserve"> </w:t>
      </w:r>
      <w:r w:rsidRPr="00226D2F">
        <w:t>radically has our world of art changed.</w:t>
      </w:r>
      <w:r w:rsidRPr="00226D2F">
        <w:rPr>
          <w:rStyle w:val="FootnoteReference"/>
        </w:rPr>
        <w:footnoteReference w:id="36"/>
      </w:r>
      <w:r w:rsidRPr="00226D2F">
        <w:t xml:space="preserve"> </w:t>
      </w:r>
    </w:p>
    <w:p w14:paraId="1FC95926" w14:textId="785BE878" w:rsidR="005A377D" w:rsidRPr="00226D2F" w:rsidRDefault="005A377D" w:rsidP="00C31FD0">
      <w:pPr>
        <w:pStyle w:val="BodyText1"/>
      </w:pPr>
      <w:r w:rsidRPr="00226D2F">
        <w:t xml:space="preserve">In a key respect, in other words, </w:t>
      </w:r>
      <w:r w:rsidR="00B00147" w:rsidRPr="00226D2F">
        <w:t xml:space="preserve">the aspects of </w:t>
      </w:r>
      <w:r w:rsidRPr="00226D2F">
        <w:t xml:space="preserve">Malraux’s theory of art </w:t>
      </w:r>
      <w:r w:rsidR="00B00147" w:rsidRPr="00226D2F">
        <w:t>consider</w:t>
      </w:r>
      <w:r w:rsidR="00E6022A" w:rsidRPr="00226D2F">
        <w:t>ed</w:t>
      </w:r>
      <w:r w:rsidR="00B00147" w:rsidRPr="00226D2F">
        <w:t xml:space="preserve"> </w:t>
      </w:r>
      <w:r w:rsidR="00E6022A" w:rsidRPr="00226D2F">
        <w:t xml:space="preserve">here </w:t>
      </w:r>
      <w:r w:rsidRPr="00226D2F">
        <w:t xml:space="preserve">might be said to </w:t>
      </w:r>
      <w:r w:rsidRPr="00226D2F">
        <w:rPr>
          <w:i/>
          <w:iCs/>
        </w:rPr>
        <w:t>define</w:t>
      </w:r>
      <w:r w:rsidRPr="00226D2F">
        <w:t xml:space="preserve"> modernity. Not of course that his thinking was responsible for the formation of our </w:t>
      </w:r>
      <w:r w:rsidR="008455F1">
        <w:t>“first universal world of art.”</w:t>
      </w:r>
      <w:r w:rsidRPr="00226D2F">
        <w:t xml:space="preserve"> That was a natural course of events once modern art began to have its effect. But Malraux has highlighted the exceptional nature of the modern period, stressing that it is not only about the advent of modern art – crucial though that is – but also about </w:t>
      </w:r>
      <w:r w:rsidR="00A30848" w:rsidRPr="00226D2F">
        <w:t>the</w:t>
      </w:r>
      <w:r w:rsidRPr="00226D2F">
        <w:t xml:space="preserve"> remarkable consequences </w:t>
      </w:r>
      <w:r w:rsidR="00A30848" w:rsidRPr="00226D2F">
        <w:t xml:space="preserve">of that event </w:t>
      </w:r>
      <w:r w:rsidRPr="00226D2F">
        <w:t xml:space="preserve">in </w:t>
      </w:r>
      <w:r w:rsidR="00E6022A" w:rsidRPr="00226D2F">
        <w:t>facilitating</w:t>
      </w:r>
      <w:r w:rsidRPr="00226D2F">
        <w:t xml:space="preserve"> the emergence of a vastly enlarged world of art. </w:t>
      </w:r>
      <w:r w:rsidR="0045115A" w:rsidRPr="00226D2F">
        <w:t>In doing so, M</w:t>
      </w:r>
      <w:r w:rsidRPr="00226D2F">
        <w:t xml:space="preserve">alraux </w:t>
      </w:r>
      <w:r w:rsidR="00C060DA" w:rsidRPr="00226D2F">
        <w:t xml:space="preserve">has </w:t>
      </w:r>
      <w:r w:rsidR="00A30848" w:rsidRPr="00226D2F">
        <w:t xml:space="preserve">also </w:t>
      </w:r>
      <w:r w:rsidR="00C060DA" w:rsidRPr="00226D2F">
        <w:t>made</w:t>
      </w:r>
      <w:r w:rsidRPr="00226D2F">
        <w:t xml:space="preserve"> the event </w:t>
      </w:r>
      <w:r w:rsidRPr="00226D2F">
        <w:rPr>
          <w:i/>
          <w:iCs/>
        </w:rPr>
        <w:t>intelligible</w:t>
      </w:r>
      <w:r w:rsidRPr="00226D2F">
        <w:t xml:space="preserve"> – something philosophers of art have plainly not done, and in most cases not </w:t>
      </w:r>
      <w:r w:rsidRPr="00226D2F">
        <w:lastRenderedPageBreak/>
        <w:t xml:space="preserve">attempted. Continuing a tradition </w:t>
      </w:r>
      <w:r w:rsidR="0045115A" w:rsidRPr="00226D2F">
        <w:t xml:space="preserve">unchanged </w:t>
      </w:r>
      <w:r w:rsidRPr="00226D2F">
        <w:t xml:space="preserve">for many decades, </w:t>
      </w:r>
      <w:r w:rsidR="00934750" w:rsidRPr="00226D2F">
        <w:t xml:space="preserve">modern </w:t>
      </w:r>
      <w:r w:rsidRPr="00226D2F">
        <w:t>aesthetics has concentrate</w:t>
      </w:r>
      <w:r w:rsidR="0045115A" w:rsidRPr="00226D2F">
        <w:t>d almost exclusively</w:t>
      </w:r>
      <w:r w:rsidRPr="00226D2F">
        <w:t xml:space="preserve"> on art’s characteristics as an </w:t>
      </w:r>
      <w:r w:rsidRPr="00226D2F">
        <w:rPr>
          <w:i/>
          <w:iCs/>
        </w:rPr>
        <w:t>object</w:t>
      </w:r>
      <w:r w:rsidRPr="00226D2F">
        <w:t xml:space="preserve">, as if the discipline were simply about isolated works suspended in time. The tendency </w:t>
      </w:r>
      <w:r w:rsidR="00471CDD" w:rsidRPr="00226D2F">
        <w:t>is</w:t>
      </w:r>
      <w:r w:rsidR="00B00147" w:rsidRPr="00226D2F">
        <w:t xml:space="preserve"> </w:t>
      </w:r>
      <w:r w:rsidRPr="00226D2F">
        <w:t xml:space="preserve">exemplified by one of the </w:t>
      </w:r>
      <w:r w:rsidRPr="00EA4001">
        <w:rPr>
          <w:i/>
          <w:iCs/>
        </w:rPr>
        <w:t>causes cél</w:t>
      </w:r>
      <w:r w:rsidRPr="00EA4001">
        <w:rPr>
          <w:rFonts w:cs="Times New Roman"/>
          <w:i/>
          <w:iCs/>
        </w:rPr>
        <w:t>è</w:t>
      </w:r>
      <w:r w:rsidRPr="00EA4001">
        <w:rPr>
          <w:i/>
          <w:iCs/>
        </w:rPr>
        <w:t>bres</w:t>
      </w:r>
      <w:r w:rsidRPr="00226D2F">
        <w:t xml:space="preserve"> of twentieth century aesthetics which</w:t>
      </w:r>
      <w:r w:rsidR="0045115A" w:rsidRPr="00226D2F">
        <w:t xml:space="preserve"> attracted a lot of attention</w:t>
      </w:r>
      <w:r w:rsidRPr="00226D2F">
        <w:t xml:space="preserve"> </w:t>
      </w:r>
      <w:r w:rsidR="00E6022A" w:rsidRPr="00226D2F">
        <w:t xml:space="preserve">and debate </w:t>
      </w:r>
      <w:r w:rsidR="00CB341F" w:rsidRPr="00226D2F">
        <w:t>within the discipline</w:t>
      </w:r>
      <w:r w:rsidR="007725DA" w:rsidRPr="00226D2F">
        <w:t>.</w:t>
      </w:r>
      <w:r w:rsidR="00243640" w:rsidRPr="00226D2F">
        <w:t xml:space="preserve"> </w:t>
      </w:r>
      <w:r w:rsidR="007725DA" w:rsidRPr="00226D2F">
        <w:t>At</w:t>
      </w:r>
      <w:r w:rsidRPr="00226D2F">
        <w:t xml:space="preserve"> issue was a somewhat esoteric problem</w:t>
      </w:r>
      <w:r w:rsidR="00B00147" w:rsidRPr="00226D2F">
        <w:t>,</w:t>
      </w:r>
      <w:r w:rsidRPr="00226D2F">
        <w:t xml:space="preserve"> prompted by Arthur Danto’s </w:t>
      </w:r>
      <w:r w:rsidR="00B37239" w:rsidRPr="00226D2F">
        <w:t>influential b</w:t>
      </w:r>
      <w:r w:rsidRPr="00226D2F">
        <w:t xml:space="preserve">ook </w:t>
      </w:r>
      <w:r w:rsidRPr="00226D2F">
        <w:rPr>
          <w:i/>
          <w:iCs/>
        </w:rPr>
        <w:t>Transfiguration of the Commonplace</w:t>
      </w:r>
      <w:r w:rsidR="00B00147" w:rsidRPr="00226D2F">
        <w:t>,</w:t>
      </w:r>
      <w:r w:rsidRPr="00226D2F">
        <w:t xml:space="preserve"> concerning a commercial packing case for soap powder placed on display in an art gallery as a </w:t>
      </w:r>
      <w:r w:rsidR="00E6022A" w:rsidRPr="00226D2F">
        <w:t xml:space="preserve">putative </w:t>
      </w:r>
      <w:r w:rsidRPr="00226D2F">
        <w:t>work of art</w:t>
      </w:r>
      <w:r w:rsidR="00B37239" w:rsidRPr="00226D2F">
        <w:t xml:space="preserve"> (entitled </w:t>
      </w:r>
      <w:r w:rsidR="00B37239" w:rsidRPr="00226D2F">
        <w:rPr>
          <w:i/>
          <w:iCs/>
        </w:rPr>
        <w:t>Brillo Box</w:t>
      </w:r>
      <w:r w:rsidR="00B37239" w:rsidRPr="00226D2F">
        <w:t>)</w:t>
      </w:r>
      <w:r w:rsidRPr="00226D2F">
        <w:t>.</w:t>
      </w:r>
      <w:r w:rsidR="008C5AFE" w:rsidRPr="00226D2F">
        <w:rPr>
          <w:rStyle w:val="FootnoteReference"/>
        </w:rPr>
        <w:footnoteReference w:id="37"/>
      </w:r>
      <w:r w:rsidRPr="00226D2F">
        <w:t xml:space="preserve"> </w:t>
      </w:r>
      <w:r w:rsidR="00CB341F" w:rsidRPr="00226D2F">
        <w:t>P</w:t>
      </w:r>
      <w:r w:rsidRPr="00226D2F">
        <w:t xml:space="preserve">hilosophers of art </w:t>
      </w:r>
      <w:r w:rsidR="00EA4001">
        <w:t>earnestly</w:t>
      </w:r>
      <w:r w:rsidR="00A30848" w:rsidRPr="00226D2F">
        <w:t xml:space="preserve"> </w:t>
      </w:r>
      <w:r w:rsidR="00B37239" w:rsidRPr="00226D2F">
        <w:t>debated</w:t>
      </w:r>
      <w:r w:rsidRPr="00226D2F">
        <w:t xml:space="preserve"> </w:t>
      </w:r>
      <w:r w:rsidRPr="00226D2F">
        <w:rPr>
          <w:i/>
          <w:iCs/>
        </w:rPr>
        <w:t>inter alia</w:t>
      </w:r>
      <w:r w:rsidRPr="00226D2F">
        <w:t xml:space="preserve"> whether this box should be distinguished from other identical boxes not placed on display. Were they works of art too? If not, why not? Lengthy d</w:t>
      </w:r>
      <w:r w:rsidR="00B37239" w:rsidRPr="00226D2F">
        <w:t>iscussions</w:t>
      </w:r>
      <w:r w:rsidRPr="00226D2F">
        <w:t xml:space="preserve"> ensued </w:t>
      </w:r>
      <w:r w:rsidR="00CB341F" w:rsidRPr="00226D2F">
        <w:t>at conferences and in print</w:t>
      </w:r>
      <w:r w:rsidR="008F4924">
        <w:t>.</w:t>
      </w:r>
      <w:r w:rsidRPr="00226D2F">
        <w:t xml:space="preserve"> Meanwhile, </w:t>
      </w:r>
      <w:r w:rsidR="008C5AFE" w:rsidRPr="00226D2F">
        <w:t xml:space="preserve">continuing a decades-old state of affairs, </w:t>
      </w:r>
      <w:r w:rsidRPr="00226D2F">
        <w:t xml:space="preserve">not a word was uttered about the enormous expansion of our world of art that had been </w:t>
      </w:r>
      <w:r w:rsidR="005A21C8" w:rsidRPr="00226D2F">
        <w:t xml:space="preserve">under way </w:t>
      </w:r>
      <w:r w:rsidRPr="00226D2F">
        <w:t xml:space="preserve">for </w:t>
      </w:r>
      <w:r w:rsidR="00243640" w:rsidRPr="00226D2F">
        <w:t xml:space="preserve">several </w:t>
      </w:r>
      <w:r w:rsidRPr="00226D2F">
        <w:t xml:space="preserve">decades. On the placid surface of academic aesthetics, the unprecedented emergence of </w:t>
      </w:r>
      <w:r w:rsidR="00EA4001">
        <w:t xml:space="preserve">the first universal world of art </w:t>
      </w:r>
      <w:r w:rsidRPr="00226D2F">
        <w:t xml:space="preserve">created, and, </w:t>
      </w:r>
      <w:r w:rsidR="00A30848" w:rsidRPr="00226D2F">
        <w:t>astonishingly</w:t>
      </w:r>
      <w:r w:rsidRPr="00226D2F">
        <w:t>, still creates, scarcely a ripple.</w:t>
      </w:r>
    </w:p>
    <w:p w14:paraId="34F2BF24" w14:textId="2BAB1690" w:rsidR="00473918" w:rsidRPr="00226D2F" w:rsidRDefault="005A377D" w:rsidP="00473918">
      <w:pPr>
        <w:pStyle w:val="BodyText1"/>
      </w:pPr>
      <w:r w:rsidRPr="00226D2F">
        <w:t xml:space="preserve">Finally, a word should be said about the fundamental questions raised early in this essay concerning Malraux’s view about the absence of an absolute in modern Western culture. As we saw, Malraux argues that </w:t>
      </w:r>
      <w:r w:rsidR="00EA4001">
        <w:t>“</w:t>
      </w:r>
      <w:r w:rsidR="00EA4001" w:rsidRPr="00EA4001">
        <w:rPr>
          <w:i/>
          <w:iCs/>
        </w:rPr>
        <w:t>man is dead</w:t>
      </w:r>
      <w:r w:rsidR="00EA4001">
        <w:t xml:space="preserve"> after God”</w:t>
      </w:r>
      <w:r w:rsidRPr="00226D2F">
        <w:rPr>
          <w:rFonts w:eastAsia="Calibri"/>
          <w:color w:val="000000"/>
        </w:rPr>
        <w:t xml:space="preserve"> and that </w:t>
      </w:r>
      <w:r w:rsidR="00EA4001">
        <w:rPr>
          <w:rFonts w:eastAsia="Calibri"/>
          <w:color w:val="000000"/>
        </w:rPr>
        <w:t xml:space="preserve">modern Western </w:t>
      </w:r>
      <w:r w:rsidRPr="00226D2F">
        <w:rPr>
          <w:rFonts w:eastAsia="Calibri"/>
          <w:color w:val="000000"/>
        </w:rPr>
        <w:t xml:space="preserve">culture </w:t>
      </w:r>
      <w:r w:rsidR="00EA4001" w:rsidRPr="00ED4C6C">
        <w:t xml:space="preserve">is the first civilization “conscious </w:t>
      </w:r>
      <w:r w:rsidR="00EA4001">
        <w:t xml:space="preserve">that it is unaware of </w:t>
      </w:r>
      <w:r w:rsidR="00EA4001" w:rsidRPr="00ED4C6C">
        <w:t>the significance of man</w:t>
      </w:r>
      <w:r w:rsidR="00EA4001">
        <w:t>.</w:t>
      </w:r>
      <w:r w:rsidR="00EA4001" w:rsidRPr="00ED4C6C">
        <w:t>”</w:t>
      </w:r>
      <w:r w:rsidR="00EA4001">
        <w:t xml:space="preserve"> </w:t>
      </w:r>
      <w:r w:rsidRPr="00226D2F">
        <w:rPr>
          <w:rFonts w:eastAsia="Calibri"/>
          <w:color w:val="000000"/>
        </w:rPr>
        <w:t>His definition of art, in keeping with th</w:t>
      </w:r>
      <w:r w:rsidR="00E6022A" w:rsidRPr="00226D2F">
        <w:rPr>
          <w:rFonts w:eastAsia="Calibri"/>
          <w:color w:val="000000"/>
        </w:rPr>
        <w:t>is</w:t>
      </w:r>
      <w:r w:rsidRPr="00226D2F">
        <w:rPr>
          <w:rFonts w:eastAsia="Calibri"/>
          <w:color w:val="000000"/>
        </w:rPr>
        <w:t xml:space="preserve"> view, </w:t>
      </w:r>
      <w:r w:rsidR="0074338E" w:rsidRPr="00226D2F">
        <w:rPr>
          <w:rFonts w:eastAsia="Calibri"/>
          <w:color w:val="000000"/>
        </w:rPr>
        <w:t>places no reliance on</w:t>
      </w:r>
      <w:r w:rsidRPr="00226D2F">
        <w:rPr>
          <w:rFonts w:eastAsia="Calibri"/>
          <w:color w:val="000000"/>
        </w:rPr>
        <w:t xml:space="preserve"> supposed universal attributes of man, such as a psychology endowed with a “sense of taste” that responds to beautiful objects </w:t>
      </w:r>
      <w:r w:rsidR="0074338E" w:rsidRPr="00226D2F">
        <w:rPr>
          <w:rFonts w:eastAsia="Calibri"/>
          <w:color w:val="000000"/>
        </w:rPr>
        <w:t>and evokes</w:t>
      </w:r>
      <w:r w:rsidRPr="00226D2F">
        <w:rPr>
          <w:rFonts w:eastAsia="Calibri"/>
          <w:color w:val="000000"/>
        </w:rPr>
        <w:t xml:space="preserve"> a special form of delectation called “aesthetic pleasure”. Likewise, </w:t>
      </w:r>
      <w:r w:rsidR="00E6022A" w:rsidRPr="00226D2F">
        <w:rPr>
          <w:rFonts w:eastAsia="Calibri"/>
          <w:color w:val="000000"/>
        </w:rPr>
        <w:t>he ma</w:t>
      </w:r>
      <w:r w:rsidR="00FF5DBD" w:rsidRPr="00226D2F">
        <w:rPr>
          <w:rFonts w:eastAsia="Calibri"/>
          <w:color w:val="000000"/>
        </w:rPr>
        <w:t>kes</w:t>
      </w:r>
      <w:r w:rsidR="00E6022A" w:rsidRPr="00226D2F">
        <w:rPr>
          <w:rFonts w:eastAsia="Calibri"/>
          <w:color w:val="000000"/>
        </w:rPr>
        <w:t xml:space="preserve"> </w:t>
      </w:r>
      <w:r w:rsidRPr="00226D2F">
        <w:rPr>
          <w:rFonts w:eastAsia="Calibri"/>
          <w:color w:val="000000"/>
        </w:rPr>
        <w:t>no appeal to theor</w:t>
      </w:r>
      <w:r w:rsidR="00CB341F" w:rsidRPr="00226D2F">
        <w:rPr>
          <w:rFonts w:eastAsia="Calibri"/>
          <w:color w:val="000000"/>
        </w:rPr>
        <w:t>ies</w:t>
      </w:r>
      <w:r w:rsidRPr="00226D2F">
        <w:rPr>
          <w:rFonts w:eastAsia="Calibri"/>
          <w:color w:val="000000"/>
        </w:rPr>
        <w:t xml:space="preserve"> of history (or art history)</w:t>
      </w:r>
      <w:r w:rsidR="00FF5DBD" w:rsidRPr="00226D2F">
        <w:rPr>
          <w:rFonts w:eastAsia="Calibri"/>
          <w:color w:val="000000"/>
        </w:rPr>
        <w:t xml:space="preserve">, or to claims about the nature of human perception – themes </w:t>
      </w:r>
      <w:r w:rsidRPr="00226D2F">
        <w:rPr>
          <w:rFonts w:eastAsia="Calibri"/>
          <w:color w:val="000000"/>
        </w:rPr>
        <w:t>that</w:t>
      </w:r>
      <w:r w:rsidR="001A3B6C" w:rsidRPr="00226D2F">
        <w:rPr>
          <w:rFonts w:eastAsia="Calibri"/>
          <w:color w:val="000000"/>
        </w:rPr>
        <w:t>, among others,</w:t>
      </w:r>
      <w:r w:rsidRPr="00226D2F">
        <w:rPr>
          <w:rFonts w:eastAsia="Calibri"/>
          <w:color w:val="000000"/>
        </w:rPr>
        <w:t xml:space="preserve"> </w:t>
      </w:r>
      <w:r w:rsidR="00FF5DBD" w:rsidRPr="00226D2F">
        <w:rPr>
          <w:rFonts w:eastAsia="Calibri"/>
          <w:color w:val="000000"/>
        </w:rPr>
        <w:t xml:space="preserve">figure prominently </w:t>
      </w:r>
      <w:r w:rsidRPr="00226D2F">
        <w:rPr>
          <w:rFonts w:eastAsia="Calibri"/>
          <w:color w:val="000000"/>
        </w:rPr>
        <w:t>in aesthetics</w:t>
      </w:r>
      <w:r w:rsidR="00FF5DBD" w:rsidRPr="00226D2F">
        <w:rPr>
          <w:rFonts w:eastAsia="Calibri"/>
          <w:color w:val="000000"/>
        </w:rPr>
        <w:t>, especially of the continental kind</w:t>
      </w:r>
      <w:r w:rsidR="0074338E" w:rsidRPr="00226D2F">
        <w:rPr>
          <w:rFonts w:eastAsia="Calibri"/>
          <w:color w:val="000000"/>
        </w:rPr>
        <w:t xml:space="preserve">. </w:t>
      </w:r>
      <w:r w:rsidR="006B5C4C" w:rsidRPr="00226D2F">
        <w:t xml:space="preserve">The question </w:t>
      </w:r>
      <w:proofErr w:type="gramStart"/>
      <w:r w:rsidR="008907B5" w:rsidRPr="00226D2F">
        <w:t>this poses</w:t>
      </w:r>
      <w:proofErr w:type="gramEnd"/>
      <w:r w:rsidR="008907B5" w:rsidRPr="00226D2F">
        <w:t xml:space="preserve"> </w:t>
      </w:r>
      <w:r w:rsidR="006B5C4C" w:rsidRPr="00226D2F">
        <w:t>is whether</w:t>
      </w:r>
      <w:r w:rsidR="00DF5E85" w:rsidRPr="00226D2F">
        <w:t>,</w:t>
      </w:r>
      <w:r w:rsidR="006B5C4C" w:rsidRPr="00226D2F">
        <w:t xml:space="preserve"> </w:t>
      </w:r>
      <w:r w:rsidR="009B5E7C" w:rsidRPr="00226D2F">
        <w:t>by</w:t>
      </w:r>
      <w:r w:rsidRPr="00226D2F">
        <w:t xml:space="preserve"> clinging to tradition</w:t>
      </w:r>
      <w:r w:rsidR="00A30848" w:rsidRPr="00226D2F">
        <w:t>s</w:t>
      </w:r>
      <w:r w:rsidRPr="00226D2F">
        <w:t xml:space="preserve"> with roots </w:t>
      </w:r>
      <w:r w:rsidR="0074338E" w:rsidRPr="00226D2F">
        <w:t xml:space="preserve">as far back as </w:t>
      </w:r>
      <w:r w:rsidR="00FB7AEF" w:rsidRPr="00226D2F">
        <w:t xml:space="preserve">the </w:t>
      </w:r>
      <w:r w:rsidRPr="00226D2F">
        <w:t>eighteenth centur</w:t>
      </w:r>
      <w:r w:rsidR="0074338E" w:rsidRPr="00226D2F">
        <w:t>y</w:t>
      </w:r>
      <w:r w:rsidRPr="00226D2F">
        <w:t>, and relying, consciously or not, on assumptions built into th</w:t>
      </w:r>
      <w:r w:rsidR="00A30848" w:rsidRPr="00226D2F">
        <w:t>ose</w:t>
      </w:r>
      <w:r w:rsidRPr="00226D2F">
        <w:t xml:space="preserve"> tradition</w:t>
      </w:r>
      <w:r w:rsidR="00A30848" w:rsidRPr="00226D2F">
        <w:t>s</w:t>
      </w:r>
      <w:r w:rsidRPr="00226D2F">
        <w:t>,</w:t>
      </w:r>
      <w:r w:rsidR="006B5C4C" w:rsidRPr="00226D2F">
        <w:t xml:space="preserve"> aesthetics </w:t>
      </w:r>
      <w:r w:rsidR="00471CDD" w:rsidRPr="00226D2F">
        <w:t xml:space="preserve">is out of </w:t>
      </w:r>
      <w:r w:rsidR="00DF5E85" w:rsidRPr="00226D2F">
        <w:t>touch with</w:t>
      </w:r>
      <w:r w:rsidRPr="00226D2F">
        <w:t xml:space="preserve"> the agnostic culture</w:t>
      </w:r>
      <w:r w:rsidR="00FB7AEF" w:rsidRPr="00226D2F">
        <w:rPr>
          <w:rStyle w:val="FootnoteReference"/>
        </w:rPr>
        <w:footnoteReference w:id="38"/>
      </w:r>
      <w:r w:rsidRPr="00226D2F">
        <w:t xml:space="preserve"> in which it now operates</w:t>
      </w:r>
      <w:r w:rsidR="00C379EA" w:rsidRPr="00226D2F">
        <w:t>?</w:t>
      </w:r>
      <w:r w:rsidRPr="00226D2F">
        <w:t xml:space="preserve"> </w:t>
      </w:r>
      <w:r w:rsidR="001A3B6C" w:rsidRPr="00226D2F">
        <w:t xml:space="preserve">Is it </w:t>
      </w:r>
      <w:r w:rsidR="008907B5" w:rsidRPr="00226D2F">
        <w:t xml:space="preserve">possible, for example, </w:t>
      </w:r>
      <w:r w:rsidR="006B5C4C" w:rsidRPr="00226D2F">
        <w:t xml:space="preserve">that </w:t>
      </w:r>
      <w:r w:rsidRPr="00226D2F">
        <w:t xml:space="preserve">prominent names such as Kant, </w:t>
      </w:r>
      <w:r w:rsidR="00C379EA" w:rsidRPr="00226D2F">
        <w:t>Hume,</w:t>
      </w:r>
      <w:r w:rsidRPr="00226D2F">
        <w:t xml:space="preserve"> and Hegel</w:t>
      </w:r>
      <w:r w:rsidR="006B5C4C" w:rsidRPr="00226D2F">
        <w:t>,</w:t>
      </w:r>
      <w:r w:rsidRPr="00226D2F">
        <w:t xml:space="preserve"> </w:t>
      </w:r>
      <w:r w:rsidR="006B5C4C" w:rsidRPr="00226D2F">
        <w:t xml:space="preserve">which continue to be influential in modern aesthetics, </w:t>
      </w:r>
      <w:r w:rsidRPr="00226D2F">
        <w:t>have been a mixed blessing</w:t>
      </w:r>
      <w:r w:rsidR="00C379EA" w:rsidRPr="00226D2F">
        <w:t>?</w:t>
      </w:r>
      <w:r w:rsidRPr="00226D2F">
        <w:t xml:space="preserve"> </w:t>
      </w:r>
      <w:r w:rsidR="008907B5" w:rsidRPr="00226D2F">
        <w:t>D</w:t>
      </w:r>
      <w:r w:rsidR="006B5C4C" w:rsidRPr="00226D2F">
        <w:t>oubt</w:t>
      </w:r>
      <w:r w:rsidR="008907B5" w:rsidRPr="00226D2F">
        <w:t>less</w:t>
      </w:r>
      <w:r w:rsidR="006B5C4C" w:rsidRPr="00226D2F">
        <w:t xml:space="preserve"> they have </w:t>
      </w:r>
      <w:r w:rsidRPr="00226D2F">
        <w:t xml:space="preserve">helped boost </w:t>
      </w:r>
      <w:r w:rsidR="00A30848" w:rsidRPr="00226D2F">
        <w:t xml:space="preserve">the </w:t>
      </w:r>
      <w:r w:rsidRPr="00226D2F">
        <w:t xml:space="preserve">reputation </w:t>
      </w:r>
      <w:r w:rsidR="00A30848" w:rsidRPr="00226D2F">
        <w:t xml:space="preserve">of </w:t>
      </w:r>
      <w:r w:rsidR="006B5C4C" w:rsidRPr="00226D2F">
        <w:t xml:space="preserve">the discipline </w:t>
      </w:r>
      <w:r w:rsidRPr="00226D2F">
        <w:t>– as</w:t>
      </w:r>
      <w:r w:rsidR="005A21C8" w:rsidRPr="00226D2F">
        <w:t xml:space="preserve"> prestigious</w:t>
      </w:r>
      <w:r w:rsidRPr="00226D2F">
        <w:t xml:space="preserve"> </w:t>
      </w:r>
      <w:r w:rsidRPr="00226D2F">
        <w:lastRenderedPageBreak/>
        <w:t xml:space="preserve">“founding fathers,” so to speak – but </w:t>
      </w:r>
      <w:r w:rsidR="006B5C4C" w:rsidRPr="00226D2F">
        <w:t xml:space="preserve">have </w:t>
      </w:r>
      <w:r w:rsidRPr="00226D2F">
        <w:t xml:space="preserve">they also acted as </w:t>
      </w:r>
      <w:r w:rsidR="008907B5" w:rsidRPr="00226D2F">
        <w:t xml:space="preserve">blinkers </w:t>
      </w:r>
      <w:r w:rsidR="0074338E" w:rsidRPr="00226D2F">
        <w:t xml:space="preserve">that </w:t>
      </w:r>
      <w:r w:rsidRPr="00226D2F">
        <w:t xml:space="preserve">prevent </w:t>
      </w:r>
      <w:r w:rsidR="00C379EA" w:rsidRPr="00226D2F">
        <w:t xml:space="preserve">aesthetics </w:t>
      </w:r>
      <w:r w:rsidR="008907B5" w:rsidRPr="00226D2F">
        <w:t xml:space="preserve">from </w:t>
      </w:r>
      <w:r w:rsidR="0074338E" w:rsidRPr="00226D2F">
        <w:t>seeing</w:t>
      </w:r>
      <w:r w:rsidR="00DF5E85" w:rsidRPr="00226D2F">
        <w:t xml:space="preserve"> </w:t>
      </w:r>
      <w:r w:rsidR="008907B5" w:rsidRPr="00226D2F">
        <w:t xml:space="preserve">the true nature of the world in which it now operates? </w:t>
      </w:r>
      <w:r w:rsidR="00A95DAC" w:rsidRPr="00226D2F">
        <w:rPr>
          <w:lang w:eastAsia="en-AU"/>
        </w:rPr>
        <w:t>Th</w:t>
      </w:r>
      <w:r w:rsidR="008907B5" w:rsidRPr="00226D2F">
        <w:rPr>
          <w:lang w:eastAsia="en-AU"/>
        </w:rPr>
        <w:t>e present essay</w:t>
      </w:r>
      <w:r w:rsidR="00A95DAC" w:rsidRPr="00226D2F">
        <w:rPr>
          <w:lang w:eastAsia="en-AU"/>
        </w:rPr>
        <w:t xml:space="preserve">’s discussion of </w:t>
      </w:r>
      <w:r w:rsidR="008907B5" w:rsidRPr="00226D2F">
        <w:rPr>
          <w:lang w:eastAsia="en-AU"/>
        </w:rPr>
        <w:t xml:space="preserve">the temporal nature of art </w:t>
      </w:r>
      <w:r w:rsidR="001B2431" w:rsidRPr="00226D2F">
        <w:rPr>
          <w:lang w:eastAsia="en-AU"/>
        </w:rPr>
        <w:t>–</w:t>
      </w:r>
      <w:r w:rsidR="00471CDD" w:rsidRPr="00226D2F">
        <w:rPr>
          <w:lang w:eastAsia="en-AU"/>
        </w:rPr>
        <w:t xml:space="preserve"> a</w:t>
      </w:r>
      <w:r w:rsidR="001B2431" w:rsidRPr="00226D2F">
        <w:rPr>
          <w:lang w:eastAsia="en-AU"/>
        </w:rPr>
        <w:t xml:space="preserve"> </w:t>
      </w:r>
      <w:r w:rsidR="00471CDD" w:rsidRPr="00226D2F">
        <w:rPr>
          <w:lang w:eastAsia="en-AU"/>
        </w:rPr>
        <w:t xml:space="preserve">topic </w:t>
      </w:r>
      <w:r w:rsidR="001B2431" w:rsidRPr="00226D2F">
        <w:rPr>
          <w:lang w:eastAsia="en-AU"/>
        </w:rPr>
        <w:t xml:space="preserve">almost completely </w:t>
      </w:r>
      <w:proofErr w:type="gramStart"/>
      <w:r w:rsidR="001B2431" w:rsidRPr="00226D2F">
        <w:rPr>
          <w:lang w:eastAsia="en-AU"/>
        </w:rPr>
        <w:t>absent</w:t>
      </w:r>
      <w:proofErr w:type="gramEnd"/>
      <w:r w:rsidR="001B2431" w:rsidRPr="00226D2F">
        <w:rPr>
          <w:lang w:eastAsia="en-AU"/>
        </w:rPr>
        <w:t xml:space="preserve"> from traditional aesthetics – </w:t>
      </w:r>
      <w:r w:rsidR="00A95DAC" w:rsidRPr="00226D2F">
        <w:rPr>
          <w:lang w:eastAsia="en-AU"/>
        </w:rPr>
        <w:t>suggests</w:t>
      </w:r>
      <w:r w:rsidR="001B2431" w:rsidRPr="00226D2F">
        <w:rPr>
          <w:lang w:eastAsia="en-AU"/>
        </w:rPr>
        <w:t xml:space="preserve"> </w:t>
      </w:r>
      <w:r w:rsidR="00A95DAC" w:rsidRPr="00226D2F">
        <w:rPr>
          <w:lang w:eastAsia="en-AU"/>
        </w:rPr>
        <w:t xml:space="preserve">that the answers to these questions should be in the affirmative. Apart from </w:t>
      </w:r>
      <w:r w:rsidR="00F0082E" w:rsidRPr="00226D2F">
        <w:rPr>
          <w:lang w:eastAsia="en-AU"/>
        </w:rPr>
        <w:t>an</w:t>
      </w:r>
      <w:r w:rsidR="008907B5" w:rsidRPr="00226D2F">
        <w:rPr>
          <w:lang w:eastAsia="en-AU"/>
        </w:rPr>
        <w:t xml:space="preserve"> </w:t>
      </w:r>
      <w:r w:rsidR="00F0082E" w:rsidRPr="00226D2F">
        <w:rPr>
          <w:lang w:eastAsia="en-AU"/>
        </w:rPr>
        <w:t>occasional reference to the</w:t>
      </w:r>
      <w:r w:rsidR="00FB6B43" w:rsidRPr="00226D2F">
        <w:rPr>
          <w:lang w:eastAsia="en-AU"/>
        </w:rPr>
        <w:t xml:space="preserve"> familiar</w:t>
      </w:r>
      <w:r w:rsidR="001F0EAF" w:rsidRPr="00226D2F">
        <w:rPr>
          <w:lang w:eastAsia="en-AU"/>
        </w:rPr>
        <w:t xml:space="preserve">, but </w:t>
      </w:r>
      <w:r w:rsidR="00D13015">
        <w:rPr>
          <w:lang w:eastAsia="en-AU"/>
        </w:rPr>
        <w:t xml:space="preserve">quite </w:t>
      </w:r>
      <w:r w:rsidR="001F0EAF" w:rsidRPr="00226D2F">
        <w:rPr>
          <w:lang w:eastAsia="en-AU"/>
        </w:rPr>
        <w:t>un</w:t>
      </w:r>
      <w:r w:rsidR="001F0EAF" w:rsidRPr="00226D2F">
        <w:t>sustainable,</w:t>
      </w:r>
      <w:r w:rsidR="001F0EAF" w:rsidRPr="00226D2F">
        <w:rPr>
          <w:lang w:eastAsia="en-AU"/>
        </w:rPr>
        <w:t xml:space="preserve"> </w:t>
      </w:r>
      <w:r w:rsidR="00C379EA" w:rsidRPr="00226D2F">
        <w:rPr>
          <w:lang w:eastAsia="en-AU"/>
        </w:rPr>
        <w:t xml:space="preserve">claim </w:t>
      </w:r>
      <w:r w:rsidR="00A95DAC" w:rsidRPr="00226D2F">
        <w:rPr>
          <w:lang w:eastAsia="en-AU"/>
        </w:rPr>
        <w:t xml:space="preserve">that </w:t>
      </w:r>
      <w:r w:rsidRPr="00226D2F">
        <w:t>art is impervious to time</w:t>
      </w:r>
      <w:r w:rsidR="001F0EAF" w:rsidRPr="00226D2F">
        <w:t>,</w:t>
      </w:r>
      <w:r w:rsidR="00A95DAC" w:rsidRPr="00226D2F">
        <w:t xml:space="preserve"> the aesthetics tradition </w:t>
      </w:r>
      <w:r w:rsidR="00F0082E" w:rsidRPr="00226D2F">
        <w:t>under</w:t>
      </w:r>
      <w:r w:rsidR="00A95DAC" w:rsidRPr="00226D2F">
        <w:t xml:space="preserve">lying modern </w:t>
      </w:r>
      <w:r w:rsidR="00473918" w:rsidRPr="00226D2F">
        <w:t xml:space="preserve">philosophies </w:t>
      </w:r>
      <w:r w:rsidR="00A95DAC" w:rsidRPr="00226D2F">
        <w:t>of art has almost nothing to say about the relationship between art and the passing of time</w:t>
      </w:r>
      <w:r w:rsidR="00473918" w:rsidRPr="00226D2F">
        <w:rPr>
          <w:rStyle w:val="FootnoteReference"/>
        </w:rPr>
        <w:footnoteReference w:id="39"/>
      </w:r>
      <w:r w:rsidR="00473918" w:rsidRPr="00226D2F">
        <w:t xml:space="preserve"> – </w:t>
      </w:r>
      <w:r w:rsidR="00C379EA" w:rsidRPr="00226D2F">
        <w:t xml:space="preserve">an astounding </w:t>
      </w:r>
      <w:r w:rsidR="009B5E7C" w:rsidRPr="00226D2F">
        <w:t>situation</w:t>
      </w:r>
      <w:r w:rsidR="00FF5DBD" w:rsidRPr="00226D2F">
        <w:t xml:space="preserve">. </w:t>
      </w:r>
      <w:r w:rsidR="00C379EA" w:rsidRPr="00226D2F">
        <w:t xml:space="preserve">Malraux’s </w:t>
      </w:r>
      <w:r w:rsidR="0074338E" w:rsidRPr="00226D2F">
        <w:t>account of this relationship</w:t>
      </w:r>
      <w:r w:rsidR="006E677F" w:rsidRPr="00226D2F">
        <w:t xml:space="preserve"> </w:t>
      </w:r>
      <w:r w:rsidR="00473918" w:rsidRPr="00226D2F">
        <w:t>makes an enormous contribution to our understanding of</w:t>
      </w:r>
      <w:r w:rsidR="00DF5E85" w:rsidRPr="00226D2F">
        <w:t xml:space="preserve"> art, revealing</w:t>
      </w:r>
      <w:r w:rsidR="0074338E" w:rsidRPr="00226D2F">
        <w:t>,</w:t>
      </w:r>
      <w:r w:rsidR="00DF5E85" w:rsidRPr="00226D2F">
        <w:t xml:space="preserve"> </w:t>
      </w:r>
      <w:r w:rsidR="00FF5DBD" w:rsidRPr="00226D2F">
        <w:t>among other things</w:t>
      </w:r>
      <w:r w:rsidR="0074338E" w:rsidRPr="00226D2F">
        <w:t>,</w:t>
      </w:r>
      <w:r w:rsidR="00FF5DBD" w:rsidRPr="00226D2F">
        <w:t xml:space="preserve"> </w:t>
      </w:r>
      <w:r w:rsidR="00473918" w:rsidRPr="00226D2F">
        <w:rPr>
          <w:iCs/>
        </w:rPr>
        <w:t xml:space="preserve">that the major expansion of our world of art that took place over the twentieth century and continues today, is </w:t>
      </w:r>
      <w:r w:rsidR="00473918" w:rsidRPr="00226D2F">
        <w:rPr>
          <w:i/>
        </w:rPr>
        <w:t>due to the</w:t>
      </w:r>
      <w:r w:rsidR="00473918" w:rsidRPr="00226D2F">
        <w:rPr>
          <w:iCs/>
        </w:rPr>
        <w:t xml:space="preserve"> </w:t>
      </w:r>
      <w:r w:rsidR="00473918" w:rsidRPr="00226D2F">
        <w:rPr>
          <w:i/>
        </w:rPr>
        <w:t xml:space="preserve">nature of art itself – </w:t>
      </w:r>
      <w:r w:rsidR="00473918" w:rsidRPr="00226D2F">
        <w:rPr>
          <w:iCs/>
        </w:rPr>
        <w:t>to the power of metamorphosis inherent in art which, as he writes,</w:t>
      </w:r>
      <w:r w:rsidR="00473918" w:rsidRPr="00226D2F">
        <w:t xml:space="preserve"> </w:t>
      </w:r>
      <w:r w:rsidR="00D13015">
        <w:t xml:space="preserve">is </w:t>
      </w:r>
      <w:r w:rsidR="00D13015" w:rsidRPr="00E82E51">
        <w:t>“</w:t>
      </w:r>
      <w:r w:rsidR="00D13015" w:rsidRPr="003835E1">
        <w:t>the very life of the work of art in time</w:t>
      </w:r>
      <w:r w:rsidR="00D13015" w:rsidRPr="00E82E51">
        <w:t>, one of its specific</w:t>
      </w:r>
      <w:r w:rsidR="00D13015">
        <w:t xml:space="preserve"> </w:t>
      </w:r>
      <w:r w:rsidR="00D13015" w:rsidRPr="00E82E51">
        <w:t>characteristics</w:t>
      </w:r>
      <w:r w:rsidR="00D13015">
        <w:t>.”</w:t>
      </w:r>
      <w:r w:rsidR="00D13015" w:rsidRPr="00226D2F">
        <w:rPr>
          <w:rFonts w:eastAsia="Times New Roman" w:cs="Times New Roman"/>
          <w:color w:val="000000"/>
          <w:lang w:eastAsia="en-AU"/>
        </w:rPr>
        <w:t> </w:t>
      </w:r>
    </w:p>
    <w:sectPr w:rsidR="00473918" w:rsidRPr="00226D2F" w:rsidSect="00551D0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E5B6A2" w14:textId="77777777" w:rsidR="00551D09" w:rsidRDefault="00551D09" w:rsidP="005A377D">
      <w:pPr>
        <w:spacing w:after="0" w:line="240" w:lineRule="auto"/>
      </w:pPr>
      <w:r>
        <w:separator/>
      </w:r>
    </w:p>
  </w:endnote>
  <w:endnote w:type="continuationSeparator" w:id="0">
    <w:p w14:paraId="08F7FD21" w14:textId="77777777" w:rsidR="00551D09" w:rsidRDefault="00551D09" w:rsidP="005A3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7ABCF" w14:textId="77777777" w:rsidR="00E61BED" w:rsidRPr="008A4D31" w:rsidRDefault="00000000">
    <w:pPr>
      <w:pStyle w:val="Footer"/>
    </w:pPr>
    <w:r w:rsidRPr="008A4D3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E2DBDD" w14:textId="77777777" w:rsidR="00551D09" w:rsidRDefault="00551D09" w:rsidP="005A377D">
      <w:pPr>
        <w:spacing w:after="0" w:line="240" w:lineRule="auto"/>
      </w:pPr>
      <w:r>
        <w:separator/>
      </w:r>
    </w:p>
  </w:footnote>
  <w:footnote w:type="continuationSeparator" w:id="0">
    <w:p w14:paraId="465C9698" w14:textId="77777777" w:rsidR="00551D09" w:rsidRDefault="00551D09" w:rsidP="005A377D">
      <w:pPr>
        <w:spacing w:after="0" w:line="240" w:lineRule="auto"/>
      </w:pPr>
      <w:r>
        <w:continuationSeparator/>
      </w:r>
    </w:p>
  </w:footnote>
  <w:footnote w:id="1">
    <w:p w14:paraId="0BFAEE70" w14:textId="5E1D5268" w:rsidR="004677B3" w:rsidRPr="00C33045" w:rsidRDefault="004677B3" w:rsidP="004677B3">
      <w:pPr>
        <w:pStyle w:val="Endnote"/>
      </w:pPr>
      <w:r w:rsidRPr="00DD2CE6">
        <w:rPr>
          <w:rStyle w:val="FootnoteReference"/>
          <w:rFonts w:eastAsia="Calibri"/>
        </w:rPr>
        <w:footnoteRef/>
      </w:r>
      <w:r w:rsidRPr="00DD2CE6">
        <w:t xml:space="preserve"> </w:t>
      </w:r>
      <w:r w:rsidR="00075995">
        <w:t>Andr</w:t>
      </w:r>
      <w:r w:rsidR="00075995">
        <w:rPr>
          <w:rFonts w:cs="Times New Roman"/>
        </w:rPr>
        <w:t>é</w:t>
      </w:r>
      <w:r w:rsidR="00075995">
        <w:t xml:space="preserve"> </w:t>
      </w:r>
      <w:r>
        <w:t xml:space="preserve">Malraux, </w:t>
      </w:r>
      <w:r w:rsidR="00075995" w:rsidRPr="00EE6C80">
        <w:rPr>
          <w:i/>
        </w:rPr>
        <w:t xml:space="preserve">Les Voix du silence, </w:t>
      </w:r>
      <w:r w:rsidR="00075995">
        <w:rPr>
          <w:rFonts w:cs="Times New Roman"/>
          <w:i/>
        </w:rPr>
        <w:t>É</w:t>
      </w:r>
      <w:r w:rsidR="00075995" w:rsidRPr="00EE6C80">
        <w:rPr>
          <w:i/>
        </w:rPr>
        <w:t>crits sur l’art (I)</w:t>
      </w:r>
      <w:r w:rsidR="00075995" w:rsidRPr="00EE6C80">
        <w:t xml:space="preserve">. </w:t>
      </w:r>
      <w:r w:rsidR="00075995">
        <w:t>e</w:t>
      </w:r>
      <w:r w:rsidR="00075995" w:rsidRPr="00EE6C80">
        <w:t>d</w:t>
      </w:r>
      <w:r w:rsidR="00075995">
        <w:t xml:space="preserve">. </w:t>
      </w:r>
      <w:r w:rsidR="00075995" w:rsidRPr="00EE6C80">
        <w:t>Jean-Yves Tadié</w:t>
      </w:r>
      <w:r w:rsidR="001A12F2">
        <w:t xml:space="preserve">, </w:t>
      </w:r>
      <w:r w:rsidR="00075995" w:rsidRPr="00EE6C80">
        <w:t>Paris</w:t>
      </w:r>
      <w:r w:rsidR="001A12F2">
        <w:t>,</w:t>
      </w:r>
      <w:r w:rsidR="00075995" w:rsidRPr="00EE6C80">
        <w:t xml:space="preserve"> Gallimard, 2004.</w:t>
      </w:r>
      <w:r w:rsidR="001A12F2">
        <w:t xml:space="preserve"> p. 882.</w:t>
      </w:r>
    </w:p>
  </w:footnote>
  <w:footnote w:id="2">
    <w:p w14:paraId="4577C8DF" w14:textId="0ED42A4C" w:rsidR="005A377D" w:rsidRPr="008A4D31" w:rsidRDefault="005A377D">
      <w:pPr>
        <w:pStyle w:val="FootnoteText"/>
        <w:rPr>
          <w:noProof w:val="0"/>
          <w:lang w:val="en-GB"/>
        </w:rPr>
      </w:pPr>
      <w:r w:rsidRPr="008A4D31">
        <w:rPr>
          <w:rStyle w:val="FootnoteReference"/>
          <w:rFonts w:eastAsiaTheme="majorEastAsia"/>
          <w:noProof w:val="0"/>
          <w:lang w:val="en-GB"/>
        </w:rPr>
        <w:footnoteRef/>
      </w:r>
      <w:r w:rsidRPr="008A4D31">
        <w:rPr>
          <w:noProof w:val="0"/>
          <w:lang w:val="en-GB"/>
        </w:rPr>
        <w:t xml:space="preserve"> The terms aesthetics and philosophy of art are virtually </w:t>
      </w:r>
      <w:r w:rsidR="00F003CE" w:rsidRPr="008A4D31">
        <w:rPr>
          <w:noProof w:val="0"/>
          <w:lang w:val="en-GB"/>
        </w:rPr>
        <w:t>interchangeable,</w:t>
      </w:r>
      <w:r w:rsidRPr="008A4D31">
        <w:rPr>
          <w:noProof w:val="0"/>
          <w:lang w:val="en-GB"/>
        </w:rPr>
        <w:t xml:space="preserve"> and no distinction is made between them in this essay.</w:t>
      </w:r>
    </w:p>
  </w:footnote>
  <w:footnote w:id="3">
    <w:p w14:paraId="1F61E62F" w14:textId="77777777" w:rsidR="005A377D" w:rsidRPr="008A4D31" w:rsidRDefault="005A377D">
      <w:pPr>
        <w:pStyle w:val="FootnoteText"/>
        <w:rPr>
          <w:noProof w:val="0"/>
          <w:lang w:val="en-GB"/>
        </w:rPr>
      </w:pPr>
      <w:r w:rsidRPr="008A4D31">
        <w:rPr>
          <w:rStyle w:val="FootnoteReference"/>
          <w:rFonts w:eastAsiaTheme="majorEastAsia"/>
          <w:noProof w:val="0"/>
          <w:lang w:val="en-GB"/>
        </w:rPr>
        <w:footnoteRef/>
      </w:r>
      <w:r w:rsidRPr="008A4D31">
        <w:rPr>
          <w:noProof w:val="0"/>
          <w:lang w:val="en-GB"/>
        </w:rPr>
        <w:t xml:space="preserve"> The term “Western” in this essay is intended to encompass </w:t>
      </w:r>
      <w:r w:rsidRPr="008A4D31">
        <w:rPr>
          <w:i/>
          <w:iCs/>
          <w:noProof w:val="0"/>
          <w:lang w:val="en-GB"/>
        </w:rPr>
        <w:t>Westernised</w:t>
      </w:r>
      <w:r w:rsidRPr="008A4D31">
        <w:rPr>
          <w:noProof w:val="0"/>
          <w:lang w:val="en-GB"/>
        </w:rPr>
        <w:t xml:space="preserve"> cultures as well. </w:t>
      </w:r>
    </w:p>
  </w:footnote>
  <w:footnote w:id="4">
    <w:p w14:paraId="27C8704F" w14:textId="41C311D5" w:rsidR="00F003CE" w:rsidRPr="008B10F2" w:rsidRDefault="00F003CE" w:rsidP="00F003CE">
      <w:pPr>
        <w:pStyle w:val="Endnote"/>
      </w:pPr>
      <w:r w:rsidRPr="002857E6">
        <w:rPr>
          <w:rStyle w:val="FootnoteReference"/>
        </w:rPr>
        <w:footnoteRef/>
      </w:r>
      <w:r w:rsidRPr="008B10F2">
        <w:t xml:space="preserve"> André Malraux, </w:t>
      </w:r>
      <w:r>
        <w:t>“</w:t>
      </w:r>
      <w:r w:rsidRPr="008B10F2">
        <w:t>D</w:t>
      </w:r>
      <w:r>
        <w:t>’</w:t>
      </w:r>
      <w:r w:rsidRPr="008B10F2">
        <w:t>Une Jeunesse européenne,</w:t>
      </w:r>
      <w:r>
        <w:t>”</w:t>
      </w:r>
      <w:r w:rsidRPr="008B10F2">
        <w:t xml:space="preserve"> in </w:t>
      </w:r>
      <w:r>
        <w:rPr>
          <w:rFonts w:cs="Times New Roman"/>
          <w:i/>
        </w:rPr>
        <w:t>É</w:t>
      </w:r>
      <w:r w:rsidRPr="008B10F2">
        <w:rPr>
          <w:i/>
        </w:rPr>
        <w:t>crits, Les Cahier Verts</w:t>
      </w:r>
      <w:r w:rsidR="00AC5E81">
        <w:rPr>
          <w:iCs/>
        </w:rPr>
        <w:t xml:space="preserve">, </w:t>
      </w:r>
      <w:r w:rsidRPr="008B10F2">
        <w:t>Paris</w:t>
      </w:r>
      <w:r w:rsidR="00AC5E81">
        <w:t>,</w:t>
      </w:r>
      <w:r w:rsidRPr="008B10F2">
        <w:t xml:space="preserve"> Grasset, 1927, p. 1</w:t>
      </w:r>
      <w:r w:rsidR="00AC5E81">
        <w:t>3</w:t>
      </w:r>
      <w:r w:rsidRPr="008B10F2">
        <w:t>8.</w:t>
      </w:r>
    </w:p>
  </w:footnote>
  <w:footnote w:id="5">
    <w:p w14:paraId="6CF1D42E" w14:textId="78CED463" w:rsidR="00AC5E81" w:rsidRPr="008A4D31" w:rsidRDefault="00AC5E81" w:rsidP="00AC5E81">
      <w:pPr>
        <w:pStyle w:val="myfootnote"/>
        <w:rPr>
          <w:lang w:val="en-GB"/>
        </w:rPr>
      </w:pPr>
      <w:r w:rsidRPr="008A4D31">
        <w:rPr>
          <w:rStyle w:val="FootnoteReference"/>
          <w:lang w:val="en-GB"/>
        </w:rPr>
        <w:footnoteRef/>
      </w:r>
      <w:r w:rsidRPr="008A4D31">
        <w:rPr>
          <w:lang w:val="en-GB"/>
        </w:rPr>
        <w:t xml:space="preserve"> André Malraux, </w:t>
      </w:r>
      <w:r w:rsidRPr="008A4D31">
        <w:rPr>
          <w:i/>
          <w:iCs/>
          <w:lang w:val="en-GB"/>
        </w:rPr>
        <w:t>La Tentation de l’Occident</w:t>
      </w:r>
      <w:r w:rsidRPr="008A4D31">
        <w:rPr>
          <w:lang w:val="en-GB"/>
        </w:rPr>
        <w:t>, Paris, Grasset, 1926, p. 128. Malraux</w:t>
      </w:r>
      <w:r>
        <w:rPr>
          <w:lang w:val="en-GB"/>
        </w:rPr>
        <w:t>’s emphasis.</w:t>
      </w:r>
    </w:p>
  </w:footnote>
  <w:footnote w:id="6">
    <w:p w14:paraId="10C4921F" w14:textId="0B4E367E" w:rsidR="00075995" w:rsidRPr="009A2BCC" w:rsidRDefault="00075995" w:rsidP="00075995">
      <w:pPr>
        <w:pStyle w:val="Endnote"/>
      </w:pPr>
      <w:r w:rsidRPr="002857E6">
        <w:rPr>
          <w:rStyle w:val="FootnoteReference"/>
        </w:rPr>
        <w:footnoteRef/>
      </w:r>
      <w:r w:rsidRPr="00ED4C6C">
        <w:t xml:space="preserve"> </w:t>
      </w:r>
      <w:r w:rsidR="001A12F2">
        <w:t>Guy</w:t>
      </w:r>
      <w:r w:rsidR="001A12F2" w:rsidRPr="00ED4C6C">
        <w:t xml:space="preserve"> Suarès, </w:t>
      </w:r>
      <w:r w:rsidR="001A12F2" w:rsidRPr="00EE6C80">
        <w:rPr>
          <w:i/>
        </w:rPr>
        <w:t>Malraux, celui qui vient: entretiens entre André Malraux, Guy Suarès, José Benjamin</w:t>
      </w:r>
      <w:r w:rsidR="001A12F2">
        <w:rPr>
          <w:iCs/>
        </w:rPr>
        <w:t>,</w:t>
      </w:r>
      <w:r w:rsidR="001A12F2" w:rsidRPr="00EE6C80">
        <w:t xml:space="preserve"> Paris</w:t>
      </w:r>
      <w:r w:rsidR="001A12F2">
        <w:t>,</w:t>
      </w:r>
      <w:r w:rsidR="001A12F2" w:rsidRPr="00EE6C80">
        <w:t xml:space="preserve"> Stock, 1974</w:t>
      </w:r>
      <w:r w:rsidR="001A12F2">
        <w:t xml:space="preserve">, </w:t>
      </w:r>
      <w:r w:rsidRPr="00ED4C6C">
        <w:t>p. 25.</w:t>
      </w:r>
    </w:p>
  </w:footnote>
  <w:footnote w:id="7">
    <w:p w14:paraId="37D14726" w14:textId="5A1F2430" w:rsidR="00075995" w:rsidRPr="008B10F2" w:rsidRDefault="00075995" w:rsidP="00075995">
      <w:pPr>
        <w:pStyle w:val="Endnote"/>
      </w:pPr>
      <w:r w:rsidRPr="002857E6">
        <w:rPr>
          <w:rStyle w:val="FootnoteReference"/>
        </w:rPr>
        <w:footnoteRef/>
      </w:r>
      <w:r w:rsidRPr="008B10F2">
        <w:t xml:space="preserve"> </w:t>
      </w:r>
      <w:r w:rsidR="00ED347B" w:rsidRPr="008B10F2">
        <w:t xml:space="preserve">André Malraux, </w:t>
      </w:r>
      <w:r w:rsidR="00ED347B" w:rsidRPr="008B10F2">
        <w:rPr>
          <w:i/>
        </w:rPr>
        <w:t xml:space="preserve">La Métamorphose des dieux: Le Surnaturel, </w:t>
      </w:r>
      <w:r w:rsidR="00ED347B">
        <w:rPr>
          <w:rFonts w:cs="Times New Roman"/>
          <w:i/>
        </w:rPr>
        <w:t>É</w:t>
      </w:r>
      <w:r w:rsidR="00ED347B" w:rsidRPr="008B10F2">
        <w:rPr>
          <w:i/>
        </w:rPr>
        <w:t>crits sur l</w:t>
      </w:r>
      <w:r w:rsidR="00ED347B">
        <w:rPr>
          <w:i/>
        </w:rPr>
        <w:t>’</w:t>
      </w:r>
      <w:r w:rsidR="00ED347B" w:rsidRPr="008B10F2">
        <w:rPr>
          <w:i/>
        </w:rPr>
        <w:t>art (II)</w:t>
      </w:r>
      <w:r w:rsidR="00ED347B" w:rsidRPr="008B10F2">
        <w:t xml:space="preserve">, ed. </w:t>
      </w:r>
      <w:r w:rsidR="00ED347B" w:rsidRPr="00ED4C6C">
        <w:t>Henri Godard</w:t>
      </w:r>
      <w:r w:rsidR="00ED347B">
        <w:t>,</w:t>
      </w:r>
      <w:r w:rsidR="00ED347B" w:rsidRPr="00ED4C6C">
        <w:t xml:space="preserve"> Paris</w:t>
      </w:r>
      <w:r w:rsidR="00ED347B">
        <w:t>,</w:t>
      </w:r>
      <w:r w:rsidR="00ED347B" w:rsidRPr="00ED4C6C">
        <w:t xml:space="preserve"> Gallimard, 2004</w:t>
      </w:r>
      <w:r w:rsidRPr="008B10F2">
        <w:rPr>
          <w:i/>
        </w:rPr>
        <w:t xml:space="preserve">, </w:t>
      </w:r>
      <w:r>
        <w:t xml:space="preserve">p. </w:t>
      </w:r>
      <w:r w:rsidRPr="008B10F2">
        <w:t xml:space="preserve">37. </w:t>
      </w:r>
      <w:r w:rsidRPr="00ED4C6C">
        <w:t xml:space="preserve">Cf. </w:t>
      </w:r>
      <w:proofErr w:type="spellStart"/>
      <w:r w:rsidRPr="00ED4C6C">
        <w:t>also</w:t>
      </w:r>
      <w:proofErr w:type="spellEnd"/>
      <w:r>
        <w:t xml:space="preserve"> </w:t>
      </w:r>
      <w:proofErr w:type="spellStart"/>
      <w:r w:rsidRPr="00ED4C6C">
        <w:t>his</w:t>
      </w:r>
      <w:proofErr w:type="spellEnd"/>
      <w:r w:rsidRPr="00ED4C6C">
        <w:t xml:space="preserve"> </w:t>
      </w:r>
      <w:proofErr w:type="spellStart"/>
      <w:r w:rsidRPr="00ED4C6C">
        <w:t>remark</w:t>
      </w:r>
      <w:proofErr w:type="spellEnd"/>
      <w:r w:rsidRPr="00ED4C6C">
        <w:t xml:space="preserve"> </w:t>
      </w:r>
      <w:proofErr w:type="spellStart"/>
      <w:r w:rsidRPr="00ED4C6C">
        <w:t>in</w:t>
      </w:r>
      <w:proofErr w:type="spellEnd"/>
      <w:r w:rsidRPr="00ED4C6C">
        <w:t xml:space="preserve"> 1948: “The </w:t>
      </w:r>
      <w:proofErr w:type="spellStart"/>
      <w:r w:rsidRPr="00ED4C6C">
        <w:t>drama</w:t>
      </w:r>
      <w:proofErr w:type="spellEnd"/>
      <w:r w:rsidRPr="00ED4C6C">
        <w:t xml:space="preserve"> </w:t>
      </w:r>
      <w:proofErr w:type="spellStart"/>
      <w:r w:rsidRPr="00ED4C6C">
        <w:t>enveloping</w:t>
      </w:r>
      <w:proofErr w:type="spellEnd"/>
      <w:r w:rsidRPr="00ED4C6C">
        <w:t xml:space="preserve"> Europe </w:t>
      </w:r>
      <w:proofErr w:type="spellStart"/>
      <w:r w:rsidRPr="00ED4C6C">
        <w:t>today</w:t>
      </w:r>
      <w:proofErr w:type="spellEnd"/>
      <w:r w:rsidRPr="00ED4C6C">
        <w:t xml:space="preserve"> is the death of man.” </w:t>
      </w:r>
      <w:r w:rsidRPr="008B10F2">
        <w:t xml:space="preserve">André Malraux, </w:t>
      </w:r>
      <w:r>
        <w:t>“</w:t>
      </w:r>
      <w:r w:rsidRPr="008B10F2">
        <w:t>Adresse aux intellectuels,</w:t>
      </w:r>
      <w:r>
        <w:t>”</w:t>
      </w:r>
      <w:r w:rsidRPr="008B10F2">
        <w:t xml:space="preserve"> </w:t>
      </w:r>
      <w:r w:rsidRPr="008B10F2">
        <w:rPr>
          <w:i/>
        </w:rPr>
        <w:t>Le Cheval de Troie</w:t>
      </w:r>
      <w:r w:rsidRPr="008B10F2">
        <w:t>, no. 7-8 (1948), p. 984.</w:t>
      </w:r>
    </w:p>
  </w:footnote>
  <w:footnote w:id="8">
    <w:p w14:paraId="2B1C7B6F" w14:textId="781EE925" w:rsidR="001B6AB1" w:rsidRPr="008A4D31" w:rsidRDefault="001B6AB1" w:rsidP="001B6AB1">
      <w:pPr>
        <w:pStyle w:val="Endnote"/>
        <w:rPr>
          <w:lang w:val="en-GB"/>
        </w:rPr>
      </w:pPr>
      <w:r w:rsidRPr="008A4D31">
        <w:rPr>
          <w:rStyle w:val="FootnoteReference"/>
          <w:rFonts w:eastAsiaTheme="majorEastAsia"/>
          <w:lang w:val="en-GB"/>
        </w:rPr>
        <w:footnoteRef/>
      </w:r>
      <w:r w:rsidRPr="008A4D31">
        <w:rPr>
          <w:lang w:val="en-GB"/>
        </w:rPr>
        <w:t xml:space="preserve"> </w:t>
      </w:r>
      <w:r>
        <w:rPr>
          <w:lang w:val="en-GB"/>
        </w:rPr>
        <w:t xml:space="preserve">See for example, </w:t>
      </w:r>
      <w:r>
        <w:t xml:space="preserve">Georges Didi-Huberman, </w:t>
      </w:r>
      <w:r w:rsidRPr="008B10F2">
        <w:rPr>
          <w:i/>
        </w:rPr>
        <w:t>L</w:t>
      </w:r>
      <w:r>
        <w:rPr>
          <w:i/>
        </w:rPr>
        <w:t>’</w:t>
      </w:r>
      <w:r w:rsidRPr="008B10F2">
        <w:rPr>
          <w:i/>
        </w:rPr>
        <w:t>album de l</w:t>
      </w:r>
      <w:r>
        <w:rPr>
          <w:i/>
        </w:rPr>
        <w:t>’</w:t>
      </w:r>
      <w:r w:rsidRPr="008B10F2">
        <w:rPr>
          <w:i/>
        </w:rPr>
        <w:t>art à l</w:t>
      </w:r>
      <w:r>
        <w:rPr>
          <w:i/>
        </w:rPr>
        <w:t>’</w:t>
      </w:r>
      <w:r w:rsidRPr="008B10F2">
        <w:rPr>
          <w:i/>
        </w:rPr>
        <w:t xml:space="preserve">époque du </w:t>
      </w:r>
      <w:r w:rsidR="00ED347B">
        <w:rPr>
          <w:i/>
        </w:rPr>
        <w:t>« </w:t>
      </w:r>
      <w:r w:rsidRPr="008B10F2">
        <w:rPr>
          <w:i/>
        </w:rPr>
        <w:t>Musée imaginaire</w:t>
      </w:r>
      <w:r>
        <w:rPr>
          <w:i/>
        </w:rPr>
        <w:t> »</w:t>
      </w:r>
      <w:r>
        <w:t xml:space="preserve">, </w:t>
      </w:r>
      <w:r w:rsidRPr="008B10F2">
        <w:t>Paris</w:t>
      </w:r>
      <w:r>
        <w:t>,</w:t>
      </w:r>
      <w:r w:rsidRPr="008B10F2">
        <w:t xml:space="preserve"> Hazan</w:t>
      </w:r>
      <w:r>
        <w:t>,</w:t>
      </w:r>
      <w:r w:rsidRPr="008B10F2">
        <w:t xml:space="preserve"> Louvre éd</w:t>
      </w:r>
      <w:r w:rsidR="00ED347B">
        <w:t>itions</w:t>
      </w:r>
      <w:r w:rsidRPr="008B10F2">
        <w:t>, 2013</w:t>
      </w:r>
      <w:r>
        <w:t>, p. 132.</w:t>
      </w:r>
    </w:p>
  </w:footnote>
  <w:footnote w:id="9">
    <w:p w14:paraId="30F0527D" w14:textId="77777777" w:rsidR="00D23935" w:rsidRPr="00BA0F9B" w:rsidRDefault="00D23935" w:rsidP="00D23935">
      <w:pPr>
        <w:pStyle w:val="Endnote"/>
      </w:pPr>
      <w:r w:rsidRPr="00DD2CE6">
        <w:rPr>
          <w:rStyle w:val="FootnoteReference"/>
        </w:rPr>
        <w:footnoteRef/>
      </w:r>
      <w:r w:rsidRPr="00BA0F9B">
        <w:t xml:space="preserve"> André Malraux, “De la représentation en Occident et en Extrême Orient,” in </w:t>
      </w:r>
      <w:r w:rsidRPr="00BA0F9B">
        <w:rPr>
          <w:i/>
        </w:rPr>
        <w:t>Ecrits sur l’art</w:t>
      </w:r>
      <w:r>
        <w:rPr>
          <w:i/>
        </w:rPr>
        <w:t xml:space="preserve"> </w:t>
      </w:r>
      <w:r w:rsidRPr="00BA0F9B">
        <w:rPr>
          <w:i/>
        </w:rPr>
        <w:t>(I)</w:t>
      </w:r>
      <w:r w:rsidRPr="00BA0F9B">
        <w:t xml:space="preserve">, </w:t>
      </w:r>
      <w:r>
        <w:t xml:space="preserve">p. </w:t>
      </w:r>
      <w:r w:rsidRPr="00BA0F9B">
        <w:t>933.</w:t>
      </w:r>
    </w:p>
  </w:footnote>
  <w:footnote w:id="10">
    <w:p w14:paraId="77B0A4E4" w14:textId="77777777" w:rsidR="00D23935" w:rsidRPr="00DD2CE6" w:rsidRDefault="00D23935" w:rsidP="00D23935">
      <w:pPr>
        <w:pStyle w:val="Endnote"/>
      </w:pPr>
      <w:r w:rsidRPr="00DD2CE6">
        <w:rPr>
          <w:rStyle w:val="FootnoteReference"/>
        </w:rPr>
        <w:footnoteRef/>
      </w:r>
      <w:r w:rsidRPr="00DD2CE6">
        <w:t xml:space="preserve"> </w:t>
      </w:r>
      <w:r>
        <w:t xml:space="preserve">Malraux, </w:t>
      </w:r>
      <w:r w:rsidRPr="00D23935">
        <w:rPr>
          <w:i/>
          <w:iCs/>
        </w:rPr>
        <w:t>Les Voix du silence</w:t>
      </w:r>
      <w:r w:rsidRPr="00DD2CE6">
        <w:t xml:space="preserve">, </w:t>
      </w:r>
      <w:r>
        <w:t xml:space="preserve">p. </w:t>
      </w:r>
      <w:r w:rsidRPr="00DD2CE6">
        <w:t>539.</w:t>
      </w:r>
    </w:p>
  </w:footnote>
  <w:footnote w:id="11">
    <w:p w14:paraId="3792EA40" w14:textId="58650FF1" w:rsidR="00674897" w:rsidRPr="001E36C8" w:rsidRDefault="00D23935" w:rsidP="00674897">
      <w:pPr>
        <w:pStyle w:val="Endnote"/>
        <w:rPr>
          <w:lang w:val="en-GB"/>
        </w:rPr>
      </w:pPr>
      <w:r w:rsidRPr="00DD2CE6">
        <w:rPr>
          <w:rStyle w:val="FootnoteReference"/>
        </w:rPr>
        <w:footnoteRef/>
      </w:r>
      <w:r w:rsidRPr="00DD2CE6">
        <w:t xml:space="preserve"> </w:t>
      </w:r>
      <w:r w:rsidRPr="00674897">
        <w:rPr>
          <w:i/>
          <w:iCs/>
        </w:rPr>
        <w:t>Ibid</w:t>
      </w:r>
      <w:r w:rsidRPr="00DD2CE6">
        <w:t xml:space="preserve">., 544. Cf. </w:t>
      </w:r>
      <w:r w:rsidR="00674897">
        <w:t xml:space="preserve">André Malraux, </w:t>
      </w:r>
      <w:r w:rsidR="00674897">
        <w:rPr>
          <w:i/>
          <w:iCs/>
        </w:rPr>
        <w:t>L’Homme précaire et la littérature</w:t>
      </w:r>
      <w:r w:rsidR="00674897">
        <w:t>, Paris, Gallimard, 1977, p. 289,</w:t>
      </w:r>
    </w:p>
    <w:p w14:paraId="2BA25387" w14:textId="6F6A320E" w:rsidR="00D23935" w:rsidRPr="00DD2CE6" w:rsidRDefault="00D23935" w:rsidP="00674897">
      <w:pPr>
        <w:pStyle w:val="Endnote"/>
      </w:pPr>
      <w:r w:rsidRPr="007F71B3">
        <w:rPr>
          <w:lang w:val="en-GB"/>
        </w:rPr>
        <w:t>where Malraux speaks of</w:t>
      </w:r>
      <w:r w:rsidRPr="00DD2CE6">
        <w:t xml:space="preserve"> “the coherence of style, which becomes the rival of </w:t>
      </w:r>
      <w:r w:rsidRPr="007F71B3">
        <w:rPr>
          <w:lang w:val="en-GB"/>
        </w:rPr>
        <w:t xml:space="preserve">universal </w:t>
      </w:r>
      <w:r w:rsidRPr="00DD2CE6">
        <w:t>chaos” (“la cohérence du style, qui devient rivale de l’insaisissable universel”).</w:t>
      </w:r>
    </w:p>
  </w:footnote>
  <w:footnote w:id="12">
    <w:p w14:paraId="5F46067D" w14:textId="52B41BFD" w:rsidR="008F2D7D" w:rsidRPr="008A4D31" w:rsidRDefault="008F2D7D" w:rsidP="00280E8D">
      <w:pPr>
        <w:pStyle w:val="Endnote"/>
      </w:pPr>
      <w:r w:rsidRPr="008A4D31">
        <w:rPr>
          <w:rStyle w:val="FootnoteReference"/>
          <w:rFonts w:eastAsiaTheme="majorEastAsia"/>
          <w:lang w:val="en-GB"/>
        </w:rPr>
        <w:footnoteRef/>
      </w:r>
      <w:r w:rsidRPr="008A4D31">
        <w:t xml:space="preserve"> </w:t>
      </w:r>
      <w:r w:rsidRPr="00F939EF">
        <w:rPr>
          <w:lang w:val="en-GB"/>
        </w:rPr>
        <w:t xml:space="preserve">It should be </w:t>
      </w:r>
      <w:r w:rsidR="00A50148">
        <w:rPr>
          <w:lang w:val="en-GB"/>
        </w:rPr>
        <w:t>borne in mind</w:t>
      </w:r>
      <w:r w:rsidR="00F939EF" w:rsidRPr="00F939EF">
        <w:rPr>
          <w:lang w:val="en-GB"/>
        </w:rPr>
        <w:t>, however,</w:t>
      </w:r>
      <w:r w:rsidRPr="00F939EF">
        <w:rPr>
          <w:szCs w:val="24"/>
          <w:lang w:val="en-GB"/>
        </w:rPr>
        <w:t xml:space="preserve"> that t</w:t>
      </w:r>
      <w:r w:rsidRPr="00F939EF">
        <w:rPr>
          <w:lang w:val="en-GB"/>
        </w:rPr>
        <w:t xml:space="preserve">he notion of unity (or coherence) in Malraux’s definition of art (and of an absolute) has no connection with conventional notions of </w:t>
      </w:r>
      <w:r w:rsidRPr="00F939EF">
        <w:rPr>
          <w:i/>
          <w:lang w:val="en-GB"/>
        </w:rPr>
        <w:t>structural</w:t>
      </w:r>
      <w:r w:rsidRPr="00F939EF">
        <w:rPr>
          <w:lang w:val="en-GB"/>
        </w:rPr>
        <w:t xml:space="preserve"> unity which one sometimes encounters in aesthetics and art criticism. Malraux is in no sense seeking to revive the argument that to be a work of art an object should possess qualities of “balance,” “harmony,” or “order”. The unity he has in mind is of a deeper nature: it is a “metaphysical” unity in a quite precise sense of that elusive word: a work of art is unified to the extent that it replaces fundamental chaos – the unknown scheme of things – with a coherent world. Traditional arguments about form and structure have no place here.</w:t>
      </w:r>
    </w:p>
  </w:footnote>
  <w:footnote w:id="13">
    <w:p w14:paraId="06366CB5" w14:textId="1FD863CF" w:rsidR="005A377D" w:rsidRPr="008A4D31" w:rsidRDefault="005A377D">
      <w:pPr>
        <w:pStyle w:val="FootnoteText"/>
        <w:rPr>
          <w:noProof w:val="0"/>
          <w:lang w:val="en-GB"/>
        </w:rPr>
      </w:pPr>
      <w:r w:rsidRPr="008A4D31">
        <w:rPr>
          <w:rStyle w:val="FootnoteReference"/>
          <w:rFonts w:eastAsiaTheme="majorEastAsia"/>
          <w:noProof w:val="0"/>
          <w:lang w:val="en-GB"/>
        </w:rPr>
        <w:footnoteRef/>
      </w:r>
      <w:r w:rsidRPr="008A4D31">
        <w:rPr>
          <w:noProof w:val="0"/>
          <w:lang w:val="en-GB"/>
        </w:rPr>
        <w:t xml:space="preserve"> We shall see later that th</w:t>
      </w:r>
      <w:r w:rsidR="001D328F">
        <w:rPr>
          <w:noProof w:val="0"/>
          <w:lang w:val="en-GB"/>
        </w:rPr>
        <w:t>is</w:t>
      </w:r>
      <w:r w:rsidRPr="008A4D31">
        <w:rPr>
          <w:noProof w:val="0"/>
          <w:lang w:val="en-GB"/>
        </w:rPr>
        <w:t xml:space="preserve"> initial sense subsequently underwent a major change.</w:t>
      </w:r>
    </w:p>
  </w:footnote>
  <w:footnote w:id="14">
    <w:p w14:paraId="39F91F48" w14:textId="77777777" w:rsidR="007F71B3" w:rsidRPr="008A4D31" w:rsidRDefault="007F71B3" w:rsidP="007F71B3">
      <w:pPr>
        <w:pStyle w:val="Endnote"/>
        <w:rPr>
          <w:lang w:val="en-GB"/>
        </w:rPr>
      </w:pPr>
      <w:r w:rsidRPr="008A4D31">
        <w:rPr>
          <w:rStyle w:val="FootnoteReference"/>
          <w:lang w:val="en-GB"/>
        </w:rPr>
        <w:footnoteRef/>
      </w:r>
      <w:r>
        <w:rPr>
          <w:lang w:val="en-GB"/>
        </w:rPr>
        <w:t xml:space="preserve"> </w:t>
      </w:r>
      <w:bookmarkStart w:id="4" w:name="_Hlk46998896"/>
      <w:r>
        <w:t xml:space="preserve">André Malraux, </w:t>
      </w:r>
      <w:r>
        <w:rPr>
          <w:i/>
          <w:iCs/>
        </w:rPr>
        <w:t>La Métamorphose des dieux : L’Intemporel, Écrits sur l’art (II)</w:t>
      </w:r>
      <w:r>
        <w:t xml:space="preserve">, sous la </w:t>
      </w:r>
      <w:r w:rsidRPr="003D6DE4">
        <w:t>direction de Henri Godard</w:t>
      </w:r>
      <w:r>
        <w:t xml:space="preserve">, Paris, Gallimard, 2004, </w:t>
      </w:r>
      <w:bookmarkEnd w:id="4"/>
      <w:r>
        <w:t>p. 657.</w:t>
      </w:r>
    </w:p>
  </w:footnote>
  <w:footnote w:id="15">
    <w:p w14:paraId="354F651A" w14:textId="7CB114C1" w:rsidR="005A377D" w:rsidRPr="008A4D31" w:rsidRDefault="005A377D" w:rsidP="0076633A">
      <w:pPr>
        <w:pStyle w:val="Endnote"/>
      </w:pPr>
      <w:r w:rsidRPr="008A4D31">
        <w:rPr>
          <w:rStyle w:val="FootnoteReference"/>
          <w:rFonts w:eastAsiaTheme="majorEastAsia"/>
          <w:lang w:val="en-GB"/>
        </w:rPr>
        <w:footnoteRef/>
      </w:r>
      <w:r w:rsidRPr="008A4D31">
        <w:t xml:space="preserve"> </w:t>
      </w:r>
      <w:r w:rsidRPr="00F46432">
        <w:rPr>
          <w:lang w:val="en-GB"/>
        </w:rPr>
        <w:t>Aesthetics and philosophy of art rarely consider the issue in question here, but when they do</w:t>
      </w:r>
      <w:r w:rsidR="004903BE" w:rsidRPr="00F46432">
        <w:rPr>
          <w:lang w:val="en-GB"/>
        </w:rPr>
        <w:t>,</w:t>
      </w:r>
      <w:r w:rsidRPr="00F46432">
        <w:rPr>
          <w:lang w:val="en-GB"/>
        </w:rPr>
        <w:t xml:space="preserve"> they usually take the view that the concept </w:t>
      </w:r>
      <w:r w:rsidR="00280E8D" w:rsidRPr="00F46432">
        <w:rPr>
          <w:lang w:val="en-GB"/>
        </w:rPr>
        <w:t>“</w:t>
      </w:r>
      <w:r w:rsidRPr="00F46432">
        <w:rPr>
          <w:lang w:val="en-GB"/>
        </w:rPr>
        <w:t>art</w:t>
      </w:r>
      <w:r w:rsidR="00280E8D" w:rsidRPr="00F46432">
        <w:rPr>
          <w:lang w:val="en-GB"/>
        </w:rPr>
        <w:t>”</w:t>
      </w:r>
      <w:r w:rsidRPr="00F46432">
        <w:rPr>
          <w:lang w:val="en-GB"/>
        </w:rPr>
        <w:t xml:space="preserve"> is universal, and that even if the </w:t>
      </w:r>
      <w:r w:rsidRPr="00F46432">
        <w:rPr>
          <w:i/>
          <w:iCs/>
          <w:lang w:val="en-GB"/>
        </w:rPr>
        <w:t>word</w:t>
      </w:r>
      <w:r w:rsidRPr="00F46432">
        <w:rPr>
          <w:lang w:val="en-GB"/>
        </w:rPr>
        <w:t xml:space="preserve"> does not exist in a given culture, the concept is known and understood. Apart from anything else, t</w:t>
      </w:r>
      <w:r w:rsidR="0076633A" w:rsidRPr="00F46432">
        <w:rPr>
          <w:lang w:val="en-GB"/>
        </w:rPr>
        <w:t>his</w:t>
      </w:r>
      <w:r w:rsidRPr="00F46432">
        <w:rPr>
          <w:lang w:val="en-GB"/>
        </w:rPr>
        <w:t xml:space="preserve"> claim raises interesting questions about the relationship between words and concepts. </w:t>
      </w:r>
      <w:r w:rsidR="004903BE" w:rsidRPr="00F46432">
        <w:rPr>
          <w:lang w:val="en-GB"/>
        </w:rPr>
        <w:t xml:space="preserve">It should be added that although the word “art” was in use in the medieval period, its meanings at that time were </w:t>
      </w:r>
      <w:r w:rsidR="00F46432" w:rsidRPr="00F46432">
        <w:rPr>
          <w:lang w:val="en-GB"/>
        </w:rPr>
        <w:t xml:space="preserve">quite </w:t>
      </w:r>
      <w:r w:rsidR="004903BE" w:rsidRPr="00F46432">
        <w:rPr>
          <w:lang w:val="en-GB"/>
        </w:rPr>
        <w:t>different</w:t>
      </w:r>
      <w:r w:rsidR="00F46432" w:rsidRPr="00F46432">
        <w:rPr>
          <w:lang w:val="en-GB"/>
        </w:rPr>
        <w:t xml:space="preserve"> from the Renaissance meaning discussed here.</w:t>
      </w:r>
      <w:r w:rsidR="004903BE" w:rsidRPr="00F46432">
        <w:rPr>
          <w:lang w:val="en-GB"/>
        </w:rPr>
        <w:t xml:space="preserve"> (See</w:t>
      </w:r>
      <w:r w:rsidR="004903BE">
        <w:t xml:space="preserve"> Jacques Le Goff, </w:t>
      </w:r>
      <w:r w:rsidR="004903BE">
        <w:rPr>
          <w:i/>
          <w:iCs/>
        </w:rPr>
        <w:t>L’Homme médiéval</w:t>
      </w:r>
      <w:r w:rsidR="004903BE">
        <w:t>, Paris, Éditions du Seuil, 1989, p. 237.)</w:t>
      </w:r>
    </w:p>
  </w:footnote>
  <w:footnote w:id="16">
    <w:p w14:paraId="40E20832" w14:textId="0B886100" w:rsidR="00EB0AAF" w:rsidRPr="00DD2CE6" w:rsidRDefault="00EB0AAF" w:rsidP="00971005">
      <w:pPr>
        <w:pStyle w:val="Endnote"/>
      </w:pPr>
      <w:r w:rsidRPr="00DD2CE6">
        <w:rPr>
          <w:rStyle w:val="FootnoteReference"/>
        </w:rPr>
        <w:footnoteRef/>
      </w:r>
      <w:r w:rsidRPr="00DD2CE6">
        <w:t xml:space="preserve"> </w:t>
      </w:r>
      <w:r w:rsidR="00971005">
        <w:t xml:space="preserve">André </w:t>
      </w:r>
      <w:r w:rsidR="00971005" w:rsidRPr="008A4D31">
        <w:t xml:space="preserve">Malraux, </w:t>
      </w:r>
      <w:r w:rsidR="00971005" w:rsidRPr="00294227">
        <w:rPr>
          <w:i/>
          <w:iCs/>
        </w:rPr>
        <w:t>Les Voix du silence</w:t>
      </w:r>
      <w:r w:rsidR="00971005" w:rsidRPr="008A4D31">
        <w:t>,</w:t>
      </w:r>
      <w:r w:rsidR="00971005">
        <w:t xml:space="preserve"> p.</w:t>
      </w:r>
      <w:r w:rsidRPr="00DD2CE6">
        <w:t xml:space="preserve"> 722.</w:t>
      </w:r>
    </w:p>
  </w:footnote>
  <w:footnote w:id="17">
    <w:p w14:paraId="3A61379D" w14:textId="776F1883" w:rsidR="00EB0AAF" w:rsidRPr="00DD2CE6" w:rsidRDefault="00EB0AAF" w:rsidP="00971005">
      <w:pPr>
        <w:pStyle w:val="Endnote"/>
      </w:pPr>
      <w:r w:rsidRPr="00DD2CE6">
        <w:rPr>
          <w:rStyle w:val="FootnoteReference"/>
        </w:rPr>
        <w:footnoteRef/>
      </w:r>
      <w:r w:rsidRPr="00DD2CE6">
        <w:t xml:space="preserve"> Ibid., </w:t>
      </w:r>
      <w:r w:rsidR="00971005">
        <w:t xml:space="preserve">p. </w:t>
      </w:r>
      <w:r w:rsidRPr="00DD2CE6">
        <w:t>707.</w:t>
      </w:r>
    </w:p>
  </w:footnote>
  <w:footnote w:id="18">
    <w:p w14:paraId="7C15448B" w14:textId="00CBBD8E" w:rsidR="00AA3232" w:rsidRPr="00DD2CE6" w:rsidRDefault="00AA3232" w:rsidP="00AA3232">
      <w:pPr>
        <w:pStyle w:val="Endnote"/>
      </w:pPr>
      <w:r w:rsidRPr="00DD2CE6">
        <w:rPr>
          <w:rStyle w:val="FootnoteReference"/>
        </w:rPr>
        <w:footnoteRef/>
      </w:r>
      <w:r w:rsidRPr="00DD2CE6">
        <w:t xml:space="preserve"> Ibid., </w:t>
      </w:r>
      <w:r w:rsidR="00937A75">
        <w:t xml:space="preserve">p. </w:t>
      </w:r>
      <w:r w:rsidRPr="00DD2CE6">
        <w:t>723.</w:t>
      </w:r>
    </w:p>
  </w:footnote>
  <w:footnote w:id="19">
    <w:p w14:paraId="415187FA" w14:textId="47E98CDC" w:rsidR="005A377D" w:rsidRPr="008A4D31" w:rsidRDefault="005A377D" w:rsidP="00B26D61">
      <w:pPr>
        <w:pStyle w:val="FootnoteText"/>
        <w:rPr>
          <w:noProof w:val="0"/>
          <w:lang w:val="en-GB"/>
        </w:rPr>
      </w:pPr>
      <w:r w:rsidRPr="008A4D31">
        <w:rPr>
          <w:rStyle w:val="FootnoteReference"/>
          <w:rFonts w:eastAsiaTheme="majorEastAsia"/>
          <w:noProof w:val="0"/>
          <w:lang w:val="en-GB"/>
        </w:rPr>
        <w:footnoteRef/>
      </w:r>
      <w:r w:rsidRPr="008A4D31">
        <w:rPr>
          <w:noProof w:val="0"/>
          <w:lang w:val="en-GB"/>
        </w:rPr>
        <w:t xml:space="preserve"> </w:t>
      </w:r>
      <w:r w:rsidR="00CD0CD5">
        <w:t xml:space="preserve">Malraux, </w:t>
      </w:r>
      <w:r w:rsidR="00CD0CD5">
        <w:rPr>
          <w:i/>
          <w:iCs/>
        </w:rPr>
        <w:t>L’Intemporel</w:t>
      </w:r>
      <w:r w:rsidR="00CD0CD5">
        <w:t>,</w:t>
      </w:r>
      <w:r w:rsidRPr="008A4D31">
        <w:rPr>
          <w:noProof w:val="0"/>
          <w:lang w:val="en-GB"/>
        </w:rPr>
        <w:t xml:space="preserve"> p. 669, 670.</w:t>
      </w:r>
    </w:p>
  </w:footnote>
  <w:footnote w:id="20">
    <w:p w14:paraId="6FDA488D" w14:textId="7212CAAB" w:rsidR="005A377D" w:rsidRPr="00F022EE" w:rsidRDefault="005A377D" w:rsidP="00CA5B1C">
      <w:pPr>
        <w:pStyle w:val="Endnote"/>
        <w:rPr>
          <w:lang w:val="en-GB"/>
        </w:rPr>
      </w:pPr>
      <w:r w:rsidRPr="008A4D31">
        <w:rPr>
          <w:rStyle w:val="FootnoteReference"/>
          <w:rFonts w:eastAsiaTheme="majorEastAsia"/>
          <w:lang w:val="en-GB"/>
        </w:rPr>
        <w:footnoteRef/>
      </w:r>
      <w:r w:rsidRPr="008A4D31">
        <w:t xml:space="preserve"> </w:t>
      </w:r>
      <w:r w:rsidR="00E83DC0" w:rsidRPr="00F022EE">
        <w:rPr>
          <w:lang w:val="en-GB"/>
        </w:rPr>
        <w:t xml:space="preserve">A </w:t>
      </w:r>
      <w:r w:rsidR="00937A75">
        <w:rPr>
          <w:lang w:val="en-GB"/>
        </w:rPr>
        <w:t>“</w:t>
      </w:r>
      <w:r w:rsidR="00E83DC0" w:rsidRPr="00F022EE">
        <w:rPr>
          <w:lang w:val="en-GB"/>
        </w:rPr>
        <w:t>realistic</w:t>
      </w:r>
      <w:r w:rsidR="00937A75">
        <w:rPr>
          <w:lang w:val="en-GB"/>
        </w:rPr>
        <w:t>”</w:t>
      </w:r>
      <w:r w:rsidR="00E83DC0" w:rsidRPr="00F022EE">
        <w:rPr>
          <w:lang w:val="en-GB"/>
        </w:rPr>
        <w:t xml:space="preserve"> form of the </w:t>
      </w:r>
      <w:r w:rsidR="00E83DC0" w:rsidRPr="00F022EE">
        <w:rPr>
          <w:i/>
          <w:iCs/>
          <w:lang w:val="en-GB"/>
        </w:rPr>
        <w:t>irréel</w:t>
      </w:r>
      <w:r w:rsidR="00E83DC0" w:rsidRPr="00F022EE">
        <w:rPr>
          <w:lang w:val="en-GB"/>
        </w:rPr>
        <w:t xml:space="preserve"> was</w:t>
      </w:r>
      <w:r w:rsidRPr="00F022EE">
        <w:rPr>
          <w:lang w:val="en-GB"/>
        </w:rPr>
        <w:t xml:space="preserve"> pursued for a time by Salon painters</w:t>
      </w:r>
      <w:r w:rsidR="00CD0CD5" w:rsidRPr="00F022EE">
        <w:rPr>
          <w:lang w:val="en-GB"/>
        </w:rPr>
        <w:t>,</w:t>
      </w:r>
      <w:r w:rsidRPr="00F022EE">
        <w:rPr>
          <w:lang w:val="en-GB"/>
        </w:rPr>
        <w:t xml:space="preserve"> or “pompiers”</w:t>
      </w:r>
      <w:r w:rsidR="00CD0CD5" w:rsidRPr="00F022EE">
        <w:rPr>
          <w:lang w:val="en-GB"/>
        </w:rPr>
        <w:t xml:space="preserve"> as they were </w:t>
      </w:r>
      <w:r w:rsidR="00F022EE" w:rsidRPr="00F022EE">
        <w:rPr>
          <w:lang w:val="en-GB"/>
        </w:rPr>
        <w:t xml:space="preserve">sometimes disdainfully </w:t>
      </w:r>
      <w:r w:rsidR="00CD0CD5" w:rsidRPr="00F022EE">
        <w:rPr>
          <w:lang w:val="en-GB"/>
        </w:rPr>
        <w:t>called</w:t>
      </w:r>
      <w:r w:rsidRPr="00F022EE">
        <w:rPr>
          <w:lang w:val="en-GB"/>
        </w:rPr>
        <w:t>. Malraux describes the</w:t>
      </w:r>
      <w:r w:rsidR="00CD0CD5" w:rsidRPr="00F022EE">
        <w:rPr>
          <w:lang w:val="en-GB"/>
        </w:rPr>
        <w:t xml:space="preserve">ir </w:t>
      </w:r>
      <w:r w:rsidRPr="00F022EE">
        <w:rPr>
          <w:lang w:val="en-GB"/>
        </w:rPr>
        <w:t>works as “anti-art</w:t>
      </w:r>
      <w:r w:rsidR="00CD0CD5" w:rsidRPr="00F022EE">
        <w:rPr>
          <w:lang w:val="en-GB"/>
        </w:rPr>
        <w:t>.</w:t>
      </w:r>
      <w:r w:rsidRPr="00F022EE">
        <w:rPr>
          <w:lang w:val="en-GB"/>
        </w:rPr>
        <w:t xml:space="preserve">” See my discussion in </w:t>
      </w:r>
      <w:r w:rsidR="00CD0CD5" w:rsidRPr="00F022EE">
        <w:rPr>
          <w:lang w:val="en-GB"/>
        </w:rPr>
        <w:t xml:space="preserve">Allan, </w:t>
      </w:r>
      <w:r w:rsidR="00CD0CD5" w:rsidRPr="00F022EE">
        <w:rPr>
          <w:i/>
          <w:iCs/>
          <w:lang w:val="en-GB"/>
        </w:rPr>
        <w:t>op. cit</w:t>
      </w:r>
      <w:r w:rsidR="00CD0CD5" w:rsidRPr="00F022EE">
        <w:rPr>
          <w:lang w:val="en-GB"/>
        </w:rPr>
        <w:t>., p. 59, 60.</w:t>
      </w:r>
    </w:p>
  </w:footnote>
  <w:footnote w:id="21">
    <w:p w14:paraId="241E350C" w14:textId="2F46A3D6" w:rsidR="005A377D" w:rsidRPr="008A4D31" w:rsidRDefault="005A377D" w:rsidP="00294227">
      <w:pPr>
        <w:pStyle w:val="Endnote"/>
      </w:pPr>
      <w:r w:rsidRPr="008A4D31">
        <w:rPr>
          <w:rStyle w:val="FootnoteReference"/>
          <w:rFonts w:eastAsiaTheme="majorEastAsia"/>
          <w:lang w:val="en-GB"/>
        </w:rPr>
        <w:footnoteRef/>
      </w:r>
      <w:r w:rsidRPr="008A4D31">
        <w:t xml:space="preserve"> Malraux, </w:t>
      </w:r>
      <w:r w:rsidRPr="00294227">
        <w:rPr>
          <w:i/>
          <w:iCs/>
        </w:rPr>
        <w:t>Les Voix du silence</w:t>
      </w:r>
      <w:r w:rsidRPr="008A4D31">
        <w:t>, p. 737.</w:t>
      </w:r>
    </w:p>
  </w:footnote>
  <w:footnote w:id="22">
    <w:p w14:paraId="4C570A11" w14:textId="0F837CB8" w:rsidR="005A377D" w:rsidRPr="001145A1" w:rsidRDefault="005A377D" w:rsidP="005A5E54">
      <w:pPr>
        <w:pStyle w:val="Endnote"/>
      </w:pPr>
      <w:r w:rsidRPr="008A4D31">
        <w:rPr>
          <w:rStyle w:val="FootnoteReference"/>
          <w:rFonts w:eastAsiaTheme="majorEastAsia"/>
          <w:lang w:val="en-GB"/>
        </w:rPr>
        <w:footnoteRef/>
      </w:r>
      <w:r w:rsidRPr="008A4D31">
        <w:rPr>
          <w:lang w:val="en-GB"/>
        </w:rPr>
        <w:t xml:space="preserve"> </w:t>
      </w:r>
      <w:r w:rsidR="00AA3232" w:rsidRPr="00AA3232">
        <w:rPr>
          <w:lang w:val="en-GB"/>
        </w:rPr>
        <w:t xml:space="preserve">In </w:t>
      </w:r>
      <w:r w:rsidR="00AA3232" w:rsidRPr="00AA3232">
        <w:rPr>
          <w:i/>
          <w:lang w:val="en-GB"/>
        </w:rPr>
        <w:t>L</w:t>
      </w:r>
      <w:r w:rsidR="001E2C62">
        <w:rPr>
          <w:i/>
          <w:lang w:val="en-GB"/>
        </w:rPr>
        <w:t>’</w:t>
      </w:r>
      <w:r w:rsidR="00AA3232" w:rsidRPr="00AA3232">
        <w:rPr>
          <w:i/>
          <w:lang w:val="en-GB"/>
        </w:rPr>
        <w:t>Intemporel</w:t>
      </w:r>
      <w:r w:rsidR="00AA3232" w:rsidRPr="00AA3232">
        <w:rPr>
          <w:lang w:val="en-GB"/>
        </w:rPr>
        <w:t xml:space="preserve">, Malraux speaks briefly about Duchamp — sometimes seen as a harbinger of “contemporary art” — and includes a reproduction of </w:t>
      </w:r>
      <w:r w:rsidR="00AA3232" w:rsidRPr="00AA3232">
        <w:rPr>
          <w:i/>
          <w:lang w:val="en-GB"/>
        </w:rPr>
        <w:t>Seche-bouteilles</w:t>
      </w:r>
      <w:r w:rsidR="00AA3232" w:rsidRPr="00AA3232">
        <w:rPr>
          <w:lang w:val="en-GB"/>
        </w:rPr>
        <w:t xml:space="preserve">. Nothing he says there suggests that he sees Duchamp as a fundamental break from the new conception of art under discussion here. Malraux, </w:t>
      </w:r>
      <w:r w:rsidR="00AA3232" w:rsidRPr="00AA3232">
        <w:rPr>
          <w:i/>
          <w:lang w:val="en-GB"/>
        </w:rPr>
        <w:t xml:space="preserve">L’Intemporel, </w:t>
      </w:r>
      <w:r w:rsidR="00AA3232" w:rsidRPr="00AA3232">
        <w:rPr>
          <w:lang w:val="en-GB"/>
        </w:rPr>
        <w:t>p. 934-945.</w:t>
      </w:r>
    </w:p>
  </w:footnote>
  <w:footnote w:id="23">
    <w:p w14:paraId="10053A17" w14:textId="77777777" w:rsidR="001E2C62" w:rsidRPr="009A1E78" w:rsidRDefault="001E2C62" w:rsidP="001E2C62">
      <w:pPr>
        <w:pStyle w:val="Endnote"/>
        <w:rPr>
          <w:lang w:val="en-GB"/>
        </w:rPr>
      </w:pPr>
      <w:r>
        <w:rPr>
          <w:rStyle w:val="FootnoteReference"/>
        </w:rPr>
        <w:footnoteRef/>
      </w:r>
      <w:r>
        <w:t xml:space="preserve"> Malraux, </w:t>
      </w:r>
      <w:r w:rsidRPr="004537F3">
        <w:rPr>
          <w:i/>
          <w:iCs/>
        </w:rPr>
        <w:t>L</w:t>
      </w:r>
      <w:r>
        <w:rPr>
          <w:i/>
          <w:iCs/>
        </w:rPr>
        <w:t>’I</w:t>
      </w:r>
      <w:r w:rsidRPr="004537F3">
        <w:rPr>
          <w:i/>
          <w:iCs/>
        </w:rPr>
        <w:t>ntemporel,</w:t>
      </w:r>
      <w:r>
        <w:t xml:space="preserve"> p. 971.</w:t>
      </w:r>
    </w:p>
  </w:footnote>
  <w:footnote w:id="24">
    <w:p w14:paraId="56CF01B6" w14:textId="1E151E4D" w:rsidR="00F6491B" w:rsidRPr="008B10F2" w:rsidRDefault="00F6491B" w:rsidP="00F6491B">
      <w:pPr>
        <w:pStyle w:val="FootnoteText"/>
      </w:pPr>
      <w:r w:rsidRPr="002857E6">
        <w:rPr>
          <w:rStyle w:val="FootnoteReference"/>
        </w:rPr>
        <w:footnoteRef/>
      </w:r>
      <w:r w:rsidRPr="008B10F2">
        <w:t xml:space="preserve"> Malraux, </w:t>
      </w:r>
      <w:r w:rsidRPr="008B10F2">
        <w:rPr>
          <w:i/>
        </w:rPr>
        <w:t>Le Surnaturel,</w:t>
      </w:r>
      <w:r w:rsidRPr="008B10F2">
        <w:t xml:space="preserve"> p. 25.</w:t>
      </w:r>
    </w:p>
  </w:footnote>
  <w:footnote w:id="25">
    <w:p w14:paraId="3C4E9064" w14:textId="77777777" w:rsidR="00A44F61" w:rsidRPr="00A44F61" w:rsidRDefault="00A44F61" w:rsidP="00A44F61">
      <w:pPr>
        <w:pStyle w:val="FootnoteText"/>
        <w:rPr>
          <w:lang w:val="en-GB"/>
        </w:rPr>
      </w:pPr>
      <w:r>
        <w:rPr>
          <w:rStyle w:val="FootnoteReference"/>
        </w:rPr>
        <w:footnoteRef/>
      </w:r>
      <w:r>
        <w:t xml:space="preserve"> Malraux, </w:t>
      </w:r>
      <w:r w:rsidRPr="006F128D">
        <w:rPr>
          <w:i/>
        </w:rPr>
        <w:t>Les Voix du silence</w:t>
      </w:r>
      <w:r w:rsidRPr="006F128D">
        <w:t xml:space="preserve">, </w:t>
      </w:r>
      <w:r>
        <w:t xml:space="preserve">p. </w:t>
      </w:r>
      <w:r w:rsidRPr="006F128D">
        <w:t>263</w:t>
      </w:r>
    </w:p>
  </w:footnote>
  <w:footnote w:id="26">
    <w:p w14:paraId="39CBB3D2" w14:textId="26938118" w:rsidR="00E77897" w:rsidRPr="008A4D31" w:rsidRDefault="00E77897" w:rsidP="00E77897">
      <w:pPr>
        <w:pStyle w:val="Endnote"/>
        <w:rPr>
          <w:lang w:val="en-GB"/>
        </w:rPr>
      </w:pPr>
      <w:r w:rsidRPr="008A4D31">
        <w:rPr>
          <w:rStyle w:val="FootnoteReference"/>
          <w:lang w:val="en-GB"/>
        </w:rPr>
        <w:footnoteRef/>
      </w:r>
      <w:r w:rsidRPr="008A4D31">
        <w:rPr>
          <w:lang w:val="en-GB"/>
        </w:rPr>
        <w:t xml:space="preserve"> </w:t>
      </w:r>
      <w:r w:rsidR="00075E3A">
        <w:rPr>
          <w:lang w:val="en-GB"/>
        </w:rPr>
        <w:t xml:space="preserve">Malraux, </w:t>
      </w:r>
      <w:r w:rsidR="00075E3A" w:rsidRPr="008A4D31">
        <w:rPr>
          <w:i/>
          <w:iCs/>
          <w:lang w:val="en-GB"/>
        </w:rPr>
        <w:t>Les Voix du silence,</w:t>
      </w:r>
      <w:r w:rsidRPr="008A4D31">
        <w:rPr>
          <w:lang w:val="en-GB"/>
        </w:rPr>
        <w:t xml:space="preserve"> </w:t>
      </w:r>
      <w:r w:rsidR="00075E3A">
        <w:rPr>
          <w:lang w:val="en-GB"/>
        </w:rPr>
        <w:t xml:space="preserve">p. </w:t>
      </w:r>
      <w:r w:rsidRPr="008A4D31">
        <w:rPr>
          <w:lang w:val="en-GB"/>
        </w:rPr>
        <w:t xml:space="preserve">484. </w:t>
      </w:r>
    </w:p>
  </w:footnote>
  <w:footnote w:id="27">
    <w:p w14:paraId="085B030F" w14:textId="33CFDB47" w:rsidR="00075E3A" w:rsidRPr="000625B0" w:rsidRDefault="00075E3A" w:rsidP="00075E3A">
      <w:pPr>
        <w:pStyle w:val="Endnote"/>
        <w:rPr>
          <w:lang w:val="en-GB"/>
        </w:rPr>
      </w:pPr>
      <w:r w:rsidRPr="008A4D31">
        <w:rPr>
          <w:rStyle w:val="FootnoteReference"/>
          <w:lang w:val="en-GB"/>
        </w:rPr>
        <w:footnoteRef/>
      </w:r>
      <w:r w:rsidRPr="008A4D31">
        <w:rPr>
          <w:lang w:val="en-GB"/>
        </w:rPr>
        <w:t xml:space="preserve"> </w:t>
      </w:r>
      <w:r w:rsidR="003847AB">
        <w:rPr>
          <w:lang w:val="en-GB"/>
        </w:rPr>
        <w:t xml:space="preserve">Malraux, </w:t>
      </w:r>
      <w:r w:rsidR="003847AB" w:rsidRPr="003847AB">
        <w:rPr>
          <w:i/>
          <w:iCs/>
          <w:lang w:val="en-GB"/>
        </w:rPr>
        <w:t>Les Voix du silence</w:t>
      </w:r>
      <w:r w:rsidR="003847AB">
        <w:rPr>
          <w:lang w:val="en-GB"/>
        </w:rPr>
        <w:t xml:space="preserve">, </w:t>
      </w:r>
      <w:r w:rsidRPr="008A4D31">
        <w:rPr>
          <w:lang w:val="en-GB"/>
        </w:rPr>
        <w:t xml:space="preserve">p. 871. Moreover, as Malraux’s statement implies, he is speaking not only of the art of non-Western cultures and periods prior to the Renaissance, but of works of the Renaissance and post-Renaissance West as well. That is, he is arguing that the effects of the aesthetic revolution brought about by modern art were not limited to works previously excluded from art museums but encompassed </w:t>
      </w:r>
      <w:r w:rsidRPr="008A4D31">
        <w:rPr>
          <w:i/>
          <w:lang w:val="en-GB"/>
        </w:rPr>
        <w:t>existing</w:t>
      </w:r>
      <w:r w:rsidRPr="008A4D31">
        <w:rPr>
          <w:lang w:val="en-GB"/>
        </w:rPr>
        <w:t xml:space="preserve"> inhabitants as well. See my more extensive comments in </w:t>
      </w:r>
      <w:r w:rsidR="00294227">
        <w:t xml:space="preserve">Allan, </w:t>
      </w:r>
      <w:r w:rsidR="00294227" w:rsidRPr="00CD0CD5">
        <w:rPr>
          <w:i/>
          <w:iCs/>
        </w:rPr>
        <w:t xml:space="preserve">op. </w:t>
      </w:r>
      <w:r w:rsidR="00294227" w:rsidRPr="000625B0">
        <w:rPr>
          <w:i/>
          <w:iCs/>
          <w:lang w:val="en-GB"/>
        </w:rPr>
        <w:t>cit</w:t>
      </w:r>
      <w:r w:rsidR="00294227" w:rsidRPr="000625B0">
        <w:rPr>
          <w:lang w:val="en-GB"/>
        </w:rPr>
        <w:t>., p. 111.</w:t>
      </w:r>
    </w:p>
  </w:footnote>
  <w:footnote w:id="28">
    <w:p w14:paraId="37CB0FE4" w14:textId="7D78AB38" w:rsidR="00D11D42" w:rsidRPr="008B10F2" w:rsidRDefault="00D11D42" w:rsidP="00D11D42">
      <w:pPr>
        <w:pStyle w:val="Endnote"/>
      </w:pPr>
      <w:r w:rsidRPr="000625B0">
        <w:rPr>
          <w:rStyle w:val="FootnoteReference"/>
          <w:lang w:val="en-GB"/>
        </w:rPr>
        <w:footnoteRef/>
      </w:r>
      <w:r w:rsidRPr="000625B0">
        <w:rPr>
          <w:lang w:val="en-GB"/>
        </w:rPr>
        <w:t xml:space="preserve"> Malraux, </w:t>
      </w:r>
      <w:r w:rsidRPr="000625B0">
        <w:rPr>
          <w:i/>
          <w:lang w:val="en-GB"/>
        </w:rPr>
        <w:t>Le Surnaturel</w:t>
      </w:r>
      <w:r w:rsidRPr="000625B0">
        <w:rPr>
          <w:lang w:val="en-GB"/>
        </w:rPr>
        <w:t>, p. 25</w:t>
      </w:r>
      <w:r w:rsidRPr="007B4DA9">
        <w:rPr>
          <w:lang w:val="en-GB"/>
        </w:rPr>
        <w:t xml:space="preserve">. </w:t>
      </w:r>
      <w:r w:rsidR="007B4DA9" w:rsidRPr="007B4DA9">
        <w:rPr>
          <w:lang w:val="en-GB"/>
        </w:rPr>
        <w:t xml:space="preserve">The art historian </w:t>
      </w:r>
      <w:r w:rsidRPr="000625B0">
        <w:rPr>
          <w:lang w:val="en-GB"/>
        </w:rPr>
        <w:t xml:space="preserve">Hans Belting makes the strange suggestion that Malraux wanted to extend the world of art to include objects from other cultures to assuage his sense of guilt arising from the episode in </w:t>
      </w:r>
      <w:proofErr w:type="gramStart"/>
      <w:r w:rsidRPr="000625B0">
        <w:rPr>
          <w:lang w:val="en-GB"/>
        </w:rPr>
        <w:t>Indo-China</w:t>
      </w:r>
      <w:proofErr w:type="gramEnd"/>
      <w:r w:rsidRPr="000625B0">
        <w:rPr>
          <w:lang w:val="en-GB"/>
        </w:rPr>
        <w:t xml:space="preserve"> in the 1920s when he was arrested (wrongly in Malraux’s own view) for removing Khmer statues. Of all the improbable accusations art historians have launched against Malraux’s theory of art – and there have been many – this must surely rank among the most far-fetched. Hans Belting, “Le musée de l’art mondial,” </w:t>
      </w:r>
      <w:r w:rsidRPr="000625B0">
        <w:rPr>
          <w:i/>
          <w:lang w:val="en-GB"/>
        </w:rPr>
        <w:t>La Nouvelle Revue Française</w:t>
      </w:r>
      <w:r w:rsidRPr="000625B0">
        <w:rPr>
          <w:lang w:val="en-GB"/>
        </w:rPr>
        <w:t xml:space="preserve"> 606, (2013), p. 73</w:t>
      </w:r>
      <w:r w:rsidRPr="008B10F2">
        <w:t>.</w:t>
      </w:r>
    </w:p>
  </w:footnote>
  <w:footnote w:id="29">
    <w:p w14:paraId="1BD3BFFB" w14:textId="3F283808" w:rsidR="003847AB" w:rsidRPr="003847AB" w:rsidRDefault="003847AB">
      <w:pPr>
        <w:pStyle w:val="FootnoteText"/>
        <w:rPr>
          <w:lang w:val="en-GB"/>
        </w:rPr>
      </w:pPr>
      <w:r>
        <w:rPr>
          <w:rStyle w:val="FootnoteReference"/>
        </w:rPr>
        <w:footnoteRef/>
      </w:r>
      <w:r>
        <w:t xml:space="preserve"> </w:t>
      </w:r>
      <w:r>
        <w:rPr>
          <w:lang w:val="en-GB"/>
        </w:rPr>
        <w:t xml:space="preserve">Translated usually as </w:t>
      </w:r>
      <w:r w:rsidR="007B4DA9">
        <w:rPr>
          <w:lang w:val="en-GB"/>
        </w:rPr>
        <w:t>“</w:t>
      </w:r>
      <w:r>
        <w:rPr>
          <w:lang w:val="en-GB"/>
        </w:rPr>
        <w:t xml:space="preserve">the imaginary museum,” or </w:t>
      </w:r>
      <w:r w:rsidR="007B4DA9">
        <w:rPr>
          <w:lang w:val="en-GB"/>
        </w:rPr>
        <w:t>“</w:t>
      </w:r>
      <w:r>
        <w:rPr>
          <w:lang w:val="en-GB"/>
        </w:rPr>
        <w:t xml:space="preserve">the museum without walls.” </w:t>
      </w:r>
    </w:p>
  </w:footnote>
  <w:footnote w:id="30">
    <w:p w14:paraId="0A3A843E" w14:textId="5150127F" w:rsidR="00294227" w:rsidRPr="008A4D31" w:rsidRDefault="00294227" w:rsidP="005B49F2">
      <w:pPr>
        <w:pStyle w:val="Endnote"/>
        <w:rPr>
          <w:lang w:val="en-GB"/>
        </w:rPr>
      </w:pPr>
      <w:r w:rsidRPr="008A4D31">
        <w:rPr>
          <w:rStyle w:val="FootnoteReference"/>
          <w:rFonts w:eastAsiaTheme="majorEastAsia"/>
          <w:lang w:val="en-GB"/>
        </w:rPr>
        <w:footnoteRef/>
      </w:r>
      <w:r w:rsidRPr="008A4D31">
        <w:rPr>
          <w:lang w:val="en-GB"/>
        </w:rPr>
        <w:t xml:space="preserve">  </w:t>
      </w:r>
      <w:r w:rsidR="003D1809" w:rsidRPr="008F5CE5">
        <w:t xml:space="preserve">Maurice Merleau-Ponty, </w:t>
      </w:r>
      <w:r w:rsidR="003D1809">
        <w:t>« </w:t>
      </w:r>
      <w:r w:rsidR="003D1809" w:rsidRPr="008F5CE5">
        <w:t xml:space="preserve">Le </w:t>
      </w:r>
      <w:r w:rsidR="003D1809">
        <w:t>l</w:t>
      </w:r>
      <w:r w:rsidR="003D1809" w:rsidRPr="008F5CE5">
        <w:t xml:space="preserve">angage indirect et les </w:t>
      </w:r>
      <w:r w:rsidR="003D1809">
        <w:t>Voix</w:t>
      </w:r>
      <w:r w:rsidR="003D1809" w:rsidRPr="008F5CE5">
        <w:t xml:space="preserve"> du silence</w:t>
      </w:r>
      <w:r w:rsidR="003D1809">
        <w:t> »,</w:t>
      </w:r>
      <w:r w:rsidR="003D1809" w:rsidRPr="008F5CE5">
        <w:t xml:space="preserve"> </w:t>
      </w:r>
      <w:r w:rsidR="008931F1">
        <w:t>in</w:t>
      </w:r>
      <w:r w:rsidR="003D1809" w:rsidRPr="008F5CE5">
        <w:t xml:space="preserve"> </w:t>
      </w:r>
      <w:r w:rsidR="003D1809" w:rsidRPr="008F5CE5">
        <w:rPr>
          <w:i/>
        </w:rPr>
        <w:t>Signe</w:t>
      </w:r>
      <w:r w:rsidR="003D1809">
        <w:rPr>
          <w:i/>
        </w:rPr>
        <w:t xml:space="preserve">s, </w:t>
      </w:r>
      <w:r w:rsidR="003D1809" w:rsidRPr="008F5CE5">
        <w:t>Paris</w:t>
      </w:r>
      <w:r w:rsidR="003D1809">
        <w:t>,</w:t>
      </w:r>
      <w:r w:rsidR="003D1809" w:rsidRPr="008F5CE5">
        <w:t xml:space="preserve"> Gallimard, 196</w:t>
      </w:r>
      <w:r w:rsidR="003D1809">
        <w:t>0</w:t>
      </w:r>
      <w:r w:rsidR="003D1809">
        <w:rPr>
          <w:i/>
          <w:iCs/>
        </w:rPr>
        <w:t xml:space="preserve">, </w:t>
      </w:r>
      <w:r w:rsidR="003D1809" w:rsidRPr="00D05A11">
        <w:t xml:space="preserve">p. </w:t>
      </w:r>
      <w:r w:rsidR="003D1809" w:rsidRPr="005C480C">
        <w:t>78</w:t>
      </w:r>
      <w:r w:rsidR="003D1809">
        <w:t> ;</w:t>
      </w:r>
      <w:r w:rsidR="003D1809" w:rsidRPr="005C480C">
        <w:t xml:space="preserve"> </w:t>
      </w:r>
      <w:r w:rsidR="003D1809" w:rsidRPr="005D4F85">
        <w:t xml:space="preserve">Theodor Adorno, « Valéry Proust Musée », </w:t>
      </w:r>
      <w:r w:rsidR="008931F1">
        <w:t>in</w:t>
      </w:r>
      <w:r w:rsidR="003D1809" w:rsidRPr="005D4F85">
        <w:t xml:space="preserve"> </w:t>
      </w:r>
      <w:r w:rsidR="003D1809" w:rsidRPr="005D4F85">
        <w:rPr>
          <w:i/>
        </w:rPr>
        <w:t>Prismes</w:t>
      </w:r>
      <w:r w:rsidR="003D1809" w:rsidRPr="005D4F85">
        <w:t>, Paris, Payot, 2003, p. 181</w:t>
      </w:r>
      <w:r w:rsidR="003D1809">
        <w:t xml:space="preserve"> ; </w:t>
      </w:r>
      <w:r w:rsidR="003D1809" w:rsidRPr="00FD7F51">
        <w:t xml:space="preserve">Georges Duthuit, </w:t>
      </w:r>
      <w:r w:rsidR="003D1809" w:rsidRPr="00FD7F51">
        <w:rPr>
          <w:i/>
        </w:rPr>
        <w:t xml:space="preserve">Le </w:t>
      </w:r>
      <w:r w:rsidR="003D1809">
        <w:rPr>
          <w:i/>
        </w:rPr>
        <w:t>M</w:t>
      </w:r>
      <w:r w:rsidR="003D1809" w:rsidRPr="00FD7F51">
        <w:rPr>
          <w:i/>
        </w:rPr>
        <w:t>usée inimaginable</w:t>
      </w:r>
      <w:r w:rsidR="003D1809" w:rsidRPr="00FD7F51">
        <w:t xml:space="preserve">, vol. 1, </w:t>
      </w:r>
      <w:r w:rsidR="003D1809" w:rsidRPr="0088772E">
        <w:t>Paris</w:t>
      </w:r>
      <w:r w:rsidR="003D1809" w:rsidRPr="00FD7F51">
        <w:t>, Librairie José Corti, 1956</w:t>
      </w:r>
      <w:r w:rsidR="003D1809">
        <w:t xml:space="preserve">, p. 13. </w:t>
      </w:r>
    </w:p>
  </w:footnote>
  <w:footnote w:id="31">
    <w:p w14:paraId="08E92100" w14:textId="31C0DC2D" w:rsidR="00475DF5" w:rsidRPr="008931F1" w:rsidRDefault="00475DF5" w:rsidP="00475DF5">
      <w:pPr>
        <w:pStyle w:val="Endnote"/>
      </w:pPr>
      <w:r w:rsidRPr="008A4D31">
        <w:rPr>
          <w:rStyle w:val="FootnoteReference"/>
          <w:rFonts w:eastAsiaTheme="majorEastAsia"/>
          <w:lang w:val="en-GB"/>
        </w:rPr>
        <w:footnoteRef/>
      </w:r>
      <w:r w:rsidRPr="008A4D31">
        <w:rPr>
          <w:lang w:val="en-GB"/>
        </w:rPr>
        <w:t xml:space="preserve"> </w:t>
      </w:r>
      <w:r>
        <w:rPr>
          <w:lang w:val="en-GB"/>
        </w:rPr>
        <w:t xml:space="preserve">André </w:t>
      </w:r>
      <w:r w:rsidRPr="008931F1">
        <w:t xml:space="preserve">Malraux, </w:t>
      </w:r>
      <w:r>
        <w:t>« </w:t>
      </w:r>
      <w:r w:rsidRPr="008931F1">
        <w:t>Préfaces, articles, allocutions: “L’Œuvre d’art”</w:t>
      </w:r>
      <w:r>
        <w:t> »,</w:t>
      </w:r>
      <w:r w:rsidRPr="008931F1">
        <w:t xml:space="preserve"> </w:t>
      </w:r>
      <w:r w:rsidRPr="008931F1">
        <w:rPr>
          <w:rFonts w:cs="Times New Roman"/>
          <w:i/>
        </w:rPr>
        <w:t>É</w:t>
      </w:r>
      <w:r w:rsidRPr="008931F1">
        <w:rPr>
          <w:i/>
        </w:rPr>
        <w:t>crits sur l’art (I)</w:t>
      </w:r>
      <w:r w:rsidRPr="008931F1">
        <w:rPr>
          <w:iCs/>
        </w:rPr>
        <w:t>,</w:t>
      </w:r>
      <w:r w:rsidRPr="008931F1">
        <w:t xml:space="preserve"> p. 1190.</w:t>
      </w:r>
    </w:p>
  </w:footnote>
  <w:footnote w:id="32">
    <w:p w14:paraId="70CD5F25" w14:textId="6969245C" w:rsidR="00B00147" w:rsidRPr="00B00147" w:rsidRDefault="00B00147" w:rsidP="007B4DA9">
      <w:pPr>
        <w:pStyle w:val="Endnote"/>
      </w:pPr>
      <w:r>
        <w:rPr>
          <w:rStyle w:val="FootnoteReference"/>
        </w:rPr>
        <w:footnoteRef/>
      </w:r>
      <w:r>
        <w:t xml:space="preserve"> An equivalent term in English. </w:t>
      </w:r>
    </w:p>
  </w:footnote>
  <w:footnote w:id="33">
    <w:p w14:paraId="2B5F2F14" w14:textId="183733C2" w:rsidR="00D0194A" w:rsidRPr="00D0194A" w:rsidRDefault="00D0194A" w:rsidP="007B4DA9">
      <w:pPr>
        <w:pStyle w:val="Endnote"/>
      </w:pPr>
      <w:r>
        <w:rPr>
          <w:rStyle w:val="FootnoteReference"/>
        </w:rPr>
        <w:footnoteRef/>
      </w:r>
      <w:r>
        <w:t xml:space="preserve"> Given also that</w:t>
      </w:r>
      <w:r w:rsidR="00E10C69">
        <w:t>,</w:t>
      </w:r>
      <w:r>
        <w:t xml:space="preserve"> as Malraux recognises</w:t>
      </w:r>
      <w:r w:rsidR="00E10C69">
        <w:t>,</w:t>
      </w:r>
      <w:r>
        <w:t xml:space="preserve"> the significance of a</w:t>
      </w:r>
      <w:r w:rsidR="00475DF5">
        <w:t>ny</w:t>
      </w:r>
      <w:r>
        <w:t xml:space="preserve"> work may </w:t>
      </w:r>
      <w:r w:rsidR="00E10C69">
        <w:t xml:space="preserve">change </w:t>
      </w:r>
      <w:r w:rsidR="00E10C69" w:rsidRPr="00475DF5">
        <w:rPr>
          <w:i/>
          <w:iCs/>
        </w:rPr>
        <w:t>again</w:t>
      </w:r>
      <w:r w:rsidR="00E10C69">
        <w:t xml:space="preserve"> in the future. See Allan, </w:t>
      </w:r>
      <w:r w:rsidR="00E10C69" w:rsidRPr="00E10C69">
        <w:rPr>
          <w:i/>
          <w:iCs/>
        </w:rPr>
        <w:t>op.cit</w:t>
      </w:r>
      <w:r w:rsidR="00E10C69">
        <w:t xml:space="preserve">. p. 178, 179. </w:t>
      </w:r>
    </w:p>
  </w:footnote>
  <w:footnote w:id="34">
    <w:p w14:paraId="510C9619" w14:textId="77777777" w:rsidR="00E650B2" w:rsidRPr="008A4D31" w:rsidRDefault="00E650B2" w:rsidP="00E650B2">
      <w:pPr>
        <w:pStyle w:val="Endnote"/>
        <w:rPr>
          <w:lang w:val="en-GB"/>
        </w:rPr>
      </w:pPr>
      <w:r w:rsidRPr="008A4D31">
        <w:rPr>
          <w:rStyle w:val="FootnoteReference"/>
          <w:szCs w:val="18"/>
          <w:lang w:val="en-GB"/>
        </w:rPr>
        <w:footnoteRef/>
      </w:r>
      <w:r w:rsidRPr="008A4D31">
        <w:rPr>
          <w:lang w:val="en-GB"/>
        </w:rPr>
        <w:t xml:space="preserve"> </w:t>
      </w:r>
      <w:bookmarkStart w:id="9" w:name="_Hlk8031507"/>
      <w:r w:rsidRPr="008A4D31">
        <w:rPr>
          <w:lang w:val="en-GB"/>
        </w:rPr>
        <w:t xml:space="preserve">Christopher Perricone, “Art and the Metamorphosis of Art into History,” </w:t>
      </w:r>
      <w:r w:rsidRPr="008A4D31">
        <w:rPr>
          <w:i/>
          <w:lang w:val="en-GB"/>
        </w:rPr>
        <w:t>British Journal of Aesthetics</w:t>
      </w:r>
      <w:r w:rsidRPr="008A4D31">
        <w:rPr>
          <w:lang w:val="en-GB"/>
        </w:rPr>
        <w:t xml:space="preserve"> 31, no. 4</w:t>
      </w:r>
      <w:r>
        <w:rPr>
          <w:lang w:val="en-GB"/>
        </w:rPr>
        <w:t xml:space="preserve">, </w:t>
      </w:r>
      <w:r w:rsidRPr="008A4D31">
        <w:rPr>
          <w:lang w:val="en-GB"/>
        </w:rPr>
        <w:t xml:space="preserve">1991, p. 310. </w:t>
      </w:r>
      <w:bookmarkEnd w:id="9"/>
    </w:p>
  </w:footnote>
  <w:footnote w:id="35">
    <w:p w14:paraId="0A4AA9D1" w14:textId="31C6B9B7" w:rsidR="005A377D" w:rsidRPr="008A4D31" w:rsidRDefault="005A377D" w:rsidP="005B49F2">
      <w:pPr>
        <w:pStyle w:val="Endnote"/>
        <w:rPr>
          <w:lang w:val="en-GB"/>
        </w:rPr>
      </w:pPr>
      <w:r w:rsidRPr="008A4D31">
        <w:rPr>
          <w:rStyle w:val="FootnoteReference"/>
          <w:rFonts w:eastAsiaTheme="majorEastAsia"/>
          <w:lang w:val="en-GB"/>
        </w:rPr>
        <w:footnoteRef/>
      </w:r>
      <w:r w:rsidRPr="008A4D31">
        <w:rPr>
          <w:lang w:val="en-GB"/>
        </w:rPr>
        <w:t xml:space="preserve"> </w:t>
      </w:r>
      <w:r w:rsidR="00736DA5" w:rsidRPr="00B76209">
        <w:rPr>
          <w:lang w:val="en-GB"/>
        </w:rPr>
        <w:t xml:space="preserve">Occasionally, the problem is misunderstood altogether, commentators implying that it simply concerns a </w:t>
      </w:r>
      <w:r w:rsidR="00736DA5" w:rsidRPr="00B76209">
        <w:rPr>
          <w:i/>
          <w:iCs/>
          <w:lang w:val="en-GB"/>
        </w:rPr>
        <w:t>physical</w:t>
      </w:r>
      <w:r w:rsidR="00736DA5" w:rsidRPr="00B76209">
        <w:rPr>
          <w:lang w:val="en-GB"/>
        </w:rPr>
        <w:t xml:space="preserve"> power to endure – a special power to resist decay or destruction possessed by art alone.</w:t>
      </w:r>
      <w:r w:rsidR="00736DA5">
        <w:t xml:space="preserve"> </w:t>
      </w:r>
      <w:r w:rsidR="001B6152">
        <w:rPr>
          <w:lang w:val="en-GB"/>
        </w:rPr>
        <w:t xml:space="preserve">See for example </w:t>
      </w:r>
      <w:r w:rsidR="005B49F2" w:rsidRPr="00740148">
        <w:rPr>
          <w:lang w:val="en-GB"/>
        </w:rPr>
        <w:t xml:space="preserve">John Carey, </w:t>
      </w:r>
      <w:r w:rsidR="005B49F2" w:rsidRPr="00740148">
        <w:rPr>
          <w:i/>
          <w:iCs/>
          <w:lang w:val="en-GB"/>
        </w:rPr>
        <w:t xml:space="preserve">What Good are the </w:t>
      </w:r>
      <w:proofErr w:type="gramStart"/>
      <w:r w:rsidR="005B49F2" w:rsidRPr="00740148">
        <w:rPr>
          <w:i/>
          <w:iCs/>
          <w:lang w:val="en-GB"/>
        </w:rPr>
        <w:t>Arts?</w:t>
      </w:r>
      <w:r w:rsidR="00F64C41" w:rsidRPr="00F64C41">
        <w:rPr>
          <w:lang w:val="en-GB"/>
        </w:rPr>
        <w:t>,</w:t>
      </w:r>
      <w:proofErr w:type="gramEnd"/>
      <w:r w:rsidR="005B49F2" w:rsidRPr="00740148">
        <w:rPr>
          <w:lang w:val="en-GB"/>
        </w:rPr>
        <w:t xml:space="preserve"> Lond</w:t>
      </w:r>
      <w:r w:rsidR="00EA4001">
        <w:rPr>
          <w:lang w:val="en-GB"/>
        </w:rPr>
        <w:t>on</w:t>
      </w:r>
      <w:r w:rsidR="005B49F2" w:rsidRPr="00740148">
        <w:rPr>
          <w:lang w:val="en-GB"/>
        </w:rPr>
        <w:t>, Faber and Faber Ltd, 2005, p. 148.</w:t>
      </w:r>
      <w:r w:rsidR="001B6152">
        <w:rPr>
          <w:lang w:val="en-GB"/>
        </w:rPr>
        <w:t xml:space="preserve"> Carey writes</w:t>
      </w:r>
      <w:r w:rsidR="00B76209">
        <w:rPr>
          <w:lang w:val="en-GB"/>
        </w:rPr>
        <w:t>:</w:t>
      </w:r>
      <w:r w:rsidR="001B6152">
        <w:rPr>
          <w:lang w:val="en-GB"/>
        </w:rPr>
        <w:t xml:space="preserve"> </w:t>
      </w:r>
      <w:r w:rsidR="00EA4001" w:rsidRPr="00EA4001">
        <w:rPr>
          <w:lang w:val="en-GB"/>
        </w:rPr>
        <w:t>“No art is immortal, and no sensible person could believe it was. Neither the human race, nor the planet we inhabit, nor the solar system to which it be</w:t>
      </w:r>
      <w:r w:rsidR="00EA4001" w:rsidRPr="00EA4001">
        <w:rPr>
          <w:lang w:val="en-GB"/>
        </w:rPr>
        <w:softHyphen/>
        <w:t>longs, will last forever. From the viewpoint of geological time, the afterlife of any artwork is an eyeblink.</w:t>
      </w:r>
      <w:r w:rsidR="00EA4001">
        <w:rPr>
          <w:lang w:val="en-GB"/>
        </w:rPr>
        <w:t xml:space="preserve">” </w:t>
      </w:r>
      <w:r w:rsidR="00B76209" w:rsidRPr="00B76209">
        <w:rPr>
          <w:lang w:val="en-GB"/>
        </w:rPr>
        <w:t xml:space="preserve">Fortunately, </w:t>
      </w:r>
      <w:r w:rsidR="00B76209">
        <w:rPr>
          <w:lang w:val="en-GB"/>
        </w:rPr>
        <w:t>basic misunderstanding</w:t>
      </w:r>
      <w:r w:rsidR="00934750">
        <w:rPr>
          <w:lang w:val="en-GB"/>
        </w:rPr>
        <w:t>s of this kind are</w:t>
      </w:r>
      <w:r w:rsidR="00B76209" w:rsidRPr="00B76209">
        <w:rPr>
          <w:lang w:val="en-GB"/>
        </w:rPr>
        <w:t xml:space="preserve"> not widespread</w:t>
      </w:r>
      <w:r w:rsidR="00B76209">
        <w:rPr>
          <w:lang w:val="en-GB"/>
        </w:rPr>
        <w:t>.</w:t>
      </w:r>
    </w:p>
  </w:footnote>
  <w:footnote w:id="36">
    <w:p w14:paraId="6D61768A" w14:textId="67A9DBC4" w:rsidR="005A377D" w:rsidRPr="008A4D31" w:rsidRDefault="005A377D" w:rsidP="005B49F2">
      <w:pPr>
        <w:pStyle w:val="Endnote"/>
        <w:rPr>
          <w:lang w:val="en-GB"/>
        </w:rPr>
      </w:pPr>
      <w:r w:rsidRPr="008A4D31">
        <w:rPr>
          <w:rStyle w:val="FootnoteReference"/>
          <w:rFonts w:eastAsiaTheme="majorEastAsia"/>
          <w:lang w:val="en-GB"/>
        </w:rPr>
        <w:footnoteRef/>
      </w:r>
      <w:r w:rsidRPr="008A4D31">
        <w:rPr>
          <w:lang w:val="en-GB"/>
        </w:rPr>
        <w:t xml:space="preserve"> </w:t>
      </w:r>
      <w:r w:rsidR="005B49F2" w:rsidRPr="00342AB2">
        <w:rPr>
          <w:iCs/>
          <w:noProof/>
        </w:rPr>
        <w:t>Malraux,</w:t>
      </w:r>
      <w:r w:rsidR="005B49F2">
        <w:rPr>
          <w:i/>
          <w:noProof/>
        </w:rPr>
        <w:t xml:space="preserve"> </w:t>
      </w:r>
      <w:r w:rsidR="005B49F2" w:rsidRPr="00B74B2C">
        <w:rPr>
          <w:i/>
          <w:noProof/>
        </w:rPr>
        <w:t xml:space="preserve">Le Surnaturel, </w:t>
      </w:r>
      <w:r w:rsidR="005B49F2">
        <w:t>p. 9.</w:t>
      </w:r>
    </w:p>
  </w:footnote>
  <w:footnote w:id="37">
    <w:p w14:paraId="5F90FCC1" w14:textId="209AFAF0" w:rsidR="008C5AFE" w:rsidRPr="008C5AFE" w:rsidRDefault="008C5AFE" w:rsidP="008C5AFE">
      <w:pPr>
        <w:pStyle w:val="Endnote"/>
        <w:rPr>
          <w:lang w:val="en-GB"/>
        </w:rPr>
      </w:pPr>
      <w:r>
        <w:rPr>
          <w:rStyle w:val="FootnoteReference"/>
        </w:rPr>
        <w:footnoteRef/>
      </w:r>
      <w:r>
        <w:t xml:space="preserve"> </w:t>
      </w:r>
      <w:r w:rsidR="00E94EFD">
        <w:rPr>
          <w:noProof/>
        </w:rPr>
        <w:t xml:space="preserve">Arthur Danto, </w:t>
      </w:r>
      <w:r w:rsidR="00E94EFD" w:rsidRPr="008C5AFE">
        <w:rPr>
          <w:i/>
          <w:noProof/>
        </w:rPr>
        <w:t>The Transfiguration of the Commonplace: A Philosophy of Art</w:t>
      </w:r>
      <w:r w:rsidR="00E94EFD">
        <w:rPr>
          <w:iCs/>
          <w:noProof/>
        </w:rPr>
        <w:t>,</w:t>
      </w:r>
      <w:r w:rsidR="00E94EFD">
        <w:rPr>
          <w:noProof/>
        </w:rPr>
        <w:t xml:space="preserve"> Cambridge, Massachusetts</w:t>
      </w:r>
      <w:r w:rsidR="003A1C34">
        <w:rPr>
          <w:noProof/>
        </w:rPr>
        <w:t>,</w:t>
      </w:r>
      <w:r w:rsidR="00E94EFD">
        <w:rPr>
          <w:noProof/>
        </w:rPr>
        <w:t xml:space="preserve"> Harvard University Press, 1981, p</w:t>
      </w:r>
      <w:r w:rsidR="00676460">
        <w:rPr>
          <w:noProof/>
        </w:rPr>
        <w:t>assim</w:t>
      </w:r>
      <w:r w:rsidR="00E94EFD">
        <w:rPr>
          <w:noProof/>
        </w:rPr>
        <w:t>.</w:t>
      </w:r>
    </w:p>
  </w:footnote>
  <w:footnote w:id="38">
    <w:p w14:paraId="7AECD133" w14:textId="6CE316BE" w:rsidR="00FB7AEF" w:rsidRPr="00FB7AEF" w:rsidRDefault="00FB7AEF">
      <w:pPr>
        <w:pStyle w:val="FootnoteText"/>
        <w:rPr>
          <w:lang w:val="en-GB"/>
        </w:rPr>
      </w:pPr>
      <w:r>
        <w:rPr>
          <w:rStyle w:val="FootnoteReference"/>
        </w:rPr>
        <w:footnoteRef/>
      </w:r>
      <w:r>
        <w:t xml:space="preserve"> </w:t>
      </w:r>
      <w:r>
        <w:rPr>
          <w:lang w:val="en-GB"/>
        </w:rPr>
        <w:t xml:space="preserve">Taking “agnostic” in </w:t>
      </w:r>
      <w:r w:rsidR="006D2577">
        <w:rPr>
          <w:lang w:val="en-GB"/>
        </w:rPr>
        <w:t>the</w:t>
      </w:r>
      <w:r>
        <w:rPr>
          <w:lang w:val="en-GB"/>
        </w:rPr>
        <w:t xml:space="preserve"> </w:t>
      </w:r>
      <w:r>
        <w:t>broad</w:t>
      </w:r>
      <w:r>
        <w:rPr>
          <w:lang w:val="en-GB"/>
        </w:rPr>
        <w:t xml:space="preserve"> </w:t>
      </w:r>
      <w:r>
        <w:t>sense</w:t>
      </w:r>
      <w:r>
        <w:rPr>
          <w:lang w:val="en-GB"/>
        </w:rPr>
        <w:t xml:space="preserve"> where it go</w:t>
      </w:r>
      <w:r>
        <w:t>es</w:t>
      </w:r>
      <w:r>
        <w:rPr>
          <w:lang w:val="en-GB"/>
        </w:rPr>
        <w:t xml:space="preserve"> beyond religion </w:t>
      </w:r>
      <w:r>
        <w:t>and includes s</w:t>
      </w:r>
      <w:r>
        <w:rPr>
          <w:lang w:val="en-GB"/>
        </w:rPr>
        <w:t xml:space="preserve">ecular </w:t>
      </w:r>
      <w:r>
        <w:t>absolutes.</w:t>
      </w:r>
    </w:p>
  </w:footnote>
  <w:footnote w:id="39">
    <w:p w14:paraId="6C9F6B62" w14:textId="33AA45B3" w:rsidR="00473918" w:rsidRDefault="00473918" w:rsidP="00473918">
      <w:pPr>
        <w:pStyle w:val="Endnote"/>
      </w:pPr>
      <w:r>
        <w:rPr>
          <w:rStyle w:val="FootnoteReference"/>
        </w:rPr>
        <w:footnoteRef/>
      </w:r>
      <w:r>
        <w:t xml:space="preserve"> Hegel (and Marx) </w:t>
      </w:r>
      <w:r w:rsidRPr="001F0EAF">
        <w:rPr>
          <w:lang w:val="en-GB"/>
        </w:rPr>
        <w:t xml:space="preserve">have </w:t>
      </w:r>
      <w:proofErr w:type="gramStart"/>
      <w:r w:rsidRPr="001F0EAF">
        <w:rPr>
          <w:lang w:val="en-GB"/>
        </w:rPr>
        <w:t>a</w:t>
      </w:r>
      <w:proofErr w:type="gramEnd"/>
      <w:r w:rsidRPr="001F0EAF">
        <w:rPr>
          <w:lang w:val="en-GB"/>
        </w:rPr>
        <w:t xml:space="preserve"> lot to say about the relationship between art and </w:t>
      </w:r>
      <w:r w:rsidRPr="001F0EAF">
        <w:rPr>
          <w:i/>
          <w:iCs/>
          <w:lang w:val="en-GB"/>
        </w:rPr>
        <w:t>history</w:t>
      </w:r>
      <w:r w:rsidRPr="001F0EAF">
        <w:rPr>
          <w:lang w:val="en-GB"/>
        </w:rPr>
        <w:t xml:space="preserve">, particularly in terms of historical determinism, but that is a </w:t>
      </w:r>
      <w:r w:rsidR="007B0305">
        <w:rPr>
          <w:lang w:val="en-GB"/>
        </w:rPr>
        <w:t>quite</w:t>
      </w:r>
      <w:r w:rsidRPr="001F0EAF">
        <w:rPr>
          <w:lang w:val="en-GB"/>
        </w:rPr>
        <w:t xml:space="preserve"> different matter.</w:t>
      </w:r>
    </w:p>
    <w:p w14:paraId="3AE789C9" w14:textId="77777777" w:rsidR="00473918" w:rsidRPr="002D3A5E" w:rsidRDefault="00473918" w:rsidP="00473918">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8494409"/>
      <w:docPartObj>
        <w:docPartGallery w:val="Page Numbers (Top of Page)"/>
        <w:docPartUnique/>
      </w:docPartObj>
    </w:sdtPr>
    <w:sdtContent>
      <w:p w14:paraId="6D35DFC3" w14:textId="77777777" w:rsidR="00E61BED" w:rsidRPr="008A4D31" w:rsidRDefault="00000000">
        <w:pPr>
          <w:pStyle w:val="Header"/>
          <w:jc w:val="right"/>
        </w:pPr>
        <w:r w:rsidRPr="008A4D31">
          <w:fldChar w:fldCharType="begin"/>
        </w:r>
        <w:r w:rsidRPr="008A4D31">
          <w:instrText xml:space="preserve"> PAGE   \* MERGEFORMAT </w:instrText>
        </w:r>
        <w:r w:rsidRPr="008A4D31">
          <w:fldChar w:fldCharType="separate"/>
        </w:r>
        <w:r w:rsidRPr="008A4D31">
          <w:t>2</w:t>
        </w:r>
        <w:r w:rsidRPr="008A4D31">
          <w:fldChar w:fldCharType="end"/>
        </w:r>
      </w:p>
    </w:sdtContent>
  </w:sdt>
  <w:p w14:paraId="46D623C4" w14:textId="77777777" w:rsidR="00E61BED" w:rsidRPr="008A4D31" w:rsidRDefault="00E61B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Chicago 16th Footnote Copy&lt;/Style&gt;&lt;LeftDelim&gt;{&lt;/LeftDelim&gt;&lt;RightDelim&gt;}&lt;/RightDelim&gt;&lt;FontName&gt;Aptos&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p5adevxi09ppzexxwm5tfpudzx2x9z0apfz&quot;&gt;newbook Copy-Converted&lt;record-ids&gt;&lt;item&gt;430&lt;/item&gt;&lt;/record-ids&gt;&lt;/item&gt;&lt;/Libraries&gt;"/>
  </w:docVars>
  <w:rsids>
    <w:rsidRoot w:val="005A377D"/>
    <w:rsid w:val="0001468C"/>
    <w:rsid w:val="000223C1"/>
    <w:rsid w:val="00033237"/>
    <w:rsid w:val="000466D3"/>
    <w:rsid w:val="00046EF5"/>
    <w:rsid w:val="000625B0"/>
    <w:rsid w:val="00066D0E"/>
    <w:rsid w:val="00075995"/>
    <w:rsid w:val="00075E3A"/>
    <w:rsid w:val="00090A56"/>
    <w:rsid w:val="00094FAA"/>
    <w:rsid w:val="000A1B78"/>
    <w:rsid w:val="000A51FA"/>
    <w:rsid w:val="000B7085"/>
    <w:rsid w:val="000D1956"/>
    <w:rsid w:val="000F1F3F"/>
    <w:rsid w:val="00103088"/>
    <w:rsid w:val="00107820"/>
    <w:rsid w:val="00112492"/>
    <w:rsid w:val="001145A1"/>
    <w:rsid w:val="00132386"/>
    <w:rsid w:val="0014772C"/>
    <w:rsid w:val="00165EBA"/>
    <w:rsid w:val="00171E2F"/>
    <w:rsid w:val="00175FE5"/>
    <w:rsid w:val="001767AF"/>
    <w:rsid w:val="001A12F2"/>
    <w:rsid w:val="001A3B6C"/>
    <w:rsid w:val="001B2431"/>
    <w:rsid w:val="001B6152"/>
    <w:rsid w:val="001B6AB1"/>
    <w:rsid w:val="001D05D6"/>
    <w:rsid w:val="001D328F"/>
    <w:rsid w:val="001E2C62"/>
    <w:rsid w:val="001E2EDB"/>
    <w:rsid w:val="001E36C8"/>
    <w:rsid w:val="001F0EAF"/>
    <w:rsid w:val="001F46A3"/>
    <w:rsid w:val="00211709"/>
    <w:rsid w:val="00213ED8"/>
    <w:rsid w:val="00226D2F"/>
    <w:rsid w:val="002343EB"/>
    <w:rsid w:val="00243640"/>
    <w:rsid w:val="002614B2"/>
    <w:rsid w:val="00280E8D"/>
    <w:rsid w:val="00294227"/>
    <w:rsid w:val="002A4159"/>
    <w:rsid w:val="002B303B"/>
    <w:rsid w:val="002C001F"/>
    <w:rsid w:val="002D3A5E"/>
    <w:rsid w:val="002E2CC9"/>
    <w:rsid w:val="00321866"/>
    <w:rsid w:val="00332B02"/>
    <w:rsid w:val="003450C8"/>
    <w:rsid w:val="0034743B"/>
    <w:rsid w:val="00361B27"/>
    <w:rsid w:val="00370410"/>
    <w:rsid w:val="00384506"/>
    <w:rsid w:val="003847AB"/>
    <w:rsid w:val="003A1361"/>
    <w:rsid w:val="003A1C34"/>
    <w:rsid w:val="003D0753"/>
    <w:rsid w:val="003D0D12"/>
    <w:rsid w:val="003D132B"/>
    <w:rsid w:val="003D1809"/>
    <w:rsid w:val="003D7812"/>
    <w:rsid w:val="003D7BF6"/>
    <w:rsid w:val="003E4BAC"/>
    <w:rsid w:val="003F31C4"/>
    <w:rsid w:val="00424839"/>
    <w:rsid w:val="00424FF1"/>
    <w:rsid w:val="0045115A"/>
    <w:rsid w:val="004677B3"/>
    <w:rsid w:val="00471CDD"/>
    <w:rsid w:val="00473918"/>
    <w:rsid w:val="00475DF5"/>
    <w:rsid w:val="00486C2B"/>
    <w:rsid w:val="004903BE"/>
    <w:rsid w:val="004A56CC"/>
    <w:rsid w:val="004D25A1"/>
    <w:rsid w:val="005054CC"/>
    <w:rsid w:val="005247C4"/>
    <w:rsid w:val="005300B9"/>
    <w:rsid w:val="00551D09"/>
    <w:rsid w:val="00562C11"/>
    <w:rsid w:val="00582339"/>
    <w:rsid w:val="005A21C8"/>
    <w:rsid w:val="005A377D"/>
    <w:rsid w:val="005A5E54"/>
    <w:rsid w:val="005B49F2"/>
    <w:rsid w:val="005C0193"/>
    <w:rsid w:val="005C3809"/>
    <w:rsid w:val="005D5D2E"/>
    <w:rsid w:val="005E0786"/>
    <w:rsid w:val="005E2378"/>
    <w:rsid w:val="006024D3"/>
    <w:rsid w:val="0061603A"/>
    <w:rsid w:val="0062003B"/>
    <w:rsid w:val="00620159"/>
    <w:rsid w:val="006456F6"/>
    <w:rsid w:val="0065522B"/>
    <w:rsid w:val="006742A6"/>
    <w:rsid w:val="00674897"/>
    <w:rsid w:val="00674DC8"/>
    <w:rsid w:val="00676460"/>
    <w:rsid w:val="006B57E0"/>
    <w:rsid w:val="006B5C4C"/>
    <w:rsid w:val="006D2577"/>
    <w:rsid w:val="006D267B"/>
    <w:rsid w:val="006E677F"/>
    <w:rsid w:val="006E7193"/>
    <w:rsid w:val="006F7484"/>
    <w:rsid w:val="00703EA3"/>
    <w:rsid w:val="007057BF"/>
    <w:rsid w:val="00705B9C"/>
    <w:rsid w:val="00733AA7"/>
    <w:rsid w:val="00736DA5"/>
    <w:rsid w:val="00740DC7"/>
    <w:rsid w:val="0074338E"/>
    <w:rsid w:val="00757A28"/>
    <w:rsid w:val="0076633A"/>
    <w:rsid w:val="007725DA"/>
    <w:rsid w:val="0079546E"/>
    <w:rsid w:val="007A0897"/>
    <w:rsid w:val="007B0305"/>
    <w:rsid w:val="007B4DA9"/>
    <w:rsid w:val="007E1B8F"/>
    <w:rsid w:val="007F71B3"/>
    <w:rsid w:val="0081189C"/>
    <w:rsid w:val="0081398F"/>
    <w:rsid w:val="00815040"/>
    <w:rsid w:val="0082131E"/>
    <w:rsid w:val="008301B2"/>
    <w:rsid w:val="008455F1"/>
    <w:rsid w:val="00874667"/>
    <w:rsid w:val="0088645C"/>
    <w:rsid w:val="008907B5"/>
    <w:rsid w:val="008907BE"/>
    <w:rsid w:val="008931F1"/>
    <w:rsid w:val="008B12FB"/>
    <w:rsid w:val="008C5AFE"/>
    <w:rsid w:val="008F050B"/>
    <w:rsid w:val="008F2D7D"/>
    <w:rsid w:val="008F4924"/>
    <w:rsid w:val="00906851"/>
    <w:rsid w:val="00925E94"/>
    <w:rsid w:val="0093080A"/>
    <w:rsid w:val="009344A1"/>
    <w:rsid w:val="00934750"/>
    <w:rsid w:val="00937A75"/>
    <w:rsid w:val="00951C48"/>
    <w:rsid w:val="009532C0"/>
    <w:rsid w:val="00971005"/>
    <w:rsid w:val="009729A9"/>
    <w:rsid w:val="00973041"/>
    <w:rsid w:val="00985C8D"/>
    <w:rsid w:val="009936EB"/>
    <w:rsid w:val="009A1E78"/>
    <w:rsid w:val="009B3265"/>
    <w:rsid w:val="009B3B47"/>
    <w:rsid w:val="009B4B32"/>
    <w:rsid w:val="009B5E7C"/>
    <w:rsid w:val="009C32FF"/>
    <w:rsid w:val="009F56FD"/>
    <w:rsid w:val="00A2247F"/>
    <w:rsid w:val="00A30848"/>
    <w:rsid w:val="00A44F61"/>
    <w:rsid w:val="00A47BD6"/>
    <w:rsid w:val="00A47EEA"/>
    <w:rsid w:val="00A50148"/>
    <w:rsid w:val="00A50CE2"/>
    <w:rsid w:val="00A61A4D"/>
    <w:rsid w:val="00A61E1A"/>
    <w:rsid w:val="00A66781"/>
    <w:rsid w:val="00A67773"/>
    <w:rsid w:val="00A8436A"/>
    <w:rsid w:val="00A843E3"/>
    <w:rsid w:val="00A908BF"/>
    <w:rsid w:val="00A95DAC"/>
    <w:rsid w:val="00AA3232"/>
    <w:rsid w:val="00AC41CD"/>
    <w:rsid w:val="00AC5079"/>
    <w:rsid w:val="00AC5E81"/>
    <w:rsid w:val="00AD4A74"/>
    <w:rsid w:val="00AD7D90"/>
    <w:rsid w:val="00B00147"/>
    <w:rsid w:val="00B37239"/>
    <w:rsid w:val="00B50564"/>
    <w:rsid w:val="00B64893"/>
    <w:rsid w:val="00B76209"/>
    <w:rsid w:val="00B7676A"/>
    <w:rsid w:val="00B85239"/>
    <w:rsid w:val="00B86DF9"/>
    <w:rsid w:val="00BB10BA"/>
    <w:rsid w:val="00BC2D9A"/>
    <w:rsid w:val="00BD5F18"/>
    <w:rsid w:val="00BF47D3"/>
    <w:rsid w:val="00C060DA"/>
    <w:rsid w:val="00C06436"/>
    <w:rsid w:val="00C21DCB"/>
    <w:rsid w:val="00C379EA"/>
    <w:rsid w:val="00C51A34"/>
    <w:rsid w:val="00C57C20"/>
    <w:rsid w:val="00CA5B1C"/>
    <w:rsid w:val="00CA7E24"/>
    <w:rsid w:val="00CB341F"/>
    <w:rsid w:val="00CB7D7D"/>
    <w:rsid w:val="00CD0CD5"/>
    <w:rsid w:val="00CE77A2"/>
    <w:rsid w:val="00D0194A"/>
    <w:rsid w:val="00D11D42"/>
    <w:rsid w:val="00D13015"/>
    <w:rsid w:val="00D23935"/>
    <w:rsid w:val="00D32AD5"/>
    <w:rsid w:val="00D343C4"/>
    <w:rsid w:val="00D53E2F"/>
    <w:rsid w:val="00D71E05"/>
    <w:rsid w:val="00D81589"/>
    <w:rsid w:val="00D82422"/>
    <w:rsid w:val="00D82AEE"/>
    <w:rsid w:val="00D90444"/>
    <w:rsid w:val="00DA3CB8"/>
    <w:rsid w:val="00DA64ED"/>
    <w:rsid w:val="00DB489B"/>
    <w:rsid w:val="00DB5991"/>
    <w:rsid w:val="00DB7E8D"/>
    <w:rsid w:val="00DD69D8"/>
    <w:rsid w:val="00DD7BF3"/>
    <w:rsid w:val="00DF5E85"/>
    <w:rsid w:val="00DF7E0F"/>
    <w:rsid w:val="00E0347F"/>
    <w:rsid w:val="00E10C69"/>
    <w:rsid w:val="00E1402B"/>
    <w:rsid w:val="00E14846"/>
    <w:rsid w:val="00E5475F"/>
    <w:rsid w:val="00E55352"/>
    <w:rsid w:val="00E6022A"/>
    <w:rsid w:val="00E61BED"/>
    <w:rsid w:val="00E650B2"/>
    <w:rsid w:val="00E77897"/>
    <w:rsid w:val="00E83DB2"/>
    <w:rsid w:val="00E83DC0"/>
    <w:rsid w:val="00E864FD"/>
    <w:rsid w:val="00E9407D"/>
    <w:rsid w:val="00E94EFD"/>
    <w:rsid w:val="00EA4001"/>
    <w:rsid w:val="00EB069A"/>
    <w:rsid w:val="00EB0AAF"/>
    <w:rsid w:val="00EB5653"/>
    <w:rsid w:val="00EC0872"/>
    <w:rsid w:val="00ED2A8E"/>
    <w:rsid w:val="00ED347B"/>
    <w:rsid w:val="00EF1083"/>
    <w:rsid w:val="00F003CE"/>
    <w:rsid w:val="00F0082E"/>
    <w:rsid w:val="00F01D03"/>
    <w:rsid w:val="00F022EE"/>
    <w:rsid w:val="00F341C2"/>
    <w:rsid w:val="00F46432"/>
    <w:rsid w:val="00F6491B"/>
    <w:rsid w:val="00F64C41"/>
    <w:rsid w:val="00F669DD"/>
    <w:rsid w:val="00F700BE"/>
    <w:rsid w:val="00F77E5F"/>
    <w:rsid w:val="00F939EF"/>
    <w:rsid w:val="00FB6B43"/>
    <w:rsid w:val="00FB7AEF"/>
    <w:rsid w:val="00FC1DA9"/>
    <w:rsid w:val="00FD2AD9"/>
    <w:rsid w:val="00FE43DD"/>
    <w:rsid w:val="00FE4DFD"/>
    <w:rsid w:val="00FF06D8"/>
    <w:rsid w:val="00FF5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2A336"/>
  <w15:chartTrackingRefBased/>
  <w15:docId w15:val="{7B6EA6F8-5BD3-434F-B2A8-21801F56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77D"/>
    <w:pPr>
      <w:spacing w:line="259" w:lineRule="auto"/>
    </w:pPr>
    <w:rPr>
      <w:sz w:val="22"/>
      <w:szCs w:val="22"/>
    </w:rPr>
  </w:style>
  <w:style w:type="paragraph" w:styleId="Heading1">
    <w:name w:val="heading 1"/>
    <w:basedOn w:val="Normal"/>
    <w:next w:val="Normal"/>
    <w:link w:val="Heading1Char"/>
    <w:uiPriority w:val="9"/>
    <w:qFormat/>
    <w:rsid w:val="005A377D"/>
    <w:pPr>
      <w:keepNext/>
      <w:keepLines/>
      <w:spacing w:before="120" w:after="120" w:line="360" w:lineRule="auto"/>
      <w:jc w:val="center"/>
      <w:outlineLvl w:val="0"/>
    </w:pPr>
    <w:rPr>
      <w:rFonts w:ascii="Times New Roman" w:eastAsiaTheme="majorEastAsia" w:hAnsi="Times New Roman" w:cstheme="majorBidi"/>
      <w:b/>
      <w:kern w:val="0"/>
      <w:sz w:val="28"/>
      <w:szCs w:val="32"/>
      <w14:ligatures w14:val="none"/>
    </w:rPr>
  </w:style>
  <w:style w:type="paragraph" w:styleId="Heading2">
    <w:name w:val="heading 2"/>
    <w:basedOn w:val="Normal"/>
    <w:next w:val="Normal"/>
    <w:link w:val="Heading2Char"/>
    <w:uiPriority w:val="9"/>
    <w:unhideWhenUsed/>
    <w:qFormat/>
    <w:rsid w:val="005A377D"/>
    <w:pPr>
      <w:keepNext/>
      <w:keepLines/>
      <w:spacing w:before="40" w:after="0"/>
      <w:jc w:val="center"/>
      <w:outlineLvl w:val="1"/>
    </w:pPr>
    <w:rPr>
      <w:rFonts w:ascii="Times New Roman" w:eastAsiaTheme="majorEastAsia" w:hAnsi="Times New Roman" w:cstheme="majorBidi"/>
      <w:sz w:val="28"/>
      <w:szCs w:val="26"/>
    </w:rPr>
  </w:style>
  <w:style w:type="paragraph" w:styleId="Heading3">
    <w:name w:val="heading 3"/>
    <w:basedOn w:val="Normal"/>
    <w:next w:val="Normal"/>
    <w:link w:val="Heading3Char"/>
    <w:uiPriority w:val="9"/>
    <w:semiHidden/>
    <w:unhideWhenUsed/>
    <w:qFormat/>
    <w:rsid w:val="005A377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A377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qFormat/>
    <w:rsid w:val="005A377D"/>
    <w:pPr>
      <w:spacing w:before="240" w:after="60" w:line="240" w:lineRule="auto"/>
      <w:outlineLvl w:val="4"/>
    </w:pPr>
    <w:rPr>
      <w:rFonts w:ascii="Times New Roman" w:eastAsia="Times New Roman" w:hAnsi="Times New Roman" w:cs="Times New Roman"/>
      <w:b/>
      <w:bCs/>
      <w:i/>
      <w:iCs/>
      <w:kern w:val="0"/>
      <w:sz w:val="26"/>
      <w:szCs w:val="26"/>
      <w:lang w:val="en-AU"/>
      <w14:ligatures w14:val="none"/>
    </w:rPr>
  </w:style>
  <w:style w:type="paragraph" w:styleId="Heading6">
    <w:name w:val="heading 6"/>
    <w:basedOn w:val="Normal"/>
    <w:next w:val="Normal"/>
    <w:link w:val="Heading6Char"/>
    <w:uiPriority w:val="9"/>
    <w:semiHidden/>
    <w:unhideWhenUsed/>
    <w:qFormat/>
    <w:rsid w:val="005A377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A377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A377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A377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77D"/>
    <w:rPr>
      <w:rFonts w:ascii="Times New Roman" w:eastAsiaTheme="majorEastAsia" w:hAnsi="Times New Roman" w:cstheme="majorBidi"/>
      <w:b/>
      <w:kern w:val="0"/>
      <w:sz w:val="28"/>
      <w:szCs w:val="32"/>
      <w14:ligatures w14:val="none"/>
    </w:rPr>
  </w:style>
  <w:style w:type="character" w:customStyle="1" w:styleId="Heading2Char">
    <w:name w:val="Heading 2 Char"/>
    <w:basedOn w:val="DefaultParagraphFont"/>
    <w:link w:val="Heading2"/>
    <w:uiPriority w:val="9"/>
    <w:rsid w:val="005A377D"/>
    <w:rPr>
      <w:rFonts w:ascii="Times New Roman" w:eastAsiaTheme="majorEastAsia" w:hAnsi="Times New Roman" w:cstheme="majorBidi"/>
      <w:sz w:val="28"/>
      <w:szCs w:val="26"/>
    </w:rPr>
  </w:style>
  <w:style w:type="character" w:customStyle="1" w:styleId="Heading3Char">
    <w:name w:val="Heading 3 Char"/>
    <w:basedOn w:val="DefaultParagraphFont"/>
    <w:link w:val="Heading3"/>
    <w:uiPriority w:val="9"/>
    <w:semiHidden/>
    <w:rsid w:val="005A377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A377D"/>
    <w:rPr>
      <w:rFonts w:eastAsiaTheme="majorEastAsia" w:cstheme="majorBidi"/>
      <w:i/>
      <w:iCs/>
      <w:color w:val="0F4761" w:themeColor="accent1" w:themeShade="BF"/>
    </w:rPr>
  </w:style>
  <w:style w:type="character" w:customStyle="1" w:styleId="Heading5Char">
    <w:name w:val="Heading 5 Char"/>
    <w:basedOn w:val="DefaultParagraphFont"/>
    <w:link w:val="Heading5"/>
    <w:rsid w:val="005A377D"/>
    <w:rPr>
      <w:rFonts w:ascii="Times New Roman" w:eastAsia="Times New Roman" w:hAnsi="Times New Roman" w:cs="Times New Roman"/>
      <w:b/>
      <w:bCs/>
      <w:i/>
      <w:iCs/>
      <w:kern w:val="0"/>
      <w:sz w:val="26"/>
      <w:szCs w:val="26"/>
      <w:lang w:val="en-AU"/>
      <w14:ligatures w14:val="none"/>
    </w:rPr>
  </w:style>
  <w:style w:type="character" w:customStyle="1" w:styleId="Heading6Char">
    <w:name w:val="Heading 6 Char"/>
    <w:basedOn w:val="DefaultParagraphFont"/>
    <w:link w:val="Heading6"/>
    <w:uiPriority w:val="9"/>
    <w:semiHidden/>
    <w:rsid w:val="005A377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A377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A377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A377D"/>
    <w:rPr>
      <w:rFonts w:eastAsiaTheme="majorEastAsia" w:cstheme="majorBidi"/>
      <w:color w:val="272727" w:themeColor="text1" w:themeTint="D8"/>
    </w:rPr>
  </w:style>
  <w:style w:type="paragraph" w:styleId="Title">
    <w:name w:val="Title"/>
    <w:basedOn w:val="Normal"/>
    <w:next w:val="Normal"/>
    <w:link w:val="TitleChar"/>
    <w:uiPriority w:val="10"/>
    <w:qFormat/>
    <w:rsid w:val="005A377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37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377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A377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A377D"/>
    <w:pPr>
      <w:spacing w:before="160"/>
      <w:jc w:val="center"/>
    </w:pPr>
    <w:rPr>
      <w:i/>
      <w:iCs/>
      <w:color w:val="404040" w:themeColor="text1" w:themeTint="BF"/>
    </w:rPr>
  </w:style>
  <w:style w:type="character" w:customStyle="1" w:styleId="QuoteChar">
    <w:name w:val="Quote Char"/>
    <w:basedOn w:val="DefaultParagraphFont"/>
    <w:link w:val="Quote"/>
    <w:uiPriority w:val="29"/>
    <w:rsid w:val="005A377D"/>
    <w:rPr>
      <w:i/>
      <w:iCs/>
      <w:color w:val="404040" w:themeColor="text1" w:themeTint="BF"/>
    </w:rPr>
  </w:style>
  <w:style w:type="paragraph" w:styleId="ListParagraph">
    <w:name w:val="List Paragraph"/>
    <w:basedOn w:val="Normal"/>
    <w:uiPriority w:val="34"/>
    <w:qFormat/>
    <w:rsid w:val="005A377D"/>
    <w:pPr>
      <w:ind w:left="720"/>
      <w:contextualSpacing/>
    </w:pPr>
  </w:style>
  <w:style w:type="character" w:styleId="IntenseEmphasis">
    <w:name w:val="Intense Emphasis"/>
    <w:basedOn w:val="DefaultParagraphFont"/>
    <w:uiPriority w:val="21"/>
    <w:qFormat/>
    <w:rsid w:val="005A377D"/>
    <w:rPr>
      <w:i/>
      <w:iCs/>
      <w:color w:val="0F4761" w:themeColor="accent1" w:themeShade="BF"/>
    </w:rPr>
  </w:style>
  <w:style w:type="paragraph" w:styleId="IntenseQuote">
    <w:name w:val="Intense Quote"/>
    <w:basedOn w:val="Normal"/>
    <w:next w:val="Normal"/>
    <w:link w:val="IntenseQuoteChar"/>
    <w:uiPriority w:val="30"/>
    <w:qFormat/>
    <w:rsid w:val="005A37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A377D"/>
    <w:rPr>
      <w:i/>
      <w:iCs/>
      <w:color w:val="0F4761" w:themeColor="accent1" w:themeShade="BF"/>
    </w:rPr>
  </w:style>
  <w:style w:type="character" w:styleId="IntenseReference">
    <w:name w:val="Intense Reference"/>
    <w:basedOn w:val="DefaultParagraphFont"/>
    <w:uiPriority w:val="32"/>
    <w:qFormat/>
    <w:rsid w:val="005A377D"/>
    <w:rPr>
      <w:b/>
      <w:bCs/>
      <w:smallCaps/>
      <w:color w:val="0F4761" w:themeColor="accent1" w:themeShade="BF"/>
      <w:spacing w:val="5"/>
    </w:rPr>
  </w:style>
  <w:style w:type="paragraph" w:styleId="FootnoteText">
    <w:name w:val="footnote text"/>
    <w:basedOn w:val="Normal"/>
    <w:link w:val="FootnoteTextChar"/>
    <w:autoRedefine/>
    <w:uiPriority w:val="99"/>
    <w:qFormat/>
    <w:rsid w:val="005A377D"/>
    <w:pPr>
      <w:spacing w:before="60" w:after="120" w:line="240" w:lineRule="auto"/>
    </w:pPr>
    <w:rPr>
      <w:rFonts w:ascii="Times New Roman" w:eastAsia="Times New Roman" w:hAnsi="Times New Roman" w:cs="Times New Roman"/>
      <w:noProof/>
      <w:kern w:val="0"/>
      <w:szCs w:val="28"/>
      <w:lang w:val="fr-FR" w:eastAsia="en-AU"/>
      <w14:ligatures w14:val="none"/>
    </w:rPr>
  </w:style>
  <w:style w:type="character" w:customStyle="1" w:styleId="FootnoteTextChar">
    <w:name w:val="Footnote Text Char"/>
    <w:basedOn w:val="DefaultParagraphFont"/>
    <w:link w:val="FootnoteText"/>
    <w:uiPriority w:val="99"/>
    <w:rsid w:val="005A377D"/>
    <w:rPr>
      <w:rFonts w:ascii="Times New Roman" w:eastAsia="Times New Roman" w:hAnsi="Times New Roman" w:cs="Times New Roman"/>
      <w:noProof/>
      <w:kern w:val="0"/>
      <w:sz w:val="22"/>
      <w:szCs w:val="28"/>
      <w:lang w:val="fr-FR" w:eastAsia="en-AU"/>
      <w14:ligatures w14:val="none"/>
    </w:rPr>
  </w:style>
  <w:style w:type="character" w:styleId="FootnoteReference">
    <w:name w:val="footnote reference"/>
    <w:unhideWhenUsed/>
    <w:qFormat/>
    <w:rsid w:val="005A377D"/>
    <w:rPr>
      <w:rFonts w:ascii="Times New Roman" w:hAnsi="Times New Roman"/>
      <w:caps w:val="0"/>
      <w:smallCaps w:val="0"/>
      <w:strike w:val="0"/>
      <w:dstrike w:val="0"/>
      <w:vanish w:val="0"/>
      <w:sz w:val="22"/>
      <w:vertAlign w:val="superscript"/>
    </w:rPr>
  </w:style>
  <w:style w:type="paragraph" w:customStyle="1" w:styleId="BodyText1">
    <w:name w:val="Body Text1"/>
    <w:basedOn w:val="Normal"/>
    <w:qFormat/>
    <w:rsid w:val="005A377D"/>
    <w:pPr>
      <w:spacing w:before="120" w:after="120" w:line="360" w:lineRule="auto"/>
      <w:ind w:firstLine="720"/>
    </w:pPr>
    <w:rPr>
      <w:rFonts w:ascii="Times New Roman" w:hAnsi="Times New Roman"/>
      <w:kern w:val="0"/>
      <w:sz w:val="24"/>
      <w14:ligatures w14:val="none"/>
    </w:rPr>
  </w:style>
  <w:style w:type="paragraph" w:customStyle="1" w:styleId="bodytext10">
    <w:name w:val="body text 1"/>
    <w:basedOn w:val="Normal"/>
    <w:autoRedefine/>
    <w:qFormat/>
    <w:rsid w:val="005A377D"/>
    <w:pPr>
      <w:tabs>
        <w:tab w:val="left" w:pos="4395"/>
      </w:tabs>
      <w:spacing w:before="120" w:after="120" w:line="276" w:lineRule="auto"/>
      <w:ind w:firstLine="697"/>
    </w:pPr>
    <w:rPr>
      <w:rFonts w:ascii="Times New Roman" w:eastAsia="Times New Roman" w:hAnsi="Times New Roman" w:cs="Times New Roman"/>
      <w:iCs/>
      <w:kern w:val="0"/>
      <w:sz w:val="24"/>
      <w:lang w:eastAsia="en-AU"/>
      <w14:ligatures w14:val="none"/>
    </w:rPr>
  </w:style>
  <w:style w:type="paragraph" w:customStyle="1" w:styleId="myfootnote">
    <w:name w:val="my footnote"/>
    <w:basedOn w:val="Normal"/>
    <w:link w:val="myfootnoteChar"/>
    <w:autoRedefine/>
    <w:qFormat/>
    <w:rsid w:val="005A377D"/>
    <w:pPr>
      <w:spacing w:after="0" w:line="360" w:lineRule="auto"/>
    </w:pPr>
    <w:rPr>
      <w:rFonts w:ascii="Times New Roman" w:hAnsi="Times New Roman"/>
      <w:kern w:val="0"/>
      <w:szCs w:val="20"/>
      <w:lang w:val="en-US"/>
      <w14:ligatures w14:val="none"/>
    </w:rPr>
  </w:style>
  <w:style w:type="character" w:customStyle="1" w:styleId="myfootnoteChar">
    <w:name w:val="my footnote Char"/>
    <w:basedOn w:val="DefaultParagraphFont"/>
    <w:link w:val="myfootnote"/>
    <w:rsid w:val="005A377D"/>
    <w:rPr>
      <w:rFonts w:ascii="Times New Roman" w:hAnsi="Times New Roman"/>
      <w:kern w:val="0"/>
      <w:sz w:val="22"/>
      <w:szCs w:val="20"/>
      <w:lang w:val="en-US"/>
      <w14:ligatures w14:val="none"/>
    </w:rPr>
  </w:style>
  <w:style w:type="paragraph" w:styleId="Header">
    <w:name w:val="header"/>
    <w:basedOn w:val="Normal"/>
    <w:link w:val="HeaderChar"/>
    <w:uiPriority w:val="99"/>
    <w:unhideWhenUsed/>
    <w:rsid w:val="005A3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77D"/>
    <w:rPr>
      <w:sz w:val="22"/>
      <w:szCs w:val="22"/>
    </w:rPr>
  </w:style>
  <w:style w:type="paragraph" w:styleId="Footer">
    <w:name w:val="footer"/>
    <w:basedOn w:val="Normal"/>
    <w:link w:val="FooterChar"/>
    <w:uiPriority w:val="99"/>
    <w:unhideWhenUsed/>
    <w:rsid w:val="005A3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77D"/>
    <w:rPr>
      <w:sz w:val="22"/>
      <w:szCs w:val="22"/>
    </w:rPr>
  </w:style>
  <w:style w:type="paragraph" w:styleId="Revision">
    <w:name w:val="Revision"/>
    <w:hidden/>
    <w:uiPriority w:val="99"/>
    <w:semiHidden/>
    <w:rsid w:val="005A377D"/>
    <w:pPr>
      <w:spacing w:after="0" w:line="240" w:lineRule="auto"/>
    </w:pPr>
    <w:rPr>
      <w:sz w:val="22"/>
      <w:szCs w:val="22"/>
    </w:rPr>
  </w:style>
  <w:style w:type="character" w:styleId="EndnoteReference">
    <w:name w:val="endnote reference"/>
    <w:basedOn w:val="DefaultParagraphFont"/>
    <w:uiPriority w:val="99"/>
    <w:semiHidden/>
    <w:unhideWhenUsed/>
    <w:rsid w:val="005A377D"/>
    <w:rPr>
      <w:vertAlign w:val="superscript"/>
    </w:rPr>
  </w:style>
  <w:style w:type="paragraph" w:styleId="EndnoteText">
    <w:name w:val="endnote text"/>
    <w:basedOn w:val="Normal"/>
    <w:link w:val="EndnoteTextChar"/>
    <w:uiPriority w:val="99"/>
    <w:semiHidden/>
    <w:unhideWhenUsed/>
    <w:rsid w:val="005A37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377D"/>
    <w:rPr>
      <w:sz w:val="20"/>
      <w:szCs w:val="20"/>
    </w:rPr>
  </w:style>
  <w:style w:type="paragraph" w:styleId="BodyText">
    <w:name w:val="Body Text"/>
    <w:basedOn w:val="Normal"/>
    <w:link w:val="BodyTextChar"/>
    <w:autoRedefine/>
    <w:qFormat/>
    <w:rsid w:val="005A377D"/>
    <w:pPr>
      <w:suppressAutoHyphens/>
      <w:spacing w:before="40" w:after="0" w:line="240" w:lineRule="auto"/>
      <w:ind w:firstLine="284"/>
      <w:jc w:val="both"/>
    </w:pPr>
    <w:rPr>
      <w:rFonts w:ascii="Times New Roman" w:eastAsia="Times New Roman" w:hAnsi="Times New Roman" w:cs="Times New Roman"/>
      <w:kern w:val="0"/>
      <w:szCs w:val="24"/>
      <w:lang w:val="en-AU"/>
      <w14:ligatures w14:val="none"/>
    </w:rPr>
  </w:style>
  <w:style w:type="character" w:customStyle="1" w:styleId="BodyTextChar">
    <w:name w:val="Body Text Char"/>
    <w:basedOn w:val="DefaultParagraphFont"/>
    <w:link w:val="BodyText"/>
    <w:rsid w:val="005A377D"/>
    <w:rPr>
      <w:rFonts w:ascii="Times New Roman" w:eastAsia="Times New Roman" w:hAnsi="Times New Roman" w:cs="Times New Roman"/>
      <w:kern w:val="0"/>
      <w:sz w:val="22"/>
      <w:lang w:val="en-AU"/>
      <w14:ligatures w14:val="none"/>
    </w:rPr>
  </w:style>
  <w:style w:type="paragraph" w:customStyle="1" w:styleId="FootnoteText1">
    <w:name w:val="Footnote Text1"/>
    <w:basedOn w:val="BodyText"/>
    <w:link w:val="FootnotetextChar0"/>
    <w:autoRedefine/>
    <w:qFormat/>
    <w:rsid w:val="005A377D"/>
    <w:pPr>
      <w:spacing w:before="0" w:after="20"/>
      <w:ind w:firstLine="0"/>
    </w:pPr>
    <w:rPr>
      <w:sz w:val="20"/>
      <w:szCs w:val="22"/>
      <w:lang w:val="en-GB"/>
    </w:rPr>
  </w:style>
  <w:style w:type="character" w:customStyle="1" w:styleId="FootnotetextChar0">
    <w:name w:val="Footnote text Char"/>
    <w:link w:val="FootnoteText1"/>
    <w:rsid w:val="005A377D"/>
    <w:rPr>
      <w:rFonts w:ascii="Times New Roman" w:eastAsia="Times New Roman" w:hAnsi="Times New Roman" w:cs="Times New Roman"/>
      <w:kern w:val="0"/>
      <w:sz w:val="20"/>
      <w:szCs w:val="22"/>
      <w14:ligatures w14:val="none"/>
    </w:rPr>
  </w:style>
  <w:style w:type="paragraph" w:customStyle="1" w:styleId="FootnoteText2">
    <w:name w:val="Footnote Text2"/>
    <w:basedOn w:val="BodyText"/>
    <w:autoRedefine/>
    <w:qFormat/>
    <w:rsid w:val="005A377D"/>
    <w:pPr>
      <w:suppressAutoHyphens w:val="0"/>
      <w:spacing w:before="0" w:after="40"/>
      <w:ind w:firstLine="0"/>
    </w:pPr>
    <w:rPr>
      <w:rFonts w:cs="Angsana New"/>
      <w:bCs/>
      <w:sz w:val="18"/>
      <w:szCs w:val="22"/>
      <w:lang w:val="en-GB" w:bidi="th-TH"/>
    </w:rPr>
  </w:style>
  <w:style w:type="paragraph" w:customStyle="1" w:styleId="frontepigraph">
    <w:name w:val="frontepigraph"/>
    <w:basedOn w:val="Normal"/>
    <w:qFormat/>
    <w:rsid w:val="005A377D"/>
    <w:pPr>
      <w:spacing w:after="120" w:line="240" w:lineRule="auto"/>
      <w:jc w:val="center"/>
    </w:pPr>
    <w:rPr>
      <w:rFonts w:ascii="Times New Roman" w:eastAsia="Times New Roman" w:hAnsi="Times New Roman" w:cs="Angsana New"/>
      <w:bCs/>
      <w:kern w:val="0"/>
      <w:sz w:val="20"/>
      <w:szCs w:val="24"/>
      <w:lang w:eastAsia="en-AU" w:bidi="th-TH"/>
      <w14:ligatures w14:val="none"/>
    </w:rPr>
  </w:style>
  <w:style w:type="paragraph" w:customStyle="1" w:styleId="frontepigrahright">
    <w:name w:val="frontepigrahright"/>
    <w:basedOn w:val="frontepigraph"/>
    <w:qFormat/>
    <w:rsid w:val="005A377D"/>
    <w:pPr>
      <w:jc w:val="right"/>
    </w:pPr>
  </w:style>
  <w:style w:type="paragraph" w:customStyle="1" w:styleId="FootnoteText3">
    <w:name w:val="Footnote Text3"/>
    <w:basedOn w:val="BodyText"/>
    <w:autoRedefine/>
    <w:qFormat/>
    <w:rsid w:val="005A377D"/>
    <w:pPr>
      <w:spacing w:before="0" w:after="20"/>
      <w:ind w:firstLine="0"/>
    </w:pPr>
    <w:rPr>
      <w:sz w:val="18"/>
      <w:szCs w:val="22"/>
      <w:lang w:val="en-GB"/>
    </w:rPr>
  </w:style>
  <w:style w:type="paragraph" w:customStyle="1" w:styleId="Bodyflush">
    <w:name w:val="Body flush"/>
    <w:basedOn w:val="BodyText"/>
    <w:autoRedefine/>
    <w:rsid w:val="005A377D"/>
    <w:pPr>
      <w:spacing w:before="120" w:after="120" w:line="360" w:lineRule="auto"/>
      <w:ind w:firstLine="0"/>
      <w:jc w:val="left"/>
    </w:pPr>
    <w:rPr>
      <w:sz w:val="24"/>
    </w:rPr>
  </w:style>
  <w:style w:type="paragraph" w:customStyle="1" w:styleId="FootnoteText4">
    <w:name w:val="Footnote Text4"/>
    <w:basedOn w:val="BodyText"/>
    <w:autoRedefine/>
    <w:qFormat/>
    <w:rsid w:val="005A377D"/>
    <w:pPr>
      <w:spacing w:before="0" w:after="20"/>
      <w:ind w:firstLine="0"/>
    </w:pPr>
    <w:rPr>
      <w:sz w:val="18"/>
      <w:szCs w:val="22"/>
      <w:lang w:val="en-GB"/>
    </w:rPr>
  </w:style>
  <w:style w:type="paragraph" w:customStyle="1" w:styleId="tabletext">
    <w:name w:val="table text"/>
    <w:basedOn w:val="BodyText"/>
    <w:link w:val="tabletextChar"/>
    <w:autoRedefine/>
    <w:rsid w:val="005A377D"/>
    <w:pPr>
      <w:spacing w:before="120" w:after="120"/>
      <w:ind w:firstLine="0"/>
      <w:jc w:val="center"/>
    </w:pPr>
    <w:rPr>
      <w:sz w:val="18"/>
    </w:rPr>
  </w:style>
  <w:style w:type="character" w:customStyle="1" w:styleId="tabletextChar">
    <w:name w:val="table text Char"/>
    <w:link w:val="tabletext"/>
    <w:rsid w:val="005A377D"/>
    <w:rPr>
      <w:rFonts w:ascii="Times New Roman" w:eastAsia="Times New Roman" w:hAnsi="Times New Roman" w:cs="Times New Roman"/>
      <w:kern w:val="0"/>
      <w:sz w:val="18"/>
      <w:lang w:val="en-AU"/>
      <w14:ligatures w14:val="none"/>
    </w:rPr>
  </w:style>
  <w:style w:type="paragraph" w:customStyle="1" w:styleId="tabletext2quote">
    <w:name w:val="tabletext2quote"/>
    <w:basedOn w:val="Normal"/>
    <w:autoRedefine/>
    <w:qFormat/>
    <w:rsid w:val="005A377D"/>
    <w:pPr>
      <w:suppressAutoHyphens/>
      <w:spacing w:before="120" w:after="120" w:line="240" w:lineRule="auto"/>
      <w:jc w:val="center"/>
    </w:pPr>
    <w:rPr>
      <w:rFonts w:ascii="Times New Roman" w:eastAsia="Times New Roman" w:hAnsi="Times New Roman" w:cs="Times New Roman"/>
      <w:kern w:val="0"/>
      <w:sz w:val="20"/>
      <w:szCs w:val="24"/>
      <w:lang w:val="fr-FR"/>
      <w14:ligatures w14:val="none"/>
    </w:rPr>
  </w:style>
  <w:style w:type="paragraph" w:customStyle="1" w:styleId="BodyText32">
    <w:name w:val="Body Text 32"/>
    <w:basedOn w:val="BodyText"/>
    <w:autoRedefine/>
    <w:rsid w:val="005A377D"/>
    <w:pPr>
      <w:ind w:firstLine="0"/>
    </w:pPr>
  </w:style>
  <w:style w:type="paragraph" w:customStyle="1" w:styleId="FootnoteText5">
    <w:name w:val="Footnote Text5"/>
    <w:basedOn w:val="BodyText"/>
    <w:autoRedefine/>
    <w:qFormat/>
    <w:rsid w:val="005A377D"/>
    <w:pPr>
      <w:spacing w:before="0" w:after="20"/>
      <w:ind w:firstLine="0"/>
    </w:pPr>
    <w:rPr>
      <w:sz w:val="18"/>
      <w:szCs w:val="22"/>
      <w:lang w:val="en-GB"/>
    </w:rPr>
  </w:style>
  <w:style w:type="paragraph" w:customStyle="1" w:styleId="tabletext2">
    <w:name w:val="table text 2"/>
    <w:basedOn w:val="BodyText"/>
    <w:autoRedefine/>
    <w:rsid w:val="005A377D"/>
    <w:pPr>
      <w:spacing w:before="120" w:after="120"/>
      <w:ind w:firstLine="0"/>
      <w:jc w:val="center"/>
    </w:pPr>
    <w:rPr>
      <w:sz w:val="20"/>
      <w:lang w:val="fr-FR"/>
    </w:rPr>
  </w:style>
  <w:style w:type="paragraph" w:customStyle="1" w:styleId="Bodytextquote">
    <w:name w:val="Body text quote"/>
    <w:basedOn w:val="BodyText1"/>
    <w:rsid w:val="001E2EDB"/>
    <w:pPr>
      <w:spacing w:before="0" w:after="0"/>
      <w:ind w:left="720" w:right="720" w:firstLine="0"/>
    </w:pPr>
    <w:rPr>
      <w:rFonts w:cs="Times New Roman"/>
      <w:color w:val="000000" w:themeColor="text1"/>
      <w:szCs w:val="24"/>
      <w:lang w:val="fr-FR"/>
    </w:rPr>
  </w:style>
  <w:style w:type="paragraph" w:customStyle="1" w:styleId="BodyText31">
    <w:name w:val="Body Text 31"/>
    <w:basedOn w:val="BodyText"/>
    <w:autoRedefine/>
    <w:rsid w:val="005A377D"/>
    <w:pPr>
      <w:spacing w:before="120"/>
      <w:ind w:firstLine="0"/>
      <w:jc w:val="left"/>
    </w:pPr>
    <w:rPr>
      <w:sz w:val="24"/>
      <w:lang w:val="en-GB" w:eastAsia="en-AU"/>
    </w:rPr>
  </w:style>
  <w:style w:type="paragraph" w:styleId="BodyText2">
    <w:name w:val="Body Text 2"/>
    <w:basedOn w:val="Normal"/>
    <w:link w:val="BodyText2Char"/>
    <w:uiPriority w:val="99"/>
    <w:semiHidden/>
    <w:unhideWhenUsed/>
    <w:rsid w:val="005A377D"/>
    <w:pPr>
      <w:spacing w:after="120" w:line="480" w:lineRule="auto"/>
    </w:pPr>
  </w:style>
  <w:style w:type="character" w:customStyle="1" w:styleId="BodyText2Char">
    <w:name w:val="Body Text 2 Char"/>
    <w:basedOn w:val="DefaultParagraphFont"/>
    <w:link w:val="BodyText2"/>
    <w:uiPriority w:val="99"/>
    <w:semiHidden/>
    <w:rsid w:val="005A377D"/>
    <w:rPr>
      <w:sz w:val="22"/>
      <w:szCs w:val="22"/>
    </w:rPr>
  </w:style>
  <w:style w:type="character" w:styleId="Hyperlink">
    <w:name w:val="Hyperlink"/>
    <w:basedOn w:val="DefaultParagraphFont"/>
    <w:uiPriority w:val="99"/>
    <w:semiHidden/>
    <w:unhideWhenUsed/>
    <w:rsid w:val="005A377D"/>
    <w:rPr>
      <w:color w:val="0000FF"/>
      <w:u w:val="single"/>
    </w:rPr>
  </w:style>
  <w:style w:type="paragraph" w:customStyle="1" w:styleId="Endnote">
    <w:name w:val="Endnote"/>
    <w:basedOn w:val="Normal"/>
    <w:link w:val="EndnoteChar"/>
    <w:qFormat/>
    <w:rsid w:val="005A377D"/>
    <w:pPr>
      <w:spacing w:after="0" w:line="360" w:lineRule="auto"/>
    </w:pPr>
    <w:rPr>
      <w:rFonts w:ascii="Times New Roman" w:hAnsi="Times New Roman"/>
      <w:kern w:val="0"/>
      <w:szCs w:val="20"/>
      <w:lang w:val="fr-FR"/>
      <w14:ligatures w14:val="none"/>
    </w:rPr>
  </w:style>
  <w:style w:type="paragraph" w:customStyle="1" w:styleId="FootnoteText6">
    <w:name w:val="Footnote Text6"/>
    <w:basedOn w:val="BodyText"/>
    <w:autoRedefine/>
    <w:qFormat/>
    <w:rsid w:val="005A377D"/>
    <w:pPr>
      <w:spacing w:before="0" w:after="20"/>
      <w:ind w:firstLine="0"/>
    </w:pPr>
    <w:rPr>
      <w:sz w:val="18"/>
      <w:szCs w:val="22"/>
      <w:lang w:val="en-GB"/>
    </w:rPr>
  </w:style>
  <w:style w:type="paragraph" w:customStyle="1" w:styleId="FootnoteText7">
    <w:name w:val="Footnote Text7"/>
    <w:basedOn w:val="BodyText"/>
    <w:autoRedefine/>
    <w:qFormat/>
    <w:rsid w:val="005A377D"/>
    <w:pPr>
      <w:spacing w:before="0" w:after="20"/>
      <w:ind w:firstLine="0"/>
    </w:pPr>
    <w:rPr>
      <w:sz w:val="18"/>
      <w:szCs w:val="22"/>
      <w:lang w:val="en-GB"/>
    </w:rPr>
  </w:style>
  <w:style w:type="paragraph" w:customStyle="1" w:styleId="Bodyflush0">
    <w:name w:val="Bodyflush"/>
    <w:basedOn w:val="BodyText1"/>
    <w:rsid w:val="00046EF5"/>
    <w:pPr>
      <w:spacing w:after="0"/>
      <w:ind w:firstLine="0"/>
    </w:pPr>
    <w:rPr>
      <w:color w:val="000000" w:themeColor="text1"/>
      <w:szCs w:val="24"/>
      <w:lang w:val="en-US"/>
    </w:rPr>
  </w:style>
  <w:style w:type="character" w:customStyle="1" w:styleId="EndnoteChar">
    <w:name w:val="Endnote Char"/>
    <w:basedOn w:val="DefaultParagraphFont"/>
    <w:link w:val="Endnote"/>
    <w:rsid w:val="005A377D"/>
    <w:rPr>
      <w:rFonts w:ascii="Times New Roman" w:hAnsi="Times New Roman"/>
      <w:kern w:val="0"/>
      <w:sz w:val="22"/>
      <w:szCs w:val="20"/>
      <w:lang w:val="fr-FR"/>
      <w14:ligatures w14:val="none"/>
    </w:rPr>
  </w:style>
  <w:style w:type="paragraph" w:customStyle="1" w:styleId="EndNoteBibliographyTitle">
    <w:name w:val="EndNote Bibliography Title"/>
    <w:basedOn w:val="Normal"/>
    <w:link w:val="EndNoteBibliographyTitleChar"/>
    <w:rsid w:val="005A377D"/>
    <w:pPr>
      <w:spacing w:after="0"/>
      <w:jc w:val="center"/>
    </w:pPr>
    <w:rPr>
      <w:rFonts w:ascii="Aptos" w:hAnsi="Aptos" w:cs="Times New Roman"/>
      <w:noProof/>
      <w:kern w:val="0"/>
      <w:lang w:val="en-US"/>
      <w14:ligatures w14:val="none"/>
    </w:rPr>
  </w:style>
  <w:style w:type="character" w:customStyle="1" w:styleId="EndNoteBibliographyTitleChar">
    <w:name w:val="EndNote Bibliography Title Char"/>
    <w:basedOn w:val="EndnoteChar"/>
    <w:link w:val="EndNoteBibliographyTitle"/>
    <w:rsid w:val="005A377D"/>
    <w:rPr>
      <w:rFonts w:ascii="Aptos" w:hAnsi="Aptos" w:cs="Times New Roman"/>
      <w:noProof/>
      <w:kern w:val="0"/>
      <w:sz w:val="22"/>
      <w:szCs w:val="22"/>
      <w:lang w:val="en-US"/>
      <w14:ligatures w14:val="none"/>
    </w:rPr>
  </w:style>
  <w:style w:type="paragraph" w:customStyle="1" w:styleId="EndNoteBibliography">
    <w:name w:val="EndNote Bibliography"/>
    <w:basedOn w:val="Normal"/>
    <w:link w:val="EndNoteBibliographyChar"/>
    <w:rsid w:val="005A377D"/>
    <w:pPr>
      <w:spacing w:line="240" w:lineRule="auto"/>
    </w:pPr>
    <w:rPr>
      <w:rFonts w:ascii="Aptos" w:hAnsi="Aptos" w:cs="Times New Roman"/>
      <w:noProof/>
      <w:kern w:val="0"/>
      <w:lang w:val="en-US"/>
      <w14:ligatures w14:val="none"/>
    </w:rPr>
  </w:style>
  <w:style w:type="character" w:customStyle="1" w:styleId="EndNoteBibliographyChar">
    <w:name w:val="EndNote Bibliography Char"/>
    <w:basedOn w:val="EndnoteChar"/>
    <w:link w:val="EndNoteBibliography"/>
    <w:rsid w:val="005A377D"/>
    <w:rPr>
      <w:rFonts w:ascii="Aptos" w:hAnsi="Aptos" w:cs="Times New Roman"/>
      <w:noProof/>
      <w:kern w:val="0"/>
      <w:sz w:val="22"/>
      <w:szCs w:val="22"/>
      <w:lang w:val="en-US"/>
      <w14:ligatures w14:val="none"/>
    </w:rPr>
  </w:style>
  <w:style w:type="paragraph" w:customStyle="1" w:styleId="PLrefs">
    <w:name w:val="PLrefs"/>
    <w:basedOn w:val="Bodyflush0"/>
    <w:qFormat/>
    <w:rsid w:val="00075995"/>
    <w:pPr>
      <w:spacing w:before="0" w:line="480" w:lineRule="auto"/>
      <w:ind w:left="709" w:hanging="709"/>
    </w:pPr>
  </w:style>
  <w:style w:type="paragraph" w:customStyle="1" w:styleId="FootnoteText8">
    <w:name w:val="Footnote Text8"/>
    <w:basedOn w:val="BodyText"/>
    <w:autoRedefine/>
    <w:qFormat/>
    <w:rsid w:val="00D23935"/>
    <w:pPr>
      <w:spacing w:before="0" w:after="20"/>
      <w:ind w:firstLine="0"/>
    </w:pPr>
    <w:rPr>
      <w:sz w:val="18"/>
      <w:szCs w:val="22"/>
      <w:lang w:val="en-GB"/>
    </w:rPr>
  </w:style>
  <w:style w:type="paragraph" w:customStyle="1" w:styleId="BodyText33">
    <w:name w:val="Body Text 33"/>
    <w:basedOn w:val="BodyText"/>
    <w:autoRedefine/>
    <w:rsid w:val="00EB0AAF"/>
    <w:pPr>
      <w:ind w:firstLine="0"/>
    </w:pPr>
  </w:style>
  <w:style w:type="paragraph" w:customStyle="1" w:styleId="FootnoteText9">
    <w:name w:val="Footnote Text9"/>
    <w:basedOn w:val="BodyText"/>
    <w:autoRedefine/>
    <w:qFormat/>
    <w:rsid w:val="00EB0AAF"/>
    <w:pPr>
      <w:spacing w:before="0" w:after="20"/>
      <w:ind w:firstLine="0"/>
    </w:pPr>
    <w:rPr>
      <w:sz w:val="18"/>
      <w:szCs w:val="22"/>
      <w:lang w:val="en-GB"/>
    </w:rPr>
  </w:style>
  <w:style w:type="paragraph" w:styleId="Caption">
    <w:name w:val="caption"/>
    <w:basedOn w:val="Normal"/>
    <w:next w:val="Normal"/>
    <w:uiPriority w:val="35"/>
    <w:unhideWhenUsed/>
    <w:qFormat/>
    <w:rsid w:val="003450C8"/>
    <w:pPr>
      <w:spacing w:after="200" w:line="240" w:lineRule="auto"/>
    </w:pPr>
    <w:rPr>
      <w:i/>
      <w:iCs/>
      <w:color w:val="0E2841" w:themeColor="text2"/>
      <w:sz w:val="18"/>
      <w:szCs w:val="18"/>
    </w:rPr>
  </w:style>
  <w:style w:type="character" w:styleId="Emphasis">
    <w:name w:val="Emphasis"/>
    <w:basedOn w:val="DefaultParagraphFont"/>
    <w:uiPriority w:val="20"/>
    <w:qFormat/>
    <w:rsid w:val="00674D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767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C3AEA-3AB2-4C62-8E89-449D3989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4469</Words>
  <Characters>25479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Allan</dc:creator>
  <cp:keywords/>
  <dc:description/>
  <cp:lastModifiedBy>Derek Allan</cp:lastModifiedBy>
  <cp:revision>3</cp:revision>
  <dcterms:created xsi:type="dcterms:W3CDTF">2024-05-02T09:59:00Z</dcterms:created>
  <dcterms:modified xsi:type="dcterms:W3CDTF">2024-05-02T10:06:00Z</dcterms:modified>
</cp:coreProperties>
</file>