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F043E" w14:textId="6C2AE29F" w:rsidR="002319C1" w:rsidRPr="002319C1" w:rsidRDefault="00EE7C47" w:rsidP="00AF368A">
      <w:pPr>
        <w:rPr>
          <w:b/>
        </w:rPr>
      </w:pPr>
      <w:r>
        <w:rPr>
          <w:b/>
        </w:rPr>
        <w:t xml:space="preserve"> </w:t>
      </w:r>
      <w:r w:rsidR="002319C1" w:rsidRPr="002319C1">
        <w:rPr>
          <w:b/>
        </w:rPr>
        <w:t>SO THAT’S WHAT IT’S LIKE!</w:t>
      </w:r>
    </w:p>
    <w:p w14:paraId="6CE29104" w14:textId="77777777" w:rsidR="002319C1" w:rsidRDefault="002319C1" w:rsidP="00AF368A"/>
    <w:p w14:paraId="4FDD98DE" w14:textId="4E41310E" w:rsidR="005C6F30" w:rsidRDefault="00793792" w:rsidP="00AF368A">
      <w:r>
        <w:t>INTRODUCTION</w:t>
      </w:r>
    </w:p>
    <w:p w14:paraId="6903B4EF" w14:textId="77777777" w:rsidR="00793792" w:rsidRDefault="00793792" w:rsidP="00AF368A"/>
    <w:p w14:paraId="11139D0F" w14:textId="1B3BDEA4" w:rsidR="0042010A" w:rsidRPr="0042010A" w:rsidRDefault="00020E18" w:rsidP="005D6249">
      <w:pPr>
        <w:spacing w:line="480" w:lineRule="auto"/>
      </w:pPr>
      <w:r>
        <w:t>Nagel’s</w:t>
      </w:r>
      <w:r w:rsidR="005D6249">
        <w:t xml:space="preserve"> </w:t>
      </w:r>
      <w:r w:rsidR="00E94BCA">
        <w:t xml:space="preserve">(1974/1998) </w:t>
      </w:r>
      <w:r w:rsidR="005D6249">
        <w:t>question</w:t>
      </w:r>
      <w:r w:rsidR="009D36FC">
        <w:t xml:space="preserve">, </w:t>
      </w:r>
      <w:r w:rsidR="005D6249">
        <w:t>“</w:t>
      </w:r>
      <w:r w:rsidR="005C6F30">
        <w:t>What is it like to be a bat?</w:t>
      </w:r>
      <w:r w:rsidR="005D6249">
        <w:t>”</w:t>
      </w:r>
      <w:r w:rsidR="00BA3F7B">
        <w:t xml:space="preserve"> </w:t>
      </w:r>
      <w:r w:rsidR="008F3BDC">
        <w:t>launches</w:t>
      </w:r>
      <w:r w:rsidR="005D6249">
        <w:t xml:space="preserve"> </w:t>
      </w:r>
      <w:r w:rsidR="006643E5">
        <w:t xml:space="preserve">philosophical </w:t>
      </w:r>
      <w:r w:rsidR="009D36FC">
        <w:t>inquiry in more than one respect</w:t>
      </w:r>
      <w:r w:rsidR="005D6249">
        <w:t>.</w:t>
      </w:r>
      <w:r w:rsidR="005C6F30">
        <w:t xml:space="preserve"> </w:t>
      </w:r>
      <w:r w:rsidR="009D36FC">
        <w:t xml:space="preserve"> Standardly, it sets up </w:t>
      </w:r>
      <w:r w:rsidR="00BA3F7B">
        <w:t>d</w:t>
      </w:r>
      <w:r w:rsidR="006741CA">
        <w:t>iscussions of</w:t>
      </w:r>
      <w:r w:rsidR="006643E5">
        <w:t xml:space="preserve"> the explanatory gap</w:t>
      </w:r>
      <w:r w:rsidR="00E137ED">
        <w:t xml:space="preserve">, </w:t>
      </w:r>
      <w:r w:rsidR="006741CA">
        <w:t xml:space="preserve">the </w:t>
      </w:r>
      <w:r w:rsidR="00E137ED">
        <w:t>subjectiv</w:t>
      </w:r>
      <w:r w:rsidR="006741CA">
        <w:t>e-objective distinction,</w:t>
      </w:r>
      <w:r w:rsidR="00E137ED">
        <w:t xml:space="preserve"> and </w:t>
      </w:r>
      <w:r w:rsidR="00BA3F7B">
        <w:t xml:space="preserve">the ultimate nature of </w:t>
      </w:r>
      <w:r w:rsidR="00E137ED">
        <w:t>consciousness.</w:t>
      </w:r>
      <w:r w:rsidR="00BA3F7B">
        <w:t xml:space="preserve">  </w:t>
      </w:r>
      <w:r w:rsidR="00E137ED">
        <w:t>Alternatively</w:t>
      </w:r>
      <w:r w:rsidR="00BA3F7B">
        <w:t xml:space="preserve">, </w:t>
      </w:r>
      <w:r w:rsidR="0042010A">
        <w:t xml:space="preserve">we might be interested in </w:t>
      </w:r>
      <w:r w:rsidR="00BA3F7B">
        <w:t xml:space="preserve">animal </w:t>
      </w:r>
      <w:r w:rsidR="00003EB7">
        <w:t>minds</w:t>
      </w:r>
      <w:r w:rsidR="0042010A">
        <w:t>, especially when it comes to wonderment about which animals are conscious, which are</w:t>
      </w:r>
      <w:r w:rsidR="00E137ED">
        <w:t xml:space="preserve"> not, and how we might know such</w:t>
      </w:r>
      <w:r w:rsidR="0042010A">
        <w:t xml:space="preserve"> things.</w:t>
      </w:r>
      <w:r w:rsidR="009D36FC">
        <w:t xml:space="preserve"> </w:t>
      </w:r>
      <w:r w:rsidR="0042010A">
        <w:t xml:space="preserve"> A related target issue</w:t>
      </w:r>
      <w:r w:rsidR="008F3BDC">
        <w:t xml:space="preserve"> for this second project concerns</w:t>
      </w:r>
      <w:r w:rsidR="00227828">
        <w:t xml:space="preserve"> knowing </w:t>
      </w:r>
      <w:r w:rsidR="0042010A">
        <w:rPr>
          <w:i/>
        </w:rPr>
        <w:t>what</w:t>
      </w:r>
      <w:r w:rsidR="0042010A">
        <w:t xml:space="preserve"> it is like for this or that organism, not for the sake of advancing arguments about qualia, but simply o</w:t>
      </w:r>
      <w:r w:rsidR="00854557">
        <w:t xml:space="preserve">ut of intrinsic curiosity about </w:t>
      </w:r>
      <w:r w:rsidR="00003EB7">
        <w:t xml:space="preserve">the phenomenology of </w:t>
      </w:r>
      <w:r w:rsidR="000568A6">
        <w:t xml:space="preserve">other </w:t>
      </w:r>
      <w:r w:rsidR="00003EB7">
        <w:t>cr</w:t>
      </w:r>
      <w:r w:rsidR="00B45E56">
        <w:t xml:space="preserve">eatures.  As it </w:t>
      </w:r>
      <w:proofErr w:type="gramStart"/>
      <w:r w:rsidR="00B45E56">
        <w:t>happens</w:t>
      </w:r>
      <w:proofErr w:type="gramEnd"/>
      <w:r w:rsidR="00B45E56">
        <w:t>,</w:t>
      </w:r>
      <w:r w:rsidR="002A74E8">
        <w:t xml:space="preserve"> I think we can say something about what it is probably like to be a bat.  A</w:t>
      </w:r>
      <w:r w:rsidR="004623F7">
        <w:t xml:space="preserve"> third project, which will </w:t>
      </w:r>
      <w:r w:rsidR="00227828">
        <w:t>be sketched</w:t>
      </w:r>
      <w:r w:rsidR="002A74E8">
        <w:t xml:space="preserve"> </w:t>
      </w:r>
      <w:r w:rsidR="00003EB7">
        <w:t>has received little attention and</w:t>
      </w:r>
      <w:r w:rsidR="005B6EE2">
        <w:t xml:space="preserve"> concerns what our ideas </w:t>
      </w:r>
      <w:r w:rsidR="00003EB7">
        <w:t xml:space="preserve">and judgments </w:t>
      </w:r>
      <w:r w:rsidR="005B6EE2">
        <w:t xml:space="preserve">about </w:t>
      </w:r>
      <w:r w:rsidR="00003EB7">
        <w:t xml:space="preserve">animal </w:t>
      </w:r>
      <w:r w:rsidR="005B6EE2">
        <w:t xml:space="preserve">consciousness might suggest about </w:t>
      </w:r>
      <w:r w:rsidR="00D74720">
        <w:t xml:space="preserve">the trustworthiness of </w:t>
      </w:r>
      <w:r w:rsidR="005B6EE2">
        <w:t>naïve introspection.</w:t>
      </w:r>
    </w:p>
    <w:p w14:paraId="2617E81A" w14:textId="0550E98B" w:rsidR="00D74720" w:rsidRDefault="00B07D1F" w:rsidP="006643E5">
      <w:pPr>
        <w:spacing w:line="480" w:lineRule="auto"/>
      </w:pPr>
      <w:r>
        <w:tab/>
        <w:t xml:space="preserve">As the </w:t>
      </w:r>
      <w:r w:rsidR="00003EB7">
        <w:t>third p</w:t>
      </w:r>
      <w:r>
        <w:t>roject depends on the second,</w:t>
      </w:r>
      <w:r w:rsidR="00003EB7">
        <w:t xml:space="preserve"> I will start by saying something about the distribution and phenomenology of animal consciousness.  </w:t>
      </w:r>
      <w:r w:rsidR="005C6F30">
        <w:t xml:space="preserve">One possibility, which I set aside, is that </w:t>
      </w:r>
      <w:r w:rsidR="00003EB7">
        <w:t xml:space="preserve">it isn’t like anything at all, </w:t>
      </w:r>
      <w:r w:rsidR="00E720FF">
        <w:t>as argued by</w:t>
      </w:r>
      <w:r w:rsidR="000568A6">
        <w:t xml:space="preserve"> “across the board</w:t>
      </w:r>
      <w:r w:rsidR="00FA1AE8">
        <w:t xml:space="preserve">” </w:t>
      </w:r>
      <w:proofErr w:type="spellStart"/>
      <w:r w:rsidR="00FA1AE8">
        <w:t>elimina</w:t>
      </w:r>
      <w:r w:rsidR="005C6F30">
        <w:t>tivists</w:t>
      </w:r>
      <w:proofErr w:type="spellEnd"/>
      <w:r w:rsidR="00003EB7">
        <w:t>, who</w:t>
      </w:r>
      <w:r w:rsidR="005C6F30">
        <w:t xml:space="preserve"> do away with consciousness altogether, </w:t>
      </w:r>
      <w:r w:rsidR="000726A1">
        <w:t>and</w:t>
      </w:r>
      <w:r w:rsidR="00003EB7">
        <w:t xml:space="preserve"> </w:t>
      </w:r>
      <w:r w:rsidR="00FA1AE8">
        <w:t xml:space="preserve">“species specific” </w:t>
      </w:r>
      <w:proofErr w:type="spellStart"/>
      <w:r w:rsidR="00FA1AE8">
        <w:t>elimina</w:t>
      </w:r>
      <w:r w:rsidR="005C6F30">
        <w:t>tivists</w:t>
      </w:r>
      <w:proofErr w:type="spellEnd"/>
      <w:r w:rsidR="005C6F30">
        <w:t xml:space="preserve">, </w:t>
      </w:r>
      <w:r w:rsidR="00003EB7">
        <w:t xml:space="preserve">who </w:t>
      </w:r>
      <w:r w:rsidR="005C6F30">
        <w:t xml:space="preserve">argue </w:t>
      </w:r>
      <w:r w:rsidR="009D36FC">
        <w:t>skepticism for individual</w:t>
      </w:r>
      <w:r w:rsidR="00A704D9">
        <w:t xml:space="preserve"> cases—</w:t>
      </w:r>
      <w:r w:rsidR="00E720FF">
        <w:t>as</w:t>
      </w:r>
      <w:r w:rsidR="00A704D9">
        <w:t xml:space="preserve"> Akins </w:t>
      </w:r>
      <w:r w:rsidR="006741CA">
        <w:t xml:space="preserve">does concerning </w:t>
      </w:r>
      <w:r w:rsidR="005C6F30">
        <w:t>bats</w:t>
      </w:r>
      <w:r w:rsidR="00E84EB6">
        <w:t xml:space="preserve"> (Allen-Hermanson, 2015</w:t>
      </w:r>
      <w:r w:rsidR="00866526">
        <w:t>a</w:t>
      </w:r>
      <w:r w:rsidR="00A90582">
        <w:t>)</w:t>
      </w:r>
      <w:r w:rsidR="00A704D9">
        <w:t>.</w:t>
      </w:r>
      <w:r w:rsidR="00666CF2">
        <w:rPr>
          <w:rStyle w:val="FootnoteReference"/>
        </w:rPr>
        <w:footnoteReference w:id="1"/>
      </w:r>
      <w:r w:rsidR="00A704D9">
        <w:t xml:space="preserve">  For myself, I am </w:t>
      </w:r>
      <w:r w:rsidR="00E720FF">
        <w:t xml:space="preserve">a species-specific </w:t>
      </w:r>
      <w:proofErr w:type="spellStart"/>
      <w:r w:rsidR="00E720FF">
        <w:t>eliminativist</w:t>
      </w:r>
      <w:proofErr w:type="spellEnd"/>
      <w:r w:rsidR="00D74720">
        <w:t xml:space="preserve"> only</w:t>
      </w:r>
      <w:r w:rsidR="00A704D9">
        <w:t xml:space="preserve"> when it comes to very simple-minded organisms, </w:t>
      </w:r>
      <w:r w:rsidR="00A90582">
        <w:t xml:space="preserve">or </w:t>
      </w:r>
      <w:r w:rsidR="00A704D9">
        <w:t>“</w:t>
      </w:r>
      <w:r w:rsidR="005C6F30">
        <w:t>natural zombies,</w:t>
      </w:r>
      <w:r w:rsidR="00A704D9">
        <w:t>”</w:t>
      </w:r>
      <w:r w:rsidR="005C6F30">
        <w:t xml:space="preserve"> such as insects</w:t>
      </w:r>
      <w:r w:rsidR="00A90582">
        <w:t xml:space="preserve"> (Allen-Hermanson, </w:t>
      </w:r>
      <w:r w:rsidR="00A90582">
        <w:lastRenderedPageBreak/>
        <w:t>2008)</w:t>
      </w:r>
      <w:r w:rsidR="005C6F30">
        <w:t xml:space="preserve">.  </w:t>
      </w:r>
      <w:r w:rsidR="00A704D9">
        <w:t xml:space="preserve">The argument is that if we assume a broadly functionalist and </w:t>
      </w:r>
      <w:proofErr w:type="spellStart"/>
      <w:r w:rsidR="00A704D9">
        <w:t>representationalist</w:t>
      </w:r>
      <w:proofErr w:type="spellEnd"/>
      <w:r w:rsidR="00A704D9">
        <w:t xml:space="preserve"> </w:t>
      </w:r>
      <w:r w:rsidR="006643E5">
        <w:t>framework</w:t>
      </w:r>
      <w:r w:rsidR="000568A6">
        <w:t xml:space="preserve"> (e.g. in terms of </w:t>
      </w:r>
      <w:r w:rsidR="00A704D9">
        <w:t xml:space="preserve">global accessibility or </w:t>
      </w:r>
      <w:r w:rsidR="00727D86">
        <w:t>a cognitive “</w:t>
      </w:r>
      <w:r w:rsidR="00A704D9">
        <w:t>workspace</w:t>
      </w:r>
      <w:r w:rsidR="00727D86">
        <w:t>”</w:t>
      </w:r>
      <w:r w:rsidR="00A704D9">
        <w:t xml:space="preserve">) then </w:t>
      </w:r>
      <w:r w:rsidR="00727D86">
        <w:t>many animals, especially mammals</w:t>
      </w:r>
      <w:r w:rsidR="00FA1AE8">
        <w:t xml:space="preserve"> and birds, and certainly bats,</w:t>
      </w:r>
      <w:r w:rsidR="00727D86">
        <w:t xml:space="preserve"> a</w:t>
      </w:r>
      <w:r w:rsidR="00D74720">
        <w:t xml:space="preserve">re </w:t>
      </w:r>
      <w:r w:rsidR="00727D86">
        <w:t xml:space="preserve">most likely </w:t>
      </w:r>
      <w:r w:rsidR="00D74720">
        <w:t>conscious</w:t>
      </w:r>
      <w:r w:rsidR="00727D86">
        <w:t xml:space="preserve">.  Meanwhile, </w:t>
      </w:r>
      <w:r w:rsidR="00A704D9">
        <w:t>there are prima facie doubts about consciousness in “simple minded” organisms, which</w:t>
      </w:r>
      <w:r w:rsidR="00727D86">
        <w:t xml:space="preserve"> act</w:t>
      </w:r>
      <w:r w:rsidR="00985648">
        <w:t xml:space="preserve"> </w:t>
      </w:r>
      <w:r w:rsidR="00A704D9">
        <w:t xml:space="preserve">more like </w:t>
      </w:r>
      <w:proofErr w:type="spellStart"/>
      <w:r w:rsidR="00A704D9">
        <w:t>blindsight</w:t>
      </w:r>
      <w:proofErr w:type="spellEnd"/>
      <w:r w:rsidR="00E720FF">
        <w:t xml:space="preserve"> subjects.  In short, </w:t>
      </w:r>
      <w:r w:rsidR="00A90582">
        <w:t xml:space="preserve">the behavior of e.g. honeybees </w:t>
      </w:r>
      <w:r w:rsidR="00E720FF">
        <w:t>doesn’t seem best explained in terms of guidance by inner representations that are globally acc</w:t>
      </w:r>
      <w:r w:rsidR="00D74720">
        <w:t xml:space="preserve">essible.  </w:t>
      </w:r>
      <w:r w:rsidR="002A74E8">
        <w:t xml:space="preserve">In any case, here </w:t>
      </w:r>
      <w:r w:rsidR="00E720FF">
        <w:t>I take the distribution question as, more or less, settled</w:t>
      </w:r>
      <w:r w:rsidR="00727D86">
        <w:t xml:space="preserve"> </w:t>
      </w:r>
      <w:r w:rsidR="00FA1AE8">
        <w:t>in order to</w:t>
      </w:r>
      <w:r w:rsidR="00727D86">
        <w:t xml:space="preserve"> </w:t>
      </w:r>
      <w:r w:rsidR="00A90582">
        <w:t xml:space="preserve">turn to the </w:t>
      </w:r>
      <w:r w:rsidR="006643E5">
        <w:t>phenomenological</w:t>
      </w:r>
      <w:r w:rsidR="00E720FF">
        <w:t xml:space="preserve"> question about bats</w:t>
      </w:r>
      <w:r w:rsidR="00E94BCA">
        <w:t xml:space="preserve">.  </w:t>
      </w:r>
      <w:r w:rsidR="002A74E8">
        <w:t>Any</w:t>
      </w:r>
      <w:r>
        <w:t xml:space="preserve"> attempt to actually characterize what it is like to be a bat </w:t>
      </w:r>
      <w:r w:rsidR="002A74E8">
        <w:t>might strike you as a crazy notion</w:t>
      </w:r>
      <w:r>
        <w:t xml:space="preserve">, but bear with me.  </w:t>
      </w:r>
      <w:r w:rsidR="00A90582">
        <w:t xml:space="preserve"> </w:t>
      </w:r>
    </w:p>
    <w:p w14:paraId="7B0D3DB0" w14:textId="1E083C33" w:rsidR="00D74720" w:rsidRDefault="006741CA" w:rsidP="006741CA">
      <w:pPr>
        <w:spacing w:line="480" w:lineRule="auto"/>
        <w:ind w:firstLine="720"/>
      </w:pPr>
      <w:r>
        <w:t xml:space="preserve">On </w:t>
      </w:r>
      <w:r w:rsidR="00A90582">
        <w:t>this</w:t>
      </w:r>
      <w:r w:rsidR="00727D86">
        <w:t xml:space="preserve"> matter</w:t>
      </w:r>
      <w:r w:rsidR="00A90582">
        <w:t>, t</w:t>
      </w:r>
      <w:r w:rsidR="00C65D81">
        <w:t>wo views are</w:t>
      </w:r>
      <w:r w:rsidR="005C6F30">
        <w:t xml:space="preserve"> </w:t>
      </w:r>
      <w:r w:rsidR="00727D86">
        <w:t xml:space="preserve">often </w:t>
      </w:r>
      <w:r w:rsidR="00C65D81">
        <w:t>encountered</w:t>
      </w:r>
      <w:r w:rsidR="00727D86">
        <w:t xml:space="preserve"> that I suspect are incorrect.  The first, held </w:t>
      </w:r>
      <w:r w:rsidR="00793792">
        <w:t xml:space="preserve">by </w:t>
      </w:r>
      <w:r w:rsidR="00727D86">
        <w:t xml:space="preserve">many </w:t>
      </w:r>
      <w:r w:rsidR="00793792">
        <w:t>professional philosophers</w:t>
      </w:r>
      <w:r w:rsidR="002A74E8">
        <w:t xml:space="preserve">, </w:t>
      </w:r>
      <w:r w:rsidR="005C6F30">
        <w:t xml:space="preserve">is that we cannot </w:t>
      </w:r>
      <w:r w:rsidR="00D034FF">
        <w:t>say what it is like, as</w:t>
      </w:r>
      <w:r w:rsidR="006643E5">
        <w:t xml:space="preserve"> bats present </w:t>
      </w:r>
      <w:r w:rsidR="000568A6">
        <w:t>“</w:t>
      </w:r>
      <w:r w:rsidR="00D034FF">
        <w:t xml:space="preserve">a fundamentally </w:t>
      </w:r>
      <w:r w:rsidR="00D034FF" w:rsidRPr="0034061C">
        <w:rPr>
          <w:i/>
        </w:rPr>
        <w:t>alien</w:t>
      </w:r>
      <w:r w:rsidR="00D034FF">
        <w:t xml:space="preserve"> form of life” </w:t>
      </w:r>
      <w:r w:rsidR="0034061C">
        <w:t xml:space="preserve">(Nagel 1974/1998, p.520).  </w:t>
      </w:r>
      <w:r w:rsidR="00D034FF">
        <w:t>The second, held by some experts and apparently many laypersons, is that echolocation</w:t>
      </w:r>
      <w:r w:rsidR="00985648">
        <w:t xml:space="preserve"> is </w:t>
      </w:r>
      <w:r w:rsidR="00D034FF">
        <w:t>somehow</w:t>
      </w:r>
      <w:r w:rsidR="00985648">
        <w:t xml:space="preserve">, </w:t>
      </w:r>
      <w:r w:rsidR="000726A1">
        <w:t>at least in part,</w:t>
      </w:r>
      <w:r w:rsidR="00D034FF">
        <w:t xml:space="preserve"> a kind of visual experience. </w:t>
      </w:r>
      <w:r w:rsidR="00D74720">
        <w:t xml:space="preserve"> Either way, bat echolocation is taken to be something very mysterious and</w:t>
      </w:r>
      <w:r w:rsidR="000726A1">
        <w:t xml:space="preserve"> exo</w:t>
      </w:r>
      <w:r w:rsidR="00985648">
        <w:t xml:space="preserve">tic.  </w:t>
      </w:r>
      <w:r w:rsidR="00D74720">
        <w:t xml:space="preserve">But </w:t>
      </w:r>
      <w:r w:rsidR="000726A1">
        <w:t>I think both</w:t>
      </w:r>
      <w:r w:rsidR="00985648">
        <w:t xml:space="preserve"> of these views are implausible and</w:t>
      </w:r>
      <w:r w:rsidR="000726A1">
        <w:t xml:space="preserve"> </w:t>
      </w:r>
      <w:r w:rsidR="00985648">
        <w:t>t</w:t>
      </w:r>
      <w:r w:rsidR="000726A1">
        <w:t xml:space="preserve">he </w:t>
      </w:r>
      <w:r w:rsidR="00D74720">
        <w:t xml:space="preserve">answer to the </w:t>
      </w:r>
      <w:r w:rsidR="000726A1">
        <w:t xml:space="preserve">phenomenological question is much more mundane: </w:t>
      </w:r>
      <w:proofErr w:type="spellStart"/>
      <w:r w:rsidR="00D74720">
        <w:t>echolocatory</w:t>
      </w:r>
      <w:proofErr w:type="spellEnd"/>
      <w:r w:rsidR="00D74720">
        <w:t xml:space="preserve"> experience</w:t>
      </w:r>
      <w:r w:rsidR="00F83BB1">
        <w:t xml:space="preserve"> probably </w:t>
      </w:r>
      <w:r w:rsidR="00985648">
        <w:t xml:space="preserve">just </w:t>
      </w:r>
      <w:r w:rsidR="00F83BB1">
        <w:t xml:space="preserve">has an </w:t>
      </w:r>
      <w:r w:rsidR="00985648">
        <w:t>auditory</w:t>
      </w:r>
      <w:r w:rsidR="00F83BB1">
        <w:t xml:space="preserve"> character</w:t>
      </w:r>
      <w:r>
        <w:t>.  I</w:t>
      </w:r>
      <w:r w:rsidR="002A74E8">
        <w:t xml:space="preserve">t’s </w:t>
      </w:r>
      <w:r w:rsidR="00C65D81">
        <w:t>the experience of hearing rapid squeaks and shrieks</w:t>
      </w:r>
      <w:r>
        <w:t>,</w:t>
      </w:r>
      <w:r w:rsidR="00C65D81">
        <w:t xml:space="preserve"> </w:t>
      </w:r>
      <w:r w:rsidR="00E254D6">
        <w:t>and</w:t>
      </w:r>
      <w:r>
        <w:t xml:space="preserve"> thei</w:t>
      </w:r>
      <w:r w:rsidR="00B45E56">
        <w:t>r echoes, and though a bit unusual</w:t>
      </w:r>
      <w:r>
        <w:t xml:space="preserve"> to </w:t>
      </w:r>
      <w:r w:rsidR="00FA1AE8">
        <w:t>consider</w:t>
      </w:r>
      <w:r>
        <w:t xml:space="preserve">, </w:t>
      </w:r>
      <w:r w:rsidR="00B45E56">
        <w:t>it</w:t>
      </w:r>
      <w:r w:rsidR="00FA1AE8">
        <w:t xml:space="preserve"> </w:t>
      </w:r>
      <w:r>
        <w:t>is easily within one’s imaginative grasp</w:t>
      </w:r>
      <w:r w:rsidR="00C65D81">
        <w:t>.</w:t>
      </w:r>
      <w:r w:rsidR="006336EE">
        <w:rPr>
          <w:rStyle w:val="FootnoteReference"/>
        </w:rPr>
        <w:footnoteReference w:id="2"/>
      </w:r>
      <w:r w:rsidR="00C65D81">
        <w:t xml:space="preserve">  </w:t>
      </w:r>
      <w:r w:rsidR="00FA1AE8">
        <w:t>T</w:t>
      </w:r>
      <w:r>
        <w:t xml:space="preserve">o the complaint that knowing what it is like </w:t>
      </w:r>
      <w:r w:rsidRPr="0086161E">
        <w:rPr>
          <w:i/>
        </w:rPr>
        <w:t>for a bat</w:t>
      </w:r>
      <w:r>
        <w:t xml:space="preserve"> to hear echoes isn’t the same as knowing what it is like for a human, </w:t>
      </w:r>
      <w:r w:rsidR="0086161E">
        <w:t xml:space="preserve">or </w:t>
      </w:r>
      <w:r w:rsidR="0086161E" w:rsidRPr="0086161E">
        <w:rPr>
          <w:i/>
        </w:rPr>
        <w:t>for</w:t>
      </w:r>
      <w:r w:rsidR="0086161E">
        <w:t xml:space="preserve"> </w:t>
      </w:r>
      <w:r w:rsidR="0086161E" w:rsidRPr="0086161E">
        <w:rPr>
          <w:i/>
        </w:rPr>
        <w:t>me</w:t>
      </w:r>
      <w:r w:rsidR="00FA1AE8">
        <w:t xml:space="preserve">, </w:t>
      </w:r>
      <w:r w:rsidR="000568A6">
        <w:t>one need only point out</w:t>
      </w:r>
      <w:r>
        <w:t xml:space="preserve"> that it </w:t>
      </w:r>
      <w:r w:rsidR="000568A6">
        <w:t>should</w:t>
      </w:r>
      <w:r>
        <w:t xml:space="preserve"> </w:t>
      </w:r>
      <w:r w:rsidR="00E94BCA">
        <w:t xml:space="preserve">at least </w:t>
      </w:r>
      <w:r>
        <w:t>be</w:t>
      </w:r>
      <w:r w:rsidR="00E254D6">
        <w:t xml:space="preserve"> no more mysterious than </w:t>
      </w:r>
      <w:r w:rsidR="00C65D81">
        <w:t>asking what it is like for a</w:t>
      </w:r>
      <w:r w:rsidR="00EB7B3F">
        <w:t xml:space="preserve"> dog</w:t>
      </w:r>
      <w:r w:rsidR="00E254D6">
        <w:t xml:space="preserve"> to see something</w:t>
      </w:r>
      <w:r w:rsidR="00C65D81">
        <w:t>.</w:t>
      </w:r>
      <w:r w:rsidR="00E56FFB">
        <w:rPr>
          <w:rStyle w:val="FootnoteReference"/>
        </w:rPr>
        <w:footnoteReference w:id="3"/>
      </w:r>
      <w:r w:rsidR="00C65D81">
        <w:t xml:space="preserve">  </w:t>
      </w:r>
      <w:r w:rsidR="009A4097">
        <w:t>Presumably, it</w:t>
      </w:r>
      <w:r w:rsidR="00A250E3">
        <w:t xml:space="preserve"> is like seeing something.  If this does not seem</w:t>
      </w:r>
      <w:r w:rsidR="0086161E">
        <w:t xml:space="preserve"> obvious,</w:t>
      </w:r>
      <w:r w:rsidR="00F83BB1">
        <w:t xml:space="preserve"> suppose for the moment it is correct</w:t>
      </w:r>
      <w:r w:rsidR="0086161E">
        <w:t>.  At least f</w:t>
      </w:r>
      <w:r w:rsidR="00FA1AE8">
        <w:t>or me</w:t>
      </w:r>
      <w:r w:rsidR="0086161E">
        <w:t>,</w:t>
      </w:r>
      <w:r w:rsidR="00793792">
        <w:t xml:space="preserve"> an</w:t>
      </w:r>
      <w:r w:rsidR="00D74720">
        <w:t xml:space="preserve"> interesting residual question is: why are so many so </w:t>
      </w:r>
      <w:r w:rsidR="00677F0C">
        <w:t>wrong about this</w:t>
      </w:r>
      <w:r w:rsidR="00727D86">
        <w:t xml:space="preserve">?  This </w:t>
      </w:r>
      <w:r w:rsidR="0086161E">
        <w:t>question</w:t>
      </w:r>
      <w:r w:rsidR="00FA1AE8">
        <w:t xml:space="preserve"> </w:t>
      </w:r>
      <w:r>
        <w:t>ties t</w:t>
      </w:r>
      <w:r w:rsidR="00727D86">
        <w:t>he second project to the third</w:t>
      </w:r>
      <w:r w:rsidR="00E94BCA">
        <w:t>.</w:t>
      </w:r>
      <w:r w:rsidR="00727D86">
        <w:t xml:space="preserve"> </w:t>
      </w:r>
      <w:r w:rsidR="00E94BCA">
        <w:t xml:space="preserve"> </w:t>
      </w:r>
      <w:r w:rsidR="0086161E">
        <w:t>Assuming</w:t>
      </w:r>
      <w:r w:rsidR="00B33620">
        <w:t xml:space="preserve"> many</w:t>
      </w:r>
      <w:r w:rsidR="00B45E56">
        <w:t>, even those who study consciousness intensively,</w:t>
      </w:r>
      <w:r w:rsidR="00B33620">
        <w:t xml:space="preserve"> are</w:t>
      </w:r>
      <w:r w:rsidR="00E94BCA">
        <w:t xml:space="preserve"> in error about the likely</w:t>
      </w:r>
      <w:r w:rsidR="00727D86">
        <w:t xml:space="preserve"> phenomenology of bat echolocation</w:t>
      </w:r>
      <w:r w:rsidR="0086161E">
        <w:t>, what does</w:t>
      </w:r>
      <w:r w:rsidR="00727D86">
        <w:t xml:space="preserve"> </w:t>
      </w:r>
      <w:r w:rsidR="0086161E">
        <w:t xml:space="preserve">this </w:t>
      </w:r>
      <w:r w:rsidR="00727D86">
        <w:t xml:space="preserve">suggest </w:t>
      </w:r>
      <w:r w:rsidR="0086161E">
        <w:t>about our introspective abilities?  If one’s experiential</w:t>
      </w:r>
      <w:r w:rsidR="004623F7">
        <w:t xml:space="preserve"> judgment</w:t>
      </w:r>
      <w:r w:rsidR="0086161E">
        <w:t xml:space="preserve"> can get things so wrong, what does this say about</w:t>
      </w:r>
      <w:r w:rsidR="00FA1AE8">
        <w:t xml:space="preserve"> philo</w:t>
      </w:r>
      <w:r w:rsidR="00B33620">
        <w:t>sophies dependent on our having immediate knowledge of our</w:t>
      </w:r>
      <w:r w:rsidR="00FA1AE8">
        <w:t xml:space="preserve"> ongoing states of consciousness</w:t>
      </w:r>
      <w:r w:rsidR="0086161E">
        <w:t xml:space="preserve">?  </w:t>
      </w:r>
      <w:r>
        <w:t>The remainder of this chapter considers</w:t>
      </w:r>
      <w:r w:rsidR="00793792">
        <w:t xml:space="preserve"> </w:t>
      </w:r>
      <w:r w:rsidR="00B33620">
        <w:t>this challenge and how it</w:t>
      </w:r>
      <w:r>
        <w:t xml:space="preserve"> might be answered</w:t>
      </w:r>
      <w:r w:rsidR="00D74720">
        <w:t>.</w:t>
      </w:r>
    </w:p>
    <w:p w14:paraId="24A06713" w14:textId="77D18D43" w:rsidR="00793792" w:rsidRDefault="00793792" w:rsidP="00793792">
      <w:pPr>
        <w:spacing w:line="480" w:lineRule="auto"/>
      </w:pPr>
      <w:r>
        <w:t>WHAT PHILOSOPHERS HAVE SAID</w:t>
      </w:r>
    </w:p>
    <w:p w14:paraId="39BE3CB4" w14:textId="223EC270" w:rsidR="00682289" w:rsidRDefault="00933DD7" w:rsidP="005C6F30">
      <w:pPr>
        <w:spacing w:line="480" w:lineRule="auto"/>
      </w:pPr>
      <w:r>
        <w:t>“</w:t>
      </w:r>
      <w:r w:rsidR="006643E5">
        <w:t xml:space="preserve">The man born blind cannot grasp the concept of a visual experience of red, and human beings cannot conceive of the </w:t>
      </w:r>
      <w:proofErr w:type="spellStart"/>
      <w:r w:rsidR="006643E5">
        <w:t>ec</w:t>
      </w:r>
      <w:r w:rsidR="000568A6">
        <w:t>holocatory</w:t>
      </w:r>
      <w:proofErr w:type="spellEnd"/>
      <w:r w:rsidR="000568A6">
        <w:t xml:space="preserve"> experiences of bats.</w:t>
      </w:r>
      <w:r w:rsidR="00793792">
        <w:t>”</w:t>
      </w:r>
      <w:r w:rsidR="006643E5">
        <w:t xml:space="preserve"> </w:t>
      </w:r>
      <w:r w:rsidR="000568A6">
        <w:t xml:space="preserve"> </w:t>
      </w:r>
      <w:r w:rsidR="00B33620">
        <w:t xml:space="preserve">So says </w:t>
      </w:r>
      <w:proofErr w:type="spellStart"/>
      <w:r w:rsidR="003A4A58">
        <w:t>McGinn</w:t>
      </w:r>
      <w:proofErr w:type="spellEnd"/>
      <w:r w:rsidR="000568A6">
        <w:t xml:space="preserve"> (1991, p.9) who maintains </w:t>
      </w:r>
      <w:r w:rsidR="003A4A58">
        <w:t>the</w:t>
      </w:r>
      <w:r w:rsidR="002A74E8">
        <w:t>re is</w:t>
      </w:r>
      <w:r w:rsidR="003A4A58">
        <w:t xml:space="preserve"> </w:t>
      </w:r>
      <w:r w:rsidR="003A4A58">
        <w:rPr>
          <w:i/>
        </w:rPr>
        <w:t xml:space="preserve">cognitive closure </w:t>
      </w:r>
      <w:r w:rsidR="003A4A58">
        <w:t xml:space="preserve">of first-person subjective experience from the perspective of impersonal </w:t>
      </w:r>
      <w:r w:rsidR="00682289">
        <w:t xml:space="preserve">objective </w:t>
      </w:r>
      <w:r w:rsidR="003A4A58">
        <w:t xml:space="preserve">descriptions of </w:t>
      </w:r>
      <w:r w:rsidR="00682289">
        <w:t>behavior and brain states</w:t>
      </w:r>
      <w:r w:rsidR="008A6129">
        <w:t xml:space="preserve">.  </w:t>
      </w:r>
      <w:r w:rsidR="003A4A58">
        <w:t>Our failure to form a concep</w:t>
      </w:r>
      <w:r w:rsidR="00A47BA5">
        <w:t xml:space="preserve">tion of </w:t>
      </w:r>
      <w:proofErr w:type="spellStart"/>
      <w:r w:rsidR="00A47BA5">
        <w:t>echolocatory</w:t>
      </w:r>
      <w:proofErr w:type="spellEnd"/>
      <w:r w:rsidR="00A47BA5">
        <w:t xml:space="preserve"> experience</w:t>
      </w:r>
      <w:r w:rsidR="00FA1AE8">
        <w:t xml:space="preserve"> illustrates </w:t>
      </w:r>
      <w:r w:rsidR="003A4A58">
        <w:t>the poverty of our conceptual resources</w:t>
      </w:r>
      <w:r w:rsidR="00FA1AE8">
        <w:t xml:space="preserve"> when they </w:t>
      </w:r>
      <w:r w:rsidR="005415AD">
        <w:t xml:space="preserve">are </w:t>
      </w:r>
      <w:r w:rsidR="003A4A58">
        <w:t>deprived of the right type of</w:t>
      </w:r>
      <w:r w:rsidR="00682289">
        <w:t xml:space="preserve"> first-person experience, owing to </w:t>
      </w:r>
      <w:r w:rsidR="003A4A58">
        <w:t>physic</w:t>
      </w:r>
      <w:r w:rsidR="009D36FC">
        <w:t>al or</w:t>
      </w:r>
      <w:r w:rsidR="00682289">
        <w:t xml:space="preserve"> functional </w:t>
      </w:r>
      <w:r w:rsidR="006B4A38">
        <w:t>eccentricities of our</w:t>
      </w:r>
      <w:r w:rsidR="003A4A58">
        <w:t xml:space="preserve"> sense organs and information processing.  The problem is supposed to be intractable.</w:t>
      </w:r>
      <w:r w:rsidR="00FA1AE8">
        <w:t xml:space="preserve">  Even </w:t>
      </w:r>
      <w:r w:rsidR="00E94BCA">
        <w:t xml:space="preserve">those who </w:t>
      </w:r>
      <w:r w:rsidR="0086161E">
        <w:t>deny conclusions about the i</w:t>
      </w:r>
      <w:r w:rsidR="00020E18">
        <w:t>rreducibility of subjectivity and</w:t>
      </w:r>
      <w:r w:rsidR="0086161E">
        <w:t xml:space="preserve"> phenomenal appearances</w:t>
      </w:r>
      <w:r w:rsidR="00F83BB1">
        <w:t xml:space="preserve"> often</w:t>
      </w:r>
      <w:r w:rsidR="00FA1AE8">
        <w:t xml:space="preserve"> take up</w:t>
      </w:r>
      <w:r>
        <w:t xml:space="preserve"> </w:t>
      </w:r>
      <w:r w:rsidR="002A74E8">
        <w:t>Nagel’s</w:t>
      </w:r>
      <w:r w:rsidR="006B4A38">
        <w:t xml:space="preserve"> premi</w:t>
      </w:r>
      <w:r w:rsidR="00FA1AE8">
        <w:t>s</w:t>
      </w:r>
      <w:r w:rsidR="006B4A38">
        <w:t xml:space="preserve">e that the </w:t>
      </w:r>
      <w:r w:rsidR="004623F7">
        <w:t>experiential</w:t>
      </w:r>
      <w:r w:rsidR="006B4A38">
        <w:t xml:space="preserve"> character</w:t>
      </w:r>
      <w:r w:rsidR="00020E18">
        <w:t xml:space="preserve"> of</w:t>
      </w:r>
      <w:r w:rsidR="006B4A38">
        <w:t xml:space="preserve"> </w:t>
      </w:r>
      <w:r w:rsidR="008A6129">
        <w:t>echolocat</w:t>
      </w:r>
      <w:r w:rsidR="004623F7">
        <w:t xml:space="preserve">ion </w:t>
      </w:r>
      <w:r w:rsidR="00FA1AE8">
        <w:t xml:space="preserve">is, at least for now, </w:t>
      </w:r>
      <w:r w:rsidR="0086161E">
        <w:t>closed to us</w:t>
      </w:r>
      <w:r>
        <w:t xml:space="preserve">. </w:t>
      </w:r>
      <w:r w:rsidR="006B4A38">
        <w:t xml:space="preserve"> Biro (1991), for instance</w:t>
      </w:r>
      <w:r w:rsidR="00FA1AE8">
        <w:t>,</w:t>
      </w:r>
      <w:r w:rsidR="006B4A38">
        <w:t xml:space="preserve"> allows </w:t>
      </w:r>
      <w:r w:rsidR="004155DB">
        <w:t>that</w:t>
      </w:r>
      <w:r>
        <w:t xml:space="preserve"> a</w:t>
      </w:r>
      <w:r w:rsidR="004155DB">
        <w:t xml:space="preserve"> bat can perceive what I do though</w:t>
      </w:r>
      <w:r w:rsidR="00567451">
        <w:t xml:space="preserve"> it would </w:t>
      </w:r>
      <w:r w:rsidR="004906D6">
        <w:t>“</w:t>
      </w:r>
      <w:r w:rsidR="00DD40FE">
        <w:t>look</w:t>
      </w:r>
      <w:r w:rsidR="004906D6">
        <w:t xml:space="preserve"> very different</w:t>
      </w:r>
      <w:r w:rsidR="00DD40FE">
        <w:t xml:space="preserve"> to it</w:t>
      </w:r>
      <w:r w:rsidR="004906D6">
        <w:t>”</w:t>
      </w:r>
      <w:r w:rsidR="00DD40FE">
        <w:t xml:space="preserve"> (p.</w:t>
      </w:r>
      <w:r w:rsidR="00567451">
        <w:t>124)</w:t>
      </w:r>
      <w:r w:rsidR="00AF708F">
        <w:t xml:space="preserve"> in virtue of </w:t>
      </w:r>
      <w:r w:rsidR="006B4A38">
        <w:t xml:space="preserve">a </w:t>
      </w:r>
      <w:r w:rsidR="00AF708F">
        <w:t>different type of “perceptual apparatus</w:t>
      </w:r>
      <w:r w:rsidR="004155DB">
        <w:t>.</w:t>
      </w:r>
      <w:r w:rsidR="00AF708F">
        <w:t>”</w:t>
      </w:r>
      <w:r w:rsidR="004155DB">
        <w:t xml:space="preserve">  Certainly, Biro and others may simply be </w:t>
      </w:r>
      <w:r w:rsidR="006B4A38">
        <w:t xml:space="preserve">granting a “vast difference between the character of their experience and ours” (p.126) merely </w:t>
      </w:r>
      <w:r w:rsidR="004155DB">
        <w:t>for the sake of a</w:t>
      </w:r>
      <w:r w:rsidR="00C6421A">
        <w:t>rgument, though consider how awkward</w:t>
      </w:r>
      <w:r w:rsidR="004155DB">
        <w:t xml:space="preserve"> </w:t>
      </w:r>
      <w:r w:rsidR="005415AD">
        <w:t>it</w:t>
      </w:r>
      <w:r w:rsidR="000B73D9">
        <w:t xml:space="preserve"> </w:t>
      </w:r>
      <w:r w:rsidR="009D36FC">
        <w:t>would be</w:t>
      </w:r>
      <w:r w:rsidR="004D4AC1">
        <w:t xml:space="preserve"> </w:t>
      </w:r>
      <w:r w:rsidR="006B4A38">
        <w:t>if the example had been</w:t>
      </w:r>
      <w:r w:rsidR="00E94BCA">
        <w:t xml:space="preserve"> about</w:t>
      </w:r>
      <w:r w:rsidR="00C6421A">
        <w:t>, say,</w:t>
      </w:r>
      <w:r w:rsidR="00E94BCA">
        <w:t xml:space="preserve"> a cat</w:t>
      </w:r>
      <w:r w:rsidR="00C6421A">
        <w:t xml:space="preserve"> looking at a bird</w:t>
      </w:r>
      <w:r w:rsidR="004155DB">
        <w:t>.</w:t>
      </w:r>
      <w:r w:rsidR="005415AD">
        <w:t xml:space="preserve">  </w:t>
      </w:r>
      <w:r w:rsidR="00FA1AE8">
        <w:t>Many seem to agree</w:t>
      </w:r>
      <w:r w:rsidR="006B4A38">
        <w:t xml:space="preserve"> </w:t>
      </w:r>
      <w:r w:rsidR="00FA1AE8">
        <w:t xml:space="preserve">that </w:t>
      </w:r>
      <w:r w:rsidR="006B4A38">
        <w:t xml:space="preserve">bats are prima facie </w:t>
      </w:r>
      <w:r w:rsidR="006B4A38" w:rsidRPr="006B4A38">
        <w:rPr>
          <w:i/>
        </w:rPr>
        <w:t>alien</w:t>
      </w:r>
      <w:r w:rsidR="00020E18">
        <w:t xml:space="preserve">, such as </w:t>
      </w:r>
      <w:proofErr w:type="spellStart"/>
      <w:r w:rsidR="00020E18">
        <w:t>Russow</w:t>
      </w:r>
      <w:proofErr w:type="spellEnd"/>
      <w:r w:rsidR="00020E18">
        <w:t xml:space="preserve"> (1982, p.57) who finds the  “qualitative differences…especially striking” as we perceive and experience “by me</w:t>
      </w:r>
      <w:r w:rsidR="000568A6">
        <w:t>ans of different senses.”  Alter (2002) mentions Lewis (1988</w:t>
      </w:r>
      <w:r w:rsidR="00E67BE9">
        <w:t>/1990</w:t>
      </w:r>
      <w:r w:rsidR="000568A6">
        <w:t>, p.500) who writes that we’d need far-fetched neuroscience or “magic” to be able to know what it is like.  Also c</w:t>
      </w:r>
      <w:r w:rsidR="003A4A58">
        <w:t>onsider</w:t>
      </w:r>
      <w:r w:rsidR="00567451">
        <w:t xml:space="preserve"> </w:t>
      </w:r>
      <w:r w:rsidR="007F316A">
        <w:t>Maloney</w:t>
      </w:r>
      <w:r w:rsidR="006B4A38">
        <w:t xml:space="preserve"> (1985)</w:t>
      </w:r>
      <w:r w:rsidR="003A4A58">
        <w:t>, who</w:t>
      </w:r>
      <w:r w:rsidR="007F316A">
        <w:t xml:space="preserve"> </w:t>
      </w:r>
      <w:r w:rsidR="00AB243D">
        <w:t>supposes</w:t>
      </w:r>
      <w:r w:rsidR="007F316A">
        <w:t xml:space="preserve"> </w:t>
      </w:r>
      <w:r w:rsidR="00681B45">
        <w:t xml:space="preserve">without argument that </w:t>
      </w:r>
      <w:r w:rsidR="007F316A">
        <w:t>bat cons</w:t>
      </w:r>
      <w:r w:rsidR="009A4080">
        <w:t>ciousness must</w:t>
      </w:r>
      <w:r w:rsidR="007F316A">
        <w:t xml:space="preserve"> “</w:t>
      </w:r>
      <w:r w:rsidR="00F83BB1">
        <w:t>radically differ” from our own, attributing</w:t>
      </w:r>
      <w:r w:rsidR="009A4080">
        <w:t xml:space="preserve"> this to features of their</w:t>
      </w:r>
      <w:r w:rsidR="007F316A">
        <w:t xml:space="preserve"> “unique” system of representation, </w:t>
      </w:r>
      <w:r w:rsidR="00681B45">
        <w:t>which is</w:t>
      </w:r>
      <w:r w:rsidR="00AB243D">
        <w:t xml:space="preserve"> dub</w:t>
      </w:r>
      <w:r w:rsidR="00681B45">
        <w:t>bed</w:t>
      </w:r>
      <w:r w:rsidR="00AB243D">
        <w:t xml:space="preserve"> </w:t>
      </w:r>
      <w:r w:rsidR="007F316A">
        <w:t>“</w:t>
      </w:r>
      <w:proofErr w:type="spellStart"/>
      <w:r w:rsidR="007F316A">
        <w:t>batese</w:t>
      </w:r>
      <w:proofErr w:type="spellEnd"/>
      <w:r w:rsidR="00681B45">
        <w:t>,</w:t>
      </w:r>
      <w:r w:rsidR="007F316A">
        <w:t xml:space="preserve">” </w:t>
      </w:r>
      <w:r w:rsidR="00AB243D">
        <w:t>in contrast</w:t>
      </w:r>
      <w:r w:rsidR="009A4080">
        <w:t xml:space="preserve"> with </w:t>
      </w:r>
      <w:r w:rsidR="007F316A">
        <w:t xml:space="preserve">our </w:t>
      </w:r>
      <w:r w:rsidR="003A4A58">
        <w:t xml:space="preserve">own </w:t>
      </w:r>
      <w:proofErr w:type="spellStart"/>
      <w:r w:rsidR="007F316A">
        <w:t>Fodorian</w:t>
      </w:r>
      <w:proofErr w:type="spellEnd"/>
      <w:r w:rsidR="007F316A">
        <w:t xml:space="preserve"> </w:t>
      </w:r>
      <w:proofErr w:type="spellStart"/>
      <w:r w:rsidR="007F316A">
        <w:t>mentalese</w:t>
      </w:r>
      <w:proofErr w:type="spellEnd"/>
      <w:r w:rsidR="007F316A">
        <w:t xml:space="preserve"> (p.43)</w:t>
      </w:r>
      <w:r w:rsidR="00AB243D">
        <w:t xml:space="preserve">. </w:t>
      </w:r>
      <w:r w:rsidR="00681B45">
        <w:t xml:space="preserve"> </w:t>
      </w:r>
      <w:r w:rsidR="003A4A58">
        <w:t>R</w:t>
      </w:r>
      <w:r w:rsidR="00681B45">
        <w:t xml:space="preserve">epresentational tokens </w:t>
      </w:r>
      <w:r w:rsidR="00AB243D">
        <w:t xml:space="preserve">in </w:t>
      </w:r>
      <w:proofErr w:type="spellStart"/>
      <w:r w:rsidR="00AB243D" w:rsidRPr="005415AD">
        <w:t>batese</w:t>
      </w:r>
      <w:proofErr w:type="spellEnd"/>
      <w:r w:rsidR="00681B45">
        <w:t>,</w:t>
      </w:r>
      <w:r w:rsidR="00AB243D">
        <w:t xml:space="preserve"> differ as “physical </w:t>
      </w:r>
      <w:r w:rsidR="00E94BCA">
        <w:t>kinds” from ours</w:t>
      </w:r>
      <w:r w:rsidR="003A4A58">
        <w:t>, resulting</w:t>
      </w:r>
      <w:r w:rsidR="00681B45">
        <w:t xml:space="preserve"> in a</w:t>
      </w:r>
      <w:r w:rsidR="00AB243D">
        <w:t xml:space="preserve"> “unique phe</w:t>
      </w:r>
      <w:r w:rsidR="00681B45">
        <w:t xml:space="preserve">nomenological realm.”  And yet since Maloney recognizes that </w:t>
      </w:r>
      <w:proofErr w:type="spellStart"/>
      <w:r w:rsidR="00AB243D" w:rsidRPr="005415AD">
        <w:t>batese</w:t>
      </w:r>
      <w:proofErr w:type="spellEnd"/>
      <w:r w:rsidR="00AB243D">
        <w:t xml:space="preserve"> </w:t>
      </w:r>
      <w:r w:rsidR="00661BD7">
        <w:t>representational tokens</w:t>
      </w:r>
      <w:r w:rsidR="00681B45">
        <w:t xml:space="preserve"> likely consist in t</w:t>
      </w:r>
      <w:r w:rsidR="00661BD7">
        <w:t xml:space="preserve">ransformations of </w:t>
      </w:r>
      <w:r w:rsidR="00AB243D">
        <w:t>sound waves</w:t>
      </w:r>
      <w:r w:rsidR="00661BD7">
        <w:t xml:space="preserve"> with</w:t>
      </w:r>
      <w:r w:rsidR="00AB243D">
        <w:t>in auditory systems</w:t>
      </w:r>
      <w:r w:rsidR="00681B45">
        <w:t xml:space="preserve"> (p.44), </w:t>
      </w:r>
      <w:r w:rsidR="003A4A58">
        <w:t>the reader wonders why this does not</w:t>
      </w:r>
      <w:r w:rsidR="00681B45">
        <w:t xml:space="preserve"> at leas</w:t>
      </w:r>
      <w:r w:rsidR="003A4A58">
        <w:t>t raise the possibility th</w:t>
      </w:r>
      <w:r w:rsidR="00263E83">
        <w:t>ey fall under our physical type</w:t>
      </w:r>
      <w:r w:rsidR="005F70E5">
        <w:t>, after all?</w:t>
      </w:r>
      <w:r w:rsidR="00681B45">
        <w:t xml:space="preserve">  </w:t>
      </w:r>
      <w:r w:rsidR="000327C5">
        <w:t>Perhaps it is just a bad example, as surely there are some types of experience inaccessible to any p</w:t>
      </w:r>
      <w:r w:rsidR="000568A6">
        <w:t xml:space="preserve">articular human being.  </w:t>
      </w:r>
      <w:r w:rsidR="000327C5">
        <w:t>But t</w:t>
      </w:r>
      <w:r w:rsidR="003A4A58">
        <w:t>he</w:t>
      </w:r>
      <w:r w:rsidR="00263E83">
        <w:t>re is considerable</w:t>
      </w:r>
      <w:r w:rsidR="003A4A58">
        <w:t xml:space="preserve"> irony here </w:t>
      </w:r>
      <w:r w:rsidR="00263E83">
        <w:t>if</w:t>
      </w:r>
      <w:r w:rsidR="003A4A58">
        <w:t xml:space="preserve"> perhaps </w:t>
      </w:r>
      <w:r w:rsidR="00681B45" w:rsidRPr="003A4A58">
        <w:rPr>
          <w:i/>
        </w:rPr>
        <w:t>the</w:t>
      </w:r>
      <w:r w:rsidR="00681B45">
        <w:t xml:space="preserve"> paradigmatic example of a</w:t>
      </w:r>
      <w:r w:rsidR="003A4A58">
        <w:t>n</w:t>
      </w:r>
      <w:r w:rsidR="00681B45">
        <w:t xml:space="preserve"> intractably alien experience</w:t>
      </w:r>
      <w:r w:rsidR="00263E83">
        <w:t xml:space="preserve"> </w:t>
      </w:r>
      <w:r w:rsidR="00681B45">
        <w:t xml:space="preserve">turned out to be </w:t>
      </w:r>
      <w:r w:rsidR="003A4A58">
        <w:t>all too familiar to us</w:t>
      </w:r>
      <w:r w:rsidR="00681B45">
        <w:t xml:space="preserve">. </w:t>
      </w:r>
    </w:p>
    <w:p w14:paraId="522B963D" w14:textId="53CED84D" w:rsidR="00682289" w:rsidRDefault="00682289" w:rsidP="005C6F30">
      <w:pPr>
        <w:spacing w:line="480" w:lineRule="auto"/>
      </w:pPr>
      <w:r>
        <w:t>OTHER INTU</w:t>
      </w:r>
      <w:r w:rsidR="002F1BB6">
        <w:t>I</w:t>
      </w:r>
      <w:r>
        <w:t>TIONS ABOUT BATS</w:t>
      </w:r>
    </w:p>
    <w:p w14:paraId="67794272" w14:textId="38745B7D" w:rsidR="00682289" w:rsidRDefault="00FA1AE8" w:rsidP="00682289">
      <w:pPr>
        <w:spacing w:line="480" w:lineRule="auto"/>
      </w:pPr>
      <w:r>
        <w:t>Another view</w:t>
      </w:r>
      <w:r w:rsidR="00C6421A">
        <w:t xml:space="preserve">, held by ordinary people </w:t>
      </w:r>
      <w:r w:rsidR="00682289">
        <w:t xml:space="preserve">and </w:t>
      </w:r>
      <w:r w:rsidR="006B4E03">
        <w:t>some philosophers and scientists</w:t>
      </w:r>
      <w:r w:rsidR="00682289">
        <w:t xml:space="preserve">, is that echolocation has, at least in part, a visual quality.  I’ve asked audiences ranging from freshmen to professional philosophers variations on this question over the years: </w:t>
      </w:r>
    </w:p>
    <w:p w14:paraId="31F6F445" w14:textId="77777777" w:rsidR="00682289" w:rsidRPr="00EC4233" w:rsidRDefault="00682289" w:rsidP="00682289">
      <w:pPr>
        <w:spacing w:line="480" w:lineRule="auto"/>
      </w:pPr>
      <w:r>
        <w:rPr>
          <w:i/>
        </w:rPr>
        <w:t>What is it like for a bat to echolocate?</w:t>
      </w:r>
    </w:p>
    <w:p w14:paraId="56BDA449" w14:textId="4B1CCBCF" w:rsidR="00E94BCA" w:rsidRDefault="00682289" w:rsidP="002C56C7">
      <w:pPr>
        <w:spacing w:line="480" w:lineRule="auto"/>
      </w:pPr>
      <w:r>
        <w:t xml:space="preserve">I have found that even when they are asked what </w:t>
      </w:r>
      <w:r w:rsidR="0031647E">
        <w:t>it is like</w:t>
      </w:r>
      <w:r>
        <w:t xml:space="preserve"> for a bat</w:t>
      </w:r>
      <w:r w:rsidR="0031647E">
        <w:t xml:space="preserve"> </w:t>
      </w:r>
      <w:proofErr w:type="spellStart"/>
      <w:r w:rsidR="0031647E">
        <w:t>echolocating</w:t>
      </w:r>
      <w:proofErr w:type="spellEnd"/>
      <w:r>
        <w:t xml:space="preserve"> </w:t>
      </w:r>
      <w:r>
        <w:rPr>
          <w:i/>
        </w:rPr>
        <w:t>in the darkness</w:t>
      </w:r>
      <w:r>
        <w:t>,</w:t>
      </w:r>
      <w:r w:rsidR="0031647E">
        <w:t xml:space="preserve"> </w:t>
      </w:r>
      <w:r>
        <w:t>people rate visual experience</w:t>
      </w:r>
      <w:r w:rsidR="007C08FB">
        <w:t xml:space="preserve"> almost</w:t>
      </w:r>
      <w:r>
        <w:t xml:space="preserve"> as prominently as auditory experience—a typical set of responses</w:t>
      </w:r>
      <w:r w:rsidR="007C08FB">
        <w:t xml:space="preserve"> from</w:t>
      </w:r>
      <w:r w:rsidR="0072799F">
        <w:t xml:space="preserve"> a survey of</w:t>
      </w:r>
      <w:r w:rsidR="007C08FB">
        <w:t xml:space="preserve"> 39 undergraduates is summarized </w:t>
      </w:r>
      <w:r w:rsidR="000568A6">
        <w:t>in T</w:t>
      </w:r>
      <w:r>
        <w:t xml:space="preserve">able </w:t>
      </w:r>
      <w:r w:rsidR="007C08FB">
        <w:t>1</w:t>
      </w:r>
      <w:r w:rsidR="00E94BCA">
        <w:t xml:space="preserve"> (see </w:t>
      </w:r>
      <w:r w:rsidR="00E94BCA">
        <w:rPr>
          <w:i/>
        </w:rPr>
        <w:t>appendix</w:t>
      </w:r>
      <w:r w:rsidR="00E94BCA">
        <w:t>)</w:t>
      </w:r>
      <w:r w:rsidR="007C08FB">
        <w:t xml:space="preserve">. </w:t>
      </w:r>
      <w:r w:rsidR="0072799F">
        <w:t xml:space="preserve"> </w:t>
      </w:r>
      <w:r w:rsidR="007C08FB">
        <w:t>Respondents were allowed to pick more</w:t>
      </w:r>
      <w:r w:rsidR="002F1BB6">
        <w:t xml:space="preserve"> than one modality, thus accommodating</w:t>
      </w:r>
      <w:r w:rsidR="007C08FB">
        <w:t xml:space="preserve"> </w:t>
      </w:r>
      <w:r w:rsidR="006B4E03">
        <w:t>those who thought</w:t>
      </w:r>
      <w:r w:rsidR="00C665A8">
        <w:t xml:space="preserve"> </w:t>
      </w:r>
      <w:proofErr w:type="spellStart"/>
      <w:r w:rsidR="00C665A8">
        <w:t>echolocatory</w:t>
      </w:r>
      <w:proofErr w:type="spellEnd"/>
      <w:r w:rsidR="00C665A8">
        <w:t xml:space="preserve"> experience </w:t>
      </w:r>
      <w:r w:rsidR="007C08FB">
        <w:t>combin</w:t>
      </w:r>
      <w:r w:rsidR="00C665A8">
        <w:t xml:space="preserve">es </w:t>
      </w:r>
      <w:r w:rsidR="007C08FB">
        <w:t xml:space="preserve">sight and sound. </w:t>
      </w:r>
      <w:r w:rsidR="00A47BA5">
        <w:t>W</w:t>
      </w:r>
      <w:r w:rsidR="0072799F">
        <w:t>e should not put too much weight on these preli</w:t>
      </w:r>
      <w:r w:rsidR="009D36FC">
        <w:t>minary results, but it was notable</w:t>
      </w:r>
      <w:r w:rsidR="0072799F">
        <w:t xml:space="preserve"> that</w:t>
      </w:r>
      <w:r w:rsidR="007C08FB">
        <w:t xml:space="preserve"> only 68% mentioned auditio</w:t>
      </w:r>
      <w:r w:rsidR="00505A4B">
        <w:t xml:space="preserve">n </w:t>
      </w:r>
      <w:r w:rsidR="00505A4B" w:rsidRPr="004D4AC1">
        <w:rPr>
          <w:i/>
        </w:rPr>
        <w:t>at all</w:t>
      </w:r>
      <w:r w:rsidR="00505A4B">
        <w:t xml:space="preserve">, and </w:t>
      </w:r>
      <w:r w:rsidR="004D4AC1">
        <w:t xml:space="preserve">a measly </w:t>
      </w:r>
      <w:r w:rsidR="00505A4B">
        <w:t xml:space="preserve">15% thought </w:t>
      </w:r>
      <w:r w:rsidR="007C08FB">
        <w:t xml:space="preserve">echolocation was exhausted by auditory experience. </w:t>
      </w:r>
      <w:r w:rsidR="002F1BB6">
        <w:t xml:space="preserve"> Meanwhile, a little more than half mentioned vision.  Y</w:t>
      </w:r>
      <w:r>
        <w:t>ou might expect that people w</w:t>
      </w:r>
      <w:r w:rsidR="004D4AC1">
        <w:t>ould be uncertain or</w:t>
      </w:r>
      <w:r w:rsidR="002F1BB6">
        <w:t xml:space="preserve"> </w:t>
      </w:r>
      <w:r>
        <w:t>reluctant about committing themselves to judgment about seeming</w:t>
      </w:r>
      <w:r w:rsidR="002F1BB6">
        <w:t>ly</w:t>
      </w:r>
      <w:r>
        <w:t xml:space="preserve"> alien phenomenology, yet this seems hardly ever to be the case.  In this instance, literally nobody thought there was nothing that it was like to echolocate, and hardl</w:t>
      </w:r>
      <w:r w:rsidR="002F1BB6">
        <w:t>y any said</w:t>
      </w:r>
      <w:r>
        <w:t xml:space="preserve"> it is like something, though we cannot say w</w:t>
      </w:r>
      <w:r w:rsidR="002F1BB6">
        <w:t xml:space="preserve">hat.  </w:t>
      </w:r>
      <w:r w:rsidR="00406720">
        <w:t>The remaining</w:t>
      </w:r>
      <w:r w:rsidR="002F1BB6">
        <w:t xml:space="preserve"> modalities </w:t>
      </w:r>
      <w:r>
        <w:t>received little support.</w:t>
      </w:r>
      <w:r>
        <w:rPr>
          <w:i/>
        </w:rPr>
        <w:t xml:space="preserve">  </w:t>
      </w:r>
      <w:r w:rsidR="002F1BB6">
        <w:t>So again, m</w:t>
      </w:r>
      <w:r>
        <w:t xml:space="preserve">ost people </w:t>
      </w:r>
      <w:r w:rsidR="002F1BB6">
        <w:t>I’ve encountered</w:t>
      </w:r>
      <w:r w:rsidR="0072799F">
        <w:t xml:space="preserve"> (of those who think we can know what it is like)</w:t>
      </w:r>
      <w:r w:rsidR="002F1BB6">
        <w:t xml:space="preserve"> </w:t>
      </w:r>
      <w:r>
        <w:t xml:space="preserve">fall </w:t>
      </w:r>
      <w:r w:rsidR="0072799F">
        <w:t xml:space="preserve">under one of three </w:t>
      </w:r>
      <w:r>
        <w:t>groups: it is like audition, or vision, or, som</w:t>
      </w:r>
      <w:r w:rsidR="00E94BCA">
        <w:t xml:space="preserve">ehow, a combination of the two.  </w:t>
      </w:r>
      <w:r>
        <w:t>Assuming these results really ar</w:t>
      </w:r>
      <w:r w:rsidR="00C665A8">
        <w:t>e typical (perhaps they are not</w:t>
      </w:r>
      <w:r>
        <w:t>) what does this say abou</w:t>
      </w:r>
      <w:r w:rsidR="004623F7">
        <w:t>t the phenomenological judgments</w:t>
      </w:r>
      <w:r>
        <w:t xml:space="preserve"> of human beings?</w:t>
      </w:r>
      <w:r w:rsidR="00E94BCA">
        <w:t xml:space="preserve">  O</w:t>
      </w:r>
      <w:r w:rsidR="00F44A38">
        <w:t>ne’s first reaction is to think</w:t>
      </w:r>
      <w:r w:rsidR="009D36FC">
        <w:t>,</w:t>
      </w:r>
      <w:r w:rsidR="00F44A38">
        <w:t xml:space="preserve"> “S</w:t>
      </w:r>
      <w:r w:rsidR="00E94BCA">
        <w:t>omebody must be wrong!”  But l</w:t>
      </w:r>
      <w:r w:rsidR="00C665A8">
        <w:t xml:space="preserve">et us proceed more carefully.  </w:t>
      </w:r>
    </w:p>
    <w:p w14:paraId="6FB2A0B1" w14:textId="0547EAE7" w:rsidR="002C56C7" w:rsidRDefault="00C665A8" w:rsidP="00E94BCA">
      <w:pPr>
        <w:spacing w:line="480" w:lineRule="auto"/>
        <w:ind w:firstLine="720"/>
      </w:pPr>
      <w:r>
        <w:t xml:space="preserve">One possibility </w:t>
      </w:r>
      <w:r w:rsidR="003C6766">
        <w:t xml:space="preserve">to consider </w:t>
      </w:r>
      <w:r>
        <w:t xml:space="preserve">is </w:t>
      </w:r>
      <w:r w:rsidR="000568A6">
        <w:t>that the question is misleading</w:t>
      </w:r>
      <w:r>
        <w:t xml:space="preserve"> and </w:t>
      </w:r>
      <w:r w:rsidR="00E94BCA">
        <w:t xml:space="preserve">some </w:t>
      </w:r>
      <w:r>
        <w:t xml:space="preserve">people are confusing the </w:t>
      </w:r>
      <w:r w:rsidR="004623F7">
        <w:t xml:space="preserve">character of </w:t>
      </w:r>
      <w:proofErr w:type="spellStart"/>
      <w:r>
        <w:t>echolocatory</w:t>
      </w:r>
      <w:proofErr w:type="spellEnd"/>
      <w:r>
        <w:t xml:space="preserve"> experienc</w:t>
      </w:r>
      <w:r w:rsidR="00E94BCA">
        <w:t xml:space="preserve">e itself with associated visual </w:t>
      </w:r>
      <w:r>
        <w:t xml:space="preserve">imagery.  Perhaps most people </w:t>
      </w:r>
      <w:r w:rsidR="004D4AC1">
        <w:t xml:space="preserve">actually </w:t>
      </w:r>
      <w:r>
        <w:t>think</w:t>
      </w:r>
      <w:r w:rsidR="004619C7">
        <w:t>, qua echolocation,</w:t>
      </w:r>
      <w:r>
        <w:t xml:space="preserve"> b</w:t>
      </w:r>
      <w:r w:rsidR="004D4AC1">
        <w:t>ats are just hearing sounds, though</w:t>
      </w:r>
      <w:r>
        <w:t xml:space="preserve"> this is acc</w:t>
      </w:r>
      <w:r w:rsidR="004D4AC1">
        <w:t xml:space="preserve">ompanied by </w:t>
      </w:r>
      <w:r w:rsidR="00F83BB1">
        <w:t>visual ideas</w:t>
      </w:r>
      <w:r w:rsidR="004D4AC1">
        <w:t xml:space="preserve">. </w:t>
      </w:r>
      <w:r w:rsidR="003C6766">
        <w:t xml:space="preserve"> </w:t>
      </w:r>
      <w:r w:rsidR="004D4AC1">
        <w:t xml:space="preserve">Such a view </w:t>
      </w:r>
      <w:r w:rsidR="009311F0">
        <w:t>is</w:t>
      </w:r>
      <w:r w:rsidR="004D4AC1">
        <w:t xml:space="preserve"> </w:t>
      </w:r>
      <w:r>
        <w:t xml:space="preserve">inspired by </w:t>
      </w:r>
      <w:r w:rsidR="002A74E8">
        <w:t xml:space="preserve">everyday experience, </w:t>
      </w:r>
      <w:r w:rsidR="004D4AC1">
        <w:t xml:space="preserve">as </w:t>
      </w:r>
      <w:r w:rsidR="003C6766">
        <w:t>when one tries</w:t>
      </w:r>
      <w:r>
        <w:t xml:space="preserve"> to visualize a room while groping around in the dark.</w:t>
      </w:r>
      <w:r w:rsidR="001652F4">
        <w:rPr>
          <w:rStyle w:val="FootnoteReference"/>
        </w:rPr>
        <w:footnoteReference w:id="4"/>
      </w:r>
      <w:r w:rsidR="004D4AC1">
        <w:t xml:space="preserve">  </w:t>
      </w:r>
      <w:r w:rsidR="004619C7">
        <w:t xml:space="preserve">Another possibility is that respondents are confusing </w:t>
      </w:r>
      <w:proofErr w:type="spellStart"/>
      <w:r w:rsidR="004619C7">
        <w:t>echolocatory</w:t>
      </w:r>
      <w:proofErr w:type="spellEnd"/>
      <w:r w:rsidR="00A250E3">
        <w:t xml:space="preserve"> with other types of experience</w:t>
      </w:r>
      <w:r w:rsidR="004619C7">
        <w:t xml:space="preserve"> a bat </w:t>
      </w:r>
      <w:r w:rsidR="00960753">
        <w:t>might simultaneously undergo</w:t>
      </w:r>
      <w:r w:rsidR="00E94BCA">
        <w:t xml:space="preserve"> while </w:t>
      </w:r>
      <w:r w:rsidR="009D36FC">
        <w:t>f</w:t>
      </w:r>
      <w:r w:rsidR="00E94BCA">
        <w:t>lying around eating bugs</w:t>
      </w:r>
      <w:r w:rsidR="00960753">
        <w:t xml:space="preserve">.  </w:t>
      </w:r>
      <w:r w:rsidR="004619C7">
        <w:t>With the</w:t>
      </w:r>
      <w:r w:rsidR="004D4AC1">
        <w:t>s</w:t>
      </w:r>
      <w:r w:rsidR="004619C7">
        <w:t>e points</w:t>
      </w:r>
      <w:r w:rsidR="004D4AC1">
        <w:t xml:space="preserve"> in mind, I </w:t>
      </w:r>
      <w:r w:rsidR="004619C7">
        <w:t xml:space="preserve">consulted </w:t>
      </w:r>
      <w:r w:rsidR="004D4AC1">
        <w:t>anot</w:t>
      </w:r>
      <w:r w:rsidR="000568A6">
        <w:t>he</w:t>
      </w:r>
      <w:r w:rsidR="004242D3">
        <w:t xml:space="preserve">r group of </w:t>
      </w:r>
      <w:r w:rsidR="00A47BA5">
        <w:t xml:space="preserve">53 </w:t>
      </w:r>
      <w:r w:rsidR="004242D3">
        <w:t xml:space="preserve">undergraduates who </w:t>
      </w:r>
      <w:r w:rsidR="004D4AC1">
        <w:t xml:space="preserve">were only allowed to </w:t>
      </w:r>
      <w:r w:rsidR="004619C7">
        <w:t>select</w:t>
      </w:r>
      <w:r w:rsidR="004D4AC1">
        <w:t xml:space="preserve"> one m</w:t>
      </w:r>
      <w:r w:rsidR="00E94BCA">
        <w:t>odality in response (</w:t>
      </w:r>
      <w:r w:rsidR="004619C7">
        <w:t>results are summarized in Table 2</w:t>
      </w:r>
      <w:r w:rsidR="00E94BCA">
        <w:t>)</w:t>
      </w:r>
      <w:r w:rsidR="004619C7">
        <w:t xml:space="preserve">.  This time audition scored much more strongly, though about a third </w:t>
      </w:r>
      <w:r w:rsidR="00C6421A">
        <w:t>refused to agree that it was</w:t>
      </w:r>
      <w:r w:rsidR="004619C7">
        <w:t xml:space="preserve"> the best choice, with 11% opting for vision</w:t>
      </w:r>
      <w:r w:rsidR="00960753">
        <w:t xml:space="preserve">, again despite </w:t>
      </w:r>
      <w:r w:rsidR="00754B80">
        <w:t xml:space="preserve">the question </w:t>
      </w:r>
      <w:r w:rsidR="00960753">
        <w:t xml:space="preserve">explicitly stating that the bat was </w:t>
      </w:r>
      <w:proofErr w:type="spellStart"/>
      <w:r w:rsidR="00960753">
        <w:t>echolocating</w:t>
      </w:r>
      <w:proofErr w:type="spellEnd"/>
      <w:r w:rsidR="00960753">
        <w:t xml:space="preserve"> in the darkness</w:t>
      </w:r>
      <w:r w:rsidR="00A47BA5">
        <w:t>!</w:t>
      </w:r>
      <w:r w:rsidR="00960753">
        <w:t xml:space="preserve"> </w:t>
      </w:r>
      <w:r w:rsidR="004242D3">
        <w:t xml:space="preserve"> </w:t>
      </w:r>
      <w:r w:rsidR="00960753">
        <w:t xml:space="preserve">I </w:t>
      </w:r>
      <w:r w:rsidR="000568A6">
        <w:t xml:space="preserve">also </w:t>
      </w:r>
      <w:r w:rsidR="00A41BBE">
        <w:t xml:space="preserve">used a 5-point scale to measure </w:t>
      </w:r>
      <w:r w:rsidR="00960753">
        <w:t>responses to</w:t>
      </w:r>
      <w:r w:rsidR="004619C7">
        <w:t xml:space="preserve"> </w:t>
      </w:r>
      <w:r w:rsidR="00A41BBE">
        <w:t xml:space="preserve">“How confident </w:t>
      </w:r>
      <w:r w:rsidR="00960753">
        <w:t xml:space="preserve">are you about your answer?” with the result that </w:t>
      </w:r>
      <w:r w:rsidR="00A41BBE">
        <w:t>there was no significant difference between those who chose audition (3.87) versus vision (3.83)</w:t>
      </w:r>
      <w:r w:rsidR="00F94C3E">
        <w:t xml:space="preserve">.  </w:t>
      </w:r>
      <w:r w:rsidR="000568A6">
        <w:t>I found these results somewhat surprising</w:t>
      </w:r>
      <w:r w:rsidR="004242D3">
        <w:t xml:space="preserve">.  Significant minorities seem committed to the view that </w:t>
      </w:r>
      <w:proofErr w:type="spellStart"/>
      <w:r w:rsidR="004242D3">
        <w:t>echolocatory</w:t>
      </w:r>
      <w:proofErr w:type="spellEnd"/>
      <w:r w:rsidR="004242D3">
        <w:t xml:space="preserve"> experience is either somehow visual, or perhaps something beyond the usual five senses, </w:t>
      </w:r>
      <w:r w:rsidR="00227828">
        <w:t>though when pressed</w:t>
      </w:r>
      <w:r w:rsidR="002C56C7">
        <w:t xml:space="preserve"> most people acknowledge the primacy of audition</w:t>
      </w:r>
      <w:r w:rsidR="004242D3">
        <w:t>.</w:t>
      </w:r>
      <w:r w:rsidR="00F94C3E">
        <w:t xml:space="preserve"> </w:t>
      </w:r>
    </w:p>
    <w:p w14:paraId="5BA30FC4" w14:textId="2BE180B6" w:rsidR="00A47BA5" w:rsidRDefault="00221539" w:rsidP="000568A6">
      <w:pPr>
        <w:spacing w:line="480" w:lineRule="auto"/>
        <w:ind w:firstLine="720"/>
      </w:pPr>
      <w:r>
        <w:t>Some p</w:t>
      </w:r>
      <w:r w:rsidR="00130739">
        <w:t>hilosophers and scientists have also</w:t>
      </w:r>
      <w:r w:rsidR="00666CF2">
        <w:t xml:space="preserve"> </w:t>
      </w:r>
      <w:r w:rsidR="00130739">
        <w:t xml:space="preserve">been drawn to </w:t>
      </w:r>
      <w:r w:rsidR="00666CF2">
        <w:t>the view that echolocation is someh</w:t>
      </w:r>
      <w:r w:rsidR="00130739">
        <w:t xml:space="preserve">ow comparable to vision including </w:t>
      </w:r>
      <w:r w:rsidR="00B74233">
        <w:t>Dawkins (1986</w:t>
      </w:r>
      <w:r w:rsidR="001E6A25">
        <w:t>, p.33ff.</w:t>
      </w:r>
      <w:r w:rsidR="00B74233">
        <w:t>)</w:t>
      </w:r>
      <w:r w:rsidR="00C6421A">
        <w:t xml:space="preserve"> and more recently </w:t>
      </w:r>
      <w:r w:rsidR="00666CF2">
        <w:t>Macpherson (</w:t>
      </w:r>
      <w:r w:rsidR="00C6421A">
        <w:t>2011)</w:t>
      </w:r>
      <w:r>
        <w:t xml:space="preserve"> and Godfrey-Smith (2013).  In a </w:t>
      </w:r>
      <w:r w:rsidR="000568A6">
        <w:rPr>
          <w:i/>
        </w:rPr>
        <w:t xml:space="preserve">Nature </w:t>
      </w:r>
      <w:r>
        <w:t>podcast, philosopher David</w:t>
      </w:r>
      <w:r w:rsidR="00666CF2">
        <w:t xml:space="preserve"> </w:t>
      </w:r>
      <w:proofErr w:type="spellStart"/>
      <w:r>
        <w:t>Papineau</w:t>
      </w:r>
      <w:proofErr w:type="spellEnd"/>
      <w:r>
        <w:t xml:space="preserve"> and echolocation expert Jim Simmons </w:t>
      </w:r>
      <w:r w:rsidR="00250E7B">
        <w:t>are asked about</w:t>
      </w:r>
      <w:r>
        <w:t xml:space="preserve"> what </w:t>
      </w:r>
      <w:r w:rsidR="00250E7B">
        <w:t>it</w:t>
      </w:r>
      <w:r>
        <w:t xml:space="preserve"> might be like</w:t>
      </w:r>
      <w:r w:rsidR="005E6670">
        <w:t xml:space="preserve"> for bats</w:t>
      </w:r>
      <w:r w:rsidR="00130739">
        <w:t>.</w:t>
      </w:r>
      <w:r w:rsidR="0034061C">
        <w:rPr>
          <w:rStyle w:val="FootnoteReference"/>
        </w:rPr>
        <w:footnoteReference w:id="5"/>
      </w:r>
      <w:r w:rsidR="007C39AA">
        <w:t xml:space="preserve">  </w:t>
      </w:r>
      <w:proofErr w:type="spellStart"/>
      <w:r>
        <w:t>Papi</w:t>
      </w:r>
      <w:r w:rsidR="000568A6">
        <w:t>n</w:t>
      </w:r>
      <w:r>
        <w:t>eau</w:t>
      </w:r>
      <w:proofErr w:type="spellEnd"/>
      <w:r>
        <w:t xml:space="preserve"> says he isn’t sure if it is sight or sound</w:t>
      </w:r>
      <w:r w:rsidR="000568A6">
        <w:t>,</w:t>
      </w:r>
      <w:r w:rsidR="003C7BF3">
        <w:t xml:space="preserve"> as “we don’t have th</w:t>
      </w:r>
      <w:r>
        <w:t>e physical goings on</w:t>
      </w:r>
      <w:r w:rsidR="00B74233">
        <w:t xml:space="preserve">” </w:t>
      </w:r>
      <w:r w:rsidR="0034061C">
        <w:t>though we might be able to figure it out by learning more about echolocation.</w:t>
      </w:r>
      <w:r w:rsidR="007D2CD8">
        <w:t xml:space="preserve"> </w:t>
      </w:r>
      <w:r w:rsidR="0034061C">
        <w:t xml:space="preserve"> On the other hand,</w:t>
      </w:r>
      <w:r>
        <w:t xml:space="preserve"> Simmons</w:t>
      </w:r>
      <w:r w:rsidR="0034061C">
        <w:t xml:space="preserve">’ research has convinced him that </w:t>
      </w:r>
      <w:r>
        <w:t>“the bats are clearly seeing things</w:t>
      </w:r>
      <w:r w:rsidR="00FE02F4">
        <w:t>…</w:t>
      </w:r>
      <w:r w:rsidR="00C6421A">
        <w:t>they’re</w:t>
      </w:r>
      <w:r>
        <w:t xml:space="preserve"> not hearing </w:t>
      </w:r>
      <w:r w:rsidR="00C6421A">
        <w:t xml:space="preserve">sounds, </w:t>
      </w:r>
      <w:r w:rsidR="00B74233">
        <w:t>they’re seeing objects.”</w:t>
      </w:r>
      <w:r w:rsidR="000568A6">
        <w:t xml:space="preserve">  </w:t>
      </w:r>
    </w:p>
    <w:p w14:paraId="2E317CFE" w14:textId="01E94907" w:rsidR="000568A6" w:rsidRDefault="003B4E9F" w:rsidP="000568A6">
      <w:pPr>
        <w:spacing w:line="480" w:lineRule="auto"/>
        <w:ind w:firstLine="720"/>
      </w:pPr>
      <w:r>
        <w:t xml:space="preserve">Occasionally </w:t>
      </w:r>
      <w:r w:rsidR="00B74233">
        <w:t xml:space="preserve">philosophers offer </w:t>
      </w:r>
      <w:r w:rsidR="00A16C24">
        <w:t xml:space="preserve">explicit </w:t>
      </w:r>
      <w:r w:rsidR="00B74233">
        <w:t>arguments</w:t>
      </w:r>
      <w:r w:rsidR="00406720">
        <w:t xml:space="preserve">, </w:t>
      </w:r>
      <w:r w:rsidR="00B74233">
        <w:t xml:space="preserve">such as </w:t>
      </w:r>
      <w:r w:rsidR="00DD636D">
        <w:t xml:space="preserve">Macpherson (2011) </w:t>
      </w:r>
      <w:r w:rsidR="00B74233">
        <w:t xml:space="preserve">who </w:t>
      </w:r>
      <w:r w:rsidR="00DD636D">
        <w:t>c</w:t>
      </w:r>
      <w:r w:rsidR="00406720">
        <w:t xml:space="preserve">ontends </w:t>
      </w:r>
      <w:r w:rsidR="00666CF2">
        <w:t>that it is unclear whether or not echolocation is</w:t>
      </w:r>
      <w:r w:rsidR="00666CF2" w:rsidRPr="00554DB2">
        <w:t xml:space="preserve"> </w:t>
      </w:r>
      <w:r w:rsidR="00666CF2">
        <w:t xml:space="preserve">a kind of </w:t>
      </w:r>
      <w:r w:rsidR="00666CF2" w:rsidRPr="00554DB2">
        <w:t>hearing</w:t>
      </w:r>
      <w:r w:rsidR="00666CF2">
        <w:t>.  This is because no matter which criterion we choose for individuating the senses, echolocation shares some features with seeing, others with hearing, and still others with neither.  She notes that echolocation consists in representing three-dimensional objects moving through space, a proprietary feature of sight (p.30).  But since bats represent through sound, and not paradigmatic visual contents, such as colors, we are pulled in two direct</w:t>
      </w:r>
      <w:r w:rsidR="005F70E5">
        <w:t>ions (p.30).  In addition, she suggests</w:t>
      </w:r>
      <w:r w:rsidR="00666CF2">
        <w:t xml:space="preserve"> that since the bat’s ears, sonar inputs, and auditory system are </w:t>
      </w:r>
      <w:r w:rsidR="00666CF2" w:rsidRPr="00440440">
        <w:t xml:space="preserve">somewhat </w:t>
      </w:r>
      <w:r w:rsidR="00666CF2">
        <w:t>different from our own, may</w:t>
      </w:r>
      <w:r w:rsidR="00C6421A">
        <w:t xml:space="preserve">be they aren’t “ears” at all.  </w:t>
      </w:r>
      <w:r w:rsidR="00666CF2">
        <w:t xml:space="preserve">Perhaps echolocation is better compared to vision, some combination of seeing and hearing, or perhaps even something weird and altogether different. </w:t>
      </w:r>
      <w:r w:rsidR="00406720">
        <w:t xml:space="preserve"> But I suspect the</w:t>
      </w:r>
      <w:r w:rsidR="001216F9">
        <w:t>s</w:t>
      </w:r>
      <w:r w:rsidR="00406720">
        <w:t>e</w:t>
      </w:r>
      <w:r w:rsidR="001216F9">
        <w:t xml:space="preserve"> </w:t>
      </w:r>
      <w:r w:rsidR="000E41D1">
        <w:t>points</w:t>
      </w:r>
      <w:r w:rsidR="00754B80">
        <w:t xml:space="preserve"> </w:t>
      </w:r>
      <w:r w:rsidR="00406720">
        <w:t>exaggerate</w:t>
      </w:r>
      <w:r w:rsidR="00754B80">
        <w:t xml:space="preserve"> the differences</w:t>
      </w:r>
      <w:r w:rsidR="000568A6">
        <w:t xml:space="preserve">. </w:t>
      </w:r>
    </w:p>
    <w:p w14:paraId="52596A80" w14:textId="1C2DBC12" w:rsidR="000568A6" w:rsidRDefault="001216F9" w:rsidP="000568A6">
      <w:pPr>
        <w:spacing w:line="480" w:lineRule="auto"/>
        <w:ind w:firstLine="720"/>
      </w:pPr>
      <w:r>
        <w:t>As noted by Aristotle</w:t>
      </w:r>
      <w:r w:rsidR="000568A6">
        <w:t>,</w:t>
      </w:r>
      <w:r w:rsidR="000957EA">
        <w:rPr>
          <w:rStyle w:val="FootnoteReference"/>
        </w:rPr>
        <w:footnoteReference w:id="6"/>
      </w:r>
      <w:r>
        <w:t xml:space="preserve"> every sense </w:t>
      </w:r>
      <w:r w:rsidR="000568A6">
        <w:t>provide</w:t>
      </w:r>
      <w:r w:rsidR="00C6421A">
        <w:t>s</w:t>
      </w:r>
      <w:r>
        <w:t xml:space="preserve"> information about shape, number, and movement—</w:t>
      </w:r>
      <w:r w:rsidR="00135BA1">
        <w:t xml:space="preserve">this is true even of smell, </w:t>
      </w:r>
      <w:r>
        <w:t>so why should the presentation of objects in egoistic space be assumed to be propriety of vision</w:t>
      </w:r>
      <w:r w:rsidR="00C6421A">
        <w:t xml:space="preserve"> rather than a “common sensible”</w:t>
      </w:r>
      <w:r>
        <w:t xml:space="preserve">?  It is question-begging to say that a feature shared between vision and some other sense ought to be assumed to belong to the former.  Meanwhile, bat ears and auditory cortex are not </w:t>
      </w:r>
      <w:r>
        <w:rPr>
          <w:i/>
        </w:rPr>
        <w:t>that</w:t>
      </w:r>
      <w:r>
        <w:t xml:space="preserve"> different</w:t>
      </w:r>
      <w:r w:rsidR="00AC1254">
        <w:t xml:space="preserve"> from our own—they are mammals, </w:t>
      </w:r>
      <w:r w:rsidR="0091628C">
        <w:t xml:space="preserve">their “ears” process sound waves, </w:t>
      </w:r>
      <w:proofErr w:type="spellStart"/>
      <w:r w:rsidR="0091628C">
        <w:t>etc</w:t>
      </w:r>
      <w:proofErr w:type="spellEnd"/>
      <w:r w:rsidR="0091628C">
        <w:t>…</w:t>
      </w:r>
      <w:r w:rsidR="00AB1FBF">
        <w:t>and there is no</w:t>
      </w:r>
      <w:r w:rsidR="007B1224">
        <w:t xml:space="preserve"> confusing the</w:t>
      </w:r>
      <w:r w:rsidR="00AB1FBF">
        <w:t>s</w:t>
      </w:r>
      <w:r w:rsidR="007B1224">
        <w:t>e</w:t>
      </w:r>
      <w:r w:rsidR="00AB1FBF">
        <w:t xml:space="preserve"> </w:t>
      </w:r>
      <w:r w:rsidR="0091628C">
        <w:t xml:space="preserve">structures </w:t>
      </w:r>
      <w:r w:rsidR="00AB1FBF">
        <w:t>with th</w:t>
      </w:r>
      <w:r w:rsidR="00AC1254">
        <w:t xml:space="preserve">ose parts of the bat which most </w:t>
      </w:r>
      <w:r>
        <w:t>resemble</w:t>
      </w:r>
      <w:r w:rsidR="00AB1FBF">
        <w:t xml:space="preserve"> </w:t>
      </w:r>
      <w:r w:rsidR="00A16C24">
        <w:t xml:space="preserve">parts of </w:t>
      </w:r>
      <w:r w:rsidR="00AB1FBF">
        <w:t>the human visual system</w:t>
      </w:r>
      <w:r>
        <w:t>.</w:t>
      </w:r>
      <w:r w:rsidR="007B1224">
        <w:t xml:space="preserve">  I side with Akins </w:t>
      </w:r>
      <w:r w:rsidR="00221539">
        <w:t xml:space="preserve">in rejecting the idea that echolocation has </w:t>
      </w:r>
      <w:r w:rsidR="000568A6">
        <w:t>a “strangely ‘visual’ quality” (1996, p.349).</w:t>
      </w:r>
    </w:p>
    <w:p w14:paraId="65CDF92E" w14:textId="77777777" w:rsidR="000568A6" w:rsidRDefault="001B534C" w:rsidP="000568A6">
      <w:pPr>
        <w:spacing w:line="480" w:lineRule="auto"/>
      </w:pPr>
      <w:r>
        <w:t xml:space="preserve">ECHOLOCATION </w:t>
      </w:r>
      <w:r w:rsidR="007B1224">
        <w:t xml:space="preserve">IS JUST </w:t>
      </w:r>
      <w:r w:rsidR="000568A6">
        <w:t>AUDITORY EXPERIENCE</w:t>
      </w:r>
    </w:p>
    <w:p w14:paraId="5607DF33" w14:textId="395535F9" w:rsidR="00537F38" w:rsidRDefault="00A7388D" w:rsidP="00537F38">
      <w:pPr>
        <w:spacing w:line="480" w:lineRule="auto"/>
      </w:pPr>
      <w:r>
        <w:t>Assuming bats are conscious, can we go further and say something about wha</w:t>
      </w:r>
      <w:r w:rsidR="00017554">
        <w:t xml:space="preserve">t echolocation might be like?  </w:t>
      </w:r>
      <w:r>
        <w:t xml:space="preserve">Nagel’s argument assumed not.  On his view, bat sonar is “not similar in operation to any sense that we possess” (1974/1998, p.520) and so we </w:t>
      </w:r>
      <w:r w:rsidRPr="00AF0FF7">
        <w:t>are limited to, at most, “a schematic conception” which leaves out the essential character of consciousness as it is experienced in the first-person (p.521).</w:t>
      </w:r>
      <w:r w:rsidR="001E1D08">
        <w:t xml:space="preserve"> </w:t>
      </w:r>
      <w:r w:rsidR="00A250E3">
        <w:t xml:space="preserve"> </w:t>
      </w:r>
      <w:r w:rsidR="001E1D08">
        <w:t>Knowing what it is like</w:t>
      </w:r>
      <w:r>
        <w:t xml:space="preserve"> require</w:t>
      </w:r>
      <w:r w:rsidR="001E1D08">
        <w:t>s</w:t>
      </w:r>
      <w:r>
        <w:t xml:space="preserve"> </w:t>
      </w:r>
      <w:r w:rsidR="001E1D08">
        <w:t>taking</w:t>
      </w:r>
      <w:r>
        <w:t xml:space="preserve"> up the perspective of </w:t>
      </w:r>
      <w:r w:rsidR="001E1D08">
        <w:t xml:space="preserve">another </w:t>
      </w:r>
      <w:r>
        <w:t>being</w:t>
      </w:r>
      <w:r w:rsidR="00754B80">
        <w:t>,</w:t>
      </w:r>
      <w:r>
        <w:t xml:space="preserve"> </w:t>
      </w:r>
      <w:r w:rsidR="001E1D08">
        <w:t>and f</w:t>
      </w:r>
      <w:r>
        <w:t>or entities with radic</w:t>
      </w:r>
      <w:r w:rsidR="00754B80">
        <w:t>ally different sense modalities</w:t>
      </w:r>
      <w:r>
        <w:t xml:space="preserve"> this seems impossible if we are supposed to imagine experiences that depend on perceptions and sense organs we don’t possess. </w:t>
      </w:r>
      <w:r w:rsidR="001E1D08">
        <w:t xml:space="preserve"> But </w:t>
      </w:r>
      <w:r w:rsidR="00AB525D">
        <w:t>perhaps we can</w:t>
      </w:r>
      <w:r w:rsidR="001E1D08">
        <w:t xml:space="preserve"> </w:t>
      </w:r>
      <w:r>
        <w:t>be reasonably confidant about the character of subjective ex</w:t>
      </w:r>
      <w:r w:rsidR="00537F38">
        <w:t xml:space="preserve">periences for sense organs </w:t>
      </w:r>
      <w:r>
        <w:t xml:space="preserve">we do share. </w:t>
      </w:r>
      <w:r w:rsidR="001E1D08">
        <w:t xml:space="preserve"> </w:t>
      </w:r>
      <w:r>
        <w:t xml:space="preserve">Although this sounds straightforward, some cases might require a certain amount of introspection and reflection to make this clear.  Other cases might be indeterminate.  </w:t>
      </w:r>
    </w:p>
    <w:p w14:paraId="7B582365" w14:textId="579BAC2F" w:rsidR="0072243A" w:rsidRDefault="00A7388D" w:rsidP="0072243A">
      <w:pPr>
        <w:spacing w:line="480" w:lineRule="auto"/>
        <w:ind w:firstLine="720"/>
      </w:pPr>
      <w:r>
        <w:t>Take the example of “electroreception” by which certain fish sense electric fields.  What might this be like?</w:t>
      </w:r>
      <w:r w:rsidR="0072243A">
        <w:t xml:space="preserve">  </w:t>
      </w:r>
      <w:r>
        <w:t>We know the property detected is a complex combination of (roughly) shape, location</w:t>
      </w:r>
      <w:r w:rsidR="00017554">
        <w:t>,</w:t>
      </w:r>
      <w:r>
        <w:t xml:space="preserve"> and conductivity.  As for the accompanying phenomenology, </w:t>
      </w:r>
      <w:r w:rsidR="00017554">
        <w:t>this may be</w:t>
      </w:r>
      <w:r>
        <w:t xml:space="preserve"> “completely mysterious” </w:t>
      </w:r>
      <w:r w:rsidR="00A24ED7">
        <w:t>(</w:t>
      </w:r>
      <w:proofErr w:type="spellStart"/>
      <w:r w:rsidR="00A24ED7">
        <w:t>Seager</w:t>
      </w:r>
      <w:proofErr w:type="spellEnd"/>
      <w:r w:rsidR="00A24ED7">
        <w:t xml:space="preserve"> 1999, p.150).  T</w:t>
      </w:r>
      <w:r>
        <w:t>his might</w:t>
      </w:r>
      <w:r w:rsidR="00A24ED7">
        <w:t xml:space="preserve"> be a case where </w:t>
      </w:r>
      <w:r w:rsidR="00AB525D">
        <w:t xml:space="preserve">further consideration </w:t>
      </w:r>
      <w:r>
        <w:t xml:space="preserve">offers insight, but perhaps not.  We do </w:t>
      </w:r>
      <w:r>
        <w:rPr>
          <w:i/>
        </w:rPr>
        <w:t>know</w:t>
      </w:r>
      <w:r>
        <w:t xml:space="preserve"> what it is like to </w:t>
      </w:r>
      <w:r w:rsidR="001E1D08">
        <w:t xml:space="preserve">sense electric fields directly; it </w:t>
      </w:r>
      <w:r>
        <w:t xml:space="preserve">is, in short, a feeling closest </w:t>
      </w:r>
      <w:r w:rsidR="001E1D08">
        <w:t xml:space="preserve">to a kind of pain.  Perhaps with a bit of imagination it is even </w:t>
      </w:r>
      <w:r w:rsidR="0068398C">
        <w:t>imaginable</w:t>
      </w:r>
      <w:r w:rsidR="001E1D08">
        <w:t xml:space="preserve"> </w:t>
      </w:r>
      <w:r w:rsidR="0068398C">
        <w:t>how</w:t>
      </w:r>
      <w:r w:rsidR="001E1D08">
        <w:t xml:space="preserve"> this </w:t>
      </w:r>
      <w:r>
        <w:t xml:space="preserve">could convey information about the presence and </w:t>
      </w:r>
      <w:r w:rsidR="00236752">
        <w:t>location of objects (e.g. a zap</w:t>
      </w:r>
      <w:r>
        <w:t xml:space="preserve"> on the</w:t>
      </w:r>
      <w:r w:rsidR="00AB525D">
        <w:t xml:space="preserve"> left indicating something on the portside</w:t>
      </w:r>
      <w:r>
        <w:t>).  Maybe electroreception is something like that (that is, if kinds of phenomenology supervene on biological families).</w:t>
      </w:r>
      <w:r>
        <w:rPr>
          <w:rStyle w:val="FootnoteReference"/>
        </w:rPr>
        <w:footnoteReference w:id="7"/>
      </w:r>
      <w:r>
        <w:t xml:space="preserve">  Then again, maybe the way we experience electricity has nothing at all </w:t>
      </w:r>
      <w:r w:rsidR="001E1D08">
        <w:t xml:space="preserve">to do with what </w:t>
      </w:r>
      <w:r>
        <w:t>fish</w:t>
      </w:r>
      <w:r w:rsidR="001E1D08">
        <w:t xml:space="preserve"> undergo</w:t>
      </w:r>
      <w:r>
        <w:t xml:space="preserve">.  It is hard to say, given that electricity can be experienced in different ways, </w:t>
      </w:r>
      <w:r w:rsidR="001E1D08">
        <w:t xml:space="preserve">or even represented </w:t>
      </w:r>
      <w:r>
        <w:t xml:space="preserve">in the absence of consciousness. </w:t>
      </w:r>
    </w:p>
    <w:p w14:paraId="52940228" w14:textId="27D45F7F" w:rsidR="001E1D08" w:rsidRPr="00E66BF9" w:rsidRDefault="00A7388D" w:rsidP="0072243A">
      <w:pPr>
        <w:spacing w:line="480" w:lineRule="auto"/>
        <w:ind w:firstLine="720"/>
      </w:pPr>
      <w:r w:rsidRPr="00E66BF9">
        <w:t xml:space="preserve">So, what of bat echolocation? </w:t>
      </w:r>
      <w:r w:rsidR="001E1D08" w:rsidRPr="00E66BF9">
        <w:t xml:space="preserve"> I can think of four reasons why </w:t>
      </w:r>
      <w:proofErr w:type="spellStart"/>
      <w:r w:rsidR="001E1D08" w:rsidRPr="00E66BF9">
        <w:t>echolocatory</w:t>
      </w:r>
      <w:proofErr w:type="spellEnd"/>
      <w:r w:rsidR="001E1D08" w:rsidRPr="00E66BF9">
        <w:t xml:space="preserve"> experience is auditory:</w:t>
      </w:r>
    </w:p>
    <w:p w14:paraId="13238BEE" w14:textId="4FFF4199" w:rsidR="001E1D08" w:rsidRPr="00E66BF9" w:rsidRDefault="001E1D08" w:rsidP="0091628C">
      <w:pPr>
        <w:pStyle w:val="ListParagraph"/>
        <w:numPr>
          <w:ilvl w:val="0"/>
          <w:numId w:val="3"/>
        </w:numPr>
        <w:spacing w:line="480" w:lineRule="auto"/>
        <w:rPr>
          <w:rFonts w:ascii="Times New Roman" w:hAnsi="Times New Roman" w:cs="Times New Roman"/>
        </w:rPr>
      </w:pPr>
      <w:r w:rsidRPr="00E66BF9">
        <w:rPr>
          <w:rFonts w:ascii="Times New Roman" w:hAnsi="Times New Roman" w:cs="Times New Roman"/>
        </w:rPr>
        <w:t>Ears are for hearing</w:t>
      </w:r>
      <w:r w:rsidR="00A47BA5">
        <w:rPr>
          <w:rFonts w:ascii="Times New Roman" w:hAnsi="Times New Roman" w:cs="Times New Roman"/>
        </w:rPr>
        <w:t xml:space="preserve"> sound waves</w:t>
      </w:r>
      <w:r w:rsidRPr="00E66BF9">
        <w:rPr>
          <w:rFonts w:ascii="Times New Roman" w:hAnsi="Times New Roman" w:cs="Times New Roman"/>
        </w:rPr>
        <w:t>, and bats have ears.</w:t>
      </w:r>
    </w:p>
    <w:p w14:paraId="55BBE34E" w14:textId="0DB5A1D7" w:rsidR="001E1D08" w:rsidRPr="00E66BF9" w:rsidRDefault="001E1D08" w:rsidP="0091628C">
      <w:pPr>
        <w:pStyle w:val="ListParagraph"/>
        <w:numPr>
          <w:ilvl w:val="0"/>
          <w:numId w:val="3"/>
        </w:numPr>
        <w:spacing w:line="480" w:lineRule="auto"/>
        <w:rPr>
          <w:rFonts w:ascii="Times New Roman" w:hAnsi="Times New Roman" w:cs="Times New Roman"/>
        </w:rPr>
      </w:pPr>
      <w:r w:rsidRPr="00E66BF9">
        <w:rPr>
          <w:rFonts w:ascii="Times New Roman" w:hAnsi="Times New Roman" w:cs="Times New Roman"/>
        </w:rPr>
        <w:t>Hearing an echo sounds like something.</w:t>
      </w:r>
    </w:p>
    <w:p w14:paraId="579ED61C" w14:textId="294F1606" w:rsidR="001E1D08" w:rsidRPr="00E66BF9" w:rsidRDefault="001E1D08" w:rsidP="001E1D08">
      <w:pPr>
        <w:pStyle w:val="ListParagraph"/>
        <w:numPr>
          <w:ilvl w:val="0"/>
          <w:numId w:val="3"/>
        </w:numPr>
        <w:spacing w:line="480" w:lineRule="auto"/>
        <w:rPr>
          <w:rFonts w:ascii="Times New Roman" w:hAnsi="Times New Roman" w:cs="Times New Roman"/>
        </w:rPr>
      </w:pPr>
      <w:r w:rsidRPr="00E66BF9">
        <w:rPr>
          <w:rFonts w:ascii="Times New Roman" w:hAnsi="Times New Roman" w:cs="Times New Roman"/>
        </w:rPr>
        <w:t>Echolocation is processed in auditory cortex</w:t>
      </w:r>
      <w:r w:rsidR="000957EA" w:rsidRPr="00E66BF9">
        <w:rPr>
          <w:rFonts w:ascii="Times New Roman" w:hAnsi="Times New Roman" w:cs="Times New Roman"/>
        </w:rPr>
        <w:t xml:space="preserve"> in </w:t>
      </w:r>
      <w:proofErr w:type="spellStart"/>
      <w:r w:rsidR="000957EA" w:rsidRPr="00E66BF9">
        <w:rPr>
          <w:rFonts w:ascii="Times New Roman" w:hAnsi="Times New Roman" w:cs="Times New Roman"/>
        </w:rPr>
        <w:t>neurotypical</w:t>
      </w:r>
      <w:proofErr w:type="spellEnd"/>
      <w:r w:rsidR="000957EA" w:rsidRPr="00E66BF9">
        <w:rPr>
          <w:rFonts w:ascii="Times New Roman" w:hAnsi="Times New Roman" w:cs="Times New Roman"/>
        </w:rPr>
        <w:t xml:space="preserve"> subjects</w:t>
      </w:r>
      <w:r w:rsidRPr="00E66BF9">
        <w:rPr>
          <w:rFonts w:ascii="Times New Roman" w:hAnsi="Times New Roman" w:cs="Times New Roman"/>
        </w:rPr>
        <w:t>.</w:t>
      </w:r>
    </w:p>
    <w:p w14:paraId="7FFF9AA3" w14:textId="28B0B832" w:rsidR="000957EA" w:rsidRPr="00E66BF9" w:rsidRDefault="000957EA" w:rsidP="000957EA">
      <w:pPr>
        <w:pStyle w:val="ListParagraph"/>
        <w:numPr>
          <w:ilvl w:val="0"/>
          <w:numId w:val="3"/>
        </w:numPr>
        <w:spacing w:line="480" w:lineRule="auto"/>
        <w:rPr>
          <w:rFonts w:ascii="Times New Roman" w:hAnsi="Times New Roman" w:cs="Times New Roman"/>
        </w:rPr>
      </w:pPr>
      <w:r w:rsidRPr="00E66BF9">
        <w:rPr>
          <w:rFonts w:ascii="Times New Roman" w:hAnsi="Times New Roman" w:cs="Times New Roman"/>
        </w:rPr>
        <w:t>Processing differs in congenitally</w:t>
      </w:r>
      <w:r w:rsidR="00E66BF9" w:rsidRPr="00E66BF9">
        <w:rPr>
          <w:rFonts w:ascii="Times New Roman" w:hAnsi="Times New Roman" w:cs="Times New Roman"/>
        </w:rPr>
        <w:t xml:space="preserve"> blind expert </w:t>
      </w:r>
      <w:proofErr w:type="spellStart"/>
      <w:proofErr w:type="gramStart"/>
      <w:r w:rsidR="00E66BF9" w:rsidRPr="00E66BF9">
        <w:rPr>
          <w:rFonts w:ascii="Times New Roman" w:hAnsi="Times New Roman" w:cs="Times New Roman"/>
        </w:rPr>
        <w:t>echolocators</w:t>
      </w:r>
      <w:proofErr w:type="spellEnd"/>
      <w:r w:rsidR="00E66BF9" w:rsidRPr="00E66BF9">
        <w:rPr>
          <w:rFonts w:ascii="Times New Roman" w:hAnsi="Times New Roman" w:cs="Times New Roman"/>
        </w:rPr>
        <w:t>,</w:t>
      </w:r>
      <w:proofErr w:type="gramEnd"/>
      <w:r w:rsidR="00E66BF9" w:rsidRPr="00E66BF9">
        <w:rPr>
          <w:rFonts w:ascii="Times New Roman" w:hAnsi="Times New Roman" w:cs="Times New Roman"/>
        </w:rPr>
        <w:t xml:space="preserve"> nevertheless</w:t>
      </w:r>
      <w:r w:rsidRPr="00E66BF9">
        <w:rPr>
          <w:rFonts w:ascii="Times New Roman" w:hAnsi="Times New Roman" w:cs="Times New Roman"/>
        </w:rPr>
        <w:t xml:space="preserve"> they describe their experiences </w:t>
      </w:r>
      <w:r w:rsidR="0072243A" w:rsidRPr="00E66BF9">
        <w:rPr>
          <w:rFonts w:ascii="Times New Roman" w:hAnsi="Times New Roman" w:cs="Times New Roman"/>
        </w:rPr>
        <w:t xml:space="preserve">exclusively </w:t>
      </w:r>
      <w:r w:rsidRPr="00E66BF9">
        <w:rPr>
          <w:rFonts w:ascii="Times New Roman" w:hAnsi="Times New Roman" w:cs="Times New Roman"/>
        </w:rPr>
        <w:t>in terms of sound.</w:t>
      </w:r>
    </w:p>
    <w:p w14:paraId="4A642FCE" w14:textId="456F0590" w:rsidR="00A7388D" w:rsidRDefault="0091628C" w:rsidP="00294FAE">
      <w:pPr>
        <w:spacing w:line="480" w:lineRule="auto"/>
      </w:pPr>
      <w:r w:rsidRPr="00E66BF9">
        <w:t>As I’ve already said something about the f</w:t>
      </w:r>
      <w:r w:rsidR="003B4E9F">
        <w:t>irst point, I’ll confine my</w:t>
      </w:r>
      <w:r w:rsidR="00AB525D">
        <w:t xml:space="preserve"> remarks to the remainder</w:t>
      </w:r>
      <w:r w:rsidRPr="00E66BF9">
        <w:t xml:space="preserve">. </w:t>
      </w:r>
      <w:r w:rsidR="00294FAE" w:rsidRPr="00E66BF9">
        <w:t xml:space="preserve"> First, I’ll reiterate that, </w:t>
      </w:r>
      <w:proofErr w:type="spellStart"/>
      <w:r w:rsidR="001E1D08" w:rsidRPr="00E66BF9">
        <w:t>phenomenologically</w:t>
      </w:r>
      <w:proofErr w:type="spellEnd"/>
      <w:r w:rsidR="00294FAE" w:rsidRPr="00E66BF9">
        <w:t xml:space="preserve">, </w:t>
      </w:r>
      <w:r w:rsidR="001E1D08" w:rsidRPr="00E66BF9">
        <w:t>echoloc</w:t>
      </w:r>
      <w:r w:rsidR="00294FAE" w:rsidRPr="00E66BF9">
        <w:t>ation is just a</w:t>
      </w:r>
      <w:r w:rsidR="003B4E9F">
        <w:t xml:space="preserve"> form of hearing.  It’s not</w:t>
      </w:r>
      <w:r w:rsidR="00294FAE" w:rsidRPr="00E66BF9">
        <w:t xml:space="preserve"> </w:t>
      </w:r>
      <w:r w:rsidR="00A7388D" w:rsidRPr="00E66BF9">
        <w:t xml:space="preserve">uncanny </w:t>
      </w:r>
      <w:r w:rsidR="00294FAE" w:rsidRPr="00E66BF9">
        <w:t>to use</w:t>
      </w:r>
      <w:r w:rsidR="00A7388D" w:rsidRPr="00E66BF9">
        <w:t xml:space="preserve"> sound to identify objects and locate them in space relative to one’s own</w:t>
      </w:r>
      <w:r w:rsidR="00A7388D">
        <w:t xml:space="preserve"> body, or hear one’s way through the spatial environment.  This is commonplace, though thinking of </w:t>
      </w:r>
      <w:r w:rsidR="00017554">
        <w:t xml:space="preserve">sound experience </w:t>
      </w:r>
      <w:r w:rsidR="00A7388D">
        <w:t>in this way is</w:t>
      </w:r>
      <w:r w:rsidR="00294FAE">
        <w:t xml:space="preserve"> perhaps</w:t>
      </w:r>
      <w:r w:rsidR="00A7388D">
        <w:t xml:space="preserve"> </w:t>
      </w:r>
      <w:r w:rsidR="003B4E9F">
        <w:t xml:space="preserve">a little </w:t>
      </w:r>
      <w:r w:rsidR="00A7388D">
        <w:t xml:space="preserve">unfamiliar.  </w:t>
      </w:r>
      <w:r w:rsidR="003B4E9F">
        <w:t>Yet w</w:t>
      </w:r>
      <w:r w:rsidR="00A7388D">
        <w:t xml:space="preserve">e </w:t>
      </w:r>
      <w:r w:rsidR="00A7388D" w:rsidRPr="00754B80">
        <w:t xml:space="preserve">know </w:t>
      </w:r>
      <w:r w:rsidR="00A7388D">
        <w:t>what it is like to “see” an insect flying nearby with our ears</w:t>
      </w:r>
      <w:r w:rsidR="00754B80">
        <w:t xml:space="preserve">.  It isn’t seeing, but hearing </w:t>
      </w:r>
      <w:r w:rsidR="00294FAE">
        <w:t>when I identify</w:t>
      </w:r>
      <w:r w:rsidR="00A7388D">
        <w:t xml:space="preserve"> a mosquito buzzing within a f</w:t>
      </w:r>
      <w:r w:rsidR="00556D19">
        <w:t>ew centimeters to the right</w:t>
      </w:r>
      <w:r w:rsidR="00017554">
        <w:t xml:space="preserve"> </w:t>
      </w:r>
      <w:r w:rsidR="00294FAE">
        <w:t xml:space="preserve">and </w:t>
      </w:r>
      <w:r w:rsidR="00017554">
        <w:t xml:space="preserve">towards the </w:t>
      </w:r>
      <w:r w:rsidR="00294FAE">
        <w:t>back</w:t>
      </w:r>
      <w:r w:rsidR="00017554">
        <w:t xml:space="preserve"> of my head, moving horizontally</w:t>
      </w:r>
      <w:r w:rsidR="00294FAE">
        <w:t xml:space="preserve"> </w:t>
      </w:r>
      <w:r w:rsidR="00236752">
        <w:t xml:space="preserve">and </w:t>
      </w:r>
      <w:r w:rsidR="00294FAE">
        <w:t>c</w:t>
      </w:r>
      <w:r w:rsidR="00017554">
        <w:t>ounterclockwise</w:t>
      </w:r>
      <w:r w:rsidR="00294FAE">
        <w:t xml:space="preserve">.  </w:t>
      </w:r>
      <w:r w:rsidR="00A7388D">
        <w:t>True, these judgments are</w:t>
      </w:r>
      <w:r w:rsidR="00EB43D6">
        <w:t xml:space="preserve"> crude</w:t>
      </w:r>
      <w:r w:rsidR="00A7388D">
        <w:t xml:space="preserve"> compared to what bats do, but there’s nothing mysterious about knowing what it is like to rec</w:t>
      </w:r>
      <w:r w:rsidR="00EB43D6">
        <w:t>ognize an insect by sound alone and form an awareness of</w:t>
      </w:r>
      <w:r w:rsidR="00A7388D">
        <w:t xml:space="preserve"> its</w:t>
      </w:r>
      <w:r w:rsidR="00EB43D6">
        <w:t xml:space="preserve"> rough</w:t>
      </w:r>
      <w:r w:rsidR="00A7388D">
        <w:t xml:space="preserve"> position and trajectory.  </w:t>
      </w:r>
      <w:r w:rsidR="00294FAE">
        <w:t>Genuine e</w:t>
      </w:r>
      <w:r w:rsidR="00A7388D">
        <w:t xml:space="preserve">cholocation is </w:t>
      </w:r>
      <w:r w:rsidR="00294FAE">
        <w:t xml:space="preserve">also </w:t>
      </w:r>
      <w:r w:rsidR="00A7388D">
        <w:t xml:space="preserve">a feature of ordinary </w:t>
      </w:r>
      <w:r w:rsidR="00294FAE">
        <w:t xml:space="preserve">human </w:t>
      </w:r>
      <w:r w:rsidR="00A7388D">
        <w:t xml:space="preserve">hearing.  Some </w:t>
      </w:r>
      <w:r w:rsidR="00294FAE">
        <w:t xml:space="preserve">even </w:t>
      </w:r>
      <w:r w:rsidR="00A7388D">
        <w:t xml:space="preserve">refine this ability to the point that they can make very subtle discriminations.  </w:t>
      </w:r>
    </w:p>
    <w:p w14:paraId="67711CF6" w14:textId="4DF1DD29" w:rsidR="003068AA" w:rsidRDefault="00294FAE" w:rsidP="003068AA">
      <w:pPr>
        <w:spacing w:line="480" w:lineRule="auto"/>
        <w:ind w:firstLine="720"/>
      </w:pPr>
      <w:r>
        <w:t xml:space="preserve">In his pioneering work, </w:t>
      </w:r>
      <w:r w:rsidR="001652F4">
        <w:t xml:space="preserve">Griffin (1958) </w:t>
      </w:r>
      <w:r>
        <w:t xml:space="preserve">notes at one point </w:t>
      </w:r>
      <w:r w:rsidR="001652F4">
        <w:t>that “echolocation has long been used by sailors under conditions of fog or darkness when shore or rocks are suspected to be near at hand…Sometimes a shout suffices…and it is sometimes quite easy to hear a distinct echo a second or two after the emission of such a signal.”  Localization can be achieved through careful listening at i</w:t>
      </w:r>
      <w:r>
        <w:t>ntervals, and Griffin remarks that</w:t>
      </w:r>
      <w:r w:rsidR="001652F4">
        <w:t xml:space="preserve"> the primitive technique has been employed “probably since the days of the Phoenicians” (pp.324-5).</w:t>
      </w:r>
      <w:r w:rsidR="003068AA">
        <w:t xml:space="preserve">  </w:t>
      </w:r>
      <w:r w:rsidR="00A7388D">
        <w:t xml:space="preserve">Some blind persons </w:t>
      </w:r>
      <w:r w:rsidR="00017554">
        <w:t xml:space="preserve">achieve </w:t>
      </w:r>
      <w:r w:rsidR="006A6479">
        <w:t>more impressive results by</w:t>
      </w:r>
      <w:r w:rsidR="00A7388D">
        <w:t xml:space="preserve"> </w:t>
      </w:r>
      <w:r w:rsidR="006A6479">
        <w:t xml:space="preserve">utilizing </w:t>
      </w:r>
      <w:r w:rsidR="00A7388D">
        <w:t>taps with a cane or stick, or by making c</w:t>
      </w:r>
      <w:r w:rsidR="006A6479">
        <w:t xml:space="preserve">licking noises with the tongue </w:t>
      </w:r>
      <w:r w:rsidR="00A7388D">
        <w:t>and carefully attending to the reflected sound</w:t>
      </w:r>
      <w:r w:rsidR="006A6479">
        <w:t>s</w:t>
      </w:r>
      <w:r w:rsidR="00A7388D">
        <w:t xml:space="preserve"> (</w:t>
      </w:r>
      <w:proofErr w:type="spellStart"/>
      <w:r w:rsidR="00A7388D">
        <w:rPr>
          <w:rFonts w:ascii="Times" w:hAnsi="Times" w:cs="Times"/>
        </w:rPr>
        <w:t>Stroffregen</w:t>
      </w:r>
      <w:proofErr w:type="spellEnd"/>
      <w:r w:rsidR="00A7388D">
        <w:rPr>
          <w:rFonts w:ascii="Times" w:hAnsi="Times" w:cs="Times"/>
        </w:rPr>
        <w:t xml:space="preserve"> and </w:t>
      </w:r>
      <w:proofErr w:type="spellStart"/>
      <w:r w:rsidR="00A7388D">
        <w:rPr>
          <w:rFonts w:ascii="Times" w:hAnsi="Times" w:cs="Times"/>
        </w:rPr>
        <w:t>Pittenger</w:t>
      </w:r>
      <w:proofErr w:type="spellEnd"/>
      <w:r w:rsidR="00A7388D">
        <w:rPr>
          <w:rFonts w:ascii="Times" w:hAnsi="Times" w:cs="Times"/>
        </w:rPr>
        <w:t>, 1995</w:t>
      </w:r>
      <w:r w:rsidR="00A7388D">
        <w:t>).  Though human echolocation has occasionally been misconstrued as “facial vision” (</w:t>
      </w:r>
      <w:proofErr w:type="spellStart"/>
      <w:r w:rsidR="00A7388D">
        <w:t>Ammons</w:t>
      </w:r>
      <w:proofErr w:type="spellEnd"/>
      <w:r w:rsidR="00A7388D">
        <w:t xml:space="preserve"> </w:t>
      </w:r>
      <w:r w:rsidR="00A7388D">
        <w:rPr>
          <w:i/>
        </w:rPr>
        <w:t>et al.</w:t>
      </w:r>
      <w:r w:rsidR="00A7388D">
        <w:t xml:space="preserve"> 1953), it is clearly a form of hearing.  Human echolocation can be developed to staggering accuracy, enabling identifications of everyday objects such as trees, walls, garbage bins, and cars.  One expert </w:t>
      </w:r>
      <w:proofErr w:type="spellStart"/>
      <w:r w:rsidR="00A7388D">
        <w:t>echolocator</w:t>
      </w:r>
      <w:proofErr w:type="spellEnd"/>
      <w:r w:rsidR="00A7388D">
        <w:t>, Daniel Kish, goes hiking, rides a bike, and plays basketball despite his lifelong blindness (</w:t>
      </w:r>
      <w:proofErr w:type="spellStart"/>
      <w:r w:rsidR="00A7388D">
        <w:t>Thaler</w:t>
      </w:r>
      <w:proofErr w:type="spellEnd"/>
      <w:r w:rsidR="00A7388D">
        <w:t xml:space="preserve"> </w:t>
      </w:r>
      <w:r w:rsidR="00A7388D">
        <w:rPr>
          <w:i/>
        </w:rPr>
        <w:t>et al.</w:t>
      </w:r>
      <w:r w:rsidR="00A7388D">
        <w:t>, 2011).  Acuity studies are suggesting that the precision of human echolocation is comp</w:t>
      </w:r>
      <w:r w:rsidR="003068AA">
        <w:t xml:space="preserve">arable to the abilities of bats and </w:t>
      </w:r>
      <w:r w:rsidR="00A7388D">
        <w:t>human peripheral vision (</w:t>
      </w:r>
      <w:proofErr w:type="spellStart"/>
      <w:r w:rsidR="00A7388D">
        <w:t>Teng</w:t>
      </w:r>
      <w:proofErr w:type="spellEnd"/>
      <w:r w:rsidR="00A7388D">
        <w:t xml:space="preserve"> and Whitney, 2012).  Expert </w:t>
      </w:r>
      <w:proofErr w:type="spellStart"/>
      <w:r w:rsidR="00A7388D">
        <w:t>echolocators</w:t>
      </w:r>
      <w:proofErr w:type="spellEnd"/>
      <w:r w:rsidR="00017554">
        <w:t xml:space="preserve"> attend to stimuli average people</w:t>
      </w:r>
      <w:r w:rsidR="00A7388D">
        <w:t xml:space="preserve"> could notice</w:t>
      </w:r>
      <w:r w:rsidR="00017554">
        <w:t>,</w:t>
      </w:r>
      <w:r w:rsidR="00A7388D">
        <w:t xml:space="preserve"> but ordinarily don’t.  It improves with practice even for those who start late in life.  Though they normally have no reason to develop it, those with sight can rapidly acquire proficiency (</w:t>
      </w:r>
      <w:proofErr w:type="spellStart"/>
      <w:r w:rsidR="00A7388D">
        <w:t>Ammons</w:t>
      </w:r>
      <w:proofErr w:type="spellEnd"/>
      <w:r w:rsidR="00A7388D">
        <w:t xml:space="preserve"> </w:t>
      </w:r>
      <w:r w:rsidR="00A7388D">
        <w:rPr>
          <w:i/>
        </w:rPr>
        <w:t>et al.</w:t>
      </w:r>
      <w:r w:rsidR="006A6479">
        <w:t xml:space="preserve">, 1953, </w:t>
      </w:r>
      <w:proofErr w:type="spellStart"/>
      <w:r w:rsidR="006A6479">
        <w:t>Teng</w:t>
      </w:r>
      <w:proofErr w:type="spellEnd"/>
      <w:r w:rsidR="006A6479">
        <w:t xml:space="preserve"> and Whitney 2011). </w:t>
      </w:r>
      <w:r w:rsidR="00CC28FD">
        <w:t xml:space="preserve"> </w:t>
      </w:r>
      <w:r w:rsidR="00A7388D">
        <w:t xml:space="preserve">Perhaps echolocation is easier to develop in the absence of vision because the various senses compete for the use of attention or other neural resources.  Or perhaps this has something to do with the primacy of vision as a source for our intuitions and metaphors about perception and everyday spatial representation.  It is not clear.  </w:t>
      </w:r>
    </w:p>
    <w:p w14:paraId="32C457E6" w14:textId="4890B258" w:rsidR="000957EA" w:rsidRDefault="00A7388D" w:rsidP="000957EA">
      <w:pPr>
        <w:spacing w:line="480" w:lineRule="auto"/>
        <w:ind w:firstLine="720"/>
        <w:rPr>
          <w:rFonts w:ascii="Times" w:hAnsi="Times" w:cs="Georgia"/>
          <w:color w:val="262626"/>
          <w:szCs w:val="28"/>
        </w:rPr>
      </w:pPr>
      <w:r>
        <w:t xml:space="preserve">Then again, just because echolocation in sighted subjects is auditory, could blind </w:t>
      </w:r>
      <w:proofErr w:type="spellStart"/>
      <w:r>
        <w:t>echolocators</w:t>
      </w:r>
      <w:proofErr w:type="spellEnd"/>
      <w:r>
        <w:t xml:space="preserve"> b</w:t>
      </w:r>
      <w:r w:rsidR="00017554">
        <w:t xml:space="preserve">e experiencing it differently? </w:t>
      </w:r>
      <w:r>
        <w:t xml:space="preserve"> It could be argued that human echolocation is only somewhat like ordinary hearing, nevertheless the difference seems more a matter of degree than kind—just as we don’t think of colorblind persons as lacking vision just because they don’t access the same frequ</w:t>
      </w:r>
      <w:r w:rsidR="00017554">
        <w:t xml:space="preserve">encies as others.  </w:t>
      </w:r>
      <w:r>
        <w:t xml:space="preserve">There are, however, some special considerations in play when it comes to active </w:t>
      </w:r>
      <w:proofErr w:type="spellStart"/>
      <w:r>
        <w:t>echolocators</w:t>
      </w:r>
      <w:proofErr w:type="spellEnd"/>
      <w:r>
        <w:t xml:space="preserve"> who happen to be blind.  The area known as </w:t>
      </w:r>
      <w:proofErr w:type="spellStart"/>
      <w:r>
        <w:t>calcarine</w:t>
      </w:r>
      <w:proofErr w:type="spellEnd"/>
      <w:r>
        <w:t xml:space="preserve"> cortex or V1, associated with visual perception in sighted persons, is responsible for processing auditory inputs in blind </w:t>
      </w:r>
      <w:proofErr w:type="spellStart"/>
      <w:r>
        <w:t>echolocators</w:t>
      </w:r>
      <w:proofErr w:type="spellEnd"/>
      <w:r>
        <w:t xml:space="preserve"> (</w:t>
      </w:r>
      <w:proofErr w:type="spellStart"/>
      <w:r>
        <w:t>Thaler</w:t>
      </w:r>
      <w:proofErr w:type="spellEnd"/>
      <w:r>
        <w:t xml:space="preserve"> </w:t>
      </w:r>
      <w:r>
        <w:rPr>
          <w:i/>
        </w:rPr>
        <w:t>et al</w:t>
      </w:r>
      <w:r w:rsidR="00556D19">
        <w:t>. 2011)</w:t>
      </w:r>
      <w:r>
        <w:t xml:space="preserve"> perhaps suggesting that it is experienced as sight, not </w:t>
      </w:r>
      <w:r w:rsidR="00754B80">
        <w:t>sound (</w:t>
      </w:r>
      <w:r>
        <w:t xml:space="preserve">their auditory cortex </w:t>
      </w:r>
      <w:r w:rsidR="00754B80">
        <w:t xml:space="preserve">still </w:t>
      </w:r>
      <w:r w:rsidR="00CC28FD">
        <w:t>processes</w:t>
      </w:r>
      <w:r>
        <w:t xml:space="preserve"> other </w:t>
      </w:r>
      <w:r w:rsidR="00754B80">
        <w:t xml:space="preserve">kinds of </w:t>
      </w:r>
      <w:r>
        <w:t>sounds</w:t>
      </w:r>
      <w:r w:rsidR="00754B80">
        <w:t>).  Yet i</w:t>
      </w:r>
      <w:r>
        <w:t xml:space="preserve">t is </w:t>
      </w:r>
      <w:r w:rsidR="00754B80">
        <w:t xml:space="preserve">also </w:t>
      </w:r>
      <w:r>
        <w:t>reasonable to expect Kish’s brain to be somewhat unusual given a lifetim</w:t>
      </w:r>
      <w:r w:rsidR="00754B80">
        <w:t>e of blindness, and so p</w:t>
      </w:r>
      <w:r>
        <w:t>erhaps for him V1 has been recruited by the audit</w:t>
      </w:r>
      <w:r w:rsidR="008B24C6">
        <w:t xml:space="preserve">ory system.  </w:t>
      </w:r>
      <w:r w:rsidR="00754B80">
        <w:t>Another possibility is that</w:t>
      </w:r>
      <w:r>
        <w:t xml:space="preserve"> V1 has been misidentified as “visual” cortex and is dedicated to processing spatial representations regardless of their sensory origins, as suggested by </w:t>
      </w:r>
      <w:proofErr w:type="spellStart"/>
      <w:r w:rsidRPr="00A73747">
        <w:rPr>
          <w:rFonts w:ascii="Times" w:hAnsi="Times" w:cs="Georgia"/>
          <w:color w:val="262626"/>
          <w:szCs w:val="28"/>
        </w:rPr>
        <w:t>Pa</w:t>
      </w:r>
      <w:r>
        <w:rPr>
          <w:rFonts w:ascii="Times" w:hAnsi="Times" w:cs="Georgia"/>
          <w:color w:val="262626"/>
          <w:szCs w:val="28"/>
        </w:rPr>
        <w:t>scual</w:t>
      </w:r>
      <w:proofErr w:type="spellEnd"/>
      <w:r>
        <w:rPr>
          <w:rFonts w:ascii="Times" w:hAnsi="Times" w:cs="Georgia"/>
          <w:color w:val="262626"/>
          <w:szCs w:val="28"/>
        </w:rPr>
        <w:t xml:space="preserve">-Leone and Hamilton (2001, p.15).  If so, V1 is better thought of as </w:t>
      </w:r>
      <w:r w:rsidRPr="00F24271">
        <w:rPr>
          <w:rFonts w:ascii="Times" w:hAnsi="Times" w:cs="Georgia"/>
          <w:i/>
          <w:color w:val="262626"/>
          <w:szCs w:val="28"/>
        </w:rPr>
        <w:t>spatial</w:t>
      </w:r>
      <w:r>
        <w:rPr>
          <w:rFonts w:ascii="Times" w:hAnsi="Times" w:cs="Georgia"/>
          <w:color w:val="262626"/>
          <w:szCs w:val="28"/>
        </w:rPr>
        <w:t xml:space="preserve"> cortex, and though i</w:t>
      </w:r>
      <w:r w:rsidRPr="00A73747">
        <w:rPr>
          <w:rFonts w:ascii="Times" w:hAnsi="Times" w:cs="Georgia"/>
          <w:color w:val="262626"/>
          <w:szCs w:val="28"/>
        </w:rPr>
        <w:t>t nor</w:t>
      </w:r>
      <w:r>
        <w:rPr>
          <w:rFonts w:ascii="Times" w:hAnsi="Times" w:cs="Georgia"/>
          <w:color w:val="262626"/>
          <w:szCs w:val="28"/>
        </w:rPr>
        <w:t>mally handles inputs from multiple-</w:t>
      </w:r>
      <w:r w:rsidRPr="00A73747">
        <w:rPr>
          <w:rFonts w:ascii="Times" w:hAnsi="Times" w:cs="Georgia"/>
          <w:color w:val="262626"/>
          <w:szCs w:val="28"/>
        </w:rPr>
        <w:t>modalities</w:t>
      </w:r>
      <w:r>
        <w:rPr>
          <w:rFonts w:ascii="Times" w:hAnsi="Times" w:cs="Georgia"/>
          <w:color w:val="262626"/>
          <w:szCs w:val="28"/>
        </w:rPr>
        <w:t xml:space="preserve"> (</w:t>
      </w:r>
      <w:r w:rsidR="000957EA">
        <w:rPr>
          <w:rFonts w:ascii="Times" w:hAnsi="Times" w:cs="Georgia"/>
          <w:color w:val="262626"/>
          <w:szCs w:val="28"/>
        </w:rPr>
        <w:t xml:space="preserve">again </w:t>
      </w:r>
      <w:r>
        <w:rPr>
          <w:rFonts w:ascii="Times" w:hAnsi="Times" w:cs="Georgia"/>
          <w:color w:val="262626"/>
          <w:szCs w:val="28"/>
        </w:rPr>
        <w:t xml:space="preserve">in keeping with the ancient observation that every sense conveys spatial information) this has been overlooked because inputs arising from other sources are normally masked by the massive contribution from vision. </w:t>
      </w:r>
      <w:r w:rsidR="000957EA">
        <w:rPr>
          <w:rFonts w:ascii="Times" w:hAnsi="Times" w:cs="Georgia"/>
          <w:color w:val="262626"/>
          <w:szCs w:val="28"/>
        </w:rPr>
        <w:t xml:space="preserve"> </w:t>
      </w:r>
      <w:r w:rsidR="00754B80">
        <w:rPr>
          <w:rFonts w:ascii="Times" w:hAnsi="Times" w:cs="Georgia"/>
          <w:color w:val="262626"/>
          <w:szCs w:val="28"/>
        </w:rPr>
        <w:t>We can note that t</w:t>
      </w:r>
      <w:r w:rsidR="000957EA">
        <w:rPr>
          <w:rFonts w:ascii="Times" w:hAnsi="Times" w:cs="Georgia"/>
          <w:color w:val="262626"/>
          <w:szCs w:val="28"/>
        </w:rPr>
        <w:t xml:space="preserve">actile inputs for congenitally blind persons reading Braille are </w:t>
      </w:r>
      <w:r w:rsidR="00754B80">
        <w:rPr>
          <w:rFonts w:ascii="Times" w:hAnsi="Times" w:cs="Georgia"/>
          <w:color w:val="262626"/>
          <w:szCs w:val="28"/>
        </w:rPr>
        <w:t xml:space="preserve">also </w:t>
      </w:r>
      <w:r w:rsidR="000957EA">
        <w:rPr>
          <w:rFonts w:ascii="Times" w:hAnsi="Times" w:cs="Georgia"/>
          <w:color w:val="262626"/>
          <w:szCs w:val="28"/>
        </w:rPr>
        <w:t>processed in “v</w:t>
      </w:r>
      <w:r>
        <w:rPr>
          <w:rFonts w:ascii="Times" w:hAnsi="Times" w:cs="Georgia"/>
          <w:color w:val="262626"/>
          <w:szCs w:val="28"/>
        </w:rPr>
        <w:t>isual” cortex</w:t>
      </w:r>
      <w:r w:rsidR="006A6479">
        <w:rPr>
          <w:rFonts w:ascii="Times" w:hAnsi="Times" w:cs="Georgia"/>
          <w:color w:val="262626"/>
          <w:szCs w:val="28"/>
        </w:rPr>
        <w:t>,</w:t>
      </w:r>
      <w:r>
        <w:rPr>
          <w:rFonts w:ascii="Times" w:hAnsi="Times" w:cs="Georgia"/>
          <w:color w:val="262626"/>
          <w:szCs w:val="28"/>
        </w:rPr>
        <w:t xml:space="preserve"> </w:t>
      </w:r>
      <w:r w:rsidR="000957EA">
        <w:rPr>
          <w:rFonts w:ascii="Times" w:hAnsi="Times" w:cs="Georgia"/>
          <w:color w:val="262626"/>
          <w:szCs w:val="28"/>
        </w:rPr>
        <w:t>but the resulting phenomenology is, nevertheless, tactile</w:t>
      </w:r>
      <w:r>
        <w:rPr>
          <w:rFonts w:ascii="Times" w:hAnsi="Times" w:cs="Georgia"/>
          <w:color w:val="262626"/>
          <w:szCs w:val="28"/>
        </w:rPr>
        <w:t xml:space="preserve"> (Hurley and </w:t>
      </w:r>
      <w:proofErr w:type="spellStart"/>
      <w:r>
        <w:rPr>
          <w:rFonts w:ascii="Times" w:hAnsi="Times" w:cs="Georgia"/>
          <w:color w:val="262626"/>
          <w:szCs w:val="28"/>
        </w:rPr>
        <w:t>Noë</w:t>
      </w:r>
      <w:proofErr w:type="spellEnd"/>
      <w:r>
        <w:rPr>
          <w:rFonts w:ascii="Times" w:hAnsi="Times" w:cs="Georgia"/>
          <w:color w:val="262626"/>
          <w:szCs w:val="28"/>
        </w:rPr>
        <w:t>, 2003, p.139)</w:t>
      </w:r>
      <w:r w:rsidR="000957EA">
        <w:rPr>
          <w:rFonts w:ascii="Times" w:hAnsi="Times" w:cs="Georgia"/>
          <w:color w:val="262626"/>
          <w:szCs w:val="28"/>
        </w:rPr>
        <w:t xml:space="preserve">.  </w:t>
      </w:r>
      <w:r w:rsidR="00DC2578">
        <w:rPr>
          <w:rFonts w:ascii="Times" w:hAnsi="Times" w:cs="Georgia"/>
          <w:color w:val="262626"/>
          <w:szCs w:val="28"/>
        </w:rPr>
        <w:t>That</w:t>
      </w:r>
      <w:r w:rsidR="000957EA">
        <w:rPr>
          <w:rFonts w:ascii="Times" w:hAnsi="Times" w:cs="Georgia"/>
          <w:color w:val="262626"/>
          <w:szCs w:val="28"/>
        </w:rPr>
        <w:t xml:space="preserve"> </w:t>
      </w:r>
      <w:r w:rsidR="00556D19">
        <w:rPr>
          <w:rFonts w:ascii="Times" w:hAnsi="Times" w:cs="Georgia"/>
          <w:color w:val="262626"/>
          <w:szCs w:val="28"/>
        </w:rPr>
        <w:t xml:space="preserve">sensory </w:t>
      </w:r>
      <w:r w:rsidR="000957EA">
        <w:rPr>
          <w:rFonts w:ascii="Times" w:hAnsi="Times" w:cs="Georgia"/>
          <w:color w:val="262626"/>
          <w:szCs w:val="28"/>
        </w:rPr>
        <w:t>cortex also “defers” to auditory inputs supports</w:t>
      </w:r>
      <w:r>
        <w:rPr>
          <w:rFonts w:ascii="Times" w:hAnsi="Times" w:cs="Georgia"/>
          <w:color w:val="262626"/>
          <w:szCs w:val="28"/>
        </w:rPr>
        <w:t xml:space="preserve"> the idea that Kish is experienci</w:t>
      </w:r>
      <w:r w:rsidR="000957EA">
        <w:rPr>
          <w:rFonts w:ascii="Times" w:hAnsi="Times" w:cs="Georgia"/>
          <w:color w:val="262626"/>
          <w:szCs w:val="28"/>
        </w:rPr>
        <w:t>ng echoes as sounds after all.</w:t>
      </w:r>
    </w:p>
    <w:p w14:paraId="00210F4B" w14:textId="47ED922A" w:rsidR="006A6479" w:rsidRDefault="00A7388D" w:rsidP="006A6479">
      <w:pPr>
        <w:spacing w:line="480" w:lineRule="auto"/>
        <w:ind w:firstLine="720"/>
      </w:pPr>
      <w:r>
        <w:rPr>
          <w:rFonts w:ascii="Times" w:hAnsi="Times" w:cs="Georgia"/>
          <w:color w:val="262626"/>
          <w:szCs w:val="28"/>
        </w:rPr>
        <w:t xml:space="preserve">This interpretation is backed up </w:t>
      </w:r>
      <w:r>
        <w:t>by the way Kish talks and writes about what it is like.  For example, in an instructional document subtitled “Learning a new way to see” Kish uses both visual and auditory descriptors for his “flash sonar.”</w:t>
      </w:r>
      <w:r>
        <w:rPr>
          <w:rStyle w:val="FootnoteReference"/>
        </w:rPr>
        <w:footnoteReference w:id="8"/>
      </w:r>
      <w:r w:rsidR="00017554">
        <w:t xml:space="preserve">  Yet d</w:t>
      </w:r>
      <w:r>
        <w:t xml:space="preserve">espite </w:t>
      </w:r>
      <w:r w:rsidR="00017554">
        <w:t xml:space="preserve">this, and </w:t>
      </w:r>
      <w:r>
        <w:t xml:space="preserve">the seemingly radical implications of the title, auditory descriptors like “hear,” “sound” or “listen” predominate, and are only used with reference to echolocation, whereas visual descriptors are often used metaphorically as cognates for non-perceptual judgment, as in “we see this process as interactive.”  In addition, although he </w:t>
      </w:r>
      <w:r w:rsidR="0087459B">
        <w:t xml:space="preserve">often uses quotation marks </w:t>
      </w:r>
      <w:r>
        <w:t>to hedge the description of echolocation as “seeing,” non-literal meaning is never implied for auditory descriptors like “hear” o</w:t>
      </w:r>
      <w:r w:rsidR="0087459B">
        <w:t>r “sound” or “listen.”  Despite</w:t>
      </w:r>
      <w:r>
        <w:t xml:space="preserve"> occasional references to generic “images,” echolocation is never characterized as “vision,” “visual,” or “sight.”  Meanwhile, he pays close attention to the specific character of sounds, which can be “broad and sparse,” “hollow,” or “</w:t>
      </w:r>
      <w:proofErr w:type="spellStart"/>
      <w:r>
        <w:t>scattery</w:t>
      </w:r>
      <w:proofErr w:type="spellEnd"/>
      <w:r>
        <w:t>.”  While other alternatives cannot be completely ruled out, the balance of experimental evidence, Kish’s self-reports, and plain commonsense suggest</w:t>
      </w:r>
      <w:r w:rsidR="006A6479">
        <w:t>s</w:t>
      </w:r>
      <w:r>
        <w:t xml:space="preserve"> that echolocation is a type of auditory experience.   </w:t>
      </w:r>
    </w:p>
    <w:p w14:paraId="383069A9" w14:textId="08466A2C" w:rsidR="006A6479" w:rsidRDefault="00017554" w:rsidP="006A6479">
      <w:pPr>
        <w:spacing w:line="480" w:lineRule="auto"/>
        <w:ind w:firstLine="720"/>
      </w:pPr>
      <w:r>
        <w:t>So b</w:t>
      </w:r>
      <w:r w:rsidR="00B83957">
        <w:t xml:space="preserve">lind humans who echolocate </w:t>
      </w:r>
      <w:r w:rsidR="006A6479">
        <w:t>report sounds not visual images a</w:t>
      </w:r>
      <w:r w:rsidR="00B83957">
        <w:t xml:space="preserve">nd although they utilize “visual,” not “auditory” cortex, perhaps the brain is </w:t>
      </w:r>
      <w:r w:rsidR="00B83957" w:rsidRPr="006A6479">
        <w:t xml:space="preserve">deferring </w:t>
      </w:r>
      <w:r w:rsidR="0087459B">
        <w:t xml:space="preserve">to auditory input and cortical regions </w:t>
      </w:r>
      <w:r w:rsidR="00B83957">
        <w:t xml:space="preserve">function differently in the congenitally blind—as seems to be the case when it comes to </w:t>
      </w:r>
      <w:r w:rsidR="00EB7498">
        <w:t xml:space="preserve">a blind person </w:t>
      </w:r>
      <w:r w:rsidR="00B83957">
        <w:t>reading Braille</w:t>
      </w:r>
      <w:r w:rsidR="006A6479">
        <w:t xml:space="preserve">.  </w:t>
      </w:r>
      <w:r w:rsidR="00B83957">
        <w:t>Meanwhile, ordinary humans also echolocate</w:t>
      </w:r>
      <w:r w:rsidR="00EB7498">
        <w:t>,</w:t>
      </w:r>
      <w:r w:rsidR="00B83957">
        <w:t xml:space="preserve"> and </w:t>
      </w:r>
      <w:r w:rsidR="00EB7498">
        <w:t>while it oft</w:t>
      </w:r>
      <w:r w:rsidR="000E41D1">
        <w:t xml:space="preserve">en transpires unconsciously, when it doesn’t it </w:t>
      </w:r>
      <w:r w:rsidR="00EB7498">
        <w:t>take</w:t>
      </w:r>
      <w:r w:rsidR="000E41D1">
        <w:t>s</w:t>
      </w:r>
      <w:r w:rsidR="00EB7498">
        <w:t xml:space="preserve"> the form of </w:t>
      </w:r>
      <w:r w:rsidR="00B83957">
        <w:t>auditory</w:t>
      </w:r>
      <w:r w:rsidR="00EB7498">
        <w:t xml:space="preserve"> experience</w:t>
      </w:r>
      <w:r>
        <w:t>, and is never experienced visually</w:t>
      </w:r>
      <w:r w:rsidR="00B83957">
        <w:t>.</w:t>
      </w:r>
    </w:p>
    <w:p w14:paraId="081E1320" w14:textId="77777777" w:rsidR="006A6479" w:rsidRDefault="00536373" w:rsidP="006A6479">
      <w:pPr>
        <w:spacing w:line="480" w:lineRule="auto"/>
      </w:pPr>
      <w:r>
        <w:t>T</w:t>
      </w:r>
      <w:r w:rsidR="006A6479">
        <w:t>HE THREAT TO NAÏVE INTROSPECTION</w:t>
      </w:r>
    </w:p>
    <w:p w14:paraId="6DA00D64" w14:textId="0277F5EC" w:rsidR="00536373" w:rsidRPr="00764C8C" w:rsidRDefault="00536373" w:rsidP="006A6479">
      <w:pPr>
        <w:spacing w:line="480" w:lineRule="auto"/>
      </w:pPr>
      <w:r>
        <w:t xml:space="preserve">People are often confused about all sorts of things, so why not </w:t>
      </w:r>
      <w:r w:rsidR="00EB7498">
        <w:t xml:space="preserve">about </w:t>
      </w:r>
      <w:r>
        <w:t xml:space="preserve">what </w:t>
      </w:r>
      <w:r w:rsidR="00EB7498">
        <w:t>it is like to echolocate</w:t>
      </w:r>
      <w:r w:rsidR="00E94BCA">
        <w:t xml:space="preserve">?  </w:t>
      </w:r>
      <w:r>
        <w:t xml:space="preserve">Perhaps </w:t>
      </w:r>
      <w:r w:rsidR="00EB7498">
        <w:t>the problem is</w:t>
      </w:r>
      <w:r>
        <w:t xml:space="preserve"> that naïve introspection about here-and-now conscious appearances is </w:t>
      </w:r>
      <w:r w:rsidR="00EB7498">
        <w:t>simply</w:t>
      </w:r>
      <w:r>
        <w:t xml:space="preserve"> unreliable</w:t>
      </w:r>
      <w:r w:rsidR="00A22A03">
        <w:t>.  This view finds support from</w:t>
      </w:r>
      <w:r w:rsidR="00EB7498">
        <w:t xml:space="preserve"> those</w:t>
      </w:r>
      <w:r>
        <w:t xml:space="preserve"> such as </w:t>
      </w:r>
      <w:proofErr w:type="spellStart"/>
      <w:r>
        <w:t>Schwitzgebel</w:t>
      </w:r>
      <w:proofErr w:type="spellEnd"/>
      <w:r w:rsidR="00EB7498">
        <w:t>,</w:t>
      </w:r>
      <w:r w:rsidR="00A22A03">
        <w:t xml:space="preserve"> who claims</w:t>
      </w:r>
      <w:r>
        <w:t xml:space="preserve"> “</w:t>
      </w:r>
      <w:r w:rsidRPr="00D82308">
        <w:t xml:space="preserve">We have no reliable means of learning about our own ongoing conscious experience, our current imagery, our inward sensation—we are as in the dark about that as about anything else, perhaps even more </w:t>
      </w:r>
      <w:r>
        <w:t>in the dark</w:t>
      </w:r>
      <w:r w:rsidR="00EB7498">
        <w:t>…</w:t>
      </w:r>
      <w:r>
        <w:t>[</w:t>
      </w:r>
      <w:proofErr w:type="gramStart"/>
      <w:r>
        <w:t>w]</w:t>
      </w:r>
      <w:r w:rsidRPr="00D82308">
        <w:t>e</w:t>
      </w:r>
      <w:proofErr w:type="gramEnd"/>
      <w:r w:rsidRPr="00D82308">
        <w:t xml:space="preserve"> are both ignorant and prone to error…and we make gross, enduring mistakes about even the most basic features of our currently ongoing conscious experience” (20</w:t>
      </w:r>
      <w:r>
        <w:t>08, p.</w:t>
      </w:r>
      <w:r w:rsidR="00EB7498">
        <w:t>246, p.</w:t>
      </w:r>
      <w:r>
        <w:t>247)</w:t>
      </w:r>
      <w:r w:rsidR="00EB7498">
        <w:t>.  If this is correct, then it is</w:t>
      </w:r>
      <w:r>
        <w:t xml:space="preserve"> not </w:t>
      </w:r>
      <w:r w:rsidR="00EB7498">
        <w:t>at all surprising people</w:t>
      </w:r>
      <w:r>
        <w:t xml:space="preserve"> </w:t>
      </w:r>
      <w:r w:rsidR="00EB7498">
        <w:t xml:space="preserve">will </w:t>
      </w:r>
      <w:r>
        <w:t xml:space="preserve">falter when it comes to judgments about the inner lives of </w:t>
      </w:r>
      <w:r w:rsidR="00E95F8A">
        <w:t>an</w:t>
      </w:r>
      <w:r>
        <w:t>other species</w:t>
      </w:r>
      <w:r w:rsidR="00EB7498">
        <w:t>!</w:t>
      </w:r>
      <w:r>
        <w:t xml:space="preserve"> </w:t>
      </w:r>
      <w:r w:rsidR="00EB7498">
        <w:t xml:space="preserve"> Indeed, although we</w:t>
      </w:r>
      <w:r w:rsidR="00EB7498" w:rsidRPr="00D82308">
        <w:t xml:space="preserve"> echolocate frequently</w:t>
      </w:r>
      <w:r w:rsidR="005D0DE3">
        <w:t xml:space="preserve">, </w:t>
      </w:r>
      <w:proofErr w:type="spellStart"/>
      <w:r w:rsidR="005D0DE3">
        <w:t>Schwitz</w:t>
      </w:r>
      <w:r w:rsidR="00EB7498">
        <w:t>gebel</w:t>
      </w:r>
      <w:proofErr w:type="spellEnd"/>
      <w:r w:rsidR="00EB7498">
        <w:t xml:space="preserve"> claims we often confuse </w:t>
      </w:r>
      <w:r w:rsidR="00EB7498" w:rsidRPr="00D82308">
        <w:t>t</w:t>
      </w:r>
      <w:r w:rsidR="00EB7498">
        <w:t>his</w:t>
      </w:r>
      <w:r w:rsidR="00EB7498" w:rsidRPr="00D82308">
        <w:t xml:space="preserve"> with fictitious haptic experiences, sometimes referred to as “facial vision.”  Th</w:t>
      </w:r>
      <w:r w:rsidR="00EB7498">
        <w:t xml:space="preserve">ese errors are so serious </w:t>
      </w:r>
      <w:r w:rsidR="00646461">
        <w:t xml:space="preserve">that he is led to provocatively conclude, </w:t>
      </w:r>
      <w:r w:rsidR="00EB7498" w:rsidRPr="00D82308">
        <w:t>“we hardly even know what it is like to be ourselves” (</w:t>
      </w:r>
      <w:proofErr w:type="spellStart"/>
      <w:r w:rsidR="00EB7498" w:rsidRPr="00D82308">
        <w:t>Schwitzgebel</w:t>
      </w:r>
      <w:proofErr w:type="spellEnd"/>
      <w:r w:rsidR="00EB7498" w:rsidRPr="00D82308">
        <w:t xml:space="preserve"> and Gordon </w:t>
      </w:r>
      <w:r w:rsidR="00EB7498">
        <w:t>2000, p.2</w:t>
      </w:r>
      <w:r w:rsidR="00646461">
        <w:t>44).  The implications are several.  W</w:t>
      </w:r>
      <w:r>
        <w:t>hether conscious introspection is</w:t>
      </w:r>
      <w:r w:rsidR="00EB7498">
        <w:t xml:space="preserve"> in general trustworthy matters </w:t>
      </w:r>
      <w:r w:rsidR="00646461">
        <w:t>because it</w:t>
      </w:r>
      <w:r>
        <w:t xml:space="preserve"> is commonly taken to be an imp</w:t>
      </w:r>
      <w:r w:rsidR="00646461">
        <w:t xml:space="preserve">ortant source of self-knowledge.  In addition, </w:t>
      </w:r>
      <w:r>
        <w:t xml:space="preserve">it is critical to </w:t>
      </w:r>
      <w:proofErr w:type="spellStart"/>
      <w:r>
        <w:t>foundationalist</w:t>
      </w:r>
      <w:proofErr w:type="spellEnd"/>
      <w:r>
        <w:t xml:space="preserve"> theories of </w:t>
      </w:r>
      <w:proofErr w:type="gramStart"/>
      <w:r>
        <w:t>knowledge,</w:t>
      </w:r>
      <w:proofErr w:type="gramEnd"/>
      <w:r>
        <w:t xml:space="preserve"> contrastingly, it </w:t>
      </w:r>
      <w:r w:rsidR="00646461">
        <w:t xml:space="preserve">also </w:t>
      </w:r>
      <w:r>
        <w:t xml:space="preserve">challenges the view of </w:t>
      </w:r>
      <w:proofErr w:type="spellStart"/>
      <w:r>
        <w:t>neurophilosophers</w:t>
      </w:r>
      <w:proofErr w:type="spellEnd"/>
      <w:r>
        <w:t xml:space="preserve"> that the natural sciences take a privileged place </w:t>
      </w:r>
      <w:proofErr w:type="spellStart"/>
      <w:r w:rsidR="00646461">
        <w:t>epistemically</w:t>
      </w:r>
      <w:proofErr w:type="spellEnd"/>
      <w:r w:rsidR="00646461">
        <w:t xml:space="preserve">.  Finally, this issue </w:t>
      </w:r>
      <w:r>
        <w:t>bears on disagreement about how first-person reports should be utilized i</w:t>
      </w:r>
      <w:r w:rsidR="00636AD2">
        <w:t>n cognitive science (Peels, forthcoming</w:t>
      </w:r>
      <w:r>
        <w:t xml:space="preserve">). </w:t>
      </w:r>
      <w:r w:rsidR="00764C8C">
        <w:t xml:space="preserve"> </w:t>
      </w:r>
      <w:r w:rsidR="000E41D1">
        <w:t xml:space="preserve">I would </w:t>
      </w:r>
      <w:r w:rsidR="00A22A03">
        <w:t xml:space="preserve">just </w:t>
      </w:r>
      <w:r w:rsidR="000E41D1">
        <w:t>add that t</w:t>
      </w:r>
      <w:r w:rsidR="00764C8C">
        <w:t>he unre</w:t>
      </w:r>
      <w:r w:rsidR="00C32B59">
        <w:t xml:space="preserve">liability of introspection </w:t>
      </w:r>
      <w:r w:rsidR="00764C8C">
        <w:t xml:space="preserve">bears on the stock we should place in claims about what is or isn’t conceivable.  If I am in the dark about what it is like, </w:t>
      </w:r>
      <w:r w:rsidR="00764C8C">
        <w:rPr>
          <w:i/>
        </w:rPr>
        <w:t>for me</w:t>
      </w:r>
      <w:r w:rsidR="00764C8C">
        <w:t xml:space="preserve">, </w:t>
      </w:r>
      <w:r w:rsidR="00764C8C">
        <w:rPr>
          <w:i/>
        </w:rPr>
        <w:t>right now</w:t>
      </w:r>
      <w:r w:rsidR="00550D3C">
        <w:t xml:space="preserve"> </w:t>
      </w:r>
      <w:r w:rsidR="00764C8C">
        <w:t xml:space="preserve">then why would I expect that my “intuitions” (my non-reflective, non-discursive and immediate beliefs) are any guide to what is or isn’t </w:t>
      </w:r>
      <w:r w:rsidR="000E41D1">
        <w:t>the case</w:t>
      </w:r>
      <w:r w:rsidR="00764C8C">
        <w:t xml:space="preserve"> when it comes to bats? </w:t>
      </w:r>
      <w:r w:rsidR="00C32B59">
        <w:t xml:space="preserve"> </w:t>
      </w:r>
      <w:r w:rsidR="00764C8C">
        <w:t>Though I a</w:t>
      </w:r>
      <w:r w:rsidR="00C32B59">
        <w:t>gree most people, even many</w:t>
      </w:r>
      <w:r w:rsidR="00764C8C">
        <w:t xml:space="preserve"> philosophers, se</w:t>
      </w:r>
      <w:r w:rsidR="00C32B59">
        <w:t xml:space="preserve">em to be mixed up about this, </w:t>
      </w:r>
      <w:r w:rsidR="00764C8C">
        <w:t xml:space="preserve">there’s nothing wrong with naïve introspective judgment.  </w:t>
      </w:r>
    </w:p>
    <w:p w14:paraId="0EBAC825" w14:textId="0DA217A3" w:rsidR="002319C1" w:rsidRDefault="008E4B86" w:rsidP="000E41D1">
      <w:pPr>
        <w:spacing w:line="480" w:lineRule="auto"/>
        <w:ind w:firstLine="720"/>
      </w:pPr>
      <w:r>
        <w:t>Certainly</w:t>
      </w:r>
      <w:r w:rsidR="00646461">
        <w:t xml:space="preserve"> if ordinary people confuse</w:t>
      </w:r>
      <w:r w:rsidR="000E41D1">
        <w:t>d</w:t>
      </w:r>
      <w:r w:rsidR="00646461">
        <w:t xml:space="preserve"> sounds with tactile experiences felt on the face, this would be a stunning failure of</w:t>
      </w:r>
      <w:r w:rsidR="00646461" w:rsidRPr="00D82308">
        <w:t xml:space="preserve"> </w:t>
      </w:r>
      <w:r w:rsidR="00646461">
        <w:t>first-person epistemic author</w:t>
      </w:r>
      <w:r w:rsidR="006A6479">
        <w:t>ity.  But I think this</w:t>
      </w:r>
      <w:r>
        <w:t xml:space="preserve"> worry is overblown</w:t>
      </w:r>
      <w:r w:rsidR="00646461">
        <w:t xml:space="preserve">. </w:t>
      </w:r>
      <w:r>
        <w:t xml:space="preserve"> </w:t>
      </w:r>
      <w:r w:rsidR="006A6479">
        <w:t xml:space="preserve">Some </w:t>
      </w:r>
      <w:r w:rsidR="00754B80">
        <w:t xml:space="preserve">human </w:t>
      </w:r>
      <w:proofErr w:type="spellStart"/>
      <w:r w:rsidR="00754B80">
        <w:t>echolocators</w:t>
      </w:r>
      <w:proofErr w:type="spellEnd"/>
      <w:r w:rsidR="00536373">
        <w:t xml:space="preserve"> </w:t>
      </w:r>
      <w:r w:rsidR="006A6479">
        <w:t xml:space="preserve">are </w:t>
      </w:r>
      <w:r>
        <w:t>accurately reporting</w:t>
      </w:r>
      <w:r w:rsidR="00536373">
        <w:t xml:space="preserve"> </w:t>
      </w:r>
      <w:r>
        <w:t xml:space="preserve">diverse </w:t>
      </w:r>
      <w:r w:rsidR="00536373" w:rsidRPr="00D82308">
        <w:t>experiences</w:t>
      </w:r>
      <w:r w:rsidR="00C32B59">
        <w:t xml:space="preserve"> </w:t>
      </w:r>
      <w:r w:rsidR="008B24C6">
        <w:t>from</w:t>
      </w:r>
      <w:r w:rsidR="006A6479">
        <w:t xml:space="preserve"> other sense mo</w:t>
      </w:r>
      <w:r w:rsidR="00C32B59">
        <w:t xml:space="preserve">dalities, especially those that </w:t>
      </w:r>
      <w:r w:rsidR="006A6479">
        <w:t>are haptic</w:t>
      </w:r>
      <w:r w:rsidR="00536373" w:rsidRPr="00D82308">
        <w:t xml:space="preserve">. </w:t>
      </w:r>
      <w:r w:rsidR="00646461">
        <w:t xml:space="preserve"> Some </w:t>
      </w:r>
      <w:r w:rsidR="00C32B59">
        <w:t xml:space="preserve">do </w:t>
      </w:r>
      <w:r w:rsidR="008B24C6">
        <w:t>hear sounds</w:t>
      </w:r>
      <w:r w:rsidR="00646461">
        <w:t xml:space="preserve"> </w:t>
      </w:r>
      <w:r w:rsidR="005D0DE3">
        <w:t>though</w:t>
      </w:r>
      <w:r w:rsidR="00C32B59">
        <w:t xml:space="preserve"> this is complicated by the fact that </w:t>
      </w:r>
      <w:r>
        <w:t xml:space="preserve">echolocation is </w:t>
      </w:r>
      <w:r w:rsidR="00C32B59">
        <w:t>often confused with</w:t>
      </w:r>
      <w:r>
        <w:t xml:space="preserve"> a related phenomenon known as “spatial hearing.”  </w:t>
      </w:r>
      <w:r w:rsidR="00C32B59">
        <w:t>Meanwhile, those who report not hearing sounds are</w:t>
      </w:r>
      <w:r w:rsidR="005D0DE3">
        <w:t xml:space="preserve"> probably</w:t>
      </w:r>
      <w:r w:rsidR="00132975">
        <w:t xml:space="preserve"> </w:t>
      </w:r>
      <w:proofErr w:type="spellStart"/>
      <w:r w:rsidR="00132975">
        <w:t>echolocating</w:t>
      </w:r>
      <w:proofErr w:type="spellEnd"/>
      <w:r w:rsidR="00132975">
        <w:t xml:space="preserve"> unconsciously.  Genuine t</w:t>
      </w:r>
      <w:r>
        <w:t>ac</w:t>
      </w:r>
      <w:r w:rsidR="00C32B59">
        <w:t xml:space="preserve">tile feelings on the face might </w:t>
      </w:r>
      <w:r>
        <w:t>be caused by</w:t>
      </w:r>
      <w:r w:rsidR="00536373">
        <w:t xml:space="preserve"> “</w:t>
      </w:r>
      <w:r>
        <w:t>tensing up</w:t>
      </w:r>
      <w:r w:rsidR="00536373">
        <w:t>”</w:t>
      </w:r>
      <w:r>
        <w:t xml:space="preserve"> in anticipation of a</w:t>
      </w:r>
      <w:r w:rsidR="00C32B59">
        <w:t xml:space="preserve"> collision,</w:t>
      </w:r>
      <w:r w:rsidR="00132975">
        <w:t xml:space="preserve"> air currents</w:t>
      </w:r>
      <w:r w:rsidR="00C32B59">
        <w:t xml:space="preserve">, </w:t>
      </w:r>
      <w:r w:rsidR="00550D3C">
        <w:t>drafts and</w:t>
      </w:r>
      <w:r w:rsidR="00C32B59">
        <w:t xml:space="preserve"> gusts of wind</w:t>
      </w:r>
      <w:r w:rsidR="00132975">
        <w:t>; the latter are</w:t>
      </w:r>
      <w:r w:rsidR="00536373">
        <w:t xml:space="preserve"> especially </w:t>
      </w:r>
      <w:r w:rsidR="00132975">
        <w:t>likely concerning</w:t>
      </w:r>
      <w:r>
        <w:t xml:space="preserve"> re</w:t>
      </w:r>
      <w:r w:rsidR="00C32B59">
        <w:t xml:space="preserve">ports made outdoors.  When considered carefully, </w:t>
      </w:r>
      <w:r>
        <w:t xml:space="preserve">the example of human echolocation rather strongly supports the presumption of introspective </w:t>
      </w:r>
      <w:r w:rsidR="00866526">
        <w:t>privilege</w:t>
      </w:r>
      <w:r w:rsidR="00D13951">
        <w:t xml:space="preserve"> after all</w:t>
      </w:r>
      <w:r w:rsidR="00866526">
        <w:t xml:space="preserve"> (Allen-Hermanson, 2015b</w:t>
      </w:r>
      <w:r>
        <w:t xml:space="preserve">).  </w:t>
      </w:r>
    </w:p>
    <w:p w14:paraId="687238AE" w14:textId="1277FB29" w:rsidR="001B534C" w:rsidRDefault="00190856" w:rsidP="002319C1">
      <w:pPr>
        <w:spacing w:line="480" w:lineRule="auto"/>
      </w:pPr>
      <w:r>
        <w:t>ASSESSING THE</w:t>
      </w:r>
      <w:r w:rsidR="003431F6">
        <w:t xml:space="preserve"> THREAT </w:t>
      </w:r>
    </w:p>
    <w:p w14:paraId="1F481820" w14:textId="6EDC2249" w:rsidR="0055463C" w:rsidRDefault="002601AC" w:rsidP="0055463C">
      <w:pPr>
        <w:spacing w:line="480" w:lineRule="auto"/>
      </w:pPr>
      <w:r>
        <w:t xml:space="preserve">What do judgments about what it is like to be a bat suggest about introspection—about whether it is reliable and trustworthy?  </w:t>
      </w:r>
      <w:r w:rsidR="00190856">
        <w:t xml:space="preserve">Despite the fact that I want to assert both that </w:t>
      </w:r>
      <w:proofErr w:type="spellStart"/>
      <w:r w:rsidR="00190856">
        <w:t>echolocatory</w:t>
      </w:r>
      <w:proofErr w:type="spellEnd"/>
      <w:r w:rsidR="00190856">
        <w:t xml:space="preserve"> experience is auditory, and that philosophers and non-philosophers often get this wrong, </w:t>
      </w:r>
      <w:r w:rsidR="00793792">
        <w:t>these errors do not pose a serious threat to the reliability of naïve introspection</w:t>
      </w:r>
      <w:r w:rsidR="00190856">
        <w:t xml:space="preserve">.  I propose that the reason is because these are only performance errors.  When people are attending carefully, they </w:t>
      </w:r>
      <w:r w:rsidR="00132975">
        <w:t xml:space="preserve">will tend to </w:t>
      </w:r>
      <w:r w:rsidR="00190856">
        <w:t>get things right.</w:t>
      </w:r>
      <w:r w:rsidR="008B24C6">
        <w:t xml:space="preserve">  </w:t>
      </w:r>
      <w:r w:rsidR="008F21B9">
        <w:t>There are s</w:t>
      </w:r>
      <w:r w:rsidR="003431F6">
        <w:t>ome scientists</w:t>
      </w:r>
      <w:r w:rsidR="00C32B59">
        <w:t xml:space="preserve"> </w:t>
      </w:r>
      <w:r w:rsidR="008F21B9">
        <w:t xml:space="preserve">who </w:t>
      </w:r>
      <w:r w:rsidR="00EC240E">
        <w:t xml:space="preserve">appear </w:t>
      </w:r>
      <w:r w:rsidR="00C32B59">
        <w:t>to agree</w:t>
      </w:r>
      <w:r w:rsidR="00EC240E">
        <w:t xml:space="preserve">—de Waal for one </w:t>
      </w:r>
      <w:r w:rsidR="00C32B59">
        <w:t xml:space="preserve">has </w:t>
      </w:r>
      <w:r w:rsidR="00EC240E">
        <w:t>called the claim</w:t>
      </w:r>
      <w:r w:rsidR="00267BEA">
        <w:t xml:space="preserve"> that we can’t imagine what it is like to be a bat “overly pessimistic” in light of t</w:t>
      </w:r>
      <w:r w:rsidR="003431F6">
        <w:t xml:space="preserve">he example of human </w:t>
      </w:r>
      <w:proofErr w:type="spellStart"/>
      <w:r w:rsidR="003431F6">
        <w:t>echolocators</w:t>
      </w:r>
      <w:proofErr w:type="spellEnd"/>
      <w:r w:rsidR="00267BEA">
        <w:t xml:space="preserve"> (de Waal 2008, p.</w:t>
      </w:r>
      <w:r w:rsidR="00C5111B">
        <w:t>76</w:t>
      </w:r>
      <w:r w:rsidR="00267BEA">
        <w:t>).</w:t>
      </w:r>
      <w:r w:rsidR="0055463C">
        <w:t xml:space="preserve">  </w:t>
      </w:r>
      <w:r w:rsidR="0055463C" w:rsidRPr="00733B79">
        <w:t xml:space="preserve">Surely </w:t>
      </w:r>
      <w:r w:rsidR="008F21B9">
        <w:t>a few</w:t>
      </w:r>
      <w:r w:rsidR="0055463C">
        <w:t xml:space="preserve"> philosophers over the past 40 year</w:t>
      </w:r>
      <w:r w:rsidR="00550D3C">
        <w:t>s have also noticed that the prime</w:t>
      </w:r>
      <w:r w:rsidR="0055463C">
        <w:t xml:space="preserve"> example of cognitive closure isn’t one!  And</w:t>
      </w:r>
      <w:r w:rsidR="00EC240E">
        <w:t xml:space="preserve"> indeed</w:t>
      </w:r>
      <w:r w:rsidR="0055463C">
        <w:t xml:space="preserve"> there </w:t>
      </w:r>
      <w:r w:rsidR="00EC240E">
        <w:t>are several.</w:t>
      </w:r>
    </w:p>
    <w:p w14:paraId="47064896" w14:textId="4718E443" w:rsidR="003431F6" w:rsidRDefault="00885D48" w:rsidP="003431F6">
      <w:pPr>
        <w:spacing w:line="480" w:lineRule="auto"/>
        <w:ind w:firstLine="720"/>
      </w:pPr>
      <w:r>
        <w:t xml:space="preserve">Alter </w:t>
      </w:r>
      <w:r w:rsidR="00EC240E">
        <w:t xml:space="preserve">(2002, p.145) </w:t>
      </w:r>
      <w:r w:rsidR="005D0DE3">
        <w:t>realizes</w:t>
      </w:r>
      <w:r w:rsidR="00E23971">
        <w:t xml:space="preserve"> </w:t>
      </w:r>
      <w:r>
        <w:t>“bat sonar involves hearing.  Thus, perhaps the bat’s experiences are less alien to us than Nagel supposes</w:t>
      </w:r>
      <w:r w:rsidR="002601AC">
        <w:t>,</w:t>
      </w:r>
      <w:r>
        <w:t>”</w:t>
      </w:r>
      <w:r w:rsidR="00FB4E57">
        <w:t xml:space="preserve"> though Alter</w:t>
      </w:r>
      <w:r w:rsidR="00E23971">
        <w:t xml:space="preserve"> doesn’t seem </w:t>
      </w:r>
      <w:r w:rsidR="00EC240E">
        <w:t xml:space="preserve">to </w:t>
      </w:r>
      <w:r w:rsidR="00E23971">
        <w:t>realize t</w:t>
      </w:r>
      <w:r w:rsidR="00267BEA">
        <w:t>hat humans literally echolocate;</w:t>
      </w:r>
      <w:r w:rsidR="00E23971">
        <w:t xml:space="preserve"> </w:t>
      </w:r>
      <w:r w:rsidR="00267BEA">
        <w:t>it is a</w:t>
      </w:r>
      <w:r w:rsidR="00C32B59">
        <w:t>ssumed to be a</w:t>
      </w:r>
      <w:r w:rsidR="00267BEA">
        <w:t xml:space="preserve"> “m</w:t>
      </w:r>
      <w:r w:rsidR="00C32B59">
        <w:t xml:space="preserve">odality we lack” and </w:t>
      </w:r>
      <w:r w:rsidR="00267BEA">
        <w:t>an imaginative difference in kind, not degree</w:t>
      </w:r>
      <w:r w:rsidR="004535FB">
        <w:t xml:space="preserve"> (p.146)</w:t>
      </w:r>
      <w:r w:rsidR="00267BEA">
        <w:t xml:space="preserve">.  </w:t>
      </w:r>
      <w:r w:rsidR="00E23971">
        <w:t xml:space="preserve">However, </w:t>
      </w:r>
      <w:r w:rsidR="00FB4E57">
        <w:t xml:space="preserve">he adds that </w:t>
      </w:r>
      <w:r w:rsidR="00E23971">
        <w:t xml:space="preserve">bats are “only an example” </w:t>
      </w:r>
      <w:r w:rsidR="00BE1DFD">
        <w:t xml:space="preserve">and </w:t>
      </w:r>
      <w:r w:rsidR="00E23971">
        <w:t>play no</w:t>
      </w:r>
      <w:r w:rsidR="00BE1DFD">
        <w:t xml:space="preserve"> essential role in the argument,</w:t>
      </w:r>
      <w:r w:rsidR="00E23971">
        <w:t xml:space="preserve"> </w:t>
      </w:r>
      <w:r w:rsidR="00267BEA">
        <w:t>as there “could be such creatures</w:t>
      </w:r>
      <w:r w:rsidR="00BE1DFD">
        <w:t>” (p.145).</w:t>
      </w:r>
      <w:r w:rsidR="0055463C">
        <w:t>”</w:t>
      </w:r>
      <w:r w:rsidR="005D0DE3">
        <w:rPr>
          <w:rStyle w:val="FootnoteReference"/>
        </w:rPr>
        <w:footnoteReference w:id="9"/>
      </w:r>
      <w:r w:rsidR="00BE1DFD">
        <w:rPr>
          <w:rStyle w:val="FootnoteReference"/>
        </w:rPr>
        <w:t xml:space="preserve"> </w:t>
      </w:r>
      <w:r w:rsidR="00E23971">
        <w:t xml:space="preserve"> </w:t>
      </w:r>
      <w:r w:rsidR="00F16A92">
        <w:t>Flana</w:t>
      </w:r>
      <w:r w:rsidR="0055463C">
        <w:t>gan</w:t>
      </w:r>
      <w:r>
        <w:t xml:space="preserve"> </w:t>
      </w:r>
      <w:r w:rsidR="00BE1DFD">
        <w:t xml:space="preserve">concurs </w:t>
      </w:r>
      <w:r>
        <w:t>(</w:t>
      </w:r>
      <w:r w:rsidR="00BE1DFD">
        <w:t>1996</w:t>
      </w:r>
      <w:r w:rsidR="002601AC">
        <w:t xml:space="preserve">, </w:t>
      </w:r>
      <w:r>
        <w:t>p.447)</w:t>
      </w:r>
      <w:r w:rsidR="002601AC">
        <w:t xml:space="preserve"> </w:t>
      </w:r>
      <w:r w:rsidR="00CA07DF">
        <w:t>even declaring</w:t>
      </w:r>
      <w:r w:rsidR="008B24C6">
        <w:t xml:space="preserve"> it</w:t>
      </w:r>
      <w:r w:rsidR="00E23971">
        <w:t xml:space="preserve"> “patently false” </w:t>
      </w:r>
      <w:r w:rsidR="008B24C6">
        <w:t xml:space="preserve">that </w:t>
      </w:r>
      <w:r>
        <w:t xml:space="preserve">humans cannot know what it is like to be a bat. </w:t>
      </w:r>
      <w:r w:rsidR="002601AC">
        <w:t xml:space="preserve"> </w:t>
      </w:r>
      <w:r>
        <w:t>Of course</w:t>
      </w:r>
      <w:r w:rsidR="004535FB">
        <w:t>,</w:t>
      </w:r>
      <w:r>
        <w:t xml:space="preserve"> we never experience the world</w:t>
      </w:r>
      <w:r w:rsidRPr="0055463C">
        <w:t xml:space="preserve"> exactly</w:t>
      </w:r>
      <w:r>
        <w:rPr>
          <w:i/>
        </w:rPr>
        <w:t xml:space="preserve"> </w:t>
      </w:r>
      <w:r>
        <w:t>as another being doe</w:t>
      </w:r>
      <w:r w:rsidR="0055463C">
        <w:t>s (including each other</w:t>
      </w:r>
      <w:r w:rsidR="002601AC">
        <w:t>)</w:t>
      </w:r>
      <w:r>
        <w:t>, but we certainly do grasp what it is like t</w:t>
      </w:r>
      <w:r w:rsidR="002601AC">
        <w:t xml:space="preserve">o have </w:t>
      </w:r>
      <w:proofErr w:type="spellStart"/>
      <w:r w:rsidR="002601AC">
        <w:t>echol</w:t>
      </w:r>
      <w:r w:rsidR="003431F6">
        <w:t>ocatory</w:t>
      </w:r>
      <w:proofErr w:type="spellEnd"/>
      <w:r w:rsidR="003431F6">
        <w:t xml:space="preserve"> experiences as a </w:t>
      </w:r>
      <w:r w:rsidR="002601AC" w:rsidRPr="003431F6">
        <w:t>type</w:t>
      </w:r>
      <w:r w:rsidR="005D0DE3">
        <w:t xml:space="preserve"> since</w:t>
      </w:r>
      <w:r w:rsidR="002601AC">
        <w:t xml:space="preserve"> “All humans make use of </w:t>
      </w:r>
      <w:r w:rsidR="00C60CCC">
        <w:t xml:space="preserve">echolocation in getting about.  </w:t>
      </w:r>
      <w:r w:rsidR="002601AC">
        <w:t>If anything will help to form “a schematic conception” of what it is like to be a ba</w:t>
      </w:r>
      <w:r w:rsidR="0038155F">
        <w:t>t, practicing echolocation will</w:t>
      </w:r>
      <w:r w:rsidR="002601AC">
        <w:t>”</w:t>
      </w:r>
      <w:r w:rsidR="0038155F">
        <w:t xml:space="preserve"> (</w:t>
      </w:r>
      <w:r w:rsidR="002E6160">
        <w:t>i</w:t>
      </w:r>
      <w:r w:rsidR="0038155F" w:rsidRPr="006B3885">
        <w:t>bid.</w:t>
      </w:r>
      <w:r w:rsidR="0038155F">
        <w:t>).</w:t>
      </w:r>
      <w:r w:rsidR="00FB4E57">
        <w:t xml:space="preserve">  </w:t>
      </w:r>
      <w:r w:rsidR="007D228A">
        <w:t>There’s also</w:t>
      </w:r>
      <w:r w:rsidR="005D0DE3">
        <w:t xml:space="preserve"> </w:t>
      </w:r>
      <w:r w:rsidR="00FB4E57">
        <w:t>Lopes</w:t>
      </w:r>
      <w:r w:rsidR="007D228A">
        <w:t xml:space="preserve">, who thinks </w:t>
      </w:r>
      <w:proofErr w:type="spellStart"/>
      <w:r w:rsidR="00E23971">
        <w:t>echolocatory</w:t>
      </w:r>
      <w:proofErr w:type="spellEnd"/>
      <w:r w:rsidR="00E23971">
        <w:t xml:space="preserve"> experiences </w:t>
      </w:r>
      <w:r w:rsidR="002601AC">
        <w:t xml:space="preserve">have the “phenomenal character of </w:t>
      </w:r>
      <w:r w:rsidR="0055463C">
        <w:t xml:space="preserve">hearing” though perhaps </w:t>
      </w:r>
      <w:r w:rsidR="00FB4E57">
        <w:t>alongside some</w:t>
      </w:r>
      <w:r w:rsidR="002601AC">
        <w:t xml:space="preserve"> </w:t>
      </w:r>
      <w:r w:rsidR="00FB4E57">
        <w:t>perplexity about “facial vision</w:t>
      </w:r>
      <w:r w:rsidR="002601AC">
        <w:t>”</w:t>
      </w:r>
      <w:r w:rsidR="00FB4E57">
        <w:t xml:space="preserve"> (2000, pp.449-50).</w:t>
      </w:r>
      <w:r w:rsidR="002601AC">
        <w:t xml:space="preserve"> </w:t>
      </w:r>
      <w:r w:rsidR="00E23971">
        <w:t xml:space="preserve"> </w:t>
      </w:r>
      <w:r w:rsidR="004535FB">
        <w:t>Thus,</w:t>
      </w:r>
      <w:r w:rsidR="00132975">
        <w:t xml:space="preserve"> some </w:t>
      </w:r>
      <w:r w:rsidR="007D228A">
        <w:t>“</w:t>
      </w:r>
      <w:r w:rsidR="00132975">
        <w:t>e</w:t>
      </w:r>
      <w:r>
        <w:t>xper</w:t>
      </w:r>
      <w:r w:rsidR="00132975">
        <w:t>ts</w:t>
      </w:r>
      <w:r w:rsidR="007D228A">
        <w:t>”</w:t>
      </w:r>
      <w:r w:rsidR="00132975">
        <w:t xml:space="preserve"> </w:t>
      </w:r>
      <w:r w:rsidR="007D228A">
        <w:t xml:space="preserve">(insofar as philosophers can be trusted!) </w:t>
      </w:r>
      <w:r w:rsidR="00132975">
        <w:t>really do see thing</w:t>
      </w:r>
      <w:r w:rsidR="005D0DE3">
        <w:t>s more or less</w:t>
      </w:r>
      <w:r w:rsidR="00C32B59">
        <w:t xml:space="preserve"> </w:t>
      </w:r>
      <w:r w:rsidR="00A80132">
        <w:t>clearly, and when they seem not to</w:t>
      </w:r>
      <w:r w:rsidR="008F34E7">
        <w:t xml:space="preserve"> it’s </w:t>
      </w:r>
      <w:r w:rsidR="00A80132">
        <w:t>beside</w:t>
      </w:r>
      <w:r w:rsidR="00132975">
        <w:t xml:space="preserve"> the point of </w:t>
      </w:r>
      <w:r w:rsidR="004535FB">
        <w:t>the</w:t>
      </w:r>
      <w:r w:rsidR="008F34E7">
        <w:t>ir</w:t>
      </w:r>
      <w:r w:rsidR="004535FB">
        <w:t xml:space="preserve"> argument.  Still, </w:t>
      </w:r>
      <w:r w:rsidR="00A80132">
        <w:t xml:space="preserve">why </w:t>
      </w:r>
      <w:r w:rsidR="007D228A">
        <w:t>should there be confusion</w:t>
      </w:r>
      <w:r w:rsidR="00A80132">
        <w:t xml:space="preserve"> at all</w:t>
      </w:r>
      <w:r w:rsidR="007D228A">
        <w:t>, and why should it tend towards vision</w:t>
      </w:r>
      <w:r w:rsidR="00A80132">
        <w:t xml:space="preserve">? </w:t>
      </w:r>
    </w:p>
    <w:p w14:paraId="711B0C1B" w14:textId="6C7238F4" w:rsidR="00697D30" w:rsidRDefault="008F76D3" w:rsidP="007D228A">
      <w:pPr>
        <w:spacing w:line="480" w:lineRule="auto"/>
        <w:ind w:firstLine="720"/>
      </w:pPr>
      <w:r>
        <w:t xml:space="preserve">Part of the explanation may be </w:t>
      </w:r>
      <w:r w:rsidR="007D228A">
        <w:t xml:space="preserve">that less </w:t>
      </w:r>
      <w:r w:rsidR="00FB4E57">
        <w:t>reflective p</w:t>
      </w:r>
      <w:r w:rsidR="00A80132">
        <w:t xml:space="preserve">hilosophers and others </w:t>
      </w:r>
      <w:r w:rsidR="007D228A">
        <w:t xml:space="preserve">are </w:t>
      </w:r>
      <w:r w:rsidR="003431F6">
        <w:t xml:space="preserve">misled by </w:t>
      </w:r>
      <w:r w:rsidR="007D228A">
        <w:t xml:space="preserve">popular culture.  </w:t>
      </w:r>
      <w:r w:rsidR="00A80132">
        <w:t>M</w:t>
      </w:r>
      <w:r w:rsidR="00CC59DF">
        <w:t>ovies, educational materials, comic books, and</w:t>
      </w:r>
      <w:r w:rsidR="007D228A">
        <w:t xml:space="preserve"> other media sometimes portray </w:t>
      </w:r>
      <w:r w:rsidR="00CC59DF">
        <w:t>echolocation using the bright greens and sharp lines characteristic of the displa</w:t>
      </w:r>
      <w:r w:rsidR="00A80132">
        <w:t>y screens of submarines</w:t>
      </w:r>
      <w:r w:rsidR="007D228A">
        <w:t xml:space="preserve"> or what transpires in the mind’s eye of </w:t>
      </w:r>
      <w:proofErr w:type="spellStart"/>
      <w:r w:rsidR="007D228A">
        <w:t>superhumans</w:t>
      </w:r>
      <w:proofErr w:type="spellEnd"/>
      <w:r w:rsidR="007D228A">
        <w:t xml:space="preserve"> like </w:t>
      </w:r>
      <w:r w:rsidR="007D228A">
        <w:rPr>
          <w:i/>
        </w:rPr>
        <w:t>Daredevil</w:t>
      </w:r>
      <w:r w:rsidR="00CC59DF">
        <w:t>.  Educational films and nature programs often explicitly present bat echolocatio</w:t>
      </w:r>
      <w:r w:rsidR="003431F6">
        <w:t xml:space="preserve">n in visual motifs inspired </w:t>
      </w:r>
      <w:r w:rsidR="004535FB">
        <w:t xml:space="preserve">by </w:t>
      </w:r>
      <w:r w:rsidR="003431F6">
        <w:t>sonar</w:t>
      </w:r>
      <w:r w:rsidR="00CC59DF">
        <w:t xml:space="preserve"> or </w:t>
      </w:r>
      <w:r w:rsidR="003431F6">
        <w:t>radar</w:t>
      </w:r>
      <w:r w:rsidR="00CC59DF">
        <w:t>, and the audience might even be told echolocation is l</w:t>
      </w:r>
      <w:r w:rsidR="00A80132">
        <w:t>iter</w:t>
      </w:r>
      <w:r w:rsidR="004535FB">
        <w:t xml:space="preserve">ally “seeing with sound.”  </w:t>
      </w:r>
      <w:r w:rsidR="007D228A">
        <w:t xml:space="preserve">But this explanation only puts off the problem, for why does popular culture have this tendency?  The likely answer is that most people haven’t put much thought into it, and as we are visual creatures, we instinctively think in these terms when it comes to spatial awareness with fine detail.  </w:t>
      </w:r>
      <w:r w:rsidR="00C32B59">
        <w:t xml:space="preserve">However, the surveys I conducted </w:t>
      </w:r>
      <w:r w:rsidR="005327F9">
        <w:t>(</w:t>
      </w:r>
      <w:r w:rsidR="00C32B59">
        <w:t>tentatively</w:t>
      </w:r>
      <w:r w:rsidR="005327F9">
        <w:t>)</w:t>
      </w:r>
      <w:r w:rsidR="00C32B59">
        <w:t xml:space="preserve"> suggest that</w:t>
      </w:r>
      <w:r w:rsidR="00FB4E57">
        <w:t xml:space="preserve"> </w:t>
      </w:r>
      <w:r w:rsidR="00A80132">
        <w:t xml:space="preserve">when </w:t>
      </w:r>
      <w:r w:rsidR="00CC59DF">
        <w:t>attend</w:t>
      </w:r>
      <w:r w:rsidR="00A80132">
        <w:t>ing</w:t>
      </w:r>
      <w:r w:rsidR="00CC59DF">
        <w:t xml:space="preserve"> more carefully</w:t>
      </w:r>
      <w:r w:rsidR="00A80132">
        <w:t xml:space="preserve"> people</w:t>
      </w:r>
      <w:r w:rsidR="00CC59DF">
        <w:t xml:space="preserve"> converge on the idea that it is just sound</w:t>
      </w:r>
      <w:r w:rsidR="00FB4E57">
        <w:t>,</w:t>
      </w:r>
      <w:r w:rsidR="00CC59DF">
        <w:t xml:space="preserve"> after all.</w:t>
      </w:r>
    </w:p>
    <w:p w14:paraId="09B9179E" w14:textId="77777777" w:rsidR="00F265FD" w:rsidRDefault="00F265FD" w:rsidP="00F265FD">
      <w:r>
        <w:t>CONCLUSION</w:t>
      </w:r>
    </w:p>
    <w:p w14:paraId="1CCBADF1" w14:textId="77777777" w:rsidR="00F265FD" w:rsidRDefault="00F265FD" w:rsidP="00F265FD"/>
    <w:p w14:paraId="5C034CD5" w14:textId="11EEF65A" w:rsidR="003431F6" w:rsidRDefault="00320B36" w:rsidP="003431F6">
      <w:pPr>
        <w:spacing w:line="480" w:lineRule="auto"/>
      </w:pPr>
      <w:r>
        <w:t>So</w:t>
      </w:r>
      <w:r w:rsidR="005327F9">
        <w:t>,</w:t>
      </w:r>
      <w:r>
        <w:t xml:space="preserve"> </w:t>
      </w:r>
      <w:r w:rsidR="005327F9">
        <w:t xml:space="preserve">does confusion and disarray about what it is like to echolocate mean </w:t>
      </w:r>
      <w:r w:rsidR="00F265FD">
        <w:t xml:space="preserve">we are </w:t>
      </w:r>
      <w:r w:rsidR="00F265FD" w:rsidRPr="00FB4E57">
        <w:t xml:space="preserve">poor </w:t>
      </w:r>
      <w:proofErr w:type="spellStart"/>
      <w:r w:rsidR="005327F9">
        <w:t>introspectors</w:t>
      </w:r>
      <w:proofErr w:type="spellEnd"/>
      <w:r w:rsidR="005327F9">
        <w:t>?  Perhaps not, though</w:t>
      </w:r>
      <w:r w:rsidR="00F265FD">
        <w:t xml:space="preserve"> we are </w:t>
      </w:r>
      <w:r w:rsidR="005327F9">
        <w:t xml:space="preserve">often </w:t>
      </w:r>
      <w:r w:rsidR="00F265FD" w:rsidRPr="00FB4E57">
        <w:t>unreflective</w:t>
      </w:r>
      <w:r w:rsidR="00FB4E57">
        <w:rPr>
          <w:i/>
        </w:rPr>
        <w:t xml:space="preserve"> </w:t>
      </w:r>
      <w:proofErr w:type="spellStart"/>
      <w:r w:rsidR="00F265FD">
        <w:t>introspectors</w:t>
      </w:r>
      <w:proofErr w:type="spellEnd"/>
      <w:r w:rsidR="00F265FD">
        <w:t>.</w:t>
      </w:r>
      <w:r w:rsidR="003431F6">
        <w:t xml:space="preserve"> </w:t>
      </w:r>
      <w:r w:rsidR="00687443">
        <w:t xml:space="preserve"> </w:t>
      </w:r>
      <w:r w:rsidR="003431F6">
        <w:t>In</w:t>
      </w:r>
      <w:r w:rsidR="005327F9">
        <w:t>deed, in</w:t>
      </w:r>
      <w:r w:rsidR="003431F6">
        <w:t>stead of saying that intr</w:t>
      </w:r>
      <w:r w:rsidR="00FB4E57">
        <w:t xml:space="preserve">ospection is untrustworthy, we might instead </w:t>
      </w:r>
      <w:r w:rsidR="003431F6">
        <w:t xml:space="preserve">call into question the claims of those who say that the problems of consciousness are intractable.  A closing thought concerns the debate about the individuation of the senses. </w:t>
      </w:r>
      <w:r w:rsidR="00D36077">
        <w:t xml:space="preserve">The concern here is “On what philosophical grounds should we decide </w:t>
      </w:r>
      <w:r w:rsidR="00060123">
        <w:t xml:space="preserve">which organisms possess which modalities?” </w:t>
      </w:r>
      <w:proofErr w:type="gramStart"/>
      <w:r w:rsidR="00060123">
        <w:t>(</w:t>
      </w:r>
      <w:proofErr w:type="spellStart"/>
      <w:r w:rsidR="00060123">
        <w:t>Keel</w:t>
      </w:r>
      <w:r w:rsidR="001B5837">
        <w:t>e</w:t>
      </w:r>
      <w:r w:rsidR="00060123">
        <w:t>y</w:t>
      </w:r>
      <w:proofErr w:type="spellEnd"/>
      <w:r w:rsidR="00060123">
        <w:t xml:space="preserve"> 2002/2011, p.226</w:t>
      </w:r>
      <w:r w:rsidR="004D62B1">
        <w:t>).</w:t>
      </w:r>
      <w:proofErr w:type="gramEnd"/>
      <w:r w:rsidR="004D62B1">
        <w:t xml:space="preserve">  </w:t>
      </w:r>
      <w:proofErr w:type="spellStart"/>
      <w:r w:rsidR="004D62B1">
        <w:t>Keeley’s</w:t>
      </w:r>
      <w:proofErr w:type="spellEnd"/>
      <w:r w:rsidR="004D62B1">
        <w:t xml:space="preserve"> view encompasses criteria such as the nature of the physical signal, transducer cells, evolutionary dedication, </w:t>
      </w:r>
      <w:r w:rsidR="00750DFA">
        <w:t xml:space="preserve">and discriminatory behavior, </w:t>
      </w:r>
      <w:r w:rsidR="00D7718F">
        <w:t xml:space="preserve">but not </w:t>
      </w:r>
      <w:r w:rsidR="000147A1">
        <w:t>qualia</w:t>
      </w:r>
      <w:r w:rsidR="00D7718F">
        <w:t>, which</w:t>
      </w:r>
      <w:r w:rsidR="000147A1">
        <w:t xml:space="preserve"> “do not have a role to play” (p.240) when it comes to differ</w:t>
      </w:r>
      <w:r w:rsidR="00D7718F">
        <w:t>entiating sensory</w:t>
      </w:r>
      <w:r w:rsidR="000147A1">
        <w:t xml:space="preserve"> mod</w:t>
      </w:r>
      <w:r w:rsidR="00750DFA">
        <w:t xml:space="preserve">alities.  But I am </w:t>
      </w:r>
      <w:r w:rsidR="00D7718F">
        <w:t xml:space="preserve">not sure </w:t>
      </w:r>
      <w:r w:rsidR="002E6160">
        <w:t>about</w:t>
      </w:r>
      <w:r w:rsidR="00B3353E">
        <w:t xml:space="preserve"> </w:t>
      </w:r>
      <w:r w:rsidR="00750DFA">
        <w:t>that</w:t>
      </w:r>
      <w:r w:rsidR="008D462E">
        <w:t xml:space="preserve">.  </w:t>
      </w:r>
      <w:r w:rsidR="008C0557">
        <w:t xml:space="preserve">The phenomenal problem is at the heart of the dispute between naturalized and traditional philosophizing.  </w:t>
      </w:r>
      <w:r w:rsidR="00750DFA">
        <w:t>S</w:t>
      </w:r>
      <w:r w:rsidR="003826F2">
        <w:t>uppose</w:t>
      </w:r>
      <w:r w:rsidR="00D7718F">
        <w:t xml:space="preserve"> </w:t>
      </w:r>
      <w:proofErr w:type="spellStart"/>
      <w:r w:rsidR="00D7718F">
        <w:t>Keeley’s</w:t>
      </w:r>
      <w:proofErr w:type="spellEnd"/>
      <w:r w:rsidR="00D7718F">
        <w:t xml:space="preserve"> account supports my claim</w:t>
      </w:r>
      <w:r w:rsidR="00750DFA">
        <w:t xml:space="preserve"> </w:t>
      </w:r>
      <w:r w:rsidR="00281547">
        <w:t xml:space="preserve">that </w:t>
      </w:r>
      <w:r w:rsidR="00750DFA">
        <w:t>bat ec</w:t>
      </w:r>
      <w:r w:rsidR="00D7718F">
        <w:t>holocation is just auditory (as I suspect it does), yet</w:t>
      </w:r>
      <w:r w:rsidR="00750DFA">
        <w:t xml:space="preserve"> despite this </w:t>
      </w:r>
      <w:r w:rsidR="003826F2">
        <w:t xml:space="preserve">human </w:t>
      </w:r>
      <w:proofErr w:type="spellStart"/>
      <w:r w:rsidR="003826F2">
        <w:t>echolocators</w:t>
      </w:r>
      <w:proofErr w:type="spellEnd"/>
      <w:r w:rsidR="003826F2">
        <w:t xml:space="preserve"> experienced it visual</w:t>
      </w:r>
      <w:r w:rsidR="00D7718F">
        <w:t>ly</w:t>
      </w:r>
      <w:r w:rsidR="003826F2">
        <w:t xml:space="preserve">. </w:t>
      </w:r>
      <w:r w:rsidR="00750DFA">
        <w:t xml:space="preserve"> </w:t>
      </w:r>
      <w:r w:rsidR="00281547">
        <w:t>I think this would make it inappropriate to describe it as hearing.  Given th</w:t>
      </w:r>
      <w:r w:rsidR="002A3A78">
        <w:t>at first-person</w:t>
      </w:r>
      <w:r w:rsidR="00281547">
        <w:t xml:space="preserve"> report </w:t>
      </w:r>
      <w:r w:rsidR="00F8765E">
        <w:t>could</w:t>
      </w:r>
      <w:r w:rsidR="004535FB">
        <w:t xml:space="preserve"> trump </w:t>
      </w:r>
      <w:r w:rsidR="00D7718F">
        <w:t xml:space="preserve">other considerations, to say that special </w:t>
      </w:r>
      <w:proofErr w:type="spellStart"/>
      <w:r w:rsidR="00D7718F">
        <w:t>introspectible</w:t>
      </w:r>
      <w:proofErr w:type="spellEnd"/>
      <w:r w:rsidR="00D7718F">
        <w:t xml:space="preserve"> character “does not define the difference [or similarity] betw</w:t>
      </w:r>
      <w:r w:rsidR="002A3A78">
        <w:t xml:space="preserve">een the senses” (p.238) seems </w:t>
      </w:r>
      <w:r w:rsidR="003C12FC">
        <w:t>at least an</w:t>
      </w:r>
      <w:r w:rsidR="00D7718F">
        <w:t xml:space="preserve"> overstatement.</w:t>
      </w:r>
      <w:r w:rsidR="00A250E3">
        <w:t xml:space="preserve"> </w:t>
      </w:r>
    </w:p>
    <w:p w14:paraId="558DC0F9" w14:textId="0522AE8C" w:rsidR="001B534C" w:rsidRPr="00844E5B" w:rsidRDefault="001B534C">
      <w:r w:rsidRPr="00844E5B">
        <w:t>REFERENCES</w:t>
      </w:r>
    </w:p>
    <w:p w14:paraId="3A3101E6" w14:textId="77777777" w:rsidR="001B534C" w:rsidRDefault="001B534C"/>
    <w:p w14:paraId="185D6DFE" w14:textId="17BCD160" w:rsidR="00B651F7" w:rsidRPr="00B2163D" w:rsidRDefault="00B651F7" w:rsidP="00B651F7">
      <w:pPr>
        <w:widowControl w:val="0"/>
        <w:autoSpaceDE w:val="0"/>
        <w:autoSpaceDN w:val="0"/>
        <w:adjustRightInd w:val="0"/>
        <w:rPr>
          <w:i/>
        </w:rPr>
      </w:pPr>
      <w:r>
        <w:t>Akins, K. (1996). “A bat without qualities,”</w:t>
      </w:r>
      <w:r w:rsidR="00866526">
        <w:t xml:space="preserve"> in M. </w:t>
      </w:r>
      <w:proofErr w:type="spellStart"/>
      <w:r w:rsidR="00866526">
        <w:t>Bekoff</w:t>
      </w:r>
      <w:proofErr w:type="spellEnd"/>
      <w:r w:rsidR="00866526">
        <w:t xml:space="preserve"> and D. Jamieson (e</w:t>
      </w:r>
      <w:r>
        <w:t>ds.)</w:t>
      </w:r>
      <w:r w:rsidR="0038155F">
        <w:rPr>
          <w:i/>
        </w:rPr>
        <w:t xml:space="preserve"> </w:t>
      </w:r>
      <w:proofErr w:type="gramStart"/>
      <w:r w:rsidR="0038155F">
        <w:rPr>
          <w:i/>
        </w:rPr>
        <w:t>Readings in A</w:t>
      </w:r>
      <w:r>
        <w:rPr>
          <w:i/>
        </w:rPr>
        <w:t>ni</w:t>
      </w:r>
      <w:r w:rsidR="0038155F">
        <w:rPr>
          <w:i/>
        </w:rPr>
        <w:t>mal C</w:t>
      </w:r>
      <w:r>
        <w:rPr>
          <w:i/>
        </w:rPr>
        <w:t xml:space="preserve">ognition </w:t>
      </w:r>
      <w:r>
        <w:t>(pp.345-58).</w:t>
      </w:r>
      <w:proofErr w:type="gramEnd"/>
      <w:r>
        <w:t xml:space="preserve"> Cambridge: The MIT Press.</w:t>
      </w:r>
    </w:p>
    <w:p w14:paraId="1FA9EEC3" w14:textId="77777777" w:rsidR="00B651F7" w:rsidRPr="00844E5B" w:rsidRDefault="00B651F7"/>
    <w:p w14:paraId="2C447FC4" w14:textId="12F79CE9" w:rsidR="003F14C3" w:rsidRPr="00844E5B" w:rsidRDefault="003F14C3" w:rsidP="00B651F7">
      <w:pPr>
        <w:rPr>
          <w:rFonts w:ascii="Times" w:hAnsi="Times"/>
          <w:i/>
        </w:rPr>
      </w:pPr>
      <w:proofErr w:type="gramStart"/>
      <w:r>
        <w:rPr>
          <w:rFonts w:ascii="Times" w:hAnsi="Times"/>
        </w:rPr>
        <w:t xml:space="preserve">Allen-Hermanson, S. </w:t>
      </w:r>
      <w:r w:rsidR="00B651F7">
        <w:rPr>
          <w:rFonts w:ascii="Times" w:hAnsi="Times"/>
        </w:rPr>
        <w:t>(2008).</w:t>
      </w:r>
      <w:proofErr w:type="gramEnd"/>
      <w:r w:rsidR="00B651F7">
        <w:rPr>
          <w:rFonts w:ascii="Times" w:hAnsi="Times"/>
        </w:rPr>
        <w:t xml:space="preserve"> “Insects and the problem of simple m</w:t>
      </w:r>
      <w:r w:rsidRPr="00844E5B">
        <w:rPr>
          <w:rFonts w:ascii="Times" w:hAnsi="Times"/>
        </w:rPr>
        <w:t xml:space="preserve">inds: Are bees natural zombies?” </w:t>
      </w:r>
      <w:r w:rsidRPr="00844E5B">
        <w:rPr>
          <w:rFonts w:ascii="Times" w:hAnsi="Times"/>
          <w:i/>
        </w:rPr>
        <w:t>The Journal of Philosophy</w:t>
      </w:r>
      <w:r w:rsidRPr="00844E5B">
        <w:rPr>
          <w:rFonts w:ascii="Times" w:hAnsi="Times"/>
        </w:rPr>
        <w:t xml:space="preserve"> 105 (8): 389-415.</w:t>
      </w:r>
    </w:p>
    <w:p w14:paraId="3FA6763F" w14:textId="77777777" w:rsidR="003F14C3" w:rsidRDefault="003F14C3" w:rsidP="00B651F7"/>
    <w:p w14:paraId="2F78710C" w14:textId="728221A0" w:rsidR="00844E5B" w:rsidRPr="00844E5B" w:rsidRDefault="00844E5B" w:rsidP="00B651F7">
      <w:pPr>
        <w:rPr>
          <w:rFonts w:ascii="Times" w:hAnsi="Times"/>
          <w:i/>
        </w:rPr>
      </w:pPr>
      <w:proofErr w:type="gramStart"/>
      <w:r>
        <w:rPr>
          <w:rFonts w:ascii="Times" w:hAnsi="Times"/>
        </w:rPr>
        <w:t>Allen-Hermanson, S</w:t>
      </w:r>
      <w:r w:rsidR="00B651F7">
        <w:rPr>
          <w:rFonts w:ascii="Times" w:hAnsi="Times"/>
        </w:rPr>
        <w:t>. (2015</w:t>
      </w:r>
      <w:r w:rsidR="00866526">
        <w:rPr>
          <w:rFonts w:ascii="Times" w:hAnsi="Times"/>
        </w:rPr>
        <w:t>a</w:t>
      </w:r>
      <w:r w:rsidR="00B651F7">
        <w:rPr>
          <w:rFonts w:ascii="Times" w:hAnsi="Times"/>
        </w:rPr>
        <w:t>).</w:t>
      </w:r>
      <w:proofErr w:type="gramEnd"/>
      <w:r w:rsidR="00B651F7">
        <w:rPr>
          <w:rFonts w:ascii="Times" w:hAnsi="Times"/>
        </w:rPr>
        <w:t xml:space="preserve"> “Strong </w:t>
      </w:r>
      <w:proofErr w:type="spellStart"/>
      <w:r w:rsidR="00B651F7">
        <w:rPr>
          <w:rFonts w:ascii="Times" w:hAnsi="Times"/>
        </w:rPr>
        <w:t>neurophilosophy</w:t>
      </w:r>
      <w:proofErr w:type="spellEnd"/>
      <w:r w:rsidR="00B651F7">
        <w:rPr>
          <w:rFonts w:ascii="Times" w:hAnsi="Times"/>
        </w:rPr>
        <w:t xml:space="preserve"> and the matter of bat c</w:t>
      </w:r>
      <w:r w:rsidRPr="00844E5B">
        <w:rPr>
          <w:rFonts w:ascii="Times" w:hAnsi="Times"/>
        </w:rPr>
        <w:t xml:space="preserve">onsciousness: A case study,” </w:t>
      </w:r>
      <w:proofErr w:type="spellStart"/>
      <w:r w:rsidRPr="00844E5B">
        <w:rPr>
          <w:rFonts w:ascii="Times" w:hAnsi="Times"/>
          <w:i/>
        </w:rPr>
        <w:t>Erkenntnis</w:t>
      </w:r>
      <w:proofErr w:type="spellEnd"/>
      <w:r w:rsidRPr="00844E5B">
        <w:rPr>
          <w:rFonts w:ascii="Times" w:hAnsi="Times"/>
          <w:i/>
        </w:rPr>
        <w:t xml:space="preserve"> </w:t>
      </w:r>
      <w:r w:rsidRPr="00844E5B">
        <w:rPr>
          <w:rFonts w:ascii="Times" w:hAnsi="Times"/>
        </w:rPr>
        <w:t>80(1): 57-76</w:t>
      </w:r>
      <w:r w:rsidRPr="00844E5B">
        <w:rPr>
          <w:rFonts w:ascii="Times" w:hAnsi="Times"/>
          <w:i/>
        </w:rPr>
        <w:t>.</w:t>
      </w:r>
    </w:p>
    <w:p w14:paraId="18AD03DF" w14:textId="77777777" w:rsidR="00844E5B" w:rsidRDefault="00844E5B" w:rsidP="00B651F7">
      <w:pPr>
        <w:rPr>
          <w:rFonts w:ascii="Times" w:hAnsi="Times"/>
        </w:rPr>
      </w:pPr>
    </w:p>
    <w:p w14:paraId="41A78A22" w14:textId="75239E70" w:rsidR="003F14C3" w:rsidRPr="00844E5B" w:rsidRDefault="00866526" w:rsidP="00B651F7">
      <w:pPr>
        <w:rPr>
          <w:rFonts w:ascii="Times" w:hAnsi="Times"/>
        </w:rPr>
      </w:pPr>
      <w:proofErr w:type="gramStart"/>
      <w:r>
        <w:t>Allen-Hermanson, S. (2015b</w:t>
      </w:r>
      <w:r w:rsidR="003F14C3" w:rsidRPr="00844E5B">
        <w:t>).</w:t>
      </w:r>
      <w:proofErr w:type="gramEnd"/>
      <w:r w:rsidR="003F14C3" w:rsidRPr="00844E5B">
        <w:t xml:space="preserve"> </w:t>
      </w:r>
      <w:proofErr w:type="gramStart"/>
      <w:r w:rsidR="003F14C3" w:rsidRPr="00844E5B">
        <w:rPr>
          <w:rFonts w:ascii="Times" w:hAnsi="Times"/>
        </w:rPr>
        <w:t>“Intros</w:t>
      </w:r>
      <w:r w:rsidR="00B651F7">
        <w:rPr>
          <w:rFonts w:ascii="Times" w:hAnsi="Times"/>
        </w:rPr>
        <w:t>pection, Anton’s Syndrome, and human e</w:t>
      </w:r>
      <w:r w:rsidR="003F14C3" w:rsidRPr="00844E5B">
        <w:rPr>
          <w:rFonts w:ascii="Times" w:hAnsi="Times"/>
        </w:rPr>
        <w:t>cholocation,”</w:t>
      </w:r>
      <w:r w:rsidR="003F14C3" w:rsidRPr="00844E5B">
        <w:rPr>
          <w:rFonts w:ascii="Times" w:hAnsi="Times"/>
          <w:i/>
        </w:rPr>
        <w:t xml:space="preserve"> Pacific Philosophical Quarterly</w:t>
      </w:r>
      <w:r w:rsidR="003F14C3" w:rsidRPr="00844E5B">
        <w:rPr>
          <w:rFonts w:ascii="Times" w:hAnsi="Times"/>
        </w:rPr>
        <w:t>.</w:t>
      </w:r>
      <w:proofErr w:type="gramEnd"/>
    </w:p>
    <w:p w14:paraId="6373450C" w14:textId="77777777" w:rsidR="00020E18" w:rsidRDefault="00020E18" w:rsidP="00B651F7"/>
    <w:p w14:paraId="03A837C2" w14:textId="13DEFDDA" w:rsidR="004808CB" w:rsidRPr="004808CB" w:rsidRDefault="004808CB" w:rsidP="00B651F7">
      <w:r>
        <w:t xml:space="preserve">Alter, T. (2002). </w:t>
      </w:r>
      <w:proofErr w:type="gramStart"/>
      <w:r>
        <w:t xml:space="preserve">“Nagel on imagination and </w:t>
      </w:r>
      <w:proofErr w:type="spellStart"/>
      <w:r>
        <w:t>physicalism</w:t>
      </w:r>
      <w:proofErr w:type="spellEnd"/>
      <w:r>
        <w:t xml:space="preserve">,” </w:t>
      </w:r>
      <w:r>
        <w:rPr>
          <w:i/>
        </w:rPr>
        <w:t>Journal of Philosophical Research</w:t>
      </w:r>
      <w:r w:rsidR="00394B59">
        <w:t xml:space="preserve">, (27) </w:t>
      </w:r>
      <w:r>
        <w:t>143</w:t>
      </w:r>
      <w:r w:rsidR="00394B59">
        <w:t>: 58.</w:t>
      </w:r>
      <w:proofErr w:type="gramEnd"/>
    </w:p>
    <w:p w14:paraId="676FBAF5" w14:textId="77777777" w:rsidR="004808CB" w:rsidRDefault="004808CB" w:rsidP="00B651F7"/>
    <w:p w14:paraId="42281E6D" w14:textId="6B693E55" w:rsidR="007450D8" w:rsidRPr="00F81FCB" w:rsidRDefault="00D13951" w:rsidP="00B651F7">
      <w:pPr>
        <w:widowControl w:val="0"/>
        <w:autoSpaceDE w:val="0"/>
        <w:autoSpaceDN w:val="0"/>
        <w:adjustRightInd w:val="0"/>
      </w:pPr>
      <w:proofErr w:type="spellStart"/>
      <w:r>
        <w:t>Ammons</w:t>
      </w:r>
      <w:proofErr w:type="spellEnd"/>
      <w:r>
        <w:t>, C.</w:t>
      </w:r>
      <w:r w:rsidR="007450D8">
        <w:t xml:space="preserve">H., </w:t>
      </w:r>
      <w:proofErr w:type="spellStart"/>
      <w:r w:rsidR="007450D8">
        <w:t>Worchel</w:t>
      </w:r>
      <w:proofErr w:type="spellEnd"/>
      <w:r w:rsidR="007450D8">
        <w:t xml:space="preserve">, P., and </w:t>
      </w:r>
      <w:proofErr w:type="spellStart"/>
      <w:r w:rsidR="007450D8">
        <w:t>Dallenbach</w:t>
      </w:r>
      <w:proofErr w:type="spellEnd"/>
      <w:r w:rsidR="007450D8">
        <w:t xml:space="preserve">, K.M. (1953). “Facial Vision”: The perception of obstacles out of doors by blindfolded and blindfolded-deafened subjects,” </w:t>
      </w:r>
      <w:r w:rsidR="007450D8">
        <w:rPr>
          <w:i/>
        </w:rPr>
        <w:t>The American Journal of Psychology</w:t>
      </w:r>
      <w:r w:rsidR="00463350">
        <w:t>. 66(4): 519-</w:t>
      </w:r>
      <w:r w:rsidR="007450D8">
        <w:t>53.</w:t>
      </w:r>
    </w:p>
    <w:p w14:paraId="182418BC" w14:textId="77777777" w:rsidR="00522BC2" w:rsidRDefault="00522BC2" w:rsidP="00B651F7">
      <w:pPr>
        <w:widowControl w:val="0"/>
        <w:autoSpaceDE w:val="0"/>
        <w:autoSpaceDN w:val="0"/>
        <w:adjustRightInd w:val="0"/>
      </w:pPr>
    </w:p>
    <w:p w14:paraId="3BD5B5AB" w14:textId="5219E80E" w:rsidR="00522BC2" w:rsidRDefault="00522BC2" w:rsidP="00B651F7">
      <w:pPr>
        <w:widowControl w:val="0"/>
        <w:autoSpaceDE w:val="0"/>
        <w:autoSpaceDN w:val="0"/>
        <w:adjustRightInd w:val="0"/>
        <w:rPr>
          <w:i/>
        </w:rPr>
      </w:pPr>
      <w:r>
        <w:t xml:space="preserve">Aristotle. </w:t>
      </w:r>
      <w:r>
        <w:rPr>
          <w:i/>
        </w:rPr>
        <w:t>De Anima</w:t>
      </w:r>
      <w:r w:rsidR="00430368">
        <w:t>. J</w:t>
      </w:r>
      <w:r w:rsidR="009A57C6">
        <w:t xml:space="preserve">. </w:t>
      </w:r>
      <w:r w:rsidR="00430368">
        <w:t>Barnes (e</w:t>
      </w:r>
      <w:r>
        <w:t xml:space="preserve">d.) </w:t>
      </w:r>
      <w:r w:rsidR="0038155F">
        <w:rPr>
          <w:i/>
        </w:rPr>
        <w:t>The Complete Works of Aristotle: The R</w:t>
      </w:r>
      <w:r>
        <w:rPr>
          <w:i/>
        </w:rPr>
        <w:t xml:space="preserve">evised </w:t>
      </w:r>
    </w:p>
    <w:p w14:paraId="10A74501" w14:textId="17327C5C" w:rsidR="00522BC2" w:rsidRDefault="0038155F" w:rsidP="00B651F7">
      <w:pPr>
        <w:widowControl w:val="0"/>
        <w:autoSpaceDE w:val="0"/>
        <w:autoSpaceDN w:val="0"/>
        <w:adjustRightInd w:val="0"/>
      </w:pPr>
      <w:r>
        <w:rPr>
          <w:i/>
        </w:rPr>
        <w:t>Oxford T</w:t>
      </w:r>
      <w:r w:rsidR="00522BC2">
        <w:rPr>
          <w:i/>
        </w:rPr>
        <w:t>ranslation</w:t>
      </w:r>
      <w:r w:rsidR="00522BC2">
        <w:t xml:space="preserve">, (1984). </w:t>
      </w:r>
      <w:r w:rsidR="002B39CF">
        <w:t xml:space="preserve">Princeton: </w:t>
      </w:r>
      <w:r w:rsidR="00522BC2">
        <w:t>Princeton University Press.</w:t>
      </w:r>
    </w:p>
    <w:p w14:paraId="7C0EEFB5" w14:textId="77777777" w:rsidR="00522BC2" w:rsidRDefault="00522BC2" w:rsidP="00B651F7"/>
    <w:p w14:paraId="3E4680FF" w14:textId="06323DFB" w:rsidR="005611A4" w:rsidRPr="009B25DB" w:rsidRDefault="005611A4" w:rsidP="00B651F7">
      <w:proofErr w:type="gramStart"/>
      <w:r>
        <w:t>Biro, J.I. (1991).</w:t>
      </w:r>
      <w:proofErr w:type="gramEnd"/>
      <w:r>
        <w:t xml:space="preserve"> </w:t>
      </w:r>
      <w:r w:rsidR="009B25DB">
        <w:t xml:space="preserve">“Consciousness and subjectivity,” </w:t>
      </w:r>
      <w:r w:rsidR="009B25DB">
        <w:rPr>
          <w:i/>
        </w:rPr>
        <w:t>Philosophical Issues</w:t>
      </w:r>
      <w:r w:rsidR="009B25DB">
        <w:t xml:space="preserve"> (1): 113-33.</w:t>
      </w:r>
    </w:p>
    <w:p w14:paraId="31CF86A9" w14:textId="77777777" w:rsidR="005611A4" w:rsidRDefault="005611A4" w:rsidP="00B651F7"/>
    <w:p w14:paraId="50A6530D" w14:textId="46868B91" w:rsidR="00E65C2D" w:rsidRDefault="00E65C2D" w:rsidP="00B651F7">
      <w:pPr>
        <w:widowControl w:val="0"/>
        <w:autoSpaceDE w:val="0"/>
        <w:autoSpaceDN w:val="0"/>
        <w:adjustRightInd w:val="0"/>
      </w:pPr>
      <w:r>
        <w:t xml:space="preserve">Dawkins, R. (1986). </w:t>
      </w:r>
      <w:proofErr w:type="gramStart"/>
      <w:r w:rsidR="0038155F">
        <w:rPr>
          <w:i/>
          <w:iCs/>
        </w:rPr>
        <w:t>The Blind W</w:t>
      </w:r>
      <w:r>
        <w:rPr>
          <w:i/>
          <w:iCs/>
        </w:rPr>
        <w:t>atchmaker</w:t>
      </w:r>
      <w:r>
        <w:t>.</w:t>
      </w:r>
      <w:proofErr w:type="gramEnd"/>
      <w:r>
        <w:t xml:space="preserve"> New York: Norton.</w:t>
      </w:r>
    </w:p>
    <w:p w14:paraId="016DDAF0" w14:textId="77777777" w:rsidR="005611A4" w:rsidRDefault="005611A4" w:rsidP="00B651F7"/>
    <w:p w14:paraId="7E8FA1D8" w14:textId="41F2B5BA" w:rsidR="00B66E0F" w:rsidRPr="00430368" w:rsidRDefault="00B66E0F" w:rsidP="00B651F7">
      <w:r>
        <w:t xml:space="preserve">De Waal, </w:t>
      </w:r>
      <w:r w:rsidR="00430368">
        <w:t xml:space="preserve">F.B. (2001). </w:t>
      </w:r>
      <w:r w:rsidR="0038155F">
        <w:rPr>
          <w:i/>
        </w:rPr>
        <w:t>The Ape and the Sushi M</w:t>
      </w:r>
      <w:r w:rsidR="00430368">
        <w:rPr>
          <w:i/>
        </w:rPr>
        <w:t>aster</w:t>
      </w:r>
      <w:r w:rsidR="00430368">
        <w:t xml:space="preserve">: </w:t>
      </w:r>
      <w:r w:rsidR="002B39CF">
        <w:rPr>
          <w:i/>
        </w:rPr>
        <w:t>Cultural Reflections of</w:t>
      </w:r>
      <w:r w:rsidR="0038155F">
        <w:rPr>
          <w:i/>
        </w:rPr>
        <w:t xml:space="preserve"> a P</w:t>
      </w:r>
      <w:r w:rsidR="00430368">
        <w:rPr>
          <w:i/>
        </w:rPr>
        <w:t>rimatologist</w:t>
      </w:r>
      <w:r w:rsidR="00430368">
        <w:t>.</w:t>
      </w:r>
      <w:r w:rsidR="00430368">
        <w:rPr>
          <w:i/>
        </w:rPr>
        <w:t xml:space="preserve"> </w:t>
      </w:r>
      <w:r w:rsidR="00430368">
        <w:t xml:space="preserve"> </w:t>
      </w:r>
      <w:r w:rsidR="002B39CF">
        <w:t xml:space="preserve">New York: </w:t>
      </w:r>
      <w:r w:rsidR="00430368">
        <w:t>Basic Books.</w:t>
      </w:r>
    </w:p>
    <w:p w14:paraId="6740CFAE" w14:textId="77777777" w:rsidR="00B66E0F" w:rsidRDefault="00B66E0F" w:rsidP="00B651F7"/>
    <w:p w14:paraId="381B76D7" w14:textId="7541A331" w:rsidR="00247298" w:rsidRDefault="00247298" w:rsidP="00F16A92">
      <w:r>
        <w:t>Flanagan, O</w:t>
      </w:r>
      <w:r w:rsidR="00F16A92">
        <w:t xml:space="preserve">. (1996). </w:t>
      </w:r>
      <w:r w:rsidR="009A57C6">
        <w:t>“Recent problems,” in P.</w:t>
      </w:r>
      <w:r>
        <w:t xml:space="preserve">A. Morton (ed.) </w:t>
      </w:r>
      <w:r w:rsidR="0038155F">
        <w:rPr>
          <w:i/>
        </w:rPr>
        <w:t>A Historical Introduction to the P</w:t>
      </w:r>
      <w:r>
        <w:rPr>
          <w:i/>
        </w:rPr>
        <w:t xml:space="preserve">hilosophy of </w:t>
      </w:r>
      <w:r w:rsidR="0038155F">
        <w:rPr>
          <w:i/>
        </w:rPr>
        <w:t>M</w:t>
      </w:r>
      <w:r w:rsidR="00F16A92">
        <w:rPr>
          <w:i/>
        </w:rPr>
        <w:t>ind</w:t>
      </w:r>
      <w:r w:rsidR="0038155F">
        <w:rPr>
          <w:i/>
        </w:rPr>
        <w:t>: Readings With C</w:t>
      </w:r>
      <w:r w:rsidR="00F16A92">
        <w:rPr>
          <w:i/>
        </w:rPr>
        <w:t>ommentary</w:t>
      </w:r>
      <w:r w:rsidR="009A57C6">
        <w:t xml:space="preserve"> (pp.369-450)</w:t>
      </w:r>
      <w:r w:rsidR="00F16A92">
        <w:t>. Broadview Press.</w:t>
      </w:r>
    </w:p>
    <w:p w14:paraId="79859F09" w14:textId="77777777" w:rsidR="00F16A92" w:rsidRPr="00247298" w:rsidRDefault="00F16A92" w:rsidP="00B651F7"/>
    <w:p w14:paraId="5CC3FCC4" w14:textId="472AFB46" w:rsidR="00E65C2D" w:rsidRPr="00F90791" w:rsidRDefault="0038155F" w:rsidP="00B651F7">
      <w:pPr>
        <w:widowControl w:val="0"/>
        <w:autoSpaceDE w:val="0"/>
        <w:autoSpaceDN w:val="0"/>
        <w:adjustRightInd w:val="0"/>
        <w:rPr>
          <w:rFonts w:ascii="Times" w:hAnsi="Times" w:cs="Times"/>
        </w:rPr>
      </w:pPr>
      <w:r>
        <w:t>Godfrey-Smith, P. (2013). “On being an o</w:t>
      </w:r>
      <w:r w:rsidR="00E65C2D">
        <w:t xml:space="preserve">ctopus,” </w:t>
      </w:r>
      <w:r w:rsidR="00E65C2D">
        <w:rPr>
          <w:i/>
        </w:rPr>
        <w:t>Boston Review,</w:t>
      </w:r>
      <w:r w:rsidR="00E65C2D">
        <w:t xml:space="preserve"> June 3.</w:t>
      </w:r>
    </w:p>
    <w:p w14:paraId="65C4C172" w14:textId="77777777" w:rsidR="00E65C2D" w:rsidRDefault="00E65C2D" w:rsidP="00B651F7"/>
    <w:p w14:paraId="2F4C0E76" w14:textId="3B5022DC" w:rsidR="002C0915" w:rsidRPr="002C0915" w:rsidRDefault="002C0915" w:rsidP="00B651F7">
      <w:r>
        <w:t xml:space="preserve">Griffin, D. (1958). </w:t>
      </w:r>
      <w:r w:rsidR="0038155F">
        <w:rPr>
          <w:i/>
        </w:rPr>
        <w:t>Listening In the D</w:t>
      </w:r>
      <w:r>
        <w:rPr>
          <w:i/>
        </w:rPr>
        <w:t>ark</w:t>
      </w:r>
      <w:r>
        <w:t xml:space="preserve">. New Haven: Yale University Press. </w:t>
      </w:r>
    </w:p>
    <w:p w14:paraId="56F6745C" w14:textId="77777777" w:rsidR="0038155F" w:rsidRDefault="0038155F" w:rsidP="00B651F7"/>
    <w:p w14:paraId="2A358DA7" w14:textId="197024BE" w:rsidR="00522BC2" w:rsidRPr="00FC1F9C" w:rsidRDefault="00522BC2" w:rsidP="00B651F7">
      <w:pPr>
        <w:widowControl w:val="0"/>
        <w:autoSpaceDE w:val="0"/>
        <w:autoSpaceDN w:val="0"/>
        <w:adjustRightInd w:val="0"/>
        <w:rPr>
          <w:rFonts w:ascii="Times" w:hAnsi="Times" w:cs="Georgia"/>
          <w:color w:val="262626"/>
          <w:szCs w:val="28"/>
        </w:rPr>
      </w:pPr>
      <w:r>
        <w:rPr>
          <w:rFonts w:ascii="Times" w:hAnsi="Times" w:cs="Georgia"/>
          <w:color w:val="262626"/>
          <w:szCs w:val="28"/>
        </w:rPr>
        <w:t xml:space="preserve">Hurley, S. and </w:t>
      </w:r>
      <w:proofErr w:type="spellStart"/>
      <w:r>
        <w:rPr>
          <w:rFonts w:ascii="Times" w:hAnsi="Times" w:cs="Georgia"/>
          <w:color w:val="262626"/>
          <w:szCs w:val="28"/>
        </w:rPr>
        <w:t>Noë</w:t>
      </w:r>
      <w:proofErr w:type="spellEnd"/>
      <w:r w:rsidR="00694746">
        <w:rPr>
          <w:rFonts w:ascii="Times" w:hAnsi="Times" w:cs="Georgia"/>
          <w:color w:val="262626"/>
          <w:szCs w:val="28"/>
        </w:rPr>
        <w:t xml:space="preserve">, A. (2003). </w:t>
      </w:r>
      <w:proofErr w:type="gramStart"/>
      <w:r w:rsidR="00694746">
        <w:rPr>
          <w:rFonts w:ascii="Times" w:hAnsi="Times" w:cs="Georgia"/>
          <w:color w:val="262626"/>
          <w:szCs w:val="28"/>
        </w:rPr>
        <w:t>“Neural plasticity and c</w:t>
      </w:r>
      <w:r>
        <w:rPr>
          <w:rFonts w:ascii="Times" w:hAnsi="Times" w:cs="Georgia"/>
          <w:color w:val="262626"/>
          <w:szCs w:val="28"/>
        </w:rPr>
        <w:t xml:space="preserve">onsciousness,” </w:t>
      </w:r>
      <w:r>
        <w:rPr>
          <w:rFonts w:ascii="Times" w:hAnsi="Times" w:cs="Georgia"/>
          <w:i/>
          <w:color w:val="262626"/>
          <w:szCs w:val="28"/>
        </w:rPr>
        <w:t>Biology and Philosophy</w:t>
      </w:r>
      <w:r>
        <w:rPr>
          <w:rFonts w:ascii="Times" w:hAnsi="Times" w:cs="Georgia"/>
          <w:color w:val="262626"/>
          <w:szCs w:val="28"/>
        </w:rPr>
        <w:t xml:space="preserve"> 18: 131-68.</w:t>
      </w:r>
      <w:proofErr w:type="gramEnd"/>
    </w:p>
    <w:p w14:paraId="638806D9" w14:textId="77777777" w:rsidR="00522BC2" w:rsidRDefault="00522BC2" w:rsidP="00B651F7"/>
    <w:p w14:paraId="59C66FA2" w14:textId="65C05D03" w:rsidR="00694746" w:rsidRPr="0017656E" w:rsidRDefault="00694746" w:rsidP="00694746">
      <w:pPr>
        <w:widowControl w:val="0"/>
        <w:autoSpaceDE w:val="0"/>
        <w:autoSpaceDN w:val="0"/>
        <w:adjustRightInd w:val="0"/>
      </w:pPr>
      <w:proofErr w:type="spellStart"/>
      <w:proofErr w:type="gramStart"/>
      <w:r>
        <w:t>Keeley</w:t>
      </w:r>
      <w:proofErr w:type="spellEnd"/>
      <w:r>
        <w:t>, B.L. (</w:t>
      </w:r>
      <w:r w:rsidR="00F8765E">
        <w:t>2002/</w:t>
      </w:r>
      <w:r>
        <w:t>2011).</w:t>
      </w:r>
      <w:proofErr w:type="gramEnd"/>
      <w:r>
        <w:t xml:space="preserve"> “Making sense of the senses: Individuating modalities in humans and oth</w:t>
      </w:r>
      <w:r w:rsidR="002B39CF">
        <w:t>er animals,” in F. Macpherson (e</w:t>
      </w:r>
      <w:r>
        <w:t xml:space="preserve">d.). </w:t>
      </w:r>
      <w:r w:rsidR="0038155F">
        <w:rPr>
          <w:rFonts w:ascii="Times" w:hAnsi="Times" w:cs="Georgia"/>
          <w:i/>
          <w:color w:val="262626"/>
          <w:szCs w:val="28"/>
        </w:rPr>
        <w:t>The Senses: Classic and Contemporary P</w:t>
      </w:r>
      <w:r>
        <w:rPr>
          <w:rFonts w:ascii="Times" w:hAnsi="Times" w:cs="Georgia"/>
          <w:i/>
          <w:color w:val="262626"/>
          <w:szCs w:val="28"/>
        </w:rPr>
        <w:t>hilosophical Perspectives</w:t>
      </w:r>
      <w:r>
        <w:rPr>
          <w:rFonts w:ascii="Times" w:hAnsi="Times" w:cs="Georgia"/>
          <w:color w:val="262626"/>
          <w:szCs w:val="28"/>
        </w:rPr>
        <w:t xml:space="preserve"> </w:t>
      </w:r>
      <w:r>
        <w:t>(pp.220-40). Oxford: Oxford University Press.</w:t>
      </w:r>
    </w:p>
    <w:p w14:paraId="5382F4F3" w14:textId="77777777" w:rsidR="00522BC2" w:rsidRDefault="00522BC2" w:rsidP="00B651F7"/>
    <w:p w14:paraId="736A8435" w14:textId="06DEBB23" w:rsidR="003F14C3" w:rsidRPr="003F14C3" w:rsidRDefault="003F14C3" w:rsidP="00B651F7">
      <w:proofErr w:type="gramStart"/>
      <w:r>
        <w:t>Lewis, D. (1988/1990).</w:t>
      </w:r>
      <w:proofErr w:type="gramEnd"/>
      <w:r>
        <w:t xml:space="preserve"> “What experience teaches,” </w:t>
      </w:r>
      <w:r>
        <w:rPr>
          <w:i/>
        </w:rPr>
        <w:t xml:space="preserve">Proceedings of the </w:t>
      </w:r>
      <w:proofErr w:type="spellStart"/>
      <w:r>
        <w:rPr>
          <w:i/>
        </w:rPr>
        <w:t>Russellian</w:t>
      </w:r>
      <w:proofErr w:type="spellEnd"/>
      <w:r>
        <w:rPr>
          <w:i/>
        </w:rPr>
        <w:t xml:space="preserve"> </w:t>
      </w:r>
      <w:r w:rsidRPr="003F14C3">
        <w:t>Society</w:t>
      </w:r>
      <w:r>
        <w:t xml:space="preserve">.  Reprinted </w:t>
      </w:r>
      <w:r w:rsidRPr="003F14C3">
        <w:t>in</w:t>
      </w:r>
      <w:r>
        <w:t xml:space="preserve"> W. </w:t>
      </w:r>
      <w:proofErr w:type="spellStart"/>
      <w:r>
        <w:t>Lycan</w:t>
      </w:r>
      <w:proofErr w:type="spellEnd"/>
      <w:r>
        <w:t xml:space="preserve"> (ed.) </w:t>
      </w:r>
      <w:r>
        <w:rPr>
          <w:i/>
        </w:rPr>
        <w:t>Mind and Cognition</w:t>
      </w:r>
      <w:r>
        <w:t xml:space="preserve"> (pp.499-518)</w:t>
      </w:r>
      <w:r>
        <w:rPr>
          <w:i/>
        </w:rPr>
        <w:t xml:space="preserve">. </w:t>
      </w:r>
      <w:r>
        <w:t>Cambridge: Basil Blackwell.</w:t>
      </w:r>
    </w:p>
    <w:p w14:paraId="585EE3F5" w14:textId="77777777" w:rsidR="003F14C3" w:rsidRDefault="003F14C3" w:rsidP="00B651F7"/>
    <w:p w14:paraId="00231FBF" w14:textId="1E719372" w:rsidR="000352DA" w:rsidRPr="000352DA" w:rsidRDefault="000352DA" w:rsidP="00B651F7">
      <w:proofErr w:type="gramStart"/>
      <w:r>
        <w:t>Lopes, D.</w:t>
      </w:r>
      <w:r w:rsidR="00BA52E4">
        <w:t>M.</w:t>
      </w:r>
      <w:r>
        <w:t xml:space="preserve"> (2000).</w:t>
      </w:r>
      <w:proofErr w:type="gramEnd"/>
      <w:r>
        <w:t xml:space="preserve"> “What is it like to see with your ears?” </w:t>
      </w:r>
      <w:r>
        <w:rPr>
          <w:i/>
        </w:rPr>
        <w:t>Philosophy and Phenomenological Research</w:t>
      </w:r>
      <w:r>
        <w:t xml:space="preserve"> 60(2)</w:t>
      </w:r>
      <w:r w:rsidR="00BA52E4">
        <w:t>: 439-53.</w:t>
      </w:r>
    </w:p>
    <w:p w14:paraId="1A323F7C" w14:textId="77777777" w:rsidR="00522BC2" w:rsidRDefault="00522BC2" w:rsidP="00B651F7"/>
    <w:p w14:paraId="1F47E3BB" w14:textId="362336FB" w:rsidR="00E65C2D" w:rsidRDefault="00E65C2D" w:rsidP="00B651F7">
      <w:pPr>
        <w:widowControl w:val="0"/>
        <w:autoSpaceDE w:val="0"/>
        <w:autoSpaceDN w:val="0"/>
        <w:adjustRightInd w:val="0"/>
        <w:rPr>
          <w:rFonts w:ascii="Times" w:hAnsi="Times" w:cs="Georgia"/>
          <w:i/>
          <w:color w:val="262626"/>
          <w:szCs w:val="28"/>
        </w:rPr>
      </w:pPr>
      <w:r>
        <w:rPr>
          <w:rFonts w:ascii="Times" w:hAnsi="Times" w:cs="Georgia"/>
          <w:color w:val="262626"/>
          <w:szCs w:val="28"/>
        </w:rPr>
        <w:t xml:space="preserve">Macpherson, F. </w:t>
      </w:r>
      <w:r w:rsidR="00B651F7">
        <w:rPr>
          <w:rFonts w:ascii="Times" w:hAnsi="Times" w:cs="Georgia"/>
          <w:color w:val="262626"/>
          <w:szCs w:val="28"/>
        </w:rPr>
        <w:t>(E</w:t>
      </w:r>
      <w:r>
        <w:rPr>
          <w:rFonts w:ascii="Times" w:hAnsi="Times" w:cs="Georgia"/>
          <w:color w:val="262626"/>
          <w:szCs w:val="28"/>
        </w:rPr>
        <w:t xml:space="preserve">d.). (2011). </w:t>
      </w:r>
      <w:r w:rsidR="0038155F">
        <w:rPr>
          <w:rFonts w:ascii="Times" w:hAnsi="Times" w:cs="Georgia"/>
          <w:i/>
          <w:color w:val="262626"/>
          <w:szCs w:val="28"/>
        </w:rPr>
        <w:t>The Senses: Classic and Contemporary P</w:t>
      </w:r>
      <w:r>
        <w:rPr>
          <w:rFonts w:ascii="Times" w:hAnsi="Times" w:cs="Georgia"/>
          <w:i/>
          <w:color w:val="262626"/>
          <w:szCs w:val="28"/>
        </w:rPr>
        <w:t xml:space="preserve">hilosophical </w:t>
      </w:r>
    </w:p>
    <w:p w14:paraId="23F84F6F" w14:textId="77777777" w:rsidR="00E65C2D" w:rsidRPr="00B10383" w:rsidRDefault="00E65C2D" w:rsidP="00B651F7">
      <w:pPr>
        <w:widowControl w:val="0"/>
        <w:autoSpaceDE w:val="0"/>
        <w:autoSpaceDN w:val="0"/>
        <w:adjustRightInd w:val="0"/>
        <w:rPr>
          <w:rFonts w:ascii="Times" w:hAnsi="Times" w:cs="Georgia"/>
          <w:color w:val="262626"/>
          <w:szCs w:val="28"/>
        </w:rPr>
      </w:pPr>
      <w:r>
        <w:rPr>
          <w:rFonts w:ascii="Times" w:hAnsi="Times" w:cs="Georgia"/>
          <w:i/>
          <w:color w:val="262626"/>
          <w:szCs w:val="28"/>
        </w:rPr>
        <w:t>Perspectives</w:t>
      </w:r>
      <w:r>
        <w:rPr>
          <w:rFonts w:ascii="Times" w:hAnsi="Times" w:cs="Georgia"/>
          <w:color w:val="262626"/>
          <w:szCs w:val="28"/>
        </w:rPr>
        <w:t>. Oxford: Oxford University Press.</w:t>
      </w:r>
    </w:p>
    <w:p w14:paraId="08FE70D7" w14:textId="77777777" w:rsidR="00E65C2D" w:rsidRDefault="00E65C2D" w:rsidP="00B651F7"/>
    <w:p w14:paraId="6348DD0D" w14:textId="77777777" w:rsidR="00B651F7" w:rsidRDefault="00B651F7" w:rsidP="00B651F7">
      <w:r>
        <w:t xml:space="preserve">Maloney, C.J. (1985). “About being a bat,” </w:t>
      </w:r>
      <w:r>
        <w:rPr>
          <w:i/>
        </w:rPr>
        <w:t>Australasian Journal of Philosophy</w:t>
      </w:r>
      <w:r>
        <w:t xml:space="preserve"> 63(1): 26-49.</w:t>
      </w:r>
    </w:p>
    <w:p w14:paraId="7D552FB5" w14:textId="77777777" w:rsidR="00B651F7" w:rsidRDefault="00B651F7" w:rsidP="00B651F7"/>
    <w:p w14:paraId="481439D9" w14:textId="6D27BE88" w:rsidR="00B651F7" w:rsidRPr="003F14C3" w:rsidRDefault="00B651F7" w:rsidP="00B651F7">
      <w:proofErr w:type="spellStart"/>
      <w:r>
        <w:t>Mcginn</w:t>
      </w:r>
      <w:proofErr w:type="spellEnd"/>
      <w:r>
        <w:t xml:space="preserve">, C. (1991). </w:t>
      </w:r>
      <w:proofErr w:type="gramStart"/>
      <w:r w:rsidR="0038155F">
        <w:rPr>
          <w:i/>
        </w:rPr>
        <w:t>The Problem of C</w:t>
      </w:r>
      <w:r w:rsidRPr="005E3FD1">
        <w:rPr>
          <w:i/>
        </w:rPr>
        <w:t>onsciousness</w:t>
      </w:r>
      <w:r>
        <w:t>.</w:t>
      </w:r>
      <w:proofErr w:type="gramEnd"/>
      <w:r>
        <w:t xml:space="preserve"> Oxford: Blackwell.</w:t>
      </w:r>
    </w:p>
    <w:p w14:paraId="00F259B1" w14:textId="77777777" w:rsidR="00694746" w:rsidRDefault="00694746" w:rsidP="00B651F7">
      <w:pPr>
        <w:widowControl w:val="0"/>
        <w:autoSpaceDE w:val="0"/>
        <w:autoSpaceDN w:val="0"/>
        <w:adjustRightInd w:val="0"/>
        <w:rPr>
          <w:rFonts w:ascii="Times" w:hAnsi="Times" w:cs="Georgia"/>
          <w:color w:val="262626"/>
          <w:szCs w:val="28"/>
        </w:rPr>
      </w:pPr>
    </w:p>
    <w:p w14:paraId="4AFC26DA" w14:textId="7340A51B" w:rsidR="00B651F7" w:rsidRPr="003F14C3" w:rsidRDefault="00B651F7" w:rsidP="00B651F7">
      <w:pPr>
        <w:widowControl w:val="0"/>
        <w:autoSpaceDE w:val="0"/>
        <w:autoSpaceDN w:val="0"/>
        <w:adjustRightInd w:val="0"/>
        <w:rPr>
          <w:rFonts w:ascii="Times" w:hAnsi="Times" w:cs="Georgia"/>
          <w:color w:val="262626"/>
          <w:szCs w:val="28"/>
        </w:rPr>
      </w:pPr>
      <w:proofErr w:type="gramStart"/>
      <w:r>
        <w:rPr>
          <w:rFonts w:ascii="Times" w:hAnsi="Times" w:cs="Georgia"/>
          <w:color w:val="262626"/>
          <w:szCs w:val="28"/>
        </w:rPr>
        <w:t>Nagel, T. (1974/1998</w:t>
      </w:r>
      <w:r w:rsidR="00694746">
        <w:rPr>
          <w:rFonts w:ascii="Times" w:hAnsi="Times" w:cs="Georgia"/>
          <w:color w:val="262626"/>
          <w:szCs w:val="28"/>
        </w:rPr>
        <w:t>).</w:t>
      </w:r>
      <w:proofErr w:type="gramEnd"/>
      <w:r w:rsidR="00694746">
        <w:rPr>
          <w:rFonts w:ascii="Times" w:hAnsi="Times" w:cs="Georgia"/>
          <w:color w:val="262626"/>
          <w:szCs w:val="28"/>
        </w:rPr>
        <w:t xml:space="preserve"> “What is it like to be a b</w:t>
      </w:r>
      <w:r>
        <w:rPr>
          <w:rFonts w:ascii="Times" w:hAnsi="Times" w:cs="Georgia"/>
          <w:color w:val="262626"/>
          <w:szCs w:val="28"/>
        </w:rPr>
        <w:t xml:space="preserve">at?” </w:t>
      </w:r>
      <w:r>
        <w:rPr>
          <w:rFonts w:ascii="Times" w:hAnsi="Times" w:cs="Georgia"/>
          <w:i/>
          <w:color w:val="262626"/>
          <w:szCs w:val="28"/>
        </w:rPr>
        <w:t>Philosophical Review.</w:t>
      </w:r>
      <w:r>
        <w:rPr>
          <w:rFonts w:ascii="Times" w:hAnsi="Times" w:cs="Georgia"/>
          <w:color w:val="262626"/>
          <w:szCs w:val="28"/>
        </w:rPr>
        <w:t xml:space="preserve"> Reprinted in N. Block, O. Flanagan, and G. </w:t>
      </w:r>
      <w:proofErr w:type="spellStart"/>
      <w:r>
        <w:rPr>
          <w:rFonts w:ascii="Times" w:hAnsi="Times" w:cs="Georgia"/>
          <w:color w:val="262626"/>
          <w:szCs w:val="28"/>
        </w:rPr>
        <w:t>G</w:t>
      </w:r>
      <w:r w:rsidR="00F8765E">
        <w:rPr>
          <w:rFonts w:ascii="Times" w:hAnsi="Times" w:cs="Georgia"/>
          <w:color w:val="262626"/>
          <w:szCs w:val="28"/>
        </w:rPr>
        <w:t>üzeldere</w:t>
      </w:r>
      <w:proofErr w:type="spellEnd"/>
      <w:r w:rsidR="00F8765E">
        <w:rPr>
          <w:rFonts w:ascii="Times" w:hAnsi="Times" w:cs="Georgia"/>
          <w:color w:val="262626"/>
          <w:szCs w:val="28"/>
        </w:rPr>
        <w:t xml:space="preserve"> (e</w:t>
      </w:r>
      <w:r>
        <w:rPr>
          <w:rFonts w:ascii="Times" w:hAnsi="Times" w:cs="Georgia"/>
          <w:color w:val="262626"/>
          <w:szCs w:val="28"/>
        </w:rPr>
        <w:t xml:space="preserve">ds.). </w:t>
      </w:r>
      <w:r w:rsidR="002B39CF">
        <w:rPr>
          <w:rFonts w:ascii="Times" w:hAnsi="Times" w:cs="Georgia"/>
          <w:i/>
          <w:color w:val="262626"/>
          <w:szCs w:val="28"/>
        </w:rPr>
        <w:t>The N</w:t>
      </w:r>
      <w:r>
        <w:rPr>
          <w:rFonts w:ascii="Times" w:hAnsi="Times" w:cs="Georgia"/>
          <w:i/>
          <w:color w:val="262626"/>
          <w:szCs w:val="28"/>
        </w:rPr>
        <w:t xml:space="preserve">ature of </w:t>
      </w:r>
      <w:r w:rsidR="002B39CF">
        <w:rPr>
          <w:rFonts w:ascii="Times" w:hAnsi="Times" w:cs="Georgia"/>
          <w:i/>
          <w:color w:val="262626"/>
          <w:szCs w:val="28"/>
        </w:rPr>
        <w:t>C</w:t>
      </w:r>
      <w:r w:rsidR="0038155F">
        <w:rPr>
          <w:rFonts w:ascii="Times" w:hAnsi="Times" w:cs="Georgia"/>
          <w:i/>
          <w:color w:val="262626"/>
          <w:szCs w:val="28"/>
        </w:rPr>
        <w:t xml:space="preserve">onsciousness: </w:t>
      </w:r>
      <w:r w:rsidR="002B39CF">
        <w:rPr>
          <w:rFonts w:ascii="Times" w:hAnsi="Times" w:cs="Georgia"/>
          <w:i/>
          <w:color w:val="262626"/>
          <w:szCs w:val="28"/>
        </w:rPr>
        <w:t>Philosophical D</w:t>
      </w:r>
      <w:r>
        <w:rPr>
          <w:rFonts w:ascii="Times" w:hAnsi="Times" w:cs="Georgia"/>
          <w:i/>
          <w:color w:val="262626"/>
          <w:szCs w:val="28"/>
        </w:rPr>
        <w:t>ebates</w:t>
      </w:r>
      <w:r>
        <w:rPr>
          <w:rFonts w:ascii="Times" w:hAnsi="Times" w:cs="Georgia"/>
          <w:color w:val="262626"/>
          <w:szCs w:val="28"/>
        </w:rPr>
        <w:t xml:space="preserve"> (pp.519-27). Cambridge: The MIT Press.</w:t>
      </w:r>
    </w:p>
    <w:p w14:paraId="466B5E0C" w14:textId="77777777" w:rsidR="00B651F7" w:rsidRDefault="00B651F7" w:rsidP="00B651F7">
      <w:pPr>
        <w:widowControl w:val="0"/>
        <w:autoSpaceDE w:val="0"/>
        <w:autoSpaceDN w:val="0"/>
        <w:adjustRightInd w:val="0"/>
        <w:rPr>
          <w:rFonts w:ascii="Times" w:hAnsi="Times" w:cs="Georgia"/>
          <w:color w:val="262626"/>
          <w:szCs w:val="28"/>
        </w:rPr>
      </w:pPr>
    </w:p>
    <w:p w14:paraId="4F8C31DE" w14:textId="32AAAB13" w:rsidR="00B651F7" w:rsidRPr="00522BC2" w:rsidRDefault="00B651F7" w:rsidP="00B651F7">
      <w:pPr>
        <w:widowControl w:val="0"/>
        <w:autoSpaceDE w:val="0"/>
        <w:autoSpaceDN w:val="0"/>
        <w:adjustRightInd w:val="0"/>
        <w:rPr>
          <w:rFonts w:ascii="Times" w:hAnsi="Times" w:cs="Georgia"/>
          <w:color w:val="262626"/>
          <w:szCs w:val="28"/>
        </w:rPr>
      </w:pPr>
      <w:proofErr w:type="spellStart"/>
      <w:proofErr w:type="gramStart"/>
      <w:r w:rsidRPr="00A73747">
        <w:rPr>
          <w:rFonts w:ascii="Times" w:hAnsi="Times" w:cs="Georgia"/>
          <w:color w:val="262626"/>
          <w:szCs w:val="28"/>
        </w:rPr>
        <w:t>Pascual</w:t>
      </w:r>
      <w:proofErr w:type="spellEnd"/>
      <w:r w:rsidRPr="00A73747">
        <w:rPr>
          <w:rFonts w:ascii="Times" w:hAnsi="Times" w:cs="Georgia"/>
          <w:color w:val="262626"/>
          <w:szCs w:val="28"/>
        </w:rPr>
        <w:t>-Leone</w:t>
      </w:r>
      <w:r>
        <w:rPr>
          <w:rFonts w:ascii="Times" w:hAnsi="Times" w:cs="Georgia"/>
          <w:color w:val="262626"/>
          <w:szCs w:val="28"/>
        </w:rPr>
        <w:t>, A.</w:t>
      </w:r>
      <w:r w:rsidRPr="00A73747">
        <w:rPr>
          <w:rFonts w:ascii="Times" w:hAnsi="Times" w:cs="Georgia"/>
          <w:color w:val="262626"/>
          <w:szCs w:val="28"/>
        </w:rPr>
        <w:t xml:space="preserve"> and Hamilton</w:t>
      </w:r>
      <w:r>
        <w:rPr>
          <w:rFonts w:ascii="Times" w:hAnsi="Times" w:cs="Georgia"/>
          <w:color w:val="262626"/>
          <w:szCs w:val="28"/>
        </w:rPr>
        <w:t>, R.</w:t>
      </w:r>
      <w:r w:rsidRPr="00A73747">
        <w:rPr>
          <w:rFonts w:ascii="Times" w:hAnsi="Times" w:cs="Georgia"/>
          <w:color w:val="262626"/>
          <w:szCs w:val="28"/>
        </w:rPr>
        <w:t xml:space="preserve"> (2001</w:t>
      </w:r>
      <w:r w:rsidR="00F24DBC">
        <w:rPr>
          <w:rFonts w:ascii="Times" w:hAnsi="Times" w:cs="Georgia"/>
          <w:color w:val="262626"/>
          <w:szCs w:val="28"/>
        </w:rPr>
        <w:t>).</w:t>
      </w:r>
      <w:proofErr w:type="gramEnd"/>
      <w:r w:rsidR="00F24DBC">
        <w:rPr>
          <w:rFonts w:ascii="Times" w:hAnsi="Times" w:cs="Georgia"/>
          <w:color w:val="262626"/>
          <w:szCs w:val="28"/>
        </w:rPr>
        <w:t xml:space="preserve"> “The </w:t>
      </w:r>
      <w:proofErr w:type="spellStart"/>
      <w:r w:rsidR="00F24DBC">
        <w:rPr>
          <w:rFonts w:ascii="Times" w:hAnsi="Times" w:cs="Georgia"/>
          <w:color w:val="262626"/>
          <w:szCs w:val="28"/>
        </w:rPr>
        <w:t>metamodal</w:t>
      </w:r>
      <w:proofErr w:type="spellEnd"/>
      <w:r w:rsidR="00F24DBC">
        <w:rPr>
          <w:rFonts w:ascii="Times" w:hAnsi="Times" w:cs="Georgia"/>
          <w:color w:val="262626"/>
          <w:szCs w:val="28"/>
        </w:rPr>
        <w:t xml:space="preserve"> organization of the b</w:t>
      </w:r>
      <w:r>
        <w:rPr>
          <w:rFonts w:ascii="Times" w:hAnsi="Times" w:cs="Georgia"/>
          <w:color w:val="262626"/>
          <w:szCs w:val="28"/>
        </w:rPr>
        <w:t>rain,</w:t>
      </w:r>
      <w:r w:rsidR="00F8765E">
        <w:rPr>
          <w:rFonts w:ascii="Times" w:hAnsi="Times" w:cs="Georgia"/>
          <w:color w:val="262626"/>
          <w:szCs w:val="28"/>
        </w:rPr>
        <w:t xml:space="preserve">” in C. Casanova and M. </w:t>
      </w:r>
      <w:proofErr w:type="spellStart"/>
      <w:r w:rsidR="00F8765E">
        <w:rPr>
          <w:rFonts w:ascii="Times" w:hAnsi="Times" w:cs="Georgia"/>
          <w:color w:val="262626"/>
          <w:szCs w:val="28"/>
        </w:rPr>
        <w:t>Ptito</w:t>
      </w:r>
      <w:proofErr w:type="spellEnd"/>
      <w:r w:rsidR="00F8765E">
        <w:rPr>
          <w:rFonts w:ascii="Times" w:hAnsi="Times" w:cs="Georgia"/>
          <w:color w:val="262626"/>
          <w:szCs w:val="28"/>
        </w:rPr>
        <w:t xml:space="preserve"> (e</w:t>
      </w:r>
      <w:r>
        <w:rPr>
          <w:rFonts w:ascii="Times" w:hAnsi="Times" w:cs="Georgia"/>
          <w:color w:val="262626"/>
          <w:szCs w:val="28"/>
        </w:rPr>
        <w:t xml:space="preserve">ds.). </w:t>
      </w:r>
      <w:proofErr w:type="gramStart"/>
      <w:r w:rsidR="0038155F">
        <w:rPr>
          <w:rFonts w:ascii="Times" w:hAnsi="Times" w:cs="Georgia"/>
          <w:i/>
          <w:color w:val="262626"/>
          <w:szCs w:val="28"/>
        </w:rPr>
        <w:t>Progress in Brain R</w:t>
      </w:r>
      <w:r>
        <w:rPr>
          <w:rFonts w:ascii="Times" w:hAnsi="Times" w:cs="Georgia"/>
          <w:i/>
          <w:color w:val="262626"/>
          <w:szCs w:val="28"/>
        </w:rPr>
        <w:t>esearch</w:t>
      </w:r>
      <w:r>
        <w:rPr>
          <w:rFonts w:ascii="Times" w:hAnsi="Times" w:cs="Georgia"/>
          <w:color w:val="262626"/>
          <w:szCs w:val="28"/>
        </w:rPr>
        <w:t xml:space="preserve"> 154 (1-19).</w:t>
      </w:r>
      <w:proofErr w:type="gramEnd"/>
      <w:r>
        <w:rPr>
          <w:rFonts w:ascii="Times" w:hAnsi="Times" w:cs="Georgia"/>
          <w:color w:val="262626"/>
          <w:szCs w:val="28"/>
        </w:rPr>
        <w:t xml:space="preserve"> Elsevier B.V.</w:t>
      </w:r>
    </w:p>
    <w:p w14:paraId="243BA579" w14:textId="77777777" w:rsidR="00E65C2D" w:rsidRDefault="00E65C2D" w:rsidP="00B651F7"/>
    <w:p w14:paraId="7F16F330" w14:textId="6BDB0172" w:rsidR="00640C7D" w:rsidRPr="00640C7D" w:rsidRDefault="00217469" w:rsidP="00B651F7">
      <w:r>
        <w:t>Peels, R. (forthcoming</w:t>
      </w:r>
      <w:r w:rsidR="00F24DBC">
        <w:t xml:space="preserve">). </w:t>
      </w:r>
      <w:proofErr w:type="gramStart"/>
      <w:r w:rsidR="00640C7D">
        <w:t xml:space="preserve">“The empirical case against introspection,” </w:t>
      </w:r>
      <w:r w:rsidR="00640C7D">
        <w:rPr>
          <w:i/>
        </w:rPr>
        <w:t>Philosophical Studies</w:t>
      </w:r>
      <w:r>
        <w:t>, pp.1-25</w:t>
      </w:r>
      <w:r w:rsidR="00640C7D">
        <w:t>.</w:t>
      </w:r>
      <w:proofErr w:type="gramEnd"/>
    </w:p>
    <w:p w14:paraId="2E7C8441" w14:textId="77777777" w:rsidR="00640C7D" w:rsidRDefault="00640C7D" w:rsidP="00B651F7"/>
    <w:p w14:paraId="62CA3CA1" w14:textId="6B77F122" w:rsidR="00020E18" w:rsidRDefault="00020E18" w:rsidP="00B651F7">
      <w:proofErr w:type="spellStart"/>
      <w:r>
        <w:t>Russow</w:t>
      </w:r>
      <w:proofErr w:type="spellEnd"/>
      <w:r w:rsidR="003F14C3">
        <w:t>, LM. (1982). “It’s not like t</w:t>
      </w:r>
      <w:r>
        <w:t xml:space="preserve">hat to be a bat” </w:t>
      </w:r>
      <w:r>
        <w:rPr>
          <w:i/>
        </w:rPr>
        <w:t>Behaviorism</w:t>
      </w:r>
      <w:r>
        <w:t xml:space="preserve"> 10(1): 55-63.</w:t>
      </w:r>
    </w:p>
    <w:p w14:paraId="3EC45D1E" w14:textId="77777777" w:rsidR="001D5017" w:rsidRDefault="001D5017" w:rsidP="00B651F7"/>
    <w:p w14:paraId="0A6B83AE" w14:textId="1A1E32FC" w:rsidR="00020E18" w:rsidRDefault="00020E18" w:rsidP="00B651F7">
      <w:proofErr w:type="spellStart"/>
      <w:proofErr w:type="gramStart"/>
      <w:r>
        <w:t>Schwitzgebel</w:t>
      </w:r>
      <w:proofErr w:type="spellEnd"/>
      <w:r w:rsidR="001D5017">
        <w:t>, E. (2008).</w:t>
      </w:r>
      <w:proofErr w:type="gramEnd"/>
      <w:r w:rsidR="001D5017">
        <w:t xml:space="preserve"> </w:t>
      </w:r>
      <w:proofErr w:type="gramStart"/>
      <w:r w:rsidR="001D5017">
        <w:t xml:space="preserve">“The unreliability of naïve introspection,” </w:t>
      </w:r>
      <w:r w:rsidR="001D5017">
        <w:rPr>
          <w:i/>
        </w:rPr>
        <w:t>Philosophical Review</w:t>
      </w:r>
      <w:r w:rsidR="001D5017">
        <w:t xml:space="preserve"> 117(2): 245-73.</w:t>
      </w:r>
      <w:proofErr w:type="gramEnd"/>
    </w:p>
    <w:p w14:paraId="311C3B16" w14:textId="77777777" w:rsidR="00E95F8A" w:rsidRDefault="00E95F8A" w:rsidP="00B651F7"/>
    <w:p w14:paraId="4138E170" w14:textId="5C6F82C3" w:rsidR="00E95F8A" w:rsidRPr="00E95F8A" w:rsidRDefault="00E95F8A" w:rsidP="00E95F8A">
      <w:proofErr w:type="spellStart"/>
      <w:r>
        <w:rPr>
          <w:rFonts w:eastAsiaTheme="minorHAnsi" w:cs="Arial"/>
          <w:color w:val="1A1A1A"/>
        </w:rPr>
        <w:t>Schwitzgebel</w:t>
      </w:r>
      <w:proofErr w:type="spellEnd"/>
      <w:r>
        <w:rPr>
          <w:rFonts w:eastAsiaTheme="minorHAnsi" w:cs="Arial"/>
          <w:color w:val="1A1A1A"/>
        </w:rPr>
        <w:t>, E.</w:t>
      </w:r>
      <w:r w:rsidRPr="00E95F8A">
        <w:rPr>
          <w:rFonts w:eastAsiaTheme="minorHAnsi" w:cs="Arial"/>
          <w:color w:val="1A1A1A"/>
        </w:rPr>
        <w:t xml:space="preserve"> and Gordon, M.S. (2000). “</w:t>
      </w:r>
      <w:r>
        <w:rPr>
          <w:rFonts w:eastAsiaTheme="minorHAnsi" w:cs="Arial"/>
          <w:color w:val="1A1A1A"/>
        </w:rPr>
        <w:t>How well do we k</w:t>
      </w:r>
      <w:r w:rsidRPr="00E95F8A">
        <w:rPr>
          <w:rFonts w:eastAsiaTheme="minorHAnsi" w:cs="Arial"/>
          <w:color w:val="1A1A1A"/>
        </w:rPr>
        <w:t>now</w:t>
      </w:r>
      <w:r>
        <w:rPr>
          <w:rFonts w:eastAsiaTheme="minorHAnsi" w:cs="Arial"/>
          <w:color w:val="1A1A1A"/>
        </w:rPr>
        <w:t xml:space="preserve"> our own conscious e</w:t>
      </w:r>
      <w:r w:rsidRPr="00E95F8A">
        <w:rPr>
          <w:rFonts w:eastAsiaTheme="minorHAnsi" w:cs="Arial"/>
          <w:color w:val="1A1A1A"/>
        </w:rPr>
        <w:t xml:space="preserve">xperience?” </w:t>
      </w:r>
      <w:r w:rsidRPr="00E95F8A">
        <w:rPr>
          <w:rFonts w:eastAsiaTheme="minorHAnsi" w:cs="Arial"/>
          <w:i/>
          <w:color w:val="1A1A1A"/>
        </w:rPr>
        <w:t>Philosophical Topics</w:t>
      </w:r>
      <w:r w:rsidR="00A250E3">
        <w:rPr>
          <w:rFonts w:eastAsiaTheme="minorHAnsi" w:cs="Arial"/>
          <w:color w:val="1A1A1A"/>
        </w:rPr>
        <w:t xml:space="preserve"> 28(2): 235-</w:t>
      </w:r>
      <w:r w:rsidRPr="00E95F8A">
        <w:rPr>
          <w:rFonts w:eastAsiaTheme="minorHAnsi" w:cs="Arial"/>
          <w:color w:val="1A1A1A"/>
        </w:rPr>
        <w:t>46.</w:t>
      </w:r>
    </w:p>
    <w:p w14:paraId="2313949C" w14:textId="77777777" w:rsidR="00E95F8A" w:rsidRPr="001D5017" w:rsidRDefault="00E95F8A" w:rsidP="00B651F7"/>
    <w:p w14:paraId="2F54B124" w14:textId="5E3C427C" w:rsidR="007450D8" w:rsidRDefault="00522BC2" w:rsidP="00E95F8A">
      <w:pPr>
        <w:widowControl w:val="0"/>
        <w:autoSpaceDE w:val="0"/>
        <w:autoSpaceDN w:val="0"/>
        <w:adjustRightInd w:val="0"/>
      </w:pPr>
      <w:proofErr w:type="spellStart"/>
      <w:r>
        <w:t>Seager</w:t>
      </w:r>
      <w:proofErr w:type="spellEnd"/>
      <w:r>
        <w:t xml:space="preserve">, W. (1999). </w:t>
      </w:r>
      <w:r>
        <w:rPr>
          <w:i/>
        </w:rPr>
        <w:t xml:space="preserve">Theories of </w:t>
      </w:r>
      <w:r w:rsidR="0038155F">
        <w:rPr>
          <w:i/>
        </w:rPr>
        <w:t>C</w:t>
      </w:r>
      <w:r w:rsidR="002B39CF">
        <w:rPr>
          <w:i/>
        </w:rPr>
        <w:t>onsciousness: An Introduction and A</w:t>
      </w:r>
      <w:r w:rsidRPr="0059510A">
        <w:rPr>
          <w:i/>
        </w:rPr>
        <w:t>ssessment.</w:t>
      </w:r>
      <w:r>
        <w:t xml:space="preserve"> </w:t>
      </w:r>
      <w:r w:rsidR="00694746">
        <w:t xml:space="preserve">New York: </w:t>
      </w:r>
      <w:proofErr w:type="spellStart"/>
      <w:r w:rsidR="00694746">
        <w:t>Routledge</w:t>
      </w:r>
      <w:proofErr w:type="spellEnd"/>
      <w:r>
        <w:t>.</w:t>
      </w:r>
    </w:p>
    <w:p w14:paraId="18B982CC" w14:textId="77777777" w:rsidR="00E95F8A" w:rsidRDefault="00E95F8A" w:rsidP="00B651F7"/>
    <w:p w14:paraId="307C62A7" w14:textId="4AF681E5" w:rsidR="00F24DBC" w:rsidRPr="00F24DBC" w:rsidRDefault="00F24DBC" w:rsidP="00F24DBC">
      <w:pPr>
        <w:widowControl w:val="0"/>
        <w:autoSpaceDE w:val="0"/>
        <w:autoSpaceDN w:val="0"/>
        <w:adjustRightInd w:val="0"/>
        <w:rPr>
          <w:rFonts w:ascii="Times" w:hAnsi="Times" w:cs="Times"/>
        </w:rPr>
      </w:pPr>
      <w:proofErr w:type="spellStart"/>
      <w:r w:rsidRPr="00F24DBC">
        <w:rPr>
          <w:rFonts w:ascii="Times" w:hAnsi="Times" w:cs="Times"/>
        </w:rPr>
        <w:t>Stroffregen</w:t>
      </w:r>
      <w:proofErr w:type="spellEnd"/>
      <w:r w:rsidRPr="00F24DBC">
        <w:rPr>
          <w:rFonts w:ascii="Times" w:hAnsi="Times" w:cs="Times"/>
        </w:rPr>
        <w:t xml:space="preserve">, T.A. and </w:t>
      </w:r>
      <w:proofErr w:type="spellStart"/>
      <w:r>
        <w:rPr>
          <w:rFonts w:ascii="Times" w:hAnsi="Times" w:cs="Times"/>
        </w:rPr>
        <w:t>Pittenger</w:t>
      </w:r>
      <w:proofErr w:type="spellEnd"/>
      <w:r>
        <w:rPr>
          <w:rFonts w:ascii="Times" w:hAnsi="Times" w:cs="Times"/>
        </w:rPr>
        <w:t xml:space="preserve">, J.B. (1995). </w:t>
      </w:r>
      <w:proofErr w:type="gramStart"/>
      <w:r>
        <w:rPr>
          <w:rFonts w:ascii="Times" w:hAnsi="Times" w:cs="Times"/>
        </w:rPr>
        <w:t>“Human echolocation as a basic f</w:t>
      </w:r>
      <w:r w:rsidRPr="00F24DBC">
        <w:rPr>
          <w:rFonts w:ascii="Times" w:hAnsi="Times" w:cs="Times"/>
        </w:rPr>
        <w:t xml:space="preserve">orm of </w:t>
      </w:r>
      <w:r>
        <w:rPr>
          <w:rFonts w:ascii="Times" w:hAnsi="Times" w:cs="Times"/>
        </w:rPr>
        <w:t>perception and a</w:t>
      </w:r>
      <w:r w:rsidRPr="00F24DBC">
        <w:rPr>
          <w:rFonts w:ascii="Times" w:hAnsi="Times" w:cs="Times"/>
        </w:rPr>
        <w:t xml:space="preserve">ction,” </w:t>
      </w:r>
      <w:r w:rsidRPr="00F24DBC">
        <w:rPr>
          <w:rFonts w:ascii="Times" w:hAnsi="Times" w:cs="Times"/>
          <w:i/>
        </w:rPr>
        <w:t xml:space="preserve">Ecological Psychology </w:t>
      </w:r>
      <w:r w:rsidRPr="00F24DBC">
        <w:rPr>
          <w:rFonts w:ascii="Times" w:hAnsi="Times" w:cs="Times"/>
        </w:rPr>
        <w:t>7(3): 181-216.</w:t>
      </w:r>
      <w:proofErr w:type="gramEnd"/>
    </w:p>
    <w:p w14:paraId="64253411" w14:textId="77777777" w:rsidR="00B27C13" w:rsidRDefault="00B27C13" w:rsidP="00B651F7"/>
    <w:p w14:paraId="024B6F8F" w14:textId="5E47177F" w:rsidR="00B27C13" w:rsidRDefault="00B27C13" w:rsidP="00B651F7">
      <w:proofErr w:type="spellStart"/>
      <w:proofErr w:type="gramStart"/>
      <w:r>
        <w:t>Thaler</w:t>
      </w:r>
      <w:proofErr w:type="spellEnd"/>
      <w:r>
        <w:t xml:space="preserve">, L., </w:t>
      </w:r>
      <w:proofErr w:type="spellStart"/>
      <w:r>
        <w:t>Arnott</w:t>
      </w:r>
      <w:proofErr w:type="spellEnd"/>
      <w:r>
        <w:t xml:space="preserve">, S.R., and </w:t>
      </w:r>
      <w:proofErr w:type="spellStart"/>
      <w:r w:rsidR="00F24DBC">
        <w:t>Goodale</w:t>
      </w:r>
      <w:proofErr w:type="spellEnd"/>
      <w:r w:rsidR="00F24DBC">
        <w:t>, M.A. (2011).</w:t>
      </w:r>
      <w:proofErr w:type="gramEnd"/>
      <w:r w:rsidR="00F24DBC">
        <w:t xml:space="preserve"> “Neural correlates of natural h</w:t>
      </w:r>
      <w:r>
        <w:t xml:space="preserve">uman </w:t>
      </w:r>
    </w:p>
    <w:p w14:paraId="23036C56" w14:textId="0BECEF87" w:rsidR="00B27C13" w:rsidRPr="007C4BDB" w:rsidRDefault="00F24DBC" w:rsidP="00B651F7">
      <w:proofErr w:type="gramStart"/>
      <w:r>
        <w:t>echolocation</w:t>
      </w:r>
      <w:proofErr w:type="gramEnd"/>
      <w:r>
        <w:t xml:space="preserve"> in early and late blind echolocation e</w:t>
      </w:r>
      <w:r w:rsidR="00B27C13">
        <w:t xml:space="preserve">xperts,” </w:t>
      </w:r>
      <w:proofErr w:type="spellStart"/>
      <w:r w:rsidR="00B27C13">
        <w:rPr>
          <w:i/>
        </w:rPr>
        <w:t>PLoS</w:t>
      </w:r>
      <w:proofErr w:type="spellEnd"/>
      <w:r w:rsidR="00B27C13">
        <w:rPr>
          <w:i/>
        </w:rPr>
        <w:t xml:space="preserve"> ONE</w:t>
      </w:r>
      <w:r w:rsidR="00B27C13">
        <w:t xml:space="preserve">, 6(5): e20162. </w:t>
      </w:r>
      <w:proofErr w:type="gramStart"/>
      <w:r w:rsidR="00B27C13">
        <w:t>doi:10.1371</w:t>
      </w:r>
      <w:proofErr w:type="gramEnd"/>
      <w:r w:rsidR="00B27C13">
        <w:t>/journal.pone.0020162.</w:t>
      </w:r>
    </w:p>
    <w:p w14:paraId="555FD93D" w14:textId="77777777" w:rsidR="00B27C13" w:rsidRDefault="00B27C13" w:rsidP="00B651F7"/>
    <w:p w14:paraId="591DDA44" w14:textId="5D403643" w:rsidR="00B27C13" w:rsidRDefault="00B27C13" w:rsidP="00B651F7">
      <w:proofErr w:type="spellStart"/>
      <w:r>
        <w:t>Teng</w:t>
      </w:r>
      <w:proofErr w:type="spellEnd"/>
      <w:r>
        <w:t xml:space="preserve">, S. and </w:t>
      </w:r>
      <w:r w:rsidR="00F24DBC">
        <w:t>Whitney, D. (2012). “Ultrafine spatial acuity of blind expert h</w:t>
      </w:r>
      <w:r>
        <w:t xml:space="preserve">uman </w:t>
      </w:r>
    </w:p>
    <w:p w14:paraId="694B4C20" w14:textId="4BB18D3A" w:rsidR="00B27C13" w:rsidRPr="0021045E" w:rsidRDefault="00F24DBC" w:rsidP="00B651F7">
      <w:proofErr w:type="spellStart"/>
      <w:proofErr w:type="gramStart"/>
      <w:r>
        <w:t>e</w:t>
      </w:r>
      <w:r w:rsidR="00B27C13">
        <w:t>cholocators</w:t>
      </w:r>
      <w:proofErr w:type="spellEnd"/>
      <w:proofErr w:type="gramEnd"/>
      <w:r w:rsidR="00B27C13">
        <w:t xml:space="preserve">,” </w:t>
      </w:r>
      <w:r w:rsidR="00B27C13">
        <w:rPr>
          <w:i/>
        </w:rPr>
        <w:t>Experimental Brain Research</w:t>
      </w:r>
      <w:r w:rsidR="00A250E3">
        <w:t xml:space="preserve"> 216(4): 483-</w:t>
      </w:r>
      <w:r w:rsidR="00B27C13">
        <w:t>8.</w:t>
      </w:r>
    </w:p>
    <w:p w14:paraId="08B45746" w14:textId="77777777" w:rsidR="00B27C13" w:rsidRDefault="00B27C13" w:rsidP="00B651F7"/>
    <w:p w14:paraId="0984BE46" w14:textId="77777777" w:rsidR="006D5FBB" w:rsidRDefault="006D5FBB"/>
    <w:p w14:paraId="4A676114" w14:textId="77777777" w:rsidR="00907A8A" w:rsidRDefault="00907A8A"/>
    <w:p w14:paraId="7B04283C" w14:textId="77777777" w:rsidR="00907A8A" w:rsidRDefault="00907A8A"/>
    <w:p w14:paraId="69887C2E" w14:textId="77777777" w:rsidR="00907A8A" w:rsidRDefault="00907A8A"/>
    <w:p w14:paraId="4B39D4B3" w14:textId="77777777" w:rsidR="00E94BCA" w:rsidRDefault="00E94BCA"/>
    <w:p w14:paraId="04A1BD3C" w14:textId="77777777" w:rsidR="00E94BCA" w:rsidRDefault="00E94BCA"/>
    <w:p w14:paraId="4BE550FB" w14:textId="77777777" w:rsidR="00E94BCA" w:rsidRDefault="00E94BCA"/>
    <w:p w14:paraId="16E9D5D4" w14:textId="77777777" w:rsidR="00E94BCA" w:rsidRDefault="00E94BCA"/>
    <w:p w14:paraId="23BCDA18" w14:textId="77777777" w:rsidR="00E94BCA" w:rsidRDefault="00E94BCA"/>
    <w:p w14:paraId="1F07876A" w14:textId="77777777" w:rsidR="00E94BCA" w:rsidRDefault="00E94BCA"/>
    <w:p w14:paraId="7EE2A5ED" w14:textId="77777777" w:rsidR="00E94BCA" w:rsidRDefault="00E94BCA"/>
    <w:p w14:paraId="58046CAF" w14:textId="77777777" w:rsidR="00E94BCA" w:rsidRDefault="00E94BCA"/>
    <w:p w14:paraId="1D130B0A" w14:textId="77777777" w:rsidR="00F8765E" w:rsidRDefault="00F8765E"/>
    <w:p w14:paraId="7E9B4A75" w14:textId="77777777" w:rsidR="00F8765E" w:rsidRDefault="00F8765E"/>
    <w:p w14:paraId="3FF5FF66" w14:textId="77777777" w:rsidR="00F8765E" w:rsidRDefault="00F8765E"/>
    <w:p w14:paraId="08086517" w14:textId="77777777" w:rsidR="003F7660" w:rsidRDefault="003F7660"/>
    <w:p w14:paraId="451AE42B" w14:textId="77777777" w:rsidR="003F7660" w:rsidRDefault="003F7660"/>
    <w:p w14:paraId="206714E9" w14:textId="77777777" w:rsidR="00DB0374" w:rsidRDefault="00DB0374"/>
    <w:p w14:paraId="2D99E2B9" w14:textId="77777777" w:rsidR="00DB0374" w:rsidRDefault="00DB0374"/>
    <w:p w14:paraId="37609124" w14:textId="0EACD165" w:rsidR="00E94BCA" w:rsidRDefault="00E94BCA">
      <w:r>
        <w:t>APPENDIX</w:t>
      </w:r>
    </w:p>
    <w:p w14:paraId="35F5E191" w14:textId="77777777" w:rsidR="00E94BCA" w:rsidRDefault="00E94BCA"/>
    <w:p w14:paraId="3410F09D" w14:textId="3567923F" w:rsidR="00907A8A" w:rsidRDefault="00D506E2">
      <w:r>
        <w:rPr>
          <w:noProof/>
        </w:rPr>
        <w:drawing>
          <wp:inline distT="0" distB="0" distL="0" distR="0" wp14:anchorId="616254E0" wp14:editId="57583557">
            <wp:extent cx="5486400" cy="3147695"/>
            <wp:effectExtent l="0" t="0" r="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250155" w14:textId="77777777" w:rsidR="00F228D3" w:rsidRDefault="00F228D3"/>
    <w:p w14:paraId="74BFDA15" w14:textId="77777777" w:rsidR="00D506E2" w:rsidRDefault="00F228D3">
      <w:pPr>
        <w:rPr>
          <w:noProof/>
        </w:rPr>
      </w:pPr>
      <w:r>
        <w:t>TABLE 1</w:t>
      </w:r>
      <w:r w:rsidR="00D506E2" w:rsidRPr="00D506E2">
        <w:rPr>
          <w:noProof/>
        </w:rPr>
        <w:t xml:space="preserve"> </w:t>
      </w:r>
    </w:p>
    <w:p w14:paraId="6A8D258F" w14:textId="77777777" w:rsidR="000568A6" w:rsidRDefault="000568A6">
      <w:pPr>
        <w:rPr>
          <w:noProof/>
        </w:rPr>
      </w:pPr>
    </w:p>
    <w:p w14:paraId="5EB0DA2A" w14:textId="7F1E4A91" w:rsidR="00F228D3" w:rsidRDefault="00D506E2">
      <w:r>
        <w:rPr>
          <w:noProof/>
        </w:rPr>
        <w:drawing>
          <wp:inline distT="0" distB="0" distL="0" distR="0" wp14:anchorId="21B1A9D3" wp14:editId="0F46459A">
            <wp:extent cx="5486400" cy="3377565"/>
            <wp:effectExtent l="0" t="0" r="0" b="6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1F8F17" w14:textId="77777777" w:rsidR="00D506E2" w:rsidRDefault="00D506E2"/>
    <w:p w14:paraId="7DC14D47" w14:textId="7BBE9A85" w:rsidR="00D506E2" w:rsidRDefault="00D506E2">
      <w:r>
        <w:t>TABLE 2</w:t>
      </w:r>
    </w:p>
    <w:p w14:paraId="1576714D" w14:textId="77777777" w:rsidR="00AE6925" w:rsidRDefault="00AE6925"/>
    <w:p w14:paraId="7B7785F7" w14:textId="77777777" w:rsidR="00AE6925" w:rsidRDefault="00AE6925" w:rsidP="00AE6925"/>
    <w:p w14:paraId="335B5C21" w14:textId="44631E0E" w:rsidR="00AE6925" w:rsidRPr="002F07BB" w:rsidRDefault="002F07BB" w:rsidP="00AE6925">
      <w:pPr>
        <w:rPr>
          <w:u w:val="single"/>
        </w:rPr>
      </w:pPr>
      <w:r w:rsidRPr="002F07BB">
        <w:rPr>
          <w:u w:val="single"/>
        </w:rPr>
        <w:t>Sample</w:t>
      </w:r>
      <w:r w:rsidR="00AE6925" w:rsidRPr="002F07BB">
        <w:rPr>
          <w:u w:val="single"/>
        </w:rPr>
        <w:t xml:space="preserve"> questionnair</w:t>
      </w:r>
      <w:r w:rsidRPr="002F07BB">
        <w:rPr>
          <w:u w:val="single"/>
        </w:rPr>
        <w:t>e</w:t>
      </w:r>
    </w:p>
    <w:p w14:paraId="52EA25B2" w14:textId="77777777" w:rsidR="00AE6925" w:rsidRDefault="00AE6925" w:rsidP="00AE6925"/>
    <w:p w14:paraId="2A905F79" w14:textId="77777777" w:rsidR="00AE6925" w:rsidRPr="00534DED" w:rsidRDefault="00AE6925" w:rsidP="00AE6925">
      <w:r>
        <w:t xml:space="preserve">What kind of experience best describes what is it like to be a bat </w:t>
      </w:r>
      <w:proofErr w:type="spellStart"/>
      <w:r>
        <w:t>echolocating</w:t>
      </w:r>
      <w:proofErr w:type="spellEnd"/>
      <w:r>
        <w:t xml:space="preserve"> in the darkness? (Choose one only):</w:t>
      </w:r>
    </w:p>
    <w:p w14:paraId="7FAB5DAD" w14:textId="77777777" w:rsidR="00AE6925" w:rsidRDefault="00AE6925" w:rsidP="00AE6925"/>
    <w:p w14:paraId="6C35A2F1" w14:textId="77777777" w:rsidR="00AE6925" w:rsidRDefault="00AE6925" w:rsidP="00AE6925">
      <w:r>
        <w:t xml:space="preserve">a) </w:t>
      </w:r>
      <w:proofErr w:type="gramStart"/>
      <w:r>
        <w:t>vision</w:t>
      </w:r>
      <w:proofErr w:type="gramEnd"/>
    </w:p>
    <w:p w14:paraId="60B8E35F" w14:textId="77777777" w:rsidR="00AE6925" w:rsidRPr="0026111A" w:rsidRDefault="00AE6925" w:rsidP="00AE6925">
      <w:r w:rsidRPr="0026111A">
        <w:t>b</w:t>
      </w:r>
      <w:r>
        <w:t xml:space="preserve">) </w:t>
      </w:r>
      <w:proofErr w:type="gramStart"/>
      <w:r>
        <w:t>audition</w:t>
      </w:r>
      <w:proofErr w:type="gramEnd"/>
      <w:r>
        <w:t xml:space="preserve"> </w:t>
      </w:r>
    </w:p>
    <w:p w14:paraId="2FF79C0A" w14:textId="77777777" w:rsidR="00AE6925" w:rsidRDefault="00AE6925" w:rsidP="00AE6925">
      <w:r>
        <w:t xml:space="preserve">c) </w:t>
      </w:r>
      <w:proofErr w:type="gramStart"/>
      <w:r>
        <w:t>taste</w:t>
      </w:r>
      <w:proofErr w:type="gramEnd"/>
    </w:p>
    <w:p w14:paraId="4929EE05" w14:textId="77777777" w:rsidR="00AE6925" w:rsidRDefault="00AE6925" w:rsidP="00AE6925">
      <w:r>
        <w:t xml:space="preserve">d) </w:t>
      </w:r>
      <w:proofErr w:type="gramStart"/>
      <w:r>
        <w:t>smell</w:t>
      </w:r>
      <w:proofErr w:type="gramEnd"/>
    </w:p>
    <w:p w14:paraId="689D0D1B" w14:textId="77777777" w:rsidR="00AE6925" w:rsidRDefault="00AE6925" w:rsidP="00AE6925">
      <w:r>
        <w:t xml:space="preserve">e) </w:t>
      </w:r>
      <w:proofErr w:type="gramStart"/>
      <w:r>
        <w:t>touch</w:t>
      </w:r>
      <w:proofErr w:type="gramEnd"/>
    </w:p>
    <w:p w14:paraId="6C0CB619" w14:textId="77777777" w:rsidR="00AE6925" w:rsidRDefault="00AE6925" w:rsidP="00AE6925">
      <w:r>
        <w:t xml:space="preserve">f) </w:t>
      </w:r>
      <w:proofErr w:type="gramStart"/>
      <w:r>
        <w:t>something</w:t>
      </w:r>
      <w:proofErr w:type="gramEnd"/>
      <w:r>
        <w:t xml:space="preserve"> else</w:t>
      </w:r>
    </w:p>
    <w:p w14:paraId="3EB2CF7F" w14:textId="77777777" w:rsidR="00AE6925" w:rsidRDefault="00AE6925" w:rsidP="00AE6925">
      <w:r>
        <w:t xml:space="preserve">g) </w:t>
      </w:r>
      <w:proofErr w:type="gramStart"/>
      <w:r>
        <w:t>can’t</w:t>
      </w:r>
      <w:proofErr w:type="gramEnd"/>
      <w:r>
        <w:t xml:space="preserve"> say</w:t>
      </w:r>
    </w:p>
    <w:p w14:paraId="6CCF230F" w14:textId="77777777" w:rsidR="00AE6925" w:rsidRDefault="00AE6925" w:rsidP="00AE6925">
      <w:r>
        <w:t xml:space="preserve">h) </w:t>
      </w:r>
      <w:proofErr w:type="gramStart"/>
      <w:r>
        <w:t>nothing</w:t>
      </w:r>
      <w:proofErr w:type="gramEnd"/>
    </w:p>
    <w:p w14:paraId="6180F42D" w14:textId="77777777" w:rsidR="00AE6925" w:rsidRDefault="00AE6925" w:rsidP="00AE6925">
      <w:pPr>
        <w:tabs>
          <w:tab w:val="left" w:pos="3090"/>
        </w:tabs>
      </w:pPr>
    </w:p>
    <w:p w14:paraId="2B245AC2" w14:textId="77777777" w:rsidR="00AE6925" w:rsidRDefault="00AE6925" w:rsidP="00AE6925">
      <w:pPr>
        <w:tabs>
          <w:tab w:val="left" w:pos="3090"/>
        </w:tabs>
      </w:pPr>
      <w:r>
        <w:t xml:space="preserve">How confident are you about your answer? </w:t>
      </w:r>
    </w:p>
    <w:p w14:paraId="2CBA9A59" w14:textId="77777777" w:rsidR="00AE6925" w:rsidRDefault="00AE6925" w:rsidP="00AE6925">
      <w:pPr>
        <w:tabs>
          <w:tab w:val="left" w:pos="3090"/>
        </w:tabs>
      </w:pPr>
      <w:r>
        <w:t>(</w:t>
      </w:r>
      <w:proofErr w:type="gramStart"/>
      <w:r>
        <w:t>circle</w:t>
      </w:r>
      <w:proofErr w:type="gramEnd"/>
      <w:r>
        <w:t xml:space="preserve"> one):</w:t>
      </w:r>
    </w:p>
    <w:p w14:paraId="0DC001F5" w14:textId="77777777" w:rsidR="00AE6925" w:rsidRDefault="00AE6925" w:rsidP="00AE6925">
      <w:pPr>
        <w:tabs>
          <w:tab w:val="left" w:pos="3090"/>
        </w:tabs>
      </w:pPr>
    </w:p>
    <w:p w14:paraId="1A17BB45" w14:textId="77777777" w:rsidR="00AE6925" w:rsidRDefault="00AE6925" w:rsidP="00AE6925">
      <w:pPr>
        <w:tabs>
          <w:tab w:val="left" w:pos="3090"/>
        </w:tabs>
      </w:pPr>
      <w:proofErr w:type="gramStart"/>
      <w:r>
        <w:t>not</w:t>
      </w:r>
      <w:proofErr w:type="gramEnd"/>
      <w:r>
        <w:t xml:space="preserve"> confident</w:t>
      </w:r>
      <w:r>
        <w:tab/>
      </w:r>
      <w:r>
        <w:tab/>
        <w:t xml:space="preserve">somewhat </w:t>
      </w:r>
      <w:r>
        <w:tab/>
      </w:r>
      <w:r>
        <w:tab/>
      </w:r>
      <w:r>
        <w:tab/>
      </w:r>
      <w:r>
        <w:tab/>
        <w:t xml:space="preserve">        Very</w:t>
      </w:r>
    </w:p>
    <w:p w14:paraId="1B780070" w14:textId="77777777" w:rsidR="00AE6925" w:rsidRDefault="00AE6925" w:rsidP="00AE6925">
      <w:pPr>
        <w:tabs>
          <w:tab w:val="left" w:pos="3090"/>
        </w:tabs>
      </w:pPr>
      <w:proofErr w:type="gramStart"/>
      <w:r>
        <w:t>at</w:t>
      </w:r>
      <w:proofErr w:type="gramEnd"/>
      <w:r>
        <w:t xml:space="preserve"> all</w:t>
      </w:r>
      <w:r>
        <w:tab/>
      </w:r>
      <w:r>
        <w:tab/>
        <w:t>confident</w:t>
      </w:r>
      <w:r>
        <w:tab/>
      </w:r>
      <w:r>
        <w:tab/>
      </w:r>
      <w:r>
        <w:tab/>
      </w:r>
      <w:r>
        <w:tab/>
        <w:t xml:space="preserve">        confident</w:t>
      </w:r>
    </w:p>
    <w:p w14:paraId="65B58F45" w14:textId="77777777" w:rsidR="00AE6925" w:rsidRDefault="00AE6925" w:rsidP="00AE6925">
      <w:pPr>
        <w:tabs>
          <w:tab w:val="left" w:pos="3090"/>
        </w:tabs>
      </w:pPr>
    </w:p>
    <w:p w14:paraId="014627F5" w14:textId="77777777" w:rsidR="00AE6925" w:rsidRDefault="00AE6925" w:rsidP="00AE6925">
      <w:pPr>
        <w:tabs>
          <w:tab w:val="left" w:pos="3090"/>
        </w:tabs>
      </w:pPr>
      <w:r>
        <w:t>1                                   2</w:t>
      </w:r>
      <w:r>
        <w:tab/>
        <w:t xml:space="preserve">                3                                 4</w:t>
      </w:r>
      <w:r>
        <w:tab/>
      </w:r>
      <w:r>
        <w:tab/>
        <w:t xml:space="preserve">           5</w:t>
      </w:r>
    </w:p>
    <w:p w14:paraId="7BE5663E" w14:textId="77777777" w:rsidR="00AE6925" w:rsidRDefault="00AE6925">
      <w:bookmarkStart w:id="0" w:name="_GoBack"/>
      <w:bookmarkEnd w:id="0"/>
    </w:p>
    <w:sectPr w:rsidR="00AE6925" w:rsidSect="004D2805">
      <w:headerReference w:type="even" r:id="rId11"/>
      <w:headerReference w:type="defaul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C8F6E" w14:textId="77777777" w:rsidR="005F70E5" w:rsidRDefault="005F70E5">
      <w:r>
        <w:separator/>
      </w:r>
    </w:p>
  </w:endnote>
  <w:endnote w:type="continuationSeparator" w:id="0">
    <w:p w14:paraId="07BC4670" w14:textId="77777777" w:rsidR="005F70E5" w:rsidRDefault="005F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9723A" w14:textId="77777777" w:rsidR="005F70E5" w:rsidRDefault="005F70E5">
      <w:r>
        <w:separator/>
      </w:r>
    </w:p>
  </w:footnote>
  <w:footnote w:type="continuationSeparator" w:id="0">
    <w:p w14:paraId="3A0789D0" w14:textId="77777777" w:rsidR="005F70E5" w:rsidRDefault="005F70E5">
      <w:r>
        <w:continuationSeparator/>
      </w:r>
    </w:p>
  </w:footnote>
  <w:footnote w:id="1">
    <w:p w14:paraId="22999135" w14:textId="1E4D8267" w:rsidR="005F70E5" w:rsidRPr="00460B27" w:rsidRDefault="005F70E5" w:rsidP="00666CF2">
      <w:pPr>
        <w:pStyle w:val="BodyText"/>
        <w:spacing w:after="0" w:line="240" w:lineRule="auto"/>
        <w:rPr>
          <w:b/>
        </w:rPr>
      </w:pPr>
      <w:r>
        <w:rPr>
          <w:rStyle w:val="FootnoteReference"/>
        </w:rPr>
        <w:footnoteRef/>
      </w:r>
      <w:r>
        <w:t xml:space="preserve"> Even on Akins’ </w:t>
      </w:r>
      <w:proofErr w:type="spellStart"/>
      <w:r>
        <w:t>Strawsonian</w:t>
      </w:r>
      <w:proofErr w:type="spellEnd"/>
      <w:r>
        <w:t xml:space="preserve"> grounds, bats are probably conscious.  They distinguish between self and world, and seem to keep track of particular things, even when not continuously perceived.</w:t>
      </w:r>
    </w:p>
    <w:p w14:paraId="6D63D480" w14:textId="140F1B5E" w:rsidR="005F70E5" w:rsidRDefault="005F70E5">
      <w:pPr>
        <w:pStyle w:val="FootnoteText"/>
      </w:pPr>
    </w:p>
  </w:footnote>
  <w:footnote w:id="2">
    <w:p w14:paraId="311E8216" w14:textId="71C05103" w:rsidR="005F70E5" w:rsidRDefault="005F70E5">
      <w:pPr>
        <w:pStyle w:val="FootnoteText"/>
      </w:pPr>
      <w:r>
        <w:rPr>
          <w:rStyle w:val="FootnoteReference"/>
        </w:rPr>
        <w:footnoteRef/>
      </w:r>
      <w:r>
        <w:t xml:space="preserve"> Or just click here, then close your eyes: </w:t>
      </w:r>
      <w:r w:rsidRPr="006336EE">
        <w:t>http://www.werc.usgs.gov/OLDsitedata/bats/sounds/california-myotis-search.wav</w:t>
      </w:r>
    </w:p>
  </w:footnote>
  <w:footnote w:id="3">
    <w:p w14:paraId="5095C168" w14:textId="4EB448B5" w:rsidR="005F70E5" w:rsidRDefault="005F70E5">
      <w:pPr>
        <w:pStyle w:val="FootnoteText"/>
      </w:pPr>
      <w:r>
        <w:rPr>
          <w:rStyle w:val="FootnoteReference"/>
        </w:rPr>
        <w:footnoteRef/>
      </w:r>
      <w:r>
        <w:t xml:space="preserve"> Biro (1991, p.123) notes Nagel’s ambiguity between the problem of “</w:t>
      </w:r>
      <w:proofErr w:type="spellStart"/>
      <w:r>
        <w:t>ineliminable</w:t>
      </w:r>
      <w:proofErr w:type="spellEnd"/>
      <w:r>
        <w:t xml:space="preserve"> individual subjectivity” and “types of points of view.”</w:t>
      </w:r>
    </w:p>
  </w:footnote>
  <w:footnote w:id="4">
    <w:p w14:paraId="12764715" w14:textId="330B4E00" w:rsidR="005F70E5" w:rsidRDefault="005F70E5" w:rsidP="007D2CD8">
      <w:r>
        <w:rPr>
          <w:rStyle w:val="FootnoteReference"/>
        </w:rPr>
        <w:footnoteRef/>
      </w:r>
      <w:r>
        <w:t xml:space="preserve"> So, for example, would people tend to mention vision when asked to imagine the experience of groping around a dark room?</w:t>
      </w:r>
    </w:p>
  </w:footnote>
  <w:footnote w:id="5">
    <w:p w14:paraId="58444EB0" w14:textId="66C39CC4" w:rsidR="005F70E5" w:rsidRDefault="005F70E5">
      <w:pPr>
        <w:pStyle w:val="FootnoteText"/>
      </w:pPr>
      <w:r>
        <w:rPr>
          <w:rStyle w:val="FootnoteReference"/>
        </w:rPr>
        <w:footnoteRef/>
      </w:r>
      <w:r>
        <w:t xml:space="preserve"> </w:t>
      </w:r>
      <w:r w:rsidRPr="000568A6">
        <w:t>http://www.nature.com/nature/podcast/index-audiofile-2015-01-12.html</w:t>
      </w:r>
    </w:p>
  </w:footnote>
  <w:footnote w:id="6">
    <w:p w14:paraId="3D8F9AB6" w14:textId="1DA98520" w:rsidR="005F70E5" w:rsidRDefault="005F70E5">
      <w:pPr>
        <w:pStyle w:val="FootnoteText"/>
      </w:pPr>
      <w:r>
        <w:rPr>
          <w:rStyle w:val="FootnoteReference"/>
        </w:rPr>
        <w:footnoteRef/>
      </w:r>
      <w:r>
        <w:t xml:space="preserve"> “Common </w:t>
      </w:r>
      <w:proofErr w:type="spellStart"/>
      <w:r>
        <w:t>sensibles</w:t>
      </w:r>
      <w:proofErr w:type="spellEnd"/>
      <w:r>
        <w:t xml:space="preserve"> are movement, rest, number, figure, magnitude; these are not special to any one sense, but are common to all” (</w:t>
      </w:r>
      <w:r>
        <w:rPr>
          <w:i/>
        </w:rPr>
        <w:t>De Anima</w:t>
      </w:r>
      <w:r>
        <w:t>, Book II, Ch.6).</w:t>
      </w:r>
    </w:p>
  </w:footnote>
  <w:footnote w:id="7">
    <w:p w14:paraId="3CFF3DB3" w14:textId="7D6E1CEC" w:rsidR="005F70E5" w:rsidRDefault="005F70E5" w:rsidP="00A7388D">
      <w:pPr>
        <w:pStyle w:val="FootnoteText"/>
      </w:pPr>
      <w:r>
        <w:rPr>
          <w:rStyle w:val="FootnoteReference"/>
        </w:rPr>
        <w:footnoteRef/>
      </w:r>
      <w:r>
        <w:t xml:space="preserve"> This is </w:t>
      </w:r>
      <w:proofErr w:type="spellStart"/>
      <w:r>
        <w:t>Keeley’s</w:t>
      </w:r>
      <w:proofErr w:type="spellEnd"/>
      <w:r>
        <w:t xml:space="preserve"> (2002/2011, p.230) example, though his purpose is quite different.  </w:t>
      </w:r>
      <w:proofErr w:type="spellStart"/>
      <w:r>
        <w:t>Keeley</w:t>
      </w:r>
      <w:proofErr w:type="spellEnd"/>
      <w:r>
        <w:t xml:space="preserve"> thinks it’s just absurd to say that humans possess an electric modality on a par with the electric fish.  But, for my purposes, whether our discriminatory ability is a genuine “sense” or a mere ability is moot.  It seems like an open question as to whether </w:t>
      </w:r>
      <w:r>
        <w:rPr>
          <w:i/>
        </w:rPr>
        <w:t>what it is like</w:t>
      </w:r>
      <w:r>
        <w:t xml:space="preserve"> to exercise that ability is on a par with what it is like for the electric fish.  However, it is noteworthy that </w:t>
      </w:r>
      <w:proofErr w:type="spellStart"/>
      <w:r>
        <w:t>Keeley</w:t>
      </w:r>
      <w:proofErr w:type="spellEnd"/>
      <w:r>
        <w:t xml:space="preserve"> mentions how we experience electricity varies depending on the method of detection.  If with our eyes we see a flash, and with our ears we hear a roar.  Again, what this has to do with electric fish is anybody’s guess.  This could be a case where we do know what it is like to be another organism, but we can’t know we know. </w:t>
      </w:r>
    </w:p>
  </w:footnote>
  <w:footnote w:id="8">
    <w:p w14:paraId="37E9F7A5" w14:textId="77777777" w:rsidR="005F70E5" w:rsidRDefault="005F70E5" w:rsidP="00A7388D">
      <w:r>
        <w:rPr>
          <w:rStyle w:val="FootnoteReference"/>
        </w:rPr>
        <w:footnoteRef/>
      </w:r>
      <w:r>
        <w:t xml:space="preserve"> &lt;</w:t>
      </w:r>
      <w:r w:rsidRPr="004E572D">
        <w:t>http://www.worldaccessfortheblind.org/sit</w:t>
      </w:r>
      <w:r>
        <w:t>es/default/files/snr-pgm2011.htm&gt; retrieved on January 11, 2013.</w:t>
      </w:r>
    </w:p>
  </w:footnote>
  <w:footnote w:id="9">
    <w:p w14:paraId="14810525" w14:textId="77777777" w:rsidR="005F70E5" w:rsidRDefault="005F70E5" w:rsidP="005D0DE3"/>
    <w:p w14:paraId="34AF1AB5" w14:textId="1BECBA93" w:rsidR="005F70E5" w:rsidRDefault="005F70E5" w:rsidP="005D0DE3">
      <w:r>
        <w:rPr>
          <w:rStyle w:val="FootnoteReference"/>
        </w:rPr>
        <w:footnoteRef/>
      </w:r>
      <w:r>
        <w:t xml:space="preserve"> Nagel (1974/1998, p.526 n.8) himself briefly entertains the idea that echolocation is a form of audition, but sets it aside as it is not relevant to his central point about the gap between subjectivity and objectivity.  No harm at all is done to his argument if it turns out that we can know what it is like to be a bat, since his claim is only that knowing what it is like essentially depends on undergoing the experience.  So, while the example might be poorly chosen, presumably there are many types of experiences inaccessible to humans (e.g. perhaps the color “bee purple,” perceived only by insects and birds sensitive to ultra-violet light, or the previously mentioned electroreception of certain fish).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AB424" w14:textId="77777777" w:rsidR="005F70E5" w:rsidRDefault="005F70E5" w:rsidP="004D28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D93C9" w14:textId="77777777" w:rsidR="005F70E5" w:rsidRDefault="005F70E5" w:rsidP="00B811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66878" w14:textId="77777777" w:rsidR="005F70E5" w:rsidRDefault="005F70E5" w:rsidP="004D28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2A03">
      <w:rPr>
        <w:rStyle w:val="PageNumber"/>
        <w:noProof/>
      </w:rPr>
      <w:t>21</w:t>
    </w:r>
    <w:r>
      <w:rPr>
        <w:rStyle w:val="PageNumber"/>
      </w:rPr>
      <w:fldChar w:fldCharType="end"/>
    </w:r>
  </w:p>
  <w:p w14:paraId="6422B93B" w14:textId="77777777" w:rsidR="005F70E5" w:rsidRDefault="005F70E5" w:rsidP="00B811D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81D"/>
    <w:multiLevelType w:val="hybridMultilevel"/>
    <w:tmpl w:val="921C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234E5"/>
    <w:multiLevelType w:val="hybridMultilevel"/>
    <w:tmpl w:val="E018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E29CC"/>
    <w:multiLevelType w:val="hybridMultilevel"/>
    <w:tmpl w:val="92B2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7388D"/>
    <w:rsid w:val="000035EB"/>
    <w:rsid w:val="00003EB7"/>
    <w:rsid w:val="00011CD4"/>
    <w:rsid w:val="00014316"/>
    <w:rsid w:val="000147A1"/>
    <w:rsid w:val="00017554"/>
    <w:rsid w:val="00020E18"/>
    <w:rsid w:val="000327C5"/>
    <w:rsid w:val="000329D1"/>
    <w:rsid w:val="000352DA"/>
    <w:rsid w:val="000568A6"/>
    <w:rsid w:val="00060123"/>
    <w:rsid w:val="000726A1"/>
    <w:rsid w:val="00074EFE"/>
    <w:rsid w:val="00085815"/>
    <w:rsid w:val="00087657"/>
    <w:rsid w:val="00093591"/>
    <w:rsid w:val="000957EA"/>
    <w:rsid w:val="000B2537"/>
    <w:rsid w:val="000B57E7"/>
    <w:rsid w:val="000B73D9"/>
    <w:rsid w:val="000C5EC9"/>
    <w:rsid w:val="000D4804"/>
    <w:rsid w:val="000E391B"/>
    <w:rsid w:val="000E41D1"/>
    <w:rsid w:val="000E5FB1"/>
    <w:rsid w:val="000F02A0"/>
    <w:rsid w:val="001216F9"/>
    <w:rsid w:val="00130739"/>
    <w:rsid w:val="00132975"/>
    <w:rsid w:val="001332AD"/>
    <w:rsid w:val="001344CF"/>
    <w:rsid w:val="00135BA1"/>
    <w:rsid w:val="00135BDA"/>
    <w:rsid w:val="00142F2D"/>
    <w:rsid w:val="0014531E"/>
    <w:rsid w:val="001652F4"/>
    <w:rsid w:val="00165784"/>
    <w:rsid w:val="00173F7D"/>
    <w:rsid w:val="00190856"/>
    <w:rsid w:val="001B534C"/>
    <w:rsid w:val="001B5837"/>
    <w:rsid w:val="001D3312"/>
    <w:rsid w:val="001D5017"/>
    <w:rsid w:val="001D58BF"/>
    <w:rsid w:val="001E1D08"/>
    <w:rsid w:val="001E6A25"/>
    <w:rsid w:val="001F2076"/>
    <w:rsid w:val="002043A2"/>
    <w:rsid w:val="00210717"/>
    <w:rsid w:val="00216175"/>
    <w:rsid w:val="00217469"/>
    <w:rsid w:val="00221539"/>
    <w:rsid w:val="00227828"/>
    <w:rsid w:val="002319C1"/>
    <w:rsid w:val="00235C28"/>
    <w:rsid w:val="00236752"/>
    <w:rsid w:val="00247298"/>
    <w:rsid w:val="00250E7B"/>
    <w:rsid w:val="002601AC"/>
    <w:rsid w:val="00263E83"/>
    <w:rsid w:val="00267BEA"/>
    <w:rsid w:val="00276064"/>
    <w:rsid w:val="00281547"/>
    <w:rsid w:val="002835F1"/>
    <w:rsid w:val="0028408E"/>
    <w:rsid w:val="00291569"/>
    <w:rsid w:val="00294FAE"/>
    <w:rsid w:val="002A1B8B"/>
    <w:rsid w:val="002A3A78"/>
    <w:rsid w:val="002A74E8"/>
    <w:rsid w:val="002A798C"/>
    <w:rsid w:val="002B39CF"/>
    <w:rsid w:val="002C0915"/>
    <w:rsid w:val="002C3853"/>
    <w:rsid w:val="002C56C7"/>
    <w:rsid w:val="002D2EA7"/>
    <w:rsid w:val="002E34DB"/>
    <w:rsid w:val="002E6160"/>
    <w:rsid w:val="002F07BB"/>
    <w:rsid w:val="002F1BB6"/>
    <w:rsid w:val="002F38F5"/>
    <w:rsid w:val="002F7BA8"/>
    <w:rsid w:val="0030306D"/>
    <w:rsid w:val="00305C43"/>
    <w:rsid w:val="003068AA"/>
    <w:rsid w:val="0031647E"/>
    <w:rsid w:val="00320B36"/>
    <w:rsid w:val="0034061C"/>
    <w:rsid w:val="003431F6"/>
    <w:rsid w:val="003467D1"/>
    <w:rsid w:val="00354D1C"/>
    <w:rsid w:val="003659A5"/>
    <w:rsid w:val="0038155F"/>
    <w:rsid w:val="003826F2"/>
    <w:rsid w:val="00394B59"/>
    <w:rsid w:val="00397CED"/>
    <w:rsid w:val="003A4A58"/>
    <w:rsid w:val="003B2BC5"/>
    <w:rsid w:val="003B4110"/>
    <w:rsid w:val="003B4E9F"/>
    <w:rsid w:val="003C12FC"/>
    <w:rsid w:val="003C1573"/>
    <w:rsid w:val="003C6766"/>
    <w:rsid w:val="003C7BF3"/>
    <w:rsid w:val="003E2198"/>
    <w:rsid w:val="003F14C3"/>
    <w:rsid w:val="003F7660"/>
    <w:rsid w:val="00406720"/>
    <w:rsid w:val="004155DB"/>
    <w:rsid w:val="0042010A"/>
    <w:rsid w:val="004242D3"/>
    <w:rsid w:val="00430368"/>
    <w:rsid w:val="004368C6"/>
    <w:rsid w:val="004470F4"/>
    <w:rsid w:val="00451EB3"/>
    <w:rsid w:val="004535FB"/>
    <w:rsid w:val="004619C7"/>
    <w:rsid w:val="004623F7"/>
    <w:rsid w:val="00463350"/>
    <w:rsid w:val="00465066"/>
    <w:rsid w:val="004808CB"/>
    <w:rsid w:val="00483EEF"/>
    <w:rsid w:val="004906D6"/>
    <w:rsid w:val="004943CC"/>
    <w:rsid w:val="00497317"/>
    <w:rsid w:val="004B1B6D"/>
    <w:rsid w:val="004D2805"/>
    <w:rsid w:val="004D4AC1"/>
    <w:rsid w:val="004D62B1"/>
    <w:rsid w:val="004E7BD6"/>
    <w:rsid w:val="004F6BDA"/>
    <w:rsid w:val="00505A4B"/>
    <w:rsid w:val="00521EF3"/>
    <w:rsid w:val="00522BC2"/>
    <w:rsid w:val="0052774E"/>
    <w:rsid w:val="005305FB"/>
    <w:rsid w:val="005327F9"/>
    <w:rsid w:val="00534C1F"/>
    <w:rsid w:val="00536373"/>
    <w:rsid w:val="00537F38"/>
    <w:rsid w:val="005415AD"/>
    <w:rsid w:val="00545ACF"/>
    <w:rsid w:val="00550D3C"/>
    <w:rsid w:val="0055463C"/>
    <w:rsid w:val="00556D19"/>
    <w:rsid w:val="005611A4"/>
    <w:rsid w:val="005626D2"/>
    <w:rsid w:val="00567451"/>
    <w:rsid w:val="0059252A"/>
    <w:rsid w:val="005A0D8C"/>
    <w:rsid w:val="005B6EE2"/>
    <w:rsid w:val="005C6F30"/>
    <w:rsid w:val="005D0DE3"/>
    <w:rsid w:val="005D3BE5"/>
    <w:rsid w:val="005D6249"/>
    <w:rsid w:val="005D7B23"/>
    <w:rsid w:val="005E3DF8"/>
    <w:rsid w:val="005E3FD1"/>
    <w:rsid w:val="005E6670"/>
    <w:rsid w:val="005F1209"/>
    <w:rsid w:val="005F70E5"/>
    <w:rsid w:val="005F7488"/>
    <w:rsid w:val="00622178"/>
    <w:rsid w:val="00627023"/>
    <w:rsid w:val="006336EE"/>
    <w:rsid w:val="00636AD2"/>
    <w:rsid w:val="00640C7D"/>
    <w:rsid w:val="00646461"/>
    <w:rsid w:val="0065685F"/>
    <w:rsid w:val="00661BD7"/>
    <w:rsid w:val="00662559"/>
    <w:rsid w:val="006643E5"/>
    <w:rsid w:val="00666CF2"/>
    <w:rsid w:val="0067363C"/>
    <w:rsid w:val="006741CA"/>
    <w:rsid w:val="006766B2"/>
    <w:rsid w:val="00677F0C"/>
    <w:rsid w:val="00681B45"/>
    <w:rsid w:val="00682289"/>
    <w:rsid w:val="0068398C"/>
    <w:rsid w:val="00687443"/>
    <w:rsid w:val="00694746"/>
    <w:rsid w:val="00697D30"/>
    <w:rsid w:val="006A6479"/>
    <w:rsid w:val="006B3885"/>
    <w:rsid w:val="006B4A38"/>
    <w:rsid w:val="006B4E03"/>
    <w:rsid w:val="006D3397"/>
    <w:rsid w:val="006D5FBB"/>
    <w:rsid w:val="00715F2D"/>
    <w:rsid w:val="0072243A"/>
    <w:rsid w:val="0072799F"/>
    <w:rsid w:val="00727D86"/>
    <w:rsid w:val="007450D8"/>
    <w:rsid w:val="00746FC7"/>
    <w:rsid w:val="00750DFA"/>
    <w:rsid w:val="00754B80"/>
    <w:rsid w:val="007637E6"/>
    <w:rsid w:val="00764C8C"/>
    <w:rsid w:val="00767F43"/>
    <w:rsid w:val="00793792"/>
    <w:rsid w:val="007A2E13"/>
    <w:rsid w:val="007A75CD"/>
    <w:rsid w:val="007B0064"/>
    <w:rsid w:val="007B1224"/>
    <w:rsid w:val="007C08FB"/>
    <w:rsid w:val="007C39AA"/>
    <w:rsid w:val="007C5015"/>
    <w:rsid w:val="007D228A"/>
    <w:rsid w:val="007D2CD8"/>
    <w:rsid w:val="007F316A"/>
    <w:rsid w:val="00814852"/>
    <w:rsid w:val="00840FB8"/>
    <w:rsid w:val="00844E5B"/>
    <w:rsid w:val="00854557"/>
    <w:rsid w:val="0086161E"/>
    <w:rsid w:val="00861983"/>
    <w:rsid w:val="00866526"/>
    <w:rsid w:val="0087459B"/>
    <w:rsid w:val="00885D48"/>
    <w:rsid w:val="00893746"/>
    <w:rsid w:val="008940ED"/>
    <w:rsid w:val="008A6129"/>
    <w:rsid w:val="008B24C6"/>
    <w:rsid w:val="008C0557"/>
    <w:rsid w:val="008D462E"/>
    <w:rsid w:val="008E25FD"/>
    <w:rsid w:val="008E4B86"/>
    <w:rsid w:val="008E4CB9"/>
    <w:rsid w:val="008E5011"/>
    <w:rsid w:val="008F21B9"/>
    <w:rsid w:val="008F34E7"/>
    <w:rsid w:val="008F3BDC"/>
    <w:rsid w:val="008F76D3"/>
    <w:rsid w:val="0090135C"/>
    <w:rsid w:val="0090307E"/>
    <w:rsid w:val="00907A8A"/>
    <w:rsid w:val="0091628C"/>
    <w:rsid w:val="009203D7"/>
    <w:rsid w:val="00921CB2"/>
    <w:rsid w:val="009311F0"/>
    <w:rsid w:val="00933DD7"/>
    <w:rsid w:val="00942321"/>
    <w:rsid w:val="00960753"/>
    <w:rsid w:val="00963910"/>
    <w:rsid w:val="00972E04"/>
    <w:rsid w:val="00985648"/>
    <w:rsid w:val="009A4080"/>
    <w:rsid w:val="009A4097"/>
    <w:rsid w:val="009A57C6"/>
    <w:rsid w:val="009A6900"/>
    <w:rsid w:val="009B25DB"/>
    <w:rsid w:val="009D36FC"/>
    <w:rsid w:val="009E27B1"/>
    <w:rsid w:val="009F607A"/>
    <w:rsid w:val="00A16C24"/>
    <w:rsid w:val="00A20855"/>
    <w:rsid w:val="00A22A03"/>
    <w:rsid w:val="00A24ED7"/>
    <w:rsid w:val="00A250E3"/>
    <w:rsid w:val="00A27F15"/>
    <w:rsid w:val="00A41BBE"/>
    <w:rsid w:val="00A47BA5"/>
    <w:rsid w:val="00A548BC"/>
    <w:rsid w:val="00A655F7"/>
    <w:rsid w:val="00A704D9"/>
    <w:rsid w:val="00A7388D"/>
    <w:rsid w:val="00A74809"/>
    <w:rsid w:val="00A80132"/>
    <w:rsid w:val="00A835D3"/>
    <w:rsid w:val="00A839AE"/>
    <w:rsid w:val="00A90582"/>
    <w:rsid w:val="00AA4099"/>
    <w:rsid w:val="00AB1FBF"/>
    <w:rsid w:val="00AB243D"/>
    <w:rsid w:val="00AB525D"/>
    <w:rsid w:val="00AC1254"/>
    <w:rsid w:val="00AC22D1"/>
    <w:rsid w:val="00AD0195"/>
    <w:rsid w:val="00AE06CF"/>
    <w:rsid w:val="00AE10EA"/>
    <w:rsid w:val="00AE6925"/>
    <w:rsid w:val="00AE696D"/>
    <w:rsid w:val="00AF368A"/>
    <w:rsid w:val="00AF708F"/>
    <w:rsid w:val="00B07653"/>
    <w:rsid w:val="00B07D1F"/>
    <w:rsid w:val="00B264A2"/>
    <w:rsid w:val="00B27C13"/>
    <w:rsid w:val="00B3353E"/>
    <w:rsid w:val="00B33620"/>
    <w:rsid w:val="00B43A7B"/>
    <w:rsid w:val="00B45027"/>
    <w:rsid w:val="00B45E56"/>
    <w:rsid w:val="00B651F7"/>
    <w:rsid w:val="00B66E0F"/>
    <w:rsid w:val="00B74233"/>
    <w:rsid w:val="00B811DD"/>
    <w:rsid w:val="00B83957"/>
    <w:rsid w:val="00B84ACF"/>
    <w:rsid w:val="00B862E3"/>
    <w:rsid w:val="00BA3F7B"/>
    <w:rsid w:val="00BA52E4"/>
    <w:rsid w:val="00BB06D1"/>
    <w:rsid w:val="00BE1DFD"/>
    <w:rsid w:val="00BF6255"/>
    <w:rsid w:val="00C03EFD"/>
    <w:rsid w:val="00C078D4"/>
    <w:rsid w:val="00C122A1"/>
    <w:rsid w:val="00C2041C"/>
    <w:rsid w:val="00C32B59"/>
    <w:rsid w:val="00C37A1D"/>
    <w:rsid w:val="00C5111B"/>
    <w:rsid w:val="00C60CCC"/>
    <w:rsid w:val="00C6421A"/>
    <w:rsid w:val="00C65D81"/>
    <w:rsid w:val="00C665A8"/>
    <w:rsid w:val="00C85B49"/>
    <w:rsid w:val="00CA07DF"/>
    <w:rsid w:val="00CA1F42"/>
    <w:rsid w:val="00CC28FD"/>
    <w:rsid w:val="00CC3223"/>
    <w:rsid w:val="00CC59DF"/>
    <w:rsid w:val="00CD4A00"/>
    <w:rsid w:val="00CD76FB"/>
    <w:rsid w:val="00CE4F69"/>
    <w:rsid w:val="00D034FF"/>
    <w:rsid w:val="00D13951"/>
    <w:rsid w:val="00D201A8"/>
    <w:rsid w:val="00D3300B"/>
    <w:rsid w:val="00D36077"/>
    <w:rsid w:val="00D41279"/>
    <w:rsid w:val="00D506E2"/>
    <w:rsid w:val="00D71916"/>
    <w:rsid w:val="00D74720"/>
    <w:rsid w:val="00D7718F"/>
    <w:rsid w:val="00D862BC"/>
    <w:rsid w:val="00DB0374"/>
    <w:rsid w:val="00DB1766"/>
    <w:rsid w:val="00DB3BF8"/>
    <w:rsid w:val="00DC2578"/>
    <w:rsid w:val="00DD40FE"/>
    <w:rsid w:val="00DD411D"/>
    <w:rsid w:val="00DD636D"/>
    <w:rsid w:val="00E137ED"/>
    <w:rsid w:val="00E23971"/>
    <w:rsid w:val="00E254D6"/>
    <w:rsid w:val="00E35016"/>
    <w:rsid w:val="00E37FEF"/>
    <w:rsid w:val="00E56FFB"/>
    <w:rsid w:val="00E60D3A"/>
    <w:rsid w:val="00E65C2D"/>
    <w:rsid w:val="00E66BF9"/>
    <w:rsid w:val="00E67BE9"/>
    <w:rsid w:val="00E720FF"/>
    <w:rsid w:val="00E84EB6"/>
    <w:rsid w:val="00E94BCA"/>
    <w:rsid w:val="00E95F8A"/>
    <w:rsid w:val="00EB14E3"/>
    <w:rsid w:val="00EB42C0"/>
    <w:rsid w:val="00EB43D6"/>
    <w:rsid w:val="00EB7498"/>
    <w:rsid w:val="00EB7B3F"/>
    <w:rsid w:val="00EC240E"/>
    <w:rsid w:val="00EC4233"/>
    <w:rsid w:val="00EC5FFD"/>
    <w:rsid w:val="00ED1C8B"/>
    <w:rsid w:val="00EE3994"/>
    <w:rsid w:val="00EE7C47"/>
    <w:rsid w:val="00EF18C5"/>
    <w:rsid w:val="00EF7D54"/>
    <w:rsid w:val="00F0560E"/>
    <w:rsid w:val="00F16A92"/>
    <w:rsid w:val="00F228D3"/>
    <w:rsid w:val="00F24DBC"/>
    <w:rsid w:val="00F265FD"/>
    <w:rsid w:val="00F32DF9"/>
    <w:rsid w:val="00F32EA8"/>
    <w:rsid w:val="00F354ED"/>
    <w:rsid w:val="00F44A38"/>
    <w:rsid w:val="00F578E7"/>
    <w:rsid w:val="00F72240"/>
    <w:rsid w:val="00F74D3B"/>
    <w:rsid w:val="00F83BB1"/>
    <w:rsid w:val="00F8765E"/>
    <w:rsid w:val="00F90E82"/>
    <w:rsid w:val="00F94C3E"/>
    <w:rsid w:val="00FA1AE8"/>
    <w:rsid w:val="00FA4C54"/>
    <w:rsid w:val="00FB4E57"/>
    <w:rsid w:val="00FC41D7"/>
    <w:rsid w:val="00FE02F4"/>
    <w:rsid w:val="00FE58F0"/>
    <w:rsid w:val="00FF7A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3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8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388D"/>
    <w:pPr>
      <w:widowControl w:val="0"/>
      <w:autoSpaceDE w:val="0"/>
      <w:autoSpaceDN w:val="0"/>
      <w:adjustRightInd w:val="0"/>
      <w:spacing w:after="240" w:line="480" w:lineRule="auto"/>
    </w:pPr>
    <w:rPr>
      <w:szCs w:val="20"/>
    </w:rPr>
  </w:style>
  <w:style w:type="character" w:customStyle="1" w:styleId="BodyTextChar">
    <w:name w:val="Body Text Char"/>
    <w:basedOn w:val="DefaultParagraphFont"/>
    <w:link w:val="BodyText"/>
    <w:rsid w:val="00A7388D"/>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A7388D"/>
  </w:style>
  <w:style w:type="character" w:customStyle="1" w:styleId="FootnoteTextChar">
    <w:name w:val="Footnote Text Char"/>
    <w:basedOn w:val="DefaultParagraphFont"/>
    <w:link w:val="FootnoteText"/>
    <w:uiPriority w:val="99"/>
    <w:rsid w:val="00A7388D"/>
    <w:rPr>
      <w:rFonts w:ascii="Times New Roman" w:eastAsia="Times New Roman" w:hAnsi="Times New Roman" w:cs="Times New Roman"/>
    </w:rPr>
  </w:style>
  <w:style w:type="character" w:styleId="FootnoteReference">
    <w:name w:val="footnote reference"/>
    <w:basedOn w:val="DefaultParagraphFont"/>
    <w:uiPriority w:val="99"/>
    <w:unhideWhenUsed/>
    <w:rsid w:val="00A7388D"/>
    <w:rPr>
      <w:vertAlign w:val="superscript"/>
    </w:rPr>
  </w:style>
  <w:style w:type="paragraph" w:styleId="Header">
    <w:name w:val="header"/>
    <w:basedOn w:val="Normal"/>
    <w:link w:val="HeaderChar"/>
    <w:uiPriority w:val="99"/>
    <w:unhideWhenUsed/>
    <w:rsid w:val="00B811DD"/>
    <w:pPr>
      <w:tabs>
        <w:tab w:val="center" w:pos="4320"/>
        <w:tab w:val="right" w:pos="8640"/>
      </w:tabs>
    </w:pPr>
  </w:style>
  <w:style w:type="character" w:customStyle="1" w:styleId="HeaderChar">
    <w:name w:val="Header Char"/>
    <w:basedOn w:val="DefaultParagraphFont"/>
    <w:link w:val="Header"/>
    <w:uiPriority w:val="99"/>
    <w:rsid w:val="00B811DD"/>
    <w:rPr>
      <w:rFonts w:ascii="Times New Roman" w:eastAsia="Times New Roman" w:hAnsi="Times New Roman" w:cs="Times New Roman"/>
    </w:rPr>
  </w:style>
  <w:style w:type="character" w:styleId="PageNumber">
    <w:name w:val="page number"/>
    <w:basedOn w:val="DefaultParagraphFont"/>
    <w:uiPriority w:val="99"/>
    <w:semiHidden/>
    <w:unhideWhenUsed/>
    <w:rsid w:val="00B811DD"/>
  </w:style>
  <w:style w:type="paragraph" w:styleId="ListParagraph">
    <w:name w:val="List Paragraph"/>
    <w:basedOn w:val="Normal"/>
    <w:uiPriority w:val="34"/>
    <w:qFormat/>
    <w:rsid w:val="00C078D4"/>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07A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A8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ean:Desktop:bats:done:naive%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ean:Desktop:bats:done:naive%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Naive intuitions</a:t>
            </a:r>
            <a:r>
              <a:rPr lang="en-US" baseline="0"/>
              <a:t> about echolocatory experience</a:t>
            </a:r>
            <a:endParaRPr lang="en-US"/>
          </a:p>
        </c:rich>
      </c:tx>
      <c:layout>
        <c:manualLayout>
          <c:xMode val="edge"/>
          <c:yMode val="edge"/>
          <c:x val="0.204382327209099"/>
          <c:y val="0.0185185185185185"/>
        </c:manualLayout>
      </c:layout>
      <c:overlay val="0"/>
    </c:title>
    <c:autoTitleDeleted val="0"/>
    <c:plotArea>
      <c:layout/>
      <c:barChart>
        <c:barDir val="col"/>
        <c:grouping val="clustered"/>
        <c:varyColors val="0"/>
        <c:ser>
          <c:idx val="0"/>
          <c:order val="0"/>
          <c:spPr>
            <a:solidFill>
              <a:schemeClr val="tx1">
                <a:lumMod val="50000"/>
                <a:lumOff val="50000"/>
              </a:schemeClr>
            </a:solidFill>
          </c:spPr>
          <c:invertIfNegative val="0"/>
          <c:dLbls>
            <c:dLbl>
              <c:idx val="0"/>
              <c:layout/>
              <c:tx>
                <c:rich>
                  <a:bodyPr/>
                  <a:lstStyle/>
                  <a:p>
                    <a:r>
                      <a:rPr lang="en-US"/>
                      <a:t>nothing</a:t>
                    </a:r>
                  </a:p>
                </c:rich>
              </c:tx>
              <c:showLegendKey val="0"/>
              <c:showVal val="0"/>
              <c:showCatName val="0"/>
              <c:showSerName val="1"/>
              <c:showPercent val="0"/>
              <c:showBubbleSize val="0"/>
            </c:dLbl>
            <c:dLbl>
              <c:idx val="1"/>
              <c:layout/>
              <c:tx>
                <c:rich>
                  <a:bodyPr/>
                  <a:lstStyle/>
                  <a:p>
                    <a:r>
                      <a:rPr lang="en-US"/>
                      <a:t>taste</a:t>
                    </a:r>
                  </a:p>
                </c:rich>
              </c:tx>
              <c:showLegendKey val="0"/>
              <c:showVal val="0"/>
              <c:showCatName val="0"/>
              <c:showSerName val="1"/>
              <c:showPercent val="0"/>
              <c:showBubbleSize val="0"/>
            </c:dLbl>
            <c:dLbl>
              <c:idx val="2"/>
              <c:layout/>
              <c:tx>
                <c:rich>
                  <a:bodyPr/>
                  <a:lstStyle/>
                  <a:p>
                    <a:r>
                      <a:rPr lang="en-US"/>
                      <a:t>smell</a:t>
                    </a:r>
                  </a:p>
                </c:rich>
              </c:tx>
              <c:showLegendKey val="0"/>
              <c:showVal val="0"/>
              <c:showCatName val="0"/>
              <c:showSerName val="1"/>
              <c:showPercent val="0"/>
              <c:showBubbleSize val="0"/>
            </c:dLbl>
            <c:dLbl>
              <c:idx val="3"/>
              <c:layout/>
              <c:tx>
                <c:rich>
                  <a:bodyPr/>
                  <a:lstStyle/>
                  <a:p>
                    <a:r>
                      <a:rPr lang="en-US"/>
                      <a:t>can't</a:t>
                    </a:r>
                    <a:r>
                      <a:rPr lang="en-US" baseline="0"/>
                      <a:t> say</a:t>
                    </a:r>
                    <a:endParaRPr lang="en-US"/>
                  </a:p>
                </c:rich>
              </c:tx>
              <c:showLegendKey val="0"/>
              <c:showVal val="0"/>
              <c:showCatName val="0"/>
              <c:showSerName val="1"/>
              <c:showPercent val="0"/>
              <c:showBubbleSize val="0"/>
            </c:dLbl>
            <c:dLbl>
              <c:idx val="4"/>
              <c:layout/>
              <c:tx>
                <c:rich>
                  <a:bodyPr/>
                  <a:lstStyle/>
                  <a:p>
                    <a:r>
                      <a:rPr lang="en-US"/>
                      <a:t>alien</a:t>
                    </a:r>
                  </a:p>
                </c:rich>
              </c:tx>
              <c:showLegendKey val="0"/>
              <c:showVal val="0"/>
              <c:showCatName val="0"/>
              <c:showSerName val="1"/>
              <c:showPercent val="0"/>
              <c:showBubbleSize val="0"/>
            </c:dLbl>
            <c:dLbl>
              <c:idx val="5"/>
              <c:layout/>
              <c:tx>
                <c:rich>
                  <a:bodyPr/>
                  <a:lstStyle/>
                  <a:p>
                    <a:r>
                      <a:rPr lang="en-US"/>
                      <a:t>touch</a:t>
                    </a:r>
                  </a:p>
                </c:rich>
              </c:tx>
              <c:showLegendKey val="0"/>
              <c:showVal val="0"/>
              <c:showCatName val="0"/>
              <c:showSerName val="1"/>
              <c:showPercent val="0"/>
              <c:showBubbleSize val="0"/>
            </c:dLbl>
            <c:dLbl>
              <c:idx val="6"/>
              <c:layout/>
              <c:tx>
                <c:rich>
                  <a:bodyPr/>
                  <a:lstStyle/>
                  <a:p>
                    <a:r>
                      <a:rPr lang="en-US"/>
                      <a:t>vision</a:t>
                    </a:r>
                  </a:p>
                </c:rich>
              </c:tx>
              <c:showLegendKey val="0"/>
              <c:showVal val="0"/>
              <c:showCatName val="0"/>
              <c:showSerName val="1"/>
              <c:showPercent val="0"/>
              <c:showBubbleSize val="0"/>
            </c:dLbl>
            <c:dLbl>
              <c:idx val="7"/>
              <c:layout/>
              <c:tx>
                <c:rich>
                  <a:bodyPr/>
                  <a:lstStyle/>
                  <a:p>
                    <a:r>
                      <a:rPr lang="en-US"/>
                      <a:t>sound</a:t>
                    </a:r>
                  </a:p>
                </c:rich>
              </c:tx>
              <c:showLegendKey val="0"/>
              <c:showVal val="0"/>
              <c:showCatName val="0"/>
              <c:showSerName val="1"/>
              <c:showPercent val="0"/>
              <c:showBubbleSize val="0"/>
            </c:dLbl>
            <c:showLegendKey val="0"/>
            <c:showVal val="0"/>
            <c:showCatName val="0"/>
            <c:showSerName val="1"/>
            <c:showPercent val="0"/>
            <c:showBubbleSize val="0"/>
            <c:showLeaderLines val="0"/>
          </c:dLbls>
          <c:val>
            <c:numRef>
              <c:f>Sheet1!$D$3:$D$10</c:f>
              <c:numCache>
                <c:formatCode>General</c:formatCode>
                <c:ptCount val="8"/>
                <c:pt idx="0">
                  <c:v>1.0</c:v>
                </c:pt>
                <c:pt idx="1">
                  <c:v>3.0</c:v>
                </c:pt>
                <c:pt idx="2">
                  <c:v>4.0</c:v>
                </c:pt>
                <c:pt idx="3">
                  <c:v>5.0</c:v>
                </c:pt>
                <c:pt idx="4">
                  <c:v>10.0</c:v>
                </c:pt>
                <c:pt idx="5">
                  <c:v>13.0</c:v>
                </c:pt>
                <c:pt idx="6">
                  <c:v>21.0</c:v>
                </c:pt>
                <c:pt idx="7">
                  <c:v>25.0</c:v>
                </c:pt>
              </c:numCache>
            </c:numRef>
          </c:val>
        </c:ser>
        <c:dLbls>
          <c:showLegendKey val="0"/>
          <c:showVal val="0"/>
          <c:showCatName val="0"/>
          <c:showSerName val="1"/>
          <c:showPercent val="0"/>
          <c:showBubbleSize val="0"/>
        </c:dLbls>
        <c:gapWidth val="150"/>
        <c:axId val="2081797240"/>
        <c:axId val="2078482584"/>
      </c:barChart>
      <c:catAx>
        <c:axId val="2081797240"/>
        <c:scaling>
          <c:orientation val="minMax"/>
        </c:scaling>
        <c:delete val="0"/>
        <c:axPos val="b"/>
        <c:title>
          <c:tx>
            <c:rich>
              <a:bodyPr/>
              <a:lstStyle/>
              <a:p>
                <a:pPr>
                  <a:defRPr/>
                </a:pPr>
                <a:r>
                  <a:rPr lang="en-US"/>
                  <a:t>sensory</a:t>
                </a:r>
                <a:r>
                  <a:rPr lang="en-US" baseline="0"/>
                  <a:t> m</a:t>
                </a:r>
                <a:r>
                  <a:rPr lang="en-US"/>
                  <a:t>odalities</a:t>
                </a:r>
              </a:p>
            </c:rich>
          </c:tx>
          <c:layout/>
          <c:overlay val="0"/>
        </c:title>
        <c:majorTickMark val="out"/>
        <c:minorTickMark val="none"/>
        <c:tickLblPos val="nextTo"/>
        <c:crossAx val="2078482584"/>
        <c:crosses val="autoZero"/>
        <c:auto val="1"/>
        <c:lblAlgn val="ctr"/>
        <c:lblOffset val="100"/>
        <c:noMultiLvlLbl val="0"/>
      </c:catAx>
      <c:valAx>
        <c:axId val="2078482584"/>
        <c:scaling>
          <c:orientation val="minMax"/>
        </c:scaling>
        <c:delete val="0"/>
        <c:axPos val="l"/>
        <c:majorGridlines/>
        <c:title>
          <c:tx>
            <c:rich>
              <a:bodyPr rot="-5400000" vert="horz"/>
              <a:lstStyle/>
              <a:p>
                <a:pPr>
                  <a:defRPr/>
                </a:pPr>
                <a:r>
                  <a:rPr lang="en-US"/>
                  <a:t>Number</a:t>
                </a:r>
                <a:r>
                  <a:rPr lang="en-US" baseline="0"/>
                  <a:t> of respondents</a:t>
                </a:r>
              </a:p>
            </c:rich>
          </c:tx>
          <c:layout/>
          <c:overlay val="0"/>
        </c:title>
        <c:numFmt formatCode="General" sourceLinked="1"/>
        <c:majorTickMark val="out"/>
        <c:minorTickMark val="none"/>
        <c:tickLblPos val="nextTo"/>
        <c:crossAx val="20817972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en-US"/>
              <a:t>Naive</a:t>
            </a:r>
            <a:r>
              <a:rPr lang="en-US" baseline="0"/>
              <a:t> intuitions (choose one only)</a:t>
            </a:r>
            <a:endParaRPr lang="en-US"/>
          </a:p>
        </c:rich>
      </c:tx>
      <c:layout/>
      <c:overlay val="0"/>
    </c:title>
    <c:autoTitleDeleted val="0"/>
    <c:plotArea>
      <c:layout/>
      <c:barChart>
        <c:barDir val="col"/>
        <c:grouping val="clustered"/>
        <c:varyColors val="0"/>
        <c:ser>
          <c:idx val="0"/>
          <c:order val="0"/>
          <c:invertIfNegative val="0"/>
          <c:dLbls>
            <c:dLbl>
              <c:idx val="0"/>
              <c:layout/>
              <c:tx>
                <c:rich>
                  <a:bodyPr/>
                  <a:lstStyle/>
                  <a:p>
                    <a:r>
                      <a:rPr lang="en-US"/>
                      <a:t>nothing</a:t>
                    </a:r>
                  </a:p>
                </c:rich>
              </c:tx>
              <c:showLegendKey val="0"/>
              <c:showVal val="0"/>
              <c:showCatName val="0"/>
              <c:showSerName val="1"/>
              <c:showPercent val="0"/>
              <c:showBubbleSize val="0"/>
            </c:dLbl>
            <c:dLbl>
              <c:idx val="1"/>
              <c:layout/>
              <c:tx>
                <c:rich>
                  <a:bodyPr/>
                  <a:lstStyle/>
                  <a:p>
                    <a:r>
                      <a:rPr lang="en-US"/>
                      <a:t>smell</a:t>
                    </a:r>
                  </a:p>
                </c:rich>
              </c:tx>
              <c:showLegendKey val="0"/>
              <c:showVal val="0"/>
              <c:showCatName val="0"/>
              <c:showSerName val="1"/>
              <c:showPercent val="0"/>
              <c:showBubbleSize val="0"/>
            </c:dLbl>
            <c:dLbl>
              <c:idx val="2"/>
              <c:layout/>
              <c:tx>
                <c:rich>
                  <a:bodyPr/>
                  <a:lstStyle/>
                  <a:p>
                    <a:r>
                      <a:rPr lang="en-US"/>
                      <a:t>taste</a:t>
                    </a:r>
                  </a:p>
                </c:rich>
              </c:tx>
              <c:showLegendKey val="0"/>
              <c:showVal val="0"/>
              <c:showCatName val="0"/>
              <c:showSerName val="1"/>
              <c:showPercent val="0"/>
              <c:showBubbleSize val="0"/>
            </c:dLbl>
            <c:dLbl>
              <c:idx val="3"/>
              <c:layout/>
              <c:tx>
                <c:rich>
                  <a:bodyPr/>
                  <a:lstStyle/>
                  <a:p>
                    <a:r>
                      <a:rPr lang="en-US"/>
                      <a:t>something</a:t>
                    </a:r>
                    <a:r>
                      <a:rPr lang="en-US" baseline="0"/>
                      <a:t> else</a:t>
                    </a:r>
                    <a:endParaRPr lang="en-US"/>
                  </a:p>
                </c:rich>
              </c:tx>
              <c:showLegendKey val="0"/>
              <c:showVal val="0"/>
              <c:showCatName val="0"/>
              <c:showSerName val="1"/>
              <c:showPercent val="0"/>
              <c:showBubbleSize val="0"/>
            </c:dLbl>
            <c:dLbl>
              <c:idx val="4"/>
              <c:layout/>
              <c:tx>
                <c:rich>
                  <a:bodyPr/>
                  <a:lstStyle/>
                  <a:p>
                    <a:r>
                      <a:rPr lang="en-US"/>
                      <a:t>touch</a:t>
                    </a:r>
                  </a:p>
                </c:rich>
              </c:tx>
              <c:showLegendKey val="0"/>
              <c:showVal val="0"/>
              <c:showCatName val="0"/>
              <c:showSerName val="1"/>
              <c:showPercent val="0"/>
              <c:showBubbleSize val="0"/>
            </c:dLbl>
            <c:dLbl>
              <c:idx val="5"/>
              <c:layout/>
              <c:tx>
                <c:rich>
                  <a:bodyPr/>
                  <a:lstStyle/>
                  <a:p>
                    <a:r>
                      <a:rPr lang="en-US"/>
                      <a:t>can't</a:t>
                    </a:r>
                    <a:r>
                      <a:rPr lang="en-US" baseline="0"/>
                      <a:t> say</a:t>
                    </a:r>
                    <a:endParaRPr lang="en-US"/>
                  </a:p>
                </c:rich>
              </c:tx>
              <c:showLegendKey val="0"/>
              <c:showVal val="0"/>
              <c:showCatName val="0"/>
              <c:showSerName val="1"/>
              <c:showPercent val="0"/>
              <c:showBubbleSize val="0"/>
            </c:dLbl>
            <c:dLbl>
              <c:idx val="6"/>
              <c:layout/>
              <c:tx>
                <c:rich>
                  <a:bodyPr/>
                  <a:lstStyle/>
                  <a:p>
                    <a:r>
                      <a:rPr lang="en-US"/>
                      <a:t>vision</a:t>
                    </a:r>
                  </a:p>
                </c:rich>
              </c:tx>
              <c:showLegendKey val="0"/>
              <c:showVal val="0"/>
              <c:showCatName val="0"/>
              <c:showSerName val="1"/>
              <c:showPercent val="0"/>
              <c:showBubbleSize val="0"/>
            </c:dLbl>
            <c:dLbl>
              <c:idx val="7"/>
              <c:layout/>
              <c:tx>
                <c:rich>
                  <a:bodyPr/>
                  <a:lstStyle/>
                  <a:p>
                    <a:r>
                      <a:rPr lang="en-US"/>
                      <a:t>sound</a:t>
                    </a:r>
                  </a:p>
                </c:rich>
              </c:tx>
              <c:showLegendKey val="0"/>
              <c:showVal val="0"/>
              <c:showCatName val="0"/>
              <c:showSerName val="1"/>
              <c:showPercent val="0"/>
              <c:showBubbleSize val="0"/>
            </c:dLbl>
            <c:showLegendKey val="0"/>
            <c:showVal val="0"/>
            <c:showCatName val="0"/>
            <c:showSerName val="1"/>
            <c:showPercent val="0"/>
            <c:showBubbleSize val="0"/>
            <c:showLeaderLines val="0"/>
          </c:dLbls>
          <c:val>
            <c:numRef>
              <c:f>Sheet1!$B$45:$B$52</c:f>
              <c:numCache>
                <c:formatCode>General</c:formatCode>
                <c:ptCount val="8"/>
                <c:pt idx="0">
                  <c:v>0.0</c:v>
                </c:pt>
                <c:pt idx="1">
                  <c:v>0.0</c:v>
                </c:pt>
                <c:pt idx="2">
                  <c:v>1.0</c:v>
                </c:pt>
                <c:pt idx="3">
                  <c:v>2.0</c:v>
                </c:pt>
                <c:pt idx="4">
                  <c:v>3.0</c:v>
                </c:pt>
                <c:pt idx="5">
                  <c:v>6.0</c:v>
                </c:pt>
                <c:pt idx="6">
                  <c:v>6.0</c:v>
                </c:pt>
                <c:pt idx="7">
                  <c:v>35.0</c:v>
                </c:pt>
              </c:numCache>
            </c:numRef>
          </c:val>
        </c:ser>
        <c:dLbls>
          <c:showLegendKey val="0"/>
          <c:showVal val="0"/>
          <c:showCatName val="0"/>
          <c:showSerName val="1"/>
          <c:showPercent val="0"/>
          <c:showBubbleSize val="0"/>
        </c:dLbls>
        <c:gapWidth val="150"/>
        <c:axId val="2073155544"/>
        <c:axId val="2030871240"/>
      </c:barChart>
      <c:catAx>
        <c:axId val="2073155544"/>
        <c:scaling>
          <c:orientation val="minMax"/>
        </c:scaling>
        <c:delete val="0"/>
        <c:axPos val="b"/>
        <c:title>
          <c:tx>
            <c:rich>
              <a:bodyPr/>
              <a:lstStyle/>
              <a:p>
                <a:pPr>
                  <a:defRPr/>
                </a:pPr>
                <a:r>
                  <a:rPr lang="en-US"/>
                  <a:t>sensory</a:t>
                </a:r>
                <a:r>
                  <a:rPr lang="en-US" baseline="0"/>
                  <a:t> modality</a:t>
                </a:r>
                <a:endParaRPr lang="en-US"/>
              </a:p>
            </c:rich>
          </c:tx>
          <c:layout/>
          <c:overlay val="0"/>
        </c:title>
        <c:majorTickMark val="out"/>
        <c:minorTickMark val="none"/>
        <c:tickLblPos val="nextTo"/>
        <c:crossAx val="2030871240"/>
        <c:crosses val="autoZero"/>
        <c:auto val="1"/>
        <c:lblAlgn val="ctr"/>
        <c:lblOffset val="100"/>
        <c:noMultiLvlLbl val="0"/>
      </c:catAx>
      <c:valAx>
        <c:axId val="2030871240"/>
        <c:scaling>
          <c:orientation val="minMax"/>
        </c:scaling>
        <c:delete val="0"/>
        <c:axPos val="l"/>
        <c:majorGridlines/>
        <c:title>
          <c:tx>
            <c:rich>
              <a:bodyPr rot="-5400000" vert="horz"/>
              <a:lstStyle/>
              <a:p>
                <a:pPr>
                  <a:defRPr/>
                </a:pPr>
                <a:r>
                  <a:rPr lang="en-US"/>
                  <a:t>number</a:t>
                </a:r>
                <a:r>
                  <a:rPr lang="en-US" baseline="0"/>
                  <a:t> of respondents</a:t>
                </a:r>
                <a:endParaRPr lang="en-US"/>
              </a:p>
            </c:rich>
          </c:tx>
          <c:layout/>
          <c:overlay val="0"/>
        </c:title>
        <c:numFmt formatCode="General" sourceLinked="1"/>
        <c:majorTickMark val="out"/>
        <c:minorTickMark val="none"/>
        <c:tickLblPos val="nextTo"/>
        <c:crossAx val="20731555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B747F-B462-844B-9886-87270075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21</Pages>
  <Words>5092</Words>
  <Characters>29031</Characters>
  <Application>Microsoft Macintosh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34055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Hermanson</dc:creator>
  <cp:keywords/>
  <cp:lastModifiedBy>Sean Hermanson</cp:lastModifiedBy>
  <cp:revision>276</cp:revision>
  <cp:lastPrinted>2016-02-20T01:25:00Z</cp:lastPrinted>
  <dcterms:created xsi:type="dcterms:W3CDTF">2013-12-18T22:23:00Z</dcterms:created>
  <dcterms:modified xsi:type="dcterms:W3CDTF">2016-06-08T21:00:00Z</dcterms:modified>
</cp:coreProperties>
</file>