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573A6" w14:textId="49433E4C" w:rsidR="00884F23" w:rsidRPr="00895CAA" w:rsidRDefault="00884F23" w:rsidP="005D68EF">
      <w:pPr>
        <w:ind w:firstLine="720"/>
        <w:rPr>
          <w:rFonts w:eastAsia="Times New Roman" w:cs="Arial"/>
          <w:color w:val="222222"/>
          <w:shd w:val="clear" w:color="auto" w:fill="FFFFFF"/>
        </w:rPr>
      </w:pPr>
      <w:r w:rsidRPr="00895CAA">
        <w:rPr>
          <w:rFonts w:eastAsia="Times New Roman" w:cs="Arial"/>
          <w:color w:val="222222"/>
          <w:shd w:val="clear" w:color="auto" w:fill="FFFFFF"/>
        </w:rPr>
        <w:t>Snipping or Editing? Parsimony</w:t>
      </w:r>
      <w:r w:rsidR="006D58F4" w:rsidRPr="00895CAA">
        <w:rPr>
          <w:rFonts w:eastAsia="Times New Roman" w:cs="Arial"/>
          <w:color w:val="222222"/>
          <w:shd w:val="clear" w:color="auto" w:fill="FFFFFF"/>
        </w:rPr>
        <w:t xml:space="preserve"> in the Chimpanzee Mindreading D</w:t>
      </w:r>
      <w:r w:rsidRPr="00895CAA">
        <w:rPr>
          <w:rFonts w:eastAsia="Times New Roman" w:cs="Arial"/>
          <w:color w:val="222222"/>
          <w:shd w:val="clear" w:color="auto" w:fill="FFFFFF"/>
        </w:rPr>
        <w:t>ebate</w:t>
      </w:r>
    </w:p>
    <w:p w14:paraId="501013A0" w14:textId="13CDC768" w:rsidR="00AF3FAF" w:rsidRPr="00895CAA" w:rsidRDefault="00AF3FAF" w:rsidP="005D68EF">
      <w:pPr>
        <w:ind w:firstLine="720"/>
        <w:rPr>
          <w:rFonts w:eastAsia="Times New Roman" w:cs="Arial"/>
          <w:color w:val="222222"/>
          <w:shd w:val="clear" w:color="auto" w:fill="FFFFFF"/>
        </w:rPr>
      </w:pPr>
      <w:r w:rsidRPr="00895CAA">
        <w:rPr>
          <w:rFonts w:eastAsia="Times New Roman" w:cs="Arial"/>
          <w:color w:val="222222"/>
          <w:shd w:val="clear" w:color="auto" w:fill="FFFFFF"/>
        </w:rPr>
        <w:t>Kristin Andrews</w:t>
      </w:r>
    </w:p>
    <w:p w14:paraId="234723BF" w14:textId="77777777" w:rsidR="00C431D8" w:rsidRDefault="00C431D8" w:rsidP="00CB52C8"/>
    <w:p w14:paraId="15C658BE" w14:textId="238E3C6A" w:rsidR="00497D11" w:rsidRPr="00497D11" w:rsidRDefault="00497D11" w:rsidP="00497D11">
      <w:pPr>
        <w:rPr>
          <w:rFonts w:eastAsia="Times New Roman"/>
          <w:color w:val="000000"/>
          <w:shd w:val="clear" w:color="auto" w:fill="FFFFFF"/>
        </w:rPr>
      </w:pPr>
      <w:proofErr w:type="spellStart"/>
      <w:r w:rsidRPr="00D165A9">
        <w:rPr>
          <w:i/>
        </w:rPr>
        <w:t>Metascience</w:t>
      </w:r>
      <w:proofErr w:type="spellEnd"/>
      <w:r w:rsidRPr="00D165A9">
        <w:t xml:space="preserve"> </w:t>
      </w:r>
      <w:r w:rsidRPr="00D165A9">
        <w:rPr>
          <w:rFonts w:eastAsia="Times New Roman"/>
          <w:color w:val="000000"/>
          <w:shd w:val="clear" w:color="auto" w:fill="FFFFFF"/>
        </w:rPr>
        <w:t>25 (3):377-386 (2016)</w:t>
      </w:r>
      <w:r w:rsidRPr="00D165A9">
        <w:rPr>
          <w:rFonts w:eastAsia="Times New Roman"/>
        </w:rPr>
        <w:t xml:space="preserve"> (</w:t>
      </w:r>
      <w:r w:rsidRPr="00D165A9">
        <w:t>Symposium on</w:t>
      </w:r>
      <w:r>
        <w:t xml:space="preserve"> Elliott </w:t>
      </w:r>
      <w:proofErr w:type="spellStart"/>
      <w:r>
        <w:t>Sober’s</w:t>
      </w:r>
      <w:proofErr w:type="spellEnd"/>
      <w:r>
        <w:t xml:space="preserve"> book </w:t>
      </w:r>
      <w:r>
        <w:rPr>
          <w:i/>
        </w:rPr>
        <w:t>Ockham’s Razors)</w:t>
      </w:r>
      <w:r>
        <w:t>.</w:t>
      </w:r>
    </w:p>
    <w:p w14:paraId="7B3329A1" w14:textId="77777777" w:rsidR="00C431D8" w:rsidRPr="00895CAA" w:rsidRDefault="00C431D8" w:rsidP="005D68EF">
      <w:pPr>
        <w:ind w:firstLine="720"/>
      </w:pPr>
    </w:p>
    <w:p w14:paraId="29B18474" w14:textId="29C0A05D" w:rsidR="00A62355" w:rsidRPr="00895CAA" w:rsidRDefault="00C43E87" w:rsidP="005D68EF">
      <w:pPr>
        <w:ind w:firstLine="720"/>
      </w:pPr>
      <w:r w:rsidRPr="00895CAA">
        <w:t xml:space="preserve">Advice about how to move forward on the mindreading debate, particularly when it comes to overcoming the logical problem, is much needed in comparative psychology. In chapter 4 </w:t>
      </w:r>
      <w:r w:rsidR="00DB166B" w:rsidRPr="00895CAA">
        <w:t xml:space="preserve">Sober takes on the task </w:t>
      </w:r>
      <w:r w:rsidR="00677AA8" w:rsidRPr="00895CAA">
        <w:t xml:space="preserve">by suggesting </w:t>
      </w:r>
      <w:r w:rsidR="007330B4">
        <w:t>how we might</w:t>
      </w:r>
      <w:r w:rsidR="00677AA8" w:rsidRPr="00895CAA">
        <w:t xml:space="preserve"> </w:t>
      </w:r>
      <w:r w:rsidRPr="00895CAA">
        <w:t xml:space="preserve">uncover the mechanism that mediates between the environmental stimuli that is visible to all, and chimpanzee </w:t>
      </w:r>
      <w:r w:rsidR="00677AA8" w:rsidRPr="00895CAA">
        <w:t xml:space="preserve">social </w:t>
      </w:r>
      <w:r w:rsidRPr="00895CAA">
        <w:t>behavior</w:t>
      </w:r>
      <w:r w:rsidR="0021025D" w:rsidRPr="00895CAA">
        <w:t>.</w:t>
      </w:r>
    </w:p>
    <w:p w14:paraId="03666D43" w14:textId="5DD4E427" w:rsidR="0066091D" w:rsidRPr="00895CAA" w:rsidRDefault="00A62355" w:rsidP="005D68EF">
      <w:pPr>
        <w:ind w:firstLine="720"/>
      </w:pPr>
      <w:r w:rsidRPr="00895CAA">
        <w:t>A little background. The starting assumption</w:t>
      </w:r>
      <w:r w:rsidR="0066091D" w:rsidRPr="00895CAA">
        <w:t xml:space="preserve"> in this debate</w:t>
      </w:r>
      <w:r w:rsidRPr="00895CAA">
        <w:t xml:space="preserve"> is that humans reason about others’ mental states when predicting behavior, and the question is whether chimpanzees also reason about others’ mental states when successfully predicting behavior, or whether they reason about others’</w:t>
      </w:r>
      <w:r w:rsidR="0066091D" w:rsidRPr="00895CAA">
        <w:t xml:space="preserve"> behavioral tende</w:t>
      </w:r>
      <w:r w:rsidRPr="00895CAA">
        <w:t xml:space="preserve">ncies given the stimuli. </w:t>
      </w:r>
      <w:r w:rsidR="0066091D" w:rsidRPr="00895CAA">
        <w:t xml:space="preserve">In other words, the question is whether chimpanzees are </w:t>
      </w:r>
      <w:proofErr w:type="spellStart"/>
      <w:r w:rsidR="0066091D" w:rsidRPr="00895CAA">
        <w:t>mindreaders</w:t>
      </w:r>
      <w:proofErr w:type="spellEnd"/>
      <w:r w:rsidR="0066091D" w:rsidRPr="00895CAA">
        <w:t xml:space="preserve"> or behavior-readers. </w:t>
      </w:r>
    </w:p>
    <w:p w14:paraId="17C630F3" w14:textId="2EC6E97B" w:rsidR="005D68EF" w:rsidRPr="00895CAA" w:rsidRDefault="0066091D" w:rsidP="005D68EF">
      <w:pPr>
        <w:ind w:firstLine="720"/>
      </w:pPr>
      <w:r w:rsidRPr="00895CAA">
        <w:t xml:space="preserve">Sober presents this puzzle as a case of </w:t>
      </w:r>
      <w:proofErr w:type="spellStart"/>
      <w:r w:rsidRPr="00895CAA">
        <w:t>blackbox</w:t>
      </w:r>
      <w:proofErr w:type="spellEnd"/>
      <w:r w:rsidR="00D9721D">
        <w:t xml:space="preserve"> inference</w:t>
      </w:r>
      <w:r w:rsidRPr="00895CAA">
        <w:t xml:space="preserve">, according to which the </w:t>
      </w:r>
      <w:r w:rsidR="00A84F95" w:rsidRPr="00895CAA">
        <w:t>competing</w:t>
      </w:r>
      <w:r w:rsidRPr="00895CAA">
        <w:t xml:space="preserve"> hypotheses are represented as flow charts that connect the stimuli to the behavior via different intervening variables. </w:t>
      </w:r>
      <w:r w:rsidR="00A8363B" w:rsidRPr="00895CAA">
        <w:t xml:space="preserve">The problem is set up in the context of Brian Hare, </w:t>
      </w:r>
      <w:proofErr w:type="spellStart"/>
      <w:r w:rsidR="00A8363B" w:rsidRPr="00895CAA">
        <w:t>Josep</w:t>
      </w:r>
      <w:proofErr w:type="spellEnd"/>
      <w:r w:rsidR="00A8363B" w:rsidRPr="00895CAA">
        <w:t xml:space="preserve"> Call</w:t>
      </w:r>
      <w:r w:rsidR="0053602E" w:rsidRPr="00895CAA">
        <w:t>,</w:t>
      </w:r>
      <w:r w:rsidR="00A8363B" w:rsidRPr="00895CAA">
        <w:t xml:space="preserve"> and Michael </w:t>
      </w:r>
      <w:proofErr w:type="spellStart"/>
      <w:r w:rsidR="00A8363B" w:rsidRPr="00895CAA">
        <w:t>Tomasello’s</w:t>
      </w:r>
      <w:proofErr w:type="spellEnd"/>
      <w:r w:rsidR="00A8363B" w:rsidRPr="00895CAA">
        <w:t xml:space="preserve"> food competition studies, in which they offered subordinate chimpanzee subjects a chance to compete for food with a dominant chimpanzee (Hare et al. 2000, 2001). The subordinate and dominant chimpanzees were released into a room via two different doors, and they could see one another (or the closed door) across the room. Because </w:t>
      </w:r>
      <w:r w:rsidR="0053602E" w:rsidRPr="00895CAA">
        <w:t xml:space="preserve">dominant chimpanzees do not tolerate </w:t>
      </w:r>
      <w:r w:rsidR="00A8363B" w:rsidRPr="00895CAA">
        <w:t xml:space="preserve">subordinate chimpanzees </w:t>
      </w:r>
      <w:r w:rsidR="0053602E" w:rsidRPr="00895CAA">
        <w:t>taking</w:t>
      </w:r>
      <w:r w:rsidR="00A8363B" w:rsidRPr="00895CAA">
        <w:t xml:space="preserve"> </w:t>
      </w:r>
      <w:r w:rsidR="0053602E" w:rsidRPr="00895CAA">
        <w:t xml:space="preserve">their </w:t>
      </w:r>
      <w:r w:rsidR="00A8363B" w:rsidRPr="00895CAA">
        <w:t>food, the subordinate wouldn’t take food that he expected the dominant would try to eat. In some experimental conditions a piece of food was hidden from the dominant, but it was visible to the subordinate. In such cases the subordinate chimpanzees avoided food that the dominants could see, or saw being hidden, and would seek out food that the dominant did not see. Hare and colleagues conclude that the chimpanzees understand what others</w:t>
      </w:r>
      <w:r w:rsidR="00623E0B" w:rsidRPr="00895CAA">
        <w:t xml:space="preserve"> can see. Advocates of chimpanzee mindreading appeal to parsimony insofar as the mindreading hypothesis unifies a number of different behaviors, rather than offering different rules for each (</w:t>
      </w:r>
      <w:proofErr w:type="spellStart"/>
      <w:r w:rsidR="00623E0B" w:rsidRPr="00895CAA">
        <w:t>Tomasello</w:t>
      </w:r>
      <w:proofErr w:type="spellEnd"/>
      <w:r w:rsidR="00623E0B" w:rsidRPr="00895CAA">
        <w:t xml:space="preserve"> and Call 2006, and Sober identifies Whiten 1996). </w:t>
      </w:r>
    </w:p>
    <w:p w14:paraId="78FB83C4" w14:textId="57CE8B2A" w:rsidR="00A8363B" w:rsidRPr="00895CAA" w:rsidRDefault="00623E0B" w:rsidP="005D68EF">
      <w:pPr>
        <w:ind w:firstLine="720"/>
      </w:pPr>
      <w:r w:rsidRPr="00895CAA">
        <w:t xml:space="preserve">In their own appeal to parsimony, </w:t>
      </w:r>
      <w:r w:rsidR="00A8363B" w:rsidRPr="00895CAA">
        <w:t xml:space="preserve">Daniel </w:t>
      </w:r>
      <w:proofErr w:type="spellStart"/>
      <w:r w:rsidR="00A8363B" w:rsidRPr="00895CAA">
        <w:t>Povinelli</w:t>
      </w:r>
      <w:proofErr w:type="spellEnd"/>
      <w:r w:rsidR="00A8363B" w:rsidRPr="00895CAA">
        <w:t xml:space="preserve"> and Jennifer </w:t>
      </w:r>
      <w:proofErr w:type="spellStart"/>
      <w:r w:rsidR="00A8363B" w:rsidRPr="00895CAA">
        <w:t>Vonk</w:t>
      </w:r>
      <w:proofErr w:type="spellEnd"/>
      <w:r w:rsidR="00A8363B" w:rsidRPr="00895CAA">
        <w:t xml:space="preserve"> disagree that this study provides evidence of chimpanzee mindreading, because they think that the behavior is consistent wit</w:t>
      </w:r>
      <w:r w:rsidRPr="00895CAA">
        <w:t>h a</w:t>
      </w:r>
      <w:r w:rsidR="0053602E" w:rsidRPr="00895CAA">
        <w:t>n alternative</w:t>
      </w:r>
      <w:r w:rsidRPr="00895CAA">
        <w:t xml:space="preserve"> behavior-reading hypothesis. Their version of parsimony takes the form of the </w:t>
      </w:r>
      <w:r w:rsidR="00A8363B" w:rsidRPr="00895CAA">
        <w:t xml:space="preserve">razor of silence; we need not appeal to mental state attribution in order to explain the behavior, but those who appeal to mental state attribution also has to appeal to behavior rules. Thus, </w:t>
      </w:r>
      <w:r w:rsidR="00DE0846" w:rsidRPr="00895CAA">
        <w:t xml:space="preserve">Sober suggests, </w:t>
      </w:r>
      <w:r w:rsidR="00A8363B" w:rsidRPr="00895CAA">
        <w:t>the behavior-reading hypothesis permits snipping an intervening variable.</w:t>
      </w:r>
    </w:p>
    <w:p w14:paraId="6F0285DD" w14:textId="607F7FEB" w:rsidR="0066091D" w:rsidRPr="00895CAA" w:rsidRDefault="0066091D" w:rsidP="005D68EF">
      <w:pPr>
        <w:ind w:firstLine="720"/>
      </w:pPr>
      <w:r w:rsidRPr="00895CAA">
        <w:t>Sober states the two hypotheses</w:t>
      </w:r>
      <w:r w:rsidR="00A8363B" w:rsidRPr="00895CAA">
        <w:t xml:space="preserve"> in terms of the dominant chimpanzee (D) and subordinate chimpanzee (S)</w:t>
      </w:r>
      <w:r w:rsidRPr="00895CAA">
        <w:t>:</w:t>
      </w:r>
    </w:p>
    <w:p w14:paraId="7A378D8E" w14:textId="77777777" w:rsidR="0066091D" w:rsidRPr="00895CAA" w:rsidRDefault="0066091D" w:rsidP="005D68EF">
      <w:pPr>
        <w:ind w:firstLine="720"/>
      </w:pPr>
    </w:p>
    <w:p w14:paraId="38EB169D" w14:textId="1A5B4A03" w:rsidR="0066091D" w:rsidRPr="00895CAA" w:rsidRDefault="0066091D" w:rsidP="005D68EF">
      <w:r w:rsidRPr="00895CAA">
        <w:lastRenderedPageBreak/>
        <w:t xml:space="preserve">(M) D’s behavior </w:t>
      </w:r>
      <w:r w:rsidRPr="00895CAA">
        <w:sym w:font="Wingdings" w:char="F0E0"/>
      </w:r>
      <w:r w:rsidRPr="00895CAA">
        <w:t xml:space="preserve"> S’s beliefs about D’s behavior </w:t>
      </w:r>
      <w:r w:rsidRPr="00895CAA">
        <w:sym w:font="Wingdings" w:char="F0E0"/>
      </w:r>
      <w:r w:rsidRPr="00895CAA">
        <w:t xml:space="preserve"> S’s beliefs about D’s mind </w:t>
      </w:r>
      <w:r w:rsidRPr="00895CAA">
        <w:sym w:font="Wingdings" w:char="F0E0"/>
      </w:r>
      <w:r w:rsidRPr="00895CAA">
        <w:t xml:space="preserve"> S’s behavior</w:t>
      </w:r>
    </w:p>
    <w:p w14:paraId="0539ED8F" w14:textId="77777777" w:rsidR="0066091D" w:rsidRPr="00895CAA" w:rsidRDefault="0066091D" w:rsidP="005D68EF">
      <w:pPr>
        <w:ind w:firstLine="720"/>
      </w:pPr>
    </w:p>
    <w:p w14:paraId="3B331E5F" w14:textId="00CC4E83" w:rsidR="0066091D" w:rsidRPr="00895CAA" w:rsidRDefault="0066091D" w:rsidP="005D68EF">
      <w:r w:rsidRPr="00895CAA">
        <w:t xml:space="preserve">(B) D’s behavior </w:t>
      </w:r>
      <w:r w:rsidRPr="00895CAA">
        <w:sym w:font="Wingdings" w:char="F0E0"/>
      </w:r>
      <w:r w:rsidRPr="00895CAA">
        <w:t xml:space="preserve"> S’s beliefs about D’s behavior </w:t>
      </w:r>
      <w:r w:rsidRPr="00895CAA">
        <w:sym w:font="Wingdings" w:char="F0E0"/>
      </w:r>
      <w:r w:rsidRPr="00895CAA">
        <w:t xml:space="preserve"> S’s behavior</w:t>
      </w:r>
      <w:r w:rsidR="00F335AA" w:rsidRPr="00895CAA">
        <w:t xml:space="preserve"> (213)</w:t>
      </w:r>
    </w:p>
    <w:p w14:paraId="3DEACAF5" w14:textId="77777777" w:rsidR="0066091D" w:rsidRPr="00895CAA" w:rsidRDefault="0066091D" w:rsidP="005D68EF">
      <w:pPr>
        <w:ind w:firstLine="720"/>
      </w:pPr>
    </w:p>
    <w:p w14:paraId="65E8CBED" w14:textId="77777777" w:rsidR="00C43E87" w:rsidRPr="00895CAA" w:rsidRDefault="00C43E87" w:rsidP="005D68EF">
      <w:pPr>
        <w:ind w:firstLine="720"/>
      </w:pPr>
    </w:p>
    <w:p w14:paraId="1F8C19C7" w14:textId="36E6C9C0" w:rsidR="00A25374" w:rsidRPr="00895CAA" w:rsidRDefault="00A25374" w:rsidP="005D68EF">
      <w:pPr>
        <w:ind w:firstLine="720"/>
      </w:pPr>
      <w:r w:rsidRPr="00895CAA">
        <w:t>Notice that in the mindreading hypothesis (M) there are two intervening variables, while in the behavior-reading hypothesis (B) there is only one. B snips the second intervening variable M postulates, and that is where the claim of parsimony comes from.</w:t>
      </w:r>
    </w:p>
    <w:p w14:paraId="05D1512D" w14:textId="05490064" w:rsidR="00CC59EA" w:rsidRPr="00895CAA" w:rsidRDefault="00CC59EA" w:rsidP="00DE0846">
      <w:pPr>
        <w:ind w:firstLine="720"/>
      </w:pPr>
      <w:proofErr w:type="spellStart"/>
      <w:r w:rsidRPr="00895CAA">
        <w:t>Povinelli</w:t>
      </w:r>
      <w:proofErr w:type="spellEnd"/>
      <w:r w:rsidRPr="00895CAA">
        <w:t xml:space="preserve"> and </w:t>
      </w:r>
      <w:proofErr w:type="spellStart"/>
      <w:r w:rsidRPr="00895CAA">
        <w:t>Vonk’s</w:t>
      </w:r>
      <w:proofErr w:type="spellEnd"/>
      <w:r w:rsidRPr="00895CAA">
        <w:t xml:space="preserve"> argument in favor of </w:t>
      </w:r>
      <w:r w:rsidR="00DE0846" w:rsidRPr="00895CAA">
        <w:t xml:space="preserve">something like </w:t>
      </w:r>
      <w:r w:rsidRPr="00895CAA">
        <w:t xml:space="preserve">B stems from their worry about what they call the </w:t>
      </w:r>
      <w:r w:rsidRPr="00895CAA">
        <w:rPr>
          <w:i/>
        </w:rPr>
        <w:t>logical problem</w:t>
      </w:r>
      <w:r w:rsidRPr="00895CAA">
        <w:t xml:space="preserve">, according to which both </w:t>
      </w:r>
      <w:proofErr w:type="spellStart"/>
      <w:r w:rsidRPr="00895CAA">
        <w:t>mindreaders</w:t>
      </w:r>
      <w:proofErr w:type="spellEnd"/>
      <w:r w:rsidRPr="00895CAA">
        <w:t xml:space="preserve"> and behavior-readers have to respond to the </w:t>
      </w:r>
      <w:r w:rsidRPr="00895CAA">
        <w:rPr>
          <w:i/>
        </w:rPr>
        <w:t>same</w:t>
      </w:r>
      <w:r w:rsidR="00DE0846" w:rsidRPr="00895CAA">
        <w:t xml:space="preserve"> stimuli—in this case, </w:t>
      </w:r>
      <w:r w:rsidRPr="00895CAA">
        <w:t>features such as body posture, head orientation, facial expression, and the relationship between the bodily posture and environmental features such as the presence of food. The behavior-reader makes an inference from these observable features plus knowledge of behavioral regularities to future behavior</w:t>
      </w:r>
      <w:r w:rsidR="00D9721D">
        <w:t>.</w:t>
      </w:r>
      <w:r w:rsidRPr="00895CAA">
        <w:t xml:space="preserve"> </w:t>
      </w:r>
      <w:r w:rsidR="00D9721D">
        <w:t>T</w:t>
      </w:r>
      <w:r w:rsidRPr="00895CAA">
        <w:t>he mindreader must, as well, make an indirect inference to a hidden mental state before judging future behavior, as follows:</w:t>
      </w:r>
    </w:p>
    <w:p w14:paraId="4A23CC64" w14:textId="77777777" w:rsidR="00CC59EA" w:rsidRPr="00895CAA" w:rsidRDefault="00CC59EA" w:rsidP="005D68EF">
      <w:pPr>
        <w:ind w:firstLine="720"/>
      </w:pPr>
    </w:p>
    <w:p w14:paraId="5A64F623" w14:textId="67BF20BF" w:rsidR="00CC59EA" w:rsidRPr="00895CAA" w:rsidRDefault="007330B4" w:rsidP="005D68EF">
      <w:pPr>
        <w:ind w:firstLine="720"/>
      </w:pPr>
      <w:r>
        <w:t>(</w:t>
      </w:r>
      <w:r w:rsidR="00CC59EA" w:rsidRPr="00895CAA">
        <w:t>BR</w:t>
      </w:r>
      <w:r>
        <w:t>)</w:t>
      </w:r>
      <w:r w:rsidR="00CC59EA" w:rsidRPr="00895CAA">
        <w:t>: S’s behavior at t</w:t>
      </w:r>
      <w:r w:rsidR="00CC59EA" w:rsidRPr="00895CAA">
        <w:rPr>
          <w:vertAlign w:val="subscript"/>
        </w:rPr>
        <w:t>1</w:t>
      </w:r>
      <w:r w:rsidR="00CC59EA" w:rsidRPr="00895CAA">
        <w:t xml:space="preserve"> + knowledge about behavioral regularities </w:t>
      </w:r>
      <w:r w:rsidR="00CC59EA" w:rsidRPr="00895CAA">
        <w:sym w:font="Wingdings" w:char="F0E0"/>
      </w:r>
      <w:r w:rsidR="00CC59EA" w:rsidRPr="00895CAA">
        <w:t xml:space="preserve"> S’s behavior at t</w:t>
      </w:r>
      <w:r w:rsidR="00CC59EA" w:rsidRPr="00895CAA">
        <w:rPr>
          <w:vertAlign w:val="subscript"/>
        </w:rPr>
        <w:t>2</w:t>
      </w:r>
    </w:p>
    <w:p w14:paraId="6E438670" w14:textId="1416D1DA" w:rsidR="00CC59EA" w:rsidRPr="00895CAA" w:rsidRDefault="007330B4" w:rsidP="005D68EF">
      <w:pPr>
        <w:ind w:firstLine="720"/>
      </w:pPr>
      <w:r>
        <w:t>(</w:t>
      </w:r>
      <w:r w:rsidR="00CC59EA" w:rsidRPr="00895CAA">
        <w:t>MR</w:t>
      </w:r>
      <w:r>
        <w:t>)</w:t>
      </w:r>
      <w:r w:rsidR="00CC59EA" w:rsidRPr="00895CAA">
        <w:t>: S’s behavior at t</w:t>
      </w:r>
      <w:r w:rsidR="00CC59EA" w:rsidRPr="00895CAA">
        <w:rPr>
          <w:vertAlign w:val="subscript"/>
        </w:rPr>
        <w:t>1</w:t>
      </w:r>
      <w:r w:rsidR="00CC59EA" w:rsidRPr="00895CAA">
        <w:t xml:space="preserve"> + knowledge about behavioral regularities </w:t>
      </w:r>
      <w:r w:rsidR="00CC59EA" w:rsidRPr="00895CAA">
        <w:sym w:font="Wingdings" w:char="F0E0"/>
      </w:r>
      <w:r w:rsidR="00CC59EA" w:rsidRPr="00895CAA">
        <w:t xml:space="preserve"> S’s beliefs and desires </w:t>
      </w:r>
      <w:r w:rsidR="00CC59EA" w:rsidRPr="00895CAA">
        <w:sym w:font="Wingdings" w:char="F0E0"/>
      </w:r>
      <w:r w:rsidR="00CC59EA" w:rsidRPr="00895CAA">
        <w:t xml:space="preserve"> S’s behavior at t</w:t>
      </w:r>
      <w:r w:rsidR="00CC59EA" w:rsidRPr="00895CAA">
        <w:rPr>
          <w:vertAlign w:val="subscript"/>
        </w:rPr>
        <w:t>2</w:t>
      </w:r>
    </w:p>
    <w:p w14:paraId="2F895BD8" w14:textId="77777777" w:rsidR="00CC59EA" w:rsidRPr="00895CAA" w:rsidRDefault="00CC59EA" w:rsidP="005D68EF">
      <w:pPr>
        <w:ind w:firstLine="720"/>
      </w:pPr>
    </w:p>
    <w:p w14:paraId="43952956" w14:textId="50E2FFC4" w:rsidR="00CC59EA" w:rsidRPr="00895CAA" w:rsidRDefault="00CC59EA" w:rsidP="00B94002">
      <w:pPr>
        <w:ind w:firstLine="720"/>
      </w:pPr>
      <w:r w:rsidRPr="00895CAA">
        <w:t xml:space="preserve">The problem arises because all of the observable features of the situations are the same in both conditions. To be a mindreader, one must also be a behavior reader. </w:t>
      </w:r>
    </w:p>
    <w:p w14:paraId="5D9E1CA5" w14:textId="3C332ACF" w:rsidR="00B94002" w:rsidRPr="00895CAA" w:rsidRDefault="00D9721D" w:rsidP="00B94002">
      <w:pPr>
        <w:ind w:firstLine="720"/>
      </w:pPr>
      <w:r>
        <w:t>I</w:t>
      </w:r>
      <w:r w:rsidR="00A97E5F" w:rsidRPr="00895CAA">
        <w:t>n both</w:t>
      </w:r>
      <w:r>
        <w:t xml:space="preserve"> models</w:t>
      </w:r>
      <w:r w:rsidR="00A97E5F" w:rsidRPr="00895CAA">
        <w:t xml:space="preserve"> there is a body of knowledge (sometimes described as a theory) that permits the inference from a belief about another’s current behavior to a belief about another’s future behavior. </w:t>
      </w:r>
      <w:proofErr w:type="spellStart"/>
      <w:r w:rsidR="00B94002" w:rsidRPr="00895CAA">
        <w:t>Povinelli</w:t>
      </w:r>
      <w:proofErr w:type="spellEnd"/>
      <w:r w:rsidR="00B94002" w:rsidRPr="00895CAA">
        <w:t xml:space="preserve"> and </w:t>
      </w:r>
      <w:proofErr w:type="spellStart"/>
      <w:r w:rsidR="00B94002" w:rsidRPr="00895CAA">
        <w:t>Vonk</w:t>
      </w:r>
      <w:proofErr w:type="spellEnd"/>
      <w:r w:rsidR="00B94002" w:rsidRPr="00895CAA">
        <w:t xml:space="preserve"> describe this knowledge as follows:</w:t>
      </w:r>
    </w:p>
    <w:p w14:paraId="15BDD8F6" w14:textId="77777777" w:rsidR="00B94002" w:rsidRPr="00895CAA" w:rsidRDefault="00B94002" w:rsidP="00B94002">
      <w:pPr>
        <w:numPr>
          <w:ilvl w:val="0"/>
          <w:numId w:val="1"/>
        </w:numPr>
        <w:ind w:firstLine="720"/>
      </w:pPr>
      <w:r w:rsidRPr="00895CAA">
        <w:t>a database of representations of both specific behaviors and statistical invariants which are abstracted across multiple instances of specific behaviors; (representations that may be formed either by direct experience with the world, or may be epigenetically canalized);</w:t>
      </w:r>
    </w:p>
    <w:p w14:paraId="2F3901E0" w14:textId="77777777" w:rsidR="00B94002" w:rsidRPr="00895CAA" w:rsidRDefault="00B94002" w:rsidP="00B94002">
      <w:pPr>
        <w:ind w:left="720" w:firstLine="720"/>
      </w:pPr>
    </w:p>
    <w:p w14:paraId="3909C42B" w14:textId="77777777" w:rsidR="00B94002" w:rsidRPr="00895CAA" w:rsidRDefault="00B94002" w:rsidP="00B94002">
      <w:pPr>
        <w:numPr>
          <w:ilvl w:val="0"/>
          <w:numId w:val="1"/>
        </w:numPr>
        <w:ind w:firstLine="720"/>
      </w:pPr>
      <w:r w:rsidRPr="00895CAA">
        <w:t>a network of statistical relationships that adhere between and among the specific behaviors and invariants in the database;</w:t>
      </w:r>
    </w:p>
    <w:p w14:paraId="46B77EA3" w14:textId="77777777" w:rsidR="00B94002" w:rsidRPr="00895CAA" w:rsidRDefault="00B94002" w:rsidP="00B94002">
      <w:pPr>
        <w:ind w:left="720" w:firstLine="720"/>
      </w:pPr>
    </w:p>
    <w:p w14:paraId="088204F7" w14:textId="77777777" w:rsidR="00B94002" w:rsidRPr="00895CAA" w:rsidRDefault="00B94002" w:rsidP="00B94002">
      <w:pPr>
        <w:numPr>
          <w:ilvl w:val="0"/>
          <w:numId w:val="1"/>
        </w:numPr>
        <w:ind w:firstLine="720"/>
      </w:pPr>
      <w:r w:rsidRPr="00895CAA">
        <w:t>an ability to use the statistical regularities to compute the likelihood of the specific future actions of others (</w:t>
      </w:r>
      <w:proofErr w:type="spellStart"/>
      <w:r w:rsidRPr="00895CAA">
        <w:t>Povinelli</w:t>
      </w:r>
      <w:proofErr w:type="spellEnd"/>
      <w:r w:rsidRPr="00895CAA">
        <w:t xml:space="preserve"> and </w:t>
      </w:r>
      <w:proofErr w:type="spellStart"/>
      <w:r w:rsidRPr="00895CAA">
        <w:t>Vonk</w:t>
      </w:r>
      <w:proofErr w:type="spellEnd"/>
      <w:r w:rsidRPr="00895CAA">
        <w:t>, 2004, p. 6).</w:t>
      </w:r>
    </w:p>
    <w:p w14:paraId="6CD31F82" w14:textId="19FC5868" w:rsidR="005D68EF" w:rsidRPr="00895CAA" w:rsidRDefault="005D68EF" w:rsidP="00B94002">
      <w:pPr>
        <w:ind w:firstLine="720"/>
      </w:pPr>
    </w:p>
    <w:p w14:paraId="5CC5A1E3" w14:textId="7FE87B49" w:rsidR="00A25374" w:rsidRPr="00895CAA" w:rsidRDefault="007330B4" w:rsidP="0098590C">
      <w:pPr>
        <w:ind w:firstLine="720"/>
      </w:pPr>
      <w:r>
        <w:lastRenderedPageBreak/>
        <w:t xml:space="preserve">The two points I want </w:t>
      </w:r>
      <w:r w:rsidR="00FC692E" w:rsidRPr="00895CAA">
        <w:t xml:space="preserve">to keep in mind at this point is that as presented, both </w:t>
      </w:r>
      <w:proofErr w:type="spellStart"/>
      <w:r w:rsidR="005E4D5E" w:rsidRPr="00895CAA">
        <w:t>Sober’s</w:t>
      </w:r>
      <w:proofErr w:type="spellEnd"/>
      <w:r w:rsidR="005E4D5E" w:rsidRPr="00895CAA">
        <w:t xml:space="preserve"> </w:t>
      </w:r>
      <w:r w:rsidR="00FC692E" w:rsidRPr="00895CAA">
        <w:t xml:space="preserve">(M) and (B) have intervening variables, and both </w:t>
      </w:r>
      <w:proofErr w:type="spellStart"/>
      <w:r w:rsidR="00B94002" w:rsidRPr="00895CAA">
        <w:t>Povinelli</w:t>
      </w:r>
      <w:proofErr w:type="spellEnd"/>
      <w:r w:rsidR="00B94002" w:rsidRPr="00895CAA">
        <w:t xml:space="preserve"> and </w:t>
      </w:r>
      <w:proofErr w:type="spellStart"/>
      <w:r w:rsidR="00B94002" w:rsidRPr="00895CAA">
        <w:t>Vonk’s</w:t>
      </w:r>
      <w:proofErr w:type="spellEnd"/>
      <w:r w:rsidR="00B94002" w:rsidRPr="00895CAA">
        <w:t xml:space="preserve"> </w:t>
      </w:r>
      <w:r>
        <w:t>(</w:t>
      </w:r>
      <w:r w:rsidR="00FC692E" w:rsidRPr="00895CAA">
        <w:t>BR</w:t>
      </w:r>
      <w:r>
        <w:t>)</w:t>
      </w:r>
      <w:r w:rsidR="00FC692E" w:rsidRPr="00895CAA">
        <w:t xml:space="preserve"> and </w:t>
      </w:r>
      <w:r>
        <w:t>(</w:t>
      </w:r>
      <w:r w:rsidR="00FC692E" w:rsidRPr="00895CAA">
        <w:t>MR</w:t>
      </w:r>
      <w:r>
        <w:t>)</w:t>
      </w:r>
      <w:r w:rsidR="00FC692E" w:rsidRPr="00895CAA">
        <w:t xml:space="preserve"> require knowledge/theory about behavioral regularities.</w:t>
      </w:r>
    </w:p>
    <w:p w14:paraId="6255DCC8" w14:textId="4271DF4B" w:rsidR="00D25014" w:rsidRPr="00895CAA" w:rsidRDefault="00D25014" w:rsidP="00333C47">
      <w:pPr>
        <w:ind w:firstLine="720"/>
      </w:pPr>
      <w:r w:rsidRPr="00895CAA">
        <w:t xml:space="preserve">In order to overcome the logical problem and </w:t>
      </w:r>
      <w:r w:rsidR="00DB166B" w:rsidRPr="00895CAA">
        <w:t xml:space="preserve">uncover evidence in favour of the existence of </w:t>
      </w:r>
      <w:r w:rsidR="00FC692E" w:rsidRPr="00895CAA">
        <w:t>the</w:t>
      </w:r>
      <w:r w:rsidR="00DB166B" w:rsidRPr="00895CAA">
        <w:t xml:space="preserve"> additional common cause—a mindreading representation—</w:t>
      </w:r>
      <w:r w:rsidR="00FC692E" w:rsidRPr="00895CAA">
        <w:t xml:space="preserve">Sober suggests </w:t>
      </w:r>
      <w:r w:rsidRPr="00895CAA">
        <w:t xml:space="preserve">that researchers create an </w:t>
      </w:r>
      <w:r w:rsidR="0098590C" w:rsidRPr="00895CAA">
        <w:t>two-winged</w:t>
      </w:r>
      <w:r w:rsidR="00537CC7" w:rsidRPr="00895CAA">
        <w:t xml:space="preserve"> </w:t>
      </w:r>
      <w:r w:rsidRPr="00895CAA">
        <w:t xml:space="preserve">experiment </w:t>
      </w:r>
      <w:r w:rsidR="00537CC7" w:rsidRPr="00895CAA">
        <w:t xml:space="preserve">that examines the relationship between two </w:t>
      </w:r>
      <w:r w:rsidR="00393842" w:rsidRPr="00895CAA">
        <w:t xml:space="preserve">tasks that should be positively associated if there is an intervening mindreading variable that serves as a common cause. The experiment he proposes is a combination of </w:t>
      </w:r>
      <w:proofErr w:type="spellStart"/>
      <w:r w:rsidR="00393842" w:rsidRPr="00895CAA">
        <w:t>Melis</w:t>
      </w:r>
      <w:proofErr w:type="spellEnd"/>
      <w:r w:rsidR="00393842" w:rsidRPr="00895CAA">
        <w:t xml:space="preserve"> et al. (2006) tunnels and trapdoors tasks.  In the tunnel task, chimpanzees were given the opportunity to steal food via an opaque and transparent tunnel, and they overwhelmingly choose to use the opaque tunnel. In the trapdoors task, chimpanzees were given the opportunity to steal food from a noisy and a quiet trapdoor, and they overwhelmingly chose the quiet trapdoor. </w:t>
      </w:r>
      <w:proofErr w:type="spellStart"/>
      <w:r w:rsidR="00393842" w:rsidRPr="00895CAA">
        <w:t>Melis</w:t>
      </w:r>
      <w:proofErr w:type="spellEnd"/>
      <w:r w:rsidR="00393842" w:rsidRPr="00895CAA">
        <w:t xml:space="preserve"> and colleagues think that each of these experiments offer evidence in favor of a mindreading hypothesis. Logical problem worries arise, however, for the chimpanzee subjects may have formed associations between silence and successful stealing, and lack of direct-line-of-gaze and successful stealing.  What Sober suggests, however, is that on the behavior-reading hypothesis we should expect no relationship between these two associations</w:t>
      </w:r>
      <w:r w:rsidR="008D29C5">
        <w:t xml:space="preserve"> because they do not share the same perceivable property</w:t>
      </w:r>
      <w:r w:rsidR="00393842" w:rsidRPr="00895CAA">
        <w:t>; in order to know that they are connected, the chimpanzee would have to form a unifying thought such as “If I use the noisy door or the transparent tunnel, the competitor will notice me.”</w:t>
      </w:r>
      <w:r w:rsidR="008D29C5">
        <w:t xml:space="preserve"> Mindreading is supposed to be unified, not fragmented, while behavior-reading is supposed to be much less unifying.</w:t>
      </w:r>
    </w:p>
    <w:p w14:paraId="770BAF3A" w14:textId="48171FC2" w:rsidR="001B0C3D" w:rsidRPr="00895CAA" w:rsidRDefault="00087676" w:rsidP="0098590C">
      <w:pPr>
        <w:ind w:firstLine="720"/>
      </w:pPr>
      <w:r w:rsidRPr="00895CAA">
        <w:t xml:space="preserve">By offering chimpanzees the opportunity to steal food </w:t>
      </w:r>
      <w:r w:rsidR="008D29C5">
        <w:t xml:space="preserve">quietly and invisibly </w:t>
      </w:r>
      <w:r w:rsidR="0098590C" w:rsidRPr="00895CAA">
        <w:t>within</w:t>
      </w:r>
      <w:r w:rsidRPr="00895CAA">
        <w:t xml:space="preserve"> the same time</w:t>
      </w:r>
      <w:r w:rsidR="0098590C" w:rsidRPr="00895CAA">
        <w:t>frame</w:t>
      </w:r>
      <w:r w:rsidRPr="00895CAA">
        <w:t xml:space="preserve">, </w:t>
      </w:r>
      <w:proofErr w:type="spellStart"/>
      <w:r w:rsidRPr="00895CAA">
        <w:t>Sobor</w:t>
      </w:r>
      <w:proofErr w:type="spellEnd"/>
      <w:r w:rsidRPr="00895CAA">
        <w:t xml:space="preserve"> suggest</w:t>
      </w:r>
      <w:r w:rsidR="00C61469">
        <w:t>s</w:t>
      </w:r>
      <w:r w:rsidRPr="00895CAA">
        <w:t xml:space="preserve"> </w:t>
      </w:r>
      <w:r w:rsidR="00DB166B" w:rsidRPr="00895CAA">
        <w:t>we can form a prediction about the</w:t>
      </w:r>
      <w:r w:rsidR="008D29C5">
        <w:t xml:space="preserve"> existence of an additional</w:t>
      </w:r>
      <w:r w:rsidR="00DB166B" w:rsidRPr="00895CAA">
        <w:t xml:space="preserve"> common causes </w:t>
      </w:r>
      <w:r w:rsidR="008D29C5">
        <w:t>in</w:t>
      </w:r>
      <w:r w:rsidR="00DB166B" w:rsidRPr="00895CAA">
        <w:t xml:space="preserve"> a mindreading representation compared with a prediction about a lack of a</w:t>
      </w:r>
      <w:r w:rsidR="008D29C5">
        <w:t>n additional</w:t>
      </w:r>
      <w:r w:rsidR="00DB166B" w:rsidRPr="00895CAA">
        <w:t xml:space="preserve"> common cause in individuals who lack a mindreading representation. </w:t>
      </w:r>
      <w:r w:rsidR="00C431D8" w:rsidRPr="00895CAA">
        <w:t xml:space="preserve">That is, if chimpanzees </w:t>
      </w:r>
      <w:proofErr w:type="spellStart"/>
      <w:r w:rsidR="00C431D8" w:rsidRPr="00895CAA">
        <w:t>mindread</w:t>
      </w:r>
      <w:proofErr w:type="spellEnd"/>
      <w:r w:rsidR="00C431D8" w:rsidRPr="00895CAA">
        <w:t xml:space="preserve">, then there should be no screening off between </w:t>
      </w:r>
      <w:r w:rsidRPr="00895CAA">
        <w:t>tunnel behaviors and trapdoor behaviors</w:t>
      </w:r>
      <w:r w:rsidR="00C431D8" w:rsidRPr="00895CAA">
        <w:t xml:space="preserve">, rather there should be a </w:t>
      </w:r>
      <w:r w:rsidR="00C61469">
        <w:t xml:space="preserve">positive </w:t>
      </w:r>
      <w:r w:rsidR="00C431D8" w:rsidRPr="00895CAA">
        <w:t xml:space="preserve">correlation between </w:t>
      </w:r>
      <w:r w:rsidR="00840C36" w:rsidRPr="00895CAA">
        <w:t xml:space="preserve">using silent </w:t>
      </w:r>
      <w:r w:rsidRPr="00895CAA">
        <w:t>trapdoor</w:t>
      </w:r>
      <w:r w:rsidR="00840C36" w:rsidRPr="00895CAA">
        <w:t>s</w:t>
      </w:r>
      <w:r w:rsidRPr="00895CAA">
        <w:t xml:space="preserve"> and </w:t>
      </w:r>
      <w:r w:rsidR="00840C36" w:rsidRPr="00895CAA">
        <w:t xml:space="preserve">opaque </w:t>
      </w:r>
      <w:r w:rsidRPr="00895CAA">
        <w:t>tunnel</w:t>
      </w:r>
      <w:r w:rsidR="00840C36" w:rsidRPr="00895CAA">
        <w:t>s</w:t>
      </w:r>
      <w:r w:rsidR="00C431D8" w:rsidRPr="00895CAA">
        <w:t xml:space="preserve">.  However, if chimpanzees do not </w:t>
      </w:r>
      <w:proofErr w:type="spellStart"/>
      <w:r w:rsidR="00C431D8" w:rsidRPr="00895CAA">
        <w:t>mindread</w:t>
      </w:r>
      <w:proofErr w:type="spellEnd"/>
      <w:r w:rsidR="00C431D8" w:rsidRPr="00895CAA">
        <w:t>, there should be screening off between the two tasks—</w:t>
      </w:r>
      <w:r w:rsidR="00C61469">
        <w:t>no</w:t>
      </w:r>
      <w:r w:rsidR="00C431D8" w:rsidRPr="00895CAA">
        <w:t xml:space="preserve"> correlation, conditional on the stimuli. Put informationally, if chimpanzees </w:t>
      </w:r>
      <w:proofErr w:type="spellStart"/>
      <w:r w:rsidR="00C431D8" w:rsidRPr="00895CAA">
        <w:t>mindread</w:t>
      </w:r>
      <w:proofErr w:type="spellEnd"/>
      <w:r w:rsidR="00C431D8" w:rsidRPr="00895CAA">
        <w:t>, the fact that they pass one mindreading task</w:t>
      </w:r>
      <w:r w:rsidR="00FC692E" w:rsidRPr="00895CAA">
        <w:t xml:space="preserve"> should </w:t>
      </w:r>
      <w:r w:rsidR="008D29C5">
        <w:t>a</w:t>
      </w:r>
      <w:r w:rsidR="00FC692E" w:rsidRPr="00895CAA">
        <w:t xml:space="preserve">ffect the probability </w:t>
      </w:r>
      <w:r w:rsidR="00C431D8" w:rsidRPr="00895CAA">
        <w:t>they pass another task—we can make predictions about how they will behav</w:t>
      </w:r>
      <w:r w:rsidR="0098590C" w:rsidRPr="00895CAA">
        <w:t xml:space="preserve">e </w:t>
      </w:r>
      <w:r w:rsidR="00C431D8" w:rsidRPr="00895CAA">
        <w:t xml:space="preserve">in other mindreading contexts. But if the probability of passing one mindreading task doesn’t </w:t>
      </w:r>
      <w:r w:rsidR="00C61469">
        <w:t>a</w:t>
      </w:r>
      <w:r w:rsidR="00C431D8" w:rsidRPr="00895CAA">
        <w:t xml:space="preserve">ffect the probability of passing another one, then </w:t>
      </w:r>
      <w:r w:rsidR="00F86F8C">
        <w:t xml:space="preserve">the responses screen off and provide </w:t>
      </w:r>
      <w:r w:rsidR="00C431D8" w:rsidRPr="00895CAA">
        <w:t xml:space="preserve">evidence against the existence of </w:t>
      </w:r>
      <w:r w:rsidR="0098590C" w:rsidRPr="00895CAA">
        <w:t>the same</w:t>
      </w:r>
      <w:r w:rsidR="00C431D8" w:rsidRPr="00895CAA">
        <w:t xml:space="preserve"> intervening variable.</w:t>
      </w:r>
    </w:p>
    <w:p w14:paraId="6EF655FD" w14:textId="62870B41" w:rsidR="007C5D5F" w:rsidRPr="00895CAA" w:rsidRDefault="001B0C3D" w:rsidP="00F335AA">
      <w:pPr>
        <w:ind w:firstLine="720"/>
      </w:pPr>
      <w:r w:rsidRPr="00895CAA">
        <w:t xml:space="preserve">Sober </w:t>
      </w:r>
      <w:r w:rsidR="00F86F8C">
        <w:t xml:space="preserve">offers a story about the </w:t>
      </w:r>
      <w:r w:rsidRPr="00895CAA">
        <w:t xml:space="preserve">unique causal work </w:t>
      </w:r>
      <w:r w:rsidR="00C61469">
        <w:t>of</w:t>
      </w:r>
      <w:r w:rsidRPr="00895CAA">
        <w:t xml:space="preserve"> mindreading</w:t>
      </w:r>
      <w:r w:rsidR="00C61469">
        <w:t xml:space="preserve"> abilities</w:t>
      </w:r>
      <w:r w:rsidRPr="00895CAA">
        <w:t>—or the added value a mindreader has over a behavior reader</w:t>
      </w:r>
      <w:r w:rsidR="00C61469">
        <w:t>. H</w:t>
      </w:r>
      <w:r w:rsidRPr="00895CAA">
        <w:t>e also mak</w:t>
      </w:r>
      <w:r w:rsidR="00C61469">
        <w:t>es</w:t>
      </w:r>
      <w:r w:rsidRPr="00895CAA">
        <w:t xml:space="preserve"> sense of the unification intuition that </w:t>
      </w:r>
      <w:proofErr w:type="spellStart"/>
      <w:r w:rsidRPr="00895CAA">
        <w:t>Tomasello</w:t>
      </w:r>
      <w:proofErr w:type="spellEnd"/>
      <w:r w:rsidR="004F3B08" w:rsidRPr="00895CAA">
        <w:t xml:space="preserve"> and Call (2006)</w:t>
      </w:r>
      <w:r w:rsidRPr="00895CAA">
        <w:t xml:space="preserve"> </w:t>
      </w:r>
      <w:r w:rsidR="004F3B08" w:rsidRPr="00895CAA">
        <w:t xml:space="preserve">express when they claim behavior reading requires a different explanation for each </w:t>
      </w:r>
      <w:r w:rsidR="006D62BE">
        <w:t>task</w:t>
      </w:r>
      <w:r w:rsidR="004F3B08" w:rsidRPr="00895CAA">
        <w:t>, whereas mindreading permits the same explanation to serve in each</w:t>
      </w:r>
      <w:r w:rsidR="0098590C" w:rsidRPr="00895CAA">
        <w:t xml:space="preserve"> case.  The essential premise is that m</w:t>
      </w:r>
      <w:r w:rsidR="009F365C" w:rsidRPr="00895CAA">
        <w:t>indreading, but not be</w:t>
      </w:r>
      <w:r w:rsidR="004F3B08" w:rsidRPr="00895CAA">
        <w:t>h</w:t>
      </w:r>
      <w:r w:rsidR="009F365C" w:rsidRPr="00895CAA">
        <w:t>a</w:t>
      </w:r>
      <w:r w:rsidR="004F3B08" w:rsidRPr="00895CAA">
        <w:t xml:space="preserve">vior reading, should permit multiple </w:t>
      </w:r>
      <w:r w:rsidR="004F3B08" w:rsidRPr="00895CAA">
        <w:lastRenderedPageBreak/>
        <w:t xml:space="preserve">effects that </w:t>
      </w:r>
      <w:r w:rsidR="006D62BE">
        <w:t>are not</w:t>
      </w:r>
      <w:r w:rsidR="004F3B08" w:rsidRPr="00895CAA">
        <w:t xml:space="preserve"> screen</w:t>
      </w:r>
      <w:r w:rsidR="006D62BE">
        <w:t>ed</w:t>
      </w:r>
      <w:r w:rsidR="004F3B08" w:rsidRPr="00895CAA">
        <w:t xml:space="preserve"> off from one another, whereas the opposite should</w:t>
      </w:r>
      <w:r w:rsidR="009F365C" w:rsidRPr="00895CAA">
        <w:t xml:space="preserve"> be true if the be</w:t>
      </w:r>
      <w:r w:rsidR="004F3B08" w:rsidRPr="00895CAA">
        <w:t>h</w:t>
      </w:r>
      <w:r w:rsidR="009F365C" w:rsidRPr="00895CAA">
        <w:t>a</w:t>
      </w:r>
      <w:r w:rsidR="004F3B08" w:rsidRPr="00895CAA">
        <w:t>v</w:t>
      </w:r>
      <w:r w:rsidR="009F365C" w:rsidRPr="00895CAA">
        <w:t>i</w:t>
      </w:r>
      <w:r w:rsidR="004F3B08" w:rsidRPr="00895CAA">
        <w:t xml:space="preserve">or reading hypothesis is true. </w:t>
      </w:r>
    </w:p>
    <w:p w14:paraId="001BCE04" w14:textId="34B148AB" w:rsidR="00D57F2B" w:rsidRPr="00895CAA" w:rsidRDefault="007C5D5F" w:rsidP="00D57F2B">
      <w:pPr>
        <w:ind w:firstLine="720"/>
      </w:pPr>
      <w:r w:rsidRPr="00895CAA">
        <w:t xml:space="preserve">My worry is that both the mindreading hypothesis and the </w:t>
      </w:r>
      <w:r w:rsidR="000D4EC3" w:rsidRPr="00895CAA">
        <w:t>behavior</w:t>
      </w:r>
      <w:r w:rsidRPr="00895CAA">
        <w:t xml:space="preserve"> reading hypothesis are, </w:t>
      </w:r>
      <w:r w:rsidR="001168D0">
        <w:t>as they are discussed in the literature</w:t>
      </w:r>
      <w:r w:rsidR="00D31317" w:rsidRPr="00895CAA">
        <w:t xml:space="preserve">, </w:t>
      </w:r>
      <w:r w:rsidRPr="00895CAA">
        <w:t>catchall hypotheses</w:t>
      </w:r>
      <w:r w:rsidR="001168D0">
        <w:t xml:space="preserve"> that are not explicit about their parameters and do no disagree about screening off</w:t>
      </w:r>
      <w:r w:rsidRPr="00895CAA">
        <w:t>.</w:t>
      </w:r>
      <w:r w:rsidR="00C67B0A" w:rsidRPr="00895CAA">
        <w:t xml:space="preserve"> </w:t>
      </w:r>
      <w:r w:rsidR="00D57F2B" w:rsidRPr="00895CAA">
        <w:t xml:space="preserve"> </w:t>
      </w:r>
      <w:r w:rsidR="008600FC" w:rsidRPr="00895CAA">
        <w:t>Returning to</w:t>
      </w:r>
      <w:r w:rsidRPr="00895CAA">
        <w:t xml:space="preserve"> </w:t>
      </w:r>
      <w:proofErr w:type="spellStart"/>
      <w:r w:rsidRPr="00895CAA">
        <w:t>Povinelli</w:t>
      </w:r>
      <w:proofErr w:type="spellEnd"/>
      <w:r w:rsidRPr="00895CAA">
        <w:t xml:space="preserve"> and </w:t>
      </w:r>
      <w:proofErr w:type="spellStart"/>
      <w:r w:rsidRPr="00895CAA">
        <w:t>Vonk’s</w:t>
      </w:r>
      <w:proofErr w:type="spellEnd"/>
      <w:r w:rsidRPr="00895CAA">
        <w:t xml:space="preserve"> (200</w:t>
      </w:r>
      <w:r w:rsidR="00D57F2B" w:rsidRPr="00895CAA">
        <w:t>4</w:t>
      </w:r>
      <w:r w:rsidRPr="00895CAA">
        <w:t xml:space="preserve">) description of the two </w:t>
      </w:r>
      <w:r w:rsidR="008600FC" w:rsidRPr="00895CAA">
        <w:t>competing</w:t>
      </w:r>
      <w:r w:rsidRPr="00895CAA">
        <w:t xml:space="preserve"> psychological systems </w:t>
      </w:r>
      <w:r w:rsidR="008600FC" w:rsidRPr="00895CAA">
        <w:t xml:space="preserve">at </w:t>
      </w:r>
      <w:r w:rsidR="0098590C" w:rsidRPr="00895CAA">
        <w:t>stake, we see that the behavior-</w:t>
      </w:r>
      <w:r w:rsidR="008600FC" w:rsidRPr="00895CAA">
        <w:t xml:space="preserve">reading hypothesis hypothesizes that a theory of behavior is required, and the mindreading hypothesis hypothesizes a theory of behavior plus </w:t>
      </w:r>
      <w:r w:rsidR="0098590C" w:rsidRPr="00895CAA">
        <w:t>knowledge of mental states</w:t>
      </w:r>
      <w:r w:rsidR="008600FC" w:rsidRPr="00895CAA">
        <w:t xml:space="preserve">. </w:t>
      </w:r>
      <w:r w:rsidRPr="00895CAA">
        <w:t xml:space="preserve"> </w:t>
      </w:r>
      <w:r w:rsidR="008600FC" w:rsidRPr="00895CAA">
        <w:t xml:space="preserve">While </w:t>
      </w:r>
      <w:proofErr w:type="spellStart"/>
      <w:r w:rsidR="008600FC" w:rsidRPr="00895CAA">
        <w:t>Povinelli</w:t>
      </w:r>
      <w:proofErr w:type="spellEnd"/>
      <w:r w:rsidR="008600FC" w:rsidRPr="00895CAA">
        <w:t xml:space="preserve"> and </w:t>
      </w:r>
      <w:proofErr w:type="spellStart"/>
      <w:r w:rsidR="008600FC" w:rsidRPr="00895CAA">
        <w:t>Vonk</w:t>
      </w:r>
      <w:proofErr w:type="spellEnd"/>
      <w:r w:rsidR="008600FC" w:rsidRPr="00895CAA">
        <w:t xml:space="preserve"> don’t specify what a theory of mind would look like, they say that </w:t>
      </w:r>
      <w:r w:rsidRPr="00895CAA">
        <w:t>t</w:t>
      </w:r>
      <w:r w:rsidR="008600FC" w:rsidRPr="00895CAA">
        <w:t>he human theory of mind system “</w:t>
      </w:r>
      <w:r w:rsidRPr="00895CAA">
        <w:t xml:space="preserve">uses information about ongoing, recent, or even quite temporally distant behaviors, to generate inferences about the likely </w:t>
      </w:r>
      <w:r w:rsidRPr="00895CAA">
        <w:rPr>
          <w:iCs/>
        </w:rPr>
        <w:t>mental states</w:t>
      </w:r>
      <w:r w:rsidRPr="00895CAA">
        <w:t xml:space="preserve"> of others’ (</w:t>
      </w:r>
      <w:proofErr w:type="spellStart"/>
      <w:r w:rsidRPr="00895CAA">
        <w:t>P</w:t>
      </w:r>
      <w:r w:rsidR="008600FC" w:rsidRPr="00895CAA">
        <w:t>ovinelli</w:t>
      </w:r>
      <w:proofErr w:type="spellEnd"/>
      <w:r w:rsidR="008600FC" w:rsidRPr="00895CAA">
        <w:t xml:space="preserve"> and </w:t>
      </w:r>
      <w:proofErr w:type="spellStart"/>
      <w:r w:rsidR="008600FC" w:rsidRPr="00895CAA">
        <w:t>Vonk</w:t>
      </w:r>
      <w:proofErr w:type="spellEnd"/>
      <w:r w:rsidR="008600FC" w:rsidRPr="00895CAA">
        <w:t>, 2004, p. 6)</w:t>
      </w:r>
      <w:r w:rsidR="00D57F2B" w:rsidRPr="00895CAA">
        <w:t>.</w:t>
      </w:r>
      <w:r w:rsidRPr="00895CAA">
        <w:t xml:space="preserve"> </w:t>
      </w:r>
      <w:r w:rsidR="00D57F2B" w:rsidRPr="00895CAA">
        <w:t xml:space="preserve">According to </w:t>
      </w:r>
      <w:proofErr w:type="spellStart"/>
      <w:r w:rsidR="00D57F2B" w:rsidRPr="00895CAA">
        <w:t>Povinelli</w:t>
      </w:r>
      <w:proofErr w:type="spellEnd"/>
      <w:r w:rsidR="00D57F2B" w:rsidRPr="00895CAA">
        <w:t xml:space="preserve"> and </w:t>
      </w:r>
      <w:proofErr w:type="spellStart"/>
      <w:r w:rsidR="00D57F2B" w:rsidRPr="00895CAA">
        <w:t>Vonk</w:t>
      </w:r>
      <w:proofErr w:type="spellEnd"/>
      <w:r w:rsidR="00D57F2B" w:rsidRPr="00895CAA">
        <w:t>, the attribution of the mental state often merely “go along” with the behavioural regularity, adding little predictive value (</w:t>
      </w:r>
      <w:proofErr w:type="spellStart"/>
      <w:r w:rsidR="00D57F2B" w:rsidRPr="00895CAA">
        <w:t>Povinelli</w:t>
      </w:r>
      <w:proofErr w:type="spellEnd"/>
      <w:r w:rsidR="00D57F2B" w:rsidRPr="00895CAA">
        <w:t xml:space="preserve"> and </w:t>
      </w:r>
      <w:proofErr w:type="spellStart"/>
      <w:r w:rsidR="00D57F2B" w:rsidRPr="00895CAA">
        <w:t>Vonk</w:t>
      </w:r>
      <w:proofErr w:type="spellEnd"/>
      <w:r w:rsidR="00D57F2B" w:rsidRPr="00895CAA">
        <w:t>, 2004, p. 9)—though they do think that ‘it is possible to imagine situations in which responding appropriately in relatively novel situations might be facilitated by a system that reasons about mental states’ (</w:t>
      </w:r>
      <w:proofErr w:type="spellStart"/>
      <w:r w:rsidR="00D57F2B" w:rsidRPr="00895CAA">
        <w:t>Povinelli</w:t>
      </w:r>
      <w:proofErr w:type="spellEnd"/>
      <w:r w:rsidR="00D57F2B" w:rsidRPr="00895CAA">
        <w:t xml:space="preserve"> and </w:t>
      </w:r>
      <w:proofErr w:type="spellStart"/>
      <w:r w:rsidR="00D57F2B" w:rsidRPr="00895CAA">
        <w:t>Vonk</w:t>
      </w:r>
      <w:proofErr w:type="spellEnd"/>
      <w:r w:rsidR="00D57F2B" w:rsidRPr="00895CAA">
        <w:t xml:space="preserve">, 2004, p. 10). </w:t>
      </w:r>
    </w:p>
    <w:p w14:paraId="5F613166" w14:textId="169C0B19" w:rsidR="00D57F2B" w:rsidRPr="00895CAA" w:rsidRDefault="00D57F2B" w:rsidP="00D57F2B">
      <w:pPr>
        <w:ind w:firstLine="720"/>
      </w:pPr>
      <w:r w:rsidRPr="00895CAA">
        <w:t xml:space="preserve">If mindreading doesn’t permit much in the way of predictive value, what use is it? </w:t>
      </w:r>
      <w:proofErr w:type="spellStart"/>
      <w:r w:rsidRPr="00895CAA">
        <w:t>Povinelli’s</w:t>
      </w:r>
      <w:proofErr w:type="spellEnd"/>
      <w:r w:rsidRPr="00895CAA">
        <w:t xml:space="preserve"> Reinterpretation Hypothesis suggests that while humans and apes both predict behaviors in terms of behavioral abstractions, humans also developed a theory of mind system that allowed us to “explain in terms of mental states” (</w:t>
      </w:r>
      <w:proofErr w:type="spellStart"/>
      <w:r w:rsidRPr="00895CAA">
        <w:t>Povinelli</w:t>
      </w:r>
      <w:proofErr w:type="spellEnd"/>
      <w:r w:rsidRPr="00895CAA">
        <w:t xml:space="preserve"> and </w:t>
      </w:r>
      <w:proofErr w:type="spellStart"/>
      <w:r w:rsidRPr="00895CAA">
        <w:t>Vonk</w:t>
      </w:r>
      <w:proofErr w:type="spellEnd"/>
      <w:r w:rsidRPr="00895CAA">
        <w:t xml:space="preserve"> 2003, 158).  An understanding of mental states permit</w:t>
      </w:r>
      <w:r w:rsidR="0007682A">
        <w:t>s</w:t>
      </w:r>
      <w:r w:rsidRPr="00895CAA">
        <w:t xml:space="preserve"> greater understanding of </w:t>
      </w:r>
      <w:r w:rsidR="0007682A">
        <w:t xml:space="preserve">present </w:t>
      </w:r>
      <w:r w:rsidRPr="00895CAA">
        <w:t>behavior,</w:t>
      </w:r>
      <w:r w:rsidR="0007682A">
        <w:t xml:space="preserve"> but this need not necessitate greater predictive accuracy regard</w:t>
      </w:r>
      <w:r w:rsidR="001168D0">
        <w:t>ing</w:t>
      </w:r>
      <w:r w:rsidR="0007682A">
        <w:t xml:space="preserve"> future behavior</w:t>
      </w:r>
      <w:r w:rsidRPr="00895CAA">
        <w:t xml:space="preserve">. </w:t>
      </w:r>
    </w:p>
    <w:p w14:paraId="6B502876" w14:textId="3D40AD52" w:rsidR="00D57F2B" w:rsidRPr="00895CAA" w:rsidRDefault="00D57F2B" w:rsidP="00D57F2B">
      <w:pPr>
        <w:ind w:firstLine="720"/>
      </w:pPr>
      <w:r w:rsidRPr="00895CAA">
        <w:t xml:space="preserve">For example, if a chimpanzee regularly shrinks away from a </w:t>
      </w:r>
      <w:r w:rsidR="000E1E7B">
        <w:t xml:space="preserve">dominant’s display, </w:t>
      </w:r>
      <w:r w:rsidR="0098590C" w:rsidRPr="00895CAA">
        <w:t>behaviour-</w:t>
      </w:r>
      <w:r w:rsidRPr="00895CAA">
        <w:t>reading chimpanzee</w:t>
      </w:r>
      <w:r w:rsidR="000E1E7B">
        <w:t>s</w:t>
      </w:r>
      <w:r w:rsidRPr="00895CAA">
        <w:t xml:space="preserve"> can form </w:t>
      </w:r>
      <w:r w:rsidR="0007682A">
        <w:t>a</w:t>
      </w:r>
      <w:r w:rsidRPr="00895CAA">
        <w:t xml:space="preserve"> regularity between behaviors</w:t>
      </w:r>
      <w:r w:rsidR="0007682A">
        <w:t>.</w:t>
      </w:r>
      <w:r w:rsidRPr="00895CAA">
        <w:t xml:space="preserve"> </w:t>
      </w:r>
      <w:r w:rsidR="000E1E7B">
        <w:t>They</w:t>
      </w:r>
      <w:r w:rsidR="0007682A">
        <w:t xml:space="preserve"> need not</w:t>
      </w:r>
      <w:r w:rsidRPr="00895CAA">
        <w:t xml:space="preserve"> know why the chimpanzee engages in this behavior. A mindreader can think about the mental states of the other chimpanzee, </w:t>
      </w:r>
      <w:r w:rsidR="0007682A">
        <w:t xml:space="preserve">and </w:t>
      </w:r>
      <w:r w:rsidR="000E1E7B">
        <w:t>could then</w:t>
      </w:r>
      <w:r w:rsidR="0007682A">
        <w:t xml:space="preserve"> </w:t>
      </w:r>
      <w:r w:rsidR="000E1E7B">
        <w:t>suppose</w:t>
      </w:r>
      <w:r w:rsidR="0007682A">
        <w:t xml:space="preserve"> that</w:t>
      </w:r>
      <w:r w:rsidRPr="00895CAA">
        <w:t xml:space="preserve"> the chimpanzee subordinate shrinks away </w:t>
      </w:r>
      <w:r w:rsidRPr="000E1E7B">
        <w:rPr>
          <w:i/>
        </w:rPr>
        <w:t>because</w:t>
      </w:r>
      <w:r w:rsidRPr="00895CAA">
        <w:t xml:space="preserve"> he is </w:t>
      </w:r>
      <w:r w:rsidRPr="000E1E7B">
        <w:t>afraid</w:t>
      </w:r>
      <w:r w:rsidRPr="00895CAA">
        <w:t xml:space="preserve"> of the dominant.  </w:t>
      </w:r>
    </w:p>
    <w:p w14:paraId="45B24DCD" w14:textId="0A6B0FA9" w:rsidR="002D431C" w:rsidRPr="00895CAA" w:rsidRDefault="0098590C" w:rsidP="0098590C">
      <w:pPr>
        <w:ind w:firstLine="720"/>
      </w:pPr>
      <w:r w:rsidRPr="00895CAA">
        <w:t>The worry that the</w:t>
      </w:r>
      <w:r w:rsidR="00D57F2B" w:rsidRPr="00895CAA">
        <w:t xml:space="preserve"> two hypotheses don’t disagree about screening off stems from the commitment to the existence of a theory of behavior in the behavior-reading case, and then an added understanding of the mental states that go along with the behaviors in the behavior-reading case. </w:t>
      </w:r>
      <w:proofErr w:type="spellStart"/>
      <w:r w:rsidR="00E41113" w:rsidRPr="00895CAA">
        <w:t>Povinelli</w:t>
      </w:r>
      <w:proofErr w:type="spellEnd"/>
      <w:r w:rsidR="00E41113" w:rsidRPr="00895CAA">
        <w:t xml:space="preserve"> and </w:t>
      </w:r>
      <w:proofErr w:type="spellStart"/>
      <w:r w:rsidR="00E41113" w:rsidRPr="00895CAA">
        <w:t>Vonk’s</w:t>
      </w:r>
      <w:proofErr w:type="spellEnd"/>
      <w:r w:rsidR="00E41113" w:rsidRPr="00895CAA">
        <w:t xml:space="preserve"> treatment of the two psychological </w:t>
      </w:r>
      <w:r w:rsidR="00D57F2B" w:rsidRPr="00895CAA">
        <w:t>models take both to be unified.</w:t>
      </w:r>
      <w:r w:rsidR="00E41113" w:rsidRPr="00895CAA">
        <w:t xml:space="preserve"> Both systems require </w:t>
      </w:r>
      <w:r w:rsidR="00155D04" w:rsidRPr="00895CAA">
        <w:t>the database of be</w:t>
      </w:r>
      <w:r w:rsidR="00E41113" w:rsidRPr="00895CAA">
        <w:t>h</w:t>
      </w:r>
      <w:r w:rsidR="00155D04" w:rsidRPr="00895CAA">
        <w:t>a</w:t>
      </w:r>
      <w:r w:rsidR="00E41113" w:rsidRPr="00895CAA">
        <w:t xml:space="preserve">viors’ statistical relations to other </w:t>
      </w:r>
      <w:r w:rsidR="00155D04" w:rsidRPr="00895CAA">
        <w:t>behavior</w:t>
      </w:r>
      <w:r w:rsidR="00E41113" w:rsidRPr="00895CAA">
        <w:t xml:space="preserve">. </w:t>
      </w:r>
      <w:r w:rsidR="000B55A5">
        <w:t>T</w:t>
      </w:r>
      <w:r w:rsidR="008600FC" w:rsidRPr="00895CAA">
        <w:t xml:space="preserve">he mindreading system </w:t>
      </w:r>
      <w:r w:rsidR="000B55A5">
        <w:t xml:space="preserve">only </w:t>
      </w:r>
      <w:r w:rsidR="008600FC" w:rsidRPr="00895CAA">
        <w:t>add</w:t>
      </w:r>
      <w:r w:rsidR="000B55A5">
        <w:t>s</w:t>
      </w:r>
      <w:r w:rsidR="008600FC" w:rsidRPr="00895CAA">
        <w:t xml:space="preserve"> additional meaning to the behavioral regularities</w:t>
      </w:r>
      <w:r w:rsidR="000B55A5">
        <w:t>—</w:t>
      </w:r>
      <w:r w:rsidR="008600FC" w:rsidRPr="00895CAA">
        <w:t xml:space="preserve">a mindreader realizes that direct line of gaze is also seeing, and that aural information is heard, and that things that are seen and heard are noticed. </w:t>
      </w:r>
    </w:p>
    <w:p w14:paraId="52D5E423" w14:textId="72CDB218" w:rsidR="005B59CC" w:rsidRPr="00895CAA" w:rsidRDefault="005B59CC" w:rsidP="005B59CC">
      <w:pPr>
        <w:ind w:firstLine="720"/>
      </w:pPr>
      <w:r w:rsidRPr="00895CAA">
        <w:t xml:space="preserve">Returning to </w:t>
      </w:r>
      <w:proofErr w:type="spellStart"/>
      <w:r w:rsidRPr="00895CAA">
        <w:t>Sober’s</w:t>
      </w:r>
      <w:proofErr w:type="spellEnd"/>
      <w:r w:rsidRPr="00895CAA">
        <w:t xml:space="preserve"> proposal, and </w:t>
      </w:r>
      <w:r w:rsidR="004E16FA" w:rsidRPr="00895CAA">
        <w:t xml:space="preserve">given the models </w:t>
      </w:r>
      <w:proofErr w:type="spellStart"/>
      <w:r w:rsidR="004E16FA" w:rsidRPr="00895CAA">
        <w:t>Povinelli</w:t>
      </w:r>
      <w:proofErr w:type="spellEnd"/>
      <w:r w:rsidR="004E16FA" w:rsidRPr="00895CAA">
        <w:t xml:space="preserve"> and </w:t>
      </w:r>
      <w:proofErr w:type="spellStart"/>
      <w:r w:rsidR="004E16FA" w:rsidRPr="00895CAA">
        <w:t>Vonk</w:t>
      </w:r>
      <w:proofErr w:type="spellEnd"/>
      <w:r w:rsidR="004E16FA" w:rsidRPr="00895CAA">
        <w:t xml:space="preserve"> propose, we should draw vertic</w:t>
      </w:r>
      <w:r w:rsidRPr="00895CAA">
        <w:t>al</w:t>
      </w:r>
      <w:r w:rsidR="004E16FA" w:rsidRPr="00895CAA">
        <w:t xml:space="preserve"> arrows </w:t>
      </w:r>
      <w:r w:rsidRPr="00895CAA">
        <w:t xml:space="preserve">between Tunnels and Trapdoors in the behavior-reading hypothesis part of the diagram </w:t>
      </w:r>
      <w:r w:rsidR="004E16FA" w:rsidRPr="00895CAA">
        <w:t xml:space="preserve">on </w:t>
      </w:r>
      <w:proofErr w:type="spellStart"/>
      <w:r w:rsidR="004E16FA" w:rsidRPr="00895CAA">
        <w:t>Sober’s</w:t>
      </w:r>
      <w:proofErr w:type="spellEnd"/>
      <w:r w:rsidR="004E16FA" w:rsidRPr="00895CAA">
        <w:t xml:space="preserve"> Fig 4.7.  As </w:t>
      </w:r>
      <w:r w:rsidRPr="00895CAA">
        <w:t xml:space="preserve">Sober </w:t>
      </w:r>
      <w:r w:rsidR="004E16FA" w:rsidRPr="00895CAA">
        <w:t xml:space="preserve">points out, however, doing so </w:t>
      </w:r>
      <w:r w:rsidR="000E1E7B">
        <w:t>would make</w:t>
      </w:r>
      <w:r w:rsidR="004E16FA" w:rsidRPr="00895CAA">
        <w:t xml:space="preserve"> the </w:t>
      </w:r>
      <w:r w:rsidR="000B55A5">
        <w:t>mindreading and behavior-reading models empirically indistinguishable</w:t>
      </w:r>
      <w:r w:rsidR="004E16FA" w:rsidRPr="00895CAA">
        <w:t xml:space="preserve">. </w:t>
      </w:r>
    </w:p>
    <w:p w14:paraId="45DC324B" w14:textId="7854F8E4" w:rsidR="00914E20" w:rsidRPr="00895CAA" w:rsidRDefault="000B55A5" w:rsidP="005B59CC">
      <w:pPr>
        <w:ind w:firstLine="720"/>
      </w:pPr>
      <w:r>
        <w:t xml:space="preserve">Given the opacity of internal mental states and a healthy commitment to the razor of silence, </w:t>
      </w:r>
      <w:r w:rsidR="00F42706">
        <w:t>one might not expect a</w:t>
      </w:r>
      <w:r>
        <w:t xml:space="preserve"> </w:t>
      </w:r>
      <w:r w:rsidR="000E1E7B">
        <w:t xml:space="preserve">behavior-reader </w:t>
      </w:r>
      <w:r>
        <w:t xml:space="preserve">to add vertical arrows </w:t>
      </w:r>
      <w:r w:rsidR="000E1E7B">
        <w:lastRenderedPageBreak/>
        <w:t xml:space="preserve">between opacity and silence in </w:t>
      </w:r>
      <w:proofErr w:type="spellStart"/>
      <w:r w:rsidR="000E1E7B">
        <w:t>Sober’s</w:t>
      </w:r>
      <w:proofErr w:type="spellEnd"/>
      <w:r w:rsidR="000E1E7B">
        <w:t xml:space="preserve"> diagram</w:t>
      </w:r>
      <w:r w:rsidR="005A4171">
        <w:t>. To defend the claim that they would, c</w:t>
      </w:r>
      <w:r w:rsidR="005B59CC" w:rsidRPr="00895CAA">
        <w:t xml:space="preserve">onsider first </w:t>
      </w:r>
      <w:r w:rsidR="001E2DDF" w:rsidRPr="00895CAA">
        <w:t>why there are vertic</w:t>
      </w:r>
      <w:r w:rsidR="00DC0104" w:rsidRPr="00895CAA">
        <w:t>al</w:t>
      </w:r>
      <w:r w:rsidR="001E2DDF" w:rsidRPr="00895CAA">
        <w:t xml:space="preserve"> arrows on the mindreading hypothesis. W</w:t>
      </w:r>
      <w:r w:rsidR="005B59CC" w:rsidRPr="00895CAA">
        <w:t>hat unifies these capacities on a mindreading hypothesis</w:t>
      </w:r>
      <w:r w:rsidR="001E2DDF" w:rsidRPr="00895CAA">
        <w:t xml:space="preserve"> is </w:t>
      </w:r>
      <w:r w:rsidR="001E2DDF" w:rsidRPr="00895CAA">
        <w:rPr>
          <w:i/>
        </w:rPr>
        <w:t>an additional intervening variable</w:t>
      </w:r>
      <w:r w:rsidR="005B59CC" w:rsidRPr="00895CAA">
        <w:t xml:space="preserve">. </w:t>
      </w:r>
      <w:r w:rsidR="00914E20" w:rsidRPr="00895CAA">
        <w:t>Sober writes, “if a mind-reading chimpanzee has a belief about what the human experimenter can and cannot see in the tunnel task that takes place at a given time, this should raise the probability that the chimpanzee will have a belief about what the human experimenter can and cannot hear in the trapdoor task that occurs immediately thereafter…A mindreader has the resources to apprehend these connections…the one state of believing would raise the probability of the other…a purely behavior-reading chimpanzee will lack the resources for drawing this conclusion”  (224-225).</w:t>
      </w:r>
    </w:p>
    <w:p w14:paraId="146636A0" w14:textId="26701CA4" w:rsidR="000B3BC7" w:rsidRPr="00895CAA" w:rsidRDefault="00914E20" w:rsidP="00914E20">
      <w:pPr>
        <w:ind w:firstLine="720"/>
      </w:pPr>
      <w:proofErr w:type="spellStart"/>
      <w:r w:rsidRPr="00895CAA">
        <w:t>Sober’s</w:t>
      </w:r>
      <w:proofErr w:type="spellEnd"/>
      <w:r w:rsidRPr="00895CAA">
        <w:t xml:space="preserve"> comment here raises the question of why and how the two beliefs will be connected</w:t>
      </w:r>
      <w:r w:rsidR="007363BD">
        <w:t xml:space="preserve">. </w:t>
      </w:r>
      <w:r w:rsidR="002B3170">
        <w:t xml:space="preserve">What justifies our positing a probabilistic relation between intervening variables are the same </w:t>
      </w:r>
      <w:r w:rsidR="004E16FA" w:rsidRPr="00895CAA">
        <w:t>behavioral contingencies that permit learning of the mindreading rule</w:t>
      </w:r>
      <w:r w:rsidRPr="00895CAA">
        <w:t>, which, by hypothesis,</w:t>
      </w:r>
      <w:r w:rsidR="004E16FA" w:rsidRPr="00895CAA">
        <w:t xml:space="preserve"> are </w:t>
      </w:r>
      <w:r w:rsidR="004E16FA" w:rsidRPr="00895CAA">
        <w:rPr>
          <w:i/>
        </w:rPr>
        <w:t>exactly the same</w:t>
      </w:r>
      <w:r w:rsidR="004E16FA" w:rsidRPr="00895CAA">
        <w:t xml:space="preserve"> </w:t>
      </w:r>
      <w:r w:rsidRPr="00895CAA">
        <w:t xml:space="preserve">as those </w:t>
      </w:r>
      <w:r w:rsidR="004E16FA" w:rsidRPr="00895CAA">
        <w:t>that permit the learnin</w:t>
      </w:r>
      <w:r w:rsidR="0098590C" w:rsidRPr="00895CAA">
        <w:t>g of the behaviour-</w:t>
      </w:r>
      <w:r w:rsidRPr="00895CAA">
        <w:t>reading rule. Thus,</w:t>
      </w:r>
      <w:r w:rsidR="004E16FA" w:rsidRPr="00895CAA">
        <w:t xml:space="preserve"> if the seeing and hearing rules are related conceptually in the mindreader, it is only because they are related, experientially, in the behavior</w:t>
      </w:r>
      <w:r w:rsidR="005B59CC" w:rsidRPr="00895CAA">
        <w:t>-</w:t>
      </w:r>
      <w:r w:rsidR="004E16FA" w:rsidRPr="00895CAA">
        <w:t xml:space="preserve">reader. </w:t>
      </w:r>
      <w:r w:rsidRPr="00895CAA">
        <w:t>Both models require a further</w:t>
      </w:r>
      <w:r w:rsidR="002B3170">
        <w:t xml:space="preserve"> relation that</w:t>
      </w:r>
      <w:r w:rsidRPr="00895CAA">
        <w:t xml:space="preserve"> unif</w:t>
      </w:r>
      <w:r w:rsidR="002B3170">
        <w:t>ies</w:t>
      </w:r>
      <w:r w:rsidRPr="00895CAA">
        <w:t xml:space="preserve"> the beliefs. </w:t>
      </w:r>
      <w:r w:rsidR="000B3BC7" w:rsidRPr="00895CAA">
        <w:t>The mindreading conceptual u</w:t>
      </w:r>
      <w:r w:rsidR="00430EBE" w:rsidRPr="00895CAA">
        <w:t xml:space="preserve">nifier might be something like </w:t>
      </w:r>
      <w:r w:rsidR="001E2DDF" w:rsidRPr="00895CAA">
        <w:rPr>
          <w:i/>
        </w:rPr>
        <w:t>notice</w:t>
      </w:r>
      <w:r w:rsidR="000B3BC7" w:rsidRPr="00895CAA">
        <w:t xml:space="preserve">—both seeing and hearing lead to </w:t>
      </w:r>
      <w:r w:rsidR="001E2DDF" w:rsidRPr="00895CAA">
        <w:t>noticing</w:t>
      </w:r>
      <w:r w:rsidR="000B3BC7" w:rsidRPr="00895CAA">
        <w:t xml:space="preserve">. </w:t>
      </w:r>
      <w:r w:rsidR="001E2DDF" w:rsidRPr="00895CAA">
        <w:t xml:space="preserve"> If that is right, then the explanation of the arrows is going to be something like what Sober sketches in Fig. 4.8, which is a model that doesn’t entail screening off.  The reason why</w:t>
      </w:r>
      <w:r w:rsidR="002B3170">
        <w:t xml:space="preserve"> the use of the</w:t>
      </w:r>
      <w:r w:rsidR="001E2DDF" w:rsidRPr="00895CAA">
        <w:t xml:space="preserve"> opaque tunnel and the silent trap door </w:t>
      </w:r>
      <w:r w:rsidR="002B3170">
        <w:t>are positively</w:t>
      </w:r>
      <w:r w:rsidR="001E2DDF" w:rsidRPr="00895CAA">
        <w:t xml:space="preserve"> correlated is in both cases the</w:t>
      </w:r>
      <w:r w:rsidR="002B3170">
        <w:t xml:space="preserve"> </w:t>
      </w:r>
      <w:r w:rsidR="005A4171">
        <w:t>actors recognize that the</w:t>
      </w:r>
      <w:r w:rsidR="001E2DDF" w:rsidRPr="00895CAA">
        <w:t xml:space="preserve"> competitor </w:t>
      </w:r>
      <w:r w:rsidR="002B3170">
        <w:t>could</w:t>
      </w:r>
      <w:r w:rsidR="001E2DDF" w:rsidRPr="00895CAA">
        <w:t xml:space="preserve"> notice </w:t>
      </w:r>
      <w:r w:rsidR="005A4171">
        <w:t>them</w:t>
      </w:r>
      <w:r w:rsidR="001E2DDF" w:rsidRPr="00895CAA">
        <w:t xml:space="preserve">. </w:t>
      </w:r>
      <w:r w:rsidRPr="00895CAA">
        <w:t xml:space="preserve"> And, if this is right, </w:t>
      </w:r>
      <w:r w:rsidR="005A4171">
        <w:t xml:space="preserve">the two-winged </w:t>
      </w:r>
      <w:r w:rsidRPr="00895CAA">
        <w:t>task wouldn’t be appropriate, as Sober notes.</w:t>
      </w:r>
    </w:p>
    <w:p w14:paraId="6216186B" w14:textId="0957A415" w:rsidR="000B3BC7" w:rsidRPr="00895CAA" w:rsidRDefault="002B3170" w:rsidP="005B59CC">
      <w:pPr>
        <w:ind w:firstLine="720"/>
      </w:pPr>
      <w:r>
        <w:t>Similarly</w:t>
      </w:r>
      <w:r w:rsidR="00914E20" w:rsidRPr="00895CAA">
        <w:t xml:space="preserve">, </w:t>
      </w:r>
      <w:r w:rsidR="000B3BC7" w:rsidRPr="00895CAA">
        <w:t xml:space="preserve">the theory of behavior that </w:t>
      </w:r>
      <w:proofErr w:type="spellStart"/>
      <w:r w:rsidR="000B3BC7" w:rsidRPr="00895CAA">
        <w:t>Povinelli</w:t>
      </w:r>
      <w:proofErr w:type="spellEnd"/>
      <w:r w:rsidR="000B3BC7" w:rsidRPr="00895CAA">
        <w:t xml:space="preserve"> and </w:t>
      </w:r>
      <w:proofErr w:type="spellStart"/>
      <w:r w:rsidR="000B3BC7" w:rsidRPr="00895CAA">
        <w:t>Vonk</w:t>
      </w:r>
      <w:proofErr w:type="spellEnd"/>
      <w:r w:rsidR="000B3BC7" w:rsidRPr="00895CAA">
        <w:t xml:space="preserve"> propose would also unify the</w:t>
      </w:r>
      <w:r>
        <w:t xml:space="preserve"> variables recruited in succeeding in </w:t>
      </w:r>
      <w:r w:rsidR="000B3BC7" w:rsidRPr="00895CAA">
        <w:t xml:space="preserve">tunnel and trapdoor tasks. If we take their claim in the 2004 paper at face value, it is </w:t>
      </w:r>
      <w:r>
        <w:t xml:space="preserve">only </w:t>
      </w:r>
      <w:r w:rsidR="000B3BC7" w:rsidRPr="00895CAA">
        <w:t xml:space="preserve">in novel situations that behavior rules will have no play. </w:t>
      </w:r>
      <w:r>
        <w:t xml:space="preserve">Since </w:t>
      </w:r>
      <w:r w:rsidR="000B3BC7" w:rsidRPr="00895CAA">
        <w:t xml:space="preserve">observations of behavior already permit generalizations to the same type of </w:t>
      </w:r>
      <w:r>
        <w:t>situation</w:t>
      </w:r>
      <w:r w:rsidR="00D17927">
        <w:t xml:space="preserve">s, there is no reason why these </w:t>
      </w:r>
      <w:r w:rsidR="000B3BC7" w:rsidRPr="00895CAA">
        <w:t>generalizations can</w:t>
      </w:r>
      <w:r w:rsidR="00D17927">
        <w:t>not</w:t>
      </w:r>
      <w:r w:rsidR="000B3BC7" w:rsidRPr="00895CAA">
        <w:t xml:space="preserve"> be unified via a non-mental concept</w:t>
      </w:r>
      <w:r w:rsidR="00430EBE" w:rsidRPr="00895CAA">
        <w:t>.</w:t>
      </w:r>
    </w:p>
    <w:p w14:paraId="522DC0DE" w14:textId="253F1AB1" w:rsidR="00B0105E" w:rsidRPr="00895CAA" w:rsidRDefault="00430EBE" w:rsidP="00B0105E">
      <w:pPr>
        <w:ind w:firstLine="720"/>
      </w:pPr>
      <w:r w:rsidRPr="00895CAA">
        <w:t>A prima facie worry about</w:t>
      </w:r>
      <w:r w:rsidR="00B0105E" w:rsidRPr="00895CAA">
        <w:t xml:space="preserve"> this proposal </w:t>
      </w:r>
      <w:r w:rsidRPr="00895CAA">
        <w:t xml:space="preserve">is that there may be </w:t>
      </w:r>
      <w:r w:rsidR="00B0105E" w:rsidRPr="00895CAA">
        <w:t>differences in the behavior reading and mindreading sets of information</w:t>
      </w:r>
      <w:r w:rsidRPr="00895CAA">
        <w:t>;</w:t>
      </w:r>
      <w:r w:rsidR="00B0105E" w:rsidRPr="00895CAA">
        <w:t xml:space="preserve"> mindreading</w:t>
      </w:r>
      <w:r w:rsidR="00D4345A">
        <w:t xml:space="preserve"> models</w:t>
      </w:r>
      <w:r w:rsidR="00B0105E" w:rsidRPr="00895CAA">
        <w:t xml:space="preserve"> ha</w:t>
      </w:r>
      <w:r w:rsidR="00D4345A">
        <w:t>ve</w:t>
      </w:r>
      <w:r w:rsidR="00B0105E" w:rsidRPr="00895CAA">
        <w:t xml:space="preserve"> fewer adjustable parameters, since behavior reading needs to posit separately learned associations (back/facing; opaque/not opaque; transparent/not transparent). However, given Robert </w:t>
      </w:r>
      <w:proofErr w:type="spellStart"/>
      <w:r w:rsidR="00B0105E" w:rsidRPr="00895CAA">
        <w:t>Lurz’s</w:t>
      </w:r>
      <w:proofErr w:type="spellEnd"/>
      <w:r w:rsidR="00B0105E" w:rsidRPr="00895CAA">
        <w:t xml:space="preserve"> devel</w:t>
      </w:r>
      <w:r w:rsidRPr="00895CAA">
        <w:t>opment of behavior-reading,</w:t>
      </w:r>
      <w:r w:rsidR="00B0105E" w:rsidRPr="00895CAA">
        <w:t xml:space="preserve"> these apparently separately learned associations can all be learned in terms of a single concept—direct-line-of-gaze (</w:t>
      </w:r>
      <w:proofErr w:type="spellStart"/>
      <w:r w:rsidR="00B0105E" w:rsidRPr="00895CAA">
        <w:t>Lurz</w:t>
      </w:r>
      <w:proofErr w:type="spellEnd"/>
      <w:r w:rsidR="00B0105E" w:rsidRPr="00895CAA">
        <w:t xml:space="preserve"> 20</w:t>
      </w:r>
      <w:r w:rsidRPr="00895CAA">
        <w:t>11</w:t>
      </w:r>
      <w:r w:rsidR="00B0105E" w:rsidRPr="00895CAA">
        <w:t xml:space="preserve">). </w:t>
      </w:r>
      <w:r w:rsidRPr="00895CAA">
        <w:t>Just as a behavior-reader can group together sta</w:t>
      </w:r>
      <w:r w:rsidR="00987C21">
        <w:t>tes of affairs such as putting one’s</w:t>
      </w:r>
      <w:r w:rsidRPr="00895CAA">
        <w:t xml:space="preserve"> hand in front of </w:t>
      </w:r>
      <w:r w:rsidR="00987C21">
        <w:t>one’s fear-grin</w:t>
      </w:r>
      <w:r w:rsidRPr="00895CAA">
        <w:t>, having a barrier between the dominant and the food, and dodging behind a rock as cases of not being in direct-line-of-gaze (a mindreader might call this not seeing), a behavior-reader could group those states of affairs along with not picking the noisy trap-door and refraining from uttering a food call in one category (a mindreader might call this not noticing).</w:t>
      </w:r>
    </w:p>
    <w:p w14:paraId="3EABA56F" w14:textId="68453510" w:rsidR="0024021C" w:rsidRPr="00895CAA" w:rsidRDefault="000B3BC7" w:rsidP="00850415">
      <w:pPr>
        <w:ind w:firstLine="720"/>
      </w:pPr>
      <w:r w:rsidRPr="00895CAA">
        <w:t xml:space="preserve">What would be a non-mental concept that </w:t>
      </w:r>
      <w:r w:rsidR="00B0105E" w:rsidRPr="00895CAA">
        <w:t xml:space="preserve">unifies </w:t>
      </w:r>
      <w:r w:rsidR="00430EBE" w:rsidRPr="00895CAA">
        <w:t xml:space="preserve">cases of </w:t>
      </w:r>
      <w:r w:rsidR="00B0105E" w:rsidRPr="00895CAA">
        <w:t xml:space="preserve">seeing and hearing—doing </w:t>
      </w:r>
      <w:r w:rsidRPr="00895CAA">
        <w:t xml:space="preserve">the work </w:t>
      </w:r>
      <w:r w:rsidR="00B0105E" w:rsidRPr="00895CAA">
        <w:rPr>
          <w:i/>
        </w:rPr>
        <w:t>notice</w:t>
      </w:r>
      <w:r w:rsidRPr="00895CAA">
        <w:t xml:space="preserve"> does for the mind-reading case? </w:t>
      </w:r>
      <w:r w:rsidR="0024021C" w:rsidRPr="00895CAA">
        <w:t xml:space="preserve">Perhaps </w:t>
      </w:r>
      <w:r w:rsidR="00E80101" w:rsidRPr="00895CAA">
        <w:t xml:space="preserve">we </w:t>
      </w:r>
      <w:r w:rsidR="0024021C" w:rsidRPr="00895CAA">
        <w:t xml:space="preserve">can </w:t>
      </w:r>
      <w:r w:rsidR="0024021C" w:rsidRPr="00895CAA">
        <w:lastRenderedPageBreak/>
        <w:t>unify the behavior-</w:t>
      </w:r>
      <w:r w:rsidR="00E80101" w:rsidRPr="00895CAA">
        <w:t xml:space="preserve">reading hypotheses in terms of </w:t>
      </w:r>
      <w:r w:rsidR="00E80101" w:rsidRPr="00895CAA">
        <w:rPr>
          <w:i/>
        </w:rPr>
        <w:t>detection</w:t>
      </w:r>
      <w:r w:rsidR="0024021C" w:rsidRPr="00895CAA">
        <w:t>.</w:t>
      </w:r>
      <w:r w:rsidR="00E80101" w:rsidRPr="00895CAA">
        <w:t xml:space="preserve"> Detection can be glossed as responsiveness to </w:t>
      </w:r>
      <w:r w:rsidR="0024021C" w:rsidRPr="00895CAA">
        <w:t>the</w:t>
      </w:r>
      <w:r w:rsidR="00E80101" w:rsidRPr="00895CAA">
        <w:t xml:space="preserve"> presence</w:t>
      </w:r>
      <w:r w:rsidR="0024021C" w:rsidRPr="00895CAA">
        <w:t xml:space="preserve"> or absence of a certain feature of the world</w:t>
      </w:r>
      <w:r w:rsidR="00E80101" w:rsidRPr="00895CAA">
        <w:t>. A piece of litmus paper is a detector, and not minded.</w:t>
      </w:r>
      <w:r w:rsidR="0024021C" w:rsidRPr="00895CAA">
        <w:t xml:space="preserve"> A behavior-reader can likewise see that the competitor in the tunnel case would detect in the transparent tunnel and in the noisy trapdoor, given the learning history which of the sorts of stimuli that lead to detection.</w:t>
      </w:r>
      <w:r w:rsidR="00B27982" w:rsidRPr="00895CAA">
        <w:t xml:space="preserve"> The </w:t>
      </w:r>
      <w:r w:rsidR="00850415" w:rsidRPr="00895CAA">
        <w:t xml:space="preserve">behavior-reader </w:t>
      </w:r>
      <w:r w:rsidR="00B27982" w:rsidRPr="00895CAA">
        <w:t xml:space="preserve">thinking is </w:t>
      </w:r>
      <w:r w:rsidR="00850415" w:rsidRPr="00895CAA">
        <w:t xml:space="preserve">as follows: </w:t>
      </w:r>
      <w:r w:rsidR="00B27982" w:rsidRPr="00895CAA">
        <w:t>in the past the times in which I was successful</w:t>
      </w:r>
      <w:r w:rsidR="00850415" w:rsidRPr="00895CAA">
        <w:t xml:space="preserve"> in gaining food was when I wasn’t detected, as when I was hidden behind a rock, and when I supressed my typical food call. I should make sure I’m not detected, so I will use the opaque tunnel and the silent trapdoor.</w:t>
      </w:r>
    </w:p>
    <w:p w14:paraId="14EE8705" w14:textId="102F594B" w:rsidR="00E80101" w:rsidRPr="00895CAA" w:rsidRDefault="00E80101" w:rsidP="000B3BC7">
      <w:pPr>
        <w:ind w:firstLine="720"/>
      </w:pPr>
      <w:r w:rsidRPr="00895CAA">
        <w:t xml:space="preserve"> </w:t>
      </w:r>
      <w:r w:rsidR="00850415" w:rsidRPr="00895CAA">
        <w:t>So, while the theoretical information used to predict behavior would be unified for</w:t>
      </w:r>
      <w:r w:rsidRPr="00895CAA">
        <w:t xml:space="preserve"> </w:t>
      </w:r>
      <w:proofErr w:type="spellStart"/>
      <w:r w:rsidR="00850415" w:rsidRPr="00895CAA">
        <w:t>mindreaders</w:t>
      </w:r>
      <w:proofErr w:type="spellEnd"/>
      <w:r w:rsidRPr="00895CAA">
        <w:t xml:space="preserve"> who had a learning history in which they were exposed to both noises and visual cues (and had functional sensory systems for both modalities), and the same would be </w:t>
      </w:r>
      <w:r w:rsidR="00850415" w:rsidRPr="00895CAA">
        <w:t>true</w:t>
      </w:r>
      <w:r w:rsidRPr="00895CAA">
        <w:t xml:space="preserve"> for the behaviour reader. </w:t>
      </w:r>
      <w:proofErr w:type="spellStart"/>
      <w:r w:rsidRPr="00895CAA">
        <w:t>Akaike</w:t>
      </w:r>
      <w:proofErr w:type="spellEnd"/>
      <w:r w:rsidRPr="00895CAA">
        <w:t xml:space="preserve"> model selection criteria would conclude that </w:t>
      </w:r>
      <w:r w:rsidR="00850415" w:rsidRPr="00895CAA">
        <w:t>the mindreading hypothesis would</w:t>
      </w:r>
      <w:r w:rsidRPr="00895CAA">
        <w:t xml:space="preserve"> have an advantage over </w:t>
      </w:r>
      <w:r w:rsidR="00850415" w:rsidRPr="00895CAA">
        <w:t>behavior-reading hypothesis</w:t>
      </w:r>
      <w:r w:rsidRPr="00895CAA">
        <w:t xml:space="preserve"> only if </w:t>
      </w:r>
      <w:r w:rsidR="00850415" w:rsidRPr="00895CAA">
        <w:t>the later</w:t>
      </w:r>
      <w:r w:rsidRPr="00895CAA">
        <w:t xml:space="preserve"> “must posit multiple learned contingencies to explain [model] behavior” (424). But since the learning histories should be the same for group living individuals like chimpanzees, the models are going to posit the same number of learned contingencies.</w:t>
      </w:r>
    </w:p>
    <w:p w14:paraId="3F01372C" w14:textId="69696844" w:rsidR="000B3BC7" w:rsidRPr="00895CAA" w:rsidRDefault="001970B3" w:rsidP="001970B3">
      <w:pPr>
        <w:ind w:firstLine="720"/>
      </w:pPr>
      <w:r w:rsidRPr="00895CAA">
        <w:t>There are several ways to respond to these worries. One would be to</w:t>
      </w:r>
      <w:r w:rsidR="00430EBE" w:rsidRPr="00895CAA">
        <w:t xml:space="preserve"> create a different kind of two-</w:t>
      </w:r>
      <w:r w:rsidRPr="00895CAA">
        <w:t xml:space="preserve">winged test that </w:t>
      </w:r>
      <w:r w:rsidR="000B3BC7" w:rsidRPr="00895CAA">
        <w:t xml:space="preserve">predicted </w:t>
      </w:r>
      <w:r w:rsidR="00914E20" w:rsidRPr="00895CAA">
        <w:t>behaviors</w:t>
      </w:r>
      <w:r w:rsidR="00987C21">
        <w:t xml:space="preserve"> of a different sort. According to t</w:t>
      </w:r>
      <w:r w:rsidR="000B3BC7" w:rsidRPr="00895CAA">
        <w:t xml:space="preserve">he reinterpretation hypothesis the added value of mindreading is </w:t>
      </w:r>
      <w:r w:rsidR="00987C21">
        <w:t>explanation, not enhanced prediction</w:t>
      </w:r>
      <w:r w:rsidR="000B3BC7" w:rsidRPr="00895CAA">
        <w:t xml:space="preserve">. To determine whether or not chimpanzees </w:t>
      </w:r>
      <w:proofErr w:type="spellStart"/>
      <w:r w:rsidR="000B3BC7" w:rsidRPr="00895CAA">
        <w:t>mindread</w:t>
      </w:r>
      <w:proofErr w:type="spellEnd"/>
      <w:r w:rsidR="000B3BC7" w:rsidRPr="00895CAA">
        <w:t xml:space="preserve">, given this difference, would be to examine whether predictions and </w:t>
      </w:r>
      <w:r w:rsidRPr="00895CAA">
        <w:t xml:space="preserve">mental </w:t>
      </w:r>
      <w:r w:rsidR="000B3BC7" w:rsidRPr="00895CAA">
        <w:t>explanations screen off from one another.</w:t>
      </w:r>
      <w:r w:rsidRPr="00895CAA">
        <w:t xml:space="preserve"> </w:t>
      </w:r>
      <w:proofErr w:type="spellStart"/>
      <w:r w:rsidRPr="00895CAA">
        <w:t>Povinelli</w:t>
      </w:r>
      <w:proofErr w:type="spellEnd"/>
      <w:r w:rsidRPr="00895CAA">
        <w:t xml:space="preserve"> and </w:t>
      </w:r>
      <w:proofErr w:type="spellStart"/>
      <w:r w:rsidRPr="00895CAA">
        <w:t>Vonk</w:t>
      </w:r>
      <w:proofErr w:type="spellEnd"/>
      <w:r w:rsidRPr="00895CAA">
        <w:t xml:space="preserve"> explicitly claim that the two hypothes</w:t>
      </w:r>
      <w:r w:rsidR="00851845">
        <w:t>e</w:t>
      </w:r>
      <w:r w:rsidRPr="00895CAA">
        <w:t xml:space="preserve">s disagree about this issue.  However, we are immediately faced with the worry that chimpanzees can’t communicate any possible explanation they might have for behavior, since explanation-giving is </w:t>
      </w:r>
      <w:r w:rsidR="00851845">
        <w:t xml:space="preserve">canonically understood as </w:t>
      </w:r>
      <w:r w:rsidRPr="00895CAA">
        <w:t xml:space="preserve">verbal behavior. Such a strategy could work with verbal human children, and could certainly assist in adjudicating the current debate about mindreading in children that arises due to the ability of infants to pass implicit false belief tasks, </w:t>
      </w:r>
      <w:r w:rsidR="002D4C17">
        <w:t>and the inability of</w:t>
      </w:r>
      <w:r w:rsidRPr="00895CAA">
        <w:t xml:space="preserve"> young children to fail explicit verbal false belief tasks (see, e</w:t>
      </w:r>
      <w:r w:rsidR="008F4306" w:rsidRPr="00895CAA">
        <w:t>.</w:t>
      </w:r>
      <w:r w:rsidR="00430EBE" w:rsidRPr="00895CAA">
        <w:t xml:space="preserve">g. </w:t>
      </w:r>
      <w:proofErr w:type="spellStart"/>
      <w:r w:rsidR="00430EBE" w:rsidRPr="00895CAA">
        <w:t>Bailla</w:t>
      </w:r>
      <w:r w:rsidRPr="00895CAA">
        <w:t>rgeon</w:t>
      </w:r>
      <w:proofErr w:type="spellEnd"/>
      <w:r w:rsidRPr="00895CAA">
        <w:t xml:space="preserve"> </w:t>
      </w:r>
      <w:r w:rsidR="00430EBE" w:rsidRPr="00895CAA">
        <w:t>et al. 2010</w:t>
      </w:r>
      <w:r w:rsidRPr="00895CAA">
        <w:t>).</w:t>
      </w:r>
    </w:p>
    <w:p w14:paraId="3C869ECF" w14:textId="0E4CF03A" w:rsidR="008F4306" w:rsidRPr="00895CAA" w:rsidRDefault="008F4306" w:rsidP="001970B3">
      <w:pPr>
        <w:ind w:firstLine="720"/>
      </w:pPr>
      <w:r w:rsidRPr="00895CAA">
        <w:t>Another possible response to my worry is to point out th</w:t>
      </w:r>
      <w:r w:rsidR="005C67D5">
        <w:t>at</w:t>
      </w:r>
      <w:r w:rsidRPr="00895CAA">
        <w:t xml:space="preserve"> </w:t>
      </w:r>
      <w:proofErr w:type="spellStart"/>
      <w:r w:rsidRPr="00895CAA">
        <w:t>Povinelli</w:t>
      </w:r>
      <w:proofErr w:type="spellEnd"/>
      <w:r w:rsidRPr="00895CAA">
        <w:t xml:space="preserve"> and </w:t>
      </w:r>
      <w:proofErr w:type="spellStart"/>
      <w:r w:rsidRPr="00895CAA">
        <w:t>Vonk</w:t>
      </w:r>
      <w:proofErr w:type="spellEnd"/>
      <w:r w:rsidRPr="00895CAA">
        <w:t xml:space="preserve"> do think there are some kinds of predictions we should </w:t>
      </w:r>
      <w:r w:rsidR="00AF5F35" w:rsidRPr="00895CAA">
        <w:t>expect a mi</w:t>
      </w:r>
      <w:r w:rsidRPr="00895CAA">
        <w:t>n</w:t>
      </w:r>
      <w:r w:rsidR="00AF5F35" w:rsidRPr="00895CAA">
        <w:t>d</w:t>
      </w:r>
      <w:r w:rsidRPr="00895CAA">
        <w:t xml:space="preserve">reader but not a </w:t>
      </w:r>
      <w:r w:rsidR="00AF5F35" w:rsidRPr="00895CAA">
        <w:t>behavior</w:t>
      </w:r>
      <w:r w:rsidRPr="00895CAA">
        <w:t xml:space="preserve">-reader to make, and that we could make a two-winged experiment that includes one of the tasks that that </w:t>
      </w:r>
      <w:proofErr w:type="spellStart"/>
      <w:r w:rsidRPr="00895CAA">
        <w:t>Povinelli</w:t>
      </w:r>
      <w:proofErr w:type="spellEnd"/>
      <w:r w:rsidRPr="00895CAA">
        <w:t xml:space="preserve"> and </w:t>
      </w:r>
      <w:proofErr w:type="spellStart"/>
      <w:r w:rsidRPr="00895CAA">
        <w:t>Vonk</w:t>
      </w:r>
      <w:proofErr w:type="spellEnd"/>
      <w:r w:rsidRPr="00895CAA">
        <w:t xml:space="preserve"> think only a mindreader could pass—the goggles task. </w:t>
      </w:r>
    </w:p>
    <w:p w14:paraId="626C7C45" w14:textId="500FF9A8" w:rsidR="008F4306" w:rsidRPr="00895CAA" w:rsidRDefault="008F4306" w:rsidP="008F4306">
      <w:pPr>
        <w:ind w:firstLine="720"/>
      </w:pPr>
      <w:r w:rsidRPr="00895CAA">
        <w:t xml:space="preserve">The goggles task, which was first proposed by Cecelia </w:t>
      </w:r>
      <w:proofErr w:type="spellStart"/>
      <w:r w:rsidRPr="00895CAA">
        <w:t>Heyes</w:t>
      </w:r>
      <w:proofErr w:type="spellEnd"/>
      <w:r w:rsidRPr="00895CAA">
        <w:t xml:space="preserve"> (1998), require</w:t>
      </w:r>
      <w:r w:rsidR="00430EBE" w:rsidRPr="00895CAA">
        <w:t xml:space="preserve">s </w:t>
      </w:r>
      <w:r w:rsidRPr="00895CAA">
        <w:t xml:space="preserve">a subject to experience a novel situation first hand, and have no observational knowledge of others’ behavior in that situation. If the subject could predict how another individual would act in that situation, they would be engaged in experience projection, and be thinking that their mental states were shared by the target. Specifically, the goggles task involves giving a chimpanzee experience with different invisible properties of two objects that differ only </w:t>
      </w:r>
      <w:r w:rsidR="00785248" w:rsidRPr="00895CAA">
        <w:t>by</w:t>
      </w:r>
      <w:r w:rsidRPr="00895CAA">
        <w:t xml:space="preserve"> a color marker, such as two pairs of goggles, one that is transparent and the other opaque. If a chimpanzee </w:t>
      </w:r>
      <w:r w:rsidRPr="00895CAA">
        <w:lastRenderedPageBreak/>
        <w:t xml:space="preserve">learns from wearing the red goggles that they are transparent, and that the blue goggles are opaque, and if the chimpanzee understands seeing, he could predict that anyone else who wears the red goggles would be able to see as well. And, if the chimpanzee also knows that he can steal from those who can’t see, and should beg for food from those who can see, the chimpanzee </w:t>
      </w:r>
      <w:r w:rsidR="00785248" w:rsidRPr="00895CAA">
        <w:t>should</w:t>
      </w:r>
      <w:r w:rsidRPr="00895CAA">
        <w:t xml:space="preserve"> take the appropriate actions.</w:t>
      </w:r>
    </w:p>
    <w:p w14:paraId="4AB6D0F0" w14:textId="08DFF3FA" w:rsidR="008F4306" w:rsidRPr="00895CAA" w:rsidRDefault="008F4306" w:rsidP="008F4306">
      <w:pPr>
        <w:ind w:firstLine="720"/>
      </w:pPr>
      <w:r w:rsidRPr="00895CAA">
        <w:t xml:space="preserve">A two-winged version </w:t>
      </w:r>
      <w:r w:rsidR="008C6CA1" w:rsidRPr="00895CAA">
        <w:t>of this task could furthermore involve introducing yellow transparent goggles and green opaque ones, but the chimpanzees learn about the affordances of these goggles in a social setting; they observe that when others put on the green goggles they bang into walls and walk like a zombie, and when they put on the yellow goggles they act normally. (This entire story ignores the fact that chimpanzees would not wear goggles in any of the</w:t>
      </w:r>
      <w:r w:rsidR="005C67D5">
        <w:t>se</w:t>
      </w:r>
      <w:r w:rsidR="008C6CA1" w:rsidRPr="00895CAA">
        <w:t xml:space="preserve"> scenarios</w:t>
      </w:r>
      <w:r w:rsidR="005C67D5">
        <w:t>,</w:t>
      </w:r>
      <w:r w:rsidR="008C6CA1" w:rsidRPr="00895CAA">
        <w:t xml:space="preserve"> </w:t>
      </w:r>
      <w:r w:rsidR="005C67D5">
        <w:t>but</w:t>
      </w:r>
      <w:r w:rsidR="008C6CA1" w:rsidRPr="00895CAA">
        <w:t xml:space="preserve"> please permit me some absurdity.) Then, in the test situation the chimpanzee could be given the chance to steal from four individuals, </w:t>
      </w:r>
      <w:r w:rsidR="00785248" w:rsidRPr="00895CAA">
        <w:t xml:space="preserve">2 at a time, paring the goggle sets learned under same conditions. </w:t>
      </w:r>
      <w:r w:rsidR="008C6CA1" w:rsidRPr="00895CAA">
        <w:t xml:space="preserve">If </w:t>
      </w:r>
      <w:proofErr w:type="spellStart"/>
      <w:r w:rsidR="008C6CA1" w:rsidRPr="00895CAA">
        <w:t>Povinelli</w:t>
      </w:r>
      <w:proofErr w:type="spellEnd"/>
      <w:r w:rsidR="008C6CA1" w:rsidRPr="00895CAA">
        <w:t xml:space="preserve"> and </w:t>
      </w:r>
      <w:proofErr w:type="spellStart"/>
      <w:r w:rsidR="008C6CA1" w:rsidRPr="00895CAA">
        <w:t>Vonk</w:t>
      </w:r>
      <w:proofErr w:type="spellEnd"/>
      <w:r w:rsidR="008C6CA1" w:rsidRPr="00895CAA">
        <w:t xml:space="preserve"> are right and the mindreader would </w:t>
      </w:r>
      <w:r w:rsidR="00AF5F35" w:rsidRPr="00895CAA">
        <w:t xml:space="preserve">reliably </w:t>
      </w:r>
      <w:r w:rsidR="008C6CA1" w:rsidRPr="00895CAA">
        <w:t xml:space="preserve">choose both the red and the yellow goggles but a behavior-reader would </w:t>
      </w:r>
      <w:r w:rsidR="00AF5F35" w:rsidRPr="00895CAA">
        <w:t xml:space="preserve">reliably </w:t>
      </w:r>
      <w:r w:rsidR="008C6CA1" w:rsidRPr="00895CAA">
        <w:t>choose only the yellow goggles, then we could analyze the cases in terms of screening off as Sober recommends.</w:t>
      </w:r>
    </w:p>
    <w:p w14:paraId="2C628AB5" w14:textId="30952DB2" w:rsidR="008F4306" w:rsidRPr="00895CAA" w:rsidRDefault="008C6CA1" w:rsidP="008C6CA1">
      <w:pPr>
        <w:ind w:firstLine="720"/>
      </w:pPr>
      <w:r w:rsidRPr="00895CAA">
        <w:t xml:space="preserve">There is one big problem with this suggestion, though, namely that </w:t>
      </w:r>
      <w:proofErr w:type="spellStart"/>
      <w:r w:rsidRPr="00895CAA">
        <w:t>Povinelli</w:t>
      </w:r>
      <w:proofErr w:type="spellEnd"/>
      <w:r w:rsidRPr="00895CAA">
        <w:t xml:space="preserve"> and </w:t>
      </w:r>
      <w:proofErr w:type="spellStart"/>
      <w:r w:rsidRPr="00895CAA">
        <w:t>Vonk</w:t>
      </w:r>
      <w:proofErr w:type="spellEnd"/>
      <w:r w:rsidRPr="00895CAA">
        <w:t xml:space="preserve"> are probably wrong that only a mindreader would </w:t>
      </w:r>
      <w:r w:rsidR="00785248" w:rsidRPr="00895CAA">
        <w:t xml:space="preserve">reliably </w:t>
      </w:r>
      <w:r w:rsidRPr="00895CAA">
        <w:t xml:space="preserve">choose the red goggles. </w:t>
      </w:r>
      <w:r w:rsidR="00AF5F35" w:rsidRPr="00895CAA">
        <w:t>As</w:t>
      </w:r>
      <w:r w:rsidRPr="00895CAA">
        <w:t xml:space="preserve"> Sober notes in a footnote, I argued that the goggles experiment cannot decide between the two hypotheses as they have been presented both here and i</w:t>
      </w:r>
      <w:r w:rsidR="00785248" w:rsidRPr="00895CAA">
        <w:t xml:space="preserve">n </w:t>
      </w:r>
      <w:proofErr w:type="spellStart"/>
      <w:r w:rsidR="00785248" w:rsidRPr="00895CAA">
        <w:t>Sober’s</w:t>
      </w:r>
      <w:proofErr w:type="spellEnd"/>
      <w:r w:rsidR="00785248" w:rsidRPr="00895CAA">
        <w:t xml:space="preserve"> chapter (Andrews 2005</w:t>
      </w:r>
      <w:r w:rsidRPr="00895CAA">
        <w:t>), and none of the subsequent attempts to design hypotheses have impr</w:t>
      </w:r>
      <w:r w:rsidR="00785248" w:rsidRPr="00895CAA">
        <w:t>oved the situation (Andrews 2012</w:t>
      </w:r>
      <w:r w:rsidRPr="00895CAA">
        <w:t>). This is because experience doesn’t entail knowledge of mental state, but experience can provide information about behavioral affordances. The chimpanzee</w:t>
      </w:r>
      <w:r w:rsidR="00785248" w:rsidRPr="00895CAA">
        <w:t>s who put</w:t>
      </w:r>
      <w:r w:rsidRPr="00895CAA">
        <w:t xml:space="preserve"> on the opaque blue goggles might not realize they cannot see, but realize that they cannot do things, and hence choose to steal from someone who later wears blue goggles, and avoid from begging from someone who is wearing blue goggles, because blue goggle wearers can’t do things.</w:t>
      </w:r>
    </w:p>
    <w:p w14:paraId="1AFE2609" w14:textId="34D1C67C" w:rsidR="004B26F7" w:rsidRPr="00895CAA" w:rsidRDefault="008C6CA1" w:rsidP="00C67B0A">
      <w:pPr>
        <w:ind w:firstLine="720"/>
      </w:pPr>
      <w:r w:rsidRPr="00895CAA">
        <w:t xml:space="preserve">A final response to this worry </w:t>
      </w:r>
      <w:r w:rsidR="00785248" w:rsidRPr="00895CAA">
        <w:t>about the hypotheses challenges</w:t>
      </w:r>
      <w:r w:rsidRPr="00895CAA">
        <w:t xml:space="preserve"> my suggestion that the behavior reader’s social models are just as unified as the </w:t>
      </w:r>
      <w:proofErr w:type="spellStart"/>
      <w:r w:rsidRPr="00895CAA">
        <w:t>mindreader’</w:t>
      </w:r>
      <w:r w:rsidR="00AF1D16" w:rsidRPr="00895CAA">
        <w:t>s</w:t>
      </w:r>
      <w:proofErr w:type="spellEnd"/>
      <w:r w:rsidR="00AF1D16" w:rsidRPr="00895CAA">
        <w:t xml:space="preserve"> model</w:t>
      </w:r>
      <w:r w:rsidR="00785248" w:rsidRPr="00895CAA">
        <w:t>s</w:t>
      </w:r>
      <w:r w:rsidR="00AF1D16" w:rsidRPr="00895CAA">
        <w:t xml:space="preserve"> in virtue of </w:t>
      </w:r>
      <w:r w:rsidR="00785248" w:rsidRPr="00895CAA">
        <w:t>there</w:t>
      </w:r>
      <w:r w:rsidR="00AF1D16" w:rsidRPr="00895CAA">
        <w:t xml:space="preserve"> being </w:t>
      </w:r>
      <w:proofErr w:type="spellStart"/>
      <w:r w:rsidR="00AF1D16" w:rsidRPr="00895CAA">
        <w:t>nonmentalistic</w:t>
      </w:r>
      <w:proofErr w:type="spellEnd"/>
      <w:r w:rsidR="00AF1D16" w:rsidRPr="00895CAA">
        <w:t xml:space="preserve"> </w:t>
      </w:r>
      <w:r w:rsidR="00A45E09" w:rsidRPr="00895CAA">
        <w:t>intervening</w:t>
      </w:r>
      <w:r w:rsidR="00AF1D16" w:rsidRPr="00895CAA">
        <w:t xml:space="preserve"> variables rather than </w:t>
      </w:r>
      <w:proofErr w:type="spellStart"/>
      <w:r w:rsidR="00AF1D16" w:rsidRPr="00895CAA">
        <w:t>mentalistic</w:t>
      </w:r>
      <w:proofErr w:type="spellEnd"/>
      <w:r w:rsidR="00AF1D16" w:rsidRPr="00895CAA">
        <w:t xml:space="preserve"> intervening variables</w:t>
      </w:r>
      <w:r w:rsidR="00785248" w:rsidRPr="00895CAA">
        <w:t xml:space="preserve">.  Perhaps, some might think, the mere existence of unifying intervening variables would be sufficient to </w:t>
      </w:r>
      <w:r w:rsidR="00251666" w:rsidRPr="00895CAA">
        <w:t>overcome the logical problem</w:t>
      </w:r>
      <w:r w:rsidR="00785248" w:rsidRPr="00895CAA">
        <w:t>, and on my reading the logical problem is</w:t>
      </w:r>
      <w:r w:rsidR="00AF1D16" w:rsidRPr="00895CAA">
        <w:t xml:space="preserve"> unreasonably strong. </w:t>
      </w:r>
      <w:r w:rsidR="00A45E09" w:rsidRPr="00895CAA">
        <w:t>According to t</w:t>
      </w:r>
      <w:r w:rsidR="001E2DDF" w:rsidRPr="00895CAA">
        <w:t>his</w:t>
      </w:r>
      <w:r w:rsidR="00251666" w:rsidRPr="00895CAA">
        <w:t xml:space="preserve"> strong </w:t>
      </w:r>
      <w:r w:rsidR="00A45E09" w:rsidRPr="00895CAA">
        <w:t xml:space="preserve">interpretation, there needs to be evidence </w:t>
      </w:r>
      <w:r w:rsidR="00B57257">
        <w:t xml:space="preserve">that </w:t>
      </w:r>
      <w:r w:rsidR="00251666" w:rsidRPr="00895CAA">
        <w:t xml:space="preserve">the intervening variable has a specifically </w:t>
      </w:r>
      <w:proofErr w:type="spellStart"/>
      <w:r w:rsidR="00251666" w:rsidRPr="00895CAA">
        <w:t>mentalistic</w:t>
      </w:r>
      <w:proofErr w:type="spellEnd"/>
      <w:r w:rsidR="00251666" w:rsidRPr="00895CAA">
        <w:t xml:space="preserve"> sense—not just referent </w:t>
      </w:r>
      <w:r w:rsidR="00A45E09" w:rsidRPr="00895CAA">
        <w:t xml:space="preserve">(e.g., </w:t>
      </w:r>
      <w:proofErr w:type="spellStart"/>
      <w:r w:rsidR="00A45E09" w:rsidRPr="00895CAA">
        <w:t>Lurz</w:t>
      </w:r>
      <w:proofErr w:type="spellEnd"/>
      <w:r w:rsidR="00A45E09" w:rsidRPr="00895CAA">
        <w:t xml:space="preserve"> 2011).</w:t>
      </w:r>
      <w:r w:rsidR="001E2DDF" w:rsidRPr="00895CAA">
        <w:t xml:space="preserve"> </w:t>
      </w:r>
      <w:r w:rsidR="00B57257">
        <w:t xml:space="preserve">A </w:t>
      </w:r>
      <w:r w:rsidR="00CB52C8">
        <w:t>weaker interpretation</w:t>
      </w:r>
      <w:r w:rsidR="001E2DDF" w:rsidRPr="00895CAA">
        <w:t xml:space="preserve"> </w:t>
      </w:r>
      <w:r w:rsidR="00B57257">
        <w:t>assumes we only need</w:t>
      </w:r>
      <w:r w:rsidR="001E2DDF" w:rsidRPr="00895CAA">
        <w:t xml:space="preserve"> show that the chimpanzee uses some intervening variable between stimulus and response</w:t>
      </w:r>
      <w:r w:rsidR="00785248" w:rsidRPr="00895CAA">
        <w:t xml:space="preserve"> (e.g. Whiten 1996)</w:t>
      </w:r>
      <w:r w:rsidR="001E2DDF" w:rsidRPr="00895CAA">
        <w:t>. In that case, evidence of either the in</w:t>
      </w:r>
      <w:r w:rsidR="00CB52C8">
        <w:t>tervening variable of detecting</w:t>
      </w:r>
      <w:r w:rsidR="001E2DDF" w:rsidRPr="00895CAA">
        <w:t xml:space="preserve"> or the intervening variable of knowing both provide evidence for the mindreading hypothesis. </w:t>
      </w:r>
    </w:p>
    <w:p w14:paraId="3693B5CC" w14:textId="4BB1A007" w:rsidR="004B26F7" w:rsidRPr="00895CAA" w:rsidRDefault="004B26F7" w:rsidP="004B26F7">
      <w:pPr>
        <w:ind w:firstLine="720"/>
        <w:rPr>
          <w:rFonts w:cs="Times"/>
          <w:lang w:val="en-US"/>
        </w:rPr>
      </w:pPr>
      <w:r w:rsidRPr="00895CAA">
        <w:t xml:space="preserve">A weaker version of the logical problem </w:t>
      </w:r>
      <w:r w:rsidR="00895CAA" w:rsidRPr="00895CAA">
        <w:t xml:space="preserve">also </w:t>
      </w:r>
      <w:r w:rsidRPr="00895CAA">
        <w:t xml:space="preserve">arises in Penn and </w:t>
      </w:r>
      <w:proofErr w:type="spellStart"/>
      <w:r w:rsidRPr="00895CAA">
        <w:t>Povinelli</w:t>
      </w:r>
      <w:proofErr w:type="spellEnd"/>
      <w:r w:rsidRPr="00895CAA">
        <w:t xml:space="preserve"> (2007), where, in responding to criti</w:t>
      </w:r>
      <w:r w:rsidR="00895CAA" w:rsidRPr="00895CAA">
        <w:t>cisms of the previous position,</w:t>
      </w:r>
      <w:r w:rsidRPr="00895CAA">
        <w:t xml:space="preserve"> they admit that evidence of an</w:t>
      </w:r>
      <w:r w:rsidR="00CB52C8">
        <w:t>y</w:t>
      </w:r>
      <w:r w:rsidRPr="00895CAA">
        <w:t xml:space="preserve"> intervening variable at work would be sufficient evidence for </w:t>
      </w:r>
      <w:r w:rsidRPr="00895CAA">
        <w:lastRenderedPageBreak/>
        <w:t>mindreading; they write, “</w:t>
      </w:r>
      <w:r w:rsidRPr="00895CAA">
        <w:rPr>
          <w:rFonts w:cs="Times"/>
          <w:lang w:val="en-US"/>
        </w:rPr>
        <w:t xml:space="preserve">being able to recode perceptually disparate behavioral patterns resulting from the same underlying cognitive state as instances of the same abstract equivalence class is a bona fide example of postulating an </w:t>
      </w:r>
      <w:proofErr w:type="spellStart"/>
      <w:r w:rsidRPr="00895CAA">
        <w:rPr>
          <w:rFonts w:cs="Times"/>
          <w:lang w:val="en-US"/>
        </w:rPr>
        <w:t>ms</w:t>
      </w:r>
      <w:proofErr w:type="spellEnd"/>
      <w:r w:rsidRPr="00895CAA">
        <w:rPr>
          <w:rFonts w:cs="Times"/>
          <w:lang w:val="en-US"/>
        </w:rPr>
        <w:t xml:space="preserve"> variable in the sense defined hereinabove” (Penn and </w:t>
      </w:r>
      <w:proofErr w:type="spellStart"/>
      <w:r w:rsidRPr="00895CAA">
        <w:rPr>
          <w:rFonts w:cs="Times"/>
          <w:lang w:val="en-US"/>
        </w:rPr>
        <w:t>Povinelli</w:t>
      </w:r>
      <w:proofErr w:type="spellEnd"/>
      <w:r w:rsidRPr="00895CAA">
        <w:rPr>
          <w:rFonts w:cs="Times"/>
          <w:lang w:val="en-US"/>
        </w:rPr>
        <w:t xml:space="preserve"> 2007, 733). In response to my alternative explanation of what might be going on in the goggles case, they write: </w:t>
      </w:r>
    </w:p>
    <w:p w14:paraId="5BB21592" w14:textId="77777777" w:rsidR="004B26F7" w:rsidRPr="00895CAA" w:rsidRDefault="004B26F7" w:rsidP="004B26F7">
      <w:pPr>
        <w:widowControl w:val="0"/>
        <w:autoSpaceDE w:val="0"/>
        <w:autoSpaceDN w:val="0"/>
        <w:adjustRightInd w:val="0"/>
        <w:spacing w:after="240" w:line="300" w:lineRule="atLeast"/>
        <w:ind w:left="720"/>
        <w:rPr>
          <w:rFonts w:cs="Times"/>
          <w:lang w:val="en-US"/>
        </w:rPr>
      </w:pPr>
      <w:r w:rsidRPr="00895CAA">
        <w:rPr>
          <w:rFonts w:cs="Times"/>
          <w:lang w:val="en-US"/>
        </w:rPr>
        <w:t xml:space="preserve">In order to infer that the experimenter is not likely to respond to begging gestures while wearing the red visor, the subject must realize that responding to begging gestures requires more than a set of manifest physical actions and observable conditions. To be precise, the subject must realize (by logical inference or embodied simulation, or some combination of the two) the following: </w:t>
      </w:r>
    </w:p>
    <w:p w14:paraId="59F2604C" w14:textId="323D7D39" w:rsidR="004B26F7" w:rsidRPr="00895CAA" w:rsidRDefault="004B26F7" w:rsidP="004B26F7">
      <w:pPr>
        <w:widowControl w:val="0"/>
        <w:autoSpaceDE w:val="0"/>
        <w:autoSpaceDN w:val="0"/>
        <w:adjustRightInd w:val="0"/>
        <w:spacing w:after="240" w:line="300" w:lineRule="atLeast"/>
        <w:ind w:left="720"/>
        <w:rPr>
          <w:rFonts w:cs="Times"/>
          <w:lang w:val="en-US"/>
        </w:rPr>
      </w:pPr>
      <w:r w:rsidRPr="00895CAA">
        <w:rPr>
          <w:rFonts w:cs="Times"/>
          <w:lang w:val="en-US"/>
        </w:rPr>
        <w:t>(</w:t>
      </w:r>
      <w:proofErr w:type="spellStart"/>
      <w:r w:rsidRPr="00895CAA">
        <w:rPr>
          <w:rFonts w:cs="Times"/>
          <w:lang w:val="en-US"/>
        </w:rPr>
        <w:t>i</w:t>
      </w:r>
      <w:proofErr w:type="spellEnd"/>
      <w:r w:rsidRPr="00895CAA">
        <w:rPr>
          <w:rFonts w:cs="Times"/>
          <w:lang w:val="en-US"/>
        </w:rPr>
        <w:t xml:space="preserve">) wearing the opaque visor results in an inability to ‘see-what-is-going-on’ (i.e. a general epistemic condition applicable to any subsequent behavior not just a particular manifest physical effect of bumping-into-things), </w:t>
      </w:r>
    </w:p>
    <w:p w14:paraId="426530C8" w14:textId="77777777" w:rsidR="004B26F7" w:rsidRPr="00895CAA" w:rsidRDefault="004B26F7" w:rsidP="004B26F7">
      <w:pPr>
        <w:widowControl w:val="0"/>
        <w:autoSpaceDE w:val="0"/>
        <w:autoSpaceDN w:val="0"/>
        <w:adjustRightInd w:val="0"/>
        <w:spacing w:after="240" w:line="300" w:lineRule="atLeast"/>
        <w:ind w:left="720"/>
        <w:rPr>
          <w:rFonts w:cs="Times"/>
          <w:lang w:val="en-US"/>
        </w:rPr>
      </w:pPr>
      <w:r w:rsidRPr="00895CAA">
        <w:rPr>
          <w:rFonts w:cs="Times"/>
          <w:lang w:val="en-US"/>
        </w:rPr>
        <w:t xml:space="preserve">(ii) this general epistemic condition will be experienced, analogously, by the other subject when she wears the red visor but not the blue visor, and </w:t>
      </w:r>
    </w:p>
    <w:p w14:paraId="3F0D3515" w14:textId="77777777" w:rsidR="004B26F7" w:rsidRPr="00895CAA" w:rsidRDefault="004B26F7" w:rsidP="004B26F7">
      <w:pPr>
        <w:widowControl w:val="0"/>
        <w:autoSpaceDE w:val="0"/>
        <w:autoSpaceDN w:val="0"/>
        <w:adjustRightInd w:val="0"/>
        <w:spacing w:after="240" w:line="300" w:lineRule="atLeast"/>
        <w:ind w:left="720"/>
        <w:rPr>
          <w:rFonts w:cs="Times"/>
          <w:lang w:val="en-US"/>
        </w:rPr>
      </w:pPr>
      <w:r w:rsidRPr="00895CAA">
        <w:rPr>
          <w:rFonts w:cs="Times"/>
          <w:lang w:val="en-US"/>
        </w:rPr>
        <w:t xml:space="preserve">(iii) a subject who experiences this general epistemic condition will not respond to begging gestures. (Penn and </w:t>
      </w:r>
      <w:proofErr w:type="spellStart"/>
      <w:r w:rsidRPr="00895CAA">
        <w:rPr>
          <w:rFonts w:cs="Times"/>
          <w:lang w:val="en-US"/>
        </w:rPr>
        <w:t>Povinelli</w:t>
      </w:r>
      <w:proofErr w:type="spellEnd"/>
      <w:r w:rsidRPr="00895CAA">
        <w:rPr>
          <w:rFonts w:cs="Times"/>
          <w:lang w:val="en-US"/>
        </w:rPr>
        <w:t xml:space="preserve"> 2007, 738).</w:t>
      </w:r>
    </w:p>
    <w:p w14:paraId="3D9DF5A3" w14:textId="7BF9C9F2" w:rsidR="00C67B0A" w:rsidRPr="00895CAA" w:rsidRDefault="004B26F7" w:rsidP="00C67B0A">
      <w:pPr>
        <w:widowControl w:val="0"/>
        <w:autoSpaceDE w:val="0"/>
        <w:autoSpaceDN w:val="0"/>
        <w:adjustRightInd w:val="0"/>
        <w:spacing w:line="300" w:lineRule="atLeast"/>
        <w:ind w:firstLine="720"/>
        <w:rPr>
          <w:rFonts w:cs="Times"/>
          <w:lang w:val="en-US"/>
        </w:rPr>
      </w:pPr>
      <w:r w:rsidRPr="00895CAA">
        <w:rPr>
          <w:rFonts w:cs="Times"/>
          <w:lang w:val="en-US"/>
        </w:rPr>
        <w:t xml:space="preserve">What they call an epistemic condition could just as well be stated as an informational condition, as I do for </w:t>
      </w:r>
      <w:proofErr w:type="spellStart"/>
      <w:r w:rsidRPr="00895CAA">
        <w:rPr>
          <w:rFonts w:cs="Times"/>
          <w:lang w:val="en-US"/>
        </w:rPr>
        <w:t>Sober’s</w:t>
      </w:r>
      <w:proofErr w:type="spellEnd"/>
      <w:r w:rsidRPr="00895CAA">
        <w:rPr>
          <w:rFonts w:cs="Times"/>
          <w:lang w:val="en-US"/>
        </w:rPr>
        <w:t xml:space="preserve"> proposed two-winged tunnels and trapdoors case. In fact, what the content of the intervening variable amounts to is less important than the mere case that there is an intervening variable th</w:t>
      </w:r>
      <w:r w:rsidR="00B57257">
        <w:rPr>
          <w:rFonts w:cs="Times"/>
          <w:lang w:val="en-US"/>
        </w:rPr>
        <w:t>at</w:t>
      </w:r>
      <w:r w:rsidRPr="00895CAA">
        <w:rPr>
          <w:rFonts w:cs="Times"/>
          <w:lang w:val="en-US"/>
        </w:rPr>
        <w:t xml:space="preserve"> organizes stimuli-response patterns functionally.  (Indeed, a functionalist about mental states would be hard-pressed to deny that the ability to track the relations between </w:t>
      </w:r>
      <w:r w:rsidR="00C67B0A" w:rsidRPr="00895CAA">
        <w:rPr>
          <w:rFonts w:cs="Times"/>
          <w:lang w:val="en-US"/>
        </w:rPr>
        <w:t xml:space="preserve">what we see as mental states and action is sufficient as evidence of mental state attribution.)  </w:t>
      </w:r>
    </w:p>
    <w:p w14:paraId="2305F4F9" w14:textId="1AD9B23A" w:rsidR="004B26F7" w:rsidRPr="00895CAA" w:rsidRDefault="00C67B0A" w:rsidP="00C67B0A">
      <w:pPr>
        <w:widowControl w:val="0"/>
        <w:autoSpaceDE w:val="0"/>
        <w:autoSpaceDN w:val="0"/>
        <w:adjustRightInd w:val="0"/>
        <w:spacing w:line="300" w:lineRule="atLeast"/>
        <w:ind w:firstLine="720"/>
      </w:pPr>
      <w:r w:rsidRPr="00895CAA">
        <w:rPr>
          <w:rFonts w:cs="Times"/>
          <w:lang w:val="en-US"/>
        </w:rPr>
        <w:t xml:space="preserve">If mere evidence of an intervening variable is sufficient for evidence for mindreading, then not only do we not need </w:t>
      </w:r>
      <w:r w:rsidR="00B57257">
        <w:rPr>
          <w:rFonts w:cs="Times"/>
          <w:lang w:val="en-US"/>
        </w:rPr>
        <w:t>a</w:t>
      </w:r>
      <w:r w:rsidRPr="00895CAA">
        <w:rPr>
          <w:rFonts w:cs="Times"/>
          <w:lang w:val="en-US"/>
        </w:rPr>
        <w:t xml:space="preserve"> two-winged task, but the goggles test </w:t>
      </w:r>
      <w:r w:rsidR="00CB52C8">
        <w:rPr>
          <w:rFonts w:cs="Times"/>
          <w:lang w:val="en-US"/>
        </w:rPr>
        <w:t>c</w:t>
      </w:r>
      <w:r w:rsidRPr="00895CAA">
        <w:rPr>
          <w:rFonts w:cs="Times"/>
          <w:lang w:val="en-US"/>
        </w:rPr>
        <w:t>ould provide the needed evidence. And, recently, it has. Chimpanzees</w:t>
      </w:r>
      <w:r w:rsidR="004B26F7" w:rsidRPr="00895CAA">
        <w:t xml:space="preserve"> (</w:t>
      </w:r>
      <w:proofErr w:type="spellStart"/>
      <w:r w:rsidR="004B26F7" w:rsidRPr="00895CAA">
        <w:t>Karg</w:t>
      </w:r>
      <w:proofErr w:type="spellEnd"/>
      <w:r w:rsidR="004B26F7" w:rsidRPr="00895CAA">
        <w:t xml:space="preserve"> et al. 2015) and ravens (</w:t>
      </w:r>
      <w:proofErr w:type="spellStart"/>
      <w:r w:rsidR="004B26F7" w:rsidRPr="00895CAA">
        <w:t>Bugnyar</w:t>
      </w:r>
      <w:proofErr w:type="spellEnd"/>
      <w:r w:rsidR="004B26F7" w:rsidRPr="00895CAA">
        <w:t xml:space="preserve"> et al. 2016) have </w:t>
      </w:r>
      <w:r w:rsidRPr="00895CAA">
        <w:t>have passed versions of the goggles task</w:t>
      </w:r>
      <w:r w:rsidR="004B26F7" w:rsidRPr="00895CAA">
        <w:t>.</w:t>
      </w:r>
    </w:p>
    <w:p w14:paraId="43AD5002" w14:textId="31C180F3" w:rsidR="00F335AA" w:rsidRPr="00895CAA" w:rsidRDefault="00F335AA" w:rsidP="00C67B0A">
      <w:pPr>
        <w:widowControl w:val="0"/>
        <w:autoSpaceDE w:val="0"/>
        <w:autoSpaceDN w:val="0"/>
        <w:adjustRightInd w:val="0"/>
        <w:spacing w:line="300" w:lineRule="atLeast"/>
        <w:ind w:firstLine="720"/>
      </w:pPr>
      <w:r w:rsidRPr="00895CAA">
        <w:t>However, a weak reading of the logical problem creates additional problems for testing the hypotheses. I</w:t>
      </w:r>
      <w:r w:rsidR="00387F8B" w:rsidRPr="00895CAA">
        <w:t>f we return to how Sober states</w:t>
      </w:r>
      <w:r w:rsidRPr="00895CAA">
        <w:t xml:space="preserve"> the two hypotheses:</w:t>
      </w:r>
    </w:p>
    <w:p w14:paraId="677CAF36" w14:textId="77777777" w:rsidR="00387F8B" w:rsidRPr="00895CAA" w:rsidRDefault="00387F8B" w:rsidP="00F335AA"/>
    <w:p w14:paraId="0F821E35" w14:textId="77777777" w:rsidR="00F335AA" w:rsidRPr="00895CAA" w:rsidRDefault="00F335AA" w:rsidP="00387F8B">
      <w:pPr>
        <w:ind w:left="720"/>
      </w:pPr>
      <w:r w:rsidRPr="00895CAA">
        <w:t xml:space="preserve">(M) D’s behavior </w:t>
      </w:r>
      <w:r w:rsidRPr="00895CAA">
        <w:sym w:font="Wingdings" w:char="F0E0"/>
      </w:r>
      <w:r w:rsidRPr="00895CAA">
        <w:t xml:space="preserve"> S’s beliefs about D’s behavior </w:t>
      </w:r>
      <w:r w:rsidRPr="00895CAA">
        <w:sym w:font="Wingdings" w:char="F0E0"/>
      </w:r>
      <w:r w:rsidRPr="00895CAA">
        <w:t xml:space="preserve"> S’s beliefs about D’s mind </w:t>
      </w:r>
      <w:r w:rsidRPr="00895CAA">
        <w:sym w:font="Wingdings" w:char="F0E0"/>
      </w:r>
      <w:r w:rsidRPr="00895CAA">
        <w:t xml:space="preserve"> S’s behavior</w:t>
      </w:r>
    </w:p>
    <w:p w14:paraId="0DCD9D77" w14:textId="77777777" w:rsidR="00F335AA" w:rsidRPr="00895CAA" w:rsidRDefault="00F335AA" w:rsidP="00F335AA">
      <w:pPr>
        <w:ind w:firstLine="720"/>
      </w:pPr>
    </w:p>
    <w:p w14:paraId="75AABD8F" w14:textId="241E9947" w:rsidR="00F335AA" w:rsidRPr="00895CAA" w:rsidRDefault="00F335AA" w:rsidP="00F335AA">
      <w:pPr>
        <w:widowControl w:val="0"/>
        <w:autoSpaceDE w:val="0"/>
        <w:autoSpaceDN w:val="0"/>
        <w:adjustRightInd w:val="0"/>
        <w:spacing w:line="300" w:lineRule="atLeast"/>
        <w:ind w:firstLine="720"/>
      </w:pPr>
      <w:r w:rsidRPr="00895CAA">
        <w:t xml:space="preserve">(B) D’s behavior </w:t>
      </w:r>
      <w:r w:rsidRPr="00895CAA">
        <w:sym w:font="Wingdings" w:char="F0E0"/>
      </w:r>
      <w:r w:rsidRPr="00895CAA">
        <w:t xml:space="preserve"> S’s beliefs about D’s behavior </w:t>
      </w:r>
      <w:r w:rsidRPr="00895CAA">
        <w:sym w:font="Wingdings" w:char="F0E0"/>
      </w:r>
      <w:r w:rsidRPr="00895CAA">
        <w:t xml:space="preserve"> S’s behavior</w:t>
      </w:r>
    </w:p>
    <w:p w14:paraId="44EAF15D" w14:textId="77777777" w:rsidR="00F335AA" w:rsidRPr="00895CAA" w:rsidRDefault="00F335AA" w:rsidP="00F335AA">
      <w:pPr>
        <w:widowControl w:val="0"/>
        <w:autoSpaceDE w:val="0"/>
        <w:autoSpaceDN w:val="0"/>
        <w:adjustRightInd w:val="0"/>
        <w:spacing w:line="300" w:lineRule="atLeast"/>
        <w:ind w:firstLine="720"/>
      </w:pPr>
    </w:p>
    <w:p w14:paraId="79163F69" w14:textId="4C5749A8" w:rsidR="0053602E" w:rsidRPr="00895CAA" w:rsidRDefault="00F335AA" w:rsidP="00F335AA">
      <w:pPr>
        <w:widowControl w:val="0"/>
        <w:autoSpaceDE w:val="0"/>
        <w:autoSpaceDN w:val="0"/>
        <w:adjustRightInd w:val="0"/>
        <w:spacing w:after="240" w:line="300" w:lineRule="atLeast"/>
        <w:rPr>
          <w:rFonts w:cs="Times"/>
          <w:lang w:val="en-US"/>
        </w:rPr>
      </w:pPr>
      <w:r w:rsidRPr="00895CAA">
        <w:t xml:space="preserve">we recall that there is an intervening variable in </w:t>
      </w:r>
      <w:r w:rsidRPr="00895CAA">
        <w:rPr>
          <w:i/>
        </w:rPr>
        <w:t>both</w:t>
      </w:r>
      <w:r w:rsidRPr="00895CAA">
        <w:t xml:space="preserve"> the mindreading and behavior </w:t>
      </w:r>
      <w:r w:rsidRPr="00895CAA">
        <w:lastRenderedPageBreak/>
        <w:t>reading hypothesis, b</w:t>
      </w:r>
      <w:r w:rsidR="00895CAA" w:rsidRPr="00895CAA">
        <w:t>ecause no one in the debate den</w:t>
      </w:r>
      <w:r w:rsidRPr="00895CAA">
        <w:t xml:space="preserve">ies that chimpanzees are minded. As Penn and </w:t>
      </w:r>
      <w:proofErr w:type="spellStart"/>
      <w:r w:rsidRPr="00895CAA">
        <w:t>Povinelli</w:t>
      </w:r>
      <w:proofErr w:type="spellEnd"/>
      <w:r w:rsidRPr="00895CAA">
        <w:t xml:space="preserve"> put it, the starting point is </w:t>
      </w:r>
      <w:r w:rsidRPr="00895CAA">
        <w:rPr>
          <w:rFonts w:cs="Times"/>
          <w:lang w:val="en-US"/>
        </w:rPr>
        <w:t xml:space="preserve">“that cognitive agents—biological or otherwise—can learn from their past experience, in part because they have dynamic internal states that are decoupled from any immediate physical connection to the external world” (Penn and </w:t>
      </w:r>
      <w:proofErr w:type="spellStart"/>
      <w:r w:rsidRPr="00895CAA">
        <w:rPr>
          <w:rFonts w:cs="Times"/>
          <w:lang w:val="en-US"/>
        </w:rPr>
        <w:t>Povinelli</w:t>
      </w:r>
      <w:proofErr w:type="spellEnd"/>
      <w:r w:rsidRPr="00895CAA">
        <w:rPr>
          <w:rFonts w:cs="Times"/>
          <w:lang w:val="en-US"/>
        </w:rPr>
        <w:t xml:space="preserve"> 2007, 732). </w:t>
      </w:r>
      <w:r w:rsidR="00387F8B" w:rsidRPr="00895CAA">
        <w:rPr>
          <w:rFonts w:cs="Times"/>
          <w:lang w:val="en-US"/>
        </w:rPr>
        <w:t>If the hypotheses are presented in terms of intervening variables already, then</w:t>
      </w:r>
      <w:r w:rsidR="00B57257">
        <w:rPr>
          <w:rFonts w:cs="Times"/>
          <w:lang w:val="en-US"/>
        </w:rPr>
        <w:t xml:space="preserve"> the only evidence for (M) over (B) would turn on S’s beliefs about D’s mind providing some unique causal work over and above beliefs about behavior</w:t>
      </w:r>
      <w:r w:rsidR="00387F8B" w:rsidRPr="00895CAA">
        <w:rPr>
          <w:rFonts w:cs="Times"/>
          <w:lang w:val="en-US"/>
        </w:rPr>
        <w:t xml:space="preserve">. </w:t>
      </w:r>
      <w:r w:rsidR="00DE0846" w:rsidRPr="00895CAA">
        <w:rPr>
          <w:rFonts w:cs="Times"/>
          <w:lang w:val="en-US"/>
        </w:rPr>
        <w:t xml:space="preserve"> </w:t>
      </w:r>
      <w:r w:rsidR="00387F8B" w:rsidRPr="00895CAA">
        <w:rPr>
          <w:rFonts w:cs="Times"/>
          <w:lang w:val="en-US"/>
        </w:rPr>
        <w:t xml:space="preserve">The theory of behavior that </w:t>
      </w:r>
      <w:proofErr w:type="spellStart"/>
      <w:r w:rsidR="00387F8B" w:rsidRPr="00895CAA">
        <w:rPr>
          <w:rFonts w:cs="Times"/>
          <w:lang w:val="en-US"/>
        </w:rPr>
        <w:t>Povinelli</w:t>
      </w:r>
      <w:proofErr w:type="spellEnd"/>
      <w:r w:rsidR="00387F8B" w:rsidRPr="00895CAA">
        <w:rPr>
          <w:rFonts w:cs="Times"/>
          <w:lang w:val="en-US"/>
        </w:rPr>
        <w:t xml:space="preserve"> and colleagues build into their model is so rich and robust that it is going to be behaviorally indiscernible from a mindreading model.  Even language won’t help, assuming that linguistic behavior could be gained via experience in a linguistic community by a </w:t>
      </w:r>
      <w:proofErr w:type="spellStart"/>
      <w:r w:rsidR="00387F8B" w:rsidRPr="00895CAA">
        <w:rPr>
          <w:rFonts w:cs="Times"/>
          <w:lang w:val="en-US"/>
        </w:rPr>
        <w:t>nonmentalistic</w:t>
      </w:r>
      <w:proofErr w:type="spellEnd"/>
      <w:r w:rsidR="00387F8B" w:rsidRPr="00895CAA">
        <w:rPr>
          <w:rFonts w:cs="Times"/>
          <w:lang w:val="en-US"/>
        </w:rPr>
        <w:t xml:space="preserve"> system. </w:t>
      </w:r>
      <w:r w:rsidR="00160499">
        <w:rPr>
          <w:rFonts w:cs="Times"/>
          <w:lang w:val="en-US"/>
        </w:rPr>
        <w:t>T</w:t>
      </w:r>
      <w:r w:rsidR="00387F8B" w:rsidRPr="00895CAA">
        <w:rPr>
          <w:rFonts w:cs="Times"/>
          <w:lang w:val="en-US"/>
        </w:rPr>
        <w:t>he logical problem artificially separates one’s knowledge of behavior and one’s knowledge of mind. If we reject th</w:t>
      </w:r>
      <w:r w:rsidR="00160499">
        <w:rPr>
          <w:rFonts w:cs="Times"/>
          <w:lang w:val="en-US"/>
        </w:rPr>
        <w:t>is</w:t>
      </w:r>
      <w:r w:rsidR="00387F8B" w:rsidRPr="00895CAA">
        <w:rPr>
          <w:rFonts w:cs="Times"/>
          <w:lang w:val="en-US"/>
        </w:rPr>
        <w:t xml:space="preserve"> </w:t>
      </w:r>
      <w:r w:rsidR="006D498C" w:rsidRPr="00895CAA">
        <w:rPr>
          <w:rFonts w:cs="Times"/>
          <w:lang w:val="en-US"/>
        </w:rPr>
        <w:t>form of dualism, the problem doesn’t arise.</w:t>
      </w:r>
      <w:r w:rsidR="00DE0846" w:rsidRPr="00895CAA">
        <w:rPr>
          <w:rFonts w:cs="Times"/>
          <w:lang w:val="en-US"/>
        </w:rPr>
        <w:t xml:space="preserve"> The knowledge of behavior regularities </w:t>
      </w:r>
      <w:r w:rsidR="00160499">
        <w:rPr>
          <w:rFonts w:cs="Times"/>
          <w:lang w:val="en-US"/>
        </w:rPr>
        <w:t xml:space="preserve">just </w:t>
      </w:r>
      <w:r w:rsidR="00DE0846" w:rsidRPr="00895CAA">
        <w:rPr>
          <w:rFonts w:cs="Times"/>
          <w:lang w:val="en-US"/>
        </w:rPr>
        <w:t>is knowledge of mental states</w:t>
      </w:r>
      <w:r w:rsidR="00160499">
        <w:rPr>
          <w:rFonts w:cs="Times"/>
          <w:lang w:val="en-US"/>
        </w:rPr>
        <w:t xml:space="preserve"> in certain cases</w:t>
      </w:r>
      <w:r w:rsidR="00DE0846" w:rsidRPr="00895CAA">
        <w:rPr>
          <w:rFonts w:cs="Times"/>
          <w:lang w:val="en-US"/>
        </w:rPr>
        <w:t xml:space="preserve">, and the concept that is used to categorize the behavior types together just is a mental state concept. The behavior-reading hypothesis doesn’t snip away an intervening variable, rather the mindreading hypothesis edits the content of the knowledge store of behavioral regularities. </w:t>
      </w:r>
    </w:p>
    <w:p w14:paraId="043A5BF3" w14:textId="60D34628" w:rsidR="00F335AA" w:rsidRPr="00895CAA" w:rsidRDefault="00F335AA" w:rsidP="00F335AA">
      <w:pPr>
        <w:widowControl w:val="0"/>
        <w:autoSpaceDE w:val="0"/>
        <w:autoSpaceDN w:val="0"/>
        <w:adjustRightInd w:val="0"/>
        <w:spacing w:line="300" w:lineRule="atLeast"/>
        <w:ind w:firstLine="720"/>
        <w:rPr>
          <w:rFonts w:cs="Times"/>
          <w:lang w:val="en-US"/>
        </w:rPr>
      </w:pPr>
      <w:bookmarkStart w:id="0" w:name="_GoBack"/>
      <w:bookmarkEnd w:id="0"/>
    </w:p>
    <w:p w14:paraId="2CAE579F" w14:textId="77777777" w:rsidR="000B3BC7" w:rsidRPr="00895CAA" w:rsidRDefault="000B3BC7" w:rsidP="000B3BC7">
      <w:pPr>
        <w:ind w:firstLine="720"/>
      </w:pPr>
    </w:p>
    <w:p w14:paraId="790425DF" w14:textId="752BC81B" w:rsidR="00785248" w:rsidRPr="00785248" w:rsidRDefault="00785248" w:rsidP="00785248">
      <w:pPr>
        <w:rPr>
          <w:rFonts w:eastAsia="Times New Roman" w:cs="Times New Roman"/>
          <w:lang w:val="en-US"/>
        </w:rPr>
      </w:pPr>
      <w:r w:rsidRPr="00785248">
        <w:rPr>
          <w:rFonts w:eastAsia="Times New Roman" w:cs="Times New Roman"/>
          <w:color w:val="222222"/>
          <w:shd w:val="clear" w:color="auto" w:fill="FFFFFF"/>
          <w:lang w:val="en-US"/>
        </w:rPr>
        <w:t>Andrews, K. (2012). Review of</w:t>
      </w:r>
      <w:r w:rsidRPr="00895CAA">
        <w:rPr>
          <w:rFonts w:eastAsia="Times New Roman" w:cs="Times New Roman"/>
          <w:color w:val="222222"/>
          <w:shd w:val="clear" w:color="auto" w:fill="FFFFFF"/>
          <w:lang w:val="en-US"/>
        </w:rPr>
        <w:t> </w:t>
      </w:r>
      <w:r w:rsidRPr="00785248">
        <w:rPr>
          <w:rFonts w:eastAsia="Times New Roman" w:cs="Times New Roman"/>
          <w:i/>
          <w:iCs/>
          <w:color w:val="222222"/>
          <w:shd w:val="clear" w:color="auto" w:fill="FFFFFF"/>
          <w:lang w:val="en-US"/>
        </w:rPr>
        <w:t>Mindreading Animals: The Debate over What Animals Know about Other Minds</w:t>
      </w:r>
      <w:r w:rsidRPr="00785248">
        <w:rPr>
          <w:rFonts w:eastAsia="Times New Roman" w:cs="Times New Roman"/>
          <w:color w:val="222222"/>
          <w:shd w:val="clear" w:color="auto" w:fill="FFFFFF"/>
          <w:lang w:val="en-US"/>
        </w:rPr>
        <w:t>. Retrieved from</w:t>
      </w:r>
      <w:r w:rsidR="0028296A">
        <w:rPr>
          <w:rFonts w:eastAsia="Times New Roman" w:cs="Times New Roman"/>
          <w:color w:val="222222"/>
          <w:shd w:val="clear" w:color="auto" w:fill="FFFFFF"/>
          <w:lang w:val="en-US"/>
        </w:rPr>
        <w:t xml:space="preserve"> </w:t>
      </w:r>
      <w:hyperlink r:id="rId5" w:history="1">
        <w:r w:rsidRPr="00895CAA">
          <w:rPr>
            <w:rFonts w:eastAsia="Times New Roman" w:cs="Times New Roman"/>
            <w:color w:val="222222"/>
            <w:u w:val="single"/>
            <w:shd w:val="clear" w:color="auto" w:fill="FFFFFF"/>
            <w:lang w:val="en-US"/>
          </w:rPr>
          <w:t>http://ndpr.nd.edu/news/29824-mindreading-animals-the-debate-over-what-animals-know-about-other-minds/</w:t>
        </w:r>
      </w:hyperlink>
    </w:p>
    <w:p w14:paraId="2F2DC703" w14:textId="77777777" w:rsidR="00785248" w:rsidRPr="00895CAA" w:rsidRDefault="00785248" w:rsidP="00785248">
      <w:pPr>
        <w:rPr>
          <w:rFonts w:eastAsia="Times New Roman" w:cs="Times New Roman"/>
          <w:color w:val="222222"/>
          <w:shd w:val="clear" w:color="auto" w:fill="FFFFFF"/>
        </w:rPr>
      </w:pPr>
    </w:p>
    <w:p w14:paraId="20634B5D" w14:textId="77777777" w:rsidR="00785248" w:rsidRPr="00895CAA" w:rsidRDefault="00785248" w:rsidP="00785248">
      <w:pPr>
        <w:rPr>
          <w:rFonts w:eastAsia="Times New Roman" w:cs="Times New Roman"/>
        </w:rPr>
      </w:pPr>
      <w:r w:rsidRPr="00895CAA">
        <w:rPr>
          <w:rFonts w:eastAsia="Times New Roman" w:cs="Times New Roman"/>
          <w:color w:val="222222"/>
          <w:shd w:val="clear" w:color="auto" w:fill="FFFFFF"/>
        </w:rPr>
        <w:t>Andrews, K. (2005). Chimpanzee theory of mind: Looking in all the wrong places? </w:t>
      </w:r>
      <w:r w:rsidRPr="00895CAA">
        <w:rPr>
          <w:rFonts w:eastAsia="Times New Roman" w:cs="Times New Roman"/>
          <w:i/>
          <w:iCs/>
          <w:color w:val="222222"/>
          <w:shd w:val="clear" w:color="auto" w:fill="FFFFFF"/>
        </w:rPr>
        <w:t>Mind and Language</w:t>
      </w:r>
      <w:r w:rsidRPr="00895CAA">
        <w:rPr>
          <w:rFonts w:eastAsia="Times New Roman" w:cs="Times New Roman"/>
          <w:color w:val="222222"/>
          <w:shd w:val="clear" w:color="auto" w:fill="FFFFFF"/>
        </w:rPr>
        <w:t>, </w:t>
      </w:r>
      <w:r w:rsidRPr="00895CAA">
        <w:rPr>
          <w:rFonts w:eastAsia="Times New Roman" w:cs="Times New Roman"/>
          <w:i/>
          <w:iCs/>
          <w:color w:val="222222"/>
          <w:shd w:val="clear" w:color="auto" w:fill="FFFFFF"/>
        </w:rPr>
        <w:t>20</w:t>
      </w:r>
      <w:r w:rsidRPr="00895CAA">
        <w:rPr>
          <w:rFonts w:eastAsia="Times New Roman" w:cs="Times New Roman"/>
          <w:color w:val="222222"/>
          <w:shd w:val="clear" w:color="auto" w:fill="FFFFFF"/>
        </w:rPr>
        <w:t>, 521–536.</w:t>
      </w:r>
    </w:p>
    <w:p w14:paraId="1C4EE4A9" w14:textId="77777777" w:rsidR="00785248" w:rsidRPr="00895CAA" w:rsidRDefault="00785248" w:rsidP="00430EBE">
      <w:pPr>
        <w:rPr>
          <w:rFonts w:eastAsia="Times New Roman" w:cs="Times New Roman"/>
          <w:color w:val="222222"/>
          <w:shd w:val="clear" w:color="auto" w:fill="FFFFFF"/>
          <w:lang w:val="en-US"/>
        </w:rPr>
      </w:pPr>
    </w:p>
    <w:p w14:paraId="12856C98" w14:textId="77777777" w:rsidR="00430EBE" w:rsidRPr="00430EBE" w:rsidRDefault="00430EBE" w:rsidP="00430EBE">
      <w:pPr>
        <w:rPr>
          <w:rFonts w:eastAsia="Times New Roman" w:cs="Times New Roman"/>
          <w:lang w:val="en-US"/>
        </w:rPr>
      </w:pPr>
      <w:proofErr w:type="spellStart"/>
      <w:r w:rsidRPr="00430EBE">
        <w:rPr>
          <w:rFonts w:eastAsia="Times New Roman" w:cs="Times New Roman"/>
          <w:color w:val="222222"/>
          <w:shd w:val="clear" w:color="auto" w:fill="FFFFFF"/>
          <w:lang w:val="en-US"/>
        </w:rPr>
        <w:t>Baillargeon</w:t>
      </w:r>
      <w:proofErr w:type="spellEnd"/>
      <w:r w:rsidRPr="00430EBE">
        <w:rPr>
          <w:rFonts w:eastAsia="Times New Roman" w:cs="Times New Roman"/>
          <w:color w:val="222222"/>
          <w:shd w:val="clear" w:color="auto" w:fill="FFFFFF"/>
          <w:lang w:val="en-US"/>
        </w:rPr>
        <w:t xml:space="preserve">, R., Scott, R. M., &amp; He, Z. (2010). False-belief understanding in </w:t>
      </w:r>
      <w:proofErr w:type="spellStart"/>
      <w:proofErr w:type="gramStart"/>
      <w:r w:rsidRPr="00430EBE">
        <w:rPr>
          <w:rFonts w:eastAsia="Times New Roman" w:cs="Times New Roman"/>
          <w:color w:val="222222"/>
          <w:shd w:val="clear" w:color="auto" w:fill="FFFFFF"/>
          <w:lang w:val="en-US"/>
        </w:rPr>
        <w:t>infants.</w:t>
      </w:r>
      <w:r w:rsidRPr="00430EBE">
        <w:rPr>
          <w:rFonts w:eastAsia="Times New Roman" w:cs="Times New Roman"/>
          <w:i/>
          <w:iCs/>
          <w:color w:val="222222"/>
          <w:shd w:val="clear" w:color="auto" w:fill="FFFFFF"/>
          <w:lang w:val="en-US"/>
        </w:rPr>
        <w:t>Trends</w:t>
      </w:r>
      <w:proofErr w:type="spellEnd"/>
      <w:proofErr w:type="gramEnd"/>
      <w:r w:rsidRPr="00430EBE">
        <w:rPr>
          <w:rFonts w:eastAsia="Times New Roman" w:cs="Times New Roman"/>
          <w:i/>
          <w:iCs/>
          <w:color w:val="222222"/>
          <w:shd w:val="clear" w:color="auto" w:fill="FFFFFF"/>
          <w:lang w:val="en-US"/>
        </w:rPr>
        <w:t xml:space="preserve"> in Cognitive Science</w:t>
      </w:r>
      <w:r w:rsidRPr="00430EBE">
        <w:rPr>
          <w:rFonts w:eastAsia="Times New Roman" w:cs="Times New Roman"/>
          <w:color w:val="222222"/>
          <w:shd w:val="clear" w:color="auto" w:fill="FFFFFF"/>
          <w:lang w:val="en-US"/>
        </w:rPr>
        <w:t>,</w:t>
      </w:r>
      <w:r w:rsidRPr="00430EBE">
        <w:rPr>
          <w:rFonts w:eastAsia="Times New Roman" w:cs="Times New Roman"/>
          <w:i/>
          <w:iCs/>
          <w:color w:val="222222"/>
          <w:shd w:val="clear" w:color="auto" w:fill="FFFFFF"/>
          <w:lang w:val="en-US"/>
        </w:rPr>
        <w:t>14</w:t>
      </w:r>
      <w:r w:rsidRPr="00430EBE">
        <w:rPr>
          <w:rFonts w:eastAsia="Times New Roman" w:cs="Times New Roman"/>
          <w:color w:val="222222"/>
          <w:shd w:val="clear" w:color="auto" w:fill="FFFFFF"/>
          <w:lang w:val="en-US"/>
        </w:rPr>
        <w:t>, 110–118.</w:t>
      </w:r>
    </w:p>
    <w:p w14:paraId="19B5B67D" w14:textId="77777777" w:rsidR="000B3BC7" w:rsidRPr="00895CAA" w:rsidRDefault="000B3BC7" w:rsidP="00430EBE"/>
    <w:p w14:paraId="36BC5DEA" w14:textId="77777777" w:rsidR="00895CAA" w:rsidRPr="00895CAA" w:rsidRDefault="00895CAA" w:rsidP="00895CAA">
      <w:pPr>
        <w:rPr>
          <w:rFonts w:eastAsia="Times New Roman" w:cs="Times New Roman"/>
        </w:rPr>
      </w:pPr>
      <w:proofErr w:type="spellStart"/>
      <w:r w:rsidRPr="00895CAA">
        <w:rPr>
          <w:rFonts w:eastAsia="Times New Roman" w:cs="Times New Roman"/>
          <w:color w:val="222222"/>
          <w:shd w:val="clear" w:color="auto" w:fill="FFFFFF"/>
        </w:rPr>
        <w:t>Bugnyar</w:t>
      </w:r>
      <w:proofErr w:type="spellEnd"/>
      <w:r w:rsidRPr="00895CAA">
        <w:rPr>
          <w:rFonts w:eastAsia="Times New Roman" w:cs="Times New Roman"/>
          <w:color w:val="222222"/>
          <w:shd w:val="clear" w:color="auto" w:fill="FFFFFF"/>
        </w:rPr>
        <w:t xml:space="preserve">, T., </w:t>
      </w:r>
      <w:proofErr w:type="spellStart"/>
      <w:r w:rsidRPr="00895CAA">
        <w:rPr>
          <w:rFonts w:eastAsia="Times New Roman" w:cs="Times New Roman"/>
          <w:color w:val="222222"/>
          <w:shd w:val="clear" w:color="auto" w:fill="FFFFFF"/>
        </w:rPr>
        <w:t>Reber</w:t>
      </w:r>
      <w:proofErr w:type="spellEnd"/>
      <w:r w:rsidRPr="00895CAA">
        <w:rPr>
          <w:rFonts w:eastAsia="Times New Roman" w:cs="Times New Roman"/>
          <w:color w:val="222222"/>
          <w:shd w:val="clear" w:color="auto" w:fill="FFFFFF"/>
        </w:rPr>
        <w:t>, S. A., &amp; Buckner, C. (2016). Ravens attribute visual access to unseen competitors. </w:t>
      </w:r>
      <w:r w:rsidRPr="00895CAA">
        <w:rPr>
          <w:rFonts w:eastAsia="Times New Roman" w:cs="Times New Roman"/>
          <w:i/>
          <w:iCs/>
          <w:color w:val="222222"/>
          <w:shd w:val="clear" w:color="auto" w:fill="FFFFFF"/>
        </w:rPr>
        <w:t>Nature Communications</w:t>
      </w:r>
      <w:r w:rsidRPr="00895CAA">
        <w:rPr>
          <w:rFonts w:eastAsia="Times New Roman" w:cs="Times New Roman"/>
          <w:color w:val="222222"/>
          <w:shd w:val="clear" w:color="auto" w:fill="FFFFFF"/>
        </w:rPr>
        <w:t>, </w:t>
      </w:r>
      <w:r w:rsidRPr="00895CAA">
        <w:rPr>
          <w:rFonts w:eastAsia="Times New Roman" w:cs="Times New Roman"/>
          <w:i/>
          <w:iCs/>
          <w:color w:val="222222"/>
          <w:shd w:val="clear" w:color="auto" w:fill="FFFFFF"/>
        </w:rPr>
        <w:t>7</w:t>
      </w:r>
      <w:r w:rsidRPr="00895CAA">
        <w:rPr>
          <w:rFonts w:eastAsia="Times New Roman" w:cs="Times New Roman"/>
          <w:color w:val="222222"/>
          <w:shd w:val="clear" w:color="auto" w:fill="FFFFFF"/>
        </w:rPr>
        <w:t>, 10506. </w:t>
      </w:r>
    </w:p>
    <w:p w14:paraId="736BA203" w14:textId="77777777" w:rsidR="00895CAA" w:rsidRPr="00895CAA" w:rsidRDefault="00895CAA" w:rsidP="00430EBE">
      <w:pPr>
        <w:rPr>
          <w:rFonts w:eastAsia="Times New Roman" w:cs="Times New Roman"/>
          <w:color w:val="222222"/>
          <w:shd w:val="clear" w:color="auto" w:fill="FFFFFF"/>
          <w:lang w:val="en-US"/>
        </w:rPr>
      </w:pPr>
    </w:p>
    <w:p w14:paraId="01932394" w14:textId="77777777" w:rsidR="00430EBE" w:rsidRPr="00430EBE" w:rsidRDefault="00430EBE" w:rsidP="00430EBE">
      <w:pPr>
        <w:rPr>
          <w:rFonts w:eastAsia="Times New Roman" w:cs="Times New Roman"/>
          <w:lang w:val="en-US"/>
        </w:rPr>
      </w:pPr>
      <w:proofErr w:type="spellStart"/>
      <w:r w:rsidRPr="00430EBE">
        <w:rPr>
          <w:rFonts w:eastAsia="Times New Roman" w:cs="Times New Roman"/>
          <w:color w:val="222222"/>
          <w:shd w:val="clear" w:color="auto" w:fill="FFFFFF"/>
          <w:lang w:val="en-US"/>
        </w:rPr>
        <w:t>Heyes</w:t>
      </w:r>
      <w:proofErr w:type="spellEnd"/>
      <w:r w:rsidRPr="00430EBE">
        <w:rPr>
          <w:rFonts w:eastAsia="Times New Roman" w:cs="Times New Roman"/>
          <w:color w:val="222222"/>
          <w:shd w:val="clear" w:color="auto" w:fill="FFFFFF"/>
          <w:lang w:val="en-US"/>
        </w:rPr>
        <w:t>, C. (1998). Theory of mind in nonhuman primates.</w:t>
      </w:r>
      <w:r w:rsidRPr="00895CAA">
        <w:rPr>
          <w:rFonts w:eastAsia="Times New Roman" w:cs="Times New Roman"/>
          <w:color w:val="222222"/>
          <w:shd w:val="clear" w:color="auto" w:fill="FFFFFF"/>
          <w:lang w:val="en-US"/>
        </w:rPr>
        <w:t> </w:t>
      </w:r>
      <w:r w:rsidRPr="00430EBE">
        <w:rPr>
          <w:rFonts w:eastAsia="Times New Roman" w:cs="Times New Roman"/>
          <w:i/>
          <w:iCs/>
          <w:color w:val="222222"/>
          <w:shd w:val="clear" w:color="auto" w:fill="FFFFFF"/>
          <w:lang w:val="en-US"/>
        </w:rPr>
        <w:t>Behavioral and Brian Sciences</w:t>
      </w:r>
      <w:r w:rsidRPr="00430EBE">
        <w:rPr>
          <w:rFonts w:eastAsia="Times New Roman" w:cs="Times New Roman"/>
          <w:color w:val="222222"/>
          <w:shd w:val="clear" w:color="auto" w:fill="FFFFFF"/>
          <w:lang w:val="en-US"/>
        </w:rPr>
        <w:t>,</w:t>
      </w:r>
      <w:r w:rsidRPr="00895CAA">
        <w:rPr>
          <w:rFonts w:eastAsia="Times New Roman" w:cs="Times New Roman"/>
          <w:color w:val="222222"/>
          <w:shd w:val="clear" w:color="auto" w:fill="FFFFFF"/>
          <w:lang w:val="en-US"/>
        </w:rPr>
        <w:t> </w:t>
      </w:r>
      <w:r w:rsidRPr="00430EBE">
        <w:rPr>
          <w:rFonts w:eastAsia="Times New Roman" w:cs="Times New Roman"/>
          <w:i/>
          <w:iCs/>
          <w:color w:val="222222"/>
          <w:shd w:val="clear" w:color="auto" w:fill="FFFFFF"/>
          <w:lang w:val="en-US"/>
        </w:rPr>
        <w:t>21</w:t>
      </w:r>
      <w:r w:rsidRPr="00430EBE">
        <w:rPr>
          <w:rFonts w:eastAsia="Times New Roman" w:cs="Times New Roman"/>
          <w:color w:val="222222"/>
          <w:shd w:val="clear" w:color="auto" w:fill="FFFFFF"/>
          <w:lang w:val="en-US"/>
        </w:rPr>
        <w:t>, 101–134.</w:t>
      </w:r>
    </w:p>
    <w:p w14:paraId="24C578A0" w14:textId="77777777" w:rsidR="00895CAA" w:rsidRPr="00895CAA" w:rsidRDefault="00895CAA" w:rsidP="00895CAA"/>
    <w:p w14:paraId="46B14DD8" w14:textId="77777777" w:rsidR="00895CAA" w:rsidRPr="00895CAA" w:rsidRDefault="00895CAA" w:rsidP="00895CAA">
      <w:pPr>
        <w:rPr>
          <w:rFonts w:eastAsia="Times New Roman" w:cs="Times New Roman"/>
        </w:rPr>
      </w:pPr>
      <w:proofErr w:type="spellStart"/>
      <w:r w:rsidRPr="00895CAA">
        <w:rPr>
          <w:rFonts w:eastAsia="Times New Roman" w:cs="Times New Roman"/>
          <w:color w:val="222222"/>
          <w:shd w:val="clear" w:color="auto" w:fill="FFFFFF"/>
        </w:rPr>
        <w:t>Karg</w:t>
      </w:r>
      <w:proofErr w:type="spellEnd"/>
      <w:r w:rsidRPr="00895CAA">
        <w:rPr>
          <w:rFonts w:eastAsia="Times New Roman" w:cs="Times New Roman"/>
          <w:color w:val="222222"/>
          <w:shd w:val="clear" w:color="auto" w:fill="FFFFFF"/>
        </w:rPr>
        <w:t xml:space="preserve">, K., </w:t>
      </w:r>
      <w:proofErr w:type="spellStart"/>
      <w:r w:rsidRPr="00895CAA">
        <w:rPr>
          <w:rFonts w:eastAsia="Times New Roman" w:cs="Times New Roman"/>
          <w:color w:val="222222"/>
          <w:shd w:val="clear" w:color="auto" w:fill="FFFFFF"/>
        </w:rPr>
        <w:t>Schmelz</w:t>
      </w:r>
      <w:proofErr w:type="spellEnd"/>
      <w:r w:rsidRPr="00895CAA">
        <w:rPr>
          <w:rFonts w:eastAsia="Times New Roman" w:cs="Times New Roman"/>
          <w:color w:val="222222"/>
          <w:shd w:val="clear" w:color="auto" w:fill="FFFFFF"/>
        </w:rPr>
        <w:t xml:space="preserve">, M., Call, J., &amp; </w:t>
      </w:r>
      <w:proofErr w:type="spellStart"/>
      <w:r w:rsidRPr="00895CAA">
        <w:rPr>
          <w:rFonts w:eastAsia="Times New Roman" w:cs="Times New Roman"/>
          <w:color w:val="222222"/>
          <w:shd w:val="clear" w:color="auto" w:fill="FFFFFF"/>
        </w:rPr>
        <w:t>Tomasello</w:t>
      </w:r>
      <w:proofErr w:type="spellEnd"/>
      <w:r w:rsidRPr="00895CAA">
        <w:rPr>
          <w:rFonts w:eastAsia="Times New Roman" w:cs="Times New Roman"/>
          <w:color w:val="222222"/>
          <w:shd w:val="clear" w:color="auto" w:fill="FFFFFF"/>
        </w:rPr>
        <w:t>, M. (2015). The goggles experiment: can chimpanzees use self-experience to infer what a competitor can see? </w:t>
      </w:r>
      <w:r w:rsidRPr="00895CAA">
        <w:rPr>
          <w:rFonts w:eastAsia="Times New Roman" w:cs="Times New Roman"/>
          <w:i/>
          <w:iCs/>
          <w:color w:val="222222"/>
          <w:shd w:val="clear" w:color="auto" w:fill="FFFFFF"/>
        </w:rPr>
        <w:t>Animal Behaviour</w:t>
      </w:r>
      <w:r w:rsidRPr="00895CAA">
        <w:rPr>
          <w:rFonts w:eastAsia="Times New Roman" w:cs="Times New Roman"/>
          <w:color w:val="222222"/>
          <w:shd w:val="clear" w:color="auto" w:fill="FFFFFF"/>
        </w:rPr>
        <w:t>, </w:t>
      </w:r>
      <w:r w:rsidRPr="00895CAA">
        <w:rPr>
          <w:rFonts w:eastAsia="Times New Roman" w:cs="Times New Roman"/>
          <w:i/>
          <w:iCs/>
          <w:color w:val="222222"/>
          <w:shd w:val="clear" w:color="auto" w:fill="FFFFFF"/>
        </w:rPr>
        <w:t>105</w:t>
      </w:r>
      <w:r w:rsidRPr="00895CAA">
        <w:rPr>
          <w:rFonts w:eastAsia="Times New Roman" w:cs="Times New Roman"/>
          <w:color w:val="222222"/>
          <w:shd w:val="clear" w:color="auto" w:fill="FFFFFF"/>
        </w:rPr>
        <w:t>, 211–221. </w:t>
      </w:r>
    </w:p>
    <w:p w14:paraId="1B042865" w14:textId="77777777" w:rsidR="00895CAA" w:rsidRPr="00895CAA" w:rsidRDefault="00895CAA" w:rsidP="00430EBE">
      <w:pPr>
        <w:rPr>
          <w:rFonts w:eastAsia="Times New Roman" w:cs="Times New Roman"/>
          <w:color w:val="222222"/>
          <w:shd w:val="clear" w:color="auto" w:fill="FFFFFF"/>
          <w:lang w:val="en-US"/>
        </w:rPr>
      </w:pPr>
    </w:p>
    <w:p w14:paraId="00921272" w14:textId="77777777" w:rsidR="00430EBE" w:rsidRPr="00430EBE" w:rsidRDefault="00430EBE" w:rsidP="00430EBE">
      <w:pPr>
        <w:rPr>
          <w:rFonts w:eastAsia="Times New Roman" w:cs="Times New Roman"/>
          <w:lang w:val="en-US"/>
        </w:rPr>
      </w:pPr>
      <w:proofErr w:type="spellStart"/>
      <w:r w:rsidRPr="00430EBE">
        <w:rPr>
          <w:rFonts w:eastAsia="Times New Roman" w:cs="Times New Roman"/>
          <w:color w:val="222222"/>
          <w:shd w:val="clear" w:color="auto" w:fill="FFFFFF"/>
          <w:lang w:val="en-US"/>
        </w:rPr>
        <w:t>Lurz</w:t>
      </w:r>
      <w:proofErr w:type="spellEnd"/>
      <w:r w:rsidRPr="00430EBE">
        <w:rPr>
          <w:rFonts w:eastAsia="Times New Roman" w:cs="Times New Roman"/>
          <w:color w:val="222222"/>
          <w:shd w:val="clear" w:color="auto" w:fill="FFFFFF"/>
          <w:lang w:val="en-US"/>
        </w:rPr>
        <w:t>, R. (2011).</w:t>
      </w:r>
      <w:r w:rsidRPr="00895CAA">
        <w:rPr>
          <w:rFonts w:eastAsia="Times New Roman" w:cs="Times New Roman"/>
          <w:color w:val="222222"/>
          <w:shd w:val="clear" w:color="auto" w:fill="FFFFFF"/>
          <w:lang w:val="en-US"/>
        </w:rPr>
        <w:t> </w:t>
      </w:r>
      <w:r w:rsidRPr="00430EBE">
        <w:rPr>
          <w:rFonts w:eastAsia="Times New Roman" w:cs="Times New Roman"/>
          <w:i/>
          <w:iCs/>
          <w:color w:val="222222"/>
          <w:shd w:val="clear" w:color="auto" w:fill="FFFFFF"/>
          <w:lang w:val="en-US"/>
        </w:rPr>
        <w:t>Mindreading Animals</w:t>
      </w:r>
      <w:r w:rsidRPr="00430EBE">
        <w:rPr>
          <w:rFonts w:eastAsia="Times New Roman" w:cs="Times New Roman"/>
          <w:color w:val="222222"/>
          <w:shd w:val="clear" w:color="auto" w:fill="FFFFFF"/>
          <w:lang w:val="en-US"/>
        </w:rPr>
        <w:t>. Cambridge, MA: MIT Press.</w:t>
      </w:r>
    </w:p>
    <w:p w14:paraId="66F47FEF" w14:textId="77777777" w:rsidR="00480CEF" w:rsidRPr="00895CAA" w:rsidRDefault="00480CEF" w:rsidP="005D68EF">
      <w:pPr>
        <w:ind w:firstLine="720"/>
      </w:pPr>
    </w:p>
    <w:p w14:paraId="7E7B9A4B" w14:textId="77777777" w:rsidR="00895CAA" w:rsidRPr="00895CAA" w:rsidRDefault="00895CAA" w:rsidP="00895CAA">
      <w:pPr>
        <w:rPr>
          <w:rFonts w:eastAsia="Times New Roman" w:cs="Times New Roman"/>
          <w:lang w:val="en-US"/>
        </w:rPr>
      </w:pPr>
      <w:r w:rsidRPr="00895CAA">
        <w:rPr>
          <w:rFonts w:eastAsia="Times New Roman" w:cs="Times New Roman"/>
          <w:color w:val="222222"/>
          <w:shd w:val="clear" w:color="auto" w:fill="FFFFFF"/>
          <w:lang w:val="en-US"/>
        </w:rPr>
        <w:lastRenderedPageBreak/>
        <w:t xml:space="preserve">Penn, D. C., &amp; </w:t>
      </w:r>
      <w:proofErr w:type="spellStart"/>
      <w:r w:rsidRPr="00895CAA">
        <w:rPr>
          <w:rFonts w:eastAsia="Times New Roman" w:cs="Times New Roman"/>
          <w:color w:val="222222"/>
          <w:shd w:val="clear" w:color="auto" w:fill="FFFFFF"/>
          <w:lang w:val="en-US"/>
        </w:rPr>
        <w:t>Povinelli</w:t>
      </w:r>
      <w:proofErr w:type="spellEnd"/>
      <w:r w:rsidRPr="00895CAA">
        <w:rPr>
          <w:rFonts w:eastAsia="Times New Roman" w:cs="Times New Roman"/>
          <w:color w:val="222222"/>
          <w:shd w:val="clear" w:color="auto" w:fill="FFFFFF"/>
          <w:lang w:val="en-US"/>
        </w:rPr>
        <w:t xml:space="preserve">, D. J. (2007). On the lack of evidence that non-human animals possess anything remotely resembling a “theory of </w:t>
      </w:r>
      <w:proofErr w:type="spellStart"/>
      <w:r w:rsidRPr="00895CAA">
        <w:rPr>
          <w:rFonts w:eastAsia="Times New Roman" w:cs="Times New Roman"/>
          <w:color w:val="222222"/>
          <w:shd w:val="clear" w:color="auto" w:fill="FFFFFF"/>
          <w:lang w:val="en-US"/>
        </w:rPr>
        <w:t>mind</w:t>
      </w:r>
      <w:proofErr w:type="gramStart"/>
      <w:r w:rsidRPr="00895CAA">
        <w:rPr>
          <w:rFonts w:eastAsia="Times New Roman" w:cs="Times New Roman"/>
          <w:color w:val="222222"/>
          <w:shd w:val="clear" w:color="auto" w:fill="FFFFFF"/>
          <w:lang w:val="en-US"/>
        </w:rPr>
        <w:t>.”</w:t>
      </w:r>
      <w:r w:rsidRPr="00895CAA">
        <w:rPr>
          <w:rFonts w:eastAsia="Times New Roman" w:cs="Times New Roman"/>
          <w:i/>
          <w:iCs/>
          <w:color w:val="222222"/>
          <w:shd w:val="clear" w:color="auto" w:fill="FFFFFF"/>
          <w:lang w:val="en-US"/>
        </w:rPr>
        <w:t>Philosophical</w:t>
      </w:r>
      <w:proofErr w:type="spellEnd"/>
      <w:proofErr w:type="gramEnd"/>
      <w:r w:rsidRPr="00895CAA">
        <w:rPr>
          <w:rFonts w:eastAsia="Times New Roman" w:cs="Times New Roman"/>
          <w:i/>
          <w:iCs/>
          <w:color w:val="222222"/>
          <w:shd w:val="clear" w:color="auto" w:fill="FFFFFF"/>
          <w:lang w:val="en-US"/>
        </w:rPr>
        <w:t xml:space="preserve"> Transactions of the Royal Society B</w:t>
      </w:r>
      <w:r w:rsidRPr="00895CAA">
        <w:rPr>
          <w:rFonts w:eastAsia="Times New Roman" w:cs="Times New Roman"/>
          <w:color w:val="222222"/>
          <w:shd w:val="clear" w:color="auto" w:fill="FFFFFF"/>
          <w:lang w:val="en-US"/>
        </w:rPr>
        <w:t>, </w:t>
      </w:r>
      <w:r w:rsidRPr="00895CAA">
        <w:rPr>
          <w:rFonts w:eastAsia="Times New Roman" w:cs="Times New Roman"/>
          <w:i/>
          <w:iCs/>
          <w:color w:val="222222"/>
          <w:shd w:val="clear" w:color="auto" w:fill="FFFFFF"/>
          <w:lang w:val="en-US"/>
        </w:rPr>
        <w:t>362</w:t>
      </w:r>
      <w:r w:rsidRPr="00895CAA">
        <w:rPr>
          <w:rFonts w:eastAsia="Times New Roman" w:cs="Times New Roman"/>
          <w:color w:val="222222"/>
          <w:shd w:val="clear" w:color="auto" w:fill="FFFFFF"/>
          <w:lang w:val="en-US"/>
        </w:rPr>
        <w:t>, 731–744.</w:t>
      </w:r>
    </w:p>
    <w:p w14:paraId="66DB20C3" w14:textId="77777777" w:rsidR="00895CAA" w:rsidRPr="00895CAA" w:rsidRDefault="00895CAA" w:rsidP="00895CAA">
      <w:pPr>
        <w:rPr>
          <w:rFonts w:eastAsia="Times New Roman" w:cs="Times New Roman"/>
          <w:color w:val="222222"/>
          <w:shd w:val="clear" w:color="auto" w:fill="FFFFFF"/>
        </w:rPr>
      </w:pPr>
    </w:p>
    <w:p w14:paraId="5F9C8546" w14:textId="77777777" w:rsidR="00895CAA" w:rsidRPr="00895CAA" w:rsidRDefault="00895CAA" w:rsidP="00895CAA">
      <w:pPr>
        <w:rPr>
          <w:rFonts w:eastAsia="Times New Roman" w:cs="Times New Roman"/>
        </w:rPr>
      </w:pPr>
      <w:proofErr w:type="spellStart"/>
      <w:r w:rsidRPr="00895CAA">
        <w:rPr>
          <w:rFonts w:eastAsia="Times New Roman" w:cs="Times New Roman"/>
          <w:color w:val="222222"/>
          <w:shd w:val="clear" w:color="auto" w:fill="FFFFFF"/>
        </w:rPr>
        <w:t>Povinelli</w:t>
      </w:r>
      <w:proofErr w:type="spellEnd"/>
      <w:r w:rsidRPr="00895CAA">
        <w:rPr>
          <w:rFonts w:eastAsia="Times New Roman" w:cs="Times New Roman"/>
          <w:color w:val="222222"/>
          <w:shd w:val="clear" w:color="auto" w:fill="FFFFFF"/>
        </w:rPr>
        <w:t xml:space="preserve">, D. J., &amp; </w:t>
      </w:r>
      <w:proofErr w:type="spellStart"/>
      <w:r w:rsidRPr="00895CAA">
        <w:rPr>
          <w:rFonts w:eastAsia="Times New Roman" w:cs="Times New Roman"/>
          <w:color w:val="222222"/>
          <w:shd w:val="clear" w:color="auto" w:fill="FFFFFF"/>
        </w:rPr>
        <w:t>Vonk</w:t>
      </w:r>
      <w:proofErr w:type="spellEnd"/>
      <w:r w:rsidRPr="00895CAA">
        <w:rPr>
          <w:rFonts w:eastAsia="Times New Roman" w:cs="Times New Roman"/>
          <w:color w:val="222222"/>
          <w:shd w:val="clear" w:color="auto" w:fill="FFFFFF"/>
        </w:rPr>
        <w:t>, J. (2004). We don’t need a microscope to explore the chimpanzee's mind. </w:t>
      </w:r>
      <w:r w:rsidRPr="00895CAA">
        <w:rPr>
          <w:rFonts w:eastAsia="Times New Roman" w:cs="Times New Roman"/>
          <w:i/>
          <w:iCs/>
          <w:color w:val="222222"/>
          <w:shd w:val="clear" w:color="auto" w:fill="FFFFFF"/>
        </w:rPr>
        <w:t>Mind and Language</w:t>
      </w:r>
      <w:r w:rsidRPr="00895CAA">
        <w:rPr>
          <w:rFonts w:eastAsia="Times New Roman" w:cs="Times New Roman"/>
          <w:color w:val="222222"/>
          <w:shd w:val="clear" w:color="auto" w:fill="FFFFFF"/>
        </w:rPr>
        <w:t>, </w:t>
      </w:r>
      <w:r w:rsidRPr="00895CAA">
        <w:rPr>
          <w:rFonts w:eastAsia="Times New Roman" w:cs="Times New Roman"/>
          <w:i/>
          <w:iCs/>
          <w:color w:val="222222"/>
          <w:shd w:val="clear" w:color="auto" w:fill="FFFFFF"/>
        </w:rPr>
        <w:t>19</w:t>
      </w:r>
      <w:r w:rsidRPr="00895CAA">
        <w:rPr>
          <w:rFonts w:eastAsia="Times New Roman" w:cs="Times New Roman"/>
          <w:color w:val="222222"/>
          <w:shd w:val="clear" w:color="auto" w:fill="FFFFFF"/>
        </w:rPr>
        <w:t>, 1–28.</w:t>
      </w:r>
    </w:p>
    <w:p w14:paraId="663291FF" w14:textId="77777777" w:rsidR="00A052BF" w:rsidRPr="00A052BF" w:rsidRDefault="00A052BF" w:rsidP="00A052BF">
      <w:pPr>
        <w:rPr>
          <w:rFonts w:eastAsia="Times New Roman" w:cs="Times New Roman"/>
          <w:lang w:val="en-US"/>
        </w:rPr>
      </w:pPr>
      <w:r w:rsidRPr="00A052BF">
        <w:rPr>
          <w:rFonts w:eastAsia="Times New Roman" w:cs="Times New Roman"/>
          <w:color w:val="222222"/>
          <w:shd w:val="clear" w:color="auto" w:fill="FFFFFF"/>
          <w:lang w:val="en-US"/>
        </w:rPr>
        <w:t xml:space="preserve">Whiten, A. (1996). 17 When Does Smart </w:t>
      </w:r>
      <w:proofErr w:type="spellStart"/>
      <w:r w:rsidRPr="00A052BF">
        <w:rPr>
          <w:rFonts w:eastAsia="Times New Roman" w:cs="Times New Roman"/>
          <w:color w:val="222222"/>
          <w:shd w:val="clear" w:color="auto" w:fill="FFFFFF"/>
          <w:lang w:val="en-US"/>
        </w:rPr>
        <w:t>Behaviour</w:t>
      </w:r>
      <w:proofErr w:type="spellEnd"/>
      <w:r w:rsidRPr="00A052BF">
        <w:rPr>
          <w:rFonts w:eastAsia="Times New Roman" w:cs="Times New Roman"/>
          <w:color w:val="222222"/>
          <w:shd w:val="clear" w:color="auto" w:fill="FFFFFF"/>
          <w:lang w:val="en-US"/>
        </w:rPr>
        <w:t>-Reading Become Mind-Reading? In P. Carruthers &amp; P. K. Smith (Eds.),</w:t>
      </w:r>
      <w:r w:rsidRPr="00895CAA">
        <w:rPr>
          <w:rFonts w:eastAsia="Times New Roman" w:cs="Times New Roman"/>
          <w:color w:val="222222"/>
          <w:shd w:val="clear" w:color="auto" w:fill="FFFFFF"/>
          <w:lang w:val="en-US"/>
        </w:rPr>
        <w:t> </w:t>
      </w:r>
      <w:r w:rsidRPr="00A052BF">
        <w:rPr>
          <w:rFonts w:eastAsia="Times New Roman" w:cs="Times New Roman"/>
          <w:i/>
          <w:iCs/>
          <w:color w:val="222222"/>
          <w:shd w:val="clear" w:color="auto" w:fill="FFFFFF"/>
          <w:lang w:val="en-US"/>
        </w:rPr>
        <w:t>Theories of Theories of Mind</w:t>
      </w:r>
      <w:r w:rsidRPr="00895CAA">
        <w:rPr>
          <w:rFonts w:eastAsia="Times New Roman" w:cs="Times New Roman"/>
          <w:color w:val="222222"/>
          <w:shd w:val="clear" w:color="auto" w:fill="FFFFFF"/>
          <w:lang w:val="en-US"/>
        </w:rPr>
        <w:t> </w:t>
      </w:r>
      <w:r w:rsidRPr="00A052BF">
        <w:rPr>
          <w:rFonts w:eastAsia="Times New Roman" w:cs="Times New Roman"/>
          <w:color w:val="222222"/>
          <w:shd w:val="clear" w:color="auto" w:fill="FFFFFF"/>
          <w:lang w:val="en-US"/>
        </w:rPr>
        <w:t>(p. 277). Cambridge University Press.</w:t>
      </w:r>
    </w:p>
    <w:p w14:paraId="3CC38672" w14:textId="77777777" w:rsidR="00A052BF" w:rsidRPr="00895CAA" w:rsidRDefault="00A052BF" w:rsidP="005D68EF">
      <w:pPr>
        <w:ind w:firstLine="720"/>
      </w:pPr>
    </w:p>
    <w:sectPr w:rsidR="00A052BF" w:rsidRPr="00895CAA" w:rsidSect="00A801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A10"/>
    <w:multiLevelType w:val="hybridMultilevel"/>
    <w:tmpl w:val="E3303674"/>
    <w:lvl w:ilvl="0" w:tplc="F7F4059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69506514"/>
    <w:multiLevelType w:val="hybridMultilevel"/>
    <w:tmpl w:val="8EAAA52A"/>
    <w:lvl w:ilvl="0" w:tplc="6FD01B46">
      <w:start w:val="1"/>
      <w:numFmt w:val="decimal"/>
      <w:lvlText w:val="(%1)"/>
      <w:lvlJc w:val="left"/>
      <w:pPr>
        <w:tabs>
          <w:tab w:val="num" w:pos="720"/>
        </w:tabs>
        <w:ind w:left="720" w:hanging="1050"/>
      </w:pPr>
      <w:rPr>
        <w:rFonts w:hint="default"/>
      </w:rPr>
    </w:lvl>
    <w:lvl w:ilvl="1" w:tplc="04090019">
      <w:start w:val="1"/>
      <w:numFmt w:val="lowerLetter"/>
      <w:lvlText w:val="%2."/>
      <w:lvlJc w:val="left"/>
      <w:pPr>
        <w:tabs>
          <w:tab w:val="num" w:pos="750"/>
        </w:tabs>
        <w:ind w:left="750" w:hanging="360"/>
      </w:pPr>
    </w:lvl>
    <w:lvl w:ilvl="2" w:tplc="0409001B">
      <w:start w:val="1"/>
      <w:numFmt w:val="lowerRoman"/>
      <w:lvlText w:val="%3."/>
      <w:lvlJc w:val="right"/>
      <w:pPr>
        <w:tabs>
          <w:tab w:val="num" w:pos="1470"/>
        </w:tabs>
        <w:ind w:left="1470" w:hanging="180"/>
      </w:pPr>
    </w:lvl>
    <w:lvl w:ilvl="3" w:tplc="0409000F">
      <w:start w:val="1"/>
      <w:numFmt w:val="decimal"/>
      <w:lvlText w:val="%4."/>
      <w:lvlJc w:val="left"/>
      <w:pPr>
        <w:tabs>
          <w:tab w:val="num" w:pos="2190"/>
        </w:tabs>
        <w:ind w:left="2190" w:hanging="360"/>
      </w:pPr>
    </w:lvl>
    <w:lvl w:ilvl="4" w:tplc="04090019">
      <w:start w:val="1"/>
      <w:numFmt w:val="lowerLetter"/>
      <w:lvlText w:val="%5."/>
      <w:lvlJc w:val="left"/>
      <w:pPr>
        <w:tabs>
          <w:tab w:val="num" w:pos="2910"/>
        </w:tabs>
        <w:ind w:left="2910" w:hanging="360"/>
      </w:pPr>
    </w:lvl>
    <w:lvl w:ilvl="5" w:tplc="0409001B">
      <w:start w:val="1"/>
      <w:numFmt w:val="lowerRoman"/>
      <w:lvlText w:val="%6."/>
      <w:lvlJc w:val="right"/>
      <w:pPr>
        <w:tabs>
          <w:tab w:val="num" w:pos="3630"/>
        </w:tabs>
        <w:ind w:left="3630" w:hanging="180"/>
      </w:pPr>
    </w:lvl>
    <w:lvl w:ilvl="6" w:tplc="0409000F">
      <w:start w:val="1"/>
      <w:numFmt w:val="decimal"/>
      <w:lvlText w:val="%7."/>
      <w:lvlJc w:val="left"/>
      <w:pPr>
        <w:tabs>
          <w:tab w:val="num" w:pos="4350"/>
        </w:tabs>
        <w:ind w:left="4350" w:hanging="360"/>
      </w:pPr>
    </w:lvl>
    <w:lvl w:ilvl="7" w:tplc="04090019">
      <w:start w:val="1"/>
      <w:numFmt w:val="lowerLetter"/>
      <w:lvlText w:val="%8."/>
      <w:lvlJc w:val="left"/>
      <w:pPr>
        <w:tabs>
          <w:tab w:val="num" w:pos="5070"/>
        </w:tabs>
        <w:ind w:left="5070" w:hanging="360"/>
      </w:pPr>
    </w:lvl>
    <w:lvl w:ilvl="8" w:tplc="0409001B">
      <w:start w:val="1"/>
      <w:numFmt w:val="lowerRoman"/>
      <w:lvlText w:val="%9."/>
      <w:lvlJc w:val="right"/>
      <w:pPr>
        <w:tabs>
          <w:tab w:val="num" w:pos="5790"/>
        </w:tabs>
        <w:ind w:left="57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6B"/>
    <w:rsid w:val="00005735"/>
    <w:rsid w:val="00053037"/>
    <w:rsid w:val="0007682A"/>
    <w:rsid w:val="0008721C"/>
    <w:rsid w:val="00087676"/>
    <w:rsid w:val="00097E9F"/>
    <w:rsid w:val="000B3BC7"/>
    <w:rsid w:val="000B55A5"/>
    <w:rsid w:val="000D4EC3"/>
    <w:rsid w:val="000E1E7B"/>
    <w:rsid w:val="001168D0"/>
    <w:rsid w:val="00155D04"/>
    <w:rsid w:val="00160499"/>
    <w:rsid w:val="00171C42"/>
    <w:rsid w:val="001970B3"/>
    <w:rsid w:val="001B0C3D"/>
    <w:rsid w:val="001E1436"/>
    <w:rsid w:val="001E2DDF"/>
    <w:rsid w:val="0021025D"/>
    <w:rsid w:val="0024021C"/>
    <w:rsid w:val="00251666"/>
    <w:rsid w:val="0028296A"/>
    <w:rsid w:val="002A499C"/>
    <w:rsid w:val="002B3170"/>
    <w:rsid w:val="002D431C"/>
    <w:rsid w:val="002D4A10"/>
    <w:rsid w:val="002D4C17"/>
    <w:rsid w:val="00333C47"/>
    <w:rsid w:val="00387F8B"/>
    <w:rsid w:val="00393842"/>
    <w:rsid w:val="00430EBE"/>
    <w:rsid w:val="00447E52"/>
    <w:rsid w:val="00480CEF"/>
    <w:rsid w:val="00497D11"/>
    <w:rsid w:val="004A7726"/>
    <w:rsid w:val="004B26F7"/>
    <w:rsid w:val="004E16FA"/>
    <w:rsid w:val="004F3B08"/>
    <w:rsid w:val="0053602E"/>
    <w:rsid w:val="00537CC7"/>
    <w:rsid w:val="005A4171"/>
    <w:rsid w:val="005B59CC"/>
    <w:rsid w:val="005C67D5"/>
    <w:rsid w:val="005D68EF"/>
    <w:rsid w:val="005E359D"/>
    <w:rsid w:val="005E4D5E"/>
    <w:rsid w:val="00623E0B"/>
    <w:rsid w:val="0066091D"/>
    <w:rsid w:val="00677AA8"/>
    <w:rsid w:val="00681ABE"/>
    <w:rsid w:val="006D498C"/>
    <w:rsid w:val="006D58F4"/>
    <w:rsid w:val="006D62BE"/>
    <w:rsid w:val="007330B4"/>
    <w:rsid w:val="007363BD"/>
    <w:rsid w:val="00785248"/>
    <w:rsid w:val="007C5D5F"/>
    <w:rsid w:val="008267FF"/>
    <w:rsid w:val="00840C36"/>
    <w:rsid w:val="00850415"/>
    <w:rsid w:val="00851845"/>
    <w:rsid w:val="008600FC"/>
    <w:rsid w:val="00884F23"/>
    <w:rsid w:val="00895CAA"/>
    <w:rsid w:val="008C6CA1"/>
    <w:rsid w:val="008D29C5"/>
    <w:rsid w:val="008F4306"/>
    <w:rsid w:val="00914E20"/>
    <w:rsid w:val="0098590C"/>
    <w:rsid w:val="00987C21"/>
    <w:rsid w:val="009A763D"/>
    <w:rsid w:val="009F365C"/>
    <w:rsid w:val="00A052BF"/>
    <w:rsid w:val="00A25374"/>
    <w:rsid w:val="00A45E09"/>
    <w:rsid w:val="00A62355"/>
    <w:rsid w:val="00A8015C"/>
    <w:rsid w:val="00A8363B"/>
    <w:rsid w:val="00A84F95"/>
    <w:rsid w:val="00A97E5F"/>
    <w:rsid w:val="00AF1D16"/>
    <w:rsid w:val="00AF3FAF"/>
    <w:rsid w:val="00AF5F35"/>
    <w:rsid w:val="00B0105E"/>
    <w:rsid w:val="00B27982"/>
    <w:rsid w:val="00B57257"/>
    <w:rsid w:val="00B94002"/>
    <w:rsid w:val="00BB150A"/>
    <w:rsid w:val="00BD7090"/>
    <w:rsid w:val="00BF694B"/>
    <w:rsid w:val="00C431D8"/>
    <w:rsid w:val="00C43E87"/>
    <w:rsid w:val="00C61469"/>
    <w:rsid w:val="00C67B0A"/>
    <w:rsid w:val="00CB52C8"/>
    <w:rsid w:val="00CC59EA"/>
    <w:rsid w:val="00D17927"/>
    <w:rsid w:val="00D25014"/>
    <w:rsid w:val="00D31317"/>
    <w:rsid w:val="00D4345A"/>
    <w:rsid w:val="00D46CE5"/>
    <w:rsid w:val="00D57F2B"/>
    <w:rsid w:val="00D9721D"/>
    <w:rsid w:val="00DB166B"/>
    <w:rsid w:val="00DC0104"/>
    <w:rsid w:val="00DE0846"/>
    <w:rsid w:val="00E106DD"/>
    <w:rsid w:val="00E20A1A"/>
    <w:rsid w:val="00E41113"/>
    <w:rsid w:val="00E80101"/>
    <w:rsid w:val="00F335AA"/>
    <w:rsid w:val="00F42706"/>
    <w:rsid w:val="00F552DB"/>
    <w:rsid w:val="00F57407"/>
    <w:rsid w:val="00F704D8"/>
    <w:rsid w:val="00F86F8C"/>
    <w:rsid w:val="00FC692E"/>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1D3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31D8"/>
  </w:style>
  <w:style w:type="character" w:styleId="Emphasis">
    <w:name w:val="Emphasis"/>
    <w:basedOn w:val="DefaultParagraphFont"/>
    <w:uiPriority w:val="20"/>
    <w:qFormat/>
    <w:rsid w:val="00C431D8"/>
    <w:rPr>
      <w:i/>
      <w:iCs/>
    </w:rPr>
  </w:style>
  <w:style w:type="character" w:styleId="Hyperlink">
    <w:name w:val="Hyperlink"/>
    <w:basedOn w:val="DefaultParagraphFont"/>
    <w:uiPriority w:val="99"/>
    <w:semiHidden/>
    <w:unhideWhenUsed/>
    <w:rsid w:val="00785248"/>
    <w:rPr>
      <w:color w:val="0000FF"/>
      <w:u w:val="single"/>
    </w:rPr>
  </w:style>
  <w:style w:type="character" w:styleId="CommentReference">
    <w:name w:val="annotation reference"/>
    <w:basedOn w:val="DefaultParagraphFont"/>
    <w:uiPriority w:val="99"/>
    <w:semiHidden/>
    <w:unhideWhenUsed/>
    <w:rsid w:val="0028296A"/>
    <w:rPr>
      <w:sz w:val="18"/>
      <w:szCs w:val="18"/>
    </w:rPr>
  </w:style>
  <w:style w:type="paragraph" w:styleId="CommentText">
    <w:name w:val="annotation text"/>
    <w:basedOn w:val="Normal"/>
    <w:link w:val="CommentTextChar"/>
    <w:uiPriority w:val="99"/>
    <w:semiHidden/>
    <w:unhideWhenUsed/>
    <w:rsid w:val="0028296A"/>
  </w:style>
  <w:style w:type="character" w:customStyle="1" w:styleId="CommentTextChar">
    <w:name w:val="Comment Text Char"/>
    <w:basedOn w:val="DefaultParagraphFont"/>
    <w:link w:val="CommentText"/>
    <w:uiPriority w:val="99"/>
    <w:semiHidden/>
    <w:rsid w:val="0028296A"/>
  </w:style>
  <w:style w:type="paragraph" w:styleId="CommentSubject">
    <w:name w:val="annotation subject"/>
    <w:basedOn w:val="CommentText"/>
    <w:next w:val="CommentText"/>
    <w:link w:val="CommentSubjectChar"/>
    <w:uiPriority w:val="99"/>
    <w:semiHidden/>
    <w:unhideWhenUsed/>
    <w:rsid w:val="0028296A"/>
    <w:rPr>
      <w:b/>
      <w:bCs/>
      <w:sz w:val="20"/>
      <w:szCs w:val="20"/>
    </w:rPr>
  </w:style>
  <w:style w:type="character" w:customStyle="1" w:styleId="CommentSubjectChar">
    <w:name w:val="Comment Subject Char"/>
    <w:basedOn w:val="CommentTextChar"/>
    <w:link w:val="CommentSubject"/>
    <w:uiPriority w:val="99"/>
    <w:semiHidden/>
    <w:rsid w:val="0028296A"/>
    <w:rPr>
      <w:b/>
      <w:bCs/>
      <w:sz w:val="20"/>
      <w:szCs w:val="20"/>
    </w:rPr>
  </w:style>
  <w:style w:type="paragraph" w:styleId="BalloonText">
    <w:name w:val="Balloon Text"/>
    <w:basedOn w:val="Normal"/>
    <w:link w:val="BalloonTextChar"/>
    <w:uiPriority w:val="99"/>
    <w:semiHidden/>
    <w:unhideWhenUsed/>
    <w:rsid w:val="002829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296A"/>
    <w:rPr>
      <w:rFonts w:ascii="Times New Roman" w:hAnsi="Times New Roman" w:cs="Times New Roman"/>
      <w:sz w:val="18"/>
      <w:szCs w:val="18"/>
    </w:rPr>
  </w:style>
  <w:style w:type="paragraph" w:styleId="Revision">
    <w:name w:val="Revision"/>
    <w:hidden/>
    <w:uiPriority w:val="99"/>
    <w:semiHidden/>
    <w:rsid w:val="006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74262">
      <w:bodyDiv w:val="1"/>
      <w:marLeft w:val="0"/>
      <w:marRight w:val="0"/>
      <w:marTop w:val="0"/>
      <w:marBottom w:val="0"/>
      <w:divBdr>
        <w:top w:val="none" w:sz="0" w:space="0" w:color="auto"/>
        <w:left w:val="none" w:sz="0" w:space="0" w:color="auto"/>
        <w:bottom w:val="none" w:sz="0" w:space="0" w:color="auto"/>
        <w:right w:val="none" w:sz="0" w:space="0" w:color="auto"/>
      </w:divBdr>
    </w:div>
    <w:div w:id="1173950923">
      <w:bodyDiv w:val="1"/>
      <w:marLeft w:val="0"/>
      <w:marRight w:val="0"/>
      <w:marTop w:val="0"/>
      <w:marBottom w:val="0"/>
      <w:divBdr>
        <w:top w:val="none" w:sz="0" w:space="0" w:color="auto"/>
        <w:left w:val="none" w:sz="0" w:space="0" w:color="auto"/>
        <w:bottom w:val="none" w:sz="0" w:space="0" w:color="auto"/>
        <w:right w:val="none" w:sz="0" w:space="0" w:color="auto"/>
      </w:divBdr>
      <w:divsChild>
        <w:div w:id="983777262">
          <w:marLeft w:val="0"/>
          <w:marRight w:val="0"/>
          <w:marTop w:val="0"/>
          <w:marBottom w:val="0"/>
          <w:divBdr>
            <w:top w:val="none" w:sz="0" w:space="0" w:color="auto"/>
            <w:left w:val="none" w:sz="0" w:space="0" w:color="auto"/>
            <w:bottom w:val="none" w:sz="0" w:space="0" w:color="auto"/>
            <w:right w:val="none" w:sz="0" w:space="0" w:color="auto"/>
          </w:divBdr>
        </w:div>
        <w:div w:id="801506490">
          <w:marLeft w:val="0"/>
          <w:marRight w:val="0"/>
          <w:marTop w:val="0"/>
          <w:marBottom w:val="0"/>
          <w:divBdr>
            <w:top w:val="none" w:sz="0" w:space="0" w:color="auto"/>
            <w:left w:val="none" w:sz="0" w:space="0" w:color="auto"/>
            <w:bottom w:val="none" w:sz="0" w:space="0" w:color="auto"/>
            <w:right w:val="none" w:sz="0" w:space="0" w:color="auto"/>
          </w:divBdr>
        </w:div>
        <w:div w:id="1253782607">
          <w:marLeft w:val="0"/>
          <w:marRight w:val="0"/>
          <w:marTop w:val="0"/>
          <w:marBottom w:val="0"/>
          <w:divBdr>
            <w:top w:val="none" w:sz="0" w:space="0" w:color="auto"/>
            <w:left w:val="none" w:sz="0" w:space="0" w:color="auto"/>
            <w:bottom w:val="none" w:sz="0" w:space="0" w:color="auto"/>
            <w:right w:val="none" w:sz="0" w:space="0" w:color="auto"/>
          </w:divBdr>
        </w:div>
      </w:divsChild>
    </w:div>
    <w:div w:id="1507744452">
      <w:bodyDiv w:val="1"/>
      <w:marLeft w:val="0"/>
      <w:marRight w:val="0"/>
      <w:marTop w:val="0"/>
      <w:marBottom w:val="0"/>
      <w:divBdr>
        <w:top w:val="none" w:sz="0" w:space="0" w:color="auto"/>
        <w:left w:val="none" w:sz="0" w:space="0" w:color="auto"/>
        <w:bottom w:val="none" w:sz="0" w:space="0" w:color="auto"/>
        <w:right w:val="none" w:sz="0" w:space="0" w:color="auto"/>
      </w:divBdr>
    </w:div>
    <w:div w:id="1526866011">
      <w:bodyDiv w:val="1"/>
      <w:marLeft w:val="0"/>
      <w:marRight w:val="0"/>
      <w:marTop w:val="0"/>
      <w:marBottom w:val="0"/>
      <w:divBdr>
        <w:top w:val="none" w:sz="0" w:space="0" w:color="auto"/>
        <w:left w:val="none" w:sz="0" w:space="0" w:color="auto"/>
        <w:bottom w:val="none" w:sz="0" w:space="0" w:color="auto"/>
        <w:right w:val="none" w:sz="0" w:space="0" w:color="auto"/>
      </w:divBdr>
    </w:div>
    <w:div w:id="1788545189">
      <w:bodyDiv w:val="1"/>
      <w:marLeft w:val="0"/>
      <w:marRight w:val="0"/>
      <w:marTop w:val="0"/>
      <w:marBottom w:val="0"/>
      <w:divBdr>
        <w:top w:val="none" w:sz="0" w:space="0" w:color="auto"/>
        <w:left w:val="none" w:sz="0" w:space="0" w:color="auto"/>
        <w:bottom w:val="none" w:sz="0" w:space="0" w:color="auto"/>
        <w:right w:val="none" w:sz="0" w:space="0" w:color="auto"/>
      </w:divBdr>
    </w:div>
    <w:div w:id="1819104005">
      <w:bodyDiv w:val="1"/>
      <w:marLeft w:val="0"/>
      <w:marRight w:val="0"/>
      <w:marTop w:val="0"/>
      <w:marBottom w:val="0"/>
      <w:divBdr>
        <w:top w:val="none" w:sz="0" w:space="0" w:color="auto"/>
        <w:left w:val="none" w:sz="0" w:space="0" w:color="auto"/>
        <w:bottom w:val="none" w:sz="0" w:space="0" w:color="auto"/>
        <w:right w:val="none" w:sz="0" w:space="0" w:color="auto"/>
      </w:divBdr>
    </w:div>
    <w:div w:id="1886210663">
      <w:bodyDiv w:val="1"/>
      <w:marLeft w:val="0"/>
      <w:marRight w:val="0"/>
      <w:marTop w:val="0"/>
      <w:marBottom w:val="0"/>
      <w:divBdr>
        <w:top w:val="none" w:sz="0" w:space="0" w:color="auto"/>
        <w:left w:val="none" w:sz="0" w:space="0" w:color="auto"/>
        <w:bottom w:val="none" w:sz="0" w:space="0" w:color="auto"/>
        <w:right w:val="none" w:sz="0" w:space="0" w:color="auto"/>
      </w:divBdr>
    </w:div>
    <w:div w:id="2093548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dpr.nd.edu/news/29824-mindreading-animals-the-debate-over-what-animals-know-about-other-mind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4454</Words>
  <Characters>24009</Characters>
  <Application>Microsoft Macintosh Word</Application>
  <DocSecurity>0</DocSecurity>
  <Lines>436</Lines>
  <Paragraphs>85</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28378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Andrews</dc:creator>
  <cp:keywords/>
  <dc:description/>
  <cp:lastModifiedBy>Microsoft Office User</cp:lastModifiedBy>
  <cp:revision>2</cp:revision>
  <dcterms:created xsi:type="dcterms:W3CDTF">2017-03-01T13:46:00Z</dcterms:created>
  <dcterms:modified xsi:type="dcterms:W3CDTF">2017-03-01T13:46:00Z</dcterms:modified>
</cp:coreProperties>
</file>