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3493" w14:textId="1884FB56" w:rsidR="00795A0F" w:rsidRPr="008A5190" w:rsidRDefault="00564062" w:rsidP="003E6A56">
      <w:pPr>
        <w:spacing w:line="480" w:lineRule="auto"/>
        <w:jc w:val="center"/>
      </w:pPr>
      <w:r>
        <w:t>The Folk Psychological Spiral</w:t>
      </w:r>
      <w:r w:rsidR="00C34AD9">
        <w:t>: Explanation, Regulation, and Language</w:t>
      </w:r>
    </w:p>
    <w:p w14:paraId="6B046836" w14:textId="6E3EBDEB" w:rsidR="008F0F18" w:rsidRPr="008A5190" w:rsidRDefault="008F0F18" w:rsidP="003E6A56">
      <w:pPr>
        <w:spacing w:line="480" w:lineRule="auto"/>
        <w:jc w:val="center"/>
      </w:pPr>
      <w:r w:rsidRPr="008A5190">
        <w:t>Kristin Andrews</w:t>
      </w:r>
    </w:p>
    <w:p w14:paraId="279FEF66" w14:textId="3963B014" w:rsidR="00C048EB" w:rsidRPr="008A5190" w:rsidRDefault="00D1679F" w:rsidP="003E6A56">
      <w:pPr>
        <w:spacing w:line="480" w:lineRule="auto"/>
      </w:pPr>
      <w:r>
        <w:t xml:space="preserve">In the </w:t>
      </w:r>
      <w:bookmarkStart w:id="0" w:name="_GoBack"/>
      <w:bookmarkEnd w:id="0"/>
      <w:r w:rsidRPr="000F4EAD">
        <w:rPr>
          <w:i/>
        </w:rPr>
        <w:t>Southern Journal of Philosophy</w:t>
      </w:r>
      <w:r w:rsidRPr="000F4EAD">
        <w:t>, 2015, 53(S1): 50-67.</w:t>
      </w:r>
    </w:p>
    <w:p w14:paraId="227E1945" w14:textId="77777777" w:rsidR="004839EE" w:rsidRDefault="00C048EB" w:rsidP="003E6A56">
      <w:pPr>
        <w:spacing w:line="480" w:lineRule="auto"/>
        <w:ind w:firstLine="720"/>
      </w:pPr>
      <w:r w:rsidRPr="008A5190">
        <w:t xml:space="preserve">In days past, when philosophers talked about folk psychology they focused on the ability to attribute propositional attitudes such as beliefs and desires. This mindreading ability </w:t>
      </w:r>
      <w:r w:rsidR="00DE4A32" w:rsidRPr="008A5190">
        <w:t xml:space="preserve">that is inarguably </w:t>
      </w:r>
      <w:r w:rsidRPr="008A5190">
        <w:t xml:space="preserve">present in </w:t>
      </w:r>
      <w:r w:rsidR="00DE4A32" w:rsidRPr="008A5190">
        <w:t>most adult humans has</w:t>
      </w:r>
      <w:r w:rsidRPr="008A5190">
        <w:t xml:space="preserve"> been </w:t>
      </w:r>
      <w:r w:rsidR="00DE4A32" w:rsidRPr="008A5190">
        <w:t>thought to be integral to</w:t>
      </w:r>
      <w:r w:rsidRPr="008A5190">
        <w:t xml:space="preserve"> </w:t>
      </w:r>
      <w:r w:rsidR="00DE4A32" w:rsidRPr="008A5190">
        <w:t>our ability to predict and</w:t>
      </w:r>
      <w:r w:rsidRPr="008A5190">
        <w:t xml:space="preserve"> exp</w:t>
      </w:r>
      <w:r w:rsidR="00DE4A32" w:rsidRPr="008A5190">
        <w:t>lain human behavior, and indeed, integral to our understanding of others</w:t>
      </w:r>
      <w:r w:rsidRPr="008A5190">
        <w:t xml:space="preserve">.  </w:t>
      </w:r>
      <w:r w:rsidR="004839EE">
        <w:t>Further, given that propositional attitudes must be represented propositionally, and language is our best model of propositional representation, it has been common to think that mindreading, and hence folk psychology, is only available to linguistic creatures.</w:t>
      </w:r>
    </w:p>
    <w:p w14:paraId="07A6FA0E" w14:textId="0A3E3082" w:rsidR="003D28C7" w:rsidRPr="008A5190" w:rsidRDefault="004839EE" w:rsidP="003E6A56">
      <w:pPr>
        <w:spacing w:line="480" w:lineRule="auto"/>
        <w:ind w:firstLine="720"/>
      </w:pPr>
      <w:r>
        <w:t>The</w:t>
      </w:r>
      <w:r w:rsidR="008A5190">
        <w:t xml:space="preserve"> view </w:t>
      </w:r>
      <w:r>
        <w:t xml:space="preserve">that folk psychology is mindreading </w:t>
      </w:r>
      <w:r w:rsidR="008A5190">
        <w:t>has c</w:t>
      </w:r>
      <w:r w:rsidR="00DE4A32" w:rsidRPr="008A5190">
        <w:t xml:space="preserve">ome under challenge in recent years. I have argued that we understand others in terms of individual properties such as </w:t>
      </w:r>
      <w:r w:rsidR="00CD77BE" w:rsidRPr="008A5190">
        <w:t>personality traits</w:t>
      </w:r>
      <w:r w:rsidR="00DE4A32" w:rsidRPr="008A5190">
        <w:t xml:space="preserve"> and generalizations from past behavior, and in terms of group properties such as</w:t>
      </w:r>
      <w:r w:rsidR="00CD77BE" w:rsidRPr="008A5190">
        <w:t xml:space="preserve"> stereotypes</w:t>
      </w:r>
      <w:r w:rsidR="00DE4A32" w:rsidRPr="008A5190">
        <w:t xml:space="preserve"> and social norms (Andrews 2012). Others have also argued that propositional attitude attribution isn’t necessary for predicting others</w:t>
      </w:r>
      <w:r w:rsidR="00853526" w:rsidRPr="008A5190">
        <w:t>’ behavior</w:t>
      </w:r>
      <w:r w:rsidR="00DE4A32" w:rsidRPr="008A5190">
        <w:t>, because this can be done in terms</w:t>
      </w:r>
      <w:r w:rsidR="00E27A6B">
        <w:t xml:space="preserve"> of</w:t>
      </w:r>
      <w:r w:rsidR="00DE4A32" w:rsidRPr="008A5190">
        <w:t xml:space="preserve"> </w:t>
      </w:r>
      <w:r w:rsidR="00176EB4" w:rsidRPr="008A5190">
        <w:t>taking Dennett’s I</w:t>
      </w:r>
      <w:r w:rsidR="00CD77BE" w:rsidRPr="008A5190">
        <w:t>ntentional Stance (</w:t>
      </w:r>
      <w:r w:rsidR="00D90171" w:rsidRPr="008A5190">
        <w:rPr>
          <w:rFonts w:cs="Lucida Grande"/>
          <w:color w:val="000000"/>
        </w:rPr>
        <w:t>Zawidzki</w:t>
      </w:r>
      <w:r w:rsidR="00D90171" w:rsidRPr="008A5190">
        <w:t xml:space="preserve"> </w:t>
      </w:r>
      <w:r w:rsidR="00853526" w:rsidRPr="008A5190">
        <w:t>201</w:t>
      </w:r>
      <w:r w:rsidR="00960F97">
        <w:t>3</w:t>
      </w:r>
      <w:r w:rsidR="00CD77BE" w:rsidRPr="008A5190">
        <w:t>)</w:t>
      </w:r>
      <w:r w:rsidR="00DE4A32" w:rsidRPr="008A5190">
        <w:t>, appealing</w:t>
      </w:r>
      <w:r w:rsidR="00853526" w:rsidRPr="008A5190">
        <w:t xml:space="preserve"> to social structures (</w:t>
      </w:r>
      <w:proofErr w:type="spellStart"/>
      <w:r w:rsidR="00853526" w:rsidRPr="008A5190">
        <w:t>Maibom</w:t>
      </w:r>
      <w:proofErr w:type="spellEnd"/>
      <w:r w:rsidR="00853526" w:rsidRPr="008A5190">
        <w:t xml:space="preserve"> 2007</w:t>
      </w:r>
      <w:r w:rsidR="00DE4A32" w:rsidRPr="008A5190">
        <w:t xml:space="preserve">), </w:t>
      </w:r>
      <w:r w:rsidR="00912ED2">
        <w:t>shared norms (</w:t>
      </w:r>
      <w:proofErr w:type="spellStart"/>
      <w:r w:rsidR="00912ED2">
        <w:t>McGeer</w:t>
      </w:r>
      <w:proofErr w:type="spellEnd"/>
      <w:r w:rsidR="00912ED2">
        <w:t xml:space="preserve"> 2007) </w:t>
      </w:r>
      <w:r w:rsidR="00DE4A32" w:rsidRPr="008A5190">
        <w:t xml:space="preserve">or via </w:t>
      </w:r>
      <w:r w:rsidR="00F0230E" w:rsidRPr="008A5190">
        <w:t>solution based heuristics for reaching equilibrium between social partners</w:t>
      </w:r>
      <w:r w:rsidR="00DE4A32" w:rsidRPr="008A5190">
        <w:t xml:space="preserve"> (Morton </w:t>
      </w:r>
      <w:r w:rsidR="004B47FA">
        <w:t>2003</w:t>
      </w:r>
      <w:r w:rsidR="00DE4A32" w:rsidRPr="008A5190">
        <w:t>)</w:t>
      </w:r>
      <w:r w:rsidR="00CD77BE" w:rsidRPr="008A5190">
        <w:t>.</w:t>
      </w:r>
      <w:r w:rsidR="00853526" w:rsidRPr="008A5190">
        <w:t xml:space="preserve">  </w:t>
      </w:r>
    </w:p>
    <w:p w14:paraId="1F9944F9" w14:textId="7A9738D9" w:rsidR="00176EB4" w:rsidRPr="008A5190" w:rsidRDefault="00853526" w:rsidP="003E6A56">
      <w:pPr>
        <w:spacing w:line="480" w:lineRule="auto"/>
        <w:ind w:firstLine="720"/>
      </w:pPr>
      <w:r w:rsidRPr="008A5190">
        <w:t>But it isn’t only prediction that can be done without thinking about what others think; we can explain and understand</w:t>
      </w:r>
      <w:r w:rsidR="003D28C7" w:rsidRPr="008A5190">
        <w:t xml:space="preserve"> people in terms of their personality traits, habitual behaviors, and social practices as well. </w:t>
      </w:r>
      <w:r w:rsidR="00CD77BE" w:rsidRPr="008A5190">
        <w:t xml:space="preserve">The decentering of </w:t>
      </w:r>
      <w:r w:rsidR="00CD77BE" w:rsidRPr="008A5190">
        <w:lastRenderedPageBreak/>
        <w:t>propositional attitude attributions goes hand in hand with a move away from taking folk psychology to be primarily a predictive device. While experiments examining folk psychological abilities in children, infant</w:t>
      </w:r>
      <w:r w:rsidR="00EF60A9">
        <w:t>s, and other species still rest</w:t>
      </w:r>
      <w:r w:rsidR="00CD77BE" w:rsidRPr="008A5190">
        <w:t xml:space="preserve"> on asking subjects to predict behavior,</w:t>
      </w:r>
      <w:r w:rsidR="00176EB4" w:rsidRPr="008A5190">
        <w:t xml:space="preserve"> theoretical investigations as to the evolutionary function of </w:t>
      </w:r>
      <w:r w:rsidR="00195384">
        <w:t>folk psychology</w:t>
      </w:r>
      <w:r w:rsidR="00176EB4" w:rsidRPr="008A5190">
        <w:t xml:space="preserve"> have stressed the role of explanation (Andrews 2012) and regulative functions (</w:t>
      </w:r>
      <w:proofErr w:type="spellStart"/>
      <w:r w:rsidR="00176EB4" w:rsidRPr="008A5190">
        <w:t>McGeer</w:t>
      </w:r>
      <w:proofErr w:type="spellEnd"/>
      <w:r w:rsidR="00912ED2">
        <w:t xml:space="preserve"> 2007</w:t>
      </w:r>
      <w:r w:rsidR="00176EB4" w:rsidRPr="008A5190">
        <w:t xml:space="preserve">, </w:t>
      </w:r>
      <w:r w:rsidR="00D90171" w:rsidRPr="008A5190">
        <w:rPr>
          <w:rFonts w:cs="Lucida Grande"/>
          <w:color w:val="000000"/>
        </w:rPr>
        <w:t>Zawidzki</w:t>
      </w:r>
      <w:r w:rsidR="00D90171" w:rsidRPr="008A5190">
        <w:t xml:space="preserve"> </w:t>
      </w:r>
      <w:r w:rsidR="003D28C7" w:rsidRPr="008A5190">
        <w:t>201</w:t>
      </w:r>
      <w:r w:rsidR="005C5FFC">
        <w:t>3</w:t>
      </w:r>
      <w:r w:rsidR="00AA2A28" w:rsidRPr="008A5190">
        <w:t xml:space="preserve">, </w:t>
      </w:r>
      <w:proofErr w:type="spellStart"/>
      <w:r w:rsidR="00AA2A28" w:rsidRPr="008A5190">
        <w:t>Fenici</w:t>
      </w:r>
      <w:proofErr w:type="spellEnd"/>
      <w:r w:rsidR="00EF60A9">
        <w:t xml:space="preserve"> </w:t>
      </w:r>
      <w:r w:rsidR="008D53EF">
        <w:t>2011</w:t>
      </w:r>
      <w:r w:rsidR="00176EB4" w:rsidRPr="008A5190">
        <w:t xml:space="preserve">).   </w:t>
      </w:r>
    </w:p>
    <w:p w14:paraId="55F7CAAA" w14:textId="1E486456" w:rsidR="00176EB4" w:rsidRPr="008A5190" w:rsidRDefault="00176EB4" w:rsidP="003E6A56">
      <w:pPr>
        <w:spacing w:line="480" w:lineRule="auto"/>
        <w:ind w:firstLine="720"/>
      </w:pPr>
      <w:r w:rsidRPr="008A5190">
        <w:t xml:space="preserve">In this paper I intend to argue that an explanatory role for </w:t>
      </w:r>
      <w:r w:rsidR="00195384">
        <w:t>folk psychology</w:t>
      </w:r>
      <w:r w:rsidR="00195384" w:rsidRPr="008A5190">
        <w:t xml:space="preserve"> </w:t>
      </w:r>
      <w:r w:rsidRPr="008A5190">
        <w:t xml:space="preserve">is also a regulative role, and that language is not required for these regulative functions. I will </w:t>
      </w:r>
      <w:r w:rsidR="00EF60A9">
        <w:t xml:space="preserve">start by </w:t>
      </w:r>
      <w:r w:rsidRPr="008A5190">
        <w:t>draw</w:t>
      </w:r>
      <w:r w:rsidR="00EF60A9">
        <w:t>ing</w:t>
      </w:r>
      <w:r w:rsidRPr="008A5190">
        <w:t xml:space="preserve"> out the relationship between prediction, explanation, and regulation of behavior</w:t>
      </w:r>
      <w:r w:rsidR="00D01CF2" w:rsidRPr="008A5190">
        <w:t xml:space="preserve"> according to both </w:t>
      </w:r>
      <w:r w:rsidR="00195384">
        <w:t>mindreading</w:t>
      </w:r>
      <w:r w:rsidR="00D01CF2" w:rsidRPr="008A5190">
        <w:t xml:space="preserve"> approaches to folk psychology and the pluralistic account I defend</w:t>
      </w:r>
      <w:r w:rsidRPr="008A5190">
        <w:t xml:space="preserve">. </w:t>
      </w:r>
      <w:r w:rsidR="00D01CF2" w:rsidRPr="008A5190">
        <w:t xml:space="preserve">I will argue </w:t>
      </w:r>
      <w:r w:rsidR="00584646" w:rsidRPr="008A5190">
        <w:t>that social cognition does not take the form of causal reasoning so much as it does normative reasoning</w:t>
      </w:r>
      <w:r w:rsidR="00D01CF2" w:rsidRPr="008A5190">
        <w:t>, and will introduce the folk psychological spiral</w:t>
      </w:r>
      <w:r w:rsidR="00584646" w:rsidRPr="008A5190">
        <w:t xml:space="preserve">. </w:t>
      </w:r>
      <w:r w:rsidR="003F29D4">
        <w:t>Then</w:t>
      </w:r>
      <w:r w:rsidRPr="008A5190">
        <w:t xml:space="preserve"> I </w:t>
      </w:r>
      <w:r w:rsidR="003F29D4">
        <w:t xml:space="preserve">will </w:t>
      </w:r>
      <w:r w:rsidR="003D28C7" w:rsidRPr="008A5190">
        <w:t>examine the cognitive resources necessary for participating in the folk psychological spiral</w:t>
      </w:r>
      <w:r w:rsidR="003F29D4">
        <w:t xml:space="preserve">, and </w:t>
      </w:r>
      <w:r w:rsidR="007935DC" w:rsidRPr="008A5190">
        <w:t xml:space="preserve">I will argue that these </w:t>
      </w:r>
      <w:r w:rsidR="00584646" w:rsidRPr="008A5190">
        <w:t>cognitive resources</w:t>
      </w:r>
      <w:r w:rsidR="001D0650" w:rsidRPr="008A5190">
        <w:t xml:space="preserve"> can be had without lang</w:t>
      </w:r>
      <w:r w:rsidR="007935DC" w:rsidRPr="008A5190">
        <w:t>u</w:t>
      </w:r>
      <w:r w:rsidR="001D0650" w:rsidRPr="008A5190">
        <w:t>a</w:t>
      </w:r>
      <w:r w:rsidR="003F29D4">
        <w:t>ge.</w:t>
      </w:r>
      <w:r w:rsidR="007935DC" w:rsidRPr="008A5190">
        <w:t xml:space="preserve"> </w:t>
      </w:r>
      <w:r w:rsidR="003F29D4">
        <w:t>There is preliminary evidence that some other species</w:t>
      </w:r>
      <w:r w:rsidR="007935DC" w:rsidRPr="008A5190">
        <w:t xml:space="preserve"> understand one another through a normative lens </w:t>
      </w:r>
      <w:r w:rsidR="00584646" w:rsidRPr="008A5190">
        <w:t>that</w:t>
      </w:r>
      <w:r w:rsidR="007935DC" w:rsidRPr="008A5190">
        <w:t>, through looping effects, creates expectations that community members strive to live up to.</w:t>
      </w:r>
    </w:p>
    <w:p w14:paraId="1E26BD2B" w14:textId="77777777" w:rsidR="001D0650" w:rsidRPr="008A5190" w:rsidRDefault="001D0650" w:rsidP="003E6A56">
      <w:pPr>
        <w:spacing w:line="480" w:lineRule="auto"/>
        <w:ind w:firstLine="720"/>
      </w:pPr>
    </w:p>
    <w:p w14:paraId="7EFC89A9" w14:textId="06340CB6" w:rsidR="003F29D4" w:rsidRPr="003F29D4" w:rsidRDefault="003F29D4" w:rsidP="003E6A56">
      <w:pPr>
        <w:spacing w:line="480" w:lineRule="auto"/>
        <w:ind w:firstLine="720"/>
        <w:rPr>
          <w:b/>
        </w:rPr>
      </w:pPr>
      <w:r w:rsidRPr="003F29D4">
        <w:rPr>
          <w:b/>
        </w:rPr>
        <w:t xml:space="preserve">Prediction, explanation, and normativity </w:t>
      </w:r>
    </w:p>
    <w:p w14:paraId="1D49F995" w14:textId="16524C26" w:rsidR="00E679F5" w:rsidRPr="008A5190" w:rsidRDefault="001D0650" w:rsidP="003E6A56">
      <w:pPr>
        <w:spacing w:line="480" w:lineRule="auto"/>
        <w:ind w:firstLine="720"/>
      </w:pPr>
      <w:r w:rsidRPr="008A5190">
        <w:t>To examine the relationship between predi</w:t>
      </w:r>
      <w:r w:rsidR="00166746" w:rsidRPr="008A5190">
        <w:t>c</w:t>
      </w:r>
      <w:r w:rsidRPr="008A5190">
        <w:t xml:space="preserve">tion, explanation, and </w:t>
      </w:r>
      <w:r w:rsidR="003F29D4">
        <w:t>normativity</w:t>
      </w:r>
      <w:r w:rsidRPr="008A5190">
        <w:t xml:space="preserve">, </w:t>
      </w:r>
      <w:r w:rsidR="00E679F5" w:rsidRPr="008A5190">
        <w:t>let’s start by looking at the</w:t>
      </w:r>
      <w:r w:rsidRPr="008A5190">
        <w:t xml:space="preserve"> second capacity. Why do we explain? What motivates the explanatory </w:t>
      </w:r>
      <w:r w:rsidR="00166746" w:rsidRPr="008A5190">
        <w:t>drive when it comes to human be</w:t>
      </w:r>
      <w:r w:rsidRPr="008A5190">
        <w:t>h</w:t>
      </w:r>
      <w:r w:rsidR="00166746" w:rsidRPr="008A5190">
        <w:t>a</w:t>
      </w:r>
      <w:r w:rsidR="00FD1B84" w:rsidRPr="008A5190">
        <w:t>v</w:t>
      </w:r>
      <w:r w:rsidRPr="008A5190">
        <w:t>ior?</w:t>
      </w:r>
      <w:r w:rsidR="00E679F5" w:rsidRPr="008A5190">
        <w:t xml:space="preserve"> To answer that </w:t>
      </w:r>
      <w:r w:rsidR="00E679F5" w:rsidRPr="008A5190">
        <w:lastRenderedPageBreak/>
        <w:t xml:space="preserve">question we might start by wondering why we explain at all. </w:t>
      </w:r>
      <w:r w:rsidR="00F43D6D">
        <w:t>First, h</w:t>
      </w:r>
      <w:r w:rsidR="00E679F5" w:rsidRPr="008A5190">
        <w:t xml:space="preserve">umans want to explain the physical processes of the world, things like why the rice grows, and why the sun </w:t>
      </w:r>
      <w:r w:rsidR="003F29D4">
        <w:t>rises</w:t>
      </w:r>
      <w:r w:rsidR="00E679F5" w:rsidRPr="008A5190">
        <w:t xml:space="preserve"> in the </w:t>
      </w:r>
      <w:r w:rsidR="003F29D4">
        <w:t>morning</w:t>
      </w:r>
      <w:r w:rsidR="00E679F5" w:rsidRPr="008A5190">
        <w:t>.</w:t>
      </w:r>
      <w:r w:rsidRPr="008A5190">
        <w:t xml:space="preserve">  </w:t>
      </w:r>
      <w:r w:rsidR="00E679F5" w:rsidRPr="008A5190">
        <w:t>We</w:t>
      </w:r>
      <w:r w:rsidRPr="008A5190">
        <w:t xml:space="preserve"> want to explain</w:t>
      </w:r>
      <w:r w:rsidR="00E679F5" w:rsidRPr="008A5190">
        <w:t xml:space="preserve"> non-agential processes</w:t>
      </w:r>
      <w:r w:rsidRPr="008A5190">
        <w:t>, but often that desire to explain goes hand in hand with a desire to control, and the explanations take the form of causal accounts.</w:t>
      </w:r>
      <w:r w:rsidR="00E679F5" w:rsidRPr="008A5190">
        <w:t xml:space="preserve"> The rice grows because the seed sprout</w:t>
      </w:r>
      <w:r w:rsidR="00F43D6D">
        <w:t>s</w:t>
      </w:r>
      <w:r w:rsidR="000D2ECB" w:rsidRPr="008A5190">
        <w:t xml:space="preserve"> given water and sun</w:t>
      </w:r>
      <w:r w:rsidR="00E679F5" w:rsidRPr="008A5190">
        <w:t>; the sun r</w:t>
      </w:r>
      <w:r w:rsidR="00F43D6D">
        <w:t>ises</w:t>
      </w:r>
      <w:r w:rsidR="00E679F5" w:rsidRPr="008A5190">
        <w:t xml:space="preserve"> because the earth is spinning on its axis.</w:t>
      </w:r>
      <w:r w:rsidRPr="008A5190">
        <w:t xml:space="preserve"> </w:t>
      </w:r>
      <w:r w:rsidR="000D2ECB" w:rsidRPr="008A5190">
        <w:t xml:space="preserve">Knowing this </w:t>
      </w:r>
      <w:r w:rsidR="00725D5E">
        <w:t>allows us to</w:t>
      </w:r>
      <w:r w:rsidR="000D2ECB" w:rsidRPr="008A5190">
        <w:t xml:space="preserve"> plant rice efficiently, and to expect the sun will be there to nurture the seed.</w:t>
      </w:r>
    </w:p>
    <w:p w14:paraId="4F33D331" w14:textId="29780D94" w:rsidR="001D0650" w:rsidRPr="008A5190" w:rsidRDefault="00E679F5" w:rsidP="003E6A56">
      <w:pPr>
        <w:spacing w:line="480" w:lineRule="auto"/>
        <w:ind w:firstLine="720"/>
      </w:pPr>
      <w:r w:rsidRPr="008A5190">
        <w:t>The need for control may be less</w:t>
      </w:r>
      <w:r w:rsidR="00725D5E">
        <w:t xml:space="preserve"> strong</w:t>
      </w:r>
      <w:r w:rsidRPr="008A5190">
        <w:t xml:space="preserve"> in</w:t>
      </w:r>
      <w:r w:rsidR="001D0650" w:rsidRPr="008A5190">
        <w:t xml:space="preserve"> our social </w:t>
      </w:r>
      <w:r w:rsidRPr="008A5190">
        <w:t>environment</w:t>
      </w:r>
      <w:r w:rsidR="000D2ECB" w:rsidRPr="008A5190">
        <w:t xml:space="preserve"> than in our physical environment</w:t>
      </w:r>
      <w:r w:rsidRPr="008A5190">
        <w:t>; we may have</w:t>
      </w:r>
      <w:r w:rsidR="001D0650" w:rsidRPr="008A5190">
        <w:t xml:space="preserve"> greater need to coordinate behavior.</w:t>
      </w:r>
      <w:r w:rsidR="000D2ECB" w:rsidRPr="008A5190">
        <w:t xml:space="preserve">  While humans use nature to construct their shelters and create their food sources, we have to cooperate with others to do so.</w:t>
      </w:r>
      <w:r w:rsidR="001D0650" w:rsidRPr="008A5190">
        <w:t xml:space="preserve"> </w:t>
      </w:r>
      <w:r w:rsidR="00A57602">
        <w:t>Even though</w:t>
      </w:r>
      <w:r w:rsidR="00A57602" w:rsidRPr="008A5190">
        <w:t xml:space="preserve"> </w:t>
      </w:r>
      <w:r w:rsidRPr="008A5190">
        <w:t xml:space="preserve">competition is often stressed in evolutionary psychology, competition only works within a </w:t>
      </w:r>
      <w:r w:rsidR="000D2ECB" w:rsidRPr="008A5190">
        <w:t xml:space="preserve">background of cooperation, because the technologies, physical labor, childrearing, and cultural rituals that humans participate </w:t>
      </w:r>
      <w:r w:rsidR="003F29D4">
        <w:t xml:space="preserve">in are only possible </w:t>
      </w:r>
      <w:r w:rsidR="002D3BD4">
        <w:t xml:space="preserve">through </w:t>
      </w:r>
      <w:r w:rsidR="003F29D4">
        <w:t>large-</w:t>
      </w:r>
      <w:r w:rsidR="000D2ECB" w:rsidRPr="008A5190">
        <w:t>scale cooperation within social groups.</w:t>
      </w:r>
    </w:p>
    <w:p w14:paraId="123BA8BE" w14:textId="5B1A2B15" w:rsidR="00EE6FA3" w:rsidRPr="008A5190" w:rsidRDefault="00166746" w:rsidP="003E6A56">
      <w:pPr>
        <w:spacing w:line="480" w:lineRule="auto"/>
        <w:ind w:firstLine="720"/>
      </w:pPr>
      <w:r w:rsidRPr="008A5190">
        <w:t xml:space="preserve">How is it that we </w:t>
      </w:r>
      <w:r w:rsidR="00BB765E">
        <w:t xml:space="preserve">succeed at </w:t>
      </w:r>
      <w:r w:rsidRPr="008A5190">
        <w:t>coordinat</w:t>
      </w:r>
      <w:r w:rsidR="00BB765E">
        <w:t>ing</w:t>
      </w:r>
      <w:r w:rsidRPr="008A5190">
        <w:t xml:space="preserve"> with others? We might do so by developing causal models</w:t>
      </w:r>
      <w:r w:rsidR="000D2ECB" w:rsidRPr="008A5190">
        <w:t>, like we do when offering physical explanations</w:t>
      </w:r>
      <w:r w:rsidRPr="008A5190">
        <w:t xml:space="preserve">. But humans are really complex, </w:t>
      </w:r>
      <w:r w:rsidR="002D3BD4">
        <w:t xml:space="preserve">and their </w:t>
      </w:r>
      <w:proofErr w:type="spellStart"/>
      <w:r w:rsidR="002D3BD4">
        <w:t>behaviour</w:t>
      </w:r>
      <w:proofErr w:type="spellEnd"/>
      <w:r w:rsidR="002D3BD4">
        <w:t xml:space="preserve"> is more similar to</w:t>
      </w:r>
      <w:r w:rsidRPr="008A5190">
        <w:t xml:space="preserve"> the weather</w:t>
      </w:r>
      <w:r w:rsidR="00400E41" w:rsidRPr="008A5190">
        <w:t xml:space="preserve"> or traffic patterns</w:t>
      </w:r>
      <w:r w:rsidRPr="008A5190">
        <w:t xml:space="preserve"> than </w:t>
      </w:r>
      <w:r w:rsidR="002D3BD4">
        <w:t xml:space="preserve">to </w:t>
      </w:r>
      <w:r w:rsidRPr="008A5190">
        <w:t xml:space="preserve">the effects of </w:t>
      </w:r>
      <w:r w:rsidR="00400E41" w:rsidRPr="008A5190">
        <w:t xml:space="preserve">water and sun </w:t>
      </w:r>
      <w:r w:rsidRPr="008A5190">
        <w:t xml:space="preserve">on a </w:t>
      </w:r>
      <w:r w:rsidR="00400E41" w:rsidRPr="008A5190">
        <w:t>grain of rice</w:t>
      </w:r>
      <w:r w:rsidRPr="008A5190">
        <w:t xml:space="preserve">.  The traditional role for mindreading is that it is used to predict behavior, </w:t>
      </w:r>
      <w:r w:rsidR="00865658">
        <w:t>which</w:t>
      </w:r>
      <w:r w:rsidRPr="008A5190">
        <w:t xml:space="preserve"> assumes that we are constructing causal models of one another</w:t>
      </w:r>
      <w:r w:rsidR="00C22F65">
        <w:t>—t</w:t>
      </w:r>
      <w:r w:rsidR="00EE6FA3" w:rsidRPr="008A5190">
        <w:t>hat we think about others’ beliefs and desires in terms of the causes of their behavior</w:t>
      </w:r>
      <w:r w:rsidRPr="008A5190">
        <w:t xml:space="preserve">.  But given the </w:t>
      </w:r>
      <w:r w:rsidRPr="008A5190">
        <w:lastRenderedPageBreak/>
        <w:t xml:space="preserve">complexity of humans, and given that any number of mental causes are consistent with a particular piece of behavior, getting the right causal model </w:t>
      </w:r>
      <w:r w:rsidR="00421397">
        <w:t>can’t be</w:t>
      </w:r>
      <w:r w:rsidR="00421397" w:rsidRPr="008A5190">
        <w:t xml:space="preserve"> </w:t>
      </w:r>
      <w:r w:rsidRPr="008A5190">
        <w:t xml:space="preserve">what we are </w:t>
      </w:r>
      <w:r w:rsidR="00EE6FA3" w:rsidRPr="008A5190">
        <w:t xml:space="preserve">typically </w:t>
      </w:r>
      <w:r w:rsidRPr="008A5190">
        <w:t xml:space="preserve">trying to do when engaged in folk psychology—because </w:t>
      </w:r>
      <w:r w:rsidR="00EE6FA3" w:rsidRPr="008A5190">
        <w:t>getting the causal story right is too hard and we’d</w:t>
      </w:r>
      <w:r w:rsidRPr="008A5190">
        <w:t xml:space="preserve"> likely be wrong too much of the time. </w:t>
      </w:r>
    </w:p>
    <w:p w14:paraId="2ADB3E9B" w14:textId="11D86440" w:rsidR="0008150E" w:rsidRPr="008A5190" w:rsidRDefault="00EE6FA3" w:rsidP="003E6A56">
      <w:pPr>
        <w:spacing w:line="480" w:lineRule="auto"/>
        <w:ind w:firstLine="720"/>
      </w:pPr>
      <w:r w:rsidRPr="008A5190">
        <w:t>If we are not building causal models of others in order to understand them, what are we doing? I think a hint to the answer lies in the cognitive flexibility o</w:t>
      </w:r>
      <w:r w:rsidR="00BB0EDA" w:rsidRPr="008A5190">
        <w:t>f humans.  Our cognitive flexibility permits us to act differently in the same circumstances. But rather than relying on hidden mental states to close the gap between same circumstance and different behavior, folk psychologists can rely on their social knowledge about norms of behavior.  In any particular situation, there is a range of acceptable and unacceptable behaviors. In a grocery stor</w:t>
      </w:r>
      <w:r w:rsidR="001D4130">
        <w:t>e</w:t>
      </w:r>
      <w:r w:rsidR="00BB0EDA" w:rsidRPr="008A5190">
        <w:t xml:space="preserve">, it is acceptable to take a cart or a basket and load it up with food. It is also acceptable to not take a cart or basket. It is acceptable to walk around and look without buying. But it isn’t acceptable to belt out an aria or to knock down a display of tinned tomatoes. Our expectations about how people will act in a grocery store </w:t>
      </w:r>
      <w:r w:rsidR="00EE1676" w:rsidRPr="008A5190">
        <w:t xml:space="preserve">are not specific, but </w:t>
      </w:r>
      <w:r w:rsidR="004D276E">
        <w:t>they form</w:t>
      </w:r>
      <w:r w:rsidR="003F29D4">
        <w:t xml:space="preserve"> a limited domain</w:t>
      </w:r>
      <w:r w:rsidR="00EE1676" w:rsidRPr="008A5190">
        <w:t xml:space="preserve">. If we were working </w:t>
      </w:r>
      <w:r w:rsidR="004D276E">
        <w:t>with</w:t>
      </w:r>
      <w:r w:rsidR="00EE1676" w:rsidRPr="008A5190">
        <w:t xml:space="preserve"> a causal model, </w:t>
      </w:r>
      <w:r w:rsidR="0008150E" w:rsidRPr="008A5190">
        <w:t xml:space="preserve">we should be able to make more specific predictions. For example, </w:t>
      </w:r>
      <w:r w:rsidR="00EE1676" w:rsidRPr="008A5190">
        <w:t xml:space="preserve">we could predict whether someone takes a basket or a cart, and which food items they put inside. But unless we have further information about the individual (suppose she told us what she was going to buy, or what she was going to make for dinner tonight and we know the needed ingredients for the meal), we are not able to </w:t>
      </w:r>
      <w:r w:rsidR="0008150E" w:rsidRPr="008A5190">
        <w:t>make specific predictions about how many and which specific items are going to be selected.</w:t>
      </w:r>
      <w:r w:rsidR="00BB0EDA" w:rsidRPr="008A5190">
        <w:t xml:space="preserve">  </w:t>
      </w:r>
    </w:p>
    <w:p w14:paraId="1239DDF6" w14:textId="358A9DD4" w:rsidR="00166746" w:rsidRPr="008A5190" w:rsidRDefault="003F29D4" w:rsidP="003E6A56">
      <w:pPr>
        <w:spacing w:line="480" w:lineRule="auto"/>
        <w:ind w:firstLine="720"/>
      </w:pPr>
      <w:r>
        <w:lastRenderedPageBreak/>
        <w:t>Rather</w:t>
      </w:r>
      <w:r w:rsidR="00FD1B84" w:rsidRPr="008A5190">
        <w:t xml:space="preserve"> than building causal models, w</w:t>
      </w:r>
      <w:r w:rsidR="00880FF0" w:rsidRPr="008A5190">
        <w:t xml:space="preserve">e </w:t>
      </w:r>
      <w:r>
        <w:t>must be</w:t>
      </w:r>
      <w:r w:rsidR="00880FF0" w:rsidRPr="008A5190">
        <w:t xml:space="preserve"> doing something </w:t>
      </w:r>
      <w:r>
        <w:t>else</w:t>
      </w:r>
      <w:r w:rsidR="00880FF0" w:rsidRPr="008A5190">
        <w:t xml:space="preserve">. An alternative hypothesis is that we are relying on norms of </w:t>
      </w:r>
      <w:r w:rsidR="00FD1B84" w:rsidRPr="008A5190">
        <w:t xml:space="preserve">behavior that open us up to a range or domain of behaviors that are appropriate given the situation.  We coordinate with one another by sharing societal and species norms. Some of these may be explicitly taught, some may be innate, but many of them will arise </w:t>
      </w:r>
      <w:r w:rsidR="009F4534" w:rsidRPr="008A5190">
        <w:t>implicitly via experience with how people typically act, and how violations are responded to.</w:t>
      </w:r>
    </w:p>
    <w:p w14:paraId="79D18DE1" w14:textId="1A53883A" w:rsidR="00C04D89" w:rsidRPr="008A5190" w:rsidRDefault="00277528" w:rsidP="003E6A56">
      <w:pPr>
        <w:spacing w:line="480" w:lineRule="auto"/>
        <w:ind w:firstLine="720"/>
      </w:pPr>
      <w:r w:rsidRPr="008A5190">
        <w:t xml:space="preserve">The causal model story fits well with the traditional account of folk psychology according to which we are so good at predicting and explaining behavior </w:t>
      </w:r>
      <w:r w:rsidR="006627AB" w:rsidRPr="008A5190">
        <w:t>because we can attribute propositional attitudes.  Just like</w:t>
      </w:r>
      <w:r w:rsidR="00486452">
        <w:t xml:space="preserve"> in the case of</w:t>
      </w:r>
      <w:r w:rsidR="006627AB" w:rsidRPr="008A5190">
        <w:t xml:space="preserve"> causal models,</w:t>
      </w:r>
      <w:r w:rsidR="00486452">
        <w:t xml:space="preserve"> according to</w:t>
      </w:r>
      <w:r w:rsidR="006627AB" w:rsidRPr="008A5190">
        <w:t xml:space="preserve"> the structure of standard folk psychology</w:t>
      </w:r>
      <w:r w:rsidR="00486452">
        <w:t>,</w:t>
      </w:r>
      <w:r w:rsidR="006627AB" w:rsidRPr="008A5190">
        <w:t xml:space="preserve"> explanation </w:t>
      </w:r>
      <w:r w:rsidR="00486452">
        <w:t>is</w:t>
      </w:r>
      <w:r w:rsidR="00486452" w:rsidRPr="008A5190">
        <w:t xml:space="preserve"> </w:t>
      </w:r>
      <w:r w:rsidR="006627AB" w:rsidRPr="008A5190">
        <w:t>backwards prediction.   But on the pluralistic account of folk psychology that I have defended, a folk psychologist</w:t>
      </w:r>
      <w:r w:rsidR="001E78B1">
        <w:t xml:space="preserve"> doesn’t require the ability to attribu</w:t>
      </w:r>
      <w:r w:rsidR="00301910">
        <w:t xml:space="preserve">te propositional attitudes; </w:t>
      </w:r>
      <w:r w:rsidR="001E78B1">
        <w:t>rather</w:t>
      </w:r>
      <w:r w:rsidR="00301910">
        <w:t>,</w:t>
      </w:r>
      <w:r w:rsidR="001E78B1">
        <w:t xml:space="preserve"> a folk psychologist</w:t>
      </w:r>
      <w:r w:rsidR="006627AB" w:rsidRPr="008A5190">
        <w:t xml:space="preserve"> is someone who recognizes intentional agents and can discriminate them from non-agential movement in the world, and she has to be good enough at predicting, explaining, and interpreting agential behavior.</w:t>
      </w:r>
      <w:r w:rsidR="001B71A9" w:rsidRPr="008A5190">
        <w:t xml:space="preserve">  I will argue that the normative story fits better with the pluralistic account than does the causal model.  But first, let me briefly outline the pluralistic account of folk psychology.</w:t>
      </w:r>
    </w:p>
    <w:p w14:paraId="71556F1F" w14:textId="77777777" w:rsidR="00C92ACA" w:rsidRPr="008A5190" w:rsidRDefault="00C92ACA" w:rsidP="003E6A56">
      <w:pPr>
        <w:spacing w:line="480" w:lineRule="auto"/>
        <w:ind w:firstLine="720"/>
        <w:rPr>
          <w:b/>
        </w:rPr>
      </w:pPr>
    </w:p>
    <w:p w14:paraId="473719C2" w14:textId="77777777" w:rsidR="00C92ACA" w:rsidRPr="008A5190" w:rsidRDefault="00C92ACA" w:rsidP="003E6A56">
      <w:pPr>
        <w:spacing w:line="480" w:lineRule="auto"/>
        <w:ind w:firstLine="720"/>
        <w:rPr>
          <w:b/>
        </w:rPr>
      </w:pPr>
      <w:r w:rsidRPr="008A5190">
        <w:rPr>
          <w:b/>
        </w:rPr>
        <w:t>Pluralistic folk psychology</w:t>
      </w:r>
    </w:p>
    <w:p w14:paraId="4678DE98" w14:textId="27E4030A" w:rsidR="006627AB" w:rsidRPr="008A5190" w:rsidRDefault="001B71A9" w:rsidP="003E6A56">
      <w:pPr>
        <w:spacing w:line="480" w:lineRule="auto"/>
        <w:ind w:firstLine="720"/>
      </w:pPr>
      <w:r w:rsidRPr="008A5190">
        <w:t xml:space="preserve">According to pluralistic folk psychology, </w:t>
      </w:r>
      <w:r w:rsidR="006627AB" w:rsidRPr="008A5190">
        <w:t>there are different cognitive mechanisms that</w:t>
      </w:r>
      <w:r w:rsidRPr="008A5190">
        <w:t xml:space="preserve"> are involved in fulfilling our</w:t>
      </w:r>
      <w:r w:rsidR="006627AB" w:rsidRPr="008A5190">
        <w:t xml:space="preserve"> social competence</w:t>
      </w:r>
      <w:r w:rsidRPr="008A5190">
        <w:t>s of predicting, explaining, and understanding others</w:t>
      </w:r>
      <w:r w:rsidR="006627AB" w:rsidRPr="008A5190">
        <w:t xml:space="preserve">. Folk psychological styles reflect individual </w:t>
      </w:r>
      <w:r w:rsidR="006627AB" w:rsidRPr="008A5190">
        <w:lastRenderedPageBreak/>
        <w:t xml:space="preserve">differences in </w:t>
      </w:r>
      <w:r w:rsidR="000E5889" w:rsidRPr="008A5190">
        <w:t>the reliance of these different methods</w:t>
      </w:r>
      <w:r w:rsidR="006627AB" w:rsidRPr="008A5190">
        <w:t xml:space="preserve">, and </w:t>
      </w:r>
      <w:r w:rsidR="000E5889" w:rsidRPr="008A5190">
        <w:t>make sense of the fact that different people are differently skilled in their social competences</w:t>
      </w:r>
      <w:r w:rsidR="006627AB" w:rsidRPr="008A5190">
        <w:t xml:space="preserve">. </w:t>
      </w:r>
      <w:r w:rsidR="000E5889" w:rsidRPr="008A5190">
        <w:t xml:space="preserve">But all folk psychologists will </w:t>
      </w:r>
      <w:r w:rsidR="00C96A3F" w:rsidRPr="008A5190">
        <w:t>use a range of heuristics in their social endeavors. I have identified ten different methods folk psychologists use to understand others (Andrews 2012):</w:t>
      </w:r>
    </w:p>
    <w:p w14:paraId="03A5BAB8" w14:textId="77777777" w:rsidR="00C96A3F" w:rsidRPr="008A5190" w:rsidRDefault="00C96A3F" w:rsidP="003E6A56">
      <w:pPr>
        <w:numPr>
          <w:ilvl w:val="0"/>
          <w:numId w:val="2"/>
        </w:numPr>
      </w:pPr>
      <w:r w:rsidRPr="008A5190">
        <w:t xml:space="preserve">primary </w:t>
      </w:r>
      <w:proofErr w:type="spellStart"/>
      <w:r w:rsidRPr="008A5190">
        <w:t>intersubjectivity</w:t>
      </w:r>
      <w:proofErr w:type="spellEnd"/>
      <w:r w:rsidRPr="008A5190">
        <w:t xml:space="preserve"> (</w:t>
      </w:r>
      <w:proofErr w:type="spellStart"/>
      <w:r w:rsidRPr="008A5190">
        <w:t>Trevarthen</w:t>
      </w:r>
      <w:proofErr w:type="spellEnd"/>
      <w:r w:rsidRPr="008A5190">
        <w:t xml:space="preserve"> 1979)</w:t>
      </w:r>
    </w:p>
    <w:p w14:paraId="07F8CD29" w14:textId="77777777" w:rsidR="00C96A3F" w:rsidRPr="008A5190" w:rsidRDefault="00C96A3F" w:rsidP="003E6A56">
      <w:pPr>
        <w:numPr>
          <w:ilvl w:val="0"/>
          <w:numId w:val="2"/>
        </w:numPr>
      </w:pPr>
      <w:r w:rsidRPr="008A5190">
        <w:t>self-reference (Krueger 1998)</w:t>
      </w:r>
    </w:p>
    <w:p w14:paraId="6EE346BA" w14:textId="77777777" w:rsidR="00C96A3F" w:rsidRPr="008A5190" w:rsidRDefault="00C96A3F" w:rsidP="003E6A56">
      <w:pPr>
        <w:numPr>
          <w:ilvl w:val="0"/>
          <w:numId w:val="2"/>
        </w:numPr>
      </w:pPr>
      <w:r w:rsidRPr="008A5190">
        <w:t>stereotypes or social roles (Locksley et al. 1980)</w:t>
      </w:r>
    </w:p>
    <w:p w14:paraId="201D4D8D" w14:textId="77777777" w:rsidR="00C96A3F" w:rsidRPr="008A5190" w:rsidRDefault="00C96A3F" w:rsidP="003E6A56">
      <w:pPr>
        <w:numPr>
          <w:ilvl w:val="0"/>
          <w:numId w:val="2"/>
        </w:numPr>
      </w:pPr>
      <w:r w:rsidRPr="008A5190">
        <w:t>situation (</w:t>
      </w:r>
      <w:proofErr w:type="spellStart"/>
      <w:r w:rsidRPr="008A5190">
        <w:t>Heider</w:t>
      </w:r>
      <w:proofErr w:type="spellEnd"/>
      <w:r w:rsidRPr="008A5190">
        <w:t xml:space="preserve"> 1958)</w:t>
      </w:r>
    </w:p>
    <w:p w14:paraId="1F34D6FE" w14:textId="77777777" w:rsidR="00C96A3F" w:rsidRPr="008A5190" w:rsidRDefault="00C96A3F" w:rsidP="003E6A56">
      <w:pPr>
        <w:numPr>
          <w:ilvl w:val="0"/>
          <w:numId w:val="2"/>
        </w:numPr>
      </w:pPr>
      <w:r w:rsidRPr="008A5190">
        <w:t>inductive generalizations over past behavior (</w:t>
      </w:r>
      <w:proofErr w:type="spellStart"/>
      <w:r w:rsidRPr="008A5190">
        <w:t>Kalish</w:t>
      </w:r>
      <w:proofErr w:type="spellEnd"/>
      <w:r w:rsidRPr="008A5190">
        <w:t xml:space="preserve"> 2002)</w:t>
      </w:r>
    </w:p>
    <w:p w14:paraId="49288DAA" w14:textId="61AAA61D" w:rsidR="00C96A3F" w:rsidRPr="008A5190" w:rsidRDefault="00C96A3F" w:rsidP="003E6A56">
      <w:pPr>
        <w:numPr>
          <w:ilvl w:val="0"/>
          <w:numId w:val="2"/>
        </w:numPr>
      </w:pPr>
      <w:r w:rsidRPr="008A5190">
        <w:t>norms (</w:t>
      </w:r>
      <w:proofErr w:type="spellStart"/>
      <w:r w:rsidRPr="008A5190">
        <w:t>Kalish</w:t>
      </w:r>
      <w:proofErr w:type="spellEnd"/>
      <w:r w:rsidR="00B269B8">
        <w:t xml:space="preserve"> 1998</w:t>
      </w:r>
      <w:r w:rsidRPr="008A5190">
        <w:t xml:space="preserve">; </w:t>
      </w:r>
      <w:proofErr w:type="spellStart"/>
      <w:r w:rsidRPr="008A5190">
        <w:t>Perner</w:t>
      </w:r>
      <w:proofErr w:type="spellEnd"/>
      <w:r w:rsidRPr="008A5190">
        <w:t xml:space="preserve"> and </w:t>
      </w:r>
      <w:proofErr w:type="spellStart"/>
      <w:r w:rsidRPr="008A5190">
        <w:t>Roessler</w:t>
      </w:r>
      <w:proofErr w:type="spellEnd"/>
      <w:r w:rsidRPr="008A5190">
        <w:t xml:space="preserve"> 2010) </w:t>
      </w:r>
    </w:p>
    <w:p w14:paraId="33CF7FDC" w14:textId="33A7EACB" w:rsidR="00C96A3F" w:rsidRPr="008A5190" w:rsidRDefault="00C96A3F" w:rsidP="003E6A56">
      <w:pPr>
        <w:numPr>
          <w:ilvl w:val="0"/>
          <w:numId w:val="2"/>
        </w:numPr>
      </w:pPr>
      <w:r w:rsidRPr="008A5190">
        <w:t xml:space="preserve">non-propositional mental states such as moods, emotions, </w:t>
      </w:r>
      <w:r w:rsidR="001B71A9" w:rsidRPr="008A5190">
        <w:t>and goals</w:t>
      </w:r>
    </w:p>
    <w:p w14:paraId="3A68F13D" w14:textId="7112A21E" w:rsidR="00C96A3F" w:rsidRPr="008A5190" w:rsidRDefault="00C96A3F" w:rsidP="003E6A56">
      <w:pPr>
        <w:numPr>
          <w:ilvl w:val="0"/>
          <w:numId w:val="2"/>
        </w:numPr>
      </w:pPr>
      <w:r w:rsidRPr="008A5190">
        <w:t>teleology (</w:t>
      </w:r>
      <w:proofErr w:type="spellStart"/>
      <w:r w:rsidRPr="008A5190">
        <w:t>Gergely</w:t>
      </w:r>
      <w:proofErr w:type="spellEnd"/>
      <w:r w:rsidR="00B2062A">
        <w:t xml:space="preserve"> and </w:t>
      </w:r>
      <w:proofErr w:type="spellStart"/>
      <w:r w:rsidR="00B2062A">
        <w:t>Gergely</w:t>
      </w:r>
      <w:proofErr w:type="spellEnd"/>
      <w:r w:rsidR="00B2062A">
        <w:t xml:space="preserve"> 2003</w:t>
      </w:r>
      <w:r w:rsidRPr="008A5190">
        <w:t>)</w:t>
      </w:r>
    </w:p>
    <w:p w14:paraId="66FB9497" w14:textId="72E25C52" w:rsidR="00C96A3F" w:rsidRPr="008A5190" w:rsidRDefault="00C96A3F" w:rsidP="003E6A56">
      <w:pPr>
        <w:numPr>
          <w:ilvl w:val="0"/>
          <w:numId w:val="2"/>
        </w:numPr>
      </w:pPr>
      <w:r w:rsidRPr="008A5190">
        <w:t xml:space="preserve">trait attribution (Ross </w:t>
      </w:r>
      <w:r w:rsidR="00B2062A">
        <w:t>and</w:t>
      </w:r>
      <w:r w:rsidRPr="008A5190">
        <w:t xml:space="preserve"> </w:t>
      </w:r>
      <w:proofErr w:type="spellStart"/>
      <w:r w:rsidRPr="008A5190">
        <w:t>Nisbett</w:t>
      </w:r>
      <w:proofErr w:type="spellEnd"/>
      <w:r w:rsidRPr="008A5190">
        <w:t xml:space="preserve"> 1991)</w:t>
      </w:r>
    </w:p>
    <w:p w14:paraId="5C80401E" w14:textId="77777777" w:rsidR="00C96A3F" w:rsidRPr="008A5190" w:rsidRDefault="00C96A3F" w:rsidP="003E6A56">
      <w:pPr>
        <w:numPr>
          <w:ilvl w:val="0"/>
          <w:numId w:val="2"/>
        </w:numPr>
      </w:pPr>
      <w:r w:rsidRPr="008A5190">
        <w:t>mindreading (Fodor 1994)</w:t>
      </w:r>
    </w:p>
    <w:p w14:paraId="07DC7A38" w14:textId="77777777" w:rsidR="00C96A3F" w:rsidRPr="008A5190" w:rsidRDefault="00C96A3F" w:rsidP="003E6A56">
      <w:pPr>
        <w:spacing w:line="480" w:lineRule="auto"/>
        <w:ind w:firstLine="720"/>
      </w:pPr>
    </w:p>
    <w:p w14:paraId="091AD19A" w14:textId="7D04758D" w:rsidR="00C96A3F" w:rsidRPr="008A5190" w:rsidRDefault="00C96A3F" w:rsidP="003E6A56">
      <w:pPr>
        <w:spacing w:line="480" w:lineRule="auto"/>
      </w:pPr>
      <w:r w:rsidRPr="008A5190">
        <w:t xml:space="preserve">These heuristics can be used to predict behavior, but can also be used to explain behavior.  The psychologist Bertram </w:t>
      </w:r>
      <w:proofErr w:type="spellStart"/>
      <w:r w:rsidRPr="008A5190">
        <w:t>Malle</w:t>
      </w:r>
      <w:proofErr w:type="spellEnd"/>
      <w:r w:rsidRPr="008A5190">
        <w:t xml:space="preserve"> has identified three different kinds of explanations people give: reason explanation (mindreading), causal history explanation, and enabling factors explanations (</w:t>
      </w:r>
      <w:proofErr w:type="spellStart"/>
      <w:r w:rsidRPr="008A5190">
        <w:t>Malle</w:t>
      </w:r>
      <w:proofErr w:type="spellEnd"/>
      <w:r w:rsidRPr="008A5190">
        <w:t xml:space="preserve"> 1999, 2004).  But we also explain people’s behavior in terms of</w:t>
      </w:r>
      <w:r w:rsidR="001B71A9" w:rsidRPr="008A5190">
        <w:t xml:space="preserve"> their moods and emotions, their physical sensations (such as being hot or hungry), and their personality traits (such as being selfish or distracted). </w:t>
      </w:r>
    </w:p>
    <w:p w14:paraId="442E1AC8" w14:textId="16108F8E" w:rsidR="000E5889" w:rsidRPr="008A5190" w:rsidRDefault="000E5889" w:rsidP="003E6A56">
      <w:pPr>
        <w:spacing w:line="480" w:lineRule="auto"/>
      </w:pPr>
      <w:r w:rsidRPr="008A5190">
        <w:tab/>
        <w:t xml:space="preserve">While mindreading is part of the package of heuristics used in folk psychology, it is an evolutionary late coming and smaller piece of the puzzle than </w:t>
      </w:r>
      <w:r w:rsidR="007B4440">
        <w:t xml:space="preserve">it is </w:t>
      </w:r>
      <w:r w:rsidRPr="008A5190">
        <w:t>supposed on the standard views. One reason to think that it is late coming is that mindreading for prediction is really only necessary in fairly strange situations</w:t>
      </w:r>
      <w:r w:rsidR="00624B31" w:rsidRPr="008A5190">
        <w:t xml:space="preserve"> (for a full discussion, see Andrews 2012)</w:t>
      </w:r>
      <w:r w:rsidRPr="008A5190">
        <w:t xml:space="preserve">. When knowing the individual and group </w:t>
      </w:r>
      <w:r w:rsidRPr="008A5190">
        <w:lastRenderedPageBreak/>
        <w:t xml:space="preserve">properties </w:t>
      </w:r>
      <w:r w:rsidR="007B4440">
        <w:t>isn’t</w:t>
      </w:r>
      <w:r w:rsidRPr="008A5190">
        <w:t xml:space="preserve"> enough to predict what someone will do next, it’s because something unusual happened.  </w:t>
      </w:r>
      <w:r w:rsidR="00624B31" w:rsidRPr="008A5190">
        <w:t xml:space="preserve">But </w:t>
      </w:r>
      <w:r w:rsidR="00301910">
        <w:t>prediction of</w:t>
      </w:r>
      <w:r w:rsidR="0098136E">
        <w:t xml:space="preserve"> </w:t>
      </w:r>
      <w:proofErr w:type="spellStart"/>
      <w:r w:rsidR="0098136E">
        <w:t>behaviour</w:t>
      </w:r>
      <w:proofErr w:type="spellEnd"/>
      <w:r w:rsidR="0098136E">
        <w:t xml:space="preserve"> through </w:t>
      </w:r>
      <w:r w:rsidR="00624B31" w:rsidRPr="008A5190">
        <w:t xml:space="preserve">mindreading doesn’t appear out of thin air; it comes from a prior attempt to understand the situation and explain what is happening in this unusual circumstance. Thus, we shouldn’t expect that one can </w:t>
      </w:r>
      <w:proofErr w:type="spellStart"/>
      <w:r w:rsidR="00624B31" w:rsidRPr="008A5190">
        <w:t>mindread</w:t>
      </w:r>
      <w:proofErr w:type="spellEnd"/>
      <w:r w:rsidR="00624B31" w:rsidRPr="008A5190">
        <w:t xml:space="preserve"> to predict behavior until after she can </w:t>
      </w:r>
      <w:proofErr w:type="spellStart"/>
      <w:r w:rsidR="00624B31" w:rsidRPr="008A5190">
        <w:t>mindread</w:t>
      </w:r>
      <w:proofErr w:type="spellEnd"/>
      <w:r w:rsidR="00624B31" w:rsidRPr="008A5190">
        <w:t xml:space="preserve"> to explain behavior. This prioritizes explanation over prediction in the domain of mindreading. </w:t>
      </w:r>
    </w:p>
    <w:p w14:paraId="5457C467" w14:textId="732B8715" w:rsidR="00624B31" w:rsidRPr="008A5190" w:rsidRDefault="00FB2793" w:rsidP="003E6A56">
      <w:pPr>
        <w:spacing w:line="480" w:lineRule="auto"/>
      </w:pPr>
      <w:r>
        <w:tab/>
        <w:t>In ontogeny, our skill in f</w:t>
      </w:r>
      <w:r w:rsidR="00624B31" w:rsidRPr="008A5190">
        <w:t>olk psychology</w:t>
      </w:r>
      <w:r>
        <w:t xml:space="preserve"> begins by forming models of individuals</w:t>
      </w:r>
      <w:r w:rsidR="00624B31" w:rsidRPr="008A5190">
        <w:t xml:space="preserve">. Rather than beginning with a theory of behavior, as the standard folk psychology story goes, we begin by understanding individuals as persons. From our early experience with individuals we can then form generalizations about people, though we also form generalizations when we learn things about people from our mother’s knee, directly through stories about normal and abnormal behavior, through statements about types of people, and indirectly by observing our caregivers’ various responses to strangers, friends, and family. </w:t>
      </w:r>
    </w:p>
    <w:p w14:paraId="71F64125" w14:textId="77777777" w:rsidR="000F2FA8" w:rsidRDefault="000F2FA8" w:rsidP="003E6A56">
      <w:pPr>
        <w:spacing w:line="480" w:lineRule="auto"/>
        <w:ind w:firstLine="360"/>
      </w:pPr>
    </w:p>
    <w:p w14:paraId="3732AE93" w14:textId="77777777" w:rsidR="000F2FA8" w:rsidRPr="000F2FA8" w:rsidRDefault="000F2FA8" w:rsidP="003E6A56">
      <w:pPr>
        <w:spacing w:line="480" w:lineRule="auto"/>
        <w:ind w:firstLine="360"/>
        <w:rPr>
          <w:b/>
        </w:rPr>
      </w:pPr>
      <w:r w:rsidRPr="000F2FA8">
        <w:rPr>
          <w:b/>
        </w:rPr>
        <w:t>Normativity in pluralistic folk psychology</w:t>
      </w:r>
    </w:p>
    <w:p w14:paraId="6D4485D9" w14:textId="77777777" w:rsidR="00DA4A68" w:rsidRDefault="00624B31" w:rsidP="003E6A56">
      <w:pPr>
        <w:spacing w:line="480" w:lineRule="auto"/>
        <w:ind w:firstLine="360"/>
      </w:pPr>
      <w:r w:rsidRPr="008A5190">
        <w:t xml:space="preserve">The very beginning of folk psychology begins with caregiver-infant interactions. </w:t>
      </w:r>
      <w:r w:rsidR="002B1E43" w:rsidRPr="008A5190">
        <w:t xml:space="preserve">Infants nuzzle mothers’ breasts to take in milk, mothers jiggle babies to invite them to resume feeding. Infants cry and mothers’ milk begins to flow. This very early dynamic is the basic building block for social cognition, and after a few months includes sophisticated exchanges of eye contact, smiles, and vocalizations. In a healthy environment, the infant is able to form reliable expectations about how the </w:t>
      </w:r>
      <w:r w:rsidR="002B1E43" w:rsidRPr="008A5190">
        <w:lastRenderedPageBreak/>
        <w:t xml:space="preserve">mothers will respond to her cries and coos, and here the infant is forming her first expectations about how the mother will, </w:t>
      </w:r>
      <w:r w:rsidR="002B1E43" w:rsidRPr="008A5190">
        <w:rPr>
          <w:i/>
        </w:rPr>
        <w:t>and should</w:t>
      </w:r>
      <w:r w:rsidR="002B1E43" w:rsidRPr="008A5190">
        <w:t xml:space="preserve">, react.  </w:t>
      </w:r>
      <w:r w:rsidR="00FB2793">
        <w:t xml:space="preserve">Violations of the infant’s expectation leads to abnormal development and unsecure attachment, when the caregiver doesn’t do what she should do. </w:t>
      </w:r>
    </w:p>
    <w:p w14:paraId="7C635FCD" w14:textId="60035561" w:rsidR="00624B31" w:rsidRPr="008A5190" w:rsidRDefault="002B1E43" w:rsidP="003E6A56">
      <w:pPr>
        <w:spacing w:line="480" w:lineRule="auto"/>
        <w:ind w:firstLine="360"/>
      </w:pPr>
      <w:r w:rsidRPr="008A5190">
        <w:t xml:space="preserve">As the infant’s </w:t>
      </w:r>
      <w:r w:rsidR="00624B31" w:rsidRPr="008A5190">
        <w:t>social domain expands, she builds additional psychological profiles</w:t>
      </w:r>
      <w:r w:rsidR="00A6419D" w:rsidRPr="008A5190">
        <w:t xml:space="preserve"> for the new individuals. These individual profiles don’t just help the infant for</w:t>
      </w:r>
      <w:r w:rsidR="00DA4A68">
        <w:t>m</w:t>
      </w:r>
      <w:r w:rsidR="00A6419D" w:rsidRPr="008A5190">
        <w:t xml:space="preserve"> expectations about the particular individuals, but they give her information that she can use to formulate more general knowledge about how people </w:t>
      </w:r>
      <w:r w:rsidR="000130EB" w:rsidRPr="008A5190">
        <w:t xml:space="preserve">in general </w:t>
      </w:r>
      <w:r w:rsidR="000F2FA8">
        <w:t xml:space="preserve">should, and </w:t>
      </w:r>
      <w:r w:rsidR="00A6419D" w:rsidRPr="008A5190">
        <w:t>will</w:t>
      </w:r>
      <w:r w:rsidR="000F2FA8">
        <w:t>,</w:t>
      </w:r>
      <w:r w:rsidR="00A6419D" w:rsidRPr="008A5190">
        <w:t xml:space="preserve"> </w:t>
      </w:r>
      <w:r w:rsidR="000130EB" w:rsidRPr="008A5190">
        <w:t xml:space="preserve">act. </w:t>
      </w:r>
      <w:r w:rsidR="00624B31" w:rsidRPr="008A5190">
        <w:t xml:space="preserve">When </w:t>
      </w:r>
      <w:r w:rsidR="000130EB" w:rsidRPr="008A5190">
        <w:t>a child</w:t>
      </w:r>
      <w:r w:rsidR="00624B31" w:rsidRPr="008A5190">
        <w:t xml:space="preserve"> meets new people, she understands them first via a combination of automatic processes that let her make initial judgments about a person’s traits and status, and the general principles </w:t>
      </w:r>
      <w:r w:rsidR="000F2FA8">
        <w:t xml:space="preserve">about normal behavior that </w:t>
      </w:r>
      <w:r w:rsidR="00624B31" w:rsidRPr="008A5190">
        <w:t>she has generated from previous individual personality profiles. As children gain more experience with people, they gain a greater array of both particular character knowledge and generalizations about normal behavior</w:t>
      </w:r>
      <w:r w:rsidR="000130EB" w:rsidRPr="008A5190">
        <w:t>, and they start forming categories of expectations of different kinds of people</w:t>
      </w:r>
      <w:r w:rsidR="000F2FA8">
        <w:t>—</w:t>
      </w:r>
      <w:r w:rsidR="000130EB" w:rsidRPr="008A5190">
        <w:t>stereotypes</w:t>
      </w:r>
      <w:r w:rsidR="00624B31" w:rsidRPr="008A5190">
        <w:t xml:space="preserve">. This </w:t>
      </w:r>
      <w:r w:rsidR="000130EB" w:rsidRPr="008A5190">
        <w:t xml:space="preserve">developmental process </w:t>
      </w:r>
      <w:r w:rsidR="00DA4A68">
        <w:t>gives children</w:t>
      </w:r>
      <w:r w:rsidR="00624B31" w:rsidRPr="008A5190">
        <w:t xml:space="preserve"> both individual knowledge of persons and general knowledge of character types and normal behavior.</w:t>
      </w:r>
    </w:p>
    <w:p w14:paraId="27B49F22" w14:textId="7AEF4F77" w:rsidR="000130EB" w:rsidRPr="008A5190" w:rsidRDefault="000130EB" w:rsidP="003E6A56">
      <w:pPr>
        <w:spacing w:line="480" w:lineRule="auto"/>
        <w:ind w:firstLine="360"/>
      </w:pPr>
      <w:r w:rsidRPr="008A5190">
        <w:t xml:space="preserve">A folk psychologist builds models of individuals as well as </w:t>
      </w:r>
      <w:r w:rsidR="004050F4">
        <w:t xml:space="preserve">of </w:t>
      </w:r>
      <w:r w:rsidRPr="008A5190">
        <w:t>groups of people. The models consis</w:t>
      </w:r>
      <w:r w:rsidR="0057623A" w:rsidRPr="008A5190">
        <w:t>t of information gained via the</w:t>
      </w:r>
      <w:r w:rsidRPr="008A5190">
        <w:t xml:space="preserve"> different methods we have for understanding people—so a model of a person might include her </w:t>
      </w:r>
      <w:r w:rsidR="0057623A" w:rsidRPr="008A5190">
        <w:t xml:space="preserve">personality traits, typical behaviors, beliefs, goals, preferences, and social role. Using </w:t>
      </w:r>
      <w:r w:rsidR="00EB2F1D" w:rsidRPr="008A5190">
        <w:t xml:space="preserve">this model we can make predictions of what </w:t>
      </w:r>
      <w:r w:rsidR="00F536B8">
        <w:t>another individual</w:t>
      </w:r>
      <w:r w:rsidR="00EB2F1D" w:rsidRPr="008A5190">
        <w:t xml:space="preserve"> will do not by thinking about the </w:t>
      </w:r>
      <w:r w:rsidR="00EB2F1D" w:rsidRPr="008A5190">
        <w:lastRenderedPageBreak/>
        <w:t xml:space="preserve">causes of </w:t>
      </w:r>
      <w:r w:rsidR="00F536B8">
        <w:t xml:space="preserve">her </w:t>
      </w:r>
      <w:r w:rsidR="00EB2F1D" w:rsidRPr="008A5190">
        <w:t xml:space="preserve">behavior, but rather by thinking of how appropriate the behavior is for someone </w:t>
      </w:r>
      <w:r w:rsidR="00EB2F1D" w:rsidRPr="008A5190">
        <w:rPr>
          <w:i/>
        </w:rPr>
        <w:t>like that</w:t>
      </w:r>
      <w:r w:rsidR="00EB2F1D" w:rsidRPr="008A5190">
        <w:t xml:space="preserve">. </w:t>
      </w:r>
    </w:p>
    <w:p w14:paraId="4DF22796" w14:textId="49C87148" w:rsidR="009452A7" w:rsidRDefault="00DA4A68" w:rsidP="003E6A56">
      <w:pPr>
        <w:spacing w:line="480" w:lineRule="auto"/>
      </w:pPr>
      <w:r>
        <w:tab/>
      </w:r>
      <w:r w:rsidR="006627AB" w:rsidRPr="008A5190">
        <w:t>Fundamental to predicti</w:t>
      </w:r>
      <w:r w:rsidR="007C1AA8" w:rsidRPr="008A5190">
        <w:t>ng the behavior of</w:t>
      </w:r>
      <w:r w:rsidR="006627AB" w:rsidRPr="008A5190">
        <w:t xml:space="preserve"> cognitively flexible creatures is a sense of </w:t>
      </w:r>
      <w:r w:rsidR="009452A7" w:rsidRPr="008A5190">
        <w:t xml:space="preserve">what I’m calling </w:t>
      </w:r>
      <w:r w:rsidR="006627AB" w:rsidRPr="008A5190">
        <w:t>naïve normativity</w:t>
      </w:r>
      <w:r w:rsidR="006467A7" w:rsidRPr="008A5190">
        <w:t xml:space="preserve">, which is a normative sense rather than a descriptive sense. The sense of </w:t>
      </w:r>
      <w:proofErr w:type="spellStart"/>
      <w:r w:rsidR="006467A7" w:rsidRPr="000F2FA8">
        <w:rPr>
          <w:i/>
        </w:rPr>
        <w:t>shouldness</w:t>
      </w:r>
      <w:proofErr w:type="spellEnd"/>
      <w:r w:rsidR="006467A7" w:rsidRPr="008A5190">
        <w:t xml:space="preserve"> isn’t explicit, isn’t based on propositional understanding of rules or even the concept of should. Rather it is a sensation that some things ou</w:t>
      </w:r>
      <w:r w:rsidR="000F2FA8">
        <w:t>gh</w:t>
      </w:r>
      <w:r w:rsidR="006467A7" w:rsidRPr="008A5190">
        <w:t>t to be done a certain way by certain individuals. It is also very early arising in human ontogeny, as it is already there once the infant expects the mother to give her milk when she nuzzles the breast.</w:t>
      </w:r>
    </w:p>
    <w:p w14:paraId="7A9BA2E4" w14:textId="583DC2A3" w:rsidR="00AE2BDA" w:rsidRPr="008A5190" w:rsidRDefault="00AE2BDA" w:rsidP="003E6A56">
      <w:pPr>
        <w:spacing w:line="480" w:lineRule="auto"/>
      </w:pPr>
      <w:r>
        <w:tab/>
        <w:t xml:space="preserve">The infant has an implicit grasp of both descriptive and prescriptive aspects of her world. She grasps descriptively that this person, her caregiver, is an agent. And she also grasps, prescriptively, that her caregiver should act in certain ways. An infant with an unreliable caregiver may still grasp that her caregiver is an agent, but fail to form expectations about how that caregiver should act. </w:t>
      </w:r>
    </w:p>
    <w:p w14:paraId="4406EE0F" w14:textId="00E45735" w:rsidR="006627AB" w:rsidRPr="008A5190" w:rsidRDefault="006C6B10" w:rsidP="003E6A56">
      <w:pPr>
        <w:spacing w:line="480" w:lineRule="auto"/>
      </w:pPr>
      <w:r w:rsidRPr="008A5190">
        <w:tab/>
        <w:t xml:space="preserve">Pluralistic folk psychology recognizes that the gap between observable behavior and environmental features and future behavior can be filled with normative reasoning, or expectations of what someone should do. When someone does what they should do, they can do it for various reasons, </w:t>
      </w:r>
      <w:r w:rsidR="00531BED" w:rsidRPr="008A5190">
        <w:t>and with normative reasoning</w:t>
      </w:r>
      <w:r w:rsidRPr="008A5190">
        <w:t xml:space="preserve"> there is no need to determine the causal sequence that leads to the next behavior. </w:t>
      </w:r>
      <w:r w:rsidR="00531BED" w:rsidRPr="008A5190">
        <w:t xml:space="preserve">Even for a small child, the response to a violation of a norm is indignation, not mere irritation at not achieving the goal.  When a child wants </w:t>
      </w:r>
      <w:r w:rsidR="000841DA" w:rsidRPr="008A5190">
        <w:t>something that she is usually permitted, an adult</w:t>
      </w:r>
      <w:r w:rsidR="00850DD0">
        <w:t>’</w:t>
      </w:r>
      <w:r w:rsidR="000841DA" w:rsidRPr="008A5190">
        <w:t>s refusal doesn't just ca</w:t>
      </w:r>
      <w:r w:rsidR="00850DD0">
        <w:t>u</w:t>
      </w:r>
      <w:r w:rsidR="000841DA" w:rsidRPr="008A5190">
        <w:t>se the child to be upset that she didn’t get what she wanted; the child gets mad at the adult.</w:t>
      </w:r>
      <w:r w:rsidR="00531BED" w:rsidRPr="008A5190">
        <w:t xml:space="preserve"> </w:t>
      </w:r>
      <w:r w:rsidR="004A5D16">
        <w:t xml:space="preserve"> And when a child </w:t>
      </w:r>
      <w:r w:rsidR="004A5D16">
        <w:lastRenderedPageBreak/>
        <w:t xml:space="preserve">comes to trust an adult, she uses that adult as a model for how she should act—she will imitate that adult even when the behaviors appears to be causally inefficient, </w:t>
      </w:r>
      <w:r w:rsidR="003F1CF7">
        <w:t xml:space="preserve">thinking that this is how the action </w:t>
      </w:r>
      <w:r w:rsidR="003F1CF7" w:rsidRPr="003F1CF7">
        <w:rPr>
          <w:i/>
        </w:rPr>
        <w:t>should</w:t>
      </w:r>
      <w:r w:rsidR="003F1CF7">
        <w:t xml:space="preserve"> be performed (see Nakao and Andrews 2014).</w:t>
      </w:r>
    </w:p>
    <w:p w14:paraId="0BE4D534" w14:textId="0D123F84" w:rsidR="00B82BD3" w:rsidRPr="008A5190" w:rsidRDefault="00C04D89" w:rsidP="003E6A56">
      <w:pPr>
        <w:spacing w:line="480" w:lineRule="auto"/>
        <w:ind w:firstLine="720"/>
      </w:pPr>
      <w:r w:rsidRPr="008A5190">
        <w:t xml:space="preserve">We predict, and coordinate behavior, </w:t>
      </w:r>
      <w:r w:rsidR="009F4534" w:rsidRPr="008A5190">
        <w:t xml:space="preserve">through being sensitive to the community norms and the particularities of the individual (e.g. traits if we know her, stereotypes if we don’t). </w:t>
      </w:r>
      <w:r w:rsidR="00B82BD3" w:rsidRPr="008A5190">
        <w:t>Individual properties and group properties are used to form these expectations, and they are prescriptive as well as predictive. Violations of others</w:t>
      </w:r>
      <w:r w:rsidRPr="008A5190">
        <w:t>’</w:t>
      </w:r>
      <w:r w:rsidR="00241122">
        <w:t xml:space="preserve"> expectations create</w:t>
      </w:r>
      <w:r w:rsidR="00B82BD3" w:rsidRPr="008A5190">
        <w:t xml:space="preserve"> a prima facie burden for the actor to justify her behavior, rather than for the predictor</w:t>
      </w:r>
      <w:r w:rsidR="00241122">
        <w:t xml:space="preserve"> to justify her prediction</w:t>
      </w:r>
      <w:r w:rsidR="00B82BD3" w:rsidRPr="008A5190">
        <w:t xml:space="preserve">. </w:t>
      </w:r>
    </w:p>
    <w:p w14:paraId="64D3E3C9" w14:textId="269A42F1" w:rsidR="009F4534" w:rsidRPr="008A5190" w:rsidRDefault="00B82BD3" w:rsidP="003E6A56">
      <w:pPr>
        <w:spacing w:line="480" w:lineRule="auto"/>
        <w:ind w:firstLine="720"/>
      </w:pPr>
      <w:r w:rsidRPr="008A5190">
        <w:t>P</w:t>
      </w:r>
      <w:r w:rsidR="009F4534" w:rsidRPr="008A5190">
        <w:t>eople offer reasons for their actions</w:t>
      </w:r>
      <w:r w:rsidR="00C10A79">
        <w:t xml:space="preserve"> </w:t>
      </w:r>
      <w:r w:rsidR="009F4534" w:rsidRPr="008A5190">
        <w:t xml:space="preserve">in terms of their mental states </w:t>
      </w:r>
      <w:r w:rsidR="00C10A79">
        <w:t>if</w:t>
      </w:r>
      <w:r w:rsidR="00C10A79" w:rsidRPr="008A5190">
        <w:t xml:space="preserve"> </w:t>
      </w:r>
      <w:r w:rsidR="009F4534" w:rsidRPr="008A5190">
        <w:t>they want to justify their behavior, or in terms of the situation if they want to distance themselves from their behavior (</w:t>
      </w:r>
      <w:proofErr w:type="spellStart"/>
      <w:r w:rsidR="009F4534" w:rsidRPr="008A5190">
        <w:t>Malle</w:t>
      </w:r>
      <w:proofErr w:type="spellEnd"/>
      <w:r w:rsidR="009F4534" w:rsidRPr="008A5190">
        <w:t xml:space="preserve"> et al.</w:t>
      </w:r>
      <w:r w:rsidR="00C04D89" w:rsidRPr="008A5190">
        <w:t xml:space="preserve"> 2007</w:t>
      </w:r>
      <w:r w:rsidR="009F4534" w:rsidRPr="008A5190">
        <w:t xml:space="preserve">). </w:t>
      </w:r>
      <w:r w:rsidRPr="008A5190">
        <w:t>These explanations</w:t>
      </w:r>
      <w:r w:rsidR="00C04D89" w:rsidRPr="008A5190">
        <w:t xml:space="preserve"> allow us to make further pred</w:t>
      </w:r>
      <w:r w:rsidRPr="008A5190">
        <w:t xml:space="preserve">ictions about people’s behavior, and they create further expectations that the actor needs to live up to. </w:t>
      </w:r>
    </w:p>
    <w:p w14:paraId="0670A1F0" w14:textId="2D7EDC7F" w:rsidR="00287594" w:rsidRPr="008A5190" w:rsidRDefault="00B82BD3" w:rsidP="003E6A56">
      <w:pPr>
        <w:spacing w:line="480" w:lineRule="auto"/>
        <w:ind w:firstLine="720"/>
      </w:pPr>
      <w:r w:rsidRPr="008A5190">
        <w:t xml:space="preserve">Consider this example. I am late to a meeting. My colleagues </w:t>
      </w:r>
      <w:r w:rsidR="00687D36" w:rsidRPr="008A5190">
        <w:t>were waiting for me to begin, and are irritated that I wasted their time. The expectation is that everyone will arrive to the meetings on time, and my violation of that expectation places a burden on me. I am now in a place to explain my behavior. Suppose I explain in terms of traffic—distancing myself from my behavior. By acknowledging that there is usual</w:t>
      </w:r>
      <w:r w:rsidR="00241122">
        <w:t>ly busy</w:t>
      </w:r>
      <w:r w:rsidR="00687D36" w:rsidRPr="008A5190">
        <w:t xml:space="preserve"> traffic at this time of day, I am taking it upon myself to plan for traffic in the future when travelling at this time. “Traffic” as an excuse only works once in a while.  </w:t>
      </w:r>
      <w:r w:rsidR="00793981">
        <w:t>On the other hand, suppose</w:t>
      </w:r>
      <w:r w:rsidR="00687D36" w:rsidRPr="008A5190">
        <w:t xml:space="preserve"> I felt justified at being late, and I explain </w:t>
      </w:r>
      <w:r w:rsidR="00687D36" w:rsidRPr="008A5190">
        <w:lastRenderedPageBreak/>
        <w:t>in terms of my expectations: “I thought you wouldn’t need me for the first few agenda items since you are covering business that doesn’t involve me. So I stopped for a coffee and croissant.”  If the group had different beliefs, thinking that my presence was needed for t</w:t>
      </w:r>
      <w:r w:rsidR="00B54602" w:rsidRPr="008A5190">
        <w:t xml:space="preserve">he first agenda items, we might accept there was a misunderstanding. But then again I have additional information such that the excuse wouldn’t work again, since now I know that I am needed during these agenda items. The explanatory conversation in the face of a failed prediction sets up new expectations that I am supposed to absorb.  This relationship between prediction, explanation, and regulation (self and other regulation) </w:t>
      </w:r>
      <w:r w:rsidR="00DB4487" w:rsidRPr="008A5190">
        <w:t xml:space="preserve">in human society </w:t>
      </w:r>
      <w:r w:rsidR="00B54602" w:rsidRPr="008A5190">
        <w:t>is a tight</w:t>
      </w:r>
      <w:r w:rsidR="00341679" w:rsidRPr="008A5190">
        <w:t xml:space="preserve"> </w:t>
      </w:r>
      <w:r w:rsidR="00DB4487" w:rsidRPr="008A5190">
        <w:t>spiral</w:t>
      </w:r>
      <w:r w:rsidR="00B54602" w:rsidRPr="008A5190">
        <w:t xml:space="preserve">, progressive rather than </w:t>
      </w:r>
      <w:r w:rsidR="00DB4487" w:rsidRPr="008A5190">
        <w:t xml:space="preserve">merely circular or </w:t>
      </w:r>
      <w:r w:rsidR="00B54602" w:rsidRPr="008A5190">
        <w:t xml:space="preserve">symmetrical. </w:t>
      </w:r>
      <w:r w:rsidR="00DB4487" w:rsidRPr="008A5190">
        <w:t>It is a looping effect that modifies itself each time coordination breaks down and a new conversation takes place.</w:t>
      </w:r>
    </w:p>
    <w:p w14:paraId="0EE3FB98" w14:textId="76DDC6B4" w:rsidR="00B75163" w:rsidRPr="008A5190" w:rsidRDefault="00B75163" w:rsidP="003E6A56">
      <w:pPr>
        <w:spacing w:line="480" w:lineRule="auto"/>
      </w:pPr>
      <w:r w:rsidRPr="008A5190">
        <w:tab/>
        <w:t>This sketch of a story sounds pretty fancy, but I think it’s less fancy tha</w:t>
      </w:r>
      <w:r w:rsidR="00C92689">
        <w:t>n</w:t>
      </w:r>
      <w:r w:rsidRPr="008A5190">
        <w:t xml:space="preserve"> it sounds. The role of conversation, in particular, makes it look like this is a language heavy process. But I think that’s not the case. </w:t>
      </w:r>
      <w:r w:rsidR="00241122">
        <w:t>Later</w:t>
      </w:r>
      <w:r w:rsidRPr="008A5190">
        <w:t xml:space="preserve"> we will look at the pieces of the story in order to examine what cognitive resources are needed for each of them. </w:t>
      </w:r>
      <w:r w:rsidR="00241122">
        <w:t>But first I will elaborate on the normativity apparent in the folk psychological spiral.</w:t>
      </w:r>
    </w:p>
    <w:p w14:paraId="040B6D31" w14:textId="77777777" w:rsidR="00925DDF" w:rsidRPr="008A5190" w:rsidRDefault="00925DDF" w:rsidP="003E6A56">
      <w:pPr>
        <w:spacing w:line="480" w:lineRule="auto"/>
      </w:pPr>
    </w:p>
    <w:p w14:paraId="075EAD53" w14:textId="33A98BCA" w:rsidR="00287594" w:rsidRPr="008A5190" w:rsidRDefault="00C92ACA" w:rsidP="003E6A56">
      <w:pPr>
        <w:spacing w:line="480" w:lineRule="auto"/>
        <w:rPr>
          <w:b/>
        </w:rPr>
      </w:pPr>
      <w:r w:rsidRPr="008A5190">
        <w:rPr>
          <w:b/>
        </w:rPr>
        <w:t>T</w:t>
      </w:r>
      <w:r w:rsidR="00287594" w:rsidRPr="008A5190">
        <w:rPr>
          <w:b/>
        </w:rPr>
        <w:t>he folk psychological spiral</w:t>
      </w:r>
    </w:p>
    <w:p w14:paraId="32F112BE" w14:textId="79D891DA" w:rsidR="00727210" w:rsidRPr="008A5190" w:rsidRDefault="00727210" w:rsidP="003E6A56">
      <w:pPr>
        <w:spacing w:line="480" w:lineRule="auto"/>
      </w:pPr>
      <w:r w:rsidRPr="008A5190">
        <w:tab/>
        <w:t xml:space="preserve">The folk psychological spiral demonstrates the regulative nature of folk psychology by showing that our behavior creates expectations about how we will act in the future, as do our explanations for our behavior. </w:t>
      </w:r>
    </w:p>
    <w:p w14:paraId="708A5E07" w14:textId="77777777" w:rsidR="00287594" w:rsidRPr="008A5190" w:rsidRDefault="00287594" w:rsidP="003E6A56">
      <w:pPr>
        <w:spacing w:line="480" w:lineRule="auto"/>
      </w:pPr>
    </w:p>
    <w:p w14:paraId="2A664319" w14:textId="635C9B03" w:rsidR="00287594" w:rsidRPr="008A5190" w:rsidRDefault="006A7207" w:rsidP="003E6A56">
      <w:pPr>
        <w:spacing w:line="480" w:lineRule="auto"/>
        <w:ind w:left="720" w:firstLine="720"/>
      </w:pPr>
      <w:r>
        <w:rPr>
          <w:noProof/>
        </w:rPr>
        <w:lastRenderedPageBreak/>
        <w:drawing>
          <wp:inline distT="0" distB="0" distL="0" distR="0" wp14:anchorId="6B8A53F9" wp14:editId="5BDDEF2D">
            <wp:extent cx="3013685" cy="1982264"/>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4467" cy="1982778"/>
                    </a:xfrm>
                    <a:prstGeom prst="rect">
                      <a:avLst/>
                    </a:prstGeom>
                    <a:noFill/>
                    <a:ln>
                      <a:noFill/>
                    </a:ln>
                  </pic:spPr>
                </pic:pic>
              </a:graphicData>
            </a:graphic>
          </wp:inline>
        </w:drawing>
      </w:r>
    </w:p>
    <w:p w14:paraId="79546E03" w14:textId="16CEF9BA" w:rsidR="00287594" w:rsidRPr="008A5190" w:rsidRDefault="00287594" w:rsidP="003E6A56">
      <w:pPr>
        <w:ind w:left="720"/>
      </w:pPr>
      <w:r w:rsidRPr="008A5190">
        <w:t xml:space="preserve">Fig. 1 The Folk Psychological Spiral.  The process continues </w:t>
      </w:r>
      <w:r w:rsidR="00727210" w:rsidRPr="008A5190">
        <w:t>as needed. Thicker arrows indicate regulative processes by confirming a prediction via a successful coordination.</w:t>
      </w:r>
    </w:p>
    <w:p w14:paraId="3028EC40" w14:textId="77777777" w:rsidR="00287594" w:rsidRPr="008A5190" w:rsidRDefault="00287594" w:rsidP="003E6A56">
      <w:pPr>
        <w:spacing w:line="480" w:lineRule="auto"/>
      </w:pPr>
    </w:p>
    <w:p w14:paraId="1D4F0FD7" w14:textId="4D93486F" w:rsidR="00727210" w:rsidRPr="008A5190" w:rsidRDefault="00727210" w:rsidP="003E6A56">
      <w:pPr>
        <w:spacing w:line="480" w:lineRule="auto"/>
      </w:pPr>
      <w:r w:rsidRPr="008A5190">
        <w:t xml:space="preserve">A successful prediction allows us to coordinate behavior, and thus reinforces the prediction, and makes us more deeply committed to it. </w:t>
      </w:r>
      <w:r w:rsidR="001A0A39" w:rsidRPr="008A5190">
        <w:t>It also strengthens the prescription for the actor to act as she did, given that others have a greater expectation for that behavior. A failed prediction leads us to seek an explanation for the individual’s unexpected behavior, which would have allowed us to coordinate behavior. This then leads us to make a new prediction in similar future circumstances, and success in that prediction has a reinforcing power, while failure again leads to seeking an explanation to be used in a future prediction. Once we get things right, repeated successful predictions strengthen our expectations. There need not be anything moral about this normative model; we c</w:t>
      </w:r>
      <w:r w:rsidR="00D35298">
        <w:t xml:space="preserve">an form an expectation that </w:t>
      </w:r>
      <w:proofErr w:type="spellStart"/>
      <w:r w:rsidR="00D35298">
        <w:t>Putri</w:t>
      </w:r>
      <w:proofErr w:type="spellEnd"/>
      <w:r w:rsidR="001A0A39" w:rsidRPr="008A5190">
        <w:t xml:space="preserve"> drinks tea every morning, which will lead us to won</w:t>
      </w:r>
      <w:r w:rsidR="00D35298">
        <w:t xml:space="preserve">der what is wrong if we see </w:t>
      </w:r>
      <w:proofErr w:type="spellStart"/>
      <w:r w:rsidR="00D35298">
        <w:t>Putri</w:t>
      </w:r>
      <w:proofErr w:type="spellEnd"/>
      <w:r w:rsidR="001A0A39" w:rsidRPr="008A5190">
        <w:t xml:space="preserve"> refusing tea one morning. If we saw </w:t>
      </w:r>
      <w:proofErr w:type="spellStart"/>
      <w:r w:rsidR="001A0A39" w:rsidRPr="008A5190">
        <w:t>Put</w:t>
      </w:r>
      <w:r w:rsidR="00D35298">
        <w:t>ri</w:t>
      </w:r>
      <w:proofErr w:type="spellEnd"/>
      <w:r w:rsidR="001A0A39" w:rsidRPr="008A5190">
        <w:t xml:space="preserve"> drink tea only five times in the morning, this may be a rather weak </w:t>
      </w:r>
      <w:r w:rsidR="00D35298">
        <w:t xml:space="preserve">worry, but if we knew </w:t>
      </w:r>
      <w:proofErr w:type="spellStart"/>
      <w:r w:rsidR="00D35298">
        <w:t>Putri</w:t>
      </w:r>
      <w:proofErr w:type="spellEnd"/>
      <w:r w:rsidR="00F21ADF" w:rsidRPr="008A5190">
        <w:t xml:space="preserve"> for a </w:t>
      </w:r>
      <w:r w:rsidR="00F21ADF" w:rsidRPr="008A5190">
        <w:lastRenderedPageBreak/>
        <w:t xml:space="preserve">year and she drank tea every morning until today, then we really wonder what is going on. </w:t>
      </w:r>
    </w:p>
    <w:p w14:paraId="244079DF" w14:textId="5B3CA023" w:rsidR="00F21ADF" w:rsidRPr="008A5190" w:rsidRDefault="00F21ADF" w:rsidP="003E6A56">
      <w:pPr>
        <w:spacing w:line="480" w:lineRule="auto"/>
      </w:pPr>
      <w:r w:rsidRPr="008A5190">
        <w:tab/>
      </w:r>
      <w:r w:rsidR="00054BEB" w:rsidRPr="008A5190">
        <w:t xml:space="preserve">The folk psychology spiral works dynamically in our more complicated social interactions. </w:t>
      </w:r>
      <w:r w:rsidRPr="008A5190">
        <w:t>Suppose</w:t>
      </w:r>
      <w:r w:rsidR="00054BEB" w:rsidRPr="008A5190">
        <w:t xml:space="preserve"> Ernie and Bert are trying to decide where to go on holiday, and Ernie is lobbying for a trip to Bali. Bert is not convinced that it is a good idea, but Ernie predicts that Bert will love Bali, because he</w:t>
      </w:r>
      <w:r w:rsidRPr="008A5190">
        <w:t xml:space="preserve"> enjoy</w:t>
      </w:r>
      <w:r w:rsidR="00054BEB" w:rsidRPr="008A5190">
        <w:t>s</w:t>
      </w:r>
      <w:r w:rsidRPr="008A5190">
        <w:t xml:space="preserve"> the arts and the outdoors and monkeys and </w:t>
      </w:r>
      <w:r w:rsidR="00FC1E14" w:rsidRPr="008A5190">
        <w:t>tropical fruit</w:t>
      </w:r>
      <w:r w:rsidRPr="008A5190">
        <w:t xml:space="preserve">.  </w:t>
      </w:r>
      <w:r w:rsidR="00FC1E14" w:rsidRPr="008A5190">
        <w:t>Bert is persuaded, but says to Ernie, “You’d better be right about this!”  They arrive in Bali and Ernie’s prediction is born out—Bert has a great time</w:t>
      </w:r>
      <w:r w:rsidRPr="008A5190">
        <w:t xml:space="preserve">. That reinforces </w:t>
      </w:r>
      <w:r w:rsidR="00FC1E14" w:rsidRPr="008A5190">
        <w:t>Ernie’s</w:t>
      </w:r>
      <w:r w:rsidRPr="008A5190">
        <w:t xml:space="preserve"> belief in </w:t>
      </w:r>
      <w:r w:rsidR="00FC1E14" w:rsidRPr="008A5190">
        <w:t>Bert’s</w:t>
      </w:r>
      <w:r w:rsidRPr="008A5190">
        <w:t xml:space="preserve"> preferences, and also creates added pressure for </w:t>
      </w:r>
      <w:r w:rsidR="00FC1E14" w:rsidRPr="008A5190">
        <w:t>Bert to live up to them—Ernie</w:t>
      </w:r>
      <w:r w:rsidRPr="008A5190">
        <w:t xml:space="preserve"> say</w:t>
      </w:r>
      <w:r w:rsidR="00FC1E14" w:rsidRPr="008A5190">
        <w:t>s, “S</w:t>
      </w:r>
      <w:r w:rsidRPr="008A5190">
        <w:t>ee, I told you you’d love Bali!”</w:t>
      </w:r>
    </w:p>
    <w:p w14:paraId="58902DDC" w14:textId="2655276B" w:rsidR="00F21ADF" w:rsidRPr="008A5190" w:rsidRDefault="00F21ADF" w:rsidP="003E6A56">
      <w:pPr>
        <w:spacing w:line="480" w:lineRule="auto"/>
        <w:ind w:firstLine="720"/>
      </w:pPr>
      <w:r w:rsidRPr="008A5190">
        <w:t xml:space="preserve">But if </w:t>
      </w:r>
      <w:r w:rsidR="00FC1E14" w:rsidRPr="008A5190">
        <w:t>Ernie’s</w:t>
      </w:r>
      <w:r w:rsidRPr="008A5190">
        <w:t xml:space="preserve"> prediction fails, and </w:t>
      </w:r>
      <w:r w:rsidR="00FC1E14" w:rsidRPr="008A5190">
        <w:t>Bert</w:t>
      </w:r>
      <w:r w:rsidRPr="008A5190">
        <w:t xml:space="preserve"> </w:t>
      </w:r>
      <w:r w:rsidR="00FC1E14" w:rsidRPr="008A5190">
        <w:t>doesn’t enjoy Bali, Ernie</w:t>
      </w:r>
      <w:r w:rsidR="00D35298">
        <w:t xml:space="preserve"> (wanting to preserve the relationship)</w:t>
      </w:r>
      <w:r w:rsidRPr="008A5190">
        <w:t xml:space="preserve"> will </w:t>
      </w:r>
      <w:r w:rsidR="00D35298">
        <w:t>seek</w:t>
      </w:r>
      <w:r w:rsidRPr="008A5190">
        <w:t xml:space="preserve"> to figure out why. Maybe </w:t>
      </w:r>
      <w:r w:rsidR="00FC1E14" w:rsidRPr="008A5190">
        <w:t>Bert</w:t>
      </w:r>
      <w:r w:rsidRPr="008A5190">
        <w:t xml:space="preserve"> hate</w:t>
      </w:r>
      <w:r w:rsidR="00FC1E14" w:rsidRPr="008A5190">
        <w:t>s the</w:t>
      </w:r>
      <w:r w:rsidRPr="008A5190">
        <w:t xml:space="preserve"> tropical heat more than </w:t>
      </w:r>
      <w:r w:rsidR="00FC1E14" w:rsidRPr="008A5190">
        <w:t>he</w:t>
      </w:r>
      <w:r w:rsidRPr="008A5190">
        <w:t xml:space="preserve"> like</w:t>
      </w:r>
      <w:r w:rsidR="00FC1E14" w:rsidRPr="008A5190">
        <w:t>s</w:t>
      </w:r>
      <w:r w:rsidRPr="008A5190">
        <w:t xml:space="preserve"> the outdoors, monkeys, </w:t>
      </w:r>
      <w:r w:rsidR="00FC1E14" w:rsidRPr="008A5190">
        <w:t xml:space="preserve">fruit, </w:t>
      </w:r>
      <w:r w:rsidRPr="008A5190">
        <w:t xml:space="preserve">and arts. That explanation leads </w:t>
      </w:r>
      <w:r w:rsidR="00FC1E14" w:rsidRPr="008A5190">
        <w:t>Ernie</w:t>
      </w:r>
      <w:r w:rsidRPr="008A5190">
        <w:t xml:space="preserve"> to form additional expectations about </w:t>
      </w:r>
      <w:r w:rsidR="00FC1E14" w:rsidRPr="008A5190">
        <w:t>Bert’s preferences, and so Ernie</w:t>
      </w:r>
      <w:r w:rsidRPr="008A5190">
        <w:t xml:space="preserve"> might </w:t>
      </w:r>
      <w:r w:rsidR="00FC1E14" w:rsidRPr="008A5190">
        <w:t>book an air-conditioned hotel. Ernie</w:t>
      </w:r>
      <w:r w:rsidRPr="008A5190">
        <w:t xml:space="preserve"> would expect </w:t>
      </w:r>
      <w:r w:rsidR="00FC1E14" w:rsidRPr="008A5190">
        <w:t>Bert</w:t>
      </w:r>
      <w:r w:rsidR="00261EC4">
        <w:t xml:space="preserve"> to be happier with the air-</w:t>
      </w:r>
      <w:r w:rsidRPr="008A5190">
        <w:t xml:space="preserve">conditioning, and this expectation creates a pressure for </w:t>
      </w:r>
      <w:r w:rsidR="00FC1E14" w:rsidRPr="008A5190">
        <w:t>Bert to appreciate the air-</w:t>
      </w:r>
      <w:r w:rsidRPr="008A5190">
        <w:t xml:space="preserve">conditioned room, to express thanks </w:t>
      </w:r>
      <w:r w:rsidR="00261EC4">
        <w:t xml:space="preserve">to Ernie </w:t>
      </w:r>
      <w:r w:rsidRPr="008A5190">
        <w:t xml:space="preserve">for considering </w:t>
      </w:r>
      <w:r w:rsidR="00261EC4">
        <w:t>his</w:t>
      </w:r>
      <w:r w:rsidRPr="008A5190">
        <w:t xml:space="preserve"> needs</w:t>
      </w:r>
      <w:r w:rsidR="00FC1E14" w:rsidRPr="008A5190">
        <w:t>, and so forth</w:t>
      </w:r>
      <w:r w:rsidRPr="008A5190">
        <w:t xml:space="preserve">. </w:t>
      </w:r>
    </w:p>
    <w:p w14:paraId="28A3CDDF" w14:textId="6F1E6C08" w:rsidR="00D01CF2" w:rsidRPr="008A5190" w:rsidRDefault="00F21ADF" w:rsidP="003E6A56">
      <w:pPr>
        <w:spacing w:line="480" w:lineRule="auto"/>
        <w:ind w:firstLine="720"/>
      </w:pPr>
      <w:r w:rsidRPr="008A5190">
        <w:t xml:space="preserve">The </w:t>
      </w:r>
      <w:r w:rsidR="00FC1E14" w:rsidRPr="008A5190">
        <w:t>folk psychological spiral</w:t>
      </w:r>
      <w:r w:rsidRPr="008A5190">
        <w:t xml:space="preserve"> shares a kinship with </w:t>
      </w:r>
      <w:r w:rsidRPr="008A5190">
        <w:rPr>
          <w:bCs/>
        </w:rPr>
        <w:t xml:space="preserve">the self-fulfilling </w:t>
      </w:r>
      <w:r w:rsidR="00FC1E14" w:rsidRPr="008A5190">
        <w:rPr>
          <w:bCs/>
        </w:rPr>
        <w:t>prophecies</w:t>
      </w:r>
      <w:r w:rsidRPr="008A5190">
        <w:rPr>
          <w:bCs/>
        </w:rPr>
        <w:t xml:space="preserve"> identified by social psychologists, and the looping effects identified by Ian Hacking</w:t>
      </w:r>
      <w:r w:rsidR="00FC1E14" w:rsidRPr="008A5190">
        <w:rPr>
          <w:bCs/>
        </w:rPr>
        <w:t xml:space="preserve"> (Hacking </w:t>
      </w:r>
      <w:r w:rsidR="002B1629">
        <w:rPr>
          <w:bCs/>
        </w:rPr>
        <w:t>1995</w:t>
      </w:r>
      <w:r w:rsidR="00FC1E14" w:rsidRPr="008A5190">
        <w:rPr>
          <w:bCs/>
        </w:rPr>
        <w:t>)</w:t>
      </w:r>
      <w:r w:rsidR="001C31E4">
        <w:rPr>
          <w:bCs/>
        </w:rPr>
        <w:t>. The reinforcing relationship between actions and expectations also</w:t>
      </w:r>
      <w:r w:rsidRPr="001C31E4">
        <w:rPr>
          <w:bCs/>
        </w:rPr>
        <w:t xml:space="preserve"> serve to </w:t>
      </w:r>
      <w:r w:rsidR="00FC1E14" w:rsidRPr="001C31E4">
        <w:rPr>
          <w:bCs/>
        </w:rPr>
        <w:t>coalesce</w:t>
      </w:r>
      <w:r w:rsidRPr="001C31E4">
        <w:rPr>
          <w:bCs/>
        </w:rPr>
        <w:t xml:space="preserve"> human relationships</w:t>
      </w:r>
      <w:r w:rsidRPr="001C31E4">
        <w:t>.</w:t>
      </w:r>
      <w:r w:rsidRPr="008A5190">
        <w:t xml:space="preserve">  Changing your </w:t>
      </w:r>
      <w:r w:rsidRPr="008A5190">
        <w:lastRenderedPageBreak/>
        <w:t xml:space="preserve">expectations to better match the person not only helps to coordinate behavior but </w:t>
      </w:r>
      <w:r w:rsidR="000550E2" w:rsidRPr="008A5190">
        <w:t xml:space="preserve">also </w:t>
      </w:r>
      <w:r w:rsidRPr="008A5190">
        <w:t>serves to create bonds betwee</w:t>
      </w:r>
      <w:r w:rsidR="000550E2" w:rsidRPr="008A5190">
        <w:t>n people. Failures of coordination</w:t>
      </w:r>
      <w:r w:rsidRPr="008A5190">
        <w:t xml:space="preserve"> lead to feelings of alien</w:t>
      </w:r>
      <w:r w:rsidR="000550E2" w:rsidRPr="008A5190">
        <w:t>at</w:t>
      </w:r>
      <w:r w:rsidRPr="008A5190">
        <w:t xml:space="preserve">ion, on the other hand, but changes to better facilitate coordination will often lead to feelings of appreciation.  When a prediction fails because </w:t>
      </w:r>
      <w:r w:rsidR="00261EC4">
        <w:t>a partner changes, then it is up to</w:t>
      </w:r>
      <w:r w:rsidRPr="008A5190">
        <w:t xml:space="preserve"> the partner to explain why, which also creates an expectation to live up to the new description.  If </w:t>
      </w:r>
      <w:r w:rsidR="000550E2" w:rsidRPr="008A5190">
        <w:t>Bert</w:t>
      </w:r>
      <w:r w:rsidRPr="008A5190">
        <w:t xml:space="preserve"> come</w:t>
      </w:r>
      <w:r w:rsidR="000550E2" w:rsidRPr="008A5190">
        <w:t>s</w:t>
      </w:r>
      <w:r w:rsidRPr="008A5190">
        <w:t xml:space="preserve"> to Bali and </w:t>
      </w:r>
      <w:r w:rsidR="000550E2" w:rsidRPr="008A5190">
        <w:t>doesn’t</w:t>
      </w:r>
      <w:r w:rsidRPr="008A5190">
        <w:t xml:space="preserve"> enjoy it because </w:t>
      </w:r>
      <w:r w:rsidR="000550E2" w:rsidRPr="008A5190">
        <w:t>Bert</w:t>
      </w:r>
      <w:r w:rsidRPr="008A5190">
        <w:t xml:space="preserve"> </w:t>
      </w:r>
      <w:r w:rsidR="000550E2" w:rsidRPr="008A5190">
        <w:t>decides he hates</w:t>
      </w:r>
      <w:r w:rsidRPr="008A5190">
        <w:t xml:space="preserve"> the monkeys, to preserve the relationship </w:t>
      </w:r>
      <w:r w:rsidR="000550E2" w:rsidRPr="008A5190">
        <w:t>Bert will</w:t>
      </w:r>
      <w:r w:rsidRPr="008A5190">
        <w:t xml:space="preserve"> have to explain </w:t>
      </w:r>
      <w:r w:rsidR="000550E2" w:rsidRPr="008A5190">
        <w:t>himself to Ernie, or else Ernie will be confused by Bert and feel alienated</w:t>
      </w:r>
      <w:r w:rsidRPr="008A5190">
        <w:t>.</w:t>
      </w:r>
      <w:r w:rsidR="000550E2" w:rsidRPr="008A5190">
        <w:t xml:space="preserve">  But if Bert can explain his reaction—maybe his only exposure</w:t>
      </w:r>
      <w:r w:rsidR="00665B2D">
        <w:t>s</w:t>
      </w:r>
      <w:r w:rsidR="000550E2" w:rsidRPr="008A5190">
        <w:t xml:space="preserve"> to </w:t>
      </w:r>
      <w:r w:rsidR="00261EC4">
        <w:t>monkeys were</w:t>
      </w:r>
      <w:r w:rsidRPr="008A5190">
        <w:t xml:space="preserve"> in Disney films, and </w:t>
      </w:r>
      <w:r w:rsidR="00261EC4">
        <w:t xml:space="preserve">he finds </w:t>
      </w:r>
      <w:r w:rsidR="00F81091" w:rsidRPr="008A5190">
        <w:t>real macaques</w:t>
      </w:r>
      <w:r w:rsidR="00261EC4">
        <w:t>,</w:t>
      </w:r>
      <w:r w:rsidR="00F81091" w:rsidRPr="008A5190">
        <w:t xml:space="preserve"> who steal his water and climb on his head, </w:t>
      </w:r>
      <w:r w:rsidR="00261EC4">
        <w:t>to be terrifying</w:t>
      </w:r>
      <w:r w:rsidR="00F81091" w:rsidRPr="008A5190">
        <w:t>. With that explanation, E</w:t>
      </w:r>
      <w:r w:rsidR="00AD778F" w:rsidRPr="008A5190">
        <w:t>rnie can understand the seeming contradic</w:t>
      </w:r>
      <w:r w:rsidR="00F81091" w:rsidRPr="008A5190">
        <w:t>t</w:t>
      </w:r>
      <w:r w:rsidR="00AD778F" w:rsidRPr="008A5190">
        <w:t>io</w:t>
      </w:r>
      <w:r w:rsidR="00F81091" w:rsidRPr="008A5190">
        <w:t xml:space="preserve">n, and they can avoid the monkeys for the rest of their trip. </w:t>
      </w:r>
      <w:r w:rsidR="00D01CF2" w:rsidRPr="008A5190">
        <w:t>As</w:t>
      </w:r>
      <w:r w:rsidR="00D01CF2" w:rsidRPr="008A5190">
        <w:rPr>
          <w:lang w:val="en-CA"/>
        </w:rPr>
        <w:t xml:space="preserve"> Iris Murdoch said, “To understand other people is a task which does not come to an end”</w:t>
      </w:r>
      <w:r w:rsidR="00FB0345">
        <w:rPr>
          <w:lang w:val="en-CA"/>
        </w:rPr>
        <w:t xml:space="preserve"> (Murdoch </w:t>
      </w:r>
      <w:r w:rsidR="000329F8">
        <w:rPr>
          <w:lang w:val="en-CA"/>
        </w:rPr>
        <w:t>1959, 269</w:t>
      </w:r>
      <w:r w:rsidR="00DA3695">
        <w:rPr>
          <w:lang w:val="en-CA"/>
        </w:rPr>
        <w:t>).</w:t>
      </w:r>
    </w:p>
    <w:p w14:paraId="596BBC88" w14:textId="5DBB3F67" w:rsidR="00F21ADF" w:rsidRPr="008A5190" w:rsidRDefault="00AD778F" w:rsidP="003E6A56">
      <w:pPr>
        <w:spacing w:line="480" w:lineRule="auto"/>
        <w:ind w:firstLine="720"/>
      </w:pPr>
      <w:r w:rsidRPr="008A5190">
        <w:rPr>
          <w:bCs/>
        </w:rPr>
        <w:t>The folk psychological spiral</w:t>
      </w:r>
      <w:r w:rsidR="00F21ADF" w:rsidRPr="008A5190">
        <w:rPr>
          <w:bCs/>
        </w:rPr>
        <w:t xml:space="preserve"> works on a cultural level as well as an individual level</w:t>
      </w:r>
      <w:r w:rsidR="00F21ADF" w:rsidRPr="008A5190">
        <w:t xml:space="preserve">. I </w:t>
      </w:r>
      <w:r w:rsidRPr="008A5190">
        <w:t>have used</w:t>
      </w:r>
      <w:r w:rsidR="00F21ADF" w:rsidRPr="008A5190">
        <w:t xml:space="preserve"> the example of how the regulative nature of folk psychology permits technological improvement</w:t>
      </w:r>
      <w:r w:rsidRPr="008A5190">
        <w:t xml:space="preserve"> (Andrews 2012)</w:t>
      </w:r>
      <w:r w:rsidR="00F21ADF" w:rsidRPr="008A5190">
        <w:t xml:space="preserve">. Consider our ancestors who have not yet discovered fire, but jointly hunt for meat. Fire is known, but only as a destructive force. After the hunt, I predict that you will eat your share of the meat. But that prediction is a failure, because you shove all the meat in the fire. What to do? We might all be outraged at your crazy behavior, knowing that fire is destructive and meat is only hard won. But if we consider you </w:t>
      </w:r>
      <w:r w:rsidRPr="008A5190">
        <w:t>to be an in-</w:t>
      </w:r>
      <w:r w:rsidR="00F21ADF" w:rsidRPr="008A5190">
        <w:t xml:space="preserve">group member, and want to </w:t>
      </w:r>
      <w:r w:rsidRPr="008A5190">
        <w:t>keep</w:t>
      </w:r>
      <w:r w:rsidR="00F21ADF" w:rsidRPr="008A5190">
        <w:t xml:space="preserve"> you </w:t>
      </w:r>
      <w:r w:rsidRPr="008A5190">
        <w:t>as part of</w:t>
      </w:r>
      <w:r w:rsidR="00F21ADF" w:rsidRPr="008A5190">
        <w:t xml:space="preserve"> the group, we can seek to explain. This </w:t>
      </w:r>
      <w:r w:rsidR="00F21ADF" w:rsidRPr="008A5190">
        <w:lastRenderedPageBreak/>
        <w:t>might t</w:t>
      </w:r>
      <w:r w:rsidRPr="008A5190">
        <w:t>ake the form of copying your be</w:t>
      </w:r>
      <w:r w:rsidR="00F21ADF" w:rsidRPr="008A5190">
        <w:t>h</w:t>
      </w:r>
      <w:r w:rsidRPr="008A5190">
        <w:t>av</w:t>
      </w:r>
      <w:r w:rsidR="00F21ADF" w:rsidRPr="008A5190">
        <w:t xml:space="preserve">ior and eating the cooked meat. Learning that meat in fire tastes better than raw meat, we will understand something more about your motivation, and </w:t>
      </w:r>
      <w:r w:rsidR="00D01CF2" w:rsidRPr="008A5190">
        <w:t>we will gain a technological innovation.</w:t>
      </w:r>
      <w:r w:rsidR="00F21ADF" w:rsidRPr="008A5190">
        <w:t xml:space="preserve"> </w:t>
      </w:r>
      <w:r w:rsidR="00D01CF2" w:rsidRPr="008A5190">
        <w:t xml:space="preserve">Accepting an innovation leads to </w:t>
      </w:r>
      <w:r w:rsidR="00F21ADF" w:rsidRPr="008A5190">
        <w:t xml:space="preserve">renewed coordination in the group, and </w:t>
      </w:r>
      <w:r w:rsidR="00D01CF2" w:rsidRPr="008A5190">
        <w:t xml:space="preserve">to </w:t>
      </w:r>
      <w:r w:rsidR="00F21ADF" w:rsidRPr="008A5190">
        <w:t xml:space="preserve">new predictions that are reinforced by </w:t>
      </w:r>
      <w:r w:rsidR="00D01CF2" w:rsidRPr="008A5190">
        <w:t>future</w:t>
      </w:r>
      <w:r w:rsidR="00F21ADF" w:rsidRPr="008A5190">
        <w:t xml:space="preserve"> </w:t>
      </w:r>
      <w:r w:rsidR="00D01CF2" w:rsidRPr="008A5190">
        <w:t>successful</w:t>
      </w:r>
      <w:r w:rsidR="00F21ADF" w:rsidRPr="008A5190">
        <w:t xml:space="preserve"> </w:t>
      </w:r>
      <w:r w:rsidR="00D01CF2" w:rsidRPr="008A5190">
        <w:t>coordination</w:t>
      </w:r>
      <w:r w:rsidR="00F21ADF" w:rsidRPr="008A5190">
        <w:t>.</w:t>
      </w:r>
    </w:p>
    <w:p w14:paraId="37C288EF" w14:textId="640B029E" w:rsidR="000B272A" w:rsidRPr="008A5190" w:rsidRDefault="000B272A" w:rsidP="003E6A56">
      <w:pPr>
        <w:spacing w:line="480" w:lineRule="auto"/>
        <w:ind w:firstLine="720"/>
      </w:pPr>
      <w:r w:rsidRPr="008A5190">
        <w:t>At this point we can examine the cognitive resources needed to engage in the full spiral of pluralistic folk psychology.  The examples I have given so far are all heavily linguistic, as they are exampl</w:t>
      </w:r>
      <w:r w:rsidR="00261EC4">
        <w:t>es from humans</w:t>
      </w:r>
      <w:r w:rsidR="000474A8">
        <w:t>,</w:t>
      </w:r>
      <w:r w:rsidR="00261EC4">
        <w:t xml:space="preserve"> and humans are </w:t>
      </w:r>
      <w:r w:rsidRPr="008A5190">
        <w:t>linguistic creature</w:t>
      </w:r>
      <w:r w:rsidR="00261EC4">
        <w:t>s</w:t>
      </w:r>
      <w:r w:rsidRPr="008A5190">
        <w:t>. But we shouldn’t assume from that that language is a necessary</w:t>
      </w:r>
      <w:r w:rsidR="00261EC4">
        <w:t xml:space="preserve"> part of</w:t>
      </w:r>
      <w:r w:rsidRPr="008A5190">
        <w:t xml:space="preserve"> normativity in folk psychology.  We can be misled about the role for language when language is so deeply entrenched in our world. </w:t>
      </w:r>
    </w:p>
    <w:p w14:paraId="456893CB" w14:textId="562BFCB4" w:rsidR="00925DDF" w:rsidRDefault="00925DDF" w:rsidP="003E6A56">
      <w:pPr>
        <w:spacing w:line="480" w:lineRule="auto"/>
        <w:ind w:firstLine="720"/>
      </w:pPr>
      <w:r w:rsidRPr="008A5190">
        <w:t>The social cognitive practices in the story told in the last section include four main elements: the existence of social norms/expectations, reactions to violations of norms, ability to justify action, and hence communication.</w:t>
      </w:r>
      <w:r w:rsidR="00825895" w:rsidRPr="008A5190">
        <w:t xml:space="preserve"> Let’s look at each of these ingredients. I will argue that none of them requires language.</w:t>
      </w:r>
    </w:p>
    <w:p w14:paraId="4CD0098B" w14:textId="77777777" w:rsidR="000474A8" w:rsidRPr="008A5190" w:rsidRDefault="000474A8" w:rsidP="003E6A56">
      <w:pPr>
        <w:spacing w:line="480" w:lineRule="auto"/>
        <w:ind w:firstLine="720"/>
      </w:pPr>
    </w:p>
    <w:p w14:paraId="29DA38EB" w14:textId="0A64868C" w:rsidR="00397584" w:rsidRPr="008A5190" w:rsidRDefault="00397584" w:rsidP="003E6A56">
      <w:pPr>
        <w:spacing w:line="480" w:lineRule="auto"/>
        <w:ind w:firstLine="720"/>
        <w:rPr>
          <w:b/>
        </w:rPr>
      </w:pPr>
      <w:r w:rsidRPr="008A5190">
        <w:rPr>
          <w:b/>
        </w:rPr>
        <w:t>Social no</w:t>
      </w:r>
      <w:r w:rsidR="00CA53A6" w:rsidRPr="008A5190">
        <w:rPr>
          <w:b/>
        </w:rPr>
        <w:t>rms</w:t>
      </w:r>
    </w:p>
    <w:p w14:paraId="19E28467" w14:textId="3D8DA89A" w:rsidR="00176EB4" w:rsidRPr="008A5190" w:rsidRDefault="00397584" w:rsidP="003E6A56">
      <w:pPr>
        <w:spacing w:line="480" w:lineRule="auto"/>
        <w:ind w:firstLine="720"/>
      </w:pPr>
      <w:r w:rsidRPr="008A5190">
        <w:t xml:space="preserve">When we speak of social norms, often the thought goes to big issues like moral norms, or to explicitly taught norms in the form of manners—placing a napkin on the lap or saying “thank you”.  But </w:t>
      </w:r>
      <w:r w:rsidR="00EF1972" w:rsidRPr="008A5190">
        <w:t xml:space="preserve">social norms also include many things we often don’t think about, and </w:t>
      </w:r>
      <w:r w:rsidR="006353F8" w:rsidRPr="008A5190">
        <w:t>don’t</w:t>
      </w:r>
      <w:r w:rsidR="00EF1972" w:rsidRPr="008A5190">
        <w:t xml:space="preserve"> explicitly teach</w:t>
      </w:r>
      <w:r w:rsidR="006353F8" w:rsidRPr="008A5190">
        <w:t xml:space="preserve"> within a community</w:t>
      </w:r>
      <w:r w:rsidR="00EF1972" w:rsidRPr="008A5190">
        <w:t>.</w:t>
      </w:r>
      <w:r w:rsidR="006353F8" w:rsidRPr="008A5190">
        <w:t xml:space="preserve">  They are often easier to see when looking at cultures different from your own.</w:t>
      </w:r>
      <w:r w:rsidR="00EF1972" w:rsidRPr="008A5190">
        <w:t xml:space="preserve">  For example, </w:t>
      </w:r>
      <w:r w:rsidR="00EF1972" w:rsidRPr="008A5190">
        <w:lastRenderedPageBreak/>
        <w:t xml:space="preserve">social norms dictate how close you can stand to the person you are talking to, </w:t>
      </w:r>
      <w:r w:rsidR="006353F8" w:rsidRPr="008A5190">
        <w:t>whether you can touch someone’s head, or take off your shoes while eating dinner.</w:t>
      </w:r>
    </w:p>
    <w:p w14:paraId="08CEDF92" w14:textId="52E05D20" w:rsidR="00E14C19" w:rsidRPr="008A5190" w:rsidRDefault="006353F8" w:rsidP="003E6A56">
      <w:pPr>
        <w:spacing w:line="480" w:lineRule="auto"/>
        <w:ind w:firstLine="720"/>
      </w:pPr>
      <w:r w:rsidRPr="008A5190">
        <w:t xml:space="preserve">Naïve normativity is an understanding of how we do things around here that doesn’t rely on having personally accessible rules of action. In Hannah </w:t>
      </w:r>
      <w:proofErr w:type="spellStart"/>
      <w:r w:rsidRPr="008A5190">
        <w:t>Ginsborg’s</w:t>
      </w:r>
      <w:proofErr w:type="spellEnd"/>
      <w:r w:rsidRPr="008A5190">
        <w:t xml:space="preserve"> discussion of her notion of primitive normativity, </w:t>
      </w:r>
      <w:r w:rsidR="00E14C19" w:rsidRPr="008A5190">
        <w:t>which she describes as “very roughly, normativity which does not depend on conformity to an antecedently recognized rule” (</w:t>
      </w:r>
      <w:proofErr w:type="spellStart"/>
      <w:r w:rsidR="00E14C19" w:rsidRPr="008A5190">
        <w:t>Ginsborg</w:t>
      </w:r>
      <w:proofErr w:type="spellEnd"/>
      <w:r w:rsidR="00E14C19" w:rsidRPr="008A5190">
        <w:t xml:space="preserve"> 2011, p. 2</w:t>
      </w:r>
      <w:r w:rsidR="008363A9">
        <w:t>33</w:t>
      </w:r>
      <w:r w:rsidR="00E14C19" w:rsidRPr="008A5190">
        <w:t xml:space="preserve">), she gives an example of a child sorting colored blocks. An infant can begin a sorting game, separating blue and red blocks into different piles, and become irate if an adult interferes by putting the red block in the blue pile. </w:t>
      </w:r>
      <w:r w:rsidR="0070135A">
        <w:t>In this case</w:t>
      </w:r>
      <w:r w:rsidR="00E14C19" w:rsidRPr="008A5190">
        <w:t xml:space="preserve"> she has a primitive sense of how to go on from here, and a corresponding emotional experience to violating and respecting the unstated rule. </w:t>
      </w:r>
    </w:p>
    <w:p w14:paraId="5F4904A1" w14:textId="48109B0B" w:rsidR="00603E61" w:rsidRPr="008A5190" w:rsidRDefault="00603E61" w:rsidP="003E6A56">
      <w:pPr>
        <w:spacing w:line="480" w:lineRule="auto"/>
        <w:ind w:firstLine="720"/>
      </w:pPr>
      <w:r w:rsidRPr="008A5190">
        <w:t xml:space="preserve">The notion of belonging together that we see when children sort blocks reflects a more fundamental understanding of belonging, namely social belonging. </w:t>
      </w:r>
      <w:r w:rsidR="00E14C19" w:rsidRPr="008A5190">
        <w:t xml:space="preserve">Naïve normativity is a cultural version of </w:t>
      </w:r>
      <w:proofErr w:type="spellStart"/>
      <w:r w:rsidR="00E14C19" w:rsidRPr="008A5190">
        <w:t>Ginsborg’s</w:t>
      </w:r>
      <w:proofErr w:type="spellEnd"/>
      <w:r w:rsidR="00E14C19" w:rsidRPr="008A5190">
        <w:t xml:space="preserve"> primitive normativity, for it includes </w:t>
      </w:r>
      <w:r w:rsidR="00CA53A6" w:rsidRPr="008A5190">
        <w:t>identifying</w:t>
      </w:r>
      <w:r w:rsidR="00E14C19" w:rsidRPr="008A5190">
        <w:t xml:space="preserve"> with in-group members, and a desire to imitate in-group behaviors. </w:t>
      </w:r>
      <w:r w:rsidR="00CA53A6" w:rsidRPr="008A5190">
        <w:t>It not only allows one to anticipate what group members will do based on what group members should do, but it also creates a socially imposed pressure to act in the same way that group members do. A child implicitly recognizes how close to stand when talking to a stranger by adjusting her body based on her conversational partner’s own bodily adjustments, and she becomes good at both following the norm and recognizing violations.  By the time she explicitly recognizes the violations, she is already at a point where her behavior is being checked by the implicit social norm.</w:t>
      </w:r>
    </w:p>
    <w:p w14:paraId="49D4762A" w14:textId="73C4745E" w:rsidR="00A41FB0" w:rsidRPr="008A5190" w:rsidRDefault="00A41FB0" w:rsidP="003E6A56">
      <w:pPr>
        <w:spacing w:line="480" w:lineRule="auto"/>
        <w:ind w:firstLine="720"/>
      </w:pPr>
      <w:r w:rsidRPr="008A5190">
        <w:lastRenderedPageBreak/>
        <w:t xml:space="preserve">Social norms are not just had by </w:t>
      </w:r>
      <w:proofErr w:type="spellStart"/>
      <w:r w:rsidRPr="008A5190">
        <w:t>prelinguistic</w:t>
      </w:r>
      <w:proofErr w:type="spellEnd"/>
      <w:r w:rsidRPr="008A5190">
        <w:t xml:space="preserve"> infants, but there is evidence that other great apes also live a life of </w:t>
      </w:r>
      <w:proofErr w:type="spellStart"/>
      <w:r w:rsidRPr="001C31E4">
        <w:rPr>
          <w:i/>
        </w:rPr>
        <w:t>oughts</w:t>
      </w:r>
      <w:proofErr w:type="spellEnd"/>
      <w:r w:rsidRPr="008A5190">
        <w:t xml:space="preserve">. Chimpanzees have norms against infanticide, norms about group territory and </w:t>
      </w:r>
      <w:r w:rsidR="001A67B5" w:rsidRPr="008A5190">
        <w:t xml:space="preserve">ownership of food. The strong protect the weak, as demonstrated in road crossing behaviors (for a discussion of these see Andrews and </w:t>
      </w:r>
      <w:proofErr w:type="spellStart"/>
      <w:r w:rsidR="001A67B5" w:rsidRPr="008A5190">
        <w:t>Gruen</w:t>
      </w:r>
      <w:proofErr w:type="spellEnd"/>
      <w:r w:rsidR="001A67B5" w:rsidRPr="008A5190">
        <w:t xml:space="preserve"> 2014).</w:t>
      </w:r>
      <w:r w:rsidR="00C92ACA" w:rsidRPr="008A5190">
        <w:t xml:space="preserve"> Chimpanzee infants engage in neonatal imitation as do human infants, suggesting an innate drive to imitate </w:t>
      </w:r>
      <w:r w:rsidR="00372234" w:rsidRPr="008A5190">
        <w:t>the actions of her in-group members (</w:t>
      </w:r>
      <w:proofErr w:type="spellStart"/>
      <w:r w:rsidR="00372234" w:rsidRPr="008A5190">
        <w:t>Myowa-Yamakoshi</w:t>
      </w:r>
      <w:proofErr w:type="spellEnd"/>
      <w:r w:rsidR="00372234" w:rsidRPr="008A5190">
        <w:t xml:space="preserve"> et al. 2004).</w:t>
      </w:r>
      <w:r w:rsidR="001A46E4" w:rsidRPr="008A5190">
        <w:t xml:space="preserve">  There is little prima facie reason to suspect that having social norms would be something only language users have, and when we see evidence of norms in other species and in </w:t>
      </w:r>
      <w:proofErr w:type="spellStart"/>
      <w:r w:rsidR="001A46E4" w:rsidRPr="008A5190">
        <w:t>prelinguistic</w:t>
      </w:r>
      <w:proofErr w:type="spellEnd"/>
      <w:r w:rsidR="001A46E4" w:rsidRPr="008A5190">
        <w:t xml:space="preserve"> humans, we have all the less reason for thinking language is implicated here.</w:t>
      </w:r>
    </w:p>
    <w:p w14:paraId="0BDDE642" w14:textId="77777777" w:rsidR="006353F8" w:rsidRPr="008A5190" w:rsidRDefault="006353F8" w:rsidP="003E6A56">
      <w:pPr>
        <w:spacing w:line="480" w:lineRule="auto"/>
        <w:ind w:firstLine="720"/>
      </w:pPr>
    </w:p>
    <w:p w14:paraId="79CEAA27" w14:textId="4D8A6B3F" w:rsidR="00EF2D95" w:rsidRPr="008A5190" w:rsidRDefault="00BF7BF8" w:rsidP="003E6A56">
      <w:pPr>
        <w:spacing w:line="480" w:lineRule="auto"/>
        <w:ind w:firstLine="720"/>
        <w:rPr>
          <w:b/>
        </w:rPr>
      </w:pPr>
      <w:r w:rsidRPr="008A5190">
        <w:rPr>
          <w:b/>
        </w:rPr>
        <w:t>R</w:t>
      </w:r>
      <w:r w:rsidR="00EF2D95" w:rsidRPr="008A5190">
        <w:rPr>
          <w:b/>
        </w:rPr>
        <w:t>eactions to violations of norms</w:t>
      </w:r>
    </w:p>
    <w:p w14:paraId="698C1CA5" w14:textId="6D674F0D" w:rsidR="00BF7BF8" w:rsidRPr="008A5190" w:rsidRDefault="00BF7BF8" w:rsidP="003E6A56">
      <w:pPr>
        <w:spacing w:line="480" w:lineRule="auto"/>
        <w:ind w:firstLine="720"/>
      </w:pPr>
      <w:r w:rsidRPr="008A5190">
        <w:t xml:space="preserve">A participant in the folk psychological spiral reacts to </w:t>
      </w:r>
      <w:r w:rsidR="0047298C" w:rsidRPr="008A5190">
        <w:t xml:space="preserve">other agents’ </w:t>
      </w:r>
      <w:r w:rsidRPr="008A5190">
        <w:t xml:space="preserve">norm violations, and can differentiate between agents whose behavior is to be held up to the norms, and those who are not full agents or agents at all.  </w:t>
      </w:r>
      <w:r w:rsidR="0047298C" w:rsidRPr="008A5190">
        <w:t xml:space="preserve">A child who whacks another with a branch may be violating a norm, but a tree in the wind that whacks another with a branch is doing no such thing.  Being able to make this distinction requires some understanding of agency, </w:t>
      </w:r>
      <w:r w:rsidR="00CF3A71">
        <w:t xml:space="preserve">as </w:t>
      </w:r>
      <w:r w:rsidR="0047298C" w:rsidRPr="008A5190">
        <w:t xml:space="preserve">a creature whose behavior is normativity governed.  An agent can grasp norms and modify her behavior to be in line with those norms. </w:t>
      </w:r>
    </w:p>
    <w:p w14:paraId="28A325B4" w14:textId="0B4E7406" w:rsidR="001D0F5A" w:rsidRPr="008A5190" w:rsidRDefault="001D0F5A" w:rsidP="003E6A56">
      <w:pPr>
        <w:spacing w:line="480" w:lineRule="auto"/>
        <w:ind w:firstLine="720"/>
      </w:pPr>
      <w:r w:rsidRPr="008A5190">
        <w:t xml:space="preserve">A full participant in the folk psychological spiral responds to norm violations in others’ behavior, perhaps with negative affect, or punishment, or an empathic attempt to understand the motive behind the violation. She can also respond to her </w:t>
      </w:r>
      <w:r w:rsidRPr="008A5190">
        <w:lastRenderedPageBreak/>
        <w:t>own violations, by attempting to better meet the norm in the future, by offering an excuse for her behavior, or by demonstrated emotional responses such as guilt.</w:t>
      </w:r>
    </w:p>
    <w:p w14:paraId="52B13C86" w14:textId="35B6CF0D" w:rsidR="001A46E4" w:rsidRPr="008A5190" w:rsidRDefault="001A46E4" w:rsidP="003E6A56">
      <w:pPr>
        <w:spacing w:line="480" w:lineRule="auto"/>
        <w:ind w:firstLine="720"/>
      </w:pPr>
      <w:r w:rsidRPr="008A5190">
        <w:t xml:space="preserve">A </w:t>
      </w:r>
      <w:proofErr w:type="spellStart"/>
      <w:r w:rsidRPr="008A5190">
        <w:t>prelinguistic</w:t>
      </w:r>
      <w:proofErr w:type="spellEnd"/>
      <w:r w:rsidRPr="008A5190">
        <w:t xml:space="preserve"> infant can protest a violation of her colored block sorting game, and act to correct the error. There is evidence that other species also react to norm violations.  </w:t>
      </w:r>
      <w:r w:rsidR="00D70BDE" w:rsidRPr="008A5190">
        <w:t xml:space="preserve">The psychologist </w:t>
      </w:r>
      <w:r w:rsidRPr="008A5190">
        <w:t xml:space="preserve">Anne </w:t>
      </w:r>
      <w:proofErr w:type="spellStart"/>
      <w:r w:rsidRPr="008A5190">
        <w:t>Russon</w:t>
      </w:r>
      <w:proofErr w:type="spellEnd"/>
      <w:r w:rsidRPr="008A5190">
        <w:t xml:space="preserve"> gives the following example of a game much like the infant block sorting, this one invented by an infant orangutan named </w:t>
      </w:r>
      <w:proofErr w:type="spellStart"/>
      <w:r w:rsidRPr="008A5190">
        <w:t>Daidai</w:t>
      </w:r>
      <w:proofErr w:type="spellEnd"/>
      <w:r w:rsidRPr="008A5190">
        <w:t>:</w:t>
      </w:r>
    </w:p>
    <w:p w14:paraId="642FCE5E" w14:textId="77777777" w:rsidR="001A46E4" w:rsidRPr="008A5190" w:rsidRDefault="001A46E4" w:rsidP="003E6A56">
      <w:pPr>
        <w:spacing w:line="480" w:lineRule="auto"/>
        <w:ind w:firstLine="720"/>
      </w:pPr>
    </w:p>
    <w:p w14:paraId="4420F173" w14:textId="548AFDFD" w:rsidR="001A46E4" w:rsidRDefault="001A46E4" w:rsidP="003E6A56">
      <w:pPr>
        <w:ind w:left="720" w:firstLine="720"/>
      </w:pPr>
      <w:r w:rsidRPr="008A5190">
        <w:t xml:space="preserve">Also with </w:t>
      </w:r>
      <w:proofErr w:type="spellStart"/>
      <w:r w:rsidRPr="008A5190">
        <w:t>Daidai</w:t>
      </w:r>
      <w:proofErr w:type="spellEnd"/>
      <w:r w:rsidRPr="008A5190">
        <w:t>, I conducted a formal "do what I do" imitation experiment starting in 1994, when she was about six years old, and continuing d</w:t>
      </w:r>
      <w:r w:rsidR="00D70BDE" w:rsidRPr="008A5190">
        <w:t>uring my 1995 and 1996 visits</w:t>
      </w:r>
      <w:r w:rsidRPr="008A5190">
        <w:t>…In one case, I had three dish-shaped pieces of coconut shell and three jackfruit seeds (hard, but each about the size of a small elongated grape).   I placed each coconut shell ‘dish’ on the ground and then started to place one jackfruit seed on each dish.   So the game was a matching (classification) one:   one seed with one dish. I had just placed two seeds on two different coconut dishes, and was in the process of placing the third seed on the third dish, when she picked up the 2</w:t>
      </w:r>
      <w:r w:rsidRPr="00612ABA">
        <w:rPr>
          <w:vertAlign w:val="superscript"/>
        </w:rPr>
        <w:t>nd</w:t>
      </w:r>
      <w:r w:rsidRPr="008A5190">
        <w:t xml:space="preserve"> seed and firmly put it with the 1</w:t>
      </w:r>
      <w:r w:rsidRPr="008A5190">
        <w:rPr>
          <w:vertAlign w:val="superscript"/>
        </w:rPr>
        <w:t>st</w:t>
      </w:r>
      <w:r w:rsidRPr="008A5190">
        <w:t xml:space="preserve"> on the 1</w:t>
      </w:r>
      <w:r w:rsidRPr="008A5190">
        <w:rPr>
          <w:vertAlign w:val="superscript"/>
        </w:rPr>
        <w:t>st</w:t>
      </w:r>
      <w:r w:rsidR="00D70BDE" w:rsidRPr="008A5190">
        <w:t xml:space="preserve"> </w:t>
      </w:r>
      <w:r w:rsidRPr="008A5190">
        <w:t>coconut dish</w:t>
      </w:r>
      <w:r w:rsidR="00D70BDE" w:rsidRPr="008A5190">
        <w:t xml:space="preserve"> </w:t>
      </w:r>
      <w:r w:rsidRPr="008A5190">
        <w:t>(i.e., both seeds on one shell).  I moved the 2</w:t>
      </w:r>
      <w:r w:rsidRPr="008A5190">
        <w:rPr>
          <w:vertAlign w:val="superscript"/>
        </w:rPr>
        <w:t>nd</w:t>
      </w:r>
      <w:r w:rsidRPr="008A5190">
        <w:t xml:space="preserve"> seed back to the 2</w:t>
      </w:r>
      <w:r w:rsidRPr="008A5190">
        <w:rPr>
          <w:vertAlign w:val="superscript"/>
        </w:rPr>
        <w:t>nd</w:t>
      </w:r>
      <w:r w:rsidRPr="008A5190">
        <w:t xml:space="preserve"> dish, and she immediately and just as firmly picked it up and put it back on the 1</w:t>
      </w:r>
      <w:r w:rsidRPr="008A5190">
        <w:rPr>
          <w:vertAlign w:val="superscript"/>
        </w:rPr>
        <w:t>st</w:t>
      </w:r>
      <w:r w:rsidRPr="008A5190">
        <w:t xml:space="preserve"> dish with the 1</w:t>
      </w:r>
      <w:r w:rsidRPr="008A5190">
        <w:rPr>
          <w:vertAlign w:val="superscript"/>
        </w:rPr>
        <w:t>st</w:t>
      </w:r>
      <w:r w:rsidRPr="008A5190">
        <w:t xml:space="preserve"> seed.   My impression was that in her mind, the seeds went together (seed with seed) and it couldn’t be seed-with-dish.</w:t>
      </w:r>
      <w:r w:rsidR="00D70BDE" w:rsidRPr="008A5190">
        <w:t xml:space="preserve">  </w:t>
      </w:r>
      <w:r w:rsidRPr="008A5190">
        <w:t>The point:  there was a ‘right’ way to do it, she insisted on it, and</w:t>
      </w:r>
      <w:r w:rsidR="00D70BDE" w:rsidRPr="008A5190">
        <w:t xml:space="preserve"> I was simply wrong (Anne </w:t>
      </w:r>
      <w:proofErr w:type="spellStart"/>
      <w:r w:rsidR="00D70BDE" w:rsidRPr="008A5190">
        <w:t>Russon</w:t>
      </w:r>
      <w:proofErr w:type="spellEnd"/>
      <w:r w:rsidR="00D70BDE" w:rsidRPr="008A5190">
        <w:t>, personal communication).</w:t>
      </w:r>
    </w:p>
    <w:p w14:paraId="5807F685" w14:textId="77777777" w:rsidR="003E6A56" w:rsidRDefault="003E6A56" w:rsidP="003E6A56">
      <w:pPr>
        <w:ind w:left="720" w:firstLine="720"/>
      </w:pPr>
    </w:p>
    <w:p w14:paraId="2F5084F5" w14:textId="47AC8574" w:rsidR="00CF3A71" w:rsidRPr="008A5190" w:rsidRDefault="00CF3A71" w:rsidP="003E6A56">
      <w:pPr>
        <w:spacing w:line="480" w:lineRule="auto"/>
      </w:pPr>
      <w:r>
        <w:t xml:space="preserve">Like the human infant who corrects the human who placed a red block in the blue pile, </w:t>
      </w:r>
      <w:proofErr w:type="spellStart"/>
      <w:r>
        <w:t>Daidai</w:t>
      </w:r>
      <w:proofErr w:type="spellEnd"/>
      <w:r>
        <w:t xml:space="preserve"> corrects </w:t>
      </w:r>
      <w:proofErr w:type="spellStart"/>
      <w:r>
        <w:t>Russon</w:t>
      </w:r>
      <w:proofErr w:type="spellEnd"/>
      <w:r>
        <w:t xml:space="preserve"> by placing the </w:t>
      </w:r>
      <w:r w:rsidR="00612ABA">
        <w:t xml:space="preserve">jackfruit </w:t>
      </w:r>
      <w:r>
        <w:t>seeds together</w:t>
      </w:r>
      <w:r w:rsidR="00612ABA">
        <w:t xml:space="preserve"> in a bowl</w:t>
      </w:r>
      <w:r>
        <w:t>.</w:t>
      </w:r>
    </w:p>
    <w:p w14:paraId="0FEAEDF3" w14:textId="575CBED2" w:rsidR="00D70BDE" w:rsidRPr="008A5190" w:rsidRDefault="00D70BDE" w:rsidP="003E6A56">
      <w:pPr>
        <w:spacing w:line="480" w:lineRule="auto"/>
        <w:ind w:firstLine="720"/>
      </w:pPr>
      <w:r w:rsidRPr="008A5190">
        <w:t xml:space="preserve">Formal studies offer further evidence that some species react to violations of </w:t>
      </w:r>
      <w:r w:rsidR="00612ABA">
        <w:t xml:space="preserve">individually constructed </w:t>
      </w:r>
      <w:r w:rsidRPr="008A5190">
        <w:t xml:space="preserve">norms. The biologist Diana Reiss gives us an example </w:t>
      </w:r>
      <w:r w:rsidR="00612ABA">
        <w:t>of training</w:t>
      </w:r>
      <w:r w:rsidRPr="008A5190">
        <w:t xml:space="preserve"> a bottlenose dolphin name</w:t>
      </w:r>
      <w:r w:rsidR="00612ABA">
        <w:t>d Circe, who was newly captured. Part of the training process</w:t>
      </w:r>
      <w:r w:rsidRPr="008A5190">
        <w:t xml:space="preserve"> involves giving </w:t>
      </w:r>
      <w:r w:rsidR="00612ABA">
        <w:t>dolphins</w:t>
      </w:r>
      <w:r w:rsidRPr="008A5190">
        <w:t xml:space="preserve"> a “time-out” when they make errors</w:t>
      </w:r>
      <w:r w:rsidR="00AC77FF" w:rsidRPr="008A5190">
        <w:t xml:space="preserve"> by</w:t>
      </w:r>
      <w:r w:rsidRPr="008A5190">
        <w:t xml:space="preserve"> stepping back and silently waiting</w:t>
      </w:r>
      <w:r w:rsidR="00AC77FF" w:rsidRPr="008A5190">
        <w:t xml:space="preserve"> a minute or two</w:t>
      </w:r>
      <w:r w:rsidRPr="008A5190">
        <w:t xml:space="preserve">. Circe quickly learned </w:t>
      </w:r>
      <w:r w:rsidR="00AC77FF" w:rsidRPr="008A5190">
        <w:t xml:space="preserve">that the </w:t>
      </w:r>
      <w:r w:rsidR="00AC77FF" w:rsidRPr="008A5190">
        <w:lastRenderedPageBreak/>
        <w:t xml:space="preserve">time-out </w:t>
      </w:r>
      <w:r w:rsidR="00CF3A71">
        <w:t>indicated an incorrect response</w:t>
      </w:r>
      <w:r w:rsidRPr="008A5190">
        <w:t xml:space="preserve">. </w:t>
      </w:r>
      <w:r w:rsidR="00AC77FF" w:rsidRPr="008A5190">
        <w:t>Circe also taught Reiss</w:t>
      </w:r>
      <w:r w:rsidR="00612ABA">
        <w:t xml:space="preserve"> something—t</w:t>
      </w:r>
      <w:r w:rsidR="00AC77FF" w:rsidRPr="008A5190">
        <w:t xml:space="preserve">hat she preferred to eat fish heads and bodies, but not the spiny tails, which she would spit out. </w:t>
      </w:r>
      <w:r w:rsidRPr="008A5190">
        <w:t xml:space="preserve">Like an indulgent mother cutting the crust off bread, Reiss started trimming the tails off the fish, and Circe would happily eat.  So Circe </w:t>
      </w:r>
      <w:r w:rsidR="00612ABA">
        <w:t>came to know</w:t>
      </w:r>
      <w:r w:rsidRPr="008A5190">
        <w:t xml:space="preserve"> these two things—time outs are used for inappropriate behavior, and fish fed to her should have tails cut off. </w:t>
      </w:r>
      <w:r w:rsidR="00AC77FF" w:rsidRPr="008A5190">
        <w:t xml:space="preserve"> The interesting case occurs when Reiss was the one to make an error, accidentally feeding Circe a spiny fish tail: </w:t>
      </w:r>
    </w:p>
    <w:p w14:paraId="0BEA02B3" w14:textId="190443A6" w:rsidR="00D70BDE" w:rsidRPr="008A5190" w:rsidRDefault="00D70BDE" w:rsidP="003E6A56">
      <w:pPr>
        <w:ind w:left="720"/>
      </w:pPr>
      <w:r w:rsidRPr="008A5190">
        <w:t>One day during a feeding I accidentally gave her an untrimmed tail. She immediately looked up at me, waved her head from side to side with wide-open eyes, and spat out the fish. Then she quickly left station, swam to the other side of the pool, and positioned herself vertically in the water. She stayed there against the opposite wall and just looked at me from across the pool. This vertical position was an unusual posture for her to maintain…I could hardly believe it. I felt that Circe was giving me a time-out! (Reiss 2011, 75)</w:t>
      </w:r>
      <w:r w:rsidR="00AC77FF" w:rsidRPr="008A5190">
        <w:t>.</w:t>
      </w:r>
      <w:r w:rsidRPr="008A5190">
        <w:t xml:space="preserve"> </w:t>
      </w:r>
    </w:p>
    <w:p w14:paraId="4489445A" w14:textId="77777777" w:rsidR="003E6A56" w:rsidRDefault="003E6A56" w:rsidP="003E6A56">
      <w:pPr>
        <w:spacing w:line="480" w:lineRule="auto"/>
      </w:pPr>
    </w:p>
    <w:p w14:paraId="19FD4D9F" w14:textId="5F9A053B" w:rsidR="001A46E4" w:rsidRPr="008A5190" w:rsidRDefault="00CF3A71" w:rsidP="003E6A56">
      <w:pPr>
        <w:spacing w:line="480" w:lineRule="auto"/>
      </w:pPr>
      <w:r>
        <w:t>After this experience, Reiss</w:t>
      </w:r>
      <w:r w:rsidR="00D70BDE" w:rsidRPr="008A5190">
        <w:t xml:space="preserve"> </w:t>
      </w:r>
      <w:r>
        <w:t xml:space="preserve">decided to </w:t>
      </w:r>
      <w:r w:rsidR="00D70BDE" w:rsidRPr="008A5190">
        <w:t>f</w:t>
      </w:r>
      <w:r>
        <w:t xml:space="preserve">ormally test Circe as part of her PhD thesis, and she found that </w:t>
      </w:r>
      <w:r w:rsidR="00D70BDE" w:rsidRPr="008A5190">
        <w:t xml:space="preserve">Circe consistently </w:t>
      </w:r>
      <w:r w:rsidR="00612ABA">
        <w:t xml:space="preserve">engaged in this time out behavior </w:t>
      </w:r>
      <w:r w:rsidR="00D70BDE" w:rsidRPr="008A5190">
        <w:t>when</w:t>
      </w:r>
      <w:r>
        <w:t>ever</w:t>
      </w:r>
      <w:r w:rsidR="00D70BDE" w:rsidRPr="008A5190">
        <w:t xml:space="preserve"> fed uncut fish (Reiss 1983). </w:t>
      </w:r>
      <w:r w:rsidR="00AC77FF" w:rsidRPr="008A5190">
        <w:t xml:space="preserve">From correcting inappropriate behavior, to protesting it vocally, as </w:t>
      </w:r>
      <w:r w:rsidR="00AE35DF" w:rsidRPr="008A5190">
        <w:t>when female chimpanzees and macaques scream when infants are not being treated properly, to wagging a finger at a naughty child, language is also not necessary for recognizing norm violations.</w:t>
      </w:r>
    </w:p>
    <w:p w14:paraId="51EA5AEC" w14:textId="77777777" w:rsidR="001D0F5A" w:rsidRPr="008A5190" w:rsidRDefault="001D0F5A" w:rsidP="003E6A56">
      <w:pPr>
        <w:spacing w:line="480" w:lineRule="auto"/>
        <w:ind w:firstLine="720"/>
      </w:pPr>
    </w:p>
    <w:p w14:paraId="08628BD7" w14:textId="57D26E5F" w:rsidR="00EF2D95" w:rsidRPr="008A5190" w:rsidRDefault="001D0F5A" w:rsidP="003E6A56">
      <w:pPr>
        <w:spacing w:line="480" w:lineRule="auto"/>
        <w:ind w:firstLine="720"/>
        <w:rPr>
          <w:b/>
        </w:rPr>
      </w:pPr>
      <w:r w:rsidRPr="008A5190">
        <w:rPr>
          <w:b/>
        </w:rPr>
        <w:t>C</w:t>
      </w:r>
      <w:r w:rsidR="00EF2D95" w:rsidRPr="008A5190">
        <w:rPr>
          <w:b/>
        </w:rPr>
        <w:t>ommunication</w:t>
      </w:r>
    </w:p>
    <w:p w14:paraId="5BC5C599" w14:textId="6FE84B98" w:rsidR="00925A3C" w:rsidRPr="008A5190" w:rsidRDefault="00925A3C" w:rsidP="003E6A56">
      <w:pPr>
        <w:spacing w:line="480" w:lineRule="auto"/>
        <w:ind w:firstLine="720"/>
      </w:pPr>
      <w:r w:rsidRPr="008A5190">
        <w:t>To participate in the folk psychological spiral, one must be able to communicate that another that she didn’t live up to expectations.</w:t>
      </w:r>
      <w:r w:rsidR="00AE35DF" w:rsidRPr="008A5190">
        <w:t xml:space="preserve">  Recognizing norm violations is one thing, but communicating them is another.</w:t>
      </w:r>
      <w:r w:rsidRPr="008A5190">
        <w:t xml:space="preserve"> Communication is a </w:t>
      </w:r>
      <w:r w:rsidRPr="008A5190">
        <w:lastRenderedPageBreak/>
        <w:t xml:space="preserve">cognitive ability that is, of all those discussed so far, most closely associated with language, as linguistic communication is the most familiar sort for humans. But we also communicate through gesture, using our hands to signal someone to approach or stay away. We communicate through facial expressions, using a friendly smile to invite approach. We communicate through bodily posture, slouching over when we don’t want to engage with others, and opening our chest and arms when ready to </w:t>
      </w:r>
      <w:r w:rsidR="00851DC5">
        <w:t>connect</w:t>
      </w:r>
      <w:r w:rsidRPr="008A5190">
        <w:t xml:space="preserve">. </w:t>
      </w:r>
    </w:p>
    <w:p w14:paraId="0192245B" w14:textId="3927B9BE" w:rsidR="00B27801" w:rsidRPr="008A5190" w:rsidRDefault="00AE35DF" w:rsidP="003E6A56">
      <w:pPr>
        <w:spacing w:line="480" w:lineRule="auto"/>
        <w:ind w:firstLine="720"/>
      </w:pPr>
      <w:r w:rsidRPr="008A5190">
        <w:t xml:space="preserve">The cases presented in the last section suggested a communicative context; Circe was letting Reiss know that she wasn’t feeding her the right kind of food, and </w:t>
      </w:r>
      <w:proofErr w:type="spellStart"/>
      <w:r w:rsidRPr="008A5190">
        <w:t>Daidai</w:t>
      </w:r>
      <w:proofErr w:type="spellEnd"/>
      <w:r w:rsidRPr="008A5190">
        <w:t xml:space="preserve"> was letting </w:t>
      </w:r>
      <w:proofErr w:type="spellStart"/>
      <w:r w:rsidRPr="008A5190">
        <w:t>Russon</w:t>
      </w:r>
      <w:proofErr w:type="spellEnd"/>
      <w:r w:rsidRPr="008A5190">
        <w:t xml:space="preserve"> know that she wasn’t sorting the jackfruit seeds properly. However, t</w:t>
      </w:r>
      <w:r w:rsidR="00B27801" w:rsidRPr="008A5190">
        <w:t xml:space="preserve">he cognitive capacities involved in communication are hotly debated, with some suggesting that we need to </w:t>
      </w:r>
      <w:proofErr w:type="spellStart"/>
      <w:r w:rsidR="00B27801" w:rsidRPr="008A5190">
        <w:t>mindread</w:t>
      </w:r>
      <w:proofErr w:type="spellEnd"/>
      <w:r w:rsidR="00B27801" w:rsidRPr="008A5190">
        <w:t xml:space="preserve"> in order to engage in intentional communication (see Andrews 2015 for a discussion of communication without language). This opinion is often attributed to Grice, though it isn’t clear that Grice himself had that requirement in mind (Moore</w:t>
      </w:r>
      <w:r w:rsidR="00AC6D62">
        <w:t xml:space="preserve">, </w:t>
      </w:r>
      <w:r w:rsidR="00AC6D62">
        <w:rPr>
          <w:i/>
        </w:rPr>
        <w:t>forthcoming</w:t>
      </w:r>
      <w:r w:rsidR="00B27801" w:rsidRPr="008A5190">
        <w:t xml:space="preserve">). Communication is also often thought of as information exchange, such that a communicator has the desire to inform some naïve individual.  But not all acts of communication fit this model. </w:t>
      </w:r>
      <w:r w:rsidR="00C72A81">
        <w:t>Two partners</w:t>
      </w:r>
      <w:r w:rsidR="000252CB" w:rsidRPr="008A5190">
        <w:t xml:space="preserve"> in the midst of a heated fight are often not transmitting any new information, but are expressing their anger at the </w:t>
      </w:r>
      <w:r w:rsidR="00C72A81">
        <w:t>other</w:t>
      </w:r>
      <w:r w:rsidR="000252CB" w:rsidRPr="008A5190">
        <w:t>.  Mindless chatter is al</w:t>
      </w:r>
      <w:r w:rsidR="004B15E6" w:rsidRPr="008A5190">
        <w:t xml:space="preserve">so often not a good example of </w:t>
      </w:r>
      <w:r w:rsidR="000252CB" w:rsidRPr="008A5190">
        <w:t xml:space="preserve">the communicator having the desire to inform another, especially when </w:t>
      </w:r>
      <w:r w:rsidR="00851DC5">
        <w:t>it involves</w:t>
      </w:r>
      <w:r w:rsidR="000252CB" w:rsidRPr="008A5190">
        <w:t xml:space="preserve"> sharing more than one intended. </w:t>
      </w:r>
    </w:p>
    <w:p w14:paraId="2971D88D" w14:textId="5150C747" w:rsidR="00DD5C62" w:rsidRPr="008A5190" w:rsidRDefault="00DD5C62" w:rsidP="003E6A56">
      <w:pPr>
        <w:spacing w:line="480" w:lineRule="auto"/>
        <w:ind w:firstLine="720"/>
      </w:pPr>
      <w:r w:rsidRPr="008A5190">
        <w:t xml:space="preserve">Anne </w:t>
      </w:r>
      <w:proofErr w:type="spellStart"/>
      <w:r w:rsidRPr="008A5190">
        <w:t>Russon</w:t>
      </w:r>
      <w:proofErr w:type="spellEnd"/>
      <w:r w:rsidRPr="008A5190">
        <w:t xml:space="preserve"> and I have reported cases of </w:t>
      </w:r>
      <w:proofErr w:type="spellStart"/>
      <w:r w:rsidRPr="008A5190">
        <w:t>oranguans</w:t>
      </w:r>
      <w:proofErr w:type="spellEnd"/>
      <w:r w:rsidRPr="008A5190">
        <w:t xml:space="preserve"> pantomiming actions that they want performed on them, and these pantomimes often occur in contexts </w:t>
      </w:r>
      <w:r w:rsidRPr="008A5190">
        <w:lastRenderedPageBreak/>
        <w:t xml:space="preserve">when their earlier messages didn’t result in the desired outcome. For example, a rehabilitant orangutan named </w:t>
      </w:r>
      <w:proofErr w:type="spellStart"/>
      <w:r w:rsidRPr="008A5190">
        <w:t>Siti</w:t>
      </w:r>
      <w:proofErr w:type="spellEnd"/>
      <w:r w:rsidRPr="008A5190">
        <w:t xml:space="preserve"> wanted a human she knew to open a coconut with a machete, saving her the hard work of prying it op</w:t>
      </w:r>
      <w:r w:rsidR="00851DC5">
        <w:t>en herself. She gave a few half-</w:t>
      </w:r>
      <w:r w:rsidRPr="008A5190">
        <w:t>hearte</w:t>
      </w:r>
      <w:r w:rsidR="00C72A81">
        <w:t>d tries to open the coconut, the</w:t>
      </w:r>
      <w:r w:rsidRPr="008A5190">
        <w:t xml:space="preserve">n handed it to the human. He gave it back to her, and then she picked up a branch and started hitting the coconut, as if she was using a machete. Then she handed it back to the human, who then </w:t>
      </w:r>
      <w:r w:rsidR="00851DC5" w:rsidRPr="008A5190">
        <w:t>acquiesced</w:t>
      </w:r>
      <w:r w:rsidRPr="008A5190">
        <w:t xml:space="preserve"> and used his machete to open the coconut (</w:t>
      </w:r>
      <w:proofErr w:type="spellStart"/>
      <w:r w:rsidRPr="008A5190">
        <w:t>Russon</w:t>
      </w:r>
      <w:proofErr w:type="spellEnd"/>
      <w:r w:rsidRPr="008A5190">
        <w:t xml:space="preserve"> and Andrews 201</w:t>
      </w:r>
      <w:r w:rsidR="00023A8E">
        <w:t>1</w:t>
      </w:r>
      <w:r w:rsidRPr="008A5190">
        <w:t>. We argued argued that pantomimes can be compositional, systematic, and productive, as is human language. Pantomime has a rich expressive power, but it is not itself a language.  Whatever the best analysis of intentional communication turns out to be, it must inc</w:t>
      </w:r>
      <w:r w:rsidR="00D31EB2" w:rsidRPr="008A5190">
        <w:t>lude act</w:t>
      </w:r>
      <w:r w:rsidR="00851DC5">
        <w:t xml:space="preserve">s of pantomime, such as </w:t>
      </w:r>
      <w:proofErr w:type="spellStart"/>
      <w:r w:rsidR="00851DC5">
        <w:t>signall</w:t>
      </w:r>
      <w:r w:rsidR="00D31EB2" w:rsidRPr="008A5190">
        <w:t>ing</w:t>
      </w:r>
      <w:proofErr w:type="spellEnd"/>
      <w:r w:rsidR="00D31EB2" w:rsidRPr="008A5190">
        <w:t xml:space="preserve"> </w:t>
      </w:r>
      <w:r w:rsidR="00851DC5">
        <w:t xml:space="preserve">to </w:t>
      </w:r>
      <w:r w:rsidR="00D31EB2" w:rsidRPr="008A5190">
        <w:t>the barkeep that I want another drink by using my thumb and little finger to indicate drinking from a glass. Such gestures work across cultures, and don’t rely on a standard set of iconic movements. In a different context, the thumb and little finger gesture can indicate the question “Call me?” or suggest</w:t>
      </w:r>
      <w:r w:rsidR="00851DC5">
        <w:t xml:space="preserve"> a bud</w:t>
      </w:r>
      <w:r w:rsidR="00023A8E">
        <w:t>d</w:t>
      </w:r>
      <w:r w:rsidR="00851DC5">
        <w:t>y</w:t>
      </w:r>
      <w:r w:rsidR="00023A8E">
        <w:t xml:space="preserve"> to</w:t>
      </w:r>
      <w:r w:rsidR="00D31EB2" w:rsidRPr="008A5190">
        <w:t xml:space="preserve"> “Hang loose.”</w:t>
      </w:r>
    </w:p>
    <w:p w14:paraId="529B5631" w14:textId="77777777" w:rsidR="00925A3C" w:rsidRPr="008A5190" w:rsidRDefault="00925A3C" w:rsidP="003E6A56">
      <w:pPr>
        <w:spacing w:line="480" w:lineRule="auto"/>
        <w:ind w:firstLine="720"/>
      </w:pPr>
    </w:p>
    <w:p w14:paraId="52311EE7" w14:textId="6054098C" w:rsidR="00CE1D00" w:rsidRPr="008A5190" w:rsidRDefault="000252CB" w:rsidP="003E6A56">
      <w:pPr>
        <w:spacing w:line="480" w:lineRule="auto"/>
        <w:ind w:firstLine="720"/>
        <w:rPr>
          <w:b/>
        </w:rPr>
      </w:pPr>
      <w:r w:rsidRPr="008A5190">
        <w:rPr>
          <w:b/>
        </w:rPr>
        <w:t>A</w:t>
      </w:r>
      <w:r w:rsidR="00CE1D00" w:rsidRPr="008A5190">
        <w:rPr>
          <w:b/>
        </w:rPr>
        <w:t xml:space="preserve">bility </w:t>
      </w:r>
      <w:r w:rsidR="00D31EB2" w:rsidRPr="008A5190">
        <w:rPr>
          <w:b/>
        </w:rPr>
        <w:t xml:space="preserve">to </w:t>
      </w:r>
      <w:r w:rsidRPr="008A5190">
        <w:rPr>
          <w:b/>
        </w:rPr>
        <w:t>explain and justify</w:t>
      </w:r>
      <w:r w:rsidR="00CE1D00" w:rsidRPr="008A5190">
        <w:rPr>
          <w:b/>
        </w:rPr>
        <w:t xml:space="preserve"> actions</w:t>
      </w:r>
    </w:p>
    <w:p w14:paraId="14EF67F2" w14:textId="00997171" w:rsidR="004B15E6" w:rsidRPr="008A5190" w:rsidRDefault="004B15E6" w:rsidP="003E6A56">
      <w:pPr>
        <w:spacing w:line="480" w:lineRule="auto"/>
        <w:ind w:firstLine="720"/>
      </w:pPr>
      <w:r w:rsidRPr="008A5190">
        <w:t>A member of the full folk psychological spiral is also going to be able to communicate explanations for her actions in order to justify them. Here again we might expect language to play a role, but here again we would be misled. In fact, it i</w:t>
      </w:r>
      <w:r w:rsidR="007604C0" w:rsidRPr="008A5190">
        <w:t xml:space="preserve">s here that many advocates of folk psychological normativity take language to be an essential cognitive ability.  For example, Tad </w:t>
      </w:r>
      <w:r w:rsidR="00D90171" w:rsidRPr="008A5190">
        <w:rPr>
          <w:rFonts w:cs="Lucida Grande"/>
          <w:color w:val="000000"/>
        </w:rPr>
        <w:t>Zawidzki</w:t>
      </w:r>
      <w:r w:rsidR="00D90171" w:rsidRPr="008A5190">
        <w:t xml:space="preserve"> </w:t>
      </w:r>
      <w:r w:rsidR="007604C0" w:rsidRPr="008A5190">
        <w:t xml:space="preserve">thinks that justifications in </w:t>
      </w:r>
      <w:r w:rsidR="007604C0" w:rsidRPr="008A5190">
        <w:lastRenderedPageBreak/>
        <w:t>terms of one’s bel</w:t>
      </w:r>
      <w:r w:rsidR="00F05845">
        <w:t>iefs and desires, which require language, are</w:t>
      </w:r>
      <w:r w:rsidR="007604C0" w:rsidRPr="008A5190">
        <w:t xml:space="preserve"> the cornerstone to folk psychological normativity. He asks us to consider the following case:</w:t>
      </w:r>
    </w:p>
    <w:p w14:paraId="0EB4394C" w14:textId="254A17E5" w:rsidR="00D90171" w:rsidRPr="008A5190" w:rsidRDefault="00D90171" w:rsidP="003E6A56">
      <w:pPr>
        <w:ind w:left="720"/>
      </w:pPr>
      <w:r w:rsidRPr="008A5190">
        <w:t xml:space="preserve">As an example, consider a scout returning to her hunting party to report that a large herd of prey is to the north. The hunting party proceeds north and finds no trace of the prey. The scout’s reliability as a cooperation partner is now in serious jeopardy. However, she can go some way toward rehabilitating it by constructing a </w:t>
      </w:r>
      <w:proofErr w:type="spellStart"/>
      <w:r w:rsidRPr="008A5190">
        <w:t>Brunerian</w:t>
      </w:r>
      <w:proofErr w:type="spellEnd"/>
      <w:r w:rsidRPr="008A5190">
        <w:t xml:space="preserve"> narrative that appeals to certain nonobvious intentional states. Perhaps she was traveling at night, got lost, and </w:t>
      </w:r>
      <w:r w:rsidRPr="008A5190">
        <w:rPr>
          <w:i/>
          <w:iCs/>
        </w:rPr>
        <w:t xml:space="preserve">believed </w:t>
      </w:r>
      <w:r w:rsidRPr="008A5190">
        <w:t>that she had been heading north, when she had actually been heading east. The conceit that behavioral appearances might mask an exculpatory mental reality can be used to help mitigate the fallout from apparent ren</w:t>
      </w:r>
      <w:r w:rsidR="00FF72EE" w:rsidRPr="008A5190">
        <w:t>eging on discursive commitments</w:t>
      </w:r>
      <w:r w:rsidRPr="008A5190">
        <w:t xml:space="preserve"> (Zawidzki 2013, 220)</w:t>
      </w:r>
      <w:r w:rsidR="007604C0" w:rsidRPr="008A5190">
        <w:t>.</w:t>
      </w:r>
    </w:p>
    <w:p w14:paraId="7C343B50" w14:textId="77777777" w:rsidR="00D90171" w:rsidRPr="008A5190" w:rsidRDefault="00D90171" w:rsidP="003E6A56">
      <w:pPr>
        <w:spacing w:line="480" w:lineRule="auto"/>
        <w:ind w:left="720"/>
      </w:pPr>
    </w:p>
    <w:p w14:paraId="05C6CCC7" w14:textId="1FF9B0B9" w:rsidR="00D90171" w:rsidRPr="008A5190" w:rsidRDefault="00F05845" w:rsidP="003E6A56">
      <w:pPr>
        <w:spacing w:line="480" w:lineRule="auto"/>
      </w:pPr>
      <w:r>
        <w:rPr>
          <w:rFonts w:cs="Lucida Grande"/>
          <w:color w:val="000000"/>
        </w:rPr>
        <w:t xml:space="preserve">The </w:t>
      </w:r>
      <w:proofErr w:type="spellStart"/>
      <w:r>
        <w:rPr>
          <w:rFonts w:cs="Lucida Grande"/>
          <w:color w:val="000000"/>
        </w:rPr>
        <w:t>Brunerian</w:t>
      </w:r>
      <w:proofErr w:type="spellEnd"/>
      <w:r>
        <w:rPr>
          <w:rFonts w:cs="Lucida Grande"/>
          <w:color w:val="000000"/>
        </w:rPr>
        <w:t xml:space="preserve"> narrative is a story about how beliefs and desires caused because, and </w:t>
      </w:r>
      <w:proofErr w:type="spellStart"/>
      <w:r>
        <w:rPr>
          <w:rFonts w:cs="Lucida Grande"/>
          <w:color w:val="000000"/>
        </w:rPr>
        <w:t>Zawidski</w:t>
      </w:r>
      <w:proofErr w:type="spellEnd"/>
      <w:r>
        <w:rPr>
          <w:rFonts w:cs="Lucida Grande"/>
          <w:color w:val="000000"/>
        </w:rPr>
        <w:t xml:space="preserve"> correctly points out that this is one way of justifying behavior. However, </w:t>
      </w:r>
      <w:r w:rsidR="00D90171" w:rsidRPr="008A5190">
        <w:rPr>
          <w:rFonts w:cs="Lucida Grande"/>
          <w:color w:val="000000"/>
        </w:rPr>
        <w:t>Zawidzki</w:t>
      </w:r>
      <w:r w:rsidR="00D90171" w:rsidRPr="008A5190">
        <w:t xml:space="preserve"> says this kind of case is “a good candidate for a </w:t>
      </w:r>
      <w:proofErr w:type="spellStart"/>
      <w:r w:rsidR="00D90171" w:rsidRPr="008A5190">
        <w:t>nonepistemic</w:t>
      </w:r>
      <w:proofErr w:type="spellEnd"/>
      <w:r w:rsidR="00D90171" w:rsidRPr="008A5190">
        <w:t>, social function of distinguishing between behavioral appearances and mental reality” (</w:t>
      </w:r>
      <w:r w:rsidR="00D12EAB" w:rsidRPr="008A5190">
        <w:t>Zawidzki 2013, 224)</w:t>
      </w:r>
      <w:r w:rsidR="00D90171" w:rsidRPr="008A5190">
        <w:t xml:space="preserve"> suggesting that words are transparent in ways that behavior is not. </w:t>
      </w:r>
      <w:r w:rsidR="00717847" w:rsidRPr="008A5190">
        <w:t>Words bridge the gap between the externally observable situation and future action. So on his view, l</w:t>
      </w:r>
      <w:r w:rsidR="00D90171" w:rsidRPr="008A5190">
        <w:t xml:space="preserve">anguage is needed for real </w:t>
      </w:r>
      <w:r w:rsidR="00717847" w:rsidRPr="008A5190">
        <w:t>justific</w:t>
      </w:r>
      <w:r w:rsidR="002355F0">
        <w:t>a</w:t>
      </w:r>
      <w:r w:rsidR="00717847" w:rsidRPr="008A5190">
        <w:t>tory</w:t>
      </w:r>
      <w:r w:rsidR="00D90171" w:rsidRPr="008A5190">
        <w:t xml:space="preserve"> practices.</w:t>
      </w:r>
    </w:p>
    <w:p w14:paraId="36AAA43E" w14:textId="1C239B29" w:rsidR="00D90171" w:rsidRPr="008A5190" w:rsidRDefault="00717847" w:rsidP="003E6A56">
      <w:pPr>
        <w:spacing w:line="480" w:lineRule="auto"/>
        <w:ind w:firstLine="720"/>
      </w:pPr>
      <w:proofErr w:type="spellStart"/>
      <w:r w:rsidRPr="008A5190">
        <w:t>Zawidszki</w:t>
      </w:r>
      <w:proofErr w:type="spellEnd"/>
      <w:r w:rsidRPr="008A5190">
        <w:t xml:space="preserve"> and I agree that the ability to repair failures to live up to societal expectations is important for the development and continuation of human culture; he writes, “</w:t>
      </w:r>
      <w:r w:rsidR="00D90171" w:rsidRPr="008A5190">
        <w:t xml:space="preserve">Given the importance of living up to such commitments in the </w:t>
      </w:r>
      <w:proofErr w:type="spellStart"/>
      <w:r w:rsidR="00D90171" w:rsidRPr="008A5190">
        <w:t>socioecology</w:t>
      </w:r>
      <w:proofErr w:type="spellEnd"/>
      <w:r w:rsidR="00D90171" w:rsidRPr="008A5190">
        <w:t xml:space="preserve"> that I have argued characterized human prehistory, a way of repairing the damage to social status caused by failures to live up to them would have been a highly useful, </w:t>
      </w:r>
      <w:proofErr w:type="spellStart"/>
      <w:r w:rsidR="00D90171" w:rsidRPr="008A5190">
        <w:t>nonepistemic</w:t>
      </w:r>
      <w:proofErr w:type="spellEnd"/>
      <w:r w:rsidR="00D90171" w:rsidRPr="008A5190">
        <w:t>, social function for the concept of a mental realit</w:t>
      </w:r>
      <w:r w:rsidR="00F964D1">
        <w:t>y behind behavioral appearances</w:t>
      </w:r>
      <w:r w:rsidR="00D90171" w:rsidRPr="008A5190">
        <w:t>”</w:t>
      </w:r>
      <w:r w:rsidR="00F964D1">
        <w:t xml:space="preserve"> </w:t>
      </w:r>
      <w:r w:rsidR="00F964D1" w:rsidRPr="008A5190">
        <w:t>(Zawidzki 2013, 224)</w:t>
      </w:r>
      <w:r w:rsidR="00F964D1">
        <w:t>.</w:t>
      </w:r>
    </w:p>
    <w:p w14:paraId="120E7957" w14:textId="77777777" w:rsidR="000B31BB" w:rsidRDefault="00717847" w:rsidP="003E6A56">
      <w:pPr>
        <w:spacing w:line="480" w:lineRule="auto"/>
        <w:ind w:firstLine="720"/>
      </w:pPr>
      <w:r w:rsidRPr="008A5190">
        <w:lastRenderedPageBreak/>
        <w:t xml:space="preserve">However, I </w:t>
      </w:r>
      <w:r w:rsidR="00F05845">
        <w:t xml:space="preserve">disagree that language is transparent in the way behavior is not, since language is just another kind of behavior. And I </w:t>
      </w:r>
      <w:r w:rsidRPr="008A5190">
        <w:t>don’t see why we need to accept that language is</w:t>
      </w:r>
      <w:r w:rsidR="00D90171" w:rsidRPr="008A5190">
        <w:t xml:space="preserve"> necessary for this kind of exculpation.  A nonverbal scout could </w:t>
      </w:r>
      <w:r w:rsidR="000B31BB">
        <w:t>lead the hunting party back to the</w:t>
      </w:r>
      <w:r w:rsidR="00603E61" w:rsidRPr="008A5190">
        <w:t xml:space="preserve"> landmark at which point he has lost his way, and then pantomime that he thought </w:t>
      </w:r>
      <w:r w:rsidR="00D90171" w:rsidRPr="008A5190">
        <w:t>he</w:t>
      </w:r>
      <w:r w:rsidR="00603E61" w:rsidRPr="008A5190">
        <w:t xml:space="preserve"> had</w:t>
      </w:r>
      <w:r w:rsidR="00D90171" w:rsidRPr="008A5190">
        <w:t xml:space="preserve"> turned </w:t>
      </w:r>
      <w:r w:rsidR="00603E61" w:rsidRPr="008A5190">
        <w:t>left rather than right</w:t>
      </w:r>
      <w:r w:rsidR="000B31BB">
        <w:t>, through pointing and gesticulation</w:t>
      </w:r>
      <w:r w:rsidR="00603E61" w:rsidRPr="008A5190">
        <w:t xml:space="preserve">. </w:t>
      </w:r>
      <w:r w:rsidR="00E12FA2" w:rsidRPr="008A5190">
        <w:t xml:space="preserve">An innovator can explain why he put the meat in the fire by </w:t>
      </w:r>
      <w:r w:rsidR="00321CF7" w:rsidRPr="008A5190">
        <w:t xml:space="preserve">eating it and offering a bite to his companions. </w:t>
      </w:r>
      <w:r w:rsidR="00603E61" w:rsidRPr="008A5190">
        <w:t xml:space="preserve">Pantomime can go a long way to offering sophisticated justifications of behavior. </w:t>
      </w:r>
      <w:r w:rsidR="00FF72EE" w:rsidRPr="008A5190">
        <w:t xml:space="preserve"> </w:t>
      </w:r>
    </w:p>
    <w:p w14:paraId="21561A9E" w14:textId="0F4D25C7" w:rsidR="007604C0" w:rsidRPr="008A5190" w:rsidRDefault="000B31BB" w:rsidP="003E6A56">
      <w:pPr>
        <w:spacing w:line="480" w:lineRule="auto"/>
        <w:ind w:firstLine="720"/>
      </w:pPr>
      <w:r>
        <w:t xml:space="preserve">While Anne and I didn’t see evidence that orangutans offered explanations of their unusual behavior, there </w:t>
      </w:r>
      <w:r w:rsidR="00FF72EE" w:rsidRPr="008A5190">
        <w:t xml:space="preserve">is a recorded case of an enculturated bonobo, </w:t>
      </w:r>
      <w:proofErr w:type="spellStart"/>
      <w:r w:rsidR="00FF72EE" w:rsidRPr="008A5190">
        <w:t>Panbanesha</w:t>
      </w:r>
      <w:proofErr w:type="spellEnd"/>
      <w:r w:rsidR="00FF72EE" w:rsidRPr="008A5190">
        <w:t xml:space="preserve">, responding to a why question. In the video </w:t>
      </w:r>
      <w:proofErr w:type="spellStart"/>
      <w:r w:rsidR="00FF72EE" w:rsidRPr="008A5190">
        <w:t>Panbanesha</w:t>
      </w:r>
      <w:proofErr w:type="spellEnd"/>
      <w:r w:rsidR="00FF72EE" w:rsidRPr="008A5190">
        <w:t xml:space="preserve"> and </w:t>
      </w:r>
      <w:r>
        <w:t xml:space="preserve">Sue </w:t>
      </w:r>
      <w:r w:rsidR="00FF72EE" w:rsidRPr="008A5190">
        <w:t xml:space="preserve">Savage-Rumbaugh are </w:t>
      </w:r>
      <w:r w:rsidR="00B540E5" w:rsidRPr="008A5190">
        <w:t xml:space="preserve">in an informal food context, and </w:t>
      </w:r>
      <w:proofErr w:type="spellStart"/>
      <w:r w:rsidR="00B540E5" w:rsidRPr="008A5190">
        <w:t>Panbanesa</w:t>
      </w:r>
      <w:proofErr w:type="spellEnd"/>
      <w:r w:rsidR="00FF72EE" w:rsidRPr="008A5190">
        <w:t xml:space="preserve"> i</w:t>
      </w:r>
      <w:r w:rsidR="00B540E5" w:rsidRPr="008A5190">
        <w:t xml:space="preserve">s biting on a bowl of food.  </w:t>
      </w:r>
      <w:r w:rsidR="00FF72EE" w:rsidRPr="008A5190">
        <w:t xml:space="preserve">Savage-Rumbaugh asks “Why are you biting your bowl?” </w:t>
      </w:r>
      <w:r w:rsidR="00B540E5" w:rsidRPr="008A5190">
        <w:t xml:space="preserve">and </w:t>
      </w:r>
      <w:proofErr w:type="spellStart"/>
      <w:r w:rsidR="00B540E5" w:rsidRPr="008A5190">
        <w:t>Panbanesa</w:t>
      </w:r>
      <w:proofErr w:type="spellEnd"/>
      <w:r w:rsidR="00B540E5" w:rsidRPr="008A5190">
        <w:t xml:space="preserve"> responds by opening her mouth wide and touching one of her teeth in the back of her mouth. Savage-Rumbaugh, unruffled, says, “I see, your tooth is the problem. Can I look at your tooth?” and </w:t>
      </w:r>
      <w:proofErr w:type="spellStart"/>
      <w:r w:rsidR="00B540E5" w:rsidRPr="008A5190">
        <w:t>Panbanesha</w:t>
      </w:r>
      <w:proofErr w:type="spellEnd"/>
      <w:r w:rsidR="00B540E5" w:rsidRPr="008A5190">
        <w:t xml:space="preserve"> allows Savage-Rumbaugh to examine her mouth (Savage-Rumbaugh, unpublished data, courtesy of Jim Benson). This exchange is significant evidence that an enculturated chimpanzee can respond appropriately to a why-question that is asked in an informal conversational context—she can explain her unusual behavior.  Nonverbal communication via gesture and pantomime can answer why-questions, </w:t>
      </w:r>
      <w:r w:rsidR="00965918" w:rsidRPr="008A5190">
        <w:t xml:space="preserve">and </w:t>
      </w:r>
      <w:r w:rsidR="00B540E5" w:rsidRPr="008A5190">
        <w:t xml:space="preserve">can repair </w:t>
      </w:r>
      <w:r w:rsidR="00965918" w:rsidRPr="008A5190">
        <w:t xml:space="preserve">failures to live up to social expectations.  Even here, language is not needed. </w:t>
      </w:r>
    </w:p>
    <w:p w14:paraId="6B574836" w14:textId="77777777" w:rsidR="000B31BB" w:rsidRDefault="000B31BB" w:rsidP="003E6A56">
      <w:pPr>
        <w:spacing w:line="480" w:lineRule="auto"/>
        <w:ind w:firstLine="720"/>
        <w:rPr>
          <w:b/>
        </w:rPr>
      </w:pPr>
    </w:p>
    <w:p w14:paraId="0F0BD4BE" w14:textId="6F9B98C3" w:rsidR="00965918" w:rsidRPr="008A5190" w:rsidRDefault="00965918" w:rsidP="003E6A56">
      <w:pPr>
        <w:spacing w:line="480" w:lineRule="auto"/>
        <w:ind w:firstLine="720"/>
        <w:rPr>
          <w:b/>
        </w:rPr>
      </w:pPr>
      <w:r w:rsidRPr="008A5190">
        <w:rPr>
          <w:b/>
        </w:rPr>
        <w:lastRenderedPageBreak/>
        <w:t>Conclusion</w:t>
      </w:r>
    </w:p>
    <w:p w14:paraId="4BCCCD48" w14:textId="77777777" w:rsidR="00EF1C06" w:rsidRDefault="000B31BB" w:rsidP="003E6A56">
      <w:pPr>
        <w:spacing w:line="480" w:lineRule="auto"/>
        <w:ind w:firstLine="720"/>
      </w:pPr>
      <w:r>
        <w:t xml:space="preserve">When one becomes a pluralist about folk psychology, the causal nature of folk psychological reasoning is set aside in favor of a normative view. The folk psychological spiral shows how social expectations permit us to predict behavior, and that when predictions go right those expectations are reinforced. </w:t>
      </w:r>
      <w:r w:rsidR="00EF1C06">
        <w:t xml:space="preserve">The spiral helps us to coordinate and cooperate, live in large and complex societies that embrace technological innovations.  </w:t>
      </w:r>
    </w:p>
    <w:p w14:paraId="1F3B1326" w14:textId="77777777" w:rsidR="00EF1C06" w:rsidRDefault="00965918" w:rsidP="003E6A56">
      <w:pPr>
        <w:spacing w:line="480" w:lineRule="auto"/>
        <w:ind w:firstLine="720"/>
      </w:pPr>
      <w:r w:rsidRPr="008A5190">
        <w:t xml:space="preserve">The cognitive capacities for pluralistic folk psychology in </w:t>
      </w:r>
      <w:r w:rsidR="000B31BB">
        <w:t xml:space="preserve">all </w:t>
      </w:r>
      <w:r w:rsidRPr="008A5190">
        <w:t xml:space="preserve">its regulative glory are available to creatures who lack language, given that the elements of the folk psychological spiral do not rely on linguistic capacities. The emphasis placed on language even by those advocating non-standard views of folk psychology do not appear to be warranted. </w:t>
      </w:r>
    </w:p>
    <w:p w14:paraId="5DA76348" w14:textId="2235E1C0" w:rsidR="00D62653" w:rsidRPr="008A5190" w:rsidRDefault="00965918" w:rsidP="003E6A56">
      <w:pPr>
        <w:spacing w:line="480" w:lineRule="auto"/>
        <w:ind w:firstLine="720"/>
      </w:pPr>
      <w:r w:rsidRPr="008A5190">
        <w:t xml:space="preserve">Why should we care that folk psychology need not involve language?   </w:t>
      </w:r>
      <w:r w:rsidR="00D62653" w:rsidRPr="008A5190">
        <w:t>There are several consequences to this conclusion. First of all, we can look at social cognition in other species to learn about human social cognition. By doing so we might be better place</w:t>
      </w:r>
      <w:r w:rsidR="00FC3E26">
        <w:t>d</w:t>
      </w:r>
      <w:r w:rsidR="00D62653" w:rsidRPr="008A5190">
        <w:t xml:space="preserve"> to see that abilities we thought require language can</w:t>
      </w:r>
      <w:r w:rsidR="0069198E">
        <w:t xml:space="preserve"> in fact</w:t>
      </w:r>
      <w:r w:rsidR="00D62653" w:rsidRPr="008A5190">
        <w:t xml:space="preserve"> be accomplished without language, and thus it helps us get a better view of human cognition. Doing research on human minds can be tricky because we </w:t>
      </w:r>
      <w:r w:rsidR="00D3001C">
        <w:t>might lack the distance required for it</w:t>
      </w:r>
      <w:r w:rsidR="00D62653" w:rsidRPr="008A5190">
        <w:t>; just as it is easier to se</w:t>
      </w:r>
      <w:r w:rsidR="000B31BB">
        <w:t>e implicit norms in other socie</w:t>
      </w:r>
      <w:r w:rsidR="00D62653" w:rsidRPr="008A5190">
        <w:t xml:space="preserve">ties, it may be easier to see </w:t>
      </w:r>
      <w:r w:rsidR="000B31BB">
        <w:t>simpler mechanisms in other spe</w:t>
      </w:r>
      <w:r w:rsidR="00D62653" w:rsidRPr="008A5190">
        <w:t>c</w:t>
      </w:r>
      <w:r w:rsidR="000B31BB">
        <w:t>i</w:t>
      </w:r>
      <w:r w:rsidR="00D62653" w:rsidRPr="008A5190">
        <w:t>es. Findings in both domains should invite us to see implicit norms in our own society</w:t>
      </w:r>
      <w:r w:rsidR="000B31BB">
        <w:t>, and simpl</w:t>
      </w:r>
      <w:r w:rsidR="00D62653" w:rsidRPr="008A5190">
        <w:t xml:space="preserve">er mechanisms in our own species. C. Lloyd Morgan put it this way, in what I’ve been calling Morgan’s Challenge: “To interpret animal behavior one must learn also to see one’s </w:t>
      </w:r>
      <w:r w:rsidR="00D62653" w:rsidRPr="008A5190">
        <w:lastRenderedPageBreak/>
        <w:t xml:space="preserve">own mentality at levels of development much lower than one’s top-level of reflective self-consciousness. It is not easy, and savors somewhat of paradox” (Morgan 1930, 250).  </w:t>
      </w:r>
    </w:p>
    <w:p w14:paraId="5BF5F7C4" w14:textId="7B4CD667" w:rsidR="00D62653" w:rsidRPr="008A5190" w:rsidRDefault="00D62653" w:rsidP="003E6A56">
      <w:pPr>
        <w:spacing w:line="480" w:lineRule="auto"/>
        <w:ind w:firstLine="720"/>
      </w:pPr>
      <w:r w:rsidRPr="008A5190">
        <w:t>But perhaps most importantly, seeing that the folk psychological spiral can be had with</w:t>
      </w:r>
      <w:r w:rsidR="00C956E8" w:rsidRPr="008A5190">
        <w:t>out language suggests a fundamen</w:t>
      </w:r>
      <w:r w:rsidRPr="008A5190">
        <w:t xml:space="preserve">tal </w:t>
      </w:r>
      <w:r w:rsidR="00C956E8" w:rsidRPr="008A5190">
        <w:t>role</w:t>
      </w:r>
      <w:r w:rsidRPr="008A5190">
        <w:t xml:space="preserve"> for naïve normativity. </w:t>
      </w:r>
      <w:r w:rsidR="00C956E8" w:rsidRPr="008A5190">
        <w:t xml:space="preserve">  It suggests that before mindreading, before explaining in terms of beliefs and desires, social animals think about what they, and others, </w:t>
      </w:r>
      <w:r w:rsidR="00C956E8" w:rsidRPr="008A5190">
        <w:rPr>
          <w:i/>
        </w:rPr>
        <w:t>should</w:t>
      </w:r>
      <w:r w:rsidR="00C956E8" w:rsidRPr="008A5190">
        <w:t xml:space="preserve"> do.  Moving from descriptive representation to normative representation is an essential step in the evolution of humans and the development of the cognitively complex social structures that we, and </w:t>
      </w:r>
      <w:r w:rsidR="00EF1C06">
        <w:t xml:space="preserve">probably </w:t>
      </w:r>
      <w:r w:rsidR="00C956E8" w:rsidRPr="008A5190">
        <w:t>many other species, live in. Simple causal reasoning can’t help predict or explain the behavior of cognitively flexible creatures, since there is a gap between the observed environment and the future action. But knowing what the other should do—as a female, as this person, and as a member of this culture—goes a long way to making other people predictable and understandable. That is normative thinking at its root.</w:t>
      </w:r>
    </w:p>
    <w:p w14:paraId="53ED4196" w14:textId="3299B2A8" w:rsidR="00965918" w:rsidRPr="008A5190" w:rsidRDefault="00965918" w:rsidP="003E6A56">
      <w:pPr>
        <w:spacing w:line="480" w:lineRule="auto"/>
        <w:ind w:firstLine="720"/>
      </w:pPr>
    </w:p>
    <w:p w14:paraId="69F8FEE7" w14:textId="77777777" w:rsidR="00965918" w:rsidRPr="008A5190" w:rsidRDefault="00965918" w:rsidP="003E6A56">
      <w:pPr>
        <w:spacing w:line="480" w:lineRule="auto"/>
        <w:ind w:firstLine="720"/>
        <w:rPr>
          <w:b/>
        </w:rPr>
      </w:pPr>
    </w:p>
    <w:p w14:paraId="21FE1F37" w14:textId="77777777" w:rsidR="00176EB4" w:rsidRPr="008A5190" w:rsidRDefault="00176EB4" w:rsidP="003E6A56">
      <w:pPr>
        <w:spacing w:line="480" w:lineRule="auto"/>
        <w:ind w:firstLine="720"/>
      </w:pPr>
    </w:p>
    <w:p w14:paraId="2D003282" w14:textId="77777777" w:rsidR="00C048EB" w:rsidRPr="008A5190" w:rsidRDefault="00C048EB" w:rsidP="003E6A56">
      <w:pPr>
        <w:spacing w:line="480" w:lineRule="auto"/>
        <w:ind w:firstLine="720"/>
      </w:pPr>
    </w:p>
    <w:p w14:paraId="42D884B0" w14:textId="77FEEE80" w:rsidR="00C048EB" w:rsidRPr="00904353" w:rsidRDefault="00904353" w:rsidP="003E6A56">
      <w:pPr>
        <w:spacing w:line="480" w:lineRule="auto"/>
        <w:ind w:left="720" w:hanging="720"/>
        <w:rPr>
          <w:b/>
        </w:rPr>
      </w:pPr>
      <w:r w:rsidRPr="00904353">
        <w:rPr>
          <w:b/>
        </w:rPr>
        <w:t>References</w:t>
      </w:r>
    </w:p>
    <w:p w14:paraId="1BFCC586" w14:textId="4D214878" w:rsidR="00C72A81" w:rsidRPr="00C72A81" w:rsidRDefault="00C72A81" w:rsidP="003E6A56">
      <w:pPr>
        <w:spacing w:line="480" w:lineRule="auto"/>
        <w:ind w:left="720" w:hanging="720"/>
        <w:rPr>
          <w:rFonts w:eastAsia="Times New Roman"/>
          <w:lang w:val="en-CA"/>
        </w:rPr>
      </w:pPr>
      <w:r>
        <w:rPr>
          <w:rFonts w:eastAsia="Times New Roman"/>
          <w:lang w:val="en-CA"/>
        </w:rPr>
        <w:t xml:space="preserve">Andrews, Kristin. </w:t>
      </w:r>
      <w:r>
        <w:rPr>
          <w:rFonts w:eastAsia="Times New Roman"/>
          <w:i/>
          <w:lang w:val="en-CA"/>
        </w:rPr>
        <w:t>The Animal Mind: An Introduction to the Philosophy of Animal Cognition.</w:t>
      </w:r>
      <w:r>
        <w:rPr>
          <w:rFonts w:eastAsia="Times New Roman"/>
          <w:lang w:val="en-CA"/>
        </w:rPr>
        <w:t xml:space="preserve"> Routledge, 2015.</w:t>
      </w:r>
    </w:p>
    <w:p w14:paraId="3247F86D" w14:textId="4B325C74" w:rsidR="00904353" w:rsidRPr="00BB166D" w:rsidRDefault="00904353" w:rsidP="003E6A56">
      <w:pPr>
        <w:spacing w:line="480" w:lineRule="auto"/>
        <w:ind w:left="720" w:hanging="720"/>
        <w:rPr>
          <w:rFonts w:eastAsia="Times New Roman"/>
          <w:lang w:val="en-CA"/>
        </w:rPr>
      </w:pPr>
      <w:r w:rsidRPr="00BB166D">
        <w:rPr>
          <w:rFonts w:eastAsia="Times New Roman"/>
          <w:lang w:val="en-CA"/>
        </w:rPr>
        <w:lastRenderedPageBreak/>
        <w:t xml:space="preserve">Andrews, Kristin. </w:t>
      </w:r>
      <w:r w:rsidRPr="00BB166D">
        <w:rPr>
          <w:rFonts w:eastAsia="Times New Roman"/>
          <w:i/>
          <w:iCs/>
          <w:lang w:val="en-CA"/>
        </w:rPr>
        <w:t>Do Apes Read Minds? Toward a New Folk Psychology</w:t>
      </w:r>
      <w:r w:rsidRPr="00BB166D">
        <w:rPr>
          <w:rFonts w:eastAsia="Times New Roman"/>
          <w:lang w:val="en-CA"/>
        </w:rPr>
        <w:t>. Cambridge, MA: MIT Press, 2012.</w:t>
      </w:r>
    </w:p>
    <w:p w14:paraId="0E122F63"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t xml:space="preserve">Andrews, Kristin, and Lori </w:t>
      </w:r>
      <w:proofErr w:type="spellStart"/>
      <w:r w:rsidRPr="00BB166D">
        <w:rPr>
          <w:rFonts w:eastAsia="Times New Roman"/>
          <w:lang w:val="en-CA"/>
        </w:rPr>
        <w:t>Gruen</w:t>
      </w:r>
      <w:proofErr w:type="spellEnd"/>
      <w:r w:rsidRPr="00BB166D">
        <w:rPr>
          <w:rFonts w:eastAsia="Times New Roman"/>
          <w:lang w:val="en-CA"/>
        </w:rPr>
        <w:t xml:space="preserve">. “Empathy in Other Apes.” In </w:t>
      </w:r>
      <w:r w:rsidRPr="00BB166D">
        <w:rPr>
          <w:rFonts w:eastAsia="Times New Roman"/>
          <w:i/>
          <w:iCs/>
          <w:lang w:val="en-CA"/>
        </w:rPr>
        <w:t>Empathy and Morality</w:t>
      </w:r>
      <w:r w:rsidRPr="00BB166D">
        <w:rPr>
          <w:rFonts w:eastAsia="Times New Roman"/>
          <w:lang w:val="en-CA"/>
        </w:rPr>
        <w:t xml:space="preserve">, edited by Heidi L. </w:t>
      </w:r>
      <w:proofErr w:type="spellStart"/>
      <w:r w:rsidRPr="00BB166D">
        <w:rPr>
          <w:rFonts w:eastAsia="Times New Roman"/>
          <w:lang w:val="en-CA"/>
        </w:rPr>
        <w:t>Maibom</w:t>
      </w:r>
      <w:proofErr w:type="spellEnd"/>
      <w:r w:rsidRPr="00BB166D">
        <w:rPr>
          <w:rFonts w:eastAsia="Times New Roman"/>
          <w:lang w:val="en-CA"/>
        </w:rPr>
        <w:t>, 193–209. Oxford University Press, 2014.</w:t>
      </w:r>
    </w:p>
    <w:p w14:paraId="6AB0AEDF"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Fenici</w:t>
      </w:r>
      <w:proofErr w:type="spellEnd"/>
      <w:r w:rsidRPr="00BB166D">
        <w:rPr>
          <w:rFonts w:eastAsia="Times New Roman"/>
          <w:lang w:val="en-CA"/>
        </w:rPr>
        <w:t xml:space="preserve">, Marco. “What Does the False Belief Test Test?” </w:t>
      </w:r>
      <w:r w:rsidRPr="00BB166D">
        <w:rPr>
          <w:rFonts w:eastAsia="Times New Roman"/>
          <w:i/>
          <w:iCs/>
          <w:lang w:val="en-CA"/>
        </w:rPr>
        <w:t>Phenomenology and Mind</w:t>
      </w:r>
      <w:r w:rsidRPr="00BB166D">
        <w:rPr>
          <w:rFonts w:eastAsia="Times New Roman"/>
          <w:lang w:val="en-CA"/>
        </w:rPr>
        <w:t xml:space="preserve"> 1 (2011): 197–207.</w:t>
      </w:r>
    </w:p>
    <w:p w14:paraId="17318CE9"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Fodor</w:t>
      </w:r>
      <w:proofErr w:type="spellEnd"/>
      <w:r w:rsidRPr="00BB166D">
        <w:rPr>
          <w:rFonts w:eastAsia="Times New Roman"/>
          <w:lang w:val="en-CA"/>
        </w:rPr>
        <w:t xml:space="preserve">, Jerry A. </w:t>
      </w:r>
      <w:r w:rsidRPr="00BB166D">
        <w:rPr>
          <w:rFonts w:eastAsia="Times New Roman"/>
          <w:i/>
          <w:iCs/>
          <w:lang w:val="en-CA"/>
        </w:rPr>
        <w:t xml:space="preserve">The Elm and the Expert: </w:t>
      </w:r>
      <w:proofErr w:type="spellStart"/>
      <w:r w:rsidRPr="00BB166D">
        <w:rPr>
          <w:rFonts w:eastAsia="Times New Roman"/>
          <w:i/>
          <w:iCs/>
          <w:lang w:val="en-CA"/>
        </w:rPr>
        <w:t>Mentalese</w:t>
      </w:r>
      <w:proofErr w:type="spellEnd"/>
      <w:r w:rsidRPr="00BB166D">
        <w:rPr>
          <w:rFonts w:eastAsia="Times New Roman"/>
          <w:i/>
          <w:iCs/>
          <w:lang w:val="en-CA"/>
        </w:rPr>
        <w:t xml:space="preserve"> and Its Semantics</w:t>
      </w:r>
      <w:r w:rsidRPr="00BB166D">
        <w:rPr>
          <w:rFonts w:eastAsia="Times New Roman"/>
          <w:lang w:val="en-CA"/>
        </w:rPr>
        <w:t>. Cambridge, MA: The MIT Press, 1994.</w:t>
      </w:r>
    </w:p>
    <w:p w14:paraId="62F78FB3"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Gergely</w:t>
      </w:r>
      <w:proofErr w:type="spellEnd"/>
      <w:r w:rsidRPr="00BB166D">
        <w:rPr>
          <w:rFonts w:eastAsia="Times New Roman"/>
          <w:lang w:val="en-CA"/>
        </w:rPr>
        <w:t xml:space="preserve">, </w:t>
      </w:r>
      <w:proofErr w:type="spellStart"/>
      <w:r w:rsidRPr="00BB166D">
        <w:rPr>
          <w:rFonts w:eastAsia="Times New Roman"/>
          <w:lang w:val="en-CA"/>
        </w:rPr>
        <w:t>György</w:t>
      </w:r>
      <w:proofErr w:type="spellEnd"/>
      <w:r w:rsidRPr="00BB166D">
        <w:rPr>
          <w:rFonts w:eastAsia="Times New Roman"/>
          <w:lang w:val="en-CA"/>
        </w:rPr>
        <w:t xml:space="preserve">, and </w:t>
      </w:r>
      <w:proofErr w:type="spellStart"/>
      <w:r w:rsidRPr="00BB166D">
        <w:rPr>
          <w:rFonts w:eastAsia="Times New Roman"/>
          <w:lang w:val="en-CA"/>
        </w:rPr>
        <w:t>Gergely</w:t>
      </w:r>
      <w:proofErr w:type="spellEnd"/>
      <w:r w:rsidRPr="00BB166D">
        <w:rPr>
          <w:rFonts w:eastAsia="Times New Roman"/>
          <w:lang w:val="en-CA"/>
        </w:rPr>
        <w:t xml:space="preserve"> </w:t>
      </w:r>
      <w:proofErr w:type="spellStart"/>
      <w:r w:rsidRPr="00BB166D">
        <w:rPr>
          <w:rFonts w:eastAsia="Times New Roman"/>
          <w:lang w:val="en-CA"/>
        </w:rPr>
        <w:t>Csibra</w:t>
      </w:r>
      <w:proofErr w:type="spellEnd"/>
      <w:r w:rsidRPr="00BB166D">
        <w:rPr>
          <w:rFonts w:eastAsia="Times New Roman"/>
          <w:lang w:val="en-CA"/>
        </w:rPr>
        <w:t xml:space="preserve">. “Teleological Reasoning in Infancy: The </w:t>
      </w:r>
      <w:proofErr w:type="spellStart"/>
      <w:r w:rsidRPr="00BB166D">
        <w:rPr>
          <w:rFonts w:eastAsia="Times New Roman"/>
          <w:lang w:val="en-CA"/>
        </w:rPr>
        <w:t>Naı̈ve</w:t>
      </w:r>
      <w:proofErr w:type="spellEnd"/>
      <w:r w:rsidRPr="00BB166D">
        <w:rPr>
          <w:rFonts w:eastAsia="Times New Roman"/>
          <w:lang w:val="en-CA"/>
        </w:rPr>
        <w:t xml:space="preserve"> Theory of Rational Action.” </w:t>
      </w:r>
      <w:r w:rsidRPr="00BB166D">
        <w:rPr>
          <w:rFonts w:eastAsia="Times New Roman"/>
          <w:i/>
          <w:iCs/>
          <w:lang w:val="en-CA"/>
        </w:rPr>
        <w:t>Trends in Cognitive Sciences</w:t>
      </w:r>
      <w:r w:rsidRPr="00BB166D">
        <w:rPr>
          <w:rFonts w:eastAsia="Times New Roman"/>
          <w:lang w:val="en-CA"/>
        </w:rPr>
        <w:t xml:space="preserve"> 7, no. 7 (July 2003): 287–92. doi:10.1016/S1364-6613(03)00128-1.</w:t>
      </w:r>
    </w:p>
    <w:p w14:paraId="4E50A3B0"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Ginsborg</w:t>
      </w:r>
      <w:proofErr w:type="spellEnd"/>
      <w:r w:rsidRPr="00BB166D">
        <w:rPr>
          <w:rFonts w:eastAsia="Times New Roman"/>
          <w:lang w:val="en-CA"/>
        </w:rPr>
        <w:t xml:space="preserve">, Hannah. “Primitive Normativity and Skepticism about Rules.” </w:t>
      </w:r>
      <w:r w:rsidRPr="00BB166D">
        <w:rPr>
          <w:rFonts w:eastAsia="Times New Roman"/>
          <w:i/>
          <w:iCs/>
          <w:lang w:val="en-CA"/>
        </w:rPr>
        <w:t>Journal of Philosophy</w:t>
      </w:r>
      <w:r w:rsidRPr="00BB166D">
        <w:rPr>
          <w:rFonts w:eastAsia="Times New Roman"/>
          <w:lang w:val="en-CA"/>
        </w:rPr>
        <w:t xml:space="preserve"> 108 (2011): 227–54.</w:t>
      </w:r>
    </w:p>
    <w:p w14:paraId="06A472BA"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t xml:space="preserve">Hacking, Ian. “The Looping Effects of Human Kinds.” In </w:t>
      </w:r>
      <w:r w:rsidRPr="00BB166D">
        <w:rPr>
          <w:rFonts w:eastAsia="Times New Roman"/>
          <w:i/>
          <w:iCs/>
          <w:lang w:val="en-CA"/>
        </w:rPr>
        <w:t>Causal Cognition: A Multidisciplinary Debate</w:t>
      </w:r>
      <w:r w:rsidRPr="00BB166D">
        <w:rPr>
          <w:rFonts w:eastAsia="Times New Roman"/>
          <w:lang w:val="en-CA"/>
        </w:rPr>
        <w:t xml:space="preserve">, edited by Dan </w:t>
      </w:r>
      <w:proofErr w:type="spellStart"/>
      <w:r w:rsidRPr="00BB166D">
        <w:rPr>
          <w:rFonts w:eastAsia="Times New Roman"/>
          <w:lang w:val="en-CA"/>
        </w:rPr>
        <w:t>Sperber</w:t>
      </w:r>
      <w:proofErr w:type="spellEnd"/>
      <w:r w:rsidRPr="00BB166D">
        <w:rPr>
          <w:rFonts w:eastAsia="Times New Roman"/>
          <w:lang w:val="en-CA"/>
        </w:rPr>
        <w:t xml:space="preserve">, David </w:t>
      </w:r>
      <w:proofErr w:type="spellStart"/>
      <w:r w:rsidRPr="00BB166D">
        <w:rPr>
          <w:rFonts w:eastAsia="Times New Roman"/>
          <w:lang w:val="en-CA"/>
        </w:rPr>
        <w:t>Premack</w:t>
      </w:r>
      <w:proofErr w:type="spellEnd"/>
      <w:r w:rsidRPr="00BB166D">
        <w:rPr>
          <w:rFonts w:eastAsia="Times New Roman"/>
          <w:lang w:val="en-CA"/>
        </w:rPr>
        <w:t xml:space="preserve">, and Ann James </w:t>
      </w:r>
      <w:proofErr w:type="spellStart"/>
      <w:r w:rsidRPr="00BB166D">
        <w:rPr>
          <w:rFonts w:eastAsia="Times New Roman"/>
          <w:lang w:val="en-CA"/>
        </w:rPr>
        <w:t>Premack</w:t>
      </w:r>
      <w:proofErr w:type="spellEnd"/>
      <w:r w:rsidRPr="00BB166D">
        <w:rPr>
          <w:rFonts w:eastAsia="Times New Roman"/>
          <w:lang w:val="en-CA"/>
        </w:rPr>
        <w:t>, 351–83. Oxford University Press, 1995.</w:t>
      </w:r>
    </w:p>
    <w:p w14:paraId="6DD2109A"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Heider</w:t>
      </w:r>
      <w:proofErr w:type="spellEnd"/>
      <w:r w:rsidRPr="00BB166D">
        <w:rPr>
          <w:rFonts w:eastAsia="Times New Roman"/>
          <w:lang w:val="en-CA"/>
        </w:rPr>
        <w:t xml:space="preserve">, Fritz. </w:t>
      </w:r>
      <w:r w:rsidRPr="00BB166D">
        <w:rPr>
          <w:rFonts w:eastAsia="Times New Roman"/>
          <w:i/>
          <w:iCs/>
          <w:lang w:val="en-CA"/>
        </w:rPr>
        <w:t>The Psychology of Interpersonal Relations</w:t>
      </w:r>
      <w:r w:rsidRPr="00BB166D">
        <w:rPr>
          <w:rFonts w:eastAsia="Times New Roman"/>
          <w:lang w:val="en-CA"/>
        </w:rPr>
        <w:t>. New York, NY or Hoboken, NJ: John Wiley and Sons, 1958.</w:t>
      </w:r>
    </w:p>
    <w:p w14:paraId="2ED3C547"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Kalish</w:t>
      </w:r>
      <w:proofErr w:type="spellEnd"/>
      <w:r w:rsidRPr="00BB166D">
        <w:rPr>
          <w:rFonts w:eastAsia="Times New Roman"/>
          <w:lang w:val="en-CA"/>
        </w:rPr>
        <w:t xml:space="preserve">, Charles W. “Reasons and Causes: Children’s Understanding of Conformity to Social Rules and Physical Laws.” </w:t>
      </w:r>
      <w:r w:rsidRPr="00BB166D">
        <w:rPr>
          <w:rFonts w:eastAsia="Times New Roman"/>
          <w:i/>
          <w:iCs/>
          <w:lang w:val="en-CA"/>
        </w:rPr>
        <w:t>Child Development</w:t>
      </w:r>
      <w:r w:rsidRPr="00BB166D">
        <w:rPr>
          <w:rFonts w:eastAsia="Times New Roman"/>
          <w:lang w:val="en-CA"/>
        </w:rPr>
        <w:t xml:space="preserve"> 69 (1998): 706–20.</w:t>
      </w:r>
    </w:p>
    <w:p w14:paraId="0D440CD6"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Kalish</w:t>
      </w:r>
      <w:proofErr w:type="spellEnd"/>
      <w:r w:rsidRPr="00BB166D">
        <w:rPr>
          <w:rFonts w:eastAsia="Times New Roman"/>
          <w:lang w:val="en-CA"/>
        </w:rPr>
        <w:t xml:space="preserve">, Charles W. “Children’s Predictions of Consistency in People’s Actions.” </w:t>
      </w:r>
      <w:r w:rsidRPr="00BB166D">
        <w:rPr>
          <w:rFonts w:eastAsia="Times New Roman"/>
          <w:i/>
          <w:iCs/>
          <w:lang w:val="en-CA"/>
        </w:rPr>
        <w:t>Cognition</w:t>
      </w:r>
      <w:r w:rsidRPr="00BB166D">
        <w:rPr>
          <w:rFonts w:eastAsia="Times New Roman"/>
          <w:lang w:val="en-CA"/>
        </w:rPr>
        <w:t xml:space="preserve"> 84 (2002): 237–65.</w:t>
      </w:r>
    </w:p>
    <w:p w14:paraId="06AD31A2"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t xml:space="preserve">Krueger, Joachim. “The Bet on Bias: A Foregone Conclusion?” </w:t>
      </w:r>
      <w:proofErr w:type="spellStart"/>
      <w:r w:rsidRPr="00BB166D">
        <w:rPr>
          <w:rFonts w:eastAsia="Times New Roman"/>
          <w:i/>
          <w:iCs/>
          <w:lang w:val="en-CA"/>
        </w:rPr>
        <w:t>Psycoloquy</w:t>
      </w:r>
      <w:proofErr w:type="spellEnd"/>
      <w:r w:rsidRPr="00BB166D">
        <w:rPr>
          <w:rFonts w:eastAsia="Times New Roman"/>
          <w:lang w:val="en-CA"/>
        </w:rPr>
        <w:t xml:space="preserve"> 9 (1998).</w:t>
      </w:r>
    </w:p>
    <w:p w14:paraId="3D55B6B2"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lastRenderedPageBreak/>
        <w:t xml:space="preserve">Locksley, Anne, Eugene </w:t>
      </w:r>
      <w:proofErr w:type="spellStart"/>
      <w:r w:rsidRPr="00BB166D">
        <w:rPr>
          <w:rFonts w:eastAsia="Times New Roman"/>
          <w:lang w:val="en-CA"/>
        </w:rPr>
        <w:t>Borgida</w:t>
      </w:r>
      <w:proofErr w:type="spellEnd"/>
      <w:r w:rsidRPr="00BB166D">
        <w:rPr>
          <w:rFonts w:eastAsia="Times New Roman"/>
          <w:lang w:val="en-CA"/>
        </w:rPr>
        <w:t xml:space="preserve">, Nancy </w:t>
      </w:r>
      <w:proofErr w:type="spellStart"/>
      <w:r w:rsidRPr="00BB166D">
        <w:rPr>
          <w:rFonts w:eastAsia="Times New Roman"/>
          <w:lang w:val="en-CA"/>
        </w:rPr>
        <w:t>Brekke</w:t>
      </w:r>
      <w:proofErr w:type="spellEnd"/>
      <w:r w:rsidRPr="00BB166D">
        <w:rPr>
          <w:rFonts w:eastAsia="Times New Roman"/>
          <w:lang w:val="en-CA"/>
        </w:rPr>
        <w:t xml:space="preserve">, and Christine Hepburn. “Sex Stereotypes and Social Judgment.” </w:t>
      </w:r>
      <w:r w:rsidRPr="00BB166D">
        <w:rPr>
          <w:rFonts w:eastAsia="Times New Roman"/>
          <w:i/>
          <w:iCs/>
          <w:lang w:val="en-CA"/>
        </w:rPr>
        <w:t>Journal of Personality and Social Psychology</w:t>
      </w:r>
      <w:r w:rsidRPr="00BB166D">
        <w:rPr>
          <w:rFonts w:eastAsia="Times New Roman"/>
          <w:lang w:val="en-CA"/>
        </w:rPr>
        <w:t xml:space="preserve"> 39 (1980): 821–31.</w:t>
      </w:r>
    </w:p>
    <w:p w14:paraId="1C4E8FE6"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Maibom</w:t>
      </w:r>
      <w:proofErr w:type="spellEnd"/>
      <w:r w:rsidRPr="00BB166D">
        <w:rPr>
          <w:rFonts w:eastAsia="Times New Roman"/>
          <w:lang w:val="en-CA"/>
        </w:rPr>
        <w:t xml:space="preserve">, Heidi L. “Social Systems.” </w:t>
      </w:r>
      <w:r w:rsidRPr="00BB166D">
        <w:rPr>
          <w:rFonts w:eastAsia="Times New Roman"/>
          <w:i/>
          <w:iCs/>
          <w:lang w:val="en-CA"/>
        </w:rPr>
        <w:t>Philosophical Psychology</w:t>
      </w:r>
      <w:r w:rsidRPr="00BB166D">
        <w:rPr>
          <w:rFonts w:eastAsia="Times New Roman"/>
          <w:lang w:val="en-CA"/>
        </w:rPr>
        <w:t xml:space="preserve"> 20 (October 2007): 557-578. doi:10.1080/09515080701545981</w:t>
      </w:r>
    </w:p>
    <w:p w14:paraId="0CF33E1A"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Malle</w:t>
      </w:r>
      <w:proofErr w:type="spellEnd"/>
      <w:r w:rsidRPr="00BB166D">
        <w:rPr>
          <w:rFonts w:eastAsia="Times New Roman"/>
          <w:lang w:val="en-CA"/>
        </w:rPr>
        <w:t xml:space="preserve">, Bertram F. “How People Explain Behavior: A New Theoretical Framework.” </w:t>
      </w:r>
      <w:r w:rsidRPr="00BB166D">
        <w:rPr>
          <w:rFonts w:eastAsia="Times New Roman"/>
          <w:i/>
          <w:iCs/>
          <w:lang w:val="en-CA"/>
        </w:rPr>
        <w:t>Personality and Social Psychology Review</w:t>
      </w:r>
      <w:r w:rsidRPr="00BB166D">
        <w:rPr>
          <w:rFonts w:eastAsia="Times New Roman"/>
          <w:lang w:val="en-CA"/>
        </w:rPr>
        <w:t xml:space="preserve"> 3 (1999): 23-48. doi:10.1207/s15327957pspr0301_2.</w:t>
      </w:r>
    </w:p>
    <w:p w14:paraId="6AA23339"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Malle</w:t>
      </w:r>
      <w:proofErr w:type="spellEnd"/>
      <w:r w:rsidRPr="00BB166D">
        <w:rPr>
          <w:rFonts w:eastAsia="Times New Roman"/>
          <w:lang w:val="en-CA"/>
        </w:rPr>
        <w:t xml:space="preserve">, Bertram F. </w:t>
      </w:r>
      <w:r w:rsidRPr="00BB166D">
        <w:rPr>
          <w:rFonts w:eastAsia="Times New Roman"/>
          <w:i/>
          <w:iCs/>
          <w:lang w:val="en-CA"/>
        </w:rPr>
        <w:t>How the Mind Explains Behavior: Folk Explanations, Meaning and Social Interaction</w:t>
      </w:r>
      <w:r w:rsidRPr="00BB166D">
        <w:rPr>
          <w:rFonts w:eastAsia="Times New Roman"/>
          <w:lang w:val="en-CA"/>
        </w:rPr>
        <w:t>. Cambridge, MA: MIT Press, 2004.</w:t>
      </w:r>
    </w:p>
    <w:p w14:paraId="7F63247E" w14:textId="7999FB59" w:rsidR="00380CCC" w:rsidRPr="00380CCC" w:rsidRDefault="00904353" w:rsidP="003E6A56">
      <w:pPr>
        <w:spacing w:line="480" w:lineRule="auto"/>
        <w:ind w:left="720" w:hanging="720"/>
        <w:rPr>
          <w:rFonts w:ascii="Cambria" w:eastAsia="Times New Roman" w:hAnsi="Cambria"/>
          <w:lang w:val="en-CA"/>
        </w:rPr>
      </w:pPr>
      <w:proofErr w:type="spellStart"/>
      <w:r w:rsidRPr="00380CCC">
        <w:rPr>
          <w:rFonts w:ascii="Cambria" w:eastAsia="Times New Roman" w:hAnsi="Cambria"/>
          <w:lang w:val="en-CA"/>
        </w:rPr>
        <w:t>Malle</w:t>
      </w:r>
      <w:proofErr w:type="spellEnd"/>
      <w:r w:rsidRPr="00380CCC">
        <w:rPr>
          <w:rFonts w:ascii="Cambria" w:eastAsia="Times New Roman" w:hAnsi="Cambria"/>
          <w:lang w:val="en-CA"/>
        </w:rPr>
        <w:t xml:space="preserve">, Bertram F., Joshua </w:t>
      </w:r>
      <w:proofErr w:type="spellStart"/>
      <w:r w:rsidRPr="00380CCC">
        <w:rPr>
          <w:rFonts w:ascii="Cambria" w:eastAsia="Times New Roman" w:hAnsi="Cambria"/>
          <w:lang w:val="en-CA"/>
        </w:rPr>
        <w:t>Knobe</w:t>
      </w:r>
      <w:proofErr w:type="spellEnd"/>
      <w:r w:rsidRPr="00380CCC">
        <w:rPr>
          <w:rFonts w:ascii="Cambria" w:eastAsia="Times New Roman" w:hAnsi="Cambria"/>
          <w:lang w:val="en-CA"/>
        </w:rPr>
        <w:t xml:space="preserve">, Matthew J. </w:t>
      </w:r>
      <w:proofErr w:type="spellStart"/>
      <w:r w:rsidRPr="00380CCC">
        <w:rPr>
          <w:rFonts w:ascii="Cambria" w:eastAsia="Times New Roman" w:hAnsi="Cambria"/>
          <w:lang w:val="en-CA"/>
        </w:rPr>
        <w:t>O’Laughlin</w:t>
      </w:r>
      <w:proofErr w:type="spellEnd"/>
      <w:r w:rsidRPr="00380CCC">
        <w:rPr>
          <w:rFonts w:ascii="Cambria" w:eastAsia="Times New Roman" w:hAnsi="Cambria"/>
          <w:lang w:val="en-CA"/>
        </w:rPr>
        <w:t>, Gale E. Pearce, and Sarah E. Nelson. “Conceptual Structure and Social Functions of Behavior Explanations: Beyond Pe</w:t>
      </w:r>
      <w:r w:rsidR="0062214F">
        <w:rPr>
          <w:rFonts w:ascii="Cambria" w:eastAsia="Times New Roman" w:hAnsi="Cambria"/>
          <w:lang w:val="en-CA"/>
        </w:rPr>
        <w:t>r</w:t>
      </w:r>
      <w:r w:rsidRPr="00380CCC">
        <w:rPr>
          <w:rFonts w:ascii="Cambria" w:eastAsia="Times New Roman" w:hAnsi="Cambria"/>
          <w:lang w:val="en-CA"/>
        </w:rPr>
        <w:t xml:space="preserve">son-Situation Attributions.” </w:t>
      </w:r>
      <w:r w:rsidRPr="00380CCC">
        <w:rPr>
          <w:rFonts w:ascii="Cambria" w:eastAsia="Times New Roman" w:hAnsi="Cambria"/>
          <w:i/>
          <w:iCs/>
          <w:lang w:val="en-CA"/>
        </w:rPr>
        <w:t>Journal of Personality and Social Psychology</w:t>
      </w:r>
      <w:r w:rsidRPr="00380CCC">
        <w:rPr>
          <w:rFonts w:ascii="Cambria" w:eastAsia="Times New Roman" w:hAnsi="Cambria"/>
          <w:lang w:val="en-CA"/>
        </w:rPr>
        <w:t xml:space="preserve"> 79 (2000): 309–26.</w:t>
      </w:r>
    </w:p>
    <w:p w14:paraId="3018005A" w14:textId="442AE30C" w:rsidR="00380CCC" w:rsidRPr="00380CCC" w:rsidRDefault="00380CCC" w:rsidP="003E6A56">
      <w:pPr>
        <w:spacing w:line="480" w:lineRule="auto"/>
        <w:ind w:left="720" w:hanging="720"/>
        <w:rPr>
          <w:rFonts w:ascii="Cambria" w:eastAsia="Times New Roman" w:hAnsi="Cambria"/>
          <w:lang w:val="en-CA"/>
        </w:rPr>
      </w:pPr>
      <w:proofErr w:type="spellStart"/>
      <w:r w:rsidRPr="00380CCC">
        <w:rPr>
          <w:rFonts w:ascii="Cambria" w:eastAsia="Times New Roman" w:hAnsi="Cambria" w:cs="Times New Roman"/>
          <w:lang w:val="en-CA"/>
        </w:rPr>
        <w:t>Malle</w:t>
      </w:r>
      <w:proofErr w:type="spellEnd"/>
      <w:r w:rsidRPr="00380CCC">
        <w:rPr>
          <w:rFonts w:ascii="Cambria" w:eastAsia="Times New Roman" w:hAnsi="Cambria" w:cs="Times New Roman"/>
          <w:lang w:val="en-CA"/>
        </w:rPr>
        <w:t xml:space="preserve">, Bertram F., Joshua M. </w:t>
      </w:r>
      <w:proofErr w:type="spellStart"/>
      <w:r w:rsidRPr="00380CCC">
        <w:rPr>
          <w:rFonts w:ascii="Cambria" w:eastAsia="Times New Roman" w:hAnsi="Cambria" w:cs="Times New Roman"/>
          <w:lang w:val="en-CA"/>
        </w:rPr>
        <w:t>Knobe</w:t>
      </w:r>
      <w:proofErr w:type="spellEnd"/>
      <w:r w:rsidRPr="00380CCC">
        <w:rPr>
          <w:rFonts w:ascii="Cambria" w:eastAsia="Times New Roman" w:hAnsi="Cambria" w:cs="Times New Roman"/>
          <w:lang w:val="en-CA"/>
        </w:rPr>
        <w:t xml:space="preserve">, and Sarah E. Nelson. “Actor-Observer Asymmetries in Explanations of Behavior: New Answers to an Old Question.” </w:t>
      </w:r>
      <w:r w:rsidRPr="00380CCC">
        <w:rPr>
          <w:rFonts w:ascii="Cambria" w:eastAsia="Times New Roman" w:hAnsi="Cambria" w:cs="Times New Roman"/>
          <w:i/>
          <w:iCs/>
          <w:lang w:val="en-CA"/>
        </w:rPr>
        <w:t>Journal of Personality and Social Psychology</w:t>
      </w:r>
      <w:r w:rsidRPr="00380CCC">
        <w:rPr>
          <w:rFonts w:ascii="Cambria" w:eastAsia="Times New Roman" w:hAnsi="Cambria" w:cs="Times New Roman"/>
          <w:lang w:val="en-CA"/>
        </w:rPr>
        <w:t xml:space="preserve"> 93, no. 4 (2007): 491–514. doi:10.1037/0022-3514.93.4.491.</w:t>
      </w:r>
    </w:p>
    <w:p w14:paraId="2A91288B" w14:textId="77777777" w:rsidR="00904353" w:rsidRPr="00380CCC" w:rsidRDefault="00904353" w:rsidP="003E6A56">
      <w:pPr>
        <w:spacing w:line="480" w:lineRule="auto"/>
        <w:ind w:left="720" w:hanging="720"/>
        <w:rPr>
          <w:rFonts w:ascii="Cambria" w:eastAsia="Times New Roman" w:hAnsi="Cambria"/>
          <w:lang w:val="en-CA"/>
        </w:rPr>
      </w:pPr>
      <w:proofErr w:type="spellStart"/>
      <w:r w:rsidRPr="00380CCC">
        <w:rPr>
          <w:rFonts w:ascii="Cambria" w:eastAsia="Times New Roman" w:hAnsi="Cambria"/>
          <w:lang w:val="en-CA"/>
        </w:rPr>
        <w:t>McGeer</w:t>
      </w:r>
      <w:proofErr w:type="spellEnd"/>
      <w:r w:rsidRPr="00380CCC">
        <w:rPr>
          <w:rFonts w:ascii="Cambria" w:eastAsia="Times New Roman" w:hAnsi="Cambria"/>
          <w:lang w:val="en-CA"/>
        </w:rPr>
        <w:t xml:space="preserve">, Victoria. “The Regulative Dimension of Folk Psychology.” In </w:t>
      </w:r>
      <w:r w:rsidRPr="00380CCC">
        <w:rPr>
          <w:rFonts w:ascii="Cambria" w:eastAsia="Times New Roman" w:hAnsi="Cambria"/>
          <w:i/>
          <w:iCs/>
          <w:lang w:val="en-CA"/>
        </w:rPr>
        <w:t>Folk Psychology Re-Assessed</w:t>
      </w:r>
      <w:r w:rsidRPr="00380CCC">
        <w:rPr>
          <w:rFonts w:ascii="Cambria" w:eastAsia="Times New Roman" w:hAnsi="Cambria"/>
          <w:lang w:val="en-CA"/>
        </w:rPr>
        <w:t xml:space="preserve">, edited by Daniel D. </w:t>
      </w:r>
      <w:proofErr w:type="spellStart"/>
      <w:r w:rsidRPr="00380CCC">
        <w:rPr>
          <w:rFonts w:ascii="Cambria" w:eastAsia="Times New Roman" w:hAnsi="Cambria"/>
          <w:lang w:val="en-CA"/>
        </w:rPr>
        <w:t>Hutto</w:t>
      </w:r>
      <w:proofErr w:type="spellEnd"/>
      <w:r w:rsidRPr="00380CCC">
        <w:rPr>
          <w:rFonts w:ascii="Cambria" w:eastAsia="Times New Roman" w:hAnsi="Cambria"/>
          <w:lang w:val="en-CA"/>
        </w:rPr>
        <w:t xml:space="preserve"> and Matthew </w:t>
      </w:r>
      <w:proofErr w:type="spellStart"/>
      <w:r w:rsidRPr="00380CCC">
        <w:rPr>
          <w:rFonts w:ascii="Cambria" w:eastAsia="Times New Roman" w:hAnsi="Cambria"/>
          <w:lang w:val="en-CA"/>
        </w:rPr>
        <w:t>Ratcliffe</w:t>
      </w:r>
      <w:proofErr w:type="spellEnd"/>
      <w:r w:rsidRPr="00380CCC">
        <w:rPr>
          <w:rFonts w:ascii="Cambria" w:eastAsia="Times New Roman" w:hAnsi="Cambria"/>
          <w:lang w:val="en-CA"/>
        </w:rPr>
        <w:t>, 137–56. Dordrecht, The Netherlands: Springer, 2007.</w:t>
      </w:r>
    </w:p>
    <w:p w14:paraId="1DCD1D29" w14:textId="68531BE3" w:rsidR="00904353" w:rsidRPr="00BB166D" w:rsidRDefault="00904353" w:rsidP="003E6A56">
      <w:pPr>
        <w:spacing w:line="480" w:lineRule="auto"/>
        <w:ind w:left="720" w:hanging="720"/>
        <w:rPr>
          <w:rFonts w:eastAsia="Times New Roman"/>
          <w:lang w:val="en-CA"/>
        </w:rPr>
      </w:pPr>
      <w:r w:rsidRPr="00BB166D">
        <w:rPr>
          <w:rFonts w:eastAsia="Times New Roman"/>
          <w:lang w:val="en-CA"/>
        </w:rPr>
        <w:t>Moore, Richard. “</w:t>
      </w:r>
      <w:proofErr w:type="spellStart"/>
      <w:r w:rsidR="007411F3">
        <w:rPr>
          <w:rFonts w:eastAsia="Times New Roman"/>
          <w:lang w:val="en-CA"/>
        </w:rPr>
        <w:t>Gricean</w:t>
      </w:r>
      <w:proofErr w:type="spellEnd"/>
      <w:r w:rsidRPr="00BB166D">
        <w:rPr>
          <w:rFonts w:eastAsia="Times New Roman"/>
          <w:lang w:val="en-CA"/>
        </w:rPr>
        <w:t xml:space="preserve"> </w:t>
      </w:r>
      <w:r w:rsidR="007411F3">
        <w:rPr>
          <w:rFonts w:eastAsia="Times New Roman"/>
          <w:lang w:val="en-CA"/>
        </w:rPr>
        <w:t>c</w:t>
      </w:r>
      <w:r w:rsidRPr="00BB166D">
        <w:rPr>
          <w:rFonts w:eastAsia="Times New Roman"/>
          <w:lang w:val="en-CA"/>
        </w:rPr>
        <w:t>ommunication</w:t>
      </w:r>
      <w:r w:rsidR="007411F3">
        <w:rPr>
          <w:rFonts w:eastAsia="Times New Roman"/>
          <w:lang w:val="en-CA"/>
        </w:rPr>
        <w:t xml:space="preserve"> and cognitive development</w:t>
      </w:r>
      <w:r w:rsidRPr="007411F3">
        <w:rPr>
          <w:rFonts w:eastAsia="Times New Roman"/>
          <w:i/>
          <w:lang w:val="en-CA"/>
        </w:rPr>
        <w:t>.”</w:t>
      </w:r>
      <w:r w:rsidR="007411F3">
        <w:rPr>
          <w:rFonts w:eastAsia="Times New Roman"/>
          <w:i/>
          <w:lang w:val="en-CA"/>
        </w:rPr>
        <w:t xml:space="preserve"> Forthcoming</w:t>
      </w:r>
      <w:r w:rsidRPr="007411F3">
        <w:rPr>
          <w:rFonts w:eastAsia="Times New Roman"/>
          <w:i/>
          <w:lang w:val="en-CA"/>
        </w:rPr>
        <w:t>.</w:t>
      </w:r>
    </w:p>
    <w:p w14:paraId="60E47E5E"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lastRenderedPageBreak/>
        <w:t xml:space="preserve">Morgan, C. Lloyd. “Autobiography.” In </w:t>
      </w:r>
      <w:r w:rsidRPr="00BB166D">
        <w:rPr>
          <w:rFonts w:eastAsia="Times New Roman"/>
          <w:i/>
          <w:iCs/>
          <w:lang w:val="en-CA"/>
        </w:rPr>
        <w:t>A History of Psychology in Autobiography</w:t>
      </w:r>
      <w:r w:rsidRPr="00BB166D">
        <w:rPr>
          <w:rFonts w:eastAsia="Times New Roman"/>
          <w:lang w:val="en-CA"/>
        </w:rPr>
        <w:t xml:space="preserve">, edited by Carl Murchison and Edwin </w:t>
      </w:r>
      <w:proofErr w:type="spellStart"/>
      <w:r w:rsidRPr="00BB166D">
        <w:rPr>
          <w:rFonts w:eastAsia="Times New Roman"/>
          <w:lang w:val="en-CA"/>
        </w:rPr>
        <w:t>Garrigues</w:t>
      </w:r>
      <w:proofErr w:type="spellEnd"/>
      <w:r w:rsidRPr="00BB166D">
        <w:rPr>
          <w:rFonts w:eastAsia="Times New Roman"/>
          <w:lang w:val="en-CA"/>
        </w:rPr>
        <w:t xml:space="preserve"> Boring. Worcester, Mass.: Clark University Press, 1930.</w:t>
      </w:r>
    </w:p>
    <w:p w14:paraId="38D0B923"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t xml:space="preserve">Morton, Adam. </w:t>
      </w:r>
      <w:r w:rsidRPr="00BB166D">
        <w:rPr>
          <w:rFonts w:eastAsia="Times New Roman"/>
          <w:i/>
          <w:iCs/>
          <w:lang w:val="en-CA"/>
        </w:rPr>
        <w:t>The Importance of Being Understood: Folk Psychology as Ethics</w:t>
      </w:r>
      <w:r w:rsidRPr="00BB166D">
        <w:rPr>
          <w:rFonts w:eastAsia="Times New Roman"/>
          <w:lang w:val="en-CA"/>
        </w:rPr>
        <w:t>. London, UK: Routledge, 2003.</w:t>
      </w:r>
    </w:p>
    <w:p w14:paraId="6E686073" w14:textId="77777777" w:rsidR="000329F8" w:rsidRPr="000329F8" w:rsidRDefault="00904353" w:rsidP="003E6A56">
      <w:pPr>
        <w:spacing w:line="480" w:lineRule="auto"/>
        <w:ind w:left="720" w:hanging="720"/>
        <w:rPr>
          <w:rFonts w:ascii="Cambria" w:eastAsia="Times New Roman" w:hAnsi="Cambria"/>
          <w:lang w:val="en-CA"/>
        </w:rPr>
      </w:pPr>
      <w:proofErr w:type="spellStart"/>
      <w:r w:rsidRPr="000329F8">
        <w:rPr>
          <w:rFonts w:ascii="Cambria" w:eastAsia="Times New Roman" w:hAnsi="Cambria"/>
          <w:lang w:val="en-CA"/>
        </w:rPr>
        <w:t>Myowa-Yamakoshi</w:t>
      </w:r>
      <w:proofErr w:type="spellEnd"/>
      <w:r w:rsidRPr="000329F8">
        <w:rPr>
          <w:rFonts w:ascii="Cambria" w:eastAsia="Times New Roman" w:hAnsi="Cambria"/>
          <w:lang w:val="en-CA"/>
        </w:rPr>
        <w:t xml:space="preserve">, Masako, Masaki </w:t>
      </w:r>
      <w:proofErr w:type="spellStart"/>
      <w:r w:rsidRPr="000329F8">
        <w:rPr>
          <w:rFonts w:ascii="Cambria" w:eastAsia="Times New Roman" w:hAnsi="Cambria"/>
          <w:lang w:val="en-CA"/>
        </w:rPr>
        <w:t>Tomonaga</w:t>
      </w:r>
      <w:proofErr w:type="spellEnd"/>
      <w:r w:rsidRPr="000329F8">
        <w:rPr>
          <w:rFonts w:ascii="Cambria" w:eastAsia="Times New Roman" w:hAnsi="Cambria"/>
          <w:lang w:val="en-CA"/>
        </w:rPr>
        <w:t xml:space="preserve">, Masayuki Tanaka, and </w:t>
      </w:r>
      <w:proofErr w:type="spellStart"/>
      <w:r w:rsidRPr="000329F8">
        <w:rPr>
          <w:rFonts w:ascii="Cambria" w:eastAsia="Times New Roman" w:hAnsi="Cambria"/>
          <w:lang w:val="en-CA"/>
        </w:rPr>
        <w:t>Tetsuro</w:t>
      </w:r>
      <w:proofErr w:type="spellEnd"/>
      <w:r w:rsidRPr="000329F8">
        <w:rPr>
          <w:rFonts w:ascii="Cambria" w:eastAsia="Times New Roman" w:hAnsi="Cambria"/>
          <w:lang w:val="en-CA"/>
        </w:rPr>
        <w:t xml:space="preserve"> Matsuzawa. “Imitation in Neonatal Chimpanzees (Pan Troglodytes).” </w:t>
      </w:r>
      <w:r w:rsidRPr="000329F8">
        <w:rPr>
          <w:rFonts w:ascii="Cambria" w:eastAsia="Times New Roman" w:hAnsi="Cambria"/>
          <w:i/>
          <w:iCs/>
          <w:lang w:val="en-CA"/>
        </w:rPr>
        <w:t>Developmental Science</w:t>
      </w:r>
      <w:r w:rsidRPr="000329F8">
        <w:rPr>
          <w:rFonts w:ascii="Cambria" w:eastAsia="Times New Roman" w:hAnsi="Cambria"/>
          <w:lang w:val="en-CA"/>
        </w:rPr>
        <w:t xml:space="preserve"> 7, no. 4 (2004): 437–42.</w:t>
      </w:r>
    </w:p>
    <w:p w14:paraId="422B5EED" w14:textId="14E57CBF" w:rsidR="003F1CF7" w:rsidRPr="003F1CF7" w:rsidRDefault="000329F8" w:rsidP="003E6A56">
      <w:pPr>
        <w:spacing w:line="480" w:lineRule="auto"/>
        <w:ind w:left="720" w:hanging="720"/>
        <w:rPr>
          <w:rFonts w:ascii="Cambria" w:eastAsia="Times New Roman" w:hAnsi="Cambria" w:cs="Times New Roman"/>
          <w:lang w:val="en-CA"/>
        </w:rPr>
      </w:pPr>
      <w:r w:rsidRPr="000329F8">
        <w:rPr>
          <w:rFonts w:ascii="Cambria" w:eastAsia="Times New Roman" w:hAnsi="Cambria" w:cs="Times New Roman"/>
          <w:lang w:val="en-CA"/>
        </w:rPr>
        <w:t xml:space="preserve">Murdoch, Iris. “The Sublime and the Beautiful Revisited.” </w:t>
      </w:r>
      <w:r w:rsidRPr="000329F8">
        <w:rPr>
          <w:rFonts w:ascii="Cambria" w:eastAsia="Times New Roman" w:hAnsi="Cambria" w:cs="Times New Roman"/>
          <w:i/>
          <w:iCs/>
          <w:lang w:val="en-CA"/>
        </w:rPr>
        <w:t>Yale Review</w:t>
      </w:r>
      <w:r w:rsidRPr="000329F8">
        <w:rPr>
          <w:rFonts w:ascii="Cambria" w:eastAsia="Times New Roman" w:hAnsi="Cambria" w:cs="Times New Roman"/>
          <w:lang w:val="en-CA"/>
        </w:rPr>
        <w:t xml:space="preserve"> 49 (1959): 247–71.</w:t>
      </w:r>
    </w:p>
    <w:p w14:paraId="2C909831" w14:textId="42EF6C46" w:rsidR="003F1CF7" w:rsidRPr="003F1CF7" w:rsidRDefault="003F1CF7" w:rsidP="003E6A56">
      <w:pPr>
        <w:spacing w:line="480" w:lineRule="auto"/>
        <w:ind w:left="720" w:hanging="720"/>
        <w:rPr>
          <w:color w:val="000000"/>
          <w:shd w:val="clear" w:color="auto" w:fill="FFFFFF"/>
        </w:rPr>
      </w:pPr>
      <w:r>
        <w:t xml:space="preserve">Nakao, </w:t>
      </w:r>
      <w:proofErr w:type="spellStart"/>
      <w:r>
        <w:t>Hisashi</w:t>
      </w:r>
      <w:proofErr w:type="spellEnd"/>
      <w:r>
        <w:t>, and Kristin Andrews. “</w:t>
      </w:r>
      <w:r w:rsidRPr="00ED739C">
        <w:t>Ready to Teach or Ready to Learn: A Critique of the Natural Pedagogy Theory</w:t>
      </w:r>
      <w:r>
        <w:t>.</w:t>
      </w:r>
      <w:r w:rsidRPr="00ED739C">
        <w:t>”</w:t>
      </w:r>
      <w:r>
        <w:t xml:space="preserve"> </w:t>
      </w:r>
      <w:r w:rsidRPr="00FA0010">
        <w:rPr>
          <w:i/>
        </w:rPr>
        <w:t>Review of Philosophy and Psychology</w:t>
      </w:r>
      <w:r w:rsidRPr="00FA0010">
        <w:t xml:space="preserve">, 2014, </w:t>
      </w:r>
      <w:r w:rsidRPr="00FA0010">
        <w:rPr>
          <w:color w:val="000000"/>
        </w:rPr>
        <w:t xml:space="preserve">DOI: </w:t>
      </w:r>
      <w:r w:rsidRPr="00FA0010">
        <w:rPr>
          <w:color w:val="000000"/>
          <w:shd w:val="clear" w:color="auto" w:fill="FFFFFF"/>
        </w:rPr>
        <w:t>10.1007/s13164-014-0187-2</w:t>
      </w:r>
    </w:p>
    <w:p w14:paraId="667A9A0E" w14:textId="77777777" w:rsidR="00904353" w:rsidRPr="000329F8" w:rsidRDefault="00904353" w:rsidP="003E6A56">
      <w:pPr>
        <w:spacing w:line="480" w:lineRule="auto"/>
        <w:ind w:left="720" w:hanging="720"/>
        <w:rPr>
          <w:rFonts w:ascii="Cambria" w:eastAsia="Times New Roman" w:hAnsi="Cambria"/>
          <w:lang w:val="en-CA"/>
        </w:rPr>
      </w:pPr>
      <w:proofErr w:type="spellStart"/>
      <w:r w:rsidRPr="000329F8">
        <w:rPr>
          <w:rFonts w:ascii="Cambria" w:eastAsia="Times New Roman" w:hAnsi="Cambria"/>
          <w:lang w:val="en-CA"/>
        </w:rPr>
        <w:t>Perner</w:t>
      </w:r>
      <w:proofErr w:type="spellEnd"/>
      <w:r w:rsidRPr="000329F8">
        <w:rPr>
          <w:rFonts w:ascii="Cambria" w:eastAsia="Times New Roman" w:hAnsi="Cambria"/>
          <w:lang w:val="en-CA"/>
        </w:rPr>
        <w:t xml:space="preserve">, Josef, and Johannes </w:t>
      </w:r>
      <w:proofErr w:type="spellStart"/>
      <w:r w:rsidRPr="000329F8">
        <w:rPr>
          <w:rFonts w:ascii="Cambria" w:eastAsia="Times New Roman" w:hAnsi="Cambria"/>
          <w:lang w:val="en-CA"/>
        </w:rPr>
        <w:t>Roessler</w:t>
      </w:r>
      <w:proofErr w:type="spellEnd"/>
      <w:r w:rsidRPr="000329F8">
        <w:rPr>
          <w:rFonts w:ascii="Cambria" w:eastAsia="Times New Roman" w:hAnsi="Cambria"/>
          <w:lang w:val="en-CA"/>
        </w:rPr>
        <w:t xml:space="preserve">. “Teleology and Causal Understanding in Children’s Theory of Mind.” In </w:t>
      </w:r>
      <w:r w:rsidRPr="000329F8">
        <w:rPr>
          <w:rFonts w:ascii="Cambria" w:eastAsia="Times New Roman" w:hAnsi="Cambria"/>
          <w:i/>
          <w:iCs/>
          <w:lang w:val="en-CA"/>
        </w:rPr>
        <w:t>Causing Human Actions: New Perspectives on the Causal Theory of Action</w:t>
      </w:r>
      <w:r w:rsidRPr="000329F8">
        <w:rPr>
          <w:rFonts w:ascii="Cambria" w:eastAsia="Times New Roman" w:hAnsi="Cambria"/>
          <w:lang w:val="en-CA"/>
        </w:rPr>
        <w:t xml:space="preserve">, edited by </w:t>
      </w:r>
      <w:proofErr w:type="spellStart"/>
      <w:r w:rsidRPr="000329F8">
        <w:rPr>
          <w:rFonts w:ascii="Cambria" w:eastAsia="Times New Roman" w:hAnsi="Cambria"/>
          <w:lang w:val="en-CA"/>
        </w:rPr>
        <w:t>Jesús</w:t>
      </w:r>
      <w:proofErr w:type="spellEnd"/>
      <w:r w:rsidRPr="000329F8">
        <w:rPr>
          <w:rFonts w:ascii="Cambria" w:eastAsia="Times New Roman" w:hAnsi="Cambria"/>
          <w:lang w:val="en-CA"/>
        </w:rPr>
        <w:t xml:space="preserve"> H. Aguilar and Andrei A. </w:t>
      </w:r>
      <w:proofErr w:type="spellStart"/>
      <w:r w:rsidRPr="000329F8">
        <w:rPr>
          <w:rFonts w:ascii="Cambria" w:eastAsia="Times New Roman" w:hAnsi="Cambria"/>
          <w:lang w:val="en-CA"/>
        </w:rPr>
        <w:t>Buckareff</w:t>
      </w:r>
      <w:proofErr w:type="spellEnd"/>
      <w:r w:rsidRPr="000329F8">
        <w:rPr>
          <w:rFonts w:ascii="Cambria" w:eastAsia="Times New Roman" w:hAnsi="Cambria"/>
          <w:lang w:val="en-CA"/>
        </w:rPr>
        <w:t>. Cambridge, Mass.: MIT Press, 2010.</w:t>
      </w:r>
    </w:p>
    <w:p w14:paraId="087502C0"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t>Reiss, Diane L. “Pragmatics of Human–dolphin Communication.” PhD Dissertation, Temple University, 1983.</w:t>
      </w:r>
    </w:p>
    <w:p w14:paraId="0BF7364D"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t xml:space="preserve">Reiss, Diana. </w:t>
      </w:r>
      <w:r w:rsidRPr="00BB166D">
        <w:rPr>
          <w:rFonts w:eastAsia="Times New Roman"/>
          <w:i/>
          <w:iCs/>
          <w:lang w:val="en-CA"/>
        </w:rPr>
        <w:t>The Dolphin in the Mirror: Exploring Dolphin Minds and Saving Dolphin Lives</w:t>
      </w:r>
      <w:r w:rsidRPr="00BB166D">
        <w:rPr>
          <w:rFonts w:eastAsia="Times New Roman"/>
          <w:lang w:val="en-CA"/>
        </w:rPr>
        <w:t>. Boston: Houghton Mifflin Harcourt, 2011.</w:t>
      </w:r>
    </w:p>
    <w:p w14:paraId="25EAE471"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t xml:space="preserve">Ross, Lee, and Richard E. </w:t>
      </w:r>
      <w:proofErr w:type="spellStart"/>
      <w:r w:rsidRPr="00BB166D">
        <w:rPr>
          <w:rFonts w:eastAsia="Times New Roman"/>
          <w:lang w:val="en-CA"/>
        </w:rPr>
        <w:t>Nisbett</w:t>
      </w:r>
      <w:proofErr w:type="spellEnd"/>
      <w:r w:rsidRPr="00BB166D">
        <w:rPr>
          <w:rFonts w:eastAsia="Times New Roman"/>
          <w:lang w:val="en-CA"/>
        </w:rPr>
        <w:t xml:space="preserve">. </w:t>
      </w:r>
      <w:r w:rsidRPr="00BB166D">
        <w:rPr>
          <w:rFonts w:eastAsia="Times New Roman"/>
          <w:i/>
          <w:iCs/>
          <w:lang w:val="en-CA"/>
        </w:rPr>
        <w:t>The Person and the Situation: Perspectives of Social Psychology</w:t>
      </w:r>
      <w:r w:rsidRPr="00BB166D">
        <w:rPr>
          <w:rFonts w:eastAsia="Times New Roman"/>
          <w:lang w:val="en-CA"/>
        </w:rPr>
        <w:t>. Philadelphia: Temple University Press, 1991.</w:t>
      </w:r>
    </w:p>
    <w:p w14:paraId="3F4A8CEE"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lastRenderedPageBreak/>
        <w:t>Russon</w:t>
      </w:r>
      <w:proofErr w:type="spellEnd"/>
      <w:r w:rsidRPr="00BB166D">
        <w:rPr>
          <w:rFonts w:eastAsia="Times New Roman"/>
          <w:lang w:val="en-CA"/>
        </w:rPr>
        <w:t xml:space="preserve">, Anne, and Kristin Andrews. “Orangutan Pantomime: Elaborating the Message.” </w:t>
      </w:r>
      <w:r w:rsidRPr="00BB166D">
        <w:rPr>
          <w:rFonts w:eastAsia="Times New Roman"/>
          <w:i/>
          <w:iCs/>
          <w:lang w:val="en-CA"/>
        </w:rPr>
        <w:t>Biology Letters</w:t>
      </w:r>
      <w:r w:rsidRPr="00BB166D">
        <w:rPr>
          <w:rFonts w:eastAsia="Times New Roman"/>
          <w:lang w:val="en-CA"/>
        </w:rPr>
        <w:t xml:space="preserve"> 7, no. 4 (2011): 627–30. Published online in 2010. doi:10.1098/rsbl.2010.0564.</w:t>
      </w:r>
    </w:p>
    <w:p w14:paraId="2A0D640C" w14:textId="77777777" w:rsidR="00904353" w:rsidRPr="00BB166D" w:rsidRDefault="00904353" w:rsidP="003E6A56">
      <w:pPr>
        <w:spacing w:line="480" w:lineRule="auto"/>
        <w:ind w:left="720" w:hanging="720"/>
        <w:rPr>
          <w:rFonts w:eastAsia="Times New Roman"/>
          <w:lang w:val="en-CA"/>
        </w:rPr>
      </w:pPr>
      <w:proofErr w:type="spellStart"/>
      <w:r w:rsidRPr="00BB166D">
        <w:rPr>
          <w:rFonts w:eastAsia="Times New Roman"/>
          <w:lang w:val="en-CA"/>
        </w:rPr>
        <w:t>Trevarthen</w:t>
      </w:r>
      <w:proofErr w:type="spellEnd"/>
      <w:r w:rsidRPr="00BB166D">
        <w:rPr>
          <w:rFonts w:eastAsia="Times New Roman"/>
          <w:lang w:val="en-CA"/>
        </w:rPr>
        <w:t xml:space="preserve">, Colwyn. “Communication and Cooperation in Early Infancy: A Description of Primary </w:t>
      </w:r>
      <w:proofErr w:type="spellStart"/>
      <w:r w:rsidRPr="00BB166D">
        <w:rPr>
          <w:rFonts w:eastAsia="Times New Roman"/>
          <w:lang w:val="en-CA"/>
        </w:rPr>
        <w:t>Intersubjectivity</w:t>
      </w:r>
      <w:proofErr w:type="spellEnd"/>
      <w:r w:rsidRPr="00BB166D">
        <w:rPr>
          <w:rFonts w:eastAsia="Times New Roman"/>
          <w:lang w:val="en-CA"/>
        </w:rPr>
        <w:t xml:space="preserve">.” In </w:t>
      </w:r>
      <w:r w:rsidRPr="00BB166D">
        <w:rPr>
          <w:rFonts w:eastAsia="Times New Roman"/>
          <w:i/>
          <w:iCs/>
          <w:lang w:val="en-CA"/>
        </w:rPr>
        <w:t>Before Speech: The Beginning of Interpersonal Communication</w:t>
      </w:r>
      <w:r w:rsidRPr="00BB166D">
        <w:rPr>
          <w:rFonts w:eastAsia="Times New Roman"/>
          <w:lang w:val="en-CA"/>
        </w:rPr>
        <w:t xml:space="preserve">, edited by Margaret </w:t>
      </w:r>
      <w:proofErr w:type="spellStart"/>
      <w:r w:rsidRPr="00BB166D">
        <w:rPr>
          <w:rFonts w:eastAsia="Times New Roman"/>
          <w:lang w:val="en-CA"/>
        </w:rPr>
        <w:t>Bullowa</w:t>
      </w:r>
      <w:proofErr w:type="spellEnd"/>
      <w:r w:rsidRPr="00BB166D">
        <w:rPr>
          <w:rFonts w:eastAsia="Times New Roman"/>
          <w:lang w:val="en-CA"/>
        </w:rPr>
        <w:t>, 321–47. Cambridge, MA: Cambridge University Press, 1979.</w:t>
      </w:r>
    </w:p>
    <w:p w14:paraId="5EC3F52D" w14:textId="77777777" w:rsidR="00904353" w:rsidRPr="00BB166D" w:rsidRDefault="00904353" w:rsidP="003E6A56">
      <w:pPr>
        <w:spacing w:line="480" w:lineRule="auto"/>
        <w:ind w:left="720" w:hanging="720"/>
        <w:rPr>
          <w:rFonts w:eastAsia="Times New Roman"/>
          <w:lang w:val="en-CA"/>
        </w:rPr>
      </w:pPr>
      <w:r w:rsidRPr="00BB166D">
        <w:rPr>
          <w:rFonts w:eastAsia="Times New Roman"/>
          <w:lang w:val="en-CA"/>
        </w:rPr>
        <w:t xml:space="preserve">Zawidzki, Tadeusz. </w:t>
      </w:r>
      <w:proofErr w:type="spellStart"/>
      <w:r w:rsidRPr="00BB166D">
        <w:rPr>
          <w:rFonts w:eastAsia="Times New Roman"/>
          <w:i/>
          <w:iCs/>
          <w:lang w:val="en-CA"/>
        </w:rPr>
        <w:t>Mindshaping</w:t>
      </w:r>
      <w:proofErr w:type="spellEnd"/>
      <w:r w:rsidRPr="00BB166D">
        <w:rPr>
          <w:rFonts w:eastAsia="Times New Roman"/>
          <w:i/>
          <w:iCs/>
          <w:lang w:val="en-CA"/>
        </w:rPr>
        <w:t>: A New Framework for Understanding Human Social Cognition</w:t>
      </w:r>
      <w:r w:rsidRPr="00BB166D">
        <w:rPr>
          <w:rFonts w:eastAsia="Times New Roman"/>
          <w:lang w:val="en-CA"/>
        </w:rPr>
        <w:t>. Cambridge, MA: MIT Press, 2013.</w:t>
      </w:r>
    </w:p>
    <w:p w14:paraId="1536F26D" w14:textId="77777777" w:rsidR="00904353" w:rsidRPr="008A5190" w:rsidRDefault="00904353" w:rsidP="003E6A56">
      <w:pPr>
        <w:spacing w:line="480" w:lineRule="auto"/>
        <w:ind w:firstLine="340"/>
      </w:pPr>
    </w:p>
    <w:p w14:paraId="0767357F" w14:textId="77777777" w:rsidR="00C048EB" w:rsidRPr="008A5190" w:rsidRDefault="00C048EB" w:rsidP="003E6A56">
      <w:pPr>
        <w:spacing w:line="480" w:lineRule="auto"/>
      </w:pPr>
    </w:p>
    <w:p w14:paraId="1D7C0FA6" w14:textId="77777777" w:rsidR="00C048EB" w:rsidRPr="008A5190" w:rsidRDefault="00C048EB" w:rsidP="003E6A56">
      <w:pPr>
        <w:spacing w:line="480" w:lineRule="auto"/>
        <w:jc w:val="center"/>
      </w:pPr>
    </w:p>
    <w:p w14:paraId="3B7103DC" w14:textId="77777777" w:rsidR="00C048EB" w:rsidRPr="008A5190" w:rsidRDefault="00C048EB" w:rsidP="003E6A56">
      <w:pPr>
        <w:spacing w:line="480" w:lineRule="auto"/>
      </w:pPr>
    </w:p>
    <w:p w14:paraId="79ADDD5E" w14:textId="77777777" w:rsidR="00C048EB" w:rsidRPr="008A5190" w:rsidRDefault="00C048EB" w:rsidP="003E6A56">
      <w:pPr>
        <w:spacing w:line="480" w:lineRule="auto"/>
      </w:pPr>
      <w:r w:rsidRPr="008A5190">
        <w:tab/>
      </w:r>
    </w:p>
    <w:p w14:paraId="1E12662C" w14:textId="77777777" w:rsidR="00C048EB" w:rsidRPr="008A5190" w:rsidRDefault="00C048EB" w:rsidP="003E6A56">
      <w:pPr>
        <w:spacing w:line="480" w:lineRule="auto"/>
        <w:jc w:val="center"/>
      </w:pPr>
    </w:p>
    <w:p w14:paraId="42E665C0" w14:textId="77777777" w:rsidR="00C048EB" w:rsidRPr="008A5190" w:rsidRDefault="00C048EB" w:rsidP="003E6A56">
      <w:pPr>
        <w:spacing w:line="480" w:lineRule="auto"/>
        <w:jc w:val="center"/>
      </w:pPr>
    </w:p>
    <w:sectPr w:rsidR="00C048EB" w:rsidRPr="008A5190" w:rsidSect="0075345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95C1B" w14:textId="77777777" w:rsidR="00B33853" w:rsidRDefault="00B33853" w:rsidP="00EB2F1D">
      <w:r>
        <w:separator/>
      </w:r>
    </w:p>
  </w:endnote>
  <w:endnote w:type="continuationSeparator" w:id="0">
    <w:p w14:paraId="13CCEE21" w14:textId="77777777" w:rsidR="00B33853" w:rsidRDefault="00B33853" w:rsidP="00EB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E3F8F" w14:textId="77777777" w:rsidR="00A23078" w:rsidRDefault="00A23078" w:rsidP="00A23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62675" w14:textId="77777777" w:rsidR="00A23078" w:rsidRDefault="00A23078" w:rsidP="003E6A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4867C" w14:textId="77777777" w:rsidR="00A23078" w:rsidRDefault="00A23078" w:rsidP="00A23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79F">
      <w:rPr>
        <w:rStyle w:val="PageNumber"/>
        <w:noProof/>
      </w:rPr>
      <w:t>1</w:t>
    </w:r>
    <w:r>
      <w:rPr>
        <w:rStyle w:val="PageNumber"/>
      </w:rPr>
      <w:fldChar w:fldCharType="end"/>
    </w:r>
  </w:p>
  <w:p w14:paraId="734771C5" w14:textId="77777777" w:rsidR="00A23078" w:rsidRDefault="00A23078" w:rsidP="003E6A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0A3E9" w14:textId="77777777" w:rsidR="00B33853" w:rsidRDefault="00B33853" w:rsidP="00EB2F1D">
      <w:r>
        <w:separator/>
      </w:r>
    </w:p>
  </w:footnote>
  <w:footnote w:type="continuationSeparator" w:id="0">
    <w:p w14:paraId="4A9FB3E4" w14:textId="77777777" w:rsidR="00B33853" w:rsidRDefault="00B33853" w:rsidP="00EB2F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FF8"/>
    <w:multiLevelType w:val="hybridMultilevel"/>
    <w:tmpl w:val="FDA8BF6E"/>
    <w:lvl w:ilvl="0" w:tplc="5B60DFF6">
      <w:start w:val="1"/>
      <w:numFmt w:val="decimal"/>
      <w:lvlText w:val="%1."/>
      <w:lvlJc w:val="left"/>
      <w:pPr>
        <w:tabs>
          <w:tab w:val="num" w:pos="720"/>
        </w:tabs>
        <w:ind w:left="720" w:hanging="360"/>
      </w:pPr>
    </w:lvl>
    <w:lvl w:ilvl="1" w:tplc="94B44CEA" w:tentative="1">
      <w:start w:val="1"/>
      <w:numFmt w:val="decimal"/>
      <w:lvlText w:val="%2."/>
      <w:lvlJc w:val="left"/>
      <w:pPr>
        <w:tabs>
          <w:tab w:val="num" w:pos="1440"/>
        </w:tabs>
        <w:ind w:left="1440" w:hanging="360"/>
      </w:pPr>
    </w:lvl>
    <w:lvl w:ilvl="2" w:tplc="2D767380" w:tentative="1">
      <w:start w:val="1"/>
      <w:numFmt w:val="decimal"/>
      <w:lvlText w:val="%3."/>
      <w:lvlJc w:val="left"/>
      <w:pPr>
        <w:tabs>
          <w:tab w:val="num" w:pos="2160"/>
        </w:tabs>
        <w:ind w:left="2160" w:hanging="360"/>
      </w:pPr>
    </w:lvl>
    <w:lvl w:ilvl="3" w:tplc="8A6E30DE" w:tentative="1">
      <w:start w:val="1"/>
      <w:numFmt w:val="decimal"/>
      <w:lvlText w:val="%4."/>
      <w:lvlJc w:val="left"/>
      <w:pPr>
        <w:tabs>
          <w:tab w:val="num" w:pos="2880"/>
        </w:tabs>
        <w:ind w:left="2880" w:hanging="360"/>
      </w:pPr>
    </w:lvl>
    <w:lvl w:ilvl="4" w:tplc="FF62D946" w:tentative="1">
      <w:start w:val="1"/>
      <w:numFmt w:val="decimal"/>
      <w:lvlText w:val="%5."/>
      <w:lvlJc w:val="left"/>
      <w:pPr>
        <w:tabs>
          <w:tab w:val="num" w:pos="3600"/>
        </w:tabs>
        <w:ind w:left="3600" w:hanging="360"/>
      </w:pPr>
    </w:lvl>
    <w:lvl w:ilvl="5" w:tplc="DABE46B2" w:tentative="1">
      <w:start w:val="1"/>
      <w:numFmt w:val="decimal"/>
      <w:lvlText w:val="%6."/>
      <w:lvlJc w:val="left"/>
      <w:pPr>
        <w:tabs>
          <w:tab w:val="num" w:pos="4320"/>
        </w:tabs>
        <w:ind w:left="4320" w:hanging="360"/>
      </w:pPr>
    </w:lvl>
    <w:lvl w:ilvl="6" w:tplc="98127490" w:tentative="1">
      <w:start w:val="1"/>
      <w:numFmt w:val="decimal"/>
      <w:lvlText w:val="%7."/>
      <w:lvlJc w:val="left"/>
      <w:pPr>
        <w:tabs>
          <w:tab w:val="num" w:pos="5040"/>
        </w:tabs>
        <w:ind w:left="5040" w:hanging="360"/>
      </w:pPr>
    </w:lvl>
    <w:lvl w:ilvl="7" w:tplc="2CFE6402" w:tentative="1">
      <w:start w:val="1"/>
      <w:numFmt w:val="decimal"/>
      <w:lvlText w:val="%8."/>
      <w:lvlJc w:val="left"/>
      <w:pPr>
        <w:tabs>
          <w:tab w:val="num" w:pos="5760"/>
        </w:tabs>
        <w:ind w:left="5760" w:hanging="360"/>
      </w:pPr>
    </w:lvl>
    <w:lvl w:ilvl="8" w:tplc="07720EDA" w:tentative="1">
      <w:start w:val="1"/>
      <w:numFmt w:val="decimal"/>
      <w:lvlText w:val="%9."/>
      <w:lvlJc w:val="left"/>
      <w:pPr>
        <w:tabs>
          <w:tab w:val="num" w:pos="6480"/>
        </w:tabs>
        <w:ind w:left="6480" w:hanging="360"/>
      </w:pPr>
    </w:lvl>
  </w:abstractNum>
  <w:abstractNum w:abstractNumId="1">
    <w:nsid w:val="126E3A70"/>
    <w:multiLevelType w:val="hybridMultilevel"/>
    <w:tmpl w:val="2BE69278"/>
    <w:lvl w:ilvl="0" w:tplc="A406EB7C">
      <w:start w:val="1"/>
      <w:numFmt w:val="bullet"/>
      <w:lvlText w:val="•"/>
      <w:lvlJc w:val="left"/>
      <w:pPr>
        <w:tabs>
          <w:tab w:val="num" w:pos="720"/>
        </w:tabs>
        <w:ind w:left="720" w:hanging="360"/>
      </w:pPr>
      <w:rPr>
        <w:rFonts w:ascii="Arial" w:hAnsi="Arial" w:hint="default"/>
      </w:rPr>
    </w:lvl>
    <w:lvl w:ilvl="1" w:tplc="74241404" w:tentative="1">
      <w:start w:val="1"/>
      <w:numFmt w:val="bullet"/>
      <w:lvlText w:val="•"/>
      <w:lvlJc w:val="left"/>
      <w:pPr>
        <w:tabs>
          <w:tab w:val="num" w:pos="1440"/>
        </w:tabs>
        <w:ind w:left="1440" w:hanging="360"/>
      </w:pPr>
      <w:rPr>
        <w:rFonts w:ascii="Arial" w:hAnsi="Arial" w:hint="default"/>
      </w:rPr>
    </w:lvl>
    <w:lvl w:ilvl="2" w:tplc="2132C25C" w:tentative="1">
      <w:start w:val="1"/>
      <w:numFmt w:val="bullet"/>
      <w:lvlText w:val="•"/>
      <w:lvlJc w:val="left"/>
      <w:pPr>
        <w:tabs>
          <w:tab w:val="num" w:pos="2160"/>
        </w:tabs>
        <w:ind w:left="2160" w:hanging="360"/>
      </w:pPr>
      <w:rPr>
        <w:rFonts w:ascii="Arial" w:hAnsi="Arial" w:hint="default"/>
      </w:rPr>
    </w:lvl>
    <w:lvl w:ilvl="3" w:tplc="B43E3642" w:tentative="1">
      <w:start w:val="1"/>
      <w:numFmt w:val="bullet"/>
      <w:lvlText w:val="•"/>
      <w:lvlJc w:val="left"/>
      <w:pPr>
        <w:tabs>
          <w:tab w:val="num" w:pos="2880"/>
        </w:tabs>
        <w:ind w:left="2880" w:hanging="360"/>
      </w:pPr>
      <w:rPr>
        <w:rFonts w:ascii="Arial" w:hAnsi="Arial" w:hint="default"/>
      </w:rPr>
    </w:lvl>
    <w:lvl w:ilvl="4" w:tplc="0A36302C" w:tentative="1">
      <w:start w:val="1"/>
      <w:numFmt w:val="bullet"/>
      <w:lvlText w:val="•"/>
      <w:lvlJc w:val="left"/>
      <w:pPr>
        <w:tabs>
          <w:tab w:val="num" w:pos="3600"/>
        </w:tabs>
        <w:ind w:left="3600" w:hanging="360"/>
      </w:pPr>
      <w:rPr>
        <w:rFonts w:ascii="Arial" w:hAnsi="Arial" w:hint="default"/>
      </w:rPr>
    </w:lvl>
    <w:lvl w:ilvl="5" w:tplc="5CB4F884" w:tentative="1">
      <w:start w:val="1"/>
      <w:numFmt w:val="bullet"/>
      <w:lvlText w:val="•"/>
      <w:lvlJc w:val="left"/>
      <w:pPr>
        <w:tabs>
          <w:tab w:val="num" w:pos="4320"/>
        </w:tabs>
        <w:ind w:left="4320" w:hanging="360"/>
      </w:pPr>
      <w:rPr>
        <w:rFonts w:ascii="Arial" w:hAnsi="Arial" w:hint="default"/>
      </w:rPr>
    </w:lvl>
    <w:lvl w:ilvl="6" w:tplc="99F82C5C" w:tentative="1">
      <w:start w:val="1"/>
      <w:numFmt w:val="bullet"/>
      <w:lvlText w:val="•"/>
      <w:lvlJc w:val="left"/>
      <w:pPr>
        <w:tabs>
          <w:tab w:val="num" w:pos="5040"/>
        </w:tabs>
        <w:ind w:left="5040" w:hanging="360"/>
      </w:pPr>
      <w:rPr>
        <w:rFonts w:ascii="Arial" w:hAnsi="Arial" w:hint="default"/>
      </w:rPr>
    </w:lvl>
    <w:lvl w:ilvl="7" w:tplc="4D5886E8" w:tentative="1">
      <w:start w:val="1"/>
      <w:numFmt w:val="bullet"/>
      <w:lvlText w:val="•"/>
      <w:lvlJc w:val="left"/>
      <w:pPr>
        <w:tabs>
          <w:tab w:val="num" w:pos="5760"/>
        </w:tabs>
        <w:ind w:left="5760" w:hanging="360"/>
      </w:pPr>
      <w:rPr>
        <w:rFonts w:ascii="Arial" w:hAnsi="Arial" w:hint="default"/>
      </w:rPr>
    </w:lvl>
    <w:lvl w:ilvl="8" w:tplc="F488C590" w:tentative="1">
      <w:start w:val="1"/>
      <w:numFmt w:val="bullet"/>
      <w:lvlText w:val="•"/>
      <w:lvlJc w:val="left"/>
      <w:pPr>
        <w:tabs>
          <w:tab w:val="num" w:pos="6480"/>
        </w:tabs>
        <w:ind w:left="6480" w:hanging="360"/>
      </w:pPr>
      <w:rPr>
        <w:rFonts w:ascii="Arial" w:hAnsi="Arial" w:hint="default"/>
      </w:rPr>
    </w:lvl>
  </w:abstractNum>
  <w:abstractNum w:abstractNumId="2">
    <w:nsid w:val="22251E70"/>
    <w:multiLevelType w:val="hybridMultilevel"/>
    <w:tmpl w:val="E2D6DC64"/>
    <w:lvl w:ilvl="0" w:tplc="7090B802">
      <w:start w:val="1"/>
      <w:numFmt w:val="decimal"/>
      <w:lvlText w:val="%1."/>
      <w:lvlJc w:val="left"/>
      <w:pPr>
        <w:tabs>
          <w:tab w:val="num" w:pos="720"/>
        </w:tabs>
        <w:ind w:left="720" w:hanging="360"/>
      </w:pPr>
    </w:lvl>
    <w:lvl w:ilvl="1" w:tplc="C186DF1C" w:tentative="1">
      <w:start w:val="1"/>
      <w:numFmt w:val="decimal"/>
      <w:lvlText w:val="%2."/>
      <w:lvlJc w:val="left"/>
      <w:pPr>
        <w:tabs>
          <w:tab w:val="num" w:pos="1440"/>
        </w:tabs>
        <w:ind w:left="1440" w:hanging="360"/>
      </w:pPr>
    </w:lvl>
    <w:lvl w:ilvl="2" w:tplc="D2743D7A" w:tentative="1">
      <w:start w:val="1"/>
      <w:numFmt w:val="decimal"/>
      <w:lvlText w:val="%3."/>
      <w:lvlJc w:val="left"/>
      <w:pPr>
        <w:tabs>
          <w:tab w:val="num" w:pos="2160"/>
        </w:tabs>
        <w:ind w:left="2160" w:hanging="360"/>
      </w:pPr>
    </w:lvl>
    <w:lvl w:ilvl="3" w:tplc="DE4A75CC" w:tentative="1">
      <w:start w:val="1"/>
      <w:numFmt w:val="decimal"/>
      <w:lvlText w:val="%4."/>
      <w:lvlJc w:val="left"/>
      <w:pPr>
        <w:tabs>
          <w:tab w:val="num" w:pos="2880"/>
        </w:tabs>
        <w:ind w:left="2880" w:hanging="360"/>
      </w:pPr>
    </w:lvl>
    <w:lvl w:ilvl="4" w:tplc="9FE6B1AA" w:tentative="1">
      <w:start w:val="1"/>
      <w:numFmt w:val="decimal"/>
      <w:lvlText w:val="%5."/>
      <w:lvlJc w:val="left"/>
      <w:pPr>
        <w:tabs>
          <w:tab w:val="num" w:pos="3600"/>
        </w:tabs>
        <w:ind w:left="3600" w:hanging="360"/>
      </w:pPr>
    </w:lvl>
    <w:lvl w:ilvl="5" w:tplc="5D3E87F6" w:tentative="1">
      <w:start w:val="1"/>
      <w:numFmt w:val="decimal"/>
      <w:lvlText w:val="%6."/>
      <w:lvlJc w:val="left"/>
      <w:pPr>
        <w:tabs>
          <w:tab w:val="num" w:pos="4320"/>
        </w:tabs>
        <w:ind w:left="4320" w:hanging="360"/>
      </w:pPr>
    </w:lvl>
    <w:lvl w:ilvl="6" w:tplc="735635A8" w:tentative="1">
      <w:start w:val="1"/>
      <w:numFmt w:val="decimal"/>
      <w:lvlText w:val="%7."/>
      <w:lvlJc w:val="left"/>
      <w:pPr>
        <w:tabs>
          <w:tab w:val="num" w:pos="5040"/>
        </w:tabs>
        <w:ind w:left="5040" w:hanging="360"/>
      </w:pPr>
    </w:lvl>
    <w:lvl w:ilvl="7" w:tplc="C728BF62" w:tentative="1">
      <w:start w:val="1"/>
      <w:numFmt w:val="decimal"/>
      <w:lvlText w:val="%8."/>
      <w:lvlJc w:val="left"/>
      <w:pPr>
        <w:tabs>
          <w:tab w:val="num" w:pos="5760"/>
        </w:tabs>
        <w:ind w:left="5760" w:hanging="360"/>
      </w:pPr>
    </w:lvl>
    <w:lvl w:ilvl="8" w:tplc="BEF8D5DA" w:tentative="1">
      <w:start w:val="1"/>
      <w:numFmt w:val="decimal"/>
      <w:lvlText w:val="%9."/>
      <w:lvlJc w:val="left"/>
      <w:pPr>
        <w:tabs>
          <w:tab w:val="num" w:pos="6480"/>
        </w:tabs>
        <w:ind w:left="6480" w:hanging="360"/>
      </w:pPr>
    </w:lvl>
  </w:abstractNum>
  <w:abstractNum w:abstractNumId="3">
    <w:nsid w:val="46B07EAD"/>
    <w:multiLevelType w:val="hybridMultilevel"/>
    <w:tmpl w:val="13DC400E"/>
    <w:lvl w:ilvl="0" w:tplc="DFAA0120">
      <w:start w:val="1"/>
      <w:numFmt w:val="bullet"/>
      <w:lvlText w:val="•"/>
      <w:lvlJc w:val="left"/>
      <w:pPr>
        <w:tabs>
          <w:tab w:val="num" w:pos="720"/>
        </w:tabs>
        <w:ind w:left="720" w:hanging="360"/>
      </w:pPr>
      <w:rPr>
        <w:rFonts w:ascii="Arial" w:hAnsi="Arial" w:hint="default"/>
      </w:rPr>
    </w:lvl>
    <w:lvl w:ilvl="1" w:tplc="AB64CD82">
      <w:start w:val="1"/>
      <w:numFmt w:val="bullet"/>
      <w:lvlText w:val="•"/>
      <w:lvlJc w:val="left"/>
      <w:pPr>
        <w:tabs>
          <w:tab w:val="num" w:pos="1440"/>
        </w:tabs>
        <w:ind w:left="1440" w:hanging="360"/>
      </w:pPr>
      <w:rPr>
        <w:rFonts w:ascii="Arial" w:hAnsi="Arial" w:hint="default"/>
      </w:rPr>
    </w:lvl>
    <w:lvl w:ilvl="2" w:tplc="6DCEE802" w:tentative="1">
      <w:start w:val="1"/>
      <w:numFmt w:val="bullet"/>
      <w:lvlText w:val="•"/>
      <w:lvlJc w:val="left"/>
      <w:pPr>
        <w:tabs>
          <w:tab w:val="num" w:pos="2160"/>
        </w:tabs>
        <w:ind w:left="2160" w:hanging="360"/>
      </w:pPr>
      <w:rPr>
        <w:rFonts w:ascii="Arial" w:hAnsi="Arial" w:hint="default"/>
      </w:rPr>
    </w:lvl>
    <w:lvl w:ilvl="3" w:tplc="51D614F0" w:tentative="1">
      <w:start w:val="1"/>
      <w:numFmt w:val="bullet"/>
      <w:lvlText w:val="•"/>
      <w:lvlJc w:val="left"/>
      <w:pPr>
        <w:tabs>
          <w:tab w:val="num" w:pos="2880"/>
        </w:tabs>
        <w:ind w:left="2880" w:hanging="360"/>
      </w:pPr>
      <w:rPr>
        <w:rFonts w:ascii="Arial" w:hAnsi="Arial" w:hint="default"/>
      </w:rPr>
    </w:lvl>
    <w:lvl w:ilvl="4" w:tplc="7CECF4E2" w:tentative="1">
      <w:start w:val="1"/>
      <w:numFmt w:val="bullet"/>
      <w:lvlText w:val="•"/>
      <w:lvlJc w:val="left"/>
      <w:pPr>
        <w:tabs>
          <w:tab w:val="num" w:pos="3600"/>
        </w:tabs>
        <w:ind w:left="3600" w:hanging="360"/>
      </w:pPr>
      <w:rPr>
        <w:rFonts w:ascii="Arial" w:hAnsi="Arial" w:hint="default"/>
      </w:rPr>
    </w:lvl>
    <w:lvl w:ilvl="5" w:tplc="43A44A30" w:tentative="1">
      <w:start w:val="1"/>
      <w:numFmt w:val="bullet"/>
      <w:lvlText w:val="•"/>
      <w:lvlJc w:val="left"/>
      <w:pPr>
        <w:tabs>
          <w:tab w:val="num" w:pos="4320"/>
        </w:tabs>
        <w:ind w:left="4320" w:hanging="360"/>
      </w:pPr>
      <w:rPr>
        <w:rFonts w:ascii="Arial" w:hAnsi="Arial" w:hint="default"/>
      </w:rPr>
    </w:lvl>
    <w:lvl w:ilvl="6" w:tplc="95763B0A" w:tentative="1">
      <w:start w:val="1"/>
      <w:numFmt w:val="bullet"/>
      <w:lvlText w:val="•"/>
      <w:lvlJc w:val="left"/>
      <w:pPr>
        <w:tabs>
          <w:tab w:val="num" w:pos="5040"/>
        </w:tabs>
        <w:ind w:left="5040" w:hanging="360"/>
      </w:pPr>
      <w:rPr>
        <w:rFonts w:ascii="Arial" w:hAnsi="Arial" w:hint="default"/>
      </w:rPr>
    </w:lvl>
    <w:lvl w:ilvl="7" w:tplc="63C05370" w:tentative="1">
      <w:start w:val="1"/>
      <w:numFmt w:val="bullet"/>
      <w:lvlText w:val="•"/>
      <w:lvlJc w:val="left"/>
      <w:pPr>
        <w:tabs>
          <w:tab w:val="num" w:pos="5760"/>
        </w:tabs>
        <w:ind w:left="5760" w:hanging="360"/>
      </w:pPr>
      <w:rPr>
        <w:rFonts w:ascii="Arial" w:hAnsi="Arial" w:hint="default"/>
      </w:rPr>
    </w:lvl>
    <w:lvl w:ilvl="8" w:tplc="6DA84A14" w:tentative="1">
      <w:start w:val="1"/>
      <w:numFmt w:val="bullet"/>
      <w:lvlText w:val="•"/>
      <w:lvlJc w:val="left"/>
      <w:pPr>
        <w:tabs>
          <w:tab w:val="num" w:pos="6480"/>
        </w:tabs>
        <w:ind w:left="6480" w:hanging="360"/>
      </w:pPr>
      <w:rPr>
        <w:rFonts w:ascii="Arial" w:hAnsi="Arial" w:hint="default"/>
      </w:rPr>
    </w:lvl>
  </w:abstractNum>
  <w:abstractNum w:abstractNumId="4">
    <w:nsid w:val="6BBE13E8"/>
    <w:multiLevelType w:val="hybridMultilevel"/>
    <w:tmpl w:val="E2464FB0"/>
    <w:lvl w:ilvl="0" w:tplc="80E6990A">
      <w:start w:val="1"/>
      <w:numFmt w:val="bullet"/>
      <w:lvlText w:val="•"/>
      <w:lvlJc w:val="left"/>
      <w:pPr>
        <w:tabs>
          <w:tab w:val="num" w:pos="720"/>
        </w:tabs>
        <w:ind w:left="720" w:hanging="360"/>
      </w:pPr>
      <w:rPr>
        <w:rFonts w:ascii="Arial" w:hAnsi="Arial" w:hint="default"/>
      </w:rPr>
    </w:lvl>
    <w:lvl w:ilvl="1" w:tplc="B0D0A8CC" w:tentative="1">
      <w:start w:val="1"/>
      <w:numFmt w:val="bullet"/>
      <w:lvlText w:val="•"/>
      <w:lvlJc w:val="left"/>
      <w:pPr>
        <w:tabs>
          <w:tab w:val="num" w:pos="1440"/>
        </w:tabs>
        <w:ind w:left="1440" w:hanging="360"/>
      </w:pPr>
      <w:rPr>
        <w:rFonts w:ascii="Arial" w:hAnsi="Arial" w:hint="default"/>
      </w:rPr>
    </w:lvl>
    <w:lvl w:ilvl="2" w:tplc="46F697C4" w:tentative="1">
      <w:start w:val="1"/>
      <w:numFmt w:val="bullet"/>
      <w:lvlText w:val="•"/>
      <w:lvlJc w:val="left"/>
      <w:pPr>
        <w:tabs>
          <w:tab w:val="num" w:pos="2160"/>
        </w:tabs>
        <w:ind w:left="2160" w:hanging="360"/>
      </w:pPr>
      <w:rPr>
        <w:rFonts w:ascii="Arial" w:hAnsi="Arial" w:hint="default"/>
      </w:rPr>
    </w:lvl>
    <w:lvl w:ilvl="3" w:tplc="E206917E" w:tentative="1">
      <w:start w:val="1"/>
      <w:numFmt w:val="bullet"/>
      <w:lvlText w:val="•"/>
      <w:lvlJc w:val="left"/>
      <w:pPr>
        <w:tabs>
          <w:tab w:val="num" w:pos="2880"/>
        </w:tabs>
        <w:ind w:left="2880" w:hanging="360"/>
      </w:pPr>
      <w:rPr>
        <w:rFonts w:ascii="Arial" w:hAnsi="Arial" w:hint="default"/>
      </w:rPr>
    </w:lvl>
    <w:lvl w:ilvl="4" w:tplc="22B6F37E" w:tentative="1">
      <w:start w:val="1"/>
      <w:numFmt w:val="bullet"/>
      <w:lvlText w:val="•"/>
      <w:lvlJc w:val="left"/>
      <w:pPr>
        <w:tabs>
          <w:tab w:val="num" w:pos="3600"/>
        </w:tabs>
        <w:ind w:left="3600" w:hanging="360"/>
      </w:pPr>
      <w:rPr>
        <w:rFonts w:ascii="Arial" w:hAnsi="Arial" w:hint="default"/>
      </w:rPr>
    </w:lvl>
    <w:lvl w:ilvl="5" w:tplc="AD786418" w:tentative="1">
      <w:start w:val="1"/>
      <w:numFmt w:val="bullet"/>
      <w:lvlText w:val="•"/>
      <w:lvlJc w:val="left"/>
      <w:pPr>
        <w:tabs>
          <w:tab w:val="num" w:pos="4320"/>
        </w:tabs>
        <w:ind w:left="4320" w:hanging="360"/>
      </w:pPr>
      <w:rPr>
        <w:rFonts w:ascii="Arial" w:hAnsi="Arial" w:hint="default"/>
      </w:rPr>
    </w:lvl>
    <w:lvl w:ilvl="6" w:tplc="6332EC7C" w:tentative="1">
      <w:start w:val="1"/>
      <w:numFmt w:val="bullet"/>
      <w:lvlText w:val="•"/>
      <w:lvlJc w:val="left"/>
      <w:pPr>
        <w:tabs>
          <w:tab w:val="num" w:pos="5040"/>
        </w:tabs>
        <w:ind w:left="5040" w:hanging="360"/>
      </w:pPr>
      <w:rPr>
        <w:rFonts w:ascii="Arial" w:hAnsi="Arial" w:hint="default"/>
      </w:rPr>
    </w:lvl>
    <w:lvl w:ilvl="7" w:tplc="12B64888" w:tentative="1">
      <w:start w:val="1"/>
      <w:numFmt w:val="bullet"/>
      <w:lvlText w:val="•"/>
      <w:lvlJc w:val="left"/>
      <w:pPr>
        <w:tabs>
          <w:tab w:val="num" w:pos="5760"/>
        </w:tabs>
        <w:ind w:left="5760" w:hanging="360"/>
      </w:pPr>
      <w:rPr>
        <w:rFonts w:ascii="Arial" w:hAnsi="Arial" w:hint="default"/>
      </w:rPr>
    </w:lvl>
    <w:lvl w:ilvl="8" w:tplc="EAF20CCE" w:tentative="1">
      <w:start w:val="1"/>
      <w:numFmt w:val="bullet"/>
      <w:lvlText w:val="•"/>
      <w:lvlJc w:val="left"/>
      <w:pPr>
        <w:tabs>
          <w:tab w:val="num" w:pos="6480"/>
        </w:tabs>
        <w:ind w:left="6480" w:hanging="360"/>
      </w:pPr>
      <w:rPr>
        <w:rFonts w:ascii="Arial" w:hAnsi="Arial" w:hint="default"/>
      </w:rPr>
    </w:lvl>
  </w:abstractNum>
  <w:abstractNum w:abstractNumId="5">
    <w:nsid w:val="750D35C3"/>
    <w:multiLevelType w:val="hybridMultilevel"/>
    <w:tmpl w:val="5054F672"/>
    <w:lvl w:ilvl="0" w:tplc="072EB83E">
      <w:start w:val="1"/>
      <w:numFmt w:val="bullet"/>
      <w:lvlText w:val="•"/>
      <w:lvlJc w:val="left"/>
      <w:pPr>
        <w:tabs>
          <w:tab w:val="num" w:pos="360"/>
        </w:tabs>
        <w:ind w:left="360" w:hanging="360"/>
      </w:pPr>
      <w:rPr>
        <w:rFonts w:ascii="Arial" w:hAnsi="Arial" w:hint="default"/>
      </w:rPr>
    </w:lvl>
    <w:lvl w:ilvl="1" w:tplc="B7CCAAB0" w:tentative="1">
      <w:start w:val="1"/>
      <w:numFmt w:val="bullet"/>
      <w:lvlText w:val="•"/>
      <w:lvlJc w:val="left"/>
      <w:pPr>
        <w:tabs>
          <w:tab w:val="num" w:pos="1080"/>
        </w:tabs>
        <w:ind w:left="1080" w:hanging="360"/>
      </w:pPr>
      <w:rPr>
        <w:rFonts w:ascii="Arial" w:hAnsi="Arial" w:hint="default"/>
      </w:rPr>
    </w:lvl>
    <w:lvl w:ilvl="2" w:tplc="BE762492" w:tentative="1">
      <w:start w:val="1"/>
      <w:numFmt w:val="bullet"/>
      <w:lvlText w:val="•"/>
      <w:lvlJc w:val="left"/>
      <w:pPr>
        <w:tabs>
          <w:tab w:val="num" w:pos="1800"/>
        </w:tabs>
        <w:ind w:left="1800" w:hanging="360"/>
      </w:pPr>
      <w:rPr>
        <w:rFonts w:ascii="Arial" w:hAnsi="Arial" w:hint="default"/>
      </w:rPr>
    </w:lvl>
    <w:lvl w:ilvl="3" w:tplc="49525EAE" w:tentative="1">
      <w:start w:val="1"/>
      <w:numFmt w:val="bullet"/>
      <w:lvlText w:val="•"/>
      <w:lvlJc w:val="left"/>
      <w:pPr>
        <w:tabs>
          <w:tab w:val="num" w:pos="2520"/>
        </w:tabs>
        <w:ind w:left="2520" w:hanging="360"/>
      </w:pPr>
      <w:rPr>
        <w:rFonts w:ascii="Arial" w:hAnsi="Arial" w:hint="default"/>
      </w:rPr>
    </w:lvl>
    <w:lvl w:ilvl="4" w:tplc="A4DC254C" w:tentative="1">
      <w:start w:val="1"/>
      <w:numFmt w:val="bullet"/>
      <w:lvlText w:val="•"/>
      <w:lvlJc w:val="left"/>
      <w:pPr>
        <w:tabs>
          <w:tab w:val="num" w:pos="3240"/>
        </w:tabs>
        <w:ind w:left="3240" w:hanging="360"/>
      </w:pPr>
      <w:rPr>
        <w:rFonts w:ascii="Arial" w:hAnsi="Arial" w:hint="default"/>
      </w:rPr>
    </w:lvl>
    <w:lvl w:ilvl="5" w:tplc="46C2DFF6" w:tentative="1">
      <w:start w:val="1"/>
      <w:numFmt w:val="bullet"/>
      <w:lvlText w:val="•"/>
      <w:lvlJc w:val="left"/>
      <w:pPr>
        <w:tabs>
          <w:tab w:val="num" w:pos="3960"/>
        </w:tabs>
        <w:ind w:left="3960" w:hanging="360"/>
      </w:pPr>
      <w:rPr>
        <w:rFonts w:ascii="Arial" w:hAnsi="Arial" w:hint="default"/>
      </w:rPr>
    </w:lvl>
    <w:lvl w:ilvl="6" w:tplc="A1140A66" w:tentative="1">
      <w:start w:val="1"/>
      <w:numFmt w:val="bullet"/>
      <w:lvlText w:val="•"/>
      <w:lvlJc w:val="left"/>
      <w:pPr>
        <w:tabs>
          <w:tab w:val="num" w:pos="4680"/>
        </w:tabs>
        <w:ind w:left="4680" w:hanging="360"/>
      </w:pPr>
      <w:rPr>
        <w:rFonts w:ascii="Arial" w:hAnsi="Arial" w:hint="default"/>
      </w:rPr>
    </w:lvl>
    <w:lvl w:ilvl="7" w:tplc="661806C6" w:tentative="1">
      <w:start w:val="1"/>
      <w:numFmt w:val="bullet"/>
      <w:lvlText w:val="•"/>
      <w:lvlJc w:val="left"/>
      <w:pPr>
        <w:tabs>
          <w:tab w:val="num" w:pos="5400"/>
        </w:tabs>
        <w:ind w:left="5400" w:hanging="360"/>
      </w:pPr>
      <w:rPr>
        <w:rFonts w:ascii="Arial" w:hAnsi="Arial" w:hint="default"/>
      </w:rPr>
    </w:lvl>
    <w:lvl w:ilvl="8" w:tplc="18944808"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8EB"/>
    <w:rsid w:val="000130EB"/>
    <w:rsid w:val="00023A8E"/>
    <w:rsid w:val="000252CB"/>
    <w:rsid w:val="000329F8"/>
    <w:rsid w:val="0003661A"/>
    <w:rsid w:val="000474A8"/>
    <w:rsid w:val="00054BEB"/>
    <w:rsid w:val="000550E2"/>
    <w:rsid w:val="000557B5"/>
    <w:rsid w:val="0006389D"/>
    <w:rsid w:val="0008150E"/>
    <w:rsid w:val="000841DA"/>
    <w:rsid w:val="000850A8"/>
    <w:rsid w:val="00095E1D"/>
    <w:rsid w:val="00096B01"/>
    <w:rsid w:val="000A79FB"/>
    <w:rsid w:val="000B272A"/>
    <w:rsid w:val="000B31BB"/>
    <w:rsid w:val="000D2ECB"/>
    <w:rsid w:val="000E5889"/>
    <w:rsid w:val="000F2FA8"/>
    <w:rsid w:val="00166746"/>
    <w:rsid w:val="00176EB4"/>
    <w:rsid w:val="00177222"/>
    <w:rsid w:val="00195384"/>
    <w:rsid w:val="001A0A39"/>
    <w:rsid w:val="001A46E4"/>
    <w:rsid w:val="001A67B5"/>
    <w:rsid w:val="001A68EF"/>
    <w:rsid w:val="001B71A9"/>
    <w:rsid w:val="001C31E4"/>
    <w:rsid w:val="001D0650"/>
    <w:rsid w:val="001D0F5A"/>
    <w:rsid w:val="001D4130"/>
    <w:rsid w:val="001E78B1"/>
    <w:rsid w:val="00201CBB"/>
    <w:rsid w:val="002355F0"/>
    <w:rsid w:val="00241122"/>
    <w:rsid w:val="002502ED"/>
    <w:rsid w:val="00261EC4"/>
    <w:rsid w:val="00277528"/>
    <w:rsid w:val="00287594"/>
    <w:rsid w:val="002B1629"/>
    <w:rsid w:val="002B1E43"/>
    <w:rsid w:val="002B4295"/>
    <w:rsid w:val="002C3D21"/>
    <w:rsid w:val="002D3BD4"/>
    <w:rsid w:val="00301910"/>
    <w:rsid w:val="00321CF7"/>
    <w:rsid w:val="0033254F"/>
    <w:rsid w:val="00341679"/>
    <w:rsid w:val="003465F1"/>
    <w:rsid w:val="00372234"/>
    <w:rsid w:val="00380CCC"/>
    <w:rsid w:val="00397584"/>
    <w:rsid w:val="003A65C4"/>
    <w:rsid w:val="003D28C7"/>
    <w:rsid w:val="003E6A56"/>
    <w:rsid w:val="003F1CF7"/>
    <w:rsid w:val="003F29D4"/>
    <w:rsid w:val="00400E41"/>
    <w:rsid w:val="004050F4"/>
    <w:rsid w:val="00421397"/>
    <w:rsid w:val="0047298C"/>
    <w:rsid w:val="004839EE"/>
    <w:rsid w:val="00486452"/>
    <w:rsid w:val="004922CD"/>
    <w:rsid w:val="004A5D16"/>
    <w:rsid w:val="004B0A3D"/>
    <w:rsid w:val="004B15E6"/>
    <w:rsid w:val="004B47FA"/>
    <w:rsid w:val="004D276E"/>
    <w:rsid w:val="00531BED"/>
    <w:rsid w:val="00532CD4"/>
    <w:rsid w:val="00552892"/>
    <w:rsid w:val="005627E9"/>
    <w:rsid w:val="00564062"/>
    <w:rsid w:val="0057623A"/>
    <w:rsid w:val="00582AFE"/>
    <w:rsid w:val="00584646"/>
    <w:rsid w:val="005A1687"/>
    <w:rsid w:val="005C5FFC"/>
    <w:rsid w:val="00601DC6"/>
    <w:rsid w:val="00603E61"/>
    <w:rsid w:val="00612ABA"/>
    <w:rsid w:val="0062214F"/>
    <w:rsid w:val="0062460C"/>
    <w:rsid w:val="00624B31"/>
    <w:rsid w:val="006353F8"/>
    <w:rsid w:val="006467A7"/>
    <w:rsid w:val="006627AB"/>
    <w:rsid w:val="00665B2D"/>
    <w:rsid w:val="00686F0D"/>
    <w:rsid w:val="00687D36"/>
    <w:rsid w:val="0069198E"/>
    <w:rsid w:val="006A7207"/>
    <w:rsid w:val="006C3471"/>
    <w:rsid w:val="006C6B10"/>
    <w:rsid w:val="006F2F43"/>
    <w:rsid w:val="0070135A"/>
    <w:rsid w:val="00717847"/>
    <w:rsid w:val="00725D5E"/>
    <w:rsid w:val="00727210"/>
    <w:rsid w:val="007411F3"/>
    <w:rsid w:val="00753457"/>
    <w:rsid w:val="007604C0"/>
    <w:rsid w:val="007935DC"/>
    <w:rsid w:val="00793981"/>
    <w:rsid w:val="00795A0F"/>
    <w:rsid w:val="007B4440"/>
    <w:rsid w:val="007C1AA8"/>
    <w:rsid w:val="007E50BF"/>
    <w:rsid w:val="007F0F5A"/>
    <w:rsid w:val="007F2AA1"/>
    <w:rsid w:val="00825895"/>
    <w:rsid w:val="008363A9"/>
    <w:rsid w:val="00850DD0"/>
    <w:rsid w:val="00851DC5"/>
    <w:rsid w:val="00853526"/>
    <w:rsid w:val="00861A9E"/>
    <w:rsid w:val="00863FDA"/>
    <w:rsid w:val="00865658"/>
    <w:rsid w:val="00880FF0"/>
    <w:rsid w:val="00881FBC"/>
    <w:rsid w:val="008A5190"/>
    <w:rsid w:val="008D53EF"/>
    <w:rsid w:val="008F0F18"/>
    <w:rsid w:val="00904353"/>
    <w:rsid w:val="00905735"/>
    <w:rsid w:val="00912ED2"/>
    <w:rsid w:val="00925A3C"/>
    <w:rsid w:val="00925DDF"/>
    <w:rsid w:val="00936300"/>
    <w:rsid w:val="00940599"/>
    <w:rsid w:val="00942D5F"/>
    <w:rsid w:val="009433DB"/>
    <w:rsid w:val="009452A7"/>
    <w:rsid w:val="00960F97"/>
    <w:rsid w:val="009652BB"/>
    <w:rsid w:val="00965918"/>
    <w:rsid w:val="0098136E"/>
    <w:rsid w:val="009F17F2"/>
    <w:rsid w:val="009F4534"/>
    <w:rsid w:val="00A12A9B"/>
    <w:rsid w:val="00A23078"/>
    <w:rsid w:val="00A26D18"/>
    <w:rsid w:val="00A41FB0"/>
    <w:rsid w:val="00A57602"/>
    <w:rsid w:val="00A6164E"/>
    <w:rsid w:val="00A6419D"/>
    <w:rsid w:val="00AA2A28"/>
    <w:rsid w:val="00AA3B92"/>
    <w:rsid w:val="00AB0EBF"/>
    <w:rsid w:val="00AC6D62"/>
    <w:rsid w:val="00AC77FF"/>
    <w:rsid w:val="00AD778F"/>
    <w:rsid w:val="00AE2BDA"/>
    <w:rsid w:val="00AE35DF"/>
    <w:rsid w:val="00B041A9"/>
    <w:rsid w:val="00B2062A"/>
    <w:rsid w:val="00B269B8"/>
    <w:rsid w:val="00B27801"/>
    <w:rsid w:val="00B33853"/>
    <w:rsid w:val="00B540E5"/>
    <w:rsid w:val="00B54602"/>
    <w:rsid w:val="00B72A54"/>
    <w:rsid w:val="00B75163"/>
    <w:rsid w:val="00B82BD3"/>
    <w:rsid w:val="00BB0EDA"/>
    <w:rsid w:val="00BB765E"/>
    <w:rsid w:val="00BF7BF8"/>
    <w:rsid w:val="00C048EB"/>
    <w:rsid w:val="00C04D89"/>
    <w:rsid w:val="00C10A79"/>
    <w:rsid w:val="00C22F65"/>
    <w:rsid w:val="00C34AD9"/>
    <w:rsid w:val="00C72A81"/>
    <w:rsid w:val="00C92689"/>
    <w:rsid w:val="00C92ACA"/>
    <w:rsid w:val="00C956E8"/>
    <w:rsid w:val="00C96A3F"/>
    <w:rsid w:val="00C96CDA"/>
    <w:rsid w:val="00CA53A6"/>
    <w:rsid w:val="00CD77BE"/>
    <w:rsid w:val="00CE1D00"/>
    <w:rsid w:val="00CE3798"/>
    <w:rsid w:val="00CF3A71"/>
    <w:rsid w:val="00D01CF2"/>
    <w:rsid w:val="00D12EAB"/>
    <w:rsid w:val="00D1316B"/>
    <w:rsid w:val="00D1679F"/>
    <w:rsid w:val="00D17C22"/>
    <w:rsid w:val="00D3001C"/>
    <w:rsid w:val="00D31EB2"/>
    <w:rsid w:val="00D32DB0"/>
    <w:rsid w:val="00D35298"/>
    <w:rsid w:val="00D4317C"/>
    <w:rsid w:val="00D62653"/>
    <w:rsid w:val="00D70BDE"/>
    <w:rsid w:val="00D8197A"/>
    <w:rsid w:val="00D90171"/>
    <w:rsid w:val="00DA3695"/>
    <w:rsid w:val="00DA4A68"/>
    <w:rsid w:val="00DB4487"/>
    <w:rsid w:val="00DD5C62"/>
    <w:rsid w:val="00DE11C6"/>
    <w:rsid w:val="00DE4A32"/>
    <w:rsid w:val="00E07F74"/>
    <w:rsid w:val="00E12FA2"/>
    <w:rsid w:val="00E14C19"/>
    <w:rsid w:val="00E229FB"/>
    <w:rsid w:val="00E22E85"/>
    <w:rsid w:val="00E27A6B"/>
    <w:rsid w:val="00E679F5"/>
    <w:rsid w:val="00EB2F1D"/>
    <w:rsid w:val="00EE1676"/>
    <w:rsid w:val="00EE6FA3"/>
    <w:rsid w:val="00EF1972"/>
    <w:rsid w:val="00EF1C06"/>
    <w:rsid w:val="00EF2D95"/>
    <w:rsid w:val="00EF60A9"/>
    <w:rsid w:val="00F0230E"/>
    <w:rsid w:val="00F05845"/>
    <w:rsid w:val="00F07F99"/>
    <w:rsid w:val="00F21ADF"/>
    <w:rsid w:val="00F310FE"/>
    <w:rsid w:val="00F32E91"/>
    <w:rsid w:val="00F4251A"/>
    <w:rsid w:val="00F42D42"/>
    <w:rsid w:val="00F43D6D"/>
    <w:rsid w:val="00F536B8"/>
    <w:rsid w:val="00F81091"/>
    <w:rsid w:val="00F964D1"/>
    <w:rsid w:val="00FB0345"/>
    <w:rsid w:val="00FB2793"/>
    <w:rsid w:val="00FC1E14"/>
    <w:rsid w:val="00FC3E26"/>
    <w:rsid w:val="00FC7BA2"/>
    <w:rsid w:val="00FD1B84"/>
    <w:rsid w:val="00FE2C1A"/>
    <w:rsid w:val="00FF63A1"/>
    <w:rsid w:val="00FF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2BE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46"/>
    <w:pPr>
      <w:ind w:left="720"/>
      <w:contextualSpacing/>
    </w:pPr>
  </w:style>
  <w:style w:type="paragraph" w:styleId="NormalWeb">
    <w:name w:val="Normal (Web)"/>
    <w:basedOn w:val="Normal"/>
    <w:uiPriority w:val="99"/>
    <w:semiHidden/>
    <w:unhideWhenUsed/>
    <w:rsid w:val="00C96A3F"/>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B2F1D"/>
    <w:pPr>
      <w:tabs>
        <w:tab w:val="center" w:pos="4320"/>
        <w:tab w:val="right" w:pos="8640"/>
      </w:tabs>
    </w:pPr>
  </w:style>
  <w:style w:type="character" w:customStyle="1" w:styleId="HeaderChar">
    <w:name w:val="Header Char"/>
    <w:basedOn w:val="DefaultParagraphFont"/>
    <w:link w:val="Header"/>
    <w:uiPriority w:val="99"/>
    <w:rsid w:val="00EB2F1D"/>
  </w:style>
  <w:style w:type="paragraph" w:styleId="Footer">
    <w:name w:val="footer"/>
    <w:basedOn w:val="Normal"/>
    <w:link w:val="FooterChar"/>
    <w:uiPriority w:val="99"/>
    <w:unhideWhenUsed/>
    <w:rsid w:val="00EB2F1D"/>
    <w:pPr>
      <w:tabs>
        <w:tab w:val="center" w:pos="4320"/>
        <w:tab w:val="right" w:pos="8640"/>
      </w:tabs>
    </w:pPr>
  </w:style>
  <w:style w:type="character" w:customStyle="1" w:styleId="FooterChar">
    <w:name w:val="Footer Char"/>
    <w:basedOn w:val="DefaultParagraphFont"/>
    <w:link w:val="Footer"/>
    <w:uiPriority w:val="99"/>
    <w:rsid w:val="00EB2F1D"/>
  </w:style>
  <w:style w:type="paragraph" w:styleId="BalloonText">
    <w:name w:val="Balloon Text"/>
    <w:basedOn w:val="Normal"/>
    <w:link w:val="BalloonTextChar"/>
    <w:uiPriority w:val="99"/>
    <w:semiHidden/>
    <w:unhideWhenUsed/>
    <w:rsid w:val="00287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594"/>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062A"/>
    <w:rPr>
      <w:sz w:val="18"/>
      <w:szCs w:val="18"/>
    </w:rPr>
  </w:style>
  <w:style w:type="paragraph" w:styleId="CommentText">
    <w:name w:val="annotation text"/>
    <w:basedOn w:val="Normal"/>
    <w:link w:val="CommentTextChar"/>
    <w:uiPriority w:val="99"/>
    <w:semiHidden/>
    <w:unhideWhenUsed/>
    <w:rsid w:val="00B2062A"/>
  </w:style>
  <w:style w:type="character" w:customStyle="1" w:styleId="CommentTextChar">
    <w:name w:val="Comment Text Char"/>
    <w:basedOn w:val="DefaultParagraphFont"/>
    <w:link w:val="CommentText"/>
    <w:uiPriority w:val="99"/>
    <w:semiHidden/>
    <w:rsid w:val="00B2062A"/>
  </w:style>
  <w:style w:type="paragraph" w:styleId="CommentSubject">
    <w:name w:val="annotation subject"/>
    <w:basedOn w:val="CommentText"/>
    <w:next w:val="CommentText"/>
    <w:link w:val="CommentSubjectChar"/>
    <w:uiPriority w:val="99"/>
    <w:semiHidden/>
    <w:unhideWhenUsed/>
    <w:rsid w:val="00B2062A"/>
    <w:rPr>
      <w:b/>
      <w:bCs/>
      <w:sz w:val="20"/>
      <w:szCs w:val="20"/>
    </w:rPr>
  </w:style>
  <w:style w:type="character" w:customStyle="1" w:styleId="CommentSubjectChar">
    <w:name w:val="Comment Subject Char"/>
    <w:basedOn w:val="CommentTextChar"/>
    <w:link w:val="CommentSubject"/>
    <w:uiPriority w:val="99"/>
    <w:semiHidden/>
    <w:rsid w:val="00B2062A"/>
    <w:rPr>
      <w:b/>
      <w:bCs/>
      <w:sz w:val="20"/>
      <w:szCs w:val="20"/>
    </w:rPr>
  </w:style>
  <w:style w:type="character" w:styleId="PageNumber">
    <w:name w:val="page number"/>
    <w:basedOn w:val="DefaultParagraphFont"/>
    <w:uiPriority w:val="99"/>
    <w:semiHidden/>
    <w:unhideWhenUsed/>
    <w:rsid w:val="003E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336">
      <w:bodyDiv w:val="1"/>
      <w:marLeft w:val="0"/>
      <w:marRight w:val="0"/>
      <w:marTop w:val="0"/>
      <w:marBottom w:val="0"/>
      <w:divBdr>
        <w:top w:val="none" w:sz="0" w:space="0" w:color="auto"/>
        <w:left w:val="none" w:sz="0" w:space="0" w:color="auto"/>
        <w:bottom w:val="none" w:sz="0" w:space="0" w:color="auto"/>
        <w:right w:val="none" w:sz="0" w:space="0" w:color="auto"/>
      </w:divBdr>
      <w:divsChild>
        <w:div w:id="1241133255">
          <w:marLeft w:val="288"/>
          <w:marRight w:val="0"/>
          <w:marTop w:val="115"/>
          <w:marBottom w:val="0"/>
          <w:divBdr>
            <w:top w:val="none" w:sz="0" w:space="0" w:color="auto"/>
            <w:left w:val="none" w:sz="0" w:space="0" w:color="auto"/>
            <w:bottom w:val="none" w:sz="0" w:space="0" w:color="auto"/>
            <w:right w:val="none" w:sz="0" w:space="0" w:color="auto"/>
          </w:divBdr>
        </w:div>
        <w:div w:id="412746931">
          <w:marLeft w:val="288"/>
          <w:marRight w:val="0"/>
          <w:marTop w:val="115"/>
          <w:marBottom w:val="0"/>
          <w:divBdr>
            <w:top w:val="none" w:sz="0" w:space="0" w:color="auto"/>
            <w:left w:val="none" w:sz="0" w:space="0" w:color="auto"/>
            <w:bottom w:val="none" w:sz="0" w:space="0" w:color="auto"/>
            <w:right w:val="none" w:sz="0" w:space="0" w:color="auto"/>
          </w:divBdr>
        </w:div>
        <w:div w:id="1874809411">
          <w:marLeft w:val="288"/>
          <w:marRight w:val="0"/>
          <w:marTop w:val="115"/>
          <w:marBottom w:val="0"/>
          <w:divBdr>
            <w:top w:val="none" w:sz="0" w:space="0" w:color="auto"/>
            <w:left w:val="none" w:sz="0" w:space="0" w:color="auto"/>
            <w:bottom w:val="none" w:sz="0" w:space="0" w:color="auto"/>
            <w:right w:val="none" w:sz="0" w:space="0" w:color="auto"/>
          </w:divBdr>
        </w:div>
      </w:divsChild>
    </w:div>
    <w:div w:id="26031979">
      <w:bodyDiv w:val="1"/>
      <w:marLeft w:val="0"/>
      <w:marRight w:val="0"/>
      <w:marTop w:val="0"/>
      <w:marBottom w:val="0"/>
      <w:divBdr>
        <w:top w:val="none" w:sz="0" w:space="0" w:color="auto"/>
        <w:left w:val="none" w:sz="0" w:space="0" w:color="auto"/>
        <w:bottom w:val="none" w:sz="0" w:space="0" w:color="auto"/>
        <w:right w:val="none" w:sz="0" w:space="0" w:color="auto"/>
      </w:divBdr>
      <w:divsChild>
        <w:div w:id="57676381">
          <w:marLeft w:val="0"/>
          <w:marRight w:val="0"/>
          <w:marTop w:val="0"/>
          <w:marBottom w:val="0"/>
          <w:divBdr>
            <w:top w:val="none" w:sz="0" w:space="0" w:color="auto"/>
            <w:left w:val="none" w:sz="0" w:space="0" w:color="auto"/>
            <w:bottom w:val="none" w:sz="0" w:space="0" w:color="auto"/>
            <w:right w:val="none" w:sz="0" w:space="0" w:color="auto"/>
          </w:divBdr>
          <w:divsChild>
            <w:div w:id="4140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4474">
      <w:bodyDiv w:val="1"/>
      <w:marLeft w:val="0"/>
      <w:marRight w:val="0"/>
      <w:marTop w:val="0"/>
      <w:marBottom w:val="0"/>
      <w:divBdr>
        <w:top w:val="none" w:sz="0" w:space="0" w:color="auto"/>
        <w:left w:val="none" w:sz="0" w:space="0" w:color="auto"/>
        <w:bottom w:val="none" w:sz="0" w:space="0" w:color="auto"/>
        <w:right w:val="none" w:sz="0" w:space="0" w:color="auto"/>
      </w:divBdr>
      <w:divsChild>
        <w:div w:id="1806697465">
          <w:marLeft w:val="0"/>
          <w:marRight w:val="0"/>
          <w:marTop w:val="0"/>
          <w:marBottom w:val="0"/>
          <w:divBdr>
            <w:top w:val="none" w:sz="0" w:space="0" w:color="auto"/>
            <w:left w:val="none" w:sz="0" w:space="0" w:color="auto"/>
            <w:bottom w:val="none" w:sz="0" w:space="0" w:color="auto"/>
            <w:right w:val="none" w:sz="0" w:space="0" w:color="auto"/>
          </w:divBdr>
          <w:divsChild>
            <w:div w:id="16569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697">
      <w:bodyDiv w:val="1"/>
      <w:marLeft w:val="0"/>
      <w:marRight w:val="0"/>
      <w:marTop w:val="0"/>
      <w:marBottom w:val="0"/>
      <w:divBdr>
        <w:top w:val="none" w:sz="0" w:space="0" w:color="auto"/>
        <w:left w:val="none" w:sz="0" w:space="0" w:color="auto"/>
        <w:bottom w:val="none" w:sz="0" w:space="0" w:color="auto"/>
        <w:right w:val="none" w:sz="0" w:space="0" w:color="auto"/>
      </w:divBdr>
      <w:divsChild>
        <w:div w:id="36399055">
          <w:marLeft w:val="288"/>
          <w:marRight w:val="0"/>
          <w:marTop w:val="115"/>
          <w:marBottom w:val="0"/>
          <w:divBdr>
            <w:top w:val="none" w:sz="0" w:space="0" w:color="auto"/>
            <w:left w:val="none" w:sz="0" w:space="0" w:color="auto"/>
            <w:bottom w:val="none" w:sz="0" w:space="0" w:color="auto"/>
            <w:right w:val="none" w:sz="0" w:space="0" w:color="auto"/>
          </w:divBdr>
        </w:div>
        <w:div w:id="1314062516">
          <w:marLeft w:val="288"/>
          <w:marRight w:val="0"/>
          <w:marTop w:val="115"/>
          <w:marBottom w:val="0"/>
          <w:divBdr>
            <w:top w:val="none" w:sz="0" w:space="0" w:color="auto"/>
            <w:left w:val="none" w:sz="0" w:space="0" w:color="auto"/>
            <w:bottom w:val="none" w:sz="0" w:space="0" w:color="auto"/>
            <w:right w:val="none" w:sz="0" w:space="0" w:color="auto"/>
          </w:divBdr>
        </w:div>
        <w:div w:id="1865635923">
          <w:marLeft w:val="288"/>
          <w:marRight w:val="0"/>
          <w:marTop w:val="115"/>
          <w:marBottom w:val="0"/>
          <w:divBdr>
            <w:top w:val="none" w:sz="0" w:space="0" w:color="auto"/>
            <w:left w:val="none" w:sz="0" w:space="0" w:color="auto"/>
            <w:bottom w:val="none" w:sz="0" w:space="0" w:color="auto"/>
            <w:right w:val="none" w:sz="0" w:space="0" w:color="auto"/>
          </w:divBdr>
        </w:div>
        <w:div w:id="523523438">
          <w:marLeft w:val="288"/>
          <w:marRight w:val="0"/>
          <w:marTop w:val="115"/>
          <w:marBottom w:val="0"/>
          <w:divBdr>
            <w:top w:val="none" w:sz="0" w:space="0" w:color="auto"/>
            <w:left w:val="none" w:sz="0" w:space="0" w:color="auto"/>
            <w:bottom w:val="none" w:sz="0" w:space="0" w:color="auto"/>
            <w:right w:val="none" w:sz="0" w:space="0" w:color="auto"/>
          </w:divBdr>
        </w:div>
        <w:div w:id="782041738">
          <w:marLeft w:val="288"/>
          <w:marRight w:val="0"/>
          <w:marTop w:val="115"/>
          <w:marBottom w:val="0"/>
          <w:divBdr>
            <w:top w:val="none" w:sz="0" w:space="0" w:color="auto"/>
            <w:left w:val="none" w:sz="0" w:space="0" w:color="auto"/>
            <w:bottom w:val="none" w:sz="0" w:space="0" w:color="auto"/>
            <w:right w:val="none" w:sz="0" w:space="0" w:color="auto"/>
          </w:divBdr>
        </w:div>
      </w:divsChild>
    </w:div>
    <w:div w:id="126701004">
      <w:bodyDiv w:val="1"/>
      <w:marLeft w:val="0"/>
      <w:marRight w:val="0"/>
      <w:marTop w:val="0"/>
      <w:marBottom w:val="0"/>
      <w:divBdr>
        <w:top w:val="none" w:sz="0" w:space="0" w:color="auto"/>
        <w:left w:val="none" w:sz="0" w:space="0" w:color="auto"/>
        <w:bottom w:val="none" w:sz="0" w:space="0" w:color="auto"/>
        <w:right w:val="none" w:sz="0" w:space="0" w:color="auto"/>
      </w:divBdr>
      <w:divsChild>
        <w:div w:id="827552029">
          <w:marLeft w:val="720"/>
          <w:marRight w:val="0"/>
          <w:marTop w:val="115"/>
          <w:marBottom w:val="0"/>
          <w:divBdr>
            <w:top w:val="none" w:sz="0" w:space="0" w:color="auto"/>
            <w:left w:val="none" w:sz="0" w:space="0" w:color="auto"/>
            <w:bottom w:val="none" w:sz="0" w:space="0" w:color="auto"/>
            <w:right w:val="none" w:sz="0" w:space="0" w:color="auto"/>
          </w:divBdr>
        </w:div>
        <w:div w:id="450512703">
          <w:marLeft w:val="720"/>
          <w:marRight w:val="0"/>
          <w:marTop w:val="115"/>
          <w:marBottom w:val="0"/>
          <w:divBdr>
            <w:top w:val="none" w:sz="0" w:space="0" w:color="auto"/>
            <w:left w:val="none" w:sz="0" w:space="0" w:color="auto"/>
            <w:bottom w:val="none" w:sz="0" w:space="0" w:color="auto"/>
            <w:right w:val="none" w:sz="0" w:space="0" w:color="auto"/>
          </w:divBdr>
        </w:div>
        <w:div w:id="1138305974">
          <w:marLeft w:val="720"/>
          <w:marRight w:val="0"/>
          <w:marTop w:val="115"/>
          <w:marBottom w:val="0"/>
          <w:divBdr>
            <w:top w:val="none" w:sz="0" w:space="0" w:color="auto"/>
            <w:left w:val="none" w:sz="0" w:space="0" w:color="auto"/>
            <w:bottom w:val="none" w:sz="0" w:space="0" w:color="auto"/>
            <w:right w:val="none" w:sz="0" w:space="0" w:color="auto"/>
          </w:divBdr>
        </w:div>
      </w:divsChild>
    </w:div>
    <w:div w:id="153036396">
      <w:bodyDiv w:val="1"/>
      <w:marLeft w:val="0"/>
      <w:marRight w:val="0"/>
      <w:marTop w:val="0"/>
      <w:marBottom w:val="0"/>
      <w:divBdr>
        <w:top w:val="none" w:sz="0" w:space="0" w:color="auto"/>
        <w:left w:val="none" w:sz="0" w:space="0" w:color="auto"/>
        <w:bottom w:val="none" w:sz="0" w:space="0" w:color="auto"/>
        <w:right w:val="none" w:sz="0" w:space="0" w:color="auto"/>
      </w:divBdr>
    </w:div>
    <w:div w:id="205265267">
      <w:bodyDiv w:val="1"/>
      <w:marLeft w:val="0"/>
      <w:marRight w:val="0"/>
      <w:marTop w:val="0"/>
      <w:marBottom w:val="0"/>
      <w:divBdr>
        <w:top w:val="none" w:sz="0" w:space="0" w:color="auto"/>
        <w:left w:val="none" w:sz="0" w:space="0" w:color="auto"/>
        <w:bottom w:val="none" w:sz="0" w:space="0" w:color="auto"/>
        <w:right w:val="none" w:sz="0" w:space="0" w:color="auto"/>
      </w:divBdr>
      <w:divsChild>
        <w:div w:id="660235945">
          <w:marLeft w:val="288"/>
          <w:marRight w:val="0"/>
          <w:marTop w:val="115"/>
          <w:marBottom w:val="0"/>
          <w:divBdr>
            <w:top w:val="none" w:sz="0" w:space="0" w:color="auto"/>
            <w:left w:val="none" w:sz="0" w:space="0" w:color="auto"/>
            <w:bottom w:val="none" w:sz="0" w:space="0" w:color="auto"/>
            <w:right w:val="none" w:sz="0" w:space="0" w:color="auto"/>
          </w:divBdr>
        </w:div>
        <w:div w:id="286088492">
          <w:marLeft w:val="288"/>
          <w:marRight w:val="0"/>
          <w:marTop w:val="115"/>
          <w:marBottom w:val="0"/>
          <w:divBdr>
            <w:top w:val="none" w:sz="0" w:space="0" w:color="auto"/>
            <w:left w:val="none" w:sz="0" w:space="0" w:color="auto"/>
            <w:bottom w:val="none" w:sz="0" w:space="0" w:color="auto"/>
            <w:right w:val="none" w:sz="0" w:space="0" w:color="auto"/>
          </w:divBdr>
        </w:div>
        <w:div w:id="51199424">
          <w:marLeft w:val="288"/>
          <w:marRight w:val="0"/>
          <w:marTop w:val="115"/>
          <w:marBottom w:val="0"/>
          <w:divBdr>
            <w:top w:val="none" w:sz="0" w:space="0" w:color="auto"/>
            <w:left w:val="none" w:sz="0" w:space="0" w:color="auto"/>
            <w:bottom w:val="none" w:sz="0" w:space="0" w:color="auto"/>
            <w:right w:val="none" w:sz="0" w:space="0" w:color="auto"/>
          </w:divBdr>
        </w:div>
      </w:divsChild>
    </w:div>
    <w:div w:id="317155388">
      <w:bodyDiv w:val="1"/>
      <w:marLeft w:val="0"/>
      <w:marRight w:val="0"/>
      <w:marTop w:val="0"/>
      <w:marBottom w:val="0"/>
      <w:divBdr>
        <w:top w:val="none" w:sz="0" w:space="0" w:color="auto"/>
        <w:left w:val="none" w:sz="0" w:space="0" w:color="auto"/>
        <w:bottom w:val="none" w:sz="0" w:space="0" w:color="auto"/>
        <w:right w:val="none" w:sz="0" w:space="0" w:color="auto"/>
      </w:divBdr>
    </w:div>
    <w:div w:id="622882215">
      <w:bodyDiv w:val="1"/>
      <w:marLeft w:val="0"/>
      <w:marRight w:val="0"/>
      <w:marTop w:val="0"/>
      <w:marBottom w:val="0"/>
      <w:divBdr>
        <w:top w:val="none" w:sz="0" w:space="0" w:color="auto"/>
        <w:left w:val="none" w:sz="0" w:space="0" w:color="auto"/>
        <w:bottom w:val="none" w:sz="0" w:space="0" w:color="auto"/>
        <w:right w:val="none" w:sz="0" w:space="0" w:color="auto"/>
      </w:divBdr>
      <w:divsChild>
        <w:div w:id="646320110">
          <w:marLeft w:val="0"/>
          <w:marRight w:val="0"/>
          <w:marTop w:val="0"/>
          <w:marBottom w:val="0"/>
          <w:divBdr>
            <w:top w:val="none" w:sz="0" w:space="0" w:color="auto"/>
            <w:left w:val="none" w:sz="0" w:space="0" w:color="auto"/>
            <w:bottom w:val="none" w:sz="0" w:space="0" w:color="auto"/>
            <w:right w:val="none" w:sz="0" w:space="0" w:color="auto"/>
          </w:divBdr>
          <w:divsChild>
            <w:div w:id="3220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827">
      <w:bodyDiv w:val="1"/>
      <w:marLeft w:val="0"/>
      <w:marRight w:val="0"/>
      <w:marTop w:val="0"/>
      <w:marBottom w:val="0"/>
      <w:divBdr>
        <w:top w:val="none" w:sz="0" w:space="0" w:color="auto"/>
        <w:left w:val="none" w:sz="0" w:space="0" w:color="auto"/>
        <w:bottom w:val="none" w:sz="0" w:space="0" w:color="auto"/>
        <w:right w:val="none" w:sz="0" w:space="0" w:color="auto"/>
      </w:divBdr>
    </w:div>
    <w:div w:id="753863600">
      <w:bodyDiv w:val="1"/>
      <w:marLeft w:val="0"/>
      <w:marRight w:val="0"/>
      <w:marTop w:val="0"/>
      <w:marBottom w:val="0"/>
      <w:divBdr>
        <w:top w:val="none" w:sz="0" w:space="0" w:color="auto"/>
        <w:left w:val="none" w:sz="0" w:space="0" w:color="auto"/>
        <w:bottom w:val="none" w:sz="0" w:space="0" w:color="auto"/>
        <w:right w:val="none" w:sz="0" w:space="0" w:color="auto"/>
      </w:divBdr>
    </w:div>
    <w:div w:id="762458310">
      <w:bodyDiv w:val="1"/>
      <w:marLeft w:val="0"/>
      <w:marRight w:val="0"/>
      <w:marTop w:val="0"/>
      <w:marBottom w:val="0"/>
      <w:divBdr>
        <w:top w:val="none" w:sz="0" w:space="0" w:color="auto"/>
        <w:left w:val="none" w:sz="0" w:space="0" w:color="auto"/>
        <w:bottom w:val="none" w:sz="0" w:space="0" w:color="auto"/>
        <w:right w:val="none" w:sz="0" w:space="0" w:color="auto"/>
      </w:divBdr>
      <w:divsChild>
        <w:div w:id="1882083835">
          <w:marLeft w:val="0"/>
          <w:marRight w:val="0"/>
          <w:marTop w:val="0"/>
          <w:marBottom w:val="0"/>
          <w:divBdr>
            <w:top w:val="none" w:sz="0" w:space="0" w:color="auto"/>
            <w:left w:val="none" w:sz="0" w:space="0" w:color="auto"/>
            <w:bottom w:val="none" w:sz="0" w:space="0" w:color="auto"/>
            <w:right w:val="none" w:sz="0" w:space="0" w:color="auto"/>
          </w:divBdr>
          <w:divsChild>
            <w:div w:id="15062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2142">
      <w:bodyDiv w:val="1"/>
      <w:marLeft w:val="0"/>
      <w:marRight w:val="0"/>
      <w:marTop w:val="0"/>
      <w:marBottom w:val="0"/>
      <w:divBdr>
        <w:top w:val="none" w:sz="0" w:space="0" w:color="auto"/>
        <w:left w:val="none" w:sz="0" w:space="0" w:color="auto"/>
        <w:bottom w:val="none" w:sz="0" w:space="0" w:color="auto"/>
        <w:right w:val="none" w:sz="0" w:space="0" w:color="auto"/>
      </w:divBdr>
      <w:divsChild>
        <w:div w:id="70391381">
          <w:marLeft w:val="0"/>
          <w:marRight w:val="0"/>
          <w:marTop w:val="0"/>
          <w:marBottom w:val="0"/>
          <w:divBdr>
            <w:top w:val="none" w:sz="0" w:space="0" w:color="auto"/>
            <w:left w:val="none" w:sz="0" w:space="0" w:color="auto"/>
            <w:bottom w:val="none" w:sz="0" w:space="0" w:color="auto"/>
            <w:right w:val="none" w:sz="0" w:space="0" w:color="auto"/>
          </w:divBdr>
          <w:divsChild>
            <w:div w:id="15219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5447">
      <w:bodyDiv w:val="1"/>
      <w:marLeft w:val="0"/>
      <w:marRight w:val="0"/>
      <w:marTop w:val="0"/>
      <w:marBottom w:val="0"/>
      <w:divBdr>
        <w:top w:val="none" w:sz="0" w:space="0" w:color="auto"/>
        <w:left w:val="none" w:sz="0" w:space="0" w:color="auto"/>
        <w:bottom w:val="none" w:sz="0" w:space="0" w:color="auto"/>
        <w:right w:val="none" w:sz="0" w:space="0" w:color="auto"/>
      </w:divBdr>
      <w:divsChild>
        <w:div w:id="556358003">
          <w:marLeft w:val="288"/>
          <w:marRight w:val="0"/>
          <w:marTop w:val="115"/>
          <w:marBottom w:val="0"/>
          <w:divBdr>
            <w:top w:val="none" w:sz="0" w:space="0" w:color="auto"/>
            <w:left w:val="none" w:sz="0" w:space="0" w:color="auto"/>
            <w:bottom w:val="none" w:sz="0" w:space="0" w:color="auto"/>
            <w:right w:val="none" w:sz="0" w:space="0" w:color="auto"/>
          </w:divBdr>
        </w:div>
      </w:divsChild>
    </w:div>
    <w:div w:id="1367100386">
      <w:bodyDiv w:val="1"/>
      <w:marLeft w:val="0"/>
      <w:marRight w:val="0"/>
      <w:marTop w:val="0"/>
      <w:marBottom w:val="0"/>
      <w:divBdr>
        <w:top w:val="none" w:sz="0" w:space="0" w:color="auto"/>
        <w:left w:val="none" w:sz="0" w:space="0" w:color="auto"/>
        <w:bottom w:val="none" w:sz="0" w:space="0" w:color="auto"/>
        <w:right w:val="none" w:sz="0" w:space="0" w:color="auto"/>
      </w:divBdr>
    </w:div>
    <w:div w:id="1371302279">
      <w:bodyDiv w:val="1"/>
      <w:marLeft w:val="0"/>
      <w:marRight w:val="0"/>
      <w:marTop w:val="0"/>
      <w:marBottom w:val="0"/>
      <w:divBdr>
        <w:top w:val="none" w:sz="0" w:space="0" w:color="auto"/>
        <w:left w:val="none" w:sz="0" w:space="0" w:color="auto"/>
        <w:bottom w:val="none" w:sz="0" w:space="0" w:color="auto"/>
        <w:right w:val="none" w:sz="0" w:space="0" w:color="auto"/>
      </w:divBdr>
    </w:div>
    <w:div w:id="1460606838">
      <w:bodyDiv w:val="1"/>
      <w:marLeft w:val="0"/>
      <w:marRight w:val="0"/>
      <w:marTop w:val="0"/>
      <w:marBottom w:val="0"/>
      <w:divBdr>
        <w:top w:val="none" w:sz="0" w:space="0" w:color="auto"/>
        <w:left w:val="none" w:sz="0" w:space="0" w:color="auto"/>
        <w:bottom w:val="none" w:sz="0" w:space="0" w:color="auto"/>
        <w:right w:val="none" w:sz="0" w:space="0" w:color="auto"/>
      </w:divBdr>
    </w:div>
    <w:div w:id="1510171981">
      <w:bodyDiv w:val="1"/>
      <w:marLeft w:val="0"/>
      <w:marRight w:val="0"/>
      <w:marTop w:val="0"/>
      <w:marBottom w:val="0"/>
      <w:divBdr>
        <w:top w:val="none" w:sz="0" w:space="0" w:color="auto"/>
        <w:left w:val="none" w:sz="0" w:space="0" w:color="auto"/>
        <w:bottom w:val="none" w:sz="0" w:space="0" w:color="auto"/>
        <w:right w:val="none" w:sz="0" w:space="0" w:color="auto"/>
      </w:divBdr>
    </w:div>
    <w:div w:id="1596010290">
      <w:bodyDiv w:val="1"/>
      <w:marLeft w:val="0"/>
      <w:marRight w:val="0"/>
      <w:marTop w:val="0"/>
      <w:marBottom w:val="0"/>
      <w:divBdr>
        <w:top w:val="none" w:sz="0" w:space="0" w:color="auto"/>
        <w:left w:val="none" w:sz="0" w:space="0" w:color="auto"/>
        <w:bottom w:val="none" w:sz="0" w:space="0" w:color="auto"/>
        <w:right w:val="none" w:sz="0" w:space="0" w:color="auto"/>
      </w:divBdr>
      <w:divsChild>
        <w:div w:id="1913150888">
          <w:marLeft w:val="288"/>
          <w:marRight w:val="0"/>
          <w:marTop w:val="115"/>
          <w:marBottom w:val="0"/>
          <w:divBdr>
            <w:top w:val="none" w:sz="0" w:space="0" w:color="auto"/>
            <w:left w:val="none" w:sz="0" w:space="0" w:color="auto"/>
            <w:bottom w:val="none" w:sz="0" w:space="0" w:color="auto"/>
            <w:right w:val="none" w:sz="0" w:space="0" w:color="auto"/>
          </w:divBdr>
        </w:div>
        <w:div w:id="1675380986">
          <w:marLeft w:val="288"/>
          <w:marRight w:val="0"/>
          <w:marTop w:val="115"/>
          <w:marBottom w:val="0"/>
          <w:divBdr>
            <w:top w:val="none" w:sz="0" w:space="0" w:color="auto"/>
            <w:left w:val="none" w:sz="0" w:space="0" w:color="auto"/>
            <w:bottom w:val="none" w:sz="0" w:space="0" w:color="auto"/>
            <w:right w:val="none" w:sz="0" w:space="0" w:color="auto"/>
          </w:divBdr>
        </w:div>
        <w:div w:id="2071876337">
          <w:marLeft w:val="288"/>
          <w:marRight w:val="0"/>
          <w:marTop w:val="115"/>
          <w:marBottom w:val="0"/>
          <w:divBdr>
            <w:top w:val="none" w:sz="0" w:space="0" w:color="auto"/>
            <w:left w:val="none" w:sz="0" w:space="0" w:color="auto"/>
            <w:bottom w:val="none" w:sz="0" w:space="0" w:color="auto"/>
            <w:right w:val="none" w:sz="0" w:space="0" w:color="auto"/>
          </w:divBdr>
        </w:div>
        <w:div w:id="1814178662">
          <w:marLeft w:val="288"/>
          <w:marRight w:val="0"/>
          <w:marTop w:val="115"/>
          <w:marBottom w:val="0"/>
          <w:divBdr>
            <w:top w:val="none" w:sz="0" w:space="0" w:color="auto"/>
            <w:left w:val="none" w:sz="0" w:space="0" w:color="auto"/>
            <w:bottom w:val="none" w:sz="0" w:space="0" w:color="auto"/>
            <w:right w:val="none" w:sz="0" w:space="0" w:color="auto"/>
          </w:divBdr>
        </w:div>
        <w:div w:id="1718044342">
          <w:marLeft w:val="288"/>
          <w:marRight w:val="0"/>
          <w:marTop w:val="115"/>
          <w:marBottom w:val="0"/>
          <w:divBdr>
            <w:top w:val="none" w:sz="0" w:space="0" w:color="auto"/>
            <w:left w:val="none" w:sz="0" w:space="0" w:color="auto"/>
            <w:bottom w:val="none" w:sz="0" w:space="0" w:color="auto"/>
            <w:right w:val="none" w:sz="0" w:space="0" w:color="auto"/>
          </w:divBdr>
        </w:div>
      </w:divsChild>
    </w:div>
    <w:div w:id="1610430837">
      <w:bodyDiv w:val="1"/>
      <w:marLeft w:val="0"/>
      <w:marRight w:val="0"/>
      <w:marTop w:val="0"/>
      <w:marBottom w:val="0"/>
      <w:divBdr>
        <w:top w:val="none" w:sz="0" w:space="0" w:color="auto"/>
        <w:left w:val="none" w:sz="0" w:space="0" w:color="auto"/>
        <w:bottom w:val="none" w:sz="0" w:space="0" w:color="auto"/>
        <w:right w:val="none" w:sz="0" w:space="0" w:color="auto"/>
      </w:divBdr>
      <w:divsChild>
        <w:div w:id="221791284">
          <w:marLeft w:val="720"/>
          <w:marRight w:val="0"/>
          <w:marTop w:val="96"/>
          <w:marBottom w:val="192"/>
          <w:divBdr>
            <w:top w:val="none" w:sz="0" w:space="0" w:color="auto"/>
            <w:left w:val="none" w:sz="0" w:space="0" w:color="auto"/>
            <w:bottom w:val="none" w:sz="0" w:space="0" w:color="auto"/>
            <w:right w:val="none" w:sz="0" w:space="0" w:color="auto"/>
          </w:divBdr>
        </w:div>
        <w:div w:id="1198549243">
          <w:marLeft w:val="720"/>
          <w:marRight w:val="0"/>
          <w:marTop w:val="96"/>
          <w:marBottom w:val="192"/>
          <w:divBdr>
            <w:top w:val="none" w:sz="0" w:space="0" w:color="auto"/>
            <w:left w:val="none" w:sz="0" w:space="0" w:color="auto"/>
            <w:bottom w:val="none" w:sz="0" w:space="0" w:color="auto"/>
            <w:right w:val="none" w:sz="0" w:space="0" w:color="auto"/>
          </w:divBdr>
        </w:div>
        <w:div w:id="545877202">
          <w:marLeft w:val="720"/>
          <w:marRight w:val="0"/>
          <w:marTop w:val="96"/>
          <w:marBottom w:val="192"/>
          <w:divBdr>
            <w:top w:val="none" w:sz="0" w:space="0" w:color="auto"/>
            <w:left w:val="none" w:sz="0" w:space="0" w:color="auto"/>
            <w:bottom w:val="none" w:sz="0" w:space="0" w:color="auto"/>
            <w:right w:val="none" w:sz="0" w:space="0" w:color="auto"/>
          </w:divBdr>
        </w:div>
        <w:div w:id="766081801">
          <w:marLeft w:val="720"/>
          <w:marRight w:val="0"/>
          <w:marTop w:val="96"/>
          <w:marBottom w:val="192"/>
          <w:divBdr>
            <w:top w:val="none" w:sz="0" w:space="0" w:color="auto"/>
            <w:left w:val="none" w:sz="0" w:space="0" w:color="auto"/>
            <w:bottom w:val="none" w:sz="0" w:space="0" w:color="auto"/>
            <w:right w:val="none" w:sz="0" w:space="0" w:color="auto"/>
          </w:divBdr>
        </w:div>
        <w:div w:id="1690524624">
          <w:marLeft w:val="720"/>
          <w:marRight w:val="0"/>
          <w:marTop w:val="96"/>
          <w:marBottom w:val="192"/>
          <w:divBdr>
            <w:top w:val="none" w:sz="0" w:space="0" w:color="auto"/>
            <w:left w:val="none" w:sz="0" w:space="0" w:color="auto"/>
            <w:bottom w:val="none" w:sz="0" w:space="0" w:color="auto"/>
            <w:right w:val="none" w:sz="0" w:space="0" w:color="auto"/>
          </w:divBdr>
        </w:div>
        <w:div w:id="299068997">
          <w:marLeft w:val="720"/>
          <w:marRight w:val="0"/>
          <w:marTop w:val="96"/>
          <w:marBottom w:val="192"/>
          <w:divBdr>
            <w:top w:val="none" w:sz="0" w:space="0" w:color="auto"/>
            <w:left w:val="none" w:sz="0" w:space="0" w:color="auto"/>
            <w:bottom w:val="none" w:sz="0" w:space="0" w:color="auto"/>
            <w:right w:val="none" w:sz="0" w:space="0" w:color="auto"/>
          </w:divBdr>
        </w:div>
        <w:div w:id="1735857531">
          <w:marLeft w:val="720"/>
          <w:marRight w:val="0"/>
          <w:marTop w:val="96"/>
          <w:marBottom w:val="192"/>
          <w:divBdr>
            <w:top w:val="none" w:sz="0" w:space="0" w:color="auto"/>
            <w:left w:val="none" w:sz="0" w:space="0" w:color="auto"/>
            <w:bottom w:val="none" w:sz="0" w:space="0" w:color="auto"/>
            <w:right w:val="none" w:sz="0" w:space="0" w:color="auto"/>
          </w:divBdr>
        </w:div>
        <w:div w:id="991565023">
          <w:marLeft w:val="720"/>
          <w:marRight w:val="0"/>
          <w:marTop w:val="96"/>
          <w:marBottom w:val="192"/>
          <w:divBdr>
            <w:top w:val="none" w:sz="0" w:space="0" w:color="auto"/>
            <w:left w:val="none" w:sz="0" w:space="0" w:color="auto"/>
            <w:bottom w:val="none" w:sz="0" w:space="0" w:color="auto"/>
            <w:right w:val="none" w:sz="0" w:space="0" w:color="auto"/>
          </w:divBdr>
        </w:div>
        <w:div w:id="405417613">
          <w:marLeft w:val="720"/>
          <w:marRight w:val="0"/>
          <w:marTop w:val="96"/>
          <w:marBottom w:val="192"/>
          <w:divBdr>
            <w:top w:val="none" w:sz="0" w:space="0" w:color="auto"/>
            <w:left w:val="none" w:sz="0" w:space="0" w:color="auto"/>
            <w:bottom w:val="none" w:sz="0" w:space="0" w:color="auto"/>
            <w:right w:val="none" w:sz="0" w:space="0" w:color="auto"/>
          </w:divBdr>
        </w:div>
        <w:div w:id="524295836">
          <w:marLeft w:val="720"/>
          <w:marRight w:val="0"/>
          <w:marTop w:val="96"/>
          <w:marBottom w:val="192"/>
          <w:divBdr>
            <w:top w:val="none" w:sz="0" w:space="0" w:color="auto"/>
            <w:left w:val="none" w:sz="0" w:space="0" w:color="auto"/>
            <w:bottom w:val="none" w:sz="0" w:space="0" w:color="auto"/>
            <w:right w:val="none" w:sz="0" w:space="0" w:color="auto"/>
          </w:divBdr>
        </w:div>
      </w:divsChild>
    </w:div>
    <w:div w:id="1719281346">
      <w:bodyDiv w:val="1"/>
      <w:marLeft w:val="0"/>
      <w:marRight w:val="0"/>
      <w:marTop w:val="0"/>
      <w:marBottom w:val="0"/>
      <w:divBdr>
        <w:top w:val="none" w:sz="0" w:space="0" w:color="auto"/>
        <w:left w:val="none" w:sz="0" w:space="0" w:color="auto"/>
        <w:bottom w:val="none" w:sz="0" w:space="0" w:color="auto"/>
        <w:right w:val="none" w:sz="0" w:space="0" w:color="auto"/>
      </w:divBdr>
      <w:divsChild>
        <w:div w:id="1436708904">
          <w:marLeft w:val="720"/>
          <w:marRight w:val="0"/>
          <w:marTop w:val="115"/>
          <w:marBottom w:val="0"/>
          <w:divBdr>
            <w:top w:val="none" w:sz="0" w:space="0" w:color="auto"/>
            <w:left w:val="none" w:sz="0" w:space="0" w:color="auto"/>
            <w:bottom w:val="none" w:sz="0" w:space="0" w:color="auto"/>
            <w:right w:val="none" w:sz="0" w:space="0" w:color="auto"/>
          </w:divBdr>
        </w:div>
        <w:div w:id="594362821">
          <w:marLeft w:val="720"/>
          <w:marRight w:val="0"/>
          <w:marTop w:val="115"/>
          <w:marBottom w:val="0"/>
          <w:divBdr>
            <w:top w:val="none" w:sz="0" w:space="0" w:color="auto"/>
            <w:left w:val="none" w:sz="0" w:space="0" w:color="auto"/>
            <w:bottom w:val="none" w:sz="0" w:space="0" w:color="auto"/>
            <w:right w:val="none" w:sz="0" w:space="0" w:color="auto"/>
          </w:divBdr>
        </w:div>
        <w:div w:id="973021305">
          <w:marLeft w:val="720"/>
          <w:marRight w:val="0"/>
          <w:marTop w:val="115"/>
          <w:marBottom w:val="0"/>
          <w:divBdr>
            <w:top w:val="none" w:sz="0" w:space="0" w:color="auto"/>
            <w:left w:val="none" w:sz="0" w:space="0" w:color="auto"/>
            <w:bottom w:val="none" w:sz="0" w:space="0" w:color="auto"/>
            <w:right w:val="none" w:sz="0" w:space="0" w:color="auto"/>
          </w:divBdr>
        </w:div>
      </w:divsChild>
    </w:div>
    <w:div w:id="1721828709">
      <w:bodyDiv w:val="1"/>
      <w:marLeft w:val="0"/>
      <w:marRight w:val="0"/>
      <w:marTop w:val="0"/>
      <w:marBottom w:val="0"/>
      <w:divBdr>
        <w:top w:val="none" w:sz="0" w:space="0" w:color="auto"/>
        <w:left w:val="none" w:sz="0" w:space="0" w:color="auto"/>
        <w:bottom w:val="none" w:sz="0" w:space="0" w:color="auto"/>
        <w:right w:val="none" w:sz="0" w:space="0" w:color="auto"/>
      </w:divBdr>
      <w:divsChild>
        <w:div w:id="1323970172">
          <w:marLeft w:val="720"/>
          <w:marRight w:val="0"/>
          <w:marTop w:val="0"/>
          <w:marBottom w:val="0"/>
          <w:divBdr>
            <w:top w:val="none" w:sz="0" w:space="0" w:color="auto"/>
            <w:left w:val="none" w:sz="0" w:space="0" w:color="auto"/>
            <w:bottom w:val="none" w:sz="0" w:space="0" w:color="auto"/>
            <w:right w:val="none" w:sz="0" w:space="0" w:color="auto"/>
          </w:divBdr>
        </w:div>
        <w:div w:id="1286230111">
          <w:marLeft w:val="720"/>
          <w:marRight w:val="0"/>
          <w:marTop w:val="0"/>
          <w:marBottom w:val="0"/>
          <w:divBdr>
            <w:top w:val="none" w:sz="0" w:space="0" w:color="auto"/>
            <w:left w:val="none" w:sz="0" w:space="0" w:color="auto"/>
            <w:bottom w:val="none" w:sz="0" w:space="0" w:color="auto"/>
            <w:right w:val="none" w:sz="0" w:space="0" w:color="auto"/>
          </w:divBdr>
        </w:div>
        <w:div w:id="2037657039">
          <w:marLeft w:val="720"/>
          <w:marRight w:val="0"/>
          <w:marTop w:val="0"/>
          <w:marBottom w:val="0"/>
          <w:divBdr>
            <w:top w:val="none" w:sz="0" w:space="0" w:color="auto"/>
            <w:left w:val="none" w:sz="0" w:space="0" w:color="auto"/>
            <w:bottom w:val="none" w:sz="0" w:space="0" w:color="auto"/>
            <w:right w:val="none" w:sz="0" w:space="0" w:color="auto"/>
          </w:divBdr>
        </w:div>
      </w:divsChild>
    </w:div>
    <w:div w:id="1834105994">
      <w:bodyDiv w:val="1"/>
      <w:marLeft w:val="0"/>
      <w:marRight w:val="0"/>
      <w:marTop w:val="0"/>
      <w:marBottom w:val="0"/>
      <w:divBdr>
        <w:top w:val="none" w:sz="0" w:space="0" w:color="auto"/>
        <w:left w:val="none" w:sz="0" w:space="0" w:color="auto"/>
        <w:bottom w:val="none" w:sz="0" w:space="0" w:color="auto"/>
        <w:right w:val="none" w:sz="0" w:space="0" w:color="auto"/>
      </w:divBdr>
      <w:divsChild>
        <w:div w:id="1928807672">
          <w:marLeft w:val="0"/>
          <w:marRight w:val="0"/>
          <w:marTop w:val="0"/>
          <w:marBottom w:val="0"/>
          <w:divBdr>
            <w:top w:val="none" w:sz="0" w:space="0" w:color="auto"/>
            <w:left w:val="none" w:sz="0" w:space="0" w:color="auto"/>
            <w:bottom w:val="none" w:sz="0" w:space="0" w:color="auto"/>
            <w:right w:val="none" w:sz="0" w:space="0" w:color="auto"/>
          </w:divBdr>
          <w:divsChild>
            <w:div w:id="19779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2712">
      <w:bodyDiv w:val="1"/>
      <w:marLeft w:val="0"/>
      <w:marRight w:val="0"/>
      <w:marTop w:val="0"/>
      <w:marBottom w:val="0"/>
      <w:divBdr>
        <w:top w:val="none" w:sz="0" w:space="0" w:color="auto"/>
        <w:left w:val="none" w:sz="0" w:space="0" w:color="auto"/>
        <w:bottom w:val="none" w:sz="0" w:space="0" w:color="auto"/>
        <w:right w:val="none" w:sz="0" w:space="0" w:color="auto"/>
      </w:divBdr>
    </w:div>
    <w:div w:id="2073456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7065</Words>
  <Characters>40277</Characters>
  <Application>Microsoft Macintosh Word</Application>
  <DocSecurity>0</DocSecurity>
  <Lines>335</Lines>
  <Paragraphs>94</Paragraphs>
  <ScaleCrop>false</ScaleCrop>
  <Company>York University</Company>
  <LinksUpToDate>false</LinksUpToDate>
  <CharactersWithSpaces>47248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Andrews</dc:creator>
  <cp:lastModifiedBy>Microsoft Office User</cp:lastModifiedBy>
  <cp:revision>2</cp:revision>
  <dcterms:created xsi:type="dcterms:W3CDTF">2019-03-26T20:47:00Z</dcterms:created>
  <dcterms:modified xsi:type="dcterms:W3CDTF">2019-03-26T20:47:00Z</dcterms:modified>
</cp:coreProperties>
</file>