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CAB6E" w14:textId="09566B4E" w:rsidR="00D66BB6" w:rsidRDefault="005D74D9" w:rsidP="00846FD4">
      <w:pPr>
        <w:jc w:val="center"/>
        <w:rPr>
          <w:rFonts w:ascii="Garamond" w:hAnsi="Garamond"/>
          <w:color w:val="000000" w:themeColor="text1"/>
          <w:u w:val="single"/>
        </w:rPr>
      </w:pPr>
      <w:r w:rsidRPr="002D59A1">
        <w:rPr>
          <w:rFonts w:ascii="Garamond" w:hAnsi="Garamond"/>
          <w:color w:val="000000" w:themeColor="text1"/>
          <w:u w:val="single"/>
        </w:rPr>
        <w:t>Defining Wokeness</w:t>
      </w:r>
    </w:p>
    <w:p w14:paraId="535F511F" w14:textId="3B0FE59B" w:rsidR="00846FD4" w:rsidRDefault="00846FD4" w:rsidP="00846FD4">
      <w:pPr>
        <w:jc w:val="center"/>
        <w:rPr>
          <w:rFonts w:ascii="Garamond" w:hAnsi="Garamond"/>
          <w:color w:val="FF0000"/>
        </w:rPr>
      </w:pPr>
      <w:r>
        <w:rPr>
          <w:rFonts w:ascii="Garamond" w:hAnsi="Garamond"/>
          <w:color w:val="FF0000"/>
        </w:rPr>
        <w:t xml:space="preserve">This is a penultimate draft. Please cite the finalized version forthcoming in </w:t>
      </w:r>
      <w:r>
        <w:rPr>
          <w:rFonts w:ascii="Garamond" w:hAnsi="Garamond"/>
          <w:i/>
          <w:iCs/>
          <w:color w:val="FF0000"/>
        </w:rPr>
        <w:t>Social Epistemology</w:t>
      </w:r>
      <w:r>
        <w:rPr>
          <w:rFonts w:ascii="Garamond" w:hAnsi="Garamond"/>
          <w:color w:val="FF0000"/>
        </w:rPr>
        <w:t xml:space="preserve">. </w:t>
      </w:r>
    </w:p>
    <w:p w14:paraId="6BE850D6" w14:textId="77777777" w:rsidR="00846FD4" w:rsidRPr="00846FD4" w:rsidRDefault="00846FD4" w:rsidP="00846FD4">
      <w:pPr>
        <w:jc w:val="center"/>
        <w:rPr>
          <w:rFonts w:ascii="Garamond" w:hAnsi="Garamond"/>
          <w:color w:val="FF0000"/>
        </w:rPr>
      </w:pPr>
    </w:p>
    <w:p w14:paraId="57D35A3F" w14:textId="6A47CBC9" w:rsidR="00D61F12" w:rsidRPr="002D59A1" w:rsidRDefault="00543A5C" w:rsidP="00F2447F">
      <w:pPr>
        <w:rPr>
          <w:rFonts w:ascii="Garamond" w:hAnsi="Garamond"/>
          <w:color w:val="000000" w:themeColor="text1"/>
        </w:rPr>
      </w:pPr>
      <w:r w:rsidRPr="002D59A1">
        <w:rPr>
          <w:rFonts w:ascii="Garamond" w:hAnsi="Garamond"/>
          <w:color w:val="000000" w:themeColor="text1"/>
        </w:rPr>
        <w:t xml:space="preserve">Rima Basu and </w:t>
      </w:r>
      <w:r w:rsidR="007F63C9">
        <w:rPr>
          <w:rFonts w:ascii="Garamond" w:hAnsi="Garamond"/>
          <w:color w:val="000000" w:themeColor="text1"/>
        </w:rPr>
        <w:t>I have</w:t>
      </w:r>
      <w:r w:rsidR="00F17375">
        <w:rPr>
          <w:rFonts w:ascii="Garamond" w:hAnsi="Garamond"/>
          <w:color w:val="000000" w:themeColor="text1"/>
        </w:rPr>
        <w:t xml:space="preserve"> </w:t>
      </w:r>
      <w:r w:rsidRPr="002D59A1">
        <w:rPr>
          <w:rFonts w:ascii="Garamond" w:hAnsi="Garamond"/>
          <w:color w:val="000000" w:themeColor="text1"/>
        </w:rPr>
        <w:t>offer</w:t>
      </w:r>
      <w:r w:rsidR="007F63C9">
        <w:rPr>
          <w:rFonts w:ascii="Garamond" w:hAnsi="Garamond"/>
          <w:color w:val="000000" w:themeColor="text1"/>
        </w:rPr>
        <w:t>ed</w:t>
      </w:r>
      <w:r w:rsidR="001C3C9E">
        <w:rPr>
          <w:rFonts w:ascii="Garamond" w:hAnsi="Garamond"/>
          <w:color w:val="000000" w:themeColor="text1"/>
        </w:rPr>
        <w:t xml:space="preserve"> </w:t>
      </w:r>
      <w:r w:rsidR="00C24F83">
        <w:rPr>
          <w:rFonts w:ascii="Garamond" w:hAnsi="Garamond"/>
          <w:color w:val="000000" w:themeColor="text1"/>
        </w:rPr>
        <w:t>separate</w:t>
      </w:r>
      <w:r w:rsidRPr="002D59A1">
        <w:rPr>
          <w:rFonts w:ascii="Garamond" w:hAnsi="Garamond"/>
          <w:color w:val="000000" w:themeColor="text1"/>
        </w:rPr>
        <w:t xml:space="preserve"> accounts of </w:t>
      </w:r>
      <w:r w:rsidRPr="002D59A1">
        <w:rPr>
          <w:rFonts w:ascii="Garamond" w:hAnsi="Garamond"/>
          <w:i/>
          <w:iCs/>
          <w:color w:val="000000" w:themeColor="text1"/>
        </w:rPr>
        <w:t>wokeness</w:t>
      </w:r>
      <w:r w:rsidRPr="002D59A1">
        <w:rPr>
          <w:rFonts w:ascii="Garamond" w:hAnsi="Garamond"/>
          <w:color w:val="000000" w:themeColor="text1"/>
        </w:rPr>
        <w:t xml:space="preserve"> </w:t>
      </w:r>
      <w:r w:rsidR="009A3169" w:rsidRPr="002D59A1">
        <w:rPr>
          <w:rFonts w:ascii="Garamond" w:hAnsi="Garamond"/>
          <w:color w:val="000000" w:themeColor="text1"/>
        </w:rPr>
        <w:t>as a</w:t>
      </w:r>
      <w:r w:rsidR="00A830D7" w:rsidRPr="002D59A1">
        <w:rPr>
          <w:rFonts w:ascii="Garamond" w:hAnsi="Garamond"/>
          <w:color w:val="000000" w:themeColor="text1"/>
        </w:rPr>
        <w:t>n anti-racist ethical concept</w:t>
      </w:r>
      <w:r w:rsidR="00875789" w:rsidRPr="002D59A1">
        <w:rPr>
          <w:rFonts w:ascii="Garamond" w:hAnsi="Garamond"/>
          <w:color w:val="000000" w:themeColor="text1"/>
        </w:rPr>
        <w:t xml:space="preserve">. </w:t>
      </w:r>
      <w:r w:rsidR="007F63C9">
        <w:rPr>
          <w:rFonts w:ascii="Garamond" w:hAnsi="Garamond"/>
          <w:color w:val="000000" w:themeColor="text1"/>
        </w:rPr>
        <w:t>Our</w:t>
      </w:r>
      <w:r w:rsidR="00A830D7" w:rsidRPr="002D59A1">
        <w:rPr>
          <w:rFonts w:ascii="Garamond" w:hAnsi="Garamond"/>
          <w:color w:val="000000" w:themeColor="text1"/>
        </w:rPr>
        <w:t xml:space="preserve"> accounts</w:t>
      </w:r>
      <w:r w:rsidR="007F63C9">
        <w:rPr>
          <w:rFonts w:ascii="Garamond" w:hAnsi="Garamond"/>
          <w:color w:val="000000" w:themeColor="text1"/>
        </w:rPr>
        <w:t xml:space="preserve"> </w:t>
      </w:r>
      <w:r w:rsidR="00A830D7" w:rsidRPr="002D59A1">
        <w:rPr>
          <w:rFonts w:ascii="Garamond" w:hAnsi="Garamond"/>
          <w:color w:val="000000" w:themeColor="text1"/>
        </w:rPr>
        <w:t>endorse controversial doctrines in epistemology:</w:t>
      </w:r>
      <w:r w:rsidR="00875789" w:rsidRPr="002D59A1">
        <w:rPr>
          <w:rFonts w:ascii="Garamond" w:hAnsi="Garamond"/>
          <w:color w:val="000000" w:themeColor="text1"/>
        </w:rPr>
        <w:t xml:space="preserve"> doxastic wronging, doxastic voluntarism, and moral encroachment. </w:t>
      </w:r>
      <w:r w:rsidR="00E476C7" w:rsidRPr="002D59A1">
        <w:rPr>
          <w:rFonts w:ascii="Garamond" w:hAnsi="Garamond"/>
          <w:color w:val="000000" w:themeColor="text1"/>
        </w:rPr>
        <w:t>Many philosophers deny these three views, favoring instead some ordinary standard</w:t>
      </w:r>
      <w:r w:rsidR="00900973" w:rsidRPr="002D59A1">
        <w:rPr>
          <w:rFonts w:ascii="Garamond" w:hAnsi="Garamond"/>
          <w:color w:val="000000" w:themeColor="text1"/>
        </w:rPr>
        <w:t>s for</w:t>
      </w:r>
      <w:r w:rsidR="00466433" w:rsidRPr="002D59A1">
        <w:rPr>
          <w:rFonts w:ascii="Garamond" w:hAnsi="Garamond"/>
          <w:color w:val="000000" w:themeColor="text1"/>
        </w:rPr>
        <w:t xml:space="preserve"> </w:t>
      </w:r>
      <w:r w:rsidR="00AD5609" w:rsidRPr="002D59A1">
        <w:rPr>
          <w:rFonts w:ascii="Garamond" w:hAnsi="Garamond"/>
          <w:color w:val="000000" w:themeColor="text1"/>
        </w:rPr>
        <w:t>e</w:t>
      </w:r>
      <w:r w:rsidR="00466433" w:rsidRPr="002D59A1">
        <w:rPr>
          <w:rFonts w:ascii="Garamond" w:hAnsi="Garamond"/>
          <w:color w:val="000000" w:themeColor="text1"/>
        </w:rPr>
        <w:t>pistemic</w:t>
      </w:r>
      <w:r w:rsidR="00E476C7" w:rsidRPr="002D59A1">
        <w:rPr>
          <w:rFonts w:ascii="Garamond" w:hAnsi="Garamond"/>
          <w:color w:val="000000" w:themeColor="text1"/>
        </w:rPr>
        <w:t xml:space="preserve"> justification. </w:t>
      </w:r>
      <w:r w:rsidR="00875789" w:rsidRPr="002D59A1">
        <w:rPr>
          <w:rFonts w:ascii="Garamond" w:hAnsi="Garamond"/>
          <w:color w:val="000000" w:themeColor="text1"/>
        </w:rPr>
        <w:t xml:space="preserve">I call </w:t>
      </w:r>
      <w:r w:rsidR="00DC63B1" w:rsidRPr="002D59A1">
        <w:rPr>
          <w:rFonts w:ascii="Garamond" w:hAnsi="Garamond"/>
          <w:color w:val="000000" w:themeColor="text1"/>
        </w:rPr>
        <w:t>this</w:t>
      </w:r>
      <w:r w:rsidR="00E476C7" w:rsidRPr="002D59A1">
        <w:rPr>
          <w:rFonts w:ascii="Garamond" w:hAnsi="Garamond"/>
          <w:color w:val="000000" w:themeColor="text1"/>
        </w:rPr>
        <w:t xml:space="preserve"> </w:t>
      </w:r>
      <w:r w:rsidR="00875789" w:rsidRPr="002D59A1">
        <w:rPr>
          <w:rFonts w:ascii="Garamond" w:hAnsi="Garamond"/>
          <w:color w:val="000000" w:themeColor="text1"/>
        </w:rPr>
        <w:t xml:space="preserve">denial </w:t>
      </w:r>
      <w:r w:rsidR="00875789" w:rsidRPr="002D59A1">
        <w:rPr>
          <w:rFonts w:ascii="Garamond" w:hAnsi="Garamond"/>
          <w:i/>
          <w:iCs/>
          <w:color w:val="000000" w:themeColor="text1"/>
        </w:rPr>
        <w:t>the</w:t>
      </w:r>
      <w:r w:rsidR="00875789" w:rsidRPr="002D59A1">
        <w:rPr>
          <w:rFonts w:ascii="Garamond" w:hAnsi="Garamond"/>
          <w:color w:val="000000" w:themeColor="text1"/>
        </w:rPr>
        <w:t xml:space="preserve"> </w:t>
      </w:r>
      <w:r w:rsidR="00875789" w:rsidRPr="002D59A1">
        <w:rPr>
          <w:rFonts w:ascii="Garamond" w:hAnsi="Garamond"/>
          <w:i/>
          <w:iCs/>
          <w:color w:val="000000" w:themeColor="text1"/>
        </w:rPr>
        <w:t>standard view</w:t>
      </w:r>
      <w:r w:rsidR="00875789" w:rsidRPr="002D59A1">
        <w:rPr>
          <w:rFonts w:ascii="Garamond" w:hAnsi="Garamond"/>
          <w:color w:val="000000" w:themeColor="text1"/>
        </w:rPr>
        <w:t xml:space="preserve">. </w:t>
      </w:r>
      <w:r w:rsidR="004962EB" w:rsidRPr="002D59A1">
        <w:rPr>
          <w:rFonts w:ascii="Garamond" w:hAnsi="Garamond"/>
          <w:color w:val="000000" w:themeColor="text1"/>
        </w:rPr>
        <w:t>In this paper, I offer an account of wokeness that</w:t>
      </w:r>
      <w:r w:rsidR="006F6159" w:rsidRPr="002D59A1">
        <w:rPr>
          <w:rFonts w:ascii="Garamond" w:hAnsi="Garamond"/>
          <w:color w:val="000000" w:themeColor="text1"/>
        </w:rPr>
        <w:t xml:space="preserve"> i</w:t>
      </w:r>
      <w:r w:rsidR="004962EB" w:rsidRPr="002D59A1">
        <w:rPr>
          <w:rFonts w:ascii="Garamond" w:hAnsi="Garamond"/>
          <w:color w:val="000000" w:themeColor="text1"/>
        </w:rPr>
        <w:t>s consistent with the standard view</w:t>
      </w:r>
      <w:r w:rsidR="00875789" w:rsidRPr="002D59A1">
        <w:rPr>
          <w:rFonts w:ascii="Garamond" w:hAnsi="Garamond"/>
          <w:color w:val="000000" w:themeColor="text1"/>
        </w:rPr>
        <w:t>. I argue that wokeness is best understood as “group epistemic partiality.”</w:t>
      </w:r>
      <w:r w:rsidR="009A23E2" w:rsidRPr="002D59A1">
        <w:rPr>
          <w:rFonts w:ascii="Garamond" w:hAnsi="Garamond"/>
          <w:color w:val="000000" w:themeColor="text1"/>
        </w:rPr>
        <w:t xml:space="preserve"> </w:t>
      </w:r>
      <w:r w:rsidR="001C3C9E">
        <w:rPr>
          <w:rFonts w:ascii="Garamond" w:hAnsi="Garamond"/>
          <w:color w:val="000000" w:themeColor="text1"/>
        </w:rPr>
        <w:t>T</w:t>
      </w:r>
      <w:r w:rsidR="00CD336A" w:rsidRPr="002D59A1">
        <w:rPr>
          <w:rFonts w:ascii="Garamond" w:hAnsi="Garamond"/>
          <w:color w:val="000000" w:themeColor="text1"/>
        </w:rPr>
        <w:t xml:space="preserve">he woke person does extra epistemic work before forming a negative belief about a member of an </w:t>
      </w:r>
      <w:r w:rsidR="00891C75" w:rsidRPr="002D59A1">
        <w:rPr>
          <w:rFonts w:ascii="Garamond" w:hAnsi="Garamond"/>
          <w:color w:val="000000" w:themeColor="text1"/>
        </w:rPr>
        <w:t>oppressed</w:t>
      </w:r>
      <w:r w:rsidR="00CD336A" w:rsidRPr="002D59A1">
        <w:rPr>
          <w:rFonts w:ascii="Garamond" w:hAnsi="Garamond"/>
          <w:color w:val="000000" w:themeColor="text1"/>
        </w:rPr>
        <w:t xml:space="preserve"> </w:t>
      </w:r>
      <w:r w:rsidR="00A7074D" w:rsidRPr="002D59A1">
        <w:rPr>
          <w:rFonts w:ascii="Garamond" w:hAnsi="Garamond"/>
          <w:color w:val="000000" w:themeColor="text1"/>
        </w:rPr>
        <w:t xml:space="preserve">social </w:t>
      </w:r>
      <w:r w:rsidR="00CD336A" w:rsidRPr="002D59A1">
        <w:rPr>
          <w:rFonts w:ascii="Garamond" w:hAnsi="Garamond"/>
          <w:color w:val="000000" w:themeColor="text1"/>
        </w:rPr>
        <w:t>group.</w:t>
      </w:r>
      <w:r w:rsidR="00FA0CB7" w:rsidRPr="002D59A1">
        <w:rPr>
          <w:rFonts w:ascii="Garamond" w:hAnsi="Garamond"/>
          <w:color w:val="000000" w:themeColor="text1"/>
        </w:rPr>
        <w:t xml:space="preserve"> Just as we do extra epistemic work when forming belief about our friends, so the woke person does for members of oppressed social groups.</w:t>
      </w:r>
      <w:r w:rsidR="00D61F12" w:rsidRPr="002D59A1">
        <w:rPr>
          <w:rFonts w:ascii="Garamond" w:hAnsi="Garamond"/>
          <w:color w:val="000000" w:themeColor="text1"/>
        </w:rPr>
        <w:t xml:space="preserve"> I first outline </w:t>
      </w:r>
      <w:r w:rsidR="00A05655" w:rsidRPr="002D59A1">
        <w:rPr>
          <w:rFonts w:ascii="Garamond" w:hAnsi="Garamond"/>
          <w:color w:val="000000" w:themeColor="text1"/>
        </w:rPr>
        <w:t>the account. I</w:t>
      </w:r>
      <w:r w:rsidR="00136901" w:rsidRPr="002D59A1">
        <w:rPr>
          <w:rFonts w:ascii="Garamond" w:hAnsi="Garamond"/>
          <w:color w:val="000000" w:themeColor="text1"/>
        </w:rPr>
        <w:t xml:space="preserve"> then</w:t>
      </w:r>
      <w:r w:rsidR="00A05655" w:rsidRPr="002D59A1">
        <w:rPr>
          <w:rFonts w:ascii="Garamond" w:hAnsi="Garamond"/>
          <w:color w:val="000000" w:themeColor="text1"/>
        </w:rPr>
        <w:t xml:space="preserve"> raise questions about the scope of wokeness</w:t>
      </w:r>
      <w:r w:rsidR="009A23E2" w:rsidRPr="002D59A1">
        <w:rPr>
          <w:rFonts w:ascii="Garamond" w:hAnsi="Garamond"/>
          <w:color w:val="000000" w:themeColor="text1"/>
        </w:rPr>
        <w:t xml:space="preserve"> and belief formation. </w:t>
      </w:r>
      <w:r w:rsidR="00BE3442" w:rsidRPr="002D59A1">
        <w:rPr>
          <w:rFonts w:ascii="Garamond" w:hAnsi="Garamond"/>
          <w:color w:val="000000" w:themeColor="text1"/>
        </w:rPr>
        <w:t xml:space="preserve">After this, </w:t>
      </w:r>
      <w:r w:rsidR="00D61F12" w:rsidRPr="002D59A1">
        <w:rPr>
          <w:rFonts w:ascii="Garamond" w:hAnsi="Garamond"/>
          <w:color w:val="000000" w:themeColor="text1"/>
        </w:rPr>
        <w:t>I demonstrate that th</w:t>
      </w:r>
      <w:r w:rsidR="00A568DE" w:rsidRPr="002D59A1">
        <w:rPr>
          <w:rFonts w:ascii="Garamond" w:hAnsi="Garamond"/>
          <w:color w:val="000000" w:themeColor="text1"/>
        </w:rPr>
        <w:t xml:space="preserve">e group partiality view </w:t>
      </w:r>
      <w:r w:rsidR="00D61F12" w:rsidRPr="002D59A1">
        <w:rPr>
          <w:rFonts w:ascii="Garamond" w:hAnsi="Garamond"/>
          <w:color w:val="000000" w:themeColor="text1"/>
        </w:rPr>
        <w:t xml:space="preserve">is consistent with the standard view in epistemology. </w:t>
      </w:r>
      <w:r w:rsidR="009A39C6" w:rsidRPr="002D59A1">
        <w:rPr>
          <w:rFonts w:ascii="Garamond" w:hAnsi="Garamond"/>
          <w:color w:val="000000" w:themeColor="text1"/>
        </w:rPr>
        <w:t xml:space="preserve">The partiality view, therefore, should appeal to epistemologists who have adopted the standard view because it </w:t>
      </w:r>
      <w:r w:rsidR="00F70473" w:rsidRPr="002D59A1">
        <w:rPr>
          <w:rFonts w:ascii="Garamond" w:hAnsi="Garamond"/>
          <w:color w:val="000000" w:themeColor="text1"/>
        </w:rPr>
        <w:t xml:space="preserve">is consistent with ordinary standards of </w:t>
      </w:r>
      <w:r w:rsidR="00E31E9A" w:rsidRPr="002D59A1">
        <w:rPr>
          <w:rFonts w:ascii="Garamond" w:hAnsi="Garamond"/>
          <w:color w:val="000000" w:themeColor="text1"/>
        </w:rPr>
        <w:t>justification</w:t>
      </w:r>
      <w:r w:rsidR="009A39C6" w:rsidRPr="002D59A1">
        <w:rPr>
          <w:rFonts w:ascii="Garamond" w:hAnsi="Garamond"/>
          <w:color w:val="000000" w:themeColor="text1"/>
        </w:rPr>
        <w:t xml:space="preserve">. </w:t>
      </w:r>
      <w:r w:rsidR="00E33130" w:rsidRPr="002D59A1">
        <w:rPr>
          <w:rFonts w:ascii="Garamond" w:hAnsi="Garamond"/>
          <w:color w:val="000000" w:themeColor="text1"/>
        </w:rPr>
        <w:t>I conclude that wokeness</w:t>
      </w:r>
      <w:r w:rsidR="00336BD5" w:rsidRPr="002D59A1">
        <w:rPr>
          <w:rFonts w:ascii="Garamond" w:hAnsi="Garamond"/>
          <w:color w:val="000000" w:themeColor="text1"/>
        </w:rPr>
        <w:t xml:space="preserve"> as a concept in epistemology should not be controversial for those who endorse the standard view</w:t>
      </w:r>
      <w:r w:rsidR="00E33130" w:rsidRPr="002D59A1">
        <w:rPr>
          <w:rFonts w:ascii="Garamond" w:hAnsi="Garamond"/>
          <w:color w:val="000000" w:themeColor="text1"/>
        </w:rPr>
        <w:t xml:space="preserve">. </w:t>
      </w:r>
    </w:p>
    <w:p w14:paraId="79ED3312" w14:textId="1BCD3326" w:rsidR="00C43119" w:rsidRPr="002D59A1" w:rsidRDefault="00C43119" w:rsidP="00F2447F">
      <w:pPr>
        <w:rPr>
          <w:rFonts w:ascii="Garamond" w:hAnsi="Garamond"/>
          <w:color w:val="000000" w:themeColor="text1"/>
        </w:rPr>
      </w:pPr>
    </w:p>
    <w:p w14:paraId="53B0669C" w14:textId="5AB6A80D" w:rsidR="00B2203C" w:rsidRPr="002D59A1" w:rsidRDefault="00C43119" w:rsidP="00F2447F">
      <w:pPr>
        <w:pStyle w:val="ListParagraph"/>
        <w:numPr>
          <w:ilvl w:val="0"/>
          <w:numId w:val="1"/>
        </w:numPr>
        <w:rPr>
          <w:rFonts w:ascii="Garamond" w:hAnsi="Garamond" w:cs="Times New Roman"/>
          <w:color w:val="000000" w:themeColor="text1"/>
        </w:rPr>
      </w:pPr>
      <w:r w:rsidRPr="002D59A1">
        <w:rPr>
          <w:rFonts w:ascii="Garamond" w:hAnsi="Garamond" w:cs="Times New Roman"/>
          <w:color w:val="000000" w:themeColor="text1"/>
        </w:rPr>
        <w:t>Introduction</w:t>
      </w:r>
    </w:p>
    <w:p w14:paraId="56833E08" w14:textId="1874383B" w:rsidR="005A7AE9" w:rsidRPr="002D59A1" w:rsidRDefault="005D74D9" w:rsidP="00F2447F">
      <w:pPr>
        <w:rPr>
          <w:rFonts w:ascii="Garamond" w:hAnsi="Garamond"/>
          <w:color w:val="000000" w:themeColor="text1"/>
        </w:rPr>
      </w:pPr>
      <w:r w:rsidRPr="002D59A1">
        <w:rPr>
          <w:rFonts w:ascii="Garamond" w:hAnsi="Garamond"/>
          <w:color w:val="000000" w:themeColor="text1"/>
        </w:rPr>
        <w:t xml:space="preserve">The term </w:t>
      </w:r>
      <w:r w:rsidRPr="002D59A1">
        <w:rPr>
          <w:rFonts w:ascii="Garamond" w:hAnsi="Garamond"/>
          <w:i/>
          <w:iCs/>
          <w:color w:val="000000" w:themeColor="text1"/>
        </w:rPr>
        <w:t>woke</w:t>
      </w:r>
      <w:r w:rsidRPr="002D59A1">
        <w:rPr>
          <w:rFonts w:ascii="Garamond" w:hAnsi="Garamond"/>
          <w:color w:val="000000" w:themeColor="text1"/>
        </w:rPr>
        <w:t xml:space="preserve"> has largely been</w:t>
      </w:r>
      <w:r w:rsidR="003B79FE" w:rsidRPr="002D59A1">
        <w:rPr>
          <w:rFonts w:ascii="Garamond" w:hAnsi="Garamond"/>
          <w:color w:val="000000" w:themeColor="text1"/>
        </w:rPr>
        <w:t xml:space="preserve"> a</w:t>
      </w:r>
      <w:r w:rsidRPr="002D59A1">
        <w:rPr>
          <w:rFonts w:ascii="Garamond" w:hAnsi="Garamond"/>
          <w:color w:val="000000" w:themeColor="text1"/>
        </w:rPr>
        <w:t xml:space="preserve"> cultural </w:t>
      </w:r>
      <w:r w:rsidR="003B79FE" w:rsidRPr="002D59A1">
        <w:rPr>
          <w:rFonts w:ascii="Garamond" w:hAnsi="Garamond"/>
          <w:color w:val="000000" w:themeColor="text1"/>
        </w:rPr>
        <w:t>slang term for someone who is aware of social injustices and oppression</w:t>
      </w:r>
      <w:r w:rsidR="00472A6C" w:rsidRPr="002D59A1">
        <w:rPr>
          <w:rFonts w:ascii="Garamond" w:hAnsi="Garamond"/>
          <w:color w:val="000000" w:themeColor="text1"/>
        </w:rPr>
        <w:t xml:space="preserve">. </w:t>
      </w:r>
      <w:r w:rsidR="00C065C5" w:rsidRPr="002D59A1">
        <w:rPr>
          <w:rFonts w:ascii="Garamond" w:hAnsi="Garamond"/>
          <w:color w:val="000000" w:themeColor="text1"/>
        </w:rPr>
        <w:t>Righ</w:t>
      </w:r>
      <w:r w:rsidR="00767181" w:rsidRPr="002D59A1">
        <w:rPr>
          <w:rFonts w:ascii="Garamond" w:hAnsi="Garamond"/>
          <w:color w:val="000000" w:themeColor="text1"/>
        </w:rPr>
        <w:t>t-wing</w:t>
      </w:r>
      <w:r w:rsidR="00C065C5" w:rsidRPr="002D59A1">
        <w:rPr>
          <w:rFonts w:ascii="Garamond" w:hAnsi="Garamond"/>
          <w:color w:val="000000" w:themeColor="text1"/>
        </w:rPr>
        <w:t xml:space="preserve"> </w:t>
      </w:r>
      <w:r w:rsidR="00767181" w:rsidRPr="002D59A1">
        <w:rPr>
          <w:rFonts w:ascii="Garamond" w:hAnsi="Garamond"/>
          <w:color w:val="000000" w:themeColor="text1"/>
        </w:rPr>
        <w:t>media</w:t>
      </w:r>
      <w:r w:rsidR="00C065C5" w:rsidRPr="002D59A1">
        <w:rPr>
          <w:rFonts w:ascii="Garamond" w:hAnsi="Garamond"/>
          <w:color w:val="000000" w:themeColor="text1"/>
        </w:rPr>
        <w:t>, however,</w:t>
      </w:r>
      <w:r w:rsidR="00472A6C" w:rsidRPr="002D59A1">
        <w:rPr>
          <w:rFonts w:ascii="Garamond" w:hAnsi="Garamond"/>
          <w:color w:val="000000" w:themeColor="text1"/>
        </w:rPr>
        <w:t xml:space="preserve"> </w:t>
      </w:r>
      <w:r w:rsidR="00C5533A" w:rsidRPr="002D59A1">
        <w:rPr>
          <w:rFonts w:ascii="Garamond" w:hAnsi="Garamond"/>
          <w:color w:val="000000" w:themeColor="text1"/>
        </w:rPr>
        <w:t xml:space="preserve">has taken </w:t>
      </w:r>
      <w:r w:rsidR="00C5533A" w:rsidRPr="002D59A1">
        <w:rPr>
          <w:rFonts w:ascii="Garamond" w:hAnsi="Garamond"/>
          <w:i/>
          <w:iCs/>
          <w:color w:val="000000" w:themeColor="text1"/>
        </w:rPr>
        <w:t xml:space="preserve">woke </w:t>
      </w:r>
      <w:r w:rsidR="00C5533A" w:rsidRPr="002D59A1">
        <w:rPr>
          <w:rFonts w:ascii="Garamond" w:hAnsi="Garamond"/>
          <w:color w:val="000000" w:themeColor="text1"/>
        </w:rPr>
        <w:t>as a derogatory term for</w:t>
      </w:r>
      <w:r w:rsidR="00472A6C" w:rsidRPr="002D59A1">
        <w:rPr>
          <w:rFonts w:ascii="Garamond" w:hAnsi="Garamond"/>
          <w:color w:val="000000" w:themeColor="text1"/>
        </w:rPr>
        <w:t xml:space="preserve"> progressive policy</w:t>
      </w:r>
      <w:r w:rsidR="003B79FE" w:rsidRPr="002D59A1">
        <w:rPr>
          <w:rFonts w:ascii="Garamond" w:hAnsi="Garamond"/>
          <w:color w:val="000000" w:themeColor="text1"/>
        </w:rPr>
        <w:t>.</w:t>
      </w:r>
      <w:r w:rsidR="00B81261" w:rsidRPr="002D59A1">
        <w:rPr>
          <w:rFonts w:ascii="Garamond" w:hAnsi="Garamond"/>
          <w:color w:val="000000" w:themeColor="text1"/>
        </w:rPr>
        <w:t xml:space="preserve"> </w:t>
      </w:r>
      <w:r w:rsidR="004E0FD5" w:rsidRPr="002D59A1">
        <w:rPr>
          <w:rFonts w:ascii="Garamond" w:hAnsi="Garamond"/>
          <w:color w:val="000000" w:themeColor="text1"/>
        </w:rPr>
        <w:t>In response</w:t>
      </w:r>
      <w:r w:rsidR="003B79FE" w:rsidRPr="002D59A1">
        <w:rPr>
          <w:rFonts w:ascii="Garamond" w:hAnsi="Garamond"/>
          <w:color w:val="000000" w:themeColor="text1"/>
        </w:rPr>
        <w:t xml:space="preserve">, </w:t>
      </w:r>
      <w:r w:rsidR="00FC41B6" w:rsidRPr="002D59A1">
        <w:rPr>
          <w:rFonts w:ascii="Garamond" w:hAnsi="Garamond"/>
          <w:color w:val="000000" w:themeColor="text1"/>
        </w:rPr>
        <w:t xml:space="preserve">Rima </w:t>
      </w:r>
      <w:r w:rsidR="00DE2598" w:rsidRPr="002D59A1">
        <w:rPr>
          <w:rFonts w:ascii="Garamond" w:hAnsi="Garamond"/>
          <w:color w:val="000000" w:themeColor="text1"/>
        </w:rPr>
        <w:t xml:space="preserve">Basu </w:t>
      </w:r>
      <w:r w:rsidR="00940394" w:rsidRPr="002D59A1">
        <w:rPr>
          <w:rFonts w:ascii="Garamond" w:hAnsi="Garamond"/>
          <w:color w:val="000000" w:themeColor="text1"/>
        </w:rPr>
        <w:t>(</w:t>
      </w:r>
      <w:r w:rsidR="00DE2598" w:rsidRPr="002D59A1">
        <w:rPr>
          <w:rFonts w:ascii="Garamond" w:hAnsi="Garamond"/>
          <w:color w:val="000000" w:themeColor="text1"/>
        </w:rPr>
        <w:t>2019</w:t>
      </w:r>
      <w:r w:rsidR="00581816" w:rsidRPr="002D59A1">
        <w:rPr>
          <w:rFonts w:ascii="Garamond" w:hAnsi="Garamond"/>
          <w:color w:val="000000" w:themeColor="text1"/>
        </w:rPr>
        <w:t>a</w:t>
      </w:r>
      <w:r w:rsidR="00940394" w:rsidRPr="002D59A1">
        <w:rPr>
          <w:rFonts w:ascii="Garamond" w:hAnsi="Garamond"/>
          <w:color w:val="000000" w:themeColor="text1"/>
        </w:rPr>
        <w:t>)</w:t>
      </w:r>
      <w:r w:rsidR="00DE2598" w:rsidRPr="002D59A1">
        <w:rPr>
          <w:rFonts w:ascii="Garamond" w:hAnsi="Garamond"/>
          <w:color w:val="000000" w:themeColor="text1"/>
        </w:rPr>
        <w:t xml:space="preserve"> </w:t>
      </w:r>
      <w:r w:rsidR="0026592C">
        <w:rPr>
          <w:rFonts w:ascii="Garamond" w:hAnsi="Garamond"/>
          <w:color w:val="000000" w:themeColor="text1"/>
        </w:rPr>
        <w:t>and I (Atkins, 2020)</w:t>
      </w:r>
      <w:r w:rsidR="00FC41B6" w:rsidRPr="002D59A1">
        <w:rPr>
          <w:rFonts w:ascii="Garamond" w:hAnsi="Garamond"/>
          <w:color w:val="000000" w:themeColor="text1"/>
        </w:rPr>
        <w:t xml:space="preserve"> have </w:t>
      </w:r>
      <w:r w:rsidR="00170C00" w:rsidRPr="002D59A1">
        <w:rPr>
          <w:rFonts w:ascii="Garamond" w:hAnsi="Garamond"/>
          <w:color w:val="000000" w:themeColor="text1"/>
        </w:rPr>
        <w:t xml:space="preserve">employed </w:t>
      </w:r>
      <w:r w:rsidR="00170C00" w:rsidRPr="002D59A1">
        <w:rPr>
          <w:rFonts w:ascii="Garamond" w:hAnsi="Garamond"/>
          <w:i/>
          <w:iCs/>
          <w:color w:val="000000" w:themeColor="text1"/>
        </w:rPr>
        <w:t xml:space="preserve">wokeness </w:t>
      </w:r>
      <w:r w:rsidR="00170C00" w:rsidRPr="002D59A1">
        <w:rPr>
          <w:rFonts w:ascii="Garamond" w:hAnsi="Garamond"/>
          <w:color w:val="000000" w:themeColor="text1"/>
        </w:rPr>
        <w:t>as a</w:t>
      </w:r>
      <w:r w:rsidR="00846C5A" w:rsidRPr="002D59A1">
        <w:rPr>
          <w:rFonts w:ascii="Garamond" w:hAnsi="Garamond"/>
          <w:color w:val="000000" w:themeColor="text1"/>
        </w:rPr>
        <w:t>n anti-racist</w:t>
      </w:r>
      <w:r w:rsidR="00250315" w:rsidRPr="002D59A1">
        <w:rPr>
          <w:rFonts w:ascii="Garamond" w:hAnsi="Garamond"/>
          <w:color w:val="000000" w:themeColor="text1"/>
        </w:rPr>
        <w:t xml:space="preserve"> normative</w:t>
      </w:r>
      <w:r w:rsidR="00170C00" w:rsidRPr="002D59A1">
        <w:rPr>
          <w:rFonts w:ascii="Garamond" w:hAnsi="Garamond"/>
          <w:color w:val="000000" w:themeColor="text1"/>
        </w:rPr>
        <w:t xml:space="preserve"> concept in epistemology.</w:t>
      </w:r>
      <w:r w:rsidR="00170C00" w:rsidRPr="002D59A1">
        <w:rPr>
          <w:rFonts w:ascii="Garamond" w:hAnsi="Garamond"/>
          <w:i/>
          <w:iCs/>
          <w:color w:val="000000" w:themeColor="text1"/>
        </w:rPr>
        <w:t xml:space="preserve"> </w:t>
      </w:r>
      <w:r w:rsidR="007F51A4" w:rsidRPr="002D59A1">
        <w:rPr>
          <w:rFonts w:ascii="Garamond" w:hAnsi="Garamond"/>
          <w:color w:val="000000" w:themeColor="text1"/>
        </w:rPr>
        <w:t>These authors subordinate</w:t>
      </w:r>
      <w:r w:rsidR="001912F9" w:rsidRPr="002D59A1">
        <w:rPr>
          <w:rFonts w:ascii="Garamond" w:hAnsi="Garamond"/>
          <w:color w:val="000000" w:themeColor="text1"/>
        </w:rPr>
        <w:t xml:space="preserve"> wokeness to</w:t>
      </w:r>
      <w:r w:rsidR="00826989" w:rsidRPr="002D59A1">
        <w:rPr>
          <w:rFonts w:ascii="Garamond" w:hAnsi="Garamond"/>
          <w:color w:val="000000" w:themeColor="text1"/>
        </w:rPr>
        <w:t xml:space="preserve"> discussion</w:t>
      </w:r>
      <w:r w:rsidR="007F51A4" w:rsidRPr="002D59A1">
        <w:rPr>
          <w:rFonts w:ascii="Garamond" w:hAnsi="Garamond"/>
          <w:color w:val="000000" w:themeColor="text1"/>
        </w:rPr>
        <w:t>s</w:t>
      </w:r>
      <w:r w:rsidR="00826989" w:rsidRPr="002D59A1">
        <w:rPr>
          <w:rFonts w:ascii="Garamond" w:hAnsi="Garamond"/>
          <w:color w:val="000000" w:themeColor="text1"/>
        </w:rPr>
        <w:t xml:space="preserve"> of</w:t>
      </w:r>
      <w:r w:rsidR="001912F9" w:rsidRPr="002D59A1">
        <w:rPr>
          <w:rFonts w:ascii="Garamond" w:hAnsi="Garamond"/>
          <w:color w:val="000000" w:themeColor="text1"/>
        </w:rPr>
        <w:t xml:space="preserve"> moral encroachment</w:t>
      </w:r>
      <w:r w:rsidR="00E33130" w:rsidRPr="002D59A1">
        <w:rPr>
          <w:rFonts w:ascii="Garamond" w:hAnsi="Garamond"/>
          <w:color w:val="000000" w:themeColor="text1"/>
        </w:rPr>
        <w:t xml:space="preserve">—the doctrine that </w:t>
      </w:r>
      <w:r w:rsidR="00235FBB" w:rsidRPr="002D59A1">
        <w:rPr>
          <w:rFonts w:ascii="Garamond" w:hAnsi="Garamond"/>
          <w:color w:val="000000" w:themeColor="text1"/>
        </w:rPr>
        <w:t>epistemic justification is</w:t>
      </w:r>
      <w:r w:rsidR="00125E9F" w:rsidRPr="002D59A1">
        <w:rPr>
          <w:rFonts w:ascii="Garamond" w:hAnsi="Garamond"/>
          <w:color w:val="000000" w:themeColor="text1"/>
        </w:rPr>
        <w:t xml:space="preserve">, in part, </w:t>
      </w:r>
      <w:r w:rsidR="00235FBB" w:rsidRPr="002D59A1">
        <w:rPr>
          <w:rFonts w:ascii="Garamond" w:hAnsi="Garamond"/>
          <w:color w:val="000000" w:themeColor="text1"/>
        </w:rPr>
        <w:t xml:space="preserve">determined by </w:t>
      </w:r>
      <w:r w:rsidR="00125E9F" w:rsidRPr="002D59A1">
        <w:rPr>
          <w:rFonts w:ascii="Garamond" w:hAnsi="Garamond"/>
          <w:color w:val="000000" w:themeColor="text1"/>
        </w:rPr>
        <w:t>whether the belief is morally wrong</w:t>
      </w:r>
      <w:r w:rsidR="001912F9" w:rsidRPr="002D59A1">
        <w:rPr>
          <w:rFonts w:ascii="Garamond" w:hAnsi="Garamond"/>
          <w:color w:val="000000" w:themeColor="text1"/>
        </w:rPr>
        <w:t>.</w:t>
      </w:r>
      <w:r w:rsidR="0037748B" w:rsidRPr="002D59A1">
        <w:rPr>
          <w:rFonts w:ascii="Garamond" w:hAnsi="Garamond"/>
          <w:color w:val="000000" w:themeColor="text1"/>
        </w:rPr>
        <w:t xml:space="preserve"> They argue that wokeness involves awareness of the epistemic effects moral encroachment has on our epistemic processes.</w:t>
      </w:r>
      <w:r w:rsidR="00BF3A8D" w:rsidRPr="002D59A1">
        <w:rPr>
          <w:rFonts w:ascii="Garamond" w:hAnsi="Garamond"/>
          <w:color w:val="000000" w:themeColor="text1"/>
        </w:rPr>
        <w:t xml:space="preserve"> In contrast,</w:t>
      </w:r>
      <w:r w:rsidR="00BE1589" w:rsidRPr="002D59A1">
        <w:rPr>
          <w:rFonts w:ascii="Garamond" w:hAnsi="Garamond"/>
          <w:color w:val="000000" w:themeColor="text1"/>
        </w:rPr>
        <w:t xml:space="preserve"> </w:t>
      </w:r>
      <w:r w:rsidR="003E7BC7" w:rsidRPr="002D59A1">
        <w:rPr>
          <w:rFonts w:ascii="Garamond" w:hAnsi="Garamond"/>
          <w:color w:val="000000" w:themeColor="text1"/>
        </w:rPr>
        <w:t>I aim</w:t>
      </w:r>
      <w:r w:rsidR="00BE1589" w:rsidRPr="002D59A1">
        <w:rPr>
          <w:rFonts w:ascii="Garamond" w:hAnsi="Garamond"/>
          <w:color w:val="000000" w:themeColor="text1"/>
        </w:rPr>
        <w:t xml:space="preserve"> to offer a new view of wokeness</w:t>
      </w:r>
      <w:r w:rsidR="00E23998" w:rsidRPr="002D59A1">
        <w:rPr>
          <w:rFonts w:ascii="Garamond" w:hAnsi="Garamond"/>
          <w:color w:val="000000" w:themeColor="text1"/>
        </w:rPr>
        <w:t>—</w:t>
      </w:r>
      <w:r w:rsidR="00BE1589" w:rsidRPr="002D59A1">
        <w:rPr>
          <w:rFonts w:ascii="Garamond" w:hAnsi="Garamond"/>
          <w:color w:val="000000" w:themeColor="text1"/>
        </w:rPr>
        <w:t>the group partiality view</w:t>
      </w:r>
      <w:r w:rsidR="00E23998" w:rsidRPr="002D59A1">
        <w:rPr>
          <w:rFonts w:ascii="Garamond" w:hAnsi="Garamond"/>
          <w:color w:val="000000" w:themeColor="text1"/>
        </w:rPr>
        <w:t>—</w:t>
      </w:r>
      <w:r w:rsidR="007F51A4" w:rsidRPr="002D59A1">
        <w:rPr>
          <w:rFonts w:ascii="Garamond" w:hAnsi="Garamond"/>
          <w:color w:val="000000" w:themeColor="text1"/>
        </w:rPr>
        <w:t xml:space="preserve">that is divorced from moral encroachment. </w:t>
      </w:r>
      <w:r w:rsidR="0038588B" w:rsidRPr="002D59A1">
        <w:rPr>
          <w:rFonts w:ascii="Garamond" w:hAnsi="Garamond"/>
          <w:color w:val="000000" w:themeColor="text1"/>
        </w:rPr>
        <w:t>According to this view,</w:t>
      </w:r>
      <w:r w:rsidR="009F094B" w:rsidRPr="002D59A1">
        <w:rPr>
          <w:rFonts w:ascii="Garamond" w:hAnsi="Garamond"/>
          <w:color w:val="000000" w:themeColor="text1"/>
        </w:rPr>
        <w:t xml:space="preserve"> the woke person gives members of</w:t>
      </w:r>
      <w:r w:rsidR="005E452D" w:rsidRPr="002D59A1">
        <w:rPr>
          <w:rFonts w:ascii="Garamond" w:hAnsi="Garamond"/>
          <w:color w:val="000000" w:themeColor="text1"/>
        </w:rPr>
        <w:t xml:space="preserve"> oppressed</w:t>
      </w:r>
      <w:r w:rsidR="009F094B" w:rsidRPr="002D59A1">
        <w:rPr>
          <w:rFonts w:ascii="Garamond" w:hAnsi="Garamond"/>
          <w:color w:val="000000" w:themeColor="text1"/>
        </w:rPr>
        <w:t xml:space="preserve"> groups</w:t>
      </w:r>
      <w:r w:rsidR="00553B35" w:rsidRPr="002D59A1">
        <w:rPr>
          <w:rFonts w:ascii="Garamond" w:hAnsi="Garamond"/>
          <w:color w:val="000000" w:themeColor="text1"/>
        </w:rPr>
        <w:t xml:space="preserve"> and victims of historical injustices</w:t>
      </w:r>
      <w:r w:rsidR="009F094B" w:rsidRPr="002D59A1">
        <w:rPr>
          <w:rFonts w:ascii="Garamond" w:hAnsi="Garamond"/>
          <w:color w:val="000000" w:themeColor="text1"/>
        </w:rPr>
        <w:t xml:space="preserve"> the benefit of the doubt.</w:t>
      </w:r>
      <w:r w:rsidR="0038588B" w:rsidRPr="002D59A1">
        <w:rPr>
          <w:rFonts w:ascii="Garamond" w:hAnsi="Garamond"/>
          <w:color w:val="000000" w:themeColor="text1"/>
        </w:rPr>
        <w:t xml:space="preserve"> </w:t>
      </w:r>
      <w:r w:rsidR="009F094B" w:rsidRPr="002D59A1">
        <w:rPr>
          <w:rFonts w:ascii="Garamond" w:hAnsi="Garamond"/>
          <w:color w:val="000000" w:themeColor="text1"/>
        </w:rPr>
        <w:t>A</w:t>
      </w:r>
      <w:r w:rsidR="009C35BA" w:rsidRPr="002D59A1">
        <w:rPr>
          <w:rFonts w:ascii="Garamond" w:hAnsi="Garamond"/>
          <w:color w:val="000000" w:themeColor="text1"/>
        </w:rPr>
        <w:t>ccusations and negative character claims directed at members of historically oppressed</w:t>
      </w:r>
      <w:r w:rsidR="0057796C" w:rsidRPr="002D59A1">
        <w:rPr>
          <w:rFonts w:ascii="Garamond" w:hAnsi="Garamond"/>
          <w:color w:val="000000" w:themeColor="text1"/>
        </w:rPr>
        <w:t xml:space="preserve"> social</w:t>
      </w:r>
      <w:r w:rsidR="009C35BA" w:rsidRPr="002D59A1">
        <w:rPr>
          <w:rFonts w:ascii="Garamond" w:hAnsi="Garamond"/>
          <w:color w:val="000000" w:themeColor="text1"/>
        </w:rPr>
        <w:t xml:space="preserve"> groups</w:t>
      </w:r>
      <w:r w:rsidR="00452F0C" w:rsidRPr="002D59A1">
        <w:rPr>
          <w:rFonts w:ascii="Garamond" w:hAnsi="Garamond"/>
          <w:color w:val="000000" w:themeColor="text1"/>
        </w:rPr>
        <w:t xml:space="preserve"> are harder to justify for the woke person </w:t>
      </w:r>
      <w:r w:rsidR="009C35BA" w:rsidRPr="002D59A1">
        <w:rPr>
          <w:rFonts w:ascii="Garamond" w:hAnsi="Garamond"/>
          <w:color w:val="000000" w:themeColor="text1"/>
        </w:rPr>
        <w:t xml:space="preserve">—much like Sarah Stroud (2006) argues within the context of friendship. </w:t>
      </w:r>
      <w:r w:rsidR="00FE4890" w:rsidRPr="002D59A1">
        <w:rPr>
          <w:rFonts w:ascii="Garamond" w:hAnsi="Garamond"/>
          <w:color w:val="000000" w:themeColor="text1"/>
        </w:rPr>
        <w:t>The woke person</w:t>
      </w:r>
      <w:r w:rsidR="00767837" w:rsidRPr="002D59A1">
        <w:rPr>
          <w:rFonts w:ascii="Garamond" w:hAnsi="Garamond"/>
          <w:color w:val="000000" w:themeColor="text1"/>
        </w:rPr>
        <w:t>, in her belief formation process</w:t>
      </w:r>
      <w:r w:rsidR="00125FA4" w:rsidRPr="002D59A1">
        <w:rPr>
          <w:rFonts w:ascii="Garamond" w:hAnsi="Garamond"/>
          <w:color w:val="000000" w:themeColor="text1"/>
        </w:rPr>
        <w:t>es,</w:t>
      </w:r>
      <w:r w:rsidR="00FE4890" w:rsidRPr="002D59A1">
        <w:rPr>
          <w:rFonts w:ascii="Garamond" w:hAnsi="Garamond"/>
          <w:color w:val="000000" w:themeColor="text1"/>
        </w:rPr>
        <w:t xml:space="preserve"> is partial to the needs and interests of marginalized</w:t>
      </w:r>
      <w:r w:rsidR="00E81A51" w:rsidRPr="002D59A1">
        <w:rPr>
          <w:rFonts w:ascii="Garamond" w:hAnsi="Garamond"/>
          <w:color w:val="000000" w:themeColor="text1"/>
        </w:rPr>
        <w:t xml:space="preserve"> and oppressed</w:t>
      </w:r>
      <w:r w:rsidR="00FE4890" w:rsidRPr="002D59A1">
        <w:rPr>
          <w:rFonts w:ascii="Garamond" w:hAnsi="Garamond"/>
          <w:color w:val="000000" w:themeColor="text1"/>
        </w:rPr>
        <w:t xml:space="preserve"> groups. </w:t>
      </w:r>
    </w:p>
    <w:p w14:paraId="6625E973" w14:textId="7CF86768" w:rsidR="00FE5FFF" w:rsidRPr="002D59A1" w:rsidRDefault="00F12B01" w:rsidP="00F2447F">
      <w:pPr>
        <w:rPr>
          <w:rFonts w:ascii="Garamond" w:hAnsi="Garamond"/>
          <w:color w:val="000000" w:themeColor="text1"/>
        </w:rPr>
      </w:pPr>
      <w:r w:rsidRPr="002D59A1">
        <w:rPr>
          <w:rFonts w:ascii="Garamond" w:hAnsi="Garamond"/>
          <w:color w:val="000000" w:themeColor="text1"/>
        </w:rPr>
        <w:tab/>
      </w:r>
      <w:r w:rsidR="002426A6" w:rsidRPr="002D59A1">
        <w:rPr>
          <w:rFonts w:ascii="Garamond" w:hAnsi="Garamond"/>
          <w:color w:val="000000" w:themeColor="text1"/>
        </w:rPr>
        <w:t xml:space="preserve">I first </w:t>
      </w:r>
      <w:r w:rsidR="00D304C5" w:rsidRPr="002D59A1">
        <w:rPr>
          <w:rFonts w:ascii="Garamond" w:hAnsi="Garamond"/>
          <w:color w:val="000000" w:themeColor="text1"/>
        </w:rPr>
        <w:t xml:space="preserve">lay out </w:t>
      </w:r>
      <w:r w:rsidR="009C35BA" w:rsidRPr="002D59A1">
        <w:rPr>
          <w:rFonts w:ascii="Garamond" w:hAnsi="Garamond"/>
          <w:color w:val="000000" w:themeColor="text1"/>
        </w:rPr>
        <w:t>the</w:t>
      </w:r>
      <w:r w:rsidR="00F27E37" w:rsidRPr="002D59A1">
        <w:rPr>
          <w:rFonts w:ascii="Garamond" w:hAnsi="Garamond"/>
          <w:color w:val="000000" w:themeColor="text1"/>
        </w:rPr>
        <w:t xml:space="preserve"> group</w:t>
      </w:r>
      <w:r w:rsidR="009C35BA" w:rsidRPr="002D59A1">
        <w:rPr>
          <w:rFonts w:ascii="Garamond" w:hAnsi="Garamond"/>
          <w:color w:val="000000" w:themeColor="text1"/>
        </w:rPr>
        <w:t xml:space="preserve"> partiality view</w:t>
      </w:r>
      <w:r w:rsidR="002426A6" w:rsidRPr="002D59A1">
        <w:rPr>
          <w:rFonts w:ascii="Garamond" w:hAnsi="Garamond"/>
          <w:color w:val="000000" w:themeColor="text1"/>
        </w:rPr>
        <w:t>.</w:t>
      </w:r>
      <w:r w:rsidR="00FE6BB6" w:rsidRPr="002D59A1">
        <w:rPr>
          <w:rFonts w:ascii="Garamond" w:hAnsi="Garamond"/>
          <w:color w:val="000000" w:themeColor="text1"/>
        </w:rPr>
        <w:t xml:space="preserve"> According to the group partiality view, the woke person is epistemically partial to members of oppressed groups.</w:t>
      </w:r>
      <w:r w:rsidR="002C2E41" w:rsidRPr="002D59A1">
        <w:rPr>
          <w:rFonts w:ascii="Garamond" w:hAnsi="Garamond"/>
          <w:color w:val="000000" w:themeColor="text1"/>
        </w:rPr>
        <w:t xml:space="preserve"> The group partiality view consists of six epistemic mechanisms: </w:t>
      </w:r>
      <w:r w:rsidR="00FF715E" w:rsidRPr="002D59A1">
        <w:rPr>
          <w:rFonts w:ascii="Garamond" w:hAnsi="Garamond"/>
          <w:i/>
          <w:iCs/>
          <w:color w:val="000000" w:themeColor="text1"/>
        </w:rPr>
        <w:t>S</w:t>
      </w:r>
      <w:r w:rsidR="002C2E41" w:rsidRPr="002D59A1">
        <w:rPr>
          <w:rFonts w:ascii="Garamond" w:hAnsi="Garamond"/>
          <w:i/>
          <w:iCs/>
          <w:color w:val="000000" w:themeColor="text1"/>
        </w:rPr>
        <w:t xml:space="preserve">erious </w:t>
      </w:r>
      <w:r w:rsidR="00FF715E" w:rsidRPr="002D59A1">
        <w:rPr>
          <w:rFonts w:ascii="Garamond" w:hAnsi="Garamond"/>
          <w:i/>
          <w:iCs/>
          <w:color w:val="000000" w:themeColor="text1"/>
        </w:rPr>
        <w:t>S</w:t>
      </w:r>
      <w:r w:rsidR="002C2E41" w:rsidRPr="002D59A1">
        <w:rPr>
          <w:rFonts w:ascii="Garamond" w:hAnsi="Garamond"/>
          <w:i/>
          <w:iCs/>
          <w:color w:val="000000" w:themeColor="text1"/>
        </w:rPr>
        <w:t xml:space="preserve">crutiny, </w:t>
      </w:r>
      <w:r w:rsidR="00FF715E" w:rsidRPr="002D59A1">
        <w:rPr>
          <w:rFonts w:ascii="Garamond" w:hAnsi="Garamond"/>
          <w:i/>
          <w:iCs/>
          <w:color w:val="000000" w:themeColor="text1"/>
        </w:rPr>
        <w:t>D</w:t>
      </w:r>
      <w:r w:rsidR="002C2E41" w:rsidRPr="002D59A1">
        <w:rPr>
          <w:rFonts w:ascii="Garamond" w:hAnsi="Garamond"/>
          <w:i/>
          <w:iCs/>
          <w:color w:val="000000" w:themeColor="text1"/>
        </w:rPr>
        <w:t xml:space="preserve">ifferent </w:t>
      </w:r>
      <w:r w:rsidR="00FF715E" w:rsidRPr="002D59A1">
        <w:rPr>
          <w:rFonts w:ascii="Garamond" w:hAnsi="Garamond"/>
          <w:i/>
          <w:iCs/>
          <w:color w:val="000000" w:themeColor="text1"/>
        </w:rPr>
        <w:t>C</w:t>
      </w:r>
      <w:r w:rsidR="002C2E41" w:rsidRPr="002D59A1">
        <w:rPr>
          <w:rFonts w:ascii="Garamond" w:hAnsi="Garamond"/>
          <w:i/>
          <w:iCs/>
          <w:color w:val="000000" w:themeColor="text1"/>
        </w:rPr>
        <w:t xml:space="preserve">onclusions, </w:t>
      </w:r>
      <w:r w:rsidR="00FF715E" w:rsidRPr="002D59A1">
        <w:rPr>
          <w:rFonts w:ascii="Garamond" w:hAnsi="Garamond"/>
          <w:i/>
          <w:iCs/>
          <w:color w:val="000000" w:themeColor="text1"/>
        </w:rPr>
        <w:t>I</w:t>
      </w:r>
      <w:r w:rsidR="002C2E41" w:rsidRPr="002D59A1">
        <w:rPr>
          <w:rFonts w:ascii="Garamond" w:hAnsi="Garamond"/>
          <w:i/>
          <w:iCs/>
          <w:color w:val="000000" w:themeColor="text1"/>
        </w:rPr>
        <w:t xml:space="preserve">nterpretive </w:t>
      </w:r>
      <w:r w:rsidR="00FF715E" w:rsidRPr="002D59A1">
        <w:rPr>
          <w:rFonts w:ascii="Garamond" w:hAnsi="Garamond"/>
          <w:i/>
          <w:iCs/>
          <w:color w:val="000000" w:themeColor="text1"/>
        </w:rPr>
        <w:t>C</w:t>
      </w:r>
      <w:r w:rsidR="002C2E41" w:rsidRPr="002D59A1">
        <w:rPr>
          <w:rFonts w:ascii="Garamond" w:hAnsi="Garamond"/>
          <w:i/>
          <w:iCs/>
          <w:color w:val="000000" w:themeColor="text1"/>
        </w:rPr>
        <w:t xml:space="preserve">harity, </w:t>
      </w:r>
      <w:r w:rsidR="00FF715E" w:rsidRPr="002D59A1">
        <w:rPr>
          <w:rFonts w:ascii="Garamond" w:hAnsi="Garamond"/>
          <w:i/>
          <w:iCs/>
          <w:color w:val="000000" w:themeColor="text1"/>
        </w:rPr>
        <w:t>R</w:t>
      </w:r>
      <w:r w:rsidR="002C2E41" w:rsidRPr="002D59A1">
        <w:rPr>
          <w:rFonts w:ascii="Garamond" w:hAnsi="Garamond"/>
          <w:i/>
          <w:iCs/>
          <w:color w:val="000000" w:themeColor="text1"/>
        </w:rPr>
        <w:t xml:space="preserve">eason, </w:t>
      </w:r>
      <w:r w:rsidR="00FF715E" w:rsidRPr="002D59A1">
        <w:rPr>
          <w:rFonts w:ascii="Garamond" w:hAnsi="Garamond"/>
          <w:i/>
          <w:iCs/>
          <w:color w:val="000000" w:themeColor="text1"/>
        </w:rPr>
        <w:t>I</w:t>
      </w:r>
      <w:r w:rsidR="002C2E41" w:rsidRPr="002D59A1">
        <w:rPr>
          <w:rFonts w:ascii="Garamond" w:hAnsi="Garamond"/>
          <w:i/>
          <w:iCs/>
          <w:color w:val="000000" w:themeColor="text1"/>
        </w:rPr>
        <w:t xml:space="preserve">nquiry </w:t>
      </w:r>
      <w:r w:rsidR="00FF715E" w:rsidRPr="002D59A1">
        <w:rPr>
          <w:rFonts w:ascii="Garamond" w:hAnsi="Garamond"/>
          <w:i/>
          <w:iCs/>
          <w:color w:val="000000" w:themeColor="text1"/>
        </w:rPr>
        <w:t>D</w:t>
      </w:r>
      <w:r w:rsidR="002C2E41" w:rsidRPr="002D59A1">
        <w:rPr>
          <w:rFonts w:ascii="Garamond" w:hAnsi="Garamond"/>
          <w:i/>
          <w:iCs/>
          <w:color w:val="000000" w:themeColor="text1"/>
        </w:rPr>
        <w:t xml:space="preserve">egree, </w:t>
      </w:r>
      <w:r w:rsidR="002C2E41" w:rsidRPr="002D59A1">
        <w:rPr>
          <w:rFonts w:ascii="Garamond" w:hAnsi="Garamond"/>
          <w:color w:val="000000" w:themeColor="text1"/>
        </w:rPr>
        <w:t xml:space="preserve">and </w:t>
      </w:r>
      <w:r w:rsidR="00FF715E" w:rsidRPr="002D59A1">
        <w:rPr>
          <w:rFonts w:ascii="Garamond" w:hAnsi="Garamond"/>
          <w:i/>
          <w:iCs/>
          <w:color w:val="000000" w:themeColor="text1"/>
        </w:rPr>
        <w:t>B</w:t>
      </w:r>
      <w:r w:rsidR="002C2E41" w:rsidRPr="002D59A1">
        <w:rPr>
          <w:rFonts w:ascii="Garamond" w:hAnsi="Garamond"/>
          <w:i/>
          <w:iCs/>
          <w:color w:val="000000" w:themeColor="text1"/>
        </w:rPr>
        <w:t xml:space="preserve">ase </w:t>
      </w:r>
      <w:r w:rsidR="00FF715E" w:rsidRPr="002D59A1">
        <w:rPr>
          <w:rFonts w:ascii="Garamond" w:hAnsi="Garamond"/>
          <w:i/>
          <w:iCs/>
          <w:color w:val="000000" w:themeColor="text1"/>
        </w:rPr>
        <w:t>R</w:t>
      </w:r>
      <w:r w:rsidR="002C2E41" w:rsidRPr="002D59A1">
        <w:rPr>
          <w:rFonts w:ascii="Garamond" w:hAnsi="Garamond"/>
          <w:i/>
          <w:iCs/>
          <w:color w:val="000000" w:themeColor="text1"/>
        </w:rPr>
        <w:t>ate</w:t>
      </w:r>
      <w:r w:rsidR="00FF715E" w:rsidRPr="002D59A1">
        <w:rPr>
          <w:rFonts w:ascii="Garamond" w:hAnsi="Garamond"/>
          <w:i/>
          <w:iCs/>
          <w:color w:val="000000" w:themeColor="text1"/>
        </w:rPr>
        <w:t xml:space="preserve"> Neglect</w:t>
      </w:r>
      <w:r w:rsidR="002C2E41" w:rsidRPr="002D59A1">
        <w:rPr>
          <w:rFonts w:ascii="Garamond" w:hAnsi="Garamond"/>
          <w:color w:val="000000" w:themeColor="text1"/>
        </w:rPr>
        <w:t>.</w:t>
      </w:r>
      <w:r w:rsidR="00146771" w:rsidRPr="002D59A1">
        <w:rPr>
          <w:rFonts w:ascii="Garamond" w:hAnsi="Garamond"/>
          <w:color w:val="000000" w:themeColor="text1"/>
        </w:rPr>
        <w:t xml:space="preserve"> According to these mechanisms, the woke person acts </w:t>
      </w:r>
      <w:r w:rsidR="00AE0562" w:rsidRPr="002D59A1">
        <w:rPr>
          <w:rFonts w:ascii="Garamond" w:hAnsi="Garamond"/>
          <w:color w:val="000000" w:themeColor="text1"/>
        </w:rPr>
        <w:t>charitably</w:t>
      </w:r>
      <w:r w:rsidR="00146771" w:rsidRPr="002D59A1">
        <w:rPr>
          <w:rFonts w:ascii="Garamond" w:hAnsi="Garamond"/>
          <w:color w:val="000000" w:themeColor="text1"/>
        </w:rPr>
        <w:t xml:space="preserve"> toward members of oppressed groups when</w:t>
      </w:r>
      <w:r w:rsidR="006A0F09" w:rsidRPr="002D59A1">
        <w:rPr>
          <w:rFonts w:ascii="Garamond" w:hAnsi="Garamond"/>
          <w:color w:val="000000" w:themeColor="text1"/>
        </w:rPr>
        <w:t xml:space="preserve"> evaluating evidence and</w:t>
      </w:r>
      <w:r w:rsidR="00146771" w:rsidRPr="002D59A1">
        <w:rPr>
          <w:rFonts w:ascii="Garamond" w:hAnsi="Garamond"/>
          <w:color w:val="000000" w:themeColor="text1"/>
        </w:rPr>
        <w:t xml:space="preserve"> forming beliefs about members of those groups.</w:t>
      </w:r>
      <w:r w:rsidR="00E80511" w:rsidRPr="002D59A1">
        <w:rPr>
          <w:rFonts w:ascii="Garamond" w:hAnsi="Garamond"/>
          <w:color w:val="000000" w:themeColor="text1"/>
        </w:rPr>
        <w:t xml:space="preserve"> </w:t>
      </w:r>
      <w:r w:rsidR="0014023A" w:rsidRPr="002D59A1">
        <w:rPr>
          <w:rFonts w:ascii="Garamond" w:hAnsi="Garamond"/>
          <w:color w:val="000000" w:themeColor="text1"/>
        </w:rPr>
        <w:t>T</w:t>
      </w:r>
      <w:r w:rsidR="00E80511" w:rsidRPr="002D59A1">
        <w:rPr>
          <w:rFonts w:ascii="Garamond" w:hAnsi="Garamond"/>
          <w:color w:val="000000" w:themeColor="text1"/>
        </w:rPr>
        <w:t>he woke person</w:t>
      </w:r>
      <w:r w:rsidR="0014023A" w:rsidRPr="002D59A1">
        <w:rPr>
          <w:rFonts w:ascii="Garamond" w:hAnsi="Garamond"/>
          <w:color w:val="000000" w:themeColor="text1"/>
        </w:rPr>
        <w:t xml:space="preserve"> has a harder time</w:t>
      </w:r>
      <w:r w:rsidR="00E80511" w:rsidRPr="002D59A1">
        <w:rPr>
          <w:rFonts w:ascii="Garamond" w:hAnsi="Garamond"/>
          <w:color w:val="000000" w:themeColor="text1"/>
        </w:rPr>
        <w:t xml:space="preserve"> believ</w:t>
      </w:r>
      <w:r w:rsidR="0014023A" w:rsidRPr="002D59A1">
        <w:rPr>
          <w:rFonts w:ascii="Garamond" w:hAnsi="Garamond"/>
          <w:color w:val="000000" w:themeColor="text1"/>
        </w:rPr>
        <w:t>ing</w:t>
      </w:r>
      <w:r w:rsidR="00E80511" w:rsidRPr="002D59A1">
        <w:rPr>
          <w:rFonts w:ascii="Garamond" w:hAnsi="Garamond"/>
          <w:color w:val="000000" w:themeColor="text1"/>
        </w:rPr>
        <w:t xml:space="preserve"> </w:t>
      </w:r>
      <w:r w:rsidR="00AE0562" w:rsidRPr="002D59A1">
        <w:rPr>
          <w:rFonts w:ascii="Garamond" w:hAnsi="Garamond"/>
          <w:color w:val="000000" w:themeColor="text1"/>
        </w:rPr>
        <w:t xml:space="preserve">that members of oppressed groups have a negative character trait or </w:t>
      </w:r>
      <w:r w:rsidR="0061487B" w:rsidRPr="002D59A1">
        <w:rPr>
          <w:rFonts w:ascii="Garamond" w:hAnsi="Garamond"/>
          <w:color w:val="000000" w:themeColor="text1"/>
        </w:rPr>
        <w:t>ha</w:t>
      </w:r>
      <w:r w:rsidR="000951AF" w:rsidRPr="002D59A1">
        <w:rPr>
          <w:rFonts w:ascii="Garamond" w:hAnsi="Garamond"/>
          <w:color w:val="000000" w:themeColor="text1"/>
        </w:rPr>
        <w:t>ve</w:t>
      </w:r>
      <w:r w:rsidR="0061487B" w:rsidRPr="002D59A1">
        <w:rPr>
          <w:rFonts w:ascii="Garamond" w:hAnsi="Garamond"/>
          <w:color w:val="000000" w:themeColor="text1"/>
        </w:rPr>
        <w:t xml:space="preserve"> done something wrong.</w:t>
      </w:r>
      <w:r w:rsidR="00755245" w:rsidRPr="002D59A1">
        <w:rPr>
          <w:rFonts w:ascii="Garamond" w:hAnsi="Garamond"/>
          <w:color w:val="000000" w:themeColor="text1"/>
        </w:rPr>
        <w:t xml:space="preserve"> </w:t>
      </w:r>
      <w:r w:rsidR="00542B94" w:rsidRPr="002D59A1">
        <w:rPr>
          <w:rFonts w:ascii="Garamond" w:hAnsi="Garamond"/>
          <w:color w:val="000000" w:themeColor="text1"/>
        </w:rPr>
        <w:t xml:space="preserve">I then </w:t>
      </w:r>
      <w:r w:rsidR="004E486F" w:rsidRPr="002D59A1">
        <w:rPr>
          <w:rFonts w:ascii="Garamond" w:hAnsi="Garamond"/>
          <w:color w:val="000000" w:themeColor="text1"/>
        </w:rPr>
        <w:t>argue that</w:t>
      </w:r>
      <w:r w:rsidR="008E2691" w:rsidRPr="002D59A1">
        <w:rPr>
          <w:rFonts w:ascii="Garamond" w:hAnsi="Garamond"/>
          <w:color w:val="000000" w:themeColor="text1"/>
        </w:rPr>
        <w:t xml:space="preserve"> wokeness demands we reject </w:t>
      </w:r>
      <w:r w:rsidR="006A0F09" w:rsidRPr="002D59A1">
        <w:rPr>
          <w:rFonts w:ascii="Garamond" w:hAnsi="Garamond"/>
          <w:color w:val="000000" w:themeColor="text1"/>
        </w:rPr>
        <w:t>most</w:t>
      </w:r>
      <w:r w:rsidR="008E2691" w:rsidRPr="002D59A1">
        <w:rPr>
          <w:rFonts w:ascii="Garamond" w:hAnsi="Garamond"/>
          <w:color w:val="000000" w:themeColor="text1"/>
        </w:rPr>
        <w:t xml:space="preserve"> base rate</w:t>
      </w:r>
      <w:r w:rsidR="004E486F" w:rsidRPr="002D59A1">
        <w:rPr>
          <w:rFonts w:ascii="Garamond" w:hAnsi="Garamond"/>
          <w:color w:val="000000" w:themeColor="text1"/>
        </w:rPr>
        <w:t xml:space="preserve"> data</w:t>
      </w:r>
      <w:r w:rsidR="00DD6B4C" w:rsidRPr="002D59A1">
        <w:rPr>
          <w:rFonts w:ascii="Garamond" w:hAnsi="Garamond"/>
          <w:color w:val="000000" w:themeColor="text1"/>
        </w:rPr>
        <w:t xml:space="preserve"> about </w:t>
      </w:r>
      <w:r w:rsidR="00E76BB7" w:rsidRPr="002D59A1">
        <w:rPr>
          <w:rFonts w:ascii="Garamond" w:hAnsi="Garamond"/>
          <w:color w:val="000000" w:themeColor="text1"/>
        </w:rPr>
        <w:t>oppressed</w:t>
      </w:r>
      <w:r w:rsidR="00DD6B4C" w:rsidRPr="002D59A1">
        <w:rPr>
          <w:rFonts w:ascii="Garamond" w:hAnsi="Garamond"/>
          <w:color w:val="000000" w:themeColor="text1"/>
        </w:rPr>
        <w:t xml:space="preserve"> groups</w:t>
      </w:r>
      <w:r w:rsidR="004E486F" w:rsidRPr="002D59A1">
        <w:rPr>
          <w:rFonts w:ascii="Garamond" w:hAnsi="Garamond"/>
          <w:color w:val="000000" w:themeColor="text1"/>
        </w:rPr>
        <w:t xml:space="preserve"> and therefore harmful stereotyping</w:t>
      </w:r>
      <w:r w:rsidR="00DD6B4C" w:rsidRPr="002D59A1">
        <w:rPr>
          <w:rFonts w:ascii="Garamond" w:hAnsi="Garamond"/>
          <w:color w:val="000000" w:themeColor="text1"/>
        </w:rPr>
        <w:t xml:space="preserve"> too</w:t>
      </w:r>
      <w:r w:rsidR="006A0F09" w:rsidRPr="002D59A1">
        <w:rPr>
          <w:rFonts w:ascii="Garamond" w:hAnsi="Garamond"/>
          <w:color w:val="000000" w:themeColor="text1"/>
        </w:rPr>
        <w:t>. The woke person seeks out additional evidence</w:t>
      </w:r>
      <w:r w:rsidR="000D60A3" w:rsidRPr="002D59A1">
        <w:rPr>
          <w:rFonts w:ascii="Garamond" w:hAnsi="Garamond"/>
          <w:color w:val="000000" w:themeColor="text1"/>
        </w:rPr>
        <w:t xml:space="preserve"> when forming beliefs about others</w:t>
      </w:r>
      <w:r w:rsidR="006A0F09" w:rsidRPr="002D59A1">
        <w:rPr>
          <w:rFonts w:ascii="Garamond" w:hAnsi="Garamond"/>
          <w:color w:val="000000" w:themeColor="text1"/>
        </w:rPr>
        <w:t>, even when stereotypes are likely true. Such behaviors, I show, are epistemically rational</w:t>
      </w:r>
      <w:r w:rsidR="0053253E" w:rsidRPr="002D59A1">
        <w:rPr>
          <w:rFonts w:ascii="Garamond" w:hAnsi="Garamond"/>
          <w:color w:val="000000" w:themeColor="text1"/>
        </w:rPr>
        <w:t xml:space="preserve">—being woke does not require irrationality. </w:t>
      </w:r>
      <w:r w:rsidR="00852A35" w:rsidRPr="002D59A1">
        <w:rPr>
          <w:rFonts w:ascii="Garamond" w:hAnsi="Garamond"/>
          <w:color w:val="000000" w:themeColor="text1"/>
        </w:rPr>
        <w:t xml:space="preserve">I answer this </w:t>
      </w:r>
      <w:r w:rsidR="006949A5" w:rsidRPr="002D59A1">
        <w:rPr>
          <w:rFonts w:ascii="Garamond" w:hAnsi="Garamond"/>
          <w:color w:val="000000" w:themeColor="text1"/>
        </w:rPr>
        <w:t xml:space="preserve">concern in detail in the next section. </w:t>
      </w:r>
    </w:p>
    <w:p w14:paraId="0F9D6AA5" w14:textId="57726791" w:rsidR="006A0F09" w:rsidRPr="002D59A1" w:rsidRDefault="00FE5FFF" w:rsidP="00F2447F">
      <w:pPr>
        <w:rPr>
          <w:rFonts w:ascii="Garamond" w:hAnsi="Garamond"/>
          <w:color w:val="000000" w:themeColor="text1"/>
        </w:rPr>
      </w:pPr>
      <w:r w:rsidRPr="002D59A1">
        <w:rPr>
          <w:rFonts w:ascii="Garamond" w:hAnsi="Garamond"/>
          <w:color w:val="000000" w:themeColor="text1"/>
        </w:rPr>
        <w:tab/>
      </w:r>
      <w:r w:rsidR="009B54C0" w:rsidRPr="002D59A1">
        <w:rPr>
          <w:rFonts w:ascii="Garamond" w:hAnsi="Garamond"/>
          <w:color w:val="000000" w:themeColor="text1"/>
        </w:rPr>
        <w:t>To motivate this view of wokeness, I turn to two other views of wokeness available in the literature.</w:t>
      </w:r>
      <w:r w:rsidR="009E0F65" w:rsidRPr="002D59A1">
        <w:rPr>
          <w:rFonts w:ascii="Garamond" w:hAnsi="Garamond"/>
          <w:color w:val="000000" w:themeColor="text1"/>
        </w:rPr>
        <w:t xml:space="preserve"> My goal is not to undermine these positions but to contrast the partiality view with these positions.</w:t>
      </w:r>
      <w:r w:rsidR="009B54C0" w:rsidRPr="002D59A1">
        <w:rPr>
          <w:rFonts w:ascii="Garamond" w:hAnsi="Garamond"/>
          <w:color w:val="000000" w:themeColor="text1"/>
        </w:rPr>
        <w:t xml:space="preserve"> One advantage of the group partiality view is that it is consistent with the standard view</w:t>
      </w:r>
      <w:r w:rsidR="00842B13" w:rsidRPr="002D59A1">
        <w:rPr>
          <w:rFonts w:ascii="Garamond" w:hAnsi="Garamond"/>
          <w:color w:val="000000" w:themeColor="text1"/>
        </w:rPr>
        <w:t xml:space="preserve"> in epistemology</w:t>
      </w:r>
      <w:r w:rsidR="009B54C0" w:rsidRPr="002D59A1">
        <w:rPr>
          <w:rFonts w:ascii="Garamond" w:hAnsi="Garamond"/>
          <w:color w:val="000000" w:themeColor="text1"/>
        </w:rPr>
        <w:t xml:space="preserve">, </w:t>
      </w:r>
      <w:r w:rsidR="00AC4B36" w:rsidRPr="002D59A1">
        <w:rPr>
          <w:rFonts w:ascii="Garamond" w:hAnsi="Garamond"/>
          <w:color w:val="000000" w:themeColor="text1"/>
        </w:rPr>
        <w:t xml:space="preserve">i.e., </w:t>
      </w:r>
      <w:r w:rsidR="009B54C0" w:rsidRPr="002D59A1">
        <w:rPr>
          <w:rFonts w:ascii="Garamond" w:hAnsi="Garamond"/>
          <w:color w:val="000000" w:themeColor="text1"/>
        </w:rPr>
        <w:t xml:space="preserve">the </w:t>
      </w:r>
      <w:r w:rsidR="00AC4B36" w:rsidRPr="002D59A1">
        <w:rPr>
          <w:rFonts w:ascii="Garamond" w:hAnsi="Garamond"/>
          <w:color w:val="000000" w:themeColor="text1"/>
        </w:rPr>
        <w:t>rejection of moral encroachment</w:t>
      </w:r>
      <w:r w:rsidR="002D6E41" w:rsidRPr="002D59A1">
        <w:rPr>
          <w:rFonts w:ascii="Garamond" w:hAnsi="Garamond"/>
          <w:color w:val="000000" w:themeColor="text1"/>
        </w:rPr>
        <w:t xml:space="preserve"> for a static </w:t>
      </w:r>
      <w:r w:rsidR="00110D5A" w:rsidRPr="002D59A1">
        <w:rPr>
          <w:rFonts w:ascii="Garamond" w:hAnsi="Garamond"/>
          <w:color w:val="000000" w:themeColor="text1"/>
        </w:rPr>
        <w:t>account</w:t>
      </w:r>
      <w:r w:rsidR="002D6E41" w:rsidRPr="002D59A1">
        <w:rPr>
          <w:rFonts w:ascii="Garamond" w:hAnsi="Garamond"/>
          <w:color w:val="000000" w:themeColor="text1"/>
        </w:rPr>
        <w:t xml:space="preserve"> of epistemic justification.</w:t>
      </w:r>
      <w:r w:rsidR="009B54C0" w:rsidRPr="002D59A1">
        <w:rPr>
          <w:rFonts w:ascii="Garamond" w:hAnsi="Garamond"/>
          <w:color w:val="000000" w:themeColor="text1"/>
        </w:rPr>
        <w:t xml:space="preserve"> </w:t>
      </w:r>
      <w:r w:rsidR="009222C0" w:rsidRPr="002D59A1">
        <w:rPr>
          <w:rFonts w:ascii="Garamond" w:hAnsi="Garamond"/>
          <w:color w:val="000000" w:themeColor="text1"/>
        </w:rPr>
        <w:t xml:space="preserve">The group partiality view, unlike the views available, does not </w:t>
      </w:r>
      <w:r w:rsidR="009E0F65" w:rsidRPr="002D59A1">
        <w:rPr>
          <w:rFonts w:ascii="Garamond" w:hAnsi="Garamond"/>
          <w:color w:val="000000" w:themeColor="text1"/>
        </w:rPr>
        <w:t>entail</w:t>
      </w:r>
      <w:r w:rsidR="009222C0" w:rsidRPr="002D59A1">
        <w:rPr>
          <w:rFonts w:ascii="Garamond" w:hAnsi="Garamond"/>
          <w:color w:val="000000" w:themeColor="text1"/>
        </w:rPr>
        <w:t xml:space="preserve"> reject</w:t>
      </w:r>
      <w:r w:rsidR="009E0F65" w:rsidRPr="002D59A1">
        <w:rPr>
          <w:rFonts w:ascii="Garamond" w:hAnsi="Garamond"/>
          <w:color w:val="000000" w:themeColor="text1"/>
        </w:rPr>
        <w:t>ion</w:t>
      </w:r>
      <w:r w:rsidR="00912AD8" w:rsidRPr="002D59A1">
        <w:rPr>
          <w:rFonts w:ascii="Garamond" w:hAnsi="Garamond"/>
          <w:color w:val="000000" w:themeColor="text1"/>
        </w:rPr>
        <w:t xml:space="preserve"> of</w:t>
      </w:r>
      <w:r w:rsidR="009222C0" w:rsidRPr="002D59A1">
        <w:rPr>
          <w:rFonts w:ascii="Garamond" w:hAnsi="Garamond"/>
          <w:color w:val="000000" w:themeColor="text1"/>
        </w:rPr>
        <w:t xml:space="preserve"> the standard view. I </w:t>
      </w:r>
      <w:r w:rsidR="00463BC1" w:rsidRPr="002D59A1">
        <w:rPr>
          <w:rFonts w:ascii="Garamond" w:hAnsi="Garamond"/>
          <w:color w:val="000000" w:themeColor="text1"/>
        </w:rPr>
        <w:lastRenderedPageBreak/>
        <w:t xml:space="preserve">then </w:t>
      </w:r>
      <w:r w:rsidR="009222C0" w:rsidRPr="002D59A1">
        <w:rPr>
          <w:rFonts w:ascii="Garamond" w:hAnsi="Garamond"/>
          <w:color w:val="000000" w:themeColor="text1"/>
        </w:rPr>
        <w:t>note that</w:t>
      </w:r>
      <w:r w:rsidR="000951AF" w:rsidRPr="002D59A1">
        <w:rPr>
          <w:rFonts w:ascii="Garamond" w:hAnsi="Garamond"/>
          <w:color w:val="000000" w:themeColor="text1"/>
        </w:rPr>
        <w:t xml:space="preserve"> in many cases</w:t>
      </w:r>
      <w:r w:rsidR="009222C0" w:rsidRPr="002D59A1">
        <w:rPr>
          <w:rFonts w:ascii="Garamond" w:hAnsi="Garamond"/>
          <w:color w:val="000000" w:themeColor="text1"/>
        </w:rPr>
        <w:t xml:space="preserve"> the group partiality view gives us similar verdicts in cases as the wokeness views that reject that standard view. If we can have a plausible, useful account of wokeness with explanatory power without rejecting the standard view, then we should prefer it to </w:t>
      </w:r>
      <w:r w:rsidR="00657C9A" w:rsidRPr="002D59A1">
        <w:rPr>
          <w:rFonts w:ascii="Garamond" w:hAnsi="Garamond"/>
          <w:color w:val="000000" w:themeColor="text1"/>
        </w:rPr>
        <w:t xml:space="preserve">accounts that reject the standard view. </w:t>
      </w:r>
      <w:r w:rsidR="00C518A1" w:rsidRPr="002D59A1">
        <w:rPr>
          <w:rFonts w:ascii="Garamond" w:hAnsi="Garamond"/>
          <w:color w:val="000000" w:themeColor="text1"/>
        </w:rPr>
        <w:t>A</w:t>
      </w:r>
      <w:r w:rsidR="000E6757" w:rsidRPr="002D59A1">
        <w:rPr>
          <w:rFonts w:ascii="Garamond" w:hAnsi="Garamond"/>
          <w:color w:val="000000" w:themeColor="text1"/>
        </w:rPr>
        <w:t xml:space="preserve"> further</w:t>
      </w:r>
      <w:r w:rsidR="00C518A1" w:rsidRPr="002D59A1">
        <w:rPr>
          <w:rFonts w:ascii="Garamond" w:hAnsi="Garamond"/>
          <w:color w:val="000000" w:themeColor="text1"/>
        </w:rPr>
        <w:t xml:space="preserve"> upshot of the argument here is that Black culture</w:t>
      </w:r>
      <w:r w:rsidR="00315706" w:rsidRPr="002D59A1">
        <w:rPr>
          <w:rFonts w:ascii="Garamond" w:hAnsi="Garamond"/>
          <w:color w:val="000000" w:themeColor="text1"/>
        </w:rPr>
        <w:t xml:space="preserve"> </w:t>
      </w:r>
      <w:r w:rsidR="00C518A1" w:rsidRPr="002D59A1">
        <w:rPr>
          <w:rFonts w:ascii="Garamond" w:hAnsi="Garamond"/>
          <w:color w:val="000000" w:themeColor="text1"/>
        </w:rPr>
        <w:t>ha</w:t>
      </w:r>
      <w:r w:rsidR="004870B6" w:rsidRPr="002D59A1">
        <w:rPr>
          <w:rFonts w:ascii="Garamond" w:hAnsi="Garamond"/>
          <w:color w:val="000000" w:themeColor="text1"/>
        </w:rPr>
        <w:t>s produced a set of significant philosophical concepts</w:t>
      </w:r>
      <w:r w:rsidR="00315706" w:rsidRPr="002D59A1">
        <w:rPr>
          <w:rFonts w:ascii="Garamond" w:hAnsi="Garamond"/>
          <w:color w:val="000000" w:themeColor="text1"/>
        </w:rPr>
        <w:t xml:space="preserve"> and debates in virtue of introducing </w:t>
      </w:r>
      <w:r w:rsidR="000E6757" w:rsidRPr="002D59A1">
        <w:rPr>
          <w:rFonts w:ascii="Garamond" w:hAnsi="Garamond"/>
          <w:i/>
          <w:iCs/>
          <w:color w:val="000000" w:themeColor="text1"/>
        </w:rPr>
        <w:t>wokeness</w:t>
      </w:r>
      <w:r w:rsidR="000E6757" w:rsidRPr="002D59A1">
        <w:rPr>
          <w:rFonts w:ascii="Garamond" w:hAnsi="Garamond"/>
          <w:color w:val="000000" w:themeColor="text1"/>
        </w:rPr>
        <w:t xml:space="preserve"> as </w:t>
      </w:r>
      <w:r w:rsidR="00421397" w:rsidRPr="002D59A1">
        <w:rPr>
          <w:rFonts w:ascii="Garamond" w:hAnsi="Garamond"/>
          <w:color w:val="000000" w:themeColor="text1"/>
        </w:rPr>
        <w:t>a term.</w:t>
      </w:r>
      <w:r w:rsidR="004870B6" w:rsidRPr="002D59A1">
        <w:rPr>
          <w:rFonts w:ascii="Garamond" w:hAnsi="Garamond"/>
          <w:color w:val="000000" w:themeColor="text1"/>
        </w:rPr>
        <w:t xml:space="preserve">  </w:t>
      </w:r>
    </w:p>
    <w:p w14:paraId="36F5566B" w14:textId="77777777" w:rsidR="009C35BA" w:rsidRPr="002D59A1" w:rsidRDefault="009C35BA" w:rsidP="00F2447F">
      <w:pPr>
        <w:rPr>
          <w:rFonts w:ascii="Garamond" w:hAnsi="Garamond"/>
          <w:color w:val="000000" w:themeColor="text1"/>
        </w:rPr>
      </w:pPr>
    </w:p>
    <w:p w14:paraId="21D9F1D7" w14:textId="0FC5CC90" w:rsidR="00A571D0" w:rsidRPr="002D59A1" w:rsidRDefault="00691888" w:rsidP="00F2447F">
      <w:pPr>
        <w:pStyle w:val="ListParagraph"/>
        <w:numPr>
          <w:ilvl w:val="0"/>
          <w:numId w:val="1"/>
        </w:numPr>
        <w:rPr>
          <w:rFonts w:ascii="Garamond" w:hAnsi="Garamond" w:cs="Times New Roman"/>
          <w:color w:val="000000" w:themeColor="text1"/>
        </w:rPr>
      </w:pPr>
      <w:r w:rsidRPr="002D59A1">
        <w:rPr>
          <w:rFonts w:ascii="Garamond" w:hAnsi="Garamond" w:cs="Times New Roman"/>
          <w:color w:val="000000" w:themeColor="text1"/>
        </w:rPr>
        <w:t xml:space="preserve">Wokeness as </w:t>
      </w:r>
      <w:r w:rsidR="00A17BBD" w:rsidRPr="002D59A1">
        <w:rPr>
          <w:rFonts w:ascii="Garamond" w:hAnsi="Garamond" w:cs="Times New Roman"/>
          <w:color w:val="000000" w:themeColor="text1"/>
        </w:rPr>
        <w:t>“Group Partiality”</w:t>
      </w:r>
    </w:p>
    <w:p w14:paraId="5C6689E9" w14:textId="60F9D918" w:rsidR="007B4DC9" w:rsidRPr="002D59A1" w:rsidRDefault="00A571D0" w:rsidP="00F2447F">
      <w:pPr>
        <w:rPr>
          <w:rFonts w:ascii="Garamond" w:hAnsi="Garamond"/>
          <w:color w:val="000000" w:themeColor="text1"/>
        </w:rPr>
      </w:pPr>
      <w:r w:rsidRPr="002D59A1">
        <w:rPr>
          <w:rFonts w:ascii="Garamond" w:hAnsi="Garamond"/>
          <w:i/>
          <w:iCs/>
          <w:color w:val="000000" w:themeColor="text1"/>
        </w:rPr>
        <w:t>Wokeness</w:t>
      </w:r>
      <w:r w:rsidRPr="002D59A1">
        <w:rPr>
          <w:rFonts w:ascii="Garamond" w:hAnsi="Garamond"/>
          <w:color w:val="000000" w:themeColor="text1"/>
        </w:rPr>
        <w:t xml:space="preserve"> is, broadly, awareness of social injustice, institutional racism, and inequality.</w:t>
      </w:r>
      <w:r w:rsidRPr="002D59A1">
        <w:rPr>
          <w:rStyle w:val="FootnoteReference"/>
          <w:rFonts w:ascii="Garamond" w:hAnsi="Garamond"/>
          <w:color w:val="000000" w:themeColor="text1"/>
        </w:rPr>
        <w:footnoteReference w:id="1"/>
      </w:r>
      <w:r w:rsidR="000A1735" w:rsidRPr="002D59A1">
        <w:rPr>
          <w:rFonts w:ascii="Garamond" w:hAnsi="Garamond"/>
          <w:color w:val="000000" w:themeColor="text1"/>
        </w:rPr>
        <w:t xml:space="preserve"> </w:t>
      </w:r>
      <w:r w:rsidRPr="002D59A1">
        <w:rPr>
          <w:rFonts w:ascii="Garamond" w:hAnsi="Garamond"/>
          <w:i/>
          <w:iCs/>
          <w:color w:val="000000" w:themeColor="text1"/>
        </w:rPr>
        <w:t>Woke</w:t>
      </w:r>
      <w:r w:rsidRPr="002D59A1">
        <w:rPr>
          <w:rFonts w:ascii="Garamond" w:hAnsi="Garamond"/>
          <w:color w:val="000000" w:themeColor="text1"/>
        </w:rPr>
        <w:t xml:space="preserve"> </w:t>
      </w:r>
      <w:r w:rsidR="000A1735" w:rsidRPr="002D59A1">
        <w:rPr>
          <w:rFonts w:ascii="Garamond" w:hAnsi="Garamond"/>
          <w:color w:val="000000" w:themeColor="text1"/>
        </w:rPr>
        <w:t>ste</w:t>
      </w:r>
      <w:r w:rsidR="00932610" w:rsidRPr="002D59A1">
        <w:rPr>
          <w:rFonts w:ascii="Garamond" w:hAnsi="Garamond"/>
          <w:color w:val="000000" w:themeColor="text1"/>
        </w:rPr>
        <w:t>ms</w:t>
      </w:r>
      <w:r w:rsidR="000A1735" w:rsidRPr="002D59A1">
        <w:rPr>
          <w:rFonts w:ascii="Garamond" w:hAnsi="Garamond"/>
          <w:color w:val="000000" w:themeColor="text1"/>
        </w:rPr>
        <w:t xml:space="preserve"> </w:t>
      </w:r>
      <w:r w:rsidR="00D54951" w:rsidRPr="002D59A1">
        <w:rPr>
          <w:rFonts w:ascii="Garamond" w:hAnsi="Garamond"/>
          <w:color w:val="000000" w:themeColor="text1"/>
        </w:rPr>
        <w:t>from</w:t>
      </w:r>
      <w:r w:rsidR="000A1735" w:rsidRPr="002D59A1">
        <w:rPr>
          <w:rFonts w:ascii="Garamond" w:hAnsi="Garamond"/>
          <w:color w:val="000000" w:themeColor="text1"/>
        </w:rPr>
        <w:t xml:space="preserve"> </w:t>
      </w:r>
      <w:r w:rsidR="0055524E" w:rsidRPr="002D59A1">
        <w:rPr>
          <w:rFonts w:ascii="Garamond" w:hAnsi="Garamond"/>
          <w:color w:val="000000" w:themeColor="text1"/>
        </w:rPr>
        <w:t>African American</w:t>
      </w:r>
      <w:r w:rsidR="000A1735" w:rsidRPr="002D59A1">
        <w:rPr>
          <w:rFonts w:ascii="Garamond" w:hAnsi="Garamond"/>
          <w:color w:val="000000" w:themeColor="text1"/>
        </w:rPr>
        <w:t xml:space="preserve"> Vernacular English</w:t>
      </w:r>
      <w:r w:rsidR="00317FE6" w:rsidRPr="002D59A1">
        <w:rPr>
          <w:rFonts w:ascii="Garamond" w:hAnsi="Garamond"/>
          <w:color w:val="000000" w:themeColor="text1"/>
        </w:rPr>
        <w:t>, especially in reference to the Black Lives Matter Movement</w:t>
      </w:r>
      <w:r w:rsidR="000A1735" w:rsidRPr="002D59A1">
        <w:rPr>
          <w:rFonts w:ascii="Garamond" w:hAnsi="Garamond"/>
          <w:color w:val="000000" w:themeColor="text1"/>
        </w:rPr>
        <w:t xml:space="preserve">. </w:t>
      </w:r>
      <w:r w:rsidR="009020C6" w:rsidRPr="002D59A1">
        <w:rPr>
          <w:rFonts w:ascii="Garamond" w:hAnsi="Garamond"/>
          <w:color w:val="000000" w:themeColor="text1"/>
        </w:rPr>
        <w:t>Philosophers, however, have brought wokeness into</w:t>
      </w:r>
      <w:r w:rsidRPr="002D59A1">
        <w:rPr>
          <w:rFonts w:ascii="Garamond" w:hAnsi="Garamond"/>
          <w:color w:val="000000" w:themeColor="text1"/>
        </w:rPr>
        <w:t xml:space="preserve"> the philosophical literature as a technical concept in epistemology.</w:t>
      </w:r>
      <w:r w:rsidR="00E73E2D" w:rsidRPr="002D59A1">
        <w:rPr>
          <w:rStyle w:val="FootnoteReference"/>
          <w:rFonts w:ascii="Garamond" w:hAnsi="Garamond"/>
          <w:color w:val="000000" w:themeColor="text1"/>
        </w:rPr>
        <w:footnoteReference w:id="2"/>
      </w:r>
      <w:r w:rsidRPr="002D59A1">
        <w:rPr>
          <w:rFonts w:ascii="Garamond" w:hAnsi="Garamond"/>
          <w:color w:val="000000" w:themeColor="text1"/>
        </w:rPr>
        <w:t xml:space="preserve"> </w:t>
      </w:r>
      <w:r w:rsidR="00B2222C" w:rsidRPr="002D59A1">
        <w:rPr>
          <w:rFonts w:ascii="Garamond" w:hAnsi="Garamond"/>
          <w:color w:val="000000" w:themeColor="text1"/>
        </w:rPr>
        <w:t>I</w:t>
      </w:r>
      <w:r w:rsidRPr="002D59A1">
        <w:rPr>
          <w:rFonts w:ascii="Garamond" w:hAnsi="Garamond"/>
          <w:color w:val="000000" w:themeColor="text1"/>
        </w:rPr>
        <w:t xml:space="preserve"> focus on wokeness in this philosophical context</w:t>
      </w:r>
      <w:r w:rsidR="00991C43" w:rsidRPr="002D59A1">
        <w:rPr>
          <w:rFonts w:ascii="Garamond" w:hAnsi="Garamond"/>
          <w:color w:val="000000" w:themeColor="text1"/>
        </w:rPr>
        <w:t xml:space="preserve">—here I argue that </w:t>
      </w:r>
      <w:r w:rsidR="002D520F" w:rsidRPr="002D59A1">
        <w:rPr>
          <w:rFonts w:ascii="Garamond" w:hAnsi="Garamond"/>
          <w:color w:val="000000" w:themeColor="text1"/>
        </w:rPr>
        <w:t xml:space="preserve">wokeness </w:t>
      </w:r>
      <w:r w:rsidR="00282535" w:rsidRPr="002D59A1">
        <w:rPr>
          <w:rFonts w:ascii="Garamond" w:hAnsi="Garamond"/>
          <w:color w:val="000000" w:themeColor="text1"/>
        </w:rPr>
        <w:t xml:space="preserve">makes use of the very same epistemic mechanisms as Sarah Stroud’s </w:t>
      </w:r>
      <w:r w:rsidR="009F0B39" w:rsidRPr="002D59A1">
        <w:rPr>
          <w:rFonts w:ascii="Garamond" w:hAnsi="Garamond"/>
          <w:color w:val="000000" w:themeColor="text1"/>
        </w:rPr>
        <w:t>epistemic partiality.</w:t>
      </w:r>
      <w:r w:rsidR="002F6686">
        <w:rPr>
          <w:rStyle w:val="FootnoteReference"/>
          <w:rFonts w:ascii="Garamond" w:hAnsi="Garamond"/>
          <w:color w:val="000000" w:themeColor="text1"/>
        </w:rPr>
        <w:footnoteReference w:id="3"/>
      </w:r>
      <w:r w:rsidR="007B4DC9" w:rsidRPr="002D59A1">
        <w:rPr>
          <w:rFonts w:ascii="Garamond" w:hAnsi="Garamond"/>
          <w:color w:val="000000" w:themeColor="text1"/>
        </w:rPr>
        <w:t xml:space="preserve"> But first, let’s </w:t>
      </w:r>
      <w:r w:rsidR="00267A00" w:rsidRPr="002D59A1">
        <w:rPr>
          <w:rFonts w:ascii="Garamond" w:hAnsi="Garamond"/>
          <w:color w:val="000000" w:themeColor="text1"/>
        </w:rPr>
        <w:t>consider</w:t>
      </w:r>
      <w:r w:rsidR="007B4DC9" w:rsidRPr="002D59A1">
        <w:rPr>
          <w:rFonts w:ascii="Garamond" w:hAnsi="Garamond"/>
          <w:color w:val="000000" w:themeColor="text1"/>
        </w:rPr>
        <w:t xml:space="preserve"> a brief history of wokeness.</w:t>
      </w:r>
      <w:r w:rsidR="00D87BDC" w:rsidRPr="002D59A1">
        <w:rPr>
          <w:rFonts w:ascii="Garamond" w:hAnsi="Garamond"/>
          <w:color w:val="000000" w:themeColor="text1"/>
        </w:rPr>
        <w:t xml:space="preserve"> </w:t>
      </w:r>
    </w:p>
    <w:p w14:paraId="24E558CD" w14:textId="0803607B" w:rsidR="00A17BBD" w:rsidRPr="002D59A1" w:rsidRDefault="007B4DC9" w:rsidP="00F2447F">
      <w:pPr>
        <w:rPr>
          <w:rFonts w:ascii="Garamond" w:hAnsi="Garamond"/>
          <w:color w:val="000000" w:themeColor="text1"/>
        </w:rPr>
      </w:pPr>
      <w:r w:rsidRPr="002D59A1">
        <w:rPr>
          <w:rFonts w:ascii="Garamond" w:hAnsi="Garamond"/>
          <w:color w:val="000000" w:themeColor="text1"/>
        </w:rPr>
        <w:tab/>
      </w:r>
      <w:r w:rsidR="00FF044E" w:rsidRPr="002D59A1">
        <w:rPr>
          <w:rFonts w:ascii="Garamond" w:hAnsi="Garamond"/>
          <w:color w:val="000000" w:themeColor="text1"/>
        </w:rPr>
        <w:t xml:space="preserve">The term </w:t>
      </w:r>
      <w:r w:rsidR="00FF044E" w:rsidRPr="002D59A1">
        <w:rPr>
          <w:rFonts w:ascii="Garamond" w:hAnsi="Garamond"/>
          <w:i/>
          <w:iCs/>
          <w:color w:val="000000" w:themeColor="text1"/>
        </w:rPr>
        <w:t>woke</w:t>
      </w:r>
      <w:r w:rsidR="00FF044E" w:rsidRPr="002D59A1">
        <w:rPr>
          <w:rFonts w:ascii="Garamond" w:hAnsi="Garamond"/>
          <w:color w:val="000000" w:themeColor="text1"/>
        </w:rPr>
        <w:t xml:space="preserve"> dates, at least, back to</w:t>
      </w:r>
      <w:r w:rsidR="00406664" w:rsidRPr="002D59A1">
        <w:rPr>
          <w:rFonts w:ascii="Garamond" w:hAnsi="Garamond"/>
          <w:color w:val="000000" w:themeColor="text1"/>
        </w:rPr>
        <w:t xml:space="preserve"> William Melvin Kelley’s </w:t>
      </w:r>
      <w:r w:rsidR="00406664" w:rsidRPr="002D59A1">
        <w:rPr>
          <w:rFonts w:ascii="Garamond" w:hAnsi="Garamond"/>
          <w:i/>
          <w:iCs/>
          <w:color w:val="000000" w:themeColor="text1"/>
        </w:rPr>
        <w:t>New York Times</w:t>
      </w:r>
      <w:r w:rsidR="00406664" w:rsidRPr="002D59A1">
        <w:rPr>
          <w:rFonts w:ascii="Garamond" w:hAnsi="Garamond"/>
          <w:color w:val="000000" w:themeColor="text1"/>
        </w:rPr>
        <w:t xml:space="preserve"> article, “If You’re Woke You Can Dig It” from</w:t>
      </w:r>
      <w:r w:rsidR="00FF044E" w:rsidRPr="002D59A1">
        <w:rPr>
          <w:rFonts w:ascii="Garamond" w:hAnsi="Garamond"/>
          <w:color w:val="000000" w:themeColor="text1"/>
        </w:rPr>
        <w:t xml:space="preserve"> 1962</w:t>
      </w:r>
      <w:r w:rsidR="00406664" w:rsidRPr="002D59A1">
        <w:rPr>
          <w:rFonts w:ascii="Garamond" w:hAnsi="Garamond"/>
          <w:color w:val="000000" w:themeColor="text1"/>
        </w:rPr>
        <w:t>.</w:t>
      </w:r>
      <w:r w:rsidR="00FF044E" w:rsidRPr="002D59A1">
        <w:rPr>
          <w:rFonts w:ascii="Garamond" w:hAnsi="Garamond"/>
          <w:color w:val="000000" w:themeColor="text1"/>
        </w:rPr>
        <w:t xml:space="preserve"> </w:t>
      </w:r>
      <w:proofErr w:type="spellStart"/>
      <w:r w:rsidRPr="002D59A1">
        <w:rPr>
          <w:rFonts w:ascii="Garamond" w:hAnsi="Garamond"/>
          <w:color w:val="000000" w:themeColor="text1"/>
        </w:rPr>
        <w:t>Myisha</w:t>
      </w:r>
      <w:proofErr w:type="spellEnd"/>
      <w:r w:rsidRPr="002D59A1">
        <w:rPr>
          <w:rFonts w:ascii="Garamond" w:hAnsi="Garamond"/>
          <w:color w:val="000000" w:themeColor="text1"/>
        </w:rPr>
        <w:t xml:space="preserve"> Cherry (2020) </w:t>
      </w:r>
      <w:r w:rsidR="00BF4932" w:rsidRPr="002D59A1">
        <w:rPr>
          <w:rFonts w:ascii="Garamond" w:hAnsi="Garamond"/>
          <w:color w:val="000000" w:themeColor="text1"/>
        </w:rPr>
        <w:t>notes, however, that the term could date back to the 1940s.</w:t>
      </w:r>
      <w:r w:rsidR="00D46339" w:rsidRPr="002D59A1">
        <w:rPr>
          <w:rFonts w:ascii="Garamond" w:hAnsi="Garamond"/>
          <w:color w:val="000000" w:themeColor="text1"/>
        </w:rPr>
        <w:t xml:space="preserve"> In his book, </w:t>
      </w:r>
      <w:r w:rsidR="00D46339" w:rsidRPr="002D59A1">
        <w:rPr>
          <w:rFonts w:ascii="Garamond" w:hAnsi="Garamond"/>
          <w:i/>
          <w:iCs/>
          <w:color w:val="000000" w:themeColor="text1"/>
        </w:rPr>
        <w:t>The Fire Next Time</w:t>
      </w:r>
      <w:r w:rsidR="00D46339" w:rsidRPr="002D59A1">
        <w:rPr>
          <w:rFonts w:ascii="Garamond" w:hAnsi="Garamond"/>
          <w:color w:val="000000" w:themeColor="text1"/>
        </w:rPr>
        <w:t>, James Baldwin uses the term to describe people who are socially conscious.</w:t>
      </w:r>
      <w:r w:rsidR="00BF4932" w:rsidRPr="002D59A1">
        <w:rPr>
          <w:rFonts w:ascii="Garamond" w:hAnsi="Garamond"/>
          <w:color w:val="000000" w:themeColor="text1"/>
        </w:rPr>
        <w:t xml:space="preserve"> </w:t>
      </w:r>
      <w:r w:rsidR="007D0C83" w:rsidRPr="002D59A1">
        <w:rPr>
          <w:rFonts w:ascii="Garamond" w:hAnsi="Garamond"/>
          <w:color w:val="000000" w:themeColor="text1"/>
        </w:rPr>
        <w:t xml:space="preserve">Later iterations of the term include description of the woke or </w:t>
      </w:r>
      <w:r w:rsidR="00AC1343" w:rsidRPr="002D59A1">
        <w:rPr>
          <w:rFonts w:ascii="Garamond" w:hAnsi="Garamond"/>
          <w:color w:val="000000" w:themeColor="text1"/>
        </w:rPr>
        <w:t>conscious</w:t>
      </w:r>
      <w:r w:rsidR="007D0C83" w:rsidRPr="002D59A1">
        <w:rPr>
          <w:rFonts w:ascii="Garamond" w:hAnsi="Garamond"/>
          <w:color w:val="000000" w:themeColor="text1"/>
        </w:rPr>
        <w:t xml:space="preserve"> rappers of the</w:t>
      </w:r>
      <w:r w:rsidR="006A7C65" w:rsidRPr="002D59A1">
        <w:rPr>
          <w:rFonts w:ascii="Garamond" w:hAnsi="Garamond"/>
          <w:color w:val="000000" w:themeColor="text1"/>
        </w:rPr>
        <w:t xml:space="preserve"> 1980s and</w:t>
      </w:r>
      <w:r w:rsidR="007D0C83" w:rsidRPr="002D59A1">
        <w:rPr>
          <w:rFonts w:ascii="Garamond" w:hAnsi="Garamond"/>
          <w:color w:val="000000" w:themeColor="text1"/>
        </w:rPr>
        <w:t xml:space="preserve"> 1990s, e.g., KRS One, Public Enemy, and MC </w:t>
      </w:r>
      <w:proofErr w:type="spellStart"/>
      <w:r w:rsidR="007D0C83" w:rsidRPr="002D59A1">
        <w:rPr>
          <w:rFonts w:ascii="Garamond" w:hAnsi="Garamond"/>
          <w:color w:val="000000" w:themeColor="text1"/>
        </w:rPr>
        <w:t>Lyte</w:t>
      </w:r>
      <w:proofErr w:type="spellEnd"/>
      <w:r w:rsidR="007D0C83" w:rsidRPr="002D59A1">
        <w:rPr>
          <w:rFonts w:ascii="Garamond" w:hAnsi="Garamond"/>
          <w:color w:val="000000" w:themeColor="text1"/>
        </w:rPr>
        <w:t xml:space="preserve">. These rappers </w:t>
      </w:r>
      <w:r w:rsidR="008D10EB" w:rsidRPr="002D59A1">
        <w:rPr>
          <w:rFonts w:ascii="Garamond" w:hAnsi="Garamond"/>
          <w:color w:val="000000" w:themeColor="text1"/>
        </w:rPr>
        <w:t xml:space="preserve">“were aware of how [unjust] social structures functioned, and they challenged—through rhyme—such structures” (Cherry, </w:t>
      </w:r>
      <w:r w:rsidR="007A4729" w:rsidRPr="002D59A1">
        <w:rPr>
          <w:rFonts w:ascii="Garamond" w:hAnsi="Garamond"/>
          <w:color w:val="000000" w:themeColor="text1"/>
        </w:rPr>
        <w:t>1).</w:t>
      </w:r>
      <w:r w:rsidR="00D46339" w:rsidRPr="002D59A1">
        <w:rPr>
          <w:rFonts w:ascii="Garamond" w:hAnsi="Garamond"/>
          <w:color w:val="000000" w:themeColor="text1"/>
        </w:rPr>
        <w:t xml:space="preserve"> </w:t>
      </w:r>
      <w:r w:rsidR="00A27277" w:rsidRPr="002D59A1">
        <w:rPr>
          <w:rFonts w:ascii="Garamond" w:hAnsi="Garamond"/>
          <w:color w:val="000000" w:themeColor="text1"/>
        </w:rPr>
        <w:t>I hope to describe the epistemic dimensions of wokeness</w:t>
      </w:r>
      <w:r w:rsidR="00D46339" w:rsidRPr="002D59A1">
        <w:rPr>
          <w:rFonts w:ascii="Garamond" w:hAnsi="Garamond"/>
          <w:color w:val="000000" w:themeColor="text1"/>
        </w:rPr>
        <w:t>—t</w:t>
      </w:r>
      <w:r w:rsidR="00A27277" w:rsidRPr="002D59A1">
        <w:rPr>
          <w:rFonts w:ascii="Garamond" w:hAnsi="Garamond"/>
          <w:color w:val="000000" w:themeColor="text1"/>
        </w:rPr>
        <w:t xml:space="preserve">oward this goal, </w:t>
      </w:r>
      <w:r w:rsidR="005727E9" w:rsidRPr="002D59A1">
        <w:rPr>
          <w:rFonts w:ascii="Garamond" w:hAnsi="Garamond"/>
          <w:color w:val="000000" w:themeColor="text1"/>
        </w:rPr>
        <w:t>I turn</w:t>
      </w:r>
      <w:r w:rsidR="00D87BDC" w:rsidRPr="002D59A1">
        <w:rPr>
          <w:rFonts w:ascii="Garamond" w:hAnsi="Garamond"/>
          <w:color w:val="000000" w:themeColor="text1"/>
        </w:rPr>
        <w:t xml:space="preserve"> now</w:t>
      </w:r>
      <w:r w:rsidR="005727E9" w:rsidRPr="002D59A1">
        <w:rPr>
          <w:rFonts w:ascii="Garamond" w:hAnsi="Garamond"/>
          <w:color w:val="000000" w:themeColor="text1"/>
        </w:rPr>
        <w:t xml:space="preserve"> to Stroud’s account of epistemic partiality in friendship.</w:t>
      </w:r>
      <w:r w:rsidR="008104F7" w:rsidRPr="002D59A1">
        <w:rPr>
          <w:rFonts w:ascii="Garamond" w:hAnsi="Garamond"/>
          <w:color w:val="000000" w:themeColor="text1"/>
        </w:rPr>
        <w:t xml:space="preserve"> </w:t>
      </w:r>
    </w:p>
    <w:p w14:paraId="75472C07" w14:textId="41E79DA1" w:rsidR="00D55467" w:rsidRPr="002D59A1" w:rsidRDefault="00454F92" w:rsidP="00F2447F">
      <w:pPr>
        <w:rPr>
          <w:rFonts w:ascii="Garamond" w:hAnsi="Garamond"/>
          <w:color w:val="000000" w:themeColor="text1"/>
        </w:rPr>
      </w:pPr>
      <w:r w:rsidRPr="002D59A1">
        <w:rPr>
          <w:rFonts w:ascii="Garamond" w:hAnsi="Garamond"/>
          <w:color w:val="000000" w:themeColor="text1"/>
        </w:rPr>
        <w:tab/>
      </w:r>
      <w:r w:rsidR="00E40A22" w:rsidRPr="002D59A1">
        <w:rPr>
          <w:rFonts w:ascii="Garamond" w:hAnsi="Garamond"/>
          <w:color w:val="000000" w:themeColor="text1"/>
        </w:rPr>
        <w:t xml:space="preserve">Friendship is vital to the good life: it makes special demands on us that we do not have toward non-friends. </w:t>
      </w:r>
      <w:r w:rsidR="00CB0117" w:rsidRPr="002D59A1">
        <w:rPr>
          <w:rFonts w:ascii="Garamond" w:hAnsi="Garamond"/>
          <w:color w:val="000000" w:themeColor="text1"/>
        </w:rPr>
        <w:t xml:space="preserve">Sarah Stroud </w:t>
      </w:r>
      <w:r w:rsidR="002A5E07" w:rsidRPr="002D59A1">
        <w:rPr>
          <w:rFonts w:ascii="Garamond" w:hAnsi="Garamond"/>
          <w:color w:val="000000" w:themeColor="text1"/>
        </w:rPr>
        <w:t xml:space="preserve">identifies four epistemic duties in the context of friendship </w:t>
      </w:r>
      <w:r w:rsidR="009B6EEF" w:rsidRPr="002D59A1">
        <w:rPr>
          <w:rFonts w:ascii="Garamond" w:hAnsi="Garamond"/>
          <w:color w:val="000000" w:themeColor="text1"/>
        </w:rPr>
        <w:t>(and romantic relationships).</w:t>
      </w:r>
      <w:r w:rsidR="00727BFA" w:rsidRPr="002D59A1">
        <w:rPr>
          <w:rFonts w:ascii="Garamond" w:hAnsi="Garamond"/>
          <w:color w:val="000000" w:themeColor="text1"/>
        </w:rPr>
        <w:t xml:space="preserve"> I borrow Sanford Goldberg’s (2019) </w:t>
      </w:r>
      <w:r w:rsidR="00D55467" w:rsidRPr="002D59A1">
        <w:rPr>
          <w:rFonts w:ascii="Garamond" w:hAnsi="Garamond"/>
          <w:color w:val="000000" w:themeColor="text1"/>
        </w:rPr>
        <w:t>nomenclature for the</w:t>
      </w:r>
      <w:r w:rsidR="009B6EEF" w:rsidRPr="002D59A1">
        <w:rPr>
          <w:rFonts w:ascii="Garamond" w:hAnsi="Garamond"/>
          <w:color w:val="000000" w:themeColor="text1"/>
        </w:rPr>
        <w:t>se demands.</w:t>
      </w:r>
    </w:p>
    <w:p w14:paraId="4168DF95" w14:textId="1944582C" w:rsidR="00CB3E5E" w:rsidRPr="002D59A1" w:rsidRDefault="00D55467" w:rsidP="00F2447F">
      <w:pPr>
        <w:rPr>
          <w:rFonts w:ascii="Garamond" w:hAnsi="Garamond"/>
          <w:color w:val="000000" w:themeColor="text1"/>
        </w:rPr>
      </w:pPr>
      <w:r w:rsidRPr="002D59A1">
        <w:rPr>
          <w:rFonts w:ascii="Garamond" w:hAnsi="Garamond"/>
          <w:color w:val="000000" w:themeColor="text1"/>
        </w:rPr>
        <w:tab/>
      </w:r>
      <w:r w:rsidR="00454F92" w:rsidRPr="002D59A1">
        <w:rPr>
          <w:rFonts w:ascii="Garamond" w:hAnsi="Garamond"/>
          <w:color w:val="000000" w:themeColor="text1"/>
        </w:rPr>
        <w:t>Friendship, first, requires that we seriously scrutinize accusations against our friends</w:t>
      </w:r>
      <w:r w:rsidR="00CB3E5E" w:rsidRPr="002D59A1">
        <w:rPr>
          <w:rFonts w:ascii="Garamond" w:hAnsi="Garamond"/>
          <w:color w:val="000000" w:themeColor="text1"/>
        </w:rPr>
        <w:t xml:space="preserve">; call this </w:t>
      </w:r>
      <w:r w:rsidR="009B6EEF" w:rsidRPr="002D59A1">
        <w:rPr>
          <w:rFonts w:ascii="Garamond" w:hAnsi="Garamond"/>
          <w:i/>
          <w:iCs/>
          <w:color w:val="000000" w:themeColor="text1"/>
        </w:rPr>
        <w:t>S</w:t>
      </w:r>
      <w:r w:rsidR="00CB3E5E" w:rsidRPr="002D59A1">
        <w:rPr>
          <w:rFonts w:ascii="Garamond" w:hAnsi="Garamond"/>
          <w:i/>
          <w:iCs/>
          <w:color w:val="000000" w:themeColor="text1"/>
        </w:rPr>
        <w:t xml:space="preserve">erious </w:t>
      </w:r>
      <w:r w:rsidR="009B6EEF" w:rsidRPr="002D59A1">
        <w:rPr>
          <w:rFonts w:ascii="Garamond" w:hAnsi="Garamond"/>
          <w:i/>
          <w:iCs/>
          <w:color w:val="000000" w:themeColor="text1"/>
        </w:rPr>
        <w:t>S</w:t>
      </w:r>
      <w:r w:rsidR="00CB3E5E" w:rsidRPr="002D59A1">
        <w:rPr>
          <w:rFonts w:ascii="Garamond" w:hAnsi="Garamond"/>
          <w:i/>
          <w:iCs/>
          <w:color w:val="000000" w:themeColor="text1"/>
        </w:rPr>
        <w:t>crutiny</w:t>
      </w:r>
      <w:r w:rsidR="00454F92" w:rsidRPr="002D59A1">
        <w:rPr>
          <w:rFonts w:ascii="Garamond" w:hAnsi="Garamond"/>
          <w:color w:val="000000" w:themeColor="text1"/>
        </w:rPr>
        <w:t>. When we hear that our friend has done something wrong, we are more likely to deny the accusation or demand more evidence.</w:t>
      </w:r>
      <w:r w:rsidR="00D03E25" w:rsidRPr="002D59A1">
        <w:rPr>
          <w:rFonts w:ascii="Garamond" w:hAnsi="Garamond"/>
          <w:color w:val="000000" w:themeColor="text1"/>
        </w:rPr>
        <w:t xml:space="preserve"> When faced with an accusation against our friend’s character, we “tend to devote more energy to minimizing the impact of unfavorable data than we otherwise would” (505).</w:t>
      </w:r>
      <w:r w:rsidR="00454F92" w:rsidRPr="002D59A1">
        <w:rPr>
          <w:rFonts w:ascii="Garamond" w:hAnsi="Garamond"/>
          <w:color w:val="000000" w:themeColor="text1"/>
        </w:rPr>
        <w:t xml:space="preserve"> </w:t>
      </w:r>
      <w:r w:rsidR="00D85431" w:rsidRPr="002D59A1">
        <w:rPr>
          <w:rFonts w:ascii="Garamond" w:hAnsi="Garamond"/>
          <w:color w:val="000000" w:themeColor="text1"/>
        </w:rPr>
        <w:t>F</w:t>
      </w:r>
      <w:r w:rsidR="00454F92" w:rsidRPr="002D59A1">
        <w:rPr>
          <w:rFonts w:ascii="Garamond" w:hAnsi="Garamond"/>
          <w:color w:val="000000" w:themeColor="text1"/>
        </w:rPr>
        <w:t>lippantly believ</w:t>
      </w:r>
      <w:r w:rsidR="00D85431" w:rsidRPr="002D59A1">
        <w:rPr>
          <w:rFonts w:ascii="Garamond" w:hAnsi="Garamond"/>
          <w:color w:val="000000" w:themeColor="text1"/>
        </w:rPr>
        <w:t>ing</w:t>
      </w:r>
      <w:r w:rsidR="00454F92" w:rsidRPr="002D59A1">
        <w:rPr>
          <w:rFonts w:ascii="Garamond" w:hAnsi="Garamond"/>
          <w:color w:val="000000" w:themeColor="text1"/>
        </w:rPr>
        <w:t xml:space="preserve"> that </w:t>
      </w:r>
      <w:r w:rsidR="000926CE" w:rsidRPr="002D59A1">
        <w:rPr>
          <w:rFonts w:ascii="Garamond" w:hAnsi="Garamond"/>
          <w:color w:val="000000" w:themeColor="text1"/>
        </w:rPr>
        <w:t>a</w:t>
      </w:r>
      <w:r w:rsidR="00454F92" w:rsidRPr="002D59A1">
        <w:rPr>
          <w:rFonts w:ascii="Garamond" w:hAnsi="Garamond"/>
          <w:color w:val="000000" w:themeColor="text1"/>
        </w:rPr>
        <w:t xml:space="preserve"> friend has done </w:t>
      </w:r>
      <w:r w:rsidR="00CB3E5E" w:rsidRPr="002D59A1">
        <w:rPr>
          <w:rFonts w:ascii="Garamond" w:hAnsi="Garamond"/>
          <w:color w:val="000000" w:themeColor="text1"/>
        </w:rPr>
        <w:t xml:space="preserve">something wrong, Stroud argues, </w:t>
      </w:r>
      <w:r w:rsidR="00C93A67" w:rsidRPr="002D59A1">
        <w:rPr>
          <w:rFonts w:ascii="Garamond" w:hAnsi="Garamond"/>
          <w:color w:val="000000" w:themeColor="text1"/>
        </w:rPr>
        <w:t>violates</w:t>
      </w:r>
      <w:r w:rsidR="00CB3E5E" w:rsidRPr="002D59A1">
        <w:rPr>
          <w:rFonts w:ascii="Garamond" w:hAnsi="Garamond"/>
          <w:color w:val="000000" w:themeColor="text1"/>
        </w:rPr>
        <w:t xml:space="preserve"> what good friends</w:t>
      </w:r>
      <w:r w:rsidR="00C93A67" w:rsidRPr="002D59A1">
        <w:rPr>
          <w:rFonts w:ascii="Garamond" w:hAnsi="Garamond"/>
          <w:color w:val="000000" w:themeColor="text1"/>
        </w:rPr>
        <w:t xml:space="preserve"> ought to</w:t>
      </w:r>
      <w:r w:rsidR="00CB3E5E" w:rsidRPr="002D59A1">
        <w:rPr>
          <w:rFonts w:ascii="Garamond" w:hAnsi="Garamond"/>
          <w:color w:val="000000" w:themeColor="text1"/>
        </w:rPr>
        <w:t xml:space="preserve"> do.</w:t>
      </w:r>
    </w:p>
    <w:p w14:paraId="18D8FF1E" w14:textId="27127EC8" w:rsidR="0035527E" w:rsidRPr="002D59A1" w:rsidRDefault="00CB3E5E" w:rsidP="00F2447F">
      <w:pPr>
        <w:rPr>
          <w:rFonts w:ascii="Garamond" w:hAnsi="Garamond"/>
          <w:color w:val="000000" w:themeColor="text1"/>
        </w:rPr>
      </w:pPr>
      <w:r w:rsidRPr="002D59A1">
        <w:rPr>
          <w:rFonts w:ascii="Garamond" w:hAnsi="Garamond"/>
          <w:color w:val="000000" w:themeColor="text1"/>
        </w:rPr>
        <w:tab/>
        <w:t xml:space="preserve">The good friend arrives at </w:t>
      </w:r>
      <w:r w:rsidR="006A38C2" w:rsidRPr="002D59A1">
        <w:rPr>
          <w:rFonts w:ascii="Garamond" w:hAnsi="Garamond"/>
          <w:i/>
          <w:iCs/>
          <w:color w:val="000000" w:themeColor="text1"/>
        </w:rPr>
        <w:t>D</w:t>
      </w:r>
      <w:r w:rsidRPr="002D59A1">
        <w:rPr>
          <w:rFonts w:ascii="Garamond" w:hAnsi="Garamond"/>
          <w:i/>
          <w:iCs/>
          <w:color w:val="000000" w:themeColor="text1"/>
        </w:rPr>
        <w:t xml:space="preserve">ifferent </w:t>
      </w:r>
      <w:r w:rsidR="006A38C2" w:rsidRPr="002D59A1">
        <w:rPr>
          <w:rFonts w:ascii="Garamond" w:hAnsi="Garamond"/>
          <w:i/>
          <w:iCs/>
          <w:color w:val="000000" w:themeColor="text1"/>
        </w:rPr>
        <w:t>C</w:t>
      </w:r>
      <w:r w:rsidRPr="002D59A1">
        <w:rPr>
          <w:rFonts w:ascii="Garamond" w:hAnsi="Garamond"/>
          <w:i/>
          <w:iCs/>
          <w:color w:val="000000" w:themeColor="text1"/>
        </w:rPr>
        <w:t>onclusions</w:t>
      </w:r>
      <w:r w:rsidRPr="002D59A1">
        <w:rPr>
          <w:rFonts w:ascii="Garamond" w:hAnsi="Garamond"/>
          <w:color w:val="000000" w:themeColor="text1"/>
        </w:rPr>
        <w:t xml:space="preserve"> about her friends than she would about non-friends. </w:t>
      </w:r>
      <w:r w:rsidR="00A1325D" w:rsidRPr="002D59A1">
        <w:rPr>
          <w:rFonts w:ascii="Garamond" w:hAnsi="Garamond"/>
          <w:color w:val="000000" w:themeColor="text1"/>
        </w:rPr>
        <w:t>Friends treat evidence different</w:t>
      </w:r>
      <w:r w:rsidR="00911D7C" w:rsidRPr="002D59A1">
        <w:rPr>
          <w:rFonts w:ascii="Garamond" w:hAnsi="Garamond"/>
          <w:color w:val="000000" w:themeColor="text1"/>
        </w:rPr>
        <w:t>ly</w:t>
      </w:r>
      <w:r w:rsidR="00A1325D" w:rsidRPr="002D59A1">
        <w:rPr>
          <w:rFonts w:ascii="Garamond" w:hAnsi="Garamond"/>
          <w:color w:val="000000" w:themeColor="text1"/>
        </w:rPr>
        <w:t xml:space="preserve"> with friends than with non-friends: they “draw different conclusions and make different inferences than they otherwise would” (506). Friends “are simply less likely to conclude that </w:t>
      </w:r>
      <w:r w:rsidR="003E74C3" w:rsidRPr="002D59A1">
        <w:rPr>
          <w:rFonts w:ascii="Garamond" w:hAnsi="Garamond"/>
          <w:color w:val="000000" w:themeColor="text1"/>
        </w:rPr>
        <w:t>their</w:t>
      </w:r>
      <w:r w:rsidR="00A1325D" w:rsidRPr="002D59A1">
        <w:rPr>
          <w:rFonts w:ascii="Garamond" w:hAnsi="Garamond"/>
          <w:color w:val="000000" w:themeColor="text1"/>
        </w:rPr>
        <w:t xml:space="preserve"> friend</w:t>
      </w:r>
      <w:r w:rsidR="003E74C3" w:rsidRPr="002D59A1">
        <w:rPr>
          <w:rFonts w:ascii="Garamond" w:hAnsi="Garamond"/>
          <w:color w:val="000000" w:themeColor="text1"/>
        </w:rPr>
        <w:t xml:space="preserve">s </w:t>
      </w:r>
      <w:r w:rsidR="00A1325D" w:rsidRPr="002D59A1">
        <w:rPr>
          <w:rFonts w:ascii="Garamond" w:hAnsi="Garamond"/>
          <w:color w:val="000000" w:themeColor="text1"/>
        </w:rPr>
        <w:t>acted disreputably, or that he is a bad person, than we would be in the case of a nonfriend” (506).</w:t>
      </w:r>
    </w:p>
    <w:p w14:paraId="7246BCCA" w14:textId="415421E1" w:rsidR="004C0B2D" w:rsidRPr="002D59A1" w:rsidRDefault="004C0B2D" w:rsidP="00F2447F">
      <w:pPr>
        <w:rPr>
          <w:rFonts w:ascii="Garamond" w:hAnsi="Garamond"/>
          <w:color w:val="000000" w:themeColor="text1"/>
        </w:rPr>
      </w:pPr>
      <w:r w:rsidRPr="002D59A1">
        <w:rPr>
          <w:rFonts w:ascii="Garamond" w:hAnsi="Garamond"/>
          <w:color w:val="000000" w:themeColor="text1"/>
        </w:rPr>
        <w:lastRenderedPageBreak/>
        <w:tab/>
      </w:r>
      <w:r w:rsidR="00AA542A" w:rsidRPr="002D59A1">
        <w:rPr>
          <w:rFonts w:ascii="Garamond" w:hAnsi="Garamond"/>
          <w:color w:val="000000" w:themeColor="text1"/>
        </w:rPr>
        <w:t xml:space="preserve">Stroud </w:t>
      </w:r>
      <w:r w:rsidR="002C0059" w:rsidRPr="002D59A1">
        <w:rPr>
          <w:rFonts w:ascii="Garamond" w:hAnsi="Garamond"/>
          <w:color w:val="000000" w:themeColor="text1"/>
        </w:rPr>
        <w:t>thinks charity is central to friendship:</w:t>
      </w:r>
      <w:r w:rsidR="00AA542A" w:rsidRPr="002D59A1">
        <w:rPr>
          <w:rFonts w:ascii="Garamond" w:hAnsi="Garamond"/>
          <w:color w:val="000000" w:themeColor="text1"/>
        </w:rPr>
        <w:t xml:space="preserve"> partiality is “a matter of extending some interpretive charity to your friends than you naturally would to strangers” (507). </w:t>
      </w:r>
      <w:r w:rsidRPr="002D59A1">
        <w:rPr>
          <w:rFonts w:ascii="Garamond" w:hAnsi="Garamond"/>
          <w:color w:val="000000" w:themeColor="text1"/>
        </w:rPr>
        <w:t xml:space="preserve">Character traits and behaviors are open to interpretation: friends, therefore, </w:t>
      </w:r>
      <w:r w:rsidR="0035527E" w:rsidRPr="002D59A1">
        <w:rPr>
          <w:rFonts w:ascii="Garamond" w:hAnsi="Garamond"/>
          <w:color w:val="000000" w:themeColor="text1"/>
        </w:rPr>
        <w:t>treat friends with</w:t>
      </w:r>
      <w:r w:rsidRPr="002D59A1">
        <w:rPr>
          <w:rFonts w:ascii="Garamond" w:hAnsi="Garamond"/>
          <w:color w:val="000000" w:themeColor="text1"/>
        </w:rPr>
        <w:t xml:space="preserve"> </w:t>
      </w:r>
      <w:r w:rsidR="003638B4" w:rsidRPr="002D59A1">
        <w:rPr>
          <w:rFonts w:ascii="Garamond" w:hAnsi="Garamond"/>
          <w:i/>
          <w:iCs/>
          <w:color w:val="000000" w:themeColor="text1"/>
        </w:rPr>
        <w:t>I</w:t>
      </w:r>
      <w:r w:rsidRPr="002D59A1">
        <w:rPr>
          <w:rFonts w:ascii="Garamond" w:hAnsi="Garamond"/>
          <w:i/>
          <w:iCs/>
          <w:color w:val="000000" w:themeColor="text1"/>
        </w:rPr>
        <w:t xml:space="preserve">nterpretive </w:t>
      </w:r>
      <w:r w:rsidR="003638B4" w:rsidRPr="002D59A1">
        <w:rPr>
          <w:rFonts w:ascii="Garamond" w:hAnsi="Garamond"/>
          <w:i/>
          <w:iCs/>
          <w:color w:val="000000" w:themeColor="text1"/>
        </w:rPr>
        <w:t>C</w:t>
      </w:r>
      <w:r w:rsidRPr="002D59A1">
        <w:rPr>
          <w:rFonts w:ascii="Garamond" w:hAnsi="Garamond"/>
          <w:i/>
          <w:iCs/>
          <w:color w:val="000000" w:themeColor="text1"/>
        </w:rPr>
        <w:t>harity</w:t>
      </w:r>
      <w:r w:rsidRPr="002D59A1">
        <w:rPr>
          <w:rFonts w:ascii="Garamond" w:hAnsi="Garamond"/>
          <w:color w:val="000000" w:themeColor="text1"/>
        </w:rPr>
        <w:t xml:space="preserve">. </w:t>
      </w:r>
      <w:r w:rsidR="00A551AB" w:rsidRPr="002D59A1">
        <w:rPr>
          <w:rFonts w:ascii="Garamond" w:hAnsi="Garamond"/>
          <w:color w:val="000000" w:themeColor="text1"/>
        </w:rPr>
        <w:t xml:space="preserve">They interpret bad behavior </w:t>
      </w:r>
      <w:r w:rsidR="009340D7" w:rsidRPr="002D59A1">
        <w:rPr>
          <w:rFonts w:ascii="Garamond" w:hAnsi="Garamond"/>
          <w:color w:val="000000" w:themeColor="text1"/>
        </w:rPr>
        <w:t>in the most charitable manner possible</w:t>
      </w:r>
      <w:r w:rsidR="00594FCB" w:rsidRPr="002D59A1">
        <w:rPr>
          <w:rFonts w:ascii="Garamond" w:hAnsi="Garamond"/>
          <w:color w:val="000000" w:themeColor="text1"/>
        </w:rPr>
        <w:t xml:space="preserve">—unsavory claims about friends are expressions good or neutral </w:t>
      </w:r>
      <w:r w:rsidR="00AA542A" w:rsidRPr="002D59A1">
        <w:rPr>
          <w:rFonts w:ascii="Garamond" w:hAnsi="Garamond"/>
          <w:color w:val="000000" w:themeColor="text1"/>
        </w:rPr>
        <w:t>traits and not vicious ones</w:t>
      </w:r>
      <w:r w:rsidR="009340D7" w:rsidRPr="002D59A1">
        <w:rPr>
          <w:rFonts w:ascii="Garamond" w:hAnsi="Garamond"/>
          <w:color w:val="000000" w:themeColor="text1"/>
        </w:rPr>
        <w:t xml:space="preserve">. </w:t>
      </w:r>
      <w:r w:rsidR="00AA542A" w:rsidRPr="002D59A1">
        <w:rPr>
          <w:rFonts w:ascii="Garamond" w:hAnsi="Garamond"/>
          <w:color w:val="000000" w:themeColor="text1"/>
        </w:rPr>
        <w:t xml:space="preserve">Rather than interpreting my friend’s behavior as </w:t>
      </w:r>
      <w:r w:rsidR="009340D7" w:rsidRPr="002D59A1">
        <w:rPr>
          <w:rFonts w:ascii="Garamond" w:hAnsi="Garamond"/>
          <w:color w:val="000000" w:themeColor="text1"/>
        </w:rPr>
        <w:t>obnoxious</w:t>
      </w:r>
      <w:r w:rsidR="00AA542A" w:rsidRPr="002D59A1">
        <w:rPr>
          <w:rFonts w:ascii="Garamond" w:hAnsi="Garamond"/>
          <w:color w:val="000000" w:themeColor="text1"/>
        </w:rPr>
        <w:t xml:space="preserve">, I </w:t>
      </w:r>
      <w:r w:rsidR="009340D7" w:rsidRPr="002D59A1">
        <w:rPr>
          <w:rFonts w:ascii="Garamond" w:hAnsi="Garamond"/>
          <w:color w:val="000000" w:themeColor="text1"/>
        </w:rPr>
        <w:t>might interpret</w:t>
      </w:r>
      <w:r w:rsidR="00313F6E" w:rsidRPr="002D59A1">
        <w:rPr>
          <w:rFonts w:ascii="Garamond" w:hAnsi="Garamond"/>
          <w:color w:val="000000" w:themeColor="text1"/>
        </w:rPr>
        <w:t xml:space="preserve"> it</w:t>
      </w:r>
      <w:r w:rsidR="009340D7" w:rsidRPr="002D59A1">
        <w:rPr>
          <w:rFonts w:ascii="Garamond" w:hAnsi="Garamond"/>
          <w:color w:val="000000" w:themeColor="text1"/>
        </w:rPr>
        <w:t xml:space="preserve"> as “refreshingly forthright” (</w:t>
      </w:r>
      <w:r w:rsidR="00AA542A" w:rsidRPr="002D59A1">
        <w:rPr>
          <w:rFonts w:ascii="Garamond" w:hAnsi="Garamond"/>
          <w:color w:val="000000" w:themeColor="text1"/>
        </w:rPr>
        <w:t>507</w:t>
      </w:r>
      <w:r w:rsidR="009340D7" w:rsidRPr="002D59A1">
        <w:rPr>
          <w:rFonts w:ascii="Garamond" w:hAnsi="Garamond"/>
          <w:color w:val="000000" w:themeColor="text1"/>
        </w:rPr>
        <w:t>).</w:t>
      </w:r>
    </w:p>
    <w:p w14:paraId="64E44092" w14:textId="5FCCB577" w:rsidR="00105CA6" w:rsidRPr="002D59A1" w:rsidRDefault="00105CA6" w:rsidP="00F2447F">
      <w:pPr>
        <w:rPr>
          <w:rFonts w:ascii="Garamond" w:hAnsi="Garamond"/>
          <w:color w:val="000000" w:themeColor="text1"/>
        </w:rPr>
      </w:pPr>
      <w:r w:rsidRPr="002D59A1">
        <w:rPr>
          <w:rFonts w:ascii="Garamond" w:hAnsi="Garamond"/>
          <w:color w:val="000000" w:themeColor="text1"/>
        </w:rPr>
        <w:tab/>
        <w:t xml:space="preserve">Lastly, according to Stroud, </w:t>
      </w:r>
      <w:r w:rsidR="009506D1" w:rsidRPr="002D59A1">
        <w:rPr>
          <w:rFonts w:ascii="Garamond" w:hAnsi="Garamond"/>
          <w:color w:val="000000" w:themeColor="text1"/>
        </w:rPr>
        <w:t>friends treat the fact that someone is a friend as</w:t>
      </w:r>
      <w:r w:rsidR="009F46F5" w:rsidRPr="002D59A1">
        <w:rPr>
          <w:rFonts w:ascii="Garamond" w:hAnsi="Garamond"/>
          <w:color w:val="000000" w:themeColor="text1"/>
        </w:rPr>
        <w:t xml:space="preserve"> a</w:t>
      </w:r>
      <w:r w:rsidR="009506D1" w:rsidRPr="002D59A1">
        <w:rPr>
          <w:rFonts w:ascii="Garamond" w:hAnsi="Garamond"/>
          <w:color w:val="000000" w:themeColor="text1"/>
        </w:rPr>
        <w:t xml:space="preserve"> </w:t>
      </w:r>
      <w:r w:rsidR="00BB775E" w:rsidRPr="002D59A1">
        <w:rPr>
          <w:rFonts w:ascii="Garamond" w:hAnsi="Garamond"/>
          <w:i/>
          <w:iCs/>
          <w:color w:val="000000" w:themeColor="text1"/>
        </w:rPr>
        <w:t>R</w:t>
      </w:r>
      <w:r w:rsidR="009506D1" w:rsidRPr="002D59A1">
        <w:rPr>
          <w:rFonts w:ascii="Garamond" w:hAnsi="Garamond"/>
          <w:i/>
          <w:iCs/>
          <w:color w:val="000000" w:themeColor="text1"/>
        </w:rPr>
        <w:t xml:space="preserve">eason </w:t>
      </w:r>
      <w:r w:rsidR="009506D1" w:rsidRPr="002D59A1">
        <w:rPr>
          <w:rFonts w:ascii="Garamond" w:hAnsi="Garamond"/>
          <w:color w:val="000000" w:themeColor="text1"/>
        </w:rPr>
        <w:t xml:space="preserve">that </w:t>
      </w:r>
      <w:r w:rsidR="00D220A8" w:rsidRPr="002D59A1">
        <w:rPr>
          <w:rFonts w:ascii="Garamond" w:hAnsi="Garamond"/>
          <w:color w:val="000000" w:themeColor="text1"/>
        </w:rPr>
        <w:t>she</w:t>
      </w:r>
      <w:r w:rsidR="005B41C2" w:rsidRPr="002D59A1">
        <w:rPr>
          <w:rFonts w:ascii="Garamond" w:hAnsi="Garamond"/>
          <w:color w:val="000000" w:themeColor="text1"/>
        </w:rPr>
        <w:t xml:space="preserve"> </w:t>
      </w:r>
      <w:r w:rsidR="009506D1" w:rsidRPr="002D59A1">
        <w:rPr>
          <w:rFonts w:ascii="Garamond" w:hAnsi="Garamond"/>
          <w:color w:val="000000" w:themeColor="text1"/>
        </w:rPr>
        <w:t xml:space="preserve">has good character. </w:t>
      </w:r>
      <w:r w:rsidR="00411A81" w:rsidRPr="002D59A1">
        <w:rPr>
          <w:rFonts w:ascii="Garamond" w:hAnsi="Garamond"/>
          <w:color w:val="000000" w:themeColor="text1"/>
        </w:rPr>
        <w:t>Stroud argues: “The good friend’s reason for adopting these differential epistemic practices seems to be simply that the person in question is her friend</w:t>
      </w:r>
      <w:r w:rsidR="00B4438D" w:rsidRPr="002D59A1">
        <w:rPr>
          <w:rFonts w:ascii="Garamond" w:hAnsi="Garamond"/>
          <w:color w:val="000000" w:themeColor="text1"/>
        </w:rPr>
        <w:t xml:space="preserve">” </w:t>
      </w:r>
      <w:r w:rsidR="00411A81" w:rsidRPr="002D59A1">
        <w:rPr>
          <w:rFonts w:ascii="Garamond" w:hAnsi="Garamond"/>
          <w:color w:val="000000" w:themeColor="text1"/>
        </w:rPr>
        <w:t xml:space="preserve">(513). </w:t>
      </w:r>
      <w:r w:rsidR="00EC21A6" w:rsidRPr="002D59A1">
        <w:rPr>
          <w:rFonts w:ascii="Garamond" w:hAnsi="Garamond"/>
          <w:color w:val="000000" w:themeColor="text1"/>
        </w:rPr>
        <w:t xml:space="preserve">Our friends—just because they are our friends—give us reasons </w:t>
      </w:r>
      <w:r w:rsidR="00D55B48" w:rsidRPr="002D59A1">
        <w:rPr>
          <w:rFonts w:ascii="Garamond" w:hAnsi="Garamond"/>
          <w:color w:val="000000" w:themeColor="text1"/>
        </w:rPr>
        <w:t xml:space="preserve">to think they have a good character. </w:t>
      </w:r>
    </w:p>
    <w:p w14:paraId="7753F1E3" w14:textId="54BB105B" w:rsidR="00EC034B" w:rsidRPr="002D59A1" w:rsidRDefault="008B2834" w:rsidP="00F2447F">
      <w:pPr>
        <w:rPr>
          <w:rFonts w:ascii="Garamond" w:hAnsi="Garamond"/>
          <w:color w:val="000000" w:themeColor="text1"/>
        </w:rPr>
      </w:pPr>
      <w:r w:rsidRPr="002D59A1">
        <w:rPr>
          <w:rFonts w:ascii="Garamond" w:hAnsi="Garamond"/>
          <w:color w:val="000000" w:themeColor="text1"/>
        </w:rPr>
        <w:tab/>
        <w:t xml:space="preserve">My claim is that wokeness makes use of similar mechanisms as </w:t>
      </w:r>
      <w:r w:rsidR="00A31582" w:rsidRPr="002D59A1">
        <w:rPr>
          <w:rFonts w:ascii="Garamond" w:hAnsi="Garamond"/>
          <w:color w:val="000000" w:themeColor="text1"/>
        </w:rPr>
        <w:t>partiality in friendship</w:t>
      </w:r>
      <w:r w:rsidR="00A45969" w:rsidRPr="002D59A1">
        <w:rPr>
          <w:rFonts w:ascii="Garamond" w:hAnsi="Garamond"/>
          <w:color w:val="000000" w:themeColor="text1"/>
        </w:rPr>
        <w:t>—specifically each of Stroud’s epistemic mechanisms (in addition to the mechanisms I mention momentarily) are partially constitutive of wokeness</w:t>
      </w:r>
      <w:r w:rsidR="00E427A3" w:rsidRPr="002D59A1">
        <w:rPr>
          <w:rFonts w:ascii="Garamond" w:hAnsi="Garamond"/>
          <w:color w:val="000000" w:themeColor="text1"/>
        </w:rPr>
        <w:t>.</w:t>
      </w:r>
      <w:r w:rsidR="00831417" w:rsidRPr="002D59A1">
        <w:rPr>
          <w:rFonts w:ascii="Garamond" w:hAnsi="Garamond"/>
          <w:color w:val="000000" w:themeColor="text1"/>
        </w:rPr>
        <w:t xml:space="preserve"> The woke person, therefore, demonstrates </w:t>
      </w:r>
      <w:r w:rsidR="0031138B" w:rsidRPr="002D59A1">
        <w:rPr>
          <w:rFonts w:ascii="Garamond" w:hAnsi="Garamond"/>
          <w:color w:val="000000" w:themeColor="text1"/>
        </w:rPr>
        <w:t>all</w:t>
      </w:r>
      <w:r w:rsidR="00831417" w:rsidRPr="002D59A1">
        <w:rPr>
          <w:rFonts w:ascii="Garamond" w:hAnsi="Garamond"/>
          <w:color w:val="000000" w:themeColor="text1"/>
        </w:rPr>
        <w:t xml:space="preserve"> these behaviors toward</w:t>
      </w:r>
      <w:r w:rsidR="00C45BDB" w:rsidRPr="002D59A1">
        <w:rPr>
          <w:rFonts w:ascii="Garamond" w:hAnsi="Garamond"/>
          <w:color w:val="000000" w:themeColor="text1"/>
        </w:rPr>
        <w:t xml:space="preserve"> members of</w:t>
      </w:r>
      <w:r w:rsidR="00F32344" w:rsidRPr="002D59A1">
        <w:rPr>
          <w:rFonts w:ascii="Garamond" w:hAnsi="Garamond"/>
          <w:color w:val="000000" w:themeColor="text1"/>
        </w:rPr>
        <w:t xml:space="preserve"> oppressed</w:t>
      </w:r>
      <w:r w:rsidR="00C45BDB" w:rsidRPr="002D59A1">
        <w:rPr>
          <w:rFonts w:ascii="Garamond" w:hAnsi="Garamond"/>
          <w:color w:val="000000" w:themeColor="text1"/>
        </w:rPr>
        <w:t xml:space="preserve"> social groups</w:t>
      </w:r>
      <w:r w:rsidR="00F32344" w:rsidRPr="002D59A1">
        <w:rPr>
          <w:rFonts w:ascii="Garamond" w:hAnsi="Garamond"/>
          <w:color w:val="000000" w:themeColor="text1"/>
        </w:rPr>
        <w:t>.</w:t>
      </w:r>
      <w:r w:rsidR="00100DCB" w:rsidRPr="002D59A1">
        <w:rPr>
          <w:rStyle w:val="FootnoteReference"/>
          <w:rFonts w:ascii="Garamond" w:hAnsi="Garamond"/>
          <w:color w:val="000000" w:themeColor="text1"/>
        </w:rPr>
        <w:footnoteReference w:id="4"/>
      </w:r>
      <w:r w:rsidR="00100DCB" w:rsidRPr="002D59A1">
        <w:rPr>
          <w:rFonts w:ascii="Garamond" w:hAnsi="Garamond"/>
          <w:color w:val="000000" w:themeColor="text1"/>
        </w:rPr>
        <w:t xml:space="preserve"> </w:t>
      </w:r>
      <w:r w:rsidR="00EC034B" w:rsidRPr="002D59A1">
        <w:rPr>
          <w:rFonts w:ascii="Garamond" w:hAnsi="Garamond"/>
          <w:color w:val="000000" w:themeColor="text1"/>
        </w:rPr>
        <w:t>When a</w:t>
      </w:r>
      <w:r w:rsidR="009D77D6" w:rsidRPr="002D59A1">
        <w:rPr>
          <w:rFonts w:ascii="Garamond" w:hAnsi="Garamond"/>
          <w:color w:val="000000" w:themeColor="text1"/>
        </w:rPr>
        <w:t xml:space="preserve"> </w:t>
      </w:r>
      <w:r w:rsidR="003307A1" w:rsidRPr="002D59A1">
        <w:rPr>
          <w:rFonts w:ascii="Garamond" w:hAnsi="Garamond"/>
          <w:color w:val="000000" w:themeColor="text1"/>
        </w:rPr>
        <w:t>person</w:t>
      </w:r>
      <w:r w:rsidR="00EC034B" w:rsidRPr="002D59A1">
        <w:rPr>
          <w:rFonts w:ascii="Garamond" w:hAnsi="Garamond"/>
          <w:color w:val="000000" w:themeColor="text1"/>
        </w:rPr>
        <w:t xml:space="preserve"> has the relevant features—</w:t>
      </w:r>
      <w:r w:rsidR="004F0B0A" w:rsidRPr="002D59A1">
        <w:rPr>
          <w:rFonts w:ascii="Garamond" w:hAnsi="Garamond"/>
          <w:color w:val="000000" w:themeColor="text1"/>
        </w:rPr>
        <w:t>oppressed,</w:t>
      </w:r>
      <w:r w:rsidR="009C7D4B" w:rsidRPr="002D59A1">
        <w:rPr>
          <w:rFonts w:ascii="Garamond" w:hAnsi="Garamond"/>
          <w:color w:val="000000" w:themeColor="text1"/>
        </w:rPr>
        <w:t xml:space="preserve"> </w:t>
      </w:r>
      <w:r w:rsidR="003307A1" w:rsidRPr="002D59A1">
        <w:rPr>
          <w:rFonts w:ascii="Garamond" w:hAnsi="Garamond"/>
          <w:color w:val="000000" w:themeColor="text1"/>
        </w:rPr>
        <w:t>minority,</w:t>
      </w:r>
      <w:r w:rsidR="004F0B0A" w:rsidRPr="002D59A1">
        <w:rPr>
          <w:rFonts w:ascii="Garamond" w:hAnsi="Garamond"/>
          <w:color w:val="000000" w:themeColor="text1"/>
        </w:rPr>
        <w:t xml:space="preserve"> </w:t>
      </w:r>
      <w:r w:rsidR="000A261B" w:rsidRPr="002D59A1">
        <w:rPr>
          <w:rFonts w:ascii="Garamond" w:hAnsi="Garamond"/>
          <w:color w:val="000000" w:themeColor="text1"/>
        </w:rPr>
        <w:t>poverty-stricken</w:t>
      </w:r>
      <w:r w:rsidR="00892777" w:rsidRPr="002D59A1">
        <w:rPr>
          <w:rFonts w:ascii="Garamond" w:hAnsi="Garamond"/>
          <w:color w:val="000000" w:themeColor="text1"/>
        </w:rPr>
        <w:t xml:space="preserve">—wokeness demands we give her the benefit of the doubt, interpret her </w:t>
      </w:r>
      <w:proofErr w:type="gramStart"/>
      <w:r w:rsidR="00892777" w:rsidRPr="002D59A1">
        <w:rPr>
          <w:rFonts w:ascii="Garamond" w:hAnsi="Garamond"/>
          <w:color w:val="000000" w:themeColor="text1"/>
        </w:rPr>
        <w:t>behavior</w:t>
      </w:r>
      <w:proofErr w:type="gramEnd"/>
      <w:r w:rsidR="00892777" w:rsidRPr="002D59A1">
        <w:rPr>
          <w:rFonts w:ascii="Garamond" w:hAnsi="Garamond"/>
          <w:color w:val="000000" w:themeColor="text1"/>
        </w:rPr>
        <w:t xml:space="preserve"> and character with charity, and </w:t>
      </w:r>
      <w:r w:rsidR="005B2C4E" w:rsidRPr="002D59A1">
        <w:rPr>
          <w:rFonts w:ascii="Garamond" w:hAnsi="Garamond"/>
          <w:color w:val="000000" w:themeColor="text1"/>
        </w:rPr>
        <w:t xml:space="preserve">treat her relevant features as reasons when we </w:t>
      </w:r>
      <w:r w:rsidR="00E137F4" w:rsidRPr="002D59A1">
        <w:rPr>
          <w:rFonts w:ascii="Garamond" w:hAnsi="Garamond"/>
          <w:color w:val="000000" w:themeColor="text1"/>
        </w:rPr>
        <w:t xml:space="preserve">form belief about her. </w:t>
      </w:r>
      <w:r w:rsidR="00326DFC" w:rsidRPr="002D59A1">
        <w:rPr>
          <w:rFonts w:ascii="Garamond" w:hAnsi="Garamond"/>
          <w:color w:val="000000" w:themeColor="text1"/>
        </w:rPr>
        <w:t xml:space="preserve">We do not, however, owe such epistemic behaviors when forming beliefs about </w:t>
      </w:r>
      <w:r w:rsidR="00BF79DA" w:rsidRPr="002D59A1">
        <w:rPr>
          <w:rFonts w:ascii="Garamond" w:hAnsi="Garamond"/>
          <w:color w:val="000000" w:themeColor="text1"/>
        </w:rPr>
        <w:t xml:space="preserve">people who do not have the relevant features. </w:t>
      </w:r>
      <w:r w:rsidR="00C143EA" w:rsidRPr="002D59A1">
        <w:rPr>
          <w:rFonts w:ascii="Garamond" w:hAnsi="Garamond"/>
          <w:color w:val="000000" w:themeColor="text1"/>
        </w:rPr>
        <w:t>The woke person give</w:t>
      </w:r>
      <w:r w:rsidR="00CB1349" w:rsidRPr="002D59A1">
        <w:rPr>
          <w:rFonts w:ascii="Garamond" w:hAnsi="Garamond"/>
          <w:color w:val="000000" w:themeColor="text1"/>
        </w:rPr>
        <w:t>s</w:t>
      </w:r>
      <w:r w:rsidR="00C143EA" w:rsidRPr="002D59A1">
        <w:rPr>
          <w:rFonts w:ascii="Garamond" w:hAnsi="Garamond"/>
          <w:color w:val="000000" w:themeColor="text1"/>
        </w:rPr>
        <w:t xml:space="preserve"> marginalized people the benefit of the doubt because of their membership in groups that have been historically underrepresented or victimized. </w:t>
      </w:r>
    </w:p>
    <w:p w14:paraId="13EDAF2A" w14:textId="2E75FE04" w:rsidR="002E10B3" w:rsidRPr="002D59A1" w:rsidRDefault="002E10B3" w:rsidP="00F2447F">
      <w:pPr>
        <w:rPr>
          <w:rFonts w:ascii="Garamond" w:hAnsi="Garamond"/>
          <w:color w:val="000000" w:themeColor="text1"/>
        </w:rPr>
      </w:pPr>
      <w:r w:rsidRPr="002D59A1">
        <w:rPr>
          <w:rFonts w:ascii="Garamond" w:hAnsi="Garamond"/>
          <w:color w:val="000000" w:themeColor="text1"/>
        </w:rPr>
        <w:tab/>
        <w:t>Claims of the following structure</w:t>
      </w:r>
      <w:r w:rsidR="00045D6E" w:rsidRPr="002D59A1">
        <w:rPr>
          <w:rFonts w:ascii="Garamond" w:hAnsi="Garamond"/>
          <w:color w:val="000000" w:themeColor="text1"/>
        </w:rPr>
        <w:t>, therefore,</w:t>
      </w:r>
      <w:r w:rsidRPr="002D59A1">
        <w:rPr>
          <w:rFonts w:ascii="Garamond" w:hAnsi="Garamond"/>
          <w:color w:val="000000" w:themeColor="text1"/>
        </w:rPr>
        <w:t xml:space="preserve"> are harder to justify for the woke person: </w:t>
      </w:r>
      <w:r w:rsidR="00067DA2" w:rsidRPr="002D59A1">
        <w:rPr>
          <w:rFonts w:ascii="Garamond" w:hAnsi="Garamond"/>
          <w:i/>
          <w:iCs/>
          <w:color w:val="000000" w:themeColor="text1"/>
        </w:rPr>
        <w:t xml:space="preserve">Person </w:t>
      </w:r>
      <w:r w:rsidR="00067DA2" w:rsidRPr="002D59A1">
        <w:rPr>
          <w:rFonts w:ascii="Garamond" w:hAnsi="Garamond"/>
          <w:color w:val="000000" w:themeColor="text1"/>
        </w:rPr>
        <w:t xml:space="preserve">x </w:t>
      </w:r>
      <w:r w:rsidR="00067DA2" w:rsidRPr="002D59A1">
        <w:rPr>
          <w:rFonts w:ascii="Garamond" w:hAnsi="Garamond"/>
          <w:i/>
          <w:iCs/>
          <w:color w:val="000000" w:themeColor="text1"/>
        </w:rPr>
        <w:t>(who is a member of a historically oppressed group)</w:t>
      </w:r>
      <w:r w:rsidR="00067DA2" w:rsidRPr="002D59A1">
        <w:rPr>
          <w:rFonts w:ascii="Garamond" w:hAnsi="Garamond"/>
          <w:color w:val="000000" w:themeColor="text1"/>
        </w:rPr>
        <w:t xml:space="preserve"> </w:t>
      </w:r>
      <w:r w:rsidR="00067DA2" w:rsidRPr="002D59A1">
        <w:rPr>
          <w:rFonts w:ascii="Garamond" w:hAnsi="Garamond"/>
          <w:i/>
          <w:iCs/>
          <w:color w:val="000000" w:themeColor="text1"/>
        </w:rPr>
        <w:t xml:space="preserve">has some negative feature (e.g., has done something wrong or possesses or has demonstrated some negative character trait) </w:t>
      </w:r>
      <w:r w:rsidR="00E96DBE" w:rsidRPr="002D59A1">
        <w:rPr>
          <w:rFonts w:ascii="Garamond" w:hAnsi="Garamond"/>
          <w:i/>
          <w:iCs/>
          <w:color w:val="000000" w:themeColor="text1"/>
        </w:rPr>
        <w:t>because of</w:t>
      </w:r>
      <w:r w:rsidR="00067DA2" w:rsidRPr="002D59A1">
        <w:rPr>
          <w:rFonts w:ascii="Garamond" w:hAnsi="Garamond"/>
          <w:i/>
          <w:iCs/>
          <w:color w:val="000000" w:themeColor="text1"/>
        </w:rPr>
        <w:t xml:space="preserve"> membership in group </w:t>
      </w:r>
      <w:r w:rsidR="00067DA2" w:rsidRPr="002D59A1">
        <w:rPr>
          <w:rFonts w:ascii="Garamond" w:hAnsi="Garamond"/>
          <w:color w:val="000000" w:themeColor="text1"/>
        </w:rPr>
        <w:t>p.</w:t>
      </w:r>
      <w:r w:rsidR="008D49E2" w:rsidRPr="002D59A1">
        <w:rPr>
          <w:rFonts w:ascii="Garamond" w:hAnsi="Garamond"/>
          <w:color w:val="000000" w:themeColor="text1"/>
        </w:rPr>
        <w:t xml:space="preserve"> There are two kinds of claims that are harder to justify</w:t>
      </w:r>
      <w:r w:rsidR="002F05C4" w:rsidRPr="002D59A1">
        <w:rPr>
          <w:rFonts w:ascii="Garamond" w:hAnsi="Garamond"/>
          <w:color w:val="000000" w:themeColor="text1"/>
        </w:rPr>
        <w:t xml:space="preserve"> when they are directed at members of marginalized groups</w:t>
      </w:r>
      <w:r w:rsidR="008D49E2" w:rsidRPr="002D59A1">
        <w:rPr>
          <w:rFonts w:ascii="Garamond" w:hAnsi="Garamond"/>
          <w:color w:val="000000" w:themeColor="text1"/>
        </w:rPr>
        <w:t xml:space="preserve">: </w:t>
      </w:r>
      <w:r w:rsidR="002F05C4" w:rsidRPr="002D59A1">
        <w:rPr>
          <w:rFonts w:ascii="Garamond" w:hAnsi="Garamond"/>
          <w:color w:val="000000" w:themeColor="text1"/>
        </w:rPr>
        <w:t xml:space="preserve">negative character claims </w:t>
      </w:r>
      <w:r w:rsidR="00530827" w:rsidRPr="002D59A1">
        <w:rPr>
          <w:rFonts w:ascii="Garamond" w:hAnsi="Garamond"/>
          <w:color w:val="000000" w:themeColor="text1"/>
        </w:rPr>
        <w:t>and accusations.</w:t>
      </w:r>
      <w:r w:rsidR="009D39B4" w:rsidRPr="002D59A1">
        <w:rPr>
          <w:rFonts w:ascii="Garamond" w:hAnsi="Garamond"/>
          <w:color w:val="000000" w:themeColor="text1"/>
        </w:rPr>
        <w:t xml:space="preserve"> The mechanism varies depending on the kind of claim</w:t>
      </w:r>
      <w:r w:rsidR="001D1DCE" w:rsidRPr="002D59A1">
        <w:rPr>
          <w:rFonts w:ascii="Garamond" w:hAnsi="Garamond"/>
          <w:color w:val="000000" w:themeColor="text1"/>
        </w:rPr>
        <w:t xml:space="preserve"> in question. </w:t>
      </w:r>
      <w:r w:rsidR="00B05BB1" w:rsidRPr="002D59A1">
        <w:rPr>
          <w:rFonts w:ascii="Garamond" w:hAnsi="Garamond"/>
          <w:color w:val="000000" w:themeColor="text1"/>
        </w:rPr>
        <w:t xml:space="preserve">For example, when there is a character claim, the woke person </w:t>
      </w:r>
      <w:r w:rsidR="00EE60A6" w:rsidRPr="002D59A1">
        <w:rPr>
          <w:rFonts w:ascii="Garamond" w:hAnsi="Garamond"/>
          <w:color w:val="000000" w:themeColor="text1"/>
        </w:rPr>
        <w:t>extend</w:t>
      </w:r>
      <w:r w:rsidR="00A54627" w:rsidRPr="002D59A1">
        <w:rPr>
          <w:rFonts w:ascii="Garamond" w:hAnsi="Garamond"/>
          <w:color w:val="000000" w:themeColor="text1"/>
        </w:rPr>
        <w:t>s</w:t>
      </w:r>
      <w:r w:rsidR="00EE60A6" w:rsidRPr="002D59A1">
        <w:rPr>
          <w:rFonts w:ascii="Garamond" w:hAnsi="Garamond"/>
          <w:color w:val="000000" w:themeColor="text1"/>
        </w:rPr>
        <w:t xml:space="preserve"> interpretive charity, whereas she come</w:t>
      </w:r>
      <w:r w:rsidR="00357A31" w:rsidRPr="002D59A1">
        <w:rPr>
          <w:rFonts w:ascii="Garamond" w:hAnsi="Garamond"/>
          <w:color w:val="000000" w:themeColor="text1"/>
        </w:rPr>
        <w:t xml:space="preserve">s </w:t>
      </w:r>
      <w:r w:rsidR="00EE60A6" w:rsidRPr="002D59A1">
        <w:rPr>
          <w:rFonts w:ascii="Garamond" w:hAnsi="Garamond"/>
          <w:color w:val="000000" w:themeColor="text1"/>
        </w:rPr>
        <w:t>to different conclusions when there is an accusation of a wrongdoing.</w:t>
      </w:r>
      <w:r w:rsidR="009D39B4" w:rsidRPr="002D59A1">
        <w:rPr>
          <w:rFonts w:ascii="Garamond" w:hAnsi="Garamond"/>
          <w:color w:val="000000" w:themeColor="text1"/>
        </w:rPr>
        <w:t xml:space="preserve"> </w:t>
      </w:r>
      <w:r w:rsidR="00984C03" w:rsidRPr="002D59A1">
        <w:rPr>
          <w:rFonts w:ascii="Garamond" w:hAnsi="Garamond"/>
          <w:color w:val="000000" w:themeColor="text1"/>
        </w:rPr>
        <w:t xml:space="preserve">The woke person is going to derive, for example, different conclusion </w:t>
      </w:r>
      <w:r w:rsidR="001A633E" w:rsidRPr="002D59A1">
        <w:rPr>
          <w:rFonts w:ascii="Garamond" w:hAnsi="Garamond"/>
          <w:color w:val="000000" w:themeColor="text1"/>
        </w:rPr>
        <w:t xml:space="preserve">with respect to the available evidence. </w:t>
      </w:r>
      <w:r w:rsidR="002F673D" w:rsidRPr="002D59A1">
        <w:rPr>
          <w:rFonts w:ascii="Garamond" w:hAnsi="Garamond"/>
          <w:color w:val="000000" w:themeColor="text1"/>
        </w:rPr>
        <w:t>She also more</w:t>
      </w:r>
      <w:r w:rsidR="001A633E" w:rsidRPr="002D59A1">
        <w:rPr>
          <w:rFonts w:ascii="Garamond" w:hAnsi="Garamond"/>
          <w:color w:val="000000" w:themeColor="text1"/>
        </w:rPr>
        <w:t xml:space="preserve"> apt</w:t>
      </w:r>
      <w:r w:rsidR="002F673D" w:rsidRPr="002D59A1">
        <w:rPr>
          <w:rFonts w:ascii="Garamond" w:hAnsi="Garamond"/>
          <w:color w:val="000000" w:themeColor="text1"/>
        </w:rPr>
        <w:t>ly</w:t>
      </w:r>
      <w:r w:rsidR="001A633E" w:rsidRPr="002D59A1">
        <w:rPr>
          <w:rFonts w:ascii="Garamond" w:hAnsi="Garamond"/>
          <w:color w:val="000000" w:themeColor="text1"/>
        </w:rPr>
        <w:t xml:space="preserve"> scrutinize</w:t>
      </w:r>
      <w:r w:rsidR="002F673D" w:rsidRPr="002D59A1">
        <w:rPr>
          <w:rFonts w:ascii="Garamond" w:hAnsi="Garamond"/>
          <w:color w:val="000000" w:themeColor="text1"/>
        </w:rPr>
        <w:t>s</w:t>
      </w:r>
      <w:r w:rsidR="001A633E" w:rsidRPr="002D59A1">
        <w:rPr>
          <w:rFonts w:ascii="Garamond" w:hAnsi="Garamond"/>
          <w:color w:val="000000" w:themeColor="text1"/>
        </w:rPr>
        <w:t xml:space="preserve"> portions of the available evidence. </w:t>
      </w:r>
    </w:p>
    <w:p w14:paraId="5A45EC47" w14:textId="156C4821" w:rsidR="00A60658" w:rsidRPr="002D59A1" w:rsidRDefault="00A60658" w:rsidP="00F2447F">
      <w:pPr>
        <w:autoSpaceDE w:val="0"/>
        <w:autoSpaceDN w:val="0"/>
        <w:adjustRightInd w:val="0"/>
        <w:rPr>
          <w:rFonts w:ascii="Garamond" w:hAnsi="Garamond"/>
          <w:color w:val="000000" w:themeColor="text1"/>
        </w:rPr>
      </w:pPr>
      <w:r w:rsidRPr="002D59A1">
        <w:rPr>
          <w:rFonts w:ascii="Garamond" w:hAnsi="Garamond"/>
          <w:color w:val="000000" w:themeColor="text1"/>
        </w:rPr>
        <w:tab/>
      </w:r>
      <w:r w:rsidR="00DA63E8" w:rsidRPr="002D59A1">
        <w:rPr>
          <w:rFonts w:ascii="Garamond" w:hAnsi="Garamond"/>
          <w:color w:val="000000" w:themeColor="text1"/>
        </w:rPr>
        <w:t xml:space="preserve">I want to propose </w:t>
      </w:r>
      <w:r w:rsidR="009564B2" w:rsidRPr="002D59A1">
        <w:rPr>
          <w:rFonts w:ascii="Garamond" w:hAnsi="Garamond"/>
          <w:color w:val="000000" w:themeColor="text1"/>
        </w:rPr>
        <w:t>two</w:t>
      </w:r>
      <w:r w:rsidR="00DA63E8" w:rsidRPr="002D59A1">
        <w:rPr>
          <w:rFonts w:ascii="Garamond" w:hAnsi="Garamond"/>
          <w:color w:val="000000" w:themeColor="text1"/>
        </w:rPr>
        <w:t xml:space="preserve"> additional epistemic mechanism</w:t>
      </w:r>
      <w:r w:rsidR="009564B2" w:rsidRPr="002D59A1">
        <w:rPr>
          <w:rFonts w:ascii="Garamond" w:hAnsi="Garamond"/>
          <w:color w:val="000000" w:themeColor="text1"/>
        </w:rPr>
        <w:t>s</w:t>
      </w:r>
      <w:r w:rsidR="00DA63E8" w:rsidRPr="002D59A1">
        <w:rPr>
          <w:rFonts w:ascii="Garamond" w:hAnsi="Garamond"/>
          <w:color w:val="000000" w:themeColor="text1"/>
        </w:rPr>
        <w:t xml:space="preserve"> of </w:t>
      </w:r>
      <w:r w:rsidR="00C646FD" w:rsidRPr="002D59A1">
        <w:rPr>
          <w:rFonts w:ascii="Garamond" w:hAnsi="Garamond"/>
          <w:color w:val="000000" w:themeColor="text1"/>
        </w:rPr>
        <w:t xml:space="preserve">partiality: </w:t>
      </w:r>
      <w:r w:rsidR="009564B2" w:rsidRPr="002D59A1">
        <w:rPr>
          <w:rFonts w:ascii="Garamond" w:hAnsi="Garamond"/>
          <w:i/>
          <w:iCs/>
          <w:color w:val="000000" w:themeColor="text1"/>
        </w:rPr>
        <w:t>I</w:t>
      </w:r>
      <w:r w:rsidR="00C646FD" w:rsidRPr="002D59A1">
        <w:rPr>
          <w:rFonts w:ascii="Garamond" w:hAnsi="Garamond"/>
          <w:i/>
          <w:iCs/>
          <w:color w:val="000000" w:themeColor="text1"/>
        </w:rPr>
        <w:t xml:space="preserve">nquiry </w:t>
      </w:r>
      <w:r w:rsidR="009564B2" w:rsidRPr="002D59A1">
        <w:rPr>
          <w:rFonts w:ascii="Garamond" w:hAnsi="Garamond"/>
          <w:i/>
          <w:iCs/>
          <w:color w:val="000000" w:themeColor="text1"/>
        </w:rPr>
        <w:t>D</w:t>
      </w:r>
      <w:r w:rsidR="00C646FD" w:rsidRPr="002D59A1">
        <w:rPr>
          <w:rFonts w:ascii="Garamond" w:hAnsi="Garamond"/>
          <w:i/>
          <w:iCs/>
          <w:color w:val="000000" w:themeColor="text1"/>
        </w:rPr>
        <w:t>egree</w:t>
      </w:r>
      <w:r w:rsidR="009564B2" w:rsidRPr="002D59A1">
        <w:rPr>
          <w:rFonts w:ascii="Garamond" w:hAnsi="Garamond"/>
          <w:i/>
          <w:iCs/>
          <w:color w:val="000000" w:themeColor="text1"/>
        </w:rPr>
        <w:t xml:space="preserve"> </w:t>
      </w:r>
      <w:r w:rsidR="009564B2" w:rsidRPr="002D59A1">
        <w:rPr>
          <w:rFonts w:ascii="Garamond" w:hAnsi="Garamond"/>
          <w:color w:val="000000" w:themeColor="text1"/>
        </w:rPr>
        <w:t xml:space="preserve">and </w:t>
      </w:r>
      <w:r w:rsidR="009564B2" w:rsidRPr="002D59A1">
        <w:rPr>
          <w:rFonts w:ascii="Garamond" w:hAnsi="Garamond"/>
          <w:i/>
          <w:iCs/>
          <w:color w:val="000000" w:themeColor="text1"/>
        </w:rPr>
        <w:t>Base Rate</w:t>
      </w:r>
      <w:r w:rsidR="00FF715E" w:rsidRPr="002D59A1">
        <w:rPr>
          <w:rFonts w:ascii="Garamond" w:hAnsi="Garamond"/>
          <w:i/>
          <w:iCs/>
          <w:color w:val="000000" w:themeColor="text1"/>
        </w:rPr>
        <w:t xml:space="preserve"> Neglect</w:t>
      </w:r>
      <w:r w:rsidR="00C646FD" w:rsidRPr="002D59A1">
        <w:rPr>
          <w:rFonts w:ascii="Garamond" w:hAnsi="Garamond"/>
          <w:color w:val="000000" w:themeColor="text1"/>
        </w:rPr>
        <w:t>.</w:t>
      </w:r>
      <w:r w:rsidR="005E278B" w:rsidRPr="002D59A1">
        <w:rPr>
          <w:rFonts w:ascii="Garamond" w:hAnsi="Garamond"/>
          <w:color w:val="000000" w:themeColor="text1"/>
        </w:rPr>
        <w:t xml:space="preserve"> I first address </w:t>
      </w:r>
      <w:r w:rsidR="005E278B" w:rsidRPr="002D59A1">
        <w:rPr>
          <w:rFonts w:ascii="Garamond" w:hAnsi="Garamond"/>
          <w:i/>
          <w:iCs/>
          <w:color w:val="000000" w:themeColor="text1"/>
        </w:rPr>
        <w:t>Inquiry Degree</w:t>
      </w:r>
      <w:r w:rsidR="005E278B" w:rsidRPr="002D59A1">
        <w:rPr>
          <w:rFonts w:ascii="Garamond" w:hAnsi="Garamond"/>
          <w:color w:val="000000" w:themeColor="text1"/>
        </w:rPr>
        <w:t>. Renee</w:t>
      </w:r>
      <w:r w:rsidR="00DA63E8" w:rsidRPr="002D59A1">
        <w:rPr>
          <w:rFonts w:ascii="Garamond" w:hAnsi="Garamond"/>
          <w:color w:val="000000" w:themeColor="text1"/>
        </w:rPr>
        <w:t xml:space="preserve"> </w:t>
      </w:r>
      <w:r w:rsidRPr="002D59A1">
        <w:rPr>
          <w:rFonts w:ascii="Garamond" w:hAnsi="Garamond"/>
          <w:color w:val="000000" w:themeColor="text1"/>
        </w:rPr>
        <w:t>Bolinger (</w:t>
      </w:r>
      <w:r w:rsidR="00B81E67" w:rsidRPr="002D59A1">
        <w:rPr>
          <w:rFonts w:ascii="Garamond" w:hAnsi="Garamond"/>
          <w:color w:val="000000" w:themeColor="text1"/>
        </w:rPr>
        <w:t>2020</w:t>
      </w:r>
      <w:r w:rsidRPr="002D59A1">
        <w:rPr>
          <w:rFonts w:ascii="Garamond" w:hAnsi="Garamond"/>
          <w:color w:val="000000" w:themeColor="text1"/>
        </w:rPr>
        <w:t xml:space="preserve">) notes that one epistemic feature Stroud brings to light is the degree to which we ought </w:t>
      </w:r>
      <w:r w:rsidR="00CF2267" w:rsidRPr="002D59A1">
        <w:rPr>
          <w:rFonts w:ascii="Garamond" w:hAnsi="Garamond"/>
          <w:color w:val="000000" w:themeColor="text1"/>
        </w:rPr>
        <w:t>to</w:t>
      </w:r>
      <w:r w:rsidRPr="002D59A1">
        <w:rPr>
          <w:rFonts w:ascii="Garamond" w:hAnsi="Garamond"/>
          <w:color w:val="000000" w:themeColor="text1"/>
        </w:rPr>
        <w:t xml:space="preserve"> inquire. Stroud shows us</w:t>
      </w:r>
      <w:r w:rsidR="00DA63E8" w:rsidRPr="002D59A1">
        <w:rPr>
          <w:rFonts w:ascii="Garamond" w:hAnsi="Garamond"/>
          <w:color w:val="000000" w:themeColor="text1"/>
        </w:rPr>
        <w:t xml:space="preserve">, </w:t>
      </w:r>
      <w:r w:rsidR="005E278B" w:rsidRPr="002D59A1">
        <w:rPr>
          <w:rFonts w:ascii="Garamond" w:hAnsi="Garamond"/>
          <w:color w:val="000000" w:themeColor="text1"/>
        </w:rPr>
        <w:t>Bolinger</w:t>
      </w:r>
      <w:r w:rsidR="00DA63E8" w:rsidRPr="002D59A1">
        <w:rPr>
          <w:rFonts w:ascii="Garamond" w:hAnsi="Garamond"/>
          <w:color w:val="000000" w:themeColor="text1"/>
        </w:rPr>
        <w:t xml:space="preserve"> writes,</w:t>
      </w:r>
      <w:r w:rsidRPr="002D59A1">
        <w:rPr>
          <w:rFonts w:ascii="Garamond" w:hAnsi="Garamond"/>
          <w:color w:val="000000" w:themeColor="text1"/>
        </w:rPr>
        <w:t xml:space="preserve"> that “in addition to deciding whether to initiate inquiry, we must also make choices about how much effort to put into it, how long to keep at it, how much energy to pour into seeking counter-evidence, which of several permissible interpretative frames to use for ambiguous evidence” (</w:t>
      </w:r>
      <w:r w:rsidR="00B81E67" w:rsidRPr="002D59A1">
        <w:rPr>
          <w:rFonts w:ascii="Garamond" w:hAnsi="Garamond"/>
          <w:color w:val="000000" w:themeColor="text1"/>
        </w:rPr>
        <w:t>8</w:t>
      </w:r>
      <w:r w:rsidRPr="002D59A1">
        <w:rPr>
          <w:rFonts w:ascii="Garamond" w:hAnsi="Garamond"/>
          <w:color w:val="000000" w:themeColor="text1"/>
        </w:rPr>
        <w:t>). Before investigating whether I am the smartest person in my academic department, I must decide how mu</w:t>
      </w:r>
      <w:r w:rsidR="00A1786C" w:rsidRPr="002D59A1">
        <w:rPr>
          <w:rFonts w:ascii="Garamond" w:hAnsi="Garamond"/>
          <w:color w:val="000000" w:themeColor="text1"/>
        </w:rPr>
        <w:t>ch</w:t>
      </w:r>
      <w:r w:rsidRPr="002D59A1">
        <w:rPr>
          <w:rFonts w:ascii="Garamond" w:hAnsi="Garamond"/>
          <w:color w:val="000000" w:themeColor="text1"/>
        </w:rPr>
        <w:t xml:space="preserve"> effort to put forth in my inquiry, how much counterevidence I ought to consider, and how long to </w:t>
      </w:r>
      <w:proofErr w:type="gramStart"/>
      <w:r w:rsidRPr="002D59A1">
        <w:rPr>
          <w:rFonts w:ascii="Garamond" w:hAnsi="Garamond"/>
          <w:color w:val="000000" w:themeColor="text1"/>
        </w:rPr>
        <w:t>look into</w:t>
      </w:r>
      <w:proofErr w:type="gramEnd"/>
      <w:r w:rsidRPr="002D59A1">
        <w:rPr>
          <w:rFonts w:ascii="Garamond" w:hAnsi="Garamond"/>
          <w:color w:val="000000" w:themeColor="text1"/>
        </w:rPr>
        <w:t xml:space="preserve"> my inquiry. Similarly</w:t>
      </w:r>
      <w:r w:rsidR="00940D3E" w:rsidRPr="002D59A1">
        <w:rPr>
          <w:rFonts w:ascii="Garamond" w:hAnsi="Garamond"/>
          <w:color w:val="000000" w:themeColor="text1"/>
        </w:rPr>
        <w:t xml:space="preserve">, when we are posed with evidence </w:t>
      </w:r>
      <w:r w:rsidR="00C85074" w:rsidRPr="002D59A1">
        <w:rPr>
          <w:rFonts w:ascii="Garamond" w:hAnsi="Garamond"/>
          <w:color w:val="000000" w:themeColor="text1"/>
        </w:rPr>
        <w:t xml:space="preserve">that our friend has done something wrong or has demonstrated a poor character trait, we decide how much </w:t>
      </w:r>
      <w:r w:rsidR="0051486C" w:rsidRPr="002D59A1">
        <w:rPr>
          <w:rFonts w:ascii="Garamond" w:hAnsi="Garamond"/>
          <w:color w:val="000000" w:themeColor="text1"/>
        </w:rPr>
        <w:t>counterevidence</w:t>
      </w:r>
      <w:r w:rsidR="00C85074" w:rsidRPr="002D59A1">
        <w:rPr>
          <w:rFonts w:ascii="Garamond" w:hAnsi="Garamond"/>
          <w:color w:val="000000" w:themeColor="text1"/>
        </w:rPr>
        <w:t xml:space="preserve"> to entertain—and presumably we will investigate more than</w:t>
      </w:r>
      <w:r w:rsidR="00E279AB" w:rsidRPr="002D59A1">
        <w:rPr>
          <w:rFonts w:ascii="Garamond" w:hAnsi="Garamond"/>
          <w:color w:val="000000" w:themeColor="text1"/>
        </w:rPr>
        <w:t xml:space="preserve"> with non-friends! </w:t>
      </w:r>
    </w:p>
    <w:p w14:paraId="5843043E" w14:textId="783F4BB3" w:rsidR="005C53F6" w:rsidRPr="002D59A1" w:rsidRDefault="0051486C" w:rsidP="00F2447F">
      <w:pPr>
        <w:autoSpaceDE w:val="0"/>
        <w:autoSpaceDN w:val="0"/>
        <w:adjustRightInd w:val="0"/>
        <w:rPr>
          <w:rFonts w:ascii="Garamond" w:hAnsi="Garamond"/>
          <w:color w:val="000000" w:themeColor="text1"/>
        </w:rPr>
      </w:pPr>
      <w:r w:rsidRPr="002D59A1">
        <w:rPr>
          <w:rFonts w:ascii="Garamond" w:hAnsi="Garamond"/>
          <w:color w:val="000000" w:themeColor="text1"/>
        </w:rPr>
        <w:lastRenderedPageBreak/>
        <w:tab/>
        <w:t xml:space="preserve">Wokeness too makes use of this epistemic mechanism: I think the woke person will spend more time seeking out </w:t>
      </w:r>
      <w:proofErr w:type="gramStart"/>
      <w:r w:rsidRPr="002D59A1">
        <w:rPr>
          <w:rFonts w:ascii="Garamond" w:hAnsi="Garamond"/>
          <w:color w:val="000000" w:themeColor="text1"/>
        </w:rPr>
        <w:t>counter-evidence</w:t>
      </w:r>
      <w:proofErr w:type="gramEnd"/>
      <w:r w:rsidRPr="002D59A1">
        <w:rPr>
          <w:rFonts w:ascii="Garamond" w:hAnsi="Garamond"/>
          <w:color w:val="000000" w:themeColor="text1"/>
        </w:rPr>
        <w:t xml:space="preserve"> in favor of members of minority groups and oppressed groups than she would for members of </w:t>
      </w:r>
      <w:r w:rsidR="00293735" w:rsidRPr="002D59A1">
        <w:rPr>
          <w:rFonts w:ascii="Garamond" w:hAnsi="Garamond"/>
          <w:color w:val="000000" w:themeColor="text1"/>
        </w:rPr>
        <w:t>privileged</w:t>
      </w:r>
      <w:r w:rsidRPr="002D59A1">
        <w:rPr>
          <w:rFonts w:ascii="Garamond" w:hAnsi="Garamond"/>
          <w:color w:val="000000" w:themeColor="text1"/>
        </w:rPr>
        <w:t xml:space="preserve"> groups.</w:t>
      </w:r>
      <w:r w:rsidR="00B77D86" w:rsidRPr="002D59A1">
        <w:rPr>
          <w:rFonts w:ascii="Garamond" w:hAnsi="Garamond"/>
          <w:color w:val="000000" w:themeColor="text1"/>
        </w:rPr>
        <w:t xml:space="preserve"> For instance, whether a belief contributes to racist structures </w:t>
      </w:r>
      <w:r w:rsidR="00FA2F2B" w:rsidRPr="002D59A1">
        <w:rPr>
          <w:rFonts w:ascii="Garamond" w:hAnsi="Garamond"/>
          <w:color w:val="000000" w:themeColor="text1"/>
        </w:rPr>
        <w:t>determines whether the woke person will leave inquiry open</w:t>
      </w:r>
      <w:r w:rsidR="00B77D86" w:rsidRPr="002D59A1">
        <w:rPr>
          <w:rFonts w:ascii="Garamond" w:hAnsi="Garamond"/>
          <w:color w:val="70AD47" w:themeColor="accent6"/>
        </w:rPr>
        <w:t>.</w:t>
      </w:r>
      <w:r w:rsidR="00E01EA3" w:rsidRPr="002D59A1">
        <w:rPr>
          <w:rFonts w:ascii="Garamond" w:hAnsi="Garamond"/>
          <w:color w:val="70AD47" w:themeColor="accent6"/>
        </w:rPr>
        <w:t xml:space="preserve"> </w:t>
      </w:r>
      <w:r w:rsidR="00E01EA3" w:rsidRPr="002D59A1">
        <w:rPr>
          <w:rFonts w:ascii="Garamond" w:hAnsi="Garamond"/>
          <w:color w:val="000000" w:themeColor="text1"/>
        </w:rPr>
        <w:t>In the same way that I marshal more evidence that supports my friend’s good character, the woke person seeks out evidence that favors members of historically oppressed groups.</w:t>
      </w:r>
      <w:r w:rsidR="00C74356" w:rsidRPr="002D59A1">
        <w:rPr>
          <w:rFonts w:ascii="Garamond" w:hAnsi="Garamond"/>
          <w:color w:val="000000" w:themeColor="text1"/>
        </w:rPr>
        <w:t xml:space="preserve"> Similarly, the woke </w:t>
      </w:r>
      <w:r w:rsidR="00CE31F1" w:rsidRPr="002D59A1">
        <w:rPr>
          <w:rFonts w:ascii="Garamond" w:hAnsi="Garamond"/>
          <w:color w:val="000000" w:themeColor="text1"/>
        </w:rPr>
        <w:t xml:space="preserve">person might ignore evidence that does not favor members of </w:t>
      </w:r>
      <w:r w:rsidR="009B7B89" w:rsidRPr="002D59A1">
        <w:rPr>
          <w:rFonts w:ascii="Garamond" w:hAnsi="Garamond"/>
          <w:color w:val="000000" w:themeColor="text1"/>
        </w:rPr>
        <w:t>oppressed</w:t>
      </w:r>
      <w:r w:rsidR="00CE31F1" w:rsidRPr="002D59A1">
        <w:rPr>
          <w:rFonts w:ascii="Garamond" w:hAnsi="Garamond"/>
          <w:color w:val="000000" w:themeColor="text1"/>
        </w:rPr>
        <w:t xml:space="preserve"> groups.</w:t>
      </w:r>
      <w:r w:rsidR="00293735" w:rsidRPr="002D59A1">
        <w:rPr>
          <w:rFonts w:ascii="Garamond" w:hAnsi="Garamond"/>
          <w:color w:val="000000" w:themeColor="text1"/>
        </w:rPr>
        <w:t xml:space="preserve"> </w:t>
      </w:r>
      <w:r w:rsidR="00AE4DFD" w:rsidRPr="002D59A1">
        <w:rPr>
          <w:rFonts w:ascii="Garamond" w:hAnsi="Garamond"/>
          <w:color w:val="000000" w:themeColor="text1"/>
        </w:rPr>
        <w:t>The woke person direct</w:t>
      </w:r>
      <w:r w:rsidR="00020964" w:rsidRPr="002D59A1">
        <w:rPr>
          <w:rFonts w:ascii="Garamond" w:hAnsi="Garamond"/>
          <w:color w:val="000000" w:themeColor="text1"/>
        </w:rPr>
        <w:t>s her attention</w:t>
      </w:r>
      <w:r w:rsidR="00AE4DFD" w:rsidRPr="002D59A1">
        <w:rPr>
          <w:rFonts w:ascii="Garamond" w:hAnsi="Garamond"/>
          <w:color w:val="000000" w:themeColor="text1"/>
        </w:rPr>
        <w:t xml:space="preserve"> toward</w:t>
      </w:r>
      <w:r w:rsidR="00EC034B" w:rsidRPr="002D59A1">
        <w:rPr>
          <w:rFonts w:ascii="Garamond" w:hAnsi="Garamond"/>
          <w:color w:val="000000" w:themeColor="text1"/>
        </w:rPr>
        <w:t xml:space="preserve"> </w:t>
      </w:r>
      <w:r w:rsidR="00020964" w:rsidRPr="002D59A1">
        <w:rPr>
          <w:rFonts w:ascii="Garamond" w:hAnsi="Garamond"/>
          <w:color w:val="000000" w:themeColor="text1"/>
        </w:rPr>
        <w:t xml:space="preserve">more favorable possibilities and interpretations, in a manner </w:t>
      </w:r>
      <w:proofErr w:type="gramStart"/>
      <w:r w:rsidR="00020964" w:rsidRPr="002D59A1">
        <w:rPr>
          <w:rFonts w:ascii="Garamond" w:hAnsi="Garamond"/>
          <w:color w:val="000000" w:themeColor="text1"/>
        </w:rPr>
        <w:t>similar to</w:t>
      </w:r>
      <w:proofErr w:type="gramEnd"/>
      <w:r w:rsidR="00020964" w:rsidRPr="002D59A1">
        <w:rPr>
          <w:rFonts w:ascii="Garamond" w:hAnsi="Garamond"/>
          <w:color w:val="000000" w:themeColor="text1"/>
        </w:rPr>
        <w:t xml:space="preserve"> the good friend. </w:t>
      </w:r>
      <w:r w:rsidR="0056160F" w:rsidRPr="002D59A1">
        <w:rPr>
          <w:rFonts w:ascii="Garamond" w:hAnsi="Garamond"/>
          <w:color w:val="FF0000"/>
        </w:rPr>
        <w:t xml:space="preserve"> </w:t>
      </w:r>
    </w:p>
    <w:p w14:paraId="510C8499" w14:textId="24B0AA49" w:rsidR="005C22F9" w:rsidRPr="002D59A1" w:rsidRDefault="00D34863" w:rsidP="00F2447F">
      <w:pPr>
        <w:autoSpaceDE w:val="0"/>
        <w:autoSpaceDN w:val="0"/>
        <w:adjustRightInd w:val="0"/>
        <w:rPr>
          <w:rFonts w:ascii="Garamond" w:hAnsi="Garamond"/>
          <w:color w:val="000000" w:themeColor="text1"/>
        </w:rPr>
      </w:pPr>
      <w:r w:rsidRPr="002D59A1">
        <w:rPr>
          <w:rFonts w:ascii="Garamond" w:hAnsi="Garamond"/>
          <w:color w:val="000000" w:themeColor="text1"/>
        </w:rPr>
        <w:tab/>
        <w:t xml:space="preserve">There is another facet of wokeness </w:t>
      </w:r>
      <w:r w:rsidR="00B573F7" w:rsidRPr="002D59A1">
        <w:rPr>
          <w:rFonts w:ascii="Garamond" w:hAnsi="Garamond"/>
          <w:color w:val="000000" w:themeColor="text1"/>
        </w:rPr>
        <w:t xml:space="preserve">here: </w:t>
      </w:r>
      <w:r w:rsidRPr="002D59A1">
        <w:rPr>
          <w:rFonts w:ascii="Garamond" w:hAnsi="Garamond"/>
          <w:i/>
          <w:iCs/>
          <w:color w:val="000000" w:themeColor="text1"/>
        </w:rPr>
        <w:t>Base Rate</w:t>
      </w:r>
      <w:r w:rsidR="00FF715E" w:rsidRPr="002D59A1">
        <w:rPr>
          <w:rFonts w:ascii="Garamond" w:hAnsi="Garamond"/>
          <w:i/>
          <w:iCs/>
          <w:color w:val="000000" w:themeColor="text1"/>
        </w:rPr>
        <w:t xml:space="preserve"> Neglect</w:t>
      </w:r>
      <w:r w:rsidRPr="002D59A1">
        <w:rPr>
          <w:rFonts w:ascii="Garamond" w:hAnsi="Garamond"/>
          <w:color w:val="000000" w:themeColor="text1"/>
        </w:rPr>
        <w:t>.</w:t>
      </w:r>
      <w:r w:rsidR="00982655" w:rsidRPr="002D59A1">
        <w:rPr>
          <w:rStyle w:val="FootnoteReference"/>
          <w:rFonts w:ascii="Garamond" w:hAnsi="Garamond"/>
          <w:color w:val="000000" w:themeColor="text1"/>
        </w:rPr>
        <w:footnoteReference w:id="5"/>
      </w:r>
      <w:r w:rsidRPr="002D59A1">
        <w:rPr>
          <w:rFonts w:ascii="Garamond" w:hAnsi="Garamond"/>
          <w:color w:val="000000" w:themeColor="text1"/>
        </w:rPr>
        <w:t xml:space="preserve"> </w:t>
      </w:r>
      <w:r w:rsidR="005C22F9" w:rsidRPr="002D59A1">
        <w:rPr>
          <w:rFonts w:ascii="Garamond" w:hAnsi="Garamond"/>
          <w:color w:val="000000" w:themeColor="text1"/>
        </w:rPr>
        <w:t xml:space="preserve">What is a base rate? The base rate is the percent of a given thing among a local population. For instance, if 1% of Americans are firefighters and 99% of Americans are not firefighters, then the base rate of fire fighters in America is 1%. Thus, </w:t>
      </w:r>
      <w:proofErr w:type="gramStart"/>
      <w:r w:rsidR="005C22F9" w:rsidRPr="002D59A1">
        <w:rPr>
          <w:rFonts w:ascii="Garamond" w:hAnsi="Garamond"/>
          <w:color w:val="000000" w:themeColor="text1"/>
        </w:rPr>
        <w:t>in a given</w:t>
      </w:r>
      <w:proofErr w:type="gramEnd"/>
      <w:r w:rsidR="005C22F9" w:rsidRPr="002D59A1">
        <w:rPr>
          <w:rFonts w:ascii="Garamond" w:hAnsi="Garamond"/>
          <w:color w:val="000000" w:themeColor="text1"/>
        </w:rPr>
        <w:t xml:space="preserve"> population of 100 Americans, it might be reasonable to believe that at least one of these people is a firefighter, given the base rate of firefighters in America</w:t>
      </w:r>
      <w:r w:rsidR="00BC4516" w:rsidRPr="002D59A1">
        <w:rPr>
          <w:rFonts w:ascii="Garamond" w:hAnsi="Garamond"/>
          <w:color w:val="000000" w:themeColor="text1"/>
        </w:rPr>
        <w:t>.</w:t>
      </w:r>
    </w:p>
    <w:p w14:paraId="64C77F32" w14:textId="62E54310" w:rsidR="00D34863" w:rsidRPr="002D59A1" w:rsidRDefault="005C22F9" w:rsidP="00F2447F">
      <w:pPr>
        <w:autoSpaceDE w:val="0"/>
        <w:autoSpaceDN w:val="0"/>
        <w:adjustRightInd w:val="0"/>
        <w:rPr>
          <w:rFonts w:ascii="Garamond" w:hAnsi="Garamond"/>
          <w:color w:val="000000" w:themeColor="text1"/>
        </w:rPr>
      </w:pPr>
      <w:r w:rsidRPr="002D59A1">
        <w:rPr>
          <w:rFonts w:ascii="Garamond" w:hAnsi="Garamond"/>
          <w:color w:val="000000" w:themeColor="text1"/>
        </w:rPr>
        <w:tab/>
      </w:r>
      <w:r w:rsidR="00681792" w:rsidRPr="002D59A1">
        <w:rPr>
          <w:rFonts w:ascii="Garamond" w:hAnsi="Garamond"/>
          <w:color w:val="000000" w:themeColor="text1"/>
        </w:rPr>
        <w:t>T</w:t>
      </w:r>
      <w:r w:rsidR="00D34863" w:rsidRPr="002D59A1">
        <w:rPr>
          <w:rFonts w:ascii="Garamond" w:hAnsi="Garamond"/>
          <w:color w:val="000000" w:themeColor="text1"/>
        </w:rPr>
        <w:t xml:space="preserve">he woke person does not stereotype. The woke person refrains from basing beliefs about </w:t>
      </w:r>
      <w:r w:rsidR="00675A9B" w:rsidRPr="002D59A1">
        <w:rPr>
          <w:rFonts w:ascii="Garamond" w:hAnsi="Garamond"/>
          <w:color w:val="000000" w:themeColor="text1"/>
        </w:rPr>
        <w:t>members of oppressed or marginalized groups</w:t>
      </w:r>
      <w:r w:rsidR="00D34863" w:rsidRPr="002D59A1">
        <w:rPr>
          <w:rFonts w:ascii="Garamond" w:hAnsi="Garamond"/>
          <w:color w:val="000000" w:themeColor="text1"/>
        </w:rPr>
        <w:t xml:space="preserve"> based on the individual’s reference class, even if it is probable that the individual has that feature. Thus, the woke person will, in one way or another, </w:t>
      </w:r>
      <w:r w:rsidR="00C86215" w:rsidRPr="002D59A1">
        <w:rPr>
          <w:rFonts w:ascii="Garamond" w:hAnsi="Garamond"/>
          <w:color w:val="000000" w:themeColor="text1"/>
        </w:rPr>
        <w:t>question</w:t>
      </w:r>
      <w:r w:rsidR="00D34863" w:rsidRPr="002D59A1">
        <w:rPr>
          <w:rFonts w:ascii="Garamond" w:hAnsi="Garamond"/>
          <w:color w:val="000000" w:themeColor="text1"/>
        </w:rPr>
        <w:t xml:space="preserve"> the various base rates when individual persons are in question. </w:t>
      </w:r>
      <w:r w:rsidR="000B1F9D" w:rsidRPr="002D59A1">
        <w:rPr>
          <w:rFonts w:ascii="Garamond" w:hAnsi="Garamond"/>
          <w:color w:val="000000" w:themeColor="text1"/>
        </w:rPr>
        <w:t>T</w:t>
      </w:r>
      <w:r w:rsidR="00D34863" w:rsidRPr="002D59A1">
        <w:rPr>
          <w:rFonts w:ascii="Garamond" w:hAnsi="Garamond"/>
          <w:color w:val="000000" w:themeColor="text1"/>
        </w:rPr>
        <w:t>he woke person treat</w:t>
      </w:r>
      <w:r w:rsidR="000B1F9D" w:rsidRPr="002D59A1">
        <w:rPr>
          <w:rFonts w:ascii="Garamond" w:hAnsi="Garamond"/>
          <w:color w:val="000000" w:themeColor="text1"/>
        </w:rPr>
        <w:t>s</w:t>
      </w:r>
      <w:r w:rsidR="00D34863" w:rsidRPr="002D59A1">
        <w:rPr>
          <w:rFonts w:ascii="Garamond" w:hAnsi="Garamond"/>
          <w:color w:val="000000" w:themeColor="text1"/>
        </w:rPr>
        <w:t xml:space="preserve"> people (who are members of various base rates) as individuals who are in many ways distinct from their reference classes. </w:t>
      </w:r>
      <w:r w:rsidR="007103E7" w:rsidRPr="002D59A1">
        <w:rPr>
          <w:rFonts w:ascii="Garamond" w:hAnsi="Garamond"/>
          <w:color w:val="000000" w:themeColor="text1"/>
        </w:rPr>
        <w:t>Which reference classes matter for wokeness?</w:t>
      </w:r>
      <w:r w:rsidR="007C29C2" w:rsidRPr="002D59A1">
        <w:rPr>
          <w:rFonts w:ascii="Garamond" w:hAnsi="Garamond"/>
          <w:color w:val="000000" w:themeColor="text1"/>
        </w:rPr>
        <w:t xml:space="preserve"> Wokeness does not involve </w:t>
      </w:r>
      <w:r w:rsidR="00830ACF" w:rsidRPr="002D59A1">
        <w:rPr>
          <w:rFonts w:ascii="Garamond" w:hAnsi="Garamond"/>
          <w:color w:val="000000" w:themeColor="text1"/>
        </w:rPr>
        <w:t xml:space="preserve">wholesale </w:t>
      </w:r>
      <w:r w:rsidR="007C29C2" w:rsidRPr="002D59A1">
        <w:rPr>
          <w:rFonts w:ascii="Garamond" w:hAnsi="Garamond"/>
          <w:color w:val="000000" w:themeColor="text1"/>
        </w:rPr>
        <w:t>rejection of all</w:t>
      </w:r>
      <w:r w:rsidR="00830ACF" w:rsidRPr="002D59A1">
        <w:rPr>
          <w:rFonts w:ascii="Garamond" w:hAnsi="Garamond"/>
          <w:color w:val="000000" w:themeColor="text1"/>
        </w:rPr>
        <w:t xml:space="preserve"> base rates.</w:t>
      </w:r>
      <w:r w:rsidR="007103E7" w:rsidRPr="002D59A1">
        <w:rPr>
          <w:rFonts w:ascii="Garamond" w:hAnsi="Garamond"/>
          <w:color w:val="000000" w:themeColor="text1"/>
        </w:rPr>
        <w:t xml:space="preserve"> </w:t>
      </w:r>
      <w:r w:rsidR="00830ACF" w:rsidRPr="002D59A1">
        <w:rPr>
          <w:rFonts w:ascii="Garamond" w:hAnsi="Garamond"/>
          <w:color w:val="000000" w:themeColor="text1"/>
        </w:rPr>
        <w:t>Rather, it is limited</w:t>
      </w:r>
      <w:r w:rsidR="007103E7" w:rsidRPr="002D59A1">
        <w:rPr>
          <w:rFonts w:ascii="Garamond" w:hAnsi="Garamond"/>
          <w:color w:val="000000" w:themeColor="text1"/>
        </w:rPr>
        <w:t xml:space="preserve"> group</w:t>
      </w:r>
      <w:r w:rsidR="007C29C2" w:rsidRPr="002D59A1">
        <w:rPr>
          <w:rFonts w:ascii="Garamond" w:hAnsi="Garamond"/>
          <w:color w:val="000000" w:themeColor="text1"/>
        </w:rPr>
        <w:t>-</w:t>
      </w:r>
      <w:r w:rsidR="007103E7" w:rsidRPr="002D59A1">
        <w:rPr>
          <w:rFonts w:ascii="Garamond" w:hAnsi="Garamond"/>
          <w:color w:val="000000" w:themeColor="text1"/>
        </w:rPr>
        <w:t xml:space="preserve">specific </w:t>
      </w:r>
      <w:r w:rsidR="007C29C2" w:rsidRPr="002D59A1">
        <w:rPr>
          <w:rFonts w:ascii="Garamond" w:hAnsi="Garamond"/>
          <w:color w:val="000000" w:themeColor="text1"/>
        </w:rPr>
        <w:t>reference class</w:t>
      </w:r>
      <w:r w:rsidR="00830ACF" w:rsidRPr="002D59A1">
        <w:rPr>
          <w:rFonts w:ascii="Garamond" w:hAnsi="Garamond"/>
          <w:color w:val="000000" w:themeColor="text1"/>
        </w:rPr>
        <w:t>es.</w:t>
      </w:r>
      <w:r w:rsidR="003149D1" w:rsidRPr="002D59A1">
        <w:rPr>
          <w:rStyle w:val="FootnoteReference"/>
          <w:rFonts w:ascii="Garamond" w:hAnsi="Garamond"/>
          <w:color w:val="000000" w:themeColor="text1"/>
        </w:rPr>
        <w:footnoteReference w:id="6"/>
      </w:r>
    </w:p>
    <w:p w14:paraId="18ECF92F" w14:textId="5C46893F" w:rsidR="00196F1F" w:rsidRPr="002D59A1" w:rsidRDefault="00196F1F" w:rsidP="00F2447F">
      <w:pPr>
        <w:autoSpaceDE w:val="0"/>
        <w:autoSpaceDN w:val="0"/>
        <w:adjustRightInd w:val="0"/>
        <w:rPr>
          <w:rFonts w:ascii="Garamond" w:hAnsi="Garamond"/>
          <w:color w:val="000000" w:themeColor="text1"/>
        </w:rPr>
      </w:pPr>
      <w:r w:rsidRPr="002D59A1">
        <w:rPr>
          <w:rFonts w:ascii="Garamond" w:hAnsi="Garamond"/>
          <w:color w:val="000000" w:themeColor="text1"/>
        </w:rPr>
        <w:tab/>
      </w:r>
      <w:r w:rsidR="00447C98" w:rsidRPr="002D59A1">
        <w:rPr>
          <w:rFonts w:ascii="Garamond" w:hAnsi="Garamond"/>
          <w:color w:val="000000" w:themeColor="text1"/>
        </w:rPr>
        <w:t xml:space="preserve">We make appeals to base rates in everyday life. </w:t>
      </w:r>
      <w:r w:rsidRPr="002D59A1">
        <w:rPr>
          <w:rFonts w:ascii="Garamond" w:hAnsi="Garamond"/>
          <w:color w:val="000000" w:themeColor="text1"/>
        </w:rPr>
        <w:t xml:space="preserve">When most of the members of a reference class share some feature, we often make the inference that some individual member also shares that feature, given that many other do too. We form beliefs, reasonable or not, on this basis </w:t>
      </w:r>
      <w:r w:rsidR="00BF6F00" w:rsidRPr="002D59A1">
        <w:rPr>
          <w:rFonts w:ascii="Garamond" w:hAnsi="Garamond"/>
          <w:color w:val="000000" w:themeColor="text1"/>
        </w:rPr>
        <w:t>all</w:t>
      </w:r>
      <w:r w:rsidRPr="002D59A1">
        <w:rPr>
          <w:rFonts w:ascii="Garamond" w:hAnsi="Garamond"/>
          <w:color w:val="000000" w:themeColor="text1"/>
        </w:rPr>
        <w:t xml:space="preserve"> the time. If I know, for example, that employees at the grocery store wear blue aprons as part of their uniform, then when I see a person </w:t>
      </w:r>
      <w:r w:rsidR="00382F83" w:rsidRPr="002D59A1">
        <w:rPr>
          <w:rFonts w:ascii="Garamond" w:hAnsi="Garamond"/>
          <w:color w:val="000000" w:themeColor="text1"/>
        </w:rPr>
        <w:t>wearing a</w:t>
      </w:r>
      <w:r w:rsidR="000B1B90" w:rsidRPr="002D59A1">
        <w:rPr>
          <w:rFonts w:ascii="Garamond" w:hAnsi="Garamond"/>
          <w:color w:val="000000" w:themeColor="text1"/>
        </w:rPr>
        <w:t xml:space="preserve"> blue</w:t>
      </w:r>
      <w:r w:rsidRPr="002D59A1">
        <w:rPr>
          <w:rFonts w:ascii="Garamond" w:hAnsi="Garamond"/>
          <w:color w:val="000000" w:themeColor="text1"/>
        </w:rPr>
        <w:t xml:space="preserve"> apron, I</w:t>
      </w:r>
      <w:r w:rsidR="00382F83" w:rsidRPr="002D59A1">
        <w:rPr>
          <w:rFonts w:ascii="Garamond" w:hAnsi="Garamond"/>
          <w:color w:val="000000" w:themeColor="text1"/>
        </w:rPr>
        <w:t xml:space="preserve"> form the belief</w:t>
      </w:r>
      <w:r w:rsidRPr="002D59A1">
        <w:rPr>
          <w:rFonts w:ascii="Garamond" w:hAnsi="Garamond"/>
          <w:color w:val="000000" w:themeColor="text1"/>
        </w:rPr>
        <w:t xml:space="preserve"> that she is an employee. </w:t>
      </w:r>
    </w:p>
    <w:p w14:paraId="54677FA6" w14:textId="46D25B5E" w:rsidR="00D34863" w:rsidRPr="002D59A1" w:rsidRDefault="00D34863" w:rsidP="00F2447F">
      <w:pPr>
        <w:autoSpaceDE w:val="0"/>
        <w:autoSpaceDN w:val="0"/>
        <w:adjustRightInd w:val="0"/>
        <w:rPr>
          <w:rFonts w:ascii="Garamond" w:hAnsi="Garamond"/>
          <w:color w:val="000000" w:themeColor="text1"/>
        </w:rPr>
      </w:pPr>
      <w:r w:rsidRPr="002D59A1">
        <w:rPr>
          <w:rFonts w:ascii="Garamond" w:hAnsi="Garamond"/>
          <w:color w:val="000000" w:themeColor="text1"/>
        </w:rPr>
        <w:tab/>
        <w:t xml:space="preserve">Why is this an important facet of wokeness? People wish to be seen as individuals. I think this desire comes with moral significance. Examining people based on stereotypes is morally inappropriate. Consider two reasons for thinking so. Forming belief about individuals </w:t>
      </w:r>
      <w:proofErr w:type="gramStart"/>
      <w:r w:rsidRPr="002D59A1">
        <w:rPr>
          <w:rFonts w:ascii="Garamond" w:hAnsi="Garamond"/>
          <w:color w:val="000000" w:themeColor="text1"/>
        </w:rPr>
        <w:t>on the basis of</w:t>
      </w:r>
      <w:proofErr w:type="gramEnd"/>
      <w:r w:rsidRPr="002D59A1">
        <w:rPr>
          <w:rFonts w:ascii="Garamond" w:hAnsi="Garamond"/>
          <w:color w:val="000000" w:themeColor="text1"/>
        </w:rPr>
        <w:t xml:space="preserve"> stereotypes</w:t>
      </w:r>
      <w:r w:rsidR="00ED3BC9" w:rsidRPr="002D59A1">
        <w:rPr>
          <w:rFonts w:ascii="Garamond" w:hAnsi="Garamond"/>
          <w:color w:val="000000" w:themeColor="text1"/>
        </w:rPr>
        <w:t xml:space="preserve"> </w:t>
      </w:r>
      <w:r w:rsidRPr="002D59A1">
        <w:rPr>
          <w:rFonts w:ascii="Garamond" w:hAnsi="Garamond"/>
          <w:color w:val="000000" w:themeColor="text1"/>
        </w:rPr>
        <w:t>fails to treat people as individuals, distinct from their reference class.</w:t>
      </w:r>
      <w:r w:rsidR="00E041B0" w:rsidRPr="002D59A1">
        <w:rPr>
          <w:rStyle w:val="FootnoteReference"/>
          <w:rFonts w:ascii="Garamond" w:hAnsi="Garamond"/>
          <w:color w:val="000000" w:themeColor="text1"/>
        </w:rPr>
        <w:t xml:space="preserve"> </w:t>
      </w:r>
      <w:r w:rsidR="00E041B0" w:rsidRPr="002D59A1">
        <w:rPr>
          <w:rStyle w:val="FootnoteReference"/>
          <w:rFonts w:ascii="Garamond" w:hAnsi="Garamond"/>
          <w:color w:val="000000" w:themeColor="text1"/>
        </w:rPr>
        <w:footnoteReference w:id="7"/>
      </w:r>
      <w:r w:rsidR="00E041B0" w:rsidRPr="002D59A1">
        <w:rPr>
          <w:rFonts w:ascii="Garamond" w:hAnsi="Garamond"/>
          <w:color w:val="000000" w:themeColor="text1"/>
        </w:rPr>
        <w:t xml:space="preserve"> </w:t>
      </w:r>
      <w:r w:rsidR="00ED3BC9" w:rsidRPr="002D59A1">
        <w:rPr>
          <w:rFonts w:ascii="Garamond" w:hAnsi="Garamond"/>
          <w:color w:val="000000" w:themeColor="text1"/>
        </w:rPr>
        <w:t xml:space="preserve">Secondly, </w:t>
      </w:r>
      <w:r w:rsidR="003F3499" w:rsidRPr="002D59A1">
        <w:rPr>
          <w:rFonts w:ascii="Garamond" w:hAnsi="Garamond"/>
          <w:color w:val="000000" w:themeColor="text1"/>
        </w:rPr>
        <w:t xml:space="preserve">when we stereotype, we treat people </w:t>
      </w:r>
      <w:r w:rsidR="00F05F28" w:rsidRPr="002D59A1">
        <w:rPr>
          <w:rFonts w:ascii="Garamond" w:hAnsi="Garamond"/>
          <w:color w:val="000000" w:themeColor="text1"/>
        </w:rPr>
        <w:t xml:space="preserve">as something to be studied and examined. </w:t>
      </w:r>
    </w:p>
    <w:p w14:paraId="34DBD1CD" w14:textId="77499148" w:rsidR="0063427C" w:rsidRPr="002D59A1" w:rsidRDefault="00D34863" w:rsidP="00F2447F">
      <w:pPr>
        <w:autoSpaceDE w:val="0"/>
        <w:autoSpaceDN w:val="0"/>
        <w:adjustRightInd w:val="0"/>
        <w:rPr>
          <w:rFonts w:ascii="Garamond" w:hAnsi="Garamond"/>
          <w:color w:val="000000" w:themeColor="text1"/>
        </w:rPr>
      </w:pPr>
      <w:r w:rsidRPr="002D59A1">
        <w:rPr>
          <w:rFonts w:ascii="Garamond" w:hAnsi="Garamond"/>
          <w:color w:val="000000" w:themeColor="text1"/>
        </w:rPr>
        <w:tab/>
        <w:t xml:space="preserve">Hilde Lindemann (2016) argues that how we shape one another’s identity—which we shape by recognition and our consequent responses—has moral significance. When we recognize others </w:t>
      </w:r>
      <w:proofErr w:type="gramStart"/>
      <w:r w:rsidRPr="002D59A1">
        <w:rPr>
          <w:rFonts w:ascii="Garamond" w:hAnsi="Garamond"/>
          <w:color w:val="000000" w:themeColor="text1"/>
        </w:rPr>
        <w:t>on the basis of</w:t>
      </w:r>
      <w:proofErr w:type="gramEnd"/>
      <w:r w:rsidRPr="002D59A1">
        <w:rPr>
          <w:rFonts w:ascii="Garamond" w:hAnsi="Garamond"/>
          <w:color w:val="000000" w:themeColor="text1"/>
        </w:rPr>
        <w:t xml:space="preserve"> stereotypes, our responses reinforce that the individual should conform to the base rates, and therefore, the individual’s autonomy is in some way limited because of recognition and response. Secondly, Rima Basu (2019c) argues that</w:t>
      </w:r>
      <w:r w:rsidR="00520FD5" w:rsidRPr="002D59A1">
        <w:rPr>
          <w:rFonts w:ascii="Garamond" w:hAnsi="Garamond"/>
          <w:color w:val="000000" w:themeColor="text1"/>
        </w:rPr>
        <w:t xml:space="preserve"> should</w:t>
      </w:r>
      <w:r w:rsidRPr="002D59A1">
        <w:rPr>
          <w:rFonts w:ascii="Garamond" w:hAnsi="Garamond"/>
          <w:color w:val="000000" w:themeColor="text1"/>
        </w:rPr>
        <w:t xml:space="preserve"> we avoid certain epistemic attitudes when we form beliefs about other people. This problematic epistemic attitude is that we treat people as </w:t>
      </w:r>
      <w:r w:rsidRPr="002D59A1">
        <w:rPr>
          <w:rFonts w:ascii="Garamond" w:hAnsi="Garamond"/>
          <w:color w:val="000000" w:themeColor="text1"/>
        </w:rPr>
        <w:lastRenderedPageBreak/>
        <w:t>something to be studied and predicted. Basu uses the example of Sherlock Holmes. The way Holmes looks at other people is problematic. He attempts to figure out, deduce, and examine facts about people and then make predictions based on the available data; we generally do not like to be studied and then predicted, e.g., as a scientist might study a lab mouse. Stereotyping people, Basu argues, make</w:t>
      </w:r>
      <w:r w:rsidR="00677AAF" w:rsidRPr="002D59A1">
        <w:rPr>
          <w:rFonts w:ascii="Garamond" w:hAnsi="Garamond"/>
          <w:color w:val="000000" w:themeColor="text1"/>
        </w:rPr>
        <w:t>s</w:t>
      </w:r>
      <w:r w:rsidRPr="002D59A1">
        <w:rPr>
          <w:rFonts w:ascii="Garamond" w:hAnsi="Garamond"/>
          <w:color w:val="000000" w:themeColor="text1"/>
        </w:rPr>
        <w:t xml:space="preserve"> us culpable of these bad epistemic practices. If we are to avoid “examining and predicting” other people, we must, therefore, avoid stereotyping, according to Basu. </w:t>
      </w:r>
    </w:p>
    <w:p w14:paraId="4474988E" w14:textId="3553FA11" w:rsidR="00FB4CF8" w:rsidRPr="002D59A1" w:rsidRDefault="00FB4CF8" w:rsidP="00F2447F">
      <w:pPr>
        <w:autoSpaceDE w:val="0"/>
        <w:autoSpaceDN w:val="0"/>
        <w:adjustRightInd w:val="0"/>
        <w:rPr>
          <w:rFonts w:ascii="Garamond" w:hAnsi="Garamond"/>
          <w:color w:val="000000" w:themeColor="text1"/>
        </w:rPr>
      </w:pPr>
      <w:r w:rsidRPr="002D59A1">
        <w:rPr>
          <w:rFonts w:ascii="Garamond" w:hAnsi="Garamond"/>
          <w:color w:val="000000" w:themeColor="text1"/>
        </w:rPr>
        <w:tab/>
      </w:r>
      <w:r w:rsidR="005F4C1B" w:rsidRPr="002D59A1">
        <w:rPr>
          <w:rFonts w:ascii="Garamond" w:hAnsi="Garamond"/>
          <w:color w:val="000000" w:themeColor="text1"/>
        </w:rPr>
        <w:t>Alex</w:t>
      </w:r>
      <w:r w:rsidR="00752DE9" w:rsidRPr="002D59A1">
        <w:rPr>
          <w:rFonts w:ascii="Garamond" w:hAnsi="Garamond"/>
          <w:color w:val="000000" w:themeColor="text1"/>
        </w:rPr>
        <w:t xml:space="preserve"> </w:t>
      </w:r>
      <w:proofErr w:type="spellStart"/>
      <w:r w:rsidR="00752DE9" w:rsidRPr="002D59A1">
        <w:rPr>
          <w:rFonts w:ascii="Garamond" w:hAnsi="Garamond"/>
          <w:color w:val="000000" w:themeColor="text1"/>
        </w:rPr>
        <w:t>Madva</w:t>
      </w:r>
      <w:proofErr w:type="spellEnd"/>
      <w:r w:rsidR="00752DE9" w:rsidRPr="002D59A1">
        <w:rPr>
          <w:rFonts w:ascii="Garamond" w:hAnsi="Garamond"/>
          <w:color w:val="000000" w:themeColor="text1"/>
        </w:rPr>
        <w:t xml:space="preserve"> (2016) and</w:t>
      </w:r>
      <w:r w:rsidR="005F4C1B" w:rsidRPr="002D59A1">
        <w:rPr>
          <w:rFonts w:ascii="Garamond" w:hAnsi="Garamond"/>
          <w:color w:val="000000" w:themeColor="text1"/>
        </w:rPr>
        <w:t xml:space="preserve"> </w:t>
      </w:r>
      <w:r w:rsidR="009D28C3" w:rsidRPr="002D59A1">
        <w:rPr>
          <w:rFonts w:ascii="Garamond" w:hAnsi="Garamond"/>
          <w:color w:val="000000" w:themeColor="text1"/>
        </w:rPr>
        <w:t xml:space="preserve">Katherine </w:t>
      </w:r>
      <w:proofErr w:type="spellStart"/>
      <w:r w:rsidR="009D28C3" w:rsidRPr="002D59A1">
        <w:rPr>
          <w:rFonts w:ascii="Garamond" w:hAnsi="Garamond"/>
          <w:color w:val="000000" w:themeColor="text1"/>
        </w:rPr>
        <w:t>Puddifoot</w:t>
      </w:r>
      <w:proofErr w:type="spellEnd"/>
      <w:r w:rsidR="009D28C3" w:rsidRPr="002D59A1">
        <w:rPr>
          <w:rFonts w:ascii="Garamond" w:hAnsi="Garamond"/>
          <w:color w:val="000000" w:themeColor="text1"/>
        </w:rPr>
        <w:t xml:space="preserve"> (2017) </w:t>
      </w:r>
      <w:r w:rsidR="007D3789" w:rsidRPr="002D59A1">
        <w:rPr>
          <w:rFonts w:ascii="Garamond" w:hAnsi="Garamond"/>
          <w:color w:val="000000" w:themeColor="text1"/>
        </w:rPr>
        <w:t xml:space="preserve">also </w:t>
      </w:r>
      <w:r w:rsidR="00752DE9" w:rsidRPr="002D59A1">
        <w:rPr>
          <w:rFonts w:ascii="Garamond" w:hAnsi="Garamond"/>
          <w:color w:val="000000" w:themeColor="text1"/>
        </w:rPr>
        <w:t>suggest</w:t>
      </w:r>
      <w:r w:rsidR="009D28C3" w:rsidRPr="002D59A1">
        <w:rPr>
          <w:rFonts w:ascii="Garamond" w:hAnsi="Garamond"/>
          <w:color w:val="000000" w:themeColor="text1"/>
        </w:rPr>
        <w:t xml:space="preserve"> that s</w:t>
      </w:r>
      <w:r w:rsidRPr="002D59A1">
        <w:rPr>
          <w:rFonts w:ascii="Garamond" w:hAnsi="Garamond"/>
          <w:color w:val="000000" w:themeColor="text1"/>
        </w:rPr>
        <w:t xml:space="preserve">tereotyping also has damaging effects for egalitarianism. </w:t>
      </w:r>
      <w:r w:rsidR="007A0AB7" w:rsidRPr="002D59A1">
        <w:rPr>
          <w:rFonts w:ascii="Garamond" w:hAnsi="Garamond"/>
          <w:color w:val="000000" w:themeColor="text1"/>
        </w:rPr>
        <w:t>Stereotyping undermines egalitarianism because we</w:t>
      </w:r>
      <w:r w:rsidR="00F92159" w:rsidRPr="002D59A1">
        <w:rPr>
          <w:rFonts w:ascii="Garamond" w:hAnsi="Garamond"/>
          <w:color w:val="000000" w:themeColor="text1"/>
        </w:rPr>
        <w:t xml:space="preserve"> expect members of groups to possess </w:t>
      </w:r>
      <w:r w:rsidR="009B4E6F" w:rsidRPr="002D59A1">
        <w:rPr>
          <w:rFonts w:ascii="Garamond" w:hAnsi="Garamond"/>
          <w:color w:val="000000" w:themeColor="text1"/>
        </w:rPr>
        <w:t xml:space="preserve">traits that members of other groups lack. For instance, </w:t>
      </w:r>
      <w:proofErr w:type="spellStart"/>
      <w:r w:rsidR="009B4E6F" w:rsidRPr="002D59A1">
        <w:rPr>
          <w:rFonts w:ascii="Garamond" w:hAnsi="Garamond"/>
          <w:color w:val="000000" w:themeColor="text1"/>
        </w:rPr>
        <w:t>Puddifoot</w:t>
      </w:r>
      <w:proofErr w:type="spellEnd"/>
      <w:r w:rsidR="009B4E6F" w:rsidRPr="002D59A1">
        <w:rPr>
          <w:rFonts w:ascii="Garamond" w:hAnsi="Garamond"/>
          <w:color w:val="000000" w:themeColor="text1"/>
        </w:rPr>
        <w:t xml:space="preserve"> mentions that if we appeal to stereotypes, we expect men to be less nurturing than women. Egalitarianism, however, demands that we treat men and women as equally likely to </w:t>
      </w:r>
      <w:r w:rsidR="004B7831" w:rsidRPr="002D59A1">
        <w:rPr>
          <w:rFonts w:ascii="Garamond" w:hAnsi="Garamond"/>
          <w:color w:val="000000" w:themeColor="text1"/>
        </w:rPr>
        <w:t xml:space="preserve">be nurturing. The wrongfulness of stereotyping amplifies as we consider </w:t>
      </w:r>
      <w:r w:rsidR="00D92CDB" w:rsidRPr="002D59A1">
        <w:rPr>
          <w:rFonts w:ascii="Garamond" w:hAnsi="Garamond"/>
          <w:color w:val="000000" w:themeColor="text1"/>
        </w:rPr>
        <w:t xml:space="preserve">implicit bias in </w:t>
      </w:r>
      <w:r w:rsidR="00C22B2A" w:rsidRPr="002D59A1">
        <w:rPr>
          <w:rFonts w:ascii="Garamond" w:hAnsi="Garamond"/>
          <w:color w:val="000000" w:themeColor="text1"/>
        </w:rPr>
        <w:t xml:space="preserve">hiring decisions or promotions. </w:t>
      </w:r>
    </w:p>
    <w:p w14:paraId="00B082E2" w14:textId="63028233" w:rsidR="00D34863" w:rsidRPr="002D59A1" w:rsidRDefault="00D34863" w:rsidP="00F2447F">
      <w:pPr>
        <w:autoSpaceDE w:val="0"/>
        <w:autoSpaceDN w:val="0"/>
        <w:adjustRightInd w:val="0"/>
        <w:rPr>
          <w:rFonts w:ascii="Garamond" w:hAnsi="Garamond"/>
          <w:color w:val="000000" w:themeColor="text1"/>
        </w:rPr>
      </w:pPr>
      <w:r w:rsidRPr="002D59A1">
        <w:rPr>
          <w:rFonts w:ascii="Garamond" w:hAnsi="Garamond"/>
          <w:color w:val="000000" w:themeColor="text1"/>
        </w:rPr>
        <w:tab/>
      </w:r>
      <w:r w:rsidR="00FA2658" w:rsidRPr="002D59A1">
        <w:rPr>
          <w:rFonts w:ascii="Garamond" w:hAnsi="Garamond"/>
          <w:color w:val="000000" w:themeColor="text1"/>
        </w:rPr>
        <w:t>Given these harms</w:t>
      </w:r>
      <w:r w:rsidRPr="002D59A1">
        <w:rPr>
          <w:rFonts w:ascii="Garamond" w:hAnsi="Garamond"/>
          <w:color w:val="000000" w:themeColor="text1"/>
        </w:rPr>
        <w:t xml:space="preserve">, I think one important element of wokeness involves </w:t>
      </w:r>
      <w:r w:rsidR="008D7FAD" w:rsidRPr="002D59A1">
        <w:rPr>
          <w:rFonts w:ascii="Garamond" w:hAnsi="Garamond"/>
          <w:color w:val="000000" w:themeColor="text1"/>
        </w:rPr>
        <w:t>questioning and scrutinizing</w:t>
      </w:r>
      <w:r w:rsidRPr="002D59A1">
        <w:rPr>
          <w:rFonts w:ascii="Garamond" w:hAnsi="Garamond"/>
          <w:color w:val="000000" w:themeColor="text1"/>
        </w:rPr>
        <w:t xml:space="preserve"> various base rates when people are in question, even if</w:t>
      </w:r>
      <w:proofErr w:type="gramStart"/>
      <w:r w:rsidRPr="002D59A1">
        <w:rPr>
          <w:rFonts w:ascii="Garamond" w:hAnsi="Garamond"/>
          <w:color w:val="000000" w:themeColor="text1"/>
        </w:rPr>
        <w:t>—generally speaking—base</w:t>
      </w:r>
      <w:proofErr w:type="gramEnd"/>
      <w:r w:rsidRPr="002D59A1">
        <w:rPr>
          <w:rFonts w:ascii="Garamond" w:hAnsi="Garamond"/>
          <w:color w:val="000000" w:themeColor="text1"/>
        </w:rPr>
        <w:t xml:space="preserve"> rates are a reasonable source of true beliefs.</w:t>
      </w:r>
      <w:r w:rsidR="003951D2" w:rsidRPr="002D59A1">
        <w:rPr>
          <w:rStyle w:val="FootnoteReference"/>
          <w:rFonts w:ascii="Garamond" w:hAnsi="Garamond"/>
          <w:color w:val="000000" w:themeColor="text1"/>
        </w:rPr>
        <w:footnoteReference w:id="8"/>
      </w:r>
      <w:r w:rsidRPr="002D59A1">
        <w:rPr>
          <w:rFonts w:ascii="Garamond" w:hAnsi="Garamond"/>
          <w:color w:val="000000" w:themeColor="text1"/>
        </w:rPr>
        <w:t xml:space="preserve"> The woke person will withhold forming beliefs about people, until she has data specific to a particular person. </w:t>
      </w:r>
    </w:p>
    <w:p w14:paraId="1D150E07" w14:textId="1C6FCDCB" w:rsidR="006B651B" w:rsidRPr="002D59A1" w:rsidRDefault="006B651B" w:rsidP="00F2447F">
      <w:pPr>
        <w:autoSpaceDE w:val="0"/>
        <w:autoSpaceDN w:val="0"/>
        <w:adjustRightInd w:val="0"/>
        <w:rPr>
          <w:rFonts w:ascii="Garamond" w:hAnsi="Garamond"/>
          <w:color w:val="000000" w:themeColor="text1"/>
        </w:rPr>
      </w:pPr>
      <w:r w:rsidRPr="002D59A1">
        <w:rPr>
          <w:rFonts w:ascii="Garamond" w:hAnsi="Garamond"/>
          <w:color w:val="000000" w:themeColor="text1"/>
        </w:rPr>
        <w:tab/>
      </w:r>
      <w:r w:rsidRPr="002D59A1">
        <w:rPr>
          <w:rFonts w:ascii="Garamond" w:hAnsi="Garamond"/>
          <w:i/>
          <w:iCs/>
          <w:color w:val="000000" w:themeColor="text1"/>
        </w:rPr>
        <w:t>Base Rate</w:t>
      </w:r>
      <w:r w:rsidR="00F76D9F" w:rsidRPr="002D59A1">
        <w:rPr>
          <w:rFonts w:ascii="Garamond" w:hAnsi="Garamond"/>
          <w:i/>
          <w:iCs/>
          <w:color w:val="000000" w:themeColor="text1"/>
        </w:rPr>
        <w:t xml:space="preserve"> Neglect</w:t>
      </w:r>
      <w:r w:rsidRPr="002D59A1">
        <w:rPr>
          <w:rFonts w:ascii="Garamond" w:hAnsi="Garamond"/>
          <w:i/>
          <w:iCs/>
          <w:color w:val="000000" w:themeColor="text1"/>
        </w:rPr>
        <w:t xml:space="preserve"> </w:t>
      </w:r>
      <w:r w:rsidRPr="002D59A1">
        <w:rPr>
          <w:rFonts w:ascii="Garamond" w:hAnsi="Garamond"/>
          <w:color w:val="000000" w:themeColor="text1"/>
        </w:rPr>
        <w:t>makes claims of the following structure harder to</w:t>
      </w:r>
      <w:r w:rsidR="00F25902" w:rsidRPr="002D59A1">
        <w:rPr>
          <w:rFonts w:ascii="Garamond" w:hAnsi="Garamond"/>
          <w:color w:val="000000" w:themeColor="text1"/>
        </w:rPr>
        <w:t xml:space="preserve"> form</w:t>
      </w:r>
      <w:r w:rsidRPr="002D59A1">
        <w:rPr>
          <w:rFonts w:ascii="Garamond" w:hAnsi="Garamond"/>
          <w:color w:val="000000" w:themeColor="text1"/>
        </w:rPr>
        <w:t xml:space="preserve"> for the woke person: </w:t>
      </w:r>
      <w:r w:rsidRPr="002D59A1">
        <w:rPr>
          <w:rFonts w:ascii="Garamond" w:hAnsi="Garamond"/>
          <w:i/>
          <w:iCs/>
          <w:color w:val="000000" w:themeColor="text1"/>
        </w:rPr>
        <w:t xml:space="preserve">Person </w:t>
      </w:r>
      <w:r w:rsidRPr="002D59A1">
        <w:rPr>
          <w:rFonts w:ascii="Garamond" w:hAnsi="Garamond"/>
          <w:color w:val="000000" w:themeColor="text1"/>
        </w:rPr>
        <w:t xml:space="preserve">x </w:t>
      </w:r>
      <w:r w:rsidRPr="002D59A1">
        <w:rPr>
          <w:rFonts w:ascii="Garamond" w:hAnsi="Garamond"/>
          <w:i/>
          <w:iCs/>
          <w:color w:val="000000" w:themeColor="text1"/>
        </w:rPr>
        <w:t xml:space="preserve">(who is a member of a historically oppressed group) has feature f because they are a member of group </w:t>
      </w:r>
      <w:r w:rsidRPr="002D59A1">
        <w:rPr>
          <w:rFonts w:ascii="Garamond" w:hAnsi="Garamond"/>
          <w:color w:val="000000" w:themeColor="text1"/>
        </w:rPr>
        <w:t>p</w:t>
      </w:r>
      <w:r w:rsidRPr="002D59A1">
        <w:rPr>
          <w:rFonts w:ascii="Garamond" w:hAnsi="Garamond"/>
          <w:i/>
          <w:iCs/>
          <w:color w:val="000000" w:themeColor="text1"/>
        </w:rPr>
        <w:t>.</w:t>
      </w:r>
      <w:r w:rsidR="00351367" w:rsidRPr="002D59A1">
        <w:rPr>
          <w:rFonts w:ascii="Garamond" w:hAnsi="Garamond"/>
          <w:color w:val="000000" w:themeColor="text1"/>
        </w:rPr>
        <w:t xml:space="preserve"> </w:t>
      </w:r>
      <w:r w:rsidR="00912DB5" w:rsidRPr="002D59A1">
        <w:rPr>
          <w:rFonts w:ascii="Garamond" w:hAnsi="Garamond"/>
          <w:color w:val="000000" w:themeColor="text1"/>
        </w:rPr>
        <w:t xml:space="preserve">Such a claim makes an appeal to base rates. </w:t>
      </w:r>
    </w:p>
    <w:p w14:paraId="053D5F9B" w14:textId="6BE8737F" w:rsidR="004D4C47" w:rsidRPr="002D59A1" w:rsidRDefault="004D4C47" w:rsidP="00F2447F">
      <w:pPr>
        <w:autoSpaceDE w:val="0"/>
        <w:autoSpaceDN w:val="0"/>
        <w:adjustRightInd w:val="0"/>
        <w:rPr>
          <w:rFonts w:ascii="Garamond" w:hAnsi="Garamond"/>
          <w:color w:val="000000" w:themeColor="text1"/>
        </w:rPr>
      </w:pPr>
      <w:r w:rsidRPr="002D59A1">
        <w:rPr>
          <w:rFonts w:ascii="Garamond" w:hAnsi="Garamond"/>
          <w:color w:val="000000" w:themeColor="text1"/>
        </w:rPr>
        <w:tab/>
        <w:t xml:space="preserve">Consider an objection </w:t>
      </w:r>
      <w:r w:rsidRPr="002D59A1">
        <w:rPr>
          <w:rFonts w:ascii="Garamond" w:hAnsi="Garamond"/>
          <w:i/>
          <w:iCs/>
          <w:color w:val="000000" w:themeColor="text1"/>
        </w:rPr>
        <w:t>Base Rate</w:t>
      </w:r>
      <w:r w:rsidR="00FF715E" w:rsidRPr="002D59A1">
        <w:rPr>
          <w:rFonts w:ascii="Garamond" w:hAnsi="Garamond"/>
          <w:i/>
          <w:iCs/>
          <w:color w:val="000000" w:themeColor="text1"/>
        </w:rPr>
        <w:t xml:space="preserve"> Neglect</w:t>
      </w:r>
      <w:r w:rsidRPr="002D59A1">
        <w:rPr>
          <w:rFonts w:ascii="Garamond" w:hAnsi="Garamond"/>
          <w:color w:val="000000" w:themeColor="text1"/>
        </w:rPr>
        <w:t>. Throwing out the base rate is an epistemically unforgivable sin. Rationality may require we appeal to the base rate. Consider Tamar Gendler (2011) on this point. Gendler (2011) argues that considering base rates is key to rational belief formation:</w:t>
      </w:r>
    </w:p>
    <w:p w14:paraId="42B09BF3" w14:textId="77777777" w:rsidR="00767181" w:rsidRPr="002D59A1" w:rsidRDefault="00767181" w:rsidP="00F2447F">
      <w:pPr>
        <w:autoSpaceDE w:val="0"/>
        <w:autoSpaceDN w:val="0"/>
        <w:adjustRightInd w:val="0"/>
        <w:rPr>
          <w:rFonts w:ascii="Garamond" w:hAnsi="Garamond"/>
          <w:color w:val="000000" w:themeColor="text1"/>
        </w:rPr>
      </w:pPr>
    </w:p>
    <w:p w14:paraId="1E896CBE" w14:textId="0C5B9B23" w:rsidR="004D4C47" w:rsidRPr="002D59A1" w:rsidRDefault="004D4C47" w:rsidP="00F2447F">
      <w:pPr>
        <w:autoSpaceDE w:val="0"/>
        <w:autoSpaceDN w:val="0"/>
        <w:adjustRightInd w:val="0"/>
        <w:rPr>
          <w:rFonts w:ascii="Garamond" w:hAnsi="Garamond"/>
          <w:color w:val="000000" w:themeColor="text1"/>
        </w:rPr>
      </w:pPr>
      <w:r w:rsidRPr="002D59A1">
        <w:rPr>
          <w:rFonts w:ascii="Garamond" w:hAnsi="Garamond"/>
          <w:color w:val="000000" w:themeColor="text1"/>
        </w:rPr>
        <w:tab/>
      </w:r>
      <w:r w:rsidRPr="002D59A1">
        <w:rPr>
          <w:rFonts w:ascii="Garamond" w:hAnsi="Garamond"/>
          <w:color w:val="000000" w:themeColor="text1"/>
        </w:rPr>
        <w:tab/>
        <w:t xml:space="preserve">Failure to take into consideration background information about the relative </w:t>
      </w:r>
      <w:r w:rsidRPr="002D59A1">
        <w:rPr>
          <w:rFonts w:ascii="Garamond" w:hAnsi="Garamond"/>
          <w:color w:val="000000" w:themeColor="text1"/>
        </w:rPr>
        <w:tab/>
      </w:r>
      <w:r w:rsidRPr="002D59A1">
        <w:rPr>
          <w:rFonts w:ascii="Garamond" w:hAnsi="Garamond"/>
          <w:color w:val="000000" w:themeColor="text1"/>
        </w:rPr>
        <w:tab/>
      </w:r>
      <w:r w:rsidRPr="002D59A1">
        <w:rPr>
          <w:rFonts w:ascii="Garamond" w:hAnsi="Garamond"/>
          <w:color w:val="000000" w:themeColor="text1"/>
        </w:rPr>
        <w:tab/>
      </w:r>
      <w:r w:rsidRPr="002D59A1">
        <w:rPr>
          <w:rFonts w:ascii="Garamond" w:hAnsi="Garamond"/>
          <w:color w:val="000000" w:themeColor="text1"/>
        </w:rPr>
        <w:tab/>
        <w:t xml:space="preserve">distribution of properties is a classic failure of reasoning. When assessing your </w:t>
      </w:r>
      <w:r w:rsidRPr="002D59A1">
        <w:rPr>
          <w:rFonts w:ascii="Garamond" w:hAnsi="Garamond"/>
          <w:color w:val="000000" w:themeColor="text1"/>
        </w:rPr>
        <w:tab/>
      </w:r>
      <w:r w:rsidRPr="002D59A1">
        <w:rPr>
          <w:rFonts w:ascii="Garamond" w:hAnsi="Garamond"/>
          <w:color w:val="000000" w:themeColor="text1"/>
        </w:rPr>
        <w:tab/>
      </w:r>
      <w:r w:rsidRPr="002D59A1">
        <w:rPr>
          <w:rFonts w:ascii="Garamond" w:hAnsi="Garamond"/>
          <w:color w:val="000000" w:themeColor="text1"/>
        </w:rPr>
        <w:tab/>
        <w:t xml:space="preserve">evidence, if you want to be rational, you need to take base rates into account. If you </w:t>
      </w:r>
      <w:r w:rsidRPr="002D59A1">
        <w:rPr>
          <w:rFonts w:ascii="Garamond" w:hAnsi="Garamond"/>
          <w:color w:val="000000" w:themeColor="text1"/>
        </w:rPr>
        <w:tab/>
      </w:r>
      <w:r w:rsidRPr="002D59A1">
        <w:rPr>
          <w:rFonts w:ascii="Garamond" w:hAnsi="Garamond"/>
          <w:color w:val="000000" w:themeColor="text1"/>
        </w:rPr>
        <w:tab/>
      </w:r>
      <w:r w:rsidRPr="002D59A1">
        <w:rPr>
          <w:rFonts w:ascii="Garamond" w:hAnsi="Garamond"/>
          <w:color w:val="000000" w:themeColor="text1"/>
        </w:rPr>
        <w:tab/>
        <w:t xml:space="preserve">want to minimize the likelihood of making mistakes in situations where you are </w:t>
      </w:r>
      <w:r w:rsidRPr="002D59A1">
        <w:rPr>
          <w:rFonts w:ascii="Garamond" w:hAnsi="Garamond"/>
          <w:color w:val="000000" w:themeColor="text1"/>
        </w:rPr>
        <w:tab/>
      </w:r>
      <w:r w:rsidRPr="002D59A1">
        <w:rPr>
          <w:rFonts w:ascii="Garamond" w:hAnsi="Garamond"/>
          <w:color w:val="000000" w:themeColor="text1"/>
        </w:rPr>
        <w:tab/>
      </w:r>
      <w:r w:rsidRPr="002D59A1">
        <w:rPr>
          <w:rFonts w:ascii="Garamond" w:hAnsi="Garamond"/>
          <w:color w:val="000000" w:themeColor="text1"/>
        </w:rPr>
        <w:tab/>
        <w:t xml:space="preserve">operating under less than certainty… you do well to pay careful attention to the </w:t>
      </w:r>
      <w:r w:rsidRPr="002D59A1">
        <w:rPr>
          <w:rFonts w:ascii="Garamond" w:hAnsi="Garamond"/>
          <w:color w:val="000000" w:themeColor="text1"/>
        </w:rPr>
        <w:tab/>
      </w:r>
      <w:r w:rsidRPr="002D59A1">
        <w:rPr>
          <w:rFonts w:ascii="Garamond" w:hAnsi="Garamond"/>
          <w:color w:val="000000" w:themeColor="text1"/>
        </w:rPr>
        <w:tab/>
      </w:r>
      <w:r w:rsidRPr="002D59A1">
        <w:rPr>
          <w:rFonts w:ascii="Garamond" w:hAnsi="Garamond"/>
          <w:color w:val="000000" w:themeColor="text1"/>
        </w:rPr>
        <w:tab/>
        <w:t>distribution of properties across individuals of various categories. (34-35).</w:t>
      </w:r>
    </w:p>
    <w:p w14:paraId="315B49BC" w14:textId="77777777" w:rsidR="00767181" w:rsidRPr="002D59A1" w:rsidRDefault="00767181" w:rsidP="00F2447F">
      <w:pPr>
        <w:autoSpaceDE w:val="0"/>
        <w:autoSpaceDN w:val="0"/>
        <w:adjustRightInd w:val="0"/>
        <w:rPr>
          <w:rFonts w:ascii="Garamond" w:hAnsi="Garamond"/>
          <w:color w:val="000000" w:themeColor="text1"/>
        </w:rPr>
      </w:pPr>
    </w:p>
    <w:p w14:paraId="4B64B0E6" w14:textId="44D95319" w:rsidR="004D4C47" w:rsidRPr="002D59A1" w:rsidRDefault="004D4C47" w:rsidP="00F2447F">
      <w:pPr>
        <w:autoSpaceDE w:val="0"/>
        <w:autoSpaceDN w:val="0"/>
        <w:adjustRightInd w:val="0"/>
        <w:rPr>
          <w:rFonts w:ascii="Garamond" w:hAnsi="Garamond"/>
          <w:color w:val="000000" w:themeColor="text1"/>
        </w:rPr>
      </w:pPr>
      <w:r w:rsidRPr="002D59A1">
        <w:rPr>
          <w:rFonts w:ascii="Garamond" w:hAnsi="Garamond"/>
          <w:color w:val="000000" w:themeColor="text1"/>
        </w:rPr>
        <w:t xml:space="preserve">Now, the woke person will not be rational when she forms beliefs about specific people, in virtue of her rejection of the base rate. </w:t>
      </w:r>
      <w:r w:rsidR="007712AC" w:rsidRPr="002D59A1">
        <w:rPr>
          <w:rFonts w:ascii="Garamond" w:hAnsi="Garamond"/>
          <w:color w:val="000000" w:themeColor="text1"/>
        </w:rPr>
        <w:t xml:space="preserve">If we agree with Gendler, then the woke person </w:t>
      </w:r>
      <w:r w:rsidR="002747BE" w:rsidRPr="002D59A1">
        <w:rPr>
          <w:rFonts w:ascii="Garamond" w:hAnsi="Garamond"/>
          <w:color w:val="000000" w:themeColor="text1"/>
        </w:rPr>
        <w:t>must sometimes be irrational.</w:t>
      </w:r>
    </w:p>
    <w:p w14:paraId="434C795C" w14:textId="1BDD96ED" w:rsidR="00480C39" w:rsidRPr="002D59A1" w:rsidRDefault="002747BE" w:rsidP="00F2447F">
      <w:pPr>
        <w:autoSpaceDE w:val="0"/>
        <w:autoSpaceDN w:val="0"/>
        <w:adjustRightInd w:val="0"/>
        <w:rPr>
          <w:rFonts w:ascii="Garamond" w:hAnsi="Garamond"/>
          <w:color w:val="000000" w:themeColor="text1"/>
        </w:rPr>
      </w:pPr>
      <w:r w:rsidRPr="002D59A1">
        <w:rPr>
          <w:rFonts w:ascii="Garamond" w:hAnsi="Garamond"/>
          <w:color w:val="000000" w:themeColor="text1"/>
        </w:rPr>
        <w:tab/>
      </w:r>
      <w:r w:rsidR="00031FC6" w:rsidRPr="002D59A1">
        <w:rPr>
          <w:rFonts w:ascii="Garamond" w:hAnsi="Garamond"/>
          <w:color w:val="000000" w:themeColor="text1"/>
        </w:rPr>
        <w:t>Consider a</w:t>
      </w:r>
      <w:r w:rsidR="00A65A73" w:rsidRPr="002D59A1">
        <w:rPr>
          <w:rFonts w:ascii="Garamond" w:hAnsi="Garamond"/>
          <w:color w:val="000000" w:themeColor="text1"/>
        </w:rPr>
        <w:t xml:space="preserve"> couple of</w:t>
      </w:r>
      <w:r w:rsidR="00031FC6" w:rsidRPr="002D59A1">
        <w:rPr>
          <w:rFonts w:ascii="Garamond" w:hAnsi="Garamond"/>
          <w:color w:val="000000" w:themeColor="text1"/>
        </w:rPr>
        <w:t xml:space="preserve"> response</w:t>
      </w:r>
      <w:r w:rsidR="00A65A73" w:rsidRPr="002D59A1">
        <w:rPr>
          <w:rFonts w:ascii="Garamond" w:hAnsi="Garamond"/>
          <w:color w:val="000000" w:themeColor="text1"/>
        </w:rPr>
        <w:t>s</w:t>
      </w:r>
      <w:r w:rsidR="00031FC6" w:rsidRPr="002D59A1">
        <w:rPr>
          <w:rFonts w:ascii="Garamond" w:hAnsi="Garamond"/>
          <w:color w:val="000000" w:themeColor="text1"/>
        </w:rPr>
        <w:t>.</w:t>
      </w:r>
      <w:r w:rsidR="00A65A73" w:rsidRPr="002D59A1">
        <w:rPr>
          <w:rFonts w:ascii="Garamond" w:hAnsi="Garamond"/>
          <w:color w:val="000000" w:themeColor="text1"/>
        </w:rPr>
        <w:t xml:space="preserve"> First,</w:t>
      </w:r>
      <w:r w:rsidR="007A6E28" w:rsidRPr="002D59A1">
        <w:rPr>
          <w:rFonts w:ascii="Garamond" w:hAnsi="Garamond"/>
          <w:color w:val="000000" w:themeColor="text1"/>
        </w:rPr>
        <w:t xml:space="preserve"> Lara </w:t>
      </w:r>
      <w:proofErr w:type="spellStart"/>
      <w:r w:rsidR="007A6E28" w:rsidRPr="002D59A1">
        <w:rPr>
          <w:rFonts w:ascii="Garamond" w:hAnsi="Garamond"/>
          <w:color w:val="000000" w:themeColor="text1"/>
        </w:rPr>
        <w:t>Buchak</w:t>
      </w:r>
      <w:proofErr w:type="spellEnd"/>
      <w:r w:rsidR="007A6E28" w:rsidRPr="002D59A1">
        <w:rPr>
          <w:rFonts w:ascii="Garamond" w:hAnsi="Garamond"/>
          <w:color w:val="000000" w:themeColor="text1"/>
        </w:rPr>
        <w:t xml:space="preserve"> (2014),</w:t>
      </w:r>
      <w:r w:rsidR="00031FC6" w:rsidRPr="002D59A1">
        <w:rPr>
          <w:rFonts w:ascii="Garamond" w:hAnsi="Garamond"/>
          <w:color w:val="000000" w:themeColor="text1"/>
        </w:rPr>
        <w:t xml:space="preserve"> </w:t>
      </w:r>
      <w:r w:rsidRPr="002D59A1">
        <w:rPr>
          <w:rFonts w:ascii="Garamond" w:hAnsi="Garamond"/>
          <w:color w:val="000000" w:themeColor="text1"/>
        </w:rPr>
        <w:t>Duncan Pritchard (2016, 2017)</w:t>
      </w:r>
      <w:r w:rsidR="00E60B9C" w:rsidRPr="002D59A1">
        <w:rPr>
          <w:rFonts w:ascii="Garamond" w:hAnsi="Garamond"/>
          <w:color w:val="000000" w:themeColor="text1"/>
        </w:rPr>
        <w:t>,</w:t>
      </w:r>
      <w:r w:rsidRPr="002D59A1">
        <w:rPr>
          <w:rFonts w:ascii="Garamond" w:hAnsi="Garamond"/>
          <w:color w:val="000000" w:themeColor="text1"/>
        </w:rPr>
        <w:t xml:space="preserve"> and Georgi Gardiner (2020) argue that beliefs formed </w:t>
      </w:r>
      <w:r w:rsidR="00E60B9C" w:rsidRPr="002D59A1">
        <w:rPr>
          <w:rFonts w:ascii="Garamond" w:hAnsi="Garamond"/>
          <w:color w:val="000000" w:themeColor="text1"/>
        </w:rPr>
        <w:t>from</w:t>
      </w:r>
      <w:r w:rsidR="00E6590C" w:rsidRPr="002D59A1">
        <w:rPr>
          <w:rFonts w:ascii="Garamond" w:hAnsi="Garamond"/>
          <w:color w:val="000000" w:themeColor="text1"/>
        </w:rPr>
        <w:t xml:space="preserve"> base rates </w:t>
      </w:r>
      <w:r w:rsidR="00E60B9C" w:rsidRPr="002D59A1">
        <w:rPr>
          <w:rFonts w:ascii="Garamond" w:hAnsi="Garamond"/>
          <w:color w:val="000000" w:themeColor="text1"/>
        </w:rPr>
        <w:t>are not safe.</w:t>
      </w:r>
      <w:r w:rsidR="00F75B99" w:rsidRPr="002D59A1">
        <w:rPr>
          <w:rFonts w:ascii="Garamond" w:hAnsi="Garamond"/>
          <w:color w:val="000000" w:themeColor="text1"/>
        </w:rPr>
        <w:t xml:space="preserve"> </w:t>
      </w:r>
      <w:r w:rsidR="0083348A" w:rsidRPr="002D59A1">
        <w:rPr>
          <w:rFonts w:ascii="Garamond" w:hAnsi="Garamond"/>
          <w:color w:val="000000" w:themeColor="text1"/>
        </w:rPr>
        <w:t>Appealing to the base rate and no other evidence leaves open the possibility for error, making the belief unsafe.</w:t>
      </w:r>
      <w:r w:rsidR="0079184B" w:rsidRPr="002D59A1">
        <w:rPr>
          <w:rFonts w:ascii="Garamond" w:hAnsi="Garamond"/>
          <w:color w:val="000000" w:themeColor="text1"/>
        </w:rPr>
        <w:t xml:space="preserve"> Gardiner suggests that base rates only provide evidence for general claims about the likelihood of something, rather than an outright belief.</w:t>
      </w:r>
      <w:r w:rsidR="00643139" w:rsidRPr="002D59A1">
        <w:rPr>
          <w:rFonts w:ascii="Garamond" w:hAnsi="Garamond"/>
          <w:color w:val="000000" w:themeColor="text1"/>
        </w:rPr>
        <w:t xml:space="preserve"> </w:t>
      </w:r>
      <w:proofErr w:type="spellStart"/>
      <w:r w:rsidR="00643139" w:rsidRPr="002D59A1">
        <w:rPr>
          <w:rFonts w:ascii="Garamond" w:hAnsi="Garamond"/>
          <w:color w:val="000000" w:themeColor="text1"/>
        </w:rPr>
        <w:t>Buchak</w:t>
      </w:r>
      <w:proofErr w:type="spellEnd"/>
      <w:r w:rsidR="0079184B" w:rsidRPr="002D59A1">
        <w:rPr>
          <w:rFonts w:ascii="Garamond" w:hAnsi="Garamond"/>
          <w:color w:val="000000" w:themeColor="text1"/>
        </w:rPr>
        <w:t>, moreover,</w:t>
      </w:r>
      <w:r w:rsidR="00643139" w:rsidRPr="002D59A1">
        <w:rPr>
          <w:rFonts w:ascii="Garamond" w:hAnsi="Garamond"/>
          <w:color w:val="000000" w:themeColor="text1"/>
        </w:rPr>
        <w:t xml:space="preserve"> argues</w:t>
      </w:r>
      <w:r w:rsidR="0083348A" w:rsidRPr="002D59A1">
        <w:rPr>
          <w:rFonts w:ascii="Garamond" w:hAnsi="Garamond"/>
          <w:color w:val="000000" w:themeColor="text1"/>
        </w:rPr>
        <w:t xml:space="preserve"> </w:t>
      </w:r>
      <w:r w:rsidR="00643139" w:rsidRPr="002D59A1">
        <w:rPr>
          <w:rFonts w:ascii="Garamond" w:hAnsi="Garamond"/>
          <w:color w:val="000000" w:themeColor="text1"/>
        </w:rPr>
        <w:t>b</w:t>
      </w:r>
      <w:r w:rsidR="00031FC6" w:rsidRPr="002D59A1">
        <w:rPr>
          <w:rFonts w:ascii="Garamond" w:hAnsi="Garamond"/>
          <w:color w:val="000000" w:themeColor="text1"/>
        </w:rPr>
        <w:t xml:space="preserve">ase rates can </w:t>
      </w:r>
      <w:r w:rsidR="00942083" w:rsidRPr="002D59A1">
        <w:rPr>
          <w:rFonts w:ascii="Garamond" w:hAnsi="Garamond"/>
          <w:color w:val="000000" w:themeColor="text1"/>
        </w:rPr>
        <w:t>justify credence, even very high credence.</w:t>
      </w:r>
      <w:r w:rsidR="00E60B9C" w:rsidRPr="002D59A1">
        <w:rPr>
          <w:rFonts w:ascii="Garamond" w:hAnsi="Garamond"/>
          <w:color w:val="000000" w:themeColor="text1"/>
        </w:rPr>
        <w:t xml:space="preserve"> </w:t>
      </w:r>
      <w:r w:rsidR="00942083" w:rsidRPr="002D59A1">
        <w:rPr>
          <w:rFonts w:ascii="Garamond" w:hAnsi="Garamond"/>
          <w:color w:val="000000" w:themeColor="text1"/>
        </w:rPr>
        <w:t>Yet</w:t>
      </w:r>
      <w:r w:rsidR="00E60B9C" w:rsidRPr="002D59A1">
        <w:rPr>
          <w:rFonts w:ascii="Garamond" w:hAnsi="Garamond"/>
          <w:color w:val="000000" w:themeColor="text1"/>
        </w:rPr>
        <w:t xml:space="preserve"> base rates cannot justify outright belief and the reactive attitudes the follow from them</w:t>
      </w:r>
      <w:r w:rsidR="00031FC6" w:rsidRPr="002D59A1">
        <w:rPr>
          <w:rFonts w:ascii="Garamond" w:hAnsi="Garamond"/>
          <w:color w:val="000000" w:themeColor="text1"/>
        </w:rPr>
        <w:t>—praise, blame, etc</w:t>
      </w:r>
      <w:r w:rsidR="00C60675" w:rsidRPr="002D59A1">
        <w:rPr>
          <w:rFonts w:ascii="Garamond" w:hAnsi="Garamond"/>
          <w:color w:val="000000" w:themeColor="text1"/>
        </w:rPr>
        <w:t xml:space="preserve">. </w:t>
      </w:r>
      <w:r w:rsidR="00192108" w:rsidRPr="002D59A1">
        <w:rPr>
          <w:rFonts w:ascii="Garamond" w:hAnsi="Garamond"/>
          <w:color w:val="000000" w:themeColor="text1"/>
        </w:rPr>
        <w:t>Blame</w:t>
      </w:r>
      <w:r w:rsidR="002E74E6" w:rsidRPr="002D59A1">
        <w:rPr>
          <w:rFonts w:ascii="Garamond" w:hAnsi="Garamond"/>
          <w:color w:val="000000" w:themeColor="text1"/>
        </w:rPr>
        <w:t xml:space="preserve">, </w:t>
      </w:r>
      <w:proofErr w:type="spellStart"/>
      <w:r w:rsidR="002E74E6" w:rsidRPr="002D59A1">
        <w:rPr>
          <w:rFonts w:ascii="Garamond" w:hAnsi="Garamond"/>
          <w:color w:val="000000" w:themeColor="text1"/>
        </w:rPr>
        <w:t>Buchak</w:t>
      </w:r>
      <w:proofErr w:type="spellEnd"/>
      <w:r w:rsidR="002E74E6" w:rsidRPr="002D59A1">
        <w:rPr>
          <w:rFonts w:ascii="Garamond" w:hAnsi="Garamond"/>
          <w:color w:val="000000" w:themeColor="text1"/>
        </w:rPr>
        <w:t xml:space="preserve"> observes, require</w:t>
      </w:r>
      <w:r w:rsidR="00192108" w:rsidRPr="002D59A1">
        <w:rPr>
          <w:rFonts w:ascii="Garamond" w:hAnsi="Garamond"/>
          <w:color w:val="000000" w:themeColor="text1"/>
        </w:rPr>
        <w:t>s</w:t>
      </w:r>
      <w:r w:rsidR="002E74E6" w:rsidRPr="002D59A1">
        <w:rPr>
          <w:rFonts w:ascii="Garamond" w:hAnsi="Garamond"/>
          <w:color w:val="000000" w:themeColor="text1"/>
        </w:rPr>
        <w:t xml:space="preserve"> </w:t>
      </w:r>
      <w:r w:rsidR="00192108" w:rsidRPr="002D59A1">
        <w:rPr>
          <w:rFonts w:ascii="Garamond" w:hAnsi="Garamond"/>
          <w:color w:val="000000" w:themeColor="text1"/>
        </w:rPr>
        <w:t>full belief</w:t>
      </w:r>
      <w:r w:rsidR="002E74E6" w:rsidRPr="002D59A1">
        <w:rPr>
          <w:rFonts w:ascii="Garamond" w:hAnsi="Garamond"/>
          <w:color w:val="000000" w:themeColor="text1"/>
        </w:rPr>
        <w:t xml:space="preserve">. </w:t>
      </w:r>
      <w:r w:rsidR="0037639F" w:rsidRPr="002D59A1">
        <w:rPr>
          <w:rFonts w:ascii="Garamond" w:hAnsi="Garamond"/>
          <w:color w:val="000000" w:themeColor="text1"/>
        </w:rPr>
        <w:t xml:space="preserve"> </w:t>
      </w:r>
    </w:p>
    <w:p w14:paraId="3E028CC2" w14:textId="1EF3D066" w:rsidR="00192108" w:rsidRPr="002D59A1" w:rsidRDefault="00192108" w:rsidP="00F2447F">
      <w:pPr>
        <w:autoSpaceDE w:val="0"/>
        <w:autoSpaceDN w:val="0"/>
        <w:adjustRightInd w:val="0"/>
        <w:rPr>
          <w:rFonts w:ascii="Garamond" w:hAnsi="Garamond"/>
          <w:color w:val="000000" w:themeColor="text1"/>
        </w:rPr>
      </w:pPr>
      <w:r w:rsidRPr="002D59A1">
        <w:rPr>
          <w:rFonts w:ascii="Garamond" w:hAnsi="Garamond"/>
          <w:color w:val="000000" w:themeColor="text1"/>
        </w:rPr>
        <w:tab/>
      </w:r>
      <w:r w:rsidR="003B0FED" w:rsidRPr="002D59A1">
        <w:rPr>
          <w:rFonts w:ascii="Garamond" w:hAnsi="Garamond"/>
          <w:color w:val="000000" w:themeColor="text1"/>
        </w:rPr>
        <w:t xml:space="preserve">We might think that responding to a person as if they have some stereotypical characteristic is a reactive attitude of a sort. That is, the responding to a person requires full belief. Given that base rates only justify </w:t>
      </w:r>
      <w:r w:rsidR="007A6E28" w:rsidRPr="002D59A1">
        <w:rPr>
          <w:rFonts w:ascii="Garamond" w:hAnsi="Garamond"/>
          <w:color w:val="000000" w:themeColor="text1"/>
        </w:rPr>
        <w:t xml:space="preserve">credence, and even high credence, </w:t>
      </w:r>
      <w:r w:rsidR="0071230F" w:rsidRPr="002D59A1">
        <w:rPr>
          <w:rFonts w:ascii="Garamond" w:hAnsi="Garamond"/>
          <w:color w:val="000000" w:themeColor="text1"/>
        </w:rPr>
        <w:t xml:space="preserve">we cannot respond to a person merely with </w:t>
      </w:r>
      <w:r w:rsidR="00DC51FD" w:rsidRPr="002D59A1">
        <w:rPr>
          <w:rFonts w:ascii="Garamond" w:hAnsi="Garamond"/>
          <w:color w:val="000000" w:themeColor="text1"/>
        </w:rPr>
        <w:t xml:space="preserve">base </w:t>
      </w:r>
      <w:r w:rsidR="00DC51FD" w:rsidRPr="002D59A1">
        <w:rPr>
          <w:rFonts w:ascii="Garamond" w:hAnsi="Garamond"/>
          <w:color w:val="000000" w:themeColor="text1"/>
        </w:rPr>
        <w:lastRenderedPageBreak/>
        <w:t>rate evidence. We need some other</w:t>
      </w:r>
      <w:r w:rsidR="00347DB4" w:rsidRPr="002D59A1">
        <w:rPr>
          <w:rFonts w:ascii="Garamond" w:hAnsi="Garamond"/>
          <w:color w:val="000000" w:themeColor="text1"/>
        </w:rPr>
        <w:t xml:space="preserve"> specific</w:t>
      </w:r>
      <w:r w:rsidR="00DC51FD" w:rsidRPr="002D59A1">
        <w:rPr>
          <w:rFonts w:ascii="Garamond" w:hAnsi="Garamond"/>
          <w:color w:val="000000" w:themeColor="text1"/>
        </w:rPr>
        <w:t xml:space="preserve"> evidence too. </w:t>
      </w:r>
      <w:r w:rsidR="00347DB4" w:rsidRPr="002D59A1">
        <w:rPr>
          <w:rFonts w:ascii="Garamond" w:hAnsi="Garamond"/>
          <w:color w:val="000000" w:themeColor="text1"/>
        </w:rPr>
        <w:t xml:space="preserve">The woke person may then reject the base rate and maintain that specific people do not always </w:t>
      </w:r>
      <w:r w:rsidR="00A132AB" w:rsidRPr="002D59A1">
        <w:rPr>
          <w:rFonts w:ascii="Garamond" w:hAnsi="Garamond"/>
          <w:color w:val="000000" w:themeColor="text1"/>
        </w:rPr>
        <w:t>have</w:t>
      </w:r>
      <w:r w:rsidR="00347DB4" w:rsidRPr="002D59A1">
        <w:rPr>
          <w:rFonts w:ascii="Garamond" w:hAnsi="Garamond"/>
          <w:color w:val="000000" w:themeColor="text1"/>
        </w:rPr>
        <w:t xml:space="preserve"> the characteristics of their base rates. </w:t>
      </w:r>
    </w:p>
    <w:p w14:paraId="1E60B927" w14:textId="051C7BE6" w:rsidR="00F85777" w:rsidRPr="002D59A1" w:rsidRDefault="00F85777" w:rsidP="00F2447F">
      <w:pPr>
        <w:autoSpaceDE w:val="0"/>
        <w:autoSpaceDN w:val="0"/>
        <w:adjustRightInd w:val="0"/>
        <w:rPr>
          <w:rFonts w:ascii="Garamond" w:hAnsi="Garamond"/>
          <w:color w:val="000000" w:themeColor="text1"/>
        </w:rPr>
      </w:pPr>
      <w:r w:rsidRPr="002D59A1">
        <w:rPr>
          <w:rFonts w:ascii="Garamond" w:hAnsi="Garamond"/>
          <w:color w:val="000000" w:themeColor="text1"/>
        </w:rPr>
        <w:tab/>
        <w:t xml:space="preserve">Moreover, Katherine </w:t>
      </w:r>
      <w:proofErr w:type="spellStart"/>
      <w:r w:rsidRPr="002D59A1">
        <w:rPr>
          <w:rFonts w:ascii="Garamond" w:hAnsi="Garamond"/>
          <w:color w:val="000000" w:themeColor="text1"/>
        </w:rPr>
        <w:t>Puddifoot</w:t>
      </w:r>
      <w:proofErr w:type="spellEnd"/>
      <w:r w:rsidRPr="002D59A1">
        <w:rPr>
          <w:rFonts w:ascii="Garamond" w:hAnsi="Garamond"/>
          <w:color w:val="000000" w:themeColor="text1"/>
        </w:rPr>
        <w:t xml:space="preserve"> (2017) argues that many epistemic ills follow from stereotyping. Implicit bias and stereotyping, for instance, affect our memory: we have a strong tendency to remember features of a person that are consistent with a stereotype and ignore other features. Given that memory is central for belief formation, this means that our beliefs will often fail to capture the full truth. Stereotyping and implicit bias also impact how we interpret ambiguous behavioral evidence—those with implicit bias interpret people’s behavior as consistent with stereotypes. A </w:t>
      </w:r>
      <w:r w:rsidR="0086299B" w:rsidRPr="002D59A1">
        <w:rPr>
          <w:rFonts w:ascii="Garamond" w:hAnsi="Garamond"/>
          <w:color w:val="000000" w:themeColor="text1"/>
        </w:rPr>
        <w:t>B</w:t>
      </w:r>
      <w:r w:rsidRPr="002D59A1">
        <w:rPr>
          <w:rFonts w:ascii="Garamond" w:hAnsi="Garamond"/>
          <w:color w:val="000000" w:themeColor="text1"/>
        </w:rPr>
        <w:t xml:space="preserve">lack person’s shoving a white person, for instance, is seen as violent, while a white person’s shoving a </w:t>
      </w:r>
      <w:r w:rsidR="0086299B" w:rsidRPr="002D59A1">
        <w:rPr>
          <w:rFonts w:ascii="Garamond" w:hAnsi="Garamond"/>
          <w:color w:val="000000" w:themeColor="text1"/>
        </w:rPr>
        <w:t>B</w:t>
      </w:r>
      <w:r w:rsidRPr="002D59A1">
        <w:rPr>
          <w:rFonts w:ascii="Garamond" w:hAnsi="Garamond"/>
          <w:color w:val="000000" w:themeColor="text1"/>
        </w:rPr>
        <w:t>lack person is perceived as playful. She concludes that even if stereotypes reflect reality, the epistemic burdens strongly outweigh the benefits.</w:t>
      </w:r>
      <w:r w:rsidR="00D73C78" w:rsidRPr="002D59A1">
        <w:rPr>
          <w:rFonts w:ascii="Garamond" w:hAnsi="Garamond"/>
          <w:color w:val="000000" w:themeColor="text1"/>
        </w:rPr>
        <w:t xml:space="preserve"> If she is right, then we have strong epistemic reasons to avoid base rates in our epistemic practices. </w:t>
      </w:r>
      <w:r w:rsidRPr="002D59A1">
        <w:rPr>
          <w:rFonts w:ascii="Garamond" w:hAnsi="Garamond"/>
          <w:color w:val="000000" w:themeColor="text1"/>
        </w:rPr>
        <w:t xml:space="preserve"> </w:t>
      </w:r>
    </w:p>
    <w:p w14:paraId="16521E29" w14:textId="25CC9CC9" w:rsidR="007E3016" w:rsidRPr="002D59A1" w:rsidRDefault="00F85777" w:rsidP="00F2447F">
      <w:pPr>
        <w:autoSpaceDE w:val="0"/>
        <w:autoSpaceDN w:val="0"/>
        <w:adjustRightInd w:val="0"/>
        <w:rPr>
          <w:rFonts w:ascii="Garamond" w:hAnsi="Garamond"/>
          <w:color w:val="000000" w:themeColor="text1"/>
        </w:rPr>
      </w:pPr>
      <w:r w:rsidRPr="002D59A1">
        <w:rPr>
          <w:rFonts w:ascii="Garamond" w:hAnsi="Garamond"/>
          <w:color w:val="000000" w:themeColor="text1"/>
        </w:rPr>
        <w:tab/>
        <w:t xml:space="preserve">Alex </w:t>
      </w:r>
      <w:proofErr w:type="spellStart"/>
      <w:r w:rsidRPr="002D59A1">
        <w:rPr>
          <w:rFonts w:ascii="Garamond" w:hAnsi="Garamond"/>
          <w:color w:val="000000" w:themeColor="text1"/>
        </w:rPr>
        <w:t>Madva</w:t>
      </w:r>
      <w:proofErr w:type="spellEnd"/>
      <w:r w:rsidRPr="002D59A1">
        <w:rPr>
          <w:rFonts w:ascii="Garamond" w:hAnsi="Garamond"/>
          <w:color w:val="000000" w:themeColor="text1"/>
        </w:rPr>
        <w:t xml:space="preserve"> (2016)</w:t>
      </w:r>
      <w:r w:rsidR="002D2E8E" w:rsidRPr="002D59A1">
        <w:rPr>
          <w:rFonts w:ascii="Garamond" w:hAnsi="Garamond"/>
          <w:color w:val="000000" w:themeColor="text1"/>
        </w:rPr>
        <w:t xml:space="preserve"> also</w:t>
      </w:r>
      <w:r w:rsidRPr="002D59A1">
        <w:rPr>
          <w:rFonts w:ascii="Garamond" w:hAnsi="Garamond"/>
          <w:color w:val="000000" w:themeColor="text1"/>
        </w:rPr>
        <w:t xml:space="preserve"> undermines</w:t>
      </w:r>
      <w:r w:rsidR="002F299C" w:rsidRPr="002D59A1">
        <w:rPr>
          <w:rFonts w:ascii="Garamond" w:hAnsi="Garamond"/>
          <w:color w:val="000000" w:themeColor="text1"/>
        </w:rPr>
        <w:t xml:space="preserve"> Gendler’s claim that</w:t>
      </w:r>
      <w:r w:rsidRPr="002D59A1">
        <w:rPr>
          <w:rFonts w:ascii="Garamond" w:hAnsi="Garamond"/>
          <w:color w:val="000000" w:themeColor="text1"/>
        </w:rPr>
        <w:t xml:space="preserve"> the</w:t>
      </w:r>
      <w:r w:rsidR="00992574" w:rsidRPr="002D59A1">
        <w:rPr>
          <w:rFonts w:ascii="Garamond" w:hAnsi="Garamond"/>
          <w:color w:val="000000" w:themeColor="text1"/>
        </w:rPr>
        <w:t>re’s a</w:t>
      </w:r>
      <w:r w:rsidRPr="002D59A1">
        <w:rPr>
          <w:rFonts w:ascii="Garamond" w:hAnsi="Garamond"/>
          <w:color w:val="000000" w:themeColor="text1"/>
        </w:rPr>
        <w:t xml:space="preserve"> tension between epistemic rationality and the wrong</w:t>
      </w:r>
      <w:r w:rsidR="00012DE3" w:rsidRPr="002D59A1">
        <w:rPr>
          <w:rFonts w:ascii="Garamond" w:hAnsi="Garamond"/>
          <w:color w:val="000000" w:themeColor="text1"/>
        </w:rPr>
        <w:t>ful</w:t>
      </w:r>
      <w:r w:rsidRPr="002D59A1">
        <w:rPr>
          <w:rFonts w:ascii="Garamond" w:hAnsi="Garamond"/>
          <w:color w:val="000000" w:themeColor="text1"/>
        </w:rPr>
        <w:t>ness</w:t>
      </w:r>
      <w:r w:rsidR="00C04CA7" w:rsidRPr="002D59A1">
        <w:rPr>
          <w:rFonts w:ascii="Garamond" w:hAnsi="Garamond"/>
          <w:color w:val="000000" w:themeColor="text1"/>
        </w:rPr>
        <w:t xml:space="preserve"> of stereotyping</w:t>
      </w:r>
      <w:r w:rsidRPr="002D59A1">
        <w:rPr>
          <w:rFonts w:ascii="Garamond" w:hAnsi="Garamond"/>
          <w:color w:val="000000" w:themeColor="text1"/>
        </w:rPr>
        <w:t xml:space="preserve">. </w:t>
      </w:r>
      <w:r w:rsidR="00EF4C7A" w:rsidRPr="002D59A1">
        <w:rPr>
          <w:rFonts w:ascii="Garamond" w:hAnsi="Garamond"/>
          <w:color w:val="000000" w:themeColor="text1"/>
        </w:rPr>
        <w:t xml:space="preserve">He argues that so long as stereotypes are “inaccessible” they do not pose a moral problem. </w:t>
      </w:r>
      <w:r w:rsidR="00285C61" w:rsidRPr="002D59A1">
        <w:rPr>
          <w:rFonts w:ascii="Garamond" w:hAnsi="Garamond"/>
          <w:color w:val="000000" w:themeColor="text1"/>
        </w:rPr>
        <w:t xml:space="preserve">Whether knowledge is accessible depends on how quickly an agent can call it to mind. </w:t>
      </w:r>
      <w:r w:rsidR="0043295E" w:rsidRPr="002D59A1">
        <w:rPr>
          <w:rFonts w:ascii="Garamond" w:hAnsi="Garamond"/>
          <w:color w:val="000000" w:themeColor="text1"/>
        </w:rPr>
        <w:t xml:space="preserve">Morality demands that we keep knowledge of stereotypes relatively inaccessible. </w:t>
      </w:r>
      <w:r w:rsidR="005627C2" w:rsidRPr="002D59A1">
        <w:rPr>
          <w:rFonts w:ascii="Garamond" w:hAnsi="Garamond"/>
          <w:color w:val="000000" w:themeColor="text1"/>
        </w:rPr>
        <w:t>One feature of</w:t>
      </w:r>
      <w:r w:rsidR="00742A09" w:rsidRPr="002D59A1">
        <w:rPr>
          <w:rFonts w:ascii="Garamond" w:hAnsi="Garamond"/>
          <w:color w:val="000000" w:themeColor="text1"/>
        </w:rPr>
        <w:t xml:space="preserve"> </w:t>
      </w:r>
      <w:r w:rsidR="00742A09" w:rsidRPr="002D59A1">
        <w:rPr>
          <w:rFonts w:ascii="Garamond" w:hAnsi="Garamond"/>
          <w:i/>
          <w:iCs/>
          <w:color w:val="000000" w:themeColor="text1"/>
        </w:rPr>
        <w:t>Base Rate Neglect</w:t>
      </w:r>
      <w:r w:rsidR="005627C2" w:rsidRPr="002D59A1">
        <w:rPr>
          <w:rFonts w:ascii="Garamond" w:hAnsi="Garamond"/>
          <w:color w:val="000000" w:themeColor="text1"/>
        </w:rPr>
        <w:t xml:space="preserve"> then is that the woke person</w:t>
      </w:r>
      <w:r w:rsidR="007A03A6" w:rsidRPr="002D59A1">
        <w:rPr>
          <w:rFonts w:ascii="Garamond" w:hAnsi="Garamond"/>
          <w:color w:val="000000" w:themeColor="text1"/>
        </w:rPr>
        <w:t xml:space="preserve"> keep stereotypes on the fringes of her epistemic </w:t>
      </w:r>
      <w:r w:rsidR="00167407" w:rsidRPr="002D59A1">
        <w:rPr>
          <w:rFonts w:ascii="Garamond" w:hAnsi="Garamond"/>
          <w:color w:val="000000" w:themeColor="text1"/>
        </w:rPr>
        <w:t xml:space="preserve">field. </w:t>
      </w:r>
    </w:p>
    <w:p w14:paraId="42997D9A" w14:textId="38A60BA6" w:rsidR="00927290" w:rsidRPr="002D59A1" w:rsidRDefault="00824F16" w:rsidP="00F2447F">
      <w:pPr>
        <w:autoSpaceDE w:val="0"/>
        <w:autoSpaceDN w:val="0"/>
        <w:adjustRightInd w:val="0"/>
        <w:rPr>
          <w:rFonts w:ascii="Garamond" w:hAnsi="Garamond"/>
          <w:color w:val="000000" w:themeColor="text1"/>
        </w:rPr>
      </w:pPr>
      <w:r w:rsidRPr="002D59A1">
        <w:rPr>
          <w:rFonts w:ascii="Garamond" w:hAnsi="Garamond"/>
          <w:color w:val="000000" w:themeColor="text1"/>
        </w:rPr>
        <w:tab/>
      </w:r>
      <w:r w:rsidR="007712AC" w:rsidRPr="002D59A1">
        <w:rPr>
          <w:rFonts w:ascii="Garamond" w:hAnsi="Garamond"/>
          <w:color w:val="000000" w:themeColor="text1"/>
        </w:rPr>
        <w:t xml:space="preserve">Consider a different but related objection. </w:t>
      </w:r>
      <w:r w:rsidR="00462BEA" w:rsidRPr="002D59A1">
        <w:rPr>
          <w:rFonts w:ascii="Garamond" w:hAnsi="Garamond"/>
          <w:color w:val="000000" w:themeColor="text1"/>
        </w:rPr>
        <w:t>Perhaps</w:t>
      </w:r>
      <w:r w:rsidRPr="002D59A1">
        <w:rPr>
          <w:rFonts w:ascii="Garamond" w:hAnsi="Garamond"/>
          <w:color w:val="000000" w:themeColor="text1"/>
        </w:rPr>
        <w:t xml:space="preserve"> Stroud gives us epistemically bad advice.</w:t>
      </w:r>
      <w:r w:rsidR="00927290" w:rsidRPr="002D59A1">
        <w:rPr>
          <w:rFonts w:ascii="Garamond" w:hAnsi="Garamond"/>
          <w:color w:val="000000" w:themeColor="text1"/>
        </w:rPr>
        <w:t xml:space="preserve"> Suppose that all the evidence favors that a member of a historically marginalized group has demonstrated, say, a poor character trait</w:t>
      </w:r>
      <w:r w:rsidR="00021F70" w:rsidRPr="002D59A1">
        <w:rPr>
          <w:rFonts w:ascii="Garamond" w:hAnsi="Garamond"/>
          <w:color w:val="000000" w:themeColor="text1"/>
        </w:rPr>
        <w:t xml:space="preserve"> or has committed some crime</w:t>
      </w:r>
      <w:r w:rsidR="00927290" w:rsidRPr="002D59A1">
        <w:rPr>
          <w:rFonts w:ascii="Garamond" w:hAnsi="Garamond"/>
          <w:color w:val="000000" w:themeColor="text1"/>
        </w:rPr>
        <w:t>.</w:t>
      </w:r>
      <w:r w:rsidRPr="002D59A1">
        <w:rPr>
          <w:rFonts w:ascii="Garamond" w:hAnsi="Garamond"/>
          <w:color w:val="000000" w:themeColor="text1"/>
        </w:rPr>
        <w:t xml:space="preserve"> It may seem like Stroud tells us to deny </w:t>
      </w:r>
      <w:r w:rsidR="00C74C29" w:rsidRPr="002D59A1">
        <w:rPr>
          <w:rFonts w:ascii="Garamond" w:hAnsi="Garamond"/>
          <w:color w:val="000000" w:themeColor="text1"/>
        </w:rPr>
        <w:t>apparently true claim</w:t>
      </w:r>
      <w:r w:rsidR="00021F70" w:rsidRPr="002D59A1">
        <w:rPr>
          <w:rFonts w:ascii="Garamond" w:hAnsi="Garamond"/>
          <w:color w:val="000000" w:themeColor="text1"/>
        </w:rPr>
        <w:t>s or claims that the evidence favors</w:t>
      </w:r>
      <w:r w:rsidR="00C74C29" w:rsidRPr="002D59A1">
        <w:rPr>
          <w:rFonts w:ascii="Garamond" w:hAnsi="Garamond"/>
          <w:color w:val="000000" w:themeColor="text1"/>
        </w:rPr>
        <w:t xml:space="preserve">. Thus, we may wonder whether the woke person inflexibly (and irrationally) rejects obviously true claims. </w:t>
      </w:r>
    </w:p>
    <w:p w14:paraId="784A61AC" w14:textId="7DB26807" w:rsidR="007E3016" w:rsidRPr="002D59A1" w:rsidRDefault="00927290" w:rsidP="00F2447F">
      <w:pPr>
        <w:autoSpaceDE w:val="0"/>
        <w:autoSpaceDN w:val="0"/>
        <w:adjustRightInd w:val="0"/>
        <w:rPr>
          <w:rFonts w:ascii="Garamond" w:hAnsi="Garamond"/>
          <w:color w:val="FF0000"/>
        </w:rPr>
      </w:pPr>
      <w:r w:rsidRPr="002D59A1">
        <w:rPr>
          <w:rFonts w:ascii="Garamond" w:hAnsi="Garamond"/>
          <w:color w:val="000000" w:themeColor="text1"/>
        </w:rPr>
        <w:tab/>
      </w:r>
      <w:r w:rsidR="006C6BCF" w:rsidRPr="002D59A1">
        <w:rPr>
          <w:rFonts w:ascii="Garamond" w:hAnsi="Garamond"/>
          <w:color w:val="000000" w:themeColor="text1"/>
        </w:rPr>
        <w:t xml:space="preserve">In the last section, I </w:t>
      </w:r>
      <w:r w:rsidR="005B007D" w:rsidRPr="002D59A1">
        <w:rPr>
          <w:rFonts w:ascii="Garamond" w:hAnsi="Garamond"/>
          <w:color w:val="000000" w:themeColor="text1"/>
        </w:rPr>
        <w:t>claim</w:t>
      </w:r>
      <w:r w:rsidR="006C6BCF" w:rsidRPr="002D59A1">
        <w:rPr>
          <w:rFonts w:ascii="Garamond" w:hAnsi="Garamond"/>
          <w:color w:val="000000" w:themeColor="text1"/>
        </w:rPr>
        <w:t xml:space="preserve"> that the partiality view is consistent with the standard view in epistemology, so I will address this objection at length.</w:t>
      </w:r>
      <w:r w:rsidR="00EF4021" w:rsidRPr="002D59A1">
        <w:rPr>
          <w:rFonts w:ascii="Garamond" w:hAnsi="Garamond"/>
          <w:color w:val="000000" w:themeColor="text1"/>
        </w:rPr>
        <w:t xml:space="preserve"> It worth noting now, however that</w:t>
      </w:r>
      <w:r w:rsidR="006C6BCF" w:rsidRPr="002D59A1">
        <w:rPr>
          <w:rFonts w:ascii="Garamond" w:hAnsi="Garamond"/>
          <w:color w:val="000000" w:themeColor="text1"/>
        </w:rPr>
        <w:t xml:space="preserve"> </w:t>
      </w:r>
      <w:r w:rsidR="00EF4021" w:rsidRPr="002D59A1">
        <w:rPr>
          <w:rFonts w:ascii="Garamond" w:hAnsi="Garamond"/>
          <w:color w:val="000000" w:themeColor="text1"/>
        </w:rPr>
        <w:t>s</w:t>
      </w:r>
      <w:r w:rsidRPr="002D59A1">
        <w:rPr>
          <w:rFonts w:ascii="Garamond" w:hAnsi="Garamond"/>
          <w:color w:val="000000" w:themeColor="text1"/>
        </w:rPr>
        <w:t>uch epistemic behaviors</w:t>
      </w:r>
      <w:r w:rsidR="00C74C29" w:rsidRPr="002D59A1">
        <w:rPr>
          <w:rFonts w:ascii="Garamond" w:hAnsi="Garamond"/>
          <w:color w:val="000000" w:themeColor="text1"/>
        </w:rPr>
        <w:t xml:space="preserve">, however, </w:t>
      </w:r>
      <w:r w:rsidRPr="002D59A1">
        <w:rPr>
          <w:rFonts w:ascii="Garamond" w:hAnsi="Garamond"/>
          <w:color w:val="000000" w:themeColor="text1"/>
        </w:rPr>
        <w:t>are</w:t>
      </w:r>
      <w:r w:rsidR="00C74C29" w:rsidRPr="002D59A1">
        <w:rPr>
          <w:rFonts w:ascii="Garamond" w:hAnsi="Garamond"/>
          <w:color w:val="000000" w:themeColor="text1"/>
        </w:rPr>
        <w:t xml:space="preserve"> not Stroud’s prescription: “What seems to be characteristic of the good friend is not a stubborn denial of obvious incontrovertible facts about [one’s] friend but something more subtle” (506).</w:t>
      </w:r>
      <w:r w:rsidR="00E547EE" w:rsidRPr="002D59A1">
        <w:rPr>
          <w:rFonts w:ascii="Garamond" w:hAnsi="Garamond"/>
          <w:color w:val="000000" w:themeColor="text1"/>
        </w:rPr>
        <w:t xml:space="preserve"> </w:t>
      </w:r>
      <w:r w:rsidRPr="002D59A1">
        <w:rPr>
          <w:rFonts w:ascii="Garamond" w:hAnsi="Garamond"/>
          <w:color w:val="000000" w:themeColor="text1"/>
        </w:rPr>
        <w:t xml:space="preserve">If the mechanisms of epistemic partiality are part of wokeness, then we need not conclude that the woke person believes falsely, nor that the woke person believe </w:t>
      </w:r>
      <w:proofErr w:type="gramStart"/>
      <w:r w:rsidRPr="002D59A1">
        <w:rPr>
          <w:rFonts w:ascii="Garamond" w:hAnsi="Garamond"/>
          <w:color w:val="000000" w:themeColor="text1"/>
        </w:rPr>
        <w:t>in spite of</w:t>
      </w:r>
      <w:proofErr w:type="gramEnd"/>
      <w:r w:rsidRPr="002D59A1">
        <w:rPr>
          <w:rFonts w:ascii="Garamond" w:hAnsi="Garamond"/>
          <w:color w:val="000000" w:themeColor="text1"/>
        </w:rPr>
        <w:t xml:space="preserve"> the available evidence. </w:t>
      </w:r>
      <w:r w:rsidR="0053447F" w:rsidRPr="002D59A1">
        <w:rPr>
          <w:rFonts w:ascii="Garamond" w:hAnsi="Garamond"/>
          <w:color w:val="000000" w:themeColor="text1"/>
        </w:rPr>
        <w:t xml:space="preserve">The woke person, rather, refuses to make some inferences, e.g., inferences from base rates, and ignores some evidence bases. Accusations are not outrightly denied every time; they are harder to justify, require more evidence, or require we rule out more possibilities and </w:t>
      </w:r>
      <w:r w:rsidR="00A50A8A" w:rsidRPr="002D59A1">
        <w:rPr>
          <w:rFonts w:ascii="Garamond" w:hAnsi="Garamond"/>
          <w:color w:val="000000" w:themeColor="text1"/>
        </w:rPr>
        <w:t>alternatives</w:t>
      </w:r>
      <w:r w:rsidR="0053447F" w:rsidRPr="002D59A1">
        <w:rPr>
          <w:rFonts w:ascii="Garamond" w:hAnsi="Garamond"/>
          <w:color w:val="000000" w:themeColor="text1"/>
        </w:rPr>
        <w:t xml:space="preserve">. </w:t>
      </w:r>
    </w:p>
    <w:p w14:paraId="137B4AE4" w14:textId="637DC4F5" w:rsidR="00C401CB" w:rsidRPr="002D59A1" w:rsidRDefault="00C401CB" w:rsidP="00F2447F">
      <w:pPr>
        <w:autoSpaceDE w:val="0"/>
        <w:autoSpaceDN w:val="0"/>
        <w:adjustRightInd w:val="0"/>
        <w:rPr>
          <w:rFonts w:ascii="Garamond" w:hAnsi="Garamond"/>
          <w:color w:val="000000" w:themeColor="text1"/>
        </w:rPr>
      </w:pPr>
      <w:r w:rsidRPr="002D59A1">
        <w:rPr>
          <w:rFonts w:ascii="Garamond" w:hAnsi="Garamond"/>
          <w:color w:val="FF0000"/>
        </w:rPr>
        <w:tab/>
      </w:r>
      <w:r w:rsidRPr="002D59A1">
        <w:rPr>
          <w:rFonts w:ascii="Garamond" w:hAnsi="Garamond"/>
          <w:color w:val="000000" w:themeColor="text1"/>
        </w:rPr>
        <w:t xml:space="preserve">Consider another issue with </w:t>
      </w:r>
      <w:r w:rsidR="00C06919" w:rsidRPr="002D59A1">
        <w:rPr>
          <w:rFonts w:ascii="Garamond" w:hAnsi="Garamond"/>
          <w:color w:val="000000" w:themeColor="text1"/>
        </w:rPr>
        <w:t xml:space="preserve">the partiality account. </w:t>
      </w:r>
      <w:r w:rsidRPr="002D59A1">
        <w:rPr>
          <w:rFonts w:ascii="Garamond" w:hAnsi="Garamond"/>
          <w:color w:val="000000" w:themeColor="text1"/>
        </w:rPr>
        <w:t xml:space="preserve">Friends know one another better than non-friends. They have a set of reasons that favor one another over strangers. Friends are partial because they have special, personal knowledge of one another. But how can I be epistemically partial to strangers, millions whom I have never met? I think the kinds of reasons partiality appeals to for wokeness are clearly different from the kinds of reasons friends have for partiality. </w:t>
      </w:r>
    </w:p>
    <w:p w14:paraId="5BA2E6C0" w14:textId="30A436A9" w:rsidR="00C401CB" w:rsidRPr="002D59A1" w:rsidRDefault="00C401CB" w:rsidP="00F2447F">
      <w:pPr>
        <w:autoSpaceDE w:val="0"/>
        <w:autoSpaceDN w:val="0"/>
        <w:adjustRightInd w:val="0"/>
        <w:rPr>
          <w:rFonts w:ascii="Garamond" w:hAnsi="Garamond"/>
          <w:color w:val="000000" w:themeColor="text1"/>
        </w:rPr>
      </w:pPr>
      <w:r w:rsidRPr="002D59A1">
        <w:rPr>
          <w:rFonts w:ascii="Garamond" w:hAnsi="Garamond"/>
          <w:color w:val="000000" w:themeColor="text1"/>
        </w:rPr>
        <w:tab/>
        <w:t>A woke person has largely institutional reasons for partiality. According to the woke person, we ought to marshal more evidence that favors a marginalized person because this person is a member of a group that has been at a disadvantage. Not doing so contributes to ongoing systemic problems. It’s not because the woke person knows every minority that she is woke, but because she is aware of the injustice that such people face. Leveling the playing field</w:t>
      </w:r>
      <w:r w:rsidR="007D0238" w:rsidRPr="002D59A1">
        <w:rPr>
          <w:rFonts w:ascii="Garamond" w:hAnsi="Garamond"/>
          <w:color w:val="000000" w:themeColor="text1"/>
        </w:rPr>
        <w:t xml:space="preserve"> may</w:t>
      </w:r>
      <w:r w:rsidRPr="002D59A1">
        <w:rPr>
          <w:rFonts w:ascii="Garamond" w:hAnsi="Garamond"/>
          <w:color w:val="000000" w:themeColor="text1"/>
        </w:rPr>
        <w:t xml:space="preserve"> involve giving a slight epistemic advantage to those who suffer from oppression. </w:t>
      </w:r>
    </w:p>
    <w:p w14:paraId="26D1C444" w14:textId="45062AEA" w:rsidR="00E47BDD" w:rsidRPr="002D59A1" w:rsidRDefault="00E47BDD" w:rsidP="00F2447F">
      <w:pPr>
        <w:autoSpaceDE w:val="0"/>
        <w:autoSpaceDN w:val="0"/>
        <w:adjustRightInd w:val="0"/>
        <w:rPr>
          <w:rFonts w:ascii="Garamond" w:hAnsi="Garamond"/>
          <w:color w:val="000000" w:themeColor="text1"/>
        </w:rPr>
      </w:pPr>
      <w:r w:rsidRPr="002D59A1">
        <w:rPr>
          <w:rFonts w:ascii="Garamond" w:hAnsi="Garamond"/>
          <w:color w:val="000000" w:themeColor="text1"/>
        </w:rPr>
        <w:tab/>
        <w:t xml:space="preserve">We may worry that </w:t>
      </w:r>
      <w:r w:rsidR="0054304B" w:rsidRPr="002D59A1">
        <w:rPr>
          <w:rFonts w:ascii="Garamond" w:hAnsi="Garamond"/>
          <w:color w:val="000000" w:themeColor="text1"/>
        </w:rPr>
        <w:t xml:space="preserve">the epistemic framework I am proposing here is not sufficiently truth-tracking, i.e., it will lead to a suspiciously high number of incorrect beliefs. </w:t>
      </w:r>
      <w:r w:rsidR="002E3EED" w:rsidRPr="002D59A1">
        <w:rPr>
          <w:rFonts w:ascii="Garamond" w:hAnsi="Garamond"/>
          <w:color w:val="000000" w:themeColor="text1"/>
        </w:rPr>
        <w:t>Though wokeness may produce some inaccurate beliefs, the woke person concerns herself, I think, with withholding beliefs</w:t>
      </w:r>
      <w:r w:rsidR="008539E9" w:rsidRPr="002D59A1">
        <w:rPr>
          <w:rFonts w:ascii="Garamond" w:hAnsi="Garamond"/>
          <w:color w:val="000000" w:themeColor="text1"/>
        </w:rPr>
        <w:t xml:space="preserve"> primarily. For instance, the woke person will simply refrain from arriving to certain conclusions </w:t>
      </w:r>
      <w:r w:rsidR="008539E9" w:rsidRPr="002D59A1">
        <w:rPr>
          <w:rFonts w:ascii="Garamond" w:hAnsi="Garamond"/>
          <w:color w:val="000000" w:themeColor="text1"/>
        </w:rPr>
        <w:lastRenderedPageBreak/>
        <w:t>given the base rate evidence. Forming true beliefs is the epistemic goal</w:t>
      </w:r>
      <w:r w:rsidR="003B14F8" w:rsidRPr="002D59A1">
        <w:rPr>
          <w:rFonts w:ascii="Garamond" w:hAnsi="Garamond"/>
          <w:color w:val="000000" w:themeColor="text1"/>
        </w:rPr>
        <w:t xml:space="preserve"> here, but </w:t>
      </w:r>
      <w:r w:rsidR="00C72AA6" w:rsidRPr="002D59A1">
        <w:rPr>
          <w:rFonts w:ascii="Garamond" w:hAnsi="Garamond"/>
          <w:color w:val="000000" w:themeColor="text1"/>
        </w:rPr>
        <w:t xml:space="preserve">we must do so in a manner that does not contribute to oppressive structures. </w:t>
      </w:r>
      <w:r w:rsidR="003B14F8" w:rsidRPr="002D59A1">
        <w:rPr>
          <w:rFonts w:ascii="Garamond" w:hAnsi="Garamond"/>
          <w:color w:val="000000" w:themeColor="text1"/>
        </w:rPr>
        <w:t xml:space="preserve"> </w:t>
      </w:r>
    </w:p>
    <w:p w14:paraId="79CEAC6D" w14:textId="0977681A" w:rsidR="00424626" w:rsidRPr="002D59A1" w:rsidRDefault="00CE4C7D" w:rsidP="00F2447F">
      <w:pPr>
        <w:autoSpaceDE w:val="0"/>
        <w:autoSpaceDN w:val="0"/>
        <w:adjustRightInd w:val="0"/>
        <w:rPr>
          <w:rFonts w:ascii="Garamond" w:hAnsi="Garamond"/>
          <w:color w:val="000000" w:themeColor="text1"/>
        </w:rPr>
      </w:pPr>
      <w:r w:rsidRPr="002D59A1">
        <w:rPr>
          <w:rFonts w:ascii="Garamond" w:hAnsi="Garamond"/>
          <w:color w:val="000000" w:themeColor="text1"/>
        </w:rPr>
        <w:tab/>
        <w:t>In the next section,</w:t>
      </w:r>
      <w:r w:rsidR="003004B2" w:rsidRPr="002D59A1">
        <w:rPr>
          <w:rFonts w:ascii="Garamond" w:hAnsi="Garamond"/>
          <w:color w:val="000000" w:themeColor="text1"/>
        </w:rPr>
        <w:t xml:space="preserve"> </w:t>
      </w:r>
      <w:r w:rsidRPr="002D59A1">
        <w:rPr>
          <w:rFonts w:ascii="Garamond" w:hAnsi="Garamond"/>
          <w:color w:val="000000" w:themeColor="text1"/>
        </w:rPr>
        <w:t>I address the broadness of wokeness</w:t>
      </w:r>
      <w:r w:rsidR="00AD3984" w:rsidRPr="002D59A1">
        <w:rPr>
          <w:rFonts w:ascii="Garamond" w:hAnsi="Garamond"/>
          <w:color w:val="000000" w:themeColor="text1"/>
        </w:rPr>
        <w:t>—can we form positive or neutral beliefs about the oppressed</w:t>
      </w:r>
      <w:r w:rsidR="00243218" w:rsidRPr="002D59A1">
        <w:rPr>
          <w:rFonts w:ascii="Garamond" w:hAnsi="Garamond"/>
          <w:color w:val="000000" w:themeColor="text1"/>
        </w:rPr>
        <w:t xml:space="preserve"> based on stereotypes?</w:t>
      </w:r>
      <w:r w:rsidR="00730286" w:rsidRPr="002D59A1">
        <w:rPr>
          <w:rFonts w:ascii="Garamond" w:hAnsi="Garamond"/>
          <w:color w:val="000000" w:themeColor="text1"/>
        </w:rPr>
        <w:t xml:space="preserve"> I argue that wokeness, specifically </w:t>
      </w:r>
      <w:r w:rsidR="00730286" w:rsidRPr="002D59A1">
        <w:rPr>
          <w:rFonts w:ascii="Garamond" w:hAnsi="Garamond"/>
          <w:i/>
          <w:iCs/>
          <w:color w:val="000000" w:themeColor="text1"/>
        </w:rPr>
        <w:t>Base Rate Neglect</w:t>
      </w:r>
      <w:r w:rsidR="00730286" w:rsidRPr="002D59A1">
        <w:rPr>
          <w:rFonts w:ascii="Garamond" w:hAnsi="Garamond"/>
          <w:color w:val="000000" w:themeColor="text1"/>
        </w:rPr>
        <w:t>, precludes belief</w:t>
      </w:r>
      <w:r w:rsidR="00F4146D" w:rsidRPr="002D59A1">
        <w:rPr>
          <w:rFonts w:ascii="Garamond" w:hAnsi="Garamond"/>
          <w:color w:val="000000" w:themeColor="text1"/>
        </w:rPr>
        <w:t xml:space="preserve">s </w:t>
      </w:r>
      <w:r w:rsidR="00730286" w:rsidRPr="002D59A1">
        <w:rPr>
          <w:rFonts w:ascii="Garamond" w:hAnsi="Garamond"/>
          <w:color w:val="000000" w:themeColor="text1"/>
        </w:rPr>
        <w:t>about</w:t>
      </w:r>
      <w:r w:rsidRPr="002D59A1">
        <w:rPr>
          <w:rFonts w:ascii="Garamond" w:hAnsi="Garamond"/>
          <w:color w:val="000000" w:themeColor="text1"/>
        </w:rPr>
        <w:t xml:space="preserve"> neutral or positive stereotypes</w:t>
      </w:r>
      <w:r w:rsidR="006633F2" w:rsidRPr="002D59A1">
        <w:rPr>
          <w:rFonts w:ascii="Garamond" w:hAnsi="Garamond"/>
          <w:color w:val="000000" w:themeColor="text1"/>
        </w:rPr>
        <w:t>.</w:t>
      </w:r>
      <w:r w:rsidR="00934D9F" w:rsidRPr="002D59A1">
        <w:rPr>
          <w:rFonts w:ascii="Garamond" w:hAnsi="Garamond"/>
          <w:color w:val="000000" w:themeColor="text1"/>
        </w:rPr>
        <w:t xml:space="preserve"> </w:t>
      </w:r>
    </w:p>
    <w:p w14:paraId="4A8F973D" w14:textId="01A9D09D" w:rsidR="00FD15EE" w:rsidRPr="002D59A1" w:rsidRDefault="00FD15EE" w:rsidP="00F2447F">
      <w:pPr>
        <w:rPr>
          <w:rFonts w:ascii="Garamond" w:hAnsi="Garamond"/>
          <w:color w:val="000000" w:themeColor="text1"/>
        </w:rPr>
      </w:pPr>
    </w:p>
    <w:p w14:paraId="31969A1F" w14:textId="2E4EC980" w:rsidR="00FD15EE" w:rsidRPr="002D59A1" w:rsidRDefault="00FD15EE" w:rsidP="00F2447F">
      <w:pPr>
        <w:pStyle w:val="ListParagraph"/>
        <w:numPr>
          <w:ilvl w:val="0"/>
          <w:numId w:val="1"/>
        </w:numPr>
        <w:rPr>
          <w:rFonts w:ascii="Garamond" w:hAnsi="Garamond" w:cs="Times New Roman"/>
          <w:color w:val="000000" w:themeColor="text1"/>
        </w:rPr>
      </w:pPr>
      <w:r w:rsidRPr="002D59A1">
        <w:rPr>
          <w:rFonts w:ascii="Garamond" w:hAnsi="Garamond" w:cs="Times New Roman"/>
          <w:color w:val="000000" w:themeColor="text1"/>
        </w:rPr>
        <w:t>The Scope of Woke</w:t>
      </w:r>
    </w:p>
    <w:p w14:paraId="79A36D5A" w14:textId="2DD3C92C" w:rsidR="00FD15EE" w:rsidRPr="002D59A1" w:rsidRDefault="00FD15EE" w:rsidP="00F2447F">
      <w:pPr>
        <w:rPr>
          <w:rFonts w:ascii="Garamond" w:hAnsi="Garamond"/>
          <w:color w:val="000000" w:themeColor="text1"/>
        </w:rPr>
      </w:pPr>
      <w:r w:rsidRPr="002D59A1">
        <w:rPr>
          <w:rFonts w:ascii="Garamond" w:hAnsi="Garamond"/>
          <w:color w:val="000000" w:themeColor="text1"/>
        </w:rPr>
        <w:t xml:space="preserve">Let us now consider the scope of wokeness generally. </w:t>
      </w:r>
      <w:r w:rsidR="008A5B37" w:rsidRPr="002D59A1">
        <w:rPr>
          <w:rFonts w:ascii="Garamond" w:hAnsi="Garamond"/>
          <w:color w:val="000000" w:themeColor="text1"/>
        </w:rPr>
        <w:t>W</w:t>
      </w:r>
      <w:r w:rsidRPr="002D59A1">
        <w:rPr>
          <w:rFonts w:ascii="Garamond" w:hAnsi="Garamond"/>
          <w:color w:val="000000" w:themeColor="text1"/>
        </w:rPr>
        <w:t xml:space="preserve">okeness obtains with beliefs that have serious moral import, such as beliefs that paint an individual’s character in a negative light. But what about beliefs formed </w:t>
      </w:r>
      <w:r w:rsidR="009874ED" w:rsidRPr="002D59A1">
        <w:rPr>
          <w:rFonts w:ascii="Garamond" w:hAnsi="Garamond"/>
          <w:color w:val="000000" w:themeColor="text1"/>
        </w:rPr>
        <w:t>based on</w:t>
      </w:r>
      <w:r w:rsidRPr="002D59A1">
        <w:rPr>
          <w:rFonts w:ascii="Garamond" w:hAnsi="Garamond"/>
          <w:color w:val="000000" w:themeColor="text1"/>
        </w:rPr>
        <w:t xml:space="preserve"> stereotypes that appear to be morally innocuous or even beneficial?</w:t>
      </w:r>
      <w:r w:rsidRPr="002D59A1">
        <w:rPr>
          <w:rStyle w:val="FootnoteReference"/>
          <w:rFonts w:ascii="Garamond" w:hAnsi="Garamond"/>
          <w:color w:val="000000" w:themeColor="text1"/>
        </w:rPr>
        <w:footnoteReference w:id="9"/>
      </w:r>
      <w:r w:rsidRPr="002D59A1">
        <w:rPr>
          <w:rFonts w:ascii="Garamond" w:hAnsi="Garamond"/>
          <w:color w:val="000000" w:themeColor="text1"/>
        </w:rPr>
        <w:t xml:space="preserve"> Basu (2019c) and Gardiner (2018) entertain similar questions. I answer that wokeness applies to the neutral stereotyping cases and positive stereotyping cases.</w:t>
      </w:r>
      <w:r w:rsidR="00E74E14" w:rsidRPr="002D59A1">
        <w:rPr>
          <w:rStyle w:val="FootnoteReference"/>
          <w:rFonts w:ascii="Garamond" w:hAnsi="Garamond"/>
          <w:color w:val="000000" w:themeColor="text1"/>
        </w:rPr>
        <w:footnoteReference w:id="10"/>
      </w:r>
      <w:r w:rsidR="00ED776A" w:rsidRPr="002D59A1">
        <w:rPr>
          <w:rFonts w:ascii="Garamond" w:hAnsi="Garamond"/>
          <w:color w:val="000000" w:themeColor="text1"/>
        </w:rPr>
        <w:t xml:space="preserve"> That is, the epistemic mechanism, </w:t>
      </w:r>
      <w:r w:rsidR="00FF715E" w:rsidRPr="002D59A1">
        <w:rPr>
          <w:rFonts w:ascii="Garamond" w:hAnsi="Garamond"/>
          <w:i/>
          <w:iCs/>
          <w:color w:val="000000" w:themeColor="text1"/>
        </w:rPr>
        <w:t>B</w:t>
      </w:r>
      <w:r w:rsidR="00ED776A" w:rsidRPr="002D59A1">
        <w:rPr>
          <w:rFonts w:ascii="Garamond" w:hAnsi="Garamond"/>
          <w:i/>
          <w:iCs/>
          <w:color w:val="000000" w:themeColor="text1"/>
        </w:rPr>
        <w:t xml:space="preserve">ase </w:t>
      </w:r>
      <w:r w:rsidR="00FF715E" w:rsidRPr="002D59A1">
        <w:rPr>
          <w:rFonts w:ascii="Garamond" w:hAnsi="Garamond"/>
          <w:i/>
          <w:iCs/>
          <w:color w:val="000000" w:themeColor="text1"/>
        </w:rPr>
        <w:t>R</w:t>
      </w:r>
      <w:r w:rsidR="00ED776A" w:rsidRPr="002D59A1">
        <w:rPr>
          <w:rFonts w:ascii="Garamond" w:hAnsi="Garamond"/>
          <w:i/>
          <w:iCs/>
          <w:color w:val="000000" w:themeColor="text1"/>
        </w:rPr>
        <w:t>ate</w:t>
      </w:r>
      <w:r w:rsidR="00FF715E" w:rsidRPr="002D59A1">
        <w:rPr>
          <w:rFonts w:ascii="Garamond" w:hAnsi="Garamond"/>
          <w:i/>
          <w:iCs/>
          <w:color w:val="000000" w:themeColor="text1"/>
        </w:rPr>
        <w:t xml:space="preserve"> Neglect</w:t>
      </w:r>
      <w:r w:rsidR="00ED776A" w:rsidRPr="002D59A1">
        <w:rPr>
          <w:rFonts w:ascii="Garamond" w:hAnsi="Garamond"/>
          <w:color w:val="000000" w:themeColor="text1"/>
        </w:rPr>
        <w:t>, obtains for neutral and positive beliefs.</w:t>
      </w:r>
      <w:r w:rsidRPr="002D59A1">
        <w:rPr>
          <w:rFonts w:ascii="Garamond" w:hAnsi="Garamond"/>
          <w:color w:val="000000" w:themeColor="text1"/>
        </w:rPr>
        <w:t xml:space="preserve"> Consider a case to illustrate a morally neutral belief:</w:t>
      </w:r>
    </w:p>
    <w:p w14:paraId="0DA70A96" w14:textId="77777777" w:rsidR="00FD15EE" w:rsidRPr="002D59A1" w:rsidRDefault="00FD15EE" w:rsidP="00F2447F">
      <w:pPr>
        <w:rPr>
          <w:rFonts w:ascii="Garamond" w:hAnsi="Garamond"/>
          <w:color w:val="000000" w:themeColor="text1"/>
        </w:rPr>
      </w:pPr>
    </w:p>
    <w:p w14:paraId="5C4DDDC1" w14:textId="564F5203" w:rsidR="00FD15EE" w:rsidRPr="002D59A1" w:rsidRDefault="00FD15EE" w:rsidP="00F2447F">
      <w:pPr>
        <w:ind w:left="1440"/>
        <w:rPr>
          <w:rFonts w:ascii="Garamond" w:hAnsi="Garamond"/>
          <w:color w:val="000000" w:themeColor="text1"/>
        </w:rPr>
      </w:pPr>
      <w:r w:rsidRPr="002D59A1">
        <w:rPr>
          <w:rFonts w:ascii="Garamond" w:hAnsi="Garamond"/>
          <w:i/>
          <w:iCs/>
          <w:color w:val="000000" w:themeColor="text1"/>
        </w:rPr>
        <w:t>Soda</w:t>
      </w:r>
      <w:r w:rsidRPr="002D59A1">
        <w:rPr>
          <w:rFonts w:ascii="Garamond" w:hAnsi="Garamond"/>
          <w:color w:val="000000" w:themeColor="text1"/>
        </w:rPr>
        <w:t xml:space="preserve">: Sara is at a department picnic. Her academic department is quite large, so she has only been acquainted with a small subset of people. She becomes acquainted with Tyree, a </w:t>
      </w:r>
      <w:r w:rsidR="0086299B" w:rsidRPr="002D59A1">
        <w:rPr>
          <w:rFonts w:ascii="Garamond" w:hAnsi="Garamond"/>
          <w:color w:val="000000" w:themeColor="text1"/>
        </w:rPr>
        <w:t>B</w:t>
      </w:r>
      <w:r w:rsidRPr="002D59A1">
        <w:rPr>
          <w:rFonts w:ascii="Garamond" w:hAnsi="Garamond"/>
          <w:color w:val="000000" w:themeColor="text1"/>
        </w:rPr>
        <w:t xml:space="preserve">lack </w:t>
      </w:r>
      <w:r w:rsidR="00370BC7" w:rsidRPr="002D59A1">
        <w:rPr>
          <w:rFonts w:ascii="Garamond" w:hAnsi="Garamond"/>
          <w:color w:val="000000" w:themeColor="text1"/>
        </w:rPr>
        <w:t>person</w:t>
      </w:r>
      <w:r w:rsidRPr="002D59A1">
        <w:rPr>
          <w:rFonts w:ascii="Garamond" w:hAnsi="Garamond"/>
          <w:color w:val="000000" w:themeColor="text1"/>
        </w:rPr>
        <w:t xml:space="preserve"> in her department. After a </w:t>
      </w:r>
      <w:r w:rsidR="00767AEC" w:rsidRPr="002D59A1">
        <w:rPr>
          <w:rFonts w:ascii="Garamond" w:hAnsi="Garamond"/>
          <w:color w:val="000000" w:themeColor="text1"/>
        </w:rPr>
        <w:t>chat</w:t>
      </w:r>
      <w:r w:rsidRPr="002D59A1">
        <w:rPr>
          <w:rFonts w:ascii="Garamond" w:hAnsi="Garamond"/>
          <w:color w:val="000000" w:themeColor="text1"/>
        </w:rPr>
        <w:t xml:space="preserve">, Tyree asks Sara to grab him a soda from the cooler while he goes to the bathroom. Sara notes that there are many different sodas in the cooler and that Tyree did not express a preference. Among the sodas are Coca Cola, Dr. Pepper, Pepsi, and generic grape soda. Sara recalls a marketing article which suggested that </w:t>
      </w:r>
      <w:r w:rsidR="0086299B" w:rsidRPr="002D59A1">
        <w:rPr>
          <w:rFonts w:ascii="Garamond" w:hAnsi="Garamond"/>
          <w:color w:val="000000" w:themeColor="text1"/>
        </w:rPr>
        <w:t>B</w:t>
      </w:r>
      <w:r w:rsidRPr="002D59A1">
        <w:rPr>
          <w:rFonts w:ascii="Garamond" w:hAnsi="Garamond"/>
          <w:color w:val="000000" w:themeColor="text1"/>
        </w:rPr>
        <w:t>lack people buy more grape soda than any other kind of soda. She grabs the grape soda.</w:t>
      </w:r>
      <w:r w:rsidRPr="002D59A1">
        <w:rPr>
          <w:rStyle w:val="FootnoteReference"/>
          <w:rFonts w:ascii="Garamond" w:hAnsi="Garamond"/>
          <w:color w:val="000000" w:themeColor="text1"/>
        </w:rPr>
        <w:footnoteReference w:id="11"/>
      </w:r>
      <w:r w:rsidRPr="002D59A1">
        <w:rPr>
          <w:rFonts w:ascii="Garamond" w:hAnsi="Garamond"/>
          <w:color w:val="000000" w:themeColor="text1"/>
        </w:rPr>
        <w:t xml:space="preserve"> </w:t>
      </w:r>
    </w:p>
    <w:p w14:paraId="324116F9" w14:textId="77777777" w:rsidR="00FD15EE" w:rsidRPr="002D59A1" w:rsidRDefault="00FD15EE" w:rsidP="00F2447F">
      <w:pPr>
        <w:rPr>
          <w:rFonts w:ascii="Garamond" w:hAnsi="Garamond"/>
          <w:color w:val="000000" w:themeColor="text1"/>
        </w:rPr>
      </w:pPr>
    </w:p>
    <w:p w14:paraId="061B0A7A" w14:textId="540F2459" w:rsidR="00FD15EE" w:rsidRPr="002D59A1" w:rsidRDefault="00D34EC8" w:rsidP="00F2447F">
      <w:pPr>
        <w:rPr>
          <w:rFonts w:ascii="Garamond" w:hAnsi="Garamond"/>
          <w:color w:val="000000" w:themeColor="text1"/>
        </w:rPr>
      </w:pPr>
      <w:r w:rsidRPr="002D59A1">
        <w:rPr>
          <w:rFonts w:ascii="Garamond" w:hAnsi="Garamond"/>
          <w:color w:val="000000" w:themeColor="text1"/>
        </w:rPr>
        <w:t xml:space="preserve">Let’s suppose that Sara’s belief </w:t>
      </w:r>
      <w:r w:rsidR="001D2A6B" w:rsidRPr="002D59A1">
        <w:rPr>
          <w:rFonts w:ascii="Garamond" w:hAnsi="Garamond"/>
          <w:color w:val="000000" w:themeColor="text1"/>
        </w:rPr>
        <w:t>is morally innocuous</w:t>
      </w:r>
      <w:r w:rsidR="00FD15EE" w:rsidRPr="002D59A1">
        <w:rPr>
          <w:rFonts w:ascii="Garamond" w:hAnsi="Garamond"/>
          <w:color w:val="000000" w:themeColor="text1"/>
        </w:rPr>
        <w:t>.</w:t>
      </w:r>
      <w:r w:rsidRPr="002D59A1">
        <w:rPr>
          <w:rStyle w:val="FootnoteReference"/>
          <w:rFonts w:ascii="Garamond" w:hAnsi="Garamond"/>
          <w:color w:val="000000" w:themeColor="text1"/>
        </w:rPr>
        <w:footnoteReference w:id="12"/>
      </w:r>
      <w:r w:rsidR="00FD15EE" w:rsidRPr="002D59A1">
        <w:rPr>
          <w:rFonts w:ascii="Garamond" w:hAnsi="Garamond"/>
          <w:color w:val="000000" w:themeColor="text1"/>
        </w:rPr>
        <w:t xml:space="preserve"> So, the question arises: is Sara committing some failing according to wokeness. Has she failed to meet the demand of wokeness, or has she failed to demonstrate virtue? Perhaps she has. Consider that the statistical evidence she bases her belief on plays to a stereotype about </w:t>
      </w:r>
      <w:r w:rsidR="0086299B" w:rsidRPr="002D59A1">
        <w:rPr>
          <w:rFonts w:ascii="Garamond" w:hAnsi="Garamond"/>
          <w:color w:val="000000" w:themeColor="text1"/>
        </w:rPr>
        <w:t>B</w:t>
      </w:r>
      <w:r w:rsidR="00FD15EE" w:rsidRPr="002D59A1">
        <w:rPr>
          <w:rFonts w:ascii="Garamond" w:hAnsi="Garamond"/>
          <w:color w:val="000000" w:themeColor="text1"/>
        </w:rPr>
        <w:t xml:space="preserve">lack people, that they enjoy grape soda over other flavors of soda. Although this stereotype is harmless enough, we might imagine Tyree’s response: “You think I like grape soda because I’m </w:t>
      </w:r>
      <w:r w:rsidR="0086299B" w:rsidRPr="002D59A1">
        <w:rPr>
          <w:rFonts w:ascii="Garamond" w:hAnsi="Garamond"/>
          <w:color w:val="000000" w:themeColor="text1"/>
        </w:rPr>
        <w:t>B</w:t>
      </w:r>
      <w:r w:rsidR="00FD15EE" w:rsidRPr="002D59A1">
        <w:rPr>
          <w:rFonts w:ascii="Garamond" w:hAnsi="Garamond"/>
          <w:color w:val="000000" w:themeColor="text1"/>
        </w:rPr>
        <w:t xml:space="preserve">lack, don’t you?” Playing into any stereotype has serious moral repercussions. They can affect the identity of individuals and fail to appreciate them as individuals independent of the groups to which they belong. Moreover, since so many morally significant stereotypes surround </w:t>
      </w:r>
      <w:r w:rsidR="0086299B" w:rsidRPr="002D59A1">
        <w:rPr>
          <w:rFonts w:ascii="Garamond" w:hAnsi="Garamond"/>
          <w:color w:val="000000" w:themeColor="text1"/>
        </w:rPr>
        <w:t>B</w:t>
      </w:r>
      <w:r w:rsidR="00FD15EE" w:rsidRPr="002D59A1">
        <w:rPr>
          <w:rFonts w:ascii="Garamond" w:hAnsi="Garamond"/>
          <w:color w:val="000000" w:themeColor="text1"/>
        </w:rPr>
        <w:t>lack people, it might be the case that even seemingly harmless stereotypes can become morally significant, i.e., that we should consider the relevant alternative that Tyree does not prefer grape soda to other sodas. Thus, it seems to be that wokeness can obtain even for seemingly</w:t>
      </w:r>
      <w:r w:rsidR="00195525" w:rsidRPr="002D59A1">
        <w:rPr>
          <w:rFonts w:ascii="Garamond" w:hAnsi="Garamond"/>
          <w:color w:val="000000" w:themeColor="text1"/>
        </w:rPr>
        <w:t xml:space="preserve"> (or speciously)</w:t>
      </w:r>
      <w:r w:rsidR="00FD15EE" w:rsidRPr="002D59A1">
        <w:rPr>
          <w:rFonts w:ascii="Garamond" w:hAnsi="Garamond"/>
          <w:color w:val="000000" w:themeColor="text1"/>
        </w:rPr>
        <w:t xml:space="preserve"> insignificant beliefs, such as soda preferences. </w:t>
      </w:r>
    </w:p>
    <w:p w14:paraId="566DB0C0" w14:textId="32AF6714" w:rsidR="00FD15EE" w:rsidRPr="002D59A1" w:rsidRDefault="00FD15EE" w:rsidP="00F2447F">
      <w:pPr>
        <w:rPr>
          <w:rFonts w:ascii="Garamond" w:hAnsi="Garamond"/>
          <w:color w:val="000000" w:themeColor="text1"/>
        </w:rPr>
      </w:pPr>
      <w:r w:rsidRPr="002D59A1">
        <w:rPr>
          <w:rFonts w:ascii="Garamond" w:hAnsi="Garamond"/>
          <w:color w:val="000000" w:themeColor="text1"/>
        </w:rPr>
        <w:lastRenderedPageBreak/>
        <w:tab/>
        <w:t xml:space="preserve">Dispositional vulnerability can offer some guidance with seemingly innocuous stereotyping. Proponents of dispositional vulnerability argue that marginalized groups are especially vulnerable to the negative effects of stereotyping (Melton 2009). According to this view, “members of historically oppressed groups are more dependent than others on external validation for the maintenance of self-respect and self-esteem” (Basu 2019c: 924). The identity of these individuals is at greater risk of negative identity impacts, such as self-doubt or loathing. If dispositional vulnerability is plausible, then we have some reason to think a believer can fail to be woke by forming seemingly insignificant beliefs, such as beliefs about soda preferences. Assuming such beliefs can have such impacts on one’s identity, the scope of wokeness widens based on the social groups and reference classes to which an individual belongs. Moreover, such beliefs treat individuals in a way that is to be studied and predicted (Basu 2019c). </w:t>
      </w:r>
      <w:r w:rsidR="000060A2" w:rsidRPr="002D59A1">
        <w:rPr>
          <w:rFonts w:ascii="Garamond" w:hAnsi="Garamond"/>
          <w:color w:val="000000" w:themeColor="text1"/>
        </w:rPr>
        <w:t>Examining</w:t>
      </w:r>
      <w:r w:rsidRPr="002D59A1">
        <w:rPr>
          <w:rFonts w:ascii="Garamond" w:hAnsi="Garamond"/>
          <w:color w:val="000000" w:themeColor="text1"/>
        </w:rPr>
        <w:t xml:space="preserve"> people in this way fails to distinguish people as individuals (Lindemann 2016). Arguably, Sara’s belief </w:t>
      </w:r>
      <w:r w:rsidR="000060A2" w:rsidRPr="002D59A1">
        <w:rPr>
          <w:rFonts w:ascii="Garamond" w:hAnsi="Garamond"/>
          <w:color w:val="000000" w:themeColor="text1"/>
        </w:rPr>
        <w:t>fails in this regard.</w:t>
      </w:r>
      <w:r w:rsidRPr="002D59A1">
        <w:rPr>
          <w:rFonts w:ascii="Garamond" w:hAnsi="Garamond"/>
          <w:color w:val="000000" w:themeColor="text1"/>
        </w:rPr>
        <w:t xml:space="preserve"> To be woke, therefore, mean</w:t>
      </w:r>
      <w:r w:rsidR="00F57A39" w:rsidRPr="002D59A1">
        <w:rPr>
          <w:rFonts w:ascii="Garamond" w:hAnsi="Garamond"/>
          <w:color w:val="000000" w:themeColor="text1"/>
        </w:rPr>
        <w:t>s</w:t>
      </w:r>
      <w:r w:rsidRPr="002D59A1">
        <w:rPr>
          <w:rFonts w:ascii="Garamond" w:hAnsi="Garamond"/>
          <w:color w:val="000000" w:themeColor="text1"/>
        </w:rPr>
        <w:t xml:space="preserve"> that one cannot form seemingly insignificant beliefs about members of </w:t>
      </w:r>
      <w:r w:rsidR="0020291B" w:rsidRPr="002D59A1">
        <w:rPr>
          <w:rFonts w:ascii="Garamond" w:hAnsi="Garamond"/>
          <w:color w:val="000000" w:themeColor="text1"/>
        </w:rPr>
        <w:t>vulnerable</w:t>
      </w:r>
      <w:r w:rsidRPr="002D59A1">
        <w:rPr>
          <w:rFonts w:ascii="Garamond" w:hAnsi="Garamond"/>
          <w:color w:val="000000" w:themeColor="text1"/>
        </w:rPr>
        <w:t xml:space="preserve"> social groups.</w:t>
      </w:r>
    </w:p>
    <w:p w14:paraId="4922AC10" w14:textId="69E0A230" w:rsidR="00FD15EE" w:rsidRPr="002D59A1" w:rsidRDefault="00FD15EE" w:rsidP="00F2447F">
      <w:pPr>
        <w:rPr>
          <w:rFonts w:ascii="Garamond" w:hAnsi="Garamond"/>
          <w:color w:val="000000" w:themeColor="text1"/>
        </w:rPr>
      </w:pPr>
      <w:r w:rsidRPr="002D59A1">
        <w:rPr>
          <w:rFonts w:ascii="Garamond" w:hAnsi="Garamond"/>
          <w:color w:val="000000" w:themeColor="text1"/>
        </w:rPr>
        <w:tab/>
        <w:t>It, therefore, seems as though the scope of wokeness is broader than we might have thought</w:t>
      </w:r>
      <w:r w:rsidR="00F612F3" w:rsidRPr="002D59A1">
        <w:rPr>
          <w:rFonts w:ascii="Garamond" w:hAnsi="Garamond"/>
          <w:color w:val="000000" w:themeColor="text1"/>
        </w:rPr>
        <w:t xml:space="preserve">. </w:t>
      </w:r>
      <w:r w:rsidRPr="002D59A1">
        <w:rPr>
          <w:rFonts w:ascii="Garamond" w:hAnsi="Garamond"/>
          <w:color w:val="000000" w:themeColor="text1"/>
        </w:rPr>
        <w:t xml:space="preserve">It includes stereotypes that appear to be harmless, e.g., soda preferences. </w:t>
      </w:r>
      <w:r w:rsidR="00F612F3" w:rsidRPr="002D59A1">
        <w:rPr>
          <w:rFonts w:ascii="Garamond" w:hAnsi="Garamond"/>
          <w:color w:val="000000" w:themeColor="text1"/>
        </w:rPr>
        <w:t>Consider another question</w:t>
      </w:r>
      <w:r w:rsidRPr="002D59A1">
        <w:rPr>
          <w:rFonts w:ascii="Garamond" w:hAnsi="Garamond"/>
          <w:color w:val="000000" w:themeColor="text1"/>
        </w:rPr>
        <w:t>: Does the scope of wokeness include stereotypes that paint an individual in a positive light? I think it is right to say that stereotyping is not always negative. Asian people, for example, are thought to be smarter than members of other races.</w:t>
      </w:r>
      <w:r w:rsidR="00C80381" w:rsidRPr="002D59A1">
        <w:rPr>
          <w:rStyle w:val="FootnoteReference"/>
          <w:rFonts w:ascii="Garamond" w:hAnsi="Garamond"/>
          <w:color w:val="000000" w:themeColor="text1"/>
        </w:rPr>
        <w:footnoteReference w:id="13"/>
      </w:r>
      <w:r w:rsidRPr="002D59A1">
        <w:rPr>
          <w:rFonts w:ascii="Garamond" w:hAnsi="Garamond"/>
          <w:color w:val="000000" w:themeColor="text1"/>
        </w:rPr>
        <w:t xml:space="preserve"> Thus, to be woke, must I think that some individual Asian boy is not as smart as the stereotype or statistical evidence suggests? Consider a motivating case: </w:t>
      </w:r>
    </w:p>
    <w:p w14:paraId="522FB462" w14:textId="77777777" w:rsidR="00FD15EE" w:rsidRPr="002D59A1" w:rsidRDefault="00FD15EE" w:rsidP="00F2447F">
      <w:pPr>
        <w:rPr>
          <w:rFonts w:ascii="Garamond" w:hAnsi="Garamond"/>
          <w:color w:val="000000" w:themeColor="text1"/>
        </w:rPr>
      </w:pPr>
    </w:p>
    <w:p w14:paraId="0B27F3E3" w14:textId="77777777" w:rsidR="00FD15EE" w:rsidRPr="002D59A1" w:rsidRDefault="00FD15EE" w:rsidP="00F2447F">
      <w:pPr>
        <w:ind w:left="1440"/>
        <w:rPr>
          <w:rFonts w:ascii="Garamond" w:hAnsi="Garamond"/>
          <w:color w:val="000000" w:themeColor="text1"/>
        </w:rPr>
      </w:pPr>
      <w:r w:rsidRPr="002D59A1">
        <w:rPr>
          <w:rFonts w:ascii="Garamond" w:hAnsi="Garamond"/>
          <w:i/>
          <w:iCs/>
          <w:color w:val="000000" w:themeColor="text1"/>
        </w:rPr>
        <w:t>Intelligence Prediction</w:t>
      </w:r>
      <w:r w:rsidRPr="002D59A1">
        <w:rPr>
          <w:rFonts w:ascii="Garamond" w:hAnsi="Garamond"/>
          <w:color w:val="000000" w:themeColor="text1"/>
        </w:rPr>
        <w:t xml:space="preserve">: Today is Christian’s first day as a high school history teacher. As his principle takes him on a tour of the school, he informs Christian that a rather small number of students scored above average on math portion of standardized testing. Christian then sees an Asian male student, Xi, and forms the belief that he is one of the few students that scored above average on math. </w:t>
      </w:r>
      <w:r w:rsidRPr="002D59A1">
        <w:rPr>
          <w:rFonts w:ascii="Garamond" w:hAnsi="Garamond"/>
          <w:i/>
          <w:iCs/>
          <w:color w:val="000000" w:themeColor="text1"/>
        </w:rPr>
        <w:t>Christian’s belief is true</w:t>
      </w:r>
      <w:r w:rsidRPr="002D59A1">
        <w:rPr>
          <w:rFonts w:ascii="Garamond" w:hAnsi="Garamond"/>
          <w:color w:val="000000" w:themeColor="text1"/>
        </w:rPr>
        <w:t>.</w:t>
      </w:r>
    </w:p>
    <w:p w14:paraId="16C40E9A" w14:textId="77777777" w:rsidR="00FD15EE" w:rsidRPr="002D59A1" w:rsidRDefault="00FD15EE" w:rsidP="00F2447F">
      <w:pPr>
        <w:rPr>
          <w:rFonts w:ascii="Garamond" w:hAnsi="Garamond"/>
          <w:color w:val="000000" w:themeColor="text1"/>
        </w:rPr>
      </w:pPr>
    </w:p>
    <w:p w14:paraId="7A70FA31" w14:textId="77777777" w:rsidR="00FD15EE" w:rsidRPr="002D59A1" w:rsidRDefault="00FD15EE" w:rsidP="00F2447F">
      <w:pPr>
        <w:rPr>
          <w:rFonts w:ascii="Garamond" w:hAnsi="Garamond"/>
          <w:color w:val="000000" w:themeColor="text1"/>
        </w:rPr>
      </w:pPr>
      <w:r w:rsidRPr="002D59A1">
        <w:rPr>
          <w:rFonts w:ascii="Garamond" w:hAnsi="Garamond"/>
          <w:color w:val="000000" w:themeColor="text1"/>
        </w:rPr>
        <w:t xml:space="preserve">Another example of such stereotyping comes from Gardiner (2018): It would be either neutral or positive to “[infer that] an interlocutor has read </w:t>
      </w:r>
      <w:r w:rsidRPr="002D59A1">
        <w:rPr>
          <w:rFonts w:ascii="Garamond" w:hAnsi="Garamond"/>
          <w:i/>
          <w:iCs/>
          <w:color w:val="000000" w:themeColor="text1"/>
        </w:rPr>
        <w:t>The New Jim Crow</w:t>
      </w:r>
      <w:r w:rsidRPr="002D59A1">
        <w:rPr>
          <w:rFonts w:ascii="Garamond" w:hAnsi="Garamond"/>
          <w:color w:val="000000" w:themeColor="text1"/>
        </w:rPr>
        <w:t xml:space="preserve"> because she is an African American scholar” (172). The puzzling feature of these cases is the fact that the stereotype and the belief in question paint the individual in, arguably, a positive light. Who doesn’t want other people to think that he or she is smart? Nevertheless, we might think that Christian fails to be woke.</w:t>
      </w:r>
    </w:p>
    <w:p w14:paraId="1D7386AC" w14:textId="5F3408E8" w:rsidR="00ED776A" w:rsidRPr="002D59A1" w:rsidRDefault="00FD15EE" w:rsidP="00F2447F">
      <w:pPr>
        <w:rPr>
          <w:rFonts w:ascii="Garamond" w:hAnsi="Garamond"/>
          <w:color w:val="000000" w:themeColor="text1"/>
        </w:rPr>
      </w:pPr>
      <w:r w:rsidRPr="002D59A1">
        <w:rPr>
          <w:rFonts w:ascii="Garamond" w:hAnsi="Garamond"/>
          <w:color w:val="000000" w:themeColor="text1"/>
        </w:rPr>
        <w:tab/>
        <w:t xml:space="preserve">Consider two reasons to think Christian fails to be woke. First, we might question how positive this belief is. For example, if everyone around you expects you to be intelligent, it might put pressure on you to fit into that role, i.e., appear to be smarter than you think you are. Even if you desire a service industry job, you might be influenced to do somethings perceived as more successful. Beliefs like Christian’s can limit the autonomy of individuals, such as Xi. Melissa Harris-Perry argues that even self-directed positive stereotyping can “quickly become a prison” (185). Her example is “the Strong Black woman.” Though this stereotype conveys independence and power, it can also convey that </w:t>
      </w:r>
      <w:r w:rsidR="0086299B" w:rsidRPr="002D59A1">
        <w:rPr>
          <w:rFonts w:ascii="Garamond" w:hAnsi="Garamond"/>
          <w:color w:val="000000" w:themeColor="text1"/>
        </w:rPr>
        <w:t>B</w:t>
      </w:r>
      <w:r w:rsidRPr="002D59A1">
        <w:rPr>
          <w:rFonts w:ascii="Garamond" w:hAnsi="Garamond"/>
          <w:color w:val="000000" w:themeColor="text1"/>
        </w:rPr>
        <w:t xml:space="preserve">lack women do not need assistance, and so “black women’s pain is not taken as seriously as the pain of others’” (Goguen 2019). </w:t>
      </w:r>
      <w:r w:rsidR="006E33C9" w:rsidRPr="002D59A1">
        <w:rPr>
          <w:rFonts w:ascii="Garamond" w:hAnsi="Garamond"/>
          <w:color w:val="000000" w:themeColor="text1"/>
        </w:rPr>
        <w:t>Christian’s belief likely has a similar effect for Xi</w:t>
      </w:r>
      <w:r w:rsidRPr="002D59A1">
        <w:rPr>
          <w:rFonts w:ascii="Garamond" w:hAnsi="Garamond"/>
          <w:color w:val="000000" w:themeColor="text1"/>
        </w:rPr>
        <w:t xml:space="preserve">. </w:t>
      </w:r>
    </w:p>
    <w:p w14:paraId="6AB4B527" w14:textId="25132CD7" w:rsidR="00FD15EE" w:rsidRPr="002D59A1" w:rsidRDefault="00ED776A" w:rsidP="00F2447F">
      <w:pPr>
        <w:rPr>
          <w:rFonts w:ascii="Garamond" w:hAnsi="Garamond"/>
          <w:color w:val="000000" w:themeColor="text1"/>
        </w:rPr>
      </w:pPr>
      <w:r w:rsidRPr="002D59A1">
        <w:rPr>
          <w:rFonts w:ascii="Garamond" w:hAnsi="Garamond"/>
          <w:color w:val="000000" w:themeColor="text1"/>
        </w:rPr>
        <w:lastRenderedPageBreak/>
        <w:tab/>
      </w:r>
      <w:r w:rsidR="00FD15EE" w:rsidRPr="002D59A1">
        <w:rPr>
          <w:rFonts w:ascii="Garamond" w:hAnsi="Garamond"/>
          <w:color w:val="000000" w:themeColor="text1"/>
        </w:rPr>
        <w:t xml:space="preserve">Secondly, Christian’s belief fails to treat Xi as an individual distinct from </w:t>
      </w:r>
      <w:r w:rsidR="008127CE" w:rsidRPr="002D59A1">
        <w:rPr>
          <w:rFonts w:ascii="Garamond" w:hAnsi="Garamond"/>
          <w:color w:val="000000" w:themeColor="text1"/>
        </w:rPr>
        <w:t>his</w:t>
      </w:r>
      <w:r w:rsidR="00FD15EE" w:rsidRPr="002D59A1">
        <w:rPr>
          <w:rFonts w:ascii="Garamond" w:hAnsi="Garamond"/>
          <w:color w:val="000000" w:themeColor="text1"/>
        </w:rPr>
        <w:t xml:space="preserve"> reference class, one of the motivating moral features of wokeness. Arguably, we treat individuals as objects when we form belief about them </w:t>
      </w:r>
      <w:proofErr w:type="gramStart"/>
      <w:r w:rsidR="00FD15EE" w:rsidRPr="002D59A1">
        <w:rPr>
          <w:rFonts w:ascii="Garamond" w:hAnsi="Garamond"/>
          <w:color w:val="000000" w:themeColor="text1"/>
        </w:rPr>
        <w:t>on the basis of</w:t>
      </w:r>
      <w:proofErr w:type="gramEnd"/>
      <w:r w:rsidR="00FD15EE" w:rsidRPr="002D59A1">
        <w:rPr>
          <w:rFonts w:ascii="Garamond" w:hAnsi="Garamond"/>
          <w:color w:val="000000" w:themeColor="text1"/>
        </w:rPr>
        <w:t xml:space="preserve"> reference classes because we fail to appreciate features about them. If </w:t>
      </w:r>
      <w:r w:rsidR="00DA0FEC" w:rsidRPr="002D59A1">
        <w:rPr>
          <w:rFonts w:ascii="Garamond" w:hAnsi="Garamond"/>
          <w:color w:val="000000" w:themeColor="text1"/>
        </w:rPr>
        <w:t>this</w:t>
      </w:r>
      <w:r w:rsidR="00FD15EE" w:rsidRPr="002D59A1">
        <w:rPr>
          <w:rFonts w:ascii="Garamond" w:hAnsi="Garamond"/>
          <w:color w:val="000000" w:themeColor="text1"/>
        </w:rPr>
        <w:t xml:space="preserve"> is plausible, therefore, it strongly seems as though Christian’s belief, even though it is both true and largely positive, objectifies Xi by failing to treat him as an individual. If this is right, then perhaps Christian has failed to be woke. That is, it is plausible that wokeness applies to positive beliefs, as well as negative and neutral ones</w:t>
      </w:r>
      <w:r w:rsidR="0074153E" w:rsidRPr="002D59A1">
        <w:rPr>
          <w:rFonts w:ascii="Garamond" w:hAnsi="Garamond"/>
          <w:color w:val="000000" w:themeColor="text1"/>
        </w:rPr>
        <w:t>.</w:t>
      </w:r>
    </w:p>
    <w:p w14:paraId="58FF23C6" w14:textId="6549B108" w:rsidR="003D5FC5" w:rsidRPr="002D59A1" w:rsidRDefault="00ED776A" w:rsidP="00F2447F">
      <w:pPr>
        <w:rPr>
          <w:rFonts w:ascii="Garamond" w:hAnsi="Garamond"/>
          <w:color w:val="000000" w:themeColor="text1"/>
        </w:rPr>
      </w:pPr>
      <w:r w:rsidRPr="002D59A1">
        <w:rPr>
          <w:rFonts w:ascii="Garamond" w:hAnsi="Garamond"/>
          <w:color w:val="000000" w:themeColor="text1"/>
        </w:rPr>
        <w:tab/>
        <w:t xml:space="preserve">The woke person does not reject every base </w:t>
      </w:r>
      <w:r w:rsidR="003D5FC5" w:rsidRPr="002D59A1">
        <w:rPr>
          <w:rFonts w:ascii="Garamond" w:hAnsi="Garamond"/>
          <w:color w:val="000000" w:themeColor="text1"/>
        </w:rPr>
        <w:t>rate,</w:t>
      </w:r>
      <w:r w:rsidRPr="002D59A1">
        <w:rPr>
          <w:rFonts w:ascii="Garamond" w:hAnsi="Garamond"/>
          <w:color w:val="000000" w:themeColor="text1"/>
        </w:rPr>
        <w:t xml:space="preserve"> however. Consider </w:t>
      </w:r>
      <w:r w:rsidR="003D5FC5" w:rsidRPr="002D59A1">
        <w:rPr>
          <w:rFonts w:ascii="Garamond" w:hAnsi="Garamond"/>
          <w:color w:val="000000" w:themeColor="text1"/>
        </w:rPr>
        <w:t xml:space="preserve">a noteworthy exception to </w:t>
      </w:r>
      <w:r w:rsidR="00E17141" w:rsidRPr="002D59A1">
        <w:rPr>
          <w:rFonts w:ascii="Garamond" w:hAnsi="Garamond"/>
          <w:i/>
          <w:iCs/>
          <w:color w:val="000000" w:themeColor="text1"/>
        </w:rPr>
        <w:t>Base Rate Neglect</w:t>
      </w:r>
      <w:r w:rsidR="003D5FC5" w:rsidRPr="002D59A1">
        <w:rPr>
          <w:rFonts w:ascii="Garamond" w:hAnsi="Garamond"/>
          <w:color w:val="000000" w:themeColor="text1"/>
        </w:rPr>
        <w:t>:</w:t>
      </w:r>
    </w:p>
    <w:p w14:paraId="5EFEE5A6" w14:textId="77777777" w:rsidR="00396349" w:rsidRPr="002D59A1" w:rsidRDefault="00396349" w:rsidP="00F2447F">
      <w:pPr>
        <w:rPr>
          <w:rFonts w:ascii="Garamond" w:hAnsi="Garamond"/>
          <w:color w:val="000000" w:themeColor="text1"/>
        </w:rPr>
      </w:pPr>
    </w:p>
    <w:p w14:paraId="4F0C3AD2" w14:textId="6F8594B4" w:rsidR="003D5FC5" w:rsidRPr="002D59A1" w:rsidRDefault="003B3D3E" w:rsidP="00F2447F">
      <w:pPr>
        <w:autoSpaceDE w:val="0"/>
        <w:autoSpaceDN w:val="0"/>
        <w:adjustRightInd w:val="0"/>
        <w:rPr>
          <w:rFonts w:ascii="Garamond" w:hAnsi="Garamond"/>
          <w:color w:val="000000" w:themeColor="text1"/>
        </w:rPr>
      </w:pPr>
      <w:r w:rsidRPr="002D59A1">
        <w:rPr>
          <w:rFonts w:ascii="Garamond" w:hAnsi="Garamond"/>
          <w:i/>
          <w:iCs/>
          <w:color w:val="000000" w:themeColor="text1"/>
        </w:rPr>
        <w:tab/>
      </w:r>
      <w:r w:rsidR="003D5FC5" w:rsidRPr="002D59A1">
        <w:rPr>
          <w:rFonts w:ascii="Garamond" w:hAnsi="Garamond"/>
          <w:i/>
          <w:iCs/>
          <w:color w:val="000000" w:themeColor="text1"/>
        </w:rPr>
        <w:t>Pull Over</w:t>
      </w:r>
      <w:r w:rsidR="003D5FC5" w:rsidRPr="002D59A1">
        <w:rPr>
          <w:rFonts w:ascii="Garamond" w:hAnsi="Garamond"/>
          <w:color w:val="000000" w:themeColor="text1"/>
        </w:rPr>
        <w:t xml:space="preserve">: A </w:t>
      </w:r>
      <w:r w:rsidR="0086299B" w:rsidRPr="002D59A1">
        <w:rPr>
          <w:rFonts w:ascii="Garamond" w:hAnsi="Garamond"/>
          <w:color w:val="000000" w:themeColor="text1"/>
        </w:rPr>
        <w:t>B</w:t>
      </w:r>
      <w:r w:rsidR="003D5FC5" w:rsidRPr="002D59A1">
        <w:rPr>
          <w:rFonts w:ascii="Garamond" w:hAnsi="Garamond"/>
          <w:color w:val="000000" w:themeColor="text1"/>
        </w:rPr>
        <w:t xml:space="preserve">lack man, Timothy, is pulled over for a minor traffic violation. As the officer </w:t>
      </w:r>
      <w:r w:rsidRPr="002D59A1">
        <w:rPr>
          <w:rFonts w:ascii="Garamond" w:hAnsi="Garamond"/>
          <w:color w:val="000000" w:themeColor="text1"/>
        </w:rPr>
        <w:tab/>
      </w:r>
      <w:r w:rsidR="003D5FC5" w:rsidRPr="002D59A1">
        <w:rPr>
          <w:rFonts w:ascii="Garamond" w:hAnsi="Garamond"/>
          <w:color w:val="000000" w:themeColor="text1"/>
        </w:rPr>
        <w:t xml:space="preserve">approaches the vehicle, the </w:t>
      </w:r>
      <w:r w:rsidR="0086299B" w:rsidRPr="002D59A1">
        <w:rPr>
          <w:rFonts w:ascii="Garamond" w:hAnsi="Garamond"/>
          <w:color w:val="000000" w:themeColor="text1"/>
        </w:rPr>
        <w:t>B</w:t>
      </w:r>
      <w:r w:rsidR="003D5FC5" w:rsidRPr="002D59A1">
        <w:rPr>
          <w:rFonts w:ascii="Garamond" w:hAnsi="Garamond"/>
          <w:color w:val="000000" w:themeColor="text1"/>
        </w:rPr>
        <w:t>lack man</w:t>
      </w:r>
      <w:r w:rsidR="00396349" w:rsidRPr="002D59A1">
        <w:rPr>
          <w:rFonts w:ascii="Garamond" w:hAnsi="Garamond"/>
          <w:color w:val="000000" w:themeColor="text1"/>
        </w:rPr>
        <w:t xml:space="preserve"> gets scared. He’s scared because</w:t>
      </w:r>
      <w:r w:rsidR="003D5FC5" w:rsidRPr="002D59A1">
        <w:rPr>
          <w:rFonts w:ascii="Garamond" w:hAnsi="Garamond"/>
          <w:color w:val="000000" w:themeColor="text1"/>
        </w:rPr>
        <w:t xml:space="preserve"> he </w:t>
      </w:r>
      <w:r w:rsidR="008B7016" w:rsidRPr="002D59A1">
        <w:rPr>
          <w:rFonts w:ascii="Garamond" w:hAnsi="Garamond"/>
          <w:color w:val="000000" w:themeColor="text1"/>
        </w:rPr>
        <w:t xml:space="preserve">entertains the </w:t>
      </w:r>
      <w:r w:rsidRPr="002D59A1">
        <w:rPr>
          <w:rFonts w:ascii="Garamond" w:hAnsi="Garamond"/>
          <w:color w:val="000000" w:themeColor="text1"/>
        </w:rPr>
        <w:tab/>
      </w:r>
      <w:r w:rsidR="008B7016" w:rsidRPr="002D59A1">
        <w:rPr>
          <w:rFonts w:ascii="Garamond" w:hAnsi="Garamond"/>
          <w:color w:val="000000" w:themeColor="text1"/>
        </w:rPr>
        <w:t>possibility that he will be</w:t>
      </w:r>
      <w:r w:rsidR="003D5FC5" w:rsidRPr="002D59A1">
        <w:rPr>
          <w:rFonts w:ascii="Garamond" w:hAnsi="Garamond"/>
          <w:color w:val="000000" w:themeColor="text1"/>
        </w:rPr>
        <w:t xml:space="preserve"> unjustly arrested or </w:t>
      </w:r>
      <w:r w:rsidR="00B43A9D" w:rsidRPr="002D59A1">
        <w:rPr>
          <w:rFonts w:ascii="Garamond" w:hAnsi="Garamond"/>
          <w:color w:val="000000" w:themeColor="text1"/>
        </w:rPr>
        <w:t>that the officer is racist</w:t>
      </w:r>
      <w:r w:rsidR="003D5FC5" w:rsidRPr="002D59A1">
        <w:rPr>
          <w:rFonts w:ascii="Garamond" w:hAnsi="Garamond"/>
          <w:color w:val="000000" w:themeColor="text1"/>
        </w:rPr>
        <w:t>.</w:t>
      </w:r>
      <w:r w:rsidR="00990F0A" w:rsidRPr="002D59A1">
        <w:rPr>
          <w:rFonts w:ascii="Garamond" w:hAnsi="Garamond"/>
          <w:color w:val="000000" w:themeColor="text1"/>
        </w:rPr>
        <w:t xml:space="preserve"> </w:t>
      </w:r>
      <w:r w:rsidR="00CD705F" w:rsidRPr="002D59A1">
        <w:rPr>
          <w:rFonts w:ascii="Garamond" w:hAnsi="Garamond"/>
          <w:color w:val="000000" w:themeColor="text1"/>
        </w:rPr>
        <w:t xml:space="preserve">Given that he knows </w:t>
      </w:r>
      <w:r w:rsidRPr="002D59A1">
        <w:rPr>
          <w:rFonts w:ascii="Garamond" w:hAnsi="Garamond"/>
          <w:color w:val="000000" w:themeColor="text1"/>
        </w:rPr>
        <w:tab/>
      </w:r>
      <w:r w:rsidR="00CD705F" w:rsidRPr="002D59A1">
        <w:rPr>
          <w:rFonts w:ascii="Garamond" w:hAnsi="Garamond"/>
          <w:color w:val="000000" w:themeColor="text1"/>
        </w:rPr>
        <w:t xml:space="preserve">some officers are more hostile to </w:t>
      </w:r>
      <w:r w:rsidR="0086299B" w:rsidRPr="002D59A1">
        <w:rPr>
          <w:rFonts w:ascii="Garamond" w:hAnsi="Garamond"/>
          <w:color w:val="000000" w:themeColor="text1"/>
        </w:rPr>
        <w:t>B</w:t>
      </w:r>
      <w:r w:rsidR="00CD705F" w:rsidRPr="002D59A1">
        <w:rPr>
          <w:rFonts w:ascii="Garamond" w:hAnsi="Garamond"/>
          <w:color w:val="000000" w:themeColor="text1"/>
        </w:rPr>
        <w:t>lacks, he fears (and strongly entertains) that this one is</w:t>
      </w:r>
      <w:r w:rsidR="008632EF" w:rsidRPr="002D59A1">
        <w:rPr>
          <w:rFonts w:ascii="Garamond" w:hAnsi="Garamond"/>
          <w:color w:val="000000" w:themeColor="text1"/>
        </w:rPr>
        <w:t xml:space="preserve"> </w:t>
      </w:r>
      <w:r w:rsidRPr="002D59A1">
        <w:rPr>
          <w:rFonts w:ascii="Garamond" w:hAnsi="Garamond"/>
          <w:color w:val="000000" w:themeColor="text1"/>
        </w:rPr>
        <w:tab/>
      </w:r>
      <w:r w:rsidR="008632EF" w:rsidRPr="002D59A1">
        <w:rPr>
          <w:rFonts w:ascii="Garamond" w:hAnsi="Garamond"/>
          <w:color w:val="000000" w:themeColor="text1"/>
        </w:rPr>
        <w:t>dangerous too.</w:t>
      </w:r>
      <w:r w:rsidR="003C7C3A" w:rsidRPr="002D59A1">
        <w:rPr>
          <w:rFonts w:ascii="Garamond" w:hAnsi="Garamond"/>
          <w:color w:val="000000" w:themeColor="text1"/>
        </w:rPr>
        <w:t xml:space="preserve"> He, in fact, comes to believe that the officer is dangerous</w:t>
      </w:r>
      <w:r w:rsidR="00B42B6E" w:rsidRPr="002D59A1">
        <w:rPr>
          <w:rFonts w:ascii="Garamond" w:hAnsi="Garamond"/>
          <w:color w:val="000000" w:themeColor="text1"/>
        </w:rPr>
        <w:t>.</w:t>
      </w:r>
      <w:r w:rsidR="003D5FC5" w:rsidRPr="002D59A1">
        <w:rPr>
          <w:rFonts w:ascii="Garamond" w:hAnsi="Garamond"/>
          <w:color w:val="000000" w:themeColor="text1"/>
        </w:rPr>
        <w:t xml:space="preserve"> Such fear appears </w:t>
      </w:r>
      <w:r w:rsidR="00B42B6E" w:rsidRPr="002D59A1">
        <w:rPr>
          <w:rFonts w:ascii="Garamond" w:hAnsi="Garamond"/>
          <w:color w:val="000000" w:themeColor="text1"/>
        </w:rPr>
        <w:tab/>
      </w:r>
      <w:r w:rsidR="003D5FC5" w:rsidRPr="002D59A1">
        <w:rPr>
          <w:rFonts w:ascii="Garamond" w:hAnsi="Garamond"/>
          <w:color w:val="000000" w:themeColor="text1"/>
        </w:rPr>
        <w:t>reasonable, yet</w:t>
      </w:r>
      <w:r w:rsidR="00A314D0" w:rsidRPr="002D59A1">
        <w:rPr>
          <w:rFonts w:ascii="Garamond" w:hAnsi="Garamond"/>
          <w:color w:val="000000" w:themeColor="text1"/>
        </w:rPr>
        <w:t xml:space="preserve"> it</w:t>
      </w:r>
      <w:r w:rsidR="003D5FC5" w:rsidRPr="002D59A1">
        <w:rPr>
          <w:rFonts w:ascii="Garamond" w:hAnsi="Garamond"/>
          <w:color w:val="000000" w:themeColor="text1"/>
        </w:rPr>
        <w:t xml:space="preserve"> also appeals to a base rate about police officers.</w:t>
      </w:r>
    </w:p>
    <w:p w14:paraId="2339669A" w14:textId="77777777" w:rsidR="003D5FC5" w:rsidRPr="002D59A1" w:rsidRDefault="003D5FC5" w:rsidP="00F2447F">
      <w:pPr>
        <w:autoSpaceDE w:val="0"/>
        <w:autoSpaceDN w:val="0"/>
        <w:adjustRightInd w:val="0"/>
        <w:rPr>
          <w:rFonts w:ascii="Garamond" w:hAnsi="Garamond"/>
          <w:color w:val="000000" w:themeColor="text1"/>
        </w:rPr>
      </w:pPr>
    </w:p>
    <w:p w14:paraId="6D832E2C" w14:textId="2F6463FB" w:rsidR="003D5FC5" w:rsidRPr="002D59A1" w:rsidRDefault="003D5FC5" w:rsidP="00F2447F">
      <w:pPr>
        <w:autoSpaceDE w:val="0"/>
        <w:autoSpaceDN w:val="0"/>
        <w:adjustRightInd w:val="0"/>
        <w:rPr>
          <w:rFonts w:ascii="Garamond" w:hAnsi="Garamond"/>
          <w:color w:val="000000" w:themeColor="text1"/>
        </w:rPr>
      </w:pPr>
      <w:r w:rsidRPr="002D59A1">
        <w:rPr>
          <w:rFonts w:ascii="Garamond" w:hAnsi="Garamond"/>
          <w:color w:val="000000" w:themeColor="text1"/>
        </w:rPr>
        <w:t xml:space="preserve">In this case, </w:t>
      </w:r>
      <w:r w:rsidR="00062287" w:rsidRPr="002D59A1">
        <w:rPr>
          <w:rFonts w:ascii="Garamond" w:hAnsi="Garamond"/>
          <w:color w:val="000000" w:themeColor="text1"/>
        </w:rPr>
        <w:t>Timothy</w:t>
      </w:r>
      <w:r w:rsidRPr="002D59A1">
        <w:rPr>
          <w:rFonts w:ascii="Garamond" w:hAnsi="Garamond"/>
          <w:color w:val="000000" w:themeColor="text1"/>
        </w:rPr>
        <w:t>’s fear is reasonable, even though he forms his belief in a manner</w:t>
      </w:r>
      <w:r w:rsidR="003B3D3E" w:rsidRPr="002D59A1">
        <w:rPr>
          <w:rFonts w:ascii="Garamond" w:hAnsi="Garamond"/>
          <w:color w:val="000000" w:themeColor="text1"/>
        </w:rPr>
        <w:t xml:space="preserve"> </w:t>
      </w:r>
      <w:r w:rsidRPr="002D59A1">
        <w:rPr>
          <w:rFonts w:ascii="Garamond" w:hAnsi="Garamond"/>
          <w:color w:val="000000" w:themeColor="text1"/>
        </w:rPr>
        <w:t xml:space="preserve">consistent with the base rate. What I have said about </w:t>
      </w:r>
      <w:r w:rsidR="00FF715E" w:rsidRPr="002D59A1">
        <w:rPr>
          <w:rFonts w:ascii="Garamond" w:hAnsi="Garamond"/>
          <w:i/>
          <w:iCs/>
          <w:color w:val="000000" w:themeColor="text1"/>
        </w:rPr>
        <w:t>B</w:t>
      </w:r>
      <w:r w:rsidRPr="002D59A1">
        <w:rPr>
          <w:rFonts w:ascii="Garamond" w:hAnsi="Garamond"/>
          <w:i/>
          <w:iCs/>
          <w:color w:val="000000" w:themeColor="text1"/>
        </w:rPr>
        <w:t xml:space="preserve">ase </w:t>
      </w:r>
      <w:r w:rsidR="00FF715E" w:rsidRPr="002D59A1">
        <w:rPr>
          <w:rFonts w:ascii="Garamond" w:hAnsi="Garamond"/>
          <w:i/>
          <w:iCs/>
          <w:color w:val="000000" w:themeColor="text1"/>
        </w:rPr>
        <w:t>R</w:t>
      </w:r>
      <w:r w:rsidRPr="002D59A1">
        <w:rPr>
          <w:rFonts w:ascii="Garamond" w:hAnsi="Garamond"/>
          <w:i/>
          <w:iCs/>
          <w:color w:val="000000" w:themeColor="text1"/>
        </w:rPr>
        <w:t>ate</w:t>
      </w:r>
      <w:r w:rsidR="00FF715E" w:rsidRPr="002D59A1">
        <w:rPr>
          <w:rFonts w:ascii="Garamond" w:hAnsi="Garamond"/>
          <w:i/>
          <w:iCs/>
          <w:color w:val="000000" w:themeColor="text1"/>
        </w:rPr>
        <w:t xml:space="preserve"> Neglect</w:t>
      </w:r>
      <w:r w:rsidRPr="002D59A1">
        <w:rPr>
          <w:rFonts w:ascii="Garamond" w:hAnsi="Garamond"/>
          <w:i/>
          <w:iCs/>
          <w:color w:val="000000" w:themeColor="text1"/>
        </w:rPr>
        <w:t xml:space="preserve"> </w:t>
      </w:r>
      <w:r w:rsidRPr="002D59A1">
        <w:rPr>
          <w:rFonts w:ascii="Garamond" w:hAnsi="Garamond"/>
          <w:color w:val="000000" w:themeColor="text1"/>
        </w:rPr>
        <w:t xml:space="preserve">thus far seems to make </w:t>
      </w:r>
      <w:r w:rsidR="00B30933" w:rsidRPr="002D59A1">
        <w:rPr>
          <w:rFonts w:ascii="Garamond" w:hAnsi="Garamond"/>
          <w:color w:val="000000" w:themeColor="text1"/>
        </w:rPr>
        <w:t>Timothy</w:t>
      </w:r>
      <w:r w:rsidRPr="002D59A1">
        <w:rPr>
          <w:rFonts w:ascii="Garamond" w:hAnsi="Garamond"/>
          <w:color w:val="000000" w:themeColor="text1"/>
        </w:rPr>
        <w:t xml:space="preserve">’s belief that he is in danger blameworthy. The case shows that </w:t>
      </w:r>
      <w:r w:rsidRPr="002D59A1">
        <w:rPr>
          <w:rFonts w:ascii="Garamond" w:hAnsi="Garamond"/>
          <w:i/>
          <w:iCs/>
          <w:color w:val="000000" w:themeColor="text1"/>
        </w:rPr>
        <w:t>Base Rat</w:t>
      </w:r>
      <w:r w:rsidR="00AE1C59" w:rsidRPr="002D59A1">
        <w:rPr>
          <w:rFonts w:ascii="Garamond" w:hAnsi="Garamond"/>
          <w:i/>
          <w:iCs/>
          <w:color w:val="000000" w:themeColor="text1"/>
        </w:rPr>
        <w:t>e</w:t>
      </w:r>
      <w:r w:rsidR="00FF715E" w:rsidRPr="002D59A1">
        <w:rPr>
          <w:rFonts w:ascii="Garamond" w:hAnsi="Garamond"/>
          <w:i/>
          <w:iCs/>
          <w:color w:val="000000" w:themeColor="text1"/>
        </w:rPr>
        <w:t xml:space="preserve"> N</w:t>
      </w:r>
      <w:r w:rsidRPr="002D59A1">
        <w:rPr>
          <w:rFonts w:ascii="Garamond" w:hAnsi="Garamond"/>
          <w:i/>
          <w:iCs/>
          <w:color w:val="000000" w:themeColor="text1"/>
        </w:rPr>
        <w:t>e</w:t>
      </w:r>
      <w:r w:rsidR="00FF715E" w:rsidRPr="002D59A1">
        <w:rPr>
          <w:rFonts w:ascii="Garamond" w:hAnsi="Garamond"/>
          <w:i/>
          <w:iCs/>
          <w:color w:val="000000" w:themeColor="text1"/>
        </w:rPr>
        <w:t>glect</w:t>
      </w:r>
      <w:r w:rsidRPr="002D59A1">
        <w:rPr>
          <w:rFonts w:ascii="Garamond" w:hAnsi="Garamond"/>
          <w:color w:val="000000" w:themeColor="text1"/>
        </w:rPr>
        <w:t xml:space="preserve"> must have some scope: it does not obtain for the woke person at all points in time. </w:t>
      </w:r>
    </w:p>
    <w:p w14:paraId="395C72AB" w14:textId="192C6926" w:rsidR="00801957" w:rsidRPr="002D59A1" w:rsidRDefault="00801957" w:rsidP="00F2447F">
      <w:pPr>
        <w:autoSpaceDE w:val="0"/>
        <w:autoSpaceDN w:val="0"/>
        <w:adjustRightInd w:val="0"/>
        <w:rPr>
          <w:rFonts w:ascii="Garamond" w:hAnsi="Garamond"/>
          <w:color w:val="000000" w:themeColor="text1"/>
        </w:rPr>
      </w:pPr>
      <w:r w:rsidRPr="002D59A1">
        <w:rPr>
          <w:rFonts w:ascii="Garamond" w:hAnsi="Garamond"/>
          <w:color w:val="000000" w:themeColor="text1"/>
        </w:rPr>
        <w:tab/>
        <w:t xml:space="preserve">Consider a potential problem: suppose that a white woman believes that a </w:t>
      </w:r>
      <w:r w:rsidR="0086299B" w:rsidRPr="002D59A1">
        <w:rPr>
          <w:rFonts w:ascii="Garamond" w:hAnsi="Garamond"/>
          <w:color w:val="000000" w:themeColor="text1"/>
        </w:rPr>
        <w:t>B</w:t>
      </w:r>
      <w:r w:rsidRPr="002D59A1">
        <w:rPr>
          <w:rFonts w:ascii="Garamond" w:hAnsi="Garamond"/>
          <w:color w:val="000000" w:themeColor="text1"/>
        </w:rPr>
        <w:t xml:space="preserve">lack man is likely dangerous because of the base rates about </w:t>
      </w:r>
      <w:r w:rsidR="0086299B" w:rsidRPr="002D59A1">
        <w:rPr>
          <w:rFonts w:ascii="Garamond" w:hAnsi="Garamond"/>
          <w:color w:val="000000" w:themeColor="text1"/>
        </w:rPr>
        <w:t>B</w:t>
      </w:r>
      <w:r w:rsidRPr="002D59A1">
        <w:rPr>
          <w:rFonts w:ascii="Garamond" w:hAnsi="Garamond"/>
          <w:color w:val="000000" w:themeColor="text1"/>
        </w:rPr>
        <w:t xml:space="preserve">lack males. This inference clearly goes against what I’ve said so far about wokeness. Aren’t this woman and Timothy engaging in the very same epistemic practices? Why think </w:t>
      </w:r>
      <w:r w:rsidR="00717591" w:rsidRPr="002D59A1">
        <w:rPr>
          <w:rFonts w:ascii="Garamond" w:hAnsi="Garamond"/>
          <w:color w:val="000000" w:themeColor="text1"/>
        </w:rPr>
        <w:t>Timothy’s inference is permissible and the woman’s inference impermissible?</w:t>
      </w:r>
    </w:p>
    <w:p w14:paraId="515C3236" w14:textId="13667875" w:rsidR="003D5FC5" w:rsidRPr="002D59A1" w:rsidRDefault="003B3D3E" w:rsidP="00F2447F">
      <w:pPr>
        <w:autoSpaceDE w:val="0"/>
        <w:autoSpaceDN w:val="0"/>
        <w:adjustRightInd w:val="0"/>
        <w:rPr>
          <w:rFonts w:ascii="Garamond" w:hAnsi="Garamond"/>
          <w:color w:val="000000" w:themeColor="text1"/>
        </w:rPr>
      </w:pPr>
      <w:r w:rsidRPr="002D59A1">
        <w:rPr>
          <w:rFonts w:ascii="Garamond" w:hAnsi="Garamond"/>
          <w:color w:val="000000" w:themeColor="text1"/>
        </w:rPr>
        <w:tab/>
      </w:r>
      <w:r w:rsidR="00181A08" w:rsidRPr="002D59A1">
        <w:rPr>
          <w:rFonts w:ascii="Garamond" w:hAnsi="Garamond"/>
          <w:color w:val="000000" w:themeColor="text1"/>
        </w:rPr>
        <w:t>In response</w:t>
      </w:r>
      <w:r w:rsidR="00FF4710" w:rsidRPr="002D59A1">
        <w:rPr>
          <w:rFonts w:ascii="Garamond" w:hAnsi="Garamond"/>
          <w:color w:val="000000" w:themeColor="text1"/>
        </w:rPr>
        <w:t xml:space="preserve">, the class, </w:t>
      </w:r>
      <w:r w:rsidR="00FF4710" w:rsidRPr="002D59A1">
        <w:rPr>
          <w:rFonts w:ascii="Garamond" w:hAnsi="Garamond"/>
          <w:i/>
          <w:iCs/>
          <w:color w:val="000000" w:themeColor="text1"/>
        </w:rPr>
        <w:t>police officers</w:t>
      </w:r>
      <w:r w:rsidR="00FF4710" w:rsidRPr="002D59A1">
        <w:rPr>
          <w:rFonts w:ascii="Garamond" w:hAnsi="Garamond"/>
          <w:color w:val="000000" w:themeColor="text1"/>
        </w:rPr>
        <w:t xml:space="preserve">, is not likely a social group relevant for my account of wokeness. That is, </w:t>
      </w:r>
      <w:r w:rsidR="00131432" w:rsidRPr="002D59A1">
        <w:rPr>
          <w:rFonts w:ascii="Garamond" w:hAnsi="Garamond"/>
          <w:i/>
          <w:iCs/>
          <w:color w:val="000000" w:themeColor="text1"/>
        </w:rPr>
        <w:t>police</w:t>
      </w:r>
      <w:r w:rsidR="00FF4710" w:rsidRPr="002D59A1">
        <w:rPr>
          <w:rFonts w:ascii="Garamond" w:hAnsi="Garamond"/>
          <w:i/>
          <w:iCs/>
          <w:color w:val="000000" w:themeColor="text1"/>
        </w:rPr>
        <w:t xml:space="preserve"> officers</w:t>
      </w:r>
      <w:r w:rsidR="00FF4710" w:rsidRPr="002D59A1">
        <w:rPr>
          <w:rFonts w:ascii="Garamond" w:hAnsi="Garamond"/>
          <w:color w:val="000000" w:themeColor="text1"/>
        </w:rPr>
        <w:t xml:space="preserve"> might merely be a mere aggregate or an association</w:t>
      </w:r>
      <w:r w:rsidR="0002481C" w:rsidRPr="002D59A1">
        <w:rPr>
          <w:rFonts w:ascii="Garamond" w:hAnsi="Garamond"/>
          <w:color w:val="000000" w:themeColor="text1"/>
        </w:rPr>
        <w:t>, according to Iris Marion Young’s account of social groups</w:t>
      </w:r>
      <w:r w:rsidR="00FF4710" w:rsidRPr="002D59A1">
        <w:rPr>
          <w:rFonts w:ascii="Garamond" w:hAnsi="Garamond"/>
          <w:color w:val="000000" w:themeColor="text1"/>
        </w:rPr>
        <w:t xml:space="preserve">. </w:t>
      </w:r>
      <w:r w:rsidR="0002481C" w:rsidRPr="002D59A1">
        <w:rPr>
          <w:rFonts w:ascii="Garamond" w:hAnsi="Garamond"/>
          <w:color w:val="000000" w:themeColor="text1"/>
        </w:rPr>
        <w:t xml:space="preserve">If this is right, then one need not “be woke toward” police officers qua police officers. </w:t>
      </w:r>
      <w:r w:rsidR="00717591" w:rsidRPr="002D59A1">
        <w:rPr>
          <w:rFonts w:ascii="Garamond" w:hAnsi="Garamond"/>
          <w:color w:val="000000" w:themeColor="text1"/>
        </w:rPr>
        <w:t xml:space="preserve">Thus, Timothy’s belief and the woman’s belief are distinct. </w:t>
      </w:r>
      <w:r w:rsidR="0002481C" w:rsidRPr="002D59A1">
        <w:rPr>
          <w:rFonts w:ascii="Garamond" w:hAnsi="Garamond"/>
          <w:color w:val="000000" w:themeColor="text1"/>
        </w:rPr>
        <w:t xml:space="preserve">However, let’s suppose that </w:t>
      </w:r>
      <w:r w:rsidR="0002481C" w:rsidRPr="002D59A1">
        <w:rPr>
          <w:rFonts w:ascii="Garamond" w:hAnsi="Garamond"/>
          <w:i/>
          <w:iCs/>
          <w:color w:val="000000" w:themeColor="text1"/>
        </w:rPr>
        <w:t>police officers</w:t>
      </w:r>
      <w:r w:rsidR="0002481C" w:rsidRPr="002D59A1">
        <w:rPr>
          <w:rFonts w:ascii="Garamond" w:hAnsi="Garamond"/>
          <w:color w:val="000000" w:themeColor="text1"/>
        </w:rPr>
        <w:t xml:space="preserve"> </w:t>
      </w:r>
      <w:proofErr w:type="gramStart"/>
      <w:r w:rsidR="0002481C" w:rsidRPr="002D59A1">
        <w:rPr>
          <w:rFonts w:ascii="Garamond" w:hAnsi="Garamond"/>
          <w:color w:val="000000" w:themeColor="text1"/>
        </w:rPr>
        <w:t>is</w:t>
      </w:r>
      <w:proofErr w:type="gramEnd"/>
      <w:r w:rsidR="0002481C" w:rsidRPr="002D59A1">
        <w:rPr>
          <w:rFonts w:ascii="Garamond" w:hAnsi="Garamond"/>
          <w:color w:val="000000" w:themeColor="text1"/>
        </w:rPr>
        <w:t xml:space="preserve"> a social group (it seems reasonable to think that officers share a common identity and experience). </w:t>
      </w:r>
      <w:r w:rsidR="004F1258" w:rsidRPr="002D59A1">
        <w:rPr>
          <w:rFonts w:ascii="Garamond" w:hAnsi="Garamond"/>
          <w:color w:val="000000" w:themeColor="text1"/>
        </w:rPr>
        <w:t>Even if</w:t>
      </w:r>
      <w:r w:rsidR="0002481C" w:rsidRPr="002D59A1">
        <w:rPr>
          <w:rFonts w:ascii="Garamond" w:hAnsi="Garamond"/>
          <w:color w:val="000000" w:themeColor="text1"/>
        </w:rPr>
        <w:t xml:space="preserve"> this is right, Timothy is </w:t>
      </w:r>
      <w:r w:rsidR="0002481C" w:rsidRPr="002D59A1">
        <w:rPr>
          <w:rFonts w:ascii="Garamond" w:hAnsi="Garamond"/>
          <w:i/>
          <w:iCs/>
          <w:color w:val="000000" w:themeColor="text1"/>
        </w:rPr>
        <w:t>still</w:t>
      </w:r>
      <w:r w:rsidR="0002481C" w:rsidRPr="002D59A1">
        <w:rPr>
          <w:rFonts w:ascii="Garamond" w:hAnsi="Garamond"/>
          <w:color w:val="000000" w:themeColor="text1"/>
        </w:rPr>
        <w:t xml:space="preserve"> </w:t>
      </w:r>
      <w:r w:rsidR="00801957" w:rsidRPr="002D59A1">
        <w:rPr>
          <w:rFonts w:ascii="Garamond" w:hAnsi="Garamond"/>
          <w:color w:val="000000" w:themeColor="text1"/>
        </w:rPr>
        <w:t xml:space="preserve">believing in accordance with wokeness. This is because Timothy’s social group is in fact oppressed, whereas </w:t>
      </w:r>
      <w:r w:rsidR="00801957" w:rsidRPr="002D59A1">
        <w:rPr>
          <w:rFonts w:ascii="Garamond" w:hAnsi="Garamond"/>
          <w:i/>
          <w:iCs/>
          <w:color w:val="000000" w:themeColor="text1"/>
        </w:rPr>
        <w:t xml:space="preserve">police officers </w:t>
      </w:r>
      <w:r w:rsidR="00801957" w:rsidRPr="002D59A1">
        <w:rPr>
          <w:rFonts w:ascii="Garamond" w:hAnsi="Garamond"/>
          <w:color w:val="000000" w:themeColor="text1"/>
        </w:rPr>
        <w:t xml:space="preserve">as a social group are not oppressed in the way relevant </w:t>
      </w:r>
      <w:r w:rsidR="00717591" w:rsidRPr="002D59A1">
        <w:rPr>
          <w:rFonts w:ascii="Garamond" w:hAnsi="Garamond"/>
          <w:color w:val="000000" w:themeColor="text1"/>
        </w:rPr>
        <w:t>for wokeness. This feature—the objective oppression</w:t>
      </w:r>
      <w:r w:rsidR="00BC11D8" w:rsidRPr="002D59A1">
        <w:rPr>
          <w:rFonts w:ascii="Garamond" w:hAnsi="Garamond"/>
          <w:color w:val="000000" w:themeColor="text1"/>
        </w:rPr>
        <w:t xml:space="preserve"> and minority</w:t>
      </w:r>
      <w:r w:rsidR="00717591" w:rsidRPr="002D59A1">
        <w:rPr>
          <w:rFonts w:ascii="Garamond" w:hAnsi="Garamond"/>
          <w:color w:val="000000" w:themeColor="text1"/>
        </w:rPr>
        <w:t xml:space="preserve"> of </w:t>
      </w:r>
      <w:r w:rsidR="0086299B" w:rsidRPr="002D59A1">
        <w:rPr>
          <w:rFonts w:ascii="Garamond" w:hAnsi="Garamond"/>
          <w:color w:val="000000" w:themeColor="text1"/>
        </w:rPr>
        <w:t>B</w:t>
      </w:r>
      <w:r w:rsidR="00717591" w:rsidRPr="002D59A1">
        <w:rPr>
          <w:rFonts w:ascii="Garamond" w:hAnsi="Garamond"/>
          <w:color w:val="000000" w:themeColor="text1"/>
        </w:rPr>
        <w:t>lack males—differentiates Timothy’s</w:t>
      </w:r>
      <w:r w:rsidR="00886234" w:rsidRPr="002D59A1">
        <w:rPr>
          <w:rFonts w:ascii="Garamond" w:hAnsi="Garamond"/>
          <w:color w:val="000000" w:themeColor="text1"/>
        </w:rPr>
        <w:t xml:space="preserve"> belief</w:t>
      </w:r>
      <w:r w:rsidR="00717591" w:rsidRPr="002D59A1">
        <w:rPr>
          <w:rFonts w:ascii="Garamond" w:hAnsi="Garamond"/>
          <w:color w:val="000000" w:themeColor="text1"/>
        </w:rPr>
        <w:t xml:space="preserve"> and the woman’s belief.</w:t>
      </w:r>
      <w:r w:rsidR="00886234" w:rsidRPr="002D59A1">
        <w:rPr>
          <w:rFonts w:ascii="Garamond" w:hAnsi="Garamond"/>
          <w:color w:val="000000" w:themeColor="text1"/>
        </w:rPr>
        <w:t xml:space="preserve"> </w:t>
      </w:r>
      <w:r w:rsidR="00717591" w:rsidRPr="002D59A1">
        <w:rPr>
          <w:rFonts w:ascii="Garamond" w:hAnsi="Garamond"/>
          <w:color w:val="000000" w:themeColor="text1"/>
        </w:rPr>
        <w:t xml:space="preserve"> </w:t>
      </w:r>
    </w:p>
    <w:p w14:paraId="5750601F" w14:textId="30F404CF" w:rsidR="00C76B74" w:rsidRPr="002D59A1" w:rsidRDefault="003B3D3E" w:rsidP="00F2447F">
      <w:pPr>
        <w:autoSpaceDE w:val="0"/>
        <w:autoSpaceDN w:val="0"/>
        <w:adjustRightInd w:val="0"/>
        <w:rPr>
          <w:rFonts w:ascii="Garamond" w:hAnsi="Garamond"/>
          <w:color w:val="000000" w:themeColor="text1"/>
        </w:rPr>
      </w:pPr>
      <w:r w:rsidRPr="002D59A1">
        <w:rPr>
          <w:rFonts w:ascii="Garamond" w:hAnsi="Garamond"/>
          <w:color w:val="000000" w:themeColor="text1"/>
        </w:rPr>
        <w:tab/>
        <w:t xml:space="preserve">Another difference between this case and the previous two is that the officer is not likely facing dispositional </w:t>
      </w:r>
      <w:r w:rsidR="006B303C" w:rsidRPr="002D59A1">
        <w:rPr>
          <w:rFonts w:ascii="Garamond" w:hAnsi="Garamond"/>
          <w:color w:val="000000" w:themeColor="text1"/>
        </w:rPr>
        <w:t>vulnerability</w:t>
      </w:r>
      <w:r w:rsidRPr="002D59A1">
        <w:rPr>
          <w:rFonts w:ascii="Garamond" w:hAnsi="Garamond"/>
          <w:color w:val="000000" w:themeColor="text1"/>
        </w:rPr>
        <w:t xml:space="preserve">. </w:t>
      </w:r>
      <w:r w:rsidR="00160777" w:rsidRPr="002D59A1">
        <w:rPr>
          <w:rFonts w:ascii="Garamond" w:hAnsi="Garamond"/>
          <w:color w:val="000000" w:themeColor="text1"/>
        </w:rPr>
        <w:t>Recall that one reason to think that the neutral</w:t>
      </w:r>
      <w:r w:rsidR="00CD326A" w:rsidRPr="002D59A1">
        <w:rPr>
          <w:rFonts w:ascii="Garamond" w:hAnsi="Garamond"/>
          <w:color w:val="000000" w:themeColor="text1"/>
        </w:rPr>
        <w:t xml:space="preserve"> and positive</w:t>
      </w:r>
      <w:r w:rsidR="00160777" w:rsidRPr="002D59A1">
        <w:rPr>
          <w:rFonts w:ascii="Garamond" w:hAnsi="Garamond"/>
          <w:color w:val="000000" w:themeColor="text1"/>
        </w:rPr>
        <w:t xml:space="preserve"> stereotype</w:t>
      </w:r>
      <w:r w:rsidR="00CD326A" w:rsidRPr="002D59A1">
        <w:rPr>
          <w:rFonts w:ascii="Garamond" w:hAnsi="Garamond"/>
          <w:color w:val="000000" w:themeColor="text1"/>
        </w:rPr>
        <w:t xml:space="preserve">s are wrong is that they disrupt fragile senses of self-esteem for those on the fringes. </w:t>
      </w:r>
      <w:r w:rsidR="00666B04" w:rsidRPr="002D59A1">
        <w:rPr>
          <w:rFonts w:ascii="Garamond" w:hAnsi="Garamond"/>
          <w:color w:val="000000" w:themeColor="text1"/>
        </w:rPr>
        <w:t xml:space="preserve">The officer is not likely to face </w:t>
      </w:r>
      <w:r w:rsidR="00222CAC" w:rsidRPr="002D59A1">
        <w:rPr>
          <w:rFonts w:ascii="Garamond" w:hAnsi="Garamond"/>
          <w:color w:val="000000" w:themeColor="text1"/>
        </w:rPr>
        <w:t>dispositional vulnerability, at least insofar as he is a police officer</w:t>
      </w:r>
      <w:r w:rsidR="00340F5B" w:rsidRPr="002D59A1">
        <w:rPr>
          <w:rFonts w:ascii="Garamond" w:hAnsi="Garamond"/>
          <w:color w:val="000000" w:themeColor="text1"/>
        </w:rPr>
        <w:t xml:space="preserve">. </w:t>
      </w:r>
      <w:r w:rsidR="007922A9" w:rsidRPr="002D59A1">
        <w:rPr>
          <w:rFonts w:ascii="Garamond" w:hAnsi="Garamond"/>
          <w:color w:val="000000" w:themeColor="text1"/>
        </w:rPr>
        <w:t xml:space="preserve">Moreover, given the high moral stakes for Timothy, it seems as though he does not need to inquire much to believe that he is in danger. </w:t>
      </w:r>
    </w:p>
    <w:p w14:paraId="1C69591C" w14:textId="098868FE" w:rsidR="001F4A61" w:rsidRPr="002D59A1" w:rsidRDefault="001F4A61" w:rsidP="00F2447F">
      <w:pPr>
        <w:autoSpaceDE w:val="0"/>
        <w:autoSpaceDN w:val="0"/>
        <w:adjustRightInd w:val="0"/>
        <w:rPr>
          <w:rFonts w:ascii="Garamond" w:hAnsi="Garamond"/>
          <w:color w:val="000000" w:themeColor="text1"/>
        </w:rPr>
      </w:pPr>
      <w:r w:rsidRPr="002D59A1">
        <w:rPr>
          <w:rFonts w:ascii="Garamond" w:hAnsi="Garamond"/>
          <w:color w:val="000000" w:themeColor="text1"/>
        </w:rPr>
        <w:tab/>
        <w:t xml:space="preserve">Perhaps </w:t>
      </w:r>
      <w:r w:rsidRPr="002D59A1">
        <w:rPr>
          <w:rFonts w:ascii="Garamond" w:hAnsi="Garamond"/>
          <w:i/>
          <w:iCs/>
          <w:color w:val="000000" w:themeColor="text1"/>
        </w:rPr>
        <w:t xml:space="preserve">Pull Over </w:t>
      </w:r>
      <w:r w:rsidRPr="002D59A1">
        <w:rPr>
          <w:rFonts w:ascii="Garamond" w:hAnsi="Garamond"/>
          <w:color w:val="000000" w:themeColor="text1"/>
        </w:rPr>
        <w:t xml:space="preserve">is not </w:t>
      </w:r>
      <w:r w:rsidR="00DB0F3C" w:rsidRPr="002D59A1">
        <w:rPr>
          <w:rFonts w:ascii="Garamond" w:hAnsi="Garamond"/>
          <w:i/>
          <w:iCs/>
          <w:color w:val="000000" w:themeColor="text1"/>
        </w:rPr>
        <w:t>just</w:t>
      </w:r>
      <w:r w:rsidRPr="002D59A1">
        <w:rPr>
          <w:rFonts w:ascii="Garamond" w:hAnsi="Garamond"/>
          <w:color w:val="000000" w:themeColor="text1"/>
        </w:rPr>
        <w:t xml:space="preserve"> about base rates</w:t>
      </w:r>
      <w:r w:rsidR="00DB0F3C" w:rsidRPr="002D59A1">
        <w:rPr>
          <w:rFonts w:ascii="Garamond" w:hAnsi="Garamond"/>
          <w:color w:val="000000" w:themeColor="text1"/>
        </w:rPr>
        <w:t>. When Timothy forms the belief that the officer is racist, he’s not merely appealing to various base rates about police officers</w:t>
      </w:r>
      <w:r w:rsidR="00467B5D" w:rsidRPr="002D59A1">
        <w:rPr>
          <w:rFonts w:ascii="Garamond" w:hAnsi="Garamond"/>
          <w:color w:val="000000" w:themeColor="text1"/>
        </w:rPr>
        <w:t xml:space="preserve">, rather he </w:t>
      </w:r>
      <w:r w:rsidR="00E506CA" w:rsidRPr="002D59A1">
        <w:rPr>
          <w:rFonts w:ascii="Garamond" w:hAnsi="Garamond"/>
          <w:color w:val="000000" w:themeColor="text1"/>
        </w:rPr>
        <w:t>is likely thinking about the institution of policing itself. He may, for instance, think about the fact that modern policing has its origins in slave patrolling</w:t>
      </w:r>
      <w:r w:rsidR="00557995" w:rsidRPr="002D59A1">
        <w:rPr>
          <w:rFonts w:ascii="Garamond" w:hAnsi="Garamond"/>
          <w:color w:val="000000" w:themeColor="text1"/>
        </w:rPr>
        <w:t xml:space="preserve"> or the mass incarceration of Blacks in the U.S</w:t>
      </w:r>
      <w:r w:rsidR="00E506CA" w:rsidRPr="002D59A1">
        <w:rPr>
          <w:rFonts w:ascii="Garamond" w:hAnsi="Garamond"/>
          <w:color w:val="000000" w:themeColor="text1"/>
        </w:rPr>
        <w:t>.</w:t>
      </w:r>
      <w:r w:rsidR="00E506CA" w:rsidRPr="002D59A1">
        <w:rPr>
          <w:rStyle w:val="FootnoteReference"/>
          <w:rFonts w:ascii="Garamond" w:hAnsi="Garamond"/>
          <w:color w:val="000000" w:themeColor="text1"/>
        </w:rPr>
        <w:footnoteReference w:id="14"/>
      </w:r>
      <w:r w:rsidR="00557995" w:rsidRPr="002D59A1">
        <w:rPr>
          <w:rFonts w:ascii="Garamond" w:hAnsi="Garamond"/>
          <w:color w:val="000000" w:themeColor="text1"/>
        </w:rPr>
        <w:t xml:space="preserve"> </w:t>
      </w:r>
      <w:r w:rsidR="00557995" w:rsidRPr="002D59A1">
        <w:rPr>
          <w:rFonts w:ascii="Garamond" w:hAnsi="Garamond"/>
          <w:color w:val="000000" w:themeColor="text1"/>
        </w:rPr>
        <w:lastRenderedPageBreak/>
        <w:t xml:space="preserve">These facts will likely make Timothy fearful, independently of any base rate data about the officer. </w:t>
      </w:r>
      <w:r w:rsidR="001A1B88" w:rsidRPr="002D59A1">
        <w:rPr>
          <w:rFonts w:ascii="Garamond" w:hAnsi="Garamond"/>
          <w:color w:val="000000" w:themeColor="text1"/>
        </w:rPr>
        <w:t xml:space="preserve">Given the complexities of our belief formation processes, it is unlikely that we’d appeal exclusively to base rates when forming beliefs. </w:t>
      </w:r>
      <w:r w:rsidR="00F624B7" w:rsidRPr="002D59A1">
        <w:rPr>
          <w:rFonts w:ascii="Garamond" w:hAnsi="Garamond"/>
          <w:color w:val="000000" w:themeColor="text1"/>
        </w:rPr>
        <w:t xml:space="preserve">My claim is that </w:t>
      </w:r>
      <w:r w:rsidR="00F624B7" w:rsidRPr="002D59A1">
        <w:rPr>
          <w:rFonts w:ascii="Garamond" w:hAnsi="Garamond"/>
          <w:i/>
          <w:iCs/>
          <w:color w:val="000000" w:themeColor="text1"/>
        </w:rPr>
        <w:t>even if</w:t>
      </w:r>
      <w:r w:rsidR="00F624B7" w:rsidRPr="002D59A1">
        <w:rPr>
          <w:rFonts w:ascii="Garamond" w:hAnsi="Garamond"/>
          <w:color w:val="000000" w:themeColor="text1"/>
        </w:rPr>
        <w:t xml:space="preserve"> Timothy were to form the belief that the officer is dangerous merely on base rate data, that belief would be consistent with wokeness.</w:t>
      </w:r>
      <w:r w:rsidR="001A1B88" w:rsidRPr="002D59A1">
        <w:rPr>
          <w:rStyle w:val="FootnoteReference"/>
          <w:rFonts w:ascii="Garamond" w:hAnsi="Garamond"/>
          <w:color w:val="000000" w:themeColor="text1"/>
        </w:rPr>
        <w:footnoteReference w:id="15"/>
      </w:r>
      <w:r w:rsidR="00F624B7" w:rsidRPr="002D59A1">
        <w:rPr>
          <w:rFonts w:ascii="Garamond" w:hAnsi="Garamond"/>
          <w:color w:val="000000" w:themeColor="text1"/>
        </w:rPr>
        <w:t xml:space="preserve"> </w:t>
      </w:r>
    </w:p>
    <w:p w14:paraId="5EDE36C2" w14:textId="0DE7A42B" w:rsidR="005A7411" w:rsidRPr="002D59A1" w:rsidRDefault="005A7411" w:rsidP="00F2447F">
      <w:pPr>
        <w:rPr>
          <w:rFonts w:ascii="Garamond" w:hAnsi="Garamond"/>
          <w:color w:val="000000" w:themeColor="text1"/>
        </w:rPr>
      </w:pPr>
    </w:p>
    <w:p w14:paraId="2109B2D4" w14:textId="0198AEA4" w:rsidR="004E5A8B" w:rsidRPr="002D59A1" w:rsidRDefault="004E5A8B" w:rsidP="00F2447F">
      <w:pPr>
        <w:pStyle w:val="ListParagraph"/>
        <w:numPr>
          <w:ilvl w:val="0"/>
          <w:numId w:val="1"/>
        </w:numPr>
        <w:rPr>
          <w:rFonts w:ascii="Garamond" w:hAnsi="Garamond" w:cs="Times New Roman"/>
          <w:color w:val="000000" w:themeColor="text1"/>
        </w:rPr>
      </w:pPr>
      <w:r w:rsidRPr="002D59A1">
        <w:rPr>
          <w:rFonts w:ascii="Garamond" w:hAnsi="Garamond" w:cs="Times New Roman"/>
          <w:color w:val="000000" w:themeColor="text1"/>
        </w:rPr>
        <w:t>The Standard Vie</w:t>
      </w:r>
      <w:r w:rsidR="009E2178" w:rsidRPr="002D59A1">
        <w:rPr>
          <w:rFonts w:ascii="Garamond" w:hAnsi="Garamond" w:cs="Times New Roman"/>
          <w:color w:val="000000" w:themeColor="text1"/>
        </w:rPr>
        <w:t xml:space="preserve">w </w:t>
      </w:r>
    </w:p>
    <w:p w14:paraId="09E21FF5" w14:textId="6AAD6D4D" w:rsidR="00446A55" w:rsidRPr="002D59A1" w:rsidRDefault="000B58A0" w:rsidP="00F2447F">
      <w:pPr>
        <w:contextualSpacing/>
        <w:rPr>
          <w:rFonts w:ascii="Garamond" w:hAnsi="Garamond"/>
        </w:rPr>
      </w:pPr>
      <w:r w:rsidRPr="002D59A1">
        <w:rPr>
          <w:rFonts w:ascii="Garamond" w:hAnsi="Garamond"/>
          <w:color w:val="000000" w:themeColor="text1"/>
        </w:rPr>
        <w:t xml:space="preserve">Here I lay out the </w:t>
      </w:r>
      <w:r w:rsidRPr="002D59A1">
        <w:rPr>
          <w:rFonts w:ascii="Garamond" w:hAnsi="Garamond"/>
          <w:i/>
          <w:iCs/>
          <w:color w:val="000000" w:themeColor="text1"/>
        </w:rPr>
        <w:t xml:space="preserve">standard view </w:t>
      </w:r>
      <w:r w:rsidRPr="002D59A1">
        <w:rPr>
          <w:rFonts w:ascii="Garamond" w:hAnsi="Garamond"/>
          <w:color w:val="000000" w:themeColor="text1"/>
        </w:rPr>
        <w:t>in epistemology.</w:t>
      </w:r>
      <w:r w:rsidR="00200384" w:rsidRPr="002D59A1">
        <w:rPr>
          <w:rFonts w:ascii="Garamond" w:hAnsi="Garamond"/>
          <w:color w:val="000000" w:themeColor="text1"/>
        </w:rPr>
        <w:t xml:space="preserve"> Following Sanford Goldberg (</w:t>
      </w:r>
      <w:r w:rsidR="005B5162" w:rsidRPr="002D59A1">
        <w:rPr>
          <w:rFonts w:ascii="Garamond" w:hAnsi="Garamond"/>
          <w:color w:val="000000" w:themeColor="text1"/>
        </w:rPr>
        <w:t xml:space="preserve">2019, </w:t>
      </w:r>
      <w:r w:rsidR="00200384" w:rsidRPr="002D59A1">
        <w:rPr>
          <w:rFonts w:ascii="Garamond" w:hAnsi="Garamond"/>
          <w:color w:val="000000" w:themeColor="text1"/>
        </w:rPr>
        <w:t>2020), the standard view</w:t>
      </w:r>
      <w:r w:rsidR="00FF175B" w:rsidRPr="002D59A1">
        <w:rPr>
          <w:rFonts w:ascii="Garamond" w:hAnsi="Garamond"/>
          <w:color w:val="000000" w:themeColor="text1"/>
        </w:rPr>
        <w:t xml:space="preserve"> is</w:t>
      </w:r>
      <w:r w:rsidR="00200384" w:rsidRPr="002D59A1">
        <w:rPr>
          <w:rFonts w:ascii="Garamond" w:hAnsi="Garamond"/>
          <w:color w:val="000000" w:themeColor="text1"/>
        </w:rPr>
        <w:t xml:space="preserve">, broadly, </w:t>
      </w:r>
      <w:r w:rsidR="005B5162" w:rsidRPr="002D59A1">
        <w:rPr>
          <w:rFonts w:ascii="Garamond" w:hAnsi="Garamond"/>
          <w:color w:val="000000" w:themeColor="text1"/>
        </w:rPr>
        <w:t xml:space="preserve">the endorsement of </w:t>
      </w:r>
      <w:r w:rsidR="005B5162" w:rsidRPr="002D59A1">
        <w:rPr>
          <w:rFonts w:ascii="Garamond" w:hAnsi="Garamond"/>
        </w:rPr>
        <w:t xml:space="preserve">“ordinary epistemic standards of justified belief and/or responsible belief formation” (2225). More specifically, the standard view is the epistemic standard that “one ought to believe in accordance with one’s evidence” (2225). </w:t>
      </w:r>
      <w:r w:rsidR="00C21E86" w:rsidRPr="002D59A1">
        <w:rPr>
          <w:rFonts w:ascii="Garamond" w:hAnsi="Garamond"/>
          <w:color w:val="000000" w:themeColor="text1"/>
        </w:rPr>
        <w:t>T</w:t>
      </w:r>
      <w:r w:rsidR="004E5A8B" w:rsidRPr="002D59A1">
        <w:rPr>
          <w:rFonts w:ascii="Garamond" w:hAnsi="Garamond"/>
          <w:color w:val="000000" w:themeColor="text1"/>
        </w:rPr>
        <w:t xml:space="preserve">he standard view is </w:t>
      </w:r>
      <w:r w:rsidR="005B5162" w:rsidRPr="002D59A1">
        <w:rPr>
          <w:rFonts w:ascii="Garamond" w:hAnsi="Garamond"/>
          <w:color w:val="000000" w:themeColor="text1"/>
        </w:rPr>
        <w:t>inconsistent with three philosophical doctrines</w:t>
      </w:r>
      <w:r w:rsidR="004E5A8B" w:rsidRPr="002D59A1">
        <w:rPr>
          <w:rFonts w:ascii="Garamond" w:hAnsi="Garamond"/>
          <w:color w:val="000000" w:themeColor="text1"/>
        </w:rPr>
        <w:t>: moral encroachment, doxastic voluntarism, and doxastic wronging.</w:t>
      </w:r>
      <w:r w:rsidR="00185939" w:rsidRPr="002D59A1">
        <w:rPr>
          <w:rStyle w:val="FootnoteReference"/>
          <w:rFonts w:ascii="Garamond" w:hAnsi="Garamond"/>
          <w:color w:val="000000" w:themeColor="text1"/>
        </w:rPr>
        <w:footnoteReference w:id="16"/>
      </w:r>
      <w:r w:rsidR="004A5697" w:rsidRPr="002D59A1">
        <w:rPr>
          <w:rFonts w:ascii="Garamond" w:hAnsi="Garamond"/>
          <w:color w:val="000000" w:themeColor="text1"/>
        </w:rPr>
        <w:t xml:space="preserve"> </w:t>
      </w:r>
      <w:r w:rsidR="004A5697" w:rsidRPr="002D59A1">
        <w:rPr>
          <w:rFonts w:ascii="Garamond" w:hAnsi="Garamond"/>
        </w:rPr>
        <w:t>Following Goldberg’s arguments against epistemic partiality in friendship and against pragmatic encroachment, I argue that wokeness—understood as the joint mechanisms of Stroud’s account of partiality in friendship—does not require any epistemically bad behaviors.</w:t>
      </w:r>
      <w:r w:rsidR="00CF311B" w:rsidRPr="002D59A1">
        <w:rPr>
          <w:rFonts w:ascii="Garamond" w:hAnsi="Garamond"/>
          <w:color w:val="000000" w:themeColor="text1"/>
        </w:rPr>
        <w:t xml:space="preserve"> </w:t>
      </w:r>
      <w:r w:rsidR="00FF6CFE" w:rsidRPr="002D59A1">
        <w:rPr>
          <w:rFonts w:ascii="Garamond" w:hAnsi="Garamond"/>
          <w:color w:val="000000" w:themeColor="text1"/>
        </w:rPr>
        <w:t>I</w:t>
      </w:r>
      <w:r w:rsidR="009A599F" w:rsidRPr="002D59A1">
        <w:rPr>
          <w:rFonts w:ascii="Garamond" w:hAnsi="Garamond"/>
          <w:color w:val="000000" w:themeColor="text1"/>
        </w:rPr>
        <w:t xml:space="preserve"> then</w:t>
      </w:r>
      <w:r w:rsidR="00FF6CFE" w:rsidRPr="002D59A1">
        <w:rPr>
          <w:rFonts w:ascii="Garamond" w:hAnsi="Garamond"/>
          <w:color w:val="000000" w:themeColor="text1"/>
        </w:rPr>
        <w:t xml:space="preserve"> note that</w:t>
      </w:r>
      <w:r w:rsidR="004E5A8B" w:rsidRPr="002D59A1">
        <w:rPr>
          <w:rFonts w:ascii="Garamond" w:hAnsi="Garamond"/>
          <w:color w:val="000000" w:themeColor="text1"/>
        </w:rPr>
        <w:t xml:space="preserve"> </w:t>
      </w:r>
      <w:r w:rsidR="00FF6CFE" w:rsidRPr="002D59A1">
        <w:rPr>
          <w:rFonts w:ascii="Garamond" w:hAnsi="Garamond"/>
          <w:color w:val="000000" w:themeColor="text1"/>
        </w:rPr>
        <w:t>t</w:t>
      </w:r>
      <w:r w:rsidR="004E5A8B" w:rsidRPr="002D59A1">
        <w:rPr>
          <w:rFonts w:ascii="Garamond" w:hAnsi="Garamond"/>
          <w:color w:val="000000" w:themeColor="text1"/>
        </w:rPr>
        <w:t xml:space="preserve">he version of wokeness I have laid out above is consistent with the standard view, where other versions of wokeness available in the social epistemology literature depend on its denial. </w:t>
      </w:r>
      <w:r w:rsidR="00FC55F3" w:rsidRPr="002D59A1">
        <w:rPr>
          <w:rFonts w:ascii="Garamond" w:hAnsi="Garamond"/>
          <w:color w:val="000000" w:themeColor="text1"/>
        </w:rPr>
        <w:t>The partiality</w:t>
      </w:r>
      <w:r w:rsidR="004E5A8B" w:rsidRPr="002D59A1">
        <w:rPr>
          <w:rFonts w:ascii="Garamond" w:hAnsi="Garamond"/>
          <w:color w:val="000000" w:themeColor="text1"/>
        </w:rPr>
        <w:t xml:space="preserve"> </w:t>
      </w:r>
      <w:r w:rsidR="00744C0A" w:rsidRPr="002D59A1">
        <w:rPr>
          <w:rFonts w:ascii="Garamond" w:hAnsi="Garamond"/>
          <w:color w:val="000000" w:themeColor="text1"/>
        </w:rPr>
        <w:t>view</w:t>
      </w:r>
      <w:r w:rsidR="004E5A8B" w:rsidRPr="002D59A1">
        <w:rPr>
          <w:rFonts w:ascii="Garamond" w:hAnsi="Garamond"/>
          <w:color w:val="000000" w:themeColor="text1"/>
        </w:rPr>
        <w:t xml:space="preserve"> of wokeness, therefore, is </w:t>
      </w:r>
      <w:r w:rsidR="00591166" w:rsidRPr="002D59A1">
        <w:rPr>
          <w:rFonts w:ascii="Garamond" w:hAnsi="Garamond"/>
          <w:color w:val="000000" w:themeColor="text1"/>
        </w:rPr>
        <w:t>interesting</w:t>
      </w:r>
      <w:r w:rsidR="005E1E03" w:rsidRPr="002D59A1">
        <w:rPr>
          <w:rFonts w:ascii="Garamond" w:hAnsi="Garamond"/>
          <w:color w:val="000000" w:themeColor="text1"/>
        </w:rPr>
        <w:t xml:space="preserve"> both</w:t>
      </w:r>
      <w:r w:rsidR="00591166" w:rsidRPr="002D59A1">
        <w:rPr>
          <w:rFonts w:ascii="Garamond" w:hAnsi="Garamond"/>
          <w:color w:val="000000" w:themeColor="text1"/>
        </w:rPr>
        <w:t xml:space="preserve"> because it appeals to epistemologists who have adopted the standard view</w:t>
      </w:r>
      <w:r w:rsidR="005E1E03" w:rsidRPr="002D59A1">
        <w:rPr>
          <w:rFonts w:ascii="Garamond" w:hAnsi="Garamond"/>
          <w:color w:val="000000" w:themeColor="text1"/>
        </w:rPr>
        <w:t xml:space="preserve"> and because it does not depend upon the controversial claim</w:t>
      </w:r>
      <w:r w:rsidR="0045258D" w:rsidRPr="002D59A1">
        <w:rPr>
          <w:rFonts w:ascii="Garamond" w:hAnsi="Garamond"/>
          <w:color w:val="000000" w:themeColor="text1"/>
        </w:rPr>
        <w:t>s</w:t>
      </w:r>
      <w:r w:rsidR="005E1E03" w:rsidRPr="002D59A1">
        <w:rPr>
          <w:rFonts w:ascii="Garamond" w:hAnsi="Garamond"/>
          <w:color w:val="000000" w:themeColor="text1"/>
        </w:rPr>
        <w:t xml:space="preserve"> of the non-standard view</w:t>
      </w:r>
      <w:r w:rsidR="00591166" w:rsidRPr="002D59A1">
        <w:rPr>
          <w:rFonts w:ascii="Garamond" w:hAnsi="Garamond"/>
          <w:color w:val="000000" w:themeColor="text1"/>
        </w:rPr>
        <w:t xml:space="preserve">. </w:t>
      </w:r>
      <w:r w:rsidR="00E40606" w:rsidRPr="002D59A1">
        <w:rPr>
          <w:rFonts w:ascii="Garamond" w:hAnsi="Garamond"/>
          <w:color w:val="000000" w:themeColor="text1"/>
        </w:rPr>
        <w:t>Once I briefly explain each tenant of the non-standard view,</w:t>
      </w:r>
      <w:r w:rsidR="0086261D" w:rsidRPr="002D59A1">
        <w:rPr>
          <w:rFonts w:ascii="Garamond" w:hAnsi="Garamond"/>
          <w:color w:val="000000" w:themeColor="text1"/>
        </w:rPr>
        <w:t xml:space="preserve"> I reconstruct the views available in the literature</w:t>
      </w:r>
      <w:r w:rsidR="00334E74" w:rsidRPr="002D59A1">
        <w:rPr>
          <w:rFonts w:ascii="Garamond" w:hAnsi="Garamond"/>
          <w:color w:val="000000" w:themeColor="text1"/>
        </w:rPr>
        <w:t xml:space="preserve">: Basu’s (2019a) and </w:t>
      </w:r>
      <w:r w:rsidR="000F5DB6" w:rsidRPr="002D59A1">
        <w:rPr>
          <w:rFonts w:ascii="Garamond" w:hAnsi="Garamond"/>
          <w:color w:val="000000" w:themeColor="text1"/>
        </w:rPr>
        <w:t xml:space="preserve">a view </w:t>
      </w:r>
      <w:r w:rsidR="0026592C">
        <w:rPr>
          <w:rFonts w:ascii="Garamond" w:hAnsi="Garamond"/>
          <w:color w:val="000000" w:themeColor="text1"/>
        </w:rPr>
        <w:t xml:space="preserve">I </w:t>
      </w:r>
      <w:r w:rsidR="008B1CAC" w:rsidRPr="002D59A1">
        <w:rPr>
          <w:rFonts w:ascii="Garamond" w:hAnsi="Garamond"/>
          <w:color w:val="000000" w:themeColor="text1"/>
        </w:rPr>
        <w:t>h</w:t>
      </w:r>
      <w:r w:rsidR="000F5DB6" w:rsidRPr="002D59A1">
        <w:rPr>
          <w:rFonts w:ascii="Garamond" w:hAnsi="Garamond"/>
          <w:color w:val="000000" w:themeColor="text1"/>
        </w:rPr>
        <w:t>a</w:t>
      </w:r>
      <w:r w:rsidR="0026592C">
        <w:rPr>
          <w:rFonts w:ascii="Garamond" w:hAnsi="Garamond"/>
          <w:color w:val="000000" w:themeColor="text1"/>
        </w:rPr>
        <w:t>ve</w:t>
      </w:r>
      <w:r w:rsidR="000F5DB6" w:rsidRPr="002D59A1">
        <w:rPr>
          <w:rFonts w:ascii="Garamond" w:hAnsi="Garamond"/>
          <w:color w:val="000000" w:themeColor="text1"/>
        </w:rPr>
        <w:t xml:space="preserve"> argued for</w:t>
      </w:r>
      <w:r w:rsidR="00AD5D10">
        <w:rPr>
          <w:rFonts w:ascii="Garamond" w:hAnsi="Garamond"/>
          <w:color w:val="000000" w:themeColor="text1"/>
        </w:rPr>
        <w:t xml:space="preserve"> previously</w:t>
      </w:r>
      <w:r w:rsidR="00334E74" w:rsidRPr="002D59A1">
        <w:rPr>
          <w:rFonts w:ascii="Garamond" w:hAnsi="Garamond"/>
          <w:color w:val="000000" w:themeColor="text1"/>
        </w:rPr>
        <w:t>.</w:t>
      </w:r>
      <w:r w:rsidR="00E40606" w:rsidRPr="002D59A1">
        <w:rPr>
          <w:rFonts w:ascii="Garamond" w:hAnsi="Garamond"/>
          <w:color w:val="000000" w:themeColor="text1"/>
        </w:rPr>
        <w:t xml:space="preserve"> I</w:t>
      </w:r>
      <w:r w:rsidR="0086261D" w:rsidRPr="002D59A1">
        <w:rPr>
          <w:rFonts w:ascii="Garamond" w:hAnsi="Garamond"/>
          <w:color w:val="000000" w:themeColor="text1"/>
        </w:rPr>
        <w:t xml:space="preserve"> then</w:t>
      </w:r>
      <w:r w:rsidR="00E40606" w:rsidRPr="002D59A1">
        <w:rPr>
          <w:rFonts w:ascii="Garamond" w:hAnsi="Garamond"/>
          <w:color w:val="000000" w:themeColor="text1"/>
        </w:rPr>
        <w:t xml:space="preserve"> argue that my account of wokeness is </w:t>
      </w:r>
      <w:r w:rsidR="00446A55" w:rsidRPr="002D59A1">
        <w:rPr>
          <w:rFonts w:ascii="Garamond" w:hAnsi="Garamond"/>
          <w:color w:val="000000" w:themeColor="text1"/>
        </w:rPr>
        <w:t>consistent with the standard view.</w:t>
      </w:r>
      <w:r w:rsidR="005E6156" w:rsidRPr="002D59A1">
        <w:rPr>
          <w:rFonts w:ascii="Garamond" w:hAnsi="Garamond"/>
          <w:color w:val="000000" w:themeColor="text1"/>
        </w:rPr>
        <w:t xml:space="preserve"> The point of this section is not to suggest that non-standard views</w:t>
      </w:r>
      <w:r w:rsidR="00B26F7C" w:rsidRPr="002D59A1">
        <w:rPr>
          <w:rFonts w:ascii="Garamond" w:hAnsi="Garamond"/>
          <w:color w:val="000000" w:themeColor="text1"/>
        </w:rPr>
        <w:t xml:space="preserve"> </w:t>
      </w:r>
      <w:r w:rsidR="005E6156" w:rsidRPr="002D59A1">
        <w:rPr>
          <w:rFonts w:ascii="Garamond" w:hAnsi="Garamond"/>
          <w:color w:val="000000" w:themeColor="text1"/>
        </w:rPr>
        <w:t xml:space="preserve">are false. It is, rather, to isolate wokeness from the controversial philosophical doctrines—to see the facets of wokeness that are consistent with the widely accepted standard view in epistemology. </w:t>
      </w:r>
    </w:p>
    <w:p w14:paraId="253B1A40" w14:textId="081E7643" w:rsidR="00613BFF" w:rsidRPr="002D59A1" w:rsidRDefault="00446A55" w:rsidP="00F2447F">
      <w:pPr>
        <w:rPr>
          <w:rFonts w:ascii="Garamond" w:hAnsi="Garamond"/>
          <w:color w:val="000000" w:themeColor="text1"/>
        </w:rPr>
      </w:pPr>
      <w:r w:rsidRPr="002D59A1">
        <w:rPr>
          <w:rFonts w:ascii="Garamond" w:hAnsi="Garamond"/>
          <w:color w:val="000000" w:themeColor="text1"/>
        </w:rPr>
        <w:tab/>
      </w:r>
      <w:r w:rsidR="00E40606" w:rsidRPr="002D59A1">
        <w:rPr>
          <w:rFonts w:ascii="Garamond" w:hAnsi="Garamond"/>
          <w:color w:val="000000" w:themeColor="text1"/>
        </w:rPr>
        <w:t xml:space="preserve"> </w:t>
      </w:r>
      <w:r w:rsidR="0063584B" w:rsidRPr="002D59A1">
        <w:rPr>
          <w:rFonts w:ascii="Garamond" w:hAnsi="Garamond"/>
          <w:color w:val="000000" w:themeColor="text1"/>
        </w:rPr>
        <w:t xml:space="preserve">The first </w:t>
      </w:r>
      <w:r w:rsidR="001665AB" w:rsidRPr="002D59A1">
        <w:rPr>
          <w:rFonts w:ascii="Garamond" w:hAnsi="Garamond"/>
          <w:color w:val="000000" w:themeColor="text1"/>
        </w:rPr>
        <w:t xml:space="preserve">constitutive doctrine of the non-standard view is </w:t>
      </w:r>
      <w:r w:rsidR="00E95189" w:rsidRPr="002D59A1">
        <w:rPr>
          <w:rFonts w:ascii="Garamond" w:hAnsi="Garamond"/>
          <w:color w:val="000000" w:themeColor="text1"/>
        </w:rPr>
        <w:t>doxastic voluntarism.</w:t>
      </w:r>
      <w:r w:rsidR="00EB22A5" w:rsidRPr="002D59A1">
        <w:rPr>
          <w:rStyle w:val="FootnoteReference"/>
          <w:rFonts w:ascii="Garamond" w:hAnsi="Garamond"/>
          <w:color w:val="000000" w:themeColor="text1"/>
        </w:rPr>
        <w:footnoteReference w:id="17"/>
      </w:r>
      <w:r w:rsidR="00E95189" w:rsidRPr="002D59A1">
        <w:rPr>
          <w:rFonts w:ascii="Garamond" w:hAnsi="Garamond"/>
          <w:color w:val="000000" w:themeColor="text1"/>
        </w:rPr>
        <w:t xml:space="preserve"> This view is about belief formation: do we form belief automatically or do we have some control over what we believe? Doxastic voluntarism says that we have some degree of voluntary control over what we believe. </w:t>
      </w:r>
      <w:r w:rsidR="000E7EC2" w:rsidRPr="002D59A1">
        <w:rPr>
          <w:rFonts w:ascii="Garamond" w:hAnsi="Garamond"/>
          <w:color w:val="000000" w:themeColor="text1"/>
        </w:rPr>
        <w:t xml:space="preserve">Belief formation is more like doing jump jacks than a knee-jerk reflex. </w:t>
      </w:r>
    </w:p>
    <w:p w14:paraId="5B4D3344" w14:textId="7B02B5B1" w:rsidR="00FD42F5" w:rsidRPr="002D59A1" w:rsidRDefault="00FD42F5" w:rsidP="00F2447F">
      <w:pPr>
        <w:rPr>
          <w:rFonts w:ascii="Garamond" w:hAnsi="Garamond"/>
          <w:color w:val="000000" w:themeColor="text1"/>
        </w:rPr>
      </w:pPr>
      <w:r w:rsidRPr="002D59A1">
        <w:rPr>
          <w:rFonts w:ascii="Garamond" w:hAnsi="Garamond"/>
          <w:color w:val="000000" w:themeColor="text1"/>
        </w:rPr>
        <w:tab/>
      </w:r>
      <w:r w:rsidR="00BA19F5" w:rsidRPr="002D59A1">
        <w:rPr>
          <w:rFonts w:ascii="Garamond" w:hAnsi="Garamond"/>
          <w:color w:val="000000" w:themeColor="text1"/>
        </w:rPr>
        <w:t xml:space="preserve">The second view of the </w:t>
      </w:r>
      <w:r w:rsidR="0086261D" w:rsidRPr="002D59A1">
        <w:rPr>
          <w:rFonts w:ascii="Garamond" w:hAnsi="Garamond"/>
          <w:color w:val="000000" w:themeColor="text1"/>
        </w:rPr>
        <w:t>non-standard view is often thought to conceptually depend on doxastic voluntarism—doxastic wronging.</w:t>
      </w:r>
      <w:r w:rsidR="00571A84" w:rsidRPr="002D59A1">
        <w:rPr>
          <w:rStyle w:val="FootnoteReference"/>
          <w:rFonts w:ascii="Garamond" w:hAnsi="Garamond"/>
          <w:color w:val="000000" w:themeColor="text1"/>
        </w:rPr>
        <w:footnoteReference w:id="18"/>
      </w:r>
      <w:r w:rsidR="0086261D" w:rsidRPr="002D59A1">
        <w:rPr>
          <w:rFonts w:ascii="Garamond" w:hAnsi="Garamond"/>
          <w:color w:val="000000" w:themeColor="text1"/>
        </w:rPr>
        <w:t xml:space="preserve"> According to doxastic wronging, the content of our belief can sometimes</w:t>
      </w:r>
      <w:r w:rsidR="00BA19F5" w:rsidRPr="002D59A1">
        <w:rPr>
          <w:rFonts w:ascii="Garamond" w:hAnsi="Garamond"/>
          <w:color w:val="000000" w:themeColor="text1"/>
        </w:rPr>
        <w:t xml:space="preserve"> </w:t>
      </w:r>
      <w:r w:rsidR="005E6304" w:rsidRPr="002D59A1">
        <w:rPr>
          <w:rFonts w:ascii="Garamond" w:hAnsi="Garamond"/>
          <w:color w:val="000000" w:themeColor="text1"/>
        </w:rPr>
        <w:t xml:space="preserve">directly wrong another person. </w:t>
      </w:r>
      <w:r w:rsidR="00410E4E" w:rsidRPr="002D59A1">
        <w:rPr>
          <w:rFonts w:ascii="Garamond" w:hAnsi="Garamond"/>
          <w:color w:val="000000" w:themeColor="text1"/>
        </w:rPr>
        <w:t>Neither the belief formation process, nor the consequences that follow from the belief</w:t>
      </w:r>
      <w:r w:rsidR="00766394" w:rsidRPr="002D59A1">
        <w:rPr>
          <w:rFonts w:ascii="Garamond" w:hAnsi="Garamond"/>
          <w:color w:val="000000" w:themeColor="text1"/>
        </w:rPr>
        <w:t>, e.g., actions, dispositions, constitute a doxastic wronging. Rather, it is the content of the belief itself</w:t>
      </w:r>
      <w:r w:rsidR="001107B0" w:rsidRPr="002D59A1">
        <w:rPr>
          <w:rFonts w:ascii="Garamond" w:hAnsi="Garamond"/>
          <w:color w:val="000000" w:themeColor="text1"/>
        </w:rPr>
        <w:t xml:space="preserve"> that wrongs.</w:t>
      </w:r>
      <w:r w:rsidR="00104A50" w:rsidRPr="002D59A1">
        <w:rPr>
          <w:rStyle w:val="FootnoteReference"/>
          <w:rFonts w:ascii="Garamond" w:hAnsi="Garamond"/>
          <w:color w:val="000000" w:themeColor="text1"/>
        </w:rPr>
        <w:footnoteReference w:id="19"/>
      </w:r>
      <w:r w:rsidR="00977C0B" w:rsidRPr="002D59A1">
        <w:rPr>
          <w:rFonts w:ascii="Garamond" w:hAnsi="Garamond"/>
          <w:color w:val="000000" w:themeColor="text1"/>
        </w:rPr>
        <w:t xml:space="preserve"> </w:t>
      </w:r>
      <w:r w:rsidR="00211579" w:rsidRPr="002D59A1">
        <w:rPr>
          <w:rFonts w:ascii="Garamond" w:hAnsi="Garamond"/>
          <w:color w:val="000000" w:themeColor="text1"/>
        </w:rPr>
        <w:t>Responses to d</w:t>
      </w:r>
      <w:r w:rsidR="00977C0B" w:rsidRPr="002D59A1">
        <w:rPr>
          <w:rFonts w:ascii="Garamond" w:hAnsi="Garamond"/>
          <w:color w:val="000000" w:themeColor="text1"/>
        </w:rPr>
        <w:t>oxastic wronging</w:t>
      </w:r>
      <w:r w:rsidR="00211579" w:rsidRPr="002D59A1">
        <w:rPr>
          <w:rFonts w:ascii="Garamond" w:hAnsi="Garamond"/>
          <w:color w:val="000000" w:themeColor="text1"/>
        </w:rPr>
        <w:t xml:space="preserve"> involve</w:t>
      </w:r>
      <w:r w:rsidR="00977C0B" w:rsidRPr="002D59A1">
        <w:rPr>
          <w:rFonts w:ascii="Garamond" w:hAnsi="Garamond"/>
          <w:color w:val="000000" w:themeColor="text1"/>
        </w:rPr>
        <w:t xml:space="preserve"> </w:t>
      </w:r>
      <w:r w:rsidR="00977C0B" w:rsidRPr="002D59A1">
        <w:rPr>
          <w:rFonts w:ascii="Garamond" w:hAnsi="Garamond"/>
          <w:color w:val="000000" w:themeColor="text1"/>
        </w:rPr>
        <w:lastRenderedPageBreak/>
        <w:t xml:space="preserve">rejecting </w:t>
      </w:r>
      <w:r w:rsidR="00211579" w:rsidRPr="002D59A1">
        <w:rPr>
          <w:rFonts w:ascii="Garamond" w:hAnsi="Garamond"/>
          <w:color w:val="000000" w:themeColor="text1"/>
        </w:rPr>
        <w:t>tradition</w:t>
      </w:r>
      <w:r w:rsidR="00F657B7" w:rsidRPr="002D59A1">
        <w:rPr>
          <w:rFonts w:ascii="Garamond" w:hAnsi="Garamond"/>
          <w:color w:val="000000" w:themeColor="text1"/>
        </w:rPr>
        <w:t>al</w:t>
      </w:r>
      <w:r w:rsidR="00211579" w:rsidRPr="002D59A1">
        <w:rPr>
          <w:rFonts w:ascii="Garamond" w:hAnsi="Garamond"/>
          <w:color w:val="000000" w:themeColor="text1"/>
        </w:rPr>
        <w:t xml:space="preserve"> standards for epistemic justification</w:t>
      </w:r>
      <w:r w:rsidR="000C4FE8" w:rsidRPr="002D59A1">
        <w:rPr>
          <w:rFonts w:ascii="Garamond" w:hAnsi="Garamond"/>
          <w:color w:val="000000" w:themeColor="text1"/>
        </w:rPr>
        <w:t>, which is inconsistent with the standard view.</w:t>
      </w:r>
    </w:p>
    <w:p w14:paraId="6718C65F" w14:textId="19812256" w:rsidR="00DC0026" w:rsidRPr="002D59A1" w:rsidRDefault="00683DF6" w:rsidP="00F2447F">
      <w:pPr>
        <w:rPr>
          <w:rFonts w:ascii="Garamond" w:hAnsi="Garamond"/>
          <w:color w:val="000000" w:themeColor="text1"/>
        </w:rPr>
      </w:pPr>
      <w:r w:rsidRPr="002D59A1">
        <w:rPr>
          <w:rFonts w:ascii="Garamond" w:hAnsi="Garamond"/>
          <w:color w:val="000000" w:themeColor="text1"/>
        </w:rPr>
        <w:tab/>
        <w:t xml:space="preserve">Moral encroachment, lastly, constitutes the third view of the </w:t>
      </w:r>
      <w:r w:rsidR="00D0097D" w:rsidRPr="002D59A1">
        <w:rPr>
          <w:rFonts w:ascii="Garamond" w:hAnsi="Garamond"/>
          <w:color w:val="000000" w:themeColor="text1"/>
        </w:rPr>
        <w:t>non-standard view.</w:t>
      </w:r>
      <w:r w:rsidR="00E00745" w:rsidRPr="002D59A1">
        <w:rPr>
          <w:rStyle w:val="FootnoteReference"/>
          <w:rFonts w:ascii="Garamond" w:hAnsi="Garamond"/>
          <w:color w:val="000000" w:themeColor="text1"/>
        </w:rPr>
        <w:footnoteReference w:id="20"/>
      </w:r>
      <w:r w:rsidR="00A11A78" w:rsidRPr="002D59A1">
        <w:rPr>
          <w:rFonts w:ascii="Garamond" w:hAnsi="Garamond"/>
          <w:color w:val="000000" w:themeColor="text1"/>
        </w:rPr>
        <w:t xml:space="preserve"> There are many details about moral encroachment that I must omit here, but the essential idea is that epistemic norms bend toward moral norms.</w:t>
      </w:r>
      <w:r w:rsidR="00F30570" w:rsidRPr="002D59A1">
        <w:rPr>
          <w:rStyle w:val="FootnoteReference"/>
          <w:rFonts w:ascii="Garamond" w:hAnsi="Garamond"/>
          <w:color w:val="000000" w:themeColor="text1"/>
        </w:rPr>
        <w:footnoteReference w:id="21"/>
      </w:r>
      <w:r w:rsidR="009A4A46" w:rsidRPr="002D59A1">
        <w:rPr>
          <w:rFonts w:ascii="Garamond" w:hAnsi="Garamond"/>
          <w:color w:val="000000" w:themeColor="text1"/>
        </w:rPr>
        <w:t xml:space="preserve"> To help define moral encroachment, consider pragmatic encroachment.</w:t>
      </w:r>
      <w:r w:rsidR="00F602F2" w:rsidRPr="002D59A1">
        <w:rPr>
          <w:rFonts w:ascii="Garamond" w:hAnsi="Garamond"/>
          <w:color w:val="000000" w:themeColor="text1"/>
        </w:rPr>
        <w:t xml:space="preserve"> </w:t>
      </w:r>
      <w:r w:rsidR="009A4A46" w:rsidRPr="002D59A1">
        <w:rPr>
          <w:rFonts w:ascii="Garamond" w:hAnsi="Garamond"/>
          <w:color w:val="000000" w:themeColor="text1"/>
        </w:rPr>
        <w:t xml:space="preserve">According to pragmatic encroachment, beliefs with high stakes are harder to justify than beliefs with lower stakes. </w:t>
      </w:r>
      <w:r w:rsidR="00674B72" w:rsidRPr="002D59A1">
        <w:rPr>
          <w:rFonts w:ascii="Garamond" w:hAnsi="Garamond"/>
          <w:color w:val="000000" w:themeColor="text1"/>
        </w:rPr>
        <w:t>Our beliefs often have outcomes that define the stakes of the belief. If we belie</w:t>
      </w:r>
      <w:r w:rsidR="00616D7A" w:rsidRPr="002D59A1">
        <w:rPr>
          <w:rFonts w:ascii="Garamond" w:hAnsi="Garamond"/>
          <w:color w:val="000000" w:themeColor="text1"/>
        </w:rPr>
        <w:t>ve</w:t>
      </w:r>
      <w:r w:rsidR="00674B72" w:rsidRPr="002D59A1">
        <w:rPr>
          <w:rFonts w:ascii="Garamond" w:hAnsi="Garamond"/>
          <w:color w:val="000000" w:themeColor="text1"/>
        </w:rPr>
        <w:t xml:space="preserve"> that the train leaves at 9 AM (when it </w:t>
      </w:r>
      <w:proofErr w:type="gramStart"/>
      <w:r w:rsidR="00674B72" w:rsidRPr="002D59A1">
        <w:rPr>
          <w:rFonts w:ascii="Garamond" w:hAnsi="Garamond"/>
          <w:color w:val="000000" w:themeColor="text1"/>
        </w:rPr>
        <w:t>actually leaves</w:t>
      </w:r>
      <w:proofErr w:type="gramEnd"/>
      <w:r w:rsidR="00674B72" w:rsidRPr="002D59A1">
        <w:rPr>
          <w:rFonts w:ascii="Garamond" w:hAnsi="Garamond"/>
          <w:color w:val="000000" w:themeColor="text1"/>
        </w:rPr>
        <w:t xml:space="preserve"> at 8 AM), we will likely miss our train. And missing the train may have better or worse outcomes given the reasons we have for </w:t>
      </w:r>
      <w:r w:rsidR="00DC0026" w:rsidRPr="002D59A1">
        <w:rPr>
          <w:rFonts w:ascii="Garamond" w:hAnsi="Garamond"/>
          <w:color w:val="000000" w:themeColor="text1"/>
        </w:rPr>
        <w:t>taking the train—missing an important interview, say, versus visiting a family member. In high stakes contexts, such as the interview, we need more evidence for thinking the train leaves at 9 AM than 8 AM. In lower stakes contexts, we need less evidence. Moral stakes, some authors argue, work the same way. When our beliefs have high moral stakes, they can be harder to justify than belief with lower stakes.</w:t>
      </w:r>
      <w:r w:rsidR="00C875ED" w:rsidRPr="002D59A1">
        <w:rPr>
          <w:rStyle w:val="FootnoteReference"/>
          <w:rFonts w:ascii="Garamond" w:hAnsi="Garamond"/>
          <w:color w:val="000000" w:themeColor="text1"/>
        </w:rPr>
        <w:footnoteReference w:id="22"/>
      </w:r>
    </w:p>
    <w:p w14:paraId="130E808A" w14:textId="1AB3C2DF" w:rsidR="00683DF6" w:rsidRPr="002D59A1" w:rsidRDefault="009A4A46" w:rsidP="00F2447F">
      <w:pPr>
        <w:rPr>
          <w:rFonts w:ascii="Garamond" w:hAnsi="Garamond"/>
          <w:color w:val="000000" w:themeColor="text1"/>
        </w:rPr>
      </w:pPr>
      <w:r w:rsidRPr="002D59A1">
        <w:rPr>
          <w:rFonts w:ascii="Garamond" w:hAnsi="Garamond"/>
          <w:color w:val="000000" w:themeColor="text1"/>
        </w:rPr>
        <w:tab/>
      </w:r>
      <w:r w:rsidR="00F602F2" w:rsidRPr="002D59A1">
        <w:rPr>
          <w:rFonts w:ascii="Garamond" w:hAnsi="Garamond"/>
          <w:color w:val="000000" w:themeColor="text1"/>
        </w:rPr>
        <w:t>Authors disagree about the epistemic mechanism of moral encroachment.</w:t>
      </w:r>
      <w:r w:rsidR="00A11A78" w:rsidRPr="002D59A1">
        <w:rPr>
          <w:rFonts w:ascii="Garamond" w:hAnsi="Garamond"/>
          <w:color w:val="000000" w:themeColor="text1"/>
        </w:rPr>
        <w:t xml:space="preserve"> </w:t>
      </w:r>
      <w:r w:rsidR="009F30B2" w:rsidRPr="002D59A1">
        <w:rPr>
          <w:rFonts w:ascii="Garamond" w:hAnsi="Garamond"/>
          <w:color w:val="000000" w:themeColor="text1"/>
        </w:rPr>
        <w:t>The “moral stakes” of a belief</w:t>
      </w:r>
      <w:r w:rsidR="00F602F2" w:rsidRPr="002D59A1">
        <w:rPr>
          <w:rFonts w:ascii="Garamond" w:hAnsi="Garamond"/>
          <w:color w:val="000000" w:themeColor="text1"/>
        </w:rPr>
        <w:t xml:space="preserve"> may, for instance,</w:t>
      </w:r>
      <w:r w:rsidR="009F30B2" w:rsidRPr="002D59A1">
        <w:rPr>
          <w:rFonts w:ascii="Garamond" w:hAnsi="Garamond"/>
          <w:color w:val="000000" w:themeColor="text1"/>
        </w:rPr>
        <w:t xml:space="preserve"> raise the evidential threshold for </w:t>
      </w:r>
      <w:r w:rsidR="00FF49B3" w:rsidRPr="002D59A1">
        <w:rPr>
          <w:rFonts w:ascii="Garamond" w:hAnsi="Garamond"/>
          <w:color w:val="000000" w:themeColor="text1"/>
        </w:rPr>
        <w:t>justification, broaden or contract the sphere of relevant error possibilities, or both.</w:t>
      </w:r>
      <w:r w:rsidR="00FF49B3" w:rsidRPr="002D59A1">
        <w:rPr>
          <w:rStyle w:val="FootnoteReference"/>
          <w:rFonts w:ascii="Garamond" w:hAnsi="Garamond"/>
          <w:color w:val="000000" w:themeColor="text1"/>
        </w:rPr>
        <w:footnoteReference w:id="23"/>
      </w:r>
      <w:r w:rsidR="00DC3A4A" w:rsidRPr="002D59A1">
        <w:rPr>
          <w:rFonts w:ascii="Garamond" w:hAnsi="Garamond"/>
          <w:color w:val="000000" w:themeColor="text1"/>
        </w:rPr>
        <w:t xml:space="preserve"> </w:t>
      </w:r>
      <w:r w:rsidR="005F53BB" w:rsidRPr="002D59A1">
        <w:rPr>
          <w:rFonts w:ascii="Garamond" w:hAnsi="Garamond"/>
          <w:color w:val="000000" w:themeColor="text1"/>
        </w:rPr>
        <w:t xml:space="preserve">This means that when a belief has the morally relevant feature, we need more evidence to justify that belief or we must rule out more relevant alternatives than we would have needed to otherwise (if the belief did not have morally relevant features). </w:t>
      </w:r>
    </w:p>
    <w:p w14:paraId="690C78AA" w14:textId="0EE06B9D" w:rsidR="00BD0909" w:rsidRPr="002D59A1" w:rsidRDefault="00BD0909" w:rsidP="00F2447F">
      <w:pPr>
        <w:rPr>
          <w:rFonts w:ascii="Garamond" w:hAnsi="Garamond"/>
          <w:color w:val="000000" w:themeColor="text1"/>
        </w:rPr>
      </w:pPr>
      <w:r w:rsidRPr="002D59A1">
        <w:rPr>
          <w:rFonts w:ascii="Garamond" w:hAnsi="Garamond"/>
          <w:color w:val="000000" w:themeColor="text1"/>
        </w:rPr>
        <w:tab/>
        <w:t>The accounts of wokeness available in the literature assume the non-standard view.</w:t>
      </w:r>
      <w:r w:rsidR="000815DA" w:rsidRPr="002D59A1">
        <w:rPr>
          <w:rStyle w:val="FootnoteReference"/>
          <w:rFonts w:ascii="Garamond" w:hAnsi="Garamond"/>
          <w:color w:val="000000" w:themeColor="text1"/>
        </w:rPr>
        <w:footnoteReference w:id="24"/>
      </w:r>
      <w:r w:rsidRPr="002D59A1">
        <w:rPr>
          <w:rFonts w:ascii="Garamond" w:hAnsi="Garamond"/>
          <w:color w:val="000000" w:themeColor="text1"/>
        </w:rPr>
        <w:t xml:space="preserve"> According to these accounts, wokeness, as either a demand or a virtue, follow</w:t>
      </w:r>
      <w:r w:rsidR="00D548F8" w:rsidRPr="002D59A1">
        <w:rPr>
          <w:rFonts w:ascii="Garamond" w:hAnsi="Garamond"/>
          <w:color w:val="000000" w:themeColor="text1"/>
        </w:rPr>
        <w:t>s</w:t>
      </w:r>
      <w:r w:rsidRPr="002D59A1">
        <w:rPr>
          <w:rFonts w:ascii="Garamond" w:hAnsi="Garamond"/>
          <w:color w:val="000000" w:themeColor="text1"/>
        </w:rPr>
        <w:t xml:space="preserve"> from the three theses </w:t>
      </w:r>
      <w:r w:rsidRPr="002D59A1">
        <w:rPr>
          <w:rFonts w:ascii="Garamond" w:hAnsi="Garamond"/>
          <w:color w:val="000000" w:themeColor="text1"/>
        </w:rPr>
        <w:lastRenderedPageBreak/>
        <w:t>outlined above.</w:t>
      </w:r>
      <w:r w:rsidR="00D33F67" w:rsidRPr="002D59A1">
        <w:rPr>
          <w:rFonts w:ascii="Garamond" w:hAnsi="Garamond"/>
          <w:color w:val="000000" w:themeColor="text1"/>
        </w:rPr>
        <w:t xml:space="preserve"> I</w:t>
      </w:r>
      <w:r w:rsidR="00E07132" w:rsidRPr="002D59A1">
        <w:rPr>
          <w:rFonts w:ascii="Garamond" w:hAnsi="Garamond"/>
          <w:color w:val="000000" w:themeColor="text1"/>
        </w:rPr>
        <w:t xml:space="preserve"> </w:t>
      </w:r>
      <w:r w:rsidR="00D33F67" w:rsidRPr="002D59A1">
        <w:rPr>
          <w:rFonts w:ascii="Garamond" w:hAnsi="Garamond"/>
          <w:color w:val="000000" w:themeColor="text1"/>
        </w:rPr>
        <w:t>first examine how the views of wokeness available in the literature</w:t>
      </w:r>
      <w:r w:rsidR="00E07132" w:rsidRPr="002D59A1">
        <w:rPr>
          <w:rFonts w:ascii="Garamond" w:hAnsi="Garamond"/>
          <w:color w:val="000000" w:themeColor="text1"/>
        </w:rPr>
        <w:t xml:space="preserve"> </w:t>
      </w:r>
      <w:r w:rsidR="00D33F67" w:rsidRPr="002D59A1">
        <w:rPr>
          <w:rFonts w:ascii="Garamond" w:hAnsi="Garamond"/>
          <w:color w:val="000000" w:themeColor="text1"/>
        </w:rPr>
        <w:t xml:space="preserve">assess the </w:t>
      </w:r>
      <w:r w:rsidR="00E07132" w:rsidRPr="002D59A1">
        <w:rPr>
          <w:rFonts w:ascii="Garamond" w:hAnsi="Garamond"/>
          <w:i/>
          <w:iCs/>
          <w:color w:val="000000" w:themeColor="text1"/>
        </w:rPr>
        <w:t>Social Club</w:t>
      </w:r>
      <w:r w:rsidR="00D33F67" w:rsidRPr="002D59A1">
        <w:rPr>
          <w:rFonts w:ascii="Garamond" w:hAnsi="Garamond"/>
          <w:color w:val="000000" w:themeColor="text1"/>
        </w:rPr>
        <w:t xml:space="preserve"> case. I then highlight how my account of wokeness—which assumes the standard view—also give favorable verdicts in the case. Consider </w:t>
      </w:r>
      <w:r w:rsidR="00D33F67" w:rsidRPr="002D59A1">
        <w:rPr>
          <w:rFonts w:ascii="Garamond" w:hAnsi="Garamond"/>
          <w:i/>
          <w:iCs/>
          <w:color w:val="000000" w:themeColor="text1"/>
        </w:rPr>
        <w:t>Social Club</w:t>
      </w:r>
      <w:r w:rsidR="00D33F67" w:rsidRPr="002D59A1">
        <w:rPr>
          <w:rFonts w:ascii="Garamond" w:hAnsi="Garamond"/>
          <w:color w:val="000000" w:themeColor="text1"/>
        </w:rPr>
        <w:t xml:space="preserve">: </w:t>
      </w:r>
    </w:p>
    <w:p w14:paraId="6BECCAD4" w14:textId="27A50A74" w:rsidR="00E07132" w:rsidRPr="002D59A1" w:rsidRDefault="00E07132" w:rsidP="00F2447F">
      <w:pPr>
        <w:rPr>
          <w:rFonts w:ascii="Garamond" w:hAnsi="Garamond"/>
          <w:color w:val="000000" w:themeColor="text1"/>
        </w:rPr>
      </w:pPr>
    </w:p>
    <w:p w14:paraId="17EAB59F" w14:textId="43F21BBB" w:rsidR="00E07132" w:rsidRPr="002D59A1" w:rsidRDefault="00E07132" w:rsidP="00F2447F">
      <w:pPr>
        <w:ind w:left="1440"/>
        <w:rPr>
          <w:rFonts w:ascii="Garamond" w:hAnsi="Garamond"/>
          <w:color w:val="000000" w:themeColor="text1"/>
        </w:rPr>
      </w:pPr>
      <w:r w:rsidRPr="002D59A1">
        <w:rPr>
          <w:rFonts w:ascii="Garamond" w:hAnsi="Garamond"/>
          <w:i/>
          <w:iCs/>
          <w:color w:val="000000" w:themeColor="text1"/>
        </w:rPr>
        <w:t>Social Club</w:t>
      </w:r>
      <w:r w:rsidRPr="002D59A1">
        <w:rPr>
          <w:rFonts w:ascii="Garamond" w:hAnsi="Garamond"/>
          <w:color w:val="000000" w:themeColor="text1"/>
        </w:rPr>
        <w:t xml:space="preserve">: Historian John Hope Franklin hosts a party at his social club, The Cosmos Club. As Franklin reports, “It was during our stroll through the club that a white woman called out to me, presented me with her coat check, and ordered me to bring her coat. I patiently told her that if she would present her coat to a uniformed attendant, ‘and all of the club attendants were in uniform,’ perhaps she could get her coat”. Almost every attendant is </w:t>
      </w:r>
      <w:r w:rsidR="00C20A9B" w:rsidRPr="002D59A1">
        <w:rPr>
          <w:rFonts w:ascii="Garamond" w:hAnsi="Garamond"/>
          <w:color w:val="000000" w:themeColor="text1"/>
        </w:rPr>
        <w:t>b</w:t>
      </w:r>
      <w:r w:rsidRPr="002D59A1">
        <w:rPr>
          <w:rFonts w:ascii="Garamond" w:hAnsi="Garamond"/>
          <w:color w:val="000000" w:themeColor="text1"/>
        </w:rPr>
        <w:t xml:space="preserve">lack, and few club members are </w:t>
      </w:r>
      <w:r w:rsidR="00C20A9B" w:rsidRPr="002D59A1">
        <w:rPr>
          <w:rFonts w:ascii="Garamond" w:hAnsi="Garamond"/>
          <w:color w:val="000000" w:themeColor="text1"/>
        </w:rPr>
        <w:t>b</w:t>
      </w:r>
      <w:r w:rsidRPr="002D59A1">
        <w:rPr>
          <w:rFonts w:ascii="Garamond" w:hAnsi="Garamond"/>
          <w:color w:val="000000" w:themeColor="text1"/>
        </w:rPr>
        <w:t>lack. This demographic distribution almost certainly led to the woman’s false belief that Franklin is a staff member.</w:t>
      </w:r>
      <w:r w:rsidRPr="002D59A1">
        <w:rPr>
          <w:rStyle w:val="FootnoteReference"/>
          <w:rFonts w:ascii="Garamond" w:hAnsi="Garamond"/>
          <w:color w:val="000000" w:themeColor="text1"/>
        </w:rPr>
        <w:footnoteReference w:id="25"/>
      </w:r>
      <w:r w:rsidRPr="002D59A1">
        <w:rPr>
          <w:rFonts w:ascii="Garamond" w:hAnsi="Garamond"/>
          <w:color w:val="000000" w:themeColor="text1"/>
        </w:rPr>
        <w:t xml:space="preserve"> (Gardiner</w:t>
      </w:r>
      <w:r w:rsidR="000835AB" w:rsidRPr="002D59A1">
        <w:rPr>
          <w:rFonts w:ascii="Garamond" w:hAnsi="Garamond"/>
          <w:color w:val="000000" w:themeColor="text1"/>
        </w:rPr>
        <w:t>,</w:t>
      </w:r>
      <w:r w:rsidRPr="002D59A1">
        <w:rPr>
          <w:rFonts w:ascii="Garamond" w:hAnsi="Garamond"/>
          <w:color w:val="000000" w:themeColor="text1"/>
        </w:rPr>
        <w:t xml:space="preserve"> forthcoming)</w:t>
      </w:r>
    </w:p>
    <w:p w14:paraId="3BF7CB7B" w14:textId="77777777" w:rsidR="00E07132" w:rsidRPr="002D59A1" w:rsidRDefault="00E07132" w:rsidP="00F2447F">
      <w:pPr>
        <w:rPr>
          <w:rFonts w:ascii="Garamond" w:hAnsi="Garamond"/>
          <w:color w:val="000000" w:themeColor="text1"/>
        </w:rPr>
      </w:pPr>
    </w:p>
    <w:p w14:paraId="734047DC" w14:textId="28349116" w:rsidR="00E07132" w:rsidRPr="002D59A1" w:rsidRDefault="00C2714D" w:rsidP="00F2447F">
      <w:pPr>
        <w:rPr>
          <w:rFonts w:ascii="Garamond" w:hAnsi="Garamond"/>
          <w:color w:val="000000" w:themeColor="text1"/>
        </w:rPr>
      </w:pPr>
      <w:r w:rsidRPr="002D59A1">
        <w:rPr>
          <w:rFonts w:ascii="Garamond" w:hAnsi="Garamond"/>
          <w:color w:val="000000" w:themeColor="text1"/>
        </w:rPr>
        <w:t xml:space="preserve">The lady’s—Agnes, let’s call her—belief is formed in a manner consistent with the evidence. The probability that, given the club’s demographics, that Franklin is a staff member is </w:t>
      </w:r>
      <w:proofErr w:type="gramStart"/>
      <w:r w:rsidRPr="002D59A1">
        <w:rPr>
          <w:rFonts w:ascii="Garamond" w:hAnsi="Garamond"/>
          <w:color w:val="000000" w:themeColor="text1"/>
        </w:rPr>
        <w:t>pretty high</w:t>
      </w:r>
      <w:proofErr w:type="gramEnd"/>
      <w:r w:rsidRPr="002D59A1">
        <w:rPr>
          <w:rFonts w:ascii="Garamond" w:hAnsi="Garamond"/>
          <w:color w:val="000000" w:themeColor="text1"/>
        </w:rPr>
        <w:t xml:space="preserve">. By </w:t>
      </w:r>
      <w:r w:rsidR="0016693C" w:rsidRPr="002D59A1">
        <w:rPr>
          <w:rFonts w:ascii="Garamond" w:hAnsi="Garamond"/>
          <w:color w:val="000000" w:themeColor="text1"/>
        </w:rPr>
        <w:t xml:space="preserve">ordinary </w:t>
      </w:r>
      <w:r w:rsidRPr="002D59A1">
        <w:rPr>
          <w:rFonts w:ascii="Garamond" w:hAnsi="Garamond"/>
          <w:color w:val="000000" w:themeColor="text1"/>
        </w:rPr>
        <w:t>epistemic standards</w:t>
      </w:r>
      <w:r w:rsidR="00EB0DDE" w:rsidRPr="002D59A1">
        <w:rPr>
          <w:rFonts w:ascii="Garamond" w:hAnsi="Garamond"/>
          <w:color w:val="000000" w:themeColor="text1"/>
        </w:rPr>
        <w:t>,</w:t>
      </w:r>
      <w:r w:rsidRPr="002D59A1">
        <w:rPr>
          <w:rFonts w:ascii="Garamond" w:hAnsi="Garamond"/>
          <w:color w:val="000000" w:themeColor="text1"/>
        </w:rPr>
        <w:t xml:space="preserve"> her belief appears </w:t>
      </w:r>
      <w:r w:rsidR="00E17B08" w:rsidRPr="002D59A1">
        <w:rPr>
          <w:rFonts w:ascii="Garamond" w:hAnsi="Garamond"/>
          <w:color w:val="000000" w:themeColor="text1"/>
        </w:rPr>
        <w:t xml:space="preserve">quite </w:t>
      </w:r>
      <w:r w:rsidR="00C84C3F" w:rsidRPr="002D59A1">
        <w:rPr>
          <w:rFonts w:ascii="Garamond" w:hAnsi="Garamond"/>
          <w:color w:val="000000" w:themeColor="text1"/>
        </w:rPr>
        <w:t>reasonable</w:t>
      </w:r>
      <w:r w:rsidR="00E17B08" w:rsidRPr="002D59A1">
        <w:rPr>
          <w:rFonts w:ascii="Garamond" w:hAnsi="Garamond"/>
          <w:color w:val="000000" w:themeColor="text1"/>
        </w:rPr>
        <w:t>.</w:t>
      </w:r>
      <w:r w:rsidR="00454A28" w:rsidRPr="002D59A1">
        <w:rPr>
          <w:rFonts w:ascii="Garamond" w:hAnsi="Garamond"/>
          <w:color w:val="000000" w:themeColor="text1"/>
        </w:rPr>
        <w:t xml:space="preserve"> However, there’s something wrong with her belief, and the available accounts of wokeness can help figure what that is.</w:t>
      </w:r>
    </w:p>
    <w:p w14:paraId="6219FCD0" w14:textId="0ECCC875" w:rsidR="00BD0909" w:rsidRPr="002D59A1" w:rsidRDefault="00BD0909" w:rsidP="00F2447F">
      <w:pPr>
        <w:rPr>
          <w:rFonts w:ascii="Garamond" w:hAnsi="Garamond"/>
          <w:color w:val="000000" w:themeColor="text1"/>
        </w:rPr>
      </w:pPr>
      <w:r w:rsidRPr="002D59A1">
        <w:rPr>
          <w:rFonts w:ascii="Garamond" w:hAnsi="Garamond"/>
          <w:color w:val="000000" w:themeColor="text1"/>
        </w:rPr>
        <w:tab/>
      </w:r>
      <w:r w:rsidR="00695601" w:rsidRPr="002D59A1">
        <w:rPr>
          <w:rFonts w:ascii="Garamond" w:hAnsi="Garamond"/>
          <w:color w:val="000000" w:themeColor="text1"/>
        </w:rPr>
        <w:t xml:space="preserve">First, let’s consider Rima Basu’s view of wokeness. </w:t>
      </w:r>
      <w:r w:rsidRPr="002D59A1">
        <w:rPr>
          <w:rFonts w:ascii="Garamond" w:hAnsi="Garamond"/>
          <w:color w:val="000000" w:themeColor="text1"/>
        </w:rPr>
        <w:t>Basu (2019a) argues that wokeness is a demand that follows from an epistemic environment tainted by a history of racism. To be woke, she writes:</w:t>
      </w:r>
    </w:p>
    <w:p w14:paraId="1A04A496" w14:textId="77777777" w:rsidR="00BD0909" w:rsidRPr="002D59A1" w:rsidRDefault="00BD0909" w:rsidP="00F2447F">
      <w:pPr>
        <w:rPr>
          <w:rFonts w:ascii="Garamond" w:hAnsi="Garamond"/>
          <w:color w:val="000000" w:themeColor="text1"/>
        </w:rPr>
      </w:pPr>
    </w:p>
    <w:p w14:paraId="3F2ACCFC" w14:textId="77777777" w:rsidR="00BD0909" w:rsidRPr="002D59A1" w:rsidRDefault="00BD0909" w:rsidP="00F2447F">
      <w:pPr>
        <w:ind w:left="720"/>
        <w:rPr>
          <w:rFonts w:ascii="Garamond" w:hAnsi="Garamond"/>
          <w:color w:val="000000" w:themeColor="text1"/>
        </w:rPr>
      </w:pPr>
      <w:r w:rsidRPr="002D59A1">
        <w:rPr>
          <w:rFonts w:ascii="Garamond" w:hAnsi="Garamond"/>
          <w:color w:val="000000" w:themeColor="text1"/>
        </w:rPr>
        <w:t xml:space="preserve">is to be aware of the moral demands of one’s environment. </w:t>
      </w:r>
      <w:proofErr w:type="gramStart"/>
      <w:r w:rsidRPr="002D59A1">
        <w:rPr>
          <w:rFonts w:ascii="Garamond" w:hAnsi="Garamond"/>
          <w:color w:val="000000" w:themeColor="text1"/>
        </w:rPr>
        <w:t>With regard to</w:t>
      </w:r>
      <w:proofErr w:type="gramEnd"/>
      <w:r w:rsidRPr="002D59A1">
        <w:rPr>
          <w:rFonts w:ascii="Garamond" w:hAnsi="Garamond"/>
          <w:color w:val="000000" w:themeColor="text1"/>
        </w:rPr>
        <w:t xml:space="preserve"> our epistemic practices, it is the demand to be aware of the moral stakes of our beliefs about one another. It is the demand to be aware of the background against which our epistemic practices exist, i.e., the unjust world we inhabit, and to ensure that our epistemic practices are not only responsive to unjust features of our environment but that they also do not themselves contribute to those unjust features of our environment. (Basu 2019a)</w:t>
      </w:r>
    </w:p>
    <w:p w14:paraId="1FAC12D9" w14:textId="5258ED34" w:rsidR="00BD0909" w:rsidRPr="002D59A1" w:rsidRDefault="00BD0909" w:rsidP="00F2447F">
      <w:pPr>
        <w:rPr>
          <w:rFonts w:ascii="Garamond" w:hAnsi="Garamond"/>
          <w:color w:val="000000" w:themeColor="text1"/>
        </w:rPr>
      </w:pPr>
    </w:p>
    <w:p w14:paraId="5D8C7800" w14:textId="69B6945E" w:rsidR="00BD0909" w:rsidRPr="002D59A1" w:rsidRDefault="00ED4307" w:rsidP="00F2447F">
      <w:pPr>
        <w:rPr>
          <w:rFonts w:ascii="Garamond" w:hAnsi="Garamond"/>
          <w:color w:val="000000" w:themeColor="text1"/>
        </w:rPr>
      </w:pPr>
      <w:r w:rsidRPr="002D59A1">
        <w:rPr>
          <w:rFonts w:ascii="Garamond" w:hAnsi="Garamond"/>
          <w:color w:val="000000" w:themeColor="text1"/>
        </w:rPr>
        <w:t xml:space="preserve">Wokeness is awareness. </w:t>
      </w:r>
      <w:r w:rsidR="00E07132" w:rsidRPr="002D59A1">
        <w:rPr>
          <w:rFonts w:ascii="Garamond" w:hAnsi="Garamond"/>
          <w:color w:val="000000" w:themeColor="text1"/>
        </w:rPr>
        <w:t>W</w:t>
      </w:r>
      <w:r w:rsidR="006219BE" w:rsidRPr="002D59A1">
        <w:rPr>
          <w:rFonts w:ascii="Garamond" w:hAnsi="Garamond"/>
          <w:color w:val="000000" w:themeColor="text1"/>
        </w:rPr>
        <w:t>e must tailor our beliefs to respond to our environment: wokeness is the demand—moral or epistemic—to not contribute to racism</w:t>
      </w:r>
      <w:r w:rsidR="00E07132" w:rsidRPr="002D59A1">
        <w:rPr>
          <w:rFonts w:ascii="Garamond" w:hAnsi="Garamond"/>
          <w:color w:val="000000" w:themeColor="text1"/>
        </w:rPr>
        <w:t xml:space="preserve"> or sexism</w:t>
      </w:r>
      <w:r w:rsidR="00BD0909" w:rsidRPr="002D59A1">
        <w:rPr>
          <w:rFonts w:ascii="Garamond" w:hAnsi="Garamond"/>
          <w:color w:val="000000" w:themeColor="text1"/>
        </w:rPr>
        <w:t xml:space="preserve">. </w:t>
      </w:r>
      <w:r w:rsidR="006219BE" w:rsidRPr="002D59A1">
        <w:rPr>
          <w:rFonts w:ascii="Garamond" w:hAnsi="Garamond"/>
          <w:color w:val="000000" w:themeColor="text1"/>
        </w:rPr>
        <w:t xml:space="preserve">Wokeness demands awareness </w:t>
      </w:r>
      <w:r w:rsidR="006219BE" w:rsidRPr="002D59A1">
        <w:rPr>
          <w:rFonts w:ascii="Garamond" w:hAnsi="Garamond"/>
          <w:color w:val="000000" w:themeColor="text1"/>
        </w:rPr>
        <w:lastRenderedPageBreak/>
        <w:t xml:space="preserve">of </w:t>
      </w:r>
      <w:r w:rsidR="005403F2" w:rsidRPr="002D59A1">
        <w:rPr>
          <w:rFonts w:ascii="Garamond" w:hAnsi="Garamond"/>
          <w:color w:val="000000" w:themeColor="text1"/>
        </w:rPr>
        <w:t>the ugl</w:t>
      </w:r>
      <w:r w:rsidR="00A92322" w:rsidRPr="002D59A1">
        <w:rPr>
          <w:rFonts w:ascii="Garamond" w:hAnsi="Garamond"/>
          <w:color w:val="000000" w:themeColor="text1"/>
        </w:rPr>
        <w:t>y</w:t>
      </w:r>
      <w:r w:rsidR="006219BE" w:rsidRPr="002D59A1">
        <w:rPr>
          <w:rFonts w:ascii="Garamond" w:hAnsi="Garamond"/>
          <w:color w:val="000000" w:themeColor="text1"/>
        </w:rPr>
        <w:t xml:space="preserve"> features of our </w:t>
      </w:r>
      <w:r w:rsidR="005403F2" w:rsidRPr="002D59A1">
        <w:rPr>
          <w:rFonts w:ascii="Garamond" w:hAnsi="Garamond"/>
          <w:color w:val="000000" w:themeColor="text1"/>
        </w:rPr>
        <w:t xml:space="preserve">epistemic </w:t>
      </w:r>
      <w:r w:rsidR="006219BE" w:rsidRPr="002D59A1">
        <w:rPr>
          <w:rFonts w:ascii="Garamond" w:hAnsi="Garamond"/>
          <w:color w:val="000000" w:themeColor="text1"/>
        </w:rPr>
        <w:t xml:space="preserve">environment, namely historical injustices involving racism or sexism. </w:t>
      </w:r>
      <w:r w:rsidR="007814F9" w:rsidRPr="002D59A1">
        <w:rPr>
          <w:rFonts w:ascii="Garamond" w:hAnsi="Garamond"/>
          <w:color w:val="000000" w:themeColor="text1"/>
        </w:rPr>
        <w:t>To be woke, w</w:t>
      </w:r>
      <w:r w:rsidR="006219BE" w:rsidRPr="002D59A1">
        <w:rPr>
          <w:rFonts w:ascii="Garamond" w:hAnsi="Garamond"/>
          <w:color w:val="000000" w:themeColor="text1"/>
        </w:rPr>
        <w:t xml:space="preserve">e </w:t>
      </w:r>
      <w:r w:rsidR="002F1C31" w:rsidRPr="002D59A1">
        <w:rPr>
          <w:rFonts w:ascii="Garamond" w:hAnsi="Garamond"/>
          <w:color w:val="000000" w:themeColor="text1"/>
        </w:rPr>
        <w:t>must</w:t>
      </w:r>
      <w:r w:rsidR="006219BE" w:rsidRPr="002D59A1">
        <w:rPr>
          <w:rFonts w:ascii="Garamond" w:hAnsi="Garamond"/>
          <w:color w:val="000000" w:themeColor="text1"/>
        </w:rPr>
        <w:t xml:space="preserve"> be aware of these injustices and not contribute to th</w:t>
      </w:r>
      <w:r w:rsidR="00784E32" w:rsidRPr="002D59A1">
        <w:rPr>
          <w:rFonts w:ascii="Garamond" w:hAnsi="Garamond"/>
          <w:color w:val="000000" w:themeColor="text1"/>
        </w:rPr>
        <w:t>em</w:t>
      </w:r>
      <w:r w:rsidR="007814F9" w:rsidRPr="002D59A1">
        <w:rPr>
          <w:rFonts w:ascii="Garamond" w:hAnsi="Garamond"/>
          <w:color w:val="000000" w:themeColor="text1"/>
        </w:rPr>
        <w:t>.</w:t>
      </w:r>
    </w:p>
    <w:p w14:paraId="2A3CA82B" w14:textId="76EED3F5" w:rsidR="00C2714D" w:rsidRPr="002D59A1" w:rsidRDefault="00C2714D" w:rsidP="00F2447F">
      <w:pPr>
        <w:rPr>
          <w:rFonts w:ascii="Garamond" w:hAnsi="Garamond"/>
          <w:color w:val="000000" w:themeColor="text1"/>
        </w:rPr>
      </w:pPr>
      <w:r w:rsidRPr="002D59A1">
        <w:rPr>
          <w:rFonts w:ascii="Garamond" w:hAnsi="Garamond"/>
          <w:color w:val="000000" w:themeColor="text1"/>
        </w:rPr>
        <w:tab/>
        <w:t xml:space="preserve">Basu argues that Agnes’s belief </w:t>
      </w:r>
      <w:r w:rsidR="00A92322" w:rsidRPr="002D59A1">
        <w:rPr>
          <w:rFonts w:ascii="Garamond" w:hAnsi="Garamond"/>
          <w:color w:val="000000" w:themeColor="text1"/>
        </w:rPr>
        <w:t>h</w:t>
      </w:r>
      <w:r w:rsidRPr="002D59A1">
        <w:rPr>
          <w:rFonts w:ascii="Garamond" w:hAnsi="Garamond"/>
          <w:color w:val="000000" w:themeColor="text1"/>
        </w:rPr>
        <w:t>as</w:t>
      </w:r>
      <w:r w:rsidR="00D33F67" w:rsidRPr="002D59A1">
        <w:rPr>
          <w:rFonts w:ascii="Garamond" w:hAnsi="Garamond"/>
          <w:color w:val="000000" w:themeColor="text1"/>
        </w:rPr>
        <w:t xml:space="preserve"> </w:t>
      </w:r>
      <w:r w:rsidR="00D33F67" w:rsidRPr="002D59A1">
        <w:rPr>
          <w:rFonts w:ascii="Garamond" w:hAnsi="Garamond"/>
          <w:i/>
          <w:iCs/>
          <w:color w:val="000000" w:themeColor="text1"/>
        </w:rPr>
        <w:t>doxastically</w:t>
      </w:r>
      <w:r w:rsidRPr="002D59A1">
        <w:rPr>
          <w:rFonts w:ascii="Garamond" w:hAnsi="Garamond"/>
          <w:color w:val="000000" w:themeColor="text1"/>
        </w:rPr>
        <w:t xml:space="preserve"> </w:t>
      </w:r>
      <w:r w:rsidRPr="002D59A1">
        <w:rPr>
          <w:rFonts w:ascii="Garamond" w:hAnsi="Garamond"/>
          <w:i/>
          <w:iCs/>
          <w:color w:val="000000" w:themeColor="text1"/>
        </w:rPr>
        <w:t>wronged</w:t>
      </w:r>
      <w:r w:rsidRPr="002D59A1">
        <w:rPr>
          <w:rFonts w:ascii="Garamond" w:hAnsi="Garamond"/>
          <w:color w:val="000000" w:themeColor="text1"/>
        </w:rPr>
        <w:t xml:space="preserve"> Franklin. It wrongs Franklin because it </w:t>
      </w:r>
      <w:r w:rsidR="00D33F67" w:rsidRPr="002D59A1">
        <w:rPr>
          <w:rFonts w:ascii="Garamond" w:hAnsi="Garamond"/>
          <w:color w:val="000000" w:themeColor="text1"/>
        </w:rPr>
        <w:t xml:space="preserve">contributes to an institution that has systemically oppressed </w:t>
      </w:r>
      <w:r w:rsidR="0086299B" w:rsidRPr="002D59A1">
        <w:rPr>
          <w:rFonts w:ascii="Garamond" w:hAnsi="Garamond"/>
          <w:color w:val="000000" w:themeColor="text1"/>
        </w:rPr>
        <w:t>B</w:t>
      </w:r>
      <w:r w:rsidR="00D33F67" w:rsidRPr="002D59A1">
        <w:rPr>
          <w:rFonts w:ascii="Garamond" w:hAnsi="Garamond"/>
          <w:color w:val="000000" w:themeColor="text1"/>
        </w:rPr>
        <w:t xml:space="preserve">lack people. Agnes </w:t>
      </w:r>
      <w:r w:rsidR="00D33F67" w:rsidRPr="002D59A1">
        <w:rPr>
          <w:rFonts w:ascii="Garamond" w:hAnsi="Garamond"/>
          <w:i/>
          <w:iCs/>
          <w:color w:val="000000" w:themeColor="text1"/>
        </w:rPr>
        <w:t>can</w:t>
      </w:r>
      <w:r w:rsidR="00D33F67" w:rsidRPr="002D59A1">
        <w:rPr>
          <w:rFonts w:ascii="Garamond" w:hAnsi="Garamond"/>
          <w:color w:val="000000" w:themeColor="text1"/>
        </w:rPr>
        <w:t xml:space="preserve"> and </w:t>
      </w:r>
      <w:r w:rsidR="00D33F67" w:rsidRPr="002D59A1">
        <w:rPr>
          <w:rFonts w:ascii="Garamond" w:hAnsi="Garamond"/>
          <w:i/>
          <w:iCs/>
          <w:color w:val="000000" w:themeColor="text1"/>
        </w:rPr>
        <w:t>should have</w:t>
      </w:r>
      <w:r w:rsidR="00D33F67" w:rsidRPr="002D59A1">
        <w:rPr>
          <w:rFonts w:ascii="Garamond" w:hAnsi="Garamond"/>
          <w:color w:val="000000" w:themeColor="text1"/>
        </w:rPr>
        <w:t xml:space="preserve"> formed the belief that Franklin is not a wait staff member. </w:t>
      </w:r>
      <w:r w:rsidR="00E52797" w:rsidRPr="002D59A1">
        <w:rPr>
          <w:rFonts w:ascii="Garamond" w:hAnsi="Garamond"/>
          <w:color w:val="000000" w:themeColor="text1"/>
        </w:rPr>
        <w:t xml:space="preserve">She needed even more evidence—given the moral stakes of her belief—to conclude that Franklin was a staff member. </w:t>
      </w:r>
    </w:p>
    <w:p w14:paraId="0CA78969" w14:textId="4BB2A2CA" w:rsidR="0007441C" w:rsidRPr="002D59A1" w:rsidRDefault="00BD0909" w:rsidP="00F2447F">
      <w:pPr>
        <w:rPr>
          <w:rFonts w:ascii="Garamond" w:hAnsi="Garamond"/>
          <w:color w:val="000000" w:themeColor="text1"/>
        </w:rPr>
      </w:pPr>
      <w:r w:rsidRPr="002D59A1">
        <w:rPr>
          <w:rFonts w:ascii="Garamond" w:hAnsi="Garamond"/>
          <w:color w:val="000000" w:themeColor="text1"/>
        </w:rPr>
        <w:tab/>
      </w:r>
      <w:r w:rsidR="00FE4547">
        <w:rPr>
          <w:rFonts w:ascii="Garamond" w:hAnsi="Garamond"/>
          <w:color w:val="000000" w:themeColor="text1"/>
        </w:rPr>
        <w:t>In previous work, I</w:t>
      </w:r>
      <w:r w:rsidR="000F5DB6" w:rsidRPr="002D59A1">
        <w:rPr>
          <w:rFonts w:ascii="Garamond" w:hAnsi="Garamond"/>
          <w:color w:val="000000" w:themeColor="text1"/>
        </w:rPr>
        <w:t xml:space="preserve"> argued </w:t>
      </w:r>
      <w:r w:rsidRPr="002D59A1">
        <w:rPr>
          <w:rFonts w:ascii="Garamond" w:hAnsi="Garamond"/>
          <w:color w:val="000000" w:themeColor="text1"/>
        </w:rPr>
        <w:t>that wokeness is an epistemic virtue that follows from moral encroachment.</w:t>
      </w:r>
      <w:r w:rsidRPr="002D59A1">
        <w:rPr>
          <w:rStyle w:val="FootnoteReference"/>
          <w:rFonts w:ascii="Garamond" w:hAnsi="Garamond"/>
          <w:color w:val="000000" w:themeColor="text1"/>
        </w:rPr>
        <w:footnoteReference w:id="26"/>
      </w:r>
      <w:r w:rsidRPr="002D59A1">
        <w:rPr>
          <w:rFonts w:ascii="Garamond" w:hAnsi="Garamond"/>
          <w:color w:val="000000" w:themeColor="text1"/>
        </w:rPr>
        <w:t xml:space="preserve"> </w:t>
      </w:r>
      <w:r w:rsidR="007F530E" w:rsidRPr="002D59A1">
        <w:rPr>
          <w:rFonts w:ascii="Garamond" w:hAnsi="Garamond"/>
          <w:color w:val="000000" w:themeColor="text1"/>
        </w:rPr>
        <w:t>Following Moss (2018</w:t>
      </w:r>
      <w:r w:rsidR="00A07AF1" w:rsidRPr="002D59A1">
        <w:rPr>
          <w:rFonts w:ascii="Garamond" w:hAnsi="Garamond"/>
          <w:color w:val="000000" w:themeColor="text1"/>
        </w:rPr>
        <w:t>a</w:t>
      </w:r>
      <w:r w:rsidR="007F530E" w:rsidRPr="002D59A1">
        <w:rPr>
          <w:rFonts w:ascii="Garamond" w:hAnsi="Garamond"/>
          <w:color w:val="000000" w:themeColor="text1"/>
        </w:rPr>
        <w:t>) and Gardiner (forthcoming)</w:t>
      </w:r>
      <w:r w:rsidR="001A2DDF" w:rsidRPr="002D59A1">
        <w:rPr>
          <w:rFonts w:ascii="Garamond" w:hAnsi="Garamond"/>
          <w:color w:val="000000" w:themeColor="text1"/>
        </w:rPr>
        <w:t xml:space="preserve">, </w:t>
      </w:r>
      <w:r w:rsidR="004B7C67">
        <w:rPr>
          <w:rFonts w:ascii="Garamond" w:hAnsi="Garamond"/>
          <w:color w:val="000000" w:themeColor="text1"/>
        </w:rPr>
        <w:t xml:space="preserve">I </w:t>
      </w:r>
      <w:r w:rsidR="001A2DDF" w:rsidRPr="002D59A1">
        <w:rPr>
          <w:rFonts w:ascii="Garamond" w:hAnsi="Garamond"/>
          <w:color w:val="000000" w:themeColor="text1"/>
        </w:rPr>
        <w:t>argue</w:t>
      </w:r>
      <w:r w:rsidR="00040A54" w:rsidRPr="002D59A1">
        <w:rPr>
          <w:rFonts w:ascii="Garamond" w:hAnsi="Garamond"/>
          <w:color w:val="000000" w:themeColor="text1"/>
        </w:rPr>
        <w:t>d</w:t>
      </w:r>
      <w:r w:rsidR="001A2DDF" w:rsidRPr="002D59A1">
        <w:rPr>
          <w:rFonts w:ascii="Garamond" w:hAnsi="Garamond"/>
          <w:color w:val="000000" w:themeColor="text1"/>
        </w:rPr>
        <w:t xml:space="preserve"> </w:t>
      </w:r>
      <w:r w:rsidR="004B7C67">
        <w:rPr>
          <w:rFonts w:ascii="Garamond" w:hAnsi="Garamond"/>
          <w:color w:val="000000" w:themeColor="text1"/>
        </w:rPr>
        <w:t xml:space="preserve">that </w:t>
      </w:r>
      <w:r w:rsidR="001A2DDF" w:rsidRPr="002D59A1">
        <w:rPr>
          <w:rFonts w:ascii="Garamond" w:hAnsi="Garamond"/>
          <w:color w:val="000000" w:themeColor="text1"/>
        </w:rPr>
        <w:t>m</w:t>
      </w:r>
      <w:r w:rsidRPr="002D59A1">
        <w:rPr>
          <w:rFonts w:ascii="Garamond" w:hAnsi="Garamond"/>
          <w:color w:val="000000" w:themeColor="text1"/>
        </w:rPr>
        <w:t xml:space="preserve">oral encroachment changes the </w:t>
      </w:r>
      <w:r w:rsidR="0014097D" w:rsidRPr="002D59A1">
        <w:rPr>
          <w:rFonts w:ascii="Garamond" w:hAnsi="Garamond"/>
          <w:color w:val="000000" w:themeColor="text1"/>
        </w:rPr>
        <w:t>sphere of relevance, sometimes making seemingly irrelevant possibilities relevant</w:t>
      </w:r>
      <w:r w:rsidR="005F043B" w:rsidRPr="002D59A1">
        <w:rPr>
          <w:rFonts w:ascii="Garamond" w:hAnsi="Garamond"/>
          <w:color w:val="000000" w:themeColor="text1"/>
        </w:rPr>
        <w:t>, as well as seeming relevant possibilities irrelevant</w:t>
      </w:r>
      <w:r w:rsidR="0014097D" w:rsidRPr="002D59A1">
        <w:rPr>
          <w:rFonts w:ascii="Garamond" w:hAnsi="Garamond"/>
          <w:color w:val="000000" w:themeColor="text1"/>
        </w:rPr>
        <w:t>.</w:t>
      </w:r>
      <w:r w:rsidR="00E00745" w:rsidRPr="002D59A1">
        <w:rPr>
          <w:rStyle w:val="FootnoteReference"/>
          <w:rFonts w:ascii="Garamond" w:hAnsi="Garamond"/>
          <w:color w:val="000000" w:themeColor="text1"/>
        </w:rPr>
        <w:footnoteReference w:id="27"/>
      </w:r>
      <w:r w:rsidR="00604090" w:rsidRPr="002D59A1">
        <w:rPr>
          <w:rFonts w:ascii="Garamond" w:hAnsi="Garamond"/>
          <w:color w:val="000000" w:themeColor="text1"/>
        </w:rPr>
        <w:t xml:space="preserve"> That is, </w:t>
      </w:r>
      <w:r w:rsidR="00DF09DE" w:rsidRPr="002D59A1">
        <w:rPr>
          <w:rFonts w:ascii="Garamond" w:hAnsi="Garamond"/>
          <w:color w:val="000000" w:themeColor="text1"/>
        </w:rPr>
        <w:t>moral encroachment can either expand</w:t>
      </w:r>
      <w:r w:rsidR="00C37AA1" w:rsidRPr="002D59A1">
        <w:rPr>
          <w:rFonts w:ascii="Garamond" w:hAnsi="Garamond"/>
          <w:color w:val="000000" w:themeColor="text1"/>
        </w:rPr>
        <w:t xml:space="preserve"> the sphere o</w:t>
      </w:r>
      <w:r w:rsidR="00C05CB3" w:rsidRPr="002D59A1">
        <w:rPr>
          <w:rFonts w:ascii="Garamond" w:hAnsi="Garamond"/>
          <w:color w:val="000000" w:themeColor="text1"/>
        </w:rPr>
        <w:t>f</w:t>
      </w:r>
      <w:r w:rsidR="00C37AA1" w:rsidRPr="002D59A1">
        <w:rPr>
          <w:rFonts w:ascii="Garamond" w:hAnsi="Garamond"/>
          <w:color w:val="000000" w:themeColor="text1"/>
        </w:rPr>
        <w:t xml:space="preserve"> relevance</w:t>
      </w:r>
      <w:r w:rsidR="00C05CB3" w:rsidRPr="002D59A1">
        <w:rPr>
          <w:rFonts w:ascii="Garamond" w:hAnsi="Garamond"/>
          <w:color w:val="000000" w:themeColor="text1"/>
        </w:rPr>
        <w:t>—meaning we must rule out more possibilities than we would otherwise—</w:t>
      </w:r>
      <w:r w:rsidR="00C37AA1" w:rsidRPr="002D59A1">
        <w:rPr>
          <w:rFonts w:ascii="Garamond" w:hAnsi="Garamond"/>
          <w:color w:val="000000" w:themeColor="text1"/>
        </w:rPr>
        <w:t xml:space="preserve">or contract </w:t>
      </w:r>
      <w:r w:rsidR="00C05CB3" w:rsidRPr="002D59A1">
        <w:rPr>
          <w:rFonts w:ascii="Garamond" w:hAnsi="Garamond"/>
          <w:color w:val="000000" w:themeColor="text1"/>
        </w:rPr>
        <w:t>the sphere of relevance—meaning some possibilities can plausible be ignored.</w:t>
      </w:r>
      <w:r w:rsidR="000C23D3" w:rsidRPr="002D59A1">
        <w:rPr>
          <w:rFonts w:ascii="Garamond" w:hAnsi="Garamond"/>
          <w:color w:val="000000" w:themeColor="text1"/>
        </w:rPr>
        <w:t xml:space="preserve"> Call this account of wokeness “</w:t>
      </w:r>
      <w:r w:rsidR="00DF09DE" w:rsidRPr="002D59A1">
        <w:rPr>
          <w:rFonts w:ascii="Garamond" w:hAnsi="Garamond"/>
          <w:color w:val="000000" w:themeColor="text1"/>
        </w:rPr>
        <w:t>relevan</w:t>
      </w:r>
      <w:r w:rsidR="00B67D2C" w:rsidRPr="002D59A1">
        <w:rPr>
          <w:rFonts w:ascii="Garamond" w:hAnsi="Garamond"/>
          <w:color w:val="000000" w:themeColor="text1"/>
        </w:rPr>
        <w:t>ce</w:t>
      </w:r>
      <w:r w:rsidR="00DF09DE" w:rsidRPr="002D59A1">
        <w:rPr>
          <w:rFonts w:ascii="Garamond" w:hAnsi="Garamond"/>
          <w:color w:val="000000" w:themeColor="text1"/>
        </w:rPr>
        <w:t xml:space="preserve"> </w:t>
      </w:r>
      <w:r w:rsidR="000C23D3" w:rsidRPr="002D59A1">
        <w:rPr>
          <w:rFonts w:ascii="Garamond" w:hAnsi="Garamond"/>
          <w:color w:val="000000" w:themeColor="text1"/>
        </w:rPr>
        <w:t>wokeness.”</w:t>
      </w:r>
      <w:r w:rsidR="0014097D" w:rsidRPr="002D59A1">
        <w:rPr>
          <w:rFonts w:ascii="Garamond" w:hAnsi="Garamond"/>
          <w:color w:val="000000" w:themeColor="text1"/>
        </w:rPr>
        <w:t xml:space="preserve"> </w:t>
      </w:r>
      <w:r w:rsidR="00007D5C" w:rsidRPr="002D59A1">
        <w:rPr>
          <w:rFonts w:ascii="Garamond" w:hAnsi="Garamond"/>
          <w:color w:val="000000" w:themeColor="text1"/>
        </w:rPr>
        <w:t>According to the sphere-expanding view of wokeness, t</w:t>
      </w:r>
      <w:r w:rsidR="0014097D" w:rsidRPr="002D59A1">
        <w:rPr>
          <w:rFonts w:ascii="Garamond" w:hAnsi="Garamond"/>
          <w:color w:val="000000" w:themeColor="text1"/>
        </w:rPr>
        <w:t>he woke person is aware of the</w:t>
      </w:r>
      <w:r w:rsidR="00141581" w:rsidRPr="002D59A1">
        <w:rPr>
          <w:rFonts w:ascii="Garamond" w:hAnsi="Garamond"/>
          <w:color w:val="000000" w:themeColor="text1"/>
        </w:rPr>
        <w:t xml:space="preserve"> changes in relevant</w:t>
      </w:r>
      <w:r w:rsidR="0014097D" w:rsidRPr="002D59A1">
        <w:rPr>
          <w:rFonts w:ascii="Garamond" w:hAnsi="Garamond"/>
          <w:color w:val="000000" w:themeColor="text1"/>
        </w:rPr>
        <w:t xml:space="preserve"> possibilities and tailors her beliefs </w:t>
      </w:r>
      <w:r w:rsidR="007273A1" w:rsidRPr="002D59A1">
        <w:rPr>
          <w:rFonts w:ascii="Garamond" w:hAnsi="Garamond"/>
          <w:color w:val="000000" w:themeColor="text1"/>
        </w:rPr>
        <w:t>accordingly</w:t>
      </w:r>
      <w:r w:rsidR="00455CE7" w:rsidRPr="002D59A1">
        <w:rPr>
          <w:rFonts w:ascii="Garamond" w:hAnsi="Garamond"/>
          <w:color w:val="000000" w:themeColor="text1"/>
        </w:rPr>
        <w:t xml:space="preserve"> and consistently with moral encroachment</w:t>
      </w:r>
      <w:r w:rsidR="0014097D" w:rsidRPr="002D59A1">
        <w:rPr>
          <w:rFonts w:ascii="Garamond" w:hAnsi="Garamond"/>
          <w:color w:val="000000" w:themeColor="text1"/>
        </w:rPr>
        <w:t xml:space="preserve">. </w:t>
      </w:r>
      <w:r w:rsidR="005C0C5A" w:rsidRPr="002D59A1">
        <w:rPr>
          <w:rFonts w:ascii="Garamond" w:hAnsi="Garamond"/>
          <w:color w:val="000000" w:themeColor="text1"/>
        </w:rPr>
        <w:t>Consider</w:t>
      </w:r>
      <w:r w:rsidR="00594B80" w:rsidRPr="002D59A1">
        <w:rPr>
          <w:rFonts w:ascii="Garamond" w:hAnsi="Garamond"/>
          <w:color w:val="000000" w:themeColor="text1"/>
        </w:rPr>
        <w:t xml:space="preserve"> the following sphere-contraction</w:t>
      </w:r>
      <w:r w:rsidR="005C0C5A" w:rsidRPr="002D59A1">
        <w:rPr>
          <w:rFonts w:ascii="Garamond" w:hAnsi="Garamond"/>
          <w:color w:val="000000" w:themeColor="text1"/>
        </w:rPr>
        <w:t xml:space="preserve"> for example</w:t>
      </w:r>
      <w:r w:rsidR="00594B80" w:rsidRPr="002D59A1">
        <w:rPr>
          <w:rFonts w:ascii="Garamond" w:hAnsi="Garamond"/>
          <w:color w:val="000000" w:themeColor="text1"/>
        </w:rPr>
        <w:t>:</w:t>
      </w:r>
      <w:r w:rsidR="005C0C5A" w:rsidRPr="002D59A1">
        <w:rPr>
          <w:rFonts w:ascii="Garamond" w:hAnsi="Garamond"/>
          <w:color w:val="000000" w:themeColor="text1"/>
        </w:rPr>
        <w:t xml:space="preserve"> a woman who has accused a man of sexual misconduct. It is possible that she is lying about this accusation. According to this version of moral encroachment, however, this error possibility may be made irrelevant</w:t>
      </w:r>
      <w:r w:rsidR="00D929FC" w:rsidRPr="002D59A1">
        <w:rPr>
          <w:rFonts w:ascii="Garamond" w:hAnsi="Garamond"/>
          <w:color w:val="000000" w:themeColor="text1"/>
        </w:rPr>
        <w:t xml:space="preserve">, such that we do not need to rule out this possibility and we simply believe her. </w:t>
      </w:r>
      <w:r w:rsidR="00DB304D" w:rsidRPr="002D59A1">
        <w:rPr>
          <w:rFonts w:ascii="Garamond" w:hAnsi="Garamond"/>
          <w:color w:val="000000" w:themeColor="text1"/>
        </w:rPr>
        <w:t xml:space="preserve">The woke person will understand how moral features of this situation affect the epistemic features and then believe (or inquire or select evidence) accordingly. </w:t>
      </w:r>
    </w:p>
    <w:p w14:paraId="284F029F" w14:textId="2AC13996" w:rsidR="00CC06A8" w:rsidRPr="002D59A1" w:rsidRDefault="0007441C" w:rsidP="00F2447F">
      <w:pPr>
        <w:rPr>
          <w:rFonts w:ascii="Garamond" w:hAnsi="Garamond"/>
          <w:color w:val="000000" w:themeColor="text1"/>
        </w:rPr>
      </w:pPr>
      <w:r w:rsidRPr="002D59A1">
        <w:rPr>
          <w:rFonts w:ascii="Garamond" w:hAnsi="Garamond"/>
          <w:color w:val="000000" w:themeColor="text1"/>
        </w:rPr>
        <w:tab/>
      </w:r>
      <w:r w:rsidR="00040A54" w:rsidRPr="002D59A1">
        <w:rPr>
          <w:rFonts w:ascii="Garamond" w:hAnsi="Garamond"/>
          <w:color w:val="000000" w:themeColor="text1"/>
        </w:rPr>
        <w:t xml:space="preserve">According to </w:t>
      </w:r>
      <w:r w:rsidR="00670685" w:rsidRPr="002D59A1">
        <w:rPr>
          <w:rFonts w:ascii="Garamond" w:hAnsi="Garamond"/>
          <w:color w:val="000000" w:themeColor="text1"/>
        </w:rPr>
        <w:t>sphere-expanding wokeness</w:t>
      </w:r>
      <w:r w:rsidR="002E42DA" w:rsidRPr="002D59A1">
        <w:rPr>
          <w:rFonts w:ascii="Garamond" w:hAnsi="Garamond"/>
          <w:color w:val="000000" w:themeColor="text1"/>
        </w:rPr>
        <w:t xml:space="preserve">, </w:t>
      </w:r>
      <w:r w:rsidR="00C74707" w:rsidRPr="002D59A1">
        <w:rPr>
          <w:rFonts w:ascii="Garamond" w:hAnsi="Garamond"/>
          <w:color w:val="000000" w:themeColor="text1"/>
        </w:rPr>
        <w:t xml:space="preserve">Agnes </w:t>
      </w:r>
      <w:r w:rsidR="00CD2029" w:rsidRPr="002D59A1">
        <w:rPr>
          <w:rFonts w:ascii="Garamond" w:hAnsi="Garamond"/>
          <w:color w:val="000000" w:themeColor="text1"/>
        </w:rPr>
        <w:t>h</w:t>
      </w:r>
      <w:r w:rsidR="00C74707" w:rsidRPr="002D59A1">
        <w:rPr>
          <w:rFonts w:ascii="Garamond" w:hAnsi="Garamond"/>
          <w:color w:val="000000" w:themeColor="text1"/>
        </w:rPr>
        <w:t>as failed to be woke. Moral encroachment makes relevant the possibility that Franklin is not a wait staff member because</w:t>
      </w:r>
      <w:r w:rsidR="00CC2178" w:rsidRPr="002D59A1">
        <w:rPr>
          <w:rFonts w:ascii="Garamond" w:hAnsi="Garamond"/>
          <w:color w:val="000000" w:themeColor="text1"/>
        </w:rPr>
        <w:t xml:space="preserve">, </w:t>
      </w:r>
      <w:r w:rsidR="00FE4547">
        <w:rPr>
          <w:rFonts w:ascii="Garamond" w:hAnsi="Garamond"/>
          <w:color w:val="000000" w:themeColor="text1"/>
        </w:rPr>
        <w:t>I previously argued</w:t>
      </w:r>
      <w:r w:rsidR="00C54D4F" w:rsidRPr="002D59A1">
        <w:rPr>
          <w:rFonts w:ascii="Garamond" w:hAnsi="Garamond"/>
          <w:color w:val="000000" w:themeColor="text1"/>
        </w:rPr>
        <w:t>,</w:t>
      </w:r>
      <w:r w:rsidR="00CC2178" w:rsidRPr="002D59A1">
        <w:rPr>
          <w:rFonts w:ascii="Garamond" w:hAnsi="Garamond"/>
          <w:color w:val="000000" w:themeColor="text1"/>
        </w:rPr>
        <w:t xml:space="preserve"> </w:t>
      </w:r>
      <w:r w:rsidR="00C74707" w:rsidRPr="002D59A1">
        <w:rPr>
          <w:rFonts w:ascii="Garamond" w:hAnsi="Garamond"/>
          <w:color w:val="000000" w:themeColor="text1"/>
        </w:rPr>
        <w:t>this</w:t>
      </w:r>
      <w:r w:rsidR="000471C5" w:rsidRPr="002D59A1">
        <w:rPr>
          <w:rFonts w:ascii="Garamond" w:hAnsi="Garamond"/>
          <w:color w:val="000000" w:themeColor="text1"/>
        </w:rPr>
        <w:t xml:space="preserve"> belief wrongs him. </w:t>
      </w:r>
      <w:r w:rsidR="00241848" w:rsidRPr="002D59A1">
        <w:rPr>
          <w:rFonts w:ascii="Garamond" w:hAnsi="Garamond"/>
          <w:color w:val="000000" w:themeColor="text1"/>
        </w:rPr>
        <w:t>It wrongs him</w:t>
      </w:r>
      <w:r w:rsidR="00E50AA1" w:rsidRPr="002D59A1">
        <w:rPr>
          <w:rFonts w:ascii="Garamond" w:hAnsi="Garamond"/>
          <w:color w:val="000000" w:themeColor="text1"/>
        </w:rPr>
        <w:t>,</w:t>
      </w:r>
      <w:r w:rsidR="00241848" w:rsidRPr="002D59A1">
        <w:rPr>
          <w:rFonts w:ascii="Garamond" w:hAnsi="Garamond"/>
          <w:color w:val="000000" w:themeColor="text1"/>
        </w:rPr>
        <w:t xml:space="preserve"> in part because </w:t>
      </w:r>
      <w:r w:rsidR="002C0A06" w:rsidRPr="002D59A1">
        <w:rPr>
          <w:rFonts w:ascii="Garamond" w:hAnsi="Garamond"/>
          <w:color w:val="000000" w:themeColor="text1"/>
        </w:rPr>
        <w:t>it contributes to overarching racist structures, but also because it fails to treat him as an individual. Agnes fails to see that Franklin is distinct from the members of his reference class. Failing to treat someone as a</w:t>
      </w:r>
      <w:r w:rsidR="00EF480A" w:rsidRPr="002D59A1">
        <w:rPr>
          <w:rFonts w:ascii="Garamond" w:hAnsi="Garamond"/>
          <w:color w:val="000000" w:themeColor="text1"/>
        </w:rPr>
        <w:t xml:space="preserve">n </w:t>
      </w:r>
      <w:r w:rsidR="00C54D4F" w:rsidRPr="002D59A1">
        <w:rPr>
          <w:rFonts w:ascii="Garamond" w:hAnsi="Garamond"/>
          <w:color w:val="000000" w:themeColor="text1"/>
        </w:rPr>
        <w:t xml:space="preserve">individual </w:t>
      </w:r>
      <w:r w:rsidR="00EF480A" w:rsidRPr="002D59A1">
        <w:rPr>
          <w:rFonts w:ascii="Garamond" w:hAnsi="Garamond"/>
          <w:color w:val="000000" w:themeColor="text1"/>
        </w:rPr>
        <w:t xml:space="preserve">amounts to a doxastic wronging. </w:t>
      </w:r>
    </w:p>
    <w:p w14:paraId="4EF92A36" w14:textId="437A20B1" w:rsidR="0009731D" w:rsidRPr="002D59A1" w:rsidRDefault="00CC06A8" w:rsidP="00F2447F">
      <w:pPr>
        <w:rPr>
          <w:rFonts w:ascii="Garamond" w:hAnsi="Garamond"/>
          <w:color w:val="000000" w:themeColor="text1"/>
        </w:rPr>
      </w:pPr>
      <w:r w:rsidRPr="002D59A1">
        <w:rPr>
          <w:rFonts w:ascii="Garamond" w:hAnsi="Garamond"/>
          <w:color w:val="000000" w:themeColor="text1"/>
        </w:rPr>
        <w:tab/>
      </w:r>
      <w:r w:rsidR="00892305" w:rsidRPr="002D59A1">
        <w:rPr>
          <w:rFonts w:ascii="Garamond" w:hAnsi="Garamond"/>
          <w:color w:val="000000" w:themeColor="text1"/>
        </w:rPr>
        <w:t>The group partiality view of wokeness</w:t>
      </w:r>
      <w:r w:rsidRPr="002D59A1">
        <w:rPr>
          <w:rFonts w:ascii="Garamond" w:hAnsi="Garamond"/>
          <w:color w:val="000000" w:themeColor="text1"/>
        </w:rPr>
        <w:t xml:space="preserve"> can make similar assessments of </w:t>
      </w:r>
      <w:r w:rsidRPr="002D59A1">
        <w:rPr>
          <w:rFonts w:ascii="Garamond" w:hAnsi="Garamond"/>
          <w:i/>
          <w:iCs/>
          <w:color w:val="000000" w:themeColor="text1"/>
        </w:rPr>
        <w:t>Social Club</w:t>
      </w:r>
      <w:r w:rsidRPr="002D59A1">
        <w:rPr>
          <w:rFonts w:ascii="Garamond" w:hAnsi="Garamond"/>
          <w:color w:val="000000" w:themeColor="text1"/>
        </w:rPr>
        <w:t xml:space="preserve"> while also maintaining the standard view. </w:t>
      </w:r>
      <w:r w:rsidR="00352C42" w:rsidRPr="002D59A1">
        <w:rPr>
          <w:rFonts w:ascii="Garamond" w:hAnsi="Garamond"/>
          <w:color w:val="000000" w:themeColor="text1"/>
        </w:rPr>
        <w:t xml:space="preserve">The features of wokeness especially relevant here are </w:t>
      </w:r>
      <w:r w:rsidR="00352C42" w:rsidRPr="002D59A1">
        <w:rPr>
          <w:rFonts w:ascii="Garamond" w:hAnsi="Garamond"/>
          <w:i/>
          <w:iCs/>
          <w:color w:val="000000" w:themeColor="text1"/>
        </w:rPr>
        <w:t>Inquiry Degree</w:t>
      </w:r>
      <w:r w:rsidR="00352C42" w:rsidRPr="002D59A1">
        <w:rPr>
          <w:rFonts w:ascii="Garamond" w:hAnsi="Garamond"/>
          <w:color w:val="000000" w:themeColor="text1"/>
        </w:rPr>
        <w:t xml:space="preserve"> and </w:t>
      </w:r>
      <w:r w:rsidR="00352C42" w:rsidRPr="002D59A1">
        <w:rPr>
          <w:rFonts w:ascii="Garamond" w:hAnsi="Garamond"/>
          <w:i/>
          <w:iCs/>
          <w:color w:val="000000" w:themeColor="text1"/>
        </w:rPr>
        <w:t>Base Rate</w:t>
      </w:r>
      <w:r w:rsidR="00FF715E" w:rsidRPr="002D59A1">
        <w:rPr>
          <w:rFonts w:ascii="Garamond" w:hAnsi="Garamond"/>
          <w:i/>
          <w:iCs/>
          <w:color w:val="000000" w:themeColor="text1"/>
        </w:rPr>
        <w:t xml:space="preserve"> Neglect</w:t>
      </w:r>
      <w:r w:rsidR="00352C42" w:rsidRPr="002D59A1">
        <w:rPr>
          <w:rFonts w:ascii="Garamond" w:hAnsi="Garamond"/>
          <w:color w:val="000000" w:themeColor="text1"/>
        </w:rPr>
        <w:t>.</w:t>
      </w:r>
      <w:r w:rsidR="00C21DD3" w:rsidRPr="002D59A1">
        <w:rPr>
          <w:rStyle w:val="FootnoteReference"/>
          <w:rFonts w:ascii="Garamond" w:hAnsi="Garamond"/>
          <w:color w:val="000000" w:themeColor="text1"/>
        </w:rPr>
        <w:footnoteReference w:id="28"/>
      </w:r>
      <w:r w:rsidR="00352C42" w:rsidRPr="002D59A1">
        <w:rPr>
          <w:rFonts w:ascii="Garamond" w:hAnsi="Garamond"/>
          <w:color w:val="000000" w:themeColor="text1"/>
        </w:rPr>
        <w:t xml:space="preserve"> The woke person, I argued above, </w:t>
      </w:r>
      <w:r w:rsidR="006F69B0" w:rsidRPr="002D59A1">
        <w:rPr>
          <w:rFonts w:ascii="Garamond" w:hAnsi="Garamond"/>
          <w:color w:val="000000" w:themeColor="text1"/>
        </w:rPr>
        <w:t xml:space="preserve">entertains </w:t>
      </w:r>
      <w:proofErr w:type="gramStart"/>
      <w:r w:rsidR="006F69B0" w:rsidRPr="002D59A1">
        <w:rPr>
          <w:rFonts w:ascii="Garamond" w:hAnsi="Garamond"/>
          <w:color w:val="000000" w:themeColor="text1"/>
        </w:rPr>
        <w:t>more or less evidence</w:t>
      </w:r>
      <w:proofErr w:type="gramEnd"/>
      <w:r w:rsidR="006F69B0" w:rsidRPr="002D59A1">
        <w:rPr>
          <w:rFonts w:ascii="Garamond" w:hAnsi="Garamond"/>
          <w:color w:val="000000" w:themeColor="text1"/>
        </w:rPr>
        <w:t xml:space="preserve"> </w:t>
      </w:r>
      <w:r w:rsidR="000637BB" w:rsidRPr="002D59A1">
        <w:rPr>
          <w:rFonts w:ascii="Garamond" w:hAnsi="Garamond"/>
          <w:color w:val="000000" w:themeColor="text1"/>
        </w:rPr>
        <w:t xml:space="preserve">given features of the belief in question. </w:t>
      </w:r>
      <w:r w:rsidR="009D0920" w:rsidRPr="002D59A1">
        <w:rPr>
          <w:rFonts w:ascii="Garamond" w:hAnsi="Garamond"/>
          <w:color w:val="000000" w:themeColor="text1"/>
        </w:rPr>
        <w:t xml:space="preserve">The degree to which she inquires is informed by factors such as whether the belief contributes to overarching racism </w:t>
      </w:r>
      <w:r w:rsidR="00071ECE" w:rsidRPr="002D59A1">
        <w:rPr>
          <w:rFonts w:ascii="Garamond" w:hAnsi="Garamond"/>
          <w:color w:val="000000" w:themeColor="text1"/>
        </w:rPr>
        <w:t xml:space="preserve">or whether the belief recognizes individuality. </w:t>
      </w:r>
      <w:r w:rsidR="00C704F7" w:rsidRPr="002D59A1">
        <w:rPr>
          <w:rFonts w:ascii="Garamond" w:hAnsi="Garamond"/>
          <w:color w:val="000000" w:themeColor="text1"/>
        </w:rPr>
        <w:t xml:space="preserve">To the latter point, the woke person will often (though not always) reject base rates </w:t>
      </w:r>
      <w:proofErr w:type="gramStart"/>
      <w:r w:rsidR="00C704F7" w:rsidRPr="002D59A1">
        <w:rPr>
          <w:rFonts w:ascii="Garamond" w:hAnsi="Garamond"/>
          <w:color w:val="000000" w:themeColor="text1"/>
        </w:rPr>
        <w:t>in order to</w:t>
      </w:r>
      <w:proofErr w:type="gramEnd"/>
      <w:r w:rsidR="00C704F7" w:rsidRPr="002D59A1">
        <w:rPr>
          <w:rFonts w:ascii="Garamond" w:hAnsi="Garamond"/>
          <w:color w:val="000000" w:themeColor="text1"/>
        </w:rPr>
        <w:t xml:space="preserve"> recognize a person’s individuality. </w:t>
      </w:r>
      <w:r w:rsidR="004D201B" w:rsidRPr="002D59A1">
        <w:rPr>
          <w:rFonts w:ascii="Garamond" w:hAnsi="Garamond"/>
          <w:color w:val="000000" w:themeColor="text1"/>
        </w:rPr>
        <w:t xml:space="preserve">Agnes, to be woke on this view, ought to inquire more about Franklin’s status. </w:t>
      </w:r>
      <w:r w:rsidR="001A3584" w:rsidRPr="002D59A1">
        <w:rPr>
          <w:rFonts w:ascii="Garamond" w:hAnsi="Garamond"/>
          <w:color w:val="000000" w:themeColor="text1"/>
        </w:rPr>
        <w:t>Given the features of this belief—that it contributes to racist structures and that</w:t>
      </w:r>
      <w:r w:rsidR="003D0EBF" w:rsidRPr="002D59A1">
        <w:rPr>
          <w:rFonts w:ascii="Garamond" w:hAnsi="Garamond"/>
          <w:color w:val="000000" w:themeColor="text1"/>
        </w:rPr>
        <w:t xml:space="preserve"> may</w:t>
      </w:r>
      <w:r w:rsidR="001A3584" w:rsidRPr="002D59A1">
        <w:rPr>
          <w:rFonts w:ascii="Garamond" w:hAnsi="Garamond"/>
          <w:color w:val="000000" w:themeColor="text1"/>
        </w:rPr>
        <w:t xml:space="preserve"> fail to consider Franklin’s individual features—the woke person is to treat this belief </w:t>
      </w:r>
      <w:r w:rsidR="005F18B8" w:rsidRPr="002D59A1">
        <w:rPr>
          <w:rFonts w:ascii="Garamond" w:hAnsi="Garamond"/>
          <w:color w:val="000000" w:themeColor="text1"/>
        </w:rPr>
        <w:t xml:space="preserve">as having the relevant stakes. </w:t>
      </w:r>
    </w:p>
    <w:p w14:paraId="49EC1883" w14:textId="2F50B4DA" w:rsidR="005A3001" w:rsidRPr="002D59A1" w:rsidRDefault="00D315AC" w:rsidP="00F2447F">
      <w:pPr>
        <w:rPr>
          <w:rFonts w:ascii="Garamond" w:hAnsi="Garamond"/>
          <w:color w:val="000000" w:themeColor="text1"/>
        </w:rPr>
      </w:pPr>
      <w:r w:rsidRPr="002D59A1">
        <w:rPr>
          <w:rFonts w:ascii="Garamond" w:hAnsi="Garamond"/>
          <w:color w:val="000000" w:themeColor="text1"/>
        </w:rPr>
        <w:tab/>
      </w:r>
      <w:r w:rsidR="005A3001" w:rsidRPr="002D59A1">
        <w:rPr>
          <w:rFonts w:ascii="Garamond" w:hAnsi="Garamond"/>
          <w:color w:val="000000" w:themeColor="text1"/>
        </w:rPr>
        <w:t xml:space="preserve">Now let’s examine </w:t>
      </w:r>
      <w:r w:rsidR="005A3001" w:rsidRPr="002D59A1">
        <w:rPr>
          <w:rFonts w:ascii="Garamond" w:hAnsi="Garamond"/>
          <w:i/>
          <w:iCs/>
          <w:color w:val="000000" w:themeColor="text1"/>
        </w:rPr>
        <w:t>Tipping Prediction</w:t>
      </w:r>
      <w:r w:rsidR="005A3001" w:rsidRPr="002D59A1">
        <w:rPr>
          <w:rFonts w:ascii="Garamond" w:hAnsi="Garamond"/>
          <w:color w:val="000000" w:themeColor="text1"/>
        </w:rPr>
        <w:t>:</w:t>
      </w:r>
    </w:p>
    <w:p w14:paraId="4636DFE5" w14:textId="77777777" w:rsidR="00C22683" w:rsidRPr="002D59A1" w:rsidRDefault="00C22683" w:rsidP="00F2447F">
      <w:pPr>
        <w:rPr>
          <w:rFonts w:ascii="Garamond" w:hAnsi="Garamond"/>
          <w:color w:val="000000" w:themeColor="text1"/>
        </w:rPr>
      </w:pPr>
    </w:p>
    <w:p w14:paraId="78ED04B3" w14:textId="6D009C6A" w:rsidR="00D315AC" w:rsidRPr="002D59A1" w:rsidRDefault="005A3001" w:rsidP="00F2447F">
      <w:pPr>
        <w:rPr>
          <w:rFonts w:ascii="Garamond" w:hAnsi="Garamond"/>
          <w:color w:val="000000" w:themeColor="text1"/>
        </w:rPr>
      </w:pPr>
      <w:r w:rsidRPr="002D59A1">
        <w:rPr>
          <w:rFonts w:ascii="Garamond" w:hAnsi="Garamond"/>
          <w:color w:val="000000" w:themeColor="text1"/>
        </w:rPr>
        <w:tab/>
      </w:r>
      <w:r w:rsidRPr="002D59A1">
        <w:rPr>
          <w:rFonts w:ascii="Garamond" w:hAnsi="Garamond"/>
          <w:color w:val="000000" w:themeColor="text1"/>
        </w:rPr>
        <w:tab/>
      </w:r>
      <w:r w:rsidRPr="002D59A1">
        <w:rPr>
          <w:rFonts w:ascii="Garamond" w:hAnsi="Garamond"/>
          <w:i/>
          <w:iCs/>
          <w:color w:val="000000" w:themeColor="text1"/>
        </w:rPr>
        <w:t>Tipping Prediction</w:t>
      </w:r>
      <w:r w:rsidRPr="002D59A1">
        <w:rPr>
          <w:rFonts w:ascii="Garamond" w:hAnsi="Garamond"/>
          <w:color w:val="000000" w:themeColor="text1"/>
        </w:rPr>
        <w:t xml:space="preserve">: Spencer the waiter sensed that white diners tipped more than </w:t>
      </w:r>
      <w:r w:rsidRPr="002D59A1">
        <w:rPr>
          <w:rFonts w:ascii="Garamond" w:hAnsi="Garamond"/>
          <w:color w:val="000000" w:themeColor="text1"/>
        </w:rPr>
        <w:tab/>
      </w:r>
      <w:r w:rsidRPr="002D59A1">
        <w:rPr>
          <w:rFonts w:ascii="Garamond" w:hAnsi="Garamond"/>
          <w:color w:val="000000" w:themeColor="text1"/>
        </w:rPr>
        <w:tab/>
      </w:r>
      <w:r w:rsidRPr="002D59A1">
        <w:rPr>
          <w:rFonts w:ascii="Garamond" w:hAnsi="Garamond"/>
          <w:color w:val="000000" w:themeColor="text1"/>
        </w:rPr>
        <w:tab/>
        <w:t xml:space="preserve">black diners. He subsequently researched the trend online and discovered that </w:t>
      </w:r>
      <w:r w:rsidR="0086299B" w:rsidRPr="002D59A1">
        <w:rPr>
          <w:rFonts w:ascii="Garamond" w:hAnsi="Garamond"/>
          <w:color w:val="000000" w:themeColor="text1"/>
        </w:rPr>
        <w:t>b</w:t>
      </w:r>
      <w:r w:rsidRPr="002D59A1">
        <w:rPr>
          <w:rFonts w:ascii="Garamond" w:hAnsi="Garamond"/>
          <w:color w:val="000000" w:themeColor="text1"/>
        </w:rPr>
        <w:t xml:space="preserve">lack </w:t>
      </w:r>
      <w:r w:rsidRPr="002D59A1">
        <w:rPr>
          <w:rFonts w:ascii="Garamond" w:hAnsi="Garamond"/>
          <w:color w:val="000000" w:themeColor="text1"/>
        </w:rPr>
        <w:tab/>
      </w:r>
      <w:r w:rsidRPr="002D59A1">
        <w:rPr>
          <w:rFonts w:ascii="Garamond" w:hAnsi="Garamond"/>
          <w:color w:val="000000" w:themeColor="text1"/>
        </w:rPr>
        <w:tab/>
      </w:r>
      <w:r w:rsidRPr="002D59A1">
        <w:rPr>
          <w:rFonts w:ascii="Garamond" w:hAnsi="Garamond"/>
          <w:color w:val="000000" w:themeColor="text1"/>
        </w:rPr>
        <w:tab/>
        <w:t xml:space="preserve">diners tip on average substantially lower than white diners. A </w:t>
      </w:r>
      <w:r w:rsidR="0086299B" w:rsidRPr="002D59A1">
        <w:rPr>
          <w:rFonts w:ascii="Garamond" w:hAnsi="Garamond"/>
          <w:color w:val="000000" w:themeColor="text1"/>
        </w:rPr>
        <w:t>b</w:t>
      </w:r>
      <w:r w:rsidRPr="002D59A1">
        <w:rPr>
          <w:rFonts w:ascii="Garamond" w:hAnsi="Garamond"/>
          <w:color w:val="000000" w:themeColor="text1"/>
        </w:rPr>
        <w:t xml:space="preserve">lack diner, Jamal, </w:t>
      </w:r>
      <w:r w:rsidRPr="002D59A1">
        <w:rPr>
          <w:rFonts w:ascii="Garamond" w:hAnsi="Garamond"/>
          <w:color w:val="000000" w:themeColor="text1"/>
        </w:rPr>
        <w:tab/>
      </w:r>
      <w:r w:rsidRPr="002D59A1">
        <w:rPr>
          <w:rFonts w:ascii="Garamond" w:hAnsi="Garamond"/>
          <w:color w:val="000000" w:themeColor="text1"/>
        </w:rPr>
        <w:lastRenderedPageBreak/>
        <w:tab/>
      </w:r>
      <w:r w:rsidRPr="002D59A1">
        <w:rPr>
          <w:rFonts w:ascii="Garamond" w:hAnsi="Garamond"/>
          <w:color w:val="000000" w:themeColor="text1"/>
        </w:rPr>
        <w:tab/>
        <w:t xml:space="preserve">enters Spencer’s restaurant and dines in a booth outside of Spencer’s area. Spencer </w:t>
      </w:r>
      <w:r w:rsidRPr="002D59A1">
        <w:rPr>
          <w:rFonts w:ascii="Garamond" w:hAnsi="Garamond"/>
          <w:color w:val="000000" w:themeColor="text1"/>
        </w:rPr>
        <w:tab/>
      </w:r>
      <w:r w:rsidRPr="002D59A1">
        <w:rPr>
          <w:rFonts w:ascii="Garamond" w:hAnsi="Garamond"/>
          <w:color w:val="000000" w:themeColor="text1"/>
        </w:rPr>
        <w:tab/>
      </w:r>
      <w:r w:rsidRPr="002D59A1">
        <w:rPr>
          <w:rFonts w:ascii="Garamond" w:hAnsi="Garamond"/>
          <w:color w:val="000000" w:themeColor="text1"/>
        </w:rPr>
        <w:tab/>
        <w:t xml:space="preserve">predicts Jamal will tip lower than average and later discovers his prediction was </w:t>
      </w:r>
      <w:r w:rsidRPr="002D59A1">
        <w:rPr>
          <w:rFonts w:ascii="Garamond" w:hAnsi="Garamond"/>
          <w:color w:val="000000" w:themeColor="text1"/>
        </w:rPr>
        <w:tab/>
      </w:r>
      <w:r w:rsidRPr="002D59A1">
        <w:rPr>
          <w:rFonts w:ascii="Garamond" w:hAnsi="Garamond"/>
          <w:color w:val="000000" w:themeColor="text1"/>
        </w:rPr>
        <w:tab/>
      </w:r>
      <w:r w:rsidRPr="002D59A1">
        <w:rPr>
          <w:rFonts w:ascii="Garamond" w:hAnsi="Garamond"/>
          <w:color w:val="000000" w:themeColor="text1"/>
        </w:rPr>
        <w:tab/>
        <w:t>correct.</w:t>
      </w:r>
      <w:r w:rsidRPr="002D59A1">
        <w:rPr>
          <w:rStyle w:val="FootnoteReference"/>
          <w:rFonts w:ascii="Garamond" w:hAnsi="Garamond"/>
          <w:color w:val="000000" w:themeColor="text1"/>
        </w:rPr>
        <w:footnoteReference w:id="29"/>
      </w:r>
      <w:r w:rsidRPr="002D59A1">
        <w:rPr>
          <w:rFonts w:ascii="Garamond" w:hAnsi="Garamond"/>
          <w:color w:val="000000" w:themeColor="text1"/>
        </w:rPr>
        <w:t xml:space="preserve"> (Gardiner, forthcoming)</w:t>
      </w:r>
    </w:p>
    <w:p w14:paraId="7E25B347" w14:textId="77777777" w:rsidR="00C22683" w:rsidRPr="002D59A1" w:rsidRDefault="00C22683" w:rsidP="00F2447F">
      <w:pPr>
        <w:rPr>
          <w:rFonts w:ascii="Garamond" w:hAnsi="Garamond"/>
          <w:color w:val="000000" w:themeColor="text1"/>
        </w:rPr>
      </w:pPr>
    </w:p>
    <w:p w14:paraId="0ED195F8" w14:textId="495704E7" w:rsidR="00482CDE" w:rsidRPr="002D59A1" w:rsidRDefault="00F936B5" w:rsidP="00F2447F">
      <w:pPr>
        <w:rPr>
          <w:rFonts w:ascii="Garamond" w:hAnsi="Garamond"/>
          <w:color w:val="000000" w:themeColor="text1"/>
        </w:rPr>
      </w:pPr>
      <w:r w:rsidRPr="002D59A1">
        <w:rPr>
          <w:rFonts w:ascii="Garamond" w:hAnsi="Garamond"/>
          <w:color w:val="000000" w:themeColor="text1"/>
        </w:rPr>
        <w:t>C</w:t>
      </w:r>
      <w:r w:rsidR="00C92A0A" w:rsidRPr="002D59A1">
        <w:rPr>
          <w:rFonts w:ascii="Garamond" w:hAnsi="Garamond"/>
          <w:color w:val="000000" w:themeColor="text1"/>
        </w:rPr>
        <w:t xml:space="preserve">onsider how Basu’s view of wokeness and the sphere-expanding view may analyze this case. </w:t>
      </w:r>
      <w:r w:rsidR="005C63BF" w:rsidRPr="002D59A1">
        <w:rPr>
          <w:rFonts w:ascii="Garamond" w:hAnsi="Garamond"/>
          <w:color w:val="000000" w:themeColor="text1"/>
        </w:rPr>
        <w:t xml:space="preserve"> </w:t>
      </w:r>
      <w:r w:rsidR="007C4A7D" w:rsidRPr="002D59A1">
        <w:rPr>
          <w:rFonts w:ascii="Garamond" w:hAnsi="Garamond"/>
          <w:color w:val="000000" w:themeColor="text1"/>
        </w:rPr>
        <w:t>First,</w:t>
      </w:r>
      <w:r w:rsidR="005A3001" w:rsidRPr="002D59A1">
        <w:rPr>
          <w:rFonts w:ascii="Garamond" w:hAnsi="Garamond"/>
          <w:color w:val="000000" w:themeColor="text1"/>
        </w:rPr>
        <w:t xml:space="preserve"> Basu does not analyze this case in terms of wokeness</w:t>
      </w:r>
      <w:r w:rsidR="00022D18" w:rsidRPr="002D59A1">
        <w:rPr>
          <w:rFonts w:ascii="Garamond" w:hAnsi="Garamond"/>
          <w:color w:val="000000" w:themeColor="text1"/>
        </w:rPr>
        <w:t xml:space="preserve">, as she did with </w:t>
      </w:r>
      <w:r w:rsidR="00022D18" w:rsidRPr="002D59A1">
        <w:rPr>
          <w:rFonts w:ascii="Garamond" w:hAnsi="Garamond"/>
          <w:i/>
          <w:iCs/>
          <w:color w:val="000000" w:themeColor="text1"/>
        </w:rPr>
        <w:t>Social Club</w:t>
      </w:r>
      <w:r w:rsidR="00022D18" w:rsidRPr="002D59A1">
        <w:rPr>
          <w:rFonts w:ascii="Garamond" w:hAnsi="Garamond"/>
          <w:color w:val="000000" w:themeColor="text1"/>
        </w:rPr>
        <w:t>. But she argues that Spencer’s belief wrongs Jamal. Given what Basu has said about wokeness above, we might think that Spencer fails to be woke as well. Given, for example, the inequitable income</w:t>
      </w:r>
      <w:r w:rsidR="00E60F1F" w:rsidRPr="002D59A1">
        <w:rPr>
          <w:rFonts w:ascii="Garamond" w:hAnsi="Garamond"/>
          <w:color w:val="000000" w:themeColor="text1"/>
        </w:rPr>
        <w:t xml:space="preserve"> </w:t>
      </w:r>
      <w:r w:rsidR="00022D18" w:rsidRPr="002D59A1">
        <w:rPr>
          <w:rFonts w:ascii="Garamond" w:hAnsi="Garamond"/>
          <w:color w:val="000000" w:themeColor="text1"/>
        </w:rPr>
        <w:t xml:space="preserve">between </w:t>
      </w:r>
      <w:r w:rsidR="0086299B" w:rsidRPr="002D59A1">
        <w:rPr>
          <w:rFonts w:ascii="Garamond" w:hAnsi="Garamond"/>
          <w:color w:val="000000" w:themeColor="text1"/>
        </w:rPr>
        <w:t>B</w:t>
      </w:r>
      <w:r w:rsidR="00E60F1F" w:rsidRPr="002D59A1">
        <w:rPr>
          <w:rFonts w:ascii="Garamond" w:hAnsi="Garamond"/>
          <w:color w:val="000000" w:themeColor="text1"/>
        </w:rPr>
        <w:t>lacks and whites</w:t>
      </w:r>
      <w:r w:rsidR="00022D18" w:rsidRPr="002D59A1">
        <w:rPr>
          <w:rFonts w:ascii="Garamond" w:hAnsi="Garamond"/>
          <w:color w:val="000000" w:themeColor="text1"/>
        </w:rPr>
        <w:t xml:space="preserve">, we may think that </w:t>
      </w:r>
      <w:r w:rsidR="0086299B" w:rsidRPr="002D59A1">
        <w:rPr>
          <w:rFonts w:ascii="Garamond" w:hAnsi="Garamond"/>
          <w:color w:val="000000" w:themeColor="text1"/>
        </w:rPr>
        <w:t>B</w:t>
      </w:r>
      <w:r w:rsidR="00E60F1F" w:rsidRPr="002D59A1">
        <w:rPr>
          <w:rFonts w:ascii="Garamond" w:hAnsi="Garamond"/>
          <w:color w:val="000000" w:themeColor="text1"/>
        </w:rPr>
        <w:t xml:space="preserve">lacks </w:t>
      </w:r>
      <w:r w:rsidR="00B028FC" w:rsidRPr="002D59A1">
        <w:rPr>
          <w:rFonts w:ascii="Garamond" w:hAnsi="Garamond"/>
          <w:color w:val="000000" w:themeColor="text1"/>
        </w:rPr>
        <w:t xml:space="preserve">tip less for a good reason. </w:t>
      </w:r>
      <w:r w:rsidR="00EB03BC" w:rsidRPr="002D59A1">
        <w:rPr>
          <w:rFonts w:ascii="Garamond" w:hAnsi="Garamond"/>
          <w:color w:val="000000" w:themeColor="text1"/>
        </w:rPr>
        <w:t xml:space="preserve">Spencer </w:t>
      </w:r>
      <w:r w:rsidR="00EF58D4" w:rsidRPr="002D59A1">
        <w:rPr>
          <w:rFonts w:ascii="Garamond" w:hAnsi="Garamond"/>
          <w:color w:val="000000" w:themeColor="text1"/>
        </w:rPr>
        <w:t>fails to note the overarching social structures and the history of racism within his community</w:t>
      </w:r>
      <w:r w:rsidR="00EB03BC" w:rsidRPr="002D59A1">
        <w:rPr>
          <w:rFonts w:ascii="Garamond" w:hAnsi="Garamond"/>
          <w:color w:val="000000" w:themeColor="text1"/>
        </w:rPr>
        <w:t>.</w:t>
      </w:r>
      <w:r w:rsidR="00EF58D4" w:rsidRPr="002D59A1">
        <w:rPr>
          <w:rFonts w:ascii="Garamond" w:hAnsi="Garamond"/>
          <w:color w:val="000000" w:themeColor="text1"/>
        </w:rPr>
        <w:t xml:space="preserve"> </w:t>
      </w:r>
      <w:r w:rsidR="00FE1DD6" w:rsidRPr="002D59A1">
        <w:rPr>
          <w:rFonts w:ascii="Garamond" w:hAnsi="Garamond"/>
          <w:color w:val="000000" w:themeColor="text1"/>
        </w:rPr>
        <w:t>Second</w:t>
      </w:r>
      <w:r w:rsidR="00482CDE" w:rsidRPr="002D59A1">
        <w:rPr>
          <w:rFonts w:ascii="Garamond" w:hAnsi="Garamond"/>
          <w:color w:val="000000" w:themeColor="text1"/>
        </w:rPr>
        <w:t xml:space="preserve">, </w:t>
      </w:r>
      <w:r w:rsidR="00892305" w:rsidRPr="002D59A1">
        <w:rPr>
          <w:rFonts w:ascii="Garamond" w:hAnsi="Garamond"/>
          <w:color w:val="000000" w:themeColor="text1"/>
        </w:rPr>
        <w:t>the sphere-expanding view of wokeness</w:t>
      </w:r>
      <w:r w:rsidR="00482CDE" w:rsidRPr="002D59A1">
        <w:rPr>
          <w:rFonts w:ascii="Garamond" w:hAnsi="Garamond"/>
          <w:color w:val="000000" w:themeColor="text1"/>
        </w:rPr>
        <w:t xml:space="preserve"> starts with the assumption that the belief wrongs. Given that Spencer wrongs Jamal with his belief, Spencer must, prior to forming the belief, consider the error possibilities that moral encroachment makes relevant—that Jamal will tip at average or above average. These possibilities are made relevant by the moral stakes of Spencer’s belief. He, therefore, should refrain from forming his belief.</w:t>
      </w:r>
      <w:r w:rsidR="005E4805" w:rsidRPr="002D59A1">
        <w:rPr>
          <w:rFonts w:ascii="Garamond" w:hAnsi="Garamond"/>
          <w:color w:val="000000" w:themeColor="text1"/>
        </w:rPr>
        <w:t xml:space="preserve"> Both accounts explain the wrongness of Spencer’s belief; however, the central difference between these two views is the epistemic mechanism at work</w:t>
      </w:r>
      <w:r w:rsidR="00AF4A58" w:rsidRPr="002D59A1">
        <w:rPr>
          <w:rFonts w:ascii="Garamond" w:hAnsi="Garamond"/>
          <w:color w:val="000000" w:themeColor="text1"/>
        </w:rPr>
        <w:t>: failing to consider the prevalent</w:t>
      </w:r>
      <w:r w:rsidR="00171849" w:rsidRPr="002D59A1">
        <w:rPr>
          <w:rFonts w:ascii="Garamond" w:hAnsi="Garamond"/>
          <w:color w:val="000000" w:themeColor="text1"/>
        </w:rPr>
        <w:t>, unjust</w:t>
      </w:r>
      <w:r w:rsidR="00AF4A58" w:rsidRPr="002D59A1">
        <w:rPr>
          <w:rFonts w:ascii="Garamond" w:hAnsi="Garamond"/>
          <w:color w:val="000000" w:themeColor="text1"/>
        </w:rPr>
        <w:t xml:space="preserve"> social structures at play in</w:t>
      </w:r>
      <w:r w:rsidR="000635F8" w:rsidRPr="002D59A1">
        <w:rPr>
          <w:rFonts w:ascii="Garamond" w:hAnsi="Garamond"/>
          <w:color w:val="000000" w:themeColor="text1"/>
        </w:rPr>
        <w:t xml:space="preserve"> the context of</w:t>
      </w:r>
      <w:r w:rsidR="00AF4A58" w:rsidRPr="002D59A1">
        <w:rPr>
          <w:rFonts w:ascii="Garamond" w:hAnsi="Garamond"/>
          <w:color w:val="000000" w:themeColor="text1"/>
        </w:rPr>
        <w:t xml:space="preserve"> Spencer’s belief, as opposed to </w:t>
      </w:r>
      <w:r w:rsidR="00743C88" w:rsidRPr="002D59A1">
        <w:rPr>
          <w:rFonts w:ascii="Garamond" w:hAnsi="Garamond"/>
          <w:color w:val="000000" w:themeColor="text1"/>
        </w:rPr>
        <w:t xml:space="preserve">failing to entertain error possibilities relevant in virtue of moral encroachment. </w:t>
      </w:r>
    </w:p>
    <w:p w14:paraId="2A279EA1" w14:textId="1116C98B" w:rsidR="0077139E" w:rsidRPr="002D59A1" w:rsidRDefault="0077139E" w:rsidP="00F2447F">
      <w:pPr>
        <w:rPr>
          <w:rFonts w:ascii="Garamond" w:hAnsi="Garamond"/>
          <w:color w:val="000000" w:themeColor="text1"/>
        </w:rPr>
      </w:pPr>
      <w:r w:rsidRPr="002D59A1">
        <w:rPr>
          <w:rFonts w:ascii="Garamond" w:hAnsi="Garamond"/>
          <w:color w:val="000000" w:themeColor="text1"/>
        </w:rPr>
        <w:tab/>
        <w:t>Wokeness as group partiality</w:t>
      </w:r>
      <w:r w:rsidR="00053201" w:rsidRPr="002D59A1">
        <w:rPr>
          <w:rFonts w:ascii="Garamond" w:hAnsi="Garamond"/>
          <w:color w:val="000000" w:themeColor="text1"/>
        </w:rPr>
        <w:t>, as I’ve argued for here,</w:t>
      </w:r>
      <w:r w:rsidRPr="002D59A1">
        <w:rPr>
          <w:rFonts w:ascii="Garamond" w:hAnsi="Garamond"/>
          <w:color w:val="000000" w:themeColor="text1"/>
        </w:rPr>
        <w:t xml:space="preserve"> also mandates that Spencer should not form his belief. If Spencer were </w:t>
      </w:r>
      <w:proofErr w:type="gramStart"/>
      <w:r w:rsidRPr="002D59A1">
        <w:rPr>
          <w:rFonts w:ascii="Garamond" w:hAnsi="Garamond"/>
          <w:color w:val="000000" w:themeColor="text1"/>
        </w:rPr>
        <w:t>woke</w:t>
      </w:r>
      <w:proofErr w:type="gramEnd"/>
      <w:r w:rsidRPr="002D59A1">
        <w:rPr>
          <w:rFonts w:ascii="Garamond" w:hAnsi="Garamond"/>
          <w:color w:val="000000" w:themeColor="text1"/>
        </w:rPr>
        <w:t xml:space="preserve">, he would likely see that claim </w:t>
      </w:r>
      <w:r w:rsidR="0086299B" w:rsidRPr="002D59A1">
        <w:rPr>
          <w:rFonts w:ascii="Garamond" w:hAnsi="Garamond"/>
          <w:i/>
          <w:iCs/>
          <w:color w:val="000000" w:themeColor="text1"/>
        </w:rPr>
        <w:t>B</w:t>
      </w:r>
      <w:r w:rsidRPr="002D59A1">
        <w:rPr>
          <w:rFonts w:ascii="Garamond" w:hAnsi="Garamond"/>
          <w:i/>
          <w:iCs/>
          <w:color w:val="000000" w:themeColor="text1"/>
        </w:rPr>
        <w:t>lack people tip less</w:t>
      </w:r>
      <w:r w:rsidRPr="002D59A1">
        <w:rPr>
          <w:rFonts w:ascii="Garamond" w:hAnsi="Garamond"/>
          <w:color w:val="000000" w:themeColor="text1"/>
        </w:rPr>
        <w:t xml:space="preserve"> as a character charge of a sort</w:t>
      </w:r>
      <w:r w:rsidR="00554EA7" w:rsidRPr="002D59A1">
        <w:rPr>
          <w:rFonts w:ascii="Garamond" w:hAnsi="Garamond"/>
          <w:color w:val="000000" w:themeColor="text1"/>
        </w:rPr>
        <w:t xml:space="preserve"> or an accusation</w:t>
      </w:r>
      <w:r w:rsidRPr="002D59A1">
        <w:rPr>
          <w:rFonts w:ascii="Garamond" w:hAnsi="Garamond"/>
          <w:color w:val="000000" w:themeColor="text1"/>
        </w:rPr>
        <w:t xml:space="preserve">. </w:t>
      </w:r>
      <w:r w:rsidR="00C52D98" w:rsidRPr="002D59A1">
        <w:rPr>
          <w:rFonts w:ascii="Garamond" w:hAnsi="Garamond"/>
          <w:color w:val="000000" w:themeColor="text1"/>
        </w:rPr>
        <w:t xml:space="preserve">Given Jamal’s membership in a historically </w:t>
      </w:r>
      <w:r w:rsidR="00FF4AFE" w:rsidRPr="002D59A1">
        <w:rPr>
          <w:rFonts w:ascii="Garamond" w:hAnsi="Garamond"/>
          <w:color w:val="000000" w:themeColor="text1"/>
        </w:rPr>
        <w:t>oppressed group, Spencer</w:t>
      </w:r>
      <w:r w:rsidR="00EB2AB3" w:rsidRPr="002D59A1">
        <w:rPr>
          <w:rFonts w:ascii="Garamond" w:hAnsi="Garamond"/>
          <w:color w:val="000000" w:themeColor="text1"/>
        </w:rPr>
        <w:t xml:space="preserve"> would demonstrate </w:t>
      </w:r>
      <w:r w:rsidR="00EB2AB3" w:rsidRPr="002D59A1">
        <w:rPr>
          <w:rFonts w:ascii="Garamond" w:hAnsi="Garamond"/>
          <w:i/>
          <w:iCs/>
          <w:color w:val="000000" w:themeColor="text1"/>
        </w:rPr>
        <w:t>Serious Scrutiny</w:t>
      </w:r>
      <w:r w:rsidR="00EB2AB3" w:rsidRPr="002D59A1">
        <w:rPr>
          <w:rFonts w:ascii="Garamond" w:hAnsi="Garamond"/>
          <w:color w:val="000000" w:themeColor="text1"/>
        </w:rPr>
        <w:t xml:space="preserve"> toward the claim that</w:t>
      </w:r>
      <w:r w:rsidR="00AB0384" w:rsidRPr="002D59A1">
        <w:rPr>
          <w:rFonts w:ascii="Garamond" w:hAnsi="Garamond"/>
          <w:color w:val="000000" w:themeColor="text1"/>
        </w:rPr>
        <w:t xml:space="preserve"> Jamal will tip less than average</w:t>
      </w:r>
      <w:r w:rsidR="00EB2AB3" w:rsidRPr="002D59A1">
        <w:rPr>
          <w:rFonts w:ascii="Garamond" w:hAnsi="Garamond"/>
          <w:color w:val="000000" w:themeColor="text1"/>
        </w:rPr>
        <w:t xml:space="preserve">, and he would then </w:t>
      </w:r>
      <w:r w:rsidR="002D0DAD" w:rsidRPr="002D59A1">
        <w:rPr>
          <w:rFonts w:ascii="Garamond" w:hAnsi="Garamond"/>
          <w:color w:val="000000" w:themeColor="text1"/>
        </w:rPr>
        <w:t>direct his attention toward</w:t>
      </w:r>
      <w:r w:rsidR="00EB2AB3" w:rsidRPr="002D59A1">
        <w:rPr>
          <w:rFonts w:ascii="Garamond" w:hAnsi="Garamond"/>
          <w:color w:val="000000" w:themeColor="text1"/>
        </w:rPr>
        <w:t xml:space="preserve"> counterevidence.</w:t>
      </w:r>
      <w:r w:rsidR="00097DD3" w:rsidRPr="002D59A1">
        <w:rPr>
          <w:rFonts w:ascii="Garamond" w:hAnsi="Garamond"/>
          <w:color w:val="000000" w:themeColor="text1"/>
        </w:rPr>
        <w:t xml:space="preserve"> The degree to which he </w:t>
      </w:r>
      <w:proofErr w:type="spellStart"/>
      <w:r w:rsidR="00097DD3" w:rsidRPr="002D59A1">
        <w:rPr>
          <w:rFonts w:ascii="Garamond" w:hAnsi="Garamond"/>
          <w:color w:val="000000" w:themeColor="text1"/>
        </w:rPr>
        <w:t>inquire</w:t>
      </w:r>
      <w:r w:rsidR="00383E57" w:rsidRPr="002D59A1">
        <w:rPr>
          <w:rFonts w:ascii="Garamond" w:hAnsi="Garamond"/>
          <w:color w:val="000000" w:themeColor="text1"/>
        </w:rPr>
        <w:t>s</w:t>
      </w:r>
      <w:proofErr w:type="spellEnd"/>
      <w:r w:rsidR="00097DD3" w:rsidRPr="002D59A1">
        <w:rPr>
          <w:rFonts w:ascii="Garamond" w:hAnsi="Garamond"/>
          <w:color w:val="000000" w:themeColor="text1"/>
        </w:rPr>
        <w:t xml:space="preserve"> into counterevidence is higher than he if Jamal were a member of a </w:t>
      </w:r>
      <w:r w:rsidR="007002D4" w:rsidRPr="002D59A1">
        <w:rPr>
          <w:rFonts w:ascii="Garamond" w:hAnsi="Garamond"/>
          <w:color w:val="000000" w:themeColor="text1"/>
        </w:rPr>
        <w:t>privileged</w:t>
      </w:r>
      <w:r w:rsidR="00097DD3" w:rsidRPr="002D59A1">
        <w:rPr>
          <w:rFonts w:ascii="Garamond" w:hAnsi="Garamond"/>
          <w:color w:val="000000" w:themeColor="text1"/>
        </w:rPr>
        <w:t xml:space="preserve"> </w:t>
      </w:r>
      <w:r w:rsidR="007002D4" w:rsidRPr="002D59A1">
        <w:rPr>
          <w:rFonts w:ascii="Garamond" w:hAnsi="Garamond"/>
          <w:color w:val="000000" w:themeColor="text1"/>
        </w:rPr>
        <w:t>group</w:t>
      </w:r>
      <w:r w:rsidR="00097DD3" w:rsidRPr="002D59A1">
        <w:rPr>
          <w:rFonts w:ascii="Garamond" w:hAnsi="Garamond"/>
          <w:color w:val="000000" w:themeColor="text1"/>
        </w:rPr>
        <w:t>.</w:t>
      </w:r>
      <w:r w:rsidR="00EB2AB3" w:rsidRPr="002D59A1">
        <w:rPr>
          <w:rFonts w:ascii="Garamond" w:hAnsi="Garamond"/>
          <w:color w:val="000000" w:themeColor="text1"/>
        </w:rPr>
        <w:t xml:space="preserve"> </w:t>
      </w:r>
      <w:r w:rsidR="002D0DAD" w:rsidRPr="002D59A1">
        <w:rPr>
          <w:rFonts w:ascii="Garamond" w:hAnsi="Garamond"/>
          <w:color w:val="000000" w:themeColor="text1"/>
        </w:rPr>
        <w:t>Moreover, Spencer would</w:t>
      </w:r>
      <w:r w:rsidR="0069102B" w:rsidRPr="002D59A1">
        <w:rPr>
          <w:rFonts w:ascii="Garamond" w:hAnsi="Garamond"/>
          <w:color w:val="000000" w:themeColor="text1"/>
        </w:rPr>
        <w:t xml:space="preserve"> likely reject the base rate and</w:t>
      </w:r>
      <w:r w:rsidR="002D0DAD" w:rsidRPr="002D59A1">
        <w:rPr>
          <w:rFonts w:ascii="Garamond" w:hAnsi="Garamond"/>
          <w:color w:val="000000" w:themeColor="text1"/>
        </w:rPr>
        <w:t xml:space="preserve"> not </w:t>
      </w:r>
      <w:r w:rsidR="00814DE0" w:rsidRPr="002D59A1">
        <w:rPr>
          <w:rFonts w:ascii="Garamond" w:hAnsi="Garamond"/>
          <w:color w:val="000000" w:themeColor="text1"/>
        </w:rPr>
        <w:t xml:space="preserve">form </w:t>
      </w:r>
      <w:r w:rsidR="006741A7" w:rsidRPr="002D59A1">
        <w:rPr>
          <w:rFonts w:ascii="Garamond" w:hAnsi="Garamond"/>
          <w:color w:val="000000" w:themeColor="text1"/>
        </w:rPr>
        <w:t>his</w:t>
      </w:r>
      <w:r w:rsidR="00814DE0" w:rsidRPr="002D59A1">
        <w:rPr>
          <w:rFonts w:ascii="Garamond" w:hAnsi="Garamond"/>
          <w:color w:val="000000" w:themeColor="text1"/>
        </w:rPr>
        <w:t xml:space="preserve"> belief</w:t>
      </w:r>
      <w:r w:rsidR="00AD4ED8" w:rsidRPr="002D59A1">
        <w:rPr>
          <w:rFonts w:ascii="Garamond" w:hAnsi="Garamond"/>
          <w:color w:val="000000" w:themeColor="text1"/>
        </w:rPr>
        <w:t>, though he may or may not adopt</w:t>
      </w:r>
      <w:r w:rsidR="00FD59AE" w:rsidRPr="002D59A1">
        <w:rPr>
          <w:rFonts w:ascii="Garamond" w:hAnsi="Garamond"/>
          <w:color w:val="000000" w:themeColor="text1"/>
        </w:rPr>
        <w:t xml:space="preserve"> some degree of</w:t>
      </w:r>
      <w:r w:rsidR="00AD4ED8" w:rsidRPr="002D59A1">
        <w:rPr>
          <w:rFonts w:ascii="Garamond" w:hAnsi="Garamond"/>
          <w:color w:val="000000" w:themeColor="text1"/>
        </w:rPr>
        <w:t xml:space="preserve"> credence</w:t>
      </w:r>
      <w:r w:rsidR="00C822AE" w:rsidRPr="002D59A1">
        <w:rPr>
          <w:rFonts w:ascii="Garamond" w:hAnsi="Garamond"/>
          <w:color w:val="000000" w:themeColor="text1"/>
        </w:rPr>
        <w:t>.</w:t>
      </w:r>
      <w:r w:rsidR="00F728A5" w:rsidRPr="002D59A1">
        <w:rPr>
          <w:rFonts w:ascii="Garamond" w:hAnsi="Garamond"/>
          <w:color w:val="000000" w:themeColor="text1"/>
        </w:rPr>
        <w:t xml:space="preserve"> </w:t>
      </w:r>
      <w:r w:rsidR="00C822AE" w:rsidRPr="002D59A1">
        <w:rPr>
          <w:rFonts w:ascii="Garamond" w:hAnsi="Garamond"/>
          <w:color w:val="000000" w:themeColor="text1"/>
        </w:rPr>
        <w:t xml:space="preserve"> </w:t>
      </w:r>
      <w:r w:rsidR="00F728A5" w:rsidRPr="002D59A1">
        <w:rPr>
          <w:rFonts w:ascii="Garamond" w:hAnsi="Garamond"/>
          <w:color w:val="000000" w:themeColor="text1"/>
        </w:rPr>
        <w:t xml:space="preserve">And even if he </w:t>
      </w:r>
      <w:r w:rsidR="00E303C5" w:rsidRPr="002D59A1">
        <w:rPr>
          <w:rFonts w:ascii="Garamond" w:hAnsi="Garamond"/>
          <w:color w:val="000000" w:themeColor="text1"/>
        </w:rPr>
        <w:t>concludes</w:t>
      </w:r>
      <w:r w:rsidR="00F728A5" w:rsidRPr="002D59A1">
        <w:rPr>
          <w:rFonts w:ascii="Garamond" w:hAnsi="Garamond"/>
          <w:color w:val="000000" w:themeColor="text1"/>
        </w:rPr>
        <w:t xml:space="preserve"> that Jamal will tip less, he will interpret that claim charitably, considering </w:t>
      </w:r>
      <w:r w:rsidR="00A10D7C" w:rsidRPr="002D59A1">
        <w:rPr>
          <w:rFonts w:ascii="Garamond" w:hAnsi="Garamond"/>
          <w:color w:val="000000" w:themeColor="text1"/>
        </w:rPr>
        <w:t>his behavior “cautiously frugal,” for example, rather than “cheap</w:t>
      </w:r>
      <w:r w:rsidR="00B924BA" w:rsidRPr="002D59A1">
        <w:rPr>
          <w:rFonts w:ascii="Garamond" w:hAnsi="Garamond"/>
          <w:color w:val="000000" w:themeColor="text1"/>
        </w:rPr>
        <w:t>.</w:t>
      </w:r>
      <w:r w:rsidR="00A10D7C" w:rsidRPr="002D59A1">
        <w:rPr>
          <w:rFonts w:ascii="Garamond" w:hAnsi="Garamond"/>
          <w:color w:val="000000" w:themeColor="text1"/>
        </w:rPr>
        <w:t xml:space="preserve">” </w:t>
      </w:r>
    </w:p>
    <w:p w14:paraId="60C85B94" w14:textId="3F9745F8" w:rsidR="0045719D" w:rsidRPr="002D59A1" w:rsidRDefault="00DF7DDA" w:rsidP="00F2447F">
      <w:pPr>
        <w:rPr>
          <w:rFonts w:ascii="Garamond" w:hAnsi="Garamond"/>
          <w:color w:val="000000" w:themeColor="text1"/>
        </w:rPr>
      </w:pPr>
      <w:r w:rsidRPr="002D59A1">
        <w:rPr>
          <w:rFonts w:ascii="Garamond" w:hAnsi="Garamond"/>
          <w:color w:val="000000" w:themeColor="text1"/>
        </w:rPr>
        <w:tab/>
      </w:r>
      <w:r w:rsidR="00075BDE">
        <w:rPr>
          <w:rFonts w:ascii="Garamond" w:hAnsi="Garamond"/>
          <w:color w:val="000000" w:themeColor="text1"/>
        </w:rPr>
        <w:t>Available</w:t>
      </w:r>
      <w:r w:rsidR="00CA150E">
        <w:rPr>
          <w:rFonts w:ascii="Garamond" w:hAnsi="Garamond"/>
          <w:color w:val="000000" w:themeColor="text1"/>
        </w:rPr>
        <w:t xml:space="preserve"> </w:t>
      </w:r>
      <w:r w:rsidR="004576E4" w:rsidRPr="002D59A1">
        <w:rPr>
          <w:rFonts w:ascii="Garamond" w:hAnsi="Garamond"/>
          <w:color w:val="000000" w:themeColor="text1"/>
        </w:rPr>
        <w:t xml:space="preserve">accounts </w:t>
      </w:r>
      <w:r w:rsidRPr="002D59A1">
        <w:rPr>
          <w:rFonts w:ascii="Garamond" w:hAnsi="Garamond"/>
          <w:color w:val="000000" w:themeColor="text1"/>
        </w:rPr>
        <w:t>of wokeness assume the non-standard view. But the tenants of the non-standard view are deeply controversial</w:t>
      </w:r>
      <w:r w:rsidR="00E244E9" w:rsidRPr="002D59A1">
        <w:rPr>
          <w:rFonts w:ascii="Garamond" w:hAnsi="Garamond"/>
          <w:color w:val="000000" w:themeColor="text1"/>
        </w:rPr>
        <w:t>, as I have tried to show</w:t>
      </w:r>
      <w:r w:rsidRPr="002D59A1">
        <w:rPr>
          <w:rFonts w:ascii="Garamond" w:hAnsi="Garamond"/>
          <w:color w:val="000000" w:themeColor="text1"/>
        </w:rPr>
        <w:t xml:space="preserve">. </w:t>
      </w:r>
      <w:r w:rsidR="00EA2CE3" w:rsidRPr="002D59A1">
        <w:rPr>
          <w:rFonts w:ascii="Garamond" w:hAnsi="Garamond"/>
          <w:color w:val="000000" w:themeColor="text1"/>
        </w:rPr>
        <w:t xml:space="preserve">One strength of the account of wokeness outlined above is that </w:t>
      </w:r>
      <w:r w:rsidR="00732CAF" w:rsidRPr="002D59A1">
        <w:rPr>
          <w:rFonts w:ascii="Garamond" w:hAnsi="Garamond"/>
          <w:color w:val="000000" w:themeColor="text1"/>
        </w:rPr>
        <w:t>it is consistent with the standard view.</w:t>
      </w:r>
      <w:r w:rsidR="004D16CA" w:rsidRPr="002D59A1">
        <w:rPr>
          <w:rStyle w:val="FootnoteReference"/>
          <w:rFonts w:ascii="Garamond" w:hAnsi="Garamond"/>
          <w:color w:val="000000" w:themeColor="text1"/>
        </w:rPr>
        <w:footnoteReference w:id="30"/>
      </w:r>
      <w:r w:rsidR="00732CAF" w:rsidRPr="002D59A1">
        <w:rPr>
          <w:rFonts w:ascii="Garamond" w:hAnsi="Garamond"/>
          <w:color w:val="000000" w:themeColor="text1"/>
        </w:rPr>
        <w:t xml:space="preserve"> </w:t>
      </w:r>
      <w:r w:rsidR="006F5685" w:rsidRPr="002D59A1">
        <w:rPr>
          <w:rFonts w:ascii="Garamond" w:hAnsi="Garamond"/>
          <w:color w:val="000000" w:themeColor="text1"/>
        </w:rPr>
        <w:t>The mechanisms of epistemic partiality, I noted</w:t>
      </w:r>
      <w:r w:rsidR="00495DE8" w:rsidRPr="002D59A1">
        <w:rPr>
          <w:rFonts w:ascii="Garamond" w:hAnsi="Garamond"/>
          <w:color w:val="000000" w:themeColor="text1"/>
        </w:rPr>
        <w:t xml:space="preserve"> above</w:t>
      </w:r>
      <w:r w:rsidR="006F5685" w:rsidRPr="002D59A1">
        <w:rPr>
          <w:rFonts w:ascii="Garamond" w:hAnsi="Garamond"/>
          <w:color w:val="000000" w:themeColor="text1"/>
        </w:rPr>
        <w:t xml:space="preserve">, do not assume that beliefs wrong, we have control over our beliefs, or that epistemic norms bend to moral norms. </w:t>
      </w:r>
      <w:r w:rsidR="0039332E" w:rsidRPr="002D59A1">
        <w:rPr>
          <w:rFonts w:ascii="Garamond" w:hAnsi="Garamond"/>
          <w:color w:val="000000" w:themeColor="text1"/>
        </w:rPr>
        <w:t>Epistemic partiality may, as Sanford Goldberg (2019</w:t>
      </w:r>
      <w:r w:rsidR="009D67FD" w:rsidRPr="002D59A1">
        <w:rPr>
          <w:rFonts w:ascii="Garamond" w:hAnsi="Garamond"/>
          <w:color w:val="000000" w:themeColor="text1"/>
        </w:rPr>
        <w:t>, 2020</w:t>
      </w:r>
      <w:r w:rsidR="0039332E" w:rsidRPr="002D59A1">
        <w:rPr>
          <w:rFonts w:ascii="Garamond" w:hAnsi="Garamond"/>
          <w:color w:val="000000" w:themeColor="text1"/>
        </w:rPr>
        <w:t xml:space="preserve">) argues, just come from a set of value-reflecting reasons that </w:t>
      </w:r>
      <w:r w:rsidR="006536A5" w:rsidRPr="002D59A1">
        <w:rPr>
          <w:rFonts w:ascii="Garamond" w:hAnsi="Garamond"/>
          <w:color w:val="000000" w:themeColor="text1"/>
        </w:rPr>
        <w:t xml:space="preserve">are largely subordinate to our other epistemic reasons. </w:t>
      </w:r>
      <w:r w:rsidR="006B4921" w:rsidRPr="002D59A1">
        <w:rPr>
          <w:rFonts w:ascii="Garamond" w:hAnsi="Garamond"/>
          <w:color w:val="000000" w:themeColor="text1"/>
        </w:rPr>
        <w:t>This would mean that epistemic partiality does not, strictly speaking, involve</w:t>
      </w:r>
      <w:r w:rsidR="007256B7" w:rsidRPr="002D59A1">
        <w:rPr>
          <w:rFonts w:ascii="Garamond" w:hAnsi="Garamond"/>
          <w:color w:val="000000" w:themeColor="text1"/>
        </w:rPr>
        <w:t xml:space="preserve"> epistemically bad behavior. </w:t>
      </w:r>
      <w:r w:rsidR="0045719D" w:rsidRPr="002D59A1">
        <w:rPr>
          <w:rFonts w:ascii="Garamond" w:hAnsi="Garamond"/>
          <w:color w:val="000000" w:themeColor="text1"/>
        </w:rPr>
        <w:t xml:space="preserve">Why? </w:t>
      </w:r>
      <w:r w:rsidR="002E2073" w:rsidRPr="002D59A1">
        <w:rPr>
          <w:rFonts w:ascii="Garamond" w:hAnsi="Garamond"/>
          <w:color w:val="000000" w:themeColor="text1"/>
        </w:rPr>
        <w:t xml:space="preserve">As I mentioned above, </w:t>
      </w:r>
      <w:r w:rsidR="0045719D" w:rsidRPr="002D59A1">
        <w:rPr>
          <w:rFonts w:ascii="Garamond" w:hAnsi="Garamond"/>
        </w:rPr>
        <w:t>Goldberg claims that we have value-reflecting reasons for the mechanisms of epistemic partiality, e.g., we value the friendship. The woke person, like the good friend, adopts the mechanisms of epistemic partiality as the result of value-reflecting practical reasons, like a commitment to social justice.</w:t>
      </w:r>
    </w:p>
    <w:p w14:paraId="016E2033" w14:textId="3CE0BD4A" w:rsidR="0045719D" w:rsidRPr="002D59A1" w:rsidRDefault="0045719D" w:rsidP="00F2447F">
      <w:pPr>
        <w:spacing w:before="240"/>
        <w:contextualSpacing/>
        <w:rPr>
          <w:rFonts w:ascii="Garamond" w:hAnsi="Garamond"/>
        </w:rPr>
      </w:pPr>
      <w:r w:rsidRPr="002D59A1">
        <w:rPr>
          <w:rFonts w:ascii="Garamond" w:hAnsi="Garamond"/>
        </w:rPr>
        <w:tab/>
        <w:t>Goldberg’s (202</w:t>
      </w:r>
      <w:r w:rsidR="001E0C7A" w:rsidRPr="002D59A1">
        <w:rPr>
          <w:rFonts w:ascii="Garamond" w:hAnsi="Garamond"/>
        </w:rPr>
        <w:t>0</w:t>
      </w:r>
      <w:r w:rsidRPr="002D59A1">
        <w:rPr>
          <w:rFonts w:ascii="Garamond" w:hAnsi="Garamond"/>
        </w:rPr>
        <w:t xml:space="preserve">) argument against pragmatic encroachment—the view that thresholds for justification are stakes sensitive—highlights my point here. He notes that we commonly have practical reasons for reopening inquiries and adjusting credences. The practical reasons for reopening inquiry are </w:t>
      </w:r>
      <w:r w:rsidRPr="002D59A1">
        <w:rPr>
          <w:rFonts w:ascii="Garamond" w:hAnsi="Garamond"/>
          <w:i/>
          <w:iCs/>
        </w:rPr>
        <w:t>mere</w:t>
      </w:r>
      <w:r w:rsidRPr="002D59A1">
        <w:rPr>
          <w:rFonts w:ascii="Garamond" w:hAnsi="Garamond"/>
        </w:rPr>
        <w:t xml:space="preserve"> practical reasons, i.e., do not raise the threshold for epistemic justification, according to Goldberg, and as such are consistent with what I call the standard view. Consider high </w:t>
      </w:r>
      <w:r w:rsidRPr="002D59A1">
        <w:rPr>
          <w:rFonts w:ascii="Garamond" w:hAnsi="Garamond"/>
        </w:rPr>
        <w:lastRenderedPageBreak/>
        <w:t xml:space="preserve">stakes bank cases. When it is strongly in our interest to get to the bank, we might leave inquiry open and pursue more evidence, even though we already have a sufficient degree of evidence for </w:t>
      </w:r>
      <w:proofErr w:type="spellStart"/>
      <w:r w:rsidRPr="002D59A1">
        <w:rPr>
          <w:rFonts w:ascii="Garamond" w:hAnsi="Garamond"/>
        </w:rPr>
        <w:t>justifiedly</w:t>
      </w:r>
      <w:proofErr w:type="spellEnd"/>
      <w:r w:rsidRPr="002D59A1">
        <w:rPr>
          <w:rFonts w:ascii="Garamond" w:hAnsi="Garamond"/>
        </w:rPr>
        <w:t xml:space="preserve"> believing that the bank will be open on Saturday. More specifically, we have practical reasons to inquire further, consider various alternatives, and get more evidence. If we do not do so, then we are subject to a “normative downgrading” (1650). Goldberg, however, rejects that knowledge/justification is/are sufficient for practical action. Sometimes we need </w:t>
      </w:r>
      <w:r w:rsidRPr="002D59A1">
        <w:rPr>
          <w:rFonts w:ascii="Garamond" w:hAnsi="Garamond"/>
          <w:i/>
          <w:iCs/>
        </w:rPr>
        <w:t>certainty</w:t>
      </w:r>
      <w:r w:rsidRPr="002D59A1">
        <w:rPr>
          <w:rFonts w:ascii="Garamond" w:hAnsi="Garamond"/>
        </w:rPr>
        <w:t xml:space="preserve"> before acting. Thus, we can have positive epistemic status—justification or knowledge—and still have practical reasons to pursue more evidence.</w:t>
      </w:r>
      <w:r w:rsidRPr="002D59A1">
        <w:rPr>
          <w:rStyle w:val="FootnoteReference"/>
          <w:rFonts w:ascii="Garamond" w:hAnsi="Garamond"/>
        </w:rPr>
        <w:footnoteReference w:id="31"/>
      </w:r>
      <w:r w:rsidRPr="002D59A1">
        <w:rPr>
          <w:rFonts w:ascii="Garamond" w:hAnsi="Garamond"/>
        </w:rPr>
        <w:t xml:space="preserve"> </w:t>
      </w:r>
    </w:p>
    <w:p w14:paraId="47EA6CF1" w14:textId="26F0DF1A" w:rsidR="00115283" w:rsidRPr="002D59A1" w:rsidRDefault="00115283" w:rsidP="00F2447F">
      <w:pPr>
        <w:spacing w:before="240"/>
        <w:contextualSpacing/>
        <w:rPr>
          <w:rFonts w:ascii="Garamond" w:hAnsi="Garamond"/>
          <w:color w:val="000000" w:themeColor="text1"/>
        </w:rPr>
      </w:pPr>
      <w:r w:rsidRPr="002D59A1">
        <w:rPr>
          <w:rFonts w:ascii="Garamond" w:hAnsi="Garamond"/>
        </w:rPr>
        <w:tab/>
        <w:t>Similarly, the woke person’s value-reflecting reasons generate practical reasons to leave inquiry open when thinking about the interests of various oppressed groups. The woke person’s values, much like the friend who is faced with evidence that her friend has done something unsavory, provide reasons to leave inquiry open, pursue more evidence, or consider more alternatives. The woke person</w:t>
      </w:r>
      <w:r w:rsidR="0064511D" w:rsidRPr="002D59A1">
        <w:rPr>
          <w:rFonts w:ascii="Garamond" w:hAnsi="Garamond"/>
        </w:rPr>
        <w:t>’</w:t>
      </w:r>
      <w:r w:rsidRPr="002D59A1">
        <w:rPr>
          <w:rFonts w:ascii="Garamond" w:hAnsi="Garamond"/>
        </w:rPr>
        <w:t xml:space="preserve">s reasons for partiality, if Goldberg is correct, end up being mere practical reasons: she has practical reasons to enhance her epistemic position </w:t>
      </w:r>
      <w:proofErr w:type="gramStart"/>
      <w:r w:rsidRPr="002D59A1">
        <w:rPr>
          <w:rFonts w:ascii="Garamond" w:hAnsi="Garamond"/>
        </w:rPr>
        <w:t>in light of</w:t>
      </w:r>
      <w:proofErr w:type="gramEnd"/>
      <w:r w:rsidRPr="002D59A1">
        <w:rPr>
          <w:rFonts w:ascii="Garamond" w:hAnsi="Garamond"/>
        </w:rPr>
        <w:t xml:space="preserve"> the stakes. Thus, like the epistemic demands of friendship, wokeness </w:t>
      </w:r>
      <w:r w:rsidR="00CB0BA4" w:rsidRPr="002D59A1">
        <w:rPr>
          <w:rFonts w:ascii="Garamond" w:hAnsi="Garamond"/>
        </w:rPr>
        <w:t>is</w:t>
      </w:r>
      <w:r w:rsidRPr="002D59A1">
        <w:rPr>
          <w:rFonts w:ascii="Garamond" w:hAnsi="Garamond"/>
        </w:rPr>
        <w:t xml:space="preserve"> “epistemically innocuous” (2225).</w:t>
      </w:r>
    </w:p>
    <w:p w14:paraId="6D945F98" w14:textId="77777777" w:rsidR="00631385" w:rsidRPr="002D59A1" w:rsidRDefault="006B4921" w:rsidP="00F2447F">
      <w:pPr>
        <w:rPr>
          <w:rFonts w:ascii="Garamond" w:hAnsi="Garamond"/>
          <w:color w:val="000000" w:themeColor="text1"/>
        </w:rPr>
      </w:pPr>
      <w:r w:rsidRPr="002D59A1">
        <w:rPr>
          <w:rFonts w:ascii="Garamond" w:hAnsi="Garamond"/>
          <w:color w:val="000000" w:themeColor="text1"/>
        </w:rPr>
        <w:tab/>
        <w:t xml:space="preserve">The kinds of value-reflecting reasons, then, that the woke person makes use </w:t>
      </w:r>
      <w:r w:rsidR="00962A3B" w:rsidRPr="002D59A1">
        <w:rPr>
          <w:rFonts w:ascii="Garamond" w:hAnsi="Garamond"/>
          <w:color w:val="000000" w:themeColor="text1"/>
        </w:rPr>
        <w:t>of appeal to the that our society is largely structured by rac</w:t>
      </w:r>
      <w:r w:rsidR="000B7007" w:rsidRPr="002D59A1">
        <w:rPr>
          <w:rFonts w:ascii="Garamond" w:hAnsi="Garamond"/>
          <w:color w:val="000000" w:themeColor="text1"/>
        </w:rPr>
        <w:t xml:space="preserve">ist </w:t>
      </w:r>
      <w:r w:rsidR="00E575F2" w:rsidRPr="002D59A1">
        <w:rPr>
          <w:rFonts w:ascii="Garamond" w:hAnsi="Garamond"/>
          <w:color w:val="000000" w:themeColor="text1"/>
        </w:rPr>
        <w:t>institutions</w:t>
      </w:r>
      <w:r w:rsidRPr="002D59A1">
        <w:rPr>
          <w:rFonts w:ascii="Garamond" w:hAnsi="Garamond"/>
          <w:color w:val="000000" w:themeColor="text1"/>
        </w:rPr>
        <w:t xml:space="preserve">. In </w:t>
      </w:r>
      <w:r w:rsidR="00FE5519" w:rsidRPr="002D59A1">
        <w:rPr>
          <w:rFonts w:ascii="Garamond" w:hAnsi="Garamond"/>
          <w:color w:val="000000" w:themeColor="text1"/>
        </w:rPr>
        <w:t xml:space="preserve">such </w:t>
      </w:r>
      <w:r w:rsidRPr="002D59A1">
        <w:rPr>
          <w:rFonts w:ascii="Garamond" w:hAnsi="Garamond"/>
          <w:color w:val="000000" w:themeColor="text1"/>
        </w:rPr>
        <w:t xml:space="preserve">a society, our epistemic behaviors </w:t>
      </w:r>
      <w:r w:rsidR="001F1E08" w:rsidRPr="002D59A1">
        <w:rPr>
          <w:rFonts w:ascii="Garamond" w:hAnsi="Garamond"/>
          <w:color w:val="000000" w:themeColor="text1"/>
        </w:rPr>
        <w:t>need to be moderated such that they do not lead to racist behaviors. Wokeness—understood as a kind of belief monitoring—need not be understood in terms of an epistemic non-standard view, but rather it is consistent with the standard view in epistemology</w:t>
      </w:r>
      <w:r w:rsidR="00676A77" w:rsidRPr="002D59A1">
        <w:rPr>
          <w:rFonts w:ascii="Garamond" w:hAnsi="Garamond"/>
          <w:color w:val="000000" w:themeColor="text1"/>
        </w:rPr>
        <w:t>, or at least I have argued here</w:t>
      </w:r>
      <w:r w:rsidR="001F1E08" w:rsidRPr="002D59A1">
        <w:rPr>
          <w:rFonts w:ascii="Garamond" w:hAnsi="Garamond"/>
          <w:color w:val="000000" w:themeColor="text1"/>
        </w:rPr>
        <w:t>.</w:t>
      </w:r>
      <w:r w:rsidR="00631385" w:rsidRPr="002D59A1">
        <w:rPr>
          <w:rFonts w:ascii="Garamond" w:hAnsi="Garamond"/>
          <w:color w:val="000000" w:themeColor="text1"/>
        </w:rPr>
        <w:t xml:space="preserve"> </w:t>
      </w:r>
    </w:p>
    <w:p w14:paraId="67C460EA" w14:textId="751A9192" w:rsidR="00722175" w:rsidRPr="002D59A1" w:rsidRDefault="00631385" w:rsidP="00F2447F">
      <w:pPr>
        <w:rPr>
          <w:rFonts w:ascii="Garamond" w:hAnsi="Garamond"/>
          <w:color w:val="000000" w:themeColor="text1"/>
        </w:rPr>
      </w:pPr>
      <w:r w:rsidRPr="002D59A1">
        <w:rPr>
          <w:rFonts w:ascii="Garamond" w:hAnsi="Garamond"/>
          <w:color w:val="000000" w:themeColor="text1"/>
        </w:rPr>
        <w:tab/>
        <w:t xml:space="preserve">Let me qualify </w:t>
      </w:r>
      <w:r w:rsidR="002529B7" w:rsidRPr="002D59A1">
        <w:rPr>
          <w:rFonts w:ascii="Garamond" w:hAnsi="Garamond"/>
          <w:color w:val="000000" w:themeColor="text1"/>
        </w:rPr>
        <w:t>this claim a bit.</w:t>
      </w:r>
      <w:r w:rsidRPr="002D59A1">
        <w:rPr>
          <w:rFonts w:ascii="Garamond" w:hAnsi="Garamond"/>
          <w:color w:val="000000" w:themeColor="text1"/>
        </w:rPr>
        <w:t xml:space="preserve"> The partiality view is consistent with one aspect of the standard view. </w:t>
      </w:r>
      <w:r w:rsidR="002529B7" w:rsidRPr="002D59A1">
        <w:rPr>
          <w:rFonts w:ascii="Garamond" w:hAnsi="Garamond"/>
          <w:color w:val="000000" w:themeColor="text1"/>
        </w:rPr>
        <w:t>Partiality is consistent with the standard view in the sense that it is open to the correctness of the standard view. However, if the standard view demands that we conduct our epistemic practices in a certain way, e.g., treating all base rate evidence the same, and the partiality view demands conducting our epistemic practices in a contrary way</w:t>
      </w:r>
      <w:r w:rsidR="00C45589" w:rsidRPr="002D59A1">
        <w:rPr>
          <w:rFonts w:ascii="Garamond" w:hAnsi="Garamond"/>
          <w:color w:val="000000" w:themeColor="text1"/>
        </w:rPr>
        <w:t xml:space="preserve">, e.g., </w:t>
      </w:r>
      <w:r w:rsidR="00CC6C6A" w:rsidRPr="002D59A1">
        <w:rPr>
          <w:rFonts w:ascii="Garamond" w:hAnsi="Garamond"/>
          <w:color w:val="000000" w:themeColor="text1"/>
        </w:rPr>
        <w:t>rejecting certain base rates, then the two will be incompatible.</w:t>
      </w:r>
      <w:r w:rsidR="00371918" w:rsidRPr="002D59A1">
        <w:rPr>
          <w:rFonts w:ascii="Garamond" w:hAnsi="Garamond"/>
          <w:color w:val="000000" w:themeColor="text1"/>
        </w:rPr>
        <w:t xml:space="preserve"> My goal has been to show that these positions are conceptually consistent and not normatively consistent.</w:t>
      </w:r>
      <w:r w:rsidR="00CA7491" w:rsidRPr="002D59A1">
        <w:rPr>
          <w:rStyle w:val="FootnoteReference"/>
          <w:rFonts w:ascii="Garamond" w:hAnsi="Garamond"/>
          <w:color w:val="000000" w:themeColor="text1"/>
        </w:rPr>
        <w:footnoteReference w:id="32"/>
      </w:r>
      <w:r w:rsidR="00371918" w:rsidRPr="002D59A1">
        <w:rPr>
          <w:rFonts w:ascii="Garamond" w:hAnsi="Garamond"/>
          <w:color w:val="000000" w:themeColor="text1"/>
        </w:rPr>
        <w:t xml:space="preserve">  </w:t>
      </w:r>
    </w:p>
    <w:p w14:paraId="5981C772" w14:textId="6C649166" w:rsidR="0060456A" w:rsidRPr="002D59A1" w:rsidRDefault="008060EC" w:rsidP="00F2447F">
      <w:pPr>
        <w:pStyle w:val="ListParagraph"/>
        <w:numPr>
          <w:ilvl w:val="0"/>
          <w:numId w:val="1"/>
        </w:numPr>
        <w:rPr>
          <w:rFonts w:ascii="Garamond" w:hAnsi="Garamond" w:cs="Times New Roman"/>
          <w:color w:val="000000" w:themeColor="text1"/>
        </w:rPr>
      </w:pPr>
      <w:r w:rsidRPr="002D59A1">
        <w:rPr>
          <w:rFonts w:ascii="Garamond" w:hAnsi="Garamond" w:cs="Times New Roman"/>
          <w:color w:val="000000" w:themeColor="text1"/>
        </w:rPr>
        <w:lastRenderedPageBreak/>
        <w:t>Conclusion</w:t>
      </w:r>
    </w:p>
    <w:p w14:paraId="218FC6EB" w14:textId="27DB85CB" w:rsidR="001B122E" w:rsidRPr="002D59A1" w:rsidRDefault="00053201" w:rsidP="00F2447F">
      <w:pPr>
        <w:rPr>
          <w:rFonts w:ascii="Garamond" w:hAnsi="Garamond"/>
          <w:color w:val="000000" w:themeColor="text1"/>
        </w:rPr>
      </w:pPr>
      <w:r w:rsidRPr="002D59A1">
        <w:rPr>
          <w:rFonts w:ascii="Garamond" w:hAnsi="Garamond"/>
          <w:color w:val="000000" w:themeColor="text1"/>
        </w:rPr>
        <w:t xml:space="preserve">I have argued for a novel account of wokeness. </w:t>
      </w:r>
      <w:r w:rsidR="00C01818" w:rsidRPr="002D59A1">
        <w:rPr>
          <w:rFonts w:ascii="Garamond" w:hAnsi="Garamond"/>
          <w:color w:val="000000" w:themeColor="text1"/>
        </w:rPr>
        <w:t>Borrowing from Stroud (200</w:t>
      </w:r>
      <w:r w:rsidR="00084808" w:rsidRPr="002D59A1">
        <w:rPr>
          <w:rFonts w:ascii="Garamond" w:hAnsi="Garamond"/>
          <w:color w:val="000000" w:themeColor="text1"/>
        </w:rPr>
        <w:t>6</w:t>
      </w:r>
      <w:r w:rsidR="00C01818" w:rsidRPr="002D59A1">
        <w:rPr>
          <w:rFonts w:ascii="Garamond" w:hAnsi="Garamond"/>
          <w:color w:val="000000" w:themeColor="text1"/>
        </w:rPr>
        <w:t xml:space="preserve">), </w:t>
      </w:r>
      <w:r w:rsidR="00121C94" w:rsidRPr="002D59A1">
        <w:rPr>
          <w:rFonts w:ascii="Garamond" w:hAnsi="Garamond"/>
          <w:color w:val="000000" w:themeColor="text1"/>
        </w:rPr>
        <w:t>w</w:t>
      </w:r>
      <w:r w:rsidRPr="002D59A1">
        <w:rPr>
          <w:rFonts w:ascii="Garamond" w:hAnsi="Garamond"/>
          <w:color w:val="000000" w:themeColor="text1"/>
        </w:rPr>
        <w:t>okeness</w:t>
      </w:r>
      <w:r w:rsidR="00C01818" w:rsidRPr="002D59A1">
        <w:rPr>
          <w:rFonts w:ascii="Garamond" w:hAnsi="Garamond"/>
          <w:color w:val="000000" w:themeColor="text1"/>
        </w:rPr>
        <w:t xml:space="preserve"> uses the very same mechanisms as epistemic partiality in the context of friendship, plus rejection of base rate data in some cases. </w:t>
      </w:r>
      <w:r w:rsidR="00FF4C1C" w:rsidRPr="002D59A1">
        <w:rPr>
          <w:rFonts w:ascii="Garamond" w:hAnsi="Garamond"/>
          <w:color w:val="000000" w:themeColor="text1"/>
        </w:rPr>
        <w:t xml:space="preserve">We also saw that rejecting the base rate in some cases helps avoid morally problematic stereotyping. </w:t>
      </w:r>
      <w:r w:rsidR="005870CA" w:rsidRPr="002D59A1">
        <w:rPr>
          <w:rFonts w:ascii="Garamond" w:hAnsi="Garamond"/>
          <w:color w:val="000000" w:themeColor="text1"/>
        </w:rPr>
        <w:t>One strength of this account is that</w:t>
      </w:r>
      <w:r w:rsidR="009E7DDD" w:rsidRPr="002D59A1">
        <w:rPr>
          <w:rFonts w:ascii="Garamond" w:hAnsi="Garamond"/>
          <w:color w:val="000000" w:themeColor="text1"/>
        </w:rPr>
        <w:t xml:space="preserve"> it is consistent with the standard view in epistemology—the joint rejection of moral encroachment, doxastic wronging, and </w:t>
      </w:r>
      <w:r w:rsidR="00FF4C1C" w:rsidRPr="002D59A1">
        <w:rPr>
          <w:rFonts w:ascii="Garamond" w:hAnsi="Garamond"/>
          <w:color w:val="000000" w:themeColor="text1"/>
        </w:rPr>
        <w:t>doxastic voluntarism. Other accounts of wokeness</w:t>
      </w:r>
      <w:r w:rsidR="00F34D3D" w:rsidRPr="002D59A1">
        <w:rPr>
          <w:rFonts w:ascii="Garamond" w:hAnsi="Garamond"/>
          <w:color w:val="000000" w:themeColor="text1"/>
        </w:rPr>
        <w:t xml:space="preserve"> available in the literature</w:t>
      </w:r>
      <w:r w:rsidR="00FF4C1C" w:rsidRPr="002D59A1">
        <w:rPr>
          <w:rFonts w:ascii="Garamond" w:hAnsi="Garamond"/>
          <w:color w:val="000000" w:themeColor="text1"/>
        </w:rPr>
        <w:t xml:space="preserve"> assume non-standards views. </w:t>
      </w:r>
      <w:r w:rsidR="00845C7E" w:rsidRPr="002D59A1">
        <w:rPr>
          <w:rFonts w:ascii="Garamond" w:hAnsi="Garamond"/>
          <w:color w:val="000000" w:themeColor="text1"/>
        </w:rPr>
        <w:t xml:space="preserve">I </w:t>
      </w:r>
      <w:r w:rsidR="00586A7C" w:rsidRPr="002D59A1">
        <w:rPr>
          <w:rFonts w:ascii="Garamond" w:hAnsi="Garamond"/>
          <w:color w:val="000000" w:themeColor="text1"/>
        </w:rPr>
        <w:t>argued</w:t>
      </w:r>
      <w:r w:rsidR="00845C7E" w:rsidRPr="002D59A1">
        <w:rPr>
          <w:rFonts w:ascii="Garamond" w:hAnsi="Garamond"/>
          <w:color w:val="000000" w:themeColor="text1"/>
        </w:rPr>
        <w:t xml:space="preserve"> that the group partiality view of wokeness can make similar assessments of </w:t>
      </w:r>
      <w:r w:rsidR="00845C7E" w:rsidRPr="002D59A1">
        <w:rPr>
          <w:rFonts w:ascii="Garamond" w:hAnsi="Garamond"/>
          <w:i/>
          <w:iCs/>
          <w:color w:val="000000" w:themeColor="text1"/>
        </w:rPr>
        <w:t>Social Club</w:t>
      </w:r>
      <w:r w:rsidR="00845C7E" w:rsidRPr="002D59A1">
        <w:rPr>
          <w:rFonts w:ascii="Garamond" w:hAnsi="Garamond"/>
          <w:color w:val="000000" w:themeColor="text1"/>
        </w:rPr>
        <w:t xml:space="preserve"> and </w:t>
      </w:r>
      <w:r w:rsidR="00845C7E" w:rsidRPr="002D59A1">
        <w:rPr>
          <w:rFonts w:ascii="Garamond" w:hAnsi="Garamond"/>
          <w:i/>
          <w:iCs/>
          <w:color w:val="000000" w:themeColor="text1"/>
        </w:rPr>
        <w:t>Tipping Prediction</w:t>
      </w:r>
      <w:r w:rsidR="00845C7E" w:rsidRPr="002D59A1">
        <w:rPr>
          <w:rFonts w:ascii="Garamond" w:hAnsi="Garamond"/>
          <w:color w:val="000000" w:themeColor="text1"/>
        </w:rPr>
        <w:t xml:space="preserve"> as the view</w:t>
      </w:r>
      <w:r w:rsidR="007637DE" w:rsidRPr="002D59A1">
        <w:rPr>
          <w:rFonts w:ascii="Garamond" w:hAnsi="Garamond"/>
          <w:color w:val="000000" w:themeColor="text1"/>
        </w:rPr>
        <w:t>s</w:t>
      </w:r>
      <w:r w:rsidR="00845C7E" w:rsidRPr="002D59A1">
        <w:rPr>
          <w:rFonts w:ascii="Garamond" w:hAnsi="Garamond"/>
          <w:color w:val="000000" w:themeColor="text1"/>
        </w:rPr>
        <w:t xml:space="preserve"> of wokeness that assume non-standard views: Basu’s view and the sphere-expanding view. </w:t>
      </w:r>
      <w:r w:rsidR="00C26661" w:rsidRPr="002D59A1">
        <w:rPr>
          <w:rFonts w:ascii="Garamond" w:hAnsi="Garamond"/>
          <w:color w:val="000000" w:themeColor="text1"/>
        </w:rPr>
        <w:t xml:space="preserve">My argument has demonstrated both a theoretical and practical strength of </w:t>
      </w:r>
      <w:r w:rsidR="00123D17" w:rsidRPr="002D59A1">
        <w:rPr>
          <w:rFonts w:ascii="Garamond" w:hAnsi="Garamond"/>
          <w:color w:val="000000" w:themeColor="text1"/>
        </w:rPr>
        <w:t>the partiality view of wokeness</w:t>
      </w:r>
      <w:r w:rsidR="00C26661" w:rsidRPr="002D59A1">
        <w:rPr>
          <w:rFonts w:ascii="Garamond" w:hAnsi="Garamond"/>
          <w:color w:val="000000" w:themeColor="text1"/>
        </w:rPr>
        <w:t xml:space="preserve">: </w:t>
      </w:r>
      <w:r w:rsidR="0017564F" w:rsidRPr="002D59A1">
        <w:rPr>
          <w:rFonts w:ascii="Garamond" w:hAnsi="Garamond"/>
          <w:color w:val="000000" w:themeColor="text1"/>
        </w:rPr>
        <w:t xml:space="preserve">it </w:t>
      </w:r>
      <w:r w:rsidR="006827F7" w:rsidRPr="002D59A1">
        <w:rPr>
          <w:rFonts w:ascii="Garamond" w:hAnsi="Garamond"/>
          <w:color w:val="000000" w:themeColor="text1"/>
        </w:rPr>
        <w:t>will</w:t>
      </w:r>
      <w:r w:rsidR="0017564F" w:rsidRPr="002D59A1">
        <w:rPr>
          <w:rFonts w:ascii="Garamond" w:hAnsi="Garamond"/>
          <w:color w:val="000000" w:themeColor="text1"/>
        </w:rPr>
        <w:t xml:space="preserve"> appeal to </w:t>
      </w:r>
      <w:r w:rsidR="0063179C" w:rsidRPr="002D59A1">
        <w:rPr>
          <w:rFonts w:ascii="Garamond" w:hAnsi="Garamond"/>
          <w:color w:val="000000" w:themeColor="text1"/>
        </w:rPr>
        <w:t>those</w:t>
      </w:r>
      <w:r w:rsidR="0017564F" w:rsidRPr="002D59A1">
        <w:rPr>
          <w:rFonts w:ascii="Garamond" w:hAnsi="Garamond"/>
          <w:color w:val="000000" w:themeColor="text1"/>
        </w:rPr>
        <w:t xml:space="preserve"> who accept the standard view</w:t>
      </w:r>
      <w:r w:rsidR="00BC7122" w:rsidRPr="002D59A1">
        <w:rPr>
          <w:rFonts w:ascii="Garamond" w:hAnsi="Garamond"/>
          <w:color w:val="000000" w:themeColor="text1"/>
        </w:rPr>
        <w:t>, while also making sense of tough cases from the literature</w:t>
      </w:r>
      <w:r w:rsidR="0017564F" w:rsidRPr="002D59A1">
        <w:rPr>
          <w:rFonts w:ascii="Garamond" w:hAnsi="Garamond"/>
          <w:color w:val="000000" w:themeColor="text1"/>
        </w:rPr>
        <w:t xml:space="preserve">. </w:t>
      </w:r>
      <w:r w:rsidR="004E5540" w:rsidRPr="002D59A1">
        <w:rPr>
          <w:rFonts w:ascii="Garamond" w:hAnsi="Garamond"/>
          <w:color w:val="000000" w:themeColor="text1"/>
        </w:rPr>
        <w:t>An upshot of my argument here is that</w:t>
      </w:r>
      <w:r w:rsidR="007659F8" w:rsidRPr="002D59A1">
        <w:rPr>
          <w:rFonts w:ascii="Garamond" w:hAnsi="Garamond"/>
          <w:color w:val="000000" w:themeColor="text1"/>
        </w:rPr>
        <w:t xml:space="preserve"> it shows that</w:t>
      </w:r>
      <w:r w:rsidR="004E5540" w:rsidRPr="002D59A1">
        <w:rPr>
          <w:rFonts w:ascii="Garamond" w:hAnsi="Garamond"/>
          <w:color w:val="000000" w:themeColor="text1"/>
        </w:rPr>
        <w:t xml:space="preserve"> the cultural context which has produced </w:t>
      </w:r>
      <w:r w:rsidR="004E5540" w:rsidRPr="002D59A1">
        <w:rPr>
          <w:rFonts w:ascii="Garamond" w:hAnsi="Garamond"/>
          <w:i/>
          <w:iCs/>
          <w:color w:val="000000" w:themeColor="text1"/>
        </w:rPr>
        <w:t>wokeness</w:t>
      </w:r>
      <w:r w:rsidR="002F5293" w:rsidRPr="002D59A1">
        <w:rPr>
          <w:rFonts w:ascii="Garamond" w:hAnsi="Garamond"/>
          <w:color w:val="000000" w:themeColor="text1"/>
        </w:rPr>
        <w:t xml:space="preserve"> </w:t>
      </w:r>
      <w:r w:rsidR="00156182" w:rsidRPr="002D59A1">
        <w:rPr>
          <w:rFonts w:ascii="Garamond" w:hAnsi="Garamond"/>
          <w:color w:val="000000" w:themeColor="text1"/>
        </w:rPr>
        <w:t xml:space="preserve">also produced </w:t>
      </w:r>
      <w:proofErr w:type="gramStart"/>
      <w:r w:rsidR="00156182" w:rsidRPr="002D59A1">
        <w:rPr>
          <w:rFonts w:ascii="Garamond" w:hAnsi="Garamond"/>
          <w:color w:val="000000" w:themeColor="text1"/>
        </w:rPr>
        <w:t>a number of</w:t>
      </w:r>
      <w:proofErr w:type="gramEnd"/>
      <w:r w:rsidR="00156182" w:rsidRPr="002D59A1">
        <w:rPr>
          <w:rFonts w:ascii="Garamond" w:hAnsi="Garamond"/>
          <w:color w:val="000000" w:themeColor="text1"/>
        </w:rPr>
        <w:t xml:space="preserve"> philosophically sophisticated and interesting concepts relevant to </w:t>
      </w:r>
      <w:r w:rsidR="002F5293" w:rsidRPr="002D59A1">
        <w:rPr>
          <w:rFonts w:ascii="Garamond" w:hAnsi="Garamond"/>
          <w:color w:val="000000" w:themeColor="text1"/>
        </w:rPr>
        <w:t>epistemologists</w:t>
      </w:r>
      <w:r w:rsidR="004E5540" w:rsidRPr="002D59A1">
        <w:rPr>
          <w:rFonts w:ascii="Garamond" w:hAnsi="Garamond"/>
          <w:color w:val="000000" w:themeColor="text1"/>
        </w:rPr>
        <w:t xml:space="preserve">. </w:t>
      </w:r>
    </w:p>
    <w:p w14:paraId="2CFF8283" w14:textId="02C5FF26" w:rsidR="005D1ACD" w:rsidRPr="002D59A1" w:rsidRDefault="005D1ACD" w:rsidP="00F2447F">
      <w:pPr>
        <w:rPr>
          <w:rFonts w:ascii="Garamond" w:hAnsi="Garamond"/>
          <w:color w:val="000000" w:themeColor="text1"/>
        </w:rPr>
      </w:pPr>
    </w:p>
    <w:p w14:paraId="520A9178" w14:textId="3DB4F4CE" w:rsidR="006B1D68" w:rsidRPr="002D59A1" w:rsidRDefault="001B122E" w:rsidP="00F2447F">
      <w:pPr>
        <w:rPr>
          <w:rFonts w:ascii="Garamond" w:hAnsi="Garamond"/>
          <w:color w:val="000000" w:themeColor="text1"/>
        </w:rPr>
      </w:pPr>
      <w:r w:rsidRPr="002D59A1">
        <w:rPr>
          <w:rFonts w:ascii="Garamond" w:hAnsi="Garamond"/>
          <w:color w:val="000000" w:themeColor="text1"/>
        </w:rPr>
        <w:br w:type="page"/>
      </w:r>
      <w:r w:rsidR="0060456A" w:rsidRPr="002D59A1">
        <w:rPr>
          <w:rFonts w:ascii="Garamond" w:hAnsi="Garamond"/>
          <w:color w:val="000000" w:themeColor="text1"/>
        </w:rPr>
        <w:lastRenderedPageBreak/>
        <w:t>References:</w:t>
      </w:r>
    </w:p>
    <w:p w14:paraId="0948685F" w14:textId="355F98C5" w:rsidR="00A1015D" w:rsidRPr="002D59A1" w:rsidRDefault="00A1015D" w:rsidP="00F2447F">
      <w:pPr>
        <w:rPr>
          <w:rFonts w:ascii="Garamond" w:hAnsi="Garamond"/>
          <w:color w:val="000000" w:themeColor="text1"/>
        </w:rPr>
      </w:pPr>
      <w:r w:rsidRPr="002D59A1">
        <w:rPr>
          <w:rFonts w:ascii="Garamond" w:hAnsi="Garamond"/>
          <w:color w:val="000000" w:themeColor="text1"/>
        </w:rPr>
        <w:t xml:space="preserve">Alston, W. 1989. </w:t>
      </w:r>
      <w:r w:rsidRPr="002D59A1">
        <w:rPr>
          <w:rFonts w:ascii="Garamond" w:hAnsi="Garamond"/>
          <w:i/>
          <w:iCs/>
          <w:color w:val="000000" w:themeColor="text1"/>
        </w:rPr>
        <w:t>Epistemic Justification. Essays in the Theory of Knowledge</w:t>
      </w:r>
      <w:r w:rsidRPr="002D59A1">
        <w:rPr>
          <w:rFonts w:ascii="Garamond" w:hAnsi="Garamond"/>
          <w:color w:val="000000" w:themeColor="text1"/>
        </w:rPr>
        <w:t xml:space="preserve">. Cornell University Press. </w:t>
      </w:r>
    </w:p>
    <w:p w14:paraId="1DE5B02C" w14:textId="68C6BED7" w:rsidR="004F66B6" w:rsidRPr="002D59A1" w:rsidRDefault="004F66B6" w:rsidP="00F2447F">
      <w:pPr>
        <w:rPr>
          <w:rFonts w:ascii="Garamond" w:hAnsi="Garamond"/>
          <w:color w:val="000000" w:themeColor="text1"/>
        </w:rPr>
      </w:pPr>
      <w:proofErr w:type="spellStart"/>
      <w:r w:rsidRPr="002D59A1">
        <w:rPr>
          <w:rFonts w:ascii="Garamond" w:hAnsi="Garamond"/>
          <w:color w:val="000000" w:themeColor="text1"/>
        </w:rPr>
        <w:t>Armour</w:t>
      </w:r>
      <w:proofErr w:type="spellEnd"/>
      <w:r w:rsidRPr="002D59A1">
        <w:rPr>
          <w:rFonts w:ascii="Garamond" w:hAnsi="Garamond"/>
          <w:color w:val="000000" w:themeColor="text1"/>
        </w:rPr>
        <w:t>, J.</w:t>
      </w:r>
      <w:r w:rsidR="00D82162" w:rsidRPr="002D59A1">
        <w:rPr>
          <w:rFonts w:ascii="Garamond" w:hAnsi="Garamond"/>
          <w:color w:val="000000" w:themeColor="text1"/>
        </w:rPr>
        <w:t xml:space="preserve"> 1994.</w:t>
      </w:r>
      <w:r w:rsidRPr="002D59A1">
        <w:rPr>
          <w:rFonts w:ascii="Garamond" w:hAnsi="Garamond"/>
          <w:color w:val="000000" w:themeColor="text1"/>
        </w:rPr>
        <w:t xml:space="preserve"> “Race </w:t>
      </w:r>
      <w:proofErr w:type="spellStart"/>
      <w:r w:rsidRPr="002D59A1">
        <w:rPr>
          <w:rFonts w:ascii="Garamond" w:hAnsi="Garamond"/>
          <w:color w:val="000000" w:themeColor="text1"/>
        </w:rPr>
        <w:t>Ipsa</w:t>
      </w:r>
      <w:proofErr w:type="spellEnd"/>
      <w:r w:rsidRPr="002D59A1">
        <w:rPr>
          <w:rFonts w:ascii="Garamond" w:hAnsi="Garamond"/>
          <w:color w:val="000000" w:themeColor="text1"/>
        </w:rPr>
        <w:t xml:space="preserve"> Loquitur: Of Reasonable Racists, Intelligent Bayesians, and Involuntary </w:t>
      </w:r>
    </w:p>
    <w:p w14:paraId="1A0CD786" w14:textId="385D6BFC" w:rsidR="004F66B6" w:rsidRPr="002D59A1" w:rsidRDefault="004F66B6" w:rsidP="00F2447F">
      <w:pPr>
        <w:rPr>
          <w:rFonts w:ascii="Garamond" w:hAnsi="Garamond"/>
          <w:color w:val="000000" w:themeColor="text1"/>
        </w:rPr>
      </w:pPr>
      <w:r w:rsidRPr="002D59A1">
        <w:rPr>
          <w:rFonts w:ascii="Garamond" w:hAnsi="Garamond"/>
          <w:color w:val="000000" w:themeColor="text1"/>
        </w:rPr>
        <w:tab/>
        <w:t xml:space="preserve">Negrophobes.” </w:t>
      </w:r>
      <w:r w:rsidRPr="002D59A1">
        <w:rPr>
          <w:rFonts w:ascii="Garamond" w:hAnsi="Garamond"/>
          <w:i/>
          <w:iCs/>
          <w:color w:val="000000" w:themeColor="text1"/>
        </w:rPr>
        <w:t xml:space="preserve">Stanford Law Review </w:t>
      </w:r>
      <w:r w:rsidRPr="002D59A1">
        <w:rPr>
          <w:rFonts w:ascii="Garamond" w:hAnsi="Garamond"/>
          <w:color w:val="000000" w:themeColor="text1"/>
        </w:rPr>
        <w:t>46: 781-816</w:t>
      </w:r>
    </w:p>
    <w:p w14:paraId="73047D48" w14:textId="050551FA" w:rsidR="00923B2B" w:rsidRPr="002D59A1" w:rsidRDefault="00923B2B" w:rsidP="00F2447F">
      <w:pPr>
        <w:rPr>
          <w:rFonts w:ascii="Garamond" w:hAnsi="Garamond"/>
          <w:color w:val="000000" w:themeColor="text1"/>
        </w:rPr>
      </w:pPr>
      <w:proofErr w:type="spellStart"/>
      <w:r w:rsidRPr="002D59A1">
        <w:rPr>
          <w:rFonts w:ascii="Garamond" w:hAnsi="Garamond"/>
          <w:color w:val="000000" w:themeColor="text1"/>
        </w:rPr>
        <w:t>Arpaly</w:t>
      </w:r>
      <w:proofErr w:type="spellEnd"/>
      <w:r w:rsidRPr="002D59A1">
        <w:rPr>
          <w:rFonts w:ascii="Garamond" w:hAnsi="Garamond"/>
          <w:color w:val="000000" w:themeColor="text1"/>
        </w:rPr>
        <w:t xml:space="preserve">, N. and Brinkerhoff, A. “Why Epistemic Partiality is Overrated.” </w:t>
      </w:r>
      <w:r w:rsidRPr="002D59A1">
        <w:rPr>
          <w:rFonts w:ascii="Garamond" w:hAnsi="Garamond"/>
          <w:i/>
          <w:iCs/>
          <w:color w:val="000000" w:themeColor="text1"/>
        </w:rPr>
        <w:t>Philosophical Topics</w:t>
      </w:r>
      <w:r w:rsidRPr="002D59A1">
        <w:rPr>
          <w:rFonts w:ascii="Garamond" w:hAnsi="Garamond"/>
          <w:color w:val="000000" w:themeColor="text1"/>
        </w:rPr>
        <w:t xml:space="preserve"> 46 (1): </w:t>
      </w:r>
      <w:r w:rsidRPr="002D59A1">
        <w:rPr>
          <w:rFonts w:ascii="Garamond" w:hAnsi="Garamond"/>
          <w:color w:val="000000" w:themeColor="text1"/>
        </w:rPr>
        <w:tab/>
        <w:t xml:space="preserve">37-51. </w:t>
      </w:r>
    </w:p>
    <w:p w14:paraId="4B5A97A1" w14:textId="4F3FF029" w:rsidR="00D36388" w:rsidRPr="002D59A1" w:rsidRDefault="00E04BE9" w:rsidP="00F2447F">
      <w:pPr>
        <w:rPr>
          <w:rFonts w:ascii="Garamond" w:hAnsi="Garamond"/>
          <w:color w:val="000000" w:themeColor="text1"/>
        </w:rPr>
      </w:pPr>
      <w:r w:rsidRPr="002D59A1">
        <w:rPr>
          <w:rFonts w:ascii="Garamond" w:hAnsi="Garamond"/>
          <w:color w:val="000000" w:themeColor="text1"/>
        </w:rPr>
        <w:t>Atkins, J.</w:t>
      </w:r>
      <w:r w:rsidR="00AC6EE6" w:rsidRPr="002D59A1">
        <w:rPr>
          <w:rFonts w:ascii="Garamond" w:hAnsi="Garamond"/>
          <w:color w:val="000000" w:themeColor="text1"/>
        </w:rPr>
        <w:t xml:space="preserve"> </w:t>
      </w:r>
      <w:r w:rsidR="007F63C9">
        <w:rPr>
          <w:rFonts w:ascii="Garamond" w:hAnsi="Garamond"/>
          <w:color w:val="000000" w:themeColor="text1"/>
        </w:rPr>
        <w:t>2020</w:t>
      </w:r>
      <w:r w:rsidR="00AC6EE6" w:rsidRPr="002D59A1">
        <w:rPr>
          <w:rFonts w:ascii="Garamond" w:hAnsi="Garamond"/>
          <w:color w:val="000000" w:themeColor="text1"/>
        </w:rPr>
        <w:t>.</w:t>
      </w:r>
      <w:r w:rsidRPr="002D59A1">
        <w:rPr>
          <w:rFonts w:ascii="Garamond" w:hAnsi="Garamond"/>
          <w:color w:val="000000" w:themeColor="text1"/>
        </w:rPr>
        <w:t xml:space="preserve"> “Moral Encroachment, Wokeness, and the Epistemology of Holding.” </w:t>
      </w:r>
    </w:p>
    <w:p w14:paraId="3F7FF4B9" w14:textId="550EDFD9" w:rsidR="00E04BE9" w:rsidRDefault="00D36388" w:rsidP="00F2447F">
      <w:pPr>
        <w:rPr>
          <w:rFonts w:ascii="Garamond" w:hAnsi="Garamond"/>
          <w:color w:val="000000" w:themeColor="text1"/>
        </w:rPr>
      </w:pPr>
      <w:r w:rsidRPr="002D59A1">
        <w:rPr>
          <w:rFonts w:ascii="Garamond" w:hAnsi="Garamond"/>
          <w:color w:val="000000" w:themeColor="text1"/>
        </w:rPr>
        <w:tab/>
      </w:r>
      <w:r w:rsidR="00E04BE9" w:rsidRPr="002D59A1">
        <w:rPr>
          <w:rFonts w:ascii="Garamond" w:hAnsi="Garamond"/>
          <w:i/>
          <w:iCs/>
          <w:color w:val="000000" w:themeColor="text1"/>
        </w:rPr>
        <w:t>Episteme</w:t>
      </w:r>
      <w:r w:rsidR="00E04BE9" w:rsidRPr="002D59A1">
        <w:rPr>
          <w:rFonts w:ascii="Garamond" w:hAnsi="Garamond"/>
          <w:color w:val="000000" w:themeColor="text1"/>
        </w:rPr>
        <w:t xml:space="preserve">. </w:t>
      </w:r>
      <w:r w:rsidR="00533E9D" w:rsidRPr="002D59A1">
        <w:rPr>
          <w:rFonts w:ascii="Garamond" w:hAnsi="Garamond"/>
          <w:color w:val="000000" w:themeColor="text1"/>
        </w:rPr>
        <w:t xml:space="preserve">Available online at </w:t>
      </w:r>
      <w:r w:rsidR="00533E9D" w:rsidRPr="002D59A1">
        <w:rPr>
          <w:rFonts w:ascii="Garamond" w:hAnsi="Garamond"/>
          <w:color w:val="000000" w:themeColor="text1"/>
        </w:rPr>
        <w:tab/>
      </w:r>
      <w:hyperlink r:id="rId8" w:history="1">
        <w:r w:rsidR="00FA4A36" w:rsidRPr="002D59A1">
          <w:rPr>
            <w:rStyle w:val="Hyperlink"/>
            <w:rFonts w:ascii="Garamond" w:hAnsi="Garamond"/>
          </w:rPr>
          <w:t>https://www.cambridge.org/core/journals/episteme/article/abs/moral-encroachment-</w:t>
        </w:r>
        <w:r w:rsidR="00FA4A36" w:rsidRPr="002D59A1">
          <w:rPr>
            <w:rStyle w:val="Hyperlink"/>
            <w:rFonts w:ascii="Garamond" w:hAnsi="Garamond"/>
          </w:rPr>
          <w:tab/>
          <w:t>wokeness-and-the-epistemology-of-holding/3A6096096404CB9DB2B2440220AFDCB7</w:t>
        </w:r>
      </w:hyperlink>
      <w:r w:rsidR="00533E9D" w:rsidRPr="002D59A1">
        <w:rPr>
          <w:rFonts w:ascii="Garamond" w:hAnsi="Garamond"/>
          <w:color w:val="000000" w:themeColor="text1"/>
        </w:rPr>
        <w:t xml:space="preserve"> </w:t>
      </w:r>
    </w:p>
    <w:p w14:paraId="36AE64E5" w14:textId="7797115E" w:rsidR="0088564E" w:rsidRPr="002D59A1" w:rsidRDefault="006D1214" w:rsidP="00F2447F">
      <w:pPr>
        <w:rPr>
          <w:rFonts w:ascii="Garamond" w:hAnsi="Garamond"/>
          <w:color w:val="000000" w:themeColor="text1"/>
        </w:rPr>
      </w:pPr>
      <w:r>
        <w:rPr>
          <w:rFonts w:ascii="Garamond" w:hAnsi="Garamond"/>
          <w:color w:val="000000" w:themeColor="text1"/>
        </w:rPr>
        <w:t>---</w:t>
      </w:r>
      <w:r w:rsidR="0088564E" w:rsidRPr="001D2817">
        <w:rPr>
          <w:rFonts w:ascii="Garamond" w:hAnsi="Garamond"/>
          <w:color w:val="000000" w:themeColor="text1"/>
        </w:rPr>
        <w:t xml:space="preserve">. 2021. “Epistemic Norms, the False Belief Requirement, and Love.” </w:t>
      </w:r>
      <w:r w:rsidR="0088564E" w:rsidRPr="001D2817">
        <w:rPr>
          <w:rFonts w:ascii="Garamond" w:hAnsi="Garamond"/>
          <w:i/>
          <w:iCs/>
          <w:color w:val="000000" w:themeColor="text1"/>
        </w:rPr>
        <w:t>Logos and Episteme</w:t>
      </w:r>
      <w:r w:rsidR="0088564E" w:rsidRPr="001D2817">
        <w:rPr>
          <w:rFonts w:ascii="Garamond" w:hAnsi="Garamond"/>
          <w:color w:val="000000" w:themeColor="text1"/>
        </w:rPr>
        <w:t xml:space="preserve"> 12 </w:t>
      </w:r>
      <w:r w:rsidR="0088564E" w:rsidRPr="001D2817">
        <w:rPr>
          <w:rFonts w:ascii="Garamond" w:hAnsi="Garamond"/>
          <w:color w:val="000000" w:themeColor="text1"/>
        </w:rPr>
        <w:tab/>
        <w:t xml:space="preserve">(3): </w:t>
      </w:r>
      <w:r>
        <w:rPr>
          <w:rFonts w:ascii="Garamond" w:hAnsi="Garamond"/>
          <w:color w:val="000000" w:themeColor="text1"/>
        </w:rPr>
        <w:tab/>
      </w:r>
      <w:r w:rsidR="0088564E" w:rsidRPr="001D2817">
        <w:rPr>
          <w:rFonts w:ascii="Garamond" w:hAnsi="Garamond"/>
          <w:color w:val="000000" w:themeColor="text1"/>
        </w:rPr>
        <w:t xml:space="preserve">289-309. </w:t>
      </w:r>
    </w:p>
    <w:p w14:paraId="192BDABD" w14:textId="5A8AD962" w:rsidR="00EE14C3" w:rsidRDefault="00EE14C3" w:rsidP="00F2447F">
      <w:pPr>
        <w:rPr>
          <w:rFonts w:ascii="Garamond" w:hAnsi="Garamond"/>
          <w:color w:val="000000" w:themeColor="text1"/>
        </w:rPr>
      </w:pPr>
      <w:r w:rsidRPr="00846FD4">
        <w:rPr>
          <w:rFonts w:ascii="Garamond" w:hAnsi="Garamond"/>
          <w:color w:val="000000" w:themeColor="text1"/>
        </w:rPr>
        <w:t xml:space="preserve">---. 2021. “Epistemic Norms, the False Belief Requirement, and Love.” </w:t>
      </w:r>
      <w:r w:rsidRPr="00846FD4">
        <w:rPr>
          <w:rFonts w:ascii="Garamond" w:hAnsi="Garamond"/>
          <w:i/>
          <w:iCs/>
          <w:color w:val="000000" w:themeColor="text1"/>
        </w:rPr>
        <w:t>Logos and Episteme</w:t>
      </w:r>
      <w:r w:rsidRPr="00846FD4">
        <w:rPr>
          <w:rFonts w:ascii="Garamond" w:hAnsi="Garamond"/>
          <w:color w:val="000000" w:themeColor="text1"/>
        </w:rPr>
        <w:t xml:space="preserve"> 12 (3): </w:t>
      </w:r>
      <w:r>
        <w:rPr>
          <w:rFonts w:ascii="Garamond" w:hAnsi="Garamond"/>
          <w:color w:val="000000" w:themeColor="text1"/>
        </w:rPr>
        <w:tab/>
      </w:r>
      <w:r w:rsidRPr="00846FD4">
        <w:rPr>
          <w:rFonts w:ascii="Garamond" w:hAnsi="Garamond"/>
          <w:color w:val="000000" w:themeColor="text1"/>
        </w:rPr>
        <w:t xml:space="preserve">289-309. </w:t>
      </w:r>
    </w:p>
    <w:p w14:paraId="78963A18" w14:textId="67934E33" w:rsidR="005F54E7" w:rsidRPr="00846FD4" w:rsidRDefault="005F54E7" w:rsidP="00F2447F">
      <w:pPr>
        <w:rPr>
          <w:rFonts w:ascii="Garamond" w:hAnsi="Garamond"/>
          <w:color w:val="000000" w:themeColor="text1"/>
        </w:rPr>
      </w:pPr>
      <w:r w:rsidRPr="00846FD4">
        <w:rPr>
          <w:rFonts w:ascii="Garamond" w:hAnsi="Garamond"/>
          <w:color w:val="000000" w:themeColor="text1"/>
        </w:rPr>
        <w:t>Baldwin, J. 19</w:t>
      </w:r>
      <w:r w:rsidR="00D46339" w:rsidRPr="00846FD4">
        <w:rPr>
          <w:rFonts w:ascii="Garamond" w:hAnsi="Garamond"/>
          <w:color w:val="000000" w:themeColor="text1"/>
        </w:rPr>
        <w:t xml:space="preserve">63. </w:t>
      </w:r>
      <w:r w:rsidR="00D46339" w:rsidRPr="00846FD4">
        <w:rPr>
          <w:rFonts w:ascii="Garamond" w:hAnsi="Garamond"/>
          <w:i/>
          <w:iCs/>
          <w:color w:val="000000" w:themeColor="text1"/>
        </w:rPr>
        <w:t>The Fire Next Time</w:t>
      </w:r>
      <w:r w:rsidR="00D46339" w:rsidRPr="00846FD4">
        <w:rPr>
          <w:rFonts w:ascii="Garamond" w:hAnsi="Garamond"/>
          <w:color w:val="000000" w:themeColor="text1"/>
        </w:rPr>
        <w:t xml:space="preserve">. New York: Random House. </w:t>
      </w:r>
    </w:p>
    <w:p w14:paraId="323F1F6F" w14:textId="284378D9" w:rsidR="0060456A" w:rsidRPr="00846FD4" w:rsidRDefault="0060456A" w:rsidP="00F2447F">
      <w:pPr>
        <w:rPr>
          <w:rFonts w:ascii="Garamond" w:hAnsi="Garamond"/>
          <w:color w:val="000000" w:themeColor="text1"/>
        </w:rPr>
      </w:pPr>
      <w:r w:rsidRPr="00846FD4">
        <w:rPr>
          <w:rFonts w:ascii="Garamond" w:hAnsi="Garamond"/>
          <w:color w:val="000000" w:themeColor="text1"/>
        </w:rPr>
        <w:t xml:space="preserve">Basu, R. 2018. “Can Beliefs Wrong?” </w:t>
      </w:r>
      <w:r w:rsidRPr="00846FD4">
        <w:rPr>
          <w:rFonts w:ascii="Garamond" w:hAnsi="Garamond"/>
          <w:i/>
          <w:iCs/>
          <w:color w:val="000000" w:themeColor="text1"/>
        </w:rPr>
        <w:t>Philosophical Topics</w:t>
      </w:r>
      <w:r w:rsidRPr="00846FD4">
        <w:rPr>
          <w:rFonts w:ascii="Garamond" w:hAnsi="Garamond"/>
          <w:color w:val="000000" w:themeColor="text1"/>
        </w:rPr>
        <w:t>. 46: 1-17.</w:t>
      </w:r>
    </w:p>
    <w:p w14:paraId="02FFA74E" w14:textId="39D622CC" w:rsidR="0060456A" w:rsidRPr="002D59A1" w:rsidRDefault="0060456A" w:rsidP="00F2447F">
      <w:pPr>
        <w:rPr>
          <w:rFonts w:ascii="Garamond" w:hAnsi="Garamond"/>
          <w:i/>
          <w:iCs/>
          <w:color w:val="000000" w:themeColor="text1"/>
        </w:rPr>
      </w:pPr>
      <w:r w:rsidRPr="00846FD4">
        <w:rPr>
          <w:rFonts w:ascii="Garamond" w:hAnsi="Garamond"/>
          <w:color w:val="000000" w:themeColor="text1"/>
        </w:rPr>
        <w:t>---. 2019a. “Radical</w:t>
      </w:r>
      <w:r w:rsidRPr="002D59A1">
        <w:rPr>
          <w:rFonts w:ascii="Garamond" w:hAnsi="Garamond"/>
          <w:color w:val="000000" w:themeColor="text1"/>
        </w:rPr>
        <w:t xml:space="preserve"> Moral Encroachment: The Moral Stakes of Racist Belief.”</w:t>
      </w:r>
      <w:r w:rsidR="00CD260A" w:rsidRPr="002D59A1">
        <w:rPr>
          <w:rFonts w:ascii="Garamond" w:hAnsi="Garamond"/>
          <w:color w:val="000000" w:themeColor="text1"/>
        </w:rPr>
        <w:t xml:space="preserve"> </w:t>
      </w:r>
      <w:r w:rsidRPr="002D59A1">
        <w:rPr>
          <w:rFonts w:ascii="Garamond" w:hAnsi="Garamond"/>
          <w:i/>
          <w:iCs/>
          <w:color w:val="000000" w:themeColor="text1"/>
        </w:rPr>
        <w:t>Philosophical Issues</w:t>
      </w:r>
      <w:r w:rsidRPr="002D59A1">
        <w:rPr>
          <w:rFonts w:ascii="Garamond" w:hAnsi="Garamond"/>
          <w:color w:val="000000" w:themeColor="text1"/>
        </w:rPr>
        <w:t xml:space="preserve">. 29: </w:t>
      </w:r>
      <w:r w:rsidR="003D5626" w:rsidRPr="002D59A1">
        <w:rPr>
          <w:rFonts w:ascii="Garamond" w:hAnsi="Garamond"/>
          <w:color w:val="000000" w:themeColor="text1"/>
        </w:rPr>
        <w:tab/>
      </w:r>
      <w:r w:rsidRPr="002D59A1">
        <w:rPr>
          <w:rFonts w:ascii="Garamond" w:hAnsi="Garamond"/>
          <w:color w:val="000000" w:themeColor="text1"/>
        </w:rPr>
        <w:t>9-23.</w:t>
      </w:r>
    </w:p>
    <w:p w14:paraId="24C21316" w14:textId="77777777" w:rsidR="0060456A" w:rsidRPr="002D59A1" w:rsidRDefault="0060456A" w:rsidP="00F2447F">
      <w:pPr>
        <w:rPr>
          <w:rFonts w:ascii="Garamond" w:hAnsi="Garamond"/>
          <w:color w:val="000000" w:themeColor="text1"/>
        </w:rPr>
      </w:pPr>
      <w:r w:rsidRPr="002D59A1">
        <w:rPr>
          <w:rFonts w:ascii="Garamond" w:hAnsi="Garamond"/>
          <w:color w:val="000000" w:themeColor="text1"/>
        </w:rPr>
        <w:t xml:space="preserve">---. 2019b. “The Wrongs of Racist Beliefs.” </w:t>
      </w:r>
      <w:r w:rsidRPr="002D59A1">
        <w:rPr>
          <w:rFonts w:ascii="Garamond" w:hAnsi="Garamond"/>
          <w:i/>
          <w:iCs/>
          <w:color w:val="000000" w:themeColor="text1"/>
        </w:rPr>
        <w:t>Philosophical Studies</w:t>
      </w:r>
      <w:r w:rsidRPr="002D59A1">
        <w:rPr>
          <w:rFonts w:ascii="Garamond" w:hAnsi="Garamond"/>
          <w:color w:val="000000" w:themeColor="text1"/>
        </w:rPr>
        <w:t>. 176: 2497-2515.</w:t>
      </w:r>
    </w:p>
    <w:p w14:paraId="4462EBDD" w14:textId="545989D2" w:rsidR="0060456A" w:rsidRPr="002D59A1" w:rsidRDefault="0060456A" w:rsidP="00F2447F">
      <w:pPr>
        <w:rPr>
          <w:rFonts w:ascii="Garamond" w:hAnsi="Garamond"/>
          <w:color w:val="000000" w:themeColor="text1"/>
        </w:rPr>
      </w:pPr>
      <w:r w:rsidRPr="002D59A1">
        <w:rPr>
          <w:rFonts w:ascii="Garamond" w:hAnsi="Garamond"/>
          <w:color w:val="000000" w:themeColor="text1"/>
        </w:rPr>
        <w:t xml:space="preserve">---. 2019c. “What We Epistemically Owe to Each Other.” </w:t>
      </w:r>
      <w:r w:rsidRPr="002D59A1">
        <w:rPr>
          <w:rFonts w:ascii="Garamond" w:hAnsi="Garamond"/>
          <w:i/>
          <w:iCs/>
          <w:color w:val="000000" w:themeColor="text1"/>
        </w:rPr>
        <w:t>Philosophical Studies</w:t>
      </w:r>
      <w:r w:rsidRPr="002D59A1">
        <w:rPr>
          <w:rFonts w:ascii="Garamond" w:hAnsi="Garamond"/>
          <w:color w:val="000000" w:themeColor="text1"/>
        </w:rPr>
        <w:t>. 176: 915-931.</w:t>
      </w:r>
    </w:p>
    <w:p w14:paraId="04228464" w14:textId="67EE0D69" w:rsidR="00D1157B" w:rsidRPr="002D59A1" w:rsidRDefault="00D1157B" w:rsidP="00F2447F">
      <w:pPr>
        <w:rPr>
          <w:rFonts w:ascii="Garamond" w:hAnsi="Garamond"/>
          <w:color w:val="000000" w:themeColor="text1"/>
        </w:rPr>
      </w:pPr>
      <w:r w:rsidRPr="002D59A1">
        <w:rPr>
          <w:rFonts w:ascii="Garamond" w:hAnsi="Garamond"/>
          <w:color w:val="000000" w:themeColor="text1"/>
        </w:rPr>
        <w:t xml:space="preserve">---. Forthcoming. “The Tale of Two Doctrines: Moral Encroachment and Doxastic Wronging.” </w:t>
      </w:r>
    </w:p>
    <w:p w14:paraId="0A092F69" w14:textId="6DEB5192" w:rsidR="00D1157B" w:rsidRPr="002D59A1" w:rsidRDefault="00D1157B" w:rsidP="00F2447F">
      <w:pPr>
        <w:rPr>
          <w:rFonts w:ascii="Garamond" w:hAnsi="Garamond"/>
          <w:color w:val="000000" w:themeColor="text1"/>
        </w:rPr>
      </w:pPr>
      <w:r w:rsidRPr="002D59A1">
        <w:rPr>
          <w:rFonts w:ascii="Garamond" w:hAnsi="Garamond"/>
          <w:color w:val="000000" w:themeColor="text1"/>
        </w:rPr>
        <w:tab/>
        <w:t xml:space="preserve">In </w:t>
      </w:r>
      <w:r w:rsidRPr="002D59A1">
        <w:rPr>
          <w:rFonts w:ascii="Garamond" w:hAnsi="Garamond"/>
          <w:i/>
          <w:iCs/>
          <w:color w:val="000000" w:themeColor="text1"/>
        </w:rPr>
        <w:t>Applied Epistemology</w:t>
      </w:r>
      <w:r w:rsidRPr="002D59A1">
        <w:rPr>
          <w:rFonts w:ascii="Garamond" w:hAnsi="Garamond"/>
          <w:color w:val="000000" w:themeColor="text1"/>
        </w:rPr>
        <w:t>. Ed. Jennifer Lackey.</w:t>
      </w:r>
      <w:r w:rsidR="00B94C45" w:rsidRPr="002D59A1">
        <w:rPr>
          <w:rFonts w:ascii="Garamond" w:hAnsi="Garamond"/>
          <w:color w:val="000000" w:themeColor="text1"/>
        </w:rPr>
        <w:t xml:space="preserve"> Available online at </w:t>
      </w:r>
      <w:r w:rsidR="00B94C45" w:rsidRPr="002D59A1">
        <w:rPr>
          <w:rFonts w:ascii="Garamond" w:hAnsi="Garamond"/>
          <w:color w:val="000000" w:themeColor="text1"/>
        </w:rPr>
        <w:tab/>
      </w:r>
      <w:hyperlink r:id="rId9" w:history="1">
        <w:r w:rsidR="00B94C45" w:rsidRPr="002D59A1">
          <w:rPr>
            <w:rStyle w:val="Hyperlink"/>
            <w:rFonts w:ascii="Garamond" w:hAnsi="Garamond"/>
          </w:rPr>
          <w:t>https://philpapers.org/archive/BASATO-3.pdf</w:t>
        </w:r>
      </w:hyperlink>
      <w:r w:rsidR="00B94C45" w:rsidRPr="002D59A1">
        <w:rPr>
          <w:rFonts w:ascii="Garamond" w:hAnsi="Garamond"/>
          <w:color w:val="000000" w:themeColor="text1"/>
        </w:rPr>
        <w:t xml:space="preserve"> </w:t>
      </w:r>
    </w:p>
    <w:p w14:paraId="25337BA2" w14:textId="69D94698" w:rsidR="009B79D7" w:rsidRPr="002D59A1" w:rsidRDefault="0060456A" w:rsidP="00F2447F">
      <w:pPr>
        <w:rPr>
          <w:rFonts w:ascii="Garamond" w:hAnsi="Garamond"/>
          <w:color w:val="000000" w:themeColor="text1"/>
        </w:rPr>
      </w:pPr>
      <w:r w:rsidRPr="002D59A1">
        <w:rPr>
          <w:rFonts w:ascii="Garamond" w:hAnsi="Garamond"/>
          <w:color w:val="000000" w:themeColor="text1"/>
        </w:rPr>
        <w:t>---. and Schroeder</w:t>
      </w:r>
      <w:r w:rsidR="00F03C29" w:rsidRPr="002D59A1">
        <w:rPr>
          <w:rFonts w:ascii="Garamond" w:hAnsi="Garamond"/>
          <w:color w:val="000000" w:themeColor="text1"/>
        </w:rPr>
        <w:t>,</w:t>
      </w:r>
      <w:r w:rsidRPr="002D59A1">
        <w:rPr>
          <w:rFonts w:ascii="Garamond" w:hAnsi="Garamond"/>
          <w:color w:val="000000" w:themeColor="text1"/>
        </w:rPr>
        <w:t xml:space="preserve"> M. 2019. “Doxastic Wronging.” In </w:t>
      </w:r>
      <w:r w:rsidRPr="002D59A1">
        <w:rPr>
          <w:rFonts w:ascii="Garamond" w:hAnsi="Garamond"/>
          <w:i/>
          <w:iCs/>
          <w:color w:val="000000" w:themeColor="text1"/>
        </w:rPr>
        <w:t>Pragmatic Encroachment in Epistemology</w:t>
      </w:r>
      <w:r w:rsidRPr="002D59A1">
        <w:rPr>
          <w:rFonts w:ascii="Garamond" w:hAnsi="Garamond"/>
          <w:color w:val="000000" w:themeColor="text1"/>
        </w:rPr>
        <w:t xml:space="preserve">, eds. </w:t>
      </w:r>
      <w:r w:rsidR="00F50D60" w:rsidRPr="002D59A1">
        <w:rPr>
          <w:rFonts w:ascii="Garamond" w:hAnsi="Garamond"/>
          <w:color w:val="000000" w:themeColor="text1"/>
        </w:rPr>
        <w:tab/>
      </w:r>
      <w:r w:rsidRPr="002D59A1">
        <w:rPr>
          <w:rFonts w:ascii="Garamond" w:hAnsi="Garamond"/>
          <w:color w:val="000000" w:themeColor="text1"/>
        </w:rPr>
        <w:t>B</w:t>
      </w:r>
      <w:r w:rsidR="00566A64" w:rsidRPr="002D59A1">
        <w:rPr>
          <w:rFonts w:ascii="Garamond" w:hAnsi="Garamond"/>
          <w:color w:val="000000" w:themeColor="text1"/>
        </w:rPr>
        <w:t>.</w:t>
      </w:r>
      <w:r w:rsidRPr="002D59A1">
        <w:rPr>
          <w:rFonts w:ascii="Garamond" w:hAnsi="Garamond"/>
          <w:color w:val="000000" w:themeColor="text1"/>
        </w:rPr>
        <w:t xml:space="preserve"> Kim and</w:t>
      </w:r>
      <w:r w:rsidR="00566A64" w:rsidRPr="002D59A1">
        <w:rPr>
          <w:rFonts w:ascii="Garamond" w:hAnsi="Garamond"/>
          <w:color w:val="000000" w:themeColor="text1"/>
        </w:rPr>
        <w:t xml:space="preserve"> M.</w:t>
      </w:r>
      <w:r w:rsidRPr="002D59A1">
        <w:rPr>
          <w:rFonts w:ascii="Garamond" w:hAnsi="Garamond"/>
          <w:color w:val="000000" w:themeColor="text1"/>
        </w:rPr>
        <w:t xml:space="preserve"> McGrath. 181-205.</w:t>
      </w:r>
      <w:r w:rsidR="00695601" w:rsidRPr="002D59A1">
        <w:rPr>
          <w:rFonts w:ascii="Garamond" w:hAnsi="Garamond"/>
          <w:color w:val="000000" w:themeColor="text1"/>
        </w:rPr>
        <w:t xml:space="preserve"> Taylor &amp; Francis. </w:t>
      </w:r>
    </w:p>
    <w:p w14:paraId="4F761FD7" w14:textId="48E6B1B7" w:rsidR="008349B5" w:rsidRPr="002D59A1" w:rsidRDefault="008349B5" w:rsidP="00F2447F">
      <w:pPr>
        <w:rPr>
          <w:rFonts w:ascii="Garamond" w:hAnsi="Garamond"/>
          <w:color w:val="000000" w:themeColor="text1"/>
        </w:rPr>
      </w:pPr>
      <w:proofErr w:type="spellStart"/>
      <w:r w:rsidRPr="002D59A1">
        <w:rPr>
          <w:rFonts w:ascii="Garamond" w:hAnsi="Garamond"/>
          <w:color w:val="000000" w:themeColor="text1"/>
        </w:rPr>
        <w:t>Beeghly</w:t>
      </w:r>
      <w:proofErr w:type="spellEnd"/>
      <w:r w:rsidRPr="002D59A1">
        <w:rPr>
          <w:rFonts w:ascii="Garamond" w:hAnsi="Garamond"/>
          <w:color w:val="000000" w:themeColor="text1"/>
        </w:rPr>
        <w:t xml:space="preserve">, E. “Failing to Treat Persons as Individuals.” </w:t>
      </w:r>
      <w:r w:rsidRPr="002D59A1">
        <w:rPr>
          <w:rFonts w:ascii="Garamond" w:hAnsi="Garamond"/>
          <w:i/>
          <w:iCs/>
          <w:color w:val="000000" w:themeColor="text1"/>
        </w:rPr>
        <w:t>Ergo</w:t>
      </w:r>
      <w:r w:rsidR="00964D83" w:rsidRPr="002D59A1">
        <w:rPr>
          <w:rFonts w:ascii="Garamond" w:hAnsi="Garamond"/>
          <w:i/>
          <w:iCs/>
          <w:color w:val="000000" w:themeColor="text1"/>
        </w:rPr>
        <w:t>: An Open Access Journal of Philosophy</w:t>
      </w:r>
      <w:r w:rsidRPr="002D59A1">
        <w:rPr>
          <w:rFonts w:ascii="Garamond" w:hAnsi="Garamond"/>
          <w:color w:val="000000" w:themeColor="text1"/>
        </w:rPr>
        <w:t xml:space="preserve"> 5: 687-</w:t>
      </w:r>
      <w:r w:rsidR="007C595F" w:rsidRPr="002D59A1">
        <w:rPr>
          <w:rFonts w:ascii="Garamond" w:hAnsi="Garamond"/>
          <w:color w:val="000000" w:themeColor="text1"/>
        </w:rPr>
        <w:tab/>
      </w:r>
      <w:r w:rsidRPr="002D59A1">
        <w:rPr>
          <w:rFonts w:ascii="Garamond" w:hAnsi="Garamond"/>
          <w:color w:val="000000" w:themeColor="text1"/>
        </w:rPr>
        <w:t>711.</w:t>
      </w:r>
    </w:p>
    <w:p w14:paraId="2C89072A" w14:textId="35D55E4B" w:rsidR="007127CB" w:rsidRPr="002D59A1" w:rsidRDefault="007127CB" w:rsidP="00F2447F">
      <w:pPr>
        <w:ind w:left="720" w:hanging="720"/>
        <w:rPr>
          <w:rFonts w:ascii="Garamond" w:hAnsi="Garamond"/>
        </w:rPr>
      </w:pPr>
      <w:r w:rsidRPr="002D59A1">
        <w:rPr>
          <w:rFonts w:ascii="Garamond" w:hAnsi="Garamond"/>
          <w:color w:val="000000"/>
        </w:rPr>
        <w:t xml:space="preserve">Blum, L. 2004. “Stereotypes and Stereotyping: A Moral Analysis.” </w:t>
      </w:r>
      <w:r w:rsidRPr="002D59A1">
        <w:rPr>
          <w:rFonts w:ascii="Garamond" w:hAnsi="Garamond"/>
          <w:i/>
          <w:iCs/>
          <w:color w:val="000000"/>
        </w:rPr>
        <w:t>Philosophical Papers</w:t>
      </w:r>
      <w:r w:rsidRPr="002D59A1">
        <w:rPr>
          <w:rFonts w:ascii="Garamond" w:hAnsi="Garamond"/>
          <w:color w:val="000000"/>
        </w:rPr>
        <w:t>, 33 (3): 251-289.</w:t>
      </w:r>
    </w:p>
    <w:p w14:paraId="747F1083" w14:textId="06346D24" w:rsidR="009B79D7" w:rsidRPr="002D59A1" w:rsidRDefault="009B79D7" w:rsidP="00F2447F">
      <w:pPr>
        <w:rPr>
          <w:rFonts w:ascii="Garamond" w:hAnsi="Garamond"/>
          <w:color w:val="000000" w:themeColor="text1"/>
        </w:rPr>
      </w:pPr>
      <w:r w:rsidRPr="002D59A1">
        <w:rPr>
          <w:rFonts w:ascii="Garamond" w:hAnsi="Garamond"/>
          <w:color w:val="000000" w:themeColor="text1"/>
        </w:rPr>
        <w:t>Bolinger, R.</w:t>
      </w:r>
      <w:r w:rsidR="00AA2B08" w:rsidRPr="002D59A1">
        <w:rPr>
          <w:rFonts w:ascii="Garamond" w:hAnsi="Garamond"/>
          <w:color w:val="000000" w:themeColor="text1"/>
        </w:rPr>
        <w:t xml:space="preserve"> </w:t>
      </w:r>
      <w:r w:rsidR="00121A8A" w:rsidRPr="002D59A1">
        <w:rPr>
          <w:rFonts w:ascii="Garamond" w:hAnsi="Garamond"/>
          <w:color w:val="000000" w:themeColor="text1"/>
        </w:rPr>
        <w:t>2018</w:t>
      </w:r>
      <w:r w:rsidR="00AA2B08" w:rsidRPr="002D59A1">
        <w:rPr>
          <w:rFonts w:ascii="Garamond" w:hAnsi="Garamond"/>
          <w:color w:val="000000" w:themeColor="text1"/>
        </w:rPr>
        <w:t>.</w:t>
      </w:r>
      <w:r w:rsidRPr="002D59A1">
        <w:rPr>
          <w:rFonts w:ascii="Garamond" w:hAnsi="Garamond"/>
          <w:color w:val="000000" w:themeColor="text1"/>
        </w:rPr>
        <w:t xml:space="preserve"> “The Rational Impermissibility of Accepting (Some) Racial Generalizations.”  </w:t>
      </w:r>
      <w:r w:rsidR="00AA2B08" w:rsidRPr="002D59A1">
        <w:rPr>
          <w:rFonts w:ascii="Garamond" w:hAnsi="Garamond"/>
          <w:color w:val="000000" w:themeColor="text1"/>
        </w:rPr>
        <w:tab/>
      </w:r>
      <w:r w:rsidR="00AA2B08" w:rsidRPr="002D59A1">
        <w:rPr>
          <w:rFonts w:ascii="Garamond" w:hAnsi="Garamond"/>
          <w:i/>
          <w:iCs/>
          <w:color w:val="000000" w:themeColor="text1"/>
        </w:rPr>
        <w:t>Synthese</w:t>
      </w:r>
      <w:r w:rsidR="00AA2B08" w:rsidRPr="002D59A1">
        <w:rPr>
          <w:rFonts w:ascii="Garamond" w:hAnsi="Garamond"/>
          <w:color w:val="000000" w:themeColor="text1"/>
        </w:rPr>
        <w:t xml:space="preserve"> 197: 2415-2431. </w:t>
      </w:r>
    </w:p>
    <w:p w14:paraId="244BB9B9" w14:textId="356F246A" w:rsidR="00AC6EE6" w:rsidRPr="002D59A1" w:rsidRDefault="00AC6EE6" w:rsidP="00F2447F">
      <w:pPr>
        <w:rPr>
          <w:rFonts w:ascii="Garamond" w:hAnsi="Garamond"/>
          <w:color w:val="000000" w:themeColor="text1"/>
        </w:rPr>
      </w:pPr>
      <w:r w:rsidRPr="002D59A1">
        <w:rPr>
          <w:rFonts w:ascii="Garamond" w:hAnsi="Garamond"/>
          <w:color w:val="000000" w:themeColor="text1"/>
        </w:rPr>
        <w:t>---.</w:t>
      </w:r>
      <w:r w:rsidR="00B81E67" w:rsidRPr="002D59A1">
        <w:rPr>
          <w:rFonts w:ascii="Garamond" w:hAnsi="Garamond"/>
          <w:color w:val="000000" w:themeColor="text1"/>
        </w:rPr>
        <w:t xml:space="preserve"> 2020</w:t>
      </w:r>
      <w:r w:rsidRPr="002D59A1">
        <w:rPr>
          <w:rFonts w:ascii="Garamond" w:hAnsi="Garamond"/>
          <w:color w:val="000000" w:themeColor="text1"/>
        </w:rPr>
        <w:t xml:space="preserve">. “Varieties of Moral Encroachment.” </w:t>
      </w:r>
      <w:r w:rsidRPr="002D59A1">
        <w:rPr>
          <w:rFonts w:ascii="Garamond" w:hAnsi="Garamond"/>
          <w:i/>
          <w:iCs/>
          <w:color w:val="000000" w:themeColor="text1"/>
        </w:rPr>
        <w:t xml:space="preserve">Philosophical </w:t>
      </w:r>
      <w:r w:rsidR="00B81E67" w:rsidRPr="002D59A1">
        <w:rPr>
          <w:rFonts w:ascii="Garamond" w:hAnsi="Garamond"/>
          <w:i/>
          <w:iCs/>
          <w:color w:val="000000" w:themeColor="text1"/>
        </w:rPr>
        <w:t>Perspectives</w:t>
      </w:r>
      <w:r w:rsidR="00B81E67" w:rsidRPr="002D59A1">
        <w:rPr>
          <w:rFonts w:ascii="Garamond" w:hAnsi="Garamond"/>
          <w:color w:val="000000" w:themeColor="text1"/>
        </w:rPr>
        <w:t xml:space="preserve">, 34: 5-26. </w:t>
      </w:r>
    </w:p>
    <w:p w14:paraId="03D4C556" w14:textId="7CEA60A0" w:rsidR="00562BE4" w:rsidRPr="002D59A1" w:rsidRDefault="00562BE4" w:rsidP="00F2447F">
      <w:pPr>
        <w:rPr>
          <w:rFonts w:ascii="Garamond" w:hAnsi="Garamond"/>
          <w:color w:val="000000" w:themeColor="text1"/>
        </w:rPr>
      </w:pPr>
      <w:proofErr w:type="spellStart"/>
      <w:r w:rsidRPr="002D59A1">
        <w:rPr>
          <w:rFonts w:ascii="Garamond" w:hAnsi="Garamond"/>
          <w:color w:val="000000" w:themeColor="text1"/>
        </w:rPr>
        <w:t>Brucato</w:t>
      </w:r>
      <w:proofErr w:type="spellEnd"/>
      <w:r w:rsidRPr="002D59A1">
        <w:rPr>
          <w:rFonts w:ascii="Garamond" w:hAnsi="Garamond"/>
          <w:color w:val="000000" w:themeColor="text1"/>
        </w:rPr>
        <w:t xml:space="preserve">, B. 2020. “Police Race and Racing Police: The Origins of US Police in Slave Patrols.” </w:t>
      </w:r>
      <w:r w:rsidRPr="002D59A1">
        <w:rPr>
          <w:rFonts w:ascii="Garamond" w:hAnsi="Garamond"/>
          <w:i/>
          <w:iCs/>
          <w:color w:val="000000" w:themeColor="text1"/>
        </w:rPr>
        <w:t xml:space="preserve">Social </w:t>
      </w:r>
      <w:r w:rsidRPr="002D59A1">
        <w:rPr>
          <w:rFonts w:ascii="Garamond" w:hAnsi="Garamond"/>
          <w:i/>
          <w:iCs/>
          <w:color w:val="000000" w:themeColor="text1"/>
        </w:rPr>
        <w:tab/>
        <w:t>Justice</w:t>
      </w:r>
      <w:r w:rsidRPr="002D59A1">
        <w:rPr>
          <w:rFonts w:ascii="Garamond" w:hAnsi="Garamond"/>
          <w:color w:val="000000" w:themeColor="text1"/>
        </w:rPr>
        <w:t xml:space="preserve"> 47: 115-136.</w:t>
      </w:r>
    </w:p>
    <w:p w14:paraId="162DD7D2" w14:textId="5339C07B" w:rsidR="00CE7536" w:rsidRPr="002D59A1" w:rsidRDefault="00CE7536" w:rsidP="00F2447F">
      <w:pPr>
        <w:rPr>
          <w:rFonts w:ascii="Garamond" w:hAnsi="Garamond"/>
          <w:color w:val="000000" w:themeColor="text1"/>
        </w:rPr>
      </w:pPr>
      <w:proofErr w:type="spellStart"/>
      <w:r w:rsidRPr="002D59A1">
        <w:rPr>
          <w:rFonts w:ascii="Garamond" w:hAnsi="Garamond"/>
          <w:color w:val="000000" w:themeColor="text1"/>
        </w:rPr>
        <w:t>Buchak</w:t>
      </w:r>
      <w:proofErr w:type="spellEnd"/>
      <w:r w:rsidRPr="002D59A1">
        <w:rPr>
          <w:rFonts w:ascii="Garamond" w:hAnsi="Garamond"/>
          <w:color w:val="000000" w:themeColor="text1"/>
        </w:rPr>
        <w:t xml:space="preserve">, L. 2014. “Belief, Credence, and Norms.” </w:t>
      </w:r>
      <w:r w:rsidRPr="002D59A1">
        <w:rPr>
          <w:rFonts w:ascii="Garamond" w:hAnsi="Garamond"/>
          <w:i/>
          <w:iCs/>
          <w:color w:val="000000" w:themeColor="text1"/>
        </w:rPr>
        <w:t>Philosophical Studies</w:t>
      </w:r>
      <w:r w:rsidRPr="002D59A1">
        <w:rPr>
          <w:rFonts w:ascii="Garamond" w:hAnsi="Garamond"/>
          <w:color w:val="000000" w:themeColor="text1"/>
        </w:rPr>
        <w:t xml:space="preserve"> 169: 285-311. </w:t>
      </w:r>
    </w:p>
    <w:p w14:paraId="34025CE8" w14:textId="5F9E6109" w:rsidR="00436B58" w:rsidRPr="002D59A1" w:rsidRDefault="00436B58" w:rsidP="00F2447F">
      <w:pPr>
        <w:autoSpaceDE w:val="0"/>
        <w:autoSpaceDN w:val="0"/>
        <w:adjustRightInd w:val="0"/>
        <w:rPr>
          <w:rFonts w:ascii="Garamond" w:hAnsi="Garamond"/>
          <w:color w:val="000000" w:themeColor="text1"/>
        </w:rPr>
      </w:pPr>
      <w:proofErr w:type="spellStart"/>
      <w:r w:rsidRPr="002D59A1">
        <w:rPr>
          <w:rFonts w:ascii="Garamond" w:hAnsi="Garamond"/>
        </w:rPr>
        <w:t>Buckareff</w:t>
      </w:r>
      <w:proofErr w:type="spellEnd"/>
      <w:r w:rsidRPr="002D59A1">
        <w:rPr>
          <w:rFonts w:ascii="Garamond" w:hAnsi="Garamond"/>
        </w:rPr>
        <w:t xml:space="preserve">, A. 2004. “Acceptance and Deciding to Believe.” </w:t>
      </w:r>
      <w:r w:rsidRPr="002D59A1">
        <w:rPr>
          <w:rFonts w:ascii="Garamond" w:hAnsi="Garamond"/>
          <w:i/>
          <w:iCs/>
        </w:rPr>
        <w:t>Journal of Philosophical Research</w:t>
      </w:r>
      <w:r w:rsidRPr="002D59A1">
        <w:rPr>
          <w:rFonts w:ascii="Garamond" w:hAnsi="Garamond"/>
        </w:rPr>
        <w:t xml:space="preserve"> 29: 173</w:t>
      </w:r>
      <w:r w:rsidR="003D5626" w:rsidRPr="002D59A1">
        <w:rPr>
          <w:rFonts w:ascii="Garamond" w:hAnsi="Garamond"/>
        </w:rPr>
        <w:t>-</w:t>
      </w:r>
      <w:r w:rsidR="003D5626" w:rsidRPr="002D59A1">
        <w:rPr>
          <w:rFonts w:ascii="Garamond" w:hAnsi="Garamond"/>
        </w:rPr>
        <w:tab/>
      </w:r>
      <w:r w:rsidRPr="002D59A1">
        <w:rPr>
          <w:rFonts w:ascii="Garamond" w:hAnsi="Garamond"/>
          <w:color w:val="000000" w:themeColor="text1"/>
        </w:rPr>
        <w:t>190.</w:t>
      </w:r>
    </w:p>
    <w:p w14:paraId="59FD7C52" w14:textId="42FD04CC" w:rsidR="00BF2FFE" w:rsidRPr="002D59A1" w:rsidRDefault="00BF2FFE" w:rsidP="00F2447F">
      <w:pPr>
        <w:autoSpaceDE w:val="0"/>
        <w:autoSpaceDN w:val="0"/>
        <w:adjustRightInd w:val="0"/>
        <w:rPr>
          <w:rFonts w:ascii="Garamond" w:hAnsi="Garamond"/>
          <w:color w:val="000000" w:themeColor="text1"/>
        </w:rPr>
      </w:pPr>
      <w:r w:rsidRPr="002D59A1">
        <w:rPr>
          <w:rFonts w:ascii="Garamond" w:hAnsi="Garamond"/>
          <w:color w:val="000000" w:themeColor="text1"/>
        </w:rPr>
        <w:t xml:space="preserve">Cherry, M. 2020. “Solidarity Care: How to Take Care of Each Other in Times of Struggle.” </w:t>
      </w:r>
      <w:r w:rsidRPr="002D59A1">
        <w:rPr>
          <w:rFonts w:ascii="Garamond" w:hAnsi="Garamond"/>
          <w:i/>
          <w:iCs/>
          <w:color w:val="000000" w:themeColor="text1"/>
        </w:rPr>
        <w:t xml:space="preserve">Public </w:t>
      </w:r>
      <w:r w:rsidRPr="002D59A1">
        <w:rPr>
          <w:rFonts w:ascii="Garamond" w:hAnsi="Garamond"/>
          <w:i/>
          <w:iCs/>
          <w:color w:val="000000" w:themeColor="text1"/>
        </w:rPr>
        <w:tab/>
        <w:t xml:space="preserve">Philosophy Journal </w:t>
      </w:r>
      <w:r w:rsidRPr="002D59A1">
        <w:rPr>
          <w:rFonts w:ascii="Garamond" w:hAnsi="Garamond"/>
          <w:color w:val="000000" w:themeColor="text1"/>
        </w:rPr>
        <w:t>3: 1-12.</w:t>
      </w:r>
    </w:p>
    <w:p w14:paraId="7FADE75D" w14:textId="48573D19" w:rsidR="00DA4588" w:rsidRPr="002D59A1" w:rsidRDefault="00DA4588" w:rsidP="00F2447F">
      <w:pPr>
        <w:autoSpaceDE w:val="0"/>
        <w:autoSpaceDN w:val="0"/>
        <w:adjustRightInd w:val="0"/>
        <w:rPr>
          <w:rFonts w:ascii="Garamond" w:hAnsi="Garamond"/>
          <w:color w:val="000000" w:themeColor="text1"/>
        </w:rPr>
      </w:pPr>
      <w:r w:rsidRPr="002D59A1">
        <w:rPr>
          <w:rFonts w:ascii="Garamond" w:hAnsi="Garamond"/>
          <w:color w:val="000000" w:themeColor="text1"/>
        </w:rPr>
        <w:t xml:space="preserve">Code, L. 1987. </w:t>
      </w:r>
      <w:r w:rsidRPr="002D59A1">
        <w:rPr>
          <w:rFonts w:ascii="Garamond" w:hAnsi="Garamond"/>
          <w:i/>
          <w:iCs/>
          <w:color w:val="000000" w:themeColor="text1"/>
        </w:rPr>
        <w:t>Epistemic Responsibility.</w:t>
      </w:r>
      <w:r w:rsidRPr="002D59A1">
        <w:rPr>
          <w:rFonts w:ascii="Garamond" w:hAnsi="Garamond"/>
          <w:color w:val="000000" w:themeColor="text1"/>
        </w:rPr>
        <w:t xml:space="preserve"> Providence: Brown University Press of New England.</w:t>
      </w:r>
    </w:p>
    <w:p w14:paraId="35337485" w14:textId="1C8D9C0C" w:rsidR="007127CB" w:rsidRPr="002D59A1" w:rsidRDefault="007127CB" w:rsidP="00F2447F">
      <w:pPr>
        <w:ind w:left="720" w:hanging="720"/>
        <w:rPr>
          <w:rFonts w:ascii="Garamond" w:hAnsi="Garamond"/>
          <w:color w:val="000000" w:themeColor="text1"/>
        </w:rPr>
      </w:pPr>
      <w:r w:rsidRPr="002D59A1">
        <w:rPr>
          <w:rFonts w:ascii="Garamond" w:hAnsi="Garamond"/>
          <w:color w:val="000000" w:themeColor="text1"/>
        </w:rPr>
        <w:t xml:space="preserve">Collins, P. 2000. </w:t>
      </w:r>
      <w:r w:rsidRPr="002D59A1">
        <w:rPr>
          <w:rFonts w:ascii="Garamond" w:hAnsi="Garamond"/>
          <w:i/>
          <w:iCs/>
          <w:color w:val="000000" w:themeColor="text1"/>
        </w:rPr>
        <w:t>Black Feminist Thought: Knowledge, Consciousness, and the Politics of Empowerment</w:t>
      </w:r>
      <w:r w:rsidRPr="002D59A1">
        <w:rPr>
          <w:rFonts w:ascii="Garamond" w:hAnsi="Garamond"/>
          <w:color w:val="000000" w:themeColor="text1"/>
        </w:rPr>
        <w:t>. Second Edition. New York: Routledge. Citations are from the second edition.</w:t>
      </w:r>
    </w:p>
    <w:p w14:paraId="3CF24D62" w14:textId="2C4714B6" w:rsidR="006D24F9" w:rsidRPr="002D59A1" w:rsidRDefault="006D24F9" w:rsidP="00F2447F">
      <w:pPr>
        <w:rPr>
          <w:rFonts w:ascii="Garamond" w:hAnsi="Garamond"/>
        </w:rPr>
      </w:pPr>
      <w:r w:rsidRPr="002D59A1">
        <w:rPr>
          <w:rFonts w:ascii="Garamond" w:hAnsi="Garamond"/>
          <w:color w:val="000000" w:themeColor="text1"/>
          <w:sz w:val="25"/>
          <w:szCs w:val="25"/>
          <w:shd w:val="clear" w:color="auto" w:fill="FFFFFF"/>
        </w:rPr>
        <w:t xml:space="preserve">Crawford, L. 2019. “Believing the Best: On Doxastic Partiality in Friendship” </w:t>
      </w:r>
      <w:r w:rsidRPr="002D59A1">
        <w:rPr>
          <w:rFonts w:ascii="Garamond" w:hAnsi="Garamond"/>
          <w:i/>
          <w:iCs/>
          <w:color w:val="000000" w:themeColor="text1"/>
          <w:sz w:val="25"/>
          <w:szCs w:val="25"/>
          <w:shd w:val="clear" w:color="auto" w:fill="FFFFFF"/>
        </w:rPr>
        <w:t>Synthese</w:t>
      </w:r>
      <w:r w:rsidRPr="002D59A1">
        <w:rPr>
          <w:rFonts w:ascii="Garamond" w:hAnsi="Garamond"/>
          <w:color w:val="000000" w:themeColor="text1"/>
          <w:sz w:val="25"/>
          <w:szCs w:val="25"/>
          <w:shd w:val="clear" w:color="auto" w:fill="FFFFFF"/>
        </w:rPr>
        <w:t xml:space="preserve"> 196: 1557-</w:t>
      </w:r>
      <w:r w:rsidRPr="002D59A1">
        <w:rPr>
          <w:rFonts w:ascii="Garamond" w:hAnsi="Garamond"/>
          <w:color w:val="000000" w:themeColor="text1"/>
          <w:sz w:val="25"/>
          <w:szCs w:val="25"/>
          <w:shd w:val="clear" w:color="auto" w:fill="FFFFFF"/>
        </w:rPr>
        <w:tab/>
      </w:r>
      <w:r w:rsidRPr="002D59A1">
        <w:rPr>
          <w:rFonts w:ascii="Garamond" w:hAnsi="Garamond"/>
          <w:color w:val="1A1A1A"/>
          <w:sz w:val="25"/>
          <w:szCs w:val="25"/>
          <w:shd w:val="clear" w:color="auto" w:fill="FFFFFF"/>
        </w:rPr>
        <w:t>1593.</w:t>
      </w:r>
    </w:p>
    <w:p w14:paraId="2B660622" w14:textId="58C05431" w:rsidR="00563C14" w:rsidRPr="002D59A1" w:rsidRDefault="00563C14" w:rsidP="00F2447F">
      <w:pPr>
        <w:rPr>
          <w:rFonts w:ascii="Garamond" w:hAnsi="Garamond"/>
          <w:color w:val="000000" w:themeColor="text1"/>
        </w:rPr>
      </w:pPr>
      <w:r w:rsidRPr="002D59A1">
        <w:rPr>
          <w:rFonts w:ascii="Garamond" w:hAnsi="Garamond"/>
          <w:color w:val="000000" w:themeColor="text1"/>
        </w:rPr>
        <w:t>Crewe, B. &amp; Ichikawa J.</w:t>
      </w:r>
      <w:r w:rsidR="00D8283A" w:rsidRPr="002D59A1">
        <w:rPr>
          <w:rFonts w:ascii="Garamond" w:hAnsi="Garamond"/>
          <w:color w:val="000000" w:themeColor="text1"/>
        </w:rPr>
        <w:t xml:space="preserve"> Forthcoming.</w:t>
      </w:r>
      <w:r w:rsidRPr="002D59A1">
        <w:rPr>
          <w:rFonts w:ascii="Garamond" w:hAnsi="Garamond"/>
          <w:color w:val="000000" w:themeColor="text1"/>
        </w:rPr>
        <w:t xml:space="preserve"> “Rape Culture and Epistemology.” </w:t>
      </w:r>
      <w:r w:rsidR="00EA7FC6" w:rsidRPr="002D59A1">
        <w:rPr>
          <w:rFonts w:ascii="Garamond" w:hAnsi="Garamond"/>
          <w:color w:val="000000" w:themeColor="text1"/>
        </w:rPr>
        <w:t xml:space="preserve">In </w:t>
      </w:r>
      <w:r w:rsidR="00EA7FC6" w:rsidRPr="002D59A1">
        <w:rPr>
          <w:rFonts w:ascii="Garamond" w:hAnsi="Garamond"/>
          <w:i/>
          <w:iCs/>
          <w:color w:val="000000" w:themeColor="text1"/>
        </w:rPr>
        <w:t xml:space="preserve">Applied </w:t>
      </w:r>
      <w:r w:rsidR="00D8283A" w:rsidRPr="002D59A1">
        <w:rPr>
          <w:rFonts w:ascii="Garamond" w:hAnsi="Garamond"/>
          <w:i/>
          <w:iCs/>
          <w:color w:val="000000" w:themeColor="text1"/>
        </w:rPr>
        <w:tab/>
      </w:r>
      <w:r w:rsidR="00EA7FC6" w:rsidRPr="002D59A1">
        <w:rPr>
          <w:rFonts w:ascii="Garamond" w:hAnsi="Garamond"/>
          <w:i/>
          <w:iCs/>
          <w:color w:val="000000" w:themeColor="text1"/>
        </w:rPr>
        <w:t>Epistemology</w:t>
      </w:r>
      <w:r w:rsidR="00EA7FC6" w:rsidRPr="002D59A1">
        <w:rPr>
          <w:rFonts w:ascii="Garamond" w:hAnsi="Garamond"/>
          <w:color w:val="000000" w:themeColor="text1"/>
        </w:rPr>
        <w:t xml:space="preserve">. </w:t>
      </w:r>
      <w:r w:rsidR="00925528" w:rsidRPr="002D59A1">
        <w:rPr>
          <w:rFonts w:ascii="Garamond" w:hAnsi="Garamond"/>
          <w:color w:val="000000" w:themeColor="text1"/>
        </w:rPr>
        <w:tab/>
      </w:r>
      <w:r w:rsidR="00EA7FC6" w:rsidRPr="002D59A1">
        <w:rPr>
          <w:rFonts w:ascii="Garamond" w:hAnsi="Garamond"/>
          <w:color w:val="000000" w:themeColor="text1"/>
        </w:rPr>
        <w:t xml:space="preserve">Ed. J. Lackey. Oxford University Press. </w:t>
      </w:r>
      <w:r w:rsidR="00B94C45" w:rsidRPr="002D59A1">
        <w:rPr>
          <w:rFonts w:ascii="Garamond" w:hAnsi="Garamond"/>
          <w:color w:val="000000" w:themeColor="text1"/>
        </w:rPr>
        <w:t xml:space="preserve">Available online at </w:t>
      </w:r>
      <w:r w:rsidR="00B94C45" w:rsidRPr="002D59A1">
        <w:rPr>
          <w:rFonts w:ascii="Garamond" w:hAnsi="Garamond"/>
          <w:color w:val="000000" w:themeColor="text1"/>
        </w:rPr>
        <w:tab/>
      </w:r>
      <w:hyperlink r:id="rId10" w:history="1">
        <w:r w:rsidR="00B94C45" w:rsidRPr="002D59A1">
          <w:rPr>
            <w:rStyle w:val="Hyperlink"/>
            <w:rFonts w:ascii="Garamond" w:hAnsi="Garamond"/>
          </w:rPr>
          <w:t>https://philpapers.org/archive/CRERCA-2.pdf</w:t>
        </w:r>
      </w:hyperlink>
      <w:r w:rsidR="00B94C45" w:rsidRPr="002D59A1">
        <w:rPr>
          <w:rFonts w:ascii="Garamond" w:hAnsi="Garamond"/>
          <w:color w:val="000000" w:themeColor="text1"/>
        </w:rPr>
        <w:t xml:space="preserve"> </w:t>
      </w:r>
    </w:p>
    <w:p w14:paraId="77B4C95C" w14:textId="20CEA847" w:rsidR="00CD352A" w:rsidRPr="002D59A1" w:rsidRDefault="00CD352A" w:rsidP="00F2447F">
      <w:pPr>
        <w:rPr>
          <w:rFonts w:ascii="Garamond" w:hAnsi="Garamond"/>
          <w:color w:val="000000" w:themeColor="text1"/>
        </w:rPr>
      </w:pPr>
      <w:r w:rsidRPr="002D59A1">
        <w:rPr>
          <w:rFonts w:ascii="Garamond" w:hAnsi="Garamond"/>
          <w:color w:val="000000" w:themeColor="text1"/>
        </w:rPr>
        <w:lastRenderedPageBreak/>
        <w:t xml:space="preserve">Davis, E. 2015. “Typecasts, Tokens, and Spokespersons: A Case for Credibility Excess as </w:t>
      </w:r>
      <w:r w:rsidRPr="002D59A1">
        <w:rPr>
          <w:rFonts w:ascii="Garamond" w:hAnsi="Garamond"/>
          <w:color w:val="000000" w:themeColor="text1"/>
        </w:rPr>
        <w:tab/>
        <w:t xml:space="preserve">Testimonial Injustice” </w:t>
      </w:r>
      <w:r w:rsidRPr="002D59A1">
        <w:rPr>
          <w:rFonts w:ascii="Garamond" w:hAnsi="Garamond"/>
          <w:i/>
          <w:iCs/>
          <w:color w:val="000000" w:themeColor="text1"/>
        </w:rPr>
        <w:t>Hypatia</w:t>
      </w:r>
      <w:r w:rsidRPr="002D59A1">
        <w:rPr>
          <w:rFonts w:ascii="Garamond" w:hAnsi="Garamond"/>
          <w:color w:val="000000" w:themeColor="text1"/>
        </w:rPr>
        <w:t xml:space="preserve"> 31: 485-501.</w:t>
      </w:r>
    </w:p>
    <w:p w14:paraId="331A70CE" w14:textId="28DEED20" w:rsidR="001A5B70" w:rsidRPr="002D59A1" w:rsidRDefault="001A5B70" w:rsidP="00F2447F">
      <w:pPr>
        <w:rPr>
          <w:rFonts w:ascii="Garamond" w:hAnsi="Garamond"/>
          <w:color w:val="000000" w:themeColor="text1"/>
        </w:rPr>
      </w:pPr>
      <w:r w:rsidRPr="002D59A1">
        <w:rPr>
          <w:rFonts w:ascii="Garamond" w:hAnsi="Garamond"/>
          <w:color w:val="000000" w:themeColor="text1"/>
        </w:rPr>
        <w:t xml:space="preserve">---. 2018. “On Epistemic Appropriation” </w:t>
      </w:r>
      <w:r w:rsidRPr="002D59A1">
        <w:rPr>
          <w:rFonts w:ascii="Garamond" w:hAnsi="Garamond"/>
          <w:i/>
          <w:iCs/>
          <w:color w:val="000000" w:themeColor="text1"/>
        </w:rPr>
        <w:t xml:space="preserve">Ethics </w:t>
      </w:r>
      <w:r w:rsidRPr="002D59A1">
        <w:rPr>
          <w:rFonts w:ascii="Garamond" w:hAnsi="Garamond"/>
          <w:color w:val="000000" w:themeColor="text1"/>
        </w:rPr>
        <w:t>128: 702-727.</w:t>
      </w:r>
    </w:p>
    <w:p w14:paraId="5FD924F6" w14:textId="22758844" w:rsidR="0014690C" w:rsidRPr="002D59A1" w:rsidRDefault="0014690C" w:rsidP="00F2447F">
      <w:pPr>
        <w:pStyle w:val="Default"/>
        <w:spacing w:before="0"/>
        <w:rPr>
          <w:rFonts w:ascii="Garamond" w:eastAsia="Times New Roman" w:hAnsi="Garamond" w:cs="Times New Roman"/>
          <w:u w:color="000000"/>
        </w:rPr>
      </w:pPr>
      <w:proofErr w:type="spellStart"/>
      <w:r w:rsidRPr="002D59A1">
        <w:rPr>
          <w:rFonts w:ascii="Garamond" w:hAnsi="Garamond" w:cs="Times New Roman"/>
          <w:u w:color="000000"/>
        </w:rPr>
        <w:t>Dretske</w:t>
      </w:r>
      <w:proofErr w:type="spellEnd"/>
      <w:r w:rsidRPr="002D59A1">
        <w:rPr>
          <w:rFonts w:ascii="Garamond" w:hAnsi="Garamond" w:cs="Times New Roman"/>
          <w:u w:color="000000"/>
        </w:rPr>
        <w:t xml:space="preserve">, F. 1970. Epistemic Operators. </w:t>
      </w:r>
      <w:r w:rsidRPr="002D59A1">
        <w:rPr>
          <w:rFonts w:ascii="Garamond" w:hAnsi="Garamond" w:cs="Times New Roman"/>
          <w:i/>
          <w:iCs/>
          <w:u w:color="000000"/>
        </w:rPr>
        <w:t>Journal of Philosophy</w:t>
      </w:r>
      <w:r w:rsidRPr="002D59A1">
        <w:rPr>
          <w:rFonts w:ascii="Garamond" w:hAnsi="Garamond" w:cs="Times New Roman"/>
          <w:u w:color="000000"/>
        </w:rPr>
        <w:t xml:space="preserve"> 67(24):</w:t>
      </w:r>
      <w:r w:rsidR="001A5B70" w:rsidRPr="002D59A1">
        <w:rPr>
          <w:rFonts w:ascii="Garamond" w:hAnsi="Garamond" w:cs="Times New Roman"/>
          <w:u w:color="000000"/>
        </w:rPr>
        <w:t xml:space="preserve"> </w:t>
      </w:r>
      <w:r w:rsidRPr="002D59A1">
        <w:rPr>
          <w:rFonts w:ascii="Garamond" w:hAnsi="Garamond" w:cs="Times New Roman"/>
          <w:u w:color="000000"/>
        </w:rPr>
        <w:t>1007-</w:t>
      </w:r>
      <w:r w:rsidR="00D10608" w:rsidRPr="002D59A1">
        <w:rPr>
          <w:rFonts w:ascii="Garamond" w:hAnsi="Garamond" w:cs="Times New Roman"/>
          <w:u w:color="000000"/>
        </w:rPr>
        <w:t>10</w:t>
      </w:r>
      <w:r w:rsidRPr="002D59A1">
        <w:rPr>
          <w:rFonts w:ascii="Garamond" w:hAnsi="Garamond" w:cs="Times New Roman"/>
          <w:u w:color="000000"/>
        </w:rPr>
        <w:t>23.</w:t>
      </w:r>
    </w:p>
    <w:p w14:paraId="4D006B20" w14:textId="77777777" w:rsidR="006C7DFE" w:rsidRPr="002D59A1" w:rsidRDefault="006C7DFE" w:rsidP="00F2447F">
      <w:pPr>
        <w:rPr>
          <w:rFonts w:ascii="Garamond" w:hAnsi="Garamond"/>
          <w:color w:val="000000" w:themeColor="text1"/>
        </w:rPr>
      </w:pPr>
      <w:r w:rsidRPr="002D59A1">
        <w:rPr>
          <w:rFonts w:ascii="Garamond" w:hAnsi="Garamond"/>
          <w:color w:val="000000" w:themeColor="text1"/>
        </w:rPr>
        <w:t xml:space="preserve">Fantl, J. &amp; McGrath M. 2002. “Evidence, Pragmatics, and Justification.” </w:t>
      </w:r>
      <w:r w:rsidRPr="002D59A1">
        <w:rPr>
          <w:rFonts w:ascii="Garamond" w:hAnsi="Garamond"/>
          <w:i/>
          <w:iCs/>
          <w:color w:val="000000" w:themeColor="text1"/>
        </w:rPr>
        <w:t>Philosophical Review</w:t>
      </w:r>
      <w:r w:rsidRPr="002D59A1">
        <w:rPr>
          <w:rFonts w:ascii="Garamond" w:hAnsi="Garamond"/>
          <w:color w:val="000000" w:themeColor="text1"/>
        </w:rPr>
        <w:t xml:space="preserve">. </w:t>
      </w:r>
    </w:p>
    <w:p w14:paraId="1E52D828" w14:textId="241A837E" w:rsidR="00614859" w:rsidRPr="002D59A1" w:rsidRDefault="006C7DFE" w:rsidP="00F2447F">
      <w:pPr>
        <w:rPr>
          <w:rFonts w:ascii="Garamond" w:hAnsi="Garamond"/>
          <w:color w:val="000000" w:themeColor="text1"/>
        </w:rPr>
      </w:pPr>
      <w:r w:rsidRPr="002D59A1">
        <w:rPr>
          <w:rFonts w:ascii="Garamond" w:hAnsi="Garamond"/>
          <w:color w:val="000000" w:themeColor="text1"/>
        </w:rPr>
        <w:tab/>
        <w:t xml:space="preserve">111: 67-94. </w:t>
      </w:r>
    </w:p>
    <w:p w14:paraId="471077E5" w14:textId="6EB9DAFE" w:rsidR="006B1D68" w:rsidRPr="002D59A1" w:rsidRDefault="006B1D68" w:rsidP="00F2447F">
      <w:pPr>
        <w:rPr>
          <w:rFonts w:ascii="Garamond" w:hAnsi="Garamond"/>
          <w:color w:val="000000" w:themeColor="text1"/>
        </w:rPr>
      </w:pPr>
      <w:r w:rsidRPr="002D59A1">
        <w:rPr>
          <w:rFonts w:ascii="Garamond" w:hAnsi="Garamond"/>
          <w:color w:val="000000" w:themeColor="text1"/>
        </w:rPr>
        <w:t xml:space="preserve">Flowerree, </w:t>
      </w:r>
      <w:r w:rsidR="00C40861" w:rsidRPr="002D59A1">
        <w:rPr>
          <w:rFonts w:ascii="Garamond" w:hAnsi="Garamond"/>
          <w:color w:val="000000" w:themeColor="text1"/>
        </w:rPr>
        <w:t xml:space="preserve">A. 2016. “Agency of Belief and Intention.” </w:t>
      </w:r>
      <w:r w:rsidR="00C40861" w:rsidRPr="002D59A1">
        <w:rPr>
          <w:rFonts w:ascii="Garamond" w:hAnsi="Garamond"/>
          <w:i/>
          <w:iCs/>
          <w:color w:val="000000" w:themeColor="text1"/>
        </w:rPr>
        <w:t xml:space="preserve">Synthese </w:t>
      </w:r>
      <w:r w:rsidR="00C40861" w:rsidRPr="002D59A1">
        <w:rPr>
          <w:rFonts w:ascii="Garamond" w:hAnsi="Garamond"/>
          <w:color w:val="000000" w:themeColor="text1"/>
        </w:rPr>
        <w:t xml:space="preserve">194: 2763-2784. </w:t>
      </w:r>
    </w:p>
    <w:p w14:paraId="6B13252D" w14:textId="1F31C0B9" w:rsidR="00EA7FC6" w:rsidRPr="002D59A1" w:rsidRDefault="00EA7FC6" w:rsidP="00F2447F">
      <w:pPr>
        <w:rPr>
          <w:rFonts w:ascii="Garamond" w:hAnsi="Garamond"/>
          <w:color w:val="000000" w:themeColor="text1"/>
        </w:rPr>
      </w:pPr>
      <w:r w:rsidRPr="002D59A1">
        <w:rPr>
          <w:rFonts w:ascii="Garamond" w:hAnsi="Garamond"/>
          <w:color w:val="000000" w:themeColor="text1"/>
        </w:rPr>
        <w:t xml:space="preserve">Fricker, M. 2007. </w:t>
      </w:r>
      <w:r w:rsidRPr="002D59A1">
        <w:rPr>
          <w:rFonts w:ascii="Garamond" w:hAnsi="Garamond"/>
          <w:i/>
          <w:iCs/>
          <w:color w:val="000000" w:themeColor="text1"/>
        </w:rPr>
        <w:t>Epistemic Injustice: Power and the Ethics of Knowing</w:t>
      </w:r>
      <w:r w:rsidRPr="002D59A1">
        <w:rPr>
          <w:rFonts w:ascii="Garamond" w:hAnsi="Garamond"/>
          <w:color w:val="000000" w:themeColor="text1"/>
        </w:rPr>
        <w:t xml:space="preserve">. Oxford University Press. </w:t>
      </w:r>
    </w:p>
    <w:p w14:paraId="0B932693" w14:textId="75FDD595" w:rsidR="00D3771D" w:rsidRPr="002D59A1" w:rsidRDefault="00D3771D" w:rsidP="00F2447F">
      <w:pPr>
        <w:rPr>
          <w:rFonts w:ascii="Garamond" w:hAnsi="Garamond"/>
          <w:i/>
          <w:iCs/>
          <w:color w:val="000000" w:themeColor="text1"/>
        </w:rPr>
      </w:pPr>
      <w:r w:rsidRPr="002D59A1">
        <w:rPr>
          <w:rFonts w:ascii="Garamond" w:hAnsi="Garamond"/>
          <w:color w:val="000000" w:themeColor="text1"/>
        </w:rPr>
        <w:t xml:space="preserve">Fritz, J. 2017. “Pragmatic Encroachment and Moral Encroachment.” </w:t>
      </w:r>
      <w:r w:rsidRPr="002D59A1">
        <w:rPr>
          <w:rFonts w:ascii="Garamond" w:hAnsi="Garamond"/>
          <w:i/>
          <w:iCs/>
          <w:color w:val="000000" w:themeColor="text1"/>
        </w:rPr>
        <w:t>Pacific Philosophical Quarterly</w:t>
      </w:r>
      <w:r w:rsidRPr="002D59A1">
        <w:rPr>
          <w:rFonts w:ascii="Garamond" w:hAnsi="Garamond"/>
          <w:color w:val="000000" w:themeColor="text1"/>
        </w:rPr>
        <w:t xml:space="preserve">. 98: </w:t>
      </w:r>
      <w:r w:rsidR="006C1C4C" w:rsidRPr="002D59A1">
        <w:rPr>
          <w:rFonts w:ascii="Garamond" w:hAnsi="Garamond"/>
          <w:color w:val="000000" w:themeColor="text1"/>
        </w:rPr>
        <w:tab/>
      </w:r>
      <w:r w:rsidRPr="002D59A1">
        <w:rPr>
          <w:rFonts w:ascii="Garamond" w:hAnsi="Garamond"/>
          <w:color w:val="000000" w:themeColor="text1"/>
        </w:rPr>
        <w:t xml:space="preserve">643-661. </w:t>
      </w:r>
    </w:p>
    <w:p w14:paraId="44529629" w14:textId="02319786" w:rsidR="00204681" w:rsidRPr="002D59A1" w:rsidRDefault="00204681" w:rsidP="00F2447F">
      <w:pPr>
        <w:rPr>
          <w:rFonts w:ascii="Garamond" w:hAnsi="Garamond"/>
          <w:color w:val="000000" w:themeColor="text1"/>
        </w:rPr>
      </w:pPr>
      <w:r w:rsidRPr="002D59A1">
        <w:rPr>
          <w:rFonts w:ascii="Garamond" w:hAnsi="Garamond"/>
          <w:color w:val="000000" w:themeColor="text1"/>
        </w:rPr>
        <w:t xml:space="preserve">---. 2019. “Moral Encroachment and Reasons of the Wrong Kind.” </w:t>
      </w:r>
      <w:r w:rsidRPr="002D59A1">
        <w:rPr>
          <w:rFonts w:ascii="Garamond" w:hAnsi="Garamond"/>
          <w:i/>
          <w:iCs/>
          <w:color w:val="000000" w:themeColor="text1"/>
        </w:rPr>
        <w:t>Philosophical Studies</w:t>
      </w:r>
      <w:r w:rsidRPr="002D59A1">
        <w:rPr>
          <w:rFonts w:ascii="Garamond" w:hAnsi="Garamond"/>
          <w:color w:val="000000" w:themeColor="text1"/>
        </w:rPr>
        <w:t xml:space="preserve">. </w:t>
      </w:r>
    </w:p>
    <w:p w14:paraId="7FF5811A" w14:textId="41A74CF1" w:rsidR="00BC6C73" w:rsidRPr="002D59A1" w:rsidRDefault="00BC6C73" w:rsidP="00F2447F">
      <w:pPr>
        <w:rPr>
          <w:rFonts w:ascii="Garamond" w:hAnsi="Garamond"/>
          <w:i/>
          <w:iCs/>
          <w:color w:val="000000" w:themeColor="text1"/>
        </w:rPr>
      </w:pPr>
      <w:r w:rsidRPr="002D59A1">
        <w:rPr>
          <w:rFonts w:ascii="Garamond" w:hAnsi="Garamond"/>
          <w:color w:val="000000" w:themeColor="text1"/>
        </w:rPr>
        <w:t xml:space="preserve">Gardiner, G. 2018. “Evidentialism and Moral Encroachment.” In </w:t>
      </w:r>
      <w:r w:rsidRPr="002D59A1">
        <w:rPr>
          <w:rFonts w:ascii="Garamond" w:hAnsi="Garamond"/>
          <w:i/>
          <w:iCs/>
          <w:color w:val="000000" w:themeColor="text1"/>
        </w:rPr>
        <w:t xml:space="preserve">Believing in Accordance with the </w:t>
      </w:r>
      <w:r w:rsidR="009C6D45" w:rsidRPr="002D59A1">
        <w:rPr>
          <w:rFonts w:ascii="Garamond" w:hAnsi="Garamond"/>
          <w:i/>
          <w:iCs/>
          <w:color w:val="000000" w:themeColor="text1"/>
        </w:rPr>
        <w:tab/>
      </w:r>
      <w:r w:rsidRPr="002D59A1">
        <w:rPr>
          <w:rFonts w:ascii="Garamond" w:hAnsi="Garamond"/>
          <w:i/>
          <w:iCs/>
          <w:color w:val="000000" w:themeColor="text1"/>
        </w:rPr>
        <w:t>Evidence</w:t>
      </w:r>
      <w:r w:rsidR="00695601" w:rsidRPr="002D59A1">
        <w:rPr>
          <w:rFonts w:ascii="Garamond" w:hAnsi="Garamond"/>
          <w:color w:val="000000" w:themeColor="text1"/>
        </w:rPr>
        <w:t>,</w:t>
      </w:r>
      <w:r w:rsidRPr="002D59A1">
        <w:rPr>
          <w:rFonts w:ascii="Garamond" w:hAnsi="Garamond"/>
          <w:color w:val="000000" w:themeColor="text1"/>
        </w:rPr>
        <w:t xml:space="preserve"> </w:t>
      </w:r>
      <w:r w:rsidR="00695601" w:rsidRPr="002D59A1">
        <w:rPr>
          <w:rFonts w:ascii="Garamond" w:hAnsi="Garamond"/>
          <w:color w:val="000000" w:themeColor="text1"/>
        </w:rPr>
        <w:t>e</w:t>
      </w:r>
      <w:r w:rsidR="001C5FC2" w:rsidRPr="002D59A1">
        <w:rPr>
          <w:rFonts w:ascii="Garamond" w:hAnsi="Garamond"/>
          <w:color w:val="000000" w:themeColor="text1"/>
        </w:rPr>
        <w:t>d.</w:t>
      </w:r>
      <w:r w:rsidR="00D1157B" w:rsidRPr="002D59A1">
        <w:rPr>
          <w:rFonts w:ascii="Garamond" w:hAnsi="Garamond"/>
          <w:color w:val="000000" w:themeColor="text1"/>
        </w:rPr>
        <w:t xml:space="preserve"> K</w:t>
      </w:r>
      <w:r w:rsidR="00612553" w:rsidRPr="002D59A1">
        <w:rPr>
          <w:rFonts w:ascii="Garamond" w:hAnsi="Garamond"/>
          <w:color w:val="000000" w:themeColor="text1"/>
        </w:rPr>
        <w:t>.</w:t>
      </w:r>
      <w:r w:rsidR="001C5FC2" w:rsidRPr="002D59A1">
        <w:rPr>
          <w:rFonts w:ascii="Garamond" w:hAnsi="Garamond"/>
          <w:color w:val="000000" w:themeColor="text1"/>
        </w:rPr>
        <w:t xml:space="preserve"> McCain.</w:t>
      </w:r>
      <w:r w:rsidR="00E42E2B" w:rsidRPr="002D59A1">
        <w:rPr>
          <w:rFonts w:ascii="Garamond" w:hAnsi="Garamond"/>
          <w:color w:val="000000" w:themeColor="text1"/>
        </w:rPr>
        <w:t xml:space="preserve"> Springer. </w:t>
      </w:r>
    </w:p>
    <w:p w14:paraId="47332066" w14:textId="28082129" w:rsidR="00006934" w:rsidRPr="002D59A1" w:rsidRDefault="00006934" w:rsidP="00F2447F">
      <w:pPr>
        <w:rPr>
          <w:rFonts w:ascii="Garamond" w:hAnsi="Garamond"/>
          <w:color w:val="000000" w:themeColor="text1"/>
        </w:rPr>
      </w:pPr>
      <w:r w:rsidRPr="002D59A1">
        <w:rPr>
          <w:rFonts w:ascii="Garamond" w:hAnsi="Garamond"/>
          <w:color w:val="000000" w:themeColor="text1"/>
        </w:rPr>
        <w:t xml:space="preserve">---. 2020. “Profiling and Proof: Are Statistics Safe?” </w:t>
      </w:r>
      <w:r w:rsidRPr="002D59A1">
        <w:rPr>
          <w:rFonts w:ascii="Garamond" w:hAnsi="Garamond"/>
          <w:i/>
          <w:iCs/>
          <w:color w:val="000000" w:themeColor="text1"/>
        </w:rPr>
        <w:t>Philosophy</w:t>
      </w:r>
      <w:r w:rsidRPr="002D59A1">
        <w:rPr>
          <w:rFonts w:ascii="Garamond" w:hAnsi="Garamond"/>
          <w:color w:val="000000" w:themeColor="text1"/>
        </w:rPr>
        <w:t xml:space="preserve"> 95</w:t>
      </w:r>
      <w:r w:rsidR="007439BE" w:rsidRPr="002D59A1">
        <w:rPr>
          <w:rFonts w:ascii="Garamond" w:hAnsi="Garamond"/>
          <w:color w:val="000000" w:themeColor="text1"/>
        </w:rPr>
        <w:t>: 161-183</w:t>
      </w:r>
      <w:r w:rsidRPr="002D59A1">
        <w:rPr>
          <w:rFonts w:ascii="Garamond" w:hAnsi="Garamond"/>
          <w:color w:val="000000" w:themeColor="text1"/>
        </w:rPr>
        <w:t xml:space="preserve">. </w:t>
      </w:r>
    </w:p>
    <w:p w14:paraId="42DE36BB" w14:textId="1C5F0528" w:rsidR="007B4B2B" w:rsidRPr="002D59A1" w:rsidRDefault="00BC6C73" w:rsidP="00F2447F">
      <w:pPr>
        <w:rPr>
          <w:rFonts w:ascii="Garamond" w:hAnsi="Garamond"/>
          <w:color w:val="000000" w:themeColor="text1"/>
        </w:rPr>
      </w:pPr>
      <w:r w:rsidRPr="002D59A1">
        <w:rPr>
          <w:rFonts w:ascii="Garamond" w:hAnsi="Garamond"/>
          <w:color w:val="000000" w:themeColor="text1"/>
        </w:rPr>
        <w:t>---</w:t>
      </w:r>
      <w:r w:rsidR="0060456A" w:rsidRPr="002D59A1">
        <w:rPr>
          <w:rFonts w:ascii="Garamond" w:hAnsi="Garamond"/>
          <w:color w:val="000000" w:themeColor="text1"/>
        </w:rPr>
        <w:t>. Forthcoming. “Relevance</w:t>
      </w:r>
      <w:r w:rsidR="008412AA" w:rsidRPr="002D59A1">
        <w:rPr>
          <w:rFonts w:ascii="Garamond" w:hAnsi="Garamond"/>
          <w:color w:val="000000" w:themeColor="text1"/>
        </w:rPr>
        <w:t xml:space="preserve"> and Risk</w:t>
      </w:r>
      <w:r w:rsidR="0060456A" w:rsidRPr="002D59A1">
        <w:rPr>
          <w:rFonts w:ascii="Garamond" w:hAnsi="Garamond"/>
          <w:color w:val="000000" w:themeColor="text1"/>
        </w:rPr>
        <w:t xml:space="preserve">: How the Relevant Alternatives Framework Models the </w:t>
      </w:r>
      <w:r w:rsidR="00975615" w:rsidRPr="002D59A1">
        <w:rPr>
          <w:rFonts w:ascii="Garamond" w:hAnsi="Garamond"/>
          <w:color w:val="000000" w:themeColor="text1"/>
        </w:rPr>
        <w:tab/>
      </w:r>
      <w:r w:rsidR="0060456A" w:rsidRPr="002D59A1">
        <w:rPr>
          <w:rFonts w:ascii="Garamond" w:hAnsi="Garamond"/>
          <w:color w:val="000000" w:themeColor="text1"/>
        </w:rPr>
        <w:t xml:space="preserve">Epistemology of Risk.” </w:t>
      </w:r>
      <w:r w:rsidR="0060456A" w:rsidRPr="002D59A1">
        <w:rPr>
          <w:rFonts w:ascii="Garamond" w:hAnsi="Garamond"/>
          <w:i/>
          <w:iCs/>
          <w:color w:val="000000" w:themeColor="text1"/>
        </w:rPr>
        <w:t>Synthese</w:t>
      </w:r>
      <w:r w:rsidR="0060456A" w:rsidRPr="002D59A1">
        <w:rPr>
          <w:rFonts w:ascii="Garamond" w:hAnsi="Garamond"/>
          <w:color w:val="000000" w:themeColor="text1"/>
        </w:rPr>
        <w:t xml:space="preserve">. </w:t>
      </w:r>
      <w:r w:rsidR="006D6B24" w:rsidRPr="002D59A1">
        <w:rPr>
          <w:rFonts w:ascii="Garamond" w:hAnsi="Garamond"/>
          <w:color w:val="000000" w:themeColor="text1"/>
        </w:rPr>
        <w:t xml:space="preserve">Available online at </w:t>
      </w:r>
      <w:r w:rsidR="006D6B24" w:rsidRPr="002D59A1">
        <w:rPr>
          <w:rFonts w:ascii="Garamond" w:hAnsi="Garamond"/>
          <w:color w:val="000000" w:themeColor="text1"/>
        </w:rPr>
        <w:tab/>
      </w:r>
      <w:hyperlink r:id="rId11" w:history="1">
        <w:r w:rsidR="006D6B24" w:rsidRPr="002D59A1">
          <w:rPr>
            <w:rStyle w:val="Hyperlink"/>
            <w:rFonts w:ascii="Garamond" w:hAnsi="Garamond"/>
          </w:rPr>
          <w:t>https://link.springer.com/article/10.1007/s11229-020-02668-2</w:t>
        </w:r>
      </w:hyperlink>
      <w:r w:rsidR="006D6B24" w:rsidRPr="002D59A1">
        <w:rPr>
          <w:rFonts w:ascii="Garamond" w:hAnsi="Garamond"/>
          <w:color w:val="000000" w:themeColor="text1"/>
        </w:rPr>
        <w:t xml:space="preserve">. </w:t>
      </w:r>
    </w:p>
    <w:p w14:paraId="4E0AA6E0" w14:textId="300C1483" w:rsidR="002E0BA1" w:rsidRPr="002D59A1" w:rsidRDefault="002E0BA1" w:rsidP="00F2447F">
      <w:pPr>
        <w:rPr>
          <w:rFonts w:ascii="Garamond" w:hAnsi="Garamond"/>
          <w:color w:val="000000" w:themeColor="text1"/>
        </w:rPr>
      </w:pPr>
      <w:r w:rsidRPr="002D59A1">
        <w:rPr>
          <w:rFonts w:ascii="Garamond" w:hAnsi="Garamond"/>
          <w:color w:val="000000" w:themeColor="text1"/>
        </w:rPr>
        <w:t xml:space="preserve">Gendler, T. 2011. “On the Epistemic Cost of Implicit Bias.” </w:t>
      </w:r>
      <w:r w:rsidRPr="002D59A1">
        <w:rPr>
          <w:rFonts w:ascii="Garamond" w:hAnsi="Garamond"/>
          <w:i/>
          <w:iCs/>
          <w:color w:val="000000" w:themeColor="text1"/>
        </w:rPr>
        <w:t xml:space="preserve">Philosophical Studies </w:t>
      </w:r>
      <w:r w:rsidRPr="002D59A1">
        <w:rPr>
          <w:rFonts w:ascii="Garamond" w:hAnsi="Garamond"/>
          <w:color w:val="000000" w:themeColor="text1"/>
        </w:rPr>
        <w:t>156: 33-63.</w:t>
      </w:r>
    </w:p>
    <w:p w14:paraId="5A7BA4FA" w14:textId="1A57E040" w:rsidR="001271B3" w:rsidRPr="002D59A1" w:rsidRDefault="001271B3" w:rsidP="00F2447F">
      <w:pPr>
        <w:rPr>
          <w:rFonts w:ascii="Garamond" w:hAnsi="Garamond"/>
          <w:color w:val="000000" w:themeColor="text1"/>
        </w:rPr>
      </w:pPr>
      <w:r w:rsidRPr="002D59A1">
        <w:rPr>
          <w:rFonts w:ascii="Garamond" w:hAnsi="Garamond"/>
          <w:color w:val="000000" w:themeColor="text1"/>
        </w:rPr>
        <w:t xml:space="preserve">Ginet, C. 2001. “Deciding to Believe.” In </w:t>
      </w:r>
      <w:r w:rsidRPr="002D59A1">
        <w:rPr>
          <w:rFonts w:ascii="Garamond" w:hAnsi="Garamond"/>
          <w:i/>
          <w:iCs/>
          <w:color w:val="000000" w:themeColor="text1"/>
        </w:rPr>
        <w:t>Knowledge, Truth and Duty</w:t>
      </w:r>
      <w:r w:rsidRPr="002D59A1">
        <w:rPr>
          <w:rFonts w:ascii="Garamond" w:hAnsi="Garamond"/>
          <w:color w:val="000000" w:themeColor="text1"/>
        </w:rPr>
        <w:t xml:space="preserve">, ed. Steup, M. 63-76. Oxford: </w:t>
      </w:r>
      <w:r w:rsidRPr="002D59A1">
        <w:rPr>
          <w:rFonts w:ascii="Garamond" w:hAnsi="Garamond"/>
          <w:color w:val="000000" w:themeColor="text1"/>
        </w:rPr>
        <w:tab/>
        <w:t xml:space="preserve">Oxford University Press. </w:t>
      </w:r>
    </w:p>
    <w:p w14:paraId="01FDECA3" w14:textId="77777777" w:rsidR="00E34CBC" w:rsidRPr="002D59A1" w:rsidRDefault="00E34CBC" w:rsidP="00F2447F">
      <w:pPr>
        <w:rPr>
          <w:rFonts w:ascii="Garamond" w:hAnsi="Garamond"/>
          <w:i/>
        </w:rPr>
      </w:pPr>
      <w:r w:rsidRPr="002D59A1">
        <w:rPr>
          <w:rFonts w:ascii="Garamond" w:hAnsi="Garamond"/>
          <w:color w:val="000000" w:themeColor="text1"/>
        </w:rPr>
        <w:t xml:space="preserve">Goguen, S. 2019. “Positive Stereotypes: Unexpected Allies or Devil’s Bargain?” In </w:t>
      </w:r>
      <w:r w:rsidRPr="002D59A1">
        <w:rPr>
          <w:rFonts w:ascii="Garamond" w:hAnsi="Garamond"/>
          <w:i/>
        </w:rPr>
        <w:t xml:space="preserve">Overcoming </w:t>
      </w:r>
    </w:p>
    <w:p w14:paraId="32099FB6" w14:textId="5E0FC724" w:rsidR="00E34CBC" w:rsidRPr="002D59A1" w:rsidRDefault="00E34CBC" w:rsidP="00F2447F">
      <w:pPr>
        <w:rPr>
          <w:rFonts w:ascii="Garamond" w:hAnsi="Garamond"/>
        </w:rPr>
      </w:pPr>
      <w:r w:rsidRPr="002D59A1">
        <w:rPr>
          <w:rFonts w:ascii="Garamond" w:hAnsi="Garamond"/>
          <w:i/>
        </w:rPr>
        <w:tab/>
        <w:t>Epistemic Injustice: Social &amp; Psychological Perspectives</w:t>
      </w:r>
      <w:r w:rsidRPr="002D59A1">
        <w:rPr>
          <w:rFonts w:ascii="Garamond" w:hAnsi="Garamond"/>
        </w:rPr>
        <w:t xml:space="preserve">. Eds. B. Sherman and S. Goguen. </w:t>
      </w:r>
      <w:r w:rsidR="009D4E3A" w:rsidRPr="002D59A1">
        <w:rPr>
          <w:rFonts w:ascii="Garamond" w:hAnsi="Garamond"/>
        </w:rPr>
        <w:t xml:space="preserve">33-47. </w:t>
      </w:r>
    </w:p>
    <w:p w14:paraId="10195EF0" w14:textId="6F9945EC" w:rsidR="006A38C2" w:rsidRPr="002D59A1" w:rsidRDefault="006A38C2" w:rsidP="00F2447F">
      <w:pPr>
        <w:rPr>
          <w:rFonts w:ascii="Garamond" w:hAnsi="Garamond"/>
          <w:color w:val="000000" w:themeColor="text1"/>
        </w:rPr>
      </w:pPr>
      <w:r w:rsidRPr="002D59A1">
        <w:rPr>
          <w:rFonts w:ascii="Garamond" w:hAnsi="Garamond"/>
          <w:color w:val="000000" w:themeColor="text1"/>
        </w:rPr>
        <w:t xml:space="preserve">Goldberg, S. 2019. “Against Epistemic Partiality in Friendship.” </w:t>
      </w:r>
      <w:r w:rsidRPr="002D59A1">
        <w:rPr>
          <w:rFonts w:ascii="Garamond" w:hAnsi="Garamond"/>
          <w:i/>
          <w:iCs/>
          <w:color w:val="000000" w:themeColor="text1"/>
        </w:rPr>
        <w:t>Philosophical Studies</w:t>
      </w:r>
      <w:r w:rsidRPr="002D59A1">
        <w:rPr>
          <w:rFonts w:ascii="Garamond" w:hAnsi="Garamond"/>
          <w:color w:val="000000" w:themeColor="text1"/>
        </w:rPr>
        <w:t xml:space="preserve"> 176: 2221-2242.</w:t>
      </w:r>
    </w:p>
    <w:p w14:paraId="661C51B6" w14:textId="385BE3B4" w:rsidR="00CC7738" w:rsidRPr="00E40D13" w:rsidRDefault="00CC7738" w:rsidP="00F2447F">
      <w:pPr>
        <w:rPr>
          <w:rFonts w:ascii="Garamond" w:hAnsi="Garamond"/>
          <w:color w:val="000000" w:themeColor="text1"/>
        </w:rPr>
      </w:pPr>
      <w:r w:rsidRPr="00E40D13">
        <w:rPr>
          <w:rFonts w:ascii="Garamond" w:hAnsi="Garamond"/>
          <w:color w:val="000000" w:themeColor="text1"/>
        </w:rPr>
        <w:t>---. 202</w:t>
      </w:r>
      <w:r w:rsidR="001E0C7A" w:rsidRPr="00E40D13">
        <w:rPr>
          <w:rFonts w:ascii="Garamond" w:hAnsi="Garamond"/>
          <w:color w:val="000000" w:themeColor="text1"/>
        </w:rPr>
        <w:t>0</w:t>
      </w:r>
      <w:r w:rsidRPr="00E40D13">
        <w:rPr>
          <w:rFonts w:ascii="Garamond" w:hAnsi="Garamond"/>
          <w:color w:val="000000" w:themeColor="text1"/>
        </w:rPr>
        <w:t xml:space="preserve">. “On the Epistemic Significance of Practical Reasons to Inquire.” </w:t>
      </w:r>
      <w:r w:rsidRPr="00E40D13">
        <w:rPr>
          <w:rFonts w:ascii="Garamond" w:hAnsi="Garamond"/>
          <w:i/>
          <w:iCs/>
          <w:color w:val="000000" w:themeColor="text1"/>
        </w:rPr>
        <w:t>Synthese</w:t>
      </w:r>
      <w:r w:rsidRPr="00E40D13">
        <w:rPr>
          <w:rFonts w:ascii="Garamond" w:hAnsi="Garamond"/>
          <w:color w:val="000000" w:themeColor="text1"/>
        </w:rPr>
        <w:t xml:space="preserve"> 199: 1641-1658. </w:t>
      </w:r>
    </w:p>
    <w:p w14:paraId="3EF3F1D6" w14:textId="4612B1A6" w:rsidR="008627F0" w:rsidRPr="002D59A1" w:rsidRDefault="008627F0" w:rsidP="00F2447F">
      <w:pPr>
        <w:rPr>
          <w:rFonts w:ascii="Garamond" w:hAnsi="Garamond"/>
          <w:color w:val="000000" w:themeColor="text1"/>
        </w:rPr>
      </w:pPr>
      <w:r w:rsidRPr="002D59A1">
        <w:rPr>
          <w:rFonts w:ascii="Garamond" w:hAnsi="Garamond"/>
          <w:color w:val="000000" w:themeColor="text1"/>
        </w:rPr>
        <w:t>Guerrero, A. 2007. “Don’t Know, Don’t Kill: Moral Ignorance, Culpability, and Caution.”</w:t>
      </w:r>
      <w:r w:rsidR="009C6D45" w:rsidRPr="002D59A1">
        <w:rPr>
          <w:rFonts w:ascii="Garamond" w:hAnsi="Garamond"/>
          <w:color w:val="000000" w:themeColor="text1"/>
        </w:rPr>
        <w:t xml:space="preserve"> </w:t>
      </w:r>
      <w:r w:rsidR="009C6D45" w:rsidRPr="002D59A1">
        <w:rPr>
          <w:rFonts w:ascii="Garamond" w:hAnsi="Garamond"/>
          <w:color w:val="000000" w:themeColor="text1"/>
        </w:rPr>
        <w:tab/>
      </w:r>
      <w:r w:rsidRPr="002D59A1">
        <w:rPr>
          <w:rFonts w:ascii="Garamond" w:hAnsi="Garamond"/>
          <w:i/>
          <w:iCs/>
          <w:color w:val="000000" w:themeColor="text1"/>
        </w:rPr>
        <w:t>Philosophical Studies</w:t>
      </w:r>
      <w:r w:rsidRPr="002D59A1">
        <w:rPr>
          <w:rFonts w:ascii="Garamond" w:hAnsi="Garamond"/>
          <w:color w:val="000000" w:themeColor="text1"/>
        </w:rPr>
        <w:t xml:space="preserve">. 136: 59-97. </w:t>
      </w:r>
    </w:p>
    <w:p w14:paraId="673B9753" w14:textId="6262BB58" w:rsidR="007127CB" w:rsidRPr="002D59A1" w:rsidRDefault="007127CB" w:rsidP="00F2447F">
      <w:pPr>
        <w:ind w:left="720" w:hanging="720"/>
        <w:rPr>
          <w:rFonts w:ascii="Garamond" w:hAnsi="Garamond"/>
          <w:color w:val="000000"/>
        </w:rPr>
      </w:pPr>
      <w:r w:rsidRPr="002D59A1">
        <w:rPr>
          <w:rFonts w:ascii="Garamond" w:hAnsi="Garamond"/>
          <w:color w:val="000000"/>
        </w:rPr>
        <w:t xml:space="preserve">Harris-Perry, M. 2011. </w:t>
      </w:r>
      <w:r w:rsidRPr="002D59A1">
        <w:rPr>
          <w:rFonts w:ascii="Garamond" w:hAnsi="Garamond"/>
          <w:i/>
          <w:iCs/>
          <w:color w:val="000000"/>
        </w:rPr>
        <w:t>Sister Citizen: Shame, Stereotypes, and Black Women in America</w:t>
      </w:r>
      <w:r w:rsidRPr="002D59A1">
        <w:rPr>
          <w:rFonts w:ascii="Garamond" w:hAnsi="Garamond"/>
          <w:color w:val="000000"/>
        </w:rPr>
        <w:t>. Yale University Press.</w:t>
      </w:r>
    </w:p>
    <w:p w14:paraId="00BA174A" w14:textId="65FD12CA" w:rsidR="006D24F9" w:rsidRPr="002D59A1" w:rsidRDefault="006D24F9" w:rsidP="00F2447F">
      <w:pPr>
        <w:rPr>
          <w:rFonts w:ascii="Garamond" w:hAnsi="Garamond"/>
          <w:color w:val="000000" w:themeColor="text1"/>
        </w:rPr>
      </w:pPr>
      <w:r w:rsidRPr="002D59A1">
        <w:rPr>
          <w:rFonts w:ascii="Garamond" w:hAnsi="Garamond"/>
          <w:color w:val="000000" w:themeColor="text1"/>
        </w:rPr>
        <w:t xml:space="preserve">Hawley, K. 2014. “Partiality and Prejudice in Trusting.” </w:t>
      </w:r>
      <w:r w:rsidRPr="002D59A1">
        <w:rPr>
          <w:rFonts w:ascii="Garamond" w:hAnsi="Garamond"/>
          <w:i/>
          <w:iCs/>
          <w:color w:val="000000" w:themeColor="text1"/>
        </w:rPr>
        <w:t>Synthese</w:t>
      </w:r>
      <w:r w:rsidRPr="002D59A1">
        <w:rPr>
          <w:rFonts w:ascii="Garamond" w:hAnsi="Garamond"/>
          <w:color w:val="000000" w:themeColor="text1"/>
        </w:rPr>
        <w:t xml:space="preserve"> 191: 2029-2045. </w:t>
      </w:r>
    </w:p>
    <w:p w14:paraId="38C6C53F" w14:textId="3335093D" w:rsidR="00514DEB" w:rsidRPr="002D59A1" w:rsidRDefault="00514DEB" w:rsidP="00F2447F">
      <w:pPr>
        <w:rPr>
          <w:rFonts w:ascii="Garamond" w:hAnsi="Garamond"/>
          <w:color w:val="000000" w:themeColor="text1"/>
        </w:rPr>
      </w:pPr>
      <w:r w:rsidRPr="002D59A1">
        <w:rPr>
          <w:rFonts w:ascii="Garamond" w:hAnsi="Garamond"/>
          <w:color w:val="000000" w:themeColor="text1"/>
        </w:rPr>
        <w:t xml:space="preserve">Hazlett, A. 2013. </w:t>
      </w:r>
      <w:r w:rsidRPr="002D59A1">
        <w:rPr>
          <w:rFonts w:ascii="Garamond" w:hAnsi="Garamond"/>
          <w:i/>
          <w:iCs/>
          <w:color w:val="000000" w:themeColor="text1"/>
        </w:rPr>
        <w:t>A Luxury of the Understanding</w:t>
      </w:r>
      <w:r w:rsidRPr="002D59A1">
        <w:rPr>
          <w:rFonts w:ascii="Garamond" w:hAnsi="Garamond"/>
          <w:color w:val="000000" w:themeColor="text1"/>
        </w:rPr>
        <w:t xml:space="preserve">. Oxford: Oxford University Press. </w:t>
      </w:r>
    </w:p>
    <w:p w14:paraId="273D4FCF" w14:textId="2F480F5E" w:rsidR="0018259B" w:rsidRPr="002D59A1" w:rsidRDefault="0018259B" w:rsidP="00F2447F">
      <w:pPr>
        <w:pStyle w:val="FootnoteText"/>
        <w:rPr>
          <w:rFonts w:ascii="Garamond" w:hAnsi="Garamond" w:cs="Times New Roman"/>
          <w:sz w:val="24"/>
          <w:szCs w:val="24"/>
        </w:rPr>
      </w:pPr>
      <w:r w:rsidRPr="002D59A1">
        <w:rPr>
          <w:rFonts w:ascii="Garamond" w:eastAsia="Times New Roman" w:hAnsi="Garamond" w:cs="Times New Roman"/>
          <w:color w:val="000000"/>
          <w:sz w:val="24"/>
          <w:szCs w:val="24"/>
        </w:rPr>
        <w:t xml:space="preserve">Hess, A. 2016. “Earning the ‘Woke’ Badge.” Last Modified April 19, 2016. </w:t>
      </w:r>
      <w:r w:rsidRPr="002D59A1">
        <w:rPr>
          <w:rFonts w:ascii="Garamond" w:eastAsia="Times New Roman" w:hAnsi="Garamond" w:cs="Times New Roman"/>
          <w:color w:val="000000"/>
          <w:sz w:val="24"/>
          <w:szCs w:val="24"/>
        </w:rPr>
        <w:tab/>
      </w:r>
      <w:hyperlink r:id="rId12" w:history="1">
        <w:r w:rsidR="007A5CBF" w:rsidRPr="002D59A1">
          <w:rPr>
            <w:rStyle w:val="Hyperlink"/>
            <w:rFonts w:ascii="Garamond" w:eastAsia="Times New Roman" w:hAnsi="Garamond" w:cs="Times New Roman"/>
            <w:sz w:val="24"/>
            <w:szCs w:val="24"/>
            <w:bdr w:val="none" w:sz="0" w:space="0" w:color="auto" w:frame="1"/>
            <w:shd w:val="clear" w:color="auto" w:fill="FFFFFF"/>
          </w:rPr>
          <w:t>https://www.nytimes.com/2016/04/24/magazine/earning-the-woke-badge.html</w:t>
        </w:r>
      </w:hyperlink>
    </w:p>
    <w:p w14:paraId="7756F746" w14:textId="74D3ADC2" w:rsidR="00DF0DF8" w:rsidRPr="002D59A1" w:rsidRDefault="00DF0DF8" w:rsidP="00F2447F">
      <w:pPr>
        <w:rPr>
          <w:rFonts w:ascii="Garamond" w:hAnsi="Garamond"/>
          <w:color w:val="000000" w:themeColor="text1"/>
        </w:rPr>
      </w:pPr>
      <w:r w:rsidRPr="002D59A1">
        <w:rPr>
          <w:rFonts w:ascii="Garamond" w:hAnsi="Garamond"/>
          <w:color w:val="000000" w:themeColor="text1"/>
        </w:rPr>
        <w:t xml:space="preserve">Keller, S. 2004. “Friendship and Belief.” </w:t>
      </w:r>
      <w:r w:rsidRPr="002D59A1">
        <w:rPr>
          <w:rFonts w:ascii="Garamond" w:hAnsi="Garamond"/>
          <w:i/>
          <w:iCs/>
          <w:color w:val="000000" w:themeColor="text1"/>
        </w:rPr>
        <w:t>Philosophical Papers</w:t>
      </w:r>
      <w:r w:rsidRPr="002D59A1">
        <w:rPr>
          <w:rFonts w:ascii="Garamond" w:hAnsi="Garamond"/>
          <w:color w:val="000000" w:themeColor="text1"/>
        </w:rPr>
        <w:t xml:space="preserve"> 33: 329-351.</w:t>
      </w:r>
    </w:p>
    <w:p w14:paraId="406DE10C" w14:textId="77777777" w:rsidR="00FF044E" w:rsidRPr="002D59A1" w:rsidRDefault="00FF044E" w:rsidP="00FF044E">
      <w:pPr>
        <w:rPr>
          <w:rFonts w:ascii="Garamond" w:hAnsi="Garamond"/>
          <w:color w:val="000000" w:themeColor="text1"/>
        </w:rPr>
      </w:pPr>
      <w:r w:rsidRPr="002D59A1">
        <w:rPr>
          <w:rFonts w:ascii="Garamond" w:hAnsi="Garamond"/>
          <w:color w:val="000000" w:themeColor="text1"/>
        </w:rPr>
        <w:t xml:space="preserve">Kelley, W. “If You’re Woke You Dig It.” </w:t>
      </w:r>
      <w:r w:rsidRPr="002D59A1">
        <w:rPr>
          <w:rFonts w:ascii="Garamond" w:hAnsi="Garamond"/>
          <w:i/>
          <w:iCs/>
          <w:color w:val="000000" w:themeColor="text1"/>
        </w:rPr>
        <w:t>New York Times</w:t>
      </w:r>
      <w:r w:rsidRPr="002D59A1">
        <w:rPr>
          <w:rFonts w:ascii="Garamond" w:hAnsi="Garamond"/>
          <w:color w:val="000000" w:themeColor="text1"/>
        </w:rPr>
        <w:t xml:space="preserve">, May 20, 1962. </w:t>
      </w:r>
    </w:p>
    <w:p w14:paraId="77BDD127" w14:textId="1CD8B393" w:rsidR="00FF044E" w:rsidRPr="002D59A1" w:rsidRDefault="001D6B02" w:rsidP="00FF044E">
      <w:pPr>
        <w:ind w:left="720"/>
        <w:rPr>
          <w:rFonts w:ascii="Garamond" w:hAnsi="Garamond"/>
          <w:color w:val="000000" w:themeColor="text1"/>
        </w:rPr>
      </w:pPr>
      <w:hyperlink r:id="rId13" w:history="1">
        <w:r w:rsidR="00FF044E" w:rsidRPr="002D59A1">
          <w:rPr>
            <w:rStyle w:val="Hyperlink"/>
            <w:rFonts w:ascii="Garamond" w:hAnsi="Garamond"/>
          </w:rPr>
          <w:t>https://www.nytimes.com/1962/05/20/archives/if-youre-woke-you-dig-it-no-mickey-mouse-can-be-expected-to-follow.html</w:t>
        </w:r>
      </w:hyperlink>
      <w:r w:rsidR="00FF044E" w:rsidRPr="002D59A1">
        <w:rPr>
          <w:rFonts w:ascii="Garamond" w:hAnsi="Garamond"/>
          <w:color w:val="000000" w:themeColor="text1"/>
        </w:rPr>
        <w:t xml:space="preserve"> </w:t>
      </w:r>
    </w:p>
    <w:p w14:paraId="1297F677" w14:textId="6FD96ED4" w:rsidR="0014690C" w:rsidRPr="002D59A1" w:rsidRDefault="0014690C" w:rsidP="00F2447F">
      <w:pPr>
        <w:pStyle w:val="Default"/>
        <w:spacing w:before="0"/>
        <w:rPr>
          <w:rFonts w:ascii="Garamond" w:eastAsia="Times New Roman" w:hAnsi="Garamond" w:cs="Times New Roman"/>
          <w:u w:color="000000"/>
        </w:rPr>
      </w:pPr>
      <w:r w:rsidRPr="002D59A1">
        <w:rPr>
          <w:rFonts w:ascii="Garamond" w:hAnsi="Garamond" w:cs="Times New Roman"/>
          <w:u w:color="000000"/>
        </w:rPr>
        <w:t xml:space="preserve">Lewis, D. 1996. Elusive Knowledge. </w:t>
      </w:r>
      <w:r w:rsidRPr="002D59A1">
        <w:rPr>
          <w:rFonts w:ascii="Garamond" w:hAnsi="Garamond" w:cs="Times New Roman"/>
          <w:i/>
          <w:iCs/>
          <w:u w:color="000000"/>
        </w:rPr>
        <w:t>Australasian Journal of Philosophy</w:t>
      </w:r>
      <w:r w:rsidRPr="002D59A1">
        <w:rPr>
          <w:rFonts w:ascii="Garamond" w:hAnsi="Garamond" w:cs="Times New Roman"/>
          <w:u w:color="000000"/>
        </w:rPr>
        <w:t xml:space="preserve"> 74: 549-567.</w:t>
      </w:r>
    </w:p>
    <w:p w14:paraId="0E0337D4" w14:textId="086AAFDA" w:rsidR="007127CB" w:rsidRPr="002D59A1" w:rsidRDefault="007127CB" w:rsidP="00F2447F">
      <w:pPr>
        <w:rPr>
          <w:rFonts w:ascii="Garamond" w:hAnsi="Garamond"/>
          <w:color w:val="000000" w:themeColor="text1"/>
        </w:rPr>
      </w:pPr>
      <w:r w:rsidRPr="002D59A1">
        <w:rPr>
          <w:rFonts w:ascii="Garamond" w:hAnsi="Garamond"/>
          <w:color w:val="000000" w:themeColor="text1"/>
        </w:rPr>
        <w:t>Lindemann, H. 201</w:t>
      </w:r>
      <w:r w:rsidR="0014690C" w:rsidRPr="002D59A1">
        <w:rPr>
          <w:rFonts w:ascii="Garamond" w:hAnsi="Garamond"/>
          <w:color w:val="000000" w:themeColor="text1"/>
        </w:rPr>
        <w:t>6</w:t>
      </w:r>
      <w:r w:rsidRPr="002D59A1">
        <w:rPr>
          <w:rFonts w:ascii="Garamond" w:hAnsi="Garamond"/>
          <w:color w:val="000000" w:themeColor="text1"/>
        </w:rPr>
        <w:t xml:space="preserve">. </w:t>
      </w:r>
      <w:r w:rsidRPr="002D59A1">
        <w:rPr>
          <w:rFonts w:ascii="Garamond" w:hAnsi="Garamond"/>
          <w:i/>
          <w:iCs/>
          <w:color w:val="000000" w:themeColor="text1"/>
        </w:rPr>
        <w:t>Holding and Letting Go: The Social Practice of Personal Identities</w:t>
      </w:r>
      <w:r w:rsidRPr="002D59A1">
        <w:rPr>
          <w:rFonts w:ascii="Garamond" w:hAnsi="Garamond"/>
          <w:color w:val="000000" w:themeColor="text1"/>
        </w:rPr>
        <w:t xml:space="preserve">. Oxford University </w:t>
      </w:r>
      <w:r w:rsidR="003D5626" w:rsidRPr="002D59A1">
        <w:rPr>
          <w:rFonts w:ascii="Garamond" w:hAnsi="Garamond"/>
          <w:color w:val="000000" w:themeColor="text1"/>
        </w:rPr>
        <w:tab/>
      </w:r>
      <w:r w:rsidRPr="002D59A1">
        <w:rPr>
          <w:rFonts w:ascii="Garamond" w:hAnsi="Garamond"/>
          <w:color w:val="000000" w:themeColor="text1"/>
        </w:rPr>
        <w:t xml:space="preserve">Press. </w:t>
      </w:r>
    </w:p>
    <w:p w14:paraId="7FE8EFA5" w14:textId="6F5E5B56" w:rsidR="00442DBE" w:rsidRPr="002D59A1" w:rsidRDefault="00442DBE" w:rsidP="00F2447F">
      <w:pPr>
        <w:rPr>
          <w:rFonts w:ascii="Garamond" w:hAnsi="Garamond"/>
          <w:color w:val="000000" w:themeColor="text1"/>
        </w:rPr>
      </w:pPr>
      <w:proofErr w:type="spellStart"/>
      <w:r w:rsidRPr="002D59A1">
        <w:rPr>
          <w:rFonts w:ascii="Garamond" w:hAnsi="Garamond"/>
          <w:color w:val="000000" w:themeColor="text1"/>
        </w:rPr>
        <w:t>Madva</w:t>
      </w:r>
      <w:proofErr w:type="spellEnd"/>
      <w:r w:rsidRPr="002D59A1">
        <w:rPr>
          <w:rFonts w:ascii="Garamond" w:hAnsi="Garamond"/>
          <w:color w:val="000000" w:themeColor="text1"/>
        </w:rPr>
        <w:t xml:space="preserve">, A. 2016. “Virtue, Social Knowledge, and Implicit Bias.” In </w:t>
      </w:r>
      <w:r w:rsidRPr="002D59A1">
        <w:rPr>
          <w:rFonts w:ascii="Garamond" w:hAnsi="Garamond"/>
          <w:i/>
          <w:iCs/>
          <w:color w:val="000000" w:themeColor="text1"/>
        </w:rPr>
        <w:t xml:space="preserve">Implicit Bias and Philosophy, Volume </w:t>
      </w:r>
      <w:r w:rsidR="008E5CE3" w:rsidRPr="002D59A1">
        <w:rPr>
          <w:rFonts w:ascii="Garamond" w:hAnsi="Garamond"/>
          <w:i/>
          <w:iCs/>
          <w:color w:val="000000" w:themeColor="text1"/>
        </w:rPr>
        <w:tab/>
      </w:r>
      <w:r w:rsidRPr="002D59A1">
        <w:rPr>
          <w:rFonts w:ascii="Garamond" w:hAnsi="Garamond"/>
          <w:i/>
          <w:iCs/>
          <w:color w:val="000000" w:themeColor="text1"/>
        </w:rPr>
        <w:t>1, Metaphysics and Epistemology</w:t>
      </w:r>
      <w:r w:rsidRPr="002D59A1">
        <w:rPr>
          <w:rFonts w:ascii="Garamond" w:hAnsi="Garamond"/>
          <w:color w:val="000000" w:themeColor="text1"/>
        </w:rPr>
        <w:t xml:space="preserve">, </w:t>
      </w:r>
      <w:r w:rsidR="00695601" w:rsidRPr="002D59A1">
        <w:rPr>
          <w:rFonts w:ascii="Garamond" w:hAnsi="Garamond"/>
          <w:color w:val="000000" w:themeColor="text1"/>
        </w:rPr>
        <w:t>e</w:t>
      </w:r>
      <w:r w:rsidRPr="002D59A1">
        <w:rPr>
          <w:rFonts w:ascii="Garamond" w:hAnsi="Garamond"/>
          <w:color w:val="000000" w:themeColor="text1"/>
        </w:rPr>
        <w:t>d</w:t>
      </w:r>
      <w:r w:rsidR="00695601" w:rsidRPr="002D59A1">
        <w:rPr>
          <w:rFonts w:ascii="Garamond" w:hAnsi="Garamond"/>
          <w:color w:val="000000" w:themeColor="text1"/>
        </w:rPr>
        <w:t>s</w:t>
      </w:r>
      <w:r w:rsidRPr="002D59A1">
        <w:rPr>
          <w:rFonts w:ascii="Garamond" w:hAnsi="Garamond"/>
          <w:color w:val="000000" w:themeColor="text1"/>
        </w:rPr>
        <w:t xml:space="preserve">. E. Brownstein and J. Saul. New York: Oxford. </w:t>
      </w:r>
    </w:p>
    <w:p w14:paraId="11E2D560" w14:textId="0257F42E" w:rsidR="00F10D96" w:rsidRPr="002D59A1" w:rsidRDefault="00F10D96" w:rsidP="00F2447F">
      <w:pPr>
        <w:rPr>
          <w:rFonts w:ascii="Garamond" w:hAnsi="Garamond"/>
          <w:color w:val="000000" w:themeColor="text1"/>
        </w:rPr>
      </w:pPr>
      <w:r w:rsidRPr="002D59A1">
        <w:rPr>
          <w:rFonts w:ascii="Garamond" w:hAnsi="Garamond"/>
          <w:color w:val="000000" w:themeColor="text1"/>
        </w:rPr>
        <w:t xml:space="preserve">Medina, J. 2012. </w:t>
      </w:r>
      <w:r w:rsidRPr="002D59A1">
        <w:rPr>
          <w:rFonts w:ascii="Garamond" w:hAnsi="Garamond"/>
          <w:i/>
          <w:iCs/>
          <w:color w:val="000000" w:themeColor="text1"/>
        </w:rPr>
        <w:t>The Epistemology of Resistance</w:t>
      </w:r>
      <w:r w:rsidRPr="002D59A1">
        <w:rPr>
          <w:rFonts w:ascii="Garamond" w:hAnsi="Garamond"/>
          <w:color w:val="000000" w:themeColor="text1"/>
        </w:rPr>
        <w:t>. Oxford: Oxford University Press.</w:t>
      </w:r>
    </w:p>
    <w:p w14:paraId="38F8798A" w14:textId="63875013" w:rsidR="0060456A" w:rsidRPr="002D59A1" w:rsidRDefault="0060456A" w:rsidP="00F2447F">
      <w:pPr>
        <w:rPr>
          <w:rFonts w:ascii="Garamond" w:hAnsi="Garamond"/>
          <w:i/>
          <w:iCs/>
          <w:color w:val="000000" w:themeColor="text1"/>
        </w:rPr>
      </w:pPr>
      <w:r w:rsidRPr="002D59A1">
        <w:rPr>
          <w:rFonts w:ascii="Garamond" w:hAnsi="Garamond"/>
          <w:color w:val="000000" w:themeColor="text1"/>
        </w:rPr>
        <w:t>Melton, D.</w:t>
      </w:r>
      <w:r w:rsidR="00B3049C" w:rsidRPr="002D59A1">
        <w:rPr>
          <w:rFonts w:ascii="Garamond" w:hAnsi="Garamond"/>
          <w:color w:val="000000" w:themeColor="text1"/>
        </w:rPr>
        <w:t xml:space="preserve"> 2009.</w:t>
      </w:r>
      <w:r w:rsidRPr="002D59A1">
        <w:rPr>
          <w:rFonts w:ascii="Garamond" w:hAnsi="Garamond"/>
          <w:color w:val="000000" w:themeColor="text1"/>
        </w:rPr>
        <w:t xml:space="preserve"> “The Vulnerable Self: Enabling the Recognition of Racial Inequality.” In </w:t>
      </w:r>
      <w:r w:rsidRPr="002D59A1">
        <w:rPr>
          <w:rFonts w:ascii="Garamond" w:hAnsi="Garamond"/>
          <w:i/>
          <w:iCs/>
          <w:color w:val="000000" w:themeColor="text1"/>
        </w:rPr>
        <w:t xml:space="preserve">Feminist </w:t>
      </w:r>
    </w:p>
    <w:p w14:paraId="2F5B6FF0" w14:textId="71097C4C" w:rsidR="0060456A" w:rsidRPr="002D59A1" w:rsidRDefault="0060456A" w:rsidP="00F2447F">
      <w:pPr>
        <w:ind w:left="720"/>
        <w:rPr>
          <w:rFonts w:ascii="Garamond" w:hAnsi="Garamond"/>
          <w:color w:val="000000" w:themeColor="text1"/>
        </w:rPr>
      </w:pPr>
      <w:r w:rsidRPr="002D59A1">
        <w:rPr>
          <w:rFonts w:ascii="Garamond" w:hAnsi="Garamond"/>
          <w:i/>
          <w:iCs/>
          <w:color w:val="000000" w:themeColor="text1"/>
        </w:rPr>
        <w:t>Ethics and Social and Political Philosophy: Theorizing the Non-Ideal</w:t>
      </w:r>
      <w:r w:rsidRPr="002D59A1">
        <w:rPr>
          <w:rFonts w:ascii="Garamond" w:hAnsi="Garamond"/>
          <w:color w:val="000000" w:themeColor="text1"/>
        </w:rPr>
        <w:t>.</w:t>
      </w:r>
      <w:r w:rsidR="00BC6C73" w:rsidRPr="002D59A1">
        <w:rPr>
          <w:rFonts w:ascii="Garamond" w:hAnsi="Garamond"/>
          <w:color w:val="000000" w:themeColor="text1"/>
        </w:rPr>
        <w:t xml:space="preserve"> </w:t>
      </w:r>
      <w:r w:rsidRPr="002D59A1">
        <w:rPr>
          <w:rFonts w:ascii="Garamond" w:hAnsi="Garamond"/>
          <w:color w:val="000000" w:themeColor="text1"/>
        </w:rPr>
        <w:t xml:space="preserve">Ed. Lisa Tessman. </w:t>
      </w:r>
    </w:p>
    <w:p w14:paraId="3783C7D9" w14:textId="3E5BEE9F" w:rsidR="00D1157B" w:rsidRPr="002D59A1" w:rsidRDefault="0060456A" w:rsidP="00F2447F">
      <w:pPr>
        <w:rPr>
          <w:rFonts w:ascii="Garamond" w:hAnsi="Garamond"/>
          <w:color w:val="000000" w:themeColor="text1"/>
        </w:rPr>
      </w:pPr>
      <w:r w:rsidRPr="002D59A1">
        <w:rPr>
          <w:rFonts w:ascii="Garamond" w:hAnsi="Garamond"/>
          <w:color w:val="000000" w:themeColor="text1"/>
        </w:rPr>
        <w:t>Moss, S. 2018</w:t>
      </w:r>
      <w:r w:rsidR="00D1157B" w:rsidRPr="002D59A1">
        <w:rPr>
          <w:rFonts w:ascii="Garamond" w:hAnsi="Garamond"/>
          <w:color w:val="000000" w:themeColor="text1"/>
        </w:rPr>
        <w:t>a</w:t>
      </w:r>
      <w:r w:rsidRPr="002D59A1">
        <w:rPr>
          <w:rFonts w:ascii="Garamond" w:hAnsi="Garamond"/>
          <w:color w:val="000000" w:themeColor="text1"/>
        </w:rPr>
        <w:t xml:space="preserve">. “Moral Encroachment.” </w:t>
      </w:r>
      <w:r w:rsidRPr="002D59A1">
        <w:rPr>
          <w:rFonts w:ascii="Garamond" w:hAnsi="Garamond"/>
          <w:i/>
          <w:iCs/>
          <w:color w:val="000000" w:themeColor="text1"/>
        </w:rPr>
        <w:t>Proceedings of the Aristotelian Society.</w:t>
      </w:r>
      <w:r w:rsidRPr="002D59A1">
        <w:rPr>
          <w:rFonts w:ascii="Garamond" w:hAnsi="Garamond"/>
          <w:color w:val="000000" w:themeColor="text1"/>
        </w:rPr>
        <w:t xml:space="preserve"> CXVIII: 177-205.</w:t>
      </w:r>
      <w:r w:rsidRPr="002D59A1">
        <w:rPr>
          <w:rFonts w:ascii="Garamond" w:hAnsi="Garamond"/>
          <w:i/>
          <w:iCs/>
          <w:color w:val="000000" w:themeColor="text1"/>
        </w:rPr>
        <w:t xml:space="preserve"> </w:t>
      </w:r>
    </w:p>
    <w:p w14:paraId="2EECD920" w14:textId="5B12DA7B" w:rsidR="00D1157B" w:rsidRPr="002D59A1" w:rsidRDefault="002E0BA1" w:rsidP="00F2447F">
      <w:pPr>
        <w:rPr>
          <w:rFonts w:ascii="Garamond" w:hAnsi="Garamond"/>
          <w:color w:val="000000" w:themeColor="text1"/>
        </w:rPr>
      </w:pPr>
      <w:r w:rsidRPr="002D59A1">
        <w:rPr>
          <w:rFonts w:ascii="Garamond" w:hAnsi="Garamond"/>
          <w:color w:val="000000" w:themeColor="text1"/>
        </w:rPr>
        <w:t>---</w:t>
      </w:r>
      <w:r w:rsidR="00D1157B" w:rsidRPr="002D59A1">
        <w:rPr>
          <w:rFonts w:ascii="Garamond" w:hAnsi="Garamond"/>
          <w:color w:val="000000" w:themeColor="text1"/>
        </w:rPr>
        <w:t xml:space="preserve">. 2018b. </w:t>
      </w:r>
      <w:r w:rsidR="00D1157B" w:rsidRPr="002D59A1">
        <w:rPr>
          <w:rFonts w:ascii="Garamond" w:hAnsi="Garamond"/>
          <w:i/>
          <w:iCs/>
          <w:color w:val="000000" w:themeColor="text1"/>
        </w:rPr>
        <w:t>Probabilistic Knowledge</w:t>
      </w:r>
      <w:r w:rsidR="00D1157B" w:rsidRPr="002D59A1">
        <w:rPr>
          <w:rFonts w:ascii="Garamond" w:hAnsi="Garamond"/>
          <w:color w:val="000000" w:themeColor="text1"/>
        </w:rPr>
        <w:t xml:space="preserve">.  </w:t>
      </w:r>
      <w:r w:rsidR="00FB5350" w:rsidRPr="002D59A1">
        <w:rPr>
          <w:rFonts w:ascii="Garamond" w:hAnsi="Garamond"/>
          <w:color w:val="000000" w:themeColor="text1"/>
        </w:rPr>
        <w:t xml:space="preserve">Oxford: </w:t>
      </w:r>
      <w:r w:rsidR="00D1157B" w:rsidRPr="002D59A1">
        <w:rPr>
          <w:rFonts w:ascii="Garamond" w:hAnsi="Garamond"/>
          <w:color w:val="000000" w:themeColor="text1"/>
        </w:rPr>
        <w:t xml:space="preserve">Oxford University Press. </w:t>
      </w:r>
    </w:p>
    <w:p w14:paraId="7D54859C" w14:textId="3AAB5C80" w:rsidR="008F7D8A" w:rsidRPr="002D59A1" w:rsidRDefault="008F7D8A" w:rsidP="00F2447F">
      <w:pPr>
        <w:rPr>
          <w:rFonts w:ascii="Garamond" w:hAnsi="Garamond"/>
          <w:color w:val="000000" w:themeColor="text1"/>
        </w:rPr>
      </w:pPr>
      <w:r w:rsidRPr="002D59A1">
        <w:rPr>
          <w:rFonts w:ascii="Garamond" w:hAnsi="Garamond"/>
          <w:color w:val="000000" w:themeColor="text1"/>
        </w:rPr>
        <w:t xml:space="preserve">Nguyen, T. and </w:t>
      </w:r>
      <w:proofErr w:type="spellStart"/>
      <w:r w:rsidRPr="002D59A1">
        <w:rPr>
          <w:rFonts w:ascii="Garamond" w:hAnsi="Garamond"/>
          <w:color w:val="000000" w:themeColor="text1"/>
        </w:rPr>
        <w:t>Strohl</w:t>
      </w:r>
      <w:proofErr w:type="spellEnd"/>
      <w:r w:rsidRPr="002D59A1">
        <w:rPr>
          <w:rFonts w:ascii="Garamond" w:hAnsi="Garamond"/>
          <w:color w:val="000000" w:themeColor="text1"/>
        </w:rPr>
        <w:t xml:space="preserve">, H. 2019. “Cultural Appropriation and the Intimacy of Groups.” </w:t>
      </w:r>
      <w:r w:rsidRPr="002D59A1">
        <w:rPr>
          <w:rFonts w:ascii="Garamond" w:hAnsi="Garamond"/>
          <w:i/>
          <w:iCs/>
          <w:color w:val="000000" w:themeColor="text1"/>
        </w:rPr>
        <w:t xml:space="preserve">Philosophical </w:t>
      </w:r>
      <w:r w:rsidRPr="002D59A1">
        <w:rPr>
          <w:rFonts w:ascii="Garamond" w:hAnsi="Garamond"/>
          <w:i/>
          <w:iCs/>
          <w:color w:val="000000" w:themeColor="text1"/>
        </w:rPr>
        <w:tab/>
        <w:t>Studies</w:t>
      </w:r>
      <w:r w:rsidRPr="002D59A1">
        <w:rPr>
          <w:rFonts w:ascii="Garamond" w:hAnsi="Garamond"/>
          <w:color w:val="000000" w:themeColor="text1"/>
        </w:rPr>
        <w:t xml:space="preserve"> 176: 981-1002.</w:t>
      </w:r>
    </w:p>
    <w:p w14:paraId="2BE8FC2B" w14:textId="3C1E6430" w:rsidR="00514DEB" w:rsidRPr="002D59A1" w:rsidRDefault="00D3771D" w:rsidP="00F2447F">
      <w:pPr>
        <w:rPr>
          <w:rFonts w:ascii="Garamond" w:hAnsi="Garamond"/>
          <w:color w:val="000000" w:themeColor="text1"/>
        </w:rPr>
      </w:pPr>
      <w:r w:rsidRPr="002D59A1">
        <w:rPr>
          <w:rFonts w:ascii="Garamond" w:hAnsi="Garamond"/>
          <w:color w:val="000000" w:themeColor="text1"/>
        </w:rPr>
        <w:lastRenderedPageBreak/>
        <w:t xml:space="preserve">Pace, M. 2011. “The Epistemic Value of Moral Considerations: Justification, Moral Encroachment </w:t>
      </w:r>
      <w:r w:rsidR="003D5626" w:rsidRPr="002D59A1">
        <w:rPr>
          <w:rFonts w:ascii="Garamond" w:hAnsi="Garamond"/>
          <w:color w:val="000000" w:themeColor="text1"/>
        </w:rPr>
        <w:tab/>
      </w:r>
      <w:r w:rsidRPr="002D59A1">
        <w:rPr>
          <w:rFonts w:ascii="Garamond" w:hAnsi="Garamond"/>
          <w:color w:val="000000" w:themeColor="text1"/>
        </w:rPr>
        <w:t>and James’ ‘</w:t>
      </w:r>
      <w:proofErr w:type="gramStart"/>
      <w:r w:rsidRPr="002D59A1">
        <w:rPr>
          <w:rFonts w:ascii="Garamond" w:hAnsi="Garamond"/>
          <w:color w:val="000000" w:themeColor="text1"/>
        </w:rPr>
        <w:t>Will to</w:t>
      </w:r>
      <w:proofErr w:type="gramEnd"/>
      <w:r w:rsidRPr="002D59A1">
        <w:rPr>
          <w:rFonts w:ascii="Garamond" w:hAnsi="Garamond"/>
          <w:color w:val="000000" w:themeColor="text1"/>
        </w:rPr>
        <w:t xml:space="preserve"> Believe.’” </w:t>
      </w:r>
      <w:r w:rsidRPr="002D59A1">
        <w:rPr>
          <w:rFonts w:ascii="Garamond" w:hAnsi="Garamond"/>
          <w:i/>
          <w:iCs/>
          <w:color w:val="000000" w:themeColor="text1"/>
        </w:rPr>
        <w:t>Nous</w:t>
      </w:r>
      <w:r w:rsidRPr="002D59A1">
        <w:rPr>
          <w:rFonts w:ascii="Garamond" w:hAnsi="Garamond"/>
          <w:color w:val="000000" w:themeColor="text1"/>
        </w:rPr>
        <w:t xml:space="preserve"> 45: 239-268. </w:t>
      </w:r>
    </w:p>
    <w:p w14:paraId="74F649C5" w14:textId="61F75B0B" w:rsidR="001F7E69" w:rsidRPr="002D59A1" w:rsidRDefault="001F7E69" w:rsidP="00F2447F">
      <w:pPr>
        <w:rPr>
          <w:rFonts w:ascii="Garamond" w:hAnsi="Garamond"/>
          <w:color w:val="000000" w:themeColor="text1"/>
        </w:rPr>
      </w:pPr>
      <w:r w:rsidRPr="002D59A1">
        <w:rPr>
          <w:rFonts w:ascii="Garamond" w:hAnsi="Garamond"/>
          <w:color w:val="000000" w:themeColor="text1"/>
        </w:rPr>
        <w:t xml:space="preserve">Pattillo, M., </w:t>
      </w:r>
      <w:proofErr w:type="spellStart"/>
      <w:r w:rsidRPr="002D59A1">
        <w:rPr>
          <w:rFonts w:ascii="Garamond" w:hAnsi="Garamond"/>
          <w:color w:val="000000" w:themeColor="text1"/>
        </w:rPr>
        <w:t>Weiman</w:t>
      </w:r>
      <w:proofErr w:type="spellEnd"/>
      <w:r w:rsidRPr="002D59A1">
        <w:rPr>
          <w:rFonts w:ascii="Garamond" w:hAnsi="Garamond"/>
          <w:color w:val="000000" w:themeColor="text1"/>
        </w:rPr>
        <w:t xml:space="preserve">, D., and Western, B. Eds. 2004. </w:t>
      </w:r>
      <w:r w:rsidRPr="002D59A1">
        <w:rPr>
          <w:rFonts w:ascii="Garamond" w:hAnsi="Garamond"/>
          <w:i/>
          <w:iCs/>
          <w:color w:val="000000" w:themeColor="text1"/>
        </w:rPr>
        <w:t xml:space="preserve">Imprisoning America: The Social Effects of Mass </w:t>
      </w:r>
      <w:r w:rsidR="00430041" w:rsidRPr="002D59A1">
        <w:rPr>
          <w:rFonts w:ascii="Garamond" w:hAnsi="Garamond"/>
          <w:i/>
          <w:iCs/>
          <w:color w:val="000000" w:themeColor="text1"/>
        </w:rPr>
        <w:tab/>
      </w:r>
      <w:r w:rsidRPr="002D59A1">
        <w:rPr>
          <w:rFonts w:ascii="Garamond" w:hAnsi="Garamond"/>
          <w:i/>
          <w:iCs/>
          <w:color w:val="000000" w:themeColor="text1"/>
        </w:rPr>
        <w:t xml:space="preserve">Incarceration. </w:t>
      </w:r>
      <w:r w:rsidR="00430041" w:rsidRPr="002D59A1">
        <w:rPr>
          <w:rFonts w:ascii="Garamond" w:hAnsi="Garamond"/>
          <w:color w:val="000000" w:themeColor="text1"/>
        </w:rPr>
        <w:t xml:space="preserve">Russell Sage Foundation. </w:t>
      </w:r>
    </w:p>
    <w:p w14:paraId="2FCC235D" w14:textId="343A61D5" w:rsidR="00514DEB" w:rsidRPr="002D59A1" w:rsidRDefault="00514DEB" w:rsidP="00F2447F">
      <w:pPr>
        <w:pStyle w:val="Default"/>
        <w:spacing w:before="0"/>
        <w:rPr>
          <w:rFonts w:ascii="Garamond" w:hAnsi="Garamond" w:cs="Times New Roman"/>
        </w:rPr>
      </w:pPr>
      <w:proofErr w:type="spellStart"/>
      <w:r w:rsidRPr="002D59A1">
        <w:rPr>
          <w:rFonts w:ascii="Garamond" w:hAnsi="Garamond" w:cs="Times New Roman"/>
        </w:rPr>
        <w:t>Piller</w:t>
      </w:r>
      <w:proofErr w:type="spellEnd"/>
      <w:r w:rsidRPr="002D59A1">
        <w:rPr>
          <w:rFonts w:ascii="Garamond" w:hAnsi="Garamond" w:cs="Times New Roman"/>
        </w:rPr>
        <w:t xml:space="preserve">, C. 2016. “Evidentialism, Transparency, and Commitments.” </w:t>
      </w:r>
      <w:r w:rsidRPr="002D59A1">
        <w:rPr>
          <w:rFonts w:ascii="Garamond" w:hAnsi="Garamond" w:cs="Times New Roman"/>
          <w:i/>
          <w:iCs/>
        </w:rPr>
        <w:t>Philosophical Issues</w:t>
      </w:r>
      <w:r w:rsidRPr="002D59A1">
        <w:rPr>
          <w:rFonts w:ascii="Garamond" w:hAnsi="Garamond" w:cs="Times New Roman"/>
        </w:rPr>
        <w:t xml:space="preserve"> 20: 332-</w:t>
      </w:r>
      <w:r w:rsidRPr="002D59A1">
        <w:rPr>
          <w:rFonts w:ascii="Garamond" w:hAnsi="Garamond" w:cs="Times New Roman"/>
        </w:rPr>
        <w:tab/>
        <w:t xml:space="preserve">350. </w:t>
      </w:r>
    </w:p>
    <w:p w14:paraId="19D353EE" w14:textId="77777777" w:rsidR="00006934" w:rsidRPr="002D59A1" w:rsidRDefault="00006934" w:rsidP="00F2447F">
      <w:pPr>
        <w:pStyle w:val="Default"/>
        <w:spacing w:before="0"/>
        <w:rPr>
          <w:rFonts w:ascii="Garamond" w:hAnsi="Garamond" w:cs="Times New Roman"/>
        </w:rPr>
      </w:pPr>
      <w:r w:rsidRPr="002D59A1">
        <w:rPr>
          <w:rFonts w:ascii="Garamond" w:hAnsi="Garamond" w:cs="Times New Roman"/>
        </w:rPr>
        <w:t xml:space="preserve">Pritchard, D. 2016. “Epistemic Risk.” </w:t>
      </w:r>
      <w:r w:rsidRPr="002D59A1">
        <w:rPr>
          <w:rFonts w:ascii="Garamond" w:hAnsi="Garamond" w:cs="Times New Roman"/>
          <w:i/>
          <w:iCs/>
        </w:rPr>
        <w:t>Journal of Philosophy</w:t>
      </w:r>
      <w:r w:rsidRPr="002D59A1">
        <w:rPr>
          <w:rFonts w:ascii="Garamond" w:hAnsi="Garamond" w:cs="Times New Roman"/>
        </w:rPr>
        <w:t xml:space="preserve"> 113: 550-571. </w:t>
      </w:r>
    </w:p>
    <w:p w14:paraId="3EC7E8AB" w14:textId="0E2A8735" w:rsidR="00006934" w:rsidRPr="002D59A1" w:rsidRDefault="00006934" w:rsidP="00F2447F">
      <w:pPr>
        <w:pStyle w:val="Default"/>
        <w:spacing w:before="0"/>
        <w:rPr>
          <w:rFonts w:ascii="Garamond" w:hAnsi="Garamond" w:cs="Times New Roman"/>
        </w:rPr>
      </w:pPr>
      <w:r w:rsidRPr="002D59A1">
        <w:rPr>
          <w:rFonts w:ascii="Garamond" w:hAnsi="Garamond" w:cs="Times New Roman"/>
        </w:rPr>
        <w:t>---. 201</w:t>
      </w:r>
      <w:r w:rsidR="00A21569" w:rsidRPr="002D59A1">
        <w:rPr>
          <w:rFonts w:ascii="Garamond" w:hAnsi="Garamond" w:cs="Times New Roman"/>
        </w:rPr>
        <w:t>8</w:t>
      </w:r>
      <w:r w:rsidRPr="002D59A1">
        <w:rPr>
          <w:rFonts w:ascii="Garamond" w:hAnsi="Garamond" w:cs="Times New Roman"/>
        </w:rPr>
        <w:t>. “Legal Risk, Legal Evidence and the Arithmetic of Criminal Justice</w:t>
      </w:r>
      <w:r w:rsidR="00A21569" w:rsidRPr="002D59A1">
        <w:rPr>
          <w:rFonts w:ascii="Garamond" w:hAnsi="Garamond" w:cs="Times New Roman"/>
        </w:rPr>
        <w:t>.</w:t>
      </w:r>
      <w:r w:rsidRPr="002D59A1">
        <w:rPr>
          <w:rFonts w:ascii="Garamond" w:hAnsi="Garamond" w:cs="Times New Roman"/>
        </w:rPr>
        <w:t xml:space="preserve">” </w:t>
      </w:r>
      <w:r w:rsidRPr="002D59A1">
        <w:rPr>
          <w:rFonts w:ascii="Garamond" w:hAnsi="Garamond" w:cs="Times New Roman"/>
          <w:i/>
          <w:iCs/>
        </w:rPr>
        <w:t>Jurisprudence</w:t>
      </w:r>
      <w:r w:rsidR="00A21569" w:rsidRPr="002D59A1">
        <w:rPr>
          <w:rFonts w:ascii="Garamond" w:hAnsi="Garamond" w:cs="Times New Roman"/>
          <w:i/>
          <w:iCs/>
        </w:rPr>
        <w:t xml:space="preserve"> </w:t>
      </w:r>
      <w:r w:rsidR="00A21569" w:rsidRPr="002D59A1">
        <w:rPr>
          <w:rFonts w:ascii="Garamond" w:hAnsi="Garamond" w:cs="Times New Roman"/>
        </w:rPr>
        <w:t>9: 108-</w:t>
      </w:r>
      <w:r w:rsidR="00A21569" w:rsidRPr="002D59A1">
        <w:rPr>
          <w:rFonts w:ascii="Garamond" w:hAnsi="Garamond" w:cs="Times New Roman"/>
        </w:rPr>
        <w:tab/>
        <w:t>119</w:t>
      </w:r>
      <w:r w:rsidRPr="002D59A1">
        <w:rPr>
          <w:rFonts w:ascii="Garamond" w:hAnsi="Garamond" w:cs="Times New Roman"/>
        </w:rPr>
        <w:t>.</w:t>
      </w:r>
    </w:p>
    <w:p w14:paraId="1091ABCD" w14:textId="0FC8E1B7" w:rsidR="00CC128E" w:rsidRPr="002D59A1" w:rsidRDefault="00CC128E" w:rsidP="00F2447F">
      <w:pPr>
        <w:pStyle w:val="Default"/>
        <w:spacing w:before="0"/>
        <w:rPr>
          <w:rFonts w:ascii="Garamond" w:hAnsi="Garamond" w:cs="Times New Roman"/>
        </w:rPr>
      </w:pPr>
      <w:proofErr w:type="spellStart"/>
      <w:r w:rsidRPr="002D59A1">
        <w:rPr>
          <w:rFonts w:ascii="Garamond" w:hAnsi="Garamond" w:cs="Times New Roman"/>
        </w:rPr>
        <w:t>Puddifoot</w:t>
      </w:r>
      <w:proofErr w:type="spellEnd"/>
      <w:r w:rsidRPr="002D59A1">
        <w:rPr>
          <w:rFonts w:ascii="Garamond" w:hAnsi="Garamond" w:cs="Times New Roman"/>
        </w:rPr>
        <w:t xml:space="preserve">, K. 2017. “Dissolving the Epistemic/Ethical Dilemma Over Implicit Bias.” </w:t>
      </w:r>
      <w:r w:rsidRPr="002D59A1">
        <w:rPr>
          <w:rFonts w:ascii="Garamond" w:hAnsi="Garamond" w:cs="Times New Roman"/>
          <w:i/>
          <w:iCs/>
        </w:rPr>
        <w:t xml:space="preserve">Philosophical </w:t>
      </w:r>
      <w:r w:rsidRPr="002D59A1">
        <w:rPr>
          <w:rFonts w:ascii="Garamond" w:hAnsi="Garamond" w:cs="Times New Roman"/>
          <w:i/>
          <w:iCs/>
        </w:rPr>
        <w:tab/>
        <w:t>Explorations: An International Journa</w:t>
      </w:r>
      <w:r w:rsidR="00F10D96" w:rsidRPr="002D59A1">
        <w:rPr>
          <w:rFonts w:ascii="Garamond" w:hAnsi="Garamond" w:cs="Times New Roman"/>
          <w:i/>
          <w:iCs/>
        </w:rPr>
        <w:t>l</w:t>
      </w:r>
      <w:r w:rsidRPr="002D59A1">
        <w:rPr>
          <w:rFonts w:ascii="Garamond" w:hAnsi="Garamond" w:cs="Times New Roman"/>
          <w:i/>
          <w:iCs/>
        </w:rPr>
        <w:t xml:space="preserve"> for the Philosophy of Mind and Action</w:t>
      </w:r>
      <w:r w:rsidRPr="002D59A1">
        <w:rPr>
          <w:rFonts w:ascii="Garamond" w:hAnsi="Garamond" w:cs="Times New Roman"/>
        </w:rPr>
        <w:t xml:space="preserve"> 20: 73-93.</w:t>
      </w:r>
    </w:p>
    <w:p w14:paraId="3D7365D2" w14:textId="603E28A2" w:rsidR="0018259B" w:rsidRPr="002D59A1" w:rsidRDefault="0018259B" w:rsidP="00F2447F">
      <w:pPr>
        <w:autoSpaceDE w:val="0"/>
        <w:autoSpaceDN w:val="0"/>
        <w:adjustRightInd w:val="0"/>
        <w:rPr>
          <w:rFonts w:ascii="Garamond" w:hAnsi="Garamond"/>
          <w:color w:val="000000" w:themeColor="text1"/>
        </w:rPr>
      </w:pPr>
      <w:r w:rsidRPr="002D59A1">
        <w:rPr>
          <w:rFonts w:ascii="Garamond" w:hAnsi="Garamond"/>
          <w:color w:val="000000" w:themeColor="text1"/>
        </w:rPr>
        <w:t xml:space="preserve">Pulliam-Moore, C. 2016. “How ‘Woke’ Went from Black Activist Watchword to Teen /internet </w:t>
      </w:r>
      <w:r w:rsidR="003D5626" w:rsidRPr="002D59A1">
        <w:rPr>
          <w:rFonts w:ascii="Garamond" w:hAnsi="Garamond"/>
          <w:color w:val="000000" w:themeColor="text1"/>
        </w:rPr>
        <w:tab/>
      </w:r>
      <w:r w:rsidRPr="002D59A1">
        <w:rPr>
          <w:rFonts w:ascii="Garamond" w:hAnsi="Garamond"/>
          <w:color w:val="000000" w:themeColor="text1"/>
        </w:rPr>
        <w:t xml:space="preserve">Slang.” Last Modified January 8, 2016. </w:t>
      </w:r>
      <w:r w:rsidRPr="002D59A1">
        <w:rPr>
          <w:rFonts w:ascii="Garamond" w:hAnsi="Garamond"/>
          <w:color w:val="0000FF"/>
          <w:u w:val="single"/>
          <w:bdr w:val="none" w:sz="0" w:space="0" w:color="auto" w:frame="1"/>
          <w:shd w:val="clear" w:color="auto" w:fill="FFFFFF"/>
        </w:rPr>
        <w:t>https://splinternews.com/how-woke-went-from-</w:t>
      </w:r>
      <w:r w:rsidRPr="002D59A1">
        <w:rPr>
          <w:rFonts w:ascii="Garamond" w:hAnsi="Garamond"/>
          <w:color w:val="0000FF"/>
          <w:bdr w:val="none" w:sz="0" w:space="0" w:color="auto" w:frame="1"/>
          <w:shd w:val="clear" w:color="auto" w:fill="FFFFFF"/>
        </w:rPr>
        <w:tab/>
      </w:r>
      <w:r w:rsidRPr="002D59A1">
        <w:rPr>
          <w:rFonts w:ascii="Garamond" w:hAnsi="Garamond"/>
          <w:color w:val="0000FF"/>
          <w:u w:val="single"/>
          <w:bdr w:val="none" w:sz="0" w:space="0" w:color="auto" w:frame="1"/>
          <w:shd w:val="clear" w:color="auto" w:fill="FFFFFF"/>
        </w:rPr>
        <w:t>black-activist-watchword-to-teen-int-179385398</w:t>
      </w:r>
    </w:p>
    <w:p w14:paraId="4A6AFFDC" w14:textId="166B8237" w:rsidR="00562BE4" w:rsidRPr="002D59A1" w:rsidRDefault="00562BE4" w:rsidP="00F2447F">
      <w:pPr>
        <w:autoSpaceDE w:val="0"/>
        <w:autoSpaceDN w:val="0"/>
        <w:adjustRightInd w:val="0"/>
        <w:rPr>
          <w:rFonts w:ascii="Garamond" w:hAnsi="Garamond"/>
          <w:color w:val="000000" w:themeColor="text1"/>
        </w:rPr>
      </w:pPr>
      <w:r w:rsidRPr="002D59A1">
        <w:rPr>
          <w:rFonts w:ascii="Garamond" w:hAnsi="Garamond"/>
          <w:color w:val="000000" w:themeColor="text1"/>
        </w:rPr>
        <w:t xml:space="preserve">Reichel, P. “Southern Slave Patrols as a Transitional Police Type.” </w:t>
      </w:r>
      <w:r w:rsidRPr="002D59A1">
        <w:rPr>
          <w:rFonts w:ascii="Garamond" w:hAnsi="Garamond"/>
          <w:i/>
          <w:iCs/>
          <w:color w:val="000000" w:themeColor="text1"/>
        </w:rPr>
        <w:t>American Journal of Policing</w:t>
      </w:r>
      <w:r w:rsidRPr="002D59A1">
        <w:rPr>
          <w:rFonts w:ascii="Garamond" w:hAnsi="Garamond"/>
          <w:color w:val="000000" w:themeColor="text1"/>
        </w:rPr>
        <w:t xml:space="preserve"> 7: 51-</w:t>
      </w:r>
      <w:r w:rsidRPr="002D59A1">
        <w:rPr>
          <w:rFonts w:ascii="Garamond" w:hAnsi="Garamond"/>
          <w:color w:val="000000" w:themeColor="text1"/>
        </w:rPr>
        <w:tab/>
        <w:t>78.</w:t>
      </w:r>
    </w:p>
    <w:p w14:paraId="799200B0" w14:textId="009E0D25" w:rsidR="006B1D68" w:rsidRPr="002D59A1" w:rsidRDefault="00CD260A" w:rsidP="00F2447F">
      <w:pPr>
        <w:autoSpaceDE w:val="0"/>
        <w:autoSpaceDN w:val="0"/>
        <w:adjustRightInd w:val="0"/>
        <w:rPr>
          <w:rFonts w:ascii="Garamond" w:hAnsi="Garamond"/>
          <w:color w:val="000000" w:themeColor="text1"/>
        </w:rPr>
      </w:pPr>
      <w:r w:rsidRPr="002D59A1">
        <w:rPr>
          <w:rFonts w:ascii="Garamond" w:hAnsi="Garamond"/>
          <w:color w:val="000000" w:themeColor="text1"/>
        </w:rPr>
        <w:t>Schroeder, M</w:t>
      </w:r>
      <w:r w:rsidR="006926F0" w:rsidRPr="002D59A1">
        <w:rPr>
          <w:rFonts w:ascii="Garamond" w:hAnsi="Garamond"/>
          <w:color w:val="000000" w:themeColor="text1"/>
        </w:rPr>
        <w:t xml:space="preserve">. </w:t>
      </w:r>
      <w:r w:rsidRPr="002D59A1">
        <w:rPr>
          <w:rFonts w:ascii="Garamond" w:hAnsi="Garamond"/>
          <w:color w:val="000000" w:themeColor="text1"/>
        </w:rPr>
        <w:t>2018</w:t>
      </w:r>
      <w:r w:rsidR="00571A84" w:rsidRPr="002D59A1">
        <w:rPr>
          <w:rFonts w:ascii="Garamond" w:hAnsi="Garamond"/>
          <w:color w:val="000000" w:themeColor="text1"/>
        </w:rPr>
        <w:t>a</w:t>
      </w:r>
      <w:r w:rsidR="006926F0" w:rsidRPr="002D59A1">
        <w:rPr>
          <w:rFonts w:ascii="Garamond" w:hAnsi="Garamond"/>
          <w:color w:val="000000" w:themeColor="text1"/>
        </w:rPr>
        <w:t>.</w:t>
      </w:r>
      <w:r w:rsidRPr="002D59A1">
        <w:rPr>
          <w:rFonts w:ascii="Garamond" w:hAnsi="Garamond"/>
          <w:color w:val="000000" w:themeColor="text1"/>
        </w:rPr>
        <w:t xml:space="preserve"> </w:t>
      </w:r>
      <w:r w:rsidR="006926F0" w:rsidRPr="002D59A1">
        <w:rPr>
          <w:rFonts w:ascii="Garamond" w:hAnsi="Garamond"/>
          <w:color w:val="000000" w:themeColor="text1"/>
        </w:rPr>
        <w:t>“</w:t>
      </w:r>
      <w:r w:rsidRPr="002D59A1">
        <w:rPr>
          <w:rFonts w:ascii="Garamond" w:hAnsi="Garamond"/>
          <w:color w:val="000000" w:themeColor="text1"/>
        </w:rPr>
        <w:t>Rational Stability under Pragmatic Encroachment</w:t>
      </w:r>
      <w:r w:rsidR="006926F0" w:rsidRPr="002D59A1">
        <w:rPr>
          <w:rFonts w:ascii="Garamond" w:hAnsi="Garamond"/>
          <w:color w:val="000000" w:themeColor="text1"/>
        </w:rPr>
        <w:t xml:space="preserve">” </w:t>
      </w:r>
      <w:r w:rsidRPr="002D59A1">
        <w:rPr>
          <w:rFonts w:ascii="Garamond" w:hAnsi="Garamond"/>
          <w:i/>
          <w:iCs/>
          <w:color w:val="000000" w:themeColor="text1"/>
        </w:rPr>
        <w:t>Episteme</w:t>
      </w:r>
      <w:r w:rsidR="00A06196" w:rsidRPr="002D59A1">
        <w:rPr>
          <w:rFonts w:ascii="Garamond" w:hAnsi="Garamond"/>
          <w:i/>
          <w:iCs/>
          <w:color w:val="000000" w:themeColor="text1"/>
        </w:rPr>
        <w:t xml:space="preserve"> </w:t>
      </w:r>
      <w:r w:rsidRPr="002D59A1">
        <w:rPr>
          <w:rFonts w:ascii="Garamond" w:hAnsi="Garamond"/>
          <w:color w:val="000000" w:themeColor="text1"/>
        </w:rPr>
        <w:t>15: 297-312.</w:t>
      </w:r>
    </w:p>
    <w:p w14:paraId="1A2533B0" w14:textId="41C02B2F" w:rsidR="00571A84" w:rsidRPr="002D59A1" w:rsidRDefault="00487371" w:rsidP="00F2447F">
      <w:pPr>
        <w:pStyle w:val="Default"/>
        <w:spacing w:before="0"/>
        <w:rPr>
          <w:rFonts w:ascii="Garamond" w:hAnsi="Garamond" w:cs="Times New Roman"/>
        </w:rPr>
      </w:pPr>
      <w:r w:rsidRPr="002D59A1">
        <w:rPr>
          <w:rFonts w:ascii="Garamond" w:hAnsi="Garamond" w:cs="Times New Roman"/>
        </w:rPr>
        <w:t>---</w:t>
      </w:r>
      <w:r w:rsidR="00571A84" w:rsidRPr="002D59A1">
        <w:rPr>
          <w:rFonts w:ascii="Garamond" w:hAnsi="Garamond" w:cs="Times New Roman"/>
        </w:rPr>
        <w:t xml:space="preserve">. 2018b. “When Beliefs Wrong.” </w:t>
      </w:r>
      <w:r w:rsidR="00571A84" w:rsidRPr="002D59A1">
        <w:rPr>
          <w:rFonts w:ascii="Garamond" w:hAnsi="Garamond" w:cs="Times New Roman"/>
          <w:i/>
          <w:iCs/>
        </w:rPr>
        <w:t xml:space="preserve">Philosophical Topics </w:t>
      </w:r>
      <w:r w:rsidR="00571A84" w:rsidRPr="002D59A1">
        <w:rPr>
          <w:rFonts w:ascii="Garamond" w:hAnsi="Garamond" w:cs="Times New Roman"/>
        </w:rPr>
        <w:t xml:space="preserve">46: 115-127. </w:t>
      </w:r>
    </w:p>
    <w:p w14:paraId="09AC5346" w14:textId="4A19AB1B" w:rsidR="006B1D68" w:rsidRPr="002D59A1" w:rsidRDefault="006B1D68" w:rsidP="00F2447F">
      <w:pPr>
        <w:rPr>
          <w:rFonts w:ascii="Garamond" w:hAnsi="Garamond"/>
          <w:color w:val="000000" w:themeColor="text1"/>
        </w:rPr>
      </w:pPr>
      <w:r w:rsidRPr="002D59A1">
        <w:rPr>
          <w:rFonts w:ascii="Garamond" w:hAnsi="Garamond"/>
          <w:color w:val="000000" w:themeColor="text1"/>
        </w:rPr>
        <w:t>Shah, N.</w:t>
      </w:r>
      <w:r w:rsidR="00B945C2" w:rsidRPr="002D59A1">
        <w:rPr>
          <w:rFonts w:ascii="Garamond" w:hAnsi="Garamond"/>
          <w:color w:val="000000" w:themeColor="text1"/>
        </w:rPr>
        <w:t xml:space="preserve"> 2002</w:t>
      </w:r>
      <w:r w:rsidR="005C3989" w:rsidRPr="002D59A1">
        <w:rPr>
          <w:rFonts w:ascii="Garamond" w:hAnsi="Garamond"/>
          <w:color w:val="000000" w:themeColor="text1"/>
        </w:rPr>
        <w:t>.</w:t>
      </w:r>
      <w:r w:rsidRPr="002D59A1">
        <w:rPr>
          <w:rFonts w:ascii="Garamond" w:hAnsi="Garamond"/>
          <w:color w:val="000000" w:themeColor="text1"/>
        </w:rPr>
        <w:t xml:space="preserve"> “Clearing Space for Doxastic Voluntarism.” </w:t>
      </w:r>
      <w:r w:rsidRPr="002D59A1">
        <w:rPr>
          <w:rFonts w:ascii="Garamond" w:hAnsi="Garamond"/>
          <w:i/>
          <w:iCs/>
          <w:color w:val="000000" w:themeColor="text1"/>
        </w:rPr>
        <w:t>The Monis</w:t>
      </w:r>
      <w:r w:rsidR="00A06196" w:rsidRPr="002D59A1">
        <w:rPr>
          <w:rFonts w:ascii="Garamond" w:hAnsi="Garamond"/>
          <w:i/>
          <w:iCs/>
          <w:color w:val="000000" w:themeColor="text1"/>
        </w:rPr>
        <w:t>t</w:t>
      </w:r>
      <w:r w:rsidRPr="002D59A1">
        <w:rPr>
          <w:rFonts w:ascii="Garamond" w:hAnsi="Garamond"/>
          <w:color w:val="000000" w:themeColor="text1"/>
        </w:rPr>
        <w:t xml:space="preserve"> 85: 436-445.</w:t>
      </w:r>
    </w:p>
    <w:p w14:paraId="55C60D43" w14:textId="36F5E666" w:rsidR="00865562" w:rsidRPr="002D59A1" w:rsidRDefault="00865562" w:rsidP="00F2447F">
      <w:pPr>
        <w:rPr>
          <w:rFonts w:ascii="Garamond" w:hAnsi="Garamond"/>
          <w:color w:val="000000" w:themeColor="text1"/>
        </w:rPr>
      </w:pPr>
      <w:r w:rsidRPr="002D59A1">
        <w:rPr>
          <w:rFonts w:ascii="Garamond" w:hAnsi="Garamond"/>
          <w:color w:val="000000" w:themeColor="text1"/>
        </w:rPr>
        <w:t>Spruill, L. 2016. “Slave Patrols, ‘Packs of Negro Dogs,’ and</w:t>
      </w:r>
      <w:r w:rsidR="00557995" w:rsidRPr="002D59A1">
        <w:rPr>
          <w:rFonts w:ascii="Garamond" w:hAnsi="Garamond"/>
          <w:color w:val="000000" w:themeColor="text1"/>
        </w:rPr>
        <w:t xml:space="preserve"> </w:t>
      </w:r>
      <w:proofErr w:type="spellStart"/>
      <w:r w:rsidR="00557995" w:rsidRPr="002D59A1">
        <w:rPr>
          <w:rFonts w:ascii="Garamond" w:hAnsi="Garamond"/>
          <w:color w:val="000000" w:themeColor="text1"/>
        </w:rPr>
        <w:t>and</w:t>
      </w:r>
      <w:proofErr w:type="spellEnd"/>
      <w:r w:rsidRPr="002D59A1">
        <w:rPr>
          <w:rFonts w:ascii="Garamond" w:hAnsi="Garamond"/>
          <w:color w:val="000000" w:themeColor="text1"/>
        </w:rPr>
        <w:t xml:space="preserve"> Policing Black Communities.” </w:t>
      </w:r>
      <w:r w:rsidR="00557995" w:rsidRPr="002D59A1">
        <w:rPr>
          <w:rFonts w:ascii="Garamond" w:hAnsi="Garamond"/>
          <w:color w:val="000000" w:themeColor="text1"/>
        </w:rPr>
        <w:tab/>
      </w:r>
      <w:r w:rsidRPr="002D59A1">
        <w:rPr>
          <w:rFonts w:ascii="Garamond" w:hAnsi="Garamond"/>
          <w:i/>
          <w:iCs/>
          <w:color w:val="000000" w:themeColor="text1"/>
        </w:rPr>
        <w:t xml:space="preserve">Phylon </w:t>
      </w:r>
      <w:r w:rsidRPr="002D59A1">
        <w:rPr>
          <w:rFonts w:ascii="Garamond" w:hAnsi="Garamond"/>
          <w:color w:val="000000" w:themeColor="text1"/>
        </w:rPr>
        <w:t>53: 42-66.</w:t>
      </w:r>
    </w:p>
    <w:p w14:paraId="08B6070B" w14:textId="76C5D600" w:rsidR="00614859" w:rsidRPr="002D59A1" w:rsidRDefault="00614859" w:rsidP="00F2447F">
      <w:pPr>
        <w:rPr>
          <w:rFonts w:ascii="Garamond" w:hAnsi="Garamond"/>
          <w:color w:val="000000" w:themeColor="text1"/>
        </w:rPr>
      </w:pPr>
      <w:r w:rsidRPr="002D59A1">
        <w:rPr>
          <w:rFonts w:ascii="Garamond" w:hAnsi="Garamond"/>
          <w:color w:val="000000" w:themeColor="text1"/>
        </w:rPr>
        <w:t xml:space="preserve">Stanley, J. 2005. </w:t>
      </w:r>
      <w:r w:rsidRPr="002D59A1">
        <w:rPr>
          <w:rFonts w:ascii="Garamond" w:hAnsi="Garamond"/>
          <w:i/>
          <w:iCs/>
          <w:color w:val="000000" w:themeColor="text1"/>
        </w:rPr>
        <w:t>Knowledge and Practical Interests.</w:t>
      </w:r>
      <w:r w:rsidRPr="002D59A1">
        <w:rPr>
          <w:rFonts w:ascii="Garamond" w:hAnsi="Garamond"/>
          <w:color w:val="000000" w:themeColor="text1"/>
        </w:rPr>
        <w:t xml:space="preserve"> </w:t>
      </w:r>
      <w:r w:rsidR="00FB5350" w:rsidRPr="002D59A1">
        <w:rPr>
          <w:rFonts w:ascii="Garamond" w:hAnsi="Garamond"/>
          <w:color w:val="000000" w:themeColor="text1"/>
        </w:rPr>
        <w:t xml:space="preserve">Oxford: </w:t>
      </w:r>
      <w:r w:rsidRPr="002D59A1">
        <w:rPr>
          <w:rFonts w:ascii="Garamond" w:hAnsi="Garamond"/>
          <w:color w:val="000000" w:themeColor="text1"/>
        </w:rPr>
        <w:t xml:space="preserve">Oxford University Press. </w:t>
      </w:r>
    </w:p>
    <w:p w14:paraId="70D72B7D" w14:textId="3D9E6841" w:rsidR="006B1D68" w:rsidRPr="002D59A1" w:rsidRDefault="00B945C2" w:rsidP="00F2447F">
      <w:pPr>
        <w:rPr>
          <w:rFonts w:ascii="Garamond" w:hAnsi="Garamond"/>
          <w:color w:val="000000" w:themeColor="text1"/>
        </w:rPr>
      </w:pPr>
      <w:r w:rsidRPr="002D59A1">
        <w:rPr>
          <w:rFonts w:ascii="Garamond" w:hAnsi="Garamond"/>
          <w:color w:val="000000" w:themeColor="text1"/>
        </w:rPr>
        <w:t>Steup, M.</w:t>
      </w:r>
      <w:r w:rsidR="00036B2D" w:rsidRPr="002D59A1">
        <w:rPr>
          <w:rFonts w:ascii="Garamond" w:hAnsi="Garamond"/>
          <w:color w:val="000000" w:themeColor="text1"/>
        </w:rPr>
        <w:t xml:space="preserve"> 2012.</w:t>
      </w:r>
      <w:r w:rsidRPr="002D59A1">
        <w:rPr>
          <w:rFonts w:ascii="Garamond" w:hAnsi="Garamond"/>
          <w:color w:val="000000" w:themeColor="text1"/>
        </w:rPr>
        <w:t xml:space="preserve"> “Belief Control and Intentionality.” </w:t>
      </w:r>
      <w:r w:rsidRPr="002D59A1">
        <w:rPr>
          <w:rFonts w:ascii="Garamond" w:hAnsi="Garamond"/>
          <w:i/>
          <w:iCs/>
          <w:color w:val="000000" w:themeColor="text1"/>
        </w:rPr>
        <w:t>Synthese</w:t>
      </w:r>
      <w:r w:rsidRPr="002D59A1">
        <w:rPr>
          <w:rFonts w:ascii="Garamond" w:hAnsi="Garamond"/>
          <w:color w:val="000000" w:themeColor="text1"/>
        </w:rPr>
        <w:t xml:space="preserve"> 188: 145-163. </w:t>
      </w:r>
    </w:p>
    <w:p w14:paraId="011258CA" w14:textId="429ACF3D" w:rsidR="0014690C" w:rsidRPr="002D59A1" w:rsidRDefault="0014690C" w:rsidP="00F2447F">
      <w:pPr>
        <w:pStyle w:val="Default"/>
        <w:spacing w:before="0"/>
        <w:rPr>
          <w:rFonts w:ascii="Garamond" w:hAnsi="Garamond" w:cs="Times New Roman"/>
          <w:u w:color="000000"/>
        </w:rPr>
      </w:pPr>
      <w:r w:rsidRPr="002D59A1">
        <w:rPr>
          <w:rFonts w:ascii="Garamond" w:hAnsi="Garamond" w:cs="Times New Roman"/>
          <w:u w:color="000000"/>
        </w:rPr>
        <w:t xml:space="preserve">Stine, G. 1976. </w:t>
      </w:r>
      <w:r w:rsidR="00034DA4" w:rsidRPr="002D59A1">
        <w:rPr>
          <w:rFonts w:ascii="Garamond" w:hAnsi="Garamond" w:cs="Times New Roman"/>
          <w:u w:color="000000"/>
        </w:rPr>
        <w:t>“</w:t>
      </w:r>
      <w:r w:rsidRPr="002D59A1">
        <w:rPr>
          <w:rFonts w:ascii="Garamond" w:hAnsi="Garamond" w:cs="Times New Roman"/>
          <w:u w:color="000000"/>
        </w:rPr>
        <w:t>Skepticism, Relevant Alternatives, and Deductive Closure</w:t>
      </w:r>
      <w:r w:rsidRPr="002D59A1">
        <w:rPr>
          <w:rFonts w:ascii="Garamond" w:hAnsi="Garamond" w:cs="Times New Roman"/>
          <w:i/>
          <w:iCs/>
          <w:u w:color="000000"/>
        </w:rPr>
        <w:t>.</w:t>
      </w:r>
      <w:r w:rsidR="00034DA4" w:rsidRPr="002D59A1">
        <w:rPr>
          <w:rFonts w:ascii="Garamond" w:hAnsi="Garamond" w:cs="Times New Roman"/>
          <w:u w:color="000000"/>
        </w:rPr>
        <w:t>”</w:t>
      </w:r>
      <w:r w:rsidRPr="002D59A1">
        <w:rPr>
          <w:rFonts w:ascii="Garamond" w:hAnsi="Garamond" w:cs="Times New Roman"/>
          <w:i/>
          <w:iCs/>
          <w:u w:color="000000"/>
        </w:rPr>
        <w:t xml:space="preserve"> Philosophical Studies</w:t>
      </w:r>
      <w:r w:rsidRPr="002D59A1">
        <w:rPr>
          <w:rFonts w:ascii="Garamond" w:hAnsi="Garamond" w:cs="Times New Roman"/>
          <w:u w:color="000000"/>
        </w:rPr>
        <w:t xml:space="preserve"> 29:</w:t>
      </w:r>
      <w:r w:rsidR="003D5626" w:rsidRPr="002D59A1">
        <w:rPr>
          <w:rFonts w:ascii="Garamond" w:hAnsi="Garamond" w:cs="Times New Roman"/>
          <w:u w:color="000000"/>
        </w:rPr>
        <w:t xml:space="preserve"> </w:t>
      </w:r>
      <w:r w:rsidR="003D5626" w:rsidRPr="002D59A1">
        <w:rPr>
          <w:rFonts w:ascii="Garamond" w:hAnsi="Garamond" w:cs="Times New Roman"/>
          <w:u w:color="000000"/>
        </w:rPr>
        <w:tab/>
      </w:r>
      <w:r w:rsidRPr="002D59A1">
        <w:rPr>
          <w:rFonts w:ascii="Garamond" w:hAnsi="Garamond" w:cs="Times New Roman"/>
          <w:u w:color="000000"/>
        </w:rPr>
        <w:t>249-261.</w:t>
      </w:r>
    </w:p>
    <w:p w14:paraId="4ACB5D28" w14:textId="095EA3EF" w:rsidR="00034DA4" w:rsidRPr="002D59A1" w:rsidRDefault="00034DA4" w:rsidP="00F2447F">
      <w:pPr>
        <w:pStyle w:val="Default"/>
        <w:spacing w:before="0"/>
        <w:rPr>
          <w:rFonts w:ascii="Garamond" w:hAnsi="Garamond" w:cs="Times New Roman"/>
          <w:u w:color="000000"/>
        </w:rPr>
      </w:pPr>
      <w:r w:rsidRPr="002D59A1">
        <w:rPr>
          <w:rFonts w:ascii="Garamond" w:hAnsi="Garamond" w:cs="Times New Roman"/>
          <w:u w:color="000000"/>
        </w:rPr>
        <w:t xml:space="preserve">Stocker, M. 1976. “The Schizophrenia of Modern Ethical Theories.” </w:t>
      </w:r>
      <w:r w:rsidRPr="002D59A1">
        <w:rPr>
          <w:rFonts w:ascii="Garamond" w:hAnsi="Garamond" w:cs="Times New Roman"/>
          <w:i/>
          <w:iCs/>
          <w:u w:color="000000"/>
        </w:rPr>
        <w:t>Journal of Philosophy</w:t>
      </w:r>
      <w:r w:rsidRPr="002D59A1">
        <w:rPr>
          <w:rFonts w:ascii="Garamond" w:hAnsi="Garamond" w:cs="Times New Roman"/>
          <w:u w:color="000000"/>
        </w:rPr>
        <w:t xml:space="preserve"> 73: 453-466.</w:t>
      </w:r>
    </w:p>
    <w:p w14:paraId="54E6976A" w14:textId="7C3F996E" w:rsidR="004E3D87" w:rsidRPr="002D59A1" w:rsidRDefault="004E3D87" w:rsidP="00F2447F">
      <w:pPr>
        <w:rPr>
          <w:rFonts w:ascii="Garamond" w:hAnsi="Garamond"/>
          <w:color w:val="000000" w:themeColor="text1"/>
        </w:rPr>
      </w:pPr>
      <w:r w:rsidRPr="002D59A1">
        <w:rPr>
          <w:rFonts w:ascii="Garamond" w:hAnsi="Garamond"/>
          <w:color w:val="000000" w:themeColor="text1"/>
        </w:rPr>
        <w:t xml:space="preserve">Stroud, S. 2006. “Epistemic Partiality in Friendship.” </w:t>
      </w:r>
      <w:r w:rsidRPr="002D59A1">
        <w:rPr>
          <w:rFonts w:ascii="Garamond" w:hAnsi="Garamond"/>
          <w:i/>
          <w:iCs/>
          <w:color w:val="000000" w:themeColor="text1"/>
        </w:rPr>
        <w:t>Ethics</w:t>
      </w:r>
      <w:r w:rsidRPr="002D59A1">
        <w:rPr>
          <w:rFonts w:ascii="Garamond" w:hAnsi="Garamond"/>
          <w:color w:val="000000" w:themeColor="text1"/>
        </w:rPr>
        <w:t xml:space="preserve"> 116: 498-524. </w:t>
      </w:r>
    </w:p>
    <w:p w14:paraId="2EEE0F71" w14:textId="032945C2" w:rsidR="000651A5" w:rsidRPr="002D59A1" w:rsidRDefault="000651A5" w:rsidP="00F2447F">
      <w:pPr>
        <w:rPr>
          <w:rFonts w:ascii="Garamond" w:hAnsi="Garamond"/>
          <w:color w:val="000000" w:themeColor="text1"/>
        </w:rPr>
      </w:pPr>
      <w:r w:rsidRPr="002D59A1">
        <w:rPr>
          <w:rFonts w:ascii="Garamond" w:hAnsi="Garamond"/>
          <w:color w:val="000000" w:themeColor="text1"/>
        </w:rPr>
        <w:t xml:space="preserve">Toole, B. 2019. “From Standpoint Epistemology to Epistemic Oppression.” </w:t>
      </w:r>
      <w:r w:rsidRPr="002D59A1">
        <w:rPr>
          <w:rFonts w:ascii="Garamond" w:hAnsi="Garamond"/>
          <w:i/>
          <w:iCs/>
          <w:color w:val="000000" w:themeColor="text1"/>
        </w:rPr>
        <w:t>Hypatia</w:t>
      </w:r>
      <w:r w:rsidRPr="002D59A1">
        <w:rPr>
          <w:rFonts w:ascii="Garamond" w:hAnsi="Garamond"/>
          <w:color w:val="000000" w:themeColor="text1"/>
        </w:rPr>
        <w:t xml:space="preserve"> 34: 598-618.</w:t>
      </w:r>
    </w:p>
    <w:p w14:paraId="464B2CAA" w14:textId="77777777" w:rsidR="00436B58" w:rsidRPr="002D59A1" w:rsidRDefault="00436B58" w:rsidP="00F2447F">
      <w:pPr>
        <w:autoSpaceDE w:val="0"/>
        <w:autoSpaceDN w:val="0"/>
        <w:adjustRightInd w:val="0"/>
        <w:rPr>
          <w:rFonts w:ascii="Garamond" w:hAnsi="Garamond"/>
        </w:rPr>
      </w:pPr>
      <w:r w:rsidRPr="002D59A1">
        <w:rPr>
          <w:rFonts w:ascii="Garamond" w:hAnsi="Garamond"/>
          <w:color w:val="000000" w:themeColor="text1"/>
        </w:rPr>
        <w:t>W</w:t>
      </w:r>
      <w:r w:rsidRPr="002D59A1">
        <w:rPr>
          <w:rFonts w:ascii="Garamond" w:hAnsi="Garamond"/>
        </w:rPr>
        <w:t xml:space="preserve">illiams, B. 1970. “Deciding to Believe.” In </w:t>
      </w:r>
      <w:r w:rsidRPr="002D59A1">
        <w:rPr>
          <w:rFonts w:ascii="Garamond" w:hAnsi="Garamond"/>
          <w:i/>
          <w:iCs/>
        </w:rPr>
        <w:t>Language, Belief, and Metaphysics</w:t>
      </w:r>
      <w:r w:rsidRPr="002D59A1">
        <w:rPr>
          <w:rFonts w:ascii="Garamond" w:hAnsi="Garamond"/>
        </w:rPr>
        <w:t xml:space="preserve">, ed. H. Kiefer and M. </w:t>
      </w:r>
      <w:r w:rsidRPr="002D59A1">
        <w:rPr>
          <w:rFonts w:ascii="Garamond" w:hAnsi="Garamond"/>
        </w:rPr>
        <w:tab/>
      </w:r>
      <w:proofErr w:type="spellStart"/>
      <w:r w:rsidRPr="002D59A1">
        <w:rPr>
          <w:rFonts w:ascii="Garamond" w:hAnsi="Garamond"/>
        </w:rPr>
        <w:t>Munitz</w:t>
      </w:r>
      <w:proofErr w:type="spellEnd"/>
      <w:r w:rsidRPr="002D59A1">
        <w:rPr>
          <w:rFonts w:ascii="Garamond" w:hAnsi="Garamond"/>
        </w:rPr>
        <w:t>, 95-111. Albany: SUNY Press.</w:t>
      </w:r>
    </w:p>
    <w:p w14:paraId="5ABE0178" w14:textId="5D56AC55" w:rsidR="00436B58" w:rsidRPr="004B525F" w:rsidRDefault="004B525F" w:rsidP="00F2447F">
      <w:pPr>
        <w:rPr>
          <w:rFonts w:ascii="Garamond" w:hAnsi="Garamond"/>
          <w:color w:val="000000" w:themeColor="text1"/>
        </w:rPr>
      </w:pPr>
      <w:r w:rsidRPr="002D59A1">
        <w:rPr>
          <w:rFonts w:ascii="Garamond" w:hAnsi="Garamond"/>
          <w:color w:val="000000" w:themeColor="text1"/>
        </w:rPr>
        <w:t xml:space="preserve">Young, I. 1990. </w:t>
      </w:r>
      <w:r w:rsidRPr="002D59A1">
        <w:rPr>
          <w:rFonts w:ascii="Garamond" w:hAnsi="Garamond"/>
          <w:i/>
          <w:iCs/>
          <w:color w:val="000000" w:themeColor="text1"/>
        </w:rPr>
        <w:t>Justice and the Politics of Difference</w:t>
      </w:r>
      <w:r w:rsidRPr="002D59A1">
        <w:rPr>
          <w:rFonts w:ascii="Garamond" w:hAnsi="Garamond"/>
          <w:color w:val="000000" w:themeColor="text1"/>
        </w:rPr>
        <w:t xml:space="preserve">. </w:t>
      </w:r>
      <w:r w:rsidR="008F4AAE" w:rsidRPr="002D59A1">
        <w:rPr>
          <w:rFonts w:ascii="Garamond" w:hAnsi="Garamond"/>
          <w:color w:val="000000" w:themeColor="text1"/>
        </w:rPr>
        <w:t xml:space="preserve">Princeton, NJ: </w:t>
      </w:r>
      <w:r w:rsidR="00D40156" w:rsidRPr="002D59A1">
        <w:rPr>
          <w:rFonts w:ascii="Garamond" w:hAnsi="Garamond"/>
          <w:color w:val="000000" w:themeColor="text1"/>
        </w:rPr>
        <w:t>Princeton University Press.</w:t>
      </w:r>
      <w:r w:rsidR="00D40156">
        <w:rPr>
          <w:rFonts w:ascii="Garamond" w:hAnsi="Garamond"/>
          <w:color w:val="000000" w:themeColor="text1"/>
        </w:rPr>
        <w:t xml:space="preserve"> </w:t>
      </w:r>
    </w:p>
    <w:sectPr w:rsidR="00436B58" w:rsidRPr="004B525F" w:rsidSect="00A31CA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19270" w14:textId="77777777" w:rsidR="001D6B02" w:rsidRDefault="001D6B02" w:rsidP="005C1321">
      <w:r>
        <w:separator/>
      </w:r>
    </w:p>
  </w:endnote>
  <w:endnote w:type="continuationSeparator" w:id="0">
    <w:p w14:paraId="71EF3D21" w14:textId="77777777" w:rsidR="001D6B02" w:rsidRDefault="001D6B02" w:rsidP="005C1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70FD" w14:textId="77777777" w:rsidR="00A31CA9" w:rsidRDefault="00A31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70FE" w14:textId="77777777" w:rsidR="00A31CA9" w:rsidRDefault="00A31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ED57" w14:textId="77777777" w:rsidR="00A31CA9" w:rsidRDefault="00A31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AA832" w14:textId="77777777" w:rsidR="001D6B02" w:rsidRDefault="001D6B02" w:rsidP="005C1321">
      <w:r>
        <w:separator/>
      </w:r>
    </w:p>
  </w:footnote>
  <w:footnote w:type="continuationSeparator" w:id="0">
    <w:p w14:paraId="010CB4A3" w14:textId="77777777" w:rsidR="001D6B02" w:rsidRDefault="001D6B02" w:rsidP="005C1321">
      <w:r>
        <w:continuationSeparator/>
      </w:r>
    </w:p>
  </w:footnote>
  <w:footnote w:id="1">
    <w:p w14:paraId="56646412" w14:textId="4C58FE19" w:rsidR="00A571D0" w:rsidRPr="00961FFC" w:rsidRDefault="00A571D0" w:rsidP="00A571D0">
      <w:pPr>
        <w:pStyle w:val="FootnoteText"/>
        <w:rPr>
          <w:rFonts w:ascii="Garamond" w:hAnsi="Garamond" w:cs="Times New Roman"/>
        </w:rPr>
      </w:pPr>
      <w:r w:rsidRPr="00961FFC">
        <w:rPr>
          <w:rStyle w:val="FootnoteReference"/>
          <w:rFonts w:ascii="Garamond" w:hAnsi="Garamond" w:cs="Times New Roman"/>
        </w:rPr>
        <w:footnoteRef/>
      </w:r>
      <w:r w:rsidRPr="00961FFC">
        <w:rPr>
          <w:rFonts w:ascii="Garamond" w:hAnsi="Garamond" w:cs="Times New Roman"/>
        </w:rPr>
        <w:t xml:space="preserve"> For </w:t>
      </w:r>
      <w:r w:rsidR="00BA2588" w:rsidRPr="00961FFC">
        <w:rPr>
          <w:rFonts w:ascii="Garamond" w:hAnsi="Garamond" w:cs="Times New Roman"/>
        </w:rPr>
        <w:t>more about</w:t>
      </w:r>
      <w:r w:rsidRPr="00961FFC">
        <w:rPr>
          <w:rFonts w:ascii="Garamond" w:hAnsi="Garamond" w:cs="Times New Roman"/>
        </w:rPr>
        <w:t xml:space="preserve"> the term </w:t>
      </w:r>
      <w:r w:rsidRPr="00961FFC">
        <w:rPr>
          <w:rFonts w:ascii="Garamond" w:hAnsi="Garamond" w:cs="Times New Roman"/>
          <w:i/>
          <w:iCs/>
        </w:rPr>
        <w:t>wokeness</w:t>
      </w:r>
      <w:r w:rsidRPr="00961FFC">
        <w:rPr>
          <w:rFonts w:ascii="Garamond" w:hAnsi="Garamond" w:cs="Times New Roman"/>
        </w:rPr>
        <w:t xml:space="preserve">, </w:t>
      </w:r>
      <w:r w:rsidR="0086299B" w:rsidRPr="00961FFC">
        <w:rPr>
          <w:rFonts w:ascii="Garamond" w:hAnsi="Garamond" w:cs="Times New Roman"/>
          <w:color w:val="000000" w:themeColor="text1"/>
        </w:rPr>
        <w:t>Pulliam-Moore (2016)</w:t>
      </w:r>
      <w:r w:rsidR="00026ECE" w:rsidRPr="00961FFC">
        <w:rPr>
          <w:rFonts w:ascii="Garamond" w:eastAsia="Times New Roman" w:hAnsi="Garamond" w:cs="Times New Roman"/>
          <w:color w:val="201F1E"/>
          <w:shd w:val="clear" w:color="auto" w:fill="FFFFFF"/>
        </w:rPr>
        <w:t xml:space="preserve">, </w:t>
      </w:r>
      <w:r w:rsidR="0086299B" w:rsidRPr="00961FFC">
        <w:rPr>
          <w:rFonts w:ascii="Garamond" w:hAnsi="Garamond"/>
        </w:rPr>
        <w:t>Hess (2016)</w:t>
      </w:r>
      <w:r w:rsidR="00026ECE" w:rsidRPr="00961FFC">
        <w:rPr>
          <w:rFonts w:ascii="Garamond" w:hAnsi="Garamond"/>
        </w:rPr>
        <w:t>, and Cherry (2020)</w:t>
      </w:r>
      <w:r w:rsidR="0086299B" w:rsidRPr="00961FFC">
        <w:rPr>
          <w:rFonts w:ascii="Garamond" w:hAnsi="Garamond"/>
        </w:rPr>
        <w:t>.</w:t>
      </w:r>
    </w:p>
  </w:footnote>
  <w:footnote w:id="2">
    <w:p w14:paraId="3BF84372" w14:textId="275F5555" w:rsidR="00E73E2D" w:rsidRPr="0044290D" w:rsidRDefault="00E73E2D">
      <w:pPr>
        <w:pStyle w:val="FootnoteText"/>
        <w:rPr>
          <w:rFonts w:ascii="Garamond" w:hAnsi="Garamond"/>
        </w:rPr>
      </w:pPr>
      <w:r w:rsidRPr="00961FFC">
        <w:rPr>
          <w:rStyle w:val="FootnoteReference"/>
          <w:rFonts w:ascii="Garamond" w:hAnsi="Garamond"/>
        </w:rPr>
        <w:footnoteRef/>
      </w:r>
      <w:r w:rsidRPr="00961FFC">
        <w:rPr>
          <w:rFonts w:ascii="Garamond" w:hAnsi="Garamond"/>
        </w:rPr>
        <w:t xml:space="preserve"> We may worry that the “philosophizing” of wokeness runs the risk of committing what Emmalon Davis </w:t>
      </w:r>
      <w:r w:rsidR="00C47C83" w:rsidRPr="00961FFC">
        <w:rPr>
          <w:rFonts w:ascii="Garamond" w:hAnsi="Garamond"/>
        </w:rPr>
        <w:t xml:space="preserve">(2018) </w:t>
      </w:r>
      <w:r w:rsidRPr="00961FFC">
        <w:rPr>
          <w:rFonts w:ascii="Garamond" w:hAnsi="Garamond"/>
        </w:rPr>
        <w:t xml:space="preserve">calls “epistemic appropriation.” This is a </w:t>
      </w:r>
      <w:r w:rsidR="005B73EF" w:rsidRPr="00961FFC">
        <w:rPr>
          <w:rFonts w:ascii="Garamond" w:hAnsi="Garamond"/>
        </w:rPr>
        <w:t xml:space="preserve">pressing </w:t>
      </w:r>
      <w:r w:rsidRPr="00961FFC">
        <w:rPr>
          <w:rFonts w:ascii="Garamond" w:hAnsi="Garamond"/>
        </w:rPr>
        <w:t>concern. For response</w:t>
      </w:r>
      <w:r w:rsidR="005B73EF" w:rsidRPr="00961FFC">
        <w:rPr>
          <w:rFonts w:ascii="Garamond" w:hAnsi="Garamond"/>
        </w:rPr>
        <w:t>s</w:t>
      </w:r>
      <w:r w:rsidRPr="00961FFC">
        <w:rPr>
          <w:rFonts w:ascii="Garamond" w:hAnsi="Garamond"/>
        </w:rPr>
        <w:t xml:space="preserve"> to </w:t>
      </w:r>
      <w:r w:rsidR="0056767E" w:rsidRPr="00961FFC">
        <w:rPr>
          <w:rFonts w:ascii="Garamond" w:hAnsi="Garamond"/>
        </w:rPr>
        <w:t>philosophizing about wokeness as epistemic appropriation</w:t>
      </w:r>
      <w:r w:rsidRPr="00961FFC">
        <w:rPr>
          <w:rFonts w:ascii="Garamond" w:hAnsi="Garamond"/>
        </w:rPr>
        <w:t>, see</w:t>
      </w:r>
      <w:r w:rsidR="00C47C83" w:rsidRPr="00961FFC">
        <w:rPr>
          <w:rFonts w:ascii="Garamond" w:hAnsi="Garamond"/>
        </w:rPr>
        <w:t xml:space="preserve"> J. Spencer</w:t>
      </w:r>
      <w:r w:rsidRPr="00961FFC">
        <w:rPr>
          <w:rFonts w:ascii="Garamond" w:hAnsi="Garamond"/>
        </w:rPr>
        <w:t xml:space="preserve"> Atkins (</w:t>
      </w:r>
      <w:r w:rsidR="003B37B5">
        <w:rPr>
          <w:rFonts w:ascii="Garamond" w:hAnsi="Garamond"/>
        </w:rPr>
        <w:t>2020</w:t>
      </w:r>
      <w:r w:rsidRPr="00961FFC">
        <w:rPr>
          <w:rFonts w:ascii="Garamond" w:hAnsi="Garamond"/>
        </w:rPr>
        <w:t>).</w:t>
      </w:r>
      <w:r w:rsidR="007A50BF">
        <w:rPr>
          <w:rFonts w:ascii="Garamond" w:hAnsi="Garamond"/>
        </w:rPr>
        <w:t xml:space="preserve"> In that paper, I argued that philosophical theorizing about wokeness requires that </w:t>
      </w:r>
      <w:r w:rsidR="003A66F0">
        <w:rPr>
          <w:rFonts w:ascii="Garamond" w:hAnsi="Garamond"/>
        </w:rPr>
        <w:t>theorists</w:t>
      </w:r>
      <w:r w:rsidR="007A50BF">
        <w:rPr>
          <w:rFonts w:ascii="Garamond" w:hAnsi="Garamond"/>
        </w:rPr>
        <w:t xml:space="preserve"> </w:t>
      </w:r>
      <w:r w:rsidR="003A66F0">
        <w:rPr>
          <w:rFonts w:ascii="Garamond" w:hAnsi="Garamond"/>
        </w:rPr>
        <w:t>themselves</w:t>
      </w:r>
      <w:r w:rsidR="007A50BF">
        <w:rPr>
          <w:rFonts w:ascii="Garamond" w:hAnsi="Garamond"/>
        </w:rPr>
        <w:t xml:space="preserve"> be woke.</w:t>
      </w:r>
      <w:r w:rsidRPr="00961FFC">
        <w:rPr>
          <w:rFonts w:ascii="Garamond" w:hAnsi="Garamond"/>
        </w:rPr>
        <w:t xml:space="preserve"> </w:t>
      </w:r>
      <w:r w:rsidR="00DA5B4F" w:rsidRPr="00961FFC">
        <w:rPr>
          <w:rFonts w:ascii="Garamond" w:hAnsi="Garamond"/>
        </w:rPr>
        <w:t xml:space="preserve">We may worry, </w:t>
      </w:r>
      <w:r w:rsidR="00CE450D" w:rsidRPr="00961FFC">
        <w:rPr>
          <w:rFonts w:ascii="Garamond" w:hAnsi="Garamond"/>
        </w:rPr>
        <w:t>moreover</w:t>
      </w:r>
      <w:r w:rsidR="00DA5B4F" w:rsidRPr="00961FFC">
        <w:rPr>
          <w:rFonts w:ascii="Garamond" w:hAnsi="Garamond"/>
        </w:rPr>
        <w:t xml:space="preserve">, about the appropriation </w:t>
      </w:r>
      <w:r w:rsidR="00A25EA2" w:rsidRPr="00961FFC">
        <w:rPr>
          <w:rFonts w:ascii="Garamond" w:hAnsi="Garamond"/>
        </w:rPr>
        <w:t>of African</w:t>
      </w:r>
      <w:r w:rsidR="00DA5B4F" w:rsidRPr="00961FFC">
        <w:rPr>
          <w:rFonts w:ascii="Garamond" w:hAnsi="Garamond"/>
        </w:rPr>
        <w:t xml:space="preserve"> American Vernacular English—and Black culture—generally</w:t>
      </w:r>
      <w:r w:rsidR="00CE450D" w:rsidRPr="00961FFC">
        <w:rPr>
          <w:rFonts w:ascii="Garamond" w:hAnsi="Garamond"/>
        </w:rPr>
        <w:t xml:space="preserve">. Nguyen and </w:t>
      </w:r>
      <w:proofErr w:type="spellStart"/>
      <w:r w:rsidR="00CE450D" w:rsidRPr="00961FFC">
        <w:rPr>
          <w:rFonts w:ascii="Garamond" w:hAnsi="Garamond"/>
        </w:rPr>
        <w:t>Strohl</w:t>
      </w:r>
      <w:proofErr w:type="spellEnd"/>
      <w:r w:rsidR="00CE450D" w:rsidRPr="00961FFC">
        <w:rPr>
          <w:rFonts w:ascii="Garamond" w:hAnsi="Garamond"/>
        </w:rPr>
        <w:t xml:space="preserve"> (2018) arg</w:t>
      </w:r>
      <w:r w:rsidR="00980840" w:rsidRPr="00961FFC">
        <w:rPr>
          <w:rFonts w:ascii="Garamond" w:hAnsi="Garamond"/>
        </w:rPr>
        <w:t>ue that cultural appropriation undermines the intimacy of social groups. Thus, borrowing terms from African American Vernacular English runs the risk of undermining these relations.</w:t>
      </w:r>
      <w:r w:rsidR="00CE450D" w:rsidRPr="00961FFC">
        <w:rPr>
          <w:rFonts w:ascii="Garamond" w:hAnsi="Garamond"/>
        </w:rPr>
        <w:t xml:space="preserve"> To alleviate this worry, I think we ought to genuinely reflect on this question before, say, we call ourselves woke</w:t>
      </w:r>
      <w:r w:rsidR="00112835" w:rsidRPr="00961FFC">
        <w:rPr>
          <w:rFonts w:ascii="Garamond" w:hAnsi="Garamond"/>
        </w:rPr>
        <w:t xml:space="preserve"> or use the philosophical term in everyday life.</w:t>
      </w:r>
      <w:r w:rsidR="003A66F0">
        <w:rPr>
          <w:rFonts w:ascii="Garamond" w:hAnsi="Garamond"/>
        </w:rPr>
        <w:t xml:space="preserve"> If these responses do not satisfy the reader,</w:t>
      </w:r>
      <w:r w:rsidR="00724ED7">
        <w:rPr>
          <w:rFonts w:ascii="Garamond" w:hAnsi="Garamond"/>
        </w:rPr>
        <w:t xml:space="preserve"> </w:t>
      </w:r>
      <w:r w:rsidR="003A66F0">
        <w:rPr>
          <w:rFonts w:ascii="Garamond" w:hAnsi="Garamond"/>
        </w:rPr>
        <w:t>another line of response</w:t>
      </w:r>
      <w:r w:rsidR="004B3D80">
        <w:rPr>
          <w:rFonts w:ascii="Garamond" w:hAnsi="Garamond"/>
        </w:rPr>
        <w:t xml:space="preserve"> </w:t>
      </w:r>
      <w:r w:rsidR="006133B8">
        <w:rPr>
          <w:rFonts w:ascii="Garamond" w:hAnsi="Garamond"/>
        </w:rPr>
        <w:t>is to</w:t>
      </w:r>
      <w:r w:rsidR="003A66F0">
        <w:rPr>
          <w:rFonts w:ascii="Garamond" w:hAnsi="Garamond"/>
        </w:rPr>
        <w:t xml:space="preserve"> simply</w:t>
      </w:r>
      <w:r w:rsidR="006133B8">
        <w:rPr>
          <w:rFonts w:ascii="Garamond" w:hAnsi="Garamond"/>
        </w:rPr>
        <w:t xml:space="preserve"> abandon the terms </w:t>
      </w:r>
      <w:r w:rsidR="006133B8">
        <w:rPr>
          <w:rFonts w:ascii="Garamond" w:hAnsi="Garamond"/>
          <w:i/>
          <w:iCs/>
        </w:rPr>
        <w:t>woke</w:t>
      </w:r>
      <w:r w:rsidR="006133B8">
        <w:rPr>
          <w:rFonts w:ascii="Garamond" w:hAnsi="Garamond"/>
        </w:rPr>
        <w:t xml:space="preserve"> and </w:t>
      </w:r>
      <w:r w:rsidR="006133B8">
        <w:rPr>
          <w:rFonts w:ascii="Garamond" w:hAnsi="Garamond"/>
          <w:i/>
          <w:iCs/>
        </w:rPr>
        <w:t>wokeness</w:t>
      </w:r>
      <w:r w:rsidR="006133B8">
        <w:rPr>
          <w:rFonts w:ascii="Garamond" w:hAnsi="Garamond"/>
        </w:rPr>
        <w:t>.</w:t>
      </w:r>
      <w:r w:rsidR="0044290D">
        <w:rPr>
          <w:rFonts w:ascii="Garamond" w:hAnsi="Garamond"/>
        </w:rPr>
        <w:t xml:space="preserve"> The literature may be advanced with new terms, say, </w:t>
      </w:r>
      <w:r w:rsidR="0044290D" w:rsidRPr="0044290D">
        <w:rPr>
          <w:rFonts w:ascii="Garamond" w:hAnsi="Garamond"/>
          <w:i/>
          <w:iCs/>
        </w:rPr>
        <w:t>anti-racist partiality</w:t>
      </w:r>
      <w:r w:rsidR="0044290D">
        <w:rPr>
          <w:rFonts w:ascii="Garamond" w:hAnsi="Garamond"/>
        </w:rPr>
        <w:t>.</w:t>
      </w:r>
      <w:r w:rsidR="006133B8">
        <w:rPr>
          <w:rFonts w:ascii="Garamond" w:hAnsi="Garamond"/>
        </w:rPr>
        <w:t xml:space="preserve"> </w:t>
      </w:r>
      <w:r w:rsidR="0044290D">
        <w:rPr>
          <w:rFonts w:ascii="Garamond" w:hAnsi="Garamond"/>
        </w:rPr>
        <w:t xml:space="preserve">For the purposes of this project, </w:t>
      </w:r>
      <w:r w:rsidR="00781ECB">
        <w:rPr>
          <w:rFonts w:ascii="Garamond" w:hAnsi="Garamond"/>
        </w:rPr>
        <w:t xml:space="preserve">however, </w:t>
      </w:r>
      <w:r w:rsidR="0044290D">
        <w:rPr>
          <w:rFonts w:ascii="Garamond" w:hAnsi="Garamond"/>
        </w:rPr>
        <w:t xml:space="preserve">I continue to use the terms </w:t>
      </w:r>
      <w:r w:rsidR="0044290D">
        <w:rPr>
          <w:rFonts w:ascii="Garamond" w:hAnsi="Garamond"/>
          <w:i/>
          <w:iCs/>
        </w:rPr>
        <w:t xml:space="preserve">woke </w:t>
      </w:r>
      <w:r w:rsidR="0044290D">
        <w:rPr>
          <w:rFonts w:ascii="Garamond" w:hAnsi="Garamond"/>
        </w:rPr>
        <w:t xml:space="preserve">and </w:t>
      </w:r>
      <w:r w:rsidR="0044290D">
        <w:rPr>
          <w:rFonts w:ascii="Garamond" w:hAnsi="Garamond"/>
          <w:i/>
          <w:iCs/>
        </w:rPr>
        <w:t>wokeness</w:t>
      </w:r>
      <w:r w:rsidR="0044290D">
        <w:rPr>
          <w:rFonts w:ascii="Garamond" w:hAnsi="Garamond"/>
        </w:rPr>
        <w:t xml:space="preserve">. </w:t>
      </w:r>
    </w:p>
  </w:footnote>
  <w:footnote w:id="3">
    <w:p w14:paraId="6C0A5831" w14:textId="3A9400BE" w:rsidR="002F6686" w:rsidRPr="002F6686" w:rsidRDefault="002F6686">
      <w:pPr>
        <w:pStyle w:val="FootnoteText"/>
        <w:rPr>
          <w:rFonts w:ascii="Garamond" w:hAnsi="Garamond"/>
        </w:rPr>
      </w:pPr>
      <w:r w:rsidRPr="002F6686">
        <w:rPr>
          <w:rStyle w:val="FootnoteReference"/>
          <w:rFonts w:ascii="Garamond" w:hAnsi="Garamond"/>
        </w:rPr>
        <w:footnoteRef/>
      </w:r>
      <w:r w:rsidRPr="002F6686">
        <w:rPr>
          <w:rFonts w:ascii="Garamond" w:hAnsi="Garamond"/>
        </w:rPr>
        <w:t xml:space="preserve"> Stroud (2006)</w:t>
      </w:r>
      <w:r w:rsidR="001F5AC1">
        <w:rPr>
          <w:rFonts w:ascii="Garamond" w:hAnsi="Garamond"/>
        </w:rPr>
        <w:t xml:space="preserve"> argues that friendship generates special epistemic obligations. For more about the</w:t>
      </w:r>
      <w:r w:rsidR="00D711CA">
        <w:rPr>
          <w:rFonts w:ascii="Garamond" w:hAnsi="Garamond"/>
        </w:rPr>
        <w:t xml:space="preserve">se obligations, see Keller (2004) and Atkins (2021). </w:t>
      </w:r>
    </w:p>
  </w:footnote>
  <w:footnote w:id="4">
    <w:p w14:paraId="6D00B6E0" w14:textId="5F5C8CFE" w:rsidR="00100DCB" w:rsidRPr="00961FFC" w:rsidRDefault="00100DCB" w:rsidP="00100DCB">
      <w:pPr>
        <w:pStyle w:val="FootnoteText"/>
        <w:rPr>
          <w:rFonts w:ascii="Garamond" w:hAnsi="Garamond"/>
          <w:i/>
          <w:iCs/>
        </w:rPr>
      </w:pPr>
      <w:r w:rsidRPr="00961FFC">
        <w:rPr>
          <w:rStyle w:val="FootnoteReference"/>
          <w:rFonts w:ascii="Garamond" w:hAnsi="Garamond"/>
        </w:rPr>
        <w:footnoteRef/>
      </w:r>
      <w:r w:rsidRPr="00961FFC">
        <w:rPr>
          <w:rFonts w:ascii="Garamond" w:hAnsi="Garamond"/>
        </w:rPr>
        <w:t xml:space="preserve"> By </w:t>
      </w:r>
      <w:r w:rsidRPr="00961FFC">
        <w:rPr>
          <w:rFonts w:ascii="Garamond" w:hAnsi="Garamond"/>
          <w:i/>
          <w:iCs/>
        </w:rPr>
        <w:t>social group</w:t>
      </w:r>
      <w:r w:rsidRPr="00961FFC">
        <w:rPr>
          <w:rFonts w:ascii="Garamond" w:hAnsi="Garamond"/>
        </w:rPr>
        <w:t>, I have in mind Iris Marion Young’s account. According to Young (1990), a social group is “a collective of persons differentiated from at least one other social group by cultural forms, practices, or ways of life” (43). Social groups are not mere aggregates—like green-eyed people— or associations—like churches or political parties—but a group of people who share “a sense of identity… a certain social status… [a] common history and</w:t>
      </w:r>
      <w:r w:rsidR="002E43BE" w:rsidRPr="00961FFC">
        <w:rPr>
          <w:rFonts w:ascii="Garamond" w:hAnsi="Garamond"/>
        </w:rPr>
        <w:t>, [who]</w:t>
      </w:r>
      <w:r w:rsidRPr="00961FFC">
        <w:rPr>
          <w:rFonts w:ascii="Garamond" w:hAnsi="Garamond"/>
        </w:rPr>
        <w:t xml:space="preserve"> self-</w:t>
      </w:r>
      <w:proofErr w:type="spellStart"/>
      <w:r w:rsidRPr="00961FFC">
        <w:rPr>
          <w:rFonts w:ascii="Garamond" w:hAnsi="Garamond"/>
        </w:rPr>
        <w:t>identif</w:t>
      </w:r>
      <w:proofErr w:type="spellEnd"/>
      <w:r w:rsidR="002E43BE" w:rsidRPr="00961FFC">
        <w:rPr>
          <w:rFonts w:ascii="Garamond" w:hAnsi="Garamond"/>
        </w:rPr>
        <w:t>[y]</w:t>
      </w:r>
      <w:r w:rsidRPr="00961FFC">
        <w:rPr>
          <w:rFonts w:ascii="Garamond" w:hAnsi="Garamond"/>
        </w:rPr>
        <w:t>” with the group (44).</w:t>
      </w:r>
      <w:r w:rsidR="003A0DA5" w:rsidRPr="00961FFC">
        <w:rPr>
          <w:rFonts w:ascii="Garamond" w:hAnsi="Garamond"/>
        </w:rPr>
        <w:t xml:space="preserve"> </w:t>
      </w:r>
      <w:r w:rsidR="008E171A" w:rsidRPr="00961FFC">
        <w:rPr>
          <w:rFonts w:ascii="Garamond" w:hAnsi="Garamond"/>
        </w:rPr>
        <w:t xml:space="preserve">Thus, </w:t>
      </w:r>
      <w:r w:rsidR="005934FD" w:rsidRPr="00961FFC">
        <w:rPr>
          <w:rFonts w:ascii="Garamond" w:hAnsi="Garamond"/>
        </w:rPr>
        <w:t>the woke person is</w:t>
      </w:r>
      <w:r w:rsidR="002F6C7C" w:rsidRPr="00961FFC">
        <w:rPr>
          <w:rFonts w:ascii="Garamond" w:hAnsi="Garamond"/>
        </w:rPr>
        <w:t xml:space="preserve"> epistemically</w:t>
      </w:r>
      <w:r w:rsidR="005934FD" w:rsidRPr="00961FFC">
        <w:rPr>
          <w:rFonts w:ascii="Garamond" w:hAnsi="Garamond"/>
        </w:rPr>
        <w:t xml:space="preserve"> partial to members of social groups who have been or are oppressed</w:t>
      </w:r>
      <w:r w:rsidR="00B34F6A" w:rsidRPr="00961FFC">
        <w:rPr>
          <w:rFonts w:ascii="Garamond" w:hAnsi="Garamond"/>
        </w:rPr>
        <w:t xml:space="preserve">. </w:t>
      </w:r>
    </w:p>
  </w:footnote>
  <w:footnote w:id="5">
    <w:p w14:paraId="28817D86" w14:textId="2C798DF8" w:rsidR="00982655" w:rsidRPr="00961FFC" w:rsidRDefault="00982655">
      <w:pPr>
        <w:pStyle w:val="FootnoteText"/>
        <w:rPr>
          <w:rFonts w:ascii="Garamond" w:hAnsi="Garamond"/>
        </w:rPr>
      </w:pPr>
      <w:r w:rsidRPr="00961FFC">
        <w:rPr>
          <w:rStyle w:val="FootnoteReference"/>
          <w:rFonts w:ascii="Garamond" w:hAnsi="Garamond"/>
        </w:rPr>
        <w:footnoteRef/>
      </w:r>
      <w:r w:rsidRPr="00961FFC">
        <w:rPr>
          <w:rFonts w:ascii="Garamond" w:hAnsi="Garamond"/>
        </w:rPr>
        <w:t xml:space="preserve"> </w:t>
      </w:r>
      <w:r w:rsidRPr="00961FFC">
        <w:rPr>
          <w:rFonts w:ascii="Garamond" w:hAnsi="Garamond"/>
          <w:i/>
          <w:iCs/>
        </w:rPr>
        <w:t>Base Rate Neglect</w:t>
      </w:r>
      <w:r w:rsidRPr="00961FFC">
        <w:rPr>
          <w:rFonts w:ascii="Garamond" w:hAnsi="Garamond"/>
        </w:rPr>
        <w:t xml:space="preserve"> is, I believe, the most controversial </w:t>
      </w:r>
      <w:r w:rsidR="00A56B7C" w:rsidRPr="00961FFC">
        <w:rPr>
          <w:rFonts w:ascii="Garamond" w:hAnsi="Garamond"/>
        </w:rPr>
        <w:t>epistemic feature of the partiality view</w:t>
      </w:r>
      <w:r w:rsidR="005A1E27" w:rsidRPr="00961FFC">
        <w:rPr>
          <w:rFonts w:ascii="Garamond" w:hAnsi="Garamond"/>
        </w:rPr>
        <w:t>,</w:t>
      </w:r>
      <w:r w:rsidR="00005362" w:rsidRPr="00961FFC">
        <w:rPr>
          <w:rFonts w:ascii="Garamond" w:hAnsi="Garamond"/>
        </w:rPr>
        <w:t xml:space="preserve"> but nevertheless has the most interesting implications for our epistemic practices.</w:t>
      </w:r>
      <w:r w:rsidR="005A1E27" w:rsidRPr="00961FFC">
        <w:rPr>
          <w:rFonts w:ascii="Garamond" w:hAnsi="Garamond"/>
        </w:rPr>
        <w:t xml:space="preserve"> I</w:t>
      </w:r>
      <w:r w:rsidR="00005362" w:rsidRPr="00961FFC">
        <w:rPr>
          <w:rFonts w:ascii="Garamond" w:hAnsi="Garamond"/>
        </w:rPr>
        <w:t>, therefore,</w:t>
      </w:r>
      <w:r w:rsidR="005A1E27" w:rsidRPr="00961FFC">
        <w:rPr>
          <w:rFonts w:ascii="Garamond" w:hAnsi="Garamond"/>
        </w:rPr>
        <w:t xml:space="preserve"> spend the lion’s share of this </w:t>
      </w:r>
      <w:r w:rsidR="00066184" w:rsidRPr="00961FFC">
        <w:rPr>
          <w:rFonts w:ascii="Garamond" w:hAnsi="Garamond"/>
        </w:rPr>
        <w:t xml:space="preserve">section </w:t>
      </w:r>
      <w:r w:rsidR="005A1E27" w:rsidRPr="00961FFC">
        <w:rPr>
          <w:rFonts w:ascii="Garamond" w:hAnsi="Garamond"/>
        </w:rPr>
        <w:t xml:space="preserve">explaining the nuances of this element of wokeness. </w:t>
      </w:r>
    </w:p>
  </w:footnote>
  <w:footnote w:id="6">
    <w:p w14:paraId="43A314E2" w14:textId="281706CF" w:rsidR="003149D1" w:rsidRPr="00961FFC" w:rsidRDefault="003149D1">
      <w:pPr>
        <w:pStyle w:val="FootnoteText"/>
        <w:rPr>
          <w:rFonts w:ascii="Garamond" w:hAnsi="Garamond"/>
          <w:i/>
          <w:iCs/>
        </w:rPr>
      </w:pPr>
      <w:r w:rsidRPr="00961FFC">
        <w:rPr>
          <w:rStyle w:val="FootnoteReference"/>
          <w:rFonts w:ascii="Garamond" w:hAnsi="Garamond"/>
        </w:rPr>
        <w:footnoteRef/>
      </w:r>
      <w:r w:rsidRPr="00961FFC">
        <w:rPr>
          <w:rFonts w:ascii="Garamond" w:hAnsi="Garamond"/>
        </w:rPr>
        <w:t xml:space="preserve"> There is a notable connection here to </w:t>
      </w:r>
      <w:r w:rsidRPr="00961FFC">
        <w:rPr>
          <w:rFonts w:ascii="Garamond" w:hAnsi="Garamond"/>
          <w:i/>
          <w:iCs/>
        </w:rPr>
        <w:t>Serious Scrutiny</w:t>
      </w:r>
      <w:r w:rsidRPr="00961FFC">
        <w:rPr>
          <w:rFonts w:ascii="Garamond" w:hAnsi="Garamond"/>
        </w:rPr>
        <w:t xml:space="preserve">—the epistemic mechanism that states that the good friend scrutinizes evidence that casts their friend in a bad light. We might think that the woke person merely exerts serious scrutiny when engaging with base rate evidence about members of oppressed groups. This offers some motivation for the claim that the woke person ignores base rate information about members of </w:t>
      </w:r>
      <w:r w:rsidR="009C7851" w:rsidRPr="00961FFC">
        <w:rPr>
          <w:rFonts w:ascii="Garamond" w:hAnsi="Garamond"/>
        </w:rPr>
        <w:t>oppressed gr</w:t>
      </w:r>
      <w:r w:rsidR="00A018DD" w:rsidRPr="00961FFC">
        <w:rPr>
          <w:rFonts w:ascii="Garamond" w:hAnsi="Garamond"/>
        </w:rPr>
        <w:t xml:space="preserve">oups. </w:t>
      </w:r>
      <w:r w:rsidR="00D665AB" w:rsidRPr="00961FFC">
        <w:rPr>
          <w:rFonts w:ascii="Garamond" w:hAnsi="Garamond"/>
        </w:rPr>
        <w:t xml:space="preserve">Even if </w:t>
      </w:r>
      <w:r w:rsidR="00B878A4" w:rsidRPr="00961FFC">
        <w:rPr>
          <w:rFonts w:ascii="Garamond" w:hAnsi="Garamond"/>
          <w:i/>
          <w:iCs/>
        </w:rPr>
        <w:t>Base Rate Neglect</w:t>
      </w:r>
      <w:r w:rsidR="00B878A4" w:rsidRPr="00961FFC">
        <w:rPr>
          <w:rFonts w:ascii="Garamond" w:hAnsi="Garamond"/>
        </w:rPr>
        <w:t xml:space="preserve"> is merely an iteration of </w:t>
      </w:r>
      <w:r w:rsidR="00E73890" w:rsidRPr="00961FFC">
        <w:rPr>
          <w:rFonts w:ascii="Garamond" w:hAnsi="Garamond"/>
          <w:i/>
          <w:iCs/>
        </w:rPr>
        <w:t>S</w:t>
      </w:r>
      <w:r w:rsidR="00B878A4" w:rsidRPr="00961FFC">
        <w:rPr>
          <w:rFonts w:ascii="Garamond" w:hAnsi="Garamond"/>
          <w:i/>
          <w:iCs/>
        </w:rPr>
        <w:t xml:space="preserve">erious </w:t>
      </w:r>
      <w:r w:rsidR="00E73890" w:rsidRPr="00961FFC">
        <w:rPr>
          <w:rFonts w:ascii="Garamond" w:hAnsi="Garamond"/>
          <w:i/>
          <w:iCs/>
        </w:rPr>
        <w:t>Sc</w:t>
      </w:r>
      <w:r w:rsidR="00B878A4" w:rsidRPr="00961FFC">
        <w:rPr>
          <w:rFonts w:ascii="Garamond" w:hAnsi="Garamond"/>
          <w:i/>
          <w:iCs/>
        </w:rPr>
        <w:t>rutiny</w:t>
      </w:r>
      <w:r w:rsidR="00B878A4" w:rsidRPr="00961FFC">
        <w:rPr>
          <w:rFonts w:ascii="Garamond" w:hAnsi="Garamond"/>
        </w:rPr>
        <w:t xml:space="preserve">, </w:t>
      </w:r>
      <w:r w:rsidR="00E73890" w:rsidRPr="00961FFC">
        <w:rPr>
          <w:rFonts w:ascii="Garamond" w:hAnsi="Garamond"/>
        </w:rPr>
        <w:t xml:space="preserve">it seems to me that the two </w:t>
      </w:r>
      <w:proofErr w:type="gramStart"/>
      <w:r w:rsidR="00E73890" w:rsidRPr="00961FFC">
        <w:rPr>
          <w:rFonts w:ascii="Garamond" w:hAnsi="Garamond"/>
        </w:rPr>
        <w:t>ought</w:t>
      </w:r>
      <w:proofErr w:type="gramEnd"/>
      <w:r w:rsidR="00E73890" w:rsidRPr="00961FFC">
        <w:rPr>
          <w:rFonts w:ascii="Garamond" w:hAnsi="Garamond"/>
        </w:rPr>
        <w:t xml:space="preserve"> to be distinguished.</w:t>
      </w:r>
      <w:r w:rsidR="001853F0" w:rsidRPr="00961FFC">
        <w:rPr>
          <w:rFonts w:ascii="Garamond" w:hAnsi="Garamond"/>
        </w:rPr>
        <w:t xml:space="preserve"> </w:t>
      </w:r>
      <w:r w:rsidR="001853F0" w:rsidRPr="00961FFC">
        <w:rPr>
          <w:rFonts w:ascii="Garamond" w:hAnsi="Garamond"/>
          <w:i/>
          <w:iCs/>
        </w:rPr>
        <w:t>Serious Scrutiny</w:t>
      </w:r>
      <w:r w:rsidR="001853F0" w:rsidRPr="00961FFC">
        <w:rPr>
          <w:rFonts w:ascii="Garamond" w:hAnsi="Garamond"/>
        </w:rPr>
        <w:t>, I think, involves questioning individualized evidence</w:t>
      </w:r>
      <w:r w:rsidR="00A36AD2" w:rsidRPr="00961FFC">
        <w:rPr>
          <w:rFonts w:ascii="Garamond" w:hAnsi="Garamond"/>
        </w:rPr>
        <w:t xml:space="preserve">, where </w:t>
      </w:r>
      <w:r w:rsidR="00A36AD2" w:rsidRPr="00961FFC">
        <w:rPr>
          <w:rFonts w:ascii="Garamond" w:hAnsi="Garamond"/>
          <w:i/>
          <w:iCs/>
        </w:rPr>
        <w:t xml:space="preserve">Base Rate Neglect </w:t>
      </w:r>
      <w:r w:rsidR="00A36AD2" w:rsidRPr="00961FFC">
        <w:rPr>
          <w:rFonts w:ascii="Garamond" w:hAnsi="Garamond"/>
        </w:rPr>
        <w:t xml:space="preserve">involves questioning </w:t>
      </w:r>
      <w:r w:rsidR="00E4709F" w:rsidRPr="00961FFC">
        <w:rPr>
          <w:rFonts w:ascii="Garamond" w:hAnsi="Garamond"/>
        </w:rPr>
        <w:t xml:space="preserve">inferences from base rate data to particular </w:t>
      </w:r>
      <w:r w:rsidR="008D7FAD" w:rsidRPr="00961FFC">
        <w:rPr>
          <w:rFonts w:ascii="Garamond" w:hAnsi="Garamond"/>
        </w:rPr>
        <w:t>people</w:t>
      </w:r>
      <w:r w:rsidR="00E4709F" w:rsidRPr="00961FFC">
        <w:rPr>
          <w:rFonts w:ascii="Garamond" w:hAnsi="Garamond"/>
        </w:rPr>
        <w:t xml:space="preserve">. </w:t>
      </w:r>
    </w:p>
  </w:footnote>
  <w:footnote w:id="7">
    <w:p w14:paraId="5649DA29" w14:textId="72BCA0D0" w:rsidR="00E041B0" w:rsidRPr="00961FFC" w:rsidRDefault="00E041B0" w:rsidP="00E041B0">
      <w:pPr>
        <w:pStyle w:val="FootnoteText"/>
        <w:rPr>
          <w:rFonts w:ascii="Garamond" w:hAnsi="Garamond"/>
        </w:rPr>
      </w:pPr>
      <w:r w:rsidRPr="00961FFC">
        <w:rPr>
          <w:rStyle w:val="FootnoteReference"/>
          <w:rFonts w:ascii="Garamond" w:hAnsi="Garamond"/>
        </w:rPr>
        <w:footnoteRef/>
      </w:r>
      <w:r w:rsidRPr="00961FFC">
        <w:rPr>
          <w:rFonts w:ascii="Garamond" w:hAnsi="Garamond"/>
        </w:rPr>
        <w:t xml:space="preserve"> For more </w:t>
      </w:r>
      <w:r w:rsidRPr="00961FFC">
        <w:rPr>
          <w:rFonts w:ascii="Garamond" w:hAnsi="Garamond"/>
          <w:color w:val="000000" w:themeColor="text1"/>
        </w:rPr>
        <w:t xml:space="preserve">about the wrongfulness </w:t>
      </w:r>
      <w:r w:rsidRPr="00961FFC">
        <w:rPr>
          <w:rFonts w:ascii="Garamond" w:hAnsi="Garamond"/>
        </w:rPr>
        <w:t xml:space="preserve">of stereotyping as failure to treat others as individuals, see </w:t>
      </w:r>
      <w:proofErr w:type="spellStart"/>
      <w:r w:rsidRPr="00961FFC">
        <w:rPr>
          <w:rFonts w:ascii="Garamond" w:hAnsi="Garamond"/>
        </w:rPr>
        <w:t>Beeghly</w:t>
      </w:r>
      <w:proofErr w:type="spellEnd"/>
      <w:r w:rsidRPr="00961FFC">
        <w:rPr>
          <w:rFonts w:ascii="Garamond" w:hAnsi="Garamond"/>
        </w:rPr>
        <w:t xml:space="preserve"> (2018).</w:t>
      </w:r>
    </w:p>
  </w:footnote>
  <w:footnote w:id="8">
    <w:p w14:paraId="2652B02C" w14:textId="247FDA84" w:rsidR="003951D2" w:rsidRPr="00961FFC" w:rsidRDefault="003951D2">
      <w:pPr>
        <w:pStyle w:val="FootnoteText"/>
        <w:rPr>
          <w:rFonts w:ascii="Garamond" w:hAnsi="Garamond"/>
        </w:rPr>
      </w:pPr>
      <w:r w:rsidRPr="00961FFC">
        <w:rPr>
          <w:rStyle w:val="FootnoteReference"/>
          <w:rFonts w:ascii="Garamond" w:hAnsi="Garamond"/>
        </w:rPr>
        <w:footnoteRef/>
      </w:r>
      <w:r w:rsidRPr="00961FFC">
        <w:rPr>
          <w:rFonts w:ascii="Garamond" w:hAnsi="Garamond"/>
        </w:rPr>
        <w:t xml:space="preserve"> Consider, for instance, Basu’s (2019b) rational racist</w:t>
      </w:r>
      <w:r w:rsidR="00F17292" w:rsidRPr="00961FFC">
        <w:rPr>
          <w:rFonts w:ascii="Garamond" w:hAnsi="Garamond"/>
        </w:rPr>
        <w:t>, Spencer the server</w:t>
      </w:r>
      <w:r w:rsidRPr="00961FFC">
        <w:rPr>
          <w:rFonts w:ascii="Garamond" w:hAnsi="Garamond"/>
        </w:rPr>
        <w:t xml:space="preserve">. </w:t>
      </w:r>
      <w:r w:rsidR="00F17292" w:rsidRPr="00961FFC">
        <w:rPr>
          <w:rFonts w:ascii="Garamond" w:hAnsi="Garamond"/>
        </w:rPr>
        <w:t>Spencer</w:t>
      </w:r>
      <w:r w:rsidRPr="00961FFC">
        <w:rPr>
          <w:rFonts w:ascii="Garamond" w:hAnsi="Garamond"/>
        </w:rPr>
        <w:t xml:space="preserve"> appeals, largely, base rate data for evidence in support of </w:t>
      </w:r>
      <w:r w:rsidR="00823FA6" w:rsidRPr="00961FFC">
        <w:rPr>
          <w:rFonts w:ascii="Garamond" w:hAnsi="Garamond"/>
        </w:rPr>
        <w:t>his stereotypical belief that black people tip less than white people. Such a claim, I believe, is much harder to</w:t>
      </w:r>
      <w:r w:rsidR="00F17292" w:rsidRPr="00961FFC">
        <w:rPr>
          <w:rFonts w:ascii="Garamond" w:hAnsi="Garamond"/>
        </w:rPr>
        <w:t xml:space="preserve"> make if </w:t>
      </w:r>
      <w:r w:rsidR="009E20C6" w:rsidRPr="00961FFC">
        <w:rPr>
          <w:rFonts w:ascii="Garamond" w:hAnsi="Garamond"/>
        </w:rPr>
        <w:t xml:space="preserve">Spencer were to appeal to the epistemic mechanism, </w:t>
      </w:r>
      <w:r w:rsidR="009E20C6" w:rsidRPr="00961FFC">
        <w:rPr>
          <w:rFonts w:ascii="Garamond" w:hAnsi="Garamond"/>
          <w:i/>
          <w:iCs/>
        </w:rPr>
        <w:t>Base Rate</w:t>
      </w:r>
      <w:r w:rsidR="00FF715E" w:rsidRPr="00961FFC">
        <w:rPr>
          <w:rFonts w:ascii="Garamond" w:hAnsi="Garamond"/>
          <w:i/>
          <w:iCs/>
        </w:rPr>
        <w:t xml:space="preserve"> Neglect</w:t>
      </w:r>
      <w:r w:rsidR="009E20C6" w:rsidRPr="00961FFC">
        <w:rPr>
          <w:rFonts w:ascii="Garamond" w:hAnsi="Garamond"/>
        </w:rPr>
        <w:t xml:space="preserve">, that I am arguing for. </w:t>
      </w:r>
    </w:p>
  </w:footnote>
  <w:footnote w:id="9">
    <w:p w14:paraId="051DF8D7" w14:textId="77777777" w:rsidR="00FD15EE" w:rsidRPr="00961FFC" w:rsidRDefault="00FD15EE" w:rsidP="00FD15EE">
      <w:pPr>
        <w:pStyle w:val="FootnoteText"/>
        <w:rPr>
          <w:rFonts w:ascii="Garamond" w:hAnsi="Garamond" w:cs="Times New Roman"/>
        </w:rPr>
      </w:pPr>
      <w:r w:rsidRPr="00961FFC">
        <w:rPr>
          <w:rStyle w:val="FootnoteReference"/>
          <w:rFonts w:ascii="Garamond" w:hAnsi="Garamond" w:cs="Times New Roman"/>
        </w:rPr>
        <w:footnoteRef/>
      </w:r>
      <w:r w:rsidRPr="00961FFC">
        <w:rPr>
          <w:rFonts w:ascii="Garamond" w:hAnsi="Garamond" w:cs="Times New Roman"/>
        </w:rPr>
        <w:t xml:space="preserve"> The scholarly path of the ethics of positive and neutral stereotyping is well-trodden. For arguments that neutral and positive stereotyping are morally problematic, see Collins (2000), Blum (2004), Harris-Perry (2011), and Goguen (2019). </w:t>
      </w:r>
    </w:p>
  </w:footnote>
  <w:footnote w:id="10">
    <w:p w14:paraId="11DCAFD3" w14:textId="360AD7D5" w:rsidR="00E74E14" w:rsidRPr="00961FFC" w:rsidRDefault="00E74E14">
      <w:pPr>
        <w:pStyle w:val="FootnoteText"/>
        <w:rPr>
          <w:rFonts w:ascii="Garamond" w:hAnsi="Garamond"/>
        </w:rPr>
      </w:pPr>
      <w:r w:rsidRPr="00961FFC">
        <w:rPr>
          <w:rStyle w:val="FootnoteReference"/>
          <w:rFonts w:ascii="Garamond" w:hAnsi="Garamond"/>
        </w:rPr>
        <w:footnoteRef/>
      </w:r>
      <w:r w:rsidRPr="00961FFC">
        <w:rPr>
          <w:rFonts w:ascii="Garamond" w:hAnsi="Garamond"/>
        </w:rPr>
        <w:t xml:space="preserve"> It is up for debate whether there are any such things as neutral stereotypes. For the sake of argument, I suppose that there are in order to make the following claim: </w:t>
      </w:r>
      <w:r w:rsidRPr="00961FFC">
        <w:rPr>
          <w:rFonts w:ascii="Garamond" w:hAnsi="Garamond"/>
          <w:i/>
          <w:iCs/>
        </w:rPr>
        <w:t>if</w:t>
      </w:r>
      <w:r w:rsidRPr="00961FFC">
        <w:rPr>
          <w:rFonts w:ascii="Garamond" w:hAnsi="Garamond"/>
        </w:rPr>
        <w:t xml:space="preserve"> there are neutral stereotypes, the partiality view of wokeness is consistent with</w:t>
      </w:r>
      <w:r w:rsidR="00AE2AE4" w:rsidRPr="00961FFC">
        <w:rPr>
          <w:rFonts w:ascii="Garamond" w:hAnsi="Garamond"/>
        </w:rPr>
        <w:t xml:space="preserve"> (and even demands)</w:t>
      </w:r>
      <w:r w:rsidRPr="00961FFC">
        <w:rPr>
          <w:rFonts w:ascii="Garamond" w:hAnsi="Garamond"/>
        </w:rPr>
        <w:t xml:space="preserve"> their denial.</w:t>
      </w:r>
    </w:p>
  </w:footnote>
  <w:footnote w:id="11">
    <w:p w14:paraId="69DFFC50" w14:textId="520D8076" w:rsidR="00FD15EE" w:rsidRPr="00961FFC" w:rsidRDefault="00FD15EE" w:rsidP="00FD15EE">
      <w:pPr>
        <w:pStyle w:val="FootnoteText"/>
        <w:rPr>
          <w:rFonts w:ascii="Garamond" w:hAnsi="Garamond" w:cs="Times New Roman"/>
        </w:rPr>
      </w:pPr>
      <w:r w:rsidRPr="00961FFC">
        <w:rPr>
          <w:rStyle w:val="FootnoteReference"/>
          <w:rFonts w:ascii="Garamond" w:hAnsi="Garamond" w:cs="Times New Roman"/>
        </w:rPr>
        <w:footnoteRef/>
      </w:r>
      <w:r w:rsidRPr="00961FFC">
        <w:rPr>
          <w:rFonts w:ascii="Garamond" w:hAnsi="Garamond" w:cs="Times New Roman"/>
        </w:rPr>
        <w:t xml:space="preserve"> </w:t>
      </w:r>
      <w:r w:rsidR="0019746E" w:rsidRPr="00961FFC">
        <w:rPr>
          <w:rFonts w:ascii="Garamond" w:hAnsi="Garamond" w:cs="Times New Roman"/>
        </w:rPr>
        <w:t xml:space="preserve">Thanks to </w:t>
      </w:r>
      <w:r w:rsidR="00B557C7">
        <w:rPr>
          <w:rFonts w:ascii="Garamond" w:hAnsi="Garamond" w:cs="Times New Roman"/>
        </w:rPr>
        <w:t>Sam Webb</w:t>
      </w:r>
      <w:r w:rsidR="0019746E" w:rsidRPr="00961FFC">
        <w:rPr>
          <w:rFonts w:ascii="Garamond" w:hAnsi="Garamond" w:cs="Times New Roman"/>
        </w:rPr>
        <w:t xml:space="preserve"> for this case.</w:t>
      </w:r>
      <w:r w:rsidR="00D34EC8" w:rsidRPr="00961FFC">
        <w:rPr>
          <w:rFonts w:ascii="Garamond" w:hAnsi="Garamond" w:cs="Times New Roman"/>
        </w:rPr>
        <w:t xml:space="preserve"> </w:t>
      </w:r>
    </w:p>
  </w:footnote>
  <w:footnote w:id="12">
    <w:p w14:paraId="0D0BA20E" w14:textId="24F6506D" w:rsidR="00D34EC8" w:rsidRPr="00961FFC" w:rsidRDefault="00D34EC8">
      <w:pPr>
        <w:pStyle w:val="FootnoteText"/>
        <w:rPr>
          <w:rFonts w:ascii="Garamond" w:hAnsi="Garamond"/>
        </w:rPr>
      </w:pPr>
      <w:r w:rsidRPr="00961FFC">
        <w:rPr>
          <w:rStyle w:val="FootnoteReference"/>
          <w:rFonts w:ascii="Garamond" w:hAnsi="Garamond"/>
        </w:rPr>
        <w:footnoteRef/>
      </w:r>
      <w:r w:rsidRPr="00961FFC">
        <w:rPr>
          <w:rFonts w:ascii="Garamond" w:hAnsi="Garamond"/>
        </w:rPr>
        <w:t xml:space="preserve"> </w:t>
      </w:r>
      <w:r w:rsidRPr="00961FFC">
        <w:rPr>
          <w:rFonts w:ascii="Garamond" w:hAnsi="Garamond" w:cs="Times New Roman"/>
        </w:rPr>
        <w:t xml:space="preserve">This may not be correct: I suspect that the stereotype in question, racial soda preference, is likely a harmful stereotype. Thus, my assertion that it is a neutral stereotype may be wrong. I am highly sympathetic to this criticism, and I think it is likely correct. Now, for the sake of argument, I assume that </w:t>
      </w:r>
      <w:r w:rsidRPr="00961FFC">
        <w:rPr>
          <w:rFonts w:ascii="Garamond" w:hAnsi="Garamond" w:cs="Times New Roman"/>
          <w:i/>
          <w:iCs/>
        </w:rPr>
        <w:t>Soda</w:t>
      </w:r>
      <w:r w:rsidRPr="00961FFC">
        <w:rPr>
          <w:rFonts w:ascii="Garamond" w:hAnsi="Garamond" w:cs="Times New Roman"/>
        </w:rPr>
        <w:t xml:space="preserve"> is an instance of a</w:t>
      </w:r>
      <w:r w:rsidR="00AC5D7C" w:rsidRPr="00961FFC">
        <w:rPr>
          <w:rFonts w:ascii="Garamond" w:hAnsi="Garamond" w:cs="Times New Roman"/>
        </w:rPr>
        <w:t xml:space="preserve"> harmless stereotype, even though there is strong reason for rejecting this claim. My point is to show that </w:t>
      </w:r>
      <w:r w:rsidR="00AC5D7C" w:rsidRPr="00961FFC">
        <w:rPr>
          <w:rFonts w:ascii="Garamond" w:hAnsi="Garamond" w:cs="Times New Roman"/>
          <w:i/>
          <w:iCs/>
        </w:rPr>
        <w:t>even if</w:t>
      </w:r>
      <w:r w:rsidR="00AC5D7C" w:rsidRPr="00961FFC">
        <w:rPr>
          <w:rFonts w:ascii="Garamond" w:hAnsi="Garamond" w:cs="Times New Roman"/>
        </w:rPr>
        <w:t xml:space="preserve"> </w:t>
      </w:r>
      <w:r w:rsidR="00AC5D7C" w:rsidRPr="00961FFC">
        <w:rPr>
          <w:rFonts w:ascii="Garamond" w:hAnsi="Garamond" w:cs="Times New Roman"/>
          <w:i/>
          <w:iCs/>
        </w:rPr>
        <w:t>Soda</w:t>
      </w:r>
      <w:r w:rsidR="00AC5D7C" w:rsidRPr="00961FFC">
        <w:rPr>
          <w:rFonts w:ascii="Garamond" w:hAnsi="Garamond" w:cs="Times New Roman"/>
        </w:rPr>
        <w:t xml:space="preserve"> is an instance of a neutral stereotype, the woke person has reason to reject it. </w:t>
      </w:r>
    </w:p>
  </w:footnote>
  <w:footnote w:id="13">
    <w:p w14:paraId="290C7837" w14:textId="62697E16" w:rsidR="004026C0" w:rsidRPr="00961FFC" w:rsidRDefault="00C80381" w:rsidP="004026C0">
      <w:pPr>
        <w:rPr>
          <w:rFonts w:ascii="Garamond" w:hAnsi="Garamond"/>
          <w:sz w:val="20"/>
          <w:szCs w:val="20"/>
        </w:rPr>
      </w:pPr>
      <w:r w:rsidRPr="00961FFC">
        <w:rPr>
          <w:rStyle w:val="FootnoteReference"/>
          <w:rFonts w:ascii="Garamond" w:hAnsi="Garamond"/>
          <w:sz w:val="20"/>
          <w:szCs w:val="20"/>
        </w:rPr>
        <w:footnoteRef/>
      </w:r>
      <w:r w:rsidRPr="00961FFC">
        <w:rPr>
          <w:rFonts w:ascii="Garamond" w:hAnsi="Garamond"/>
          <w:sz w:val="20"/>
          <w:szCs w:val="20"/>
        </w:rPr>
        <w:t xml:space="preserve"> It is important to note here that there are still problems that follow positive stereotyping. Consider, for instance, </w:t>
      </w:r>
      <w:r w:rsidR="005B0D3F" w:rsidRPr="00961FFC">
        <w:rPr>
          <w:rFonts w:ascii="Garamond" w:hAnsi="Garamond"/>
          <w:sz w:val="20"/>
          <w:szCs w:val="20"/>
        </w:rPr>
        <w:t xml:space="preserve">Emmalon Davis’s (2015) notion of </w:t>
      </w:r>
      <w:r w:rsidR="005B0D3F" w:rsidRPr="00961FFC">
        <w:rPr>
          <w:rFonts w:ascii="Garamond" w:hAnsi="Garamond"/>
          <w:i/>
          <w:iCs/>
          <w:sz w:val="20"/>
          <w:szCs w:val="20"/>
        </w:rPr>
        <w:t>credibility excess</w:t>
      </w:r>
      <w:r w:rsidR="005B0D3F" w:rsidRPr="00961FFC">
        <w:rPr>
          <w:rFonts w:ascii="Garamond" w:hAnsi="Garamond"/>
          <w:sz w:val="20"/>
          <w:szCs w:val="20"/>
        </w:rPr>
        <w:t xml:space="preserve">. Her idea is that positive stereotypes, e.g., Asians are smart, </w:t>
      </w:r>
      <w:r w:rsidR="004026C0" w:rsidRPr="00961FFC">
        <w:rPr>
          <w:rFonts w:ascii="Garamond" w:hAnsi="Garamond"/>
          <w:sz w:val="20"/>
          <w:szCs w:val="20"/>
        </w:rPr>
        <w:t>problematically</w:t>
      </w:r>
      <w:r w:rsidR="00D943A4" w:rsidRPr="00961FFC">
        <w:rPr>
          <w:rFonts w:ascii="Garamond" w:hAnsi="Garamond"/>
          <w:sz w:val="20"/>
          <w:szCs w:val="20"/>
        </w:rPr>
        <w:t xml:space="preserve"> </w:t>
      </w:r>
      <w:r w:rsidR="004026C0" w:rsidRPr="00961FFC">
        <w:rPr>
          <w:rFonts w:ascii="Garamond" w:hAnsi="Garamond"/>
          <w:sz w:val="20"/>
          <w:szCs w:val="20"/>
        </w:rPr>
        <w:t>burden hearers with undue expectations</w:t>
      </w:r>
      <w:r w:rsidR="008C7335" w:rsidRPr="00961FFC">
        <w:rPr>
          <w:rFonts w:ascii="Garamond" w:hAnsi="Garamond"/>
          <w:sz w:val="20"/>
          <w:szCs w:val="20"/>
        </w:rPr>
        <w:t xml:space="preserve"> and limits expression</w:t>
      </w:r>
      <w:r w:rsidR="004026C0" w:rsidRPr="00961FFC">
        <w:rPr>
          <w:rFonts w:ascii="Garamond" w:hAnsi="Garamond"/>
          <w:sz w:val="20"/>
          <w:szCs w:val="20"/>
        </w:rPr>
        <w:t xml:space="preserve">: </w:t>
      </w:r>
      <w:r w:rsidR="008C7335" w:rsidRPr="00961FFC">
        <w:rPr>
          <w:rFonts w:ascii="Garamond" w:hAnsi="Garamond"/>
          <w:sz w:val="20"/>
          <w:szCs w:val="20"/>
        </w:rPr>
        <w:t>“</w:t>
      </w:r>
      <w:r w:rsidR="004026C0" w:rsidRPr="00961FFC">
        <w:rPr>
          <w:rFonts w:ascii="Garamond" w:hAnsi="Garamond" w:cs="Arial"/>
          <w:color w:val="1C1D1E"/>
          <w:sz w:val="20"/>
          <w:szCs w:val="20"/>
          <w:shd w:val="clear" w:color="auto" w:fill="FFFFFF"/>
        </w:rPr>
        <w:t>the problem is that one is </w:t>
      </w:r>
      <w:r w:rsidR="004026C0" w:rsidRPr="00961FFC">
        <w:rPr>
          <w:rFonts w:ascii="Garamond" w:hAnsi="Garamond" w:cs="Arial"/>
          <w:i/>
          <w:iCs/>
          <w:color w:val="1C1D1E"/>
          <w:sz w:val="20"/>
          <w:szCs w:val="20"/>
          <w:shd w:val="clear" w:color="auto" w:fill="FFFFFF"/>
        </w:rPr>
        <w:t>only</w:t>
      </w:r>
      <w:r w:rsidR="004026C0" w:rsidRPr="00961FFC">
        <w:rPr>
          <w:rFonts w:ascii="Garamond" w:hAnsi="Garamond" w:cs="Arial"/>
          <w:color w:val="1C1D1E"/>
          <w:sz w:val="20"/>
          <w:szCs w:val="20"/>
          <w:shd w:val="clear" w:color="auto" w:fill="FFFFFF"/>
        </w:rPr>
        <w:t> permitted (and expected to) contribute in ways that are considered “unique” and “distinct.” That is, it is not that one's epistemic capabilities are exclusively confined to what is seen as derivative of the dominant; rather, one's epistemic capabilities are exclusively confined to what the dominant perceives to be essentially </w:t>
      </w:r>
      <w:r w:rsidR="004026C0" w:rsidRPr="00961FFC">
        <w:rPr>
          <w:rFonts w:ascii="Garamond" w:hAnsi="Garamond" w:cs="Arial"/>
          <w:i/>
          <w:iCs/>
          <w:color w:val="1C1D1E"/>
          <w:sz w:val="20"/>
          <w:szCs w:val="20"/>
          <w:shd w:val="clear" w:color="auto" w:fill="FFFFFF"/>
        </w:rPr>
        <w:t>nonderivable</w:t>
      </w:r>
      <w:r w:rsidR="004026C0" w:rsidRPr="00961FFC">
        <w:rPr>
          <w:rFonts w:ascii="Garamond" w:hAnsi="Garamond" w:cs="Arial"/>
          <w:color w:val="1C1D1E"/>
          <w:sz w:val="20"/>
          <w:szCs w:val="20"/>
          <w:shd w:val="clear" w:color="auto" w:fill="FFFFFF"/>
        </w:rPr>
        <w:t>” (490).</w:t>
      </w:r>
    </w:p>
    <w:p w14:paraId="40290674" w14:textId="5E6CAEEB" w:rsidR="00C80381" w:rsidRPr="00961FFC" w:rsidRDefault="00C80381">
      <w:pPr>
        <w:pStyle w:val="FootnoteText"/>
        <w:rPr>
          <w:rFonts w:ascii="Garamond" w:hAnsi="Garamond"/>
        </w:rPr>
      </w:pPr>
    </w:p>
  </w:footnote>
  <w:footnote w:id="14">
    <w:p w14:paraId="3C3215BC" w14:textId="4C43BCC9" w:rsidR="00E506CA" w:rsidRPr="00961FFC" w:rsidRDefault="00E506CA">
      <w:pPr>
        <w:pStyle w:val="FootnoteText"/>
        <w:rPr>
          <w:rFonts w:ascii="Garamond" w:hAnsi="Garamond"/>
        </w:rPr>
      </w:pPr>
      <w:r w:rsidRPr="00961FFC">
        <w:rPr>
          <w:rStyle w:val="FootnoteReference"/>
          <w:rFonts w:ascii="Garamond" w:hAnsi="Garamond"/>
        </w:rPr>
        <w:footnoteRef/>
      </w:r>
      <w:r w:rsidR="005F4B71" w:rsidRPr="00961FFC">
        <w:rPr>
          <w:rFonts w:ascii="Garamond" w:hAnsi="Garamond"/>
        </w:rPr>
        <w:t xml:space="preserve"> </w:t>
      </w:r>
      <w:r w:rsidR="00557995" w:rsidRPr="00961FFC">
        <w:rPr>
          <w:rFonts w:ascii="Garamond" w:hAnsi="Garamond"/>
        </w:rPr>
        <w:t>For more about modern policing’s origins in slave patrols, see</w:t>
      </w:r>
      <w:r w:rsidR="005F4B71" w:rsidRPr="00961FFC">
        <w:rPr>
          <w:rFonts w:ascii="Garamond" w:hAnsi="Garamond"/>
        </w:rPr>
        <w:t xml:space="preserve"> Reichel (1988), </w:t>
      </w:r>
      <w:r w:rsidR="00557995" w:rsidRPr="00961FFC">
        <w:rPr>
          <w:rFonts w:ascii="Garamond" w:hAnsi="Garamond"/>
        </w:rPr>
        <w:t xml:space="preserve">Spruill (2016), and </w:t>
      </w:r>
      <w:proofErr w:type="spellStart"/>
      <w:r w:rsidR="00557995" w:rsidRPr="00961FFC">
        <w:rPr>
          <w:rFonts w:ascii="Garamond" w:hAnsi="Garamond"/>
        </w:rPr>
        <w:t>Brucato</w:t>
      </w:r>
      <w:proofErr w:type="spellEnd"/>
      <w:r w:rsidR="00557995" w:rsidRPr="00961FFC">
        <w:rPr>
          <w:rFonts w:ascii="Garamond" w:hAnsi="Garamond"/>
        </w:rPr>
        <w:t xml:space="preserve"> (2020).</w:t>
      </w:r>
      <w:r w:rsidR="00F91E94" w:rsidRPr="00961FFC">
        <w:rPr>
          <w:rFonts w:ascii="Garamond" w:hAnsi="Garamond"/>
        </w:rPr>
        <w:t xml:space="preserve"> For more about mass incarceration, see </w:t>
      </w:r>
      <w:r w:rsidR="00F91E94" w:rsidRPr="00961FFC">
        <w:rPr>
          <w:rFonts w:ascii="Garamond" w:hAnsi="Garamond"/>
          <w:color w:val="000000" w:themeColor="text1"/>
        </w:rPr>
        <w:t>Pattillo, et al. (2004).</w:t>
      </w:r>
    </w:p>
  </w:footnote>
  <w:footnote w:id="15">
    <w:p w14:paraId="51307FD6" w14:textId="075F7A18" w:rsidR="001A1B88" w:rsidRPr="00961FFC" w:rsidRDefault="001A1B88">
      <w:pPr>
        <w:pStyle w:val="FootnoteText"/>
        <w:rPr>
          <w:rFonts w:ascii="Garamond" w:hAnsi="Garamond"/>
        </w:rPr>
      </w:pPr>
      <w:r w:rsidRPr="00961FFC">
        <w:rPr>
          <w:rStyle w:val="FootnoteReference"/>
          <w:rFonts w:ascii="Garamond" w:hAnsi="Garamond"/>
        </w:rPr>
        <w:footnoteRef/>
      </w:r>
      <w:r w:rsidRPr="00961FFC">
        <w:rPr>
          <w:rFonts w:ascii="Garamond" w:hAnsi="Garamond"/>
        </w:rPr>
        <w:t xml:space="preserve"> Thanks to the anonymous referee for this insightful point. </w:t>
      </w:r>
    </w:p>
  </w:footnote>
  <w:footnote w:id="16">
    <w:p w14:paraId="46FB9233" w14:textId="04EBFF81" w:rsidR="00185939" w:rsidRPr="00961FFC" w:rsidRDefault="00185939" w:rsidP="00BC2E41">
      <w:pPr>
        <w:rPr>
          <w:rFonts w:ascii="Garamond" w:hAnsi="Garamond"/>
          <w:sz w:val="20"/>
          <w:szCs w:val="20"/>
        </w:rPr>
      </w:pPr>
      <w:r w:rsidRPr="00961FFC">
        <w:rPr>
          <w:rStyle w:val="FootnoteReference"/>
          <w:rFonts w:ascii="Garamond" w:hAnsi="Garamond"/>
          <w:sz w:val="20"/>
          <w:szCs w:val="20"/>
        </w:rPr>
        <w:footnoteRef/>
      </w:r>
      <w:r w:rsidRPr="00961FFC">
        <w:rPr>
          <w:rFonts w:ascii="Garamond" w:hAnsi="Garamond"/>
          <w:sz w:val="20"/>
          <w:szCs w:val="20"/>
        </w:rPr>
        <w:t xml:space="preserve"> Non-standard views do not need to </w:t>
      </w:r>
      <w:r w:rsidR="00DF338F" w:rsidRPr="00961FFC">
        <w:rPr>
          <w:rFonts w:ascii="Garamond" w:hAnsi="Garamond"/>
          <w:sz w:val="20"/>
          <w:szCs w:val="20"/>
        </w:rPr>
        <w:t>affirm</w:t>
      </w:r>
      <w:r w:rsidRPr="00961FFC">
        <w:rPr>
          <w:rFonts w:ascii="Garamond" w:hAnsi="Garamond"/>
          <w:sz w:val="20"/>
          <w:szCs w:val="20"/>
        </w:rPr>
        <w:t xml:space="preserve"> all three claims. If someone, for instance, rejected moral encroachment, yet affirmed </w:t>
      </w:r>
      <w:r w:rsidR="001D1D3A" w:rsidRPr="00961FFC">
        <w:rPr>
          <w:rFonts w:ascii="Garamond" w:hAnsi="Garamond"/>
          <w:sz w:val="20"/>
          <w:szCs w:val="20"/>
        </w:rPr>
        <w:t xml:space="preserve">doxastic </w:t>
      </w:r>
      <w:r w:rsidRPr="00961FFC">
        <w:rPr>
          <w:rFonts w:ascii="Garamond" w:hAnsi="Garamond"/>
          <w:sz w:val="20"/>
          <w:szCs w:val="20"/>
        </w:rPr>
        <w:t>voluntarism and doxastic wronging, this person’s views are sufficiently non-standard.</w:t>
      </w:r>
      <w:r w:rsidR="00C15A97" w:rsidRPr="00961FFC">
        <w:rPr>
          <w:rFonts w:ascii="Garamond" w:hAnsi="Garamond"/>
          <w:sz w:val="20"/>
          <w:szCs w:val="20"/>
        </w:rPr>
        <w:t xml:space="preserve"> Thus, while the </w:t>
      </w:r>
      <w:r w:rsidR="00C15A97" w:rsidRPr="00961FFC">
        <w:rPr>
          <w:rFonts w:ascii="Garamond" w:hAnsi="Garamond"/>
          <w:i/>
          <w:iCs/>
          <w:sz w:val="20"/>
          <w:szCs w:val="20"/>
        </w:rPr>
        <w:t>standard</w:t>
      </w:r>
      <w:r w:rsidR="00C15A97" w:rsidRPr="00961FFC">
        <w:rPr>
          <w:rFonts w:ascii="Garamond" w:hAnsi="Garamond"/>
          <w:sz w:val="20"/>
          <w:szCs w:val="20"/>
        </w:rPr>
        <w:t xml:space="preserve"> view is the conjoined denial of </w:t>
      </w:r>
      <w:r w:rsidR="00C15A97" w:rsidRPr="00961FFC">
        <w:rPr>
          <w:rFonts w:ascii="Garamond" w:hAnsi="Garamond"/>
          <w:i/>
          <w:iCs/>
          <w:sz w:val="20"/>
          <w:szCs w:val="20"/>
        </w:rPr>
        <w:t>all</w:t>
      </w:r>
      <w:r w:rsidR="00C15A97" w:rsidRPr="00961FFC">
        <w:rPr>
          <w:rFonts w:ascii="Garamond" w:hAnsi="Garamond"/>
          <w:sz w:val="20"/>
          <w:szCs w:val="20"/>
        </w:rPr>
        <w:t xml:space="preserve"> three views, non-standard views involve affirming one or more of these doctrines.</w:t>
      </w:r>
      <w:r w:rsidR="001D1D3A" w:rsidRPr="00961FFC">
        <w:rPr>
          <w:rFonts w:ascii="Garamond" w:hAnsi="Garamond"/>
          <w:sz w:val="20"/>
          <w:szCs w:val="20"/>
        </w:rPr>
        <w:t xml:space="preserve"> If this is right, then</w:t>
      </w:r>
      <w:r w:rsidRPr="00961FFC">
        <w:rPr>
          <w:rFonts w:ascii="Garamond" w:hAnsi="Garamond"/>
          <w:sz w:val="20"/>
          <w:szCs w:val="20"/>
        </w:rPr>
        <w:t xml:space="preserve"> I can, hence, label Basu (2019c) as holding a non-standard view</w:t>
      </w:r>
      <w:r w:rsidR="00246406" w:rsidRPr="00961FFC">
        <w:rPr>
          <w:rFonts w:ascii="Garamond" w:hAnsi="Garamond"/>
          <w:sz w:val="20"/>
          <w:szCs w:val="20"/>
        </w:rPr>
        <w:t>.</w:t>
      </w:r>
      <w:r w:rsidRPr="00961FFC">
        <w:rPr>
          <w:rFonts w:ascii="Garamond" w:hAnsi="Garamond"/>
          <w:sz w:val="20"/>
          <w:szCs w:val="20"/>
        </w:rPr>
        <w:t xml:space="preserve"> </w:t>
      </w:r>
      <w:r w:rsidR="00246406" w:rsidRPr="00961FFC">
        <w:rPr>
          <w:rFonts w:ascii="Garamond" w:hAnsi="Garamond"/>
          <w:sz w:val="20"/>
          <w:szCs w:val="20"/>
        </w:rPr>
        <w:t xml:space="preserve">She affirms doxastic wronging and moral encroachment, </w:t>
      </w:r>
      <w:r w:rsidRPr="00961FFC">
        <w:rPr>
          <w:rFonts w:ascii="Garamond" w:hAnsi="Garamond"/>
          <w:sz w:val="20"/>
          <w:szCs w:val="20"/>
        </w:rPr>
        <w:t>even though she is neutral or fairly resistant to doxastic voluntarism</w:t>
      </w:r>
      <w:r w:rsidR="00BC2E41" w:rsidRPr="00961FFC">
        <w:rPr>
          <w:rFonts w:ascii="Garamond" w:hAnsi="Garamond" w:cs="Arial"/>
          <w:color w:val="222222"/>
          <w:sz w:val="20"/>
          <w:szCs w:val="20"/>
          <w:shd w:val="clear" w:color="auto" w:fill="FFFFFF"/>
        </w:rPr>
        <w:t>.</w:t>
      </w:r>
      <w:r w:rsidR="003042C2" w:rsidRPr="00961FFC">
        <w:rPr>
          <w:rFonts w:ascii="Garamond" w:hAnsi="Garamond" w:cs="Arial"/>
          <w:color w:val="222222"/>
          <w:sz w:val="20"/>
          <w:szCs w:val="20"/>
          <w:shd w:val="clear" w:color="auto" w:fill="FFFFFF"/>
        </w:rPr>
        <w:t xml:space="preserve"> Thus, the non-standard view in epistemology is not necessarily the joint denial of all three doctrines. </w:t>
      </w:r>
    </w:p>
  </w:footnote>
  <w:footnote w:id="17">
    <w:p w14:paraId="3FE32554" w14:textId="643FFACE" w:rsidR="00EB22A5" w:rsidRPr="00961FFC" w:rsidRDefault="00EB22A5">
      <w:pPr>
        <w:pStyle w:val="FootnoteText"/>
        <w:rPr>
          <w:rFonts w:ascii="Garamond" w:hAnsi="Garamond" w:cs="Times New Roman"/>
        </w:rPr>
      </w:pPr>
      <w:r w:rsidRPr="00961FFC">
        <w:rPr>
          <w:rStyle w:val="FootnoteReference"/>
          <w:rFonts w:ascii="Garamond" w:hAnsi="Garamond" w:cs="Times New Roman"/>
        </w:rPr>
        <w:footnoteRef/>
      </w:r>
      <w:r w:rsidRPr="00961FFC">
        <w:rPr>
          <w:rFonts w:ascii="Garamond" w:hAnsi="Garamond" w:cs="Times New Roman"/>
        </w:rPr>
        <w:t xml:space="preserve"> Doxastic voluntarism has a growing number of defenders. See Ginet (2001), Audi (2001), Shah (2002), Steup (2012), Flowerree (2016), and Basu and Schroeder (201</w:t>
      </w:r>
      <w:r w:rsidR="00B636D2" w:rsidRPr="00961FFC">
        <w:rPr>
          <w:rFonts w:ascii="Garamond" w:hAnsi="Garamond" w:cs="Times New Roman"/>
        </w:rPr>
        <w:t>9</w:t>
      </w:r>
      <w:r w:rsidRPr="00961FFC">
        <w:rPr>
          <w:rFonts w:ascii="Garamond" w:hAnsi="Garamond" w:cs="Times New Roman"/>
        </w:rPr>
        <w:t>).</w:t>
      </w:r>
      <w:r w:rsidR="006C168C" w:rsidRPr="00961FFC">
        <w:rPr>
          <w:rFonts w:ascii="Garamond" w:hAnsi="Garamond" w:cs="Times New Roman"/>
        </w:rPr>
        <w:t xml:space="preserve"> It also </w:t>
      </w:r>
      <w:r w:rsidR="00746DDC" w:rsidRPr="00961FFC">
        <w:rPr>
          <w:rFonts w:ascii="Garamond" w:hAnsi="Garamond" w:cs="Times New Roman"/>
        </w:rPr>
        <w:t xml:space="preserve">has many who </w:t>
      </w:r>
      <w:r w:rsidR="00053201" w:rsidRPr="00961FFC">
        <w:rPr>
          <w:rFonts w:ascii="Garamond" w:hAnsi="Garamond" w:cs="Times New Roman"/>
        </w:rPr>
        <w:t>dissent:</w:t>
      </w:r>
      <w:r w:rsidR="00746DDC" w:rsidRPr="00961FFC">
        <w:rPr>
          <w:rFonts w:ascii="Garamond" w:hAnsi="Garamond" w:cs="Times New Roman"/>
        </w:rPr>
        <w:t xml:space="preserve"> </w:t>
      </w:r>
      <w:r w:rsidR="00D0224D" w:rsidRPr="00961FFC">
        <w:rPr>
          <w:rFonts w:ascii="Garamond" w:hAnsi="Garamond" w:cs="Times New Roman"/>
        </w:rPr>
        <w:t xml:space="preserve">see </w:t>
      </w:r>
      <w:r w:rsidR="00436B58" w:rsidRPr="00961FFC">
        <w:rPr>
          <w:rFonts w:ascii="Garamond" w:hAnsi="Garamond" w:cs="Times New Roman"/>
        </w:rPr>
        <w:t>Williams (1970), Alston (198</w:t>
      </w:r>
      <w:r w:rsidR="00405A6A" w:rsidRPr="00961FFC">
        <w:rPr>
          <w:rFonts w:ascii="Garamond" w:hAnsi="Garamond" w:cs="Times New Roman"/>
        </w:rPr>
        <w:t>9</w:t>
      </w:r>
      <w:r w:rsidR="00436B58" w:rsidRPr="00961FFC">
        <w:rPr>
          <w:rFonts w:ascii="Garamond" w:hAnsi="Garamond" w:cs="Times New Roman"/>
        </w:rPr>
        <w:t xml:space="preserve">), and Buckareff (2004). </w:t>
      </w:r>
    </w:p>
  </w:footnote>
  <w:footnote w:id="18">
    <w:p w14:paraId="51D4E3BC" w14:textId="25333573" w:rsidR="00571A84" w:rsidRPr="00961FFC" w:rsidRDefault="00571A84">
      <w:pPr>
        <w:pStyle w:val="FootnoteText"/>
        <w:rPr>
          <w:rFonts w:ascii="Garamond" w:hAnsi="Garamond" w:cs="Times New Roman"/>
        </w:rPr>
      </w:pPr>
      <w:r w:rsidRPr="00961FFC">
        <w:rPr>
          <w:rStyle w:val="FootnoteReference"/>
          <w:rFonts w:ascii="Garamond" w:hAnsi="Garamond" w:cs="Times New Roman"/>
        </w:rPr>
        <w:footnoteRef/>
      </w:r>
      <w:r w:rsidRPr="00961FFC">
        <w:rPr>
          <w:rFonts w:ascii="Garamond" w:hAnsi="Garamond" w:cs="Times New Roman"/>
        </w:rPr>
        <w:t xml:space="preserve"> For defense of doxastic wronging, see Basu and Schroeder (201</w:t>
      </w:r>
      <w:r w:rsidR="00B636D2" w:rsidRPr="00961FFC">
        <w:rPr>
          <w:rFonts w:ascii="Garamond" w:hAnsi="Garamond" w:cs="Times New Roman"/>
        </w:rPr>
        <w:t>9</w:t>
      </w:r>
      <w:r w:rsidRPr="00961FFC">
        <w:rPr>
          <w:rFonts w:ascii="Garamond" w:hAnsi="Garamond" w:cs="Times New Roman"/>
        </w:rPr>
        <w:t xml:space="preserve">), </w:t>
      </w:r>
      <w:r w:rsidR="00EB22A5" w:rsidRPr="00961FFC">
        <w:rPr>
          <w:rFonts w:ascii="Garamond" w:hAnsi="Garamond" w:cs="Times New Roman"/>
        </w:rPr>
        <w:t>Schroeder (2018</w:t>
      </w:r>
      <w:r w:rsidR="00B636D2" w:rsidRPr="00961FFC">
        <w:rPr>
          <w:rFonts w:ascii="Garamond" w:hAnsi="Garamond" w:cs="Times New Roman"/>
        </w:rPr>
        <w:t>b</w:t>
      </w:r>
      <w:r w:rsidR="00EB22A5" w:rsidRPr="00961FFC">
        <w:rPr>
          <w:rFonts w:ascii="Garamond" w:hAnsi="Garamond" w:cs="Times New Roman"/>
        </w:rPr>
        <w:t xml:space="preserve">), Basu (2019a), Basu (2019b). </w:t>
      </w:r>
    </w:p>
  </w:footnote>
  <w:footnote w:id="19">
    <w:p w14:paraId="6D00865F" w14:textId="17971CF8" w:rsidR="00104A50" w:rsidRPr="00961FFC" w:rsidRDefault="00104A50">
      <w:pPr>
        <w:pStyle w:val="FootnoteText"/>
        <w:rPr>
          <w:rFonts w:ascii="Garamond" w:hAnsi="Garamond" w:cs="Times New Roman"/>
        </w:rPr>
      </w:pPr>
      <w:r w:rsidRPr="00961FFC">
        <w:rPr>
          <w:rStyle w:val="FootnoteReference"/>
          <w:rFonts w:ascii="Garamond" w:hAnsi="Garamond" w:cs="Times New Roman"/>
        </w:rPr>
        <w:footnoteRef/>
      </w:r>
      <w:r w:rsidRPr="00961FFC">
        <w:rPr>
          <w:rFonts w:ascii="Garamond" w:hAnsi="Garamond" w:cs="Times New Roman"/>
        </w:rPr>
        <w:t xml:space="preserve"> The</w:t>
      </w:r>
      <w:r w:rsidR="006800C7" w:rsidRPr="00961FFC">
        <w:rPr>
          <w:rFonts w:ascii="Garamond" w:hAnsi="Garamond" w:cs="Times New Roman"/>
        </w:rPr>
        <w:t>re is</w:t>
      </w:r>
      <w:r w:rsidRPr="00961FFC">
        <w:rPr>
          <w:rFonts w:ascii="Garamond" w:hAnsi="Garamond" w:cs="Times New Roman"/>
        </w:rPr>
        <w:t xml:space="preserve"> controversy among those who </w:t>
      </w:r>
      <w:r w:rsidR="006800C7" w:rsidRPr="00961FFC">
        <w:rPr>
          <w:rFonts w:ascii="Garamond" w:hAnsi="Garamond" w:cs="Times New Roman"/>
        </w:rPr>
        <w:t xml:space="preserve">endorse doxastic wronging over whether belief that wrong must be false. Schroeder (2018b), for example, argues that </w:t>
      </w:r>
      <w:r w:rsidR="004B473E" w:rsidRPr="00961FFC">
        <w:rPr>
          <w:rFonts w:ascii="Garamond" w:hAnsi="Garamond" w:cs="Times New Roman"/>
        </w:rPr>
        <w:t xml:space="preserve">beliefs that wrong must be false. </w:t>
      </w:r>
      <w:r w:rsidR="00355ECF" w:rsidRPr="00961FFC">
        <w:rPr>
          <w:rFonts w:ascii="Garamond" w:hAnsi="Garamond" w:cs="Times New Roman"/>
        </w:rPr>
        <w:t>True beliefs, even though they have the kind of content that would wrong, nevertheless do not wrong. Basu (2019</w:t>
      </w:r>
      <w:r w:rsidR="00982F9F" w:rsidRPr="00961FFC">
        <w:rPr>
          <w:rFonts w:ascii="Garamond" w:hAnsi="Garamond" w:cs="Times New Roman"/>
        </w:rPr>
        <w:t>b</w:t>
      </w:r>
      <w:r w:rsidR="00355ECF" w:rsidRPr="00961FFC">
        <w:rPr>
          <w:rFonts w:ascii="Garamond" w:hAnsi="Garamond" w:cs="Times New Roman"/>
        </w:rPr>
        <w:t xml:space="preserve">), by contrast, argues that </w:t>
      </w:r>
      <w:r w:rsidR="00A42285" w:rsidRPr="00961FFC">
        <w:rPr>
          <w:rFonts w:ascii="Garamond" w:hAnsi="Garamond" w:cs="Times New Roman"/>
        </w:rPr>
        <w:t xml:space="preserve">even true beliefs can wrong. Though this is an important and interesting discussion, it falls outside of the scope of this paper. </w:t>
      </w:r>
    </w:p>
  </w:footnote>
  <w:footnote w:id="20">
    <w:p w14:paraId="5297836A" w14:textId="43ADF33A" w:rsidR="00E00745" w:rsidRPr="00961FFC" w:rsidRDefault="00E00745">
      <w:pPr>
        <w:pStyle w:val="FootnoteText"/>
        <w:rPr>
          <w:rFonts w:ascii="Garamond" w:hAnsi="Garamond" w:cs="Times New Roman"/>
        </w:rPr>
      </w:pPr>
      <w:r w:rsidRPr="00961FFC">
        <w:rPr>
          <w:rStyle w:val="FootnoteReference"/>
          <w:rFonts w:ascii="Garamond" w:hAnsi="Garamond" w:cs="Times New Roman"/>
        </w:rPr>
        <w:footnoteRef/>
      </w:r>
      <w:r w:rsidRPr="00961FFC">
        <w:rPr>
          <w:rFonts w:ascii="Garamond" w:hAnsi="Garamond" w:cs="Times New Roman"/>
        </w:rPr>
        <w:t xml:space="preserve"> </w:t>
      </w:r>
      <w:r w:rsidR="006A5738" w:rsidRPr="00961FFC">
        <w:rPr>
          <w:rFonts w:ascii="Garamond" w:hAnsi="Garamond" w:cs="Times New Roman"/>
        </w:rPr>
        <w:t xml:space="preserve">For defenses and accounts of moral encroachment, see </w:t>
      </w:r>
      <w:r w:rsidRPr="00961FFC">
        <w:rPr>
          <w:rFonts w:ascii="Garamond" w:hAnsi="Garamond" w:cs="Times New Roman"/>
        </w:rPr>
        <w:t>Pace (2011), Moss (2018</w:t>
      </w:r>
      <w:r w:rsidR="00A07AF1" w:rsidRPr="00961FFC">
        <w:rPr>
          <w:rFonts w:ascii="Garamond" w:hAnsi="Garamond" w:cs="Times New Roman"/>
        </w:rPr>
        <w:t>a, 2018b</w:t>
      </w:r>
      <w:r w:rsidRPr="00961FFC">
        <w:rPr>
          <w:rFonts w:ascii="Garamond" w:hAnsi="Garamond" w:cs="Times New Roman"/>
        </w:rPr>
        <w:t>), Basu (2019a)</w:t>
      </w:r>
      <w:r w:rsidR="006A5738" w:rsidRPr="00961FFC">
        <w:rPr>
          <w:rFonts w:ascii="Garamond" w:hAnsi="Garamond" w:cs="Times New Roman"/>
        </w:rPr>
        <w:t>, Gardiner (forthcoming)</w:t>
      </w:r>
      <w:r w:rsidR="00D633FA" w:rsidRPr="00961FFC">
        <w:rPr>
          <w:rFonts w:ascii="Garamond" w:hAnsi="Garamond" w:cs="Times New Roman"/>
        </w:rPr>
        <w:t xml:space="preserve">. It is also important to note that </w:t>
      </w:r>
      <w:r w:rsidR="00C73936" w:rsidRPr="00961FFC">
        <w:rPr>
          <w:rFonts w:ascii="Garamond" w:hAnsi="Garamond" w:cs="Times New Roman"/>
        </w:rPr>
        <w:t xml:space="preserve">not all rejections of the standard view require </w:t>
      </w:r>
      <w:r w:rsidR="00FC0F78" w:rsidRPr="00961FFC">
        <w:rPr>
          <w:rFonts w:ascii="Garamond" w:hAnsi="Garamond" w:cs="Times New Roman"/>
        </w:rPr>
        <w:t xml:space="preserve">we endorse moral encroachment. The literature on the ethics of testimony, e.g., Fricker (2007) and Crewe and Ichikawa (forthcoming), demonstrates doxastic wronging </w:t>
      </w:r>
      <w:r w:rsidR="00FC0F78" w:rsidRPr="00961FFC">
        <w:rPr>
          <w:rFonts w:ascii="Garamond" w:hAnsi="Garamond" w:cs="Times New Roman"/>
          <w:i/>
          <w:iCs/>
        </w:rPr>
        <w:t>without</w:t>
      </w:r>
      <w:r w:rsidR="00FC0F78" w:rsidRPr="00961FFC">
        <w:rPr>
          <w:rFonts w:ascii="Garamond" w:hAnsi="Garamond" w:cs="Times New Roman"/>
        </w:rPr>
        <w:t xml:space="preserve"> endorsing moral encroachment. Even though these literatures are, I think, denying the standard view, they do not endorse moral encroachment.</w:t>
      </w:r>
      <w:r w:rsidR="00E96115" w:rsidRPr="00961FFC">
        <w:rPr>
          <w:rFonts w:ascii="Garamond" w:hAnsi="Garamond" w:cs="Times New Roman"/>
        </w:rPr>
        <w:t xml:space="preserve"> For more about the connection between doxastic wronging and moral encroachment, see Bolinger (</w:t>
      </w:r>
      <w:r w:rsidR="00461BAE" w:rsidRPr="00961FFC">
        <w:rPr>
          <w:rFonts w:ascii="Garamond" w:hAnsi="Garamond" w:cs="Times New Roman"/>
        </w:rPr>
        <w:t>2020</w:t>
      </w:r>
      <w:r w:rsidR="00E96115" w:rsidRPr="00961FFC">
        <w:rPr>
          <w:rFonts w:ascii="Garamond" w:hAnsi="Garamond" w:cs="Times New Roman"/>
        </w:rPr>
        <w:t>) and Basu (forthcoming).</w:t>
      </w:r>
    </w:p>
  </w:footnote>
  <w:footnote w:id="21">
    <w:p w14:paraId="0DF328E9" w14:textId="4DF492FA" w:rsidR="006642FE" w:rsidRPr="00961FFC" w:rsidRDefault="00F30570">
      <w:pPr>
        <w:pStyle w:val="FootnoteText"/>
        <w:rPr>
          <w:rFonts w:ascii="Garamond" w:hAnsi="Garamond" w:cs="Times New Roman"/>
          <w:color w:val="000000" w:themeColor="text1"/>
        </w:rPr>
      </w:pPr>
      <w:r w:rsidRPr="00961FFC">
        <w:rPr>
          <w:rStyle w:val="FootnoteReference"/>
          <w:rFonts w:ascii="Garamond" w:hAnsi="Garamond" w:cs="Times New Roman"/>
        </w:rPr>
        <w:footnoteRef/>
      </w:r>
      <w:r w:rsidRPr="00961FFC">
        <w:rPr>
          <w:rFonts w:ascii="Garamond" w:hAnsi="Garamond" w:cs="Times New Roman"/>
        </w:rPr>
        <w:t xml:space="preserve"> One of the points of controversy among moral encroachers is which moral features of </w:t>
      </w:r>
      <w:r w:rsidR="005B34C3" w:rsidRPr="00961FFC">
        <w:rPr>
          <w:rFonts w:ascii="Garamond" w:hAnsi="Garamond" w:cs="Times New Roman"/>
        </w:rPr>
        <w:t>a belief affect epistemic status. There are, broadly, three categories: upstream, “the belief itself,” and downstream. First, the upstream considerations of a belief deal with how the belief was formed (</w:t>
      </w:r>
      <w:r w:rsidR="005B34C3" w:rsidRPr="00961FFC">
        <w:rPr>
          <w:rFonts w:ascii="Garamond" w:hAnsi="Garamond" w:cs="Times New Roman"/>
          <w:color w:val="000000" w:themeColor="text1"/>
        </w:rPr>
        <w:t xml:space="preserve">Armour 1994; Moss 2018b). The second set of considerations deals with “the belief itself.” This variety of moral encroachment is labeled </w:t>
      </w:r>
      <w:r w:rsidR="005B34C3" w:rsidRPr="00961FFC">
        <w:rPr>
          <w:rFonts w:ascii="Garamond" w:hAnsi="Garamond" w:cs="Times New Roman"/>
          <w:i/>
          <w:iCs/>
          <w:color w:val="000000" w:themeColor="text1"/>
        </w:rPr>
        <w:t xml:space="preserve">radical </w:t>
      </w:r>
      <w:r w:rsidR="005B34C3" w:rsidRPr="00961FFC">
        <w:rPr>
          <w:rFonts w:ascii="Garamond" w:hAnsi="Garamond" w:cs="Times New Roman"/>
          <w:color w:val="000000" w:themeColor="text1"/>
        </w:rPr>
        <w:t>moral encroachment (Basu 2019a</w:t>
      </w:r>
      <w:r w:rsidR="000F1676" w:rsidRPr="00961FFC">
        <w:rPr>
          <w:rFonts w:ascii="Garamond" w:hAnsi="Garamond" w:cs="Times New Roman"/>
          <w:color w:val="000000" w:themeColor="text1"/>
        </w:rPr>
        <w:t>, forthcoming</w:t>
      </w:r>
      <w:r w:rsidR="005B34C3" w:rsidRPr="00961FFC">
        <w:rPr>
          <w:rFonts w:ascii="Garamond" w:hAnsi="Garamond" w:cs="Times New Roman"/>
          <w:color w:val="000000" w:themeColor="text1"/>
        </w:rPr>
        <w:t>; Bolinger</w:t>
      </w:r>
      <w:r w:rsidR="00A07AF1" w:rsidRPr="00961FFC">
        <w:rPr>
          <w:rFonts w:ascii="Garamond" w:hAnsi="Garamond" w:cs="Times New Roman"/>
          <w:color w:val="000000" w:themeColor="text1"/>
        </w:rPr>
        <w:t>,</w:t>
      </w:r>
      <w:r w:rsidR="005B34C3" w:rsidRPr="00961FFC">
        <w:rPr>
          <w:rFonts w:ascii="Garamond" w:hAnsi="Garamond" w:cs="Times New Roman"/>
          <w:color w:val="000000" w:themeColor="text1"/>
        </w:rPr>
        <w:t xml:space="preserve"> </w:t>
      </w:r>
      <w:r w:rsidR="00461BAE" w:rsidRPr="00961FFC">
        <w:rPr>
          <w:rFonts w:ascii="Garamond" w:hAnsi="Garamond" w:cs="Times New Roman"/>
          <w:color w:val="000000" w:themeColor="text1"/>
        </w:rPr>
        <w:t>2020</w:t>
      </w:r>
      <w:r w:rsidR="005B34C3" w:rsidRPr="00961FFC">
        <w:rPr>
          <w:rFonts w:ascii="Garamond" w:hAnsi="Garamond" w:cs="Times New Roman"/>
          <w:color w:val="000000" w:themeColor="text1"/>
        </w:rPr>
        <w:t xml:space="preserve">).  </w:t>
      </w:r>
      <w:r w:rsidR="00C40BC6" w:rsidRPr="00961FFC">
        <w:rPr>
          <w:rFonts w:ascii="Garamond" w:hAnsi="Garamond" w:cs="Times New Roman"/>
          <w:color w:val="000000" w:themeColor="text1"/>
        </w:rPr>
        <w:t xml:space="preserve">Radical moral encroachment identifies that beliefs that doxastically wrong others affect epistemic status. </w:t>
      </w:r>
      <w:r w:rsidR="006642FE" w:rsidRPr="00961FFC">
        <w:rPr>
          <w:rFonts w:ascii="Garamond" w:hAnsi="Garamond" w:cs="Times New Roman"/>
          <w:color w:val="000000" w:themeColor="text1"/>
        </w:rPr>
        <w:t>Lastly, there are downstream considerations. These are the actions and dispositions that follow from the beliefs we hold (Moss 2018a).</w:t>
      </w:r>
      <w:r w:rsidR="000F47F0" w:rsidRPr="00961FFC">
        <w:rPr>
          <w:rFonts w:ascii="Garamond" w:hAnsi="Garamond" w:cs="Times New Roman"/>
          <w:color w:val="000000" w:themeColor="text1"/>
        </w:rPr>
        <w:t xml:space="preserve"> Holding some beliefs raises moral stakes because of the consequences of the belief</w:t>
      </w:r>
      <w:r w:rsidR="00FB5688" w:rsidRPr="00961FFC">
        <w:rPr>
          <w:rFonts w:ascii="Garamond" w:hAnsi="Garamond" w:cs="Times New Roman"/>
          <w:color w:val="000000" w:themeColor="text1"/>
        </w:rPr>
        <w:t xml:space="preserve">, e.g., how this belief may lead us to action. </w:t>
      </w:r>
    </w:p>
  </w:footnote>
  <w:footnote w:id="22">
    <w:p w14:paraId="283B4583" w14:textId="027D4B62" w:rsidR="00C875ED" w:rsidRPr="00961FFC" w:rsidRDefault="00C875ED" w:rsidP="00C875ED">
      <w:pPr>
        <w:pStyle w:val="FootnoteText"/>
        <w:rPr>
          <w:rFonts w:ascii="Garamond" w:hAnsi="Garamond" w:cs="Times New Roman"/>
        </w:rPr>
      </w:pPr>
      <w:r w:rsidRPr="00961FFC">
        <w:rPr>
          <w:rStyle w:val="FootnoteReference"/>
          <w:rFonts w:ascii="Garamond" w:hAnsi="Garamond" w:cs="Times New Roman"/>
        </w:rPr>
        <w:footnoteRef/>
      </w:r>
      <w:r w:rsidRPr="00961FFC">
        <w:rPr>
          <w:rFonts w:ascii="Garamond" w:hAnsi="Garamond" w:cs="Times New Roman"/>
        </w:rPr>
        <w:t xml:space="preserve"> Arguments for moral encroachment have wide variation. One point of variation is how moral encroachment relates to pragmatic encroachment. Pace (2011) and Fritz (2017, 2019) argue that moral encroachment is best understood in the image of pragmatic encroachment, and Schroeder (2018a) argues that moral encroachment is “a special case of pragmatic encroachment.” Pragmatic encroachment is the view that the threshold for justification rises with the stakes. Pairs of low and high stakes cases motivate pragmatic encroachment, e.g., bank cases (Stanley 2005) and train cases (Fantl and McGrath</w:t>
      </w:r>
      <w:r w:rsidR="00B9527E" w:rsidRPr="00961FFC">
        <w:rPr>
          <w:rFonts w:ascii="Garamond" w:hAnsi="Garamond" w:cs="Times New Roman"/>
        </w:rPr>
        <w:t>,</w:t>
      </w:r>
      <w:r w:rsidRPr="00961FFC">
        <w:rPr>
          <w:rFonts w:ascii="Garamond" w:hAnsi="Garamond" w:cs="Times New Roman"/>
        </w:rPr>
        <w:t xml:space="preserve"> 2002). Fritz (2017) offers parallel cases to motivate moral encroachment, e.g., parking illegally when one may receive a fine versus parking illegally when a police office will kill five people. Basu (2019a) notably rejects this method of argument for moral encroachment. Examining these arguments in detail, however, lies beyond the scope of this paper.</w:t>
      </w:r>
    </w:p>
  </w:footnote>
  <w:footnote w:id="23">
    <w:p w14:paraId="3A2A6B03" w14:textId="25466C47" w:rsidR="00FF49B3" w:rsidRPr="00961FFC" w:rsidRDefault="00FF49B3">
      <w:pPr>
        <w:pStyle w:val="FootnoteText"/>
        <w:rPr>
          <w:rFonts w:ascii="Garamond" w:hAnsi="Garamond" w:cs="Times New Roman"/>
        </w:rPr>
      </w:pPr>
      <w:r w:rsidRPr="00961FFC">
        <w:rPr>
          <w:rStyle w:val="FootnoteReference"/>
          <w:rFonts w:ascii="Garamond" w:hAnsi="Garamond" w:cs="Times New Roman"/>
        </w:rPr>
        <w:footnoteRef/>
      </w:r>
      <w:r w:rsidRPr="00961FFC">
        <w:rPr>
          <w:rFonts w:ascii="Garamond" w:hAnsi="Garamond" w:cs="Times New Roman"/>
        </w:rPr>
        <w:t xml:space="preserve"> Different authors make use of different mechanisms. For</w:t>
      </w:r>
      <w:r w:rsidR="00160C86" w:rsidRPr="00961FFC">
        <w:rPr>
          <w:rFonts w:ascii="Garamond" w:hAnsi="Garamond" w:cs="Times New Roman"/>
        </w:rPr>
        <w:t xml:space="preserve"> examples of</w:t>
      </w:r>
      <w:r w:rsidRPr="00961FFC">
        <w:rPr>
          <w:rFonts w:ascii="Garamond" w:hAnsi="Garamond" w:cs="Times New Roman"/>
        </w:rPr>
        <w:t xml:space="preserve"> the evidential threshold </w:t>
      </w:r>
      <w:r w:rsidR="00285750" w:rsidRPr="00961FFC">
        <w:rPr>
          <w:rFonts w:ascii="Garamond" w:hAnsi="Garamond" w:cs="Times New Roman"/>
        </w:rPr>
        <w:t>mechanism</w:t>
      </w:r>
      <w:r w:rsidR="00160C86" w:rsidRPr="00961FFC">
        <w:rPr>
          <w:rFonts w:ascii="Garamond" w:hAnsi="Garamond" w:cs="Times New Roman"/>
        </w:rPr>
        <w:t xml:space="preserve">, see </w:t>
      </w:r>
      <w:r w:rsidR="00160C86" w:rsidRPr="00961FFC">
        <w:rPr>
          <w:rFonts w:ascii="Garamond" w:hAnsi="Garamond" w:cs="Times New Roman"/>
          <w:color w:val="000000" w:themeColor="text1"/>
        </w:rPr>
        <w:t xml:space="preserve">Basu and Schroeder (2019), Fritz (2017), Guerrero (2007), and Pace (2011). </w:t>
      </w:r>
      <w:r w:rsidRPr="00961FFC">
        <w:rPr>
          <w:rFonts w:ascii="Garamond" w:hAnsi="Garamond" w:cs="Times New Roman"/>
        </w:rPr>
        <w:t>For discussions about relevance and moral encroachment, see Moss (2018</w:t>
      </w:r>
      <w:r w:rsidR="00A07AF1" w:rsidRPr="00961FFC">
        <w:rPr>
          <w:rFonts w:ascii="Garamond" w:hAnsi="Garamond" w:cs="Times New Roman"/>
        </w:rPr>
        <w:t>a</w:t>
      </w:r>
      <w:r w:rsidRPr="00961FFC">
        <w:rPr>
          <w:rFonts w:ascii="Garamond" w:hAnsi="Garamond" w:cs="Times New Roman"/>
        </w:rPr>
        <w:t xml:space="preserve">) and Gardiner (forthcoming). </w:t>
      </w:r>
    </w:p>
  </w:footnote>
  <w:footnote w:id="24">
    <w:p w14:paraId="528D2A38" w14:textId="1D53FC8B" w:rsidR="000815DA" w:rsidRPr="00961FFC" w:rsidRDefault="000815DA">
      <w:pPr>
        <w:pStyle w:val="FootnoteText"/>
        <w:rPr>
          <w:rFonts w:ascii="Garamond" w:hAnsi="Garamond"/>
        </w:rPr>
      </w:pPr>
      <w:r w:rsidRPr="00961FFC">
        <w:rPr>
          <w:rStyle w:val="FootnoteReference"/>
          <w:rFonts w:ascii="Garamond" w:hAnsi="Garamond"/>
        </w:rPr>
        <w:footnoteRef/>
      </w:r>
      <w:r w:rsidRPr="00961FFC">
        <w:rPr>
          <w:rFonts w:ascii="Garamond" w:hAnsi="Garamond"/>
        </w:rPr>
        <w:t xml:space="preserve"> With the standard view on the table, let me now entertain an objection. Nomy Arpaly and Anna Brinkerhoff (2018) raise an objection to Stroud’s epistemic partiality and consequently my account of wokeness. They argue that, if one assumes that “there are no practical reasons to believe (or to be in any other doxastic state, including lesser degrees of credence)—beliefs and other doxastic states being involuntary,” then we must reject epistemic partiality since it implies that we must form beliefs on the basis of practical reasons (40). Put another way, we must accept some form of doxastic voluntarism if we are to accept epistemic partiality. This poses two problems for my argument: (1) many who accept the standard view in epistemology will reject epistemic partiality and (2) if we accept epistemic partiality, it looks like we are committed to the non-standard view, since we must accept some form of doxastic voluntarism. I take (2) to be the more serious objection, so I will respond in more detail to it; the response to two also goes some distance to provide a response to (1). In response to (2), I think there’s room for a form of voluntarism that is compatible with the standard view: Nishi Shah’s (2002) “evidence selection” voluntarism. According to Shah, we exhibit control over our beliefs insofar as we exhibit control over the evidence we examine when we form beliefs. If, for instance, I consistently expose myself to right-wing media, then I will form beliefs that are consistent with that media. I do, however, have a decision over which news outlets to examine, and so some upstream control over what beliefs I will form. We can do something similar, I think, with our friends. We choose to examine evidence that favors their interests. Similarly, the woke person will examine evidence that favors the interests of the oppressed. Now, this is consistent with the standard view in epistemology because it would be, I think, unreasonable to deny that we have at least some of control over evidence selection. This seems highly plausible, even for an involuntarist. Thus, if this is right, then (2) is not as much of a problem as we may have thought. All these considerations, I hope, will go some way to alleviate (1) as well because I have tried to show that epistemic partiality should not be so suspicious to someone who accepts the standard view.</w:t>
      </w:r>
    </w:p>
  </w:footnote>
  <w:footnote w:id="25">
    <w:p w14:paraId="1360BCD0" w14:textId="074EA329" w:rsidR="00E07132" w:rsidRPr="00961FFC" w:rsidRDefault="00E07132" w:rsidP="00E07132">
      <w:pPr>
        <w:pStyle w:val="FootnoteText"/>
        <w:rPr>
          <w:rFonts w:ascii="Garamond" w:hAnsi="Garamond" w:cs="Times New Roman"/>
        </w:rPr>
      </w:pPr>
      <w:r w:rsidRPr="00961FFC">
        <w:rPr>
          <w:rStyle w:val="FootnoteReference"/>
          <w:rFonts w:ascii="Garamond" w:hAnsi="Garamond" w:cs="Times New Roman"/>
        </w:rPr>
        <w:footnoteRef/>
      </w:r>
      <w:r w:rsidRPr="00961FFC">
        <w:rPr>
          <w:rFonts w:ascii="Garamond" w:hAnsi="Garamond" w:cs="Times New Roman"/>
        </w:rPr>
        <w:t xml:space="preserve"> Gendler (2011) proposes </w:t>
      </w:r>
      <w:r w:rsidRPr="00961FFC">
        <w:rPr>
          <w:rFonts w:ascii="Garamond" w:hAnsi="Garamond" w:cs="Times New Roman"/>
          <w:i/>
          <w:iCs/>
        </w:rPr>
        <w:t>Cosmos Club</w:t>
      </w:r>
      <w:r w:rsidRPr="00961FFC">
        <w:rPr>
          <w:rFonts w:ascii="Garamond" w:hAnsi="Garamond" w:cs="Times New Roman"/>
        </w:rPr>
        <w:t xml:space="preserve"> as an example of </w:t>
      </w:r>
      <w:r w:rsidR="006E071E" w:rsidRPr="00961FFC">
        <w:rPr>
          <w:rFonts w:ascii="Garamond" w:hAnsi="Garamond" w:cs="Times New Roman"/>
        </w:rPr>
        <w:t xml:space="preserve">irreconcilable </w:t>
      </w:r>
      <w:r w:rsidRPr="00961FFC">
        <w:rPr>
          <w:rFonts w:ascii="Garamond" w:hAnsi="Garamond" w:cs="Times New Roman"/>
        </w:rPr>
        <w:t>tension between morality and rationality. She concludes that there is such a conflict. Schroeder (2018</w:t>
      </w:r>
      <w:r w:rsidR="00B636D2" w:rsidRPr="00961FFC">
        <w:rPr>
          <w:rFonts w:ascii="Garamond" w:hAnsi="Garamond" w:cs="Times New Roman"/>
        </w:rPr>
        <w:t>a</w:t>
      </w:r>
      <w:r w:rsidRPr="00961FFC">
        <w:rPr>
          <w:rFonts w:ascii="Garamond" w:hAnsi="Garamond" w:cs="Times New Roman"/>
        </w:rPr>
        <w:t>), Basu (2019a),</w:t>
      </w:r>
      <w:r w:rsidR="000835AB" w:rsidRPr="00961FFC">
        <w:rPr>
          <w:rFonts w:ascii="Garamond" w:hAnsi="Garamond" w:cs="Times New Roman"/>
        </w:rPr>
        <w:t xml:space="preserve"> Bolinger (2018), and</w:t>
      </w:r>
      <w:r w:rsidRPr="00961FFC">
        <w:rPr>
          <w:rFonts w:ascii="Garamond" w:hAnsi="Garamond" w:cs="Times New Roman"/>
        </w:rPr>
        <w:t xml:space="preserve"> Basu and Schroeder (2019) disagree, as each of them uses </w:t>
      </w:r>
      <w:r w:rsidRPr="00961FFC">
        <w:rPr>
          <w:rFonts w:ascii="Garamond" w:hAnsi="Garamond" w:cs="Times New Roman"/>
          <w:i/>
          <w:iCs/>
        </w:rPr>
        <w:t>Cosmos Club</w:t>
      </w:r>
      <w:r w:rsidRPr="00961FFC">
        <w:rPr>
          <w:rFonts w:ascii="Garamond" w:hAnsi="Garamond" w:cs="Times New Roman"/>
        </w:rPr>
        <w:t xml:space="preserve"> as motivation for moral encroachment. </w:t>
      </w:r>
    </w:p>
  </w:footnote>
  <w:footnote w:id="26">
    <w:p w14:paraId="0E87217A" w14:textId="4B89D233" w:rsidR="00BD0909" w:rsidRPr="00961FFC" w:rsidRDefault="00BD0909">
      <w:pPr>
        <w:pStyle w:val="FootnoteText"/>
        <w:rPr>
          <w:rFonts w:ascii="Garamond" w:hAnsi="Garamond" w:cs="Times New Roman"/>
        </w:rPr>
      </w:pPr>
      <w:r w:rsidRPr="00961FFC">
        <w:rPr>
          <w:rStyle w:val="FootnoteReference"/>
          <w:rFonts w:ascii="Garamond" w:hAnsi="Garamond" w:cs="Times New Roman"/>
        </w:rPr>
        <w:footnoteRef/>
      </w:r>
      <w:r w:rsidRPr="00961FFC">
        <w:rPr>
          <w:rFonts w:ascii="Garamond" w:hAnsi="Garamond" w:cs="Times New Roman"/>
        </w:rPr>
        <w:t xml:space="preserve"> </w:t>
      </w:r>
      <w:r w:rsidR="00FE4547">
        <w:rPr>
          <w:rFonts w:ascii="Garamond" w:hAnsi="Garamond" w:cs="Times New Roman"/>
        </w:rPr>
        <w:t>See Atkins (2020).</w:t>
      </w:r>
    </w:p>
  </w:footnote>
  <w:footnote w:id="27">
    <w:p w14:paraId="64A33682" w14:textId="234AC181" w:rsidR="00E00745" w:rsidRPr="00961FFC" w:rsidRDefault="00E00745">
      <w:pPr>
        <w:pStyle w:val="FootnoteText"/>
        <w:rPr>
          <w:rFonts w:ascii="Garamond" w:hAnsi="Garamond" w:cs="Times New Roman"/>
        </w:rPr>
      </w:pPr>
      <w:r w:rsidRPr="00961FFC">
        <w:rPr>
          <w:rStyle w:val="FootnoteReference"/>
          <w:rFonts w:ascii="Garamond" w:hAnsi="Garamond" w:cs="Times New Roman"/>
        </w:rPr>
        <w:footnoteRef/>
      </w:r>
      <w:r w:rsidRPr="00961FFC">
        <w:rPr>
          <w:rFonts w:ascii="Garamond" w:hAnsi="Garamond" w:cs="Times New Roman"/>
        </w:rPr>
        <w:t xml:space="preserve"> For more about relevant alternatives in epistemology, see </w:t>
      </w:r>
      <w:proofErr w:type="spellStart"/>
      <w:r w:rsidRPr="00961FFC">
        <w:rPr>
          <w:rFonts w:ascii="Garamond" w:hAnsi="Garamond" w:cs="Times New Roman"/>
        </w:rPr>
        <w:t>Dretske</w:t>
      </w:r>
      <w:proofErr w:type="spellEnd"/>
      <w:r w:rsidRPr="00961FFC">
        <w:rPr>
          <w:rFonts w:ascii="Garamond" w:hAnsi="Garamond" w:cs="Times New Roman"/>
        </w:rPr>
        <w:t xml:space="preserve"> (1970), Stine (1976),</w:t>
      </w:r>
      <w:r w:rsidR="005A31A7" w:rsidRPr="00961FFC">
        <w:rPr>
          <w:rFonts w:ascii="Garamond" w:hAnsi="Garamond" w:cs="Times New Roman"/>
        </w:rPr>
        <w:t xml:space="preserve"> and</w:t>
      </w:r>
      <w:r w:rsidRPr="00961FFC">
        <w:rPr>
          <w:rFonts w:ascii="Garamond" w:hAnsi="Garamond" w:cs="Times New Roman"/>
        </w:rPr>
        <w:t xml:space="preserve"> Lewis (1996).</w:t>
      </w:r>
    </w:p>
  </w:footnote>
  <w:footnote w:id="28">
    <w:p w14:paraId="3AEC8CBD" w14:textId="33BBBBD7" w:rsidR="00C21DD3" w:rsidRPr="00961FFC" w:rsidRDefault="00C21DD3">
      <w:pPr>
        <w:pStyle w:val="FootnoteText"/>
        <w:rPr>
          <w:rFonts w:ascii="Garamond" w:hAnsi="Garamond" w:cs="Times New Roman"/>
        </w:rPr>
      </w:pPr>
      <w:r w:rsidRPr="00961FFC">
        <w:rPr>
          <w:rStyle w:val="FootnoteReference"/>
          <w:rFonts w:ascii="Garamond" w:hAnsi="Garamond" w:cs="Times New Roman"/>
        </w:rPr>
        <w:footnoteRef/>
      </w:r>
      <w:r w:rsidRPr="00961FFC">
        <w:rPr>
          <w:rFonts w:ascii="Garamond" w:hAnsi="Garamond" w:cs="Times New Roman"/>
        </w:rPr>
        <w:t xml:space="preserve"> The epistemic mechanisms of Stroud’s epistemic partiality in friendship largely deal with rumors and accusations. When our friend’s reputation is on the line, we tend to require more evidence and form beliefs more charitably than with non-friends. These features are not present in </w:t>
      </w:r>
      <w:r w:rsidRPr="00961FFC">
        <w:rPr>
          <w:rFonts w:ascii="Garamond" w:hAnsi="Garamond" w:cs="Times New Roman"/>
          <w:i/>
          <w:iCs/>
        </w:rPr>
        <w:t>Social Club</w:t>
      </w:r>
      <w:r w:rsidRPr="00961FFC">
        <w:rPr>
          <w:rFonts w:ascii="Garamond" w:hAnsi="Garamond" w:cs="Times New Roman"/>
        </w:rPr>
        <w:t xml:space="preserve">—but I will talk about </w:t>
      </w:r>
      <w:r w:rsidRPr="00961FFC">
        <w:rPr>
          <w:rFonts w:ascii="Garamond" w:hAnsi="Garamond" w:cs="Times New Roman"/>
          <w:i/>
          <w:iCs/>
        </w:rPr>
        <w:t>Tipping Prediction</w:t>
      </w:r>
      <w:r w:rsidRPr="00961FFC">
        <w:rPr>
          <w:rFonts w:ascii="Garamond" w:hAnsi="Garamond" w:cs="Times New Roman"/>
        </w:rPr>
        <w:t xml:space="preserve"> momentarily. </w:t>
      </w:r>
      <w:r w:rsidR="006F69B0" w:rsidRPr="00961FFC">
        <w:rPr>
          <w:rFonts w:ascii="Garamond" w:hAnsi="Garamond" w:cs="Times New Roman"/>
        </w:rPr>
        <w:t xml:space="preserve">I therefore constrain my discussion to </w:t>
      </w:r>
      <w:r w:rsidR="00FF715E" w:rsidRPr="00961FFC">
        <w:rPr>
          <w:rFonts w:ascii="Garamond" w:hAnsi="Garamond" w:cs="Times New Roman"/>
          <w:i/>
          <w:iCs/>
        </w:rPr>
        <w:t>B</w:t>
      </w:r>
      <w:r w:rsidR="006F69B0" w:rsidRPr="00961FFC">
        <w:rPr>
          <w:rFonts w:ascii="Garamond" w:hAnsi="Garamond" w:cs="Times New Roman"/>
          <w:i/>
          <w:iCs/>
        </w:rPr>
        <w:t xml:space="preserve">ase </w:t>
      </w:r>
      <w:r w:rsidR="00FF715E" w:rsidRPr="00961FFC">
        <w:rPr>
          <w:rFonts w:ascii="Garamond" w:hAnsi="Garamond" w:cs="Times New Roman"/>
          <w:i/>
          <w:iCs/>
        </w:rPr>
        <w:t>R</w:t>
      </w:r>
      <w:r w:rsidR="006F69B0" w:rsidRPr="00961FFC">
        <w:rPr>
          <w:rFonts w:ascii="Garamond" w:hAnsi="Garamond" w:cs="Times New Roman"/>
          <w:i/>
          <w:iCs/>
        </w:rPr>
        <w:t>ate</w:t>
      </w:r>
      <w:r w:rsidR="00FF715E" w:rsidRPr="00961FFC">
        <w:rPr>
          <w:rFonts w:ascii="Garamond" w:hAnsi="Garamond" w:cs="Times New Roman"/>
          <w:i/>
          <w:iCs/>
        </w:rPr>
        <w:t xml:space="preserve"> Neglect</w:t>
      </w:r>
      <w:r w:rsidR="006F69B0" w:rsidRPr="00961FFC">
        <w:rPr>
          <w:rFonts w:ascii="Garamond" w:hAnsi="Garamond" w:cs="Times New Roman"/>
          <w:i/>
          <w:iCs/>
        </w:rPr>
        <w:t xml:space="preserve"> </w:t>
      </w:r>
      <w:r w:rsidR="006F69B0" w:rsidRPr="00961FFC">
        <w:rPr>
          <w:rFonts w:ascii="Garamond" w:hAnsi="Garamond" w:cs="Times New Roman"/>
        </w:rPr>
        <w:t>and</w:t>
      </w:r>
      <w:r w:rsidR="006F69B0" w:rsidRPr="00961FFC">
        <w:rPr>
          <w:rFonts w:ascii="Garamond" w:hAnsi="Garamond" w:cs="Times New Roman"/>
          <w:i/>
          <w:iCs/>
        </w:rPr>
        <w:t xml:space="preserve"> </w:t>
      </w:r>
      <w:r w:rsidR="00FF715E" w:rsidRPr="00961FFC">
        <w:rPr>
          <w:rFonts w:ascii="Garamond" w:hAnsi="Garamond" w:cs="Times New Roman"/>
          <w:i/>
          <w:iCs/>
        </w:rPr>
        <w:t>I</w:t>
      </w:r>
      <w:r w:rsidR="006F69B0" w:rsidRPr="00961FFC">
        <w:rPr>
          <w:rFonts w:ascii="Garamond" w:hAnsi="Garamond" w:cs="Times New Roman"/>
          <w:i/>
          <w:iCs/>
        </w:rPr>
        <w:t xml:space="preserve">nquiry </w:t>
      </w:r>
      <w:r w:rsidR="00FF715E" w:rsidRPr="00961FFC">
        <w:rPr>
          <w:rFonts w:ascii="Garamond" w:hAnsi="Garamond" w:cs="Times New Roman"/>
          <w:i/>
          <w:iCs/>
        </w:rPr>
        <w:t>D</w:t>
      </w:r>
      <w:r w:rsidR="006F69B0" w:rsidRPr="00961FFC">
        <w:rPr>
          <w:rFonts w:ascii="Garamond" w:hAnsi="Garamond" w:cs="Times New Roman"/>
          <w:i/>
          <w:iCs/>
        </w:rPr>
        <w:t>egree</w:t>
      </w:r>
      <w:r w:rsidR="006F69B0" w:rsidRPr="00961FFC">
        <w:rPr>
          <w:rFonts w:ascii="Garamond" w:hAnsi="Garamond" w:cs="Times New Roman"/>
        </w:rPr>
        <w:t xml:space="preserve">. </w:t>
      </w:r>
    </w:p>
  </w:footnote>
  <w:footnote w:id="29">
    <w:p w14:paraId="464344D8" w14:textId="12C05838" w:rsidR="005A3001" w:rsidRPr="00961FFC" w:rsidRDefault="005A3001">
      <w:pPr>
        <w:pStyle w:val="FootnoteText"/>
        <w:rPr>
          <w:rFonts w:ascii="Garamond" w:hAnsi="Garamond" w:cs="Times New Roman"/>
        </w:rPr>
      </w:pPr>
      <w:r w:rsidRPr="00961FFC">
        <w:rPr>
          <w:rStyle w:val="FootnoteReference"/>
          <w:rFonts w:ascii="Garamond" w:hAnsi="Garamond" w:cs="Times New Roman"/>
        </w:rPr>
        <w:footnoteRef/>
      </w:r>
      <w:r w:rsidRPr="00961FFC">
        <w:rPr>
          <w:rFonts w:ascii="Garamond" w:hAnsi="Garamond" w:cs="Times New Roman"/>
        </w:rPr>
        <w:t xml:space="preserve"> Case adapted from Basu (2018)</w:t>
      </w:r>
      <w:r w:rsidR="00053201" w:rsidRPr="00961FFC">
        <w:rPr>
          <w:rFonts w:ascii="Garamond" w:hAnsi="Garamond" w:cs="Times New Roman"/>
        </w:rPr>
        <w:t>.</w:t>
      </w:r>
      <w:r w:rsidR="00C944E9" w:rsidRPr="00961FFC">
        <w:rPr>
          <w:rFonts w:ascii="Garamond" w:hAnsi="Garamond" w:cs="Times New Roman"/>
        </w:rPr>
        <w:t xml:space="preserve"> I prefer this </w:t>
      </w:r>
      <w:r w:rsidR="004B27BD" w:rsidRPr="00961FFC">
        <w:rPr>
          <w:rFonts w:ascii="Garamond" w:hAnsi="Garamond" w:cs="Times New Roman"/>
        </w:rPr>
        <w:t>shortened version of the</w:t>
      </w:r>
      <w:r w:rsidR="00C944E9" w:rsidRPr="00961FFC">
        <w:rPr>
          <w:rFonts w:ascii="Garamond" w:hAnsi="Garamond" w:cs="Times New Roman"/>
        </w:rPr>
        <w:t xml:space="preserve"> case</w:t>
      </w:r>
      <w:r w:rsidR="00995DAF" w:rsidRPr="00961FFC">
        <w:rPr>
          <w:rFonts w:ascii="Garamond" w:hAnsi="Garamond" w:cs="Times New Roman"/>
        </w:rPr>
        <w:t xml:space="preserve"> because we can refer to both Jamal and Spencer. </w:t>
      </w:r>
    </w:p>
  </w:footnote>
  <w:footnote w:id="30">
    <w:p w14:paraId="1731D237" w14:textId="65F5A635" w:rsidR="004D16CA" w:rsidRPr="00961FFC" w:rsidRDefault="004D16CA">
      <w:pPr>
        <w:pStyle w:val="FootnoteText"/>
        <w:rPr>
          <w:rFonts w:ascii="Garamond" w:hAnsi="Garamond" w:cstheme="majorHAnsi"/>
        </w:rPr>
      </w:pPr>
      <w:r w:rsidRPr="00961FFC">
        <w:rPr>
          <w:rStyle w:val="FootnoteReference"/>
          <w:rFonts w:ascii="Garamond" w:hAnsi="Garamond" w:cstheme="majorHAnsi"/>
        </w:rPr>
        <w:footnoteRef/>
      </w:r>
      <w:r w:rsidRPr="00961FFC">
        <w:rPr>
          <w:rFonts w:ascii="Garamond" w:hAnsi="Garamond" w:cstheme="majorHAnsi"/>
        </w:rPr>
        <w:t xml:space="preserve"> With the small caveat that epistemic partiality may require some form of voluntarism. I tried to alleviate this worry above by arguing that some forms of doxastic voluntarism are consistent with the standard view. </w:t>
      </w:r>
    </w:p>
  </w:footnote>
  <w:footnote w:id="31">
    <w:p w14:paraId="43CEAD94" w14:textId="2E560B41" w:rsidR="0045719D" w:rsidRPr="00961FFC" w:rsidRDefault="0045719D" w:rsidP="0045719D">
      <w:pPr>
        <w:rPr>
          <w:rFonts w:ascii="Garamond" w:hAnsi="Garamond"/>
          <w:sz w:val="20"/>
          <w:szCs w:val="20"/>
        </w:rPr>
      </w:pPr>
      <w:r w:rsidRPr="00961FFC">
        <w:rPr>
          <w:rStyle w:val="FootnoteReference"/>
          <w:rFonts w:ascii="Garamond" w:hAnsi="Garamond"/>
          <w:sz w:val="20"/>
          <w:szCs w:val="20"/>
        </w:rPr>
        <w:footnoteRef/>
      </w:r>
      <w:r w:rsidRPr="00961FFC">
        <w:rPr>
          <w:rFonts w:ascii="Garamond" w:hAnsi="Garamond"/>
          <w:sz w:val="20"/>
          <w:szCs w:val="20"/>
        </w:rPr>
        <w:t xml:space="preserve"> Goldberg’s argument also shows us that stakes-related, practical reasons to inquire are perfectly consistent with purism. I also think my account of wokeness is consistent with purism. Purism, according to Fantl and McGrath (2009), is the view that “</w:t>
      </w:r>
      <w:r w:rsidRPr="00961FFC">
        <w:rPr>
          <w:rFonts w:ascii="Garamond" w:hAnsi="Garamond" w:cs="Arial"/>
          <w:color w:val="222222"/>
          <w:sz w:val="20"/>
          <w:szCs w:val="20"/>
          <w:shd w:val="clear" w:color="auto" w:fill="FFFFFF"/>
        </w:rPr>
        <w:t xml:space="preserve">any two subjects with the same strength of epistemic position with respect to </w:t>
      </w:r>
      <w:proofErr w:type="spellStart"/>
      <w:r w:rsidRPr="00961FFC">
        <w:rPr>
          <w:rFonts w:ascii="Garamond" w:hAnsi="Garamond" w:cs="Arial"/>
          <w:color w:val="222222"/>
          <w:sz w:val="20"/>
          <w:szCs w:val="20"/>
          <w:shd w:val="clear" w:color="auto" w:fill="FFFFFF"/>
        </w:rPr>
        <w:t>p are</w:t>
      </w:r>
      <w:proofErr w:type="spellEnd"/>
      <w:r w:rsidRPr="00961FFC">
        <w:rPr>
          <w:rFonts w:ascii="Garamond" w:hAnsi="Garamond" w:cs="Arial"/>
          <w:color w:val="222222"/>
          <w:sz w:val="20"/>
          <w:szCs w:val="20"/>
          <w:shd w:val="clear" w:color="auto" w:fill="FFFFFF"/>
        </w:rPr>
        <w:t xml:space="preserve"> such that both or neither (are in a position to) exemplify E with respect to p” (233). If Goldberg is correct that sometimes knowledge/justification are not sufficient for action, then we likely know/have a justified belief that the bank is open on Saturday in both the high stakes and low stakes context. This fact seems to be consistent with purism. The woke person may have a justified belief that a member of an </w:t>
      </w:r>
      <w:r w:rsidR="009B7B89" w:rsidRPr="00961FFC">
        <w:rPr>
          <w:rFonts w:ascii="Garamond" w:hAnsi="Garamond" w:cs="Arial"/>
          <w:color w:val="222222"/>
          <w:sz w:val="20"/>
          <w:szCs w:val="20"/>
          <w:shd w:val="clear" w:color="auto" w:fill="FFFFFF"/>
        </w:rPr>
        <w:t>oppressed</w:t>
      </w:r>
      <w:r w:rsidRPr="00961FFC">
        <w:rPr>
          <w:rFonts w:ascii="Garamond" w:hAnsi="Garamond" w:cs="Arial"/>
          <w:color w:val="222222"/>
          <w:sz w:val="20"/>
          <w:szCs w:val="20"/>
          <w:shd w:val="clear" w:color="auto" w:fill="FFFFFF"/>
        </w:rPr>
        <w:t xml:space="preserve"> group has done something wrong, but, given her wokeness, has practical reasons to further investigate and then reassess her belief. Someone who is not woke, but who has identical evidence, would also </w:t>
      </w:r>
      <w:proofErr w:type="spellStart"/>
      <w:r w:rsidRPr="00961FFC">
        <w:rPr>
          <w:rFonts w:ascii="Garamond" w:hAnsi="Garamond" w:cs="Arial"/>
          <w:color w:val="222222"/>
          <w:sz w:val="20"/>
          <w:szCs w:val="20"/>
          <w:shd w:val="clear" w:color="auto" w:fill="FFFFFF"/>
        </w:rPr>
        <w:t>justifiedly</w:t>
      </w:r>
      <w:proofErr w:type="spellEnd"/>
      <w:r w:rsidRPr="00961FFC">
        <w:rPr>
          <w:rFonts w:ascii="Garamond" w:hAnsi="Garamond" w:cs="Arial"/>
          <w:color w:val="222222"/>
          <w:sz w:val="20"/>
          <w:szCs w:val="20"/>
          <w:shd w:val="clear" w:color="auto" w:fill="FFFFFF"/>
        </w:rPr>
        <w:t xml:space="preserve"> believe that the minority person has done something wrong. This person simply lacks the practical reasons to further investigate—or at least the wokeness-related practical reasons to investigate further. </w:t>
      </w:r>
    </w:p>
  </w:footnote>
  <w:footnote w:id="32">
    <w:p w14:paraId="157D8D4E" w14:textId="48399814" w:rsidR="00CA7491" w:rsidRPr="00BF3C38" w:rsidRDefault="00CA7491">
      <w:pPr>
        <w:pStyle w:val="FootnoteText"/>
        <w:rPr>
          <w:rFonts w:ascii="Garamond" w:hAnsi="Garamond"/>
        </w:rPr>
      </w:pPr>
      <w:r w:rsidRPr="00961FFC">
        <w:rPr>
          <w:rStyle w:val="FootnoteReference"/>
          <w:rFonts w:ascii="Garamond" w:hAnsi="Garamond"/>
        </w:rPr>
        <w:footnoteRef/>
      </w:r>
      <w:r w:rsidRPr="00961FFC">
        <w:rPr>
          <w:rFonts w:ascii="Garamond" w:hAnsi="Garamond"/>
        </w:rPr>
        <w:t xml:space="preserve"> Consider an objection from a proponent of the standard view. Epistemic partiality—and consequently wokeness—is not necessary for the kind of responsive, socially-aware epistemology I endorse in this paper. All we need, according to </w:t>
      </w:r>
      <w:r w:rsidR="00C4797E" w:rsidRPr="00961FFC">
        <w:rPr>
          <w:rFonts w:ascii="Garamond" w:hAnsi="Garamond"/>
        </w:rPr>
        <w:t>the</w:t>
      </w:r>
      <w:r w:rsidRPr="00961FFC">
        <w:rPr>
          <w:rFonts w:ascii="Garamond" w:hAnsi="Garamond"/>
        </w:rPr>
        <w:t xml:space="preserve"> objection,</w:t>
      </w:r>
      <w:r w:rsidR="00CD6521" w:rsidRPr="00961FFC">
        <w:rPr>
          <w:rFonts w:ascii="Garamond" w:hAnsi="Garamond"/>
        </w:rPr>
        <w:t xml:space="preserve"> is the desire to hold true beliefs and</w:t>
      </w:r>
      <w:r w:rsidRPr="00961FFC">
        <w:rPr>
          <w:rFonts w:ascii="Garamond" w:hAnsi="Garamond"/>
        </w:rPr>
        <w:t xml:space="preserve"> what Jose Medina</w:t>
      </w:r>
      <w:r w:rsidR="00787C1D" w:rsidRPr="00961FFC">
        <w:rPr>
          <w:rFonts w:ascii="Garamond" w:hAnsi="Garamond"/>
        </w:rPr>
        <w:t>’s</w:t>
      </w:r>
      <w:r w:rsidRPr="00961FFC">
        <w:rPr>
          <w:rFonts w:ascii="Garamond" w:hAnsi="Garamond"/>
        </w:rPr>
        <w:t xml:space="preserve"> (2013) epistemic curiosity/diligence or </w:t>
      </w:r>
      <w:r w:rsidR="00DA4588" w:rsidRPr="00961FFC">
        <w:rPr>
          <w:rFonts w:ascii="Garamond" w:hAnsi="Garamond"/>
        </w:rPr>
        <w:t>Lorraine Code</w:t>
      </w:r>
      <w:r w:rsidR="00787C1D" w:rsidRPr="00961FFC">
        <w:rPr>
          <w:rFonts w:ascii="Garamond" w:hAnsi="Garamond"/>
        </w:rPr>
        <w:t>’s</w:t>
      </w:r>
      <w:r w:rsidR="00DA4588" w:rsidRPr="00961FFC">
        <w:rPr>
          <w:rFonts w:ascii="Garamond" w:hAnsi="Garamond"/>
        </w:rPr>
        <w:t xml:space="preserve"> (1987) epistemic honesty. These concepts involve honestly admitting that we often do not know what we believe ourselves to know, i.e., a transparent doubt about our own epistemic status. </w:t>
      </w:r>
      <w:r w:rsidR="00C4797E" w:rsidRPr="00961FFC">
        <w:rPr>
          <w:rFonts w:ascii="Garamond" w:hAnsi="Garamond"/>
        </w:rPr>
        <w:t xml:space="preserve">If we are epistemically diligent and desire true beliefs, then we withhold believe when there is reason to doubt our evidence, including when the evidence is about members of oppressed groups. </w:t>
      </w:r>
      <w:r w:rsidR="003F13EE" w:rsidRPr="00961FFC">
        <w:rPr>
          <w:rFonts w:ascii="Garamond" w:hAnsi="Garamond"/>
        </w:rPr>
        <w:t xml:space="preserve">Such epistemic mechanisms are consistent with the standard view and render epistemic results comparable to wokeness as </w:t>
      </w:r>
      <w:r w:rsidR="006A0996" w:rsidRPr="00961FFC">
        <w:rPr>
          <w:rFonts w:ascii="Garamond" w:hAnsi="Garamond"/>
        </w:rPr>
        <w:t xml:space="preserve">epistemic partiality. In response, the mere desire to believe truly and the honest admittance of one’s limited evidence fail to appreciate the significance of </w:t>
      </w:r>
      <w:r w:rsidR="004236AB" w:rsidRPr="00961FFC">
        <w:rPr>
          <w:rFonts w:ascii="Garamond" w:hAnsi="Garamond"/>
        </w:rPr>
        <w:t>other people and of oppression</w:t>
      </w:r>
      <w:r w:rsidR="00BF3C38" w:rsidRPr="00961FFC">
        <w:rPr>
          <w:rFonts w:ascii="Garamond" w:hAnsi="Garamond"/>
        </w:rPr>
        <w:t>. This is</w:t>
      </w:r>
      <w:r w:rsidR="004236AB" w:rsidRPr="00961FFC">
        <w:rPr>
          <w:rFonts w:ascii="Garamond" w:hAnsi="Garamond"/>
        </w:rPr>
        <w:t xml:space="preserve"> because these </w:t>
      </w:r>
      <w:r w:rsidR="00BF3C38" w:rsidRPr="00961FFC">
        <w:rPr>
          <w:rFonts w:ascii="Garamond" w:hAnsi="Garamond"/>
        </w:rPr>
        <w:t>virtues</w:t>
      </w:r>
      <w:r w:rsidR="004236AB" w:rsidRPr="00961FFC">
        <w:rPr>
          <w:rFonts w:ascii="Garamond" w:hAnsi="Garamond"/>
        </w:rPr>
        <w:t xml:space="preserve"> fail to distinguish the high moral stakes oppressive beliefs.</w:t>
      </w:r>
      <w:r w:rsidR="00BF3C38" w:rsidRPr="00961FFC">
        <w:rPr>
          <w:rFonts w:ascii="Garamond" w:hAnsi="Garamond"/>
        </w:rPr>
        <w:t xml:space="preserve"> Alone, they fail to explain the significance of forming beliefs about oppressed groups.</w:t>
      </w:r>
      <w:r w:rsidR="004236AB" w:rsidRPr="00961FFC">
        <w:rPr>
          <w:rFonts w:ascii="Garamond" w:hAnsi="Garamond"/>
        </w:rPr>
        <w:t xml:space="preserve"> Assuming I desire true beliefs and have epistemic diligence, I may admit that what I think I know about, say, goldfish could be wrong and, therefore, leave inquiry open.</w:t>
      </w:r>
      <w:r w:rsidR="00BF3C38" w:rsidRPr="00961FFC">
        <w:rPr>
          <w:rFonts w:ascii="Garamond" w:hAnsi="Garamond"/>
        </w:rPr>
        <w:t xml:space="preserve"> Such epistemic virtues fail to give special treatment to oppressed people, which, I think, is required. Unless the proponent of this objection can explain why people merit special epistemic treatment, I think this objection fails to undermine my view. </w:t>
      </w:r>
      <w:r w:rsidR="008A0766" w:rsidRPr="00961FFC">
        <w:rPr>
          <w:rFonts w:ascii="Garamond" w:hAnsi="Garamond"/>
        </w:rPr>
        <w:t>Partiality is necessary for wokeness</w:t>
      </w:r>
      <w:r w:rsidR="001529F9" w:rsidRPr="00961FFC">
        <w:rPr>
          <w:rFonts w:ascii="Garamond" w:hAnsi="Garamond"/>
        </w:rPr>
        <w:t>. Thanks to the anonymous referee for this objection.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830647"/>
      <w:docPartObj>
        <w:docPartGallery w:val="Page Numbers (Top of Page)"/>
        <w:docPartUnique/>
      </w:docPartObj>
    </w:sdtPr>
    <w:sdtEndPr>
      <w:rPr>
        <w:rStyle w:val="PageNumber"/>
      </w:rPr>
    </w:sdtEndPr>
    <w:sdtContent>
      <w:p w14:paraId="45557A7D" w14:textId="39887525" w:rsidR="00AC5848" w:rsidRDefault="00AC5848" w:rsidP="00877D0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F0A0CB" w14:textId="77777777" w:rsidR="00AC5848" w:rsidRDefault="00AC5848" w:rsidP="00E4792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2109421045"/>
      <w:docPartObj>
        <w:docPartGallery w:val="Page Numbers (Top of Page)"/>
        <w:docPartUnique/>
      </w:docPartObj>
    </w:sdtPr>
    <w:sdtEndPr>
      <w:rPr>
        <w:rStyle w:val="PageNumber"/>
        <w:rFonts w:cs="Times New Roman"/>
      </w:rPr>
    </w:sdtEndPr>
    <w:sdtContent>
      <w:p w14:paraId="19D8836E" w14:textId="63723EB0" w:rsidR="00AC5848" w:rsidRPr="00C22683" w:rsidRDefault="00AC5848" w:rsidP="00877D04">
        <w:pPr>
          <w:pStyle w:val="Header"/>
          <w:framePr w:wrap="none" w:vAnchor="text" w:hAnchor="margin" w:xAlign="right" w:y="1"/>
          <w:rPr>
            <w:rStyle w:val="PageNumber"/>
            <w:rFonts w:ascii="Garamond" w:hAnsi="Garamond" w:cs="Times New Roman"/>
          </w:rPr>
        </w:pPr>
        <w:r w:rsidRPr="00C22683">
          <w:rPr>
            <w:rStyle w:val="PageNumber"/>
            <w:rFonts w:ascii="Garamond" w:hAnsi="Garamond" w:cs="Times New Roman"/>
          </w:rPr>
          <w:fldChar w:fldCharType="begin"/>
        </w:r>
        <w:r w:rsidRPr="00C22683">
          <w:rPr>
            <w:rStyle w:val="PageNumber"/>
            <w:rFonts w:ascii="Garamond" w:hAnsi="Garamond" w:cs="Times New Roman"/>
          </w:rPr>
          <w:instrText xml:space="preserve"> PAGE </w:instrText>
        </w:r>
        <w:r w:rsidRPr="00C22683">
          <w:rPr>
            <w:rStyle w:val="PageNumber"/>
            <w:rFonts w:ascii="Garamond" w:hAnsi="Garamond" w:cs="Times New Roman"/>
          </w:rPr>
          <w:fldChar w:fldCharType="separate"/>
        </w:r>
        <w:r w:rsidRPr="00C22683">
          <w:rPr>
            <w:rStyle w:val="PageNumber"/>
            <w:rFonts w:ascii="Garamond" w:hAnsi="Garamond" w:cs="Times New Roman"/>
            <w:noProof/>
          </w:rPr>
          <w:t>1</w:t>
        </w:r>
        <w:r w:rsidRPr="00C22683">
          <w:rPr>
            <w:rStyle w:val="PageNumber"/>
            <w:rFonts w:ascii="Garamond" w:hAnsi="Garamond" w:cs="Times New Roman"/>
          </w:rPr>
          <w:fldChar w:fldCharType="end"/>
        </w:r>
      </w:p>
    </w:sdtContent>
  </w:sdt>
  <w:p w14:paraId="69C73210" w14:textId="77777777" w:rsidR="00AC5848" w:rsidRDefault="00AC5848" w:rsidP="00E4792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FF13" w14:textId="77777777" w:rsidR="00A31CA9" w:rsidRDefault="00A31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E25D8"/>
    <w:multiLevelType w:val="hybridMultilevel"/>
    <w:tmpl w:val="D97CF04A"/>
    <w:lvl w:ilvl="0" w:tplc="7FCC13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BF3ECA"/>
    <w:multiLevelType w:val="hybridMultilevel"/>
    <w:tmpl w:val="D97CF04A"/>
    <w:lvl w:ilvl="0" w:tplc="7FCC13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D9"/>
    <w:rsid w:val="0000113A"/>
    <w:rsid w:val="00001D47"/>
    <w:rsid w:val="00005362"/>
    <w:rsid w:val="000060A2"/>
    <w:rsid w:val="00006934"/>
    <w:rsid w:val="00007D5C"/>
    <w:rsid w:val="0001001A"/>
    <w:rsid w:val="00012B80"/>
    <w:rsid w:val="00012DE3"/>
    <w:rsid w:val="00013018"/>
    <w:rsid w:val="000159A0"/>
    <w:rsid w:val="00017A8E"/>
    <w:rsid w:val="00020964"/>
    <w:rsid w:val="000216AF"/>
    <w:rsid w:val="00021F70"/>
    <w:rsid w:val="00022D18"/>
    <w:rsid w:val="00023EBE"/>
    <w:rsid w:val="000244B2"/>
    <w:rsid w:val="0002481C"/>
    <w:rsid w:val="00026ECE"/>
    <w:rsid w:val="0003181B"/>
    <w:rsid w:val="00031FAB"/>
    <w:rsid w:val="00031FC6"/>
    <w:rsid w:val="00034DA4"/>
    <w:rsid w:val="00036B2D"/>
    <w:rsid w:val="000404C5"/>
    <w:rsid w:val="0004060D"/>
    <w:rsid w:val="00040A54"/>
    <w:rsid w:val="0004149B"/>
    <w:rsid w:val="00043A15"/>
    <w:rsid w:val="00045D6E"/>
    <w:rsid w:val="0004691F"/>
    <w:rsid w:val="000471C5"/>
    <w:rsid w:val="00053201"/>
    <w:rsid w:val="00053335"/>
    <w:rsid w:val="000555AE"/>
    <w:rsid w:val="00056387"/>
    <w:rsid w:val="000566E1"/>
    <w:rsid w:val="00056BB3"/>
    <w:rsid w:val="00060089"/>
    <w:rsid w:val="000612D9"/>
    <w:rsid w:val="00062287"/>
    <w:rsid w:val="000635F8"/>
    <w:rsid w:val="000636D5"/>
    <w:rsid w:val="000637BB"/>
    <w:rsid w:val="000651A5"/>
    <w:rsid w:val="00066184"/>
    <w:rsid w:val="00067DA2"/>
    <w:rsid w:val="00070067"/>
    <w:rsid w:val="00070A07"/>
    <w:rsid w:val="00071ECE"/>
    <w:rsid w:val="00071F56"/>
    <w:rsid w:val="00073B2A"/>
    <w:rsid w:val="00073B77"/>
    <w:rsid w:val="0007441C"/>
    <w:rsid w:val="00075722"/>
    <w:rsid w:val="00075740"/>
    <w:rsid w:val="00075BDE"/>
    <w:rsid w:val="0007701A"/>
    <w:rsid w:val="000815DA"/>
    <w:rsid w:val="00081C07"/>
    <w:rsid w:val="00081F84"/>
    <w:rsid w:val="000835AB"/>
    <w:rsid w:val="00084808"/>
    <w:rsid w:val="00084E4D"/>
    <w:rsid w:val="00085774"/>
    <w:rsid w:val="00086B6D"/>
    <w:rsid w:val="00087B7A"/>
    <w:rsid w:val="00090397"/>
    <w:rsid w:val="00090850"/>
    <w:rsid w:val="000926CE"/>
    <w:rsid w:val="00092A68"/>
    <w:rsid w:val="000936F8"/>
    <w:rsid w:val="00093B6D"/>
    <w:rsid w:val="000943D4"/>
    <w:rsid w:val="000951AF"/>
    <w:rsid w:val="000956CB"/>
    <w:rsid w:val="0009731D"/>
    <w:rsid w:val="00097DD3"/>
    <w:rsid w:val="000A1735"/>
    <w:rsid w:val="000A261B"/>
    <w:rsid w:val="000A45AF"/>
    <w:rsid w:val="000A4BA3"/>
    <w:rsid w:val="000B17F2"/>
    <w:rsid w:val="000B1B90"/>
    <w:rsid w:val="000B1F9D"/>
    <w:rsid w:val="000B3FB6"/>
    <w:rsid w:val="000B57D7"/>
    <w:rsid w:val="000B58A0"/>
    <w:rsid w:val="000B7007"/>
    <w:rsid w:val="000C0C2D"/>
    <w:rsid w:val="000C0E38"/>
    <w:rsid w:val="000C23D3"/>
    <w:rsid w:val="000C4FE8"/>
    <w:rsid w:val="000C55F0"/>
    <w:rsid w:val="000C644F"/>
    <w:rsid w:val="000C760F"/>
    <w:rsid w:val="000D20FB"/>
    <w:rsid w:val="000D4786"/>
    <w:rsid w:val="000D4843"/>
    <w:rsid w:val="000D60A3"/>
    <w:rsid w:val="000E067F"/>
    <w:rsid w:val="000E1D50"/>
    <w:rsid w:val="000E36FB"/>
    <w:rsid w:val="000E59D5"/>
    <w:rsid w:val="000E5DAE"/>
    <w:rsid w:val="000E6757"/>
    <w:rsid w:val="000E74BF"/>
    <w:rsid w:val="000E7A0C"/>
    <w:rsid w:val="000E7EC2"/>
    <w:rsid w:val="000F02B4"/>
    <w:rsid w:val="000F1676"/>
    <w:rsid w:val="000F363F"/>
    <w:rsid w:val="000F3B4E"/>
    <w:rsid w:val="000F47F0"/>
    <w:rsid w:val="000F4A91"/>
    <w:rsid w:val="000F5DB6"/>
    <w:rsid w:val="000F5FB1"/>
    <w:rsid w:val="000F6785"/>
    <w:rsid w:val="000F7C8A"/>
    <w:rsid w:val="0010017F"/>
    <w:rsid w:val="00100DCB"/>
    <w:rsid w:val="001015B9"/>
    <w:rsid w:val="00102505"/>
    <w:rsid w:val="0010285D"/>
    <w:rsid w:val="00103CBD"/>
    <w:rsid w:val="00104A50"/>
    <w:rsid w:val="00105CA6"/>
    <w:rsid w:val="001107B0"/>
    <w:rsid w:val="00110D5A"/>
    <w:rsid w:val="00111CF1"/>
    <w:rsid w:val="001123A5"/>
    <w:rsid w:val="00112835"/>
    <w:rsid w:val="00113C18"/>
    <w:rsid w:val="00115283"/>
    <w:rsid w:val="0011562F"/>
    <w:rsid w:val="00117293"/>
    <w:rsid w:val="00117933"/>
    <w:rsid w:val="00121A23"/>
    <w:rsid w:val="00121A8A"/>
    <w:rsid w:val="00121C94"/>
    <w:rsid w:val="00123D17"/>
    <w:rsid w:val="00125E9F"/>
    <w:rsid w:val="00125FA4"/>
    <w:rsid w:val="00126A05"/>
    <w:rsid w:val="00126F7D"/>
    <w:rsid w:val="001271B3"/>
    <w:rsid w:val="00131432"/>
    <w:rsid w:val="001349C6"/>
    <w:rsid w:val="00135569"/>
    <w:rsid w:val="001358D9"/>
    <w:rsid w:val="0013675E"/>
    <w:rsid w:val="00136901"/>
    <w:rsid w:val="00136E8B"/>
    <w:rsid w:val="001378CA"/>
    <w:rsid w:val="00137C1F"/>
    <w:rsid w:val="0014023A"/>
    <w:rsid w:val="0014037B"/>
    <w:rsid w:val="0014097D"/>
    <w:rsid w:val="00141581"/>
    <w:rsid w:val="00141B38"/>
    <w:rsid w:val="00141F72"/>
    <w:rsid w:val="00142204"/>
    <w:rsid w:val="001426AA"/>
    <w:rsid w:val="00143652"/>
    <w:rsid w:val="00144315"/>
    <w:rsid w:val="00146771"/>
    <w:rsid w:val="0014690C"/>
    <w:rsid w:val="001478F1"/>
    <w:rsid w:val="001529F9"/>
    <w:rsid w:val="00153E98"/>
    <w:rsid w:val="00155659"/>
    <w:rsid w:val="0015588F"/>
    <w:rsid w:val="00156182"/>
    <w:rsid w:val="00156520"/>
    <w:rsid w:val="00160777"/>
    <w:rsid w:val="00160C86"/>
    <w:rsid w:val="00160CE1"/>
    <w:rsid w:val="0016656F"/>
    <w:rsid w:val="001665AB"/>
    <w:rsid w:val="0016693C"/>
    <w:rsid w:val="00166ED3"/>
    <w:rsid w:val="00167407"/>
    <w:rsid w:val="0017055C"/>
    <w:rsid w:val="00170C00"/>
    <w:rsid w:val="001713BB"/>
    <w:rsid w:val="00171849"/>
    <w:rsid w:val="00172567"/>
    <w:rsid w:val="0017487C"/>
    <w:rsid w:val="0017564F"/>
    <w:rsid w:val="00176319"/>
    <w:rsid w:val="00176453"/>
    <w:rsid w:val="00176AC0"/>
    <w:rsid w:val="0018167F"/>
    <w:rsid w:val="00181A08"/>
    <w:rsid w:val="00181BBE"/>
    <w:rsid w:val="0018259B"/>
    <w:rsid w:val="00183607"/>
    <w:rsid w:val="001853F0"/>
    <w:rsid w:val="00185939"/>
    <w:rsid w:val="001859ED"/>
    <w:rsid w:val="00186D4D"/>
    <w:rsid w:val="00187C9F"/>
    <w:rsid w:val="001912F9"/>
    <w:rsid w:val="00192108"/>
    <w:rsid w:val="0019240F"/>
    <w:rsid w:val="00193B9A"/>
    <w:rsid w:val="00195525"/>
    <w:rsid w:val="00195A61"/>
    <w:rsid w:val="00195D4F"/>
    <w:rsid w:val="00195F47"/>
    <w:rsid w:val="00196F1F"/>
    <w:rsid w:val="00197072"/>
    <w:rsid w:val="001972EF"/>
    <w:rsid w:val="0019746E"/>
    <w:rsid w:val="00197688"/>
    <w:rsid w:val="001A1B88"/>
    <w:rsid w:val="001A2DDF"/>
    <w:rsid w:val="001A3584"/>
    <w:rsid w:val="001A3B35"/>
    <w:rsid w:val="001A4D12"/>
    <w:rsid w:val="001A581A"/>
    <w:rsid w:val="001A5B70"/>
    <w:rsid w:val="001A6159"/>
    <w:rsid w:val="001A633E"/>
    <w:rsid w:val="001A6EA4"/>
    <w:rsid w:val="001A7A6C"/>
    <w:rsid w:val="001B122E"/>
    <w:rsid w:val="001B24E3"/>
    <w:rsid w:val="001B3126"/>
    <w:rsid w:val="001B5368"/>
    <w:rsid w:val="001B6083"/>
    <w:rsid w:val="001B6E76"/>
    <w:rsid w:val="001C31B1"/>
    <w:rsid w:val="001C3C9E"/>
    <w:rsid w:val="001C5FC2"/>
    <w:rsid w:val="001D1D3A"/>
    <w:rsid w:val="001D1DCE"/>
    <w:rsid w:val="001D2A0B"/>
    <w:rsid w:val="001D2A6B"/>
    <w:rsid w:val="001D3D0E"/>
    <w:rsid w:val="001D3E88"/>
    <w:rsid w:val="001D5E75"/>
    <w:rsid w:val="001D6B02"/>
    <w:rsid w:val="001D7E03"/>
    <w:rsid w:val="001E0C7A"/>
    <w:rsid w:val="001E1D5E"/>
    <w:rsid w:val="001E3FB9"/>
    <w:rsid w:val="001E6B75"/>
    <w:rsid w:val="001E6C2E"/>
    <w:rsid w:val="001E751D"/>
    <w:rsid w:val="001F1E08"/>
    <w:rsid w:val="001F37A1"/>
    <w:rsid w:val="001F4A61"/>
    <w:rsid w:val="001F5AC1"/>
    <w:rsid w:val="001F7E69"/>
    <w:rsid w:val="00200384"/>
    <w:rsid w:val="002027FF"/>
    <w:rsid w:val="0020291B"/>
    <w:rsid w:val="002029C0"/>
    <w:rsid w:val="00204681"/>
    <w:rsid w:val="00207293"/>
    <w:rsid w:val="00207660"/>
    <w:rsid w:val="00207832"/>
    <w:rsid w:val="00207F5F"/>
    <w:rsid w:val="00210F0B"/>
    <w:rsid w:val="00211579"/>
    <w:rsid w:val="00212291"/>
    <w:rsid w:val="0021249D"/>
    <w:rsid w:val="0021522B"/>
    <w:rsid w:val="00221094"/>
    <w:rsid w:val="002228E7"/>
    <w:rsid w:val="00222CAC"/>
    <w:rsid w:val="00222CD6"/>
    <w:rsid w:val="00227E25"/>
    <w:rsid w:val="00230A1C"/>
    <w:rsid w:val="0023493B"/>
    <w:rsid w:val="00234FD1"/>
    <w:rsid w:val="00235FBB"/>
    <w:rsid w:val="00237BB8"/>
    <w:rsid w:val="00240F03"/>
    <w:rsid w:val="00241848"/>
    <w:rsid w:val="00241ED9"/>
    <w:rsid w:val="00241F84"/>
    <w:rsid w:val="002426A6"/>
    <w:rsid w:val="00242E7B"/>
    <w:rsid w:val="00243218"/>
    <w:rsid w:val="00243887"/>
    <w:rsid w:val="00244DE9"/>
    <w:rsid w:val="00244E92"/>
    <w:rsid w:val="00244F1F"/>
    <w:rsid w:val="00246406"/>
    <w:rsid w:val="00250315"/>
    <w:rsid w:val="002526E6"/>
    <w:rsid w:val="002529B7"/>
    <w:rsid w:val="0025323C"/>
    <w:rsid w:val="00253BE4"/>
    <w:rsid w:val="00254A7A"/>
    <w:rsid w:val="0025749F"/>
    <w:rsid w:val="00262AB9"/>
    <w:rsid w:val="0026592C"/>
    <w:rsid w:val="002672E1"/>
    <w:rsid w:val="00267A00"/>
    <w:rsid w:val="00272697"/>
    <w:rsid w:val="002747BE"/>
    <w:rsid w:val="002758F9"/>
    <w:rsid w:val="00276865"/>
    <w:rsid w:val="002819D6"/>
    <w:rsid w:val="002821BD"/>
    <w:rsid w:val="00282535"/>
    <w:rsid w:val="00285750"/>
    <w:rsid w:val="00285C61"/>
    <w:rsid w:val="002910DA"/>
    <w:rsid w:val="0029134A"/>
    <w:rsid w:val="002920D8"/>
    <w:rsid w:val="00293531"/>
    <w:rsid w:val="00293735"/>
    <w:rsid w:val="0029634A"/>
    <w:rsid w:val="00296707"/>
    <w:rsid w:val="00297849"/>
    <w:rsid w:val="00297A27"/>
    <w:rsid w:val="002A0096"/>
    <w:rsid w:val="002A17CB"/>
    <w:rsid w:val="002A3E5A"/>
    <w:rsid w:val="002A5E03"/>
    <w:rsid w:val="002A5E07"/>
    <w:rsid w:val="002A6052"/>
    <w:rsid w:val="002B14FE"/>
    <w:rsid w:val="002B2985"/>
    <w:rsid w:val="002B3439"/>
    <w:rsid w:val="002B3669"/>
    <w:rsid w:val="002B3A73"/>
    <w:rsid w:val="002B55C9"/>
    <w:rsid w:val="002C0059"/>
    <w:rsid w:val="002C0A06"/>
    <w:rsid w:val="002C0D01"/>
    <w:rsid w:val="002C1890"/>
    <w:rsid w:val="002C2E41"/>
    <w:rsid w:val="002C4AB8"/>
    <w:rsid w:val="002C60DF"/>
    <w:rsid w:val="002D0DAD"/>
    <w:rsid w:val="002D160A"/>
    <w:rsid w:val="002D2E8E"/>
    <w:rsid w:val="002D520F"/>
    <w:rsid w:val="002D59A1"/>
    <w:rsid w:val="002D624B"/>
    <w:rsid w:val="002D6C5F"/>
    <w:rsid w:val="002D6E41"/>
    <w:rsid w:val="002D799B"/>
    <w:rsid w:val="002E01EA"/>
    <w:rsid w:val="002E0BA1"/>
    <w:rsid w:val="002E10B3"/>
    <w:rsid w:val="002E1C13"/>
    <w:rsid w:val="002E2073"/>
    <w:rsid w:val="002E21AF"/>
    <w:rsid w:val="002E3E56"/>
    <w:rsid w:val="002E3EED"/>
    <w:rsid w:val="002E42DA"/>
    <w:rsid w:val="002E43BE"/>
    <w:rsid w:val="002E5C60"/>
    <w:rsid w:val="002E63E0"/>
    <w:rsid w:val="002E74E6"/>
    <w:rsid w:val="002F05C4"/>
    <w:rsid w:val="002F08E1"/>
    <w:rsid w:val="002F095B"/>
    <w:rsid w:val="002F1A5D"/>
    <w:rsid w:val="002F1C31"/>
    <w:rsid w:val="002F299C"/>
    <w:rsid w:val="002F3323"/>
    <w:rsid w:val="002F38B5"/>
    <w:rsid w:val="002F3BE2"/>
    <w:rsid w:val="002F45A7"/>
    <w:rsid w:val="002F5123"/>
    <w:rsid w:val="002F5293"/>
    <w:rsid w:val="002F5CC9"/>
    <w:rsid w:val="002F6686"/>
    <w:rsid w:val="002F673D"/>
    <w:rsid w:val="002F6C7C"/>
    <w:rsid w:val="002F6F67"/>
    <w:rsid w:val="003004B2"/>
    <w:rsid w:val="0030222D"/>
    <w:rsid w:val="0030309F"/>
    <w:rsid w:val="003042C2"/>
    <w:rsid w:val="0030496A"/>
    <w:rsid w:val="0031138B"/>
    <w:rsid w:val="00313255"/>
    <w:rsid w:val="00313F6E"/>
    <w:rsid w:val="00313F9A"/>
    <w:rsid w:val="00314153"/>
    <w:rsid w:val="003148BF"/>
    <w:rsid w:val="003149D1"/>
    <w:rsid w:val="00314FC0"/>
    <w:rsid w:val="00315706"/>
    <w:rsid w:val="0031680F"/>
    <w:rsid w:val="00317BB2"/>
    <w:rsid w:val="00317FE6"/>
    <w:rsid w:val="00320940"/>
    <w:rsid w:val="003245AC"/>
    <w:rsid w:val="00326DFC"/>
    <w:rsid w:val="00327FFD"/>
    <w:rsid w:val="003307A1"/>
    <w:rsid w:val="00331E47"/>
    <w:rsid w:val="0033388E"/>
    <w:rsid w:val="00334E74"/>
    <w:rsid w:val="00336BD5"/>
    <w:rsid w:val="00336D6E"/>
    <w:rsid w:val="00336F35"/>
    <w:rsid w:val="0034025C"/>
    <w:rsid w:val="00340F5B"/>
    <w:rsid w:val="00343B1F"/>
    <w:rsid w:val="00343F66"/>
    <w:rsid w:val="00345314"/>
    <w:rsid w:val="00347DB4"/>
    <w:rsid w:val="00351367"/>
    <w:rsid w:val="00352734"/>
    <w:rsid w:val="00352BCF"/>
    <w:rsid w:val="00352C42"/>
    <w:rsid w:val="003538FB"/>
    <w:rsid w:val="0035527E"/>
    <w:rsid w:val="00355B28"/>
    <w:rsid w:val="00355ECF"/>
    <w:rsid w:val="00357A31"/>
    <w:rsid w:val="00361258"/>
    <w:rsid w:val="00361797"/>
    <w:rsid w:val="00362687"/>
    <w:rsid w:val="003638B4"/>
    <w:rsid w:val="003651A3"/>
    <w:rsid w:val="00367CD4"/>
    <w:rsid w:val="00370BC7"/>
    <w:rsid w:val="00371918"/>
    <w:rsid w:val="00372A6E"/>
    <w:rsid w:val="0037639F"/>
    <w:rsid w:val="0037748B"/>
    <w:rsid w:val="00381FB9"/>
    <w:rsid w:val="00382DB1"/>
    <w:rsid w:val="00382F83"/>
    <w:rsid w:val="00383E57"/>
    <w:rsid w:val="00384DF8"/>
    <w:rsid w:val="003852EC"/>
    <w:rsid w:val="0038588B"/>
    <w:rsid w:val="003914A8"/>
    <w:rsid w:val="00392D32"/>
    <w:rsid w:val="00392D52"/>
    <w:rsid w:val="0039332E"/>
    <w:rsid w:val="003951D2"/>
    <w:rsid w:val="00396349"/>
    <w:rsid w:val="00396B39"/>
    <w:rsid w:val="003A0DA5"/>
    <w:rsid w:val="003A42C4"/>
    <w:rsid w:val="003A4744"/>
    <w:rsid w:val="003A4D97"/>
    <w:rsid w:val="003A5B51"/>
    <w:rsid w:val="003A66F0"/>
    <w:rsid w:val="003B07D0"/>
    <w:rsid w:val="003B0FED"/>
    <w:rsid w:val="003B14F8"/>
    <w:rsid w:val="003B2B92"/>
    <w:rsid w:val="003B2EBD"/>
    <w:rsid w:val="003B37B5"/>
    <w:rsid w:val="003B3D3E"/>
    <w:rsid w:val="003B79FE"/>
    <w:rsid w:val="003C1A93"/>
    <w:rsid w:val="003C22E8"/>
    <w:rsid w:val="003C5261"/>
    <w:rsid w:val="003C7C3A"/>
    <w:rsid w:val="003D020D"/>
    <w:rsid w:val="003D0E20"/>
    <w:rsid w:val="003D0EBF"/>
    <w:rsid w:val="003D2BF9"/>
    <w:rsid w:val="003D367E"/>
    <w:rsid w:val="003D4D75"/>
    <w:rsid w:val="003D5142"/>
    <w:rsid w:val="003D5626"/>
    <w:rsid w:val="003D5FC5"/>
    <w:rsid w:val="003D74C0"/>
    <w:rsid w:val="003D7981"/>
    <w:rsid w:val="003E1056"/>
    <w:rsid w:val="003E11B0"/>
    <w:rsid w:val="003E218F"/>
    <w:rsid w:val="003E58C4"/>
    <w:rsid w:val="003E74C3"/>
    <w:rsid w:val="003E7BC7"/>
    <w:rsid w:val="003F13EE"/>
    <w:rsid w:val="003F1C9A"/>
    <w:rsid w:val="003F3499"/>
    <w:rsid w:val="003F3799"/>
    <w:rsid w:val="003F5C0F"/>
    <w:rsid w:val="00400CCD"/>
    <w:rsid w:val="004026C0"/>
    <w:rsid w:val="00403355"/>
    <w:rsid w:val="004038AD"/>
    <w:rsid w:val="004052CF"/>
    <w:rsid w:val="00405A6A"/>
    <w:rsid w:val="00406664"/>
    <w:rsid w:val="0040702C"/>
    <w:rsid w:val="00410E4E"/>
    <w:rsid w:val="00411A81"/>
    <w:rsid w:val="00414D43"/>
    <w:rsid w:val="00414F21"/>
    <w:rsid w:val="00415509"/>
    <w:rsid w:val="00421397"/>
    <w:rsid w:val="00421DD5"/>
    <w:rsid w:val="00422627"/>
    <w:rsid w:val="004236AB"/>
    <w:rsid w:val="00423C77"/>
    <w:rsid w:val="00424626"/>
    <w:rsid w:val="00426153"/>
    <w:rsid w:val="004275A8"/>
    <w:rsid w:val="00430041"/>
    <w:rsid w:val="0043019F"/>
    <w:rsid w:val="004313A5"/>
    <w:rsid w:val="0043295E"/>
    <w:rsid w:val="00432EEB"/>
    <w:rsid w:val="00433123"/>
    <w:rsid w:val="00436B58"/>
    <w:rsid w:val="00436C3C"/>
    <w:rsid w:val="0044290D"/>
    <w:rsid w:val="00442DBE"/>
    <w:rsid w:val="00444E3F"/>
    <w:rsid w:val="0044561D"/>
    <w:rsid w:val="00446161"/>
    <w:rsid w:val="00446A55"/>
    <w:rsid w:val="00447C98"/>
    <w:rsid w:val="00450004"/>
    <w:rsid w:val="0045258D"/>
    <w:rsid w:val="00452F0C"/>
    <w:rsid w:val="004541DE"/>
    <w:rsid w:val="00454A28"/>
    <w:rsid w:val="00454E1E"/>
    <w:rsid w:val="00454F92"/>
    <w:rsid w:val="00455CE7"/>
    <w:rsid w:val="0045719D"/>
    <w:rsid w:val="004576E4"/>
    <w:rsid w:val="004601BD"/>
    <w:rsid w:val="00461BAE"/>
    <w:rsid w:val="00462BEA"/>
    <w:rsid w:val="00463BC1"/>
    <w:rsid w:val="0046540D"/>
    <w:rsid w:val="0046541A"/>
    <w:rsid w:val="00466433"/>
    <w:rsid w:val="00467B5D"/>
    <w:rsid w:val="00472A6C"/>
    <w:rsid w:val="00472DF7"/>
    <w:rsid w:val="004765FD"/>
    <w:rsid w:val="00476C5E"/>
    <w:rsid w:val="00476E36"/>
    <w:rsid w:val="0047770C"/>
    <w:rsid w:val="004802A1"/>
    <w:rsid w:val="00480C39"/>
    <w:rsid w:val="00482CDE"/>
    <w:rsid w:val="00486995"/>
    <w:rsid w:val="00486BB4"/>
    <w:rsid w:val="004870B6"/>
    <w:rsid w:val="00487371"/>
    <w:rsid w:val="00487A4F"/>
    <w:rsid w:val="00490BD2"/>
    <w:rsid w:val="004920C2"/>
    <w:rsid w:val="00492522"/>
    <w:rsid w:val="004926DE"/>
    <w:rsid w:val="00492A02"/>
    <w:rsid w:val="00492F90"/>
    <w:rsid w:val="00495313"/>
    <w:rsid w:val="00495DE8"/>
    <w:rsid w:val="00495E0C"/>
    <w:rsid w:val="004962EB"/>
    <w:rsid w:val="00497612"/>
    <w:rsid w:val="004A2680"/>
    <w:rsid w:val="004A2A84"/>
    <w:rsid w:val="004A4DC7"/>
    <w:rsid w:val="004A5697"/>
    <w:rsid w:val="004A7AB2"/>
    <w:rsid w:val="004B1E2C"/>
    <w:rsid w:val="004B27BD"/>
    <w:rsid w:val="004B2D10"/>
    <w:rsid w:val="004B2D5C"/>
    <w:rsid w:val="004B3D80"/>
    <w:rsid w:val="004B3E53"/>
    <w:rsid w:val="004B3ECE"/>
    <w:rsid w:val="004B473E"/>
    <w:rsid w:val="004B4F59"/>
    <w:rsid w:val="004B525F"/>
    <w:rsid w:val="004B55E3"/>
    <w:rsid w:val="004B6209"/>
    <w:rsid w:val="004B7831"/>
    <w:rsid w:val="004B7C67"/>
    <w:rsid w:val="004C0B2D"/>
    <w:rsid w:val="004C18A1"/>
    <w:rsid w:val="004C50BD"/>
    <w:rsid w:val="004C5695"/>
    <w:rsid w:val="004C58FB"/>
    <w:rsid w:val="004C5A92"/>
    <w:rsid w:val="004C6C49"/>
    <w:rsid w:val="004D13DB"/>
    <w:rsid w:val="004D16CA"/>
    <w:rsid w:val="004D201B"/>
    <w:rsid w:val="004D243E"/>
    <w:rsid w:val="004D4C47"/>
    <w:rsid w:val="004D4D2A"/>
    <w:rsid w:val="004E0FD5"/>
    <w:rsid w:val="004E24AD"/>
    <w:rsid w:val="004E3D87"/>
    <w:rsid w:val="004E486F"/>
    <w:rsid w:val="004E52A0"/>
    <w:rsid w:val="004E5540"/>
    <w:rsid w:val="004E5A8B"/>
    <w:rsid w:val="004E6425"/>
    <w:rsid w:val="004E73F9"/>
    <w:rsid w:val="004E7546"/>
    <w:rsid w:val="004F07C8"/>
    <w:rsid w:val="004F0B0A"/>
    <w:rsid w:val="004F0DD5"/>
    <w:rsid w:val="004F1258"/>
    <w:rsid w:val="004F35E0"/>
    <w:rsid w:val="004F400A"/>
    <w:rsid w:val="004F42FE"/>
    <w:rsid w:val="004F66B6"/>
    <w:rsid w:val="004F6E3E"/>
    <w:rsid w:val="0050064B"/>
    <w:rsid w:val="00504B6A"/>
    <w:rsid w:val="00507F6F"/>
    <w:rsid w:val="005103A7"/>
    <w:rsid w:val="00511DF5"/>
    <w:rsid w:val="0051486C"/>
    <w:rsid w:val="00514D61"/>
    <w:rsid w:val="00514DEB"/>
    <w:rsid w:val="0051740D"/>
    <w:rsid w:val="00520E3A"/>
    <w:rsid w:val="00520FD5"/>
    <w:rsid w:val="0052129D"/>
    <w:rsid w:val="0052192E"/>
    <w:rsid w:val="00521B38"/>
    <w:rsid w:val="00525A2E"/>
    <w:rsid w:val="00526EEC"/>
    <w:rsid w:val="00527FF7"/>
    <w:rsid w:val="00530827"/>
    <w:rsid w:val="00532377"/>
    <w:rsid w:val="0053253E"/>
    <w:rsid w:val="005327AA"/>
    <w:rsid w:val="00532D52"/>
    <w:rsid w:val="0053345C"/>
    <w:rsid w:val="00533E9D"/>
    <w:rsid w:val="0053447F"/>
    <w:rsid w:val="005359C4"/>
    <w:rsid w:val="005403F2"/>
    <w:rsid w:val="00542B94"/>
    <w:rsid w:val="00542DB6"/>
    <w:rsid w:val="0054304B"/>
    <w:rsid w:val="0054372F"/>
    <w:rsid w:val="00543816"/>
    <w:rsid w:val="00543A5C"/>
    <w:rsid w:val="00547988"/>
    <w:rsid w:val="00551EF6"/>
    <w:rsid w:val="0055286C"/>
    <w:rsid w:val="00553B35"/>
    <w:rsid w:val="00554EA7"/>
    <w:rsid w:val="0055524E"/>
    <w:rsid w:val="0055554E"/>
    <w:rsid w:val="00556232"/>
    <w:rsid w:val="00556736"/>
    <w:rsid w:val="00557995"/>
    <w:rsid w:val="0056076C"/>
    <w:rsid w:val="005613D3"/>
    <w:rsid w:val="0056160F"/>
    <w:rsid w:val="0056232E"/>
    <w:rsid w:val="005627C2"/>
    <w:rsid w:val="00562BA8"/>
    <w:rsid w:val="00562BE4"/>
    <w:rsid w:val="00563C14"/>
    <w:rsid w:val="00566A64"/>
    <w:rsid w:val="00566AD3"/>
    <w:rsid w:val="005670EE"/>
    <w:rsid w:val="0056767E"/>
    <w:rsid w:val="005711F9"/>
    <w:rsid w:val="00571A84"/>
    <w:rsid w:val="005727E9"/>
    <w:rsid w:val="005729DF"/>
    <w:rsid w:val="0057672D"/>
    <w:rsid w:val="0057796C"/>
    <w:rsid w:val="00580CF1"/>
    <w:rsid w:val="00580EAD"/>
    <w:rsid w:val="005810C4"/>
    <w:rsid w:val="00581816"/>
    <w:rsid w:val="00582C97"/>
    <w:rsid w:val="00583666"/>
    <w:rsid w:val="00583AE7"/>
    <w:rsid w:val="005866B8"/>
    <w:rsid w:val="00586962"/>
    <w:rsid w:val="00586A7C"/>
    <w:rsid w:val="005870CA"/>
    <w:rsid w:val="00587EDF"/>
    <w:rsid w:val="00590D91"/>
    <w:rsid w:val="00591166"/>
    <w:rsid w:val="00591F8D"/>
    <w:rsid w:val="005934FD"/>
    <w:rsid w:val="005937A6"/>
    <w:rsid w:val="00593C3F"/>
    <w:rsid w:val="00594861"/>
    <w:rsid w:val="00594B80"/>
    <w:rsid w:val="00594C75"/>
    <w:rsid w:val="00594FCB"/>
    <w:rsid w:val="005A1E27"/>
    <w:rsid w:val="005A2500"/>
    <w:rsid w:val="005A3001"/>
    <w:rsid w:val="005A31A7"/>
    <w:rsid w:val="005A509A"/>
    <w:rsid w:val="005A5312"/>
    <w:rsid w:val="005A7411"/>
    <w:rsid w:val="005A7AE9"/>
    <w:rsid w:val="005B007D"/>
    <w:rsid w:val="005B0D3F"/>
    <w:rsid w:val="005B169E"/>
    <w:rsid w:val="005B2C4E"/>
    <w:rsid w:val="005B2DAF"/>
    <w:rsid w:val="005B34C3"/>
    <w:rsid w:val="005B41C2"/>
    <w:rsid w:val="005B5162"/>
    <w:rsid w:val="005B6505"/>
    <w:rsid w:val="005B73EF"/>
    <w:rsid w:val="005B79D0"/>
    <w:rsid w:val="005B7D16"/>
    <w:rsid w:val="005C0C5A"/>
    <w:rsid w:val="005C1321"/>
    <w:rsid w:val="005C1816"/>
    <w:rsid w:val="005C1C03"/>
    <w:rsid w:val="005C1F89"/>
    <w:rsid w:val="005C22F9"/>
    <w:rsid w:val="005C2931"/>
    <w:rsid w:val="005C3989"/>
    <w:rsid w:val="005C53F6"/>
    <w:rsid w:val="005C63BF"/>
    <w:rsid w:val="005D0807"/>
    <w:rsid w:val="005D1184"/>
    <w:rsid w:val="005D1ACD"/>
    <w:rsid w:val="005D1DEF"/>
    <w:rsid w:val="005D28F9"/>
    <w:rsid w:val="005D638C"/>
    <w:rsid w:val="005D74D9"/>
    <w:rsid w:val="005D774C"/>
    <w:rsid w:val="005E1E03"/>
    <w:rsid w:val="005E24C0"/>
    <w:rsid w:val="005E278B"/>
    <w:rsid w:val="005E3A89"/>
    <w:rsid w:val="005E452D"/>
    <w:rsid w:val="005E4805"/>
    <w:rsid w:val="005E4DA0"/>
    <w:rsid w:val="005E6156"/>
    <w:rsid w:val="005E6304"/>
    <w:rsid w:val="005F043B"/>
    <w:rsid w:val="005F134B"/>
    <w:rsid w:val="005F17F7"/>
    <w:rsid w:val="005F18B8"/>
    <w:rsid w:val="005F48E9"/>
    <w:rsid w:val="005F4B71"/>
    <w:rsid w:val="005F4C1B"/>
    <w:rsid w:val="005F53BB"/>
    <w:rsid w:val="005F54E7"/>
    <w:rsid w:val="005F65E1"/>
    <w:rsid w:val="005F67A6"/>
    <w:rsid w:val="005F7652"/>
    <w:rsid w:val="00600188"/>
    <w:rsid w:val="00601998"/>
    <w:rsid w:val="00601EDA"/>
    <w:rsid w:val="006035D9"/>
    <w:rsid w:val="00604090"/>
    <w:rsid w:val="0060456A"/>
    <w:rsid w:val="00611B06"/>
    <w:rsid w:val="00611D29"/>
    <w:rsid w:val="00612553"/>
    <w:rsid w:val="0061292D"/>
    <w:rsid w:val="006133B8"/>
    <w:rsid w:val="00613BFF"/>
    <w:rsid w:val="00614859"/>
    <w:rsid w:val="0061487B"/>
    <w:rsid w:val="0061561F"/>
    <w:rsid w:val="00615C05"/>
    <w:rsid w:val="00616D7A"/>
    <w:rsid w:val="00620878"/>
    <w:rsid w:val="00620BE3"/>
    <w:rsid w:val="006219BE"/>
    <w:rsid w:val="00621D5A"/>
    <w:rsid w:val="00623E1B"/>
    <w:rsid w:val="00624155"/>
    <w:rsid w:val="00625BF0"/>
    <w:rsid w:val="00626B76"/>
    <w:rsid w:val="00631385"/>
    <w:rsid w:val="0063179C"/>
    <w:rsid w:val="00632713"/>
    <w:rsid w:val="00632C43"/>
    <w:rsid w:val="00633754"/>
    <w:rsid w:val="0063427C"/>
    <w:rsid w:val="0063584B"/>
    <w:rsid w:val="006373F6"/>
    <w:rsid w:val="00640306"/>
    <w:rsid w:val="00640307"/>
    <w:rsid w:val="00642C9E"/>
    <w:rsid w:val="00643139"/>
    <w:rsid w:val="00643A8F"/>
    <w:rsid w:val="0064511D"/>
    <w:rsid w:val="00647C85"/>
    <w:rsid w:val="00651557"/>
    <w:rsid w:val="006536A5"/>
    <w:rsid w:val="00653AE9"/>
    <w:rsid w:val="0065511A"/>
    <w:rsid w:val="006568FF"/>
    <w:rsid w:val="00657C9A"/>
    <w:rsid w:val="00661101"/>
    <w:rsid w:val="00662B01"/>
    <w:rsid w:val="006633F2"/>
    <w:rsid w:val="006642FE"/>
    <w:rsid w:val="00665647"/>
    <w:rsid w:val="00666B04"/>
    <w:rsid w:val="00670685"/>
    <w:rsid w:val="0067310C"/>
    <w:rsid w:val="00673D3B"/>
    <w:rsid w:val="00673F12"/>
    <w:rsid w:val="006741A7"/>
    <w:rsid w:val="0067474F"/>
    <w:rsid w:val="00674B72"/>
    <w:rsid w:val="00675A9B"/>
    <w:rsid w:val="00676A77"/>
    <w:rsid w:val="00676D54"/>
    <w:rsid w:val="00677459"/>
    <w:rsid w:val="00677AAF"/>
    <w:rsid w:val="006800C7"/>
    <w:rsid w:val="0068041C"/>
    <w:rsid w:val="00681792"/>
    <w:rsid w:val="006827F7"/>
    <w:rsid w:val="00683DF6"/>
    <w:rsid w:val="00685073"/>
    <w:rsid w:val="0069102B"/>
    <w:rsid w:val="00691888"/>
    <w:rsid w:val="006926F0"/>
    <w:rsid w:val="00693239"/>
    <w:rsid w:val="006949A5"/>
    <w:rsid w:val="00695601"/>
    <w:rsid w:val="00696BF4"/>
    <w:rsid w:val="006A0355"/>
    <w:rsid w:val="006A0996"/>
    <w:rsid w:val="006A0DC2"/>
    <w:rsid w:val="006A0F09"/>
    <w:rsid w:val="006A2AEF"/>
    <w:rsid w:val="006A38C2"/>
    <w:rsid w:val="006A420F"/>
    <w:rsid w:val="006A5738"/>
    <w:rsid w:val="006A6478"/>
    <w:rsid w:val="006A65C5"/>
    <w:rsid w:val="006A710C"/>
    <w:rsid w:val="006A749E"/>
    <w:rsid w:val="006A7C65"/>
    <w:rsid w:val="006A7F93"/>
    <w:rsid w:val="006B1D68"/>
    <w:rsid w:val="006B303C"/>
    <w:rsid w:val="006B4921"/>
    <w:rsid w:val="006B651B"/>
    <w:rsid w:val="006C168C"/>
    <w:rsid w:val="006C1C4C"/>
    <w:rsid w:val="006C30D9"/>
    <w:rsid w:val="006C3604"/>
    <w:rsid w:val="006C3E73"/>
    <w:rsid w:val="006C5E0C"/>
    <w:rsid w:val="006C6BCF"/>
    <w:rsid w:val="006C7DFE"/>
    <w:rsid w:val="006C7E02"/>
    <w:rsid w:val="006D0301"/>
    <w:rsid w:val="006D1214"/>
    <w:rsid w:val="006D24F9"/>
    <w:rsid w:val="006D2E33"/>
    <w:rsid w:val="006D530F"/>
    <w:rsid w:val="006D6B24"/>
    <w:rsid w:val="006D78AB"/>
    <w:rsid w:val="006E071E"/>
    <w:rsid w:val="006E1C40"/>
    <w:rsid w:val="006E2D4D"/>
    <w:rsid w:val="006E2F59"/>
    <w:rsid w:val="006E33C9"/>
    <w:rsid w:val="006F094C"/>
    <w:rsid w:val="006F0F9D"/>
    <w:rsid w:val="006F17D0"/>
    <w:rsid w:val="006F2EE8"/>
    <w:rsid w:val="006F5532"/>
    <w:rsid w:val="006F5685"/>
    <w:rsid w:val="006F6159"/>
    <w:rsid w:val="006F69B0"/>
    <w:rsid w:val="007002D4"/>
    <w:rsid w:val="00705760"/>
    <w:rsid w:val="00705BCA"/>
    <w:rsid w:val="007071DB"/>
    <w:rsid w:val="007103E7"/>
    <w:rsid w:val="0071230F"/>
    <w:rsid w:val="007127CB"/>
    <w:rsid w:val="00714D15"/>
    <w:rsid w:val="007167FA"/>
    <w:rsid w:val="00717591"/>
    <w:rsid w:val="007177E8"/>
    <w:rsid w:val="00721D72"/>
    <w:rsid w:val="00721E17"/>
    <w:rsid w:val="00722175"/>
    <w:rsid w:val="007231EC"/>
    <w:rsid w:val="007234D0"/>
    <w:rsid w:val="00724ED7"/>
    <w:rsid w:val="007256B7"/>
    <w:rsid w:val="00725791"/>
    <w:rsid w:val="00725E9F"/>
    <w:rsid w:val="007265DD"/>
    <w:rsid w:val="007273A1"/>
    <w:rsid w:val="00727BAA"/>
    <w:rsid w:val="00727BFA"/>
    <w:rsid w:val="00730286"/>
    <w:rsid w:val="00731B54"/>
    <w:rsid w:val="00732CAF"/>
    <w:rsid w:val="007331BA"/>
    <w:rsid w:val="00733E03"/>
    <w:rsid w:val="007346EE"/>
    <w:rsid w:val="007379C6"/>
    <w:rsid w:val="0074153E"/>
    <w:rsid w:val="00742A09"/>
    <w:rsid w:val="007439BE"/>
    <w:rsid w:val="00743C88"/>
    <w:rsid w:val="007444BE"/>
    <w:rsid w:val="00744C0A"/>
    <w:rsid w:val="00745008"/>
    <w:rsid w:val="007465E7"/>
    <w:rsid w:val="00746DDC"/>
    <w:rsid w:val="00746FA4"/>
    <w:rsid w:val="00750CA4"/>
    <w:rsid w:val="007520CA"/>
    <w:rsid w:val="00752DE9"/>
    <w:rsid w:val="007533D6"/>
    <w:rsid w:val="00753F22"/>
    <w:rsid w:val="00754511"/>
    <w:rsid w:val="00754E69"/>
    <w:rsid w:val="00755245"/>
    <w:rsid w:val="007559A2"/>
    <w:rsid w:val="00755B66"/>
    <w:rsid w:val="00756BCF"/>
    <w:rsid w:val="00757018"/>
    <w:rsid w:val="007570E3"/>
    <w:rsid w:val="00757E2A"/>
    <w:rsid w:val="007609E8"/>
    <w:rsid w:val="00762D05"/>
    <w:rsid w:val="007637DE"/>
    <w:rsid w:val="007659F8"/>
    <w:rsid w:val="00766394"/>
    <w:rsid w:val="00767181"/>
    <w:rsid w:val="00767837"/>
    <w:rsid w:val="00767AEC"/>
    <w:rsid w:val="007712AC"/>
    <w:rsid w:val="0077139E"/>
    <w:rsid w:val="007748D4"/>
    <w:rsid w:val="0077757F"/>
    <w:rsid w:val="00780023"/>
    <w:rsid w:val="00780923"/>
    <w:rsid w:val="007814F9"/>
    <w:rsid w:val="00781ECB"/>
    <w:rsid w:val="007847FA"/>
    <w:rsid w:val="00784E32"/>
    <w:rsid w:val="00785207"/>
    <w:rsid w:val="00786724"/>
    <w:rsid w:val="00786FA6"/>
    <w:rsid w:val="00787C1D"/>
    <w:rsid w:val="007900E4"/>
    <w:rsid w:val="00790110"/>
    <w:rsid w:val="0079184B"/>
    <w:rsid w:val="007922A9"/>
    <w:rsid w:val="007930D4"/>
    <w:rsid w:val="00793F4C"/>
    <w:rsid w:val="007978C8"/>
    <w:rsid w:val="007A03A6"/>
    <w:rsid w:val="007A0AB7"/>
    <w:rsid w:val="007A17F9"/>
    <w:rsid w:val="007A4729"/>
    <w:rsid w:val="007A50BF"/>
    <w:rsid w:val="007A5CBF"/>
    <w:rsid w:val="007A6C8F"/>
    <w:rsid w:val="007A6E28"/>
    <w:rsid w:val="007A7A07"/>
    <w:rsid w:val="007A7E6E"/>
    <w:rsid w:val="007A7FA5"/>
    <w:rsid w:val="007B0CFE"/>
    <w:rsid w:val="007B0E0A"/>
    <w:rsid w:val="007B2A16"/>
    <w:rsid w:val="007B4B2B"/>
    <w:rsid w:val="007B4DC9"/>
    <w:rsid w:val="007B4E00"/>
    <w:rsid w:val="007B5340"/>
    <w:rsid w:val="007B5799"/>
    <w:rsid w:val="007C0323"/>
    <w:rsid w:val="007C0782"/>
    <w:rsid w:val="007C0B05"/>
    <w:rsid w:val="007C144C"/>
    <w:rsid w:val="007C1468"/>
    <w:rsid w:val="007C29C2"/>
    <w:rsid w:val="007C3D5D"/>
    <w:rsid w:val="007C4A7D"/>
    <w:rsid w:val="007C595F"/>
    <w:rsid w:val="007D0238"/>
    <w:rsid w:val="007D07C3"/>
    <w:rsid w:val="007D0C83"/>
    <w:rsid w:val="007D0DD4"/>
    <w:rsid w:val="007D26AF"/>
    <w:rsid w:val="007D2BB0"/>
    <w:rsid w:val="007D323A"/>
    <w:rsid w:val="007D3789"/>
    <w:rsid w:val="007D5226"/>
    <w:rsid w:val="007D5303"/>
    <w:rsid w:val="007D594A"/>
    <w:rsid w:val="007D5984"/>
    <w:rsid w:val="007D6571"/>
    <w:rsid w:val="007D7ECA"/>
    <w:rsid w:val="007E0CF1"/>
    <w:rsid w:val="007E0F2A"/>
    <w:rsid w:val="007E298E"/>
    <w:rsid w:val="007E3016"/>
    <w:rsid w:val="007F07C3"/>
    <w:rsid w:val="007F0CFD"/>
    <w:rsid w:val="007F2373"/>
    <w:rsid w:val="007F51A4"/>
    <w:rsid w:val="007F530E"/>
    <w:rsid w:val="007F617C"/>
    <w:rsid w:val="007F63C9"/>
    <w:rsid w:val="007F695E"/>
    <w:rsid w:val="007F6E47"/>
    <w:rsid w:val="007F71B8"/>
    <w:rsid w:val="007F7DB5"/>
    <w:rsid w:val="00801957"/>
    <w:rsid w:val="00801FAE"/>
    <w:rsid w:val="00802144"/>
    <w:rsid w:val="00802573"/>
    <w:rsid w:val="008060EC"/>
    <w:rsid w:val="008072F6"/>
    <w:rsid w:val="008101CE"/>
    <w:rsid w:val="008104F7"/>
    <w:rsid w:val="008127CE"/>
    <w:rsid w:val="00812B3B"/>
    <w:rsid w:val="00814DE0"/>
    <w:rsid w:val="00820630"/>
    <w:rsid w:val="00823FA6"/>
    <w:rsid w:val="00824F16"/>
    <w:rsid w:val="00825E73"/>
    <w:rsid w:val="00825FFE"/>
    <w:rsid w:val="00826989"/>
    <w:rsid w:val="00830ACF"/>
    <w:rsid w:val="00831417"/>
    <w:rsid w:val="00831440"/>
    <w:rsid w:val="00831CE3"/>
    <w:rsid w:val="00831FF9"/>
    <w:rsid w:val="0083348A"/>
    <w:rsid w:val="00834249"/>
    <w:rsid w:val="008349B5"/>
    <w:rsid w:val="00835513"/>
    <w:rsid w:val="00835D21"/>
    <w:rsid w:val="00837961"/>
    <w:rsid w:val="00837B4C"/>
    <w:rsid w:val="008412AA"/>
    <w:rsid w:val="008413A2"/>
    <w:rsid w:val="00842266"/>
    <w:rsid w:val="00842B13"/>
    <w:rsid w:val="00845482"/>
    <w:rsid w:val="00845950"/>
    <w:rsid w:val="00845C7E"/>
    <w:rsid w:val="0084645E"/>
    <w:rsid w:val="008466A0"/>
    <w:rsid w:val="00846726"/>
    <w:rsid w:val="00846C5A"/>
    <w:rsid w:val="00846FD4"/>
    <w:rsid w:val="0085177F"/>
    <w:rsid w:val="0085246C"/>
    <w:rsid w:val="00852A35"/>
    <w:rsid w:val="008539E9"/>
    <w:rsid w:val="008566A6"/>
    <w:rsid w:val="0085777F"/>
    <w:rsid w:val="00857E3D"/>
    <w:rsid w:val="00861012"/>
    <w:rsid w:val="0086261D"/>
    <w:rsid w:val="008627F0"/>
    <w:rsid w:val="0086299B"/>
    <w:rsid w:val="008632EF"/>
    <w:rsid w:val="0086535B"/>
    <w:rsid w:val="00865488"/>
    <w:rsid w:val="00865562"/>
    <w:rsid w:val="0086672C"/>
    <w:rsid w:val="00871362"/>
    <w:rsid w:val="008753AD"/>
    <w:rsid w:val="008754BD"/>
    <w:rsid w:val="00875789"/>
    <w:rsid w:val="00876116"/>
    <w:rsid w:val="00877D04"/>
    <w:rsid w:val="00884C26"/>
    <w:rsid w:val="0088564E"/>
    <w:rsid w:val="00886234"/>
    <w:rsid w:val="0088631E"/>
    <w:rsid w:val="008919D6"/>
    <w:rsid w:val="00891C75"/>
    <w:rsid w:val="00892305"/>
    <w:rsid w:val="00892777"/>
    <w:rsid w:val="0089601D"/>
    <w:rsid w:val="008A0766"/>
    <w:rsid w:val="008A0E62"/>
    <w:rsid w:val="008A2EF3"/>
    <w:rsid w:val="008A4EEF"/>
    <w:rsid w:val="008A5739"/>
    <w:rsid w:val="008A5B37"/>
    <w:rsid w:val="008A6479"/>
    <w:rsid w:val="008A6B0D"/>
    <w:rsid w:val="008A767D"/>
    <w:rsid w:val="008A7807"/>
    <w:rsid w:val="008A7A36"/>
    <w:rsid w:val="008A7DCB"/>
    <w:rsid w:val="008B1CAC"/>
    <w:rsid w:val="008B1CFD"/>
    <w:rsid w:val="008B1FCD"/>
    <w:rsid w:val="008B2834"/>
    <w:rsid w:val="008B61D0"/>
    <w:rsid w:val="008B7016"/>
    <w:rsid w:val="008C08D8"/>
    <w:rsid w:val="008C0CFB"/>
    <w:rsid w:val="008C2EC9"/>
    <w:rsid w:val="008C31F7"/>
    <w:rsid w:val="008C361F"/>
    <w:rsid w:val="008C38C1"/>
    <w:rsid w:val="008C5B2A"/>
    <w:rsid w:val="008C6426"/>
    <w:rsid w:val="008C7335"/>
    <w:rsid w:val="008D0A9B"/>
    <w:rsid w:val="008D10EB"/>
    <w:rsid w:val="008D298D"/>
    <w:rsid w:val="008D49E2"/>
    <w:rsid w:val="008D7FAD"/>
    <w:rsid w:val="008E0A84"/>
    <w:rsid w:val="008E0B5F"/>
    <w:rsid w:val="008E171A"/>
    <w:rsid w:val="008E2691"/>
    <w:rsid w:val="008E27A2"/>
    <w:rsid w:val="008E5CE3"/>
    <w:rsid w:val="008F0A6D"/>
    <w:rsid w:val="008F2EEF"/>
    <w:rsid w:val="008F4AAE"/>
    <w:rsid w:val="008F6771"/>
    <w:rsid w:val="008F6B63"/>
    <w:rsid w:val="008F6CD5"/>
    <w:rsid w:val="008F7CC0"/>
    <w:rsid w:val="008F7D8A"/>
    <w:rsid w:val="00900833"/>
    <w:rsid w:val="009008D0"/>
    <w:rsid w:val="00900973"/>
    <w:rsid w:val="009020C6"/>
    <w:rsid w:val="009026EA"/>
    <w:rsid w:val="00905004"/>
    <w:rsid w:val="009067E4"/>
    <w:rsid w:val="00906B72"/>
    <w:rsid w:val="009078D3"/>
    <w:rsid w:val="00911D7C"/>
    <w:rsid w:val="00912AD8"/>
    <w:rsid w:val="00912DB5"/>
    <w:rsid w:val="00917737"/>
    <w:rsid w:val="009222C0"/>
    <w:rsid w:val="00923B2B"/>
    <w:rsid w:val="00923DBD"/>
    <w:rsid w:val="00923E12"/>
    <w:rsid w:val="009241A6"/>
    <w:rsid w:val="009243EB"/>
    <w:rsid w:val="00924478"/>
    <w:rsid w:val="00925528"/>
    <w:rsid w:val="0092574C"/>
    <w:rsid w:val="0092624F"/>
    <w:rsid w:val="00927290"/>
    <w:rsid w:val="009279D2"/>
    <w:rsid w:val="00930617"/>
    <w:rsid w:val="00932073"/>
    <w:rsid w:val="00932610"/>
    <w:rsid w:val="009327CB"/>
    <w:rsid w:val="00933D2D"/>
    <w:rsid w:val="009340D7"/>
    <w:rsid w:val="00934D9F"/>
    <w:rsid w:val="00936693"/>
    <w:rsid w:val="00940394"/>
    <w:rsid w:val="00940D3E"/>
    <w:rsid w:val="00942083"/>
    <w:rsid w:val="009433F5"/>
    <w:rsid w:val="0094450B"/>
    <w:rsid w:val="009506D1"/>
    <w:rsid w:val="0095084D"/>
    <w:rsid w:val="00950CE3"/>
    <w:rsid w:val="00953410"/>
    <w:rsid w:val="00955A54"/>
    <w:rsid w:val="009560E5"/>
    <w:rsid w:val="009564B2"/>
    <w:rsid w:val="009565EC"/>
    <w:rsid w:val="00960C82"/>
    <w:rsid w:val="0096166F"/>
    <w:rsid w:val="00961FFC"/>
    <w:rsid w:val="00962A3B"/>
    <w:rsid w:val="00963012"/>
    <w:rsid w:val="00963398"/>
    <w:rsid w:val="00964D83"/>
    <w:rsid w:val="0097137B"/>
    <w:rsid w:val="00975615"/>
    <w:rsid w:val="00975B12"/>
    <w:rsid w:val="009774C7"/>
    <w:rsid w:val="00977C0B"/>
    <w:rsid w:val="00980840"/>
    <w:rsid w:val="00981A2E"/>
    <w:rsid w:val="00982655"/>
    <w:rsid w:val="00982F9F"/>
    <w:rsid w:val="00983710"/>
    <w:rsid w:val="0098373E"/>
    <w:rsid w:val="00984C03"/>
    <w:rsid w:val="00987141"/>
    <w:rsid w:val="0098740E"/>
    <w:rsid w:val="009874AE"/>
    <w:rsid w:val="009874ED"/>
    <w:rsid w:val="00987F6E"/>
    <w:rsid w:val="009906F7"/>
    <w:rsid w:val="00990F0A"/>
    <w:rsid w:val="00991C43"/>
    <w:rsid w:val="00992574"/>
    <w:rsid w:val="009934E2"/>
    <w:rsid w:val="00994D2E"/>
    <w:rsid w:val="00995297"/>
    <w:rsid w:val="00995620"/>
    <w:rsid w:val="00995DAF"/>
    <w:rsid w:val="009963BC"/>
    <w:rsid w:val="009A081E"/>
    <w:rsid w:val="009A12DE"/>
    <w:rsid w:val="009A154B"/>
    <w:rsid w:val="009A198D"/>
    <w:rsid w:val="009A23E2"/>
    <w:rsid w:val="009A3169"/>
    <w:rsid w:val="009A39C6"/>
    <w:rsid w:val="009A4A46"/>
    <w:rsid w:val="009A5655"/>
    <w:rsid w:val="009A599F"/>
    <w:rsid w:val="009A7426"/>
    <w:rsid w:val="009B0FA8"/>
    <w:rsid w:val="009B14D8"/>
    <w:rsid w:val="009B4E6F"/>
    <w:rsid w:val="009B54C0"/>
    <w:rsid w:val="009B687A"/>
    <w:rsid w:val="009B6EEF"/>
    <w:rsid w:val="009B7718"/>
    <w:rsid w:val="009B79D7"/>
    <w:rsid w:val="009B7B89"/>
    <w:rsid w:val="009C2A79"/>
    <w:rsid w:val="009C35BA"/>
    <w:rsid w:val="009C638E"/>
    <w:rsid w:val="009C6410"/>
    <w:rsid w:val="009C6D45"/>
    <w:rsid w:val="009C7851"/>
    <w:rsid w:val="009C7D4B"/>
    <w:rsid w:val="009D0920"/>
    <w:rsid w:val="009D1176"/>
    <w:rsid w:val="009D1E00"/>
    <w:rsid w:val="009D28C3"/>
    <w:rsid w:val="009D39B4"/>
    <w:rsid w:val="009D4E3A"/>
    <w:rsid w:val="009D62E9"/>
    <w:rsid w:val="009D67FD"/>
    <w:rsid w:val="009D77D6"/>
    <w:rsid w:val="009E0F65"/>
    <w:rsid w:val="009E15A2"/>
    <w:rsid w:val="009E1925"/>
    <w:rsid w:val="009E20C6"/>
    <w:rsid w:val="009E2178"/>
    <w:rsid w:val="009E281C"/>
    <w:rsid w:val="009E5BC8"/>
    <w:rsid w:val="009E6057"/>
    <w:rsid w:val="009E6EC6"/>
    <w:rsid w:val="009E7DDD"/>
    <w:rsid w:val="009F094B"/>
    <w:rsid w:val="009F0B39"/>
    <w:rsid w:val="009F0E9D"/>
    <w:rsid w:val="009F30B2"/>
    <w:rsid w:val="009F46F5"/>
    <w:rsid w:val="00A00FCF"/>
    <w:rsid w:val="00A010FE"/>
    <w:rsid w:val="00A018DD"/>
    <w:rsid w:val="00A026A1"/>
    <w:rsid w:val="00A03BC5"/>
    <w:rsid w:val="00A040ED"/>
    <w:rsid w:val="00A05298"/>
    <w:rsid w:val="00A05583"/>
    <w:rsid w:val="00A05655"/>
    <w:rsid w:val="00A06196"/>
    <w:rsid w:val="00A0696A"/>
    <w:rsid w:val="00A07041"/>
    <w:rsid w:val="00A07AF1"/>
    <w:rsid w:val="00A1015D"/>
    <w:rsid w:val="00A10D7C"/>
    <w:rsid w:val="00A1123F"/>
    <w:rsid w:val="00A1199B"/>
    <w:rsid w:val="00A11A78"/>
    <w:rsid w:val="00A12895"/>
    <w:rsid w:val="00A1325D"/>
    <w:rsid w:val="00A132AB"/>
    <w:rsid w:val="00A140AE"/>
    <w:rsid w:val="00A1426E"/>
    <w:rsid w:val="00A1443B"/>
    <w:rsid w:val="00A14DEF"/>
    <w:rsid w:val="00A16E34"/>
    <w:rsid w:val="00A1786C"/>
    <w:rsid w:val="00A17BBD"/>
    <w:rsid w:val="00A21568"/>
    <w:rsid w:val="00A21569"/>
    <w:rsid w:val="00A235C1"/>
    <w:rsid w:val="00A25889"/>
    <w:rsid w:val="00A25EA2"/>
    <w:rsid w:val="00A27158"/>
    <w:rsid w:val="00A27277"/>
    <w:rsid w:val="00A30374"/>
    <w:rsid w:val="00A314D0"/>
    <w:rsid w:val="00A31582"/>
    <w:rsid w:val="00A31CA9"/>
    <w:rsid w:val="00A345C5"/>
    <w:rsid w:val="00A36AD2"/>
    <w:rsid w:val="00A36C36"/>
    <w:rsid w:val="00A404B5"/>
    <w:rsid w:val="00A414BC"/>
    <w:rsid w:val="00A42285"/>
    <w:rsid w:val="00A45684"/>
    <w:rsid w:val="00A45969"/>
    <w:rsid w:val="00A4665E"/>
    <w:rsid w:val="00A50A8A"/>
    <w:rsid w:val="00A50B02"/>
    <w:rsid w:val="00A520AB"/>
    <w:rsid w:val="00A53FC5"/>
    <w:rsid w:val="00A54627"/>
    <w:rsid w:val="00A54EBB"/>
    <w:rsid w:val="00A551AB"/>
    <w:rsid w:val="00A568DE"/>
    <w:rsid w:val="00A56B7C"/>
    <w:rsid w:val="00A56DC7"/>
    <w:rsid w:val="00A571D0"/>
    <w:rsid w:val="00A60658"/>
    <w:rsid w:val="00A640D7"/>
    <w:rsid w:val="00A65A73"/>
    <w:rsid w:val="00A671F7"/>
    <w:rsid w:val="00A705DB"/>
    <w:rsid w:val="00A705DE"/>
    <w:rsid w:val="00A7074D"/>
    <w:rsid w:val="00A72535"/>
    <w:rsid w:val="00A75EC4"/>
    <w:rsid w:val="00A81297"/>
    <w:rsid w:val="00A820A3"/>
    <w:rsid w:val="00A828C6"/>
    <w:rsid w:val="00A830D7"/>
    <w:rsid w:val="00A83E38"/>
    <w:rsid w:val="00A871C3"/>
    <w:rsid w:val="00A92322"/>
    <w:rsid w:val="00A93492"/>
    <w:rsid w:val="00A939C7"/>
    <w:rsid w:val="00A94563"/>
    <w:rsid w:val="00A951DD"/>
    <w:rsid w:val="00A96775"/>
    <w:rsid w:val="00A96B6A"/>
    <w:rsid w:val="00A97642"/>
    <w:rsid w:val="00AA2B08"/>
    <w:rsid w:val="00AA398D"/>
    <w:rsid w:val="00AA449C"/>
    <w:rsid w:val="00AA542A"/>
    <w:rsid w:val="00AA5B78"/>
    <w:rsid w:val="00AB0384"/>
    <w:rsid w:val="00AB0F21"/>
    <w:rsid w:val="00AB1D65"/>
    <w:rsid w:val="00AB4327"/>
    <w:rsid w:val="00AB6B56"/>
    <w:rsid w:val="00AB78D8"/>
    <w:rsid w:val="00AC05D3"/>
    <w:rsid w:val="00AC0757"/>
    <w:rsid w:val="00AC1343"/>
    <w:rsid w:val="00AC2060"/>
    <w:rsid w:val="00AC4B36"/>
    <w:rsid w:val="00AC5848"/>
    <w:rsid w:val="00AC5D7C"/>
    <w:rsid w:val="00AC5FCD"/>
    <w:rsid w:val="00AC6D7B"/>
    <w:rsid w:val="00AC6EE6"/>
    <w:rsid w:val="00AC7E98"/>
    <w:rsid w:val="00AD09F7"/>
    <w:rsid w:val="00AD3984"/>
    <w:rsid w:val="00AD4ED8"/>
    <w:rsid w:val="00AD50BF"/>
    <w:rsid w:val="00AD5609"/>
    <w:rsid w:val="00AD5D10"/>
    <w:rsid w:val="00AE0562"/>
    <w:rsid w:val="00AE1C59"/>
    <w:rsid w:val="00AE2AE4"/>
    <w:rsid w:val="00AE3048"/>
    <w:rsid w:val="00AE46A3"/>
    <w:rsid w:val="00AE4DFD"/>
    <w:rsid w:val="00AF068D"/>
    <w:rsid w:val="00AF2B00"/>
    <w:rsid w:val="00AF4A58"/>
    <w:rsid w:val="00AF5882"/>
    <w:rsid w:val="00AF58E9"/>
    <w:rsid w:val="00AF7010"/>
    <w:rsid w:val="00AF7460"/>
    <w:rsid w:val="00AF7A00"/>
    <w:rsid w:val="00AF7DD7"/>
    <w:rsid w:val="00B00B38"/>
    <w:rsid w:val="00B028FC"/>
    <w:rsid w:val="00B02D7C"/>
    <w:rsid w:val="00B04321"/>
    <w:rsid w:val="00B05BB1"/>
    <w:rsid w:val="00B06B42"/>
    <w:rsid w:val="00B06EB6"/>
    <w:rsid w:val="00B10595"/>
    <w:rsid w:val="00B11EC7"/>
    <w:rsid w:val="00B21D2F"/>
    <w:rsid w:val="00B2203C"/>
    <w:rsid w:val="00B2222C"/>
    <w:rsid w:val="00B22F55"/>
    <w:rsid w:val="00B2461C"/>
    <w:rsid w:val="00B25113"/>
    <w:rsid w:val="00B258B2"/>
    <w:rsid w:val="00B26258"/>
    <w:rsid w:val="00B26F7C"/>
    <w:rsid w:val="00B27C46"/>
    <w:rsid w:val="00B3049C"/>
    <w:rsid w:val="00B30933"/>
    <w:rsid w:val="00B309DC"/>
    <w:rsid w:val="00B32514"/>
    <w:rsid w:val="00B336F2"/>
    <w:rsid w:val="00B3438D"/>
    <w:rsid w:val="00B34E12"/>
    <w:rsid w:val="00B34F6A"/>
    <w:rsid w:val="00B351A7"/>
    <w:rsid w:val="00B37193"/>
    <w:rsid w:val="00B42B6E"/>
    <w:rsid w:val="00B43072"/>
    <w:rsid w:val="00B43A9D"/>
    <w:rsid w:val="00B4438D"/>
    <w:rsid w:val="00B5189A"/>
    <w:rsid w:val="00B557C7"/>
    <w:rsid w:val="00B55E1D"/>
    <w:rsid w:val="00B573F7"/>
    <w:rsid w:val="00B57E89"/>
    <w:rsid w:val="00B620AB"/>
    <w:rsid w:val="00B636D2"/>
    <w:rsid w:val="00B656A9"/>
    <w:rsid w:val="00B671DF"/>
    <w:rsid w:val="00B67808"/>
    <w:rsid w:val="00B67D2C"/>
    <w:rsid w:val="00B67DEB"/>
    <w:rsid w:val="00B764D5"/>
    <w:rsid w:val="00B77D86"/>
    <w:rsid w:val="00B80DFC"/>
    <w:rsid w:val="00B8109C"/>
    <w:rsid w:val="00B81261"/>
    <w:rsid w:val="00B8178F"/>
    <w:rsid w:val="00B81E67"/>
    <w:rsid w:val="00B84C8A"/>
    <w:rsid w:val="00B86DE1"/>
    <w:rsid w:val="00B878A4"/>
    <w:rsid w:val="00B908A0"/>
    <w:rsid w:val="00B90EB6"/>
    <w:rsid w:val="00B924BA"/>
    <w:rsid w:val="00B924E8"/>
    <w:rsid w:val="00B945C2"/>
    <w:rsid w:val="00B94C45"/>
    <w:rsid w:val="00B9527E"/>
    <w:rsid w:val="00B9583B"/>
    <w:rsid w:val="00B96736"/>
    <w:rsid w:val="00B96B83"/>
    <w:rsid w:val="00BA1842"/>
    <w:rsid w:val="00BA19F5"/>
    <w:rsid w:val="00BA2588"/>
    <w:rsid w:val="00BA411D"/>
    <w:rsid w:val="00BA5CB3"/>
    <w:rsid w:val="00BA724C"/>
    <w:rsid w:val="00BB14D5"/>
    <w:rsid w:val="00BB171C"/>
    <w:rsid w:val="00BB1B36"/>
    <w:rsid w:val="00BB1F10"/>
    <w:rsid w:val="00BB244B"/>
    <w:rsid w:val="00BB2894"/>
    <w:rsid w:val="00BB2C57"/>
    <w:rsid w:val="00BB4376"/>
    <w:rsid w:val="00BB44CD"/>
    <w:rsid w:val="00BB45EC"/>
    <w:rsid w:val="00BB4CA5"/>
    <w:rsid w:val="00BB732B"/>
    <w:rsid w:val="00BB775E"/>
    <w:rsid w:val="00BB7BA4"/>
    <w:rsid w:val="00BB7D89"/>
    <w:rsid w:val="00BB7F6B"/>
    <w:rsid w:val="00BC11D8"/>
    <w:rsid w:val="00BC2E41"/>
    <w:rsid w:val="00BC4516"/>
    <w:rsid w:val="00BC4CAE"/>
    <w:rsid w:val="00BC501D"/>
    <w:rsid w:val="00BC5ABF"/>
    <w:rsid w:val="00BC6C73"/>
    <w:rsid w:val="00BC7122"/>
    <w:rsid w:val="00BD0909"/>
    <w:rsid w:val="00BD0D7C"/>
    <w:rsid w:val="00BD0F83"/>
    <w:rsid w:val="00BD12FD"/>
    <w:rsid w:val="00BD17E0"/>
    <w:rsid w:val="00BD2436"/>
    <w:rsid w:val="00BE016C"/>
    <w:rsid w:val="00BE1589"/>
    <w:rsid w:val="00BE15DB"/>
    <w:rsid w:val="00BE18E7"/>
    <w:rsid w:val="00BE3442"/>
    <w:rsid w:val="00BE407D"/>
    <w:rsid w:val="00BE4A46"/>
    <w:rsid w:val="00BE507F"/>
    <w:rsid w:val="00BE6661"/>
    <w:rsid w:val="00BF1921"/>
    <w:rsid w:val="00BF2FFE"/>
    <w:rsid w:val="00BF377D"/>
    <w:rsid w:val="00BF3A8D"/>
    <w:rsid w:val="00BF3C38"/>
    <w:rsid w:val="00BF4932"/>
    <w:rsid w:val="00BF527F"/>
    <w:rsid w:val="00BF53FC"/>
    <w:rsid w:val="00BF54D9"/>
    <w:rsid w:val="00BF6F00"/>
    <w:rsid w:val="00BF79DA"/>
    <w:rsid w:val="00C01818"/>
    <w:rsid w:val="00C04CA7"/>
    <w:rsid w:val="00C05CB3"/>
    <w:rsid w:val="00C05F27"/>
    <w:rsid w:val="00C06213"/>
    <w:rsid w:val="00C065C5"/>
    <w:rsid w:val="00C06919"/>
    <w:rsid w:val="00C114AD"/>
    <w:rsid w:val="00C13DCC"/>
    <w:rsid w:val="00C14212"/>
    <w:rsid w:val="00C143EA"/>
    <w:rsid w:val="00C14763"/>
    <w:rsid w:val="00C15A97"/>
    <w:rsid w:val="00C16790"/>
    <w:rsid w:val="00C17E09"/>
    <w:rsid w:val="00C20781"/>
    <w:rsid w:val="00C20A9B"/>
    <w:rsid w:val="00C2150A"/>
    <w:rsid w:val="00C21ABB"/>
    <w:rsid w:val="00C21DD3"/>
    <w:rsid w:val="00C21DE9"/>
    <w:rsid w:val="00C21E86"/>
    <w:rsid w:val="00C22683"/>
    <w:rsid w:val="00C22B2A"/>
    <w:rsid w:val="00C24065"/>
    <w:rsid w:val="00C247EC"/>
    <w:rsid w:val="00C24F83"/>
    <w:rsid w:val="00C26661"/>
    <w:rsid w:val="00C2714D"/>
    <w:rsid w:val="00C326C7"/>
    <w:rsid w:val="00C327BE"/>
    <w:rsid w:val="00C32ED1"/>
    <w:rsid w:val="00C362A2"/>
    <w:rsid w:val="00C37AA1"/>
    <w:rsid w:val="00C401CB"/>
    <w:rsid w:val="00C40861"/>
    <w:rsid w:val="00C40BC6"/>
    <w:rsid w:val="00C43119"/>
    <w:rsid w:val="00C44599"/>
    <w:rsid w:val="00C45589"/>
    <w:rsid w:val="00C45BDB"/>
    <w:rsid w:val="00C46940"/>
    <w:rsid w:val="00C4797E"/>
    <w:rsid w:val="00C47C83"/>
    <w:rsid w:val="00C5084B"/>
    <w:rsid w:val="00C518A1"/>
    <w:rsid w:val="00C52D98"/>
    <w:rsid w:val="00C54D4F"/>
    <w:rsid w:val="00C54EC7"/>
    <w:rsid w:val="00C5533A"/>
    <w:rsid w:val="00C55EC3"/>
    <w:rsid w:val="00C5622D"/>
    <w:rsid w:val="00C60675"/>
    <w:rsid w:val="00C62302"/>
    <w:rsid w:val="00C646FD"/>
    <w:rsid w:val="00C65D5F"/>
    <w:rsid w:val="00C66B7E"/>
    <w:rsid w:val="00C704F7"/>
    <w:rsid w:val="00C72AA6"/>
    <w:rsid w:val="00C73936"/>
    <w:rsid w:val="00C73B6F"/>
    <w:rsid w:val="00C74356"/>
    <w:rsid w:val="00C74707"/>
    <w:rsid w:val="00C74C29"/>
    <w:rsid w:val="00C7578B"/>
    <w:rsid w:val="00C76B74"/>
    <w:rsid w:val="00C80381"/>
    <w:rsid w:val="00C80C05"/>
    <w:rsid w:val="00C822AE"/>
    <w:rsid w:val="00C82D6E"/>
    <w:rsid w:val="00C84C3F"/>
    <w:rsid w:val="00C85074"/>
    <w:rsid w:val="00C86215"/>
    <w:rsid w:val="00C875ED"/>
    <w:rsid w:val="00C87F14"/>
    <w:rsid w:val="00C913D5"/>
    <w:rsid w:val="00C91CFF"/>
    <w:rsid w:val="00C92945"/>
    <w:rsid w:val="00C92A0A"/>
    <w:rsid w:val="00C92ABB"/>
    <w:rsid w:val="00C93A67"/>
    <w:rsid w:val="00C944E9"/>
    <w:rsid w:val="00C949A3"/>
    <w:rsid w:val="00C9593B"/>
    <w:rsid w:val="00C975F6"/>
    <w:rsid w:val="00C977AE"/>
    <w:rsid w:val="00CA150E"/>
    <w:rsid w:val="00CA2EA7"/>
    <w:rsid w:val="00CA7491"/>
    <w:rsid w:val="00CA74DC"/>
    <w:rsid w:val="00CA7A57"/>
    <w:rsid w:val="00CB0117"/>
    <w:rsid w:val="00CB02FC"/>
    <w:rsid w:val="00CB0BA4"/>
    <w:rsid w:val="00CB1349"/>
    <w:rsid w:val="00CB3E5E"/>
    <w:rsid w:val="00CB47B6"/>
    <w:rsid w:val="00CB4B06"/>
    <w:rsid w:val="00CB4B76"/>
    <w:rsid w:val="00CB4F6D"/>
    <w:rsid w:val="00CB5F70"/>
    <w:rsid w:val="00CC06A8"/>
    <w:rsid w:val="00CC0C8B"/>
    <w:rsid w:val="00CC128E"/>
    <w:rsid w:val="00CC2178"/>
    <w:rsid w:val="00CC3029"/>
    <w:rsid w:val="00CC4138"/>
    <w:rsid w:val="00CC6C6A"/>
    <w:rsid w:val="00CC7738"/>
    <w:rsid w:val="00CD2029"/>
    <w:rsid w:val="00CD260A"/>
    <w:rsid w:val="00CD326A"/>
    <w:rsid w:val="00CD336A"/>
    <w:rsid w:val="00CD352A"/>
    <w:rsid w:val="00CD6351"/>
    <w:rsid w:val="00CD6521"/>
    <w:rsid w:val="00CD6E65"/>
    <w:rsid w:val="00CD705F"/>
    <w:rsid w:val="00CE2FAB"/>
    <w:rsid w:val="00CE31F1"/>
    <w:rsid w:val="00CE3418"/>
    <w:rsid w:val="00CE450D"/>
    <w:rsid w:val="00CE4817"/>
    <w:rsid w:val="00CE4C7D"/>
    <w:rsid w:val="00CE5B93"/>
    <w:rsid w:val="00CE66E0"/>
    <w:rsid w:val="00CE6AF3"/>
    <w:rsid w:val="00CE7536"/>
    <w:rsid w:val="00CF1F1E"/>
    <w:rsid w:val="00CF2267"/>
    <w:rsid w:val="00CF25C5"/>
    <w:rsid w:val="00CF311B"/>
    <w:rsid w:val="00CF3D55"/>
    <w:rsid w:val="00D008A3"/>
    <w:rsid w:val="00D0097D"/>
    <w:rsid w:val="00D00C45"/>
    <w:rsid w:val="00D00C47"/>
    <w:rsid w:val="00D01F6F"/>
    <w:rsid w:val="00D0224D"/>
    <w:rsid w:val="00D03E25"/>
    <w:rsid w:val="00D03F62"/>
    <w:rsid w:val="00D04ACF"/>
    <w:rsid w:val="00D051A7"/>
    <w:rsid w:val="00D10608"/>
    <w:rsid w:val="00D1157B"/>
    <w:rsid w:val="00D11ABB"/>
    <w:rsid w:val="00D11D57"/>
    <w:rsid w:val="00D12A15"/>
    <w:rsid w:val="00D15AB7"/>
    <w:rsid w:val="00D2019E"/>
    <w:rsid w:val="00D20962"/>
    <w:rsid w:val="00D20D70"/>
    <w:rsid w:val="00D20DC3"/>
    <w:rsid w:val="00D220A4"/>
    <w:rsid w:val="00D220A8"/>
    <w:rsid w:val="00D22711"/>
    <w:rsid w:val="00D22B44"/>
    <w:rsid w:val="00D235BF"/>
    <w:rsid w:val="00D23C4C"/>
    <w:rsid w:val="00D23FA7"/>
    <w:rsid w:val="00D243C5"/>
    <w:rsid w:val="00D27CE5"/>
    <w:rsid w:val="00D304C5"/>
    <w:rsid w:val="00D315AC"/>
    <w:rsid w:val="00D31D8E"/>
    <w:rsid w:val="00D33F67"/>
    <w:rsid w:val="00D34863"/>
    <w:rsid w:val="00D34EC8"/>
    <w:rsid w:val="00D36388"/>
    <w:rsid w:val="00D37321"/>
    <w:rsid w:val="00D3771D"/>
    <w:rsid w:val="00D40005"/>
    <w:rsid w:val="00D40156"/>
    <w:rsid w:val="00D402CD"/>
    <w:rsid w:val="00D40307"/>
    <w:rsid w:val="00D416FF"/>
    <w:rsid w:val="00D46339"/>
    <w:rsid w:val="00D47CD2"/>
    <w:rsid w:val="00D47D20"/>
    <w:rsid w:val="00D50A19"/>
    <w:rsid w:val="00D5148A"/>
    <w:rsid w:val="00D52342"/>
    <w:rsid w:val="00D5234E"/>
    <w:rsid w:val="00D5468E"/>
    <w:rsid w:val="00D548F8"/>
    <w:rsid w:val="00D54951"/>
    <w:rsid w:val="00D55467"/>
    <w:rsid w:val="00D55B48"/>
    <w:rsid w:val="00D5724B"/>
    <w:rsid w:val="00D60EB1"/>
    <w:rsid w:val="00D61F12"/>
    <w:rsid w:val="00D625B0"/>
    <w:rsid w:val="00D633FA"/>
    <w:rsid w:val="00D63D80"/>
    <w:rsid w:val="00D665AB"/>
    <w:rsid w:val="00D66BB6"/>
    <w:rsid w:val="00D677A2"/>
    <w:rsid w:val="00D711CA"/>
    <w:rsid w:val="00D73B40"/>
    <w:rsid w:val="00D73C78"/>
    <w:rsid w:val="00D809BF"/>
    <w:rsid w:val="00D817FA"/>
    <w:rsid w:val="00D82162"/>
    <w:rsid w:val="00D8283A"/>
    <w:rsid w:val="00D82EE7"/>
    <w:rsid w:val="00D847A3"/>
    <w:rsid w:val="00D85431"/>
    <w:rsid w:val="00D8746E"/>
    <w:rsid w:val="00D87BDC"/>
    <w:rsid w:val="00D87DAE"/>
    <w:rsid w:val="00D90F66"/>
    <w:rsid w:val="00D929FC"/>
    <w:rsid w:val="00D92CDB"/>
    <w:rsid w:val="00D93892"/>
    <w:rsid w:val="00D9398A"/>
    <w:rsid w:val="00D943A4"/>
    <w:rsid w:val="00DA0FEC"/>
    <w:rsid w:val="00DA16DC"/>
    <w:rsid w:val="00DA4588"/>
    <w:rsid w:val="00DA4E65"/>
    <w:rsid w:val="00DA5B4F"/>
    <w:rsid w:val="00DA63E8"/>
    <w:rsid w:val="00DA64F3"/>
    <w:rsid w:val="00DA7FFD"/>
    <w:rsid w:val="00DB0F3C"/>
    <w:rsid w:val="00DB1727"/>
    <w:rsid w:val="00DB304D"/>
    <w:rsid w:val="00DB59B2"/>
    <w:rsid w:val="00DB65C8"/>
    <w:rsid w:val="00DB6F0E"/>
    <w:rsid w:val="00DB7781"/>
    <w:rsid w:val="00DB7818"/>
    <w:rsid w:val="00DC0026"/>
    <w:rsid w:val="00DC1BAF"/>
    <w:rsid w:val="00DC3731"/>
    <w:rsid w:val="00DC3A4A"/>
    <w:rsid w:val="00DC40BB"/>
    <w:rsid w:val="00DC47D7"/>
    <w:rsid w:val="00DC51FD"/>
    <w:rsid w:val="00DC63B1"/>
    <w:rsid w:val="00DC65C2"/>
    <w:rsid w:val="00DD008F"/>
    <w:rsid w:val="00DD148D"/>
    <w:rsid w:val="00DD6B4C"/>
    <w:rsid w:val="00DD75CF"/>
    <w:rsid w:val="00DE2598"/>
    <w:rsid w:val="00DE2AFD"/>
    <w:rsid w:val="00DE3602"/>
    <w:rsid w:val="00DE44D1"/>
    <w:rsid w:val="00DE4983"/>
    <w:rsid w:val="00DF09DE"/>
    <w:rsid w:val="00DF0DEF"/>
    <w:rsid w:val="00DF0DF8"/>
    <w:rsid w:val="00DF20FF"/>
    <w:rsid w:val="00DF338F"/>
    <w:rsid w:val="00DF384D"/>
    <w:rsid w:val="00DF4AF6"/>
    <w:rsid w:val="00DF6444"/>
    <w:rsid w:val="00DF69F4"/>
    <w:rsid w:val="00DF6FB2"/>
    <w:rsid w:val="00DF7DDA"/>
    <w:rsid w:val="00E00745"/>
    <w:rsid w:val="00E01EA3"/>
    <w:rsid w:val="00E03048"/>
    <w:rsid w:val="00E03612"/>
    <w:rsid w:val="00E041B0"/>
    <w:rsid w:val="00E04BE9"/>
    <w:rsid w:val="00E05E93"/>
    <w:rsid w:val="00E07132"/>
    <w:rsid w:val="00E10F8C"/>
    <w:rsid w:val="00E12ED1"/>
    <w:rsid w:val="00E13568"/>
    <w:rsid w:val="00E137F4"/>
    <w:rsid w:val="00E15F97"/>
    <w:rsid w:val="00E17141"/>
    <w:rsid w:val="00E172B1"/>
    <w:rsid w:val="00E17B08"/>
    <w:rsid w:val="00E216D3"/>
    <w:rsid w:val="00E21D49"/>
    <w:rsid w:val="00E21FD6"/>
    <w:rsid w:val="00E22544"/>
    <w:rsid w:val="00E22DA4"/>
    <w:rsid w:val="00E23998"/>
    <w:rsid w:val="00E244E9"/>
    <w:rsid w:val="00E25D1C"/>
    <w:rsid w:val="00E26040"/>
    <w:rsid w:val="00E279AB"/>
    <w:rsid w:val="00E303C5"/>
    <w:rsid w:val="00E3062E"/>
    <w:rsid w:val="00E31E9A"/>
    <w:rsid w:val="00E33130"/>
    <w:rsid w:val="00E34CBC"/>
    <w:rsid w:val="00E368BA"/>
    <w:rsid w:val="00E40606"/>
    <w:rsid w:val="00E40A22"/>
    <w:rsid w:val="00E40D13"/>
    <w:rsid w:val="00E427A3"/>
    <w:rsid w:val="00E42E2B"/>
    <w:rsid w:val="00E43BF0"/>
    <w:rsid w:val="00E4507E"/>
    <w:rsid w:val="00E462D0"/>
    <w:rsid w:val="00E4709F"/>
    <w:rsid w:val="00E476C7"/>
    <w:rsid w:val="00E4792D"/>
    <w:rsid w:val="00E47BDD"/>
    <w:rsid w:val="00E47CBE"/>
    <w:rsid w:val="00E5018F"/>
    <w:rsid w:val="00E506CA"/>
    <w:rsid w:val="00E50AA1"/>
    <w:rsid w:val="00E50B53"/>
    <w:rsid w:val="00E50E35"/>
    <w:rsid w:val="00E52631"/>
    <w:rsid w:val="00E52797"/>
    <w:rsid w:val="00E547EE"/>
    <w:rsid w:val="00E575F2"/>
    <w:rsid w:val="00E60B64"/>
    <w:rsid w:val="00E60B9C"/>
    <w:rsid w:val="00E60F1F"/>
    <w:rsid w:val="00E61438"/>
    <w:rsid w:val="00E61D8A"/>
    <w:rsid w:val="00E6590C"/>
    <w:rsid w:val="00E67519"/>
    <w:rsid w:val="00E70FE1"/>
    <w:rsid w:val="00E71BC8"/>
    <w:rsid w:val="00E73890"/>
    <w:rsid w:val="00E73E2D"/>
    <w:rsid w:val="00E74E14"/>
    <w:rsid w:val="00E76BB7"/>
    <w:rsid w:val="00E77BFD"/>
    <w:rsid w:val="00E80511"/>
    <w:rsid w:val="00E81A51"/>
    <w:rsid w:val="00E82FD9"/>
    <w:rsid w:val="00E83D2D"/>
    <w:rsid w:val="00E86C6C"/>
    <w:rsid w:val="00E871A0"/>
    <w:rsid w:val="00E9028F"/>
    <w:rsid w:val="00E91A99"/>
    <w:rsid w:val="00E91E7D"/>
    <w:rsid w:val="00E938F7"/>
    <w:rsid w:val="00E93D66"/>
    <w:rsid w:val="00E95189"/>
    <w:rsid w:val="00E952B8"/>
    <w:rsid w:val="00E96115"/>
    <w:rsid w:val="00E96DBE"/>
    <w:rsid w:val="00EA1FFC"/>
    <w:rsid w:val="00EA2CE3"/>
    <w:rsid w:val="00EA378A"/>
    <w:rsid w:val="00EA3CB3"/>
    <w:rsid w:val="00EA43E9"/>
    <w:rsid w:val="00EA4EFC"/>
    <w:rsid w:val="00EA59E3"/>
    <w:rsid w:val="00EA648A"/>
    <w:rsid w:val="00EA7FC6"/>
    <w:rsid w:val="00EB03BC"/>
    <w:rsid w:val="00EB0DDE"/>
    <w:rsid w:val="00EB0E7A"/>
    <w:rsid w:val="00EB22A5"/>
    <w:rsid w:val="00EB2AB3"/>
    <w:rsid w:val="00EB4F63"/>
    <w:rsid w:val="00EB79C9"/>
    <w:rsid w:val="00EC034B"/>
    <w:rsid w:val="00EC037E"/>
    <w:rsid w:val="00EC1B97"/>
    <w:rsid w:val="00EC1CE0"/>
    <w:rsid w:val="00EC21A6"/>
    <w:rsid w:val="00EC448B"/>
    <w:rsid w:val="00ED03B4"/>
    <w:rsid w:val="00ED09E9"/>
    <w:rsid w:val="00ED0B59"/>
    <w:rsid w:val="00ED20E8"/>
    <w:rsid w:val="00ED3BC9"/>
    <w:rsid w:val="00ED3C4D"/>
    <w:rsid w:val="00ED4307"/>
    <w:rsid w:val="00ED53A3"/>
    <w:rsid w:val="00ED776A"/>
    <w:rsid w:val="00EE00B8"/>
    <w:rsid w:val="00EE1085"/>
    <w:rsid w:val="00EE14C3"/>
    <w:rsid w:val="00EE1BC3"/>
    <w:rsid w:val="00EE4CB6"/>
    <w:rsid w:val="00EE60A6"/>
    <w:rsid w:val="00EF1049"/>
    <w:rsid w:val="00EF1349"/>
    <w:rsid w:val="00EF4021"/>
    <w:rsid w:val="00EF480A"/>
    <w:rsid w:val="00EF4C7A"/>
    <w:rsid w:val="00EF4C7B"/>
    <w:rsid w:val="00EF58D4"/>
    <w:rsid w:val="00F00636"/>
    <w:rsid w:val="00F0289E"/>
    <w:rsid w:val="00F028A3"/>
    <w:rsid w:val="00F03C29"/>
    <w:rsid w:val="00F05F28"/>
    <w:rsid w:val="00F06E41"/>
    <w:rsid w:val="00F06FB3"/>
    <w:rsid w:val="00F10D96"/>
    <w:rsid w:val="00F12B01"/>
    <w:rsid w:val="00F14943"/>
    <w:rsid w:val="00F14FCA"/>
    <w:rsid w:val="00F17292"/>
    <w:rsid w:val="00F1736B"/>
    <w:rsid w:val="00F17375"/>
    <w:rsid w:val="00F241B3"/>
    <w:rsid w:val="00F2447F"/>
    <w:rsid w:val="00F25902"/>
    <w:rsid w:val="00F27E37"/>
    <w:rsid w:val="00F30570"/>
    <w:rsid w:val="00F32344"/>
    <w:rsid w:val="00F34D3D"/>
    <w:rsid w:val="00F35E09"/>
    <w:rsid w:val="00F401CD"/>
    <w:rsid w:val="00F4146D"/>
    <w:rsid w:val="00F45054"/>
    <w:rsid w:val="00F50D60"/>
    <w:rsid w:val="00F53A9C"/>
    <w:rsid w:val="00F542EB"/>
    <w:rsid w:val="00F5583C"/>
    <w:rsid w:val="00F55D0B"/>
    <w:rsid w:val="00F55D9A"/>
    <w:rsid w:val="00F561CD"/>
    <w:rsid w:val="00F5688C"/>
    <w:rsid w:val="00F57A39"/>
    <w:rsid w:val="00F57BD2"/>
    <w:rsid w:val="00F602F2"/>
    <w:rsid w:val="00F6083F"/>
    <w:rsid w:val="00F609CF"/>
    <w:rsid w:val="00F612F3"/>
    <w:rsid w:val="00F61824"/>
    <w:rsid w:val="00F62295"/>
    <w:rsid w:val="00F624B7"/>
    <w:rsid w:val="00F62577"/>
    <w:rsid w:val="00F65475"/>
    <w:rsid w:val="00F657B7"/>
    <w:rsid w:val="00F65E9D"/>
    <w:rsid w:val="00F66C7A"/>
    <w:rsid w:val="00F67B2D"/>
    <w:rsid w:val="00F70473"/>
    <w:rsid w:val="00F71D25"/>
    <w:rsid w:val="00F728A5"/>
    <w:rsid w:val="00F74678"/>
    <w:rsid w:val="00F75B99"/>
    <w:rsid w:val="00F75CAF"/>
    <w:rsid w:val="00F76D9F"/>
    <w:rsid w:val="00F85777"/>
    <w:rsid w:val="00F868E3"/>
    <w:rsid w:val="00F9025D"/>
    <w:rsid w:val="00F91E94"/>
    <w:rsid w:val="00F92159"/>
    <w:rsid w:val="00F936B5"/>
    <w:rsid w:val="00F94222"/>
    <w:rsid w:val="00F946CA"/>
    <w:rsid w:val="00F9569F"/>
    <w:rsid w:val="00FA0811"/>
    <w:rsid w:val="00FA0CB7"/>
    <w:rsid w:val="00FA1D43"/>
    <w:rsid w:val="00FA24E3"/>
    <w:rsid w:val="00FA2658"/>
    <w:rsid w:val="00FA2F2B"/>
    <w:rsid w:val="00FA308B"/>
    <w:rsid w:val="00FA3D5C"/>
    <w:rsid w:val="00FA4216"/>
    <w:rsid w:val="00FA43D8"/>
    <w:rsid w:val="00FA4A36"/>
    <w:rsid w:val="00FA542B"/>
    <w:rsid w:val="00FA5CA4"/>
    <w:rsid w:val="00FA6BEF"/>
    <w:rsid w:val="00FB0278"/>
    <w:rsid w:val="00FB0C92"/>
    <w:rsid w:val="00FB25FB"/>
    <w:rsid w:val="00FB25FD"/>
    <w:rsid w:val="00FB2A74"/>
    <w:rsid w:val="00FB4CF8"/>
    <w:rsid w:val="00FB5350"/>
    <w:rsid w:val="00FB5378"/>
    <w:rsid w:val="00FB5688"/>
    <w:rsid w:val="00FB58F6"/>
    <w:rsid w:val="00FB5FC8"/>
    <w:rsid w:val="00FB7124"/>
    <w:rsid w:val="00FC0F78"/>
    <w:rsid w:val="00FC1AF0"/>
    <w:rsid w:val="00FC1AF1"/>
    <w:rsid w:val="00FC37D7"/>
    <w:rsid w:val="00FC41B6"/>
    <w:rsid w:val="00FC55F3"/>
    <w:rsid w:val="00FC5EE9"/>
    <w:rsid w:val="00FD14EA"/>
    <w:rsid w:val="00FD15EE"/>
    <w:rsid w:val="00FD29DE"/>
    <w:rsid w:val="00FD39E4"/>
    <w:rsid w:val="00FD3BAC"/>
    <w:rsid w:val="00FD4123"/>
    <w:rsid w:val="00FD42F5"/>
    <w:rsid w:val="00FD4A2F"/>
    <w:rsid w:val="00FD59AE"/>
    <w:rsid w:val="00FE1DD6"/>
    <w:rsid w:val="00FE3B53"/>
    <w:rsid w:val="00FE4547"/>
    <w:rsid w:val="00FE457F"/>
    <w:rsid w:val="00FE4890"/>
    <w:rsid w:val="00FE4A9A"/>
    <w:rsid w:val="00FE4F62"/>
    <w:rsid w:val="00FE5519"/>
    <w:rsid w:val="00FE5FFF"/>
    <w:rsid w:val="00FE6BB6"/>
    <w:rsid w:val="00FE6F8E"/>
    <w:rsid w:val="00FF044E"/>
    <w:rsid w:val="00FF061F"/>
    <w:rsid w:val="00FF09A5"/>
    <w:rsid w:val="00FF175B"/>
    <w:rsid w:val="00FF3572"/>
    <w:rsid w:val="00FF4710"/>
    <w:rsid w:val="00FF49B3"/>
    <w:rsid w:val="00FF4AFE"/>
    <w:rsid w:val="00FF4C1C"/>
    <w:rsid w:val="00FF533E"/>
    <w:rsid w:val="00FF5881"/>
    <w:rsid w:val="00FF6CFE"/>
    <w:rsid w:val="00FF7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9565"/>
  <w15:chartTrackingRefBased/>
  <w15:docId w15:val="{C1C06BDC-689B-FF47-A849-0BC1635E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26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3335"/>
    <w:rPr>
      <w:sz w:val="18"/>
      <w:szCs w:val="18"/>
    </w:rPr>
  </w:style>
  <w:style w:type="character" w:customStyle="1" w:styleId="BalloonTextChar">
    <w:name w:val="Balloon Text Char"/>
    <w:basedOn w:val="DefaultParagraphFont"/>
    <w:link w:val="BalloonText"/>
    <w:uiPriority w:val="99"/>
    <w:semiHidden/>
    <w:rsid w:val="00053335"/>
    <w:rPr>
      <w:rFonts w:ascii="Times New Roman" w:hAnsi="Times New Roman" w:cs="Times New Roman"/>
      <w:sz w:val="18"/>
      <w:szCs w:val="18"/>
    </w:rPr>
  </w:style>
  <w:style w:type="paragraph" w:styleId="FootnoteText">
    <w:name w:val="footnote text"/>
    <w:basedOn w:val="Normal"/>
    <w:link w:val="FootnoteTextChar"/>
    <w:uiPriority w:val="99"/>
    <w:unhideWhenUsed/>
    <w:rsid w:val="005C132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5C1321"/>
    <w:rPr>
      <w:sz w:val="20"/>
      <w:szCs w:val="20"/>
    </w:rPr>
  </w:style>
  <w:style w:type="character" w:styleId="FootnoteReference">
    <w:name w:val="footnote reference"/>
    <w:basedOn w:val="DefaultParagraphFont"/>
    <w:uiPriority w:val="99"/>
    <w:semiHidden/>
    <w:unhideWhenUsed/>
    <w:rsid w:val="005C1321"/>
    <w:rPr>
      <w:vertAlign w:val="superscript"/>
    </w:rPr>
  </w:style>
  <w:style w:type="paragraph" w:styleId="Header">
    <w:name w:val="header"/>
    <w:basedOn w:val="Normal"/>
    <w:link w:val="HeaderChar"/>
    <w:uiPriority w:val="99"/>
    <w:unhideWhenUsed/>
    <w:rsid w:val="009C2A79"/>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C2A79"/>
  </w:style>
  <w:style w:type="paragraph" w:styleId="Footer">
    <w:name w:val="footer"/>
    <w:basedOn w:val="Normal"/>
    <w:link w:val="FooterChar"/>
    <w:uiPriority w:val="99"/>
    <w:unhideWhenUsed/>
    <w:rsid w:val="009C2A7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C2A79"/>
  </w:style>
  <w:style w:type="character" w:styleId="PageNumber">
    <w:name w:val="page number"/>
    <w:basedOn w:val="DefaultParagraphFont"/>
    <w:uiPriority w:val="99"/>
    <w:semiHidden/>
    <w:unhideWhenUsed/>
    <w:rsid w:val="00E4792D"/>
  </w:style>
  <w:style w:type="paragraph" w:styleId="ListParagraph">
    <w:name w:val="List Paragraph"/>
    <w:basedOn w:val="Normal"/>
    <w:uiPriority w:val="34"/>
    <w:qFormat/>
    <w:rsid w:val="00E4792D"/>
    <w:pPr>
      <w:ind w:left="720"/>
      <w:contextualSpacing/>
    </w:pPr>
    <w:rPr>
      <w:rFonts w:asciiTheme="minorHAnsi" w:eastAsiaTheme="minorHAnsi" w:hAnsiTheme="minorHAnsi" w:cstheme="minorBidi"/>
    </w:rPr>
  </w:style>
  <w:style w:type="paragraph" w:customStyle="1" w:styleId="Default">
    <w:name w:val="Default"/>
    <w:rsid w:val="0014690C"/>
    <w:pPr>
      <w:pBdr>
        <w:top w:val="nil"/>
        <w:left w:val="nil"/>
        <w:bottom w:val="nil"/>
        <w:right w:val="nil"/>
        <w:between w:val="nil"/>
        <w:bar w:val="nil"/>
      </w:pBdr>
      <w:spacing w:before="160"/>
    </w:pPr>
    <w:rPr>
      <w:rFonts w:ascii="Helvetica Neue" w:eastAsia="Arial Unicode MS" w:hAnsi="Helvetica Neue" w:cs="Arial Unicode MS"/>
      <w:color w:val="000000"/>
      <w:bdr w:val="nil"/>
    </w:rPr>
  </w:style>
  <w:style w:type="character" w:styleId="Hyperlink">
    <w:name w:val="Hyperlink"/>
    <w:basedOn w:val="DefaultParagraphFont"/>
    <w:uiPriority w:val="99"/>
    <w:unhideWhenUsed/>
    <w:rsid w:val="0018259B"/>
    <w:rPr>
      <w:color w:val="0563C1" w:themeColor="hyperlink"/>
      <w:u w:val="single"/>
    </w:rPr>
  </w:style>
  <w:style w:type="character" w:styleId="UnresolvedMention">
    <w:name w:val="Unresolved Mention"/>
    <w:basedOn w:val="DefaultParagraphFont"/>
    <w:uiPriority w:val="99"/>
    <w:semiHidden/>
    <w:unhideWhenUsed/>
    <w:rsid w:val="0018259B"/>
    <w:rPr>
      <w:color w:val="605E5C"/>
      <w:shd w:val="clear" w:color="auto" w:fill="E1DFDD"/>
    </w:rPr>
  </w:style>
  <w:style w:type="character" w:styleId="FollowedHyperlink">
    <w:name w:val="FollowedHyperlink"/>
    <w:basedOn w:val="DefaultParagraphFont"/>
    <w:uiPriority w:val="99"/>
    <w:semiHidden/>
    <w:unhideWhenUsed/>
    <w:rsid w:val="00533E9D"/>
    <w:rPr>
      <w:color w:val="954F72" w:themeColor="followedHyperlink"/>
      <w:u w:val="single"/>
    </w:rPr>
  </w:style>
  <w:style w:type="character" w:styleId="CommentReference">
    <w:name w:val="annotation reference"/>
    <w:basedOn w:val="DefaultParagraphFont"/>
    <w:uiPriority w:val="99"/>
    <w:semiHidden/>
    <w:unhideWhenUsed/>
    <w:rsid w:val="00AE1C59"/>
    <w:rPr>
      <w:sz w:val="16"/>
      <w:szCs w:val="16"/>
    </w:rPr>
  </w:style>
  <w:style w:type="paragraph" w:styleId="CommentText">
    <w:name w:val="annotation text"/>
    <w:basedOn w:val="Normal"/>
    <w:link w:val="CommentTextChar"/>
    <w:uiPriority w:val="99"/>
    <w:semiHidden/>
    <w:unhideWhenUsed/>
    <w:rsid w:val="00AE1C59"/>
    <w:rPr>
      <w:sz w:val="20"/>
      <w:szCs w:val="20"/>
    </w:rPr>
  </w:style>
  <w:style w:type="character" w:customStyle="1" w:styleId="CommentTextChar">
    <w:name w:val="Comment Text Char"/>
    <w:basedOn w:val="DefaultParagraphFont"/>
    <w:link w:val="CommentText"/>
    <w:uiPriority w:val="99"/>
    <w:semiHidden/>
    <w:rsid w:val="00AE1C59"/>
    <w:rPr>
      <w:sz w:val="20"/>
      <w:szCs w:val="20"/>
    </w:rPr>
  </w:style>
  <w:style w:type="paragraph" w:styleId="CommentSubject">
    <w:name w:val="annotation subject"/>
    <w:basedOn w:val="CommentText"/>
    <w:next w:val="CommentText"/>
    <w:link w:val="CommentSubjectChar"/>
    <w:uiPriority w:val="99"/>
    <w:semiHidden/>
    <w:unhideWhenUsed/>
    <w:rsid w:val="00AE1C59"/>
    <w:rPr>
      <w:b/>
      <w:bCs/>
    </w:rPr>
  </w:style>
  <w:style w:type="character" w:customStyle="1" w:styleId="CommentSubjectChar">
    <w:name w:val="Comment Subject Char"/>
    <w:basedOn w:val="CommentTextChar"/>
    <w:link w:val="CommentSubject"/>
    <w:uiPriority w:val="99"/>
    <w:semiHidden/>
    <w:rsid w:val="00AE1C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9300">
      <w:bodyDiv w:val="1"/>
      <w:marLeft w:val="0"/>
      <w:marRight w:val="0"/>
      <w:marTop w:val="0"/>
      <w:marBottom w:val="0"/>
      <w:divBdr>
        <w:top w:val="none" w:sz="0" w:space="0" w:color="auto"/>
        <w:left w:val="none" w:sz="0" w:space="0" w:color="auto"/>
        <w:bottom w:val="none" w:sz="0" w:space="0" w:color="auto"/>
        <w:right w:val="none" w:sz="0" w:space="0" w:color="auto"/>
      </w:divBdr>
    </w:div>
    <w:div w:id="805271697">
      <w:bodyDiv w:val="1"/>
      <w:marLeft w:val="0"/>
      <w:marRight w:val="0"/>
      <w:marTop w:val="0"/>
      <w:marBottom w:val="0"/>
      <w:divBdr>
        <w:top w:val="none" w:sz="0" w:space="0" w:color="auto"/>
        <w:left w:val="none" w:sz="0" w:space="0" w:color="auto"/>
        <w:bottom w:val="none" w:sz="0" w:space="0" w:color="auto"/>
        <w:right w:val="none" w:sz="0" w:space="0" w:color="auto"/>
      </w:divBdr>
    </w:div>
    <w:div w:id="1136995008">
      <w:bodyDiv w:val="1"/>
      <w:marLeft w:val="0"/>
      <w:marRight w:val="0"/>
      <w:marTop w:val="0"/>
      <w:marBottom w:val="0"/>
      <w:divBdr>
        <w:top w:val="none" w:sz="0" w:space="0" w:color="auto"/>
        <w:left w:val="none" w:sz="0" w:space="0" w:color="auto"/>
        <w:bottom w:val="none" w:sz="0" w:space="0" w:color="auto"/>
        <w:right w:val="none" w:sz="0" w:space="0" w:color="auto"/>
      </w:divBdr>
    </w:div>
    <w:div w:id="193720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core/journals/episteme/article/abs/moral-encroachment-%09wokeness-and-the-epistemology-of-holding/3A6096096404CB9DB2B2440220AFDCB7" TargetMode="External"/><Relationship Id="rId13" Type="http://schemas.openxmlformats.org/officeDocument/2006/relationships/hyperlink" Target="https://www.nytimes.com/1962/05/20/archives/if-youre-woke-you-dig-it-no-mickey-mouse-can-be-expected-to-follow.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ytimes.com/2016/04/24/magazine/earning-the-woke-badge.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article/10.1007/s11229-020-02668-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hilpapers.org/archive/CRERCA-2.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hilpapers.org/archive/BASATO-3.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8F9EC-FCA9-EE4E-8661-FCCA774B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9085</Words>
  <Characters>51788</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 Spencer</dc:creator>
  <cp:keywords/>
  <dc:description/>
  <cp:lastModifiedBy>Atkins, Spencer</cp:lastModifiedBy>
  <cp:revision>2</cp:revision>
  <cp:lastPrinted>2021-02-25T19:51:00Z</cp:lastPrinted>
  <dcterms:created xsi:type="dcterms:W3CDTF">2022-12-28T14:09:00Z</dcterms:created>
  <dcterms:modified xsi:type="dcterms:W3CDTF">2022-12-28T14:09:00Z</dcterms:modified>
</cp:coreProperties>
</file>