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00500" w14:textId="77777777" w:rsidR="00A1013B" w:rsidRPr="00E03373" w:rsidRDefault="00A1013B" w:rsidP="007C56F6">
      <w:pPr>
        <w:contextualSpacing/>
        <w:outlineLvl w:val="0"/>
        <w:rPr>
          <w:rFonts w:ascii="Times New Roman" w:hAnsi="Times New Roman" w:cs="Times New Roman"/>
          <w:sz w:val="36"/>
          <w:szCs w:val="36"/>
        </w:rPr>
      </w:pPr>
      <w:r w:rsidRPr="00E03373">
        <w:rPr>
          <w:rFonts w:ascii="Times New Roman" w:hAnsi="Times New Roman" w:cs="Times New Roman"/>
          <w:sz w:val="36"/>
          <w:szCs w:val="36"/>
        </w:rPr>
        <w:t>Foreigners and Inclusion in Academia</w:t>
      </w:r>
    </w:p>
    <w:p w14:paraId="45DC82D4" w14:textId="77777777" w:rsidR="00A45C72" w:rsidRPr="00E03373" w:rsidRDefault="00A45C72" w:rsidP="00A45C72">
      <w:pPr>
        <w:contextualSpacing/>
        <w:rPr>
          <w:rFonts w:ascii="Times New Roman" w:hAnsi="Times New Roman" w:cs="Times New Roman"/>
          <w:sz w:val="36"/>
          <w:szCs w:val="36"/>
        </w:rPr>
      </w:pPr>
    </w:p>
    <w:p w14:paraId="3793D0D7" w14:textId="3FBBF695" w:rsidR="00177030" w:rsidRDefault="00A45C72" w:rsidP="007C56F6">
      <w:pPr>
        <w:contextualSpacing/>
        <w:outlineLvl w:val="0"/>
        <w:rPr>
          <w:rFonts w:ascii="Times New Roman" w:hAnsi="Times New Roman" w:cs="Times New Roman"/>
          <w:caps/>
        </w:rPr>
      </w:pPr>
      <w:r w:rsidRPr="00E03373">
        <w:rPr>
          <w:rFonts w:ascii="Times New Roman" w:hAnsi="Times New Roman" w:cs="Times New Roman"/>
          <w:caps/>
        </w:rPr>
        <w:t>Saray Ayala-López</w:t>
      </w:r>
    </w:p>
    <w:p w14:paraId="28EF7D49" w14:textId="2804E7D8" w:rsidR="001410E1" w:rsidRPr="001410E1" w:rsidRDefault="001410E1" w:rsidP="007C56F6">
      <w:pPr>
        <w:contextualSpacing/>
        <w:outlineLvl w:val="0"/>
        <w:rPr>
          <w:rFonts w:ascii="Times New Roman" w:hAnsi="Times New Roman" w:cs="Times New Roman"/>
          <w:i/>
          <w:iCs/>
        </w:rPr>
      </w:pPr>
      <w:r w:rsidRPr="001410E1">
        <w:rPr>
          <w:rFonts w:ascii="Times New Roman" w:hAnsi="Times New Roman" w:cs="Times New Roman"/>
          <w:i/>
          <w:iCs/>
        </w:rPr>
        <w:t>Penultimate draft. Please cite published version HYPATIA 33(2) Spring 2018</w:t>
      </w:r>
    </w:p>
    <w:p w14:paraId="3CBF8912" w14:textId="77777777" w:rsidR="00A45C72" w:rsidRPr="00E03373" w:rsidRDefault="00A45C72" w:rsidP="00A45C72">
      <w:pPr>
        <w:contextualSpacing/>
        <w:rPr>
          <w:rFonts w:ascii="Times New Roman" w:hAnsi="Times New Roman" w:cs="Times New Roman"/>
        </w:rPr>
      </w:pPr>
    </w:p>
    <w:p w14:paraId="1AFA3D86" w14:textId="77777777" w:rsidR="00A45C72" w:rsidRPr="00E03373" w:rsidRDefault="00A45C72" w:rsidP="00A45C72">
      <w:pPr>
        <w:contextualSpacing/>
        <w:rPr>
          <w:rFonts w:ascii="Times New Roman" w:hAnsi="Times New Roman" w:cs="Times New Roman"/>
        </w:rPr>
      </w:pPr>
    </w:p>
    <w:p w14:paraId="0D170A2F" w14:textId="77777777" w:rsidR="00A45C72" w:rsidRPr="00E03373" w:rsidRDefault="00A45C72" w:rsidP="00A45C72">
      <w:pPr>
        <w:contextualSpacing/>
        <w:rPr>
          <w:rFonts w:ascii="Times New Roman" w:hAnsi="Times New Roman" w:cs="Times New Roman"/>
        </w:rPr>
      </w:pPr>
    </w:p>
    <w:p w14:paraId="47EE7202" w14:textId="77777777" w:rsidR="00A45C72" w:rsidRPr="00E03373" w:rsidRDefault="00A45C72" w:rsidP="00A45C72">
      <w:pPr>
        <w:contextualSpacing/>
        <w:rPr>
          <w:rFonts w:ascii="Times New Roman" w:hAnsi="Times New Roman" w:cs="Times New Roman"/>
        </w:rPr>
      </w:pPr>
    </w:p>
    <w:p w14:paraId="219894C4" w14:textId="77777777" w:rsidR="00A45C72" w:rsidRPr="00E03373" w:rsidRDefault="00A45C72" w:rsidP="00A45C72">
      <w:pPr>
        <w:contextualSpacing/>
        <w:rPr>
          <w:rFonts w:ascii="Times New Roman" w:hAnsi="Times New Roman" w:cs="Times New Roman"/>
        </w:rPr>
      </w:pPr>
    </w:p>
    <w:p w14:paraId="758FD51A" w14:textId="77777777" w:rsidR="00A45C72" w:rsidRPr="00E03373" w:rsidRDefault="00A45C72" w:rsidP="00A45C72">
      <w:pPr>
        <w:contextualSpacing/>
        <w:rPr>
          <w:rFonts w:ascii="Times New Roman" w:hAnsi="Times New Roman" w:cs="Times New Roman"/>
        </w:rPr>
      </w:pPr>
    </w:p>
    <w:p w14:paraId="29EF459A" w14:textId="55027003" w:rsidR="00A45C72" w:rsidRPr="00E03373" w:rsidRDefault="00A45C72" w:rsidP="00A45C72">
      <w:pPr>
        <w:contextualSpacing/>
        <w:jc w:val="both"/>
        <w:rPr>
          <w:rFonts w:ascii="Times New Roman" w:hAnsi="Times New Roman" w:cs="Times New Roman"/>
        </w:rPr>
      </w:pPr>
      <w:r w:rsidRPr="00E03373">
        <w:rPr>
          <w:rFonts w:ascii="Times New Roman" w:hAnsi="Times New Roman" w:cs="Times New Roman"/>
          <w:i/>
        </w:rPr>
        <w:t xml:space="preserve">This </w:t>
      </w:r>
      <w:r w:rsidR="007C56F6">
        <w:rPr>
          <w:rFonts w:ascii="Times New Roman" w:hAnsi="Times New Roman" w:cs="Times New Roman"/>
          <w:i/>
        </w:rPr>
        <w:t>article</w:t>
      </w:r>
      <w:r w:rsidRPr="00E03373">
        <w:rPr>
          <w:rFonts w:ascii="Times New Roman" w:hAnsi="Times New Roman" w:cs="Times New Roman"/>
          <w:i/>
        </w:rPr>
        <w:t xml:space="preserve"> discusses the category of </w:t>
      </w:r>
      <w:r w:rsidRPr="00E03373">
        <w:rPr>
          <w:rFonts w:ascii="Times New Roman" w:hAnsi="Times New Roman" w:cs="Times New Roman"/>
        </w:rPr>
        <w:t>foreigner</w:t>
      </w:r>
      <w:r w:rsidRPr="00E03373">
        <w:rPr>
          <w:rFonts w:ascii="Times New Roman" w:hAnsi="Times New Roman" w:cs="Times New Roman"/>
          <w:i/>
        </w:rPr>
        <w:t xml:space="preserve"> in the context of academia. In the first part I explore this category and its philosophical significance. A quick look at the literature reveals that this category needs more attention in analyses of dimensions of privilege and disadvantage. Foreignness has peculiarities that demarcate it from other categories of identity, and it intersects with them in complicated ways. Devoting more attention to it would </w:t>
      </w:r>
      <w:r w:rsidR="007C56F6">
        <w:rPr>
          <w:rFonts w:ascii="Times New Roman" w:hAnsi="Times New Roman" w:cs="Times New Roman"/>
          <w:i/>
        </w:rPr>
        <w:t>enable</w:t>
      </w:r>
      <w:r w:rsidR="007C56F6" w:rsidRPr="00E03373">
        <w:rPr>
          <w:rFonts w:ascii="Times New Roman" w:hAnsi="Times New Roman" w:cs="Times New Roman"/>
          <w:i/>
        </w:rPr>
        <w:t xml:space="preserve"> </w:t>
      </w:r>
      <w:r w:rsidRPr="00E03373">
        <w:rPr>
          <w:rFonts w:ascii="Times New Roman" w:hAnsi="Times New Roman" w:cs="Times New Roman"/>
          <w:i/>
        </w:rPr>
        <w:t xml:space="preserve">addressing issues affecting foreigners in academia that go commonly unnoticed. In the second part of the </w:t>
      </w:r>
      <w:r w:rsidR="007C56F6">
        <w:rPr>
          <w:rFonts w:ascii="Times New Roman" w:hAnsi="Times New Roman" w:cs="Times New Roman"/>
          <w:i/>
        </w:rPr>
        <w:t>article</w:t>
      </w:r>
      <w:r w:rsidRPr="00E03373">
        <w:rPr>
          <w:rFonts w:ascii="Times New Roman" w:hAnsi="Times New Roman" w:cs="Times New Roman"/>
          <w:i/>
        </w:rPr>
        <w:t xml:space="preserve"> I argue that current efforts to </w:t>
      </w:r>
      <w:r w:rsidR="00E06278">
        <w:rPr>
          <w:rFonts w:ascii="Times New Roman" w:hAnsi="Times New Roman" w:cs="Times New Roman"/>
          <w:i/>
        </w:rPr>
        <w:t>make</w:t>
      </w:r>
      <w:r w:rsidR="00E06278" w:rsidRPr="00E03373">
        <w:rPr>
          <w:rFonts w:ascii="Times New Roman" w:hAnsi="Times New Roman" w:cs="Times New Roman"/>
          <w:i/>
        </w:rPr>
        <w:t xml:space="preserve"> </w:t>
      </w:r>
      <w:r w:rsidRPr="00E03373">
        <w:rPr>
          <w:rFonts w:ascii="Times New Roman" w:hAnsi="Times New Roman" w:cs="Times New Roman"/>
          <w:i/>
        </w:rPr>
        <w:t>academia a more inclusive environment should address the disadvantages that many foreign academics face. I focus on two senses of foreigner: working and living in a country that is not your country of origin, and being a nonnative speaker of the language in which you work.</w:t>
      </w:r>
    </w:p>
    <w:p w14:paraId="5B4DE1DC" w14:textId="77777777" w:rsidR="00A45C72" w:rsidRPr="00E03373" w:rsidRDefault="00A45C72" w:rsidP="00A45C72">
      <w:pPr>
        <w:contextualSpacing/>
        <w:jc w:val="both"/>
        <w:rPr>
          <w:rFonts w:ascii="Times New Roman" w:hAnsi="Times New Roman" w:cs="Times New Roman"/>
        </w:rPr>
      </w:pPr>
    </w:p>
    <w:p w14:paraId="55DEA89C" w14:textId="77777777" w:rsidR="00A45C72" w:rsidRPr="00E03373" w:rsidRDefault="00A45C72" w:rsidP="00A45C72">
      <w:pPr>
        <w:contextualSpacing/>
        <w:jc w:val="both"/>
        <w:rPr>
          <w:rFonts w:ascii="Times New Roman" w:hAnsi="Times New Roman" w:cs="Times New Roman"/>
        </w:rPr>
      </w:pPr>
    </w:p>
    <w:p w14:paraId="59F753E5" w14:textId="77777777" w:rsidR="00A45C72" w:rsidRPr="00E03373" w:rsidRDefault="00A45C72" w:rsidP="00A45C72">
      <w:pPr>
        <w:contextualSpacing/>
        <w:jc w:val="both"/>
        <w:rPr>
          <w:rFonts w:ascii="Times New Roman" w:hAnsi="Times New Roman" w:cs="Times New Roman"/>
        </w:rPr>
      </w:pPr>
    </w:p>
    <w:p w14:paraId="005A4F43" w14:textId="0828771F" w:rsidR="00CA1A83" w:rsidRPr="00E03373" w:rsidRDefault="001867B2" w:rsidP="00A45C72">
      <w:pPr>
        <w:contextualSpacing/>
        <w:jc w:val="both"/>
        <w:rPr>
          <w:rFonts w:ascii="Times New Roman" w:hAnsi="Times New Roman" w:cs="Times New Roman"/>
        </w:rPr>
      </w:pPr>
      <w:r w:rsidRPr="00E03373">
        <w:rPr>
          <w:rFonts w:ascii="Times New Roman" w:hAnsi="Times New Roman" w:cs="Times New Roman"/>
        </w:rPr>
        <w:t xml:space="preserve">This </w:t>
      </w:r>
      <w:r w:rsidR="007C56F6">
        <w:rPr>
          <w:rFonts w:ascii="Times New Roman" w:hAnsi="Times New Roman" w:cs="Times New Roman"/>
        </w:rPr>
        <w:t>article</w:t>
      </w:r>
      <w:r w:rsidR="002353B4" w:rsidRPr="00E03373">
        <w:rPr>
          <w:rFonts w:ascii="Times New Roman" w:hAnsi="Times New Roman" w:cs="Times New Roman"/>
        </w:rPr>
        <w:t xml:space="preserve"> discuss</w:t>
      </w:r>
      <w:r w:rsidRPr="00E03373">
        <w:rPr>
          <w:rFonts w:ascii="Times New Roman" w:hAnsi="Times New Roman" w:cs="Times New Roman"/>
        </w:rPr>
        <w:t>es</w:t>
      </w:r>
      <w:r w:rsidR="00CA1A83" w:rsidRPr="00E03373">
        <w:rPr>
          <w:rFonts w:ascii="Times New Roman" w:hAnsi="Times New Roman" w:cs="Times New Roman"/>
        </w:rPr>
        <w:t xml:space="preserve"> the category of </w:t>
      </w:r>
      <w:r w:rsidR="00CA1A83" w:rsidRPr="00E03373">
        <w:rPr>
          <w:rFonts w:ascii="Times New Roman" w:hAnsi="Times New Roman" w:cs="Times New Roman"/>
          <w:i/>
        </w:rPr>
        <w:t>foreigner</w:t>
      </w:r>
      <w:r w:rsidR="00576CF6" w:rsidRPr="00E03373">
        <w:rPr>
          <w:rFonts w:ascii="Times New Roman" w:hAnsi="Times New Roman" w:cs="Times New Roman"/>
        </w:rPr>
        <w:t xml:space="preserve"> in the context of academia. </w:t>
      </w:r>
      <w:r w:rsidR="00B03AFE" w:rsidRPr="00E03373">
        <w:rPr>
          <w:rFonts w:ascii="Times New Roman" w:hAnsi="Times New Roman" w:cs="Times New Roman"/>
        </w:rPr>
        <w:t xml:space="preserve">In the first part I explore this category and its philosophical significance. </w:t>
      </w:r>
      <w:r w:rsidR="0069291F" w:rsidRPr="00E03373">
        <w:rPr>
          <w:rFonts w:ascii="Times New Roman" w:hAnsi="Times New Roman" w:cs="Times New Roman"/>
        </w:rPr>
        <w:t xml:space="preserve">This category has been neglected in the existing analyses of </w:t>
      </w:r>
      <w:r w:rsidR="00CA1A83" w:rsidRPr="00E03373">
        <w:rPr>
          <w:rFonts w:ascii="Times New Roman" w:hAnsi="Times New Roman" w:cs="Times New Roman"/>
        </w:rPr>
        <w:t>pr</w:t>
      </w:r>
      <w:r w:rsidR="000E7FC2" w:rsidRPr="00E03373">
        <w:rPr>
          <w:rFonts w:ascii="Times New Roman" w:hAnsi="Times New Roman" w:cs="Times New Roman"/>
        </w:rPr>
        <w:t>ivilege and disadvantage</w:t>
      </w:r>
      <w:r w:rsidR="00CA1A83" w:rsidRPr="00E03373">
        <w:rPr>
          <w:rFonts w:ascii="Times New Roman" w:hAnsi="Times New Roman" w:cs="Times New Roman"/>
        </w:rPr>
        <w:t xml:space="preserve">. </w:t>
      </w:r>
      <w:r w:rsidR="007C6FC9" w:rsidRPr="00E03373">
        <w:rPr>
          <w:rFonts w:ascii="Times New Roman" w:hAnsi="Times New Roman" w:cs="Times New Roman"/>
        </w:rPr>
        <w:t>Foreignness</w:t>
      </w:r>
      <w:r w:rsidR="000E7FC2" w:rsidRPr="00E03373">
        <w:rPr>
          <w:rFonts w:ascii="Times New Roman" w:hAnsi="Times New Roman" w:cs="Times New Roman"/>
        </w:rPr>
        <w:t xml:space="preserve"> has peculiarities that demarcate it from other</w:t>
      </w:r>
      <w:r w:rsidR="002353B4" w:rsidRPr="00E03373">
        <w:rPr>
          <w:rFonts w:ascii="Times New Roman" w:hAnsi="Times New Roman" w:cs="Times New Roman"/>
        </w:rPr>
        <w:t xml:space="preserve"> categories of identity, </w:t>
      </w:r>
      <w:r w:rsidR="000E7FC2" w:rsidRPr="00E03373">
        <w:rPr>
          <w:rFonts w:ascii="Times New Roman" w:hAnsi="Times New Roman" w:cs="Times New Roman"/>
        </w:rPr>
        <w:t>and it intersect</w:t>
      </w:r>
      <w:r w:rsidR="002353B4" w:rsidRPr="00E03373">
        <w:rPr>
          <w:rFonts w:ascii="Times New Roman" w:hAnsi="Times New Roman" w:cs="Times New Roman"/>
        </w:rPr>
        <w:t>s with them in complicated ways</w:t>
      </w:r>
      <w:r w:rsidR="000E7FC2" w:rsidRPr="00E03373">
        <w:rPr>
          <w:rFonts w:ascii="Times New Roman" w:hAnsi="Times New Roman" w:cs="Times New Roman"/>
        </w:rPr>
        <w:t xml:space="preserve">. </w:t>
      </w:r>
      <w:r w:rsidR="001532CD" w:rsidRPr="00E03373">
        <w:rPr>
          <w:rFonts w:ascii="Times New Roman" w:hAnsi="Times New Roman" w:cs="Times New Roman"/>
        </w:rPr>
        <w:t>Devoting</w:t>
      </w:r>
      <w:r w:rsidR="00EF7969" w:rsidRPr="00E03373">
        <w:rPr>
          <w:rFonts w:ascii="Times New Roman" w:hAnsi="Times New Roman" w:cs="Times New Roman"/>
        </w:rPr>
        <w:t xml:space="preserve"> more attention to</w:t>
      </w:r>
      <w:r w:rsidR="00CA1A83" w:rsidRPr="00E03373">
        <w:rPr>
          <w:rFonts w:ascii="Times New Roman" w:hAnsi="Times New Roman" w:cs="Times New Roman"/>
        </w:rPr>
        <w:t xml:space="preserve"> </w:t>
      </w:r>
      <w:r w:rsidR="007C6FC9" w:rsidRPr="00E03373">
        <w:rPr>
          <w:rFonts w:ascii="Times New Roman" w:hAnsi="Times New Roman" w:cs="Times New Roman"/>
        </w:rPr>
        <w:t>it</w:t>
      </w:r>
      <w:r w:rsidR="00CA1A83" w:rsidRPr="00E03373">
        <w:rPr>
          <w:rFonts w:ascii="Times New Roman" w:hAnsi="Times New Roman" w:cs="Times New Roman"/>
        </w:rPr>
        <w:t xml:space="preserve"> </w:t>
      </w:r>
      <w:r w:rsidR="0069291F" w:rsidRPr="00E03373">
        <w:rPr>
          <w:rFonts w:ascii="Times New Roman" w:hAnsi="Times New Roman" w:cs="Times New Roman"/>
        </w:rPr>
        <w:t>will help</w:t>
      </w:r>
      <w:r w:rsidR="00CA1A83" w:rsidRPr="00E03373">
        <w:rPr>
          <w:rFonts w:ascii="Times New Roman" w:hAnsi="Times New Roman" w:cs="Times New Roman"/>
        </w:rPr>
        <w:t xml:space="preserve"> address</w:t>
      </w:r>
      <w:r w:rsidR="003572C7" w:rsidRPr="00E03373">
        <w:rPr>
          <w:rFonts w:ascii="Times New Roman" w:hAnsi="Times New Roman" w:cs="Times New Roman"/>
        </w:rPr>
        <w:t xml:space="preserve"> commonly unnoticed</w:t>
      </w:r>
      <w:r w:rsidR="00CA1A83" w:rsidRPr="00E03373">
        <w:rPr>
          <w:rFonts w:ascii="Times New Roman" w:hAnsi="Times New Roman" w:cs="Times New Roman"/>
        </w:rPr>
        <w:t xml:space="preserve"> issues affecting</w:t>
      </w:r>
      <w:r w:rsidR="002F7D17" w:rsidRPr="00E03373">
        <w:rPr>
          <w:rFonts w:ascii="Times New Roman" w:hAnsi="Times New Roman" w:cs="Times New Roman"/>
        </w:rPr>
        <w:t xml:space="preserve"> foreigners in academia</w:t>
      </w:r>
      <w:r w:rsidR="00AA3EAB" w:rsidRPr="00E03373">
        <w:rPr>
          <w:rFonts w:ascii="Times New Roman" w:hAnsi="Times New Roman" w:cs="Times New Roman"/>
        </w:rPr>
        <w:t xml:space="preserve">. </w:t>
      </w:r>
      <w:r w:rsidR="0004702F" w:rsidRPr="00E03373">
        <w:rPr>
          <w:rFonts w:ascii="Times New Roman" w:hAnsi="Times New Roman" w:cs="Times New Roman"/>
        </w:rPr>
        <w:t xml:space="preserve">In the second part </w:t>
      </w:r>
      <w:r w:rsidR="005853BC" w:rsidRPr="00E03373">
        <w:rPr>
          <w:rFonts w:ascii="Times New Roman" w:hAnsi="Times New Roman" w:cs="Times New Roman"/>
        </w:rPr>
        <w:t>I argue</w:t>
      </w:r>
      <w:r w:rsidR="00CA1A83" w:rsidRPr="00E03373">
        <w:rPr>
          <w:rFonts w:ascii="Times New Roman" w:hAnsi="Times New Roman" w:cs="Times New Roman"/>
        </w:rPr>
        <w:t xml:space="preserve"> that </w:t>
      </w:r>
      <w:r w:rsidR="00AA3EAB" w:rsidRPr="00E03373">
        <w:rPr>
          <w:rFonts w:ascii="Times New Roman" w:hAnsi="Times New Roman" w:cs="Times New Roman"/>
        </w:rPr>
        <w:t xml:space="preserve">current efforts to </w:t>
      </w:r>
      <w:r w:rsidR="00D0604B" w:rsidRPr="00E03373">
        <w:rPr>
          <w:rFonts w:ascii="Times New Roman" w:hAnsi="Times New Roman" w:cs="Times New Roman"/>
        </w:rPr>
        <w:t xml:space="preserve">turn academia into a more inclusive environment </w:t>
      </w:r>
      <w:r w:rsidR="00CA1A83" w:rsidRPr="00E03373">
        <w:rPr>
          <w:rFonts w:ascii="Times New Roman" w:hAnsi="Times New Roman" w:cs="Times New Roman"/>
        </w:rPr>
        <w:t xml:space="preserve">should </w:t>
      </w:r>
      <w:r w:rsidR="002A16AA" w:rsidRPr="00E03373">
        <w:rPr>
          <w:rFonts w:ascii="Times New Roman" w:hAnsi="Times New Roman" w:cs="Times New Roman"/>
        </w:rPr>
        <w:t xml:space="preserve">tackle </w:t>
      </w:r>
      <w:r w:rsidR="00CA1A83" w:rsidRPr="00E03373">
        <w:rPr>
          <w:rFonts w:ascii="Times New Roman" w:hAnsi="Times New Roman" w:cs="Times New Roman"/>
        </w:rPr>
        <w:t>the dis</w:t>
      </w:r>
      <w:r w:rsidR="00D0604B" w:rsidRPr="00E03373">
        <w:rPr>
          <w:rFonts w:ascii="Times New Roman" w:hAnsi="Times New Roman" w:cs="Times New Roman"/>
        </w:rPr>
        <w:t xml:space="preserve">advantages </w:t>
      </w:r>
      <w:r w:rsidR="002A16AA" w:rsidRPr="00E03373">
        <w:rPr>
          <w:rFonts w:ascii="Times New Roman" w:hAnsi="Times New Roman" w:cs="Times New Roman"/>
        </w:rPr>
        <w:t xml:space="preserve">faced by </w:t>
      </w:r>
      <w:r w:rsidR="00D0604B" w:rsidRPr="00E03373">
        <w:rPr>
          <w:rFonts w:ascii="Times New Roman" w:hAnsi="Times New Roman" w:cs="Times New Roman"/>
        </w:rPr>
        <w:t>many foreign academics</w:t>
      </w:r>
      <w:r w:rsidR="002F7D17" w:rsidRPr="00E03373">
        <w:rPr>
          <w:rFonts w:ascii="Times New Roman" w:hAnsi="Times New Roman" w:cs="Times New Roman"/>
        </w:rPr>
        <w:t>.</w:t>
      </w:r>
      <w:r w:rsidR="00761DE9" w:rsidRPr="00E03373">
        <w:rPr>
          <w:rFonts w:ascii="Times New Roman" w:hAnsi="Times New Roman" w:cs="Times New Roman"/>
        </w:rPr>
        <w:t xml:space="preserve"> </w:t>
      </w:r>
      <w:r w:rsidR="0063333A" w:rsidRPr="00E03373">
        <w:rPr>
          <w:rFonts w:ascii="Times New Roman" w:hAnsi="Times New Roman" w:cs="Times New Roman"/>
        </w:rPr>
        <w:t xml:space="preserve">I focus on two </w:t>
      </w:r>
      <w:r w:rsidR="00761DE9" w:rsidRPr="00E03373">
        <w:rPr>
          <w:rFonts w:ascii="Times New Roman" w:hAnsi="Times New Roman" w:cs="Times New Roman"/>
        </w:rPr>
        <w:t xml:space="preserve">senses </w:t>
      </w:r>
      <w:r w:rsidR="0063333A" w:rsidRPr="00E03373">
        <w:rPr>
          <w:rFonts w:ascii="Times New Roman" w:hAnsi="Times New Roman" w:cs="Times New Roman"/>
        </w:rPr>
        <w:t xml:space="preserve">of </w:t>
      </w:r>
      <w:r w:rsidR="00761DE9" w:rsidRPr="00E03373">
        <w:rPr>
          <w:rFonts w:ascii="Times New Roman" w:hAnsi="Times New Roman" w:cs="Times New Roman"/>
        </w:rPr>
        <w:t>foreigner</w:t>
      </w:r>
      <w:r w:rsidR="0050414A" w:rsidRPr="00E03373">
        <w:rPr>
          <w:rFonts w:ascii="Times New Roman" w:hAnsi="Times New Roman" w:cs="Times New Roman"/>
        </w:rPr>
        <w:t>:</w:t>
      </w:r>
      <w:r w:rsidR="0063333A" w:rsidRPr="00E03373">
        <w:rPr>
          <w:rFonts w:ascii="Times New Roman" w:hAnsi="Times New Roman" w:cs="Times New Roman"/>
        </w:rPr>
        <w:t xml:space="preserve"> working and living in a country that is not your country of origin, and being a nonnative speaker of the language in which you </w:t>
      </w:r>
      <w:r w:rsidR="002A16AA" w:rsidRPr="00E03373">
        <w:rPr>
          <w:rFonts w:ascii="Times New Roman" w:hAnsi="Times New Roman" w:cs="Times New Roman"/>
        </w:rPr>
        <w:t xml:space="preserve">produce your </w:t>
      </w:r>
      <w:r w:rsidR="001F0305" w:rsidRPr="00E03373">
        <w:rPr>
          <w:rFonts w:ascii="Times New Roman" w:hAnsi="Times New Roman" w:cs="Times New Roman"/>
        </w:rPr>
        <w:t>work</w:t>
      </w:r>
      <w:r w:rsidR="0063333A" w:rsidRPr="00E03373">
        <w:rPr>
          <w:rFonts w:ascii="Times New Roman" w:hAnsi="Times New Roman" w:cs="Times New Roman"/>
        </w:rPr>
        <w:t xml:space="preserve">. </w:t>
      </w:r>
      <w:r w:rsidR="002A16AA" w:rsidRPr="00E03373">
        <w:rPr>
          <w:rFonts w:ascii="Times New Roman" w:hAnsi="Times New Roman" w:cs="Times New Roman"/>
        </w:rPr>
        <w:t>A</w:t>
      </w:r>
      <w:r w:rsidR="00B728E9" w:rsidRPr="00E03373">
        <w:rPr>
          <w:rFonts w:ascii="Times New Roman" w:hAnsi="Times New Roman" w:cs="Times New Roman"/>
        </w:rPr>
        <w:t>dopt</w:t>
      </w:r>
      <w:r w:rsidR="002A16AA" w:rsidRPr="00E03373">
        <w:rPr>
          <w:rFonts w:ascii="Times New Roman" w:hAnsi="Times New Roman" w:cs="Times New Roman"/>
        </w:rPr>
        <w:t>ing</w:t>
      </w:r>
      <w:r w:rsidR="00B728E9" w:rsidRPr="00E03373">
        <w:rPr>
          <w:rFonts w:ascii="Times New Roman" w:hAnsi="Times New Roman" w:cs="Times New Roman"/>
        </w:rPr>
        <w:t xml:space="preserve"> </w:t>
      </w:r>
      <w:r w:rsidR="00D0604B" w:rsidRPr="00E03373">
        <w:rPr>
          <w:rFonts w:ascii="Times New Roman" w:hAnsi="Times New Roman" w:cs="Times New Roman"/>
        </w:rPr>
        <w:t xml:space="preserve">Verena </w:t>
      </w:r>
      <w:proofErr w:type="spellStart"/>
      <w:r w:rsidR="00D0604B" w:rsidRPr="00E03373">
        <w:rPr>
          <w:rFonts w:ascii="Times New Roman" w:hAnsi="Times New Roman" w:cs="Times New Roman"/>
        </w:rPr>
        <w:t>Erlenbusch’s</w:t>
      </w:r>
      <w:proofErr w:type="spellEnd"/>
      <w:r w:rsidR="00D0604B" w:rsidRPr="00E03373">
        <w:rPr>
          <w:rFonts w:ascii="Times New Roman" w:hAnsi="Times New Roman" w:cs="Times New Roman"/>
        </w:rPr>
        <w:t xml:space="preserve"> taxonomy </w:t>
      </w:r>
      <w:r w:rsidR="00AC7F44" w:rsidRPr="00E03373">
        <w:rPr>
          <w:rFonts w:ascii="Times New Roman" w:hAnsi="Times New Roman" w:cs="Times New Roman"/>
        </w:rPr>
        <w:t>(</w:t>
      </w:r>
      <w:proofErr w:type="spellStart"/>
      <w:r w:rsidR="00AC7F44" w:rsidRPr="00E03373">
        <w:rPr>
          <w:rFonts w:ascii="Times New Roman" w:hAnsi="Times New Roman" w:cs="Times New Roman"/>
        </w:rPr>
        <w:t>Erlenbusch</w:t>
      </w:r>
      <w:proofErr w:type="spellEnd"/>
      <w:r w:rsidR="00AC7F44" w:rsidRPr="00E03373">
        <w:rPr>
          <w:rFonts w:ascii="Times New Roman" w:hAnsi="Times New Roman" w:cs="Times New Roman"/>
        </w:rPr>
        <w:t xml:space="preserve"> </w:t>
      </w:r>
      <w:r w:rsidR="009F4816" w:rsidRPr="00E03373">
        <w:rPr>
          <w:rFonts w:ascii="Times New Roman" w:hAnsi="Times New Roman" w:cs="Times New Roman"/>
        </w:rPr>
        <w:t>2017</w:t>
      </w:r>
      <w:r w:rsidR="00B728E9" w:rsidRPr="00E03373">
        <w:rPr>
          <w:rFonts w:ascii="Times New Roman" w:hAnsi="Times New Roman" w:cs="Times New Roman"/>
        </w:rPr>
        <w:t>)</w:t>
      </w:r>
      <w:r w:rsidR="002A16AA" w:rsidRPr="00E03373">
        <w:rPr>
          <w:rFonts w:ascii="Times New Roman" w:hAnsi="Times New Roman" w:cs="Times New Roman"/>
        </w:rPr>
        <w:t>, I</w:t>
      </w:r>
      <w:r w:rsidR="00B728E9" w:rsidRPr="00E03373">
        <w:rPr>
          <w:rFonts w:ascii="Times New Roman" w:hAnsi="Times New Roman" w:cs="Times New Roman"/>
        </w:rPr>
        <w:t xml:space="preserve"> </w:t>
      </w:r>
      <w:r w:rsidR="009A4DF0" w:rsidRPr="00E03373">
        <w:rPr>
          <w:rFonts w:ascii="Times New Roman" w:hAnsi="Times New Roman" w:cs="Times New Roman"/>
        </w:rPr>
        <w:t xml:space="preserve">use </w:t>
      </w:r>
      <w:r w:rsidR="009A4DF0" w:rsidRPr="00E03373">
        <w:rPr>
          <w:rFonts w:ascii="Times New Roman" w:hAnsi="Times New Roman" w:cs="Times New Roman"/>
          <w:i/>
        </w:rPr>
        <w:t xml:space="preserve">material foreigner </w:t>
      </w:r>
      <w:r w:rsidR="009A4DF0" w:rsidRPr="00E03373">
        <w:rPr>
          <w:rFonts w:ascii="Times New Roman" w:hAnsi="Times New Roman" w:cs="Times New Roman"/>
        </w:rPr>
        <w:t>to refer to</w:t>
      </w:r>
      <w:r w:rsidR="00D0604B" w:rsidRPr="00E03373">
        <w:rPr>
          <w:rFonts w:ascii="Times New Roman" w:hAnsi="Times New Roman" w:cs="Times New Roman"/>
        </w:rPr>
        <w:t xml:space="preserve"> </w:t>
      </w:r>
      <w:r w:rsidR="0063333A" w:rsidRPr="00E03373">
        <w:rPr>
          <w:rFonts w:ascii="Times New Roman" w:hAnsi="Times New Roman" w:cs="Times New Roman"/>
        </w:rPr>
        <w:t>the former</w:t>
      </w:r>
      <w:r w:rsidR="0050077B" w:rsidRPr="00E03373">
        <w:rPr>
          <w:rFonts w:ascii="Times New Roman" w:hAnsi="Times New Roman" w:cs="Times New Roman"/>
        </w:rPr>
        <w:t xml:space="preserve"> sense</w:t>
      </w:r>
      <w:r w:rsidR="0063333A" w:rsidRPr="00E03373">
        <w:rPr>
          <w:rFonts w:ascii="Times New Roman" w:hAnsi="Times New Roman" w:cs="Times New Roman"/>
        </w:rPr>
        <w:t>, and</w:t>
      </w:r>
      <w:r w:rsidR="000D52B1" w:rsidRPr="00E03373">
        <w:rPr>
          <w:rFonts w:ascii="Times New Roman" w:hAnsi="Times New Roman" w:cs="Times New Roman"/>
        </w:rPr>
        <w:t xml:space="preserve"> </w:t>
      </w:r>
      <w:r w:rsidR="009A4DF0" w:rsidRPr="00E03373">
        <w:rPr>
          <w:rFonts w:ascii="Times New Roman" w:hAnsi="Times New Roman" w:cs="Times New Roman"/>
          <w:i/>
        </w:rPr>
        <w:t>linguistic foreigner</w:t>
      </w:r>
      <w:r w:rsidR="000D52B1" w:rsidRPr="00E03373">
        <w:rPr>
          <w:rFonts w:ascii="Times New Roman" w:hAnsi="Times New Roman" w:cs="Times New Roman"/>
        </w:rPr>
        <w:t xml:space="preserve"> </w:t>
      </w:r>
      <w:r w:rsidR="0063333A" w:rsidRPr="00E03373">
        <w:rPr>
          <w:rFonts w:ascii="Times New Roman" w:hAnsi="Times New Roman" w:cs="Times New Roman"/>
        </w:rPr>
        <w:t>for the latter.</w:t>
      </w:r>
    </w:p>
    <w:p w14:paraId="239F735D" w14:textId="77777777" w:rsidR="00A45C72" w:rsidRPr="00E03373" w:rsidRDefault="00A45C72" w:rsidP="00A45C72">
      <w:pPr>
        <w:contextualSpacing/>
        <w:jc w:val="both"/>
        <w:rPr>
          <w:rFonts w:ascii="Times New Roman" w:hAnsi="Times New Roman" w:cs="Times New Roman"/>
        </w:rPr>
      </w:pPr>
    </w:p>
    <w:p w14:paraId="37198F34" w14:textId="77777777" w:rsidR="00A45C72" w:rsidRPr="00E03373" w:rsidRDefault="00A45C72" w:rsidP="00A45C72">
      <w:pPr>
        <w:contextualSpacing/>
        <w:jc w:val="both"/>
        <w:rPr>
          <w:rFonts w:ascii="Times New Roman" w:hAnsi="Times New Roman" w:cs="Times New Roman"/>
        </w:rPr>
      </w:pPr>
    </w:p>
    <w:p w14:paraId="6A978CA3" w14:textId="136E9E4E" w:rsidR="00A1013B" w:rsidRPr="00E03373" w:rsidRDefault="00907AE0" w:rsidP="007C56F6">
      <w:pPr>
        <w:contextualSpacing/>
        <w:jc w:val="center"/>
        <w:outlineLvl w:val="0"/>
        <w:rPr>
          <w:rFonts w:ascii="Times New Roman" w:hAnsi="Times New Roman" w:cs="Times New Roman"/>
          <w:smallCaps/>
        </w:rPr>
      </w:pPr>
      <w:r>
        <w:rPr>
          <w:rFonts w:ascii="Times New Roman" w:hAnsi="Times New Roman" w:cs="Times New Roman"/>
          <w:smallCaps/>
        </w:rPr>
        <w:t>I</w:t>
      </w:r>
      <w:r w:rsidR="00A1013B" w:rsidRPr="00E03373">
        <w:rPr>
          <w:rFonts w:ascii="Times New Roman" w:hAnsi="Times New Roman" w:cs="Times New Roman"/>
          <w:smallCaps/>
        </w:rPr>
        <w:t>.</w:t>
      </w:r>
      <w:r w:rsidR="00177030" w:rsidRPr="00E03373">
        <w:rPr>
          <w:rFonts w:ascii="Times New Roman" w:hAnsi="Times New Roman" w:cs="Times New Roman"/>
          <w:smallCaps/>
        </w:rPr>
        <w:t xml:space="preserve"> Foreignness and A</w:t>
      </w:r>
      <w:r w:rsidR="00FD0161" w:rsidRPr="00E03373">
        <w:rPr>
          <w:rFonts w:ascii="Times New Roman" w:hAnsi="Times New Roman" w:cs="Times New Roman"/>
          <w:smallCaps/>
        </w:rPr>
        <w:t>cademia</w:t>
      </w:r>
    </w:p>
    <w:p w14:paraId="52FB45BF" w14:textId="77777777" w:rsidR="00A45C72" w:rsidRPr="00E03373" w:rsidRDefault="00A45C72" w:rsidP="00A1013B">
      <w:pPr>
        <w:rPr>
          <w:rFonts w:ascii="Times New Roman" w:hAnsi="Times New Roman" w:cs="Times New Roman"/>
          <w:b/>
        </w:rPr>
      </w:pPr>
    </w:p>
    <w:p w14:paraId="0CAF85E2" w14:textId="628467DA" w:rsidR="00FF6310" w:rsidRPr="00E03373" w:rsidRDefault="00537DCF" w:rsidP="00A45C72">
      <w:pPr>
        <w:contextualSpacing/>
        <w:jc w:val="both"/>
        <w:rPr>
          <w:rFonts w:ascii="Times New Roman" w:hAnsi="Times New Roman" w:cs="Times New Roman"/>
        </w:rPr>
      </w:pPr>
      <w:r w:rsidRPr="00E03373">
        <w:rPr>
          <w:rFonts w:ascii="Times New Roman" w:hAnsi="Times New Roman" w:cs="Times New Roman"/>
        </w:rPr>
        <w:t xml:space="preserve">In </w:t>
      </w:r>
      <w:r w:rsidR="00907AE0">
        <w:rPr>
          <w:rFonts w:ascii="Times New Roman" w:hAnsi="Times New Roman" w:cs="Times New Roman"/>
        </w:rPr>
        <w:t>this</w:t>
      </w:r>
      <w:r w:rsidR="00FF6310" w:rsidRPr="00E03373">
        <w:rPr>
          <w:rFonts w:ascii="Times New Roman" w:hAnsi="Times New Roman" w:cs="Times New Roman"/>
        </w:rPr>
        <w:t xml:space="preserve"> part I brief</w:t>
      </w:r>
      <w:r w:rsidR="0078373C" w:rsidRPr="00E03373">
        <w:rPr>
          <w:rFonts w:ascii="Times New Roman" w:hAnsi="Times New Roman" w:cs="Times New Roman"/>
        </w:rPr>
        <w:t xml:space="preserve">ly review some of the </w:t>
      </w:r>
      <w:r w:rsidR="005F7DE6" w:rsidRPr="00E03373">
        <w:rPr>
          <w:rFonts w:ascii="Times New Roman" w:hAnsi="Times New Roman" w:cs="Times New Roman"/>
        </w:rPr>
        <w:t xml:space="preserve">work on foreigners in academia, </w:t>
      </w:r>
      <w:r w:rsidR="001532CD" w:rsidRPr="00E03373">
        <w:rPr>
          <w:rFonts w:ascii="Times New Roman" w:hAnsi="Times New Roman" w:cs="Times New Roman"/>
        </w:rPr>
        <w:t>revealing a</w:t>
      </w:r>
      <w:r w:rsidR="005F7DE6" w:rsidRPr="00E03373">
        <w:rPr>
          <w:rFonts w:ascii="Times New Roman" w:hAnsi="Times New Roman" w:cs="Times New Roman"/>
        </w:rPr>
        <w:t xml:space="preserve"> lack of attention from the philosophical community. I then </w:t>
      </w:r>
      <w:r w:rsidR="002A16AA" w:rsidRPr="00E03373">
        <w:rPr>
          <w:rFonts w:ascii="Times New Roman" w:hAnsi="Times New Roman" w:cs="Times New Roman"/>
        </w:rPr>
        <w:t xml:space="preserve">note </w:t>
      </w:r>
      <w:r w:rsidR="005F7DE6" w:rsidRPr="00E03373">
        <w:rPr>
          <w:rFonts w:ascii="Times New Roman" w:hAnsi="Times New Roman" w:cs="Times New Roman"/>
        </w:rPr>
        <w:t xml:space="preserve">that </w:t>
      </w:r>
      <w:r w:rsidR="00171E3D" w:rsidRPr="00E03373">
        <w:rPr>
          <w:rFonts w:ascii="Times New Roman" w:hAnsi="Times New Roman" w:cs="Times New Roman"/>
        </w:rPr>
        <w:t xml:space="preserve">in analyses of burdens and privileges, </w:t>
      </w:r>
      <w:r w:rsidR="005F7DE6" w:rsidRPr="00E03373">
        <w:rPr>
          <w:rFonts w:ascii="Times New Roman" w:hAnsi="Times New Roman" w:cs="Times New Roman"/>
        </w:rPr>
        <w:t>foreignness is usually overshadowed by other dimensions of identity</w:t>
      </w:r>
      <w:r w:rsidR="00171E3D" w:rsidRPr="00E03373">
        <w:rPr>
          <w:rFonts w:ascii="Times New Roman" w:hAnsi="Times New Roman" w:cs="Times New Roman"/>
        </w:rPr>
        <w:t xml:space="preserve">, </w:t>
      </w:r>
      <w:r w:rsidR="004427FB" w:rsidRPr="00E03373">
        <w:rPr>
          <w:rFonts w:ascii="Times New Roman" w:hAnsi="Times New Roman" w:cs="Times New Roman"/>
        </w:rPr>
        <w:t>and I propose including this axis</w:t>
      </w:r>
      <w:r w:rsidR="00171E3D" w:rsidRPr="00E03373">
        <w:rPr>
          <w:rFonts w:ascii="Times New Roman" w:hAnsi="Times New Roman" w:cs="Times New Roman"/>
        </w:rPr>
        <w:t xml:space="preserve"> as part of a more encompassing intersectional approach. </w:t>
      </w:r>
      <w:r w:rsidRPr="00E03373">
        <w:rPr>
          <w:rFonts w:ascii="Times New Roman" w:hAnsi="Times New Roman" w:cs="Times New Roman"/>
        </w:rPr>
        <w:t xml:space="preserve">As a first step, </w:t>
      </w:r>
      <w:r w:rsidR="005F7DE6" w:rsidRPr="00E03373">
        <w:rPr>
          <w:rFonts w:ascii="Times New Roman" w:hAnsi="Times New Roman" w:cs="Times New Roman"/>
        </w:rPr>
        <w:t>I explore the peculiari</w:t>
      </w:r>
      <w:r w:rsidR="004427FB" w:rsidRPr="00E03373">
        <w:rPr>
          <w:rFonts w:ascii="Times New Roman" w:hAnsi="Times New Roman" w:cs="Times New Roman"/>
        </w:rPr>
        <w:t>ties of the native/foreigner axis</w:t>
      </w:r>
      <w:r w:rsidR="005F7DE6" w:rsidRPr="00E03373">
        <w:rPr>
          <w:rFonts w:ascii="Times New Roman" w:hAnsi="Times New Roman" w:cs="Times New Roman"/>
        </w:rPr>
        <w:t xml:space="preserve"> and how it is </w:t>
      </w:r>
      <w:r w:rsidR="000C4DDB" w:rsidRPr="00E03373">
        <w:rPr>
          <w:rFonts w:ascii="Times New Roman" w:hAnsi="Times New Roman" w:cs="Times New Roman"/>
        </w:rPr>
        <w:t>affected</w:t>
      </w:r>
      <w:r w:rsidR="005F7DE6" w:rsidRPr="00E03373">
        <w:rPr>
          <w:rFonts w:ascii="Times New Roman" w:hAnsi="Times New Roman" w:cs="Times New Roman"/>
        </w:rPr>
        <w:t xml:space="preserve"> by factors like country of origin, language competence</w:t>
      </w:r>
      <w:r w:rsidR="00907AE0">
        <w:rPr>
          <w:rFonts w:ascii="Times New Roman" w:hAnsi="Times New Roman" w:cs="Times New Roman"/>
        </w:rPr>
        <w:t>,</w:t>
      </w:r>
      <w:r w:rsidR="005F7DE6" w:rsidRPr="00E03373">
        <w:rPr>
          <w:rFonts w:ascii="Times New Roman" w:hAnsi="Times New Roman" w:cs="Times New Roman"/>
        </w:rPr>
        <w:t xml:space="preserve"> and accent.</w:t>
      </w:r>
    </w:p>
    <w:p w14:paraId="44AFEC3E" w14:textId="77777777" w:rsidR="005F7DE6" w:rsidRPr="00E03373" w:rsidRDefault="005F7DE6" w:rsidP="00A1013B">
      <w:pPr>
        <w:rPr>
          <w:rFonts w:ascii="Times New Roman" w:hAnsi="Times New Roman" w:cs="Times New Roman"/>
          <w:b/>
        </w:rPr>
      </w:pPr>
    </w:p>
    <w:p w14:paraId="2C06E8C2" w14:textId="77777777" w:rsidR="00A45C72" w:rsidRPr="00E03373" w:rsidRDefault="00A45C72" w:rsidP="00A1013B">
      <w:pPr>
        <w:rPr>
          <w:rFonts w:ascii="Times New Roman" w:hAnsi="Times New Roman" w:cs="Times New Roman"/>
          <w:b/>
        </w:rPr>
      </w:pPr>
    </w:p>
    <w:p w14:paraId="201C12FA" w14:textId="0C90F2E3" w:rsidR="00A1013B" w:rsidRPr="00E03373" w:rsidRDefault="0078373C" w:rsidP="007C56F6">
      <w:pPr>
        <w:outlineLvl w:val="0"/>
        <w:rPr>
          <w:rFonts w:ascii="Times New Roman" w:hAnsi="Times New Roman" w:cs="Times New Roman"/>
          <w:smallCaps/>
        </w:rPr>
      </w:pPr>
      <w:r w:rsidRPr="00E03373">
        <w:rPr>
          <w:rFonts w:ascii="Times New Roman" w:hAnsi="Times New Roman" w:cs="Times New Roman"/>
          <w:smallCaps/>
        </w:rPr>
        <w:lastRenderedPageBreak/>
        <w:t>Foreigners</w:t>
      </w:r>
      <w:r w:rsidR="00FD0161" w:rsidRPr="00E03373">
        <w:rPr>
          <w:rFonts w:ascii="Times New Roman" w:hAnsi="Times New Roman" w:cs="Times New Roman"/>
          <w:smallCaps/>
        </w:rPr>
        <w:t xml:space="preserve"> in </w:t>
      </w:r>
      <w:r w:rsidR="00163845" w:rsidRPr="00E03373">
        <w:rPr>
          <w:rFonts w:ascii="Times New Roman" w:hAnsi="Times New Roman" w:cs="Times New Roman"/>
          <w:smallCaps/>
        </w:rPr>
        <w:t>A</w:t>
      </w:r>
      <w:r w:rsidR="00A1013B" w:rsidRPr="00E03373">
        <w:rPr>
          <w:rFonts w:ascii="Times New Roman" w:hAnsi="Times New Roman" w:cs="Times New Roman"/>
          <w:smallCaps/>
        </w:rPr>
        <w:t>cademia</w:t>
      </w:r>
    </w:p>
    <w:p w14:paraId="7010B2A5" w14:textId="77777777" w:rsidR="00A45C72" w:rsidRPr="00E03373" w:rsidRDefault="00A45C72" w:rsidP="00A45C72"/>
    <w:p w14:paraId="4BA25C20" w14:textId="69409DCA" w:rsidR="00A1013B" w:rsidRPr="00E03373" w:rsidRDefault="00E06278" w:rsidP="00A45C72">
      <w:pPr>
        <w:contextualSpacing/>
        <w:jc w:val="both"/>
        <w:rPr>
          <w:rFonts w:ascii="Times New Roman" w:hAnsi="Times New Roman" w:cs="Times New Roman"/>
        </w:rPr>
      </w:pPr>
      <w:r>
        <w:rPr>
          <w:rFonts w:ascii="Times New Roman" w:hAnsi="Times New Roman" w:cs="Times New Roman"/>
        </w:rPr>
        <w:t>A</w:t>
      </w:r>
      <w:r w:rsidR="00A1013B" w:rsidRPr="00E03373">
        <w:rPr>
          <w:rFonts w:ascii="Times New Roman" w:hAnsi="Times New Roman" w:cs="Times New Roman"/>
        </w:rPr>
        <w:t xml:space="preserve"> </w:t>
      </w:r>
      <w:r w:rsidR="00A76340" w:rsidRPr="00E03373">
        <w:rPr>
          <w:rFonts w:ascii="Times New Roman" w:hAnsi="Times New Roman" w:cs="Times New Roman"/>
        </w:rPr>
        <w:t xml:space="preserve">scattered </w:t>
      </w:r>
      <w:r w:rsidR="00A1013B" w:rsidRPr="00E03373">
        <w:rPr>
          <w:rFonts w:ascii="Times New Roman" w:hAnsi="Times New Roman" w:cs="Times New Roman"/>
        </w:rPr>
        <w:t xml:space="preserve">body of research on foreigners in academia, particularly </w:t>
      </w:r>
      <w:r w:rsidR="006644DE" w:rsidRPr="00E03373">
        <w:rPr>
          <w:rFonts w:ascii="Times New Roman" w:hAnsi="Times New Roman" w:cs="Times New Roman"/>
        </w:rPr>
        <w:t xml:space="preserve">in </w:t>
      </w:r>
      <w:r w:rsidR="00A1013B" w:rsidRPr="00E03373">
        <w:rPr>
          <w:rFonts w:ascii="Times New Roman" w:hAnsi="Times New Roman" w:cs="Times New Roman"/>
        </w:rPr>
        <w:t xml:space="preserve">US </w:t>
      </w:r>
      <w:r w:rsidR="00414467" w:rsidRPr="00E03373">
        <w:rPr>
          <w:rFonts w:ascii="Times New Roman" w:hAnsi="Times New Roman" w:cs="Times New Roman"/>
        </w:rPr>
        <w:t xml:space="preserve">academic </w:t>
      </w:r>
      <w:r w:rsidR="00A1013B" w:rsidRPr="00E03373">
        <w:rPr>
          <w:rFonts w:ascii="Times New Roman" w:hAnsi="Times New Roman" w:cs="Times New Roman"/>
        </w:rPr>
        <w:t>institutions, highlight</w:t>
      </w:r>
      <w:r>
        <w:rPr>
          <w:rFonts w:ascii="Times New Roman" w:hAnsi="Times New Roman" w:cs="Times New Roman"/>
        </w:rPr>
        <w:t>s</w:t>
      </w:r>
      <w:r w:rsidR="00A1013B" w:rsidRPr="00E03373">
        <w:rPr>
          <w:rFonts w:ascii="Times New Roman" w:hAnsi="Times New Roman" w:cs="Times New Roman"/>
        </w:rPr>
        <w:t xml:space="preserve"> the</w:t>
      </w:r>
      <w:r w:rsidR="00D052F1" w:rsidRPr="00E03373">
        <w:rPr>
          <w:rFonts w:ascii="Times New Roman" w:hAnsi="Times New Roman" w:cs="Times New Roman"/>
        </w:rPr>
        <w:t xml:space="preserve"> obstacles foreign faculty face</w:t>
      </w:r>
      <w:r w:rsidR="00A1013B" w:rsidRPr="00E03373">
        <w:rPr>
          <w:rFonts w:ascii="Times New Roman" w:hAnsi="Times New Roman" w:cs="Times New Roman"/>
        </w:rPr>
        <w:t xml:space="preserve">. A </w:t>
      </w:r>
      <w:r w:rsidR="00B37623" w:rsidRPr="00E03373">
        <w:rPr>
          <w:rFonts w:ascii="Times New Roman" w:hAnsi="Times New Roman" w:cs="Times New Roman"/>
        </w:rPr>
        <w:t xml:space="preserve">quick </w:t>
      </w:r>
      <w:r w:rsidR="00A1013B" w:rsidRPr="00E03373">
        <w:rPr>
          <w:rFonts w:ascii="Times New Roman" w:hAnsi="Times New Roman" w:cs="Times New Roman"/>
        </w:rPr>
        <w:t>review reveals relevant work in</w:t>
      </w:r>
      <w:r w:rsidR="008126C0" w:rsidRPr="00E03373">
        <w:rPr>
          <w:rFonts w:ascii="Times New Roman" w:hAnsi="Times New Roman" w:cs="Times New Roman"/>
        </w:rPr>
        <w:t xml:space="preserve"> </w:t>
      </w:r>
      <w:r w:rsidR="00907AE0">
        <w:rPr>
          <w:rFonts w:ascii="Times New Roman" w:hAnsi="Times New Roman" w:cs="Times New Roman"/>
        </w:rPr>
        <w:t>e</w:t>
      </w:r>
      <w:r w:rsidR="008126C0" w:rsidRPr="00E03373">
        <w:rPr>
          <w:rFonts w:ascii="Times New Roman" w:hAnsi="Times New Roman" w:cs="Times New Roman"/>
        </w:rPr>
        <w:t>ducation (for example,</w:t>
      </w:r>
      <w:r w:rsidR="006644DE" w:rsidRPr="00E03373">
        <w:rPr>
          <w:rFonts w:ascii="Times New Roman" w:hAnsi="Times New Roman" w:cs="Times New Roman"/>
        </w:rPr>
        <w:t xml:space="preserve"> </w:t>
      </w:r>
      <w:r w:rsidR="008126C0" w:rsidRPr="00E03373">
        <w:rPr>
          <w:rFonts w:ascii="Times New Roman" w:hAnsi="Times New Roman" w:cs="Times New Roman"/>
        </w:rPr>
        <w:t>Manrique and Manri</w:t>
      </w:r>
      <w:r w:rsidR="00907AE0">
        <w:rPr>
          <w:rFonts w:ascii="Times New Roman" w:hAnsi="Times New Roman" w:cs="Times New Roman"/>
        </w:rPr>
        <w:t>q</w:t>
      </w:r>
      <w:r w:rsidR="008126C0" w:rsidRPr="00E03373">
        <w:rPr>
          <w:rFonts w:ascii="Times New Roman" w:hAnsi="Times New Roman" w:cs="Times New Roman"/>
        </w:rPr>
        <w:t xml:space="preserve">ue 1999; </w:t>
      </w:r>
      <w:proofErr w:type="spellStart"/>
      <w:r w:rsidR="008126C0" w:rsidRPr="00E03373">
        <w:rPr>
          <w:rFonts w:ascii="Times New Roman" w:hAnsi="Times New Roman" w:cs="Times New Roman"/>
        </w:rPr>
        <w:t>Skachkova</w:t>
      </w:r>
      <w:proofErr w:type="spellEnd"/>
      <w:r w:rsidR="008126C0" w:rsidRPr="00E03373">
        <w:rPr>
          <w:rFonts w:ascii="Times New Roman" w:hAnsi="Times New Roman" w:cs="Times New Roman"/>
        </w:rPr>
        <w:t xml:space="preserve"> 2007; Hutchison 2015</w:t>
      </w:r>
      <w:r w:rsidR="00734990" w:rsidRPr="00E03373">
        <w:rPr>
          <w:rFonts w:ascii="Times New Roman" w:hAnsi="Times New Roman" w:cs="Times New Roman"/>
        </w:rPr>
        <w:t>)</w:t>
      </w:r>
      <w:r w:rsidR="00A1013B" w:rsidRPr="00E03373">
        <w:rPr>
          <w:rFonts w:ascii="Times New Roman" w:hAnsi="Times New Roman" w:cs="Times New Roman"/>
        </w:rPr>
        <w:t>; in</w:t>
      </w:r>
      <w:r w:rsidR="006644DE" w:rsidRPr="00E03373">
        <w:rPr>
          <w:rFonts w:ascii="Times New Roman" w:hAnsi="Times New Roman" w:cs="Times New Roman"/>
        </w:rPr>
        <w:t xml:space="preserve"> </w:t>
      </w:r>
      <w:r w:rsidR="00907AE0" w:rsidRPr="00E03373">
        <w:rPr>
          <w:rFonts w:ascii="Times New Roman" w:hAnsi="Times New Roman" w:cs="Times New Roman"/>
        </w:rPr>
        <w:t xml:space="preserve">linguistics and psychology </w:t>
      </w:r>
      <w:r w:rsidR="00414467" w:rsidRPr="00E03373">
        <w:rPr>
          <w:rFonts w:ascii="Times New Roman" w:hAnsi="Times New Roman" w:cs="Times New Roman"/>
        </w:rPr>
        <w:t>(</w:t>
      </w:r>
      <w:r w:rsidR="008126C0" w:rsidRPr="00E03373">
        <w:rPr>
          <w:rFonts w:ascii="Times New Roman" w:hAnsi="Times New Roman" w:cs="Times New Roman"/>
        </w:rPr>
        <w:t>for example,</w:t>
      </w:r>
      <w:r w:rsidR="00734990" w:rsidRPr="00E03373">
        <w:rPr>
          <w:rFonts w:ascii="Times New Roman" w:hAnsi="Times New Roman" w:cs="Times New Roman"/>
        </w:rPr>
        <w:t xml:space="preserve"> </w:t>
      </w:r>
      <w:r w:rsidR="008126C0" w:rsidRPr="00E03373">
        <w:rPr>
          <w:rFonts w:ascii="Times New Roman" w:hAnsi="Times New Roman" w:cs="Times New Roman"/>
        </w:rPr>
        <w:t xml:space="preserve">Rubin 1992; </w:t>
      </w:r>
      <w:r w:rsidR="00A1013B" w:rsidRPr="00E03373">
        <w:rPr>
          <w:rFonts w:ascii="Times New Roman" w:hAnsi="Times New Roman" w:cs="Times New Roman"/>
        </w:rPr>
        <w:t>Lippi-Green 1997</w:t>
      </w:r>
      <w:r w:rsidR="00734990" w:rsidRPr="00E03373">
        <w:rPr>
          <w:rFonts w:ascii="Times New Roman" w:hAnsi="Times New Roman" w:cs="Times New Roman"/>
        </w:rPr>
        <w:t>)</w:t>
      </w:r>
      <w:r w:rsidR="00A1013B" w:rsidRPr="00E03373">
        <w:rPr>
          <w:rFonts w:ascii="Times New Roman" w:hAnsi="Times New Roman" w:cs="Times New Roman"/>
        </w:rPr>
        <w:t xml:space="preserve">; </w:t>
      </w:r>
      <w:r w:rsidR="00414467" w:rsidRPr="00E03373">
        <w:rPr>
          <w:rFonts w:ascii="Times New Roman" w:hAnsi="Times New Roman" w:cs="Times New Roman"/>
        </w:rPr>
        <w:t xml:space="preserve">and in </w:t>
      </w:r>
      <w:r w:rsidR="00907AE0" w:rsidRPr="00E03373">
        <w:rPr>
          <w:rFonts w:ascii="Times New Roman" w:hAnsi="Times New Roman" w:cs="Times New Roman"/>
        </w:rPr>
        <w:t>women</w:t>
      </w:r>
      <w:r w:rsidR="00907AE0">
        <w:rPr>
          <w:rFonts w:ascii="Times New Roman" w:hAnsi="Times New Roman" w:cs="Times New Roman"/>
        </w:rPr>
        <w:t>'s</w:t>
      </w:r>
      <w:r w:rsidR="00907AE0" w:rsidRPr="00E03373">
        <w:rPr>
          <w:rFonts w:ascii="Times New Roman" w:hAnsi="Times New Roman" w:cs="Times New Roman"/>
        </w:rPr>
        <w:t xml:space="preserve"> studies </w:t>
      </w:r>
      <w:r w:rsidR="00414467" w:rsidRPr="00E03373">
        <w:rPr>
          <w:rFonts w:ascii="Times New Roman" w:hAnsi="Times New Roman" w:cs="Times New Roman"/>
        </w:rPr>
        <w:t>(</w:t>
      </w:r>
      <w:r w:rsidR="008126C0" w:rsidRPr="00E03373">
        <w:rPr>
          <w:rFonts w:ascii="Times New Roman" w:hAnsi="Times New Roman" w:cs="Times New Roman"/>
        </w:rPr>
        <w:t>for example,</w:t>
      </w:r>
      <w:r w:rsidR="0039344B" w:rsidRPr="00E03373">
        <w:rPr>
          <w:rFonts w:ascii="Times New Roman" w:hAnsi="Times New Roman" w:cs="Times New Roman"/>
        </w:rPr>
        <w:t xml:space="preserve"> </w:t>
      </w:r>
      <w:r w:rsidR="008126C0" w:rsidRPr="00E03373">
        <w:rPr>
          <w:rFonts w:ascii="Times New Roman" w:hAnsi="Times New Roman" w:cs="Times New Roman"/>
        </w:rPr>
        <w:t>Mohanty 1986; John 1989</w:t>
      </w:r>
      <w:r w:rsidR="0054507B" w:rsidRPr="00E03373">
        <w:rPr>
          <w:rFonts w:ascii="Times New Roman" w:hAnsi="Times New Roman" w:cs="Times New Roman"/>
        </w:rPr>
        <w:t xml:space="preserve">). </w:t>
      </w:r>
      <w:r w:rsidR="00A1013B" w:rsidRPr="00E03373">
        <w:rPr>
          <w:rFonts w:ascii="Times New Roman" w:hAnsi="Times New Roman" w:cs="Times New Roman"/>
        </w:rPr>
        <w:t xml:space="preserve">These </w:t>
      </w:r>
      <w:r w:rsidR="0054507B" w:rsidRPr="00E03373">
        <w:rPr>
          <w:rFonts w:ascii="Times New Roman" w:hAnsi="Times New Roman" w:cs="Times New Roman"/>
        </w:rPr>
        <w:t>works</w:t>
      </w:r>
      <w:r w:rsidR="00A1013B" w:rsidRPr="00E03373">
        <w:rPr>
          <w:rFonts w:ascii="Times New Roman" w:hAnsi="Times New Roman" w:cs="Times New Roman"/>
        </w:rPr>
        <w:t xml:space="preserve"> </w:t>
      </w:r>
      <w:r w:rsidR="002A16AA" w:rsidRPr="00E03373">
        <w:rPr>
          <w:rFonts w:ascii="Times New Roman" w:hAnsi="Times New Roman" w:cs="Times New Roman"/>
        </w:rPr>
        <w:t xml:space="preserve">document </w:t>
      </w:r>
      <w:r w:rsidR="00A1013B" w:rsidRPr="00E03373">
        <w:rPr>
          <w:rFonts w:ascii="Times New Roman" w:hAnsi="Times New Roman" w:cs="Times New Roman"/>
        </w:rPr>
        <w:t xml:space="preserve">prejudice against </w:t>
      </w:r>
      <w:r w:rsidR="001867B2" w:rsidRPr="00E03373">
        <w:rPr>
          <w:rFonts w:ascii="Times New Roman" w:hAnsi="Times New Roman" w:cs="Times New Roman"/>
        </w:rPr>
        <w:t xml:space="preserve">foreign </w:t>
      </w:r>
      <w:r w:rsidR="00A1013B" w:rsidRPr="00E03373">
        <w:rPr>
          <w:rFonts w:ascii="Times New Roman" w:hAnsi="Times New Roman" w:cs="Times New Roman"/>
        </w:rPr>
        <w:t>instructor</w:t>
      </w:r>
      <w:r w:rsidR="0054507B" w:rsidRPr="00E03373">
        <w:rPr>
          <w:rFonts w:ascii="Times New Roman" w:hAnsi="Times New Roman" w:cs="Times New Roman"/>
        </w:rPr>
        <w:t>s, and</w:t>
      </w:r>
      <w:r w:rsidR="00A1013B" w:rsidRPr="00E03373">
        <w:rPr>
          <w:rFonts w:ascii="Times New Roman" w:hAnsi="Times New Roman" w:cs="Times New Roman"/>
        </w:rPr>
        <w:t xml:space="preserve"> </w:t>
      </w:r>
      <w:r w:rsidR="002A16AA" w:rsidRPr="00E03373">
        <w:rPr>
          <w:rFonts w:ascii="Times New Roman" w:hAnsi="Times New Roman" w:cs="Times New Roman"/>
        </w:rPr>
        <w:t xml:space="preserve">contain </w:t>
      </w:r>
      <w:r w:rsidR="000C776A" w:rsidRPr="00E03373">
        <w:rPr>
          <w:rFonts w:ascii="Times New Roman" w:hAnsi="Times New Roman" w:cs="Times New Roman"/>
        </w:rPr>
        <w:t xml:space="preserve">reports </w:t>
      </w:r>
      <w:r w:rsidR="000C776A">
        <w:rPr>
          <w:rFonts w:ascii="Times New Roman" w:hAnsi="Times New Roman" w:cs="Times New Roman"/>
        </w:rPr>
        <w:t xml:space="preserve">by </w:t>
      </w:r>
      <w:r w:rsidR="002A16AA" w:rsidRPr="00E03373">
        <w:rPr>
          <w:rFonts w:ascii="Times New Roman" w:hAnsi="Times New Roman" w:cs="Times New Roman"/>
        </w:rPr>
        <w:t>foreign faculty of</w:t>
      </w:r>
      <w:r w:rsidR="0054507B" w:rsidRPr="00E03373">
        <w:rPr>
          <w:rFonts w:ascii="Times New Roman" w:hAnsi="Times New Roman" w:cs="Times New Roman"/>
        </w:rPr>
        <w:t xml:space="preserve"> </w:t>
      </w:r>
      <w:r w:rsidR="00A1013B" w:rsidRPr="00E03373">
        <w:rPr>
          <w:rFonts w:ascii="Times New Roman" w:hAnsi="Times New Roman" w:cs="Times New Roman"/>
        </w:rPr>
        <w:t>feeling vulnerab</w:t>
      </w:r>
      <w:r w:rsidR="002A16AA" w:rsidRPr="00E03373">
        <w:rPr>
          <w:rFonts w:ascii="Times New Roman" w:hAnsi="Times New Roman" w:cs="Times New Roman"/>
        </w:rPr>
        <w:t>le,</w:t>
      </w:r>
      <w:r w:rsidR="00A1013B" w:rsidRPr="00E03373">
        <w:rPr>
          <w:rFonts w:ascii="Times New Roman" w:hAnsi="Times New Roman" w:cs="Times New Roman"/>
        </w:rPr>
        <w:t xml:space="preserve"> and of being outsiders in ways that </w:t>
      </w:r>
      <w:r w:rsidR="00D052F1" w:rsidRPr="00E03373">
        <w:rPr>
          <w:rFonts w:ascii="Times New Roman" w:hAnsi="Times New Roman" w:cs="Times New Roman"/>
        </w:rPr>
        <w:t xml:space="preserve">are difficult to pin down. For example, </w:t>
      </w:r>
      <w:r w:rsidR="00F41CB4" w:rsidRPr="00E03373">
        <w:rPr>
          <w:rFonts w:ascii="Times New Roman" w:hAnsi="Times New Roman" w:cs="Times New Roman"/>
        </w:rPr>
        <w:t>foreign faculty</w:t>
      </w:r>
      <w:r>
        <w:rPr>
          <w:rFonts w:ascii="Times New Roman" w:hAnsi="Times New Roman" w:cs="Times New Roman"/>
        </w:rPr>
        <w:t xml:space="preserve"> are expected</w:t>
      </w:r>
      <w:r w:rsidR="00F41CB4" w:rsidRPr="00E03373">
        <w:rPr>
          <w:rFonts w:ascii="Times New Roman" w:hAnsi="Times New Roman" w:cs="Times New Roman"/>
        </w:rPr>
        <w:t xml:space="preserve"> have</w:t>
      </w:r>
      <w:r w:rsidR="002A16AA" w:rsidRPr="00E03373">
        <w:rPr>
          <w:rFonts w:ascii="Times New Roman" w:hAnsi="Times New Roman" w:cs="Times New Roman"/>
        </w:rPr>
        <w:t xml:space="preserve"> extra</w:t>
      </w:r>
      <w:r w:rsidR="00F41CB4" w:rsidRPr="00E03373">
        <w:rPr>
          <w:rFonts w:ascii="Times New Roman" w:hAnsi="Times New Roman" w:cs="Times New Roman"/>
        </w:rPr>
        <w:t xml:space="preserve"> </w:t>
      </w:r>
      <w:r w:rsidR="00A1013B" w:rsidRPr="00E03373">
        <w:rPr>
          <w:rFonts w:ascii="Times New Roman" w:hAnsi="Times New Roman" w:cs="Times New Roman"/>
        </w:rPr>
        <w:t>expertis</w:t>
      </w:r>
      <w:r w:rsidR="00F41CB4" w:rsidRPr="00E03373">
        <w:rPr>
          <w:rFonts w:ascii="Times New Roman" w:hAnsi="Times New Roman" w:cs="Times New Roman"/>
        </w:rPr>
        <w:t xml:space="preserve">e in questions related to their </w:t>
      </w:r>
      <w:r w:rsidR="00A1013B" w:rsidRPr="00E03373">
        <w:rPr>
          <w:rFonts w:ascii="Times New Roman" w:hAnsi="Times New Roman" w:cs="Times New Roman"/>
        </w:rPr>
        <w:t>culture</w:t>
      </w:r>
      <w:r w:rsidR="00F41CB4" w:rsidRPr="00E03373">
        <w:rPr>
          <w:rFonts w:ascii="Times New Roman" w:hAnsi="Times New Roman" w:cs="Times New Roman"/>
        </w:rPr>
        <w:t xml:space="preserve"> and country of origin, </w:t>
      </w:r>
      <w:r>
        <w:rPr>
          <w:rFonts w:ascii="Times New Roman" w:hAnsi="Times New Roman" w:cs="Times New Roman"/>
        </w:rPr>
        <w:t>whereas they are expected to</w:t>
      </w:r>
      <w:r w:rsidRPr="00E03373">
        <w:rPr>
          <w:rFonts w:ascii="Times New Roman" w:hAnsi="Times New Roman" w:cs="Times New Roman"/>
        </w:rPr>
        <w:t xml:space="preserve"> </w:t>
      </w:r>
      <w:r w:rsidR="000C776A">
        <w:rPr>
          <w:rFonts w:ascii="Times New Roman" w:hAnsi="Times New Roman" w:cs="Times New Roman"/>
        </w:rPr>
        <w:t xml:space="preserve">lack or have </w:t>
      </w:r>
      <w:r w:rsidR="002A16AA" w:rsidRPr="00E03373">
        <w:rPr>
          <w:rFonts w:ascii="Times New Roman" w:hAnsi="Times New Roman" w:cs="Times New Roman"/>
        </w:rPr>
        <w:t>deficient</w:t>
      </w:r>
      <w:r w:rsidR="00F41CB4" w:rsidRPr="00E03373">
        <w:rPr>
          <w:rFonts w:ascii="Times New Roman" w:hAnsi="Times New Roman" w:cs="Times New Roman"/>
        </w:rPr>
        <w:t xml:space="preserve"> competence </w:t>
      </w:r>
      <w:r w:rsidR="002A16AA" w:rsidRPr="00E03373">
        <w:rPr>
          <w:rFonts w:ascii="Times New Roman" w:hAnsi="Times New Roman" w:cs="Times New Roman"/>
        </w:rPr>
        <w:t>i</w:t>
      </w:r>
      <w:r w:rsidR="00F41CB4" w:rsidRPr="00E03373">
        <w:rPr>
          <w:rFonts w:ascii="Times New Roman" w:hAnsi="Times New Roman" w:cs="Times New Roman"/>
        </w:rPr>
        <w:t xml:space="preserve">n topics unrelated to </w:t>
      </w:r>
      <w:r w:rsidR="0014756A" w:rsidRPr="00E03373">
        <w:rPr>
          <w:rFonts w:ascii="Times New Roman" w:hAnsi="Times New Roman" w:cs="Times New Roman"/>
        </w:rPr>
        <w:t>those</w:t>
      </w:r>
      <w:r w:rsidR="000C776A">
        <w:rPr>
          <w:rFonts w:ascii="Times New Roman" w:hAnsi="Times New Roman" w:cs="Times New Roman"/>
        </w:rPr>
        <w:t>—</w:t>
      </w:r>
      <w:r w:rsidR="0014756A" w:rsidRPr="00E03373">
        <w:rPr>
          <w:rFonts w:ascii="Times New Roman" w:hAnsi="Times New Roman" w:cs="Times New Roman"/>
        </w:rPr>
        <w:t>an imposition that turn</w:t>
      </w:r>
      <w:r w:rsidR="002A16AA" w:rsidRPr="00E03373">
        <w:rPr>
          <w:rFonts w:ascii="Times New Roman" w:hAnsi="Times New Roman" w:cs="Times New Roman"/>
        </w:rPr>
        <w:t>s</w:t>
      </w:r>
      <w:r w:rsidR="00F41CB4" w:rsidRPr="00E03373">
        <w:rPr>
          <w:rFonts w:ascii="Times New Roman" w:hAnsi="Times New Roman" w:cs="Times New Roman"/>
        </w:rPr>
        <w:t xml:space="preserve"> them into </w:t>
      </w:r>
      <w:r w:rsidR="00F41CB4" w:rsidRPr="00E03373">
        <w:rPr>
          <w:rFonts w:ascii="Times New Roman" w:hAnsi="Times New Roman" w:cs="Times New Roman"/>
          <w:i/>
        </w:rPr>
        <w:t>n</w:t>
      </w:r>
      <w:r w:rsidR="006D7667" w:rsidRPr="00E03373">
        <w:rPr>
          <w:rFonts w:ascii="Times New Roman" w:hAnsi="Times New Roman" w:cs="Times New Roman"/>
          <w:i/>
        </w:rPr>
        <w:t>ative informants</w:t>
      </w:r>
      <w:r w:rsidR="00D052F1" w:rsidRPr="00E03373">
        <w:rPr>
          <w:rFonts w:ascii="Times New Roman" w:hAnsi="Times New Roman" w:cs="Times New Roman"/>
        </w:rPr>
        <w:t xml:space="preserve"> (</w:t>
      </w:r>
      <w:r w:rsidR="0071352F" w:rsidRPr="00E03373">
        <w:rPr>
          <w:rFonts w:ascii="Times New Roman" w:hAnsi="Times New Roman" w:cs="Times New Roman"/>
        </w:rPr>
        <w:t>John</w:t>
      </w:r>
      <w:r w:rsidR="00A1013B" w:rsidRPr="00E03373">
        <w:rPr>
          <w:rFonts w:ascii="Times New Roman" w:hAnsi="Times New Roman" w:cs="Times New Roman"/>
        </w:rPr>
        <w:t xml:space="preserve"> 1989</w:t>
      </w:r>
      <w:r w:rsidR="00F41CB4" w:rsidRPr="00E03373">
        <w:rPr>
          <w:rFonts w:ascii="Times New Roman" w:hAnsi="Times New Roman" w:cs="Times New Roman"/>
        </w:rPr>
        <w:t>)</w:t>
      </w:r>
      <w:r w:rsidR="00640ADD" w:rsidRPr="00E03373">
        <w:rPr>
          <w:rFonts w:ascii="Times New Roman" w:hAnsi="Times New Roman" w:cs="Times New Roman"/>
        </w:rPr>
        <w:t xml:space="preserve"> as opposed</w:t>
      </w:r>
      <w:r>
        <w:rPr>
          <w:rFonts w:ascii="Times New Roman" w:hAnsi="Times New Roman" w:cs="Times New Roman"/>
        </w:rPr>
        <w:t xml:space="preserve"> to</w:t>
      </w:r>
      <w:r w:rsidR="00640ADD" w:rsidRPr="00E03373">
        <w:rPr>
          <w:rFonts w:ascii="Times New Roman" w:hAnsi="Times New Roman" w:cs="Times New Roman"/>
        </w:rPr>
        <w:t xml:space="preserve"> </w:t>
      </w:r>
      <w:r>
        <w:rPr>
          <w:rFonts w:ascii="Times New Roman" w:hAnsi="Times New Roman" w:cs="Times New Roman"/>
        </w:rPr>
        <w:t>being</w:t>
      </w:r>
      <w:r w:rsidRPr="00E03373">
        <w:rPr>
          <w:rFonts w:ascii="Times New Roman" w:hAnsi="Times New Roman" w:cs="Times New Roman"/>
        </w:rPr>
        <w:t xml:space="preserve"> </w:t>
      </w:r>
      <w:r w:rsidR="00640ADD" w:rsidRPr="00E03373">
        <w:rPr>
          <w:rFonts w:ascii="Times New Roman" w:hAnsi="Times New Roman" w:cs="Times New Roman"/>
        </w:rPr>
        <w:t>fully includ</w:t>
      </w:r>
      <w:r>
        <w:rPr>
          <w:rFonts w:ascii="Times New Roman" w:hAnsi="Times New Roman" w:cs="Times New Roman"/>
        </w:rPr>
        <w:t>ed</w:t>
      </w:r>
      <w:r w:rsidR="00640ADD" w:rsidRPr="00E03373">
        <w:rPr>
          <w:rFonts w:ascii="Times New Roman" w:hAnsi="Times New Roman" w:cs="Times New Roman"/>
        </w:rPr>
        <w:t xml:space="preserve"> in the hosting knowledge community</w:t>
      </w:r>
      <w:r w:rsidR="0071352F" w:rsidRPr="00E03373">
        <w:rPr>
          <w:rFonts w:ascii="Times New Roman" w:hAnsi="Times New Roman" w:cs="Times New Roman"/>
        </w:rPr>
        <w:t>.</w:t>
      </w:r>
      <w:r w:rsidR="00F41CB4" w:rsidRPr="00E03373">
        <w:rPr>
          <w:rFonts w:ascii="Times New Roman" w:hAnsi="Times New Roman" w:cs="Times New Roman"/>
        </w:rPr>
        <w:t xml:space="preserve"> </w:t>
      </w:r>
      <w:r w:rsidR="00640ADD" w:rsidRPr="00E03373">
        <w:rPr>
          <w:rFonts w:ascii="Times New Roman" w:hAnsi="Times New Roman" w:cs="Times New Roman"/>
        </w:rPr>
        <w:t xml:space="preserve">Being an outsider </w:t>
      </w:r>
      <w:r w:rsidR="00640ADD" w:rsidRPr="00E03373">
        <w:rPr>
          <w:rFonts w:ascii="Times New Roman" w:hAnsi="Times New Roman" w:cs="Times New Roman"/>
          <w:i/>
        </w:rPr>
        <w:t>qua</w:t>
      </w:r>
      <w:r w:rsidR="00640ADD" w:rsidRPr="00E03373">
        <w:rPr>
          <w:rFonts w:ascii="Times New Roman" w:hAnsi="Times New Roman" w:cs="Times New Roman"/>
        </w:rPr>
        <w:t xml:space="preserve"> a</w:t>
      </w:r>
      <w:r w:rsidR="00384346" w:rsidRPr="00E03373">
        <w:rPr>
          <w:rFonts w:ascii="Times New Roman" w:hAnsi="Times New Roman" w:cs="Times New Roman"/>
        </w:rPr>
        <w:t xml:space="preserve"> foreign </w:t>
      </w:r>
      <w:r w:rsidR="00640ADD" w:rsidRPr="00E03373">
        <w:rPr>
          <w:rFonts w:ascii="Times New Roman" w:hAnsi="Times New Roman" w:cs="Times New Roman"/>
        </w:rPr>
        <w:t xml:space="preserve">scholar is often conflated </w:t>
      </w:r>
      <w:r w:rsidR="00A1013B" w:rsidRPr="00E03373">
        <w:rPr>
          <w:rFonts w:ascii="Times New Roman" w:hAnsi="Times New Roman" w:cs="Times New Roman"/>
        </w:rPr>
        <w:t>with</w:t>
      </w:r>
      <w:r w:rsidR="00414467" w:rsidRPr="00E03373">
        <w:rPr>
          <w:rFonts w:ascii="Times New Roman" w:hAnsi="Times New Roman" w:cs="Times New Roman"/>
        </w:rPr>
        <w:t xml:space="preserve"> other ways of being </w:t>
      </w:r>
      <w:r w:rsidR="00384346" w:rsidRPr="00E03373">
        <w:rPr>
          <w:rFonts w:ascii="Times New Roman" w:hAnsi="Times New Roman" w:cs="Times New Roman"/>
        </w:rPr>
        <w:t xml:space="preserve">an </w:t>
      </w:r>
      <w:r w:rsidR="00414467" w:rsidRPr="00E03373">
        <w:rPr>
          <w:rFonts w:ascii="Times New Roman" w:hAnsi="Times New Roman" w:cs="Times New Roman"/>
        </w:rPr>
        <w:t>outsider. F</w:t>
      </w:r>
      <w:r w:rsidR="00A1013B" w:rsidRPr="00E03373">
        <w:rPr>
          <w:rFonts w:ascii="Times New Roman" w:hAnsi="Times New Roman" w:cs="Times New Roman"/>
        </w:rPr>
        <w:t xml:space="preserve">or example, in </w:t>
      </w:r>
      <w:r w:rsidR="00313DE4" w:rsidRPr="00E03373">
        <w:rPr>
          <w:rFonts w:ascii="Times New Roman" w:hAnsi="Times New Roman" w:cs="Times New Roman"/>
        </w:rPr>
        <w:t xml:space="preserve">some cases reported </w:t>
      </w:r>
      <w:r w:rsidR="000C776A">
        <w:rPr>
          <w:rFonts w:ascii="Times New Roman" w:hAnsi="Times New Roman" w:cs="Times New Roman"/>
        </w:rPr>
        <w:t xml:space="preserve">by </w:t>
      </w:r>
      <w:proofErr w:type="spellStart"/>
      <w:r w:rsidR="000C776A">
        <w:rPr>
          <w:rFonts w:ascii="Times New Roman" w:hAnsi="Times New Roman" w:cs="Times New Roman"/>
        </w:rPr>
        <w:t>Penska</w:t>
      </w:r>
      <w:proofErr w:type="spellEnd"/>
      <w:r w:rsidR="000C776A">
        <w:rPr>
          <w:rFonts w:ascii="Times New Roman" w:hAnsi="Times New Roman" w:cs="Times New Roman"/>
        </w:rPr>
        <w:t xml:space="preserve"> </w:t>
      </w:r>
      <w:proofErr w:type="spellStart"/>
      <w:r w:rsidR="006D7667" w:rsidRPr="00E03373">
        <w:rPr>
          <w:rFonts w:ascii="Times New Roman" w:hAnsi="Times New Roman" w:cs="Times New Roman"/>
        </w:rPr>
        <w:t>Skach</w:t>
      </w:r>
      <w:r w:rsidR="00414467" w:rsidRPr="00E03373">
        <w:rPr>
          <w:rFonts w:ascii="Times New Roman" w:hAnsi="Times New Roman" w:cs="Times New Roman"/>
        </w:rPr>
        <w:t>kova</w:t>
      </w:r>
      <w:proofErr w:type="spellEnd"/>
      <w:r w:rsidR="000C776A">
        <w:rPr>
          <w:rFonts w:ascii="Times New Roman" w:hAnsi="Times New Roman" w:cs="Times New Roman"/>
        </w:rPr>
        <w:t>,</w:t>
      </w:r>
      <w:r w:rsidR="00A1013B" w:rsidRPr="00E03373">
        <w:rPr>
          <w:rFonts w:ascii="Times New Roman" w:hAnsi="Times New Roman" w:cs="Times New Roman"/>
        </w:rPr>
        <w:t xml:space="preserve"> it is </w:t>
      </w:r>
      <w:r w:rsidR="00313DE4" w:rsidRPr="00E03373">
        <w:rPr>
          <w:rFonts w:ascii="Times New Roman" w:hAnsi="Times New Roman" w:cs="Times New Roman"/>
        </w:rPr>
        <w:t xml:space="preserve">often </w:t>
      </w:r>
      <w:r w:rsidR="00A1013B" w:rsidRPr="00E03373">
        <w:rPr>
          <w:rFonts w:ascii="Times New Roman" w:hAnsi="Times New Roman" w:cs="Times New Roman"/>
        </w:rPr>
        <w:t xml:space="preserve">difficult to tell </w:t>
      </w:r>
      <w:r w:rsidR="00313DE4" w:rsidRPr="00E03373">
        <w:rPr>
          <w:rFonts w:ascii="Times New Roman" w:hAnsi="Times New Roman" w:cs="Times New Roman"/>
        </w:rPr>
        <w:t xml:space="preserve">whether a given reaction was </w:t>
      </w:r>
      <w:r w:rsidR="00A1013B" w:rsidRPr="00E03373">
        <w:rPr>
          <w:rFonts w:ascii="Times New Roman" w:hAnsi="Times New Roman" w:cs="Times New Roman"/>
        </w:rPr>
        <w:t>a response to perceived foreignness, gender</w:t>
      </w:r>
      <w:r w:rsidR="000C776A">
        <w:rPr>
          <w:rFonts w:ascii="Times New Roman" w:hAnsi="Times New Roman" w:cs="Times New Roman"/>
        </w:rPr>
        <w:t>,</w:t>
      </w:r>
      <w:r w:rsidR="00A1013B" w:rsidRPr="00E03373">
        <w:rPr>
          <w:rFonts w:ascii="Times New Roman" w:hAnsi="Times New Roman" w:cs="Times New Roman"/>
        </w:rPr>
        <w:t xml:space="preserve"> or race/ethnicity</w:t>
      </w:r>
      <w:r w:rsidR="000C776A">
        <w:rPr>
          <w:rFonts w:ascii="Times New Roman" w:hAnsi="Times New Roman" w:cs="Times New Roman"/>
        </w:rPr>
        <w:t xml:space="preserve"> (</w:t>
      </w:r>
      <w:proofErr w:type="spellStart"/>
      <w:r w:rsidR="000C776A" w:rsidRPr="00E03373">
        <w:rPr>
          <w:rFonts w:ascii="Times New Roman" w:hAnsi="Times New Roman" w:cs="Times New Roman"/>
        </w:rPr>
        <w:t>Skach</w:t>
      </w:r>
      <w:r w:rsidR="000C776A">
        <w:rPr>
          <w:rFonts w:ascii="Times New Roman" w:hAnsi="Times New Roman" w:cs="Times New Roman"/>
        </w:rPr>
        <w:t>kova</w:t>
      </w:r>
      <w:proofErr w:type="spellEnd"/>
      <w:r w:rsidR="000C776A">
        <w:rPr>
          <w:rFonts w:ascii="Times New Roman" w:hAnsi="Times New Roman" w:cs="Times New Roman"/>
        </w:rPr>
        <w:t xml:space="preserve"> </w:t>
      </w:r>
      <w:r w:rsidR="000C776A" w:rsidRPr="00E03373">
        <w:rPr>
          <w:rFonts w:ascii="Times New Roman" w:hAnsi="Times New Roman" w:cs="Times New Roman"/>
        </w:rPr>
        <w:t>2007)</w:t>
      </w:r>
      <w:r w:rsidR="00A1013B" w:rsidRPr="00E03373">
        <w:rPr>
          <w:rFonts w:ascii="Times New Roman" w:hAnsi="Times New Roman" w:cs="Times New Roman"/>
        </w:rPr>
        <w:t>.</w:t>
      </w:r>
      <w:r w:rsidR="00025015" w:rsidRPr="00E03373">
        <w:rPr>
          <w:rFonts w:ascii="Times New Roman" w:hAnsi="Times New Roman" w:cs="Times New Roman"/>
        </w:rPr>
        <w:t xml:space="preserve"> </w:t>
      </w:r>
    </w:p>
    <w:p w14:paraId="2EB51EF4" w14:textId="02B909FF" w:rsidR="002A4448" w:rsidRPr="00E03373" w:rsidRDefault="008B7E24" w:rsidP="00A45C72">
      <w:pPr>
        <w:ind w:firstLine="288"/>
        <w:contextualSpacing/>
        <w:jc w:val="both"/>
        <w:rPr>
          <w:rFonts w:ascii="Times New Roman" w:hAnsi="Times New Roman" w:cs="Times New Roman"/>
        </w:rPr>
      </w:pPr>
      <w:r w:rsidRPr="00E03373">
        <w:rPr>
          <w:rFonts w:ascii="Times New Roman" w:hAnsi="Times New Roman" w:cs="Times New Roman"/>
        </w:rPr>
        <w:t>T</w:t>
      </w:r>
      <w:r w:rsidR="00A1013B" w:rsidRPr="00E03373">
        <w:rPr>
          <w:rFonts w:ascii="Times New Roman" w:hAnsi="Times New Roman" w:cs="Times New Roman"/>
        </w:rPr>
        <w:t>he philosophy profession has n</w:t>
      </w:r>
      <w:r w:rsidR="003805E2" w:rsidRPr="00E03373">
        <w:rPr>
          <w:rFonts w:ascii="Times New Roman" w:hAnsi="Times New Roman" w:cs="Times New Roman"/>
        </w:rPr>
        <w:t xml:space="preserve">ot paid </w:t>
      </w:r>
      <w:r w:rsidR="009307AC" w:rsidRPr="00E03373">
        <w:rPr>
          <w:rFonts w:ascii="Times New Roman" w:hAnsi="Times New Roman" w:cs="Times New Roman"/>
        </w:rPr>
        <w:t xml:space="preserve">much </w:t>
      </w:r>
      <w:r w:rsidR="003805E2" w:rsidRPr="00E03373">
        <w:rPr>
          <w:rFonts w:ascii="Times New Roman" w:hAnsi="Times New Roman" w:cs="Times New Roman"/>
        </w:rPr>
        <w:t>attention to foreigners</w:t>
      </w:r>
      <w:r w:rsidR="00A1013B" w:rsidRPr="00E03373">
        <w:rPr>
          <w:rFonts w:ascii="Times New Roman" w:hAnsi="Times New Roman" w:cs="Times New Roman"/>
        </w:rPr>
        <w:t xml:space="preserve">. A significant </w:t>
      </w:r>
      <w:r w:rsidR="008D13E6" w:rsidRPr="00E03373">
        <w:rPr>
          <w:rFonts w:ascii="Times New Roman" w:hAnsi="Times New Roman" w:cs="Times New Roman"/>
        </w:rPr>
        <w:t xml:space="preserve">exception is </w:t>
      </w:r>
      <w:r w:rsidR="005F7DE6" w:rsidRPr="00E03373">
        <w:rPr>
          <w:rFonts w:ascii="Times New Roman" w:hAnsi="Times New Roman" w:cs="Times New Roman"/>
        </w:rPr>
        <w:t xml:space="preserve">recent discussion </w:t>
      </w:r>
      <w:r w:rsidR="00A1013B" w:rsidRPr="00E03373">
        <w:rPr>
          <w:rFonts w:ascii="Times New Roman" w:hAnsi="Times New Roman" w:cs="Times New Roman"/>
        </w:rPr>
        <w:t>on linguistic foreigners, and on the more general question of the role the English language plays in contemporary philosophy (</w:t>
      </w:r>
      <w:r w:rsidR="008126C0" w:rsidRPr="00E03373">
        <w:rPr>
          <w:rFonts w:ascii="Times New Roman" w:hAnsi="Times New Roman" w:cs="Times New Roman"/>
        </w:rPr>
        <w:t xml:space="preserve">Mizrahi 2013; Contessa 2014; </w:t>
      </w:r>
      <w:r w:rsidR="00B00AB7" w:rsidRPr="00E03373">
        <w:rPr>
          <w:rFonts w:ascii="Times New Roman" w:hAnsi="Times New Roman" w:cs="Times New Roman"/>
        </w:rPr>
        <w:t xml:space="preserve">Ayala 2015; </w:t>
      </w:r>
      <w:proofErr w:type="spellStart"/>
      <w:r w:rsidR="00163845" w:rsidRPr="00E03373">
        <w:rPr>
          <w:rFonts w:ascii="Times New Roman" w:hAnsi="Times New Roman" w:cs="Times New Roman"/>
        </w:rPr>
        <w:t>Terrone</w:t>
      </w:r>
      <w:proofErr w:type="spellEnd"/>
      <w:r w:rsidR="00163845" w:rsidRPr="00E03373">
        <w:rPr>
          <w:rFonts w:ascii="Times New Roman" w:hAnsi="Times New Roman" w:cs="Times New Roman"/>
        </w:rPr>
        <w:t xml:space="preserve"> and</w:t>
      </w:r>
      <w:r w:rsidR="009F0C5B" w:rsidRPr="00E03373">
        <w:rPr>
          <w:rFonts w:ascii="Times New Roman" w:hAnsi="Times New Roman" w:cs="Times New Roman"/>
        </w:rPr>
        <w:t xml:space="preserve"> </w:t>
      </w:r>
      <w:proofErr w:type="spellStart"/>
      <w:r w:rsidR="009F0C5B" w:rsidRPr="00E03373">
        <w:rPr>
          <w:rFonts w:ascii="Times New Roman" w:hAnsi="Times New Roman" w:cs="Times New Roman"/>
        </w:rPr>
        <w:t>Contessi</w:t>
      </w:r>
      <w:proofErr w:type="spellEnd"/>
      <w:r w:rsidR="009F0C5B" w:rsidRPr="00E03373">
        <w:rPr>
          <w:rFonts w:ascii="Times New Roman" w:hAnsi="Times New Roman" w:cs="Times New Roman"/>
        </w:rPr>
        <w:t xml:space="preserve"> 2016</w:t>
      </w:r>
      <w:r w:rsidR="00A1013B" w:rsidRPr="00E03373">
        <w:rPr>
          <w:rFonts w:ascii="Times New Roman" w:hAnsi="Times New Roman" w:cs="Times New Roman"/>
        </w:rPr>
        <w:t xml:space="preserve">). These works raise </w:t>
      </w:r>
      <w:r w:rsidR="008126C0" w:rsidRPr="00E03373">
        <w:rPr>
          <w:rFonts w:ascii="Times New Roman" w:hAnsi="Times New Roman" w:cs="Times New Roman"/>
        </w:rPr>
        <w:t>important questions, for example,</w:t>
      </w:r>
      <w:r w:rsidR="008D13E6" w:rsidRPr="00E03373">
        <w:rPr>
          <w:rFonts w:ascii="Times New Roman" w:hAnsi="Times New Roman" w:cs="Times New Roman"/>
        </w:rPr>
        <w:t xml:space="preserve"> </w:t>
      </w:r>
      <w:r w:rsidR="00E06278" w:rsidRPr="003F7B37">
        <w:rPr>
          <w:rFonts w:ascii="Times New Roman" w:hAnsi="Times New Roman" w:cs="Times New Roman"/>
        </w:rPr>
        <w:t>Gabriele</w:t>
      </w:r>
      <w:r w:rsidR="00E06278" w:rsidRPr="00E03373">
        <w:rPr>
          <w:rFonts w:ascii="Times New Roman" w:hAnsi="Times New Roman" w:cs="Times New Roman"/>
        </w:rPr>
        <w:t xml:space="preserve"> </w:t>
      </w:r>
      <w:r w:rsidR="008D13E6" w:rsidRPr="00E03373">
        <w:rPr>
          <w:rFonts w:ascii="Times New Roman" w:hAnsi="Times New Roman" w:cs="Times New Roman"/>
        </w:rPr>
        <w:t xml:space="preserve">Contessa wonders </w:t>
      </w:r>
      <w:r w:rsidR="00A1013B" w:rsidRPr="00E03373">
        <w:rPr>
          <w:rFonts w:ascii="Times New Roman" w:hAnsi="Times New Roman" w:cs="Times New Roman"/>
        </w:rPr>
        <w:t>whether philosophy in English is univers</w:t>
      </w:r>
      <w:r w:rsidR="008D13E6" w:rsidRPr="00E03373">
        <w:rPr>
          <w:rFonts w:ascii="Times New Roman" w:hAnsi="Times New Roman" w:cs="Times New Roman"/>
        </w:rPr>
        <w:t xml:space="preserve">al, </w:t>
      </w:r>
      <w:r w:rsidR="000C776A">
        <w:rPr>
          <w:rFonts w:ascii="Times New Roman" w:hAnsi="Times New Roman" w:cs="Times New Roman"/>
        </w:rPr>
        <w:t>and</w:t>
      </w:r>
      <w:r w:rsidR="000C776A" w:rsidRPr="00E03373">
        <w:rPr>
          <w:rFonts w:ascii="Times New Roman" w:hAnsi="Times New Roman" w:cs="Times New Roman"/>
        </w:rPr>
        <w:t xml:space="preserve"> </w:t>
      </w:r>
      <w:r w:rsidR="00E06278">
        <w:rPr>
          <w:rFonts w:ascii="Times New Roman" w:hAnsi="Times New Roman" w:cs="Times New Roman"/>
        </w:rPr>
        <w:t>I suggest</w:t>
      </w:r>
      <w:r w:rsidR="00A1013B" w:rsidRPr="00E03373">
        <w:rPr>
          <w:rFonts w:ascii="Times New Roman" w:hAnsi="Times New Roman" w:cs="Times New Roman"/>
        </w:rPr>
        <w:t xml:space="preserve"> that philosophers who are nonnative speakers of English might be s</w:t>
      </w:r>
      <w:r w:rsidR="008D13E6" w:rsidRPr="00E03373">
        <w:rPr>
          <w:rFonts w:ascii="Times New Roman" w:hAnsi="Times New Roman" w:cs="Times New Roman"/>
        </w:rPr>
        <w:t>ubject to testimonial injustice</w:t>
      </w:r>
      <w:r w:rsidR="00A1013B" w:rsidRPr="00E03373">
        <w:rPr>
          <w:rFonts w:ascii="Times New Roman" w:hAnsi="Times New Roman" w:cs="Times New Roman"/>
        </w:rPr>
        <w:t>. Especially relevant for my purposes is the fact that no</w:t>
      </w:r>
      <w:r w:rsidR="00025015" w:rsidRPr="00E03373">
        <w:rPr>
          <w:rFonts w:ascii="Times New Roman" w:hAnsi="Times New Roman" w:cs="Times New Roman"/>
        </w:rPr>
        <w:t xml:space="preserve"> philosophical </w:t>
      </w:r>
      <w:r w:rsidR="006A1FE1" w:rsidRPr="00E03373">
        <w:rPr>
          <w:rFonts w:ascii="Times New Roman" w:hAnsi="Times New Roman" w:cs="Times New Roman"/>
        </w:rPr>
        <w:t>attention has been paid to</w:t>
      </w:r>
      <w:r w:rsidR="00A1013B" w:rsidRPr="00E03373">
        <w:rPr>
          <w:rFonts w:ascii="Times New Roman" w:hAnsi="Times New Roman" w:cs="Times New Roman"/>
        </w:rPr>
        <w:t xml:space="preserve"> whether (and if so, how) foreign scholars face disadvantages</w:t>
      </w:r>
      <w:r w:rsidR="00661CEE" w:rsidRPr="00E03373">
        <w:rPr>
          <w:rFonts w:ascii="Times New Roman" w:hAnsi="Times New Roman" w:cs="Times New Roman"/>
        </w:rPr>
        <w:t xml:space="preserve"> </w:t>
      </w:r>
      <w:r w:rsidR="00A1013B" w:rsidRPr="00E03373">
        <w:rPr>
          <w:rFonts w:ascii="Times New Roman" w:hAnsi="Times New Roman" w:cs="Times New Roman"/>
        </w:rPr>
        <w:t xml:space="preserve">similar to </w:t>
      </w:r>
      <w:r w:rsidR="000C776A">
        <w:rPr>
          <w:rFonts w:ascii="Times New Roman" w:hAnsi="Times New Roman" w:cs="Times New Roman"/>
        </w:rPr>
        <w:t>those face</w:t>
      </w:r>
      <w:r w:rsidR="00E06278">
        <w:rPr>
          <w:rFonts w:ascii="Times New Roman" w:hAnsi="Times New Roman" w:cs="Times New Roman"/>
        </w:rPr>
        <w:t>d</w:t>
      </w:r>
      <w:r w:rsidR="000C776A">
        <w:rPr>
          <w:rFonts w:ascii="Times New Roman" w:hAnsi="Times New Roman" w:cs="Times New Roman"/>
        </w:rPr>
        <w:t xml:space="preserve"> by </w:t>
      </w:r>
      <w:r w:rsidR="00A1013B" w:rsidRPr="00E03373">
        <w:rPr>
          <w:rFonts w:ascii="Times New Roman" w:hAnsi="Times New Roman" w:cs="Times New Roman"/>
        </w:rPr>
        <w:t xml:space="preserve">other </w:t>
      </w:r>
      <w:r w:rsidR="00A1013B" w:rsidRPr="00E03373">
        <w:rPr>
          <w:rFonts w:ascii="Times New Roman" w:hAnsi="Times New Roman" w:cs="Times New Roman"/>
          <w:i/>
        </w:rPr>
        <w:t>outsiders</w:t>
      </w:r>
      <w:r w:rsidR="00A1013B" w:rsidRPr="00E03373">
        <w:rPr>
          <w:rFonts w:ascii="Times New Roman" w:hAnsi="Times New Roman" w:cs="Times New Roman"/>
        </w:rPr>
        <w:t xml:space="preserve"> in academia.</w:t>
      </w:r>
      <w:r w:rsidR="00025015" w:rsidRPr="00E03373">
        <w:rPr>
          <w:rFonts w:ascii="Times New Roman" w:hAnsi="Times New Roman" w:cs="Times New Roman"/>
        </w:rPr>
        <w:t xml:space="preserve"> </w:t>
      </w:r>
      <w:r w:rsidR="00A1013B" w:rsidRPr="00E03373">
        <w:rPr>
          <w:rFonts w:ascii="Times New Roman" w:hAnsi="Times New Roman" w:cs="Times New Roman"/>
        </w:rPr>
        <w:t>This philosophical silence on the question of foreigners has two sides. On the one hand, we lack a philosophical analysis of the rich complexities that the category of foreigner brings to intersectio</w:t>
      </w:r>
      <w:r w:rsidR="00F743EB" w:rsidRPr="00E03373">
        <w:rPr>
          <w:rFonts w:ascii="Times New Roman" w:hAnsi="Times New Roman" w:cs="Times New Roman"/>
        </w:rPr>
        <w:t xml:space="preserve">nal analyses of identity and </w:t>
      </w:r>
      <w:r w:rsidR="00A1013B" w:rsidRPr="00E03373">
        <w:rPr>
          <w:rFonts w:ascii="Times New Roman" w:hAnsi="Times New Roman" w:cs="Times New Roman"/>
        </w:rPr>
        <w:t>power distribution. On the othe</w:t>
      </w:r>
      <w:r w:rsidR="00DD46E0" w:rsidRPr="00E03373">
        <w:rPr>
          <w:rFonts w:ascii="Times New Roman" w:hAnsi="Times New Roman" w:cs="Times New Roman"/>
        </w:rPr>
        <w:t>r hand, the native/foreigner axis</w:t>
      </w:r>
      <w:r w:rsidR="00A1013B" w:rsidRPr="00E03373">
        <w:rPr>
          <w:rFonts w:ascii="Times New Roman" w:hAnsi="Times New Roman" w:cs="Times New Roman"/>
        </w:rPr>
        <w:t xml:space="preserve"> </w:t>
      </w:r>
      <w:r w:rsidR="00BA14ED" w:rsidRPr="00E03373">
        <w:rPr>
          <w:rFonts w:ascii="Times New Roman" w:hAnsi="Times New Roman" w:cs="Times New Roman"/>
        </w:rPr>
        <w:t>is excluded from</w:t>
      </w:r>
      <w:r w:rsidR="00A1013B" w:rsidRPr="00E03373">
        <w:rPr>
          <w:rFonts w:ascii="Times New Roman" w:hAnsi="Times New Roman" w:cs="Times New Roman"/>
        </w:rPr>
        <w:t xml:space="preserve"> current discussions of </w:t>
      </w:r>
      <w:r w:rsidR="00E06278" w:rsidRPr="00E03373">
        <w:rPr>
          <w:rFonts w:ascii="Times New Roman" w:hAnsi="Times New Roman" w:cs="Times New Roman"/>
        </w:rPr>
        <w:t xml:space="preserve">issues </w:t>
      </w:r>
      <w:r w:rsidR="00E06278">
        <w:rPr>
          <w:rFonts w:ascii="Times New Roman" w:hAnsi="Times New Roman" w:cs="Times New Roman"/>
        </w:rPr>
        <w:t xml:space="preserve">of </w:t>
      </w:r>
      <w:r w:rsidR="00A1013B" w:rsidRPr="00E03373">
        <w:rPr>
          <w:rFonts w:ascii="Times New Roman" w:hAnsi="Times New Roman" w:cs="Times New Roman"/>
        </w:rPr>
        <w:t xml:space="preserve">climate </w:t>
      </w:r>
      <w:r w:rsidR="00392198" w:rsidRPr="00E03373">
        <w:rPr>
          <w:rFonts w:ascii="Times New Roman" w:hAnsi="Times New Roman" w:cs="Times New Roman"/>
        </w:rPr>
        <w:t>in the profession</w:t>
      </w:r>
      <w:r w:rsidR="00A1013B" w:rsidRPr="00E03373">
        <w:rPr>
          <w:rFonts w:ascii="Times New Roman" w:hAnsi="Times New Roman" w:cs="Times New Roman"/>
        </w:rPr>
        <w:t xml:space="preserve"> and </w:t>
      </w:r>
      <w:r w:rsidR="00E06278">
        <w:rPr>
          <w:rFonts w:ascii="Times New Roman" w:hAnsi="Times New Roman" w:cs="Times New Roman"/>
        </w:rPr>
        <w:t xml:space="preserve">in </w:t>
      </w:r>
      <w:r w:rsidR="00A1013B" w:rsidRPr="00E03373">
        <w:rPr>
          <w:rFonts w:ascii="Times New Roman" w:hAnsi="Times New Roman" w:cs="Times New Roman"/>
        </w:rPr>
        <w:t xml:space="preserve">academia in general. I address the latter question </w:t>
      </w:r>
      <w:r w:rsidR="00392198" w:rsidRPr="00E03373">
        <w:rPr>
          <w:rFonts w:ascii="Times New Roman" w:hAnsi="Times New Roman" w:cs="Times New Roman"/>
        </w:rPr>
        <w:t>in the second part of this work</w:t>
      </w:r>
      <w:r w:rsidR="00A1013B" w:rsidRPr="00E03373">
        <w:rPr>
          <w:rFonts w:ascii="Times New Roman" w:hAnsi="Times New Roman" w:cs="Times New Roman"/>
        </w:rPr>
        <w:t xml:space="preserve">. I explain next why this lack is also </w:t>
      </w:r>
      <w:r w:rsidR="00F743EB" w:rsidRPr="00E03373">
        <w:rPr>
          <w:rFonts w:ascii="Times New Roman" w:hAnsi="Times New Roman" w:cs="Times New Roman"/>
        </w:rPr>
        <w:t>philosophically</w:t>
      </w:r>
      <w:r w:rsidR="00A1013B" w:rsidRPr="00E03373">
        <w:rPr>
          <w:rFonts w:ascii="Times New Roman" w:hAnsi="Times New Roman" w:cs="Times New Roman"/>
        </w:rPr>
        <w:t xml:space="preserve"> significant.</w:t>
      </w:r>
    </w:p>
    <w:p w14:paraId="75713C9F" w14:textId="77777777" w:rsidR="00A45C72" w:rsidRPr="00E03373" w:rsidRDefault="00A45C72" w:rsidP="00A45C72">
      <w:pPr>
        <w:ind w:firstLine="288"/>
        <w:contextualSpacing/>
        <w:jc w:val="both"/>
        <w:rPr>
          <w:rFonts w:ascii="Times New Roman" w:hAnsi="Times New Roman" w:cs="Times New Roman"/>
        </w:rPr>
      </w:pPr>
    </w:p>
    <w:p w14:paraId="142F92A1" w14:textId="77777777" w:rsidR="00A45C72" w:rsidRPr="00E03373" w:rsidRDefault="00A45C72" w:rsidP="00A45C72">
      <w:pPr>
        <w:ind w:firstLine="288"/>
        <w:contextualSpacing/>
        <w:jc w:val="both"/>
        <w:rPr>
          <w:rFonts w:ascii="Times New Roman" w:hAnsi="Times New Roman" w:cs="Times New Roman"/>
        </w:rPr>
      </w:pPr>
    </w:p>
    <w:p w14:paraId="0018EF80" w14:textId="0224F29C" w:rsidR="00A1013B" w:rsidRPr="00E03373" w:rsidRDefault="0078373C" w:rsidP="007C56F6">
      <w:pPr>
        <w:contextualSpacing/>
        <w:outlineLvl w:val="0"/>
        <w:rPr>
          <w:rFonts w:ascii="Times New Roman" w:hAnsi="Times New Roman" w:cs="Times New Roman"/>
          <w:smallCaps/>
        </w:rPr>
      </w:pPr>
      <w:r w:rsidRPr="00E03373">
        <w:rPr>
          <w:rFonts w:ascii="Times New Roman" w:hAnsi="Times New Roman" w:cs="Times New Roman"/>
          <w:smallCaps/>
        </w:rPr>
        <w:t xml:space="preserve">Philosophy: </w:t>
      </w:r>
      <w:r w:rsidR="00163845" w:rsidRPr="00E03373">
        <w:rPr>
          <w:rFonts w:ascii="Times New Roman" w:hAnsi="Times New Roman" w:cs="Times New Roman"/>
          <w:smallCaps/>
        </w:rPr>
        <w:t xml:space="preserve">Where Are </w:t>
      </w:r>
      <w:r w:rsidR="000C776A">
        <w:rPr>
          <w:rFonts w:ascii="Times New Roman" w:hAnsi="Times New Roman" w:cs="Times New Roman"/>
          <w:smallCaps/>
        </w:rPr>
        <w:t>t</w:t>
      </w:r>
      <w:r w:rsidR="00163845" w:rsidRPr="00E03373">
        <w:rPr>
          <w:rFonts w:ascii="Times New Roman" w:hAnsi="Times New Roman" w:cs="Times New Roman"/>
          <w:smallCaps/>
        </w:rPr>
        <w:t>he F</w:t>
      </w:r>
      <w:r w:rsidR="00A1013B" w:rsidRPr="00E03373">
        <w:rPr>
          <w:rFonts w:ascii="Times New Roman" w:hAnsi="Times New Roman" w:cs="Times New Roman"/>
          <w:smallCaps/>
        </w:rPr>
        <w:t>oreigners?</w:t>
      </w:r>
    </w:p>
    <w:p w14:paraId="57A8C024" w14:textId="77777777" w:rsidR="0069385C" w:rsidRPr="00E03373" w:rsidRDefault="0069385C" w:rsidP="00A1013B">
      <w:pPr>
        <w:contextualSpacing/>
        <w:rPr>
          <w:rFonts w:ascii="Times New Roman" w:hAnsi="Times New Roman" w:cs="Times New Roman"/>
          <w:smallCaps/>
        </w:rPr>
      </w:pPr>
    </w:p>
    <w:p w14:paraId="7FDFF938" w14:textId="77777777" w:rsidR="00A1013B" w:rsidRPr="00E03373" w:rsidRDefault="00A1013B" w:rsidP="0069385C">
      <w:pPr>
        <w:contextualSpacing/>
        <w:jc w:val="both"/>
        <w:rPr>
          <w:rFonts w:ascii="Times New Roman" w:hAnsi="Times New Roman" w:cs="Times New Roman"/>
        </w:rPr>
      </w:pPr>
      <w:r w:rsidRPr="00E03373">
        <w:rPr>
          <w:rFonts w:ascii="Times New Roman" w:hAnsi="Times New Roman" w:cs="Times New Roman"/>
        </w:rPr>
        <w:t xml:space="preserve">In intersectional analyses of identity and of the different dimensions along which </w:t>
      </w:r>
      <w:r w:rsidR="001B2574" w:rsidRPr="00E03373">
        <w:rPr>
          <w:rFonts w:ascii="Times New Roman" w:hAnsi="Times New Roman" w:cs="Times New Roman"/>
        </w:rPr>
        <w:t>burdens and privileges</w:t>
      </w:r>
      <w:r w:rsidRPr="00E03373">
        <w:rPr>
          <w:rFonts w:ascii="Times New Roman" w:hAnsi="Times New Roman" w:cs="Times New Roman"/>
        </w:rPr>
        <w:t xml:space="preserve"> </w:t>
      </w:r>
      <w:r w:rsidR="001B2574" w:rsidRPr="00E03373">
        <w:rPr>
          <w:rFonts w:ascii="Times New Roman" w:hAnsi="Times New Roman" w:cs="Times New Roman"/>
        </w:rPr>
        <w:t>are distributed</w:t>
      </w:r>
      <w:r w:rsidRPr="00E03373">
        <w:rPr>
          <w:rFonts w:ascii="Times New Roman" w:hAnsi="Times New Roman" w:cs="Times New Roman"/>
        </w:rPr>
        <w:t>, the category of foreigner is either absent or overshadowed by more salient categories like race, class</w:t>
      </w:r>
      <w:r w:rsidR="000C776A">
        <w:rPr>
          <w:rFonts w:ascii="Times New Roman" w:hAnsi="Times New Roman" w:cs="Times New Roman"/>
        </w:rPr>
        <w:t>,</w:t>
      </w:r>
      <w:r w:rsidRPr="00E03373">
        <w:rPr>
          <w:rFonts w:ascii="Times New Roman" w:hAnsi="Times New Roman" w:cs="Times New Roman"/>
        </w:rPr>
        <w:t xml:space="preserve"> or gender. Let me illustrate these claims.</w:t>
      </w:r>
    </w:p>
    <w:p w14:paraId="4E68E682" w14:textId="47FECC01" w:rsidR="00A1013B" w:rsidRPr="00E03373" w:rsidRDefault="000C776A" w:rsidP="0069385C">
      <w:pPr>
        <w:ind w:firstLine="288"/>
        <w:contextualSpacing/>
        <w:jc w:val="both"/>
        <w:rPr>
          <w:rFonts w:ascii="Times New Roman" w:hAnsi="Times New Roman" w:cs="Times New Roman"/>
        </w:rPr>
      </w:pPr>
      <w:r>
        <w:rPr>
          <w:rFonts w:ascii="Times New Roman" w:hAnsi="Times New Roman" w:cs="Times New Roman"/>
        </w:rPr>
        <w:t>Several</w:t>
      </w:r>
      <w:r w:rsidR="00A1013B" w:rsidRPr="00E03373">
        <w:rPr>
          <w:rFonts w:ascii="Times New Roman" w:hAnsi="Times New Roman" w:cs="Times New Roman"/>
        </w:rPr>
        <w:t xml:space="preserve"> places in feminist scholarship </w:t>
      </w:r>
      <w:r>
        <w:rPr>
          <w:rFonts w:ascii="Times New Roman" w:hAnsi="Times New Roman" w:cs="Times New Roman"/>
        </w:rPr>
        <w:t>address</w:t>
      </w:r>
      <w:r w:rsidRPr="00E03373">
        <w:rPr>
          <w:rFonts w:ascii="Times New Roman" w:hAnsi="Times New Roman" w:cs="Times New Roman"/>
        </w:rPr>
        <w:t xml:space="preserve"> </w:t>
      </w:r>
      <w:r w:rsidR="00A1013B" w:rsidRPr="00E03373">
        <w:rPr>
          <w:rFonts w:ascii="Times New Roman" w:hAnsi="Times New Roman" w:cs="Times New Roman"/>
        </w:rPr>
        <w:t xml:space="preserve">the </w:t>
      </w:r>
      <w:r w:rsidR="00E71393" w:rsidRPr="00E03373">
        <w:rPr>
          <w:rFonts w:ascii="Times New Roman" w:hAnsi="Times New Roman" w:cs="Times New Roman"/>
        </w:rPr>
        <w:t>material foreigner.</w:t>
      </w:r>
      <w:r w:rsidR="00A1013B" w:rsidRPr="00E03373">
        <w:rPr>
          <w:rFonts w:ascii="Times New Roman" w:hAnsi="Times New Roman" w:cs="Times New Roman"/>
        </w:rPr>
        <w:t xml:space="preserve"> For example, in the context of feminism in </w:t>
      </w:r>
      <w:r w:rsidR="00E71393" w:rsidRPr="00E03373">
        <w:rPr>
          <w:rFonts w:ascii="Times New Roman" w:hAnsi="Times New Roman" w:cs="Times New Roman"/>
        </w:rPr>
        <w:t>the US</w:t>
      </w:r>
      <w:r w:rsidR="00A1013B" w:rsidRPr="00E03373">
        <w:rPr>
          <w:rFonts w:ascii="Times New Roman" w:hAnsi="Times New Roman" w:cs="Times New Roman"/>
        </w:rPr>
        <w:t>, work in transnational feminism has pai</w:t>
      </w:r>
      <w:r w:rsidR="00AC43CA" w:rsidRPr="00E03373">
        <w:rPr>
          <w:rFonts w:ascii="Times New Roman" w:hAnsi="Times New Roman" w:cs="Times New Roman"/>
        </w:rPr>
        <w:t xml:space="preserve">d attention to immigrant rights. </w:t>
      </w:r>
      <w:r w:rsidR="00A1013B" w:rsidRPr="00E03373">
        <w:rPr>
          <w:rFonts w:ascii="Times New Roman" w:hAnsi="Times New Roman" w:cs="Times New Roman"/>
        </w:rPr>
        <w:t>In discuss</w:t>
      </w:r>
      <w:r w:rsidR="009201D2" w:rsidRPr="00E03373">
        <w:rPr>
          <w:rFonts w:ascii="Times New Roman" w:hAnsi="Times New Roman" w:cs="Times New Roman"/>
        </w:rPr>
        <w:t xml:space="preserve">ing globalization </w:t>
      </w:r>
      <w:r w:rsidR="00A1013B" w:rsidRPr="00E03373">
        <w:rPr>
          <w:rFonts w:ascii="Times New Roman" w:hAnsi="Times New Roman" w:cs="Times New Roman"/>
        </w:rPr>
        <w:t xml:space="preserve">and </w:t>
      </w:r>
      <w:r w:rsidR="00A1013B" w:rsidRPr="00E03373">
        <w:rPr>
          <w:rFonts w:ascii="Times New Roman" w:eastAsia="Times New Roman" w:hAnsi="Times New Roman" w:cs="Times New Roman"/>
        </w:rPr>
        <w:t>the problematic production of migrant workers</w:t>
      </w:r>
      <w:r w:rsidR="009201D2" w:rsidRPr="00E03373">
        <w:rPr>
          <w:rFonts w:ascii="Times New Roman" w:eastAsia="Times New Roman" w:hAnsi="Times New Roman" w:cs="Times New Roman"/>
        </w:rPr>
        <w:t xml:space="preserve">, </w:t>
      </w:r>
      <w:r>
        <w:rPr>
          <w:rFonts w:ascii="Times New Roman" w:eastAsia="Times New Roman" w:hAnsi="Times New Roman" w:cs="Times New Roman"/>
        </w:rPr>
        <w:t xml:space="preserve">Chandra </w:t>
      </w:r>
      <w:r w:rsidR="009201D2" w:rsidRPr="00E03373">
        <w:rPr>
          <w:rFonts w:ascii="Times New Roman" w:eastAsia="Times New Roman" w:hAnsi="Times New Roman" w:cs="Times New Roman"/>
        </w:rPr>
        <w:t>Mohanty highlights</w:t>
      </w:r>
      <w:r w:rsidR="00A1013B" w:rsidRPr="00E03373">
        <w:rPr>
          <w:rFonts w:ascii="Times New Roman" w:eastAsia="Times New Roman" w:hAnsi="Times New Roman" w:cs="Times New Roman"/>
        </w:rPr>
        <w:t xml:space="preserve"> how gender, race, class, and country of origin (according to the by itself problematic </w:t>
      </w:r>
      <w:r w:rsidRPr="00E03373">
        <w:rPr>
          <w:rFonts w:ascii="Times New Roman" w:eastAsia="Times New Roman" w:hAnsi="Times New Roman" w:cs="Times New Roman"/>
        </w:rPr>
        <w:t xml:space="preserve">first/third world </w:t>
      </w:r>
      <w:r w:rsidR="00A1013B" w:rsidRPr="00E03373">
        <w:rPr>
          <w:rFonts w:ascii="Times New Roman" w:eastAsia="Times New Roman" w:hAnsi="Times New Roman" w:cs="Times New Roman"/>
        </w:rPr>
        <w:t>dichotomy) are tightly intertwined (</w:t>
      </w:r>
      <w:r w:rsidR="00AC43CA" w:rsidRPr="00C73018">
        <w:rPr>
          <w:rFonts w:ascii="Times New Roman" w:eastAsia="Times New Roman" w:hAnsi="Times New Roman" w:cs="Times New Roman"/>
        </w:rPr>
        <w:t>Mohanty</w:t>
      </w:r>
      <w:r w:rsidR="009201D2" w:rsidRPr="0007355B">
        <w:rPr>
          <w:rFonts w:ascii="Times New Roman" w:eastAsia="Times New Roman" w:hAnsi="Times New Roman" w:cs="Times New Roman"/>
        </w:rPr>
        <w:t xml:space="preserve"> 2003</w:t>
      </w:r>
      <w:r w:rsidR="00A1013B" w:rsidRPr="00E03373">
        <w:rPr>
          <w:rFonts w:ascii="Times New Roman" w:eastAsia="Times New Roman" w:hAnsi="Times New Roman" w:cs="Times New Roman"/>
        </w:rPr>
        <w:t xml:space="preserve">). </w:t>
      </w:r>
      <w:r w:rsidR="00207B2E" w:rsidRPr="00E03373">
        <w:rPr>
          <w:rFonts w:ascii="Times New Roman" w:hAnsi="Times New Roman" w:cs="Times New Roman"/>
        </w:rPr>
        <w:t>Moreover, f</w:t>
      </w:r>
      <w:r w:rsidR="00A1013B" w:rsidRPr="00E03373">
        <w:rPr>
          <w:rFonts w:ascii="Times New Roman" w:hAnsi="Times New Roman" w:cs="Times New Roman"/>
        </w:rPr>
        <w:t>eminist philosophers have examined immigration</w:t>
      </w:r>
      <w:r w:rsidR="00B60CCE" w:rsidRPr="00E03373">
        <w:rPr>
          <w:rFonts w:ascii="Times New Roman" w:hAnsi="Times New Roman" w:cs="Times New Roman"/>
        </w:rPr>
        <w:t xml:space="preserve"> justice through a gender lens, </w:t>
      </w:r>
      <w:r>
        <w:rPr>
          <w:rFonts w:ascii="Times New Roman" w:hAnsi="Times New Roman" w:cs="Times New Roman"/>
        </w:rPr>
        <w:t xml:space="preserve">for example, </w:t>
      </w:r>
      <w:r w:rsidR="00A1013B" w:rsidRPr="00E03373">
        <w:rPr>
          <w:rFonts w:ascii="Times New Roman" w:hAnsi="Times New Roman" w:cs="Times New Roman"/>
        </w:rPr>
        <w:t xml:space="preserve">how seemingly gender-neutral immigration policies translate into practices that negatively </w:t>
      </w:r>
      <w:r w:rsidR="00FE1A7E">
        <w:rPr>
          <w:rFonts w:ascii="Times New Roman" w:hAnsi="Times New Roman" w:cs="Times New Roman"/>
        </w:rPr>
        <w:t>affect</w:t>
      </w:r>
      <w:r w:rsidR="00FE1A7E" w:rsidRPr="00E03373">
        <w:rPr>
          <w:rFonts w:ascii="Times New Roman" w:hAnsi="Times New Roman" w:cs="Times New Roman"/>
        </w:rPr>
        <w:t xml:space="preserve"> </w:t>
      </w:r>
      <w:r w:rsidR="00A1013B" w:rsidRPr="00E03373">
        <w:rPr>
          <w:rFonts w:ascii="Times New Roman" w:hAnsi="Times New Roman" w:cs="Times New Roman"/>
        </w:rPr>
        <w:t>women immigrant</w:t>
      </w:r>
      <w:r w:rsidR="00B60CCE" w:rsidRPr="00E03373">
        <w:rPr>
          <w:rFonts w:ascii="Times New Roman" w:hAnsi="Times New Roman" w:cs="Times New Roman"/>
        </w:rPr>
        <w:t>s (</w:t>
      </w:r>
      <w:r w:rsidR="009201D2" w:rsidRPr="00E03373">
        <w:rPr>
          <w:rFonts w:ascii="Times New Roman" w:hAnsi="Times New Roman" w:cs="Times New Roman"/>
        </w:rPr>
        <w:t xml:space="preserve">Wilcox 2005). </w:t>
      </w:r>
      <w:r w:rsidR="00A1013B" w:rsidRPr="00E03373">
        <w:rPr>
          <w:rFonts w:ascii="Times New Roman" w:hAnsi="Times New Roman" w:cs="Times New Roman"/>
        </w:rPr>
        <w:t>The work of Latin American philosophers working in the US has illuminated the peculiar and intricate ways in which Hispanic</w:t>
      </w:r>
      <w:r w:rsidR="00B932B6" w:rsidRPr="00E03373">
        <w:rPr>
          <w:rFonts w:ascii="Times New Roman" w:hAnsi="Times New Roman" w:cs="Times New Roman"/>
        </w:rPr>
        <w:t>s</w:t>
      </w:r>
      <w:r w:rsidR="00A1013B" w:rsidRPr="00E03373">
        <w:rPr>
          <w:rFonts w:ascii="Times New Roman" w:hAnsi="Times New Roman" w:cs="Times New Roman"/>
        </w:rPr>
        <w:t xml:space="preserve"> and </w:t>
      </w:r>
      <w:proofErr w:type="spellStart"/>
      <w:r w:rsidR="00A1013B" w:rsidRPr="00E03373">
        <w:rPr>
          <w:rFonts w:ascii="Times New Roman" w:hAnsi="Times New Roman" w:cs="Times New Roman"/>
        </w:rPr>
        <w:t>Latin@s</w:t>
      </w:r>
      <w:proofErr w:type="spellEnd"/>
      <w:r w:rsidR="00A1013B" w:rsidRPr="00E03373">
        <w:rPr>
          <w:rFonts w:ascii="Times New Roman" w:hAnsi="Times New Roman" w:cs="Times New Roman"/>
        </w:rPr>
        <w:t xml:space="preserve"> in the US live at the intersection of (negative) forces that operate upon race/ethnicity, class, gender</w:t>
      </w:r>
      <w:r w:rsidR="00FE1A7E">
        <w:rPr>
          <w:rFonts w:ascii="Times New Roman" w:hAnsi="Times New Roman" w:cs="Times New Roman"/>
        </w:rPr>
        <w:t>,</w:t>
      </w:r>
      <w:r w:rsidR="00A1013B" w:rsidRPr="00E03373">
        <w:rPr>
          <w:rFonts w:ascii="Times New Roman" w:hAnsi="Times New Roman" w:cs="Times New Roman"/>
        </w:rPr>
        <w:t xml:space="preserve"> and </w:t>
      </w:r>
      <w:r w:rsidR="00A1013B" w:rsidRPr="00E03373">
        <w:rPr>
          <w:rFonts w:ascii="Times New Roman" w:hAnsi="Times New Roman" w:cs="Times New Roman"/>
        </w:rPr>
        <w:lastRenderedPageBreak/>
        <w:t>immigration status (</w:t>
      </w:r>
      <w:r w:rsidR="000923FE" w:rsidRPr="00E03373">
        <w:rPr>
          <w:rFonts w:ascii="Times New Roman" w:hAnsi="Times New Roman" w:cs="Times New Roman"/>
        </w:rPr>
        <w:t>for example,</w:t>
      </w:r>
      <w:r w:rsidR="005C7EE0" w:rsidRPr="00E03373">
        <w:rPr>
          <w:rFonts w:ascii="Times New Roman" w:hAnsi="Times New Roman" w:cs="Times New Roman"/>
        </w:rPr>
        <w:t xml:space="preserve"> </w:t>
      </w:r>
      <w:proofErr w:type="spellStart"/>
      <w:r w:rsidR="00DA4FD3" w:rsidRPr="00E03373">
        <w:rPr>
          <w:rFonts w:ascii="Times New Roman" w:hAnsi="Times New Roman" w:cs="Times New Roman"/>
        </w:rPr>
        <w:t>Alcoff</w:t>
      </w:r>
      <w:proofErr w:type="spellEnd"/>
      <w:r w:rsidR="00DA4FD3" w:rsidRPr="00E03373">
        <w:rPr>
          <w:rFonts w:ascii="Times New Roman" w:hAnsi="Times New Roman" w:cs="Times New Roman"/>
        </w:rPr>
        <w:t xml:space="preserve"> 2009</w:t>
      </w:r>
      <w:r w:rsidR="00A1013B" w:rsidRPr="00E03373">
        <w:rPr>
          <w:rFonts w:ascii="Times New Roman" w:hAnsi="Times New Roman" w:cs="Times New Roman"/>
        </w:rPr>
        <w:t>). In those varied analyses, immigration is usually seen through the lens of</w:t>
      </w:r>
      <w:r w:rsidR="009201D2" w:rsidRPr="00E03373">
        <w:rPr>
          <w:rFonts w:ascii="Times New Roman" w:hAnsi="Times New Roman" w:cs="Times New Roman"/>
        </w:rPr>
        <w:t xml:space="preserve"> race/ethnicity, class, and gender</w:t>
      </w:r>
      <w:r w:rsidR="009307AC" w:rsidRPr="00E03373">
        <w:rPr>
          <w:rFonts w:ascii="Times New Roman" w:hAnsi="Times New Roman" w:cs="Times New Roman"/>
        </w:rPr>
        <w:t>; as a result</w:t>
      </w:r>
      <w:r w:rsidR="00FE1A7E">
        <w:rPr>
          <w:rFonts w:ascii="Times New Roman" w:hAnsi="Times New Roman" w:cs="Times New Roman"/>
        </w:rPr>
        <w:t>,</w:t>
      </w:r>
      <w:r w:rsidR="009201D2" w:rsidRPr="00E03373">
        <w:rPr>
          <w:rFonts w:ascii="Times New Roman" w:hAnsi="Times New Roman" w:cs="Times New Roman"/>
        </w:rPr>
        <w:t xml:space="preserve"> </w:t>
      </w:r>
      <w:r w:rsidR="00A1013B" w:rsidRPr="00E03373">
        <w:rPr>
          <w:rFonts w:ascii="Times New Roman" w:hAnsi="Times New Roman" w:cs="Times New Roman"/>
        </w:rPr>
        <w:t>the material foreigner is overshadowed by th</w:t>
      </w:r>
      <w:r w:rsidR="009307AC" w:rsidRPr="00E03373">
        <w:rPr>
          <w:rFonts w:ascii="Times New Roman" w:hAnsi="Times New Roman" w:cs="Times New Roman"/>
        </w:rPr>
        <w:t>e</w:t>
      </w:r>
      <w:r w:rsidR="00A1013B" w:rsidRPr="00E03373">
        <w:rPr>
          <w:rFonts w:ascii="Times New Roman" w:hAnsi="Times New Roman" w:cs="Times New Roman"/>
        </w:rPr>
        <w:t xml:space="preserve">se other </w:t>
      </w:r>
      <w:proofErr w:type="gramStart"/>
      <w:r w:rsidR="00A1013B" w:rsidRPr="00E03373">
        <w:rPr>
          <w:rFonts w:ascii="Times New Roman" w:hAnsi="Times New Roman" w:cs="Times New Roman"/>
        </w:rPr>
        <w:t>dimensions</w:t>
      </w:r>
      <w:r w:rsidR="000923FE" w:rsidRPr="00E03373">
        <w:rPr>
          <w:rFonts w:ascii="Times New Roman" w:hAnsi="Times New Roman" w:cs="Times New Roman"/>
        </w:rPr>
        <w:t>.</w:t>
      </w:r>
      <w:r w:rsidR="00263B3C" w:rsidRPr="00E03373">
        <w:rPr>
          <w:rFonts w:ascii="Times New Roman" w:hAnsi="Times New Roman" w:cs="Times New Roman"/>
        </w:rPr>
        <w:t>&lt;</w:t>
      </w:r>
      <w:proofErr w:type="gramEnd"/>
      <w:r w:rsidR="00263B3C" w:rsidRPr="00E03373">
        <w:rPr>
          <w:rFonts w:ascii="Times New Roman" w:hAnsi="Times New Roman" w:cs="Times New Roman"/>
        </w:rPr>
        <w:t>1&gt;</w:t>
      </w:r>
      <w:r w:rsidR="00A1013B" w:rsidRPr="00E03373">
        <w:rPr>
          <w:rFonts w:ascii="Times New Roman" w:hAnsi="Times New Roman" w:cs="Times New Roman"/>
        </w:rPr>
        <w:t xml:space="preserve"> As I discuss below, this is for good reasons, </w:t>
      </w:r>
      <w:r w:rsidR="0085359C" w:rsidRPr="00E03373">
        <w:rPr>
          <w:rFonts w:ascii="Times New Roman" w:hAnsi="Times New Roman" w:cs="Times New Roman"/>
        </w:rPr>
        <w:t>but let me first illustrate it</w:t>
      </w:r>
      <w:r w:rsidR="00A1013B" w:rsidRPr="00E03373">
        <w:rPr>
          <w:rFonts w:ascii="Times New Roman" w:hAnsi="Times New Roman" w:cs="Times New Roman"/>
        </w:rPr>
        <w:t xml:space="preserve"> with an example.</w:t>
      </w:r>
    </w:p>
    <w:p w14:paraId="295FEB29" w14:textId="699F0EAC" w:rsidR="00A1013B" w:rsidRPr="00E03373" w:rsidRDefault="005C01FA" w:rsidP="0069385C">
      <w:pPr>
        <w:ind w:firstLine="288"/>
        <w:contextualSpacing/>
        <w:jc w:val="both"/>
        <w:rPr>
          <w:rFonts w:ascii="Times New Roman" w:hAnsi="Times New Roman" w:cs="Times New Roman"/>
        </w:rPr>
      </w:pPr>
      <w:r w:rsidRPr="00E03373">
        <w:rPr>
          <w:rFonts w:ascii="Times New Roman" w:hAnsi="Times New Roman" w:cs="Times New Roman"/>
        </w:rPr>
        <w:t xml:space="preserve">Jacqui </w:t>
      </w:r>
      <w:r w:rsidR="00817B1C" w:rsidRPr="00E03373">
        <w:rPr>
          <w:rFonts w:ascii="Times New Roman" w:hAnsi="Times New Roman" w:cs="Times New Roman"/>
        </w:rPr>
        <w:t>Alexander and</w:t>
      </w:r>
      <w:r w:rsidRPr="00E03373">
        <w:rPr>
          <w:rFonts w:ascii="Times New Roman" w:hAnsi="Times New Roman" w:cs="Times New Roman"/>
        </w:rPr>
        <w:t xml:space="preserve"> Chandra</w:t>
      </w:r>
      <w:r w:rsidR="00817B1C" w:rsidRPr="00E03373">
        <w:rPr>
          <w:rFonts w:ascii="Times New Roman" w:hAnsi="Times New Roman" w:cs="Times New Roman"/>
        </w:rPr>
        <w:t xml:space="preserve"> Mohanty </w:t>
      </w:r>
      <w:r w:rsidR="00A1013B" w:rsidRPr="00E03373">
        <w:rPr>
          <w:rFonts w:ascii="Times New Roman" w:hAnsi="Times New Roman" w:cs="Times New Roman"/>
        </w:rPr>
        <w:t>explicit</w:t>
      </w:r>
      <w:r w:rsidR="00FE1A7E">
        <w:rPr>
          <w:rFonts w:ascii="Times New Roman" w:hAnsi="Times New Roman" w:cs="Times New Roman"/>
        </w:rPr>
        <w:t>ly</w:t>
      </w:r>
      <w:r w:rsidR="00A1013B" w:rsidRPr="00E03373">
        <w:rPr>
          <w:rFonts w:ascii="Times New Roman" w:hAnsi="Times New Roman" w:cs="Times New Roman"/>
        </w:rPr>
        <w:t xml:space="preserve"> mention </w:t>
      </w:r>
      <w:r w:rsidR="00FE1A7E" w:rsidRPr="00E03373">
        <w:rPr>
          <w:rFonts w:ascii="Times New Roman" w:hAnsi="Times New Roman" w:cs="Times New Roman"/>
        </w:rPr>
        <w:t>brief</w:t>
      </w:r>
      <w:r w:rsidR="00FE1A7E">
        <w:rPr>
          <w:rFonts w:ascii="Times New Roman" w:hAnsi="Times New Roman" w:cs="Times New Roman"/>
        </w:rPr>
        <w:t>ly</w:t>
      </w:r>
      <w:r w:rsidR="00FE1A7E" w:rsidRPr="00E03373">
        <w:rPr>
          <w:rFonts w:ascii="Times New Roman" w:hAnsi="Times New Roman" w:cs="Times New Roman"/>
        </w:rPr>
        <w:t xml:space="preserve"> </w:t>
      </w:r>
      <w:r w:rsidR="00A1013B" w:rsidRPr="00E03373">
        <w:rPr>
          <w:rFonts w:ascii="Times New Roman" w:hAnsi="Times New Roman" w:cs="Times New Roman"/>
        </w:rPr>
        <w:t>how being an immigrant constitutes an additional ax</w:t>
      </w:r>
      <w:r w:rsidR="00FE1A7E">
        <w:rPr>
          <w:rFonts w:ascii="Times New Roman" w:hAnsi="Times New Roman" w:cs="Times New Roman"/>
        </w:rPr>
        <w:t>is</w:t>
      </w:r>
      <w:r w:rsidR="00A1013B" w:rsidRPr="00E03373">
        <w:rPr>
          <w:rFonts w:ascii="Times New Roman" w:hAnsi="Times New Roman" w:cs="Times New Roman"/>
        </w:rPr>
        <w:t xml:space="preserve"> upon which exclusion within </w:t>
      </w:r>
      <w:r w:rsidR="00FE1A7E">
        <w:rPr>
          <w:rFonts w:ascii="Times New Roman" w:hAnsi="Times New Roman" w:cs="Times New Roman"/>
        </w:rPr>
        <w:t xml:space="preserve">the </w:t>
      </w:r>
      <w:r w:rsidR="00A1013B" w:rsidRPr="00E03373">
        <w:rPr>
          <w:rFonts w:ascii="Times New Roman" w:hAnsi="Times New Roman" w:cs="Times New Roman"/>
        </w:rPr>
        <w:t xml:space="preserve">US academy occurs. They relate their coming to the US in the </w:t>
      </w:r>
      <w:r w:rsidR="00FE1A7E">
        <w:rPr>
          <w:rFonts w:ascii="Times New Roman" w:hAnsi="Times New Roman" w:cs="Times New Roman"/>
        </w:rPr>
        <w:t>19</w:t>
      </w:r>
      <w:r w:rsidR="00A1013B" w:rsidRPr="00E03373">
        <w:rPr>
          <w:rFonts w:ascii="Times New Roman" w:hAnsi="Times New Roman" w:cs="Times New Roman"/>
        </w:rPr>
        <w:t>80s (from Trinidad and Tobago and India</w:t>
      </w:r>
      <w:r w:rsidR="00BC0EE0">
        <w:rPr>
          <w:rFonts w:ascii="Times New Roman" w:hAnsi="Times New Roman" w:cs="Times New Roman"/>
        </w:rPr>
        <w:t>, respectively</w:t>
      </w:r>
      <w:r w:rsidR="00A1013B" w:rsidRPr="00E03373">
        <w:rPr>
          <w:rFonts w:ascii="Times New Roman" w:hAnsi="Times New Roman" w:cs="Times New Roman"/>
        </w:rPr>
        <w:t>)</w:t>
      </w:r>
      <w:r w:rsidR="00BC0EE0">
        <w:rPr>
          <w:rFonts w:ascii="Times New Roman" w:hAnsi="Times New Roman" w:cs="Times New Roman"/>
        </w:rPr>
        <w:t>,</w:t>
      </w:r>
      <w:r w:rsidR="00A1013B" w:rsidRPr="00E03373">
        <w:rPr>
          <w:rFonts w:ascii="Times New Roman" w:hAnsi="Times New Roman" w:cs="Times New Roman"/>
        </w:rPr>
        <w:t xml:space="preserve"> joining the US academy, in particular </w:t>
      </w:r>
      <w:r w:rsidR="00FE1A7E" w:rsidRPr="00E03373">
        <w:rPr>
          <w:rFonts w:ascii="Times New Roman" w:hAnsi="Times New Roman" w:cs="Times New Roman"/>
        </w:rPr>
        <w:t>women</w:t>
      </w:r>
      <w:r w:rsidR="00FE1A7E">
        <w:rPr>
          <w:rFonts w:ascii="Times New Roman" w:hAnsi="Times New Roman" w:cs="Times New Roman"/>
        </w:rPr>
        <w:t>'s</w:t>
      </w:r>
      <w:r w:rsidR="00FE1A7E" w:rsidRPr="00E03373">
        <w:rPr>
          <w:rFonts w:ascii="Times New Roman" w:hAnsi="Times New Roman" w:cs="Times New Roman"/>
        </w:rPr>
        <w:t xml:space="preserve"> studies</w:t>
      </w:r>
      <w:r w:rsidR="00A1013B" w:rsidRPr="00E03373">
        <w:rPr>
          <w:rFonts w:ascii="Times New Roman" w:hAnsi="Times New Roman" w:cs="Times New Roman"/>
        </w:rPr>
        <w:t>, and how they were positioned as outsiders along several dimensions, including</w:t>
      </w:r>
      <w:r w:rsidR="000923FE" w:rsidRPr="00E03373">
        <w:rPr>
          <w:rFonts w:ascii="Times New Roman" w:hAnsi="Times New Roman" w:cs="Times New Roman"/>
        </w:rPr>
        <w:t xml:space="preserve"> their immigration status: “As ‘immigrant’</w:t>
      </w:r>
      <w:r w:rsidR="00A1013B" w:rsidRPr="00E03373">
        <w:rPr>
          <w:rFonts w:ascii="Times New Roman" w:hAnsi="Times New Roman" w:cs="Times New Roman"/>
        </w:rPr>
        <w:t xml:space="preserve"> women</w:t>
      </w:r>
      <w:r w:rsidR="000923FE" w:rsidRPr="00E03373">
        <w:rPr>
          <w:rFonts w:ascii="Times New Roman" w:hAnsi="Times New Roman" w:cs="Times New Roman"/>
        </w:rPr>
        <w:t xml:space="preserve"> of color, we were neither the ‘right’</w:t>
      </w:r>
      <w:r w:rsidR="00A1013B" w:rsidRPr="00E03373">
        <w:rPr>
          <w:rFonts w:ascii="Times New Roman" w:hAnsi="Times New Roman" w:cs="Times New Roman"/>
        </w:rPr>
        <w:t xml:space="preserve"> color, gender or nationality in terms of the sel</w:t>
      </w:r>
      <w:r w:rsidR="00633A42" w:rsidRPr="00E03373">
        <w:rPr>
          <w:rFonts w:ascii="Times New Roman" w:hAnsi="Times New Roman" w:cs="Times New Roman"/>
        </w:rPr>
        <w:t>f-definition of the US Academy</w:t>
      </w:r>
      <w:r w:rsidR="00A1013B" w:rsidRPr="00E03373">
        <w:rPr>
          <w:rFonts w:ascii="Times New Roman" w:hAnsi="Times New Roman" w:cs="Times New Roman"/>
        </w:rPr>
        <w:t>” (</w:t>
      </w:r>
      <w:r w:rsidR="00FE1A7E" w:rsidRPr="00E03373">
        <w:rPr>
          <w:rFonts w:ascii="Times New Roman" w:hAnsi="Times New Roman" w:cs="Times New Roman"/>
        </w:rPr>
        <w:t xml:space="preserve">Alexander and </w:t>
      </w:r>
      <w:r w:rsidR="00FE1A7E">
        <w:rPr>
          <w:rFonts w:ascii="Times New Roman" w:hAnsi="Times New Roman" w:cs="Times New Roman"/>
        </w:rPr>
        <w:t>Mohanty 1997,</w:t>
      </w:r>
      <w:r w:rsidR="00FE1A7E" w:rsidRPr="00E03373">
        <w:rPr>
          <w:rFonts w:ascii="Times New Roman" w:hAnsi="Times New Roman" w:cs="Times New Roman"/>
        </w:rPr>
        <w:t xml:space="preserve"> </w:t>
      </w:r>
      <w:r w:rsidR="00A1013B" w:rsidRPr="00E03373">
        <w:rPr>
          <w:rFonts w:ascii="Times New Roman" w:hAnsi="Times New Roman" w:cs="Times New Roman"/>
        </w:rPr>
        <w:t>xiv)</w:t>
      </w:r>
      <w:r w:rsidR="000923FE" w:rsidRPr="00E03373">
        <w:rPr>
          <w:rFonts w:ascii="Times New Roman" w:hAnsi="Times New Roman" w:cs="Times New Roman"/>
        </w:rPr>
        <w:t>.</w:t>
      </w:r>
      <w:r w:rsidR="00A1013B" w:rsidRPr="00E03373">
        <w:rPr>
          <w:rFonts w:ascii="Times New Roman" w:hAnsi="Times New Roman" w:cs="Times New Roman"/>
        </w:rPr>
        <w:t xml:space="preserve"> They point out that their position as material foreigners</w:t>
      </w:r>
      <w:r w:rsidR="00BA79F9" w:rsidRPr="00E03373">
        <w:rPr>
          <w:rFonts w:ascii="Times New Roman" w:hAnsi="Times New Roman" w:cs="Times New Roman"/>
        </w:rPr>
        <w:t xml:space="preserve">, defined and regulated by the </w:t>
      </w:r>
      <w:r w:rsidR="00BA79F9" w:rsidRPr="00E03373">
        <w:rPr>
          <w:rFonts w:ascii="Times New Roman" w:hAnsi="Times New Roman" w:cs="Times New Roman"/>
          <w:i/>
        </w:rPr>
        <w:t xml:space="preserve">citizen </w:t>
      </w:r>
      <w:r w:rsidR="00A1013B" w:rsidRPr="00E03373">
        <w:rPr>
          <w:rFonts w:ascii="Times New Roman" w:hAnsi="Times New Roman" w:cs="Times New Roman"/>
          <w:i/>
        </w:rPr>
        <w:t>machinery</w:t>
      </w:r>
      <w:r w:rsidR="00A1013B" w:rsidRPr="00E03373">
        <w:rPr>
          <w:rFonts w:ascii="Times New Roman" w:hAnsi="Times New Roman" w:cs="Times New Roman"/>
        </w:rPr>
        <w:t xml:space="preserve"> system</w:t>
      </w:r>
      <w:r w:rsidR="00817B1C" w:rsidRPr="00E03373">
        <w:rPr>
          <w:rFonts w:ascii="Times New Roman" w:hAnsi="Times New Roman" w:cs="Times New Roman"/>
        </w:rPr>
        <w:t>,</w:t>
      </w:r>
      <w:r w:rsidR="00BA79F9" w:rsidRPr="00E03373">
        <w:rPr>
          <w:rFonts w:ascii="Times New Roman" w:hAnsi="Times New Roman" w:cs="Times New Roman"/>
        </w:rPr>
        <w:t xml:space="preserve"> </w:t>
      </w:r>
      <w:r w:rsidR="00A1013B" w:rsidRPr="00E03373">
        <w:rPr>
          <w:rFonts w:ascii="Times New Roman" w:hAnsi="Times New Roman" w:cs="Times New Roman"/>
        </w:rPr>
        <w:t>added complexity to their (</w:t>
      </w:r>
      <w:r w:rsidR="00F777DA" w:rsidRPr="00E03373">
        <w:rPr>
          <w:rFonts w:ascii="Times New Roman" w:hAnsi="Times New Roman" w:cs="Times New Roman"/>
        </w:rPr>
        <w:t xml:space="preserve">already </w:t>
      </w:r>
      <w:r w:rsidR="00A1013B" w:rsidRPr="00E03373">
        <w:rPr>
          <w:rFonts w:ascii="Times New Roman" w:hAnsi="Times New Roman" w:cs="Times New Roman"/>
        </w:rPr>
        <w:t>given) statu</w:t>
      </w:r>
      <w:r w:rsidR="00BA79F9" w:rsidRPr="00E03373">
        <w:rPr>
          <w:rFonts w:ascii="Times New Roman" w:hAnsi="Times New Roman" w:cs="Times New Roman"/>
        </w:rPr>
        <w:t>s as outsiders: their exclusion</w:t>
      </w:r>
      <w:r w:rsidR="00A1013B" w:rsidRPr="00E03373">
        <w:rPr>
          <w:rFonts w:ascii="Times New Roman" w:hAnsi="Times New Roman" w:cs="Times New Roman"/>
        </w:rPr>
        <w:t xml:space="preserve"> was not exhausted by their race and gender. “The citizen machinery deployed by the state which pos</w:t>
      </w:r>
      <w:r w:rsidR="000923FE" w:rsidRPr="00E03373">
        <w:rPr>
          <w:rFonts w:ascii="Times New Roman" w:hAnsi="Times New Roman" w:cs="Times New Roman"/>
        </w:rPr>
        <w:t>itioned us as resident aliens (‘deviant’</w:t>
      </w:r>
      <w:r w:rsidR="00A1013B" w:rsidRPr="00E03373">
        <w:rPr>
          <w:rFonts w:ascii="Times New Roman" w:hAnsi="Times New Roman" w:cs="Times New Roman"/>
        </w:rPr>
        <w:t xml:space="preserve"> no</w:t>
      </w:r>
      <w:r w:rsidR="000923FE" w:rsidRPr="00E03373">
        <w:rPr>
          <w:rFonts w:ascii="Times New Roman" w:hAnsi="Times New Roman" w:cs="Times New Roman"/>
        </w:rPr>
        <w:t>n-citizens; ‘legal’</w:t>
      </w:r>
      <w:r w:rsidR="00E639E5" w:rsidRPr="00E03373">
        <w:rPr>
          <w:rFonts w:ascii="Times New Roman" w:hAnsi="Times New Roman" w:cs="Times New Roman"/>
        </w:rPr>
        <w:t xml:space="preserve"> immigrants)” </w:t>
      </w:r>
      <w:r w:rsidR="005A3C25" w:rsidRPr="00E03373">
        <w:rPr>
          <w:rFonts w:ascii="Times New Roman" w:hAnsi="Times New Roman" w:cs="Times New Roman"/>
        </w:rPr>
        <w:t xml:space="preserve">(xiv) </w:t>
      </w:r>
      <w:r w:rsidR="00E639E5" w:rsidRPr="00E03373">
        <w:rPr>
          <w:rFonts w:ascii="Times New Roman" w:hAnsi="Times New Roman" w:cs="Times New Roman"/>
        </w:rPr>
        <w:t>was also operative within t</w:t>
      </w:r>
      <w:r w:rsidR="00633A42" w:rsidRPr="00E03373">
        <w:rPr>
          <w:rFonts w:ascii="Times New Roman" w:hAnsi="Times New Roman" w:cs="Times New Roman"/>
        </w:rPr>
        <w:t xml:space="preserve">he </w:t>
      </w:r>
      <w:r w:rsidR="00E639E5" w:rsidRPr="00E03373">
        <w:rPr>
          <w:rFonts w:ascii="Times New Roman" w:hAnsi="Times New Roman" w:cs="Times New Roman"/>
        </w:rPr>
        <w:t xml:space="preserve">discipline, </w:t>
      </w:r>
      <w:r w:rsidR="00FE1A7E" w:rsidRPr="00E03373">
        <w:rPr>
          <w:rFonts w:ascii="Times New Roman" w:hAnsi="Times New Roman" w:cs="Times New Roman"/>
        </w:rPr>
        <w:t>women’s studies</w:t>
      </w:r>
      <w:r w:rsidR="005A3C25" w:rsidRPr="00E03373">
        <w:rPr>
          <w:rFonts w:ascii="Times New Roman" w:hAnsi="Times New Roman" w:cs="Times New Roman"/>
        </w:rPr>
        <w:t>, codifying an outsider statu</w:t>
      </w:r>
      <w:r w:rsidR="00633A42" w:rsidRPr="00E03373">
        <w:rPr>
          <w:rFonts w:ascii="Times New Roman" w:hAnsi="Times New Roman" w:cs="Times New Roman"/>
        </w:rPr>
        <w:t xml:space="preserve">s </w:t>
      </w:r>
      <w:r w:rsidR="00550695" w:rsidRPr="00E03373">
        <w:rPr>
          <w:rFonts w:ascii="Times New Roman" w:hAnsi="Times New Roman" w:cs="Times New Roman"/>
        </w:rPr>
        <w:t>different fr</w:t>
      </w:r>
      <w:r w:rsidR="000923FE" w:rsidRPr="00E03373">
        <w:rPr>
          <w:rFonts w:ascii="Times New Roman" w:hAnsi="Times New Roman" w:cs="Times New Roman"/>
        </w:rPr>
        <w:t>om other outsider statuses, for example,</w:t>
      </w:r>
      <w:r w:rsidR="00550695" w:rsidRPr="00E03373">
        <w:rPr>
          <w:rFonts w:ascii="Times New Roman" w:hAnsi="Times New Roman" w:cs="Times New Roman"/>
        </w:rPr>
        <w:t xml:space="preserve"> </w:t>
      </w:r>
      <w:r w:rsidR="00FE1A7E">
        <w:rPr>
          <w:rFonts w:ascii="Times New Roman" w:hAnsi="Times New Roman" w:cs="Times New Roman"/>
        </w:rPr>
        <w:t xml:space="preserve">that </w:t>
      </w:r>
      <w:r w:rsidR="00A1013B" w:rsidRPr="00E03373">
        <w:rPr>
          <w:rFonts w:ascii="Times New Roman" w:hAnsi="Times New Roman" w:cs="Times New Roman"/>
        </w:rPr>
        <w:t>of women of col</w:t>
      </w:r>
      <w:r w:rsidR="00DD46E0" w:rsidRPr="00E03373">
        <w:rPr>
          <w:rFonts w:ascii="Times New Roman" w:hAnsi="Times New Roman" w:cs="Times New Roman"/>
        </w:rPr>
        <w:t>or born in the United States</w:t>
      </w:r>
      <w:r w:rsidR="00550695" w:rsidRPr="00E03373">
        <w:rPr>
          <w:rFonts w:ascii="Times New Roman" w:hAnsi="Times New Roman" w:cs="Times New Roman"/>
        </w:rPr>
        <w:t>.</w:t>
      </w:r>
    </w:p>
    <w:p w14:paraId="5FCD46E1" w14:textId="7E3359FC" w:rsidR="00A1013B" w:rsidRPr="00E03373" w:rsidRDefault="00A1013B" w:rsidP="0069385C">
      <w:pPr>
        <w:ind w:firstLine="288"/>
        <w:contextualSpacing/>
        <w:jc w:val="both"/>
        <w:rPr>
          <w:rFonts w:ascii="Times New Roman" w:hAnsi="Times New Roman" w:cs="Times New Roman"/>
        </w:rPr>
      </w:pPr>
      <w:r w:rsidRPr="00E03373">
        <w:rPr>
          <w:rFonts w:ascii="Times New Roman" w:hAnsi="Times New Roman" w:cs="Times New Roman"/>
        </w:rPr>
        <w:t xml:space="preserve">I find especially important that their racialization, which significantly </w:t>
      </w:r>
      <w:r w:rsidR="009C6382" w:rsidRPr="00E03373">
        <w:rPr>
          <w:rFonts w:ascii="Times New Roman" w:hAnsi="Times New Roman" w:cs="Times New Roman"/>
        </w:rPr>
        <w:t>affects</w:t>
      </w:r>
      <w:r w:rsidRPr="00E03373">
        <w:rPr>
          <w:rFonts w:ascii="Times New Roman" w:hAnsi="Times New Roman" w:cs="Times New Roman"/>
        </w:rPr>
        <w:t xml:space="preserve"> their position in US society and within academia, is completely determined by their entering into the US. It is in the US that they became people of color. “We were not born women of color, but became women of color here”</w:t>
      </w:r>
      <w:r w:rsidR="009C6382" w:rsidRPr="00E03373">
        <w:rPr>
          <w:rFonts w:ascii="Times New Roman" w:hAnsi="Times New Roman" w:cs="Times New Roman"/>
        </w:rPr>
        <w:t xml:space="preserve"> (xiv)</w:t>
      </w:r>
      <w:r w:rsidRPr="00E03373">
        <w:rPr>
          <w:rFonts w:ascii="Times New Roman" w:hAnsi="Times New Roman" w:cs="Times New Roman"/>
        </w:rPr>
        <w:t xml:space="preserve">. This makes their race entirely dependent on their geopolitical </w:t>
      </w:r>
      <w:proofErr w:type="gramStart"/>
      <w:r w:rsidRPr="00E03373">
        <w:rPr>
          <w:rFonts w:ascii="Times New Roman" w:hAnsi="Times New Roman" w:cs="Times New Roman"/>
        </w:rPr>
        <w:t>location</w:t>
      </w:r>
      <w:r w:rsidR="000923FE" w:rsidRPr="00E03373">
        <w:rPr>
          <w:rFonts w:ascii="Times New Roman" w:hAnsi="Times New Roman" w:cs="Times New Roman"/>
        </w:rPr>
        <w:t>.</w:t>
      </w:r>
      <w:r w:rsidR="00263B3C" w:rsidRPr="00E03373">
        <w:rPr>
          <w:rFonts w:ascii="Times New Roman" w:hAnsi="Times New Roman" w:cs="Times New Roman"/>
        </w:rPr>
        <w:t>&lt;</w:t>
      </w:r>
      <w:proofErr w:type="gramEnd"/>
      <w:r w:rsidR="00263B3C" w:rsidRPr="00E03373">
        <w:rPr>
          <w:rFonts w:ascii="Times New Roman" w:hAnsi="Times New Roman" w:cs="Times New Roman"/>
        </w:rPr>
        <w:t>2&gt;</w:t>
      </w:r>
      <w:r w:rsidRPr="00E03373">
        <w:rPr>
          <w:rFonts w:ascii="Times New Roman" w:hAnsi="Times New Roman" w:cs="Times New Roman"/>
        </w:rPr>
        <w:t xml:space="preserve"> There </w:t>
      </w:r>
      <w:r w:rsidR="00F777DA" w:rsidRPr="00E03373">
        <w:rPr>
          <w:rFonts w:ascii="Times New Roman" w:hAnsi="Times New Roman" w:cs="Times New Roman"/>
        </w:rPr>
        <w:t xml:space="preserve">are </w:t>
      </w:r>
      <w:r w:rsidRPr="00E03373">
        <w:rPr>
          <w:rFonts w:ascii="Times New Roman" w:hAnsi="Times New Roman" w:cs="Times New Roman"/>
        </w:rPr>
        <w:t xml:space="preserve">two interesting questions here. First, this invites a </w:t>
      </w:r>
      <w:r w:rsidR="007A7823" w:rsidRPr="00E03373">
        <w:rPr>
          <w:rFonts w:ascii="Times New Roman" w:hAnsi="Times New Roman" w:cs="Times New Roman"/>
        </w:rPr>
        <w:t xml:space="preserve">(strongly context-dependent) </w:t>
      </w:r>
      <w:r w:rsidRPr="00E03373">
        <w:rPr>
          <w:rFonts w:ascii="Times New Roman" w:hAnsi="Times New Roman" w:cs="Times New Roman"/>
        </w:rPr>
        <w:t>social</w:t>
      </w:r>
      <w:r w:rsidR="00FE1A7E">
        <w:rPr>
          <w:rFonts w:ascii="Times New Roman" w:hAnsi="Times New Roman" w:cs="Times New Roman"/>
        </w:rPr>
        <w:t>-</w:t>
      </w:r>
      <w:r w:rsidRPr="00E03373">
        <w:rPr>
          <w:rFonts w:ascii="Times New Roman" w:hAnsi="Times New Roman" w:cs="Times New Roman"/>
        </w:rPr>
        <w:t>const</w:t>
      </w:r>
      <w:r w:rsidR="007127C1" w:rsidRPr="00E03373">
        <w:rPr>
          <w:rFonts w:ascii="Times New Roman" w:hAnsi="Times New Roman" w:cs="Times New Roman"/>
        </w:rPr>
        <w:t>ructionist account of race</w:t>
      </w:r>
      <w:r w:rsidRPr="00E03373">
        <w:rPr>
          <w:rFonts w:ascii="Times New Roman" w:hAnsi="Times New Roman" w:cs="Times New Roman"/>
        </w:rPr>
        <w:t>.</w:t>
      </w:r>
      <w:r w:rsidR="00FF36E8" w:rsidRPr="00E03373">
        <w:rPr>
          <w:rFonts w:ascii="Times New Roman" w:hAnsi="Times New Roman" w:cs="Times New Roman"/>
        </w:rPr>
        <w:t xml:space="preserve"> S</w:t>
      </w:r>
      <w:r w:rsidRPr="00E03373">
        <w:rPr>
          <w:rFonts w:ascii="Times New Roman" w:hAnsi="Times New Roman" w:cs="Times New Roman"/>
        </w:rPr>
        <w:t xml:space="preserve">econd, it highlights that for at least some cases, processes of racialization are guided and instantiated through migration moves. In this sense, the dimensions of foreignness and race are interdependent, and we could go further: in some cases, racialization is constituted, at least in part, by foreignness. </w:t>
      </w:r>
      <w:r w:rsidR="00FF36E8" w:rsidRPr="00E03373">
        <w:rPr>
          <w:rFonts w:ascii="Times New Roman" w:hAnsi="Times New Roman" w:cs="Times New Roman"/>
        </w:rPr>
        <w:t xml:space="preserve">This interdependence </w:t>
      </w:r>
      <w:r w:rsidR="00634658" w:rsidRPr="00E03373">
        <w:rPr>
          <w:rFonts w:ascii="Times New Roman" w:hAnsi="Times New Roman" w:cs="Times New Roman"/>
        </w:rPr>
        <w:t>makes it difficult to identify, both in the abstract and in particular cases, upon which dimension (foreignness o</w:t>
      </w:r>
      <w:r w:rsidR="001A7573" w:rsidRPr="00E03373">
        <w:rPr>
          <w:rFonts w:ascii="Times New Roman" w:hAnsi="Times New Roman" w:cs="Times New Roman"/>
        </w:rPr>
        <w:t>r race) certain social dynamics</w:t>
      </w:r>
      <w:r w:rsidR="00EE5620" w:rsidRPr="00E03373">
        <w:rPr>
          <w:rFonts w:ascii="Times New Roman" w:hAnsi="Times New Roman" w:cs="Times New Roman"/>
        </w:rPr>
        <w:t xml:space="preserve"> </w:t>
      </w:r>
      <w:r w:rsidR="005C01FA" w:rsidRPr="00E03373">
        <w:rPr>
          <w:rFonts w:ascii="Times New Roman" w:hAnsi="Times New Roman" w:cs="Times New Roman"/>
        </w:rPr>
        <w:t>are operating. Conflating these dimensions might have negative effects.</w:t>
      </w:r>
      <w:r w:rsidR="00BC10D8" w:rsidRPr="00E03373">
        <w:rPr>
          <w:rFonts w:ascii="Times New Roman" w:hAnsi="Times New Roman" w:cs="Times New Roman"/>
        </w:rPr>
        <w:t xml:space="preserve"> </w:t>
      </w:r>
      <w:r w:rsidR="005C01FA" w:rsidRPr="00E03373">
        <w:rPr>
          <w:rFonts w:ascii="Times New Roman" w:hAnsi="Times New Roman" w:cs="Times New Roman"/>
        </w:rPr>
        <w:t>For example</w:t>
      </w:r>
      <w:r w:rsidR="00634658" w:rsidRPr="00E03373">
        <w:rPr>
          <w:rFonts w:ascii="Times New Roman" w:hAnsi="Times New Roman" w:cs="Times New Roman"/>
        </w:rPr>
        <w:t xml:space="preserve">, </w:t>
      </w:r>
      <w:r w:rsidR="005C01FA" w:rsidRPr="00E03373">
        <w:rPr>
          <w:rFonts w:ascii="Times New Roman" w:hAnsi="Times New Roman" w:cs="Times New Roman"/>
        </w:rPr>
        <w:t xml:space="preserve">Ronald </w:t>
      </w:r>
      <w:r w:rsidR="00634658" w:rsidRPr="00E03373">
        <w:rPr>
          <w:rFonts w:ascii="Times New Roman" w:hAnsi="Times New Roman" w:cs="Times New Roman"/>
        </w:rPr>
        <w:t xml:space="preserve">Sundstrom warns against </w:t>
      </w:r>
      <w:r w:rsidR="005C01FA" w:rsidRPr="00E03373">
        <w:rPr>
          <w:rFonts w:ascii="Times New Roman" w:hAnsi="Times New Roman" w:cs="Times New Roman"/>
        </w:rPr>
        <w:t>analyzing xenophobia</w:t>
      </w:r>
      <w:r w:rsidR="00634658" w:rsidRPr="00E03373">
        <w:rPr>
          <w:rFonts w:ascii="Times New Roman" w:hAnsi="Times New Roman" w:cs="Times New Roman"/>
        </w:rPr>
        <w:t xml:space="preserve"> </w:t>
      </w:r>
      <w:r w:rsidR="00FF36E8" w:rsidRPr="00E03373">
        <w:rPr>
          <w:rFonts w:ascii="Times New Roman" w:hAnsi="Times New Roman" w:cs="Times New Roman"/>
        </w:rPr>
        <w:t xml:space="preserve">through the lens of </w:t>
      </w:r>
      <w:r w:rsidR="00634658" w:rsidRPr="00E03373">
        <w:rPr>
          <w:rFonts w:ascii="Times New Roman" w:hAnsi="Times New Roman" w:cs="Times New Roman"/>
        </w:rPr>
        <w:t>(national</w:t>
      </w:r>
      <w:r w:rsidR="00EE5620" w:rsidRPr="00E03373">
        <w:rPr>
          <w:rFonts w:ascii="Times New Roman" w:hAnsi="Times New Roman" w:cs="Times New Roman"/>
        </w:rPr>
        <w:t xml:space="preserve"> narratives of) racism, for this</w:t>
      </w:r>
      <w:r w:rsidR="00634658" w:rsidRPr="00E03373">
        <w:rPr>
          <w:rFonts w:ascii="Times New Roman" w:hAnsi="Times New Roman" w:cs="Times New Roman"/>
        </w:rPr>
        <w:t xml:space="preserve"> </w:t>
      </w:r>
      <w:r w:rsidR="00FF36E8" w:rsidRPr="00E03373">
        <w:rPr>
          <w:rFonts w:ascii="Times New Roman" w:hAnsi="Times New Roman" w:cs="Times New Roman"/>
        </w:rPr>
        <w:t>diminish</w:t>
      </w:r>
      <w:r w:rsidR="00EE5620" w:rsidRPr="00E03373">
        <w:rPr>
          <w:rFonts w:ascii="Times New Roman" w:hAnsi="Times New Roman" w:cs="Times New Roman"/>
        </w:rPr>
        <w:t>es</w:t>
      </w:r>
      <w:r w:rsidR="005C01FA" w:rsidRPr="00E03373">
        <w:rPr>
          <w:rFonts w:ascii="Times New Roman" w:hAnsi="Times New Roman" w:cs="Times New Roman"/>
        </w:rPr>
        <w:t xml:space="preserve"> </w:t>
      </w:r>
      <w:r w:rsidR="001C5C81" w:rsidRPr="00E03373">
        <w:rPr>
          <w:rFonts w:ascii="Times New Roman" w:hAnsi="Times New Roman" w:cs="Times New Roman"/>
        </w:rPr>
        <w:t xml:space="preserve">xenophobia’s </w:t>
      </w:r>
      <w:r w:rsidR="005C01FA" w:rsidRPr="00E03373">
        <w:rPr>
          <w:rFonts w:ascii="Times New Roman" w:hAnsi="Times New Roman" w:cs="Times New Roman"/>
        </w:rPr>
        <w:t>moral wrongness</w:t>
      </w:r>
      <w:r w:rsidR="00FE1A7E">
        <w:rPr>
          <w:rFonts w:ascii="Times New Roman" w:hAnsi="Times New Roman" w:cs="Times New Roman"/>
        </w:rPr>
        <w:t xml:space="preserve"> (Sundstrom 2013</w:t>
      </w:r>
      <w:r w:rsidR="00FE1A7E" w:rsidRPr="00E03373">
        <w:rPr>
          <w:rFonts w:ascii="Times New Roman" w:hAnsi="Times New Roman" w:cs="Times New Roman"/>
        </w:rPr>
        <w:t>)</w:t>
      </w:r>
      <w:r w:rsidR="00EE5620" w:rsidRPr="00E03373">
        <w:rPr>
          <w:rFonts w:ascii="Times New Roman" w:hAnsi="Times New Roman" w:cs="Times New Roman"/>
        </w:rPr>
        <w:t xml:space="preserve">. </w:t>
      </w:r>
      <w:r w:rsidRPr="00E03373">
        <w:rPr>
          <w:rFonts w:ascii="Times New Roman" w:hAnsi="Times New Roman" w:cs="Times New Roman"/>
        </w:rPr>
        <w:t xml:space="preserve">The high impact that migration </w:t>
      </w:r>
      <w:r w:rsidR="00172D33" w:rsidRPr="00E03373">
        <w:rPr>
          <w:rFonts w:ascii="Times New Roman" w:hAnsi="Times New Roman" w:cs="Times New Roman"/>
        </w:rPr>
        <w:t xml:space="preserve">often </w:t>
      </w:r>
      <w:r w:rsidR="00753F64" w:rsidRPr="00E03373">
        <w:rPr>
          <w:rFonts w:ascii="Times New Roman" w:hAnsi="Times New Roman" w:cs="Times New Roman"/>
        </w:rPr>
        <w:t xml:space="preserve">has </w:t>
      </w:r>
      <w:r w:rsidR="00C207D0" w:rsidRPr="00E03373">
        <w:rPr>
          <w:rFonts w:ascii="Times New Roman" w:hAnsi="Times New Roman" w:cs="Times New Roman"/>
        </w:rPr>
        <w:t xml:space="preserve">on race </w:t>
      </w:r>
      <w:r w:rsidRPr="00E03373">
        <w:rPr>
          <w:rFonts w:ascii="Times New Roman" w:hAnsi="Times New Roman" w:cs="Times New Roman"/>
        </w:rPr>
        <w:t>sta</w:t>
      </w:r>
      <w:r w:rsidR="00210E0E" w:rsidRPr="00E03373">
        <w:rPr>
          <w:rFonts w:ascii="Times New Roman" w:hAnsi="Times New Roman" w:cs="Times New Roman"/>
        </w:rPr>
        <w:t>nd</w:t>
      </w:r>
      <w:r w:rsidRPr="00E03373">
        <w:rPr>
          <w:rFonts w:ascii="Times New Roman" w:hAnsi="Times New Roman" w:cs="Times New Roman"/>
        </w:rPr>
        <w:t xml:space="preserve">s in </w:t>
      </w:r>
      <w:r w:rsidR="00BC0EE0">
        <w:rPr>
          <w:rFonts w:ascii="Times New Roman" w:hAnsi="Times New Roman" w:cs="Times New Roman"/>
        </w:rPr>
        <w:t>marked</w:t>
      </w:r>
      <w:r w:rsidR="00BC0EE0" w:rsidRPr="00E03373">
        <w:rPr>
          <w:rFonts w:ascii="Times New Roman" w:hAnsi="Times New Roman" w:cs="Times New Roman"/>
        </w:rPr>
        <w:t xml:space="preserve"> </w:t>
      </w:r>
      <w:r w:rsidRPr="00E03373">
        <w:rPr>
          <w:rFonts w:ascii="Times New Roman" w:hAnsi="Times New Roman" w:cs="Times New Roman"/>
        </w:rPr>
        <w:t xml:space="preserve">contrast </w:t>
      </w:r>
      <w:r w:rsidR="00753F64" w:rsidRPr="00E03373">
        <w:rPr>
          <w:rFonts w:ascii="Times New Roman" w:hAnsi="Times New Roman" w:cs="Times New Roman"/>
        </w:rPr>
        <w:t>to</w:t>
      </w:r>
      <w:r w:rsidRPr="00E03373">
        <w:rPr>
          <w:rFonts w:ascii="Times New Roman" w:hAnsi="Times New Roman" w:cs="Times New Roman"/>
        </w:rPr>
        <w:t xml:space="preserve"> the common fate </w:t>
      </w:r>
      <w:r w:rsidR="00141948" w:rsidRPr="00E03373">
        <w:rPr>
          <w:rFonts w:ascii="Times New Roman" w:hAnsi="Times New Roman" w:cs="Times New Roman"/>
        </w:rPr>
        <w:t>of the foreignness</w:t>
      </w:r>
      <w:r w:rsidRPr="00E03373">
        <w:rPr>
          <w:rFonts w:ascii="Times New Roman" w:hAnsi="Times New Roman" w:cs="Times New Roman"/>
        </w:rPr>
        <w:t xml:space="preserve"> dimension</w:t>
      </w:r>
      <w:r w:rsidR="00F777DA" w:rsidRPr="00E03373">
        <w:rPr>
          <w:rFonts w:ascii="Times New Roman" w:hAnsi="Times New Roman" w:cs="Times New Roman"/>
        </w:rPr>
        <w:t xml:space="preserve"> in academia</w:t>
      </w:r>
      <w:r w:rsidR="00141948" w:rsidRPr="00E03373">
        <w:rPr>
          <w:rFonts w:ascii="Times New Roman" w:hAnsi="Times New Roman" w:cs="Times New Roman"/>
        </w:rPr>
        <w:t xml:space="preserve">: </w:t>
      </w:r>
      <w:r w:rsidR="00BC0EE0">
        <w:rPr>
          <w:rFonts w:ascii="Times New Roman" w:hAnsi="Times New Roman" w:cs="Times New Roman"/>
        </w:rPr>
        <w:t>being</w:t>
      </w:r>
      <w:r w:rsidR="00BC0EE0" w:rsidRPr="00E03373">
        <w:rPr>
          <w:rFonts w:ascii="Times New Roman" w:hAnsi="Times New Roman" w:cs="Times New Roman"/>
        </w:rPr>
        <w:t xml:space="preserve"> </w:t>
      </w:r>
      <w:r w:rsidRPr="00E03373">
        <w:rPr>
          <w:rFonts w:ascii="Times New Roman" w:hAnsi="Times New Roman" w:cs="Times New Roman"/>
        </w:rPr>
        <w:t xml:space="preserve">overshadowed by </w:t>
      </w:r>
      <w:r w:rsidR="00DB1A5C" w:rsidRPr="00E03373">
        <w:rPr>
          <w:rFonts w:ascii="Times New Roman" w:hAnsi="Times New Roman" w:cs="Times New Roman"/>
        </w:rPr>
        <w:t>other</w:t>
      </w:r>
      <w:r w:rsidRPr="00E03373">
        <w:rPr>
          <w:rFonts w:ascii="Times New Roman" w:hAnsi="Times New Roman" w:cs="Times New Roman"/>
        </w:rPr>
        <w:t xml:space="preserve"> salient dimension</w:t>
      </w:r>
      <w:r w:rsidR="00DB1A5C" w:rsidRPr="00E03373">
        <w:rPr>
          <w:rFonts w:ascii="Times New Roman" w:hAnsi="Times New Roman" w:cs="Times New Roman"/>
        </w:rPr>
        <w:t xml:space="preserve">s, </w:t>
      </w:r>
      <w:r w:rsidR="00F777DA" w:rsidRPr="00E03373">
        <w:rPr>
          <w:rFonts w:ascii="Times New Roman" w:hAnsi="Times New Roman" w:cs="Times New Roman"/>
        </w:rPr>
        <w:t>in particular</w:t>
      </w:r>
      <w:r w:rsidR="00FE1A7E">
        <w:rPr>
          <w:rFonts w:ascii="Times New Roman" w:hAnsi="Times New Roman" w:cs="Times New Roman"/>
        </w:rPr>
        <w:t>,</w:t>
      </w:r>
      <w:r w:rsidR="00F777DA" w:rsidRPr="00E03373">
        <w:rPr>
          <w:rFonts w:ascii="Times New Roman" w:hAnsi="Times New Roman" w:cs="Times New Roman"/>
        </w:rPr>
        <w:t xml:space="preserve"> </w:t>
      </w:r>
      <w:r w:rsidR="00DB1A5C" w:rsidRPr="00E03373">
        <w:rPr>
          <w:rFonts w:ascii="Times New Roman" w:hAnsi="Times New Roman" w:cs="Times New Roman"/>
        </w:rPr>
        <w:t>race</w:t>
      </w:r>
      <w:r w:rsidR="00DA59CC" w:rsidRPr="00E03373">
        <w:rPr>
          <w:rFonts w:ascii="Times New Roman" w:hAnsi="Times New Roman" w:cs="Times New Roman"/>
        </w:rPr>
        <w:t>.</w:t>
      </w:r>
      <w:r w:rsidR="00FF36E8" w:rsidRPr="00E03373">
        <w:rPr>
          <w:rFonts w:ascii="Times New Roman" w:hAnsi="Times New Roman" w:cs="Times New Roman"/>
        </w:rPr>
        <w:t xml:space="preserve"> </w:t>
      </w:r>
    </w:p>
    <w:p w14:paraId="61250E69" w14:textId="34F8A8B2" w:rsidR="00DB1A5C" w:rsidRPr="00E03373" w:rsidRDefault="00D70154" w:rsidP="0069385C">
      <w:pPr>
        <w:ind w:firstLine="288"/>
        <w:contextualSpacing/>
        <w:jc w:val="both"/>
        <w:rPr>
          <w:rFonts w:ascii="Times New Roman" w:hAnsi="Times New Roman" w:cs="Times New Roman"/>
        </w:rPr>
      </w:pPr>
      <w:r w:rsidRPr="00E03373">
        <w:rPr>
          <w:rFonts w:ascii="Times New Roman" w:hAnsi="Times New Roman" w:cs="Times New Roman"/>
        </w:rPr>
        <w:t>A</w:t>
      </w:r>
      <w:r w:rsidR="00780E27" w:rsidRPr="00E03373">
        <w:rPr>
          <w:rFonts w:ascii="Times New Roman" w:hAnsi="Times New Roman" w:cs="Times New Roman"/>
        </w:rPr>
        <w:t>s I see it, Alexander and</w:t>
      </w:r>
      <w:r w:rsidR="00A1013B" w:rsidRPr="00E03373">
        <w:rPr>
          <w:rFonts w:ascii="Times New Roman" w:hAnsi="Times New Roman" w:cs="Times New Roman"/>
        </w:rPr>
        <w:t xml:space="preserve"> Mohanty’s attention to country of origin according to the </w:t>
      </w:r>
      <w:r w:rsidR="00FE1A7E" w:rsidRPr="00E03373">
        <w:rPr>
          <w:rFonts w:ascii="Times New Roman" w:hAnsi="Times New Roman" w:cs="Times New Roman"/>
        </w:rPr>
        <w:t xml:space="preserve">first/third </w:t>
      </w:r>
      <w:r w:rsidR="00A1013B" w:rsidRPr="00E03373">
        <w:rPr>
          <w:rFonts w:ascii="Times New Roman" w:hAnsi="Times New Roman" w:cs="Times New Roman"/>
        </w:rPr>
        <w:t>world dichotomy</w:t>
      </w:r>
      <w:r w:rsidR="00B22700" w:rsidRPr="00E03373">
        <w:rPr>
          <w:rFonts w:ascii="Times New Roman" w:hAnsi="Times New Roman" w:cs="Times New Roman"/>
        </w:rPr>
        <w:t xml:space="preserve"> has more to do with class (</w:t>
      </w:r>
      <w:r w:rsidR="00A1013B" w:rsidRPr="00E03373">
        <w:rPr>
          <w:rFonts w:ascii="Times New Roman" w:hAnsi="Times New Roman" w:cs="Times New Roman"/>
        </w:rPr>
        <w:t>economic and political position in the global economy) than with immigration status and foreignness. When immigration is discussed i</w:t>
      </w:r>
      <w:r w:rsidR="00DB1A5C" w:rsidRPr="00E03373">
        <w:rPr>
          <w:rFonts w:ascii="Times New Roman" w:hAnsi="Times New Roman" w:cs="Times New Roman"/>
        </w:rPr>
        <w:t xml:space="preserve">n the framework of </w:t>
      </w:r>
      <w:r w:rsidR="00FE1A7E" w:rsidRPr="00E03373">
        <w:rPr>
          <w:rFonts w:ascii="Times New Roman" w:hAnsi="Times New Roman" w:cs="Times New Roman"/>
        </w:rPr>
        <w:t>first</w:t>
      </w:r>
      <w:r w:rsidR="00FE1A7E">
        <w:rPr>
          <w:rFonts w:ascii="Times New Roman" w:hAnsi="Times New Roman" w:cs="Times New Roman"/>
        </w:rPr>
        <w:t>-</w:t>
      </w:r>
      <w:r w:rsidR="00FE1A7E" w:rsidRPr="00E03373">
        <w:rPr>
          <w:rFonts w:ascii="Times New Roman" w:hAnsi="Times New Roman" w:cs="Times New Roman"/>
        </w:rPr>
        <w:t>/third</w:t>
      </w:r>
      <w:r w:rsidR="00FE1A7E">
        <w:rPr>
          <w:rFonts w:ascii="Times New Roman" w:hAnsi="Times New Roman" w:cs="Times New Roman"/>
        </w:rPr>
        <w:t>-</w:t>
      </w:r>
      <w:r w:rsidR="00FE1A7E" w:rsidRPr="00E03373">
        <w:rPr>
          <w:rFonts w:ascii="Times New Roman" w:hAnsi="Times New Roman" w:cs="Times New Roman"/>
        </w:rPr>
        <w:t xml:space="preserve">world </w:t>
      </w:r>
      <w:r w:rsidR="00A1013B" w:rsidRPr="00E03373">
        <w:rPr>
          <w:rFonts w:ascii="Times New Roman" w:hAnsi="Times New Roman" w:cs="Times New Roman"/>
        </w:rPr>
        <w:t>workers</w:t>
      </w:r>
      <w:r w:rsidR="00B22700" w:rsidRPr="00E03373">
        <w:rPr>
          <w:rFonts w:ascii="Times New Roman" w:hAnsi="Times New Roman" w:cs="Times New Roman"/>
        </w:rPr>
        <w:t>, material foreigner</w:t>
      </w:r>
      <w:r w:rsidR="00BC0EE0">
        <w:rPr>
          <w:rFonts w:ascii="Times New Roman" w:hAnsi="Times New Roman" w:cs="Times New Roman"/>
        </w:rPr>
        <w:t>s</w:t>
      </w:r>
      <w:r w:rsidR="00B22700" w:rsidRPr="00E03373">
        <w:rPr>
          <w:rFonts w:ascii="Times New Roman" w:hAnsi="Times New Roman" w:cs="Times New Roman"/>
        </w:rPr>
        <w:t xml:space="preserve"> </w:t>
      </w:r>
      <w:r w:rsidR="00BC0EE0">
        <w:rPr>
          <w:rFonts w:ascii="Times New Roman" w:hAnsi="Times New Roman" w:cs="Times New Roman"/>
        </w:rPr>
        <w:t>are</w:t>
      </w:r>
      <w:r w:rsidR="00BC0EE0" w:rsidRPr="00E03373">
        <w:rPr>
          <w:rFonts w:ascii="Times New Roman" w:hAnsi="Times New Roman" w:cs="Times New Roman"/>
        </w:rPr>
        <w:t xml:space="preserve"> </w:t>
      </w:r>
      <w:r w:rsidR="00B22700" w:rsidRPr="00E03373">
        <w:rPr>
          <w:rFonts w:ascii="Times New Roman" w:hAnsi="Times New Roman" w:cs="Times New Roman"/>
        </w:rPr>
        <w:t>first</w:t>
      </w:r>
      <w:r w:rsidR="00A1013B" w:rsidRPr="00E03373">
        <w:rPr>
          <w:rFonts w:ascii="Times New Roman" w:hAnsi="Times New Roman" w:cs="Times New Roman"/>
        </w:rPr>
        <w:t xml:space="preserve"> of all classed person</w:t>
      </w:r>
      <w:r w:rsidR="00BC0EE0">
        <w:rPr>
          <w:rFonts w:ascii="Times New Roman" w:hAnsi="Times New Roman" w:cs="Times New Roman"/>
        </w:rPr>
        <w:t>s:</w:t>
      </w:r>
      <w:r w:rsidR="00A1013B" w:rsidRPr="00E03373">
        <w:rPr>
          <w:rFonts w:ascii="Times New Roman" w:hAnsi="Times New Roman" w:cs="Times New Roman"/>
        </w:rPr>
        <w:t xml:space="preserve"> working</w:t>
      </w:r>
      <w:r w:rsidR="00FE1A7E">
        <w:rPr>
          <w:rFonts w:ascii="Times New Roman" w:hAnsi="Times New Roman" w:cs="Times New Roman"/>
        </w:rPr>
        <w:t>-</w:t>
      </w:r>
      <w:r w:rsidR="00A1013B" w:rsidRPr="00E03373">
        <w:rPr>
          <w:rFonts w:ascii="Times New Roman" w:hAnsi="Times New Roman" w:cs="Times New Roman"/>
        </w:rPr>
        <w:t xml:space="preserve">class or poor </w:t>
      </w:r>
      <w:r w:rsidR="00BC0EE0">
        <w:rPr>
          <w:rFonts w:ascii="Times New Roman" w:hAnsi="Times New Roman" w:cs="Times New Roman"/>
        </w:rPr>
        <w:t>people</w:t>
      </w:r>
      <w:r w:rsidR="00BC0EE0" w:rsidRPr="00E03373">
        <w:rPr>
          <w:rFonts w:ascii="Times New Roman" w:hAnsi="Times New Roman" w:cs="Times New Roman"/>
        </w:rPr>
        <w:t xml:space="preserve"> </w:t>
      </w:r>
      <w:r w:rsidR="00A1013B" w:rsidRPr="00E03373">
        <w:rPr>
          <w:rFonts w:ascii="Times New Roman" w:hAnsi="Times New Roman" w:cs="Times New Roman"/>
        </w:rPr>
        <w:t>wh</w:t>
      </w:r>
      <w:r w:rsidR="00817B1C" w:rsidRPr="00E03373">
        <w:rPr>
          <w:rFonts w:ascii="Times New Roman" w:hAnsi="Times New Roman" w:cs="Times New Roman"/>
        </w:rPr>
        <w:t>o in more or less extreme circum</w:t>
      </w:r>
      <w:r w:rsidR="00A1013B" w:rsidRPr="00E03373">
        <w:rPr>
          <w:rFonts w:ascii="Times New Roman" w:hAnsi="Times New Roman" w:cs="Times New Roman"/>
        </w:rPr>
        <w:t>stances migrate to richer countri</w:t>
      </w:r>
      <w:r w:rsidR="00B22700" w:rsidRPr="00E03373">
        <w:rPr>
          <w:rFonts w:ascii="Times New Roman" w:hAnsi="Times New Roman" w:cs="Times New Roman"/>
        </w:rPr>
        <w:t>es to take low-pay</w:t>
      </w:r>
      <w:r w:rsidR="00FE1A7E">
        <w:rPr>
          <w:rFonts w:ascii="Times New Roman" w:hAnsi="Times New Roman" w:cs="Times New Roman"/>
        </w:rPr>
        <w:t>ing</w:t>
      </w:r>
      <w:r w:rsidR="00B22700" w:rsidRPr="00E03373">
        <w:rPr>
          <w:rFonts w:ascii="Times New Roman" w:hAnsi="Times New Roman" w:cs="Times New Roman"/>
        </w:rPr>
        <w:t xml:space="preserve"> jobs in usually</w:t>
      </w:r>
      <w:r w:rsidR="00A1013B" w:rsidRPr="00E03373">
        <w:rPr>
          <w:rFonts w:ascii="Times New Roman" w:hAnsi="Times New Roman" w:cs="Times New Roman"/>
        </w:rPr>
        <w:t xml:space="preserve"> abusive conditions.</w:t>
      </w:r>
      <w:r w:rsidR="00DB1A5C" w:rsidRPr="00E03373">
        <w:rPr>
          <w:rFonts w:ascii="Times New Roman" w:hAnsi="Times New Roman" w:cs="Times New Roman"/>
        </w:rPr>
        <w:t xml:space="preserve"> </w:t>
      </w:r>
    </w:p>
    <w:p w14:paraId="65A6C8D4" w14:textId="5A9531AC" w:rsidR="00A1013B" w:rsidRPr="00E03373" w:rsidRDefault="00DB1A5C" w:rsidP="0069385C">
      <w:pPr>
        <w:ind w:firstLine="288"/>
        <w:contextualSpacing/>
        <w:jc w:val="both"/>
        <w:rPr>
          <w:rFonts w:ascii="Times New Roman" w:hAnsi="Times New Roman" w:cs="Times New Roman"/>
        </w:rPr>
      </w:pPr>
      <w:r w:rsidRPr="00E03373">
        <w:rPr>
          <w:rFonts w:ascii="Times New Roman" w:hAnsi="Times New Roman" w:cs="Times New Roman"/>
        </w:rPr>
        <w:t>Thus</w:t>
      </w:r>
      <w:r w:rsidR="00BC0EE0">
        <w:rPr>
          <w:rFonts w:ascii="Times New Roman" w:hAnsi="Times New Roman" w:cs="Times New Roman"/>
        </w:rPr>
        <w:t>,</w:t>
      </w:r>
      <w:r w:rsidRPr="00E03373">
        <w:rPr>
          <w:rFonts w:ascii="Times New Roman" w:hAnsi="Times New Roman" w:cs="Times New Roman"/>
        </w:rPr>
        <w:t xml:space="preserve"> </w:t>
      </w:r>
      <w:r w:rsidR="00FE1A7E">
        <w:rPr>
          <w:rFonts w:ascii="Times New Roman" w:hAnsi="Times New Roman" w:cs="Times New Roman"/>
        </w:rPr>
        <w:t>although it is</w:t>
      </w:r>
      <w:r w:rsidR="00FE1A7E" w:rsidRPr="00E03373">
        <w:rPr>
          <w:rFonts w:ascii="Times New Roman" w:hAnsi="Times New Roman" w:cs="Times New Roman"/>
        </w:rPr>
        <w:t xml:space="preserve"> </w:t>
      </w:r>
      <w:r w:rsidR="00A1013B" w:rsidRPr="00E03373">
        <w:rPr>
          <w:rFonts w:ascii="Times New Roman" w:hAnsi="Times New Roman" w:cs="Times New Roman"/>
        </w:rPr>
        <w:t>powerf</w:t>
      </w:r>
      <w:r w:rsidR="00780E27" w:rsidRPr="00E03373">
        <w:rPr>
          <w:rFonts w:ascii="Times New Roman" w:hAnsi="Times New Roman" w:cs="Times New Roman"/>
        </w:rPr>
        <w:t>ul and illuminating, Alexander and</w:t>
      </w:r>
      <w:r w:rsidR="00A1013B" w:rsidRPr="00E03373">
        <w:rPr>
          <w:rFonts w:ascii="Times New Roman" w:hAnsi="Times New Roman" w:cs="Times New Roman"/>
        </w:rPr>
        <w:t xml:space="preserve"> Mohanty’s brief reference to the </w:t>
      </w:r>
      <w:r w:rsidR="00985342" w:rsidRPr="00E03373">
        <w:rPr>
          <w:rFonts w:ascii="Times New Roman" w:hAnsi="Times New Roman" w:cs="Times New Roman"/>
        </w:rPr>
        <w:t>axis</w:t>
      </w:r>
      <w:r w:rsidR="001543B8" w:rsidRPr="00E03373">
        <w:rPr>
          <w:rFonts w:ascii="Times New Roman" w:hAnsi="Times New Roman" w:cs="Times New Roman"/>
        </w:rPr>
        <w:t xml:space="preserve"> of foreignness does not completely engage with it</w:t>
      </w:r>
      <w:r w:rsidR="00A1013B" w:rsidRPr="00E03373">
        <w:rPr>
          <w:rFonts w:ascii="Times New Roman" w:hAnsi="Times New Roman" w:cs="Times New Roman"/>
        </w:rPr>
        <w:t>. Their focus is race/ethnicity, gender</w:t>
      </w:r>
      <w:r w:rsidR="00FE1A7E">
        <w:rPr>
          <w:rFonts w:ascii="Times New Roman" w:hAnsi="Times New Roman" w:cs="Times New Roman"/>
        </w:rPr>
        <w:t>,</w:t>
      </w:r>
      <w:r w:rsidR="00A1013B" w:rsidRPr="00E03373">
        <w:rPr>
          <w:rFonts w:ascii="Times New Roman" w:hAnsi="Times New Roman" w:cs="Times New Roman"/>
        </w:rPr>
        <w:t xml:space="preserve"> and class (</w:t>
      </w:r>
      <w:r w:rsidR="00AD632E" w:rsidRPr="00E03373">
        <w:rPr>
          <w:rFonts w:ascii="Times New Roman" w:hAnsi="Times New Roman" w:cs="Times New Roman"/>
        </w:rPr>
        <w:t>via</w:t>
      </w:r>
      <w:r w:rsidR="00A1013B" w:rsidRPr="00E03373">
        <w:rPr>
          <w:rFonts w:ascii="Times New Roman" w:hAnsi="Times New Roman" w:cs="Times New Roman"/>
        </w:rPr>
        <w:t xml:space="preserve"> country of origin). My point here is not that we should pay attention to foreignness </w:t>
      </w:r>
      <w:r w:rsidR="00A1013B" w:rsidRPr="00E03373">
        <w:rPr>
          <w:rFonts w:ascii="Times New Roman" w:hAnsi="Times New Roman" w:cs="Times New Roman"/>
          <w:i/>
        </w:rPr>
        <w:t>instead of</w:t>
      </w:r>
      <w:r w:rsidR="00D8213D" w:rsidRPr="00E03373">
        <w:rPr>
          <w:rFonts w:ascii="Times New Roman" w:hAnsi="Times New Roman" w:cs="Times New Roman"/>
        </w:rPr>
        <w:t xml:space="preserve"> race/ethnicity,</w:t>
      </w:r>
      <w:r w:rsidR="00A1013B" w:rsidRPr="00E03373">
        <w:rPr>
          <w:rFonts w:ascii="Times New Roman" w:hAnsi="Times New Roman" w:cs="Times New Roman"/>
        </w:rPr>
        <w:t xml:space="preserve"> sex/gender</w:t>
      </w:r>
      <w:r w:rsidR="00FE1A7E">
        <w:rPr>
          <w:rFonts w:ascii="Times New Roman" w:hAnsi="Times New Roman" w:cs="Times New Roman"/>
        </w:rPr>
        <w:t>,</w:t>
      </w:r>
      <w:r w:rsidR="00D8213D" w:rsidRPr="00E03373">
        <w:rPr>
          <w:rFonts w:ascii="Times New Roman" w:hAnsi="Times New Roman" w:cs="Times New Roman"/>
        </w:rPr>
        <w:t xml:space="preserve"> or class</w:t>
      </w:r>
      <w:r w:rsidR="00A1013B" w:rsidRPr="00E03373">
        <w:rPr>
          <w:rFonts w:ascii="Times New Roman" w:hAnsi="Times New Roman" w:cs="Times New Roman"/>
        </w:rPr>
        <w:t xml:space="preserve">, or that the former dimension is more important than any of the latter. </w:t>
      </w:r>
      <w:r w:rsidR="00B20039" w:rsidRPr="00E03373">
        <w:rPr>
          <w:rFonts w:ascii="Times New Roman" w:hAnsi="Times New Roman" w:cs="Times New Roman"/>
        </w:rPr>
        <w:t>Rather, I propose</w:t>
      </w:r>
      <w:r w:rsidR="00A1013B" w:rsidRPr="00E03373">
        <w:rPr>
          <w:rFonts w:ascii="Times New Roman" w:hAnsi="Times New Roman" w:cs="Times New Roman"/>
        </w:rPr>
        <w:t xml:space="preserve"> that a more substantive analysis of the pecu</w:t>
      </w:r>
      <w:r w:rsidR="00A70BBF" w:rsidRPr="00E03373">
        <w:rPr>
          <w:rFonts w:ascii="Times New Roman" w:hAnsi="Times New Roman" w:cs="Times New Roman"/>
        </w:rPr>
        <w:t>liarities of the foreignness axis</w:t>
      </w:r>
      <w:r w:rsidR="00A1013B" w:rsidRPr="00E03373">
        <w:rPr>
          <w:rFonts w:ascii="Times New Roman" w:hAnsi="Times New Roman" w:cs="Times New Roman"/>
        </w:rPr>
        <w:t xml:space="preserve"> is </w:t>
      </w:r>
      <w:r w:rsidR="00B20039" w:rsidRPr="00E03373">
        <w:rPr>
          <w:rFonts w:ascii="Times New Roman" w:hAnsi="Times New Roman" w:cs="Times New Roman"/>
        </w:rPr>
        <w:t>an important project to pursue</w:t>
      </w:r>
      <w:r w:rsidR="00A1013B" w:rsidRPr="00E03373">
        <w:rPr>
          <w:rFonts w:ascii="Times New Roman" w:hAnsi="Times New Roman" w:cs="Times New Roman"/>
        </w:rPr>
        <w:t>.</w:t>
      </w:r>
      <w:r w:rsidR="00A30CD2" w:rsidRPr="00E03373">
        <w:rPr>
          <w:rFonts w:ascii="Times New Roman" w:hAnsi="Times New Roman" w:cs="Times New Roman"/>
        </w:rPr>
        <w:t xml:space="preserve"> </w:t>
      </w:r>
    </w:p>
    <w:p w14:paraId="4A73626E" w14:textId="57766A9A" w:rsidR="00A1013B" w:rsidRPr="00E03373" w:rsidRDefault="00B20039" w:rsidP="0069385C">
      <w:pPr>
        <w:ind w:firstLine="288"/>
        <w:contextualSpacing/>
        <w:jc w:val="both"/>
        <w:rPr>
          <w:rFonts w:ascii="Times New Roman" w:hAnsi="Times New Roman" w:cs="Times New Roman"/>
        </w:rPr>
      </w:pPr>
      <w:r w:rsidRPr="00E03373">
        <w:rPr>
          <w:rFonts w:ascii="Times New Roman" w:hAnsi="Times New Roman" w:cs="Times New Roman"/>
        </w:rPr>
        <w:lastRenderedPageBreak/>
        <w:t xml:space="preserve">It is important to </w:t>
      </w:r>
      <w:r w:rsidR="00B4763E" w:rsidRPr="00E03373">
        <w:rPr>
          <w:rFonts w:ascii="Times New Roman" w:hAnsi="Times New Roman" w:cs="Times New Roman"/>
        </w:rPr>
        <w:t xml:space="preserve">acknowledge </w:t>
      </w:r>
      <w:r w:rsidRPr="00E03373">
        <w:rPr>
          <w:rFonts w:ascii="Times New Roman" w:hAnsi="Times New Roman" w:cs="Times New Roman"/>
        </w:rPr>
        <w:t>that a</w:t>
      </w:r>
      <w:r w:rsidR="00A1013B" w:rsidRPr="00E03373">
        <w:rPr>
          <w:rFonts w:ascii="Times New Roman" w:hAnsi="Times New Roman" w:cs="Times New Roman"/>
        </w:rPr>
        <w:t xml:space="preserve"> focus on race/ethnicity, gender</w:t>
      </w:r>
      <w:r w:rsidR="004829E2">
        <w:rPr>
          <w:rFonts w:ascii="Times New Roman" w:hAnsi="Times New Roman" w:cs="Times New Roman"/>
        </w:rPr>
        <w:t>,</w:t>
      </w:r>
      <w:r w:rsidR="00A1013B" w:rsidRPr="00E03373">
        <w:rPr>
          <w:rFonts w:ascii="Times New Roman" w:hAnsi="Times New Roman" w:cs="Times New Roman"/>
        </w:rPr>
        <w:t xml:space="preserve"> and class as salient axes of discrimination is more than justified. When we try to explain the injustices that</w:t>
      </w:r>
      <w:r w:rsidR="00FE769D" w:rsidRPr="00E03373">
        <w:rPr>
          <w:rFonts w:ascii="Times New Roman" w:hAnsi="Times New Roman" w:cs="Times New Roman"/>
        </w:rPr>
        <w:t>,</w:t>
      </w:r>
      <w:r w:rsidR="00A1013B" w:rsidRPr="00E03373">
        <w:rPr>
          <w:rFonts w:ascii="Times New Roman" w:hAnsi="Times New Roman" w:cs="Times New Roman"/>
        </w:rPr>
        <w:t xml:space="preserve"> for example</w:t>
      </w:r>
      <w:r w:rsidR="00FE769D" w:rsidRPr="00E03373">
        <w:rPr>
          <w:rFonts w:ascii="Times New Roman" w:hAnsi="Times New Roman" w:cs="Times New Roman"/>
        </w:rPr>
        <w:t>,</w:t>
      </w:r>
      <w:r w:rsidR="00A1013B" w:rsidRPr="00E03373">
        <w:rPr>
          <w:rFonts w:ascii="Times New Roman" w:hAnsi="Times New Roman" w:cs="Times New Roman"/>
        </w:rPr>
        <w:t xml:space="preserve"> many Latin American migrants encounter in the US, </w:t>
      </w:r>
      <w:r w:rsidR="0054470B" w:rsidRPr="00E03373">
        <w:rPr>
          <w:rFonts w:ascii="Times New Roman" w:hAnsi="Times New Roman" w:cs="Times New Roman"/>
        </w:rPr>
        <w:t>most</w:t>
      </w:r>
      <w:r w:rsidR="00A1013B" w:rsidRPr="00E03373">
        <w:rPr>
          <w:rFonts w:ascii="Times New Roman" w:hAnsi="Times New Roman" w:cs="Times New Roman"/>
        </w:rPr>
        <w:t xml:space="preserve"> explanatory power </w:t>
      </w:r>
      <w:r w:rsidR="0054470B" w:rsidRPr="00E03373">
        <w:rPr>
          <w:rFonts w:ascii="Times New Roman" w:hAnsi="Times New Roman" w:cs="Times New Roman"/>
        </w:rPr>
        <w:t xml:space="preserve">comes from </w:t>
      </w:r>
      <w:r w:rsidR="00A1013B" w:rsidRPr="00E03373">
        <w:rPr>
          <w:rFonts w:ascii="Times New Roman" w:hAnsi="Times New Roman" w:cs="Times New Roman"/>
        </w:rPr>
        <w:t>their bein</w:t>
      </w:r>
      <w:r w:rsidR="00B143C9" w:rsidRPr="00E03373">
        <w:rPr>
          <w:rFonts w:ascii="Times New Roman" w:hAnsi="Times New Roman" w:cs="Times New Roman"/>
        </w:rPr>
        <w:t>g</w:t>
      </w:r>
      <w:r w:rsidR="007F415B" w:rsidRPr="00E03373">
        <w:rPr>
          <w:rFonts w:ascii="Times New Roman" w:hAnsi="Times New Roman" w:cs="Times New Roman"/>
        </w:rPr>
        <w:t xml:space="preserve"> perceived as persons of color (</w:t>
      </w:r>
      <w:r w:rsidR="00A1013B" w:rsidRPr="00E03373">
        <w:rPr>
          <w:rFonts w:ascii="Times New Roman" w:hAnsi="Times New Roman" w:cs="Times New Roman"/>
        </w:rPr>
        <w:t>and in many cases</w:t>
      </w:r>
      <w:r w:rsidR="007F415B" w:rsidRPr="00E03373">
        <w:rPr>
          <w:rFonts w:ascii="Times New Roman" w:hAnsi="Times New Roman" w:cs="Times New Roman"/>
        </w:rPr>
        <w:t xml:space="preserve"> </w:t>
      </w:r>
      <w:r w:rsidR="0054470B" w:rsidRPr="00E03373">
        <w:rPr>
          <w:rFonts w:ascii="Times New Roman" w:hAnsi="Times New Roman" w:cs="Times New Roman"/>
        </w:rPr>
        <w:t xml:space="preserve">of certain </w:t>
      </w:r>
      <w:r w:rsidR="007F415B" w:rsidRPr="00E03373">
        <w:rPr>
          <w:rFonts w:ascii="Times New Roman" w:hAnsi="Times New Roman" w:cs="Times New Roman"/>
        </w:rPr>
        <w:t xml:space="preserve">socioeconomic status, </w:t>
      </w:r>
      <w:r w:rsidR="00A1013B" w:rsidRPr="00E03373">
        <w:rPr>
          <w:rFonts w:ascii="Times New Roman" w:hAnsi="Times New Roman" w:cs="Times New Roman"/>
        </w:rPr>
        <w:t>real or perceived), which translates in</w:t>
      </w:r>
      <w:r w:rsidR="007F415B" w:rsidRPr="00E03373">
        <w:rPr>
          <w:rFonts w:ascii="Times New Roman" w:hAnsi="Times New Roman" w:cs="Times New Roman"/>
        </w:rPr>
        <w:t>to</w:t>
      </w:r>
      <w:r w:rsidR="00A1013B" w:rsidRPr="00E03373">
        <w:rPr>
          <w:rFonts w:ascii="Times New Roman" w:hAnsi="Times New Roman" w:cs="Times New Roman"/>
        </w:rPr>
        <w:t xml:space="preserve"> the jobs they are given and the position</w:t>
      </w:r>
      <w:r w:rsidR="00536874" w:rsidRPr="00E03373">
        <w:rPr>
          <w:rFonts w:ascii="Times New Roman" w:hAnsi="Times New Roman" w:cs="Times New Roman"/>
        </w:rPr>
        <w:t>s</w:t>
      </w:r>
      <w:r w:rsidR="00A1013B" w:rsidRPr="00E03373">
        <w:rPr>
          <w:rFonts w:ascii="Times New Roman" w:hAnsi="Times New Roman" w:cs="Times New Roman"/>
        </w:rPr>
        <w:t xml:space="preserve"> they end up having in US society. Compare these visitors to the </w:t>
      </w:r>
      <w:r w:rsidR="00A13D35" w:rsidRPr="00E03373">
        <w:rPr>
          <w:rFonts w:ascii="Times New Roman" w:hAnsi="Times New Roman" w:cs="Times New Roman"/>
        </w:rPr>
        <w:t xml:space="preserve">other extreme of the spectrum: </w:t>
      </w:r>
      <w:r w:rsidR="001B6D12">
        <w:rPr>
          <w:rFonts w:ascii="Times New Roman" w:hAnsi="Times New Roman" w:cs="Times New Roman"/>
        </w:rPr>
        <w:t>w</w:t>
      </w:r>
      <w:r w:rsidR="00A1013B" w:rsidRPr="00E03373">
        <w:rPr>
          <w:rFonts w:ascii="Times New Roman" w:hAnsi="Times New Roman" w:cs="Times New Roman"/>
        </w:rPr>
        <w:t>hite visitors from northern Europe (tourists or temporary visitors staying for work or study reasons). In this comparison, it is obvious that race/ethnicity and socioeconomic status are the critical dimensions. Although both are migrants and have to deal with immigration policy, a person from Mexico who works washing dishes in a restaurant in Berkeley, and on</w:t>
      </w:r>
      <w:r w:rsidR="00D67A5C" w:rsidRPr="00E03373">
        <w:rPr>
          <w:rFonts w:ascii="Times New Roman" w:hAnsi="Times New Roman" w:cs="Times New Roman"/>
        </w:rPr>
        <w:t xml:space="preserve">e from Germany who studies at </w:t>
      </w:r>
      <w:r w:rsidR="001B6D12">
        <w:rPr>
          <w:rFonts w:ascii="Times New Roman" w:hAnsi="Times New Roman" w:cs="Times New Roman"/>
        </w:rPr>
        <w:t xml:space="preserve">the </w:t>
      </w:r>
      <w:r w:rsidR="00D67A5C" w:rsidRPr="00E03373">
        <w:rPr>
          <w:rFonts w:ascii="Times New Roman" w:hAnsi="Times New Roman" w:cs="Times New Roman"/>
        </w:rPr>
        <w:t>U</w:t>
      </w:r>
      <w:r w:rsidR="001B6D12">
        <w:rPr>
          <w:rFonts w:ascii="Times New Roman" w:hAnsi="Times New Roman" w:cs="Times New Roman"/>
        </w:rPr>
        <w:t xml:space="preserve">niversity of </w:t>
      </w:r>
      <w:r w:rsidR="00D67A5C" w:rsidRPr="00E03373">
        <w:rPr>
          <w:rFonts w:ascii="Times New Roman" w:hAnsi="Times New Roman" w:cs="Times New Roman"/>
        </w:rPr>
        <w:t>C</w:t>
      </w:r>
      <w:r w:rsidR="001B6D12">
        <w:rPr>
          <w:rFonts w:ascii="Times New Roman" w:hAnsi="Times New Roman" w:cs="Times New Roman"/>
        </w:rPr>
        <w:t>alifornia</w:t>
      </w:r>
      <w:r w:rsidR="00A1013B" w:rsidRPr="00E03373">
        <w:rPr>
          <w:rFonts w:ascii="Times New Roman" w:hAnsi="Times New Roman" w:cs="Times New Roman"/>
        </w:rPr>
        <w:t xml:space="preserve"> have little in common</w:t>
      </w:r>
      <w:r w:rsidR="001B6D12">
        <w:rPr>
          <w:rFonts w:ascii="Times New Roman" w:hAnsi="Times New Roman" w:cs="Times New Roman"/>
        </w:rPr>
        <w:t>;</w:t>
      </w:r>
      <w:r w:rsidR="00A1013B" w:rsidRPr="00E03373">
        <w:rPr>
          <w:rFonts w:ascii="Times New Roman" w:hAnsi="Times New Roman" w:cs="Times New Roman"/>
        </w:rPr>
        <w:t xml:space="preserve"> their different positions in US society and the things afforded to them in daily interactions (</w:t>
      </w:r>
      <w:r w:rsidR="00D67A5C" w:rsidRPr="00E03373">
        <w:rPr>
          <w:rFonts w:ascii="Times New Roman" w:hAnsi="Times New Roman" w:cs="Times New Roman"/>
        </w:rPr>
        <w:t>for example,</w:t>
      </w:r>
      <w:r w:rsidR="005733B1" w:rsidRPr="00E03373">
        <w:rPr>
          <w:rFonts w:ascii="Times New Roman" w:hAnsi="Times New Roman" w:cs="Times New Roman"/>
        </w:rPr>
        <w:t xml:space="preserve"> perceived competence</w:t>
      </w:r>
      <w:r w:rsidR="00A1013B" w:rsidRPr="00E03373">
        <w:rPr>
          <w:rFonts w:ascii="Times New Roman" w:hAnsi="Times New Roman" w:cs="Times New Roman"/>
        </w:rPr>
        <w:t xml:space="preserve">) </w:t>
      </w:r>
      <w:r w:rsidR="00467BEA" w:rsidRPr="00E03373">
        <w:rPr>
          <w:rFonts w:ascii="Times New Roman" w:hAnsi="Times New Roman" w:cs="Times New Roman"/>
        </w:rPr>
        <w:t>to a large extent track</w:t>
      </w:r>
      <w:r w:rsidR="00A1013B" w:rsidRPr="00E03373">
        <w:rPr>
          <w:rFonts w:ascii="Times New Roman" w:hAnsi="Times New Roman" w:cs="Times New Roman"/>
        </w:rPr>
        <w:t xml:space="preserve"> </w:t>
      </w:r>
      <w:r w:rsidR="00BC0EE0">
        <w:rPr>
          <w:rFonts w:ascii="Times New Roman" w:hAnsi="Times New Roman" w:cs="Times New Roman"/>
        </w:rPr>
        <w:t xml:space="preserve">with </w:t>
      </w:r>
      <w:r w:rsidR="00A1013B" w:rsidRPr="00E03373">
        <w:rPr>
          <w:rFonts w:ascii="Times New Roman" w:hAnsi="Times New Roman" w:cs="Times New Roman"/>
        </w:rPr>
        <w:t xml:space="preserve">the way they are racialized and their (real or perceived) </w:t>
      </w:r>
      <w:r w:rsidR="005733B1" w:rsidRPr="00E03373">
        <w:rPr>
          <w:rFonts w:ascii="Times New Roman" w:hAnsi="Times New Roman" w:cs="Times New Roman"/>
        </w:rPr>
        <w:t>socioeconomic status</w:t>
      </w:r>
      <w:r w:rsidR="00A1013B" w:rsidRPr="00E03373">
        <w:rPr>
          <w:rFonts w:ascii="Times New Roman" w:hAnsi="Times New Roman" w:cs="Times New Roman"/>
        </w:rPr>
        <w:t xml:space="preserve">. </w:t>
      </w:r>
      <w:r w:rsidR="00B07CC8" w:rsidRPr="00E03373">
        <w:rPr>
          <w:rFonts w:ascii="Times New Roman" w:hAnsi="Times New Roman" w:cs="Times New Roman"/>
        </w:rPr>
        <w:t>The</w:t>
      </w:r>
      <w:r w:rsidR="00A1013B" w:rsidRPr="00E03373">
        <w:rPr>
          <w:rFonts w:ascii="Times New Roman" w:hAnsi="Times New Roman" w:cs="Times New Roman"/>
        </w:rPr>
        <w:t xml:space="preserve"> dimensions of </w:t>
      </w:r>
      <w:r w:rsidR="00875FA8" w:rsidRPr="00E03373">
        <w:rPr>
          <w:rFonts w:ascii="Times New Roman" w:hAnsi="Times New Roman" w:cs="Times New Roman"/>
        </w:rPr>
        <w:t>(dis)</w:t>
      </w:r>
      <w:r w:rsidR="00A1013B" w:rsidRPr="00E03373">
        <w:rPr>
          <w:rFonts w:ascii="Times New Roman" w:hAnsi="Times New Roman" w:cs="Times New Roman"/>
        </w:rPr>
        <w:t>ability and sexual or</w:t>
      </w:r>
      <w:r w:rsidR="00B07CC8" w:rsidRPr="00E03373">
        <w:rPr>
          <w:rFonts w:ascii="Times New Roman" w:hAnsi="Times New Roman" w:cs="Times New Roman"/>
        </w:rPr>
        <w:t>ientation intertwine in similarly powerful ways.</w:t>
      </w:r>
    </w:p>
    <w:p w14:paraId="4793E1A3" w14:textId="59E054F6" w:rsidR="00A1013B" w:rsidRPr="00E03373" w:rsidRDefault="00A1013B" w:rsidP="0069385C">
      <w:pPr>
        <w:ind w:firstLine="288"/>
        <w:contextualSpacing/>
        <w:jc w:val="both"/>
        <w:rPr>
          <w:rFonts w:ascii="Times New Roman" w:hAnsi="Times New Roman" w:cs="Times New Roman"/>
        </w:rPr>
      </w:pPr>
      <w:r w:rsidRPr="00E03373">
        <w:rPr>
          <w:rFonts w:ascii="Times New Roman" w:hAnsi="Times New Roman" w:cs="Times New Roman"/>
        </w:rPr>
        <w:t xml:space="preserve">Race/ethnicity, </w:t>
      </w:r>
      <w:r w:rsidR="00051F8F" w:rsidRPr="00E03373">
        <w:rPr>
          <w:rFonts w:ascii="Times New Roman" w:hAnsi="Times New Roman" w:cs="Times New Roman"/>
        </w:rPr>
        <w:t xml:space="preserve">gender, </w:t>
      </w:r>
      <w:r w:rsidRPr="00E03373">
        <w:rPr>
          <w:rFonts w:ascii="Times New Roman" w:hAnsi="Times New Roman" w:cs="Times New Roman"/>
        </w:rPr>
        <w:t>socioeconomic status, and country of origin</w:t>
      </w:r>
      <w:r w:rsidR="00B07CC8" w:rsidRPr="00E03373">
        <w:rPr>
          <w:rFonts w:ascii="Times New Roman" w:hAnsi="Times New Roman" w:cs="Times New Roman"/>
        </w:rPr>
        <w:t xml:space="preserve"> according to the </w:t>
      </w:r>
      <w:r w:rsidR="001B6D12" w:rsidRPr="00E03373">
        <w:rPr>
          <w:rFonts w:ascii="Times New Roman" w:hAnsi="Times New Roman" w:cs="Times New Roman"/>
        </w:rPr>
        <w:t xml:space="preserve">first/third world </w:t>
      </w:r>
      <w:r w:rsidR="00B07CC8" w:rsidRPr="00E03373">
        <w:rPr>
          <w:rFonts w:ascii="Times New Roman" w:hAnsi="Times New Roman" w:cs="Times New Roman"/>
        </w:rPr>
        <w:t>dichotomy</w:t>
      </w:r>
      <w:r w:rsidR="00D3171A" w:rsidRPr="00E03373">
        <w:rPr>
          <w:rFonts w:ascii="Times New Roman" w:hAnsi="Times New Roman" w:cs="Times New Roman"/>
        </w:rPr>
        <w:t xml:space="preserve">, </w:t>
      </w:r>
      <w:r w:rsidR="00FD6A79" w:rsidRPr="00E03373">
        <w:rPr>
          <w:rFonts w:ascii="Times New Roman" w:hAnsi="Times New Roman" w:cs="Times New Roman"/>
        </w:rPr>
        <w:t xml:space="preserve">as well as </w:t>
      </w:r>
      <w:r w:rsidR="00875FA8" w:rsidRPr="00E03373">
        <w:rPr>
          <w:rFonts w:ascii="Times New Roman" w:hAnsi="Times New Roman" w:cs="Times New Roman"/>
        </w:rPr>
        <w:t>(dis)</w:t>
      </w:r>
      <w:r w:rsidR="00D3171A" w:rsidRPr="00E03373">
        <w:rPr>
          <w:rFonts w:ascii="Times New Roman" w:hAnsi="Times New Roman" w:cs="Times New Roman"/>
        </w:rPr>
        <w:t>ability and sexual orientation,</w:t>
      </w:r>
      <w:r w:rsidRPr="00E03373">
        <w:rPr>
          <w:rFonts w:ascii="Times New Roman" w:hAnsi="Times New Roman" w:cs="Times New Roman"/>
        </w:rPr>
        <w:t xml:space="preserve"> are key dimensions </w:t>
      </w:r>
      <w:r w:rsidR="00B56B53" w:rsidRPr="00E03373">
        <w:rPr>
          <w:rFonts w:ascii="Times New Roman" w:hAnsi="Times New Roman" w:cs="Times New Roman"/>
        </w:rPr>
        <w:t>affecting</w:t>
      </w:r>
      <w:r w:rsidRPr="00E03373">
        <w:rPr>
          <w:rFonts w:ascii="Times New Roman" w:hAnsi="Times New Roman" w:cs="Times New Roman"/>
        </w:rPr>
        <w:t xml:space="preserve"> the landscape of possibilities for those who migrate. Distribution of burdens and privileges </w:t>
      </w:r>
      <w:r w:rsidR="00B07CC8" w:rsidRPr="00E03373">
        <w:rPr>
          <w:rFonts w:ascii="Times New Roman" w:hAnsi="Times New Roman" w:cs="Times New Roman"/>
        </w:rPr>
        <w:t>systematically</w:t>
      </w:r>
      <w:r w:rsidRPr="00E03373">
        <w:rPr>
          <w:rFonts w:ascii="Times New Roman" w:hAnsi="Times New Roman" w:cs="Times New Roman"/>
        </w:rPr>
        <w:t xml:space="preserve"> </w:t>
      </w:r>
      <w:r w:rsidR="004242C7" w:rsidRPr="00E03373">
        <w:rPr>
          <w:rFonts w:ascii="Times New Roman" w:hAnsi="Times New Roman" w:cs="Times New Roman"/>
        </w:rPr>
        <w:t>tracks</w:t>
      </w:r>
      <w:r w:rsidR="00B07CC8" w:rsidRPr="00E03373">
        <w:rPr>
          <w:rFonts w:ascii="Times New Roman" w:hAnsi="Times New Roman" w:cs="Times New Roman"/>
        </w:rPr>
        <w:t xml:space="preserve"> those dimensions</w:t>
      </w:r>
      <w:r w:rsidRPr="00E03373">
        <w:rPr>
          <w:rFonts w:ascii="Times New Roman" w:hAnsi="Times New Roman" w:cs="Times New Roman"/>
        </w:rPr>
        <w:t>. In contrast, being a migrant, a foreigner, by itself falls short of capturing what is important. An analysi</w:t>
      </w:r>
      <w:r w:rsidR="00563B7E" w:rsidRPr="00E03373">
        <w:rPr>
          <w:rFonts w:ascii="Times New Roman" w:hAnsi="Times New Roman" w:cs="Times New Roman"/>
        </w:rPr>
        <w:t>s of the aforementioned example</w:t>
      </w:r>
      <w:r w:rsidR="001B6D12">
        <w:rPr>
          <w:rFonts w:ascii="Times New Roman" w:hAnsi="Times New Roman" w:cs="Times New Roman"/>
        </w:rPr>
        <w:t>,</w:t>
      </w:r>
      <w:r w:rsidRPr="00E03373">
        <w:rPr>
          <w:rFonts w:ascii="Times New Roman" w:hAnsi="Times New Roman" w:cs="Times New Roman"/>
        </w:rPr>
        <w:t xml:space="preserve"> which pays </w:t>
      </w:r>
      <w:r w:rsidR="00BC0EE0">
        <w:rPr>
          <w:rFonts w:ascii="Times New Roman" w:hAnsi="Times New Roman" w:cs="Times New Roman"/>
        </w:rPr>
        <w:t>exclusive</w:t>
      </w:r>
      <w:r w:rsidR="00BC0EE0" w:rsidRPr="00E03373">
        <w:rPr>
          <w:rFonts w:ascii="Times New Roman" w:hAnsi="Times New Roman" w:cs="Times New Roman"/>
        </w:rPr>
        <w:t xml:space="preserve"> </w:t>
      </w:r>
      <w:r w:rsidRPr="00E03373">
        <w:rPr>
          <w:rFonts w:ascii="Times New Roman" w:hAnsi="Times New Roman" w:cs="Times New Roman"/>
        </w:rPr>
        <w:t>at</w:t>
      </w:r>
      <w:r w:rsidR="00B07CC8" w:rsidRPr="00E03373">
        <w:rPr>
          <w:rFonts w:ascii="Times New Roman" w:hAnsi="Times New Roman" w:cs="Times New Roman"/>
        </w:rPr>
        <w:t>tention to the foreigner</w:t>
      </w:r>
      <w:r w:rsidRPr="00E03373">
        <w:rPr>
          <w:rFonts w:ascii="Times New Roman" w:hAnsi="Times New Roman" w:cs="Times New Roman"/>
        </w:rPr>
        <w:t xml:space="preserve"> dimension</w:t>
      </w:r>
      <w:r w:rsidR="001B6D12">
        <w:rPr>
          <w:rFonts w:ascii="Times New Roman" w:hAnsi="Times New Roman" w:cs="Times New Roman"/>
        </w:rPr>
        <w:t>,</w:t>
      </w:r>
      <w:r w:rsidRPr="00E03373">
        <w:rPr>
          <w:rFonts w:ascii="Times New Roman" w:hAnsi="Times New Roman" w:cs="Times New Roman"/>
        </w:rPr>
        <w:t xml:space="preserve"> would produce </w:t>
      </w:r>
      <w:r w:rsidR="004242C7" w:rsidRPr="00E03373">
        <w:rPr>
          <w:rFonts w:ascii="Times New Roman" w:hAnsi="Times New Roman" w:cs="Times New Roman"/>
        </w:rPr>
        <w:t xml:space="preserve">in many cases </w:t>
      </w:r>
      <w:r w:rsidRPr="00E03373">
        <w:rPr>
          <w:rFonts w:ascii="Times New Roman" w:hAnsi="Times New Roman" w:cs="Times New Roman"/>
        </w:rPr>
        <w:t>not only a limited</w:t>
      </w:r>
      <w:r w:rsidR="004242C7" w:rsidRPr="00E03373">
        <w:rPr>
          <w:rFonts w:ascii="Times New Roman" w:hAnsi="Times New Roman" w:cs="Times New Roman"/>
        </w:rPr>
        <w:t>, but also a distorted</w:t>
      </w:r>
      <w:r w:rsidRPr="00E03373">
        <w:rPr>
          <w:rFonts w:ascii="Times New Roman" w:hAnsi="Times New Roman" w:cs="Times New Roman"/>
        </w:rPr>
        <w:t xml:space="preserve"> picture</w:t>
      </w:r>
      <w:r w:rsidR="0001566F" w:rsidRPr="00E03373">
        <w:rPr>
          <w:rFonts w:ascii="Times New Roman" w:hAnsi="Times New Roman" w:cs="Times New Roman"/>
        </w:rPr>
        <w:t>. B</w:t>
      </w:r>
      <w:r w:rsidR="00D3171A" w:rsidRPr="00E03373">
        <w:rPr>
          <w:rFonts w:ascii="Times New Roman" w:hAnsi="Times New Roman" w:cs="Times New Roman"/>
        </w:rPr>
        <w:t xml:space="preserve">eing a foreigner </w:t>
      </w:r>
      <w:r w:rsidR="00803A73" w:rsidRPr="00E03373">
        <w:rPr>
          <w:rFonts w:ascii="Times New Roman" w:hAnsi="Times New Roman" w:cs="Times New Roman"/>
        </w:rPr>
        <w:t xml:space="preserve">on occasion </w:t>
      </w:r>
      <w:r w:rsidR="00FD6A79" w:rsidRPr="00E03373">
        <w:rPr>
          <w:rFonts w:ascii="Times New Roman" w:hAnsi="Times New Roman" w:cs="Times New Roman"/>
        </w:rPr>
        <w:t>work</w:t>
      </w:r>
      <w:r w:rsidR="00B56B53" w:rsidRPr="00E03373">
        <w:rPr>
          <w:rFonts w:ascii="Times New Roman" w:hAnsi="Times New Roman" w:cs="Times New Roman"/>
        </w:rPr>
        <w:t>s</w:t>
      </w:r>
      <w:r w:rsidR="00FD6A79" w:rsidRPr="00E03373">
        <w:rPr>
          <w:rFonts w:ascii="Times New Roman" w:hAnsi="Times New Roman" w:cs="Times New Roman"/>
        </w:rPr>
        <w:t xml:space="preserve"> as a</w:t>
      </w:r>
      <w:r w:rsidR="00D3171A" w:rsidRPr="00E03373">
        <w:rPr>
          <w:rFonts w:ascii="Times New Roman" w:hAnsi="Times New Roman" w:cs="Times New Roman"/>
        </w:rPr>
        <w:t xml:space="preserve"> privilege</w:t>
      </w:r>
      <w:r w:rsidR="004242C7" w:rsidRPr="00E03373">
        <w:rPr>
          <w:rFonts w:ascii="Times New Roman" w:hAnsi="Times New Roman" w:cs="Times New Roman"/>
        </w:rPr>
        <w:t>d</w:t>
      </w:r>
      <w:r w:rsidR="00D3171A" w:rsidRPr="00E03373">
        <w:rPr>
          <w:rFonts w:ascii="Times New Roman" w:hAnsi="Times New Roman" w:cs="Times New Roman"/>
        </w:rPr>
        <w:t xml:space="preserve"> </w:t>
      </w:r>
      <w:proofErr w:type="gramStart"/>
      <w:r w:rsidR="00D3171A" w:rsidRPr="00E03373">
        <w:rPr>
          <w:rFonts w:ascii="Times New Roman" w:hAnsi="Times New Roman" w:cs="Times New Roman"/>
        </w:rPr>
        <w:t>position</w:t>
      </w:r>
      <w:r w:rsidR="00D67A5C" w:rsidRPr="00E03373">
        <w:rPr>
          <w:rFonts w:ascii="Times New Roman" w:hAnsi="Times New Roman" w:cs="Times New Roman"/>
        </w:rPr>
        <w:t>,</w:t>
      </w:r>
      <w:r w:rsidR="00263B3C" w:rsidRPr="00E03373">
        <w:rPr>
          <w:rFonts w:ascii="Times New Roman" w:hAnsi="Times New Roman" w:cs="Times New Roman"/>
        </w:rPr>
        <w:t>&lt;</w:t>
      </w:r>
      <w:proofErr w:type="gramEnd"/>
      <w:r w:rsidR="00263B3C" w:rsidRPr="00E03373">
        <w:rPr>
          <w:rFonts w:ascii="Times New Roman" w:hAnsi="Times New Roman" w:cs="Times New Roman"/>
        </w:rPr>
        <w:t>3&gt;</w:t>
      </w:r>
      <w:r w:rsidR="0001566F" w:rsidRPr="00E03373">
        <w:rPr>
          <w:rFonts w:ascii="Times New Roman" w:hAnsi="Times New Roman" w:cs="Times New Roman"/>
        </w:rPr>
        <w:t xml:space="preserve"> and isolating it would not hel</w:t>
      </w:r>
      <w:r w:rsidR="007A7B5B" w:rsidRPr="00E03373">
        <w:rPr>
          <w:rFonts w:ascii="Times New Roman" w:hAnsi="Times New Roman" w:cs="Times New Roman"/>
        </w:rPr>
        <w:t>p explain the radical shifts from privilege to the opposite</w:t>
      </w:r>
      <w:r w:rsidR="00D3171A" w:rsidRPr="00E03373">
        <w:rPr>
          <w:rFonts w:ascii="Times New Roman" w:hAnsi="Times New Roman" w:cs="Times New Roman"/>
        </w:rPr>
        <w:t xml:space="preserve">. </w:t>
      </w:r>
      <w:r w:rsidRPr="00E03373">
        <w:rPr>
          <w:rFonts w:ascii="Times New Roman" w:hAnsi="Times New Roman" w:cs="Times New Roman"/>
        </w:rPr>
        <w:t xml:space="preserve">Does this mean that the dimension of foreigner </w:t>
      </w:r>
      <w:r w:rsidR="00F16045" w:rsidRPr="00E03373">
        <w:rPr>
          <w:rFonts w:ascii="Times New Roman" w:hAnsi="Times New Roman" w:cs="Times New Roman"/>
        </w:rPr>
        <w:t>does not do</w:t>
      </w:r>
      <w:r w:rsidRPr="00E03373">
        <w:rPr>
          <w:rFonts w:ascii="Times New Roman" w:hAnsi="Times New Roman" w:cs="Times New Roman"/>
        </w:rPr>
        <w:t xml:space="preserve"> any </w:t>
      </w:r>
      <w:r w:rsidR="009B380C" w:rsidRPr="00E03373">
        <w:rPr>
          <w:rFonts w:ascii="Times New Roman" w:hAnsi="Times New Roman" w:cs="Times New Roman"/>
        </w:rPr>
        <w:t xml:space="preserve">interesting </w:t>
      </w:r>
      <w:r w:rsidRPr="00E03373">
        <w:rPr>
          <w:rFonts w:ascii="Times New Roman" w:hAnsi="Times New Roman" w:cs="Times New Roman"/>
        </w:rPr>
        <w:t>work in the social dynamics</w:t>
      </w:r>
      <w:r w:rsidR="005306E7" w:rsidRPr="00E03373">
        <w:rPr>
          <w:rFonts w:ascii="Times New Roman" w:hAnsi="Times New Roman" w:cs="Times New Roman"/>
        </w:rPr>
        <w:t xml:space="preserve"> or</w:t>
      </w:r>
      <w:r w:rsidRPr="00E03373">
        <w:rPr>
          <w:rFonts w:ascii="Times New Roman" w:hAnsi="Times New Roman" w:cs="Times New Roman"/>
        </w:rPr>
        <w:t xml:space="preserve"> </w:t>
      </w:r>
      <w:r w:rsidR="009B380C" w:rsidRPr="00E03373">
        <w:rPr>
          <w:rFonts w:ascii="Times New Roman" w:hAnsi="Times New Roman" w:cs="Times New Roman"/>
        </w:rPr>
        <w:t>has no epistemic value? The</w:t>
      </w:r>
      <w:r w:rsidR="0069385C" w:rsidRPr="00E03373">
        <w:rPr>
          <w:rFonts w:ascii="Times New Roman" w:hAnsi="Times New Roman" w:cs="Times New Roman"/>
        </w:rPr>
        <w:t xml:space="preserve"> answer is “no.”</w:t>
      </w:r>
    </w:p>
    <w:p w14:paraId="0F441597" w14:textId="77777777" w:rsidR="0069385C" w:rsidRPr="00E03373" w:rsidRDefault="0069385C" w:rsidP="0069385C">
      <w:pPr>
        <w:ind w:firstLine="288"/>
        <w:contextualSpacing/>
        <w:jc w:val="both"/>
        <w:rPr>
          <w:rFonts w:ascii="Times New Roman" w:hAnsi="Times New Roman" w:cs="Times New Roman"/>
        </w:rPr>
      </w:pPr>
    </w:p>
    <w:p w14:paraId="41FD007F" w14:textId="77777777" w:rsidR="00A1013B" w:rsidRPr="00E03373" w:rsidRDefault="00A1013B" w:rsidP="0069385C">
      <w:pPr>
        <w:ind w:firstLine="288"/>
        <w:contextualSpacing/>
        <w:jc w:val="both"/>
        <w:rPr>
          <w:rFonts w:ascii="Times New Roman" w:hAnsi="Times New Roman" w:cs="Times New Roman"/>
        </w:rPr>
      </w:pPr>
    </w:p>
    <w:p w14:paraId="2208DC49" w14:textId="0E283571" w:rsidR="00B128CC" w:rsidRPr="00E03373" w:rsidRDefault="00CC3246" w:rsidP="007C56F6">
      <w:pPr>
        <w:contextualSpacing/>
        <w:outlineLvl w:val="0"/>
        <w:rPr>
          <w:rFonts w:ascii="Times New Roman" w:hAnsi="Times New Roman" w:cs="Times New Roman"/>
          <w:smallCaps/>
        </w:rPr>
      </w:pPr>
      <w:r w:rsidRPr="00E03373">
        <w:rPr>
          <w:rFonts w:ascii="Times New Roman" w:hAnsi="Times New Roman" w:cs="Times New Roman"/>
          <w:smallCaps/>
        </w:rPr>
        <w:t>The</w:t>
      </w:r>
      <w:r w:rsidR="00780E27" w:rsidRPr="00E03373">
        <w:rPr>
          <w:rFonts w:ascii="Times New Roman" w:hAnsi="Times New Roman" w:cs="Times New Roman"/>
          <w:smallCaps/>
        </w:rPr>
        <w:t xml:space="preserve"> Peculiarities of F</w:t>
      </w:r>
      <w:r w:rsidR="006209ED" w:rsidRPr="00E03373">
        <w:rPr>
          <w:rFonts w:ascii="Times New Roman" w:hAnsi="Times New Roman" w:cs="Times New Roman"/>
          <w:smallCaps/>
        </w:rPr>
        <w:t>oreignness</w:t>
      </w:r>
    </w:p>
    <w:p w14:paraId="48F78F52" w14:textId="77777777" w:rsidR="0069385C" w:rsidRPr="00E03373" w:rsidRDefault="0069385C" w:rsidP="00B128CC">
      <w:pPr>
        <w:contextualSpacing/>
        <w:rPr>
          <w:rFonts w:ascii="Times New Roman" w:hAnsi="Times New Roman" w:cs="Times New Roman"/>
          <w:smallCaps/>
        </w:rPr>
      </w:pPr>
    </w:p>
    <w:p w14:paraId="5C421C79" w14:textId="73C89A52" w:rsidR="007C43A5" w:rsidRPr="00E03373" w:rsidRDefault="00B128CC" w:rsidP="0069385C">
      <w:pPr>
        <w:contextualSpacing/>
        <w:jc w:val="both"/>
        <w:rPr>
          <w:rFonts w:ascii="Times New Roman" w:hAnsi="Times New Roman" w:cs="Times New Roman"/>
        </w:rPr>
      </w:pPr>
      <w:r w:rsidRPr="00E03373">
        <w:rPr>
          <w:rFonts w:ascii="Times New Roman" w:hAnsi="Times New Roman" w:cs="Times New Roman"/>
        </w:rPr>
        <w:t xml:space="preserve">A lesson from intersectional analyses is that when multiple identities and systems of oppression combine (which is usually the case), the goal is not to identify the most fundamental and important one to which all </w:t>
      </w:r>
      <w:r w:rsidR="00021268" w:rsidRPr="00E03373">
        <w:rPr>
          <w:rFonts w:ascii="Times New Roman" w:hAnsi="Times New Roman" w:cs="Times New Roman"/>
        </w:rPr>
        <w:t xml:space="preserve">the </w:t>
      </w:r>
      <w:r w:rsidRPr="00E03373">
        <w:rPr>
          <w:rFonts w:ascii="Times New Roman" w:hAnsi="Times New Roman" w:cs="Times New Roman"/>
        </w:rPr>
        <w:t xml:space="preserve">others can be reduced. Instead, the aim is to understand the different contributions and how they modulate </w:t>
      </w:r>
      <w:r w:rsidR="001B6D12">
        <w:rPr>
          <w:rFonts w:ascii="Times New Roman" w:hAnsi="Times New Roman" w:cs="Times New Roman"/>
        </w:rPr>
        <w:t>one</w:t>
      </w:r>
      <w:r w:rsidR="001B6D12" w:rsidRPr="00E03373">
        <w:rPr>
          <w:rFonts w:ascii="Times New Roman" w:hAnsi="Times New Roman" w:cs="Times New Roman"/>
        </w:rPr>
        <w:t xml:space="preserve"> </w:t>
      </w:r>
      <w:r w:rsidR="001B6D12">
        <w:rPr>
          <w:rFonts w:ascii="Times New Roman" w:hAnsi="Times New Roman" w:cs="Times New Roman"/>
        </w:rPr>
        <w:t>an</w:t>
      </w:r>
      <w:r w:rsidRPr="00E03373">
        <w:rPr>
          <w:rFonts w:ascii="Times New Roman" w:hAnsi="Times New Roman" w:cs="Times New Roman"/>
        </w:rPr>
        <w:t>other</w:t>
      </w:r>
      <w:r w:rsidR="00C66827" w:rsidRPr="00E03373">
        <w:rPr>
          <w:rFonts w:ascii="Times New Roman" w:hAnsi="Times New Roman" w:cs="Times New Roman"/>
        </w:rPr>
        <w:t xml:space="preserve">, acknowledging the complexity, </w:t>
      </w:r>
      <w:r w:rsidR="002D7837" w:rsidRPr="00E03373">
        <w:rPr>
          <w:rFonts w:ascii="Times New Roman" w:hAnsi="Times New Roman" w:cs="Times New Roman"/>
        </w:rPr>
        <w:t>also when (</w:t>
      </w:r>
      <w:r w:rsidR="00361AFC" w:rsidRPr="00E03373">
        <w:rPr>
          <w:rFonts w:ascii="Times New Roman" w:hAnsi="Times New Roman" w:cs="Times New Roman"/>
        </w:rPr>
        <w:t>even if</w:t>
      </w:r>
      <w:r w:rsidR="002D7837" w:rsidRPr="00E03373">
        <w:rPr>
          <w:rFonts w:ascii="Times New Roman" w:hAnsi="Times New Roman" w:cs="Times New Roman"/>
        </w:rPr>
        <w:t>!)</w:t>
      </w:r>
      <w:r w:rsidR="00361AFC" w:rsidRPr="00E03373">
        <w:rPr>
          <w:rFonts w:ascii="Times New Roman" w:hAnsi="Times New Roman" w:cs="Times New Roman"/>
        </w:rPr>
        <w:t xml:space="preserve"> </w:t>
      </w:r>
      <w:r w:rsidR="0039344B" w:rsidRPr="00E03373">
        <w:rPr>
          <w:rFonts w:ascii="Times New Roman" w:hAnsi="Times New Roman" w:cs="Times New Roman"/>
        </w:rPr>
        <w:t>it complicates our analysis (</w:t>
      </w:r>
      <w:r w:rsidR="00960D37" w:rsidRPr="00E03373">
        <w:rPr>
          <w:rFonts w:ascii="Times New Roman" w:hAnsi="Times New Roman" w:cs="Times New Roman"/>
        </w:rPr>
        <w:t xml:space="preserve">it certainly complicates </w:t>
      </w:r>
      <w:r w:rsidR="0039344B" w:rsidRPr="00E03373">
        <w:rPr>
          <w:rFonts w:ascii="Times New Roman" w:hAnsi="Times New Roman" w:cs="Times New Roman"/>
        </w:rPr>
        <w:t xml:space="preserve">empirical research, </w:t>
      </w:r>
      <w:r w:rsidR="00C66827" w:rsidRPr="00E03373">
        <w:rPr>
          <w:rFonts w:ascii="Times New Roman" w:hAnsi="Times New Roman" w:cs="Times New Roman"/>
        </w:rPr>
        <w:t xml:space="preserve">and </w:t>
      </w:r>
      <w:r w:rsidR="00361AFC" w:rsidRPr="00E03373">
        <w:rPr>
          <w:rFonts w:ascii="Times New Roman" w:hAnsi="Times New Roman" w:cs="Times New Roman"/>
        </w:rPr>
        <w:t xml:space="preserve">perhaps </w:t>
      </w:r>
      <w:r w:rsidR="00DA19D5" w:rsidRPr="00E03373">
        <w:rPr>
          <w:rFonts w:ascii="Times New Roman" w:hAnsi="Times New Roman" w:cs="Times New Roman"/>
        </w:rPr>
        <w:t xml:space="preserve">also political strategies, </w:t>
      </w:r>
      <w:r w:rsidR="00C66827" w:rsidRPr="00E03373">
        <w:rPr>
          <w:rFonts w:ascii="Times New Roman" w:hAnsi="Times New Roman" w:cs="Times New Roman"/>
        </w:rPr>
        <w:t>a</w:t>
      </w:r>
      <w:r w:rsidR="00984CDE" w:rsidRPr="00E03373">
        <w:rPr>
          <w:rFonts w:ascii="Times New Roman" w:hAnsi="Times New Roman" w:cs="Times New Roman"/>
        </w:rPr>
        <w:t xml:space="preserve">s it was often said back in the day </w:t>
      </w:r>
      <w:r w:rsidR="00DA19D5" w:rsidRPr="00E03373">
        <w:rPr>
          <w:rFonts w:ascii="Times New Roman" w:hAnsi="Times New Roman" w:cs="Times New Roman"/>
        </w:rPr>
        <w:t>to justify</w:t>
      </w:r>
      <w:r w:rsidR="00C66827" w:rsidRPr="00E03373">
        <w:rPr>
          <w:rFonts w:ascii="Times New Roman" w:hAnsi="Times New Roman" w:cs="Times New Roman"/>
        </w:rPr>
        <w:t xml:space="preserve"> feminist movements that excluded </w:t>
      </w:r>
      <w:proofErr w:type="spellStart"/>
      <w:r w:rsidR="00C66827" w:rsidRPr="00E03373">
        <w:rPr>
          <w:rFonts w:ascii="Times New Roman" w:hAnsi="Times New Roman" w:cs="Times New Roman"/>
        </w:rPr>
        <w:t>nonheterosexual</w:t>
      </w:r>
      <w:proofErr w:type="spellEnd"/>
      <w:r w:rsidR="00C66827" w:rsidRPr="00E03373">
        <w:rPr>
          <w:rFonts w:ascii="Times New Roman" w:hAnsi="Times New Roman" w:cs="Times New Roman"/>
        </w:rPr>
        <w:t xml:space="preserve"> </w:t>
      </w:r>
      <w:r w:rsidR="004345B3" w:rsidRPr="00E03373">
        <w:rPr>
          <w:rFonts w:ascii="Times New Roman" w:hAnsi="Times New Roman" w:cs="Times New Roman"/>
        </w:rPr>
        <w:t xml:space="preserve">or nonwhite </w:t>
      </w:r>
      <w:r w:rsidR="00C66827" w:rsidRPr="00E03373">
        <w:rPr>
          <w:rFonts w:ascii="Times New Roman" w:hAnsi="Times New Roman" w:cs="Times New Roman"/>
        </w:rPr>
        <w:t>women)</w:t>
      </w:r>
      <w:r w:rsidRPr="00E03373">
        <w:rPr>
          <w:rFonts w:ascii="Times New Roman" w:hAnsi="Times New Roman" w:cs="Times New Roman"/>
        </w:rPr>
        <w:t>. A not uncommon assumption wi</w:t>
      </w:r>
      <w:r w:rsidR="00217C34" w:rsidRPr="00E03373">
        <w:rPr>
          <w:rFonts w:ascii="Times New Roman" w:hAnsi="Times New Roman" w:cs="Times New Roman"/>
        </w:rPr>
        <w:t>thin White</w:t>
      </w:r>
      <w:r w:rsidRPr="00E03373">
        <w:rPr>
          <w:rFonts w:ascii="Times New Roman" w:hAnsi="Times New Roman" w:cs="Times New Roman"/>
        </w:rPr>
        <w:t xml:space="preserve"> feminist approaches to oppression in the US before Black feminists introduced the need </w:t>
      </w:r>
      <w:r w:rsidR="001B6D12">
        <w:rPr>
          <w:rFonts w:ascii="Times New Roman" w:hAnsi="Times New Roman" w:cs="Times New Roman"/>
        </w:rPr>
        <w:t>for</w:t>
      </w:r>
      <w:r w:rsidR="001B6D12" w:rsidRPr="00E03373">
        <w:rPr>
          <w:rFonts w:ascii="Times New Roman" w:hAnsi="Times New Roman" w:cs="Times New Roman"/>
        </w:rPr>
        <w:t xml:space="preserve"> </w:t>
      </w:r>
      <w:r w:rsidR="00217C34" w:rsidRPr="00E03373">
        <w:rPr>
          <w:rFonts w:ascii="Times New Roman" w:hAnsi="Times New Roman" w:cs="Times New Roman"/>
        </w:rPr>
        <w:t xml:space="preserve">an intersectional perspective, </w:t>
      </w:r>
      <w:r w:rsidRPr="00E03373">
        <w:rPr>
          <w:rFonts w:ascii="Times New Roman" w:hAnsi="Times New Roman" w:cs="Times New Roman"/>
        </w:rPr>
        <w:t>was that some systems of oppression and the identity dimensions upon which they operate necessarily overshadow others (ontological sense), and therefore in order to understand (epistemic sense) and a</w:t>
      </w:r>
      <w:r w:rsidR="00CC3713" w:rsidRPr="00E03373">
        <w:rPr>
          <w:rFonts w:ascii="Times New Roman" w:hAnsi="Times New Roman" w:cs="Times New Roman"/>
        </w:rPr>
        <w:t>ddress</w:t>
      </w:r>
      <w:r w:rsidRPr="00E03373">
        <w:rPr>
          <w:rFonts w:ascii="Times New Roman" w:hAnsi="Times New Roman" w:cs="Times New Roman"/>
        </w:rPr>
        <w:t xml:space="preserve"> (pragmatic sense) those systems of oppression, </w:t>
      </w:r>
      <w:r w:rsidR="00960D37" w:rsidRPr="00E03373">
        <w:rPr>
          <w:rFonts w:ascii="Times New Roman" w:hAnsi="Times New Roman" w:cs="Times New Roman"/>
        </w:rPr>
        <w:t>isolat</w:t>
      </w:r>
      <w:r w:rsidR="00800B87" w:rsidRPr="00E03373">
        <w:rPr>
          <w:rFonts w:ascii="Times New Roman" w:hAnsi="Times New Roman" w:cs="Times New Roman"/>
        </w:rPr>
        <w:t>ing</w:t>
      </w:r>
      <w:r w:rsidR="00960D37" w:rsidRPr="00E03373">
        <w:rPr>
          <w:rFonts w:ascii="Times New Roman" w:hAnsi="Times New Roman" w:cs="Times New Roman"/>
        </w:rPr>
        <w:t xml:space="preserve"> and focus</w:t>
      </w:r>
      <w:r w:rsidR="00800B87" w:rsidRPr="00E03373">
        <w:rPr>
          <w:rFonts w:ascii="Times New Roman" w:hAnsi="Times New Roman" w:cs="Times New Roman"/>
        </w:rPr>
        <w:t>ing</w:t>
      </w:r>
      <w:r w:rsidR="00960D37" w:rsidRPr="00E03373">
        <w:rPr>
          <w:rFonts w:ascii="Times New Roman" w:hAnsi="Times New Roman" w:cs="Times New Roman"/>
        </w:rPr>
        <w:t xml:space="preserve"> </w:t>
      </w:r>
      <w:r w:rsidRPr="00E03373">
        <w:rPr>
          <w:rFonts w:ascii="Times New Roman" w:hAnsi="Times New Roman" w:cs="Times New Roman"/>
        </w:rPr>
        <w:t>on the most fundame</w:t>
      </w:r>
      <w:r w:rsidR="0039344B" w:rsidRPr="00E03373">
        <w:rPr>
          <w:rFonts w:ascii="Times New Roman" w:hAnsi="Times New Roman" w:cs="Times New Roman"/>
        </w:rPr>
        <w:t>ntal one is the right way to go</w:t>
      </w:r>
      <w:r w:rsidRPr="00E03373">
        <w:rPr>
          <w:rFonts w:ascii="Times New Roman" w:hAnsi="Times New Roman" w:cs="Times New Roman"/>
        </w:rPr>
        <w:t xml:space="preserve">. </w:t>
      </w:r>
      <w:r w:rsidR="00CC3713" w:rsidRPr="00E03373">
        <w:rPr>
          <w:rFonts w:ascii="Times New Roman" w:hAnsi="Times New Roman" w:cs="Times New Roman"/>
        </w:rPr>
        <w:t>In contrast to these ontological, epistemic</w:t>
      </w:r>
      <w:r w:rsidR="001B6D12">
        <w:rPr>
          <w:rFonts w:ascii="Times New Roman" w:hAnsi="Times New Roman" w:cs="Times New Roman"/>
        </w:rPr>
        <w:t>,</w:t>
      </w:r>
      <w:r w:rsidR="00CC3713" w:rsidRPr="00E03373">
        <w:rPr>
          <w:rFonts w:ascii="Times New Roman" w:hAnsi="Times New Roman" w:cs="Times New Roman"/>
        </w:rPr>
        <w:t xml:space="preserve"> and pragmatic</w:t>
      </w:r>
      <w:r w:rsidRPr="00E03373">
        <w:rPr>
          <w:rFonts w:ascii="Times New Roman" w:hAnsi="Times New Roman" w:cs="Times New Roman"/>
        </w:rPr>
        <w:t xml:space="preserve"> assumption</w:t>
      </w:r>
      <w:r w:rsidR="00CC3713" w:rsidRPr="00E03373">
        <w:rPr>
          <w:rFonts w:ascii="Times New Roman" w:hAnsi="Times New Roman" w:cs="Times New Roman"/>
        </w:rPr>
        <w:t>s</w:t>
      </w:r>
      <w:r w:rsidRPr="00E03373">
        <w:rPr>
          <w:rFonts w:ascii="Times New Roman" w:hAnsi="Times New Roman" w:cs="Times New Roman"/>
        </w:rPr>
        <w:t>, intersectional analyses vindicate the simultaneous and irreducible operations of multiple dimensions, therefore inviting more inclusive, less biased (ableist, he</w:t>
      </w:r>
      <w:r w:rsidR="00A13D35" w:rsidRPr="00E03373">
        <w:rPr>
          <w:rFonts w:ascii="Times New Roman" w:hAnsi="Times New Roman" w:cs="Times New Roman"/>
        </w:rPr>
        <w:t>teronormative, racist, elitist . . .</w:t>
      </w:r>
      <w:r w:rsidRPr="00E03373">
        <w:rPr>
          <w:rFonts w:ascii="Times New Roman" w:hAnsi="Times New Roman" w:cs="Times New Roman"/>
        </w:rPr>
        <w:t>) approaches to discrimination and oppression</w:t>
      </w:r>
      <w:r w:rsidR="003F08A3">
        <w:rPr>
          <w:rFonts w:ascii="Times New Roman" w:hAnsi="Times New Roman" w:cs="Times New Roman"/>
        </w:rPr>
        <w:t xml:space="preserve"> (Crenshaw 1991)</w:t>
      </w:r>
      <w:r w:rsidRPr="00E03373">
        <w:rPr>
          <w:rFonts w:ascii="Times New Roman" w:hAnsi="Times New Roman" w:cs="Times New Roman"/>
        </w:rPr>
        <w:t>. Excluding or overshadowing the category of foreigner from intersectional analyses therefore betrays one of th</w:t>
      </w:r>
      <w:r w:rsidR="0039344B" w:rsidRPr="00E03373">
        <w:rPr>
          <w:rFonts w:ascii="Times New Roman" w:hAnsi="Times New Roman" w:cs="Times New Roman"/>
        </w:rPr>
        <w:t xml:space="preserve">e </w:t>
      </w:r>
      <w:r w:rsidR="00021268" w:rsidRPr="00E03373">
        <w:rPr>
          <w:rFonts w:ascii="Times New Roman" w:hAnsi="Times New Roman" w:cs="Times New Roman"/>
        </w:rPr>
        <w:t xml:space="preserve">imperatives </w:t>
      </w:r>
      <w:r w:rsidR="0039344B" w:rsidRPr="00E03373">
        <w:rPr>
          <w:rFonts w:ascii="Times New Roman" w:hAnsi="Times New Roman" w:cs="Times New Roman"/>
        </w:rPr>
        <w:t>of intersectionality.</w:t>
      </w:r>
    </w:p>
    <w:p w14:paraId="6F4B2612" w14:textId="74CA5960" w:rsidR="006209ED" w:rsidRPr="00E03373" w:rsidRDefault="00B128CC" w:rsidP="0069385C">
      <w:pPr>
        <w:ind w:firstLine="288"/>
        <w:contextualSpacing/>
        <w:jc w:val="both"/>
        <w:rPr>
          <w:rFonts w:ascii="Times New Roman" w:hAnsi="Times New Roman" w:cs="Times New Roman"/>
        </w:rPr>
      </w:pPr>
      <w:r w:rsidRPr="00E03373">
        <w:rPr>
          <w:rFonts w:ascii="Times New Roman" w:hAnsi="Times New Roman" w:cs="Times New Roman"/>
        </w:rPr>
        <w:lastRenderedPageBreak/>
        <w:t xml:space="preserve">As mentioned above, </w:t>
      </w:r>
      <w:r w:rsidR="0053514F" w:rsidRPr="00E03373">
        <w:rPr>
          <w:rFonts w:ascii="Times New Roman" w:hAnsi="Times New Roman" w:cs="Times New Roman"/>
        </w:rPr>
        <w:t>although many</w:t>
      </w:r>
      <w:r w:rsidRPr="00E03373">
        <w:rPr>
          <w:rFonts w:ascii="Times New Roman" w:hAnsi="Times New Roman" w:cs="Times New Roman"/>
        </w:rPr>
        <w:t xml:space="preserve"> researchers have highlighted the significance of the </w:t>
      </w:r>
      <w:r w:rsidR="0053514F" w:rsidRPr="00E03373">
        <w:rPr>
          <w:rFonts w:ascii="Times New Roman" w:hAnsi="Times New Roman" w:cs="Times New Roman"/>
        </w:rPr>
        <w:t>citizen-machinery</w:t>
      </w:r>
      <w:r w:rsidRPr="00E03373">
        <w:rPr>
          <w:rFonts w:ascii="Times New Roman" w:hAnsi="Times New Roman" w:cs="Times New Roman"/>
        </w:rPr>
        <w:t xml:space="preserve"> system</w:t>
      </w:r>
      <w:r w:rsidR="0053514F" w:rsidRPr="00E03373">
        <w:rPr>
          <w:rFonts w:ascii="Times New Roman" w:hAnsi="Times New Roman" w:cs="Times New Roman"/>
        </w:rPr>
        <w:t xml:space="preserve"> of oppression (</w:t>
      </w:r>
      <w:r w:rsidRPr="00E03373">
        <w:rPr>
          <w:rFonts w:ascii="Times New Roman" w:hAnsi="Times New Roman" w:cs="Times New Roman"/>
        </w:rPr>
        <w:t xml:space="preserve">by </w:t>
      </w:r>
      <w:r w:rsidR="0053514F" w:rsidRPr="00E03373">
        <w:rPr>
          <w:rFonts w:ascii="Times New Roman" w:hAnsi="Times New Roman" w:cs="Times New Roman"/>
        </w:rPr>
        <w:t>focusing on immigration justice), the category of foreigner remain</w:t>
      </w:r>
      <w:r w:rsidR="007637EC" w:rsidRPr="00E03373">
        <w:rPr>
          <w:rFonts w:ascii="Times New Roman" w:hAnsi="Times New Roman" w:cs="Times New Roman"/>
        </w:rPr>
        <w:t>s</w:t>
      </w:r>
      <w:r w:rsidRPr="00E03373">
        <w:rPr>
          <w:rFonts w:ascii="Times New Roman" w:hAnsi="Times New Roman" w:cs="Times New Roman"/>
        </w:rPr>
        <w:t xml:space="preserve"> overshadowed (</w:t>
      </w:r>
      <w:r w:rsidR="00420938" w:rsidRPr="00E03373">
        <w:rPr>
          <w:rFonts w:ascii="Times New Roman" w:hAnsi="Times New Roman" w:cs="Times New Roman"/>
        </w:rPr>
        <w:t xml:space="preserve">often </w:t>
      </w:r>
      <w:r w:rsidRPr="00E03373">
        <w:rPr>
          <w:rFonts w:ascii="Times New Roman" w:hAnsi="Times New Roman" w:cs="Times New Roman"/>
        </w:rPr>
        <w:t>for the go</w:t>
      </w:r>
      <w:r w:rsidR="0053514F" w:rsidRPr="00E03373">
        <w:rPr>
          <w:rFonts w:ascii="Times New Roman" w:hAnsi="Times New Roman" w:cs="Times New Roman"/>
        </w:rPr>
        <w:t>o</w:t>
      </w:r>
      <w:r w:rsidRPr="00E03373">
        <w:rPr>
          <w:rFonts w:ascii="Times New Roman" w:hAnsi="Times New Roman" w:cs="Times New Roman"/>
        </w:rPr>
        <w:t>d reasons indicated above) by more pow</w:t>
      </w:r>
      <w:r w:rsidR="00E33997" w:rsidRPr="00E03373">
        <w:rPr>
          <w:rFonts w:ascii="Times New Roman" w:hAnsi="Times New Roman" w:cs="Times New Roman"/>
        </w:rPr>
        <w:t xml:space="preserve">erful axes </w:t>
      </w:r>
      <w:r w:rsidR="00A13D35" w:rsidRPr="00E03373">
        <w:rPr>
          <w:rFonts w:ascii="Times New Roman" w:hAnsi="Times New Roman" w:cs="Times New Roman"/>
        </w:rPr>
        <w:t>of</w:t>
      </w:r>
      <w:r w:rsidR="004D7B91">
        <w:rPr>
          <w:rFonts w:ascii="Times New Roman" w:hAnsi="Times New Roman" w:cs="Times New Roman"/>
        </w:rPr>
        <w:t>,</w:t>
      </w:r>
      <w:r w:rsidR="00A13D35" w:rsidRPr="00E03373">
        <w:rPr>
          <w:rFonts w:ascii="Times New Roman" w:hAnsi="Times New Roman" w:cs="Times New Roman"/>
        </w:rPr>
        <w:t xml:space="preserve"> for example,</w:t>
      </w:r>
      <w:r w:rsidR="004C7E04" w:rsidRPr="00E03373">
        <w:rPr>
          <w:rFonts w:ascii="Times New Roman" w:hAnsi="Times New Roman" w:cs="Times New Roman"/>
        </w:rPr>
        <w:t xml:space="preserve"> </w:t>
      </w:r>
      <w:r w:rsidR="00E33997" w:rsidRPr="00E03373">
        <w:rPr>
          <w:rFonts w:ascii="Times New Roman" w:hAnsi="Times New Roman" w:cs="Times New Roman"/>
        </w:rPr>
        <w:t xml:space="preserve">race/ethnicity, class, </w:t>
      </w:r>
      <w:r w:rsidR="00BC0EE0">
        <w:rPr>
          <w:rFonts w:ascii="Times New Roman" w:hAnsi="Times New Roman" w:cs="Times New Roman"/>
        </w:rPr>
        <w:t xml:space="preserve">and </w:t>
      </w:r>
      <w:r w:rsidR="00E33997" w:rsidRPr="00E03373">
        <w:rPr>
          <w:rFonts w:ascii="Times New Roman" w:hAnsi="Times New Roman" w:cs="Times New Roman"/>
        </w:rPr>
        <w:t>gender</w:t>
      </w:r>
      <w:r w:rsidRPr="00E03373">
        <w:rPr>
          <w:rFonts w:ascii="Times New Roman" w:hAnsi="Times New Roman" w:cs="Times New Roman"/>
        </w:rPr>
        <w:t>.</w:t>
      </w:r>
      <w:r w:rsidR="007C43A5" w:rsidRPr="00E03373">
        <w:rPr>
          <w:rFonts w:ascii="Times New Roman" w:hAnsi="Times New Roman" w:cs="Times New Roman"/>
        </w:rPr>
        <w:t xml:space="preserve"> </w:t>
      </w:r>
      <w:r w:rsidR="00420938" w:rsidRPr="00E03373">
        <w:rPr>
          <w:rFonts w:ascii="Times New Roman" w:hAnsi="Times New Roman" w:cs="Times New Roman"/>
        </w:rPr>
        <w:t xml:space="preserve">Drawing </w:t>
      </w:r>
      <w:r w:rsidR="007637EC" w:rsidRPr="00E03373">
        <w:rPr>
          <w:rFonts w:ascii="Times New Roman" w:hAnsi="Times New Roman" w:cs="Times New Roman"/>
        </w:rPr>
        <w:t xml:space="preserve">attention to </w:t>
      </w:r>
      <w:r w:rsidR="007C43A5" w:rsidRPr="00E03373">
        <w:rPr>
          <w:rFonts w:ascii="Times New Roman" w:hAnsi="Times New Roman" w:cs="Times New Roman"/>
        </w:rPr>
        <w:t xml:space="preserve">this, as I am doing </w:t>
      </w:r>
      <w:r w:rsidR="00420938" w:rsidRPr="00E03373">
        <w:rPr>
          <w:rFonts w:ascii="Times New Roman" w:hAnsi="Times New Roman" w:cs="Times New Roman"/>
        </w:rPr>
        <w:t>here</w:t>
      </w:r>
      <w:r w:rsidR="007C43A5" w:rsidRPr="00E03373">
        <w:rPr>
          <w:rFonts w:ascii="Times New Roman" w:hAnsi="Times New Roman" w:cs="Times New Roman"/>
        </w:rPr>
        <w:t xml:space="preserve">, does not call for a </w:t>
      </w:r>
      <w:r w:rsidR="004C7E04" w:rsidRPr="00E03373">
        <w:rPr>
          <w:rFonts w:ascii="Times New Roman" w:hAnsi="Times New Roman" w:cs="Times New Roman"/>
        </w:rPr>
        <w:t xml:space="preserve">drastic </w:t>
      </w:r>
      <w:r w:rsidR="00420938" w:rsidRPr="00E03373">
        <w:rPr>
          <w:rFonts w:ascii="Times New Roman" w:hAnsi="Times New Roman" w:cs="Times New Roman"/>
        </w:rPr>
        <w:t>revision. T</w:t>
      </w:r>
      <w:r w:rsidR="0081694C" w:rsidRPr="00E03373">
        <w:rPr>
          <w:rFonts w:ascii="Times New Roman" w:hAnsi="Times New Roman" w:cs="Times New Roman"/>
        </w:rPr>
        <w:t>hat is,</w:t>
      </w:r>
      <w:r w:rsidR="0073672C" w:rsidRPr="00E03373">
        <w:rPr>
          <w:rFonts w:ascii="Times New Roman" w:hAnsi="Times New Roman" w:cs="Times New Roman"/>
        </w:rPr>
        <w:t xml:space="preserve"> </w:t>
      </w:r>
      <w:r w:rsidR="00172BE9" w:rsidRPr="00E03373">
        <w:rPr>
          <w:rFonts w:ascii="Times New Roman" w:hAnsi="Times New Roman" w:cs="Times New Roman"/>
        </w:rPr>
        <w:t xml:space="preserve">in order to rescue </w:t>
      </w:r>
      <w:r w:rsidR="004C7E04" w:rsidRPr="00E03373">
        <w:rPr>
          <w:rFonts w:ascii="Times New Roman" w:hAnsi="Times New Roman" w:cs="Times New Roman"/>
        </w:rPr>
        <w:t>foreignness</w:t>
      </w:r>
      <w:r w:rsidR="00172BE9" w:rsidRPr="00E03373">
        <w:rPr>
          <w:rFonts w:ascii="Times New Roman" w:hAnsi="Times New Roman" w:cs="Times New Roman"/>
        </w:rPr>
        <w:t xml:space="preserve"> from the shadows</w:t>
      </w:r>
      <w:r w:rsidR="004D7B91">
        <w:rPr>
          <w:rFonts w:ascii="Times New Roman" w:hAnsi="Times New Roman" w:cs="Times New Roman"/>
        </w:rPr>
        <w:t>,</w:t>
      </w:r>
      <w:r w:rsidR="00172BE9" w:rsidRPr="00E03373">
        <w:rPr>
          <w:rFonts w:ascii="Times New Roman" w:hAnsi="Times New Roman" w:cs="Times New Roman"/>
        </w:rPr>
        <w:t xml:space="preserve"> </w:t>
      </w:r>
      <w:r w:rsidR="004C7E04" w:rsidRPr="00E03373">
        <w:rPr>
          <w:rFonts w:ascii="Times New Roman" w:hAnsi="Times New Roman" w:cs="Times New Roman"/>
        </w:rPr>
        <w:t xml:space="preserve">we </w:t>
      </w:r>
      <w:r w:rsidR="0081694C" w:rsidRPr="00E03373">
        <w:rPr>
          <w:rFonts w:ascii="Times New Roman" w:hAnsi="Times New Roman" w:cs="Times New Roman"/>
        </w:rPr>
        <w:t xml:space="preserve">do not </w:t>
      </w:r>
      <w:r w:rsidR="00172BE9" w:rsidRPr="00E03373">
        <w:rPr>
          <w:rFonts w:ascii="Times New Roman" w:hAnsi="Times New Roman" w:cs="Times New Roman"/>
        </w:rPr>
        <w:t xml:space="preserve">need to </w:t>
      </w:r>
      <w:r w:rsidR="004C7E04" w:rsidRPr="00E03373">
        <w:rPr>
          <w:rFonts w:ascii="Times New Roman" w:hAnsi="Times New Roman" w:cs="Times New Roman"/>
        </w:rPr>
        <w:t>gi</w:t>
      </w:r>
      <w:r w:rsidR="007C43A5" w:rsidRPr="00E03373">
        <w:rPr>
          <w:rFonts w:ascii="Times New Roman" w:hAnsi="Times New Roman" w:cs="Times New Roman"/>
        </w:rPr>
        <w:t>ve up the idea that other dimensions are more explanatorily powerful. I propose to explore ways</w:t>
      </w:r>
      <w:r w:rsidR="0067342A" w:rsidRPr="00E03373">
        <w:rPr>
          <w:rFonts w:ascii="Times New Roman" w:hAnsi="Times New Roman" w:cs="Times New Roman"/>
        </w:rPr>
        <w:t xml:space="preserve"> in which the native/foreign axis</w:t>
      </w:r>
      <w:r w:rsidR="007C43A5" w:rsidRPr="00E03373">
        <w:rPr>
          <w:rFonts w:ascii="Times New Roman" w:hAnsi="Times New Roman" w:cs="Times New Roman"/>
        </w:rPr>
        <w:t xml:space="preserve"> can be introduced into the mix, without questioning the </w:t>
      </w:r>
      <w:r w:rsidR="00F15B65" w:rsidRPr="00E03373">
        <w:rPr>
          <w:rFonts w:ascii="Times New Roman" w:hAnsi="Times New Roman" w:cs="Times New Roman"/>
        </w:rPr>
        <w:t xml:space="preserve">critical </w:t>
      </w:r>
      <w:r w:rsidR="003E71A8" w:rsidRPr="00E03373">
        <w:rPr>
          <w:rFonts w:ascii="Times New Roman" w:hAnsi="Times New Roman" w:cs="Times New Roman"/>
        </w:rPr>
        <w:t xml:space="preserve">role </w:t>
      </w:r>
      <w:r w:rsidR="00420938" w:rsidRPr="00E03373">
        <w:rPr>
          <w:rFonts w:ascii="Times New Roman" w:hAnsi="Times New Roman" w:cs="Times New Roman"/>
        </w:rPr>
        <w:t xml:space="preserve">the </w:t>
      </w:r>
      <w:r w:rsidR="003E71A8" w:rsidRPr="00E03373">
        <w:rPr>
          <w:rFonts w:ascii="Times New Roman" w:hAnsi="Times New Roman" w:cs="Times New Roman"/>
        </w:rPr>
        <w:t>other axes play. This exploration is possible if, in the spirit of intersectionality, we picture dime</w:t>
      </w:r>
      <w:r w:rsidR="00E33997" w:rsidRPr="00E03373">
        <w:rPr>
          <w:rFonts w:ascii="Times New Roman" w:hAnsi="Times New Roman" w:cs="Times New Roman"/>
        </w:rPr>
        <w:t xml:space="preserve">nsions of identity and systems </w:t>
      </w:r>
      <w:r w:rsidR="003E71A8" w:rsidRPr="00E03373">
        <w:rPr>
          <w:rFonts w:ascii="Times New Roman" w:hAnsi="Times New Roman" w:cs="Times New Roman"/>
        </w:rPr>
        <w:t xml:space="preserve">of oppressions not as isolatable variables </w:t>
      </w:r>
      <w:r w:rsidR="00E33997" w:rsidRPr="00E03373">
        <w:rPr>
          <w:rFonts w:ascii="Times New Roman" w:hAnsi="Times New Roman" w:cs="Times New Roman"/>
        </w:rPr>
        <w:t>composing</w:t>
      </w:r>
      <w:r w:rsidR="003E71A8" w:rsidRPr="00E03373">
        <w:rPr>
          <w:rFonts w:ascii="Times New Roman" w:hAnsi="Times New Roman" w:cs="Times New Roman"/>
        </w:rPr>
        <w:t xml:space="preserve"> a hierarchy, but as </w:t>
      </w:r>
      <w:r w:rsidRPr="00E03373">
        <w:rPr>
          <w:rFonts w:ascii="Times New Roman" w:hAnsi="Times New Roman" w:cs="Times New Roman"/>
        </w:rPr>
        <w:t xml:space="preserve">a complex system encompassing a variety of axes upon which distribution of </w:t>
      </w:r>
      <w:r w:rsidR="001D775E" w:rsidRPr="00E03373">
        <w:rPr>
          <w:rFonts w:ascii="Times New Roman" w:hAnsi="Times New Roman" w:cs="Times New Roman"/>
        </w:rPr>
        <w:t>burdens and benefits</w:t>
      </w:r>
      <w:r w:rsidRPr="00E03373">
        <w:rPr>
          <w:rFonts w:ascii="Times New Roman" w:hAnsi="Times New Roman" w:cs="Times New Roman"/>
        </w:rPr>
        <w:t xml:space="preserve"> operates. This system is importantly context-sensitive and changes over time. These two features </w:t>
      </w:r>
      <w:r w:rsidR="00420938" w:rsidRPr="00E03373">
        <w:rPr>
          <w:rFonts w:ascii="Times New Roman" w:hAnsi="Times New Roman" w:cs="Times New Roman"/>
        </w:rPr>
        <w:t>acquire</w:t>
      </w:r>
      <w:r w:rsidRPr="00E03373">
        <w:rPr>
          <w:rFonts w:ascii="Times New Roman" w:hAnsi="Times New Roman" w:cs="Times New Roman"/>
        </w:rPr>
        <w:t xml:space="preserve"> </w:t>
      </w:r>
      <w:r w:rsidR="00420938" w:rsidRPr="00E03373">
        <w:rPr>
          <w:rFonts w:ascii="Times New Roman" w:hAnsi="Times New Roman" w:cs="Times New Roman"/>
        </w:rPr>
        <w:t xml:space="preserve">extra </w:t>
      </w:r>
      <w:r w:rsidRPr="00E03373">
        <w:rPr>
          <w:rFonts w:ascii="Times New Roman" w:hAnsi="Times New Roman" w:cs="Times New Roman"/>
        </w:rPr>
        <w:t xml:space="preserve">importance when foreignness is </w:t>
      </w:r>
      <w:r w:rsidR="00420938" w:rsidRPr="00E03373">
        <w:rPr>
          <w:rFonts w:ascii="Times New Roman" w:hAnsi="Times New Roman" w:cs="Times New Roman"/>
        </w:rPr>
        <w:t xml:space="preserve">included in </w:t>
      </w:r>
      <w:r w:rsidRPr="00E03373">
        <w:rPr>
          <w:rFonts w:ascii="Times New Roman" w:hAnsi="Times New Roman" w:cs="Times New Roman"/>
        </w:rPr>
        <w:t>t</w:t>
      </w:r>
      <w:r w:rsidR="00C15F86" w:rsidRPr="00E03373">
        <w:rPr>
          <w:rFonts w:ascii="Times New Roman" w:hAnsi="Times New Roman" w:cs="Times New Roman"/>
        </w:rPr>
        <w:t>he picture</w:t>
      </w:r>
      <w:r w:rsidR="00420938" w:rsidRPr="00E03373">
        <w:rPr>
          <w:rFonts w:ascii="Times New Roman" w:hAnsi="Times New Roman" w:cs="Times New Roman"/>
        </w:rPr>
        <w:t>:</w:t>
      </w:r>
      <w:r w:rsidR="0067342A" w:rsidRPr="00E03373">
        <w:rPr>
          <w:rFonts w:ascii="Times New Roman" w:hAnsi="Times New Roman" w:cs="Times New Roman"/>
        </w:rPr>
        <w:t xml:space="preserve"> over time</w:t>
      </w:r>
      <w:r w:rsidR="004D7B91">
        <w:rPr>
          <w:rFonts w:ascii="Times New Roman" w:hAnsi="Times New Roman" w:cs="Times New Roman"/>
        </w:rPr>
        <w:t>,</w:t>
      </w:r>
      <w:r w:rsidRPr="00E03373">
        <w:rPr>
          <w:rFonts w:ascii="Times New Roman" w:hAnsi="Times New Roman" w:cs="Times New Roman"/>
        </w:rPr>
        <w:t xml:space="preserve"> </w:t>
      </w:r>
      <w:r w:rsidR="00BC0EE0">
        <w:rPr>
          <w:rFonts w:ascii="Times New Roman" w:hAnsi="Times New Roman" w:cs="Times New Roman"/>
        </w:rPr>
        <w:t>individuals</w:t>
      </w:r>
      <w:r w:rsidR="00BC0EE0" w:rsidRPr="00E03373">
        <w:rPr>
          <w:rFonts w:ascii="Times New Roman" w:hAnsi="Times New Roman" w:cs="Times New Roman"/>
        </w:rPr>
        <w:t xml:space="preserve"> </w:t>
      </w:r>
      <w:r w:rsidRPr="00E03373">
        <w:rPr>
          <w:rFonts w:ascii="Times New Roman" w:hAnsi="Times New Roman" w:cs="Times New Roman"/>
        </w:rPr>
        <w:t xml:space="preserve">might </w:t>
      </w:r>
      <w:r w:rsidR="00420938" w:rsidRPr="00E03373">
        <w:rPr>
          <w:rFonts w:ascii="Times New Roman" w:hAnsi="Times New Roman" w:cs="Times New Roman"/>
        </w:rPr>
        <w:t>cease to be</w:t>
      </w:r>
      <w:r w:rsidR="001D775E" w:rsidRPr="00E03373">
        <w:rPr>
          <w:rFonts w:ascii="Times New Roman" w:hAnsi="Times New Roman" w:cs="Times New Roman"/>
        </w:rPr>
        <w:t xml:space="preserve"> material foreigner</w:t>
      </w:r>
      <w:r w:rsidR="00BC0EE0">
        <w:rPr>
          <w:rFonts w:ascii="Times New Roman" w:hAnsi="Times New Roman" w:cs="Times New Roman"/>
        </w:rPr>
        <w:t>s</w:t>
      </w:r>
      <w:r w:rsidR="001D775E" w:rsidRPr="00E03373">
        <w:rPr>
          <w:rFonts w:ascii="Times New Roman" w:hAnsi="Times New Roman" w:cs="Times New Roman"/>
        </w:rPr>
        <w:t xml:space="preserve"> because </w:t>
      </w:r>
      <w:r w:rsidR="00BC0EE0">
        <w:rPr>
          <w:rFonts w:ascii="Times New Roman" w:hAnsi="Times New Roman" w:cs="Times New Roman"/>
        </w:rPr>
        <w:t>they</w:t>
      </w:r>
      <w:r w:rsidR="004D7B91" w:rsidRPr="00E03373">
        <w:rPr>
          <w:rFonts w:ascii="Times New Roman" w:hAnsi="Times New Roman" w:cs="Times New Roman"/>
        </w:rPr>
        <w:t xml:space="preserve"> </w:t>
      </w:r>
      <w:r w:rsidR="00806429" w:rsidRPr="00E03373">
        <w:rPr>
          <w:rFonts w:ascii="Times New Roman" w:hAnsi="Times New Roman" w:cs="Times New Roman"/>
        </w:rPr>
        <w:t>become</w:t>
      </w:r>
      <w:r w:rsidRPr="00E03373">
        <w:rPr>
          <w:rFonts w:ascii="Times New Roman" w:hAnsi="Times New Roman" w:cs="Times New Roman"/>
        </w:rPr>
        <w:t xml:space="preserve"> permanent resident</w:t>
      </w:r>
      <w:r w:rsidR="00BC0EE0">
        <w:rPr>
          <w:rFonts w:ascii="Times New Roman" w:hAnsi="Times New Roman" w:cs="Times New Roman"/>
        </w:rPr>
        <w:t>s</w:t>
      </w:r>
      <w:r w:rsidRPr="00E03373">
        <w:rPr>
          <w:rFonts w:ascii="Times New Roman" w:hAnsi="Times New Roman" w:cs="Times New Roman"/>
        </w:rPr>
        <w:t xml:space="preserve"> or citizen</w:t>
      </w:r>
      <w:r w:rsidR="00BC0EE0">
        <w:rPr>
          <w:rFonts w:ascii="Times New Roman" w:hAnsi="Times New Roman" w:cs="Times New Roman"/>
        </w:rPr>
        <w:t>s</w:t>
      </w:r>
      <w:r w:rsidRPr="00E03373">
        <w:rPr>
          <w:rFonts w:ascii="Times New Roman" w:hAnsi="Times New Roman" w:cs="Times New Roman"/>
        </w:rPr>
        <w:t xml:space="preserve">, </w:t>
      </w:r>
      <w:r w:rsidR="00420938" w:rsidRPr="00E03373">
        <w:rPr>
          <w:rFonts w:ascii="Times New Roman" w:hAnsi="Times New Roman" w:cs="Times New Roman"/>
        </w:rPr>
        <w:t>while</w:t>
      </w:r>
      <w:r w:rsidRPr="00E03373">
        <w:rPr>
          <w:rFonts w:ascii="Times New Roman" w:hAnsi="Times New Roman" w:cs="Times New Roman"/>
        </w:rPr>
        <w:t xml:space="preserve"> </w:t>
      </w:r>
      <w:r w:rsidR="00420938" w:rsidRPr="00E03373">
        <w:rPr>
          <w:rFonts w:ascii="Times New Roman" w:hAnsi="Times New Roman" w:cs="Times New Roman"/>
        </w:rPr>
        <w:t xml:space="preserve">continuing </w:t>
      </w:r>
      <w:r w:rsidRPr="00E03373">
        <w:rPr>
          <w:rFonts w:ascii="Times New Roman" w:hAnsi="Times New Roman" w:cs="Times New Roman"/>
        </w:rPr>
        <w:t>to be foreigner</w:t>
      </w:r>
      <w:r w:rsidR="00BC0EE0">
        <w:rPr>
          <w:rFonts w:ascii="Times New Roman" w:hAnsi="Times New Roman" w:cs="Times New Roman"/>
        </w:rPr>
        <w:t>s</w:t>
      </w:r>
      <w:r w:rsidR="00753EBD" w:rsidRPr="00E03373">
        <w:rPr>
          <w:rFonts w:ascii="Times New Roman" w:hAnsi="Times New Roman" w:cs="Times New Roman"/>
        </w:rPr>
        <w:t xml:space="preserve"> in other senses</w:t>
      </w:r>
      <w:r w:rsidR="00A13D35" w:rsidRPr="00E03373">
        <w:rPr>
          <w:rFonts w:ascii="Times New Roman" w:hAnsi="Times New Roman" w:cs="Times New Roman"/>
        </w:rPr>
        <w:t xml:space="preserve"> (for example,</w:t>
      </w:r>
      <w:r w:rsidR="00C15F86" w:rsidRPr="00E03373">
        <w:rPr>
          <w:rFonts w:ascii="Times New Roman" w:hAnsi="Times New Roman" w:cs="Times New Roman"/>
        </w:rPr>
        <w:t xml:space="preserve"> linguistic</w:t>
      </w:r>
      <w:r w:rsidR="00780E27" w:rsidRPr="00E03373">
        <w:rPr>
          <w:rFonts w:ascii="Times New Roman" w:hAnsi="Times New Roman" w:cs="Times New Roman"/>
        </w:rPr>
        <w:t xml:space="preserve"> or cult</w:t>
      </w:r>
      <w:r w:rsidR="00A13D35" w:rsidRPr="00E03373">
        <w:rPr>
          <w:rFonts w:ascii="Times New Roman" w:hAnsi="Times New Roman" w:cs="Times New Roman"/>
        </w:rPr>
        <w:t>ural</w:t>
      </w:r>
      <w:r w:rsidR="004D7B91">
        <w:rPr>
          <w:rFonts w:ascii="Times New Roman" w:hAnsi="Times New Roman" w:cs="Times New Roman"/>
        </w:rPr>
        <w:t>;</w:t>
      </w:r>
      <w:r w:rsidR="00A13D35" w:rsidRPr="00E03373">
        <w:rPr>
          <w:rFonts w:ascii="Times New Roman" w:hAnsi="Times New Roman" w:cs="Times New Roman"/>
        </w:rPr>
        <w:t xml:space="preserve"> see </w:t>
      </w:r>
      <w:proofErr w:type="spellStart"/>
      <w:r w:rsidR="00A13D35" w:rsidRPr="00E03373">
        <w:rPr>
          <w:rFonts w:ascii="Times New Roman" w:hAnsi="Times New Roman" w:cs="Times New Roman"/>
        </w:rPr>
        <w:t>Erlenbusch</w:t>
      </w:r>
      <w:proofErr w:type="spellEnd"/>
      <w:r w:rsidR="00A13D35" w:rsidRPr="00E03373">
        <w:rPr>
          <w:rFonts w:ascii="Times New Roman" w:hAnsi="Times New Roman" w:cs="Times New Roman"/>
        </w:rPr>
        <w:t xml:space="preserve"> 2017</w:t>
      </w:r>
      <w:r w:rsidR="00C15F86" w:rsidRPr="00E03373">
        <w:rPr>
          <w:rFonts w:ascii="Times New Roman" w:hAnsi="Times New Roman" w:cs="Times New Roman"/>
        </w:rPr>
        <w:t xml:space="preserve">). </w:t>
      </w:r>
      <w:r w:rsidR="00515E39" w:rsidRPr="00E03373">
        <w:rPr>
          <w:rFonts w:ascii="Times New Roman" w:hAnsi="Times New Roman" w:cs="Times New Roman"/>
        </w:rPr>
        <w:t>Given th</w:t>
      </w:r>
      <w:r w:rsidR="00412112" w:rsidRPr="00E03373">
        <w:rPr>
          <w:rFonts w:ascii="Times New Roman" w:hAnsi="Times New Roman" w:cs="Times New Roman"/>
        </w:rPr>
        <w:t>e peculiarities of foreignness</w:t>
      </w:r>
      <w:r w:rsidR="00F042DC" w:rsidRPr="00E03373">
        <w:rPr>
          <w:rFonts w:ascii="Times New Roman" w:hAnsi="Times New Roman" w:cs="Times New Roman"/>
        </w:rPr>
        <w:t xml:space="preserve"> </w:t>
      </w:r>
      <w:r w:rsidR="00086854" w:rsidRPr="00E03373">
        <w:rPr>
          <w:rFonts w:ascii="Times New Roman" w:hAnsi="Times New Roman" w:cs="Times New Roman"/>
        </w:rPr>
        <w:t xml:space="preserve">that set it apart from other dimensions of identity, </w:t>
      </w:r>
      <w:r w:rsidR="00515E39" w:rsidRPr="00E03373">
        <w:rPr>
          <w:rFonts w:ascii="Times New Roman" w:hAnsi="Times New Roman" w:cs="Times New Roman"/>
        </w:rPr>
        <w:t xml:space="preserve">including it might bring some new nuances into intersectional analyses. </w:t>
      </w:r>
      <w:r w:rsidR="0037646F" w:rsidRPr="00E03373">
        <w:rPr>
          <w:rFonts w:ascii="Times New Roman" w:hAnsi="Times New Roman" w:cs="Times New Roman"/>
        </w:rPr>
        <w:t>Let me briefly go over some of them.</w:t>
      </w:r>
    </w:p>
    <w:p w14:paraId="310071C2" w14:textId="648A470B" w:rsidR="006209ED" w:rsidRPr="00E03373" w:rsidRDefault="00F042DC" w:rsidP="0069385C">
      <w:pPr>
        <w:ind w:firstLine="288"/>
        <w:contextualSpacing/>
        <w:jc w:val="both"/>
        <w:rPr>
          <w:rFonts w:ascii="Times New Roman" w:hAnsi="Times New Roman" w:cs="Times New Roman"/>
        </w:rPr>
      </w:pPr>
      <w:r w:rsidRPr="00E03373">
        <w:rPr>
          <w:rFonts w:ascii="Times New Roman" w:hAnsi="Times New Roman" w:cs="Times New Roman"/>
        </w:rPr>
        <w:t xml:space="preserve">Foreignness </w:t>
      </w:r>
      <w:r w:rsidR="00D109C4" w:rsidRPr="00E03373">
        <w:rPr>
          <w:rFonts w:ascii="Times New Roman" w:hAnsi="Times New Roman" w:cs="Times New Roman"/>
        </w:rPr>
        <w:t xml:space="preserve">is extremely context-sensitive and transient. It </w:t>
      </w:r>
      <w:r w:rsidR="006209ED" w:rsidRPr="00E03373">
        <w:rPr>
          <w:rFonts w:ascii="Times New Roman" w:hAnsi="Times New Roman" w:cs="Times New Roman"/>
        </w:rPr>
        <w:t>can be mod</w:t>
      </w:r>
      <w:r w:rsidR="00D109C4" w:rsidRPr="00E03373">
        <w:rPr>
          <w:rFonts w:ascii="Times New Roman" w:hAnsi="Times New Roman" w:cs="Times New Roman"/>
        </w:rPr>
        <w:t xml:space="preserve">ulated, that is, </w:t>
      </w:r>
      <w:r w:rsidR="009D2014" w:rsidRPr="00E03373">
        <w:rPr>
          <w:rFonts w:ascii="Times New Roman" w:hAnsi="Times New Roman" w:cs="Times New Roman"/>
        </w:rPr>
        <w:t xml:space="preserve">it can be gradually increased or decreased, </w:t>
      </w:r>
      <w:r w:rsidR="006209ED" w:rsidRPr="00E03373">
        <w:rPr>
          <w:rFonts w:ascii="Times New Roman" w:hAnsi="Times New Roman" w:cs="Times New Roman"/>
        </w:rPr>
        <w:t xml:space="preserve">by changing behavior, appearance, </w:t>
      </w:r>
      <w:r w:rsidRPr="00E03373">
        <w:rPr>
          <w:rFonts w:ascii="Times New Roman" w:hAnsi="Times New Roman" w:cs="Times New Roman"/>
        </w:rPr>
        <w:t xml:space="preserve">and </w:t>
      </w:r>
      <w:r w:rsidR="003C6D6F" w:rsidRPr="00E03373">
        <w:rPr>
          <w:rFonts w:ascii="Times New Roman" w:hAnsi="Times New Roman" w:cs="Times New Roman"/>
        </w:rPr>
        <w:t xml:space="preserve">also </w:t>
      </w:r>
      <w:r w:rsidRPr="00E03373">
        <w:rPr>
          <w:rFonts w:ascii="Times New Roman" w:hAnsi="Times New Roman" w:cs="Times New Roman"/>
        </w:rPr>
        <w:t xml:space="preserve">by </w:t>
      </w:r>
      <w:r w:rsidR="009D2014" w:rsidRPr="00E03373">
        <w:rPr>
          <w:rFonts w:ascii="Times New Roman" w:hAnsi="Times New Roman" w:cs="Times New Roman"/>
        </w:rPr>
        <w:t xml:space="preserve">training speech (which invites some degree of choice), </w:t>
      </w:r>
      <w:r w:rsidR="006209ED" w:rsidRPr="00E03373">
        <w:rPr>
          <w:rFonts w:ascii="Times New Roman" w:hAnsi="Times New Roman" w:cs="Times New Roman"/>
        </w:rPr>
        <w:t xml:space="preserve">and </w:t>
      </w:r>
      <w:r w:rsidR="009D2014" w:rsidRPr="00E03373">
        <w:rPr>
          <w:rFonts w:ascii="Times New Roman" w:hAnsi="Times New Roman" w:cs="Times New Roman"/>
        </w:rPr>
        <w:t xml:space="preserve">it can be modulated also in absolute terms, </w:t>
      </w:r>
      <w:r w:rsidR="006209ED" w:rsidRPr="00E03373">
        <w:rPr>
          <w:rFonts w:ascii="Times New Roman" w:hAnsi="Times New Roman" w:cs="Times New Roman"/>
        </w:rPr>
        <w:t xml:space="preserve">by </w:t>
      </w:r>
      <w:r w:rsidR="009D2014" w:rsidRPr="00E03373">
        <w:rPr>
          <w:rFonts w:ascii="Times New Roman" w:hAnsi="Times New Roman" w:cs="Times New Roman"/>
        </w:rPr>
        <w:t xml:space="preserve">changing geographical location, </w:t>
      </w:r>
      <w:r w:rsidR="006209ED" w:rsidRPr="00E03373">
        <w:rPr>
          <w:rFonts w:ascii="Times New Roman" w:hAnsi="Times New Roman" w:cs="Times New Roman"/>
        </w:rPr>
        <w:t>which i</w:t>
      </w:r>
      <w:r w:rsidR="009D2014" w:rsidRPr="00E03373">
        <w:rPr>
          <w:rFonts w:ascii="Times New Roman" w:hAnsi="Times New Roman" w:cs="Times New Roman"/>
        </w:rPr>
        <w:t>s not necessarily a free choice</w:t>
      </w:r>
      <w:r w:rsidR="006209ED" w:rsidRPr="00E03373">
        <w:rPr>
          <w:rFonts w:ascii="Times New Roman" w:hAnsi="Times New Roman" w:cs="Times New Roman"/>
        </w:rPr>
        <w:t xml:space="preserve">. It is </w:t>
      </w:r>
      <w:r w:rsidR="009D2014" w:rsidRPr="00E03373">
        <w:rPr>
          <w:rFonts w:ascii="Times New Roman" w:hAnsi="Times New Roman" w:cs="Times New Roman"/>
        </w:rPr>
        <w:t xml:space="preserve">also </w:t>
      </w:r>
      <w:r w:rsidR="006209ED" w:rsidRPr="00E03373">
        <w:rPr>
          <w:rFonts w:ascii="Times New Roman" w:hAnsi="Times New Roman" w:cs="Times New Roman"/>
        </w:rPr>
        <w:t>importantly transient, and usually</w:t>
      </w:r>
      <w:r w:rsidR="00271AC0" w:rsidRPr="00E03373">
        <w:rPr>
          <w:rFonts w:ascii="Times New Roman" w:hAnsi="Times New Roman" w:cs="Times New Roman"/>
        </w:rPr>
        <w:t>, and interestingly,</w:t>
      </w:r>
      <w:r w:rsidR="006209ED" w:rsidRPr="00E03373">
        <w:rPr>
          <w:rFonts w:ascii="Times New Roman" w:hAnsi="Times New Roman" w:cs="Times New Roman"/>
        </w:rPr>
        <w:t xml:space="preserve"> </w:t>
      </w:r>
      <w:r w:rsidR="006209ED" w:rsidRPr="00E03373">
        <w:rPr>
          <w:rFonts w:ascii="Times New Roman" w:hAnsi="Times New Roman" w:cs="Times New Roman"/>
          <w:i/>
        </w:rPr>
        <w:t>desired</w:t>
      </w:r>
      <w:r w:rsidR="006209ED" w:rsidRPr="00E03373">
        <w:rPr>
          <w:rFonts w:ascii="Times New Roman" w:hAnsi="Times New Roman" w:cs="Times New Roman"/>
        </w:rPr>
        <w:t xml:space="preserve"> to be overcome, so independently of whether </w:t>
      </w:r>
      <w:r w:rsidR="004D7B91">
        <w:rPr>
          <w:rFonts w:ascii="Times New Roman" w:hAnsi="Times New Roman" w:cs="Times New Roman"/>
        </w:rPr>
        <w:t xml:space="preserve">people </w:t>
      </w:r>
      <w:r w:rsidR="00BC0EE0">
        <w:rPr>
          <w:rFonts w:ascii="Times New Roman" w:hAnsi="Times New Roman" w:cs="Times New Roman"/>
        </w:rPr>
        <w:t>become</w:t>
      </w:r>
      <w:r w:rsidR="006209ED" w:rsidRPr="00E03373">
        <w:rPr>
          <w:rFonts w:ascii="Times New Roman" w:hAnsi="Times New Roman" w:cs="Times New Roman"/>
        </w:rPr>
        <w:t xml:space="preserve"> foreigner</w:t>
      </w:r>
      <w:r w:rsidR="004D7B91">
        <w:rPr>
          <w:rFonts w:ascii="Times New Roman" w:hAnsi="Times New Roman" w:cs="Times New Roman"/>
        </w:rPr>
        <w:t>s</w:t>
      </w:r>
      <w:r w:rsidR="006209ED" w:rsidRPr="00E03373">
        <w:rPr>
          <w:rFonts w:ascii="Times New Roman" w:hAnsi="Times New Roman" w:cs="Times New Roman"/>
        </w:rPr>
        <w:t xml:space="preserve"> by</w:t>
      </w:r>
      <w:r w:rsidR="00A13D35" w:rsidRPr="00E03373">
        <w:rPr>
          <w:rFonts w:ascii="Times New Roman" w:hAnsi="Times New Roman" w:cs="Times New Roman"/>
        </w:rPr>
        <w:t xml:space="preserve"> an indirect act of will (that is,</w:t>
      </w:r>
      <w:r w:rsidR="006209ED" w:rsidRPr="00E03373">
        <w:rPr>
          <w:rFonts w:ascii="Times New Roman" w:hAnsi="Times New Roman" w:cs="Times New Roman"/>
        </w:rPr>
        <w:t xml:space="preserve"> </w:t>
      </w:r>
      <w:r w:rsidR="00271AC0" w:rsidRPr="00E03373">
        <w:rPr>
          <w:rFonts w:ascii="Times New Roman" w:hAnsi="Times New Roman" w:cs="Times New Roman"/>
        </w:rPr>
        <w:t>a more or less forced migration</w:t>
      </w:r>
      <w:r w:rsidR="006209ED" w:rsidRPr="00E03373">
        <w:rPr>
          <w:rFonts w:ascii="Times New Roman" w:hAnsi="Times New Roman" w:cs="Times New Roman"/>
        </w:rPr>
        <w:t xml:space="preserve">), </w:t>
      </w:r>
      <w:r w:rsidR="00335390" w:rsidRPr="00E03373">
        <w:rPr>
          <w:rFonts w:ascii="Times New Roman" w:hAnsi="Times New Roman" w:cs="Times New Roman"/>
        </w:rPr>
        <w:t xml:space="preserve">my impression is that </w:t>
      </w:r>
      <w:r w:rsidR="006209ED" w:rsidRPr="00E03373">
        <w:rPr>
          <w:rFonts w:ascii="Times New Roman" w:hAnsi="Times New Roman" w:cs="Times New Roman"/>
        </w:rPr>
        <w:t>they</w:t>
      </w:r>
      <w:r w:rsidR="003A1714" w:rsidRPr="00E03373">
        <w:rPr>
          <w:rFonts w:ascii="Times New Roman" w:hAnsi="Times New Roman" w:cs="Times New Roman"/>
        </w:rPr>
        <w:t xml:space="preserve"> often </w:t>
      </w:r>
      <w:r w:rsidR="006209ED" w:rsidRPr="00E03373">
        <w:rPr>
          <w:rFonts w:ascii="Times New Roman" w:hAnsi="Times New Roman" w:cs="Times New Roman"/>
        </w:rPr>
        <w:t>w</w:t>
      </w:r>
      <w:r w:rsidR="002F2B4D" w:rsidRPr="00E03373">
        <w:rPr>
          <w:rFonts w:ascii="Times New Roman" w:hAnsi="Times New Roman" w:cs="Times New Roman"/>
        </w:rPr>
        <w:t>i</w:t>
      </w:r>
      <w:r w:rsidR="00271AC0" w:rsidRPr="00E03373">
        <w:rPr>
          <w:rFonts w:ascii="Times New Roman" w:hAnsi="Times New Roman" w:cs="Times New Roman"/>
        </w:rPr>
        <w:t xml:space="preserve">sh to reduce their foreignness </w:t>
      </w:r>
      <w:r w:rsidR="00A13D35" w:rsidRPr="00E03373">
        <w:rPr>
          <w:rFonts w:ascii="Times New Roman" w:hAnsi="Times New Roman" w:cs="Times New Roman"/>
        </w:rPr>
        <w:t>through both formal ways, for example,</w:t>
      </w:r>
      <w:r w:rsidR="002F2B4D" w:rsidRPr="00E03373">
        <w:rPr>
          <w:rFonts w:ascii="Times New Roman" w:hAnsi="Times New Roman" w:cs="Times New Roman"/>
        </w:rPr>
        <w:t xml:space="preserve"> applying for permanent residency, and informal ways, </w:t>
      </w:r>
      <w:r w:rsidR="000C776A">
        <w:rPr>
          <w:rFonts w:ascii="Times New Roman" w:hAnsi="Times New Roman" w:cs="Times New Roman"/>
        </w:rPr>
        <w:t xml:space="preserve">for example, </w:t>
      </w:r>
      <w:r w:rsidR="002F2B4D" w:rsidRPr="00E03373">
        <w:rPr>
          <w:rFonts w:ascii="Times New Roman" w:hAnsi="Times New Roman" w:cs="Times New Roman"/>
        </w:rPr>
        <w:t>not identifying as foreigner</w:t>
      </w:r>
      <w:r w:rsidR="004D7B91">
        <w:rPr>
          <w:rFonts w:ascii="Times New Roman" w:hAnsi="Times New Roman" w:cs="Times New Roman"/>
        </w:rPr>
        <w:t>s</w:t>
      </w:r>
      <w:r w:rsidR="006B1375" w:rsidRPr="00E03373">
        <w:rPr>
          <w:rFonts w:ascii="Times New Roman" w:hAnsi="Times New Roman" w:cs="Times New Roman"/>
        </w:rPr>
        <w:t xml:space="preserve">, </w:t>
      </w:r>
      <w:r w:rsidR="00271AC0" w:rsidRPr="00E03373">
        <w:rPr>
          <w:rFonts w:ascii="Times New Roman" w:hAnsi="Times New Roman" w:cs="Times New Roman"/>
        </w:rPr>
        <w:t xml:space="preserve">or </w:t>
      </w:r>
      <w:r w:rsidR="00645247" w:rsidRPr="00E03373">
        <w:rPr>
          <w:rFonts w:ascii="Times New Roman" w:hAnsi="Times New Roman" w:cs="Times New Roman"/>
        </w:rPr>
        <w:t>working to minimize</w:t>
      </w:r>
      <w:r w:rsidR="006B1375" w:rsidRPr="00E03373">
        <w:rPr>
          <w:rFonts w:ascii="Times New Roman" w:hAnsi="Times New Roman" w:cs="Times New Roman"/>
        </w:rPr>
        <w:t xml:space="preserve"> their accent</w:t>
      </w:r>
      <w:r w:rsidR="004D7B91">
        <w:rPr>
          <w:rFonts w:ascii="Times New Roman" w:hAnsi="Times New Roman" w:cs="Times New Roman"/>
        </w:rPr>
        <w:t>s</w:t>
      </w:r>
      <w:r w:rsidR="002F2B4D" w:rsidRPr="00E03373">
        <w:rPr>
          <w:rFonts w:ascii="Times New Roman" w:hAnsi="Times New Roman" w:cs="Times New Roman"/>
        </w:rPr>
        <w:t>.</w:t>
      </w:r>
      <w:r w:rsidR="00271AC0" w:rsidRPr="00E03373">
        <w:rPr>
          <w:rFonts w:ascii="Times New Roman" w:hAnsi="Times New Roman" w:cs="Times New Roman"/>
        </w:rPr>
        <w:t xml:space="preserve"> This wish to blend in might be </w:t>
      </w:r>
      <w:r w:rsidR="008004CB" w:rsidRPr="00E03373">
        <w:rPr>
          <w:rFonts w:ascii="Times New Roman" w:hAnsi="Times New Roman" w:cs="Times New Roman"/>
        </w:rPr>
        <w:t xml:space="preserve">a need, </w:t>
      </w:r>
      <w:r w:rsidR="003C6D6F" w:rsidRPr="00E03373">
        <w:rPr>
          <w:rFonts w:ascii="Times New Roman" w:hAnsi="Times New Roman" w:cs="Times New Roman"/>
        </w:rPr>
        <w:t xml:space="preserve">rather than a preference, </w:t>
      </w:r>
      <w:r w:rsidR="008004CB" w:rsidRPr="00E03373">
        <w:rPr>
          <w:rFonts w:ascii="Times New Roman" w:hAnsi="Times New Roman" w:cs="Times New Roman"/>
        </w:rPr>
        <w:t>in</w:t>
      </w:r>
      <w:r w:rsidR="00C5281E" w:rsidRPr="00E03373">
        <w:rPr>
          <w:rFonts w:ascii="Times New Roman" w:hAnsi="Times New Roman" w:cs="Times New Roman"/>
        </w:rPr>
        <w:t xml:space="preserve"> respons</w:t>
      </w:r>
      <w:r w:rsidR="00645247" w:rsidRPr="00E03373">
        <w:rPr>
          <w:rFonts w:ascii="Times New Roman" w:hAnsi="Times New Roman" w:cs="Times New Roman"/>
        </w:rPr>
        <w:t xml:space="preserve">e to the habitual practices of </w:t>
      </w:r>
      <w:r w:rsidR="00C5281E" w:rsidRPr="00E03373">
        <w:rPr>
          <w:rFonts w:ascii="Times New Roman" w:hAnsi="Times New Roman" w:cs="Times New Roman"/>
          <w:i/>
        </w:rPr>
        <w:t>othering</w:t>
      </w:r>
      <w:r w:rsidR="00E85B45" w:rsidRPr="00E03373">
        <w:rPr>
          <w:rFonts w:ascii="Times New Roman" w:hAnsi="Times New Roman" w:cs="Times New Roman"/>
        </w:rPr>
        <w:t xml:space="preserve"> foreigners. For a</w:t>
      </w:r>
      <w:r w:rsidR="00C5281E" w:rsidRPr="00E03373">
        <w:rPr>
          <w:rFonts w:ascii="Times New Roman" w:hAnsi="Times New Roman" w:cs="Times New Roman"/>
        </w:rPr>
        <w:t>s long as there are traces of fo</w:t>
      </w:r>
      <w:r w:rsidR="00A13D35" w:rsidRPr="00E03373">
        <w:rPr>
          <w:rFonts w:ascii="Times New Roman" w:hAnsi="Times New Roman" w:cs="Times New Roman"/>
        </w:rPr>
        <w:t>reignness (for example,</w:t>
      </w:r>
      <w:r w:rsidR="008004CB" w:rsidRPr="00E03373">
        <w:rPr>
          <w:rFonts w:ascii="Times New Roman" w:hAnsi="Times New Roman" w:cs="Times New Roman"/>
        </w:rPr>
        <w:t xml:space="preserve"> foreign accent</w:t>
      </w:r>
      <w:r w:rsidR="00BC0EE0">
        <w:rPr>
          <w:rFonts w:ascii="Times New Roman" w:hAnsi="Times New Roman" w:cs="Times New Roman"/>
        </w:rPr>
        <w:t>s</w:t>
      </w:r>
      <w:r w:rsidR="00271AC0" w:rsidRPr="00E03373">
        <w:rPr>
          <w:rFonts w:ascii="Times New Roman" w:hAnsi="Times New Roman" w:cs="Times New Roman"/>
        </w:rPr>
        <w:t xml:space="preserve">), </w:t>
      </w:r>
      <w:r w:rsidR="00C5281E" w:rsidRPr="00E03373">
        <w:rPr>
          <w:rFonts w:ascii="Times New Roman" w:hAnsi="Times New Roman" w:cs="Times New Roman"/>
        </w:rPr>
        <w:t>indivi</w:t>
      </w:r>
      <w:r w:rsidR="00271AC0" w:rsidRPr="00E03373">
        <w:rPr>
          <w:rFonts w:ascii="Times New Roman" w:hAnsi="Times New Roman" w:cs="Times New Roman"/>
        </w:rPr>
        <w:t>dual</w:t>
      </w:r>
      <w:r w:rsidR="004D7B91">
        <w:rPr>
          <w:rFonts w:ascii="Times New Roman" w:hAnsi="Times New Roman" w:cs="Times New Roman"/>
        </w:rPr>
        <w:t>s</w:t>
      </w:r>
      <w:r w:rsidR="00271AC0" w:rsidRPr="00E03373">
        <w:rPr>
          <w:rFonts w:ascii="Times New Roman" w:hAnsi="Times New Roman" w:cs="Times New Roman"/>
        </w:rPr>
        <w:t xml:space="preserve"> </w:t>
      </w:r>
      <w:r w:rsidR="004D7B91">
        <w:rPr>
          <w:rFonts w:ascii="Times New Roman" w:hAnsi="Times New Roman" w:cs="Times New Roman"/>
        </w:rPr>
        <w:t>are</w:t>
      </w:r>
      <w:r w:rsidR="004D7B91" w:rsidRPr="00E03373">
        <w:rPr>
          <w:rFonts w:ascii="Times New Roman" w:hAnsi="Times New Roman" w:cs="Times New Roman"/>
        </w:rPr>
        <w:t xml:space="preserve"> </w:t>
      </w:r>
      <w:r w:rsidR="00271AC0" w:rsidRPr="00E03373">
        <w:rPr>
          <w:rFonts w:ascii="Times New Roman" w:hAnsi="Times New Roman" w:cs="Times New Roman"/>
        </w:rPr>
        <w:t>constantly confronted with</w:t>
      </w:r>
      <w:r w:rsidR="00C5281E" w:rsidRPr="00E03373">
        <w:rPr>
          <w:rFonts w:ascii="Times New Roman" w:hAnsi="Times New Roman" w:cs="Times New Roman"/>
        </w:rPr>
        <w:t xml:space="preserve"> the need </w:t>
      </w:r>
      <w:r w:rsidR="00E85B45" w:rsidRPr="00E03373">
        <w:rPr>
          <w:rFonts w:ascii="Times New Roman" w:hAnsi="Times New Roman" w:cs="Times New Roman"/>
        </w:rPr>
        <w:t>to address</w:t>
      </w:r>
      <w:r w:rsidR="00C5281E" w:rsidRPr="00E03373">
        <w:rPr>
          <w:rFonts w:ascii="Times New Roman" w:hAnsi="Times New Roman" w:cs="Times New Roman"/>
        </w:rPr>
        <w:t xml:space="preserve"> (</w:t>
      </w:r>
      <w:r w:rsidR="008004CB" w:rsidRPr="00E03373">
        <w:rPr>
          <w:rFonts w:ascii="Times New Roman" w:hAnsi="Times New Roman" w:cs="Times New Roman"/>
        </w:rPr>
        <w:t>and</w:t>
      </w:r>
      <w:r w:rsidR="00E85B45" w:rsidRPr="00E03373">
        <w:rPr>
          <w:rFonts w:ascii="Times New Roman" w:hAnsi="Times New Roman" w:cs="Times New Roman"/>
        </w:rPr>
        <w:t xml:space="preserve"> explain</w:t>
      </w:r>
      <w:r w:rsidR="00C5281E" w:rsidRPr="00E03373">
        <w:rPr>
          <w:rFonts w:ascii="Times New Roman" w:hAnsi="Times New Roman" w:cs="Times New Roman"/>
        </w:rPr>
        <w:t>) their identity as foreigner</w:t>
      </w:r>
      <w:r w:rsidR="004D7B91">
        <w:rPr>
          <w:rFonts w:ascii="Times New Roman" w:hAnsi="Times New Roman" w:cs="Times New Roman"/>
        </w:rPr>
        <w:t>s</w:t>
      </w:r>
      <w:r w:rsidR="00645247" w:rsidRPr="00E03373">
        <w:rPr>
          <w:rFonts w:ascii="Times New Roman" w:hAnsi="Times New Roman" w:cs="Times New Roman"/>
        </w:rPr>
        <w:t xml:space="preserve">. It is </w:t>
      </w:r>
      <w:r w:rsidR="007D038B" w:rsidRPr="00E03373">
        <w:rPr>
          <w:rFonts w:ascii="Times New Roman" w:hAnsi="Times New Roman" w:cs="Times New Roman"/>
        </w:rPr>
        <w:t>fascinating</w:t>
      </w:r>
      <w:r w:rsidR="00645247" w:rsidRPr="00E03373">
        <w:rPr>
          <w:rFonts w:ascii="Times New Roman" w:hAnsi="Times New Roman" w:cs="Times New Roman"/>
        </w:rPr>
        <w:t xml:space="preserve"> that </w:t>
      </w:r>
      <w:r w:rsidR="004D7B91">
        <w:rPr>
          <w:rFonts w:ascii="Times New Roman" w:hAnsi="Times New Roman" w:cs="Times New Roman"/>
        </w:rPr>
        <w:t>although</w:t>
      </w:r>
      <w:r w:rsidR="004D7B91" w:rsidRPr="00E03373">
        <w:rPr>
          <w:rFonts w:ascii="Times New Roman" w:hAnsi="Times New Roman" w:cs="Times New Roman"/>
        </w:rPr>
        <w:t xml:space="preserve"> </w:t>
      </w:r>
      <w:r w:rsidR="00645247" w:rsidRPr="00E03373">
        <w:rPr>
          <w:rFonts w:ascii="Times New Roman" w:hAnsi="Times New Roman" w:cs="Times New Roman"/>
        </w:rPr>
        <w:t>question</w:t>
      </w:r>
      <w:r w:rsidR="007D038B" w:rsidRPr="00E03373">
        <w:rPr>
          <w:rFonts w:ascii="Times New Roman" w:hAnsi="Times New Roman" w:cs="Times New Roman"/>
        </w:rPr>
        <w:t>ing people</w:t>
      </w:r>
      <w:r w:rsidR="00645247" w:rsidRPr="00E03373">
        <w:rPr>
          <w:rFonts w:ascii="Times New Roman" w:hAnsi="Times New Roman" w:cs="Times New Roman"/>
        </w:rPr>
        <w:t xml:space="preserve"> on other dimensions of identity is acknowledged as morally problematic, this is</w:t>
      </w:r>
      <w:r w:rsidR="003E3B86" w:rsidRPr="00E03373">
        <w:rPr>
          <w:rFonts w:ascii="Times New Roman" w:hAnsi="Times New Roman" w:cs="Times New Roman"/>
        </w:rPr>
        <w:t xml:space="preserve"> not</w:t>
      </w:r>
      <w:r w:rsidR="00A13D35" w:rsidRPr="00E03373">
        <w:rPr>
          <w:rFonts w:ascii="Times New Roman" w:hAnsi="Times New Roman" w:cs="Times New Roman"/>
        </w:rPr>
        <w:t xml:space="preserve"> the case with foreignness, for example,</w:t>
      </w:r>
      <w:r w:rsidR="003E3B86" w:rsidRPr="00E03373">
        <w:rPr>
          <w:rFonts w:ascii="Times New Roman" w:hAnsi="Times New Roman" w:cs="Times New Roman"/>
        </w:rPr>
        <w:t xml:space="preserve"> c</w:t>
      </w:r>
      <w:r w:rsidR="006221E7" w:rsidRPr="00E03373">
        <w:rPr>
          <w:rFonts w:ascii="Times New Roman" w:hAnsi="Times New Roman" w:cs="Times New Roman"/>
        </w:rPr>
        <w:t xml:space="preserve">omments on foreign accent are generally accepted, and accent </w:t>
      </w:r>
      <w:r w:rsidR="00A8374B" w:rsidRPr="00E03373">
        <w:rPr>
          <w:rFonts w:ascii="Times New Roman" w:hAnsi="Times New Roman" w:cs="Times New Roman"/>
        </w:rPr>
        <w:t xml:space="preserve">commonly </w:t>
      </w:r>
      <w:r w:rsidR="006221E7" w:rsidRPr="00E03373">
        <w:rPr>
          <w:rFonts w:ascii="Times New Roman" w:hAnsi="Times New Roman" w:cs="Times New Roman"/>
        </w:rPr>
        <w:t>trigger</w:t>
      </w:r>
      <w:r w:rsidR="00A8374B" w:rsidRPr="00E03373">
        <w:rPr>
          <w:rFonts w:ascii="Times New Roman" w:hAnsi="Times New Roman" w:cs="Times New Roman"/>
        </w:rPr>
        <w:t>s</w:t>
      </w:r>
      <w:r w:rsidR="006221E7" w:rsidRPr="00E03373">
        <w:rPr>
          <w:rFonts w:ascii="Times New Roman" w:hAnsi="Times New Roman" w:cs="Times New Roman"/>
        </w:rPr>
        <w:t xml:space="preserve"> </w:t>
      </w:r>
      <w:r w:rsidR="00A8374B" w:rsidRPr="00E03373">
        <w:rPr>
          <w:rFonts w:ascii="Times New Roman" w:hAnsi="Times New Roman" w:cs="Times New Roman"/>
        </w:rPr>
        <w:t>questions</w:t>
      </w:r>
      <w:r w:rsidR="00BF142C" w:rsidRPr="00E03373">
        <w:rPr>
          <w:rFonts w:ascii="Times New Roman" w:hAnsi="Times New Roman" w:cs="Times New Roman"/>
        </w:rPr>
        <w:t xml:space="preserve"> and assumptions</w:t>
      </w:r>
      <w:r w:rsidR="00A8374B" w:rsidRPr="00E03373">
        <w:rPr>
          <w:rFonts w:ascii="Times New Roman" w:hAnsi="Times New Roman" w:cs="Times New Roman"/>
        </w:rPr>
        <w:t xml:space="preserve"> about country of origin</w:t>
      </w:r>
      <w:r w:rsidR="003E3B86" w:rsidRPr="00E03373">
        <w:rPr>
          <w:rFonts w:ascii="Times New Roman" w:hAnsi="Times New Roman" w:cs="Times New Roman"/>
        </w:rPr>
        <w:t xml:space="preserve"> </w:t>
      </w:r>
      <w:r w:rsidR="00AF1064" w:rsidRPr="00E03373">
        <w:rPr>
          <w:rFonts w:ascii="Times New Roman" w:hAnsi="Times New Roman" w:cs="Times New Roman"/>
        </w:rPr>
        <w:t>that</w:t>
      </w:r>
      <w:r w:rsidR="003E3B86" w:rsidRPr="00E03373">
        <w:rPr>
          <w:rFonts w:ascii="Times New Roman" w:hAnsi="Times New Roman" w:cs="Times New Roman"/>
        </w:rPr>
        <w:t xml:space="preserve"> a</w:t>
      </w:r>
      <w:r w:rsidR="009A7333" w:rsidRPr="00E03373">
        <w:rPr>
          <w:rFonts w:ascii="Times New Roman" w:hAnsi="Times New Roman" w:cs="Times New Roman"/>
        </w:rPr>
        <w:t xml:space="preserve">re assumed to be </w:t>
      </w:r>
      <w:proofErr w:type="gramStart"/>
      <w:r w:rsidR="009A7333" w:rsidRPr="00E03373">
        <w:rPr>
          <w:rFonts w:ascii="Times New Roman" w:hAnsi="Times New Roman" w:cs="Times New Roman"/>
        </w:rPr>
        <w:t>unproblematic</w:t>
      </w:r>
      <w:r w:rsidR="00335390" w:rsidRPr="00E03373">
        <w:rPr>
          <w:rFonts w:ascii="Times New Roman" w:hAnsi="Times New Roman" w:cs="Times New Roman"/>
        </w:rPr>
        <w:t>.</w:t>
      </w:r>
      <w:r w:rsidR="00263B3C" w:rsidRPr="00E03373">
        <w:rPr>
          <w:rFonts w:ascii="Times New Roman" w:hAnsi="Times New Roman" w:cs="Times New Roman"/>
        </w:rPr>
        <w:t>&lt;</w:t>
      </w:r>
      <w:proofErr w:type="gramEnd"/>
      <w:r w:rsidR="00263B3C" w:rsidRPr="00E03373">
        <w:rPr>
          <w:rFonts w:ascii="Times New Roman" w:hAnsi="Times New Roman" w:cs="Times New Roman"/>
        </w:rPr>
        <w:t>4&gt;</w:t>
      </w:r>
    </w:p>
    <w:p w14:paraId="7918E4A2" w14:textId="1AD6FFCF" w:rsidR="00B20039" w:rsidRPr="00E03373" w:rsidRDefault="0082531B" w:rsidP="0069385C">
      <w:pPr>
        <w:ind w:firstLine="288"/>
        <w:contextualSpacing/>
        <w:jc w:val="both"/>
        <w:rPr>
          <w:rFonts w:ascii="Times New Roman" w:hAnsi="Times New Roman" w:cs="Times New Roman"/>
        </w:rPr>
      </w:pPr>
      <w:r>
        <w:rPr>
          <w:rFonts w:ascii="Times New Roman" w:hAnsi="Times New Roman" w:cs="Times New Roman"/>
        </w:rPr>
        <w:t>S</w:t>
      </w:r>
      <w:r w:rsidR="00B068D5" w:rsidRPr="00E03373">
        <w:rPr>
          <w:rFonts w:ascii="Times New Roman" w:hAnsi="Times New Roman" w:cs="Times New Roman"/>
        </w:rPr>
        <w:t xml:space="preserve">everal moderators </w:t>
      </w:r>
      <w:r w:rsidR="00A13D35" w:rsidRPr="00E03373">
        <w:rPr>
          <w:rFonts w:ascii="Times New Roman" w:hAnsi="Times New Roman" w:cs="Times New Roman"/>
        </w:rPr>
        <w:t>(that is,</w:t>
      </w:r>
      <w:r w:rsidR="00B128CC" w:rsidRPr="00E03373">
        <w:rPr>
          <w:rFonts w:ascii="Times New Roman" w:hAnsi="Times New Roman" w:cs="Times New Roman"/>
        </w:rPr>
        <w:t xml:space="preserve"> accent, language proficiency, country of origin) push foreignness in different directions, boosting some disadvantages or alleviating them</w:t>
      </w:r>
      <w:r w:rsidR="00E46726" w:rsidRPr="00E03373">
        <w:rPr>
          <w:rFonts w:ascii="Times New Roman" w:hAnsi="Times New Roman" w:cs="Times New Roman"/>
        </w:rPr>
        <w:t xml:space="preserve"> (more on this below)</w:t>
      </w:r>
      <w:r w:rsidR="00B128CC" w:rsidRPr="00E03373">
        <w:rPr>
          <w:rFonts w:ascii="Times New Roman" w:hAnsi="Times New Roman" w:cs="Times New Roman"/>
        </w:rPr>
        <w:t xml:space="preserve">. So there is an extra step of complication when adding </w:t>
      </w:r>
      <w:r w:rsidR="0034175D" w:rsidRPr="00E03373">
        <w:rPr>
          <w:rFonts w:ascii="Times New Roman" w:hAnsi="Times New Roman" w:cs="Times New Roman"/>
        </w:rPr>
        <w:t>foreignness</w:t>
      </w:r>
      <w:r w:rsidR="005853BC" w:rsidRPr="00E03373">
        <w:rPr>
          <w:rFonts w:ascii="Times New Roman" w:hAnsi="Times New Roman" w:cs="Times New Roman"/>
        </w:rPr>
        <w:t xml:space="preserve"> to the picture:</w:t>
      </w:r>
      <w:r w:rsidR="00B128CC" w:rsidRPr="00E03373">
        <w:rPr>
          <w:rFonts w:ascii="Times New Roman" w:hAnsi="Times New Roman" w:cs="Times New Roman"/>
        </w:rPr>
        <w:t xml:space="preserve"> depending on these moderators, foreignness will combine with the other categories</w:t>
      </w:r>
      <w:r>
        <w:rPr>
          <w:rFonts w:ascii="Times New Roman" w:hAnsi="Times New Roman" w:cs="Times New Roman"/>
        </w:rPr>
        <w:t>,</w:t>
      </w:r>
      <w:r w:rsidR="00B128CC" w:rsidRPr="00E03373">
        <w:rPr>
          <w:rFonts w:ascii="Times New Roman" w:hAnsi="Times New Roman" w:cs="Times New Roman"/>
        </w:rPr>
        <w:t xml:space="preserve"> resulting in very different status</w:t>
      </w:r>
      <w:r w:rsidR="0034175D" w:rsidRPr="00E03373">
        <w:rPr>
          <w:rFonts w:ascii="Times New Roman" w:hAnsi="Times New Roman" w:cs="Times New Roman"/>
        </w:rPr>
        <w:t>es</w:t>
      </w:r>
      <w:r w:rsidR="00B128CC" w:rsidRPr="00E03373">
        <w:rPr>
          <w:rFonts w:ascii="Times New Roman" w:hAnsi="Times New Roman" w:cs="Times New Roman"/>
        </w:rPr>
        <w:t xml:space="preserve"> of vulnerability or power.</w:t>
      </w:r>
    </w:p>
    <w:p w14:paraId="4B080DCB" w14:textId="77777777" w:rsidR="0069385C" w:rsidRPr="00E03373" w:rsidRDefault="0069385C" w:rsidP="0069385C">
      <w:pPr>
        <w:ind w:firstLine="288"/>
        <w:contextualSpacing/>
        <w:jc w:val="both"/>
        <w:rPr>
          <w:rFonts w:ascii="Times New Roman" w:hAnsi="Times New Roman" w:cs="Times New Roman"/>
        </w:rPr>
      </w:pPr>
    </w:p>
    <w:p w14:paraId="0F05F0CD" w14:textId="77777777" w:rsidR="00417E02" w:rsidRPr="00E03373" w:rsidRDefault="00417E02" w:rsidP="0069385C">
      <w:pPr>
        <w:ind w:firstLine="288"/>
        <w:contextualSpacing/>
        <w:jc w:val="both"/>
        <w:rPr>
          <w:rFonts w:ascii="Times New Roman" w:hAnsi="Times New Roman" w:cs="Times New Roman"/>
        </w:rPr>
      </w:pPr>
    </w:p>
    <w:p w14:paraId="71F3A9F5" w14:textId="45207A2C" w:rsidR="00417E02" w:rsidRPr="00E03373" w:rsidRDefault="00780E27" w:rsidP="007C56F6">
      <w:pPr>
        <w:contextualSpacing/>
        <w:outlineLvl w:val="0"/>
        <w:rPr>
          <w:rFonts w:ascii="Times New Roman" w:hAnsi="Times New Roman" w:cs="Times New Roman"/>
          <w:smallCaps/>
        </w:rPr>
      </w:pPr>
      <w:r w:rsidRPr="00E03373">
        <w:rPr>
          <w:rFonts w:ascii="Times New Roman" w:hAnsi="Times New Roman" w:cs="Times New Roman"/>
          <w:smallCaps/>
        </w:rPr>
        <w:t>Moderators of F</w:t>
      </w:r>
      <w:r w:rsidR="00417E02" w:rsidRPr="00E03373">
        <w:rPr>
          <w:rFonts w:ascii="Times New Roman" w:hAnsi="Times New Roman" w:cs="Times New Roman"/>
          <w:smallCaps/>
        </w:rPr>
        <w:t>oreignness</w:t>
      </w:r>
    </w:p>
    <w:p w14:paraId="2BCC12C4" w14:textId="77777777" w:rsidR="000634DB" w:rsidRPr="00E03373" w:rsidRDefault="000634DB" w:rsidP="00417E02">
      <w:pPr>
        <w:contextualSpacing/>
        <w:rPr>
          <w:rFonts w:ascii="Times New Roman" w:hAnsi="Times New Roman" w:cs="Times New Roman"/>
          <w:smallCaps/>
        </w:rPr>
      </w:pPr>
    </w:p>
    <w:p w14:paraId="4EF8BF4C" w14:textId="6158B081" w:rsidR="008D23FB" w:rsidRPr="00E03373" w:rsidRDefault="00417E02" w:rsidP="000634DB">
      <w:pPr>
        <w:contextualSpacing/>
        <w:jc w:val="both"/>
        <w:rPr>
          <w:rFonts w:ascii="Times New Roman" w:hAnsi="Times New Roman" w:cs="Times New Roman"/>
        </w:rPr>
      </w:pPr>
      <w:r w:rsidRPr="00E03373">
        <w:rPr>
          <w:rFonts w:ascii="Times New Roman" w:hAnsi="Times New Roman" w:cs="Times New Roman"/>
        </w:rPr>
        <w:t xml:space="preserve">There are at least three moderators of </w:t>
      </w:r>
      <w:r w:rsidR="00123D97" w:rsidRPr="00E03373">
        <w:rPr>
          <w:rFonts w:ascii="Times New Roman" w:hAnsi="Times New Roman" w:cs="Times New Roman"/>
        </w:rPr>
        <w:t>foreignness:</w:t>
      </w:r>
      <w:r w:rsidRPr="00E03373">
        <w:rPr>
          <w:rFonts w:ascii="Times New Roman" w:hAnsi="Times New Roman" w:cs="Times New Roman"/>
        </w:rPr>
        <w:t xml:space="preserve"> competence in the language(s) of the country of destination, accent</w:t>
      </w:r>
      <w:r w:rsidR="00A4302B" w:rsidRPr="00E03373">
        <w:rPr>
          <w:rFonts w:ascii="Times New Roman" w:hAnsi="Times New Roman" w:cs="Times New Roman"/>
        </w:rPr>
        <w:t xml:space="preserve">, and country of origin. </w:t>
      </w:r>
      <w:r w:rsidR="008D23FB" w:rsidRPr="00E03373">
        <w:rPr>
          <w:rFonts w:ascii="Times New Roman" w:hAnsi="Times New Roman" w:cs="Times New Roman"/>
        </w:rPr>
        <w:t>Language proficiency is of obvious importance</w:t>
      </w:r>
      <w:r w:rsidR="00A4302B" w:rsidRPr="00E03373">
        <w:rPr>
          <w:rFonts w:ascii="Times New Roman" w:hAnsi="Times New Roman" w:cs="Times New Roman"/>
        </w:rPr>
        <w:t xml:space="preserve">. </w:t>
      </w:r>
      <w:r w:rsidR="009C11D5" w:rsidRPr="00E03373">
        <w:rPr>
          <w:rFonts w:ascii="Times New Roman" w:hAnsi="Times New Roman" w:cs="Times New Roman"/>
        </w:rPr>
        <w:t>L</w:t>
      </w:r>
      <w:r w:rsidR="00A4302B" w:rsidRPr="00E03373">
        <w:rPr>
          <w:rFonts w:ascii="Times New Roman" w:hAnsi="Times New Roman" w:cs="Times New Roman"/>
        </w:rPr>
        <w:t>anguage competence</w:t>
      </w:r>
      <w:r w:rsidR="009C11D5" w:rsidRPr="00E03373">
        <w:rPr>
          <w:rFonts w:ascii="Times New Roman" w:hAnsi="Times New Roman" w:cs="Times New Roman"/>
        </w:rPr>
        <w:t xml:space="preserve"> is not adv</w:t>
      </w:r>
      <w:r w:rsidR="00056925" w:rsidRPr="00E03373">
        <w:rPr>
          <w:rFonts w:ascii="Times New Roman" w:hAnsi="Times New Roman" w:cs="Times New Roman"/>
        </w:rPr>
        <w:t xml:space="preserve">antageous </w:t>
      </w:r>
      <w:r w:rsidR="0082531B" w:rsidRPr="00E03373">
        <w:rPr>
          <w:rFonts w:ascii="Times New Roman" w:hAnsi="Times New Roman" w:cs="Times New Roman"/>
        </w:rPr>
        <w:t xml:space="preserve">only </w:t>
      </w:r>
      <w:r w:rsidR="00056925" w:rsidRPr="00E03373">
        <w:rPr>
          <w:rFonts w:ascii="Times New Roman" w:hAnsi="Times New Roman" w:cs="Times New Roman"/>
        </w:rPr>
        <w:t>because it enables someone</w:t>
      </w:r>
      <w:r w:rsidR="009C11D5" w:rsidRPr="00E03373">
        <w:rPr>
          <w:rFonts w:ascii="Times New Roman" w:hAnsi="Times New Roman" w:cs="Times New Roman"/>
        </w:rPr>
        <w:t xml:space="preserve"> to communicate</w:t>
      </w:r>
      <w:r w:rsidR="00F41D4D" w:rsidRPr="00E03373">
        <w:rPr>
          <w:rFonts w:ascii="Times New Roman" w:hAnsi="Times New Roman" w:cs="Times New Roman"/>
        </w:rPr>
        <w:t xml:space="preserve">, but because </w:t>
      </w:r>
      <w:r w:rsidR="009F0CD5" w:rsidRPr="00E03373">
        <w:rPr>
          <w:rFonts w:ascii="Times New Roman" w:hAnsi="Times New Roman" w:cs="Times New Roman"/>
        </w:rPr>
        <w:t>it doesn’t signal foreignness</w:t>
      </w:r>
      <w:r w:rsidR="00FC3186" w:rsidRPr="00E03373">
        <w:rPr>
          <w:rFonts w:ascii="Times New Roman" w:hAnsi="Times New Roman" w:cs="Times New Roman"/>
        </w:rPr>
        <w:t>. In order for language competence to count in foreigners</w:t>
      </w:r>
      <w:r w:rsidR="0082531B">
        <w:rPr>
          <w:rFonts w:ascii="Times New Roman" w:hAnsi="Times New Roman" w:cs="Times New Roman"/>
        </w:rPr>
        <w:t>'</w:t>
      </w:r>
      <w:r w:rsidR="00FC3186" w:rsidRPr="00E03373">
        <w:rPr>
          <w:rFonts w:ascii="Times New Roman" w:hAnsi="Times New Roman" w:cs="Times New Roman"/>
        </w:rPr>
        <w:t xml:space="preserve"> </w:t>
      </w:r>
      <w:r w:rsidR="00FC3186" w:rsidRPr="00E03373">
        <w:rPr>
          <w:rFonts w:ascii="Times New Roman" w:hAnsi="Times New Roman" w:cs="Times New Roman"/>
        </w:rPr>
        <w:lastRenderedPageBreak/>
        <w:t xml:space="preserve">favor, they also need to be perceived as competent. </w:t>
      </w:r>
      <w:r w:rsidR="00056925" w:rsidRPr="00E03373">
        <w:rPr>
          <w:rFonts w:ascii="Times New Roman" w:hAnsi="Times New Roman" w:cs="Times New Roman"/>
        </w:rPr>
        <w:t xml:space="preserve">However, </w:t>
      </w:r>
      <w:r w:rsidR="00FC3186" w:rsidRPr="00E03373">
        <w:rPr>
          <w:rFonts w:ascii="Times New Roman" w:hAnsi="Times New Roman" w:cs="Times New Roman"/>
        </w:rPr>
        <w:t>a</w:t>
      </w:r>
      <w:r w:rsidR="008D23FB" w:rsidRPr="00E03373">
        <w:rPr>
          <w:rFonts w:ascii="Times New Roman" w:hAnsi="Times New Roman" w:cs="Times New Roman"/>
        </w:rPr>
        <w:t xml:space="preserve">ccented speech is often </w:t>
      </w:r>
      <w:r w:rsidR="00B245AA" w:rsidRPr="00E03373">
        <w:rPr>
          <w:rFonts w:ascii="Times New Roman" w:hAnsi="Times New Roman" w:cs="Times New Roman"/>
        </w:rPr>
        <w:t xml:space="preserve">wrongly </w:t>
      </w:r>
      <w:r w:rsidR="008D23FB" w:rsidRPr="00E03373">
        <w:rPr>
          <w:rFonts w:ascii="Times New Roman" w:hAnsi="Times New Roman" w:cs="Times New Roman"/>
        </w:rPr>
        <w:t>taken as a proof of lack of competence</w:t>
      </w:r>
      <w:r w:rsidR="00A4302B" w:rsidRPr="00E03373">
        <w:rPr>
          <w:rFonts w:ascii="Times New Roman" w:hAnsi="Times New Roman" w:cs="Times New Roman"/>
        </w:rPr>
        <w:t>, and peo</w:t>
      </w:r>
      <w:r w:rsidR="00090A03" w:rsidRPr="00E03373">
        <w:rPr>
          <w:rFonts w:ascii="Times New Roman" w:hAnsi="Times New Roman" w:cs="Times New Roman"/>
        </w:rPr>
        <w:t>ple with perfect command of</w:t>
      </w:r>
      <w:r w:rsidR="0082531B">
        <w:rPr>
          <w:rFonts w:ascii="Times New Roman" w:hAnsi="Times New Roman" w:cs="Times New Roman"/>
        </w:rPr>
        <w:t>,</w:t>
      </w:r>
      <w:r w:rsidR="00090A03" w:rsidRPr="00E03373">
        <w:rPr>
          <w:rFonts w:ascii="Times New Roman" w:hAnsi="Times New Roman" w:cs="Times New Roman"/>
        </w:rPr>
        <w:t xml:space="preserve"> for example,</w:t>
      </w:r>
      <w:r w:rsidR="00A4302B" w:rsidRPr="00E03373">
        <w:rPr>
          <w:rFonts w:ascii="Times New Roman" w:hAnsi="Times New Roman" w:cs="Times New Roman"/>
        </w:rPr>
        <w:t xml:space="preserve"> English </w:t>
      </w:r>
      <w:r w:rsidR="00963FED" w:rsidRPr="00E03373">
        <w:rPr>
          <w:rFonts w:ascii="Times New Roman" w:hAnsi="Times New Roman" w:cs="Times New Roman"/>
        </w:rPr>
        <w:t>are</w:t>
      </w:r>
      <w:r w:rsidR="00A4302B" w:rsidRPr="00E03373">
        <w:rPr>
          <w:rFonts w:ascii="Times New Roman" w:hAnsi="Times New Roman" w:cs="Times New Roman"/>
        </w:rPr>
        <w:t xml:space="preserve"> often treated as if </w:t>
      </w:r>
      <w:r w:rsidR="005B256B" w:rsidRPr="00E03373">
        <w:rPr>
          <w:rFonts w:ascii="Times New Roman" w:hAnsi="Times New Roman" w:cs="Times New Roman"/>
        </w:rPr>
        <w:t>they lack competence</w:t>
      </w:r>
      <w:r w:rsidR="00963FED" w:rsidRPr="00E03373">
        <w:rPr>
          <w:rFonts w:ascii="Times New Roman" w:hAnsi="Times New Roman" w:cs="Times New Roman"/>
        </w:rPr>
        <w:t xml:space="preserve"> due to their accent</w:t>
      </w:r>
      <w:r w:rsidR="00BC0EE0">
        <w:rPr>
          <w:rFonts w:ascii="Times New Roman" w:hAnsi="Times New Roman" w:cs="Times New Roman"/>
        </w:rPr>
        <w:t>s</w:t>
      </w:r>
      <w:r w:rsidR="005B256B" w:rsidRPr="00E03373">
        <w:rPr>
          <w:rFonts w:ascii="Times New Roman" w:hAnsi="Times New Roman" w:cs="Times New Roman"/>
        </w:rPr>
        <w:t xml:space="preserve">. </w:t>
      </w:r>
      <w:r w:rsidR="00056925" w:rsidRPr="00E03373">
        <w:rPr>
          <w:rFonts w:ascii="Times New Roman" w:hAnsi="Times New Roman" w:cs="Times New Roman"/>
        </w:rPr>
        <w:t>In turn, a</w:t>
      </w:r>
      <w:r w:rsidR="00A4302B" w:rsidRPr="00E03373">
        <w:rPr>
          <w:rFonts w:ascii="Times New Roman" w:hAnsi="Times New Roman" w:cs="Times New Roman"/>
        </w:rPr>
        <w:t>ccent</w:t>
      </w:r>
      <w:r w:rsidR="00056925" w:rsidRPr="00E03373">
        <w:rPr>
          <w:rFonts w:ascii="Times New Roman" w:hAnsi="Times New Roman" w:cs="Times New Roman"/>
        </w:rPr>
        <w:t xml:space="preserve"> </w:t>
      </w:r>
      <w:r w:rsidR="00166AE4" w:rsidRPr="00E03373">
        <w:rPr>
          <w:rFonts w:ascii="Times New Roman" w:hAnsi="Times New Roman" w:cs="Times New Roman"/>
        </w:rPr>
        <w:t>often serves as a</w:t>
      </w:r>
      <w:r w:rsidR="00274D49" w:rsidRPr="00E03373">
        <w:rPr>
          <w:rFonts w:ascii="Times New Roman" w:hAnsi="Times New Roman" w:cs="Times New Roman"/>
        </w:rPr>
        <w:t xml:space="preserve"> powerful </w:t>
      </w:r>
      <w:r w:rsidR="00C5774B" w:rsidRPr="00E03373">
        <w:rPr>
          <w:rFonts w:ascii="Times New Roman" w:hAnsi="Times New Roman" w:cs="Times New Roman"/>
        </w:rPr>
        <w:t xml:space="preserve">trigger </w:t>
      </w:r>
      <w:r w:rsidR="005C7EE0" w:rsidRPr="00E03373">
        <w:rPr>
          <w:rFonts w:ascii="Times New Roman" w:hAnsi="Times New Roman" w:cs="Times New Roman"/>
        </w:rPr>
        <w:t xml:space="preserve">of prejudice and discrimination, although in a surreptitious and </w:t>
      </w:r>
      <w:r w:rsidR="001640FF" w:rsidRPr="00E03373">
        <w:rPr>
          <w:rFonts w:ascii="Times New Roman" w:hAnsi="Times New Roman" w:cs="Times New Roman"/>
        </w:rPr>
        <w:t xml:space="preserve">unacknowledged </w:t>
      </w:r>
      <w:r w:rsidR="00872977" w:rsidRPr="00E03373">
        <w:rPr>
          <w:rFonts w:ascii="Times New Roman" w:hAnsi="Times New Roman" w:cs="Times New Roman"/>
        </w:rPr>
        <w:t>way (Lippi-Gree</w:t>
      </w:r>
      <w:r w:rsidR="005C7EE0" w:rsidRPr="00E03373">
        <w:rPr>
          <w:rFonts w:ascii="Times New Roman" w:hAnsi="Times New Roman" w:cs="Times New Roman"/>
        </w:rPr>
        <w:t>n 1997).</w:t>
      </w:r>
      <w:r w:rsidR="00A4302B" w:rsidRPr="00E03373">
        <w:rPr>
          <w:rFonts w:ascii="Times New Roman" w:hAnsi="Times New Roman" w:cs="Times New Roman"/>
        </w:rPr>
        <w:t xml:space="preserve"> </w:t>
      </w:r>
    </w:p>
    <w:p w14:paraId="37CF9523" w14:textId="3D3F760F" w:rsidR="00417E02" w:rsidRPr="00E03373" w:rsidRDefault="00417E02" w:rsidP="000634DB">
      <w:pPr>
        <w:ind w:firstLine="288"/>
        <w:contextualSpacing/>
        <w:jc w:val="both"/>
        <w:rPr>
          <w:rFonts w:ascii="Times New Roman" w:hAnsi="Times New Roman" w:cs="Times New Roman"/>
        </w:rPr>
      </w:pPr>
      <w:r w:rsidRPr="00E03373">
        <w:rPr>
          <w:rFonts w:ascii="Times New Roman" w:hAnsi="Times New Roman" w:cs="Times New Roman"/>
        </w:rPr>
        <w:t xml:space="preserve">The significance of </w:t>
      </w:r>
      <w:r w:rsidR="008D23FB" w:rsidRPr="00E03373">
        <w:rPr>
          <w:rFonts w:ascii="Times New Roman" w:hAnsi="Times New Roman" w:cs="Times New Roman"/>
        </w:rPr>
        <w:t xml:space="preserve">country of origin </w:t>
      </w:r>
      <w:r w:rsidRPr="00E03373">
        <w:rPr>
          <w:rFonts w:ascii="Times New Roman" w:hAnsi="Times New Roman" w:cs="Times New Roman"/>
        </w:rPr>
        <w:t xml:space="preserve">is not restricted to </w:t>
      </w:r>
      <w:r w:rsidR="00C5774B" w:rsidRPr="00E03373">
        <w:rPr>
          <w:rFonts w:ascii="Times New Roman" w:hAnsi="Times New Roman" w:cs="Times New Roman"/>
        </w:rPr>
        <w:t>the country’s location</w:t>
      </w:r>
      <w:r w:rsidRPr="00E03373">
        <w:rPr>
          <w:rFonts w:ascii="Times New Roman" w:hAnsi="Times New Roman" w:cs="Times New Roman"/>
        </w:rPr>
        <w:t xml:space="preserve"> in the </w:t>
      </w:r>
      <w:r w:rsidR="0082531B" w:rsidRPr="00E03373">
        <w:rPr>
          <w:rFonts w:ascii="Times New Roman" w:hAnsi="Times New Roman" w:cs="Times New Roman"/>
        </w:rPr>
        <w:t xml:space="preserve">first/third world </w:t>
      </w:r>
      <w:proofErr w:type="gramStart"/>
      <w:r w:rsidRPr="00E03373">
        <w:rPr>
          <w:rFonts w:ascii="Times New Roman" w:hAnsi="Times New Roman" w:cs="Times New Roman"/>
        </w:rPr>
        <w:t>dichotomy</w:t>
      </w:r>
      <w:r w:rsidR="00B67B6F" w:rsidRPr="00E03373">
        <w:rPr>
          <w:rFonts w:ascii="Times New Roman" w:hAnsi="Times New Roman" w:cs="Times New Roman"/>
        </w:rPr>
        <w:t>.</w:t>
      </w:r>
      <w:r w:rsidR="00FF2A65" w:rsidRPr="00E03373">
        <w:rPr>
          <w:rFonts w:ascii="Times New Roman" w:hAnsi="Times New Roman" w:cs="Times New Roman"/>
        </w:rPr>
        <w:t>&lt;</w:t>
      </w:r>
      <w:proofErr w:type="gramEnd"/>
      <w:r w:rsidR="00FF2A65" w:rsidRPr="00E03373">
        <w:rPr>
          <w:rFonts w:ascii="Times New Roman" w:hAnsi="Times New Roman" w:cs="Times New Roman"/>
        </w:rPr>
        <w:t>5&gt;</w:t>
      </w:r>
      <w:r w:rsidRPr="00E03373">
        <w:rPr>
          <w:rFonts w:ascii="Times New Roman" w:hAnsi="Times New Roman" w:cs="Times New Roman"/>
          <w:i/>
        </w:rPr>
        <w:t xml:space="preserve"> </w:t>
      </w:r>
      <w:r w:rsidR="00D1399E" w:rsidRPr="00E03373">
        <w:rPr>
          <w:rFonts w:ascii="Times New Roman" w:hAnsi="Times New Roman" w:cs="Times New Roman"/>
        </w:rPr>
        <w:t>The</w:t>
      </w:r>
      <w:r w:rsidRPr="00E03373">
        <w:rPr>
          <w:rFonts w:ascii="Times New Roman" w:hAnsi="Times New Roman" w:cs="Times New Roman"/>
        </w:rPr>
        <w:t xml:space="preserve"> </w:t>
      </w:r>
      <w:r w:rsidR="001865E7">
        <w:rPr>
          <w:rFonts w:ascii="Times New Roman" w:hAnsi="Times New Roman" w:cs="Times New Roman"/>
        </w:rPr>
        <w:t>various</w:t>
      </w:r>
      <w:r w:rsidR="001865E7" w:rsidRPr="00E03373">
        <w:rPr>
          <w:rFonts w:ascii="Times New Roman" w:hAnsi="Times New Roman" w:cs="Times New Roman"/>
        </w:rPr>
        <w:t xml:space="preserve"> </w:t>
      </w:r>
      <w:r w:rsidRPr="00E03373">
        <w:rPr>
          <w:rFonts w:ascii="Times New Roman" w:hAnsi="Times New Roman" w:cs="Times New Roman"/>
        </w:rPr>
        <w:t>foreign policies of countries result in extremely different immigration procedures people have to go through to enter, stay</w:t>
      </w:r>
      <w:r w:rsidR="0082531B">
        <w:rPr>
          <w:rFonts w:ascii="Times New Roman" w:hAnsi="Times New Roman" w:cs="Times New Roman"/>
        </w:rPr>
        <w:t xml:space="preserve"> in</w:t>
      </w:r>
      <w:r w:rsidRPr="00E03373">
        <w:rPr>
          <w:rFonts w:ascii="Times New Roman" w:hAnsi="Times New Roman" w:cs="Times New Roman"/>
        </w:rPr>
        <w:t>, work</w:t>
      </w:r>
      <w:r w:rsidR="0082531B">
        <w:rPr>
          <w:rFonts w:ascii="Times New Roman" w:hAnsi="Times New Roman" w:cs="Times New Roman"/>
        </w:rPr>
        <w:t xml:space="preserve"> in,</w:t>
      </w:r>
      <w:r w:rsidRPr="00E03373">
        <w:rPr>
          <w:rFonts w:ascii="Times New Roman" w:hAnsi="Times New Roman" w:cs="Times New Roman"/>
        </w:rPr>
        <w:t xml:space="preserve"> and re-enter a country different from the one issuing their passport. And this translates in</w:t>
      </w:r>
      <w:r w:rsidR="002D3523" w:rsidRPr="00E03373">
        <w:rPr>
          <w:rFonts w:ascii="Times New Roman" w:hAnsi="Times New Roman" w:cs="Times New Roman"/>
        </w:rPr>
        <w:t>to</w:t>
      </w:r>
      <w:r w:rsidRPr="00E03373">
        <w:rPr>
          <w:rFonts w:ascii="Times New Roman" w:hAnsi="Times New Roman" w:cs="Times New Roman"/>
        </w:rPr>
        <w:t xml:space="preserve"> extreme</w:t>
      </w:r>
      <w:r w:rsidR="002D3523" w:rsidRPr="00E03373">
        <w:rPr>
          <w:rFonts w:ascii="Times New Roman" w:hAnsi="Times New Roman" w:cs="Times New Roman"/>
        </w:rPr>
        <w:t xml:space="preserve"> variability in </w:t>
      </w:r>
      <w:r w:rsidRPr="00E03373">
        <w:rPr>
          <w:rFonts w:ascii="Times New Roman" w:hAnsi="Times New Roman" w:cs="Times New Roman"/>
        </w:rPr>
        <w:t xml:space="preserve">opportunities. </w:t>
      </w:r>
      <w:r w:rsidR="0082531B">
        <w:rPr>
          <w:rFonts w:ascii="Times New Roman" w:hAnsi="Times New Roman" w:cs="Times New Roman"/>
        </w:rPr>
        <w:t>Whereas</w:t>
      </w:r>
      <w:r w:rsidR="0082531B" w:rsidRPr="00E03373">
        <w:rPr>
          <w:rFonts w:ascii="Times New Roman" w:hAnsi="Times New Roman" w:cs="Times New Roman"/>
        </w:rPr>
        <w:t xml:space="preserve"> </w:t>
      </w:r>
      <w:r w:rsidRPr="00E03373">
        <w:rPr>
          <w:rFonts w:ascii="Times New Roman" w:hAnsi="Times New Roman" w:cs="Times New Roman"/>
        </w:rPr>
        <w:t>someone from Germany or Spain can enter</w:t>
      </w:r>
      <w:r w:rsidR="002D3523" w:rsidRPr="00E03373">
        <w:rPr>
          <w:rFonts w:ascii="Times New Roman" w:hAnsi="Times New Roman" w:cs="Times New Roman"/>
        </w:rPr>
        <w:t xml:space="preserve"> </w:t>
      </w:r>
      <w:r w:rsidRPr="00E03373">
        <w:rPr>
          <w:rFonts w:ascii="Times New Roman" w:hAnsi="Times New Roman" w:cs="Times New Roman"/>
        </w:rPr>
        <w:t>th</w:t>
      </w:r>
      <w:r w:rsidR="00090A03" w:rsidRPr="00E03373">
        <w:rPr>
          <w:rFonts w:ascii="Times New Roman" w:hAnsi="Times New Roman" w:cs="Times New Roman"/>
        </w:rPr>
        <w:t>e US as a tourist and stay for three</w:t>
      </w:r>
      <w:r w:rsidRPr="00E03373">
        <w:rPr>
          <w:rFonts w:ascii="Times New Roman" w:hAnsi="Times New Roman" w:cs="Times New Roman"/>
        </w:rPr>
        <w:t xml:space="preserve"> months without needing </w:t>
      </w:r>
      <w:r w:rsidR="002D3523" w:rsidRPr="00E03373">
        <w:rPr>
          <w:rFonts w:ascii="Times New Roman" w:hAnsi="Times New Roman" w:cs="Times New Roman"/>
        </w:rPr>
        <w:t xml:space="preserve">to apply for </w:t>
      </w:r>
      <w:r w:rsidRPr="00E03373">
        <w:rPr>
          <w:rFonts w:ascii="Times New Roman" w:hAnsi="Times New Roman" w:cs="Times New Roman"/>
        </w:rPr>
        <w:t xml:space="preserve">a visa, a Russian </w:t>
      </w:r>
      <w:r w:rsidR="002D3523" w:rsidRPr="00E03373">
        <w:rPr>
          <w:rFonts w:ascii="Times New Roman" w:hAnsi="Times New Roman" w:cs="Times New Roman"/>
        </w:rPr>
        <w:t xml:space="preserve">person </w:t>
      </w:r>
      <w:r w:rsidRPr="00E03373">
        <w:rPr>
          <w:rFonts w:ascii="Times New Roman" w:hAnsi="Times New Roman" w:cs="Times New Roman"/>
        </w:rPr>
        <w:t xml:space="preserve">needs to apply for a visa, which makes the process longer and </w:t>
      </w:r>
      <w:r w:rsidR="0082531B">
        <w:rPr>
          <w:rFonts w:ascii="Times New Roman" w:hAnsi="Times New Roman" w:cs="Times New Roman"/>
        </w:rPr>
        <w:t xml:space="preserve">more </w:t>
      </w:r>
      <w:r w:rsidR="003E5354" w:rsidRPr="00E03373">
        <w:rPr>
          <w:rFonts w:ascii="Times New Roman" w:hAnsi="Times New Roman" w:cs="Times New Roman"/>
        </w:rPr>
        <w:t>costly</w:t>
      </w:r>
      <w:r w:rsidRPr="00E03373">
        <w:rPr>
          <w:rFonts w:ascii="Times New Roman" w:hAnsi="Times New Roman" w:cs="Times New Roman"/>
        </w:rPr>
        <w:t xml:space="preserve"> (visas have</w:t>
      </w:r>
      <w:r w:rsidR="002D3523" w:rsidRPr="00E03373">
        <w:rPr>
          <w:rFonts w:ascii="Times New Roman" w:hAnsi="Times New Roman" w:cs="Times New Roman"/>
        </w:rPr>
        <w:t xml:space="preserve"> associated</w:t>
      </w:r>
      <w:r w:rsidRPr="00E03373">
        <w:rPr>
          <w:rFonts w:ascii="Times New Roman" w:hAnsi="Times New Roman" w:cs="Times New Roman"/>
        </w:rPr>
        <w:t xml:space="preserve"> fees, and involve </w:t>
      </w:r>
      <w:r w:rsidR="002D3523" w:rsidRPr="00E03373">
        <w:rPr>
          <w:rFonts w:ascii="Times New Roman" w:hAnsi="Times New Roman" w:cs="Times New Roman"/>
        </w:rPr>
        <w:t xml:space="preserve">taking trips </w:t>
      </w:r>
      <w:r w:rsidRPr="00E03373">
        <w:rPr>
          <w:rFonts w:ascii="Times New Roman" w:hAnsi="Times New Roman" w:cs="Times New Roman"/>
        </w:rPr>
        <w:t>to embassies</w:t>
      </w:r>
      <w:r w:rsidR="002D3523" w:rsidRPr="00E03373">
        <w:rPr>
          <w:rFonts w:ascii="Times New Roman" w:hAnsi="Times New Roman" w:cs="Times New Roman"/>
        </w:rPr>
        <w:t xml:space="preserve"> that can last days or even weeks</w:t>
      </w:r>
      <w:r w:rsidRPr="00E03373">
        <w:rPr>
          <w:rFonts w:ascii="Times New Roman" w:hAnsi="Times New Roman" w:cs="Times New Roman"/>
        </w:rPr>
        <w:t xml:space="preserve">). </w:t>
      </w:r>
      <w:r w:rsidR="002D3523" w:rsidRPr="00E03373">
        <w:rPr>
          <w:rFonts w:ascii="Times New Roman" w:hAnsi="Times New Roman" w:cs="Times New Roman"/>
        </w:rPr>
        <w:t xml:space="preserve">All </w:t>
      </w:r>
      <w:r w:rsidR="0082531B">
        <w:rPr>
          <w:rFonts w:ascii="Times New Roman" w:hAnsi="Times New Roman" w:cs="Times New Roman"/>
        </w:rPr>
        <w:t xml:space="preserve">of </w:t>
      </w:r>
      <w:r w:rsidR="002D3523" w:rsidRPr="00E03373">
        <w:rPr>
          <w:rFonts w:ascii="Times New Roman" w:hAnsi="Times New Roman" w:cs="Times New Roman"/>
        </w:rPr>
        <w:t>this introduces a lot of uncertainty for the visitor</w:t>
      </w:r>
      <w:r w:rsidR="00C90462" w:rsidRPr="00E03373">
        <w:rPr>
          <w:rFonts w:ascii="Times New Roman" w:hAnsi="Times New Roman" w:cs="Times New Roman"/>
        </w:rPr>
        <w:t xml:space="preserve">. For example, </w:t>
      </w:r>
      <w:r w:rsidR="003731E2" w:rsidRPr="00E03373">
        <w:rPr>
          <w:rFonts w:ascii="Times New Roman" w:hAnsi="Times New Roman" w:cs="Times New Roman"/>
        </w:rPr>
        <w:t>Russian scholar</w:t>
      </w:r>
      <w:r w:rsidR="003E738F">
        <w:rPr>
          <w:rFonts w:ascii="Times New Roman" w:hAnsi="Times New Roman" w:cs="Times New Roman"/>
        </w:rPr>
        <w:t>s</w:t>
      </w:r>
      <w:r w:rsidR="003731E2" w:rsidRPr="00E03373">
        <w:rPr>
          <w:rFonts w:ascii="Times New Roman" w:hAnsi="Times New Roman" w:cs="Times New Roman"/>
        </w:rPr>
        <w:t xml:space="preserve"> </w:t>
      </w:r>
      <w:r w:rsidR="002D3523" w:rsidRPr="00E03373">
        <w:rPr>
          <w:rFonts w:ascii="Times New Roman" w:hAnsi="Times New Roman" w:cs="Times New Roman"/>
        </w:rPr>
        <w:t xml:space="preserve">working </w:t>
      </w:r>
      <w:r w:rsidR="00241588" w:rsidRPr="00E03373">
        <w:rPr>
          <w:rFonts w:ascii="Times New Roman" w:hAnsi="Times New Roman" w:cs="Times New Roman"/>
        </w:rPr>
        <w:t xml:space="preserve">in </w:t>
      </w:r>
      <w:r w:rsidR="003731E2" w:rsidRPr="00E03373">
        <w:rPr>
          <w:rFonts w:ascii="Times New Roman" w:hAnsi="Times New Roman" w:cs="Times New Roman"/>
        </w:rPr>
        <w:t>the US</w:t>
      </w:r>
      <w:r w:rsidR="0082531B">
        <w:rPr>
          <w:rFonts w:ascii="Times New Roman" w:hAnsi="Times New Roman" w:cs="Times New Roman"/>
        </w:rPr>
        <w:t xml:space="preserve"> </w:t>
      </w:r>
      <w:r w:rsidR="001F18E7">
        <w:rPr>
          <w:rFonts w:ascii="Times New Roman" w:hAnsi="Times New Roman" w:cs="Times New Roman"/>
        </w:rPr>
        <w:t>who want to</w:t>
      </w:r>
      <w:r w:rsidRPr="00E03373">
        <w:rPr>
          <w:rFonts w:ascii="Times New Roman" w:hAnsi="Times New Roman" w:cs="Times New Roman"/>
        </w:rPr>
        <w:t xml:space="preserve"> </w:t>
      </w:r>
      <w:r w:rsidR="002D3523" w:rsidRPr="00E03373">
        <w:rPr>
          <w:rFonts w:ascii="Times New Roman" w:hAnsi="Times New Roman" w:cs="Times New Roman"/>
        </w:rPr>
        <w:t>attend</w:t>
      </w:r>
      <w:r w:rsidRPr="00E03373">
        <w:rPr>
          <w:rFonts w:ascii="Times New Roman" w:hAnsi="Times New Roman" w:cs="Times New Roman"/>
        </w:rPr>
        <w:t xml:space="preserve"> a conference in Europe </w:t>
      </w:r>
      <w:r w:rsidR="003E738F">
        <w:rPr>
          <w:rFonts w:ascii="Times New Roman" w:hAnsi="Times New Roman" w:cs="Times New Roman"/>
        </w:rPr>
        <w:t>must go through</w:t>
      </w:r>
      <w:r w:rsidR="003E738F" w:rsidRPr="00E03373">
        <w:rPr>
          <w:rFonts w:ascii="Times New Roman" w:hAnsi="Times New Roman" w:cs="Times New Roman"/>
        </w:rPr>
        <w:t xml:space="preserve"> </w:t>
      </w:r>
      <w:r w:rsidR="002D3523" w:rsidRPr="00E03373">
        <w:rPr>
          <w:rFonts w:ascii="Times New Roman" w:hAnsi="Times New Roman" w:cs="Times New Roman"/>
        </w:rPr>
        <w:t>a</w:t>
      </w:r>
      <w:r w:rsidRPr="00E03373">
        <w:rPr>
          <w:rFonts w:ascii="Times New Roman" w:hAnsi="Times New Roman" w:cs="Times New Roman"/>
        </w:rPr>
        <w:t xml:space="preserve"> long, expensive</w:t>
      </w:r>
      <w:r w:rsidR="003E738F">
        <w:rPr>
          <w:rFonts w:ascii="Times New Roman" w:hAnsi="Times New Roman" w:cs="Times New Roman"/>
        </w:rPr>
        <w:t>,</w:t>
      </w:r>
      <w:r w:rsidRPr="00E03373">
        <w:rPr>
          <w:rFonts w:ascii="Times New Roman" w:hAnsi="Times New Roman" w:cs="Times New Roman"/>
        </w:rPr>
        <w:t xml:space="preserve"> and uncertain </w:t>
      </w:r>
      <w:r w:rsidR="003612B2" w:rsidRPr="00E03373">
        <w:rPr>
          <w:rFonts w:ascii="Times New Roman" w:hAnsi="Times New Roman" w:cs="Times New Roman"/>
        </w:rPr>
        <w:t xml:space="preserve">preparation </w:t>
      </w:r>
      <w:r w:rsidRPr="00E03373">
        <w:rPr>
          <w:rFonts w:ascii="Times New Roman" w:hAnsi="Times New Roman" w:cs="Times New Roman"/>
        </w:rPr>
        <w:t xml:space="preserve">process. First, they need to </w:t>
      </w:r>
      <w:r w:rsidR="00C90462" w:rsidRPr="00E03373">
        <w:rPr>
          <w:rFonts w:ascii="Times New Roman" w:hAnsi="Times New Roman" w:cs="Times New Roman"/>
        </w:rPr>
        <w:t xml:space="preserve">secure a US visa stamp that would allow them to return to the US. To do that they need to </w:t>
      </w:r>
      <w:r w:rsidR="002D3523" w:rsidRPr="00E03373">
        <w:rPr>
          <w:rFonts w:ascii="Times New Roman" w:hAnsi="Times New Roman" w:cs="Times New Roman"/>
        </w:rPr>
        <w:t>leave</w:t>
      </w:r>
      <w:r w:rsidR="000A7090" w:rsidRPr="00E03373">
        <w:rPr>
          <w:rFonts w:ascii="Times New Roman" w:hAnsi="Times New Roman" w:cs="Times New Roman"/>
        </w:rPr>
        <w:t xml:space="preserve"> the US</w:t>
      </w:r>
      <w:r w:rsidR="00C90462" w:rsidRPr="00E03373">
        <w:rPr>
          <w:rFonts w:ascii="Times New Roman" w:hAnsi="Times New Roman" w:cs="Times New Roman"/>
        </w:rPr>
        <w:t xml:space="preserve"> and go</w:t>
      </w:r>
      <w:r w:rsidR="002D3523" w:rsidRPr="00E03373">
        <w:rPr>
          <w:rFonts w:ascii="Times New Roman" w:hAnsi="Times New Roman" w:cs="Times New Roman"/>
        </w:rPr>
        <w:t xml:space="preserve"> </w:t>
      </w:r>
      <w:r w:rsidR="000A7090" w:rsidRPr="00E03373">
        <w:rPr>
          <w:rFonts w:ascii="Times New Roman" w:hAnsi="Times New Roman" w:cs="Times New Roman"/>
        </w:rPr>
        <w:t>back to Russia</w:t>
      </w:r>
      <w:r w:rsidRPr="00E03373">
        <w:rPr>
          <w:rFonts w:ascii="Times New Roman" w:hAnsi="Times New Roman" w:cs="Times New Roman"/>
        </w:rPr>
        <w:t xml:space="preserve"> </w:t>
      </w:r>
      <w:r w:rsidR="003E738F">
        <w:rPr>
          <w:rFonts w:ascii="Times New Roman" w:hAnsi="Times New Roman" w:cs="Times New Roman"/>
        </w:rPr>
        <w:t>for</w:t>
      </w:r>
      <w:r w:rsidR="00C90462" w:rsidRPr="00E03373">
        <w:rPr>
          <w:rFonts w:ascii="Times New Roman" w:hAnsi="Times New Roman" w:cs="Times New Roman"/>
        </w:rPr>
        <w:t xml:space="preserve"> a</w:t>
      </w:r>
      <w:r w:rsidR="00090A03" w:rsidRPr="00E03373">
        <w:rPr>
          <w:rFonts w:ascii="Times New Roman" w:hAnsi="Times New Roman" w:cs="Times New Roman"/>
        </w:rPr>
        <w:t>n appointment at a US embassy—</w:t>
      </w:r>
      <w:r w:rsidRPr="00E03373">
        <w:rPr>
          <w:rFonts w:ascii="Times New Roman" w:hAnsi="Times New Roman" w:cs="Times New Roman"/>
        </w:rPr>
        <w:t>or</w:t>
      </w:r>
      <w:r w:rsidR="00C90462" w:rsidRPr="00E03373">
        <w:rPr>
          <w:rFonts w:ascii="Times New Roman" w:hAnsi="Times New Roman" w:cs="Times New Roman"/>
        </w:rPr>
        <w:t>, if they are lucky,</w:t>
      </w:r>
      <w:r w:rsidRPr="00E03373">
        <w:rPr>
          <w:rFonts w:ascii="Times New Roman" w:hAnsi="Times New Roman" w:cs="Times New Roman"/>
        </w:rPr>
        <w:t xml:space="preserve"> </w:t>
      </w:r>
      <w:r w:rsidR="00C90462" w:rsidRPr="00E03373">
        <w:rPr>
          <w:rFonts w:ascii="Times New Roman" w:hAnsi="Times New Roman" w:cs="Times New Roman"/>
        </w:rPr>
        <w:t xml:space="preserve">they </w:t>
      </w:r>
      <w:r w:rsidR="003612B2" w:rsidRPr="00E03373">
        <w:rPr>
          <w:rFonts w:ascii="Times New Roman" w:hAnsi="Times New Roman" w:cs="Times New Roman"/>
        </w:rPr>
        <w:t xml:space="preserve">might be able to go </w:t>
      </w:r>
      <w:r w:rsidR="00C90462" w:rsidRPr="00E03373">
        <w:rPr>
          <w:rFonts w:ascii="Times New Roman" w:hAnsi="Times New Roman" w:cs="Times New Roman"/>
        </w:rPr>
        <w:t>to a third</w:t>
      </w:r>
      <w:r w:rsidRPr="00E03373">
        <w:rPr>
          <w:rFonts w:ascii="Times New Roman" w:hAnsi="Times New Roman" w:cs="Times New Roman"/>
        </w:rPr>
        <w:t xml:space="preserve"> country </w:t>
      </w:r>
      <w:r w:rsidR="000A7090" w:rsidRPr="00E03373">
        <w:rPr>
          <w:rFonts w:ascii="Times New Roman" w:hAnsi="Times New Roman" w:cs="Times New Roman"/>
        </w:rPr>
        <w:t xml:space="preserve">to process </w:t>
      </w:r>
      <w:r w:rsidR="002D3523" w:rsidRPr="00E03373">
        <w:rPr>
          <w:rFonts w:ascii="Times New Roman" w:hAnsi="Times New Roman" w:cs="Times New Roman"/>
        </w:rPr>
        <w:t xml:space="preserve">their </w:t>
      </w:r>
      <w:r w:rsidR="000A7090" w:rsidRPr="00E03373">
        <w:rPr>
          <w:rFonts w:ascii="Times New Roman" w:hAnsi="Times New Roman" w:cs="Times New Roman"/>
        </w:rPr>
        <w:t>visa</w:t>
      </w:r>
      <w:r w:rsidR="002D3523" w:rsidRPr="00E03373">
        <w:rPr>
          <w:rFonts w:ascii="Times New Roman" w:hAnsi="Times New Roman" w:cs="Times New Roman"/>
        </w:rPr>
        <w:t xml:space="preserve">; </w:t>
      </w:r>
      <w:r w:rsidR="00C90462" w:rsidRPr="00E03373">
        <w:rPr>
          <w:rFonts w:ascii="Times New Roman" w:hAnsi="Times New Roman" w:cs="Times New Roman"/>
        </w:rPr>
        <w:t xml:space="preserve">often </w:t>
      </w:r>
      <w:r w:rsidR="002D3523" w:rsidRPr="00E03373">
        <w:rPr>
          <w:rFonts w:ascii="Times New Roman" w:hAnsi="Times New Roman" w:cs="Times New Roman"/>
        </w:rPr>
        <w:t xml:space="preserve">the latter </w:t>
      </w:r>
      <w:r w:rsidR="00C90462" w:rsidRPr="00E03373">
        <w:rPr>
          <w:rFonts w:ascii="Times New Roman" w:hAnsi="Times New Roman" w:cs="Times New Roman"/>
        </w:rPr>
        <w:t xml:space="preserve">is a more desirable option due </w:t>
      </w:r>
      <w:r w:rsidR="001F18E7">
        <w:rPr>
          <w:rFonts w:ascii="Times New Roman" w:hAnsi="Times New Roman" w:cs="Times New Roman"/>
        </w:rPr>
        <w:t xml:space="preserve">not only </w:t>
      </w:r>
      <w:r w:rsidR="00C90462" w:rsidRPr="00E03373">
        <w:rPr>
          <w:rFonts w:ascii="Times New Roman" w:hAnsi="Times New Roman" w:cs="Times New Roman"/>
        </w:rPr>
        <w:t xml:space="preserve">to time and money savings but </w:t>
      </w:r>
      <w:r w:rsidR="001F18E7">
        <w:rPr>
          <w:rFonts w:ascii="Times New Roman" w:hAnsi="Times New Roman" w:cs="Times New Roman"/>
        </w:rPr>
        <w:t>to</w:t>
      </w:r>
      <w:r w:rsidR="00090A03" w:rsidRPr="00E03373">
        <w:rPr>
          <w:rFonts w:ascii="Times New Roman" w:hAnsi="Times New Roman" w:cs="Times New Roman"/>
        </w:rPr>
        <w:t xml:space="preserve"> safety considerations (for example,</w:t>
      </w:r>
      <w:r w:rsidR="00C90462" w:rsidRPr="00E03373">
        <w:rPr>
          <w:rFonts w:ascii="Times New Roman" w:hAnsi="Times New Roman" w:cs="Times New Roman"/>
        </w:rPr>
        <w:t xml:space="preserve"> for queer people</w:t>
      </w:r>
      <w:r w:rsidR="003E738F">
        <w:rPr>
          <w:rFonts w:ascii="Times New Roman" w:hAnsi="Times New Roman" w:cs="Times New Roman"/>
        </w:rPr>
        <w:t>,</w:t>
      </w:r>
      <w:r w:rsidR="00C90462" w:rsidRPr="00E03373">
        <w:rPr>
          <w:rFonts w:ascii="Times New Roman" w:hAnsi="Times New Roman" w:cs="Times New Roman"/>
        </w:rPr>
        <w:t xml:space="preserve"> a trip to Russia is rather risky nowadays); however, traveling to a third country </w:t>
      </w:r>
      <w:r w:rsidR="002D3523" w:rsidRPr="00E03373">
        <w:rPr>
          <w:rFonts w:ascii="Times New Roman" w:hAnsi="Times New Roman" w:cs="Times New Roman"/>
        </w:rPr>
        <w:t xml:space="preserve">requires first obtaining a visa </w:t>
      </w:r>
      <w:r w:rsidR="003E738F">
        <w:rPr>
          <w:rFonts w:ascii="Times New Roman" w:hAnsi="Times New Roman" w:cs="Times New Roman"/>
        </w:rPr>
        <w:t>for</w:t>
      </w:r>
      <w:r w:rsidR="003E738F" w:rsidRPr="00E03373">
        <w:rPr>
          <w:rFonts w:ascii="Times New Roman" w:hAnsi="Times New Roman" w:cs="Times New Roman"/>
        </w:rPr>
        <w:t xml:space="preserve"> </w:t>
      </w:r>
      <w:r w:rsidR="002D3523" w:rsidRPr="00E03373">
        <w:rPr>
          <w:rFonts w:ascii="Times New Roman" w:hAnsi="Times New Roman" w:cs="Times New Roman"/>
        </w:rPr>
        <w:t>that country</w:t>
      </w:r>
      <w:r w:rsidR="00C90462" w:rsidRPr="00E03373">
        <w:rPr>
          <w:rFonts w:ascii="Times New Roman" w:hAnsi="Times New Roman" w:cs="Times New Roman"/>
        </w:rPr>
        <w:t xml:space="preserve">, which involves an extra round of paperwork, fees, </w:t>
      </w:r>
      <w:r w:rsidR="001E0F74" w:rsidRPr="00E03373">
        <w:rPr>
          <w:rFonts w:ascii="Times New Roman" w:hAnsi="Times New Roman" w:cs="Times New Roman"/>
        </w:rPr>
        <w:t>and traveling to the embassies for</w:t>
      </w:r>
      <w:r w:rsidR="00C90462" w:rsidRPr="00E03373">
        <w:rPr>
          <w:rFonts w:ascii="Times New Roman" w:hAnsi="Times New Roman" w:cs="Times New Roman"/>
        </w:rPr>
        <w:t xml:space="preserve"> interviews. Once at the US embassy, they </w:t>
      </w:r>
      <w:r w:rsidRPr="00E03373">
        <w:rPr>
          <w:rFonts w:ascii="Times New Roman" w:hAnsi="Times New Roman" w:cs="Times New Roman"/>
        </w:rPr>
        <w:t xml:space="preserve">go through an interview (if they are on a nonimmigrant visa, </w:t>
      </w:r>
      <w:r w:rsidR="002D3523" w:rsidRPr="00E03373">
        <w:rPr>
          <w:rFonts w:ascii="Times New Roman" w:hAnsi="Times New Roman" w:cs="Times New Roman"/>
        </w:rPr>
        <w:t>as is usually the</w:t>
      </w:r>
      <w:r w:rsidR="00D31BDF" w:rsidRPr="00E03373">
        <w:rPr>
          <w:rFonts w:ascii="Times New Roman" w:hAnsi="Times New Roman" w:cs="Times New Roman"/>
        </w:rPr>
        <w:t xml:space="preserve"> case</w:t>
      </w:r>
      <w:r w:rsidR="000A7090" w:rsidRPr="00E03373">
        <w:rPr>
          <w:rFonts w:ascii="Times New Roman" w:hAnsi="Times New Roman" w:cs="Times New Roman"/>
        </w:rPr>
        <w:t xml:space="preserve"> </w:t>
      </w:r>
      <w:r w:rsidR="00D31BDF" w:rsidRPr="00E03373">
        <w:rPr>
          <w:rFonts w:ascii="Times New Roman" w:hAnsi="Times New Roman" w:cs="Times New Roman"/>
        </w:rPr>
        <w:t xml:space="preserve">for </w:t>
      </w:r>
      <w:r w:rsidRPr="00E03373">
        <w:rPr>
          <w:rFonts w:ascii="Times New Roman" w:hAnsi="Times New Roman" w:cs="Times New Roman"/>
        </w:rPr>
        <w:t>student</w:t>
      </w:r>
      <w:r w:rsidR="00D31BDF" w:rsidRPr="00E03373">
        <w:rPr>
          <w:rFonts w:ascii="Times New Roman" w:hAnsi="Times New Roman" w:cs="Times New Roman"/>
        </w:rPr>
        <w:t>s</w:t>
      </w:r>
      <w:r w:rsidRPr="00E03373">
        <w:rPr>
          <w:rFonts w:ascii="Times New Roman" w:hAnsi="Times New Roman" w:cs="Times New Roman"/>
        </w:rPr>
        <w:t>, postdoc</w:t>
      </w:r>
      <w:r w:rsidR="00D31BDF" w:rsidRPr="00E03373">
        <w:rPr>
          <w:rFonts w:ascii="Times New Roman" w:hAnsi="Times New Roman" w:cs="Times New Roman"/>
        </w:rPr>
        <w:t>s</w:t>
      </w:r>
      <w:r w:rsidR="003E738F">
        <w:rPr>
          <w:rFonts w:ascii="Times New Roman" w:hAnsi="Times New Roman" w:cs="Times New Roman"/>
        </w:rPr>
        <w:t>,</w:t>
      </w:r>
      <w:r w:rsidR="00D31BDF" w:rsidRPr="00E03373">
        <w:rPr>
          <w:rFonts w:ascii="Times New Roman" w:hAnsi="Times New Roman" w:cs="Times New Roman"/>
        </w:rPr>
        <w:t xml:space="preserve"> and</w:t>
      </w:r>
      <w:r w:rsidRPr="00E03373">
        <w:rPr>
          <w:rFonts w:ascii="Times New Roman" w:hAnsi="Times New Roman" w:cs="Times New Roman"/>
        </w:rPr>
        <w:t xml:space="preserve"> visiting scholar</w:t>
      </w:r>
      <w:r w:rsidR="00D31BDF" w:rsidRPr="00E03373">
        <w:rPr>
          <w:rFonts w:ascii="Times New Roman" w:hAnsi="Times New Roman" w:cs="Times New Roman"/>
        </w:rPr>
        <w:t>s</w:t>
      </w:r>
      <w:r w:rsidRPr="00E03373">
        <w:rPr>
          <w:rFonts w:ascii="Times New Roman" w:hAnsi="Times New Roman" w:cs="Times New Roman"/>
        </w:rPr>
        <w:t xml:space="preserve">, they need to </w:t>
      </w:r>
      <w:r w:rsidR="002D3523" w:rsidRPr="00E03373">
        <w:rPr>
          <w:rFonts w:ascii="Times New Roman" w:hAnsi="Times New Roman" w:cs="Times New Roman"/>
        </w:rPr>
        <w:t xml:space="preserve">prove a </w:t>
      </w:r>
      <w:r w:rsidRPr="00E03373">
        <w:rPr>
          <w:rFonts w:ascii="Times New Roman" w:hAnsi="Times New Roman" w:cs="Times New Roman"/>
        </w:rPr>
        <w:t xml:space="preserve">lack of </w:t>
      </w:r>
      <w:r w:rsidR="009944C2" w:rsidRPr="00E03373">
        <w:rPr>
          <w:rFonts w:ascii="Times New Roman" w:hAnsi="Times New Roman" w:cs="Times New Roman"/>
        </w:rPr>
        <w:t xml:space="preserve">intent </w:t>
      </w:r>
      <w:r w:rsidRPr="00E03373">
        <w:rPr>
          <w:rFonts w:ascii="Times New Roman" w:hAnsi="Times New Roman" w:cs="Times New Roman"/>
        </w:rPr>
        <w:t>to stay in the US</w:t>
      </w:r>
      <w:r w:rsidR="00090A03" w:rsidRPr="00E03373">
        <w:rPr>
          <w:rFonts w:ascii="Times New Roman" w:hAnsi="Times New Roman" w:cs="Times New Roman"/>
        </w:rPr>
        <w:t>—</w:t>
      </w:r>
      <w:r w:rsidR="007F0D04" w:rsidRPr="00E03373">
        <w:rPr>
          <w:rFonts w:ascii="Times New Roman" w:hAnsi="Times New Roman" w:cs="Times New Roman"/>
        </w:rPr>
        <w:t xml:space="preserve">a challenging process where evaluation of evidence is highly dependent on the subjective impression the embassy officer </w:t>
      </w:r>
      <w:r w:rsidR="009944C2" w:rsidRPr="00E03373">
        <w:rPr>
          <w:rFonts w:ascii="Times New Roman" w:hAnsi="Times New Roman" w:cs="Times New Roman"/>
        </w:rPr>
        <w:t xml:space="preserve">forms </w:t>
      </w:r>
      <w:r w:rsidR="007F0D04" w:rsidRPr="00E03373">
        <w:rPr>
          <w:rFonts w:ascii="Times New Roman" w:hAnsi="Times New Roman" w:cs="Times New Roman"/>
        </w:rPr>
        <w:t>about the applicant)</w:t>
      </w:r>
      <w:r w:rsidRPr="00E03373">
        <w:rPr>
          <w:rFonts w:ascii="Times New Roman" w:hAnsi="Times New Roman" w:cs="Times New Roman"/>
        </w:rPr>
        <w:t xml:space="preserve">. If the visa is approved, they wait until </w:t>
      </w:r>
      <w:r w:rsidR="000A7090" w:rsidRPr="00E03373">
        <w:rPr>
          <w:rFonts w:ascii="Times New Roman" w:hAnsi="Times New Roman" w:cs="Times New Roman"/>
        </w:rPr>
        <w:t xml:space="preserve">their </w:t>
      </w:r>
      <w:r w:rsidRPr="00E03373">
        <w:rPr>
          <w:rFonts w:ascii="Times New Roman" w:hAnsi="Times New Roman" w:cs="Times New Roman"/>
        </w:rPr>
        <w:t xml:space="preserve">passport </w:t>
      </w:r>
      <w:r w:rsidR="000A7090" w:rsidRPr="00E03373">
        <w:rPr>
          <w:rFonts w:ascii="Times New Roman" w:hAnsi="Times New Roman" w:cs="Times New Roman"/>
        </w:rPr>
        <w:t xml:space="preserve">is returned </w:t>
      </w:r>
      <w:r w:rsidRPr="00E03373">
        <w:rPr>
          <w:rFonts w:ascii="Times New Roman" w:hAnsi="Times New Roman" w:cs="Times New Roman"/>
        </w:rPr>
        <w:t>with the visa stamp, so they can re-enter the US</w:t>
      </w:r>
      <w:r w:rsidR="00C90462" w:rsidRPr="00E03373">
        <w:rPr>
          <w:rFonts w:ascii="Times New Roman" w:hAnsi="Times New Roman" w:cs="Times New Roman"/>
        </w:rPr>
        <w:t xml:space="preserve"> and finally apply for a European visa to attend</w:t>
      </w:r>
      <w:r w:rsidRPr="00E03373">
        <w:rPr>
          <w:rFonts w:ascii="Times New Roman" w:hAnsi="Times New Roman" w:cs="Times New Roman"/>
        </w:rPr>
        <w:t xml:space="preserve"> the conference</w:t>
      </w:r>
      <w:r w:rsidR="00C90462" w:rsidRPr="00E03373">
        <w:rPr>
          <w:rFonts w:ascii="Times New Roman" w:hAnsi="Times New Roman" w:cs="Times New Roman"/>
        </w:rPr>
        <w:t>, going through yet another round of paperwork, fees, and interviews</w:t>
      </w:r>
      <w:r w:rsidR="007F0D04" w:rsidRPr="00E03373">
        <w:rPr>
          <w:rFonts w:ascii="Times New Roman" w:hAnsi="Times New Roman" w:cs="Times New Roman"/>
        </w:rPr>
        <w:t>, proving they will not stay in Europe after the conference</w:t>
      </w:r>
      <w:r w:rsidRPr="00E03373">
        <w:rPr>
          <w:rFonts w:ascii="Times New Roman" w:hAnsi="Times New Roman" w:cs="Times New Roman"/>
        </w:rPr>
        <w:t>.</w:t>
      </w:r>
      <w:r w:rsidR="00C90462" w:rsidRPr="00E03373">
        <w:rPr>
          <w:rFonts w:ascii="Times New Roman" w:hAnsi="Times New Roman" w:cs="Times New Roman"/>
        </w:rPr>
        <w:t xml:space="preserve"> </w:t>
      </w:r>
      <w:r w:rsidR="003E738F">
        <w:rPr>
          <w:rFonts w:ascii="Times New Roman" w:hAnsi="Times New Roman" w:cs="Times New Roman"/>
        </w:rPr>
        <w:t>The s</w:t>
      </w:r>
      <w:r w:rsidR="00B24E96" w:rsidRPr="00E03373">
        <w:rPr>
          <w:rFonts w:ascii="Times New Roman" w:hAnsi="Times New Roman" w:cs="Times New Roman"/>
        </w:rPr>
        <w:t>ame holds for many other nationals</w:t>
      </w:r>
      <w:r w:rsidR="00090A03" w:rsidRPr="00E03373">
        <w:rPr>
          <w:rFonts w:ascii="Times New Roman" w:hAnsi="Times New Roman" w:cs="Times New Roman"/>
        </w:rPr>
        <w:t xml:space="preserve"> (for example</w:t>
      </w:r>
      <w:r w:rsidR="008D61F2" w:rsidRPr="00E03373">
        <w:rPr>
          <w:rFonts w:ascii="Times New Roman" w:hAnsi="Times New Roman" w:cs="Times New Roman"/>
        </w:rPr>
        <w:t>, from India, China, Ec</w:t>
      </w:r>
      <w:r w:rsidR="00B24E96" w:rsidRPr="00E03373">
        <w:rPr>
          <w:rFonts w:ascii="Times New Roman" w:hAnsi="Times New Roman" w:cs="Times New Roman"/>
        </w:rPr>
        <w:t>uador,</w:t>
      </w:r>
      <w:r w:rsidR="008D61F2" w:rsidRPr="00E03373">
        <w:rPr>
          <w:rFonts w:ascii="Times New Roman" w:hAnsi="Times New Roman" w:cs="Times New Roman"/>
        </w:rPr>
        <w:t xml:space="preserve"> Syria,</w:t>
      </w:r>
      <w:r w:rsidR="00B24E96" w:rsidRPr="00E03373">
        <w:rPr>
          <w:rFonts w:ascii="Times New Roman" w:hAnsi="Times New Roman" w:cs="Times New Roman"/>
        </w:rPr>
        <w:t xml:space="preserve"> </w:t>
      </w:r>
      <w:r w:rsidR="003E738F">
        <w:rPr>
          <w:rFonts w:ascii="Times New Roman" w:hAnsi="Times New Roman" w:cs="Times New Roman"/>
        </w:rPr>
        <w:t>and so on</w:t>
      </w:r>
      <w:r w:rsidR="00B24E96" w:rsidRPr="00E03373">
        <w:rPr>
          <w:rFonts w:ascii="Times New Roman" w:hAnsi="Times New Roman" w:cs="Times New Roman"/>
        </w:rPr>
        <w:t>) traveling from the US to Europe or vice versa to attend academic events</w:t>
      </w:r>
      <w:r w:rsidR="00FF2A65" w:rsidRPr="00E03373">
        <w:rPr>
          <w:rFonts w:ascii="Times New Roman" w:hAnsi="Times New Roman" w:cs="Times New Roman"/>
        </w:rPr>
        <w:t>&lt;6&gt;</w:t>
      </w:r>
      <w:r w:rsidR="00B24E96" w:rsidRPr="00E03373">
        <w:rPr>
          <w:rFonts w:ascii="Times New Roman" w:hAnsi="Times New Roman" w:cs="Times New Roman"/>
        </w:rPr>
        <w:t xml:space="preserve"> </w:t>
      </w:r>
      <w:r w:rsidR="007F0D04" w:rsidRPr="00E03373">
        <w:rPr>
          <w:rFonts w:ascii="Times New Roman" w:hAnsi="Times New Roman" w:cs="Times New Roman"/>
        </w:rPr>
        <w:t>In contrast, f</w:t>
      </w:r>
      <w:r w:rsidRPr="00E03373">
        <w:rPr>
          <w:rFonts w:ascii="Times New Roman" w:hAnsi="Times New Roman" w:cs="Times New Roman"/>
        </w:rPr>
        <w:t>or a</w:t>
      </w:r>
      <w:r w:rsidR="00B24E96" w:rsidRPr="00E03373">
        <w:rPr>
          <w:rFonts w:ascii="Times New Roman" w:hAnsi="Times New Roman" w:cs="Times New Roman"/>
        </w:rPr>
        <w:t xml:space="preserve">n Australian </w:t>
      </w:r>
      <w:r w:rsidRPr="00E03373">
        <w:rPr>
          <w:rFonts w:ascii="Times New Roman" w:hAnsi="Times New Roman" w:cs="Times New Roman"/>
        </w:rPr>
        <w:t xml:space="preserve">scholar </w:t>
      </w:r>
      <w:r w:rsidR="00B24E96" w:rsidRPr="00E03373">
        <w:rPr>
          <w:rFonts w:ascii="Times New Roman" w:hAnsi="Times New Roman" w:cs="Times New Roman"/>
        </w:rPr>
        <w:t xml:space="preserve">working </w:t>
      </w:r>
      <w:r w:rsidRPr="00E03373">
        <w:rPr>
          <w:rFonts w:ascii="Times New Roman" w:hAnsi="Times New Roman" w:cs="Times New Roman"/>
        </w:rPr>
        <w:t xml:space="preserve">in the US, going to a conference in Europe entails </w:t>
      </w:r>
      <w:r w:rsidR="00C90462" w:rsidRPr="00E03373">
        <w:rPr>
          <w:rFonts w:ascii="Times New Roman" w:hAnsi="Times New Roman" w:cs="Times New Roman"/>
        </w:rPr>
        <w:t xml:space="preserve">none </w:t>
      </w:r>
      <w:r w:rsidRPr="00E03373">
        <w:rPr>
          <w:rFonts w:ascii="Times New Roman" w:hAnsi="Times New Roman" w:cs="Times New Roman"/>
        </w:rPr>
        <w:t>of</w:t>
      </w:r>
      <w:r w:rsidR="00C53825" w:rsidRPr="00E03373">
        <w:rPr>
          <w:rFonts w:ascii="Times New Roman" w:hAnsi="Times New Roman" w:cs="Times New Roman"/>
        </w:rPr>
        <w:t xml:space="preserve"> </w:t>
      </w:r>
      <w:r w:rsidR="001A0B3C" w:rsidRPr="00E03373">
        <w:rPr>
          <w:rFonts w:ascii="Times New Roman" w:hAnsi="Times New Roman" w:cs="Times New Roman"/>
        </w:rPr>
        <w:t xml:space="preserve">this expensive, time-consuming </w:t>
      </w:r>
      <w:r w:rsidRPr="00E03373">
        <w:rPr>
          <w:rFonts w:ascii="Times New Roman" w:hAnsi="Times New Roman" w:cs="Times New Roman"/>
        </w:rPr>
        <w:t xml:space="preserve">labyrinth. </w:t>
      </w:r>
    </w:p>
    <w:p w14:paraId="319920FB" w14:textId="4D68AD46" w:rsidR="00417E02" w:rsidRPr="00E03373" w:rsidRDefault="00FF0F46" w:rsidP="000634DB">
      <w:pPr>
        <w:ind w:firstLine="288"/>
        <w:contextualSpacing/>
        <w:jc w:val="both"/>
        <w:rPr>
          <w:rFonts w:ascii="Times New Roman" w:hAnsi="Times New Roman" w:cs="Times New Roman"/>
        </w:rPr>
      </w:pPr>
      <w:r w:rsidRPr="00E03373">
        <w:rPr>
          <w:rFonts w:ascii="Times New Roman" w:hAnsi="Times New Roman" w:cs="Times New Roman"/>
        </w:rPr>
        <w:t xml:space="preserve">Clearly, </w:t>
      </w:r>
      <w:r w:rsidR="00417E02" w:rsidRPr="00E03373">
        <w:rPr>
          <w:rFonts w:ascii="Times New Roman" w:hAnsi="Times New Roman" w:cs="Times New Roman"/>
        </w:rPr>
        <w:t>country of origin has a significant impact on the finances, well-being</w:t>
      </w:r>
      <w:r w:rsidR="003E738F">
        <w:rPr>
          <w:rFonts w:ascii="Times New Roman" w:hAnsi="Times New Roman" w:cs="Times New Roman"/>
        </w:rPr>
        <w:t>,</w:t>
      </w:r>
      <w:r w:rsidR="00417E02" w:rsidRPr="00E03373">
        <w:rPr>
          <w:rFonts w:ascii="Times New Roman" w:hAnsi="Times New Roman" w:cs="Times New Roman"/>
        </w:rPr>
        <w:t xml:space="preserve"> and opportunities of foreign scholars. To the </w:t>
      </w:r>
      <w:r w:rsidR="005F5596" w:rsidRPr="00E03373">
        <w:rPr>
          <w:rFonts w:ascii="Times New Roman" w:hAnsi="Times New Roman" w:cs="Times New Roman"/>
        </w:rPr>
        <w:t>travel</w:t>
      </w:r>
      <w:r w:rsidRPr="00E03373">
        <w:rPr>
          <w:rFonts w:ascii="Times New Roman" w:hAnsi="Times New Roman" w:cs="Times New Roman"/>
        </w:rPr>
        <w:t xml:space="preserve"> expenses</w:t>
      </w:r>
      <w:r w:rsidR="00417E02" w:rsidRPr="00E03373">
        <w:rPr>
          <w:rFonts w:ascii="Times New Roman" w:hAnsi="Times New Roman" w:cs="Times New Roman"/>
        </w:rPr>
        <w:t>, accommodation</w:t>
      </w:r>
      <w:r w:rsidR="003E738F">
        <w:rPr>
          <w:rFonts w:ascii="Times New Roman" w:hAnsi="Times New Roman" w:cs="Times New Roman"/>
        </w:rPr>
        <w:t>,</w:t>
      </w:r>
      <w:r w:rsidR="00417E02" w:rsidRPr="00E03373">
        <w:rPr>
          <w:rFonts w:ascii="Times New Roman" w:hAnsi="Times New Roman" w:cs="Times New Roman"/>
        </w:rPr>
        <w:t xml:space="preserve"> and visa fees for every </w:t>
      </w:r>
      <w:r w:rsidR="004813D2" w:rsidRPr="00E03373">
        <w:rPr>
          <w:rFonts w:ascii="Times New Roman" w:hAnsi="Times New Roman" w:cs="Times New Roman"/>
        </w:rPr>
        <w:t xml:space="preserve">round of a visa </w:t>
      </w:r>
      <w:r w:rsidR="00417E02" w:rsidRPr="00E03373">
        <w:rPr>
          <w:rFonts w:ascii="Times New Roman" w:hAnsi="Times New Roman" w:cs="Times New Roman"/>
        </w:rPr>
        <w:t xml:space="preserve">application, add the weeks that </w:t>
      </w:r>
      <w:r w:rsidR="004813D2" w:rsidRPr="00E03373">
        <w:rPr>
          <w:rFonts w:ascii="Times New Roman" w:hAnsi="Times New Roman" w:cs="Times New Roman"/>
        </w:rPr>
        <w:t>the scholar</w:t>
      </w:r>
      <w:r w:rsidR="003E738F">
        <w:rPr>
          <w:rFonts w:ascii="Times New Roman" w:hAnsi="Times New Roman" w:cs="Times New Roman"/>
        </w:rPr>
        <w:t xml:space="preserve">s are not </w:t>
      </w:r>
      <w:r w:rsidR="004813D2" w:rsidRPr="00E03373">
        <w:rPr>
          <w:rFonts w:ascii="Times New Roman" w:hAnsi="Times New Roman" w:cs="Times New Roman"/>
        </w:rPr>
        <w:t>working</w:t>
      </w:r>
      <w:r w:rsidR="003E738F">
        <w:rPr>
          <w:rFonts w:ascii="Times New Roman" w:hAnsi="Times New Roman" w:cs="Times New Roman"/>
        </w:rPr>
        <w:t xml:space="preserve"> while they go through the process</w:t>
      </w:r>
      <w:r w:rsidR="008D61F2" w:rsidRPr="00E03373">
        <w:rPr>
          <w:rFonts w:ascii="Times New Roman" w:hAnsi="Times New Roman" w:cs="Times New Roman"/>
        </w:rPr>
        <w:t xml:space="preserve">; add </w:t>
      </w:r>
      <w:r w:rsidR="004813D2" w:rsidRPr="00E03373">
        <w:rPr>
          <w:rFonts w:ascii="Times New Roman" w:hAnsi="Times New Roman" w:cs="Times New Roman"/>
        </w:rPr>
        <w:t xml:space="preserve">the risk of </w:t>
      </w:r>
      <w:r w:rsidR="008D61F2" w:rsidRPr="00E03373">
        <w:rPr>
          <w:rFonts w:ascii="Times New Roman" w:hAnsi="Times New Roman" w:cs="Times New Roman"/>
        </w:rPr>
        <w:t xml:space="preserve">wasting all the invested resources, because the visa frequently fails to arrive </w:t>
      </w:r>
      <w:r w:rsidR="003612B2" w:rsidRPr="00E03373">
        <w:rPr>
          <w:rFonts w:ascii="Times New Roman" w:hAnsi="Times New Roman" w:cs="Times New Roman"/>
        </w:rPr>
        <w:t>i</w:t>
      </w:r>
      <w:r w:rsidR="008D61F2" w:rsidRPr="00E03373">
        <w:rPr>
          <w:rFonts w:ascii="Times New Roman" w:hAnsi="Times New Roman" w:cs="Times New Roman"/>
        </w:rPr>
        <w:t xml:space="preserve">n time to attend the conference; and finally, add </w:t>
      </w:r>
      <w:r w:rsidRPr="00E03373">
        <w:rPr>
          <w:rFonts w:ascii="Times New Roman" w:hAnsi="Times New Roman" w:cs="Times New Roman"/>
        </w:rPr>
        <w:t xml:space="preserve">the </w:t>
      </w:r>
      <w:r w:rsidR="008D61F2" w:rsidRPr="00E03373">
        <w:rPr>
          <w:rFonts w:ascii="Times New Roman" w:hAnsi="Times New Roman" w:cs="Times New Roman"/>
        </w:rPr>
        <w:t>stress</w:t>
      </w:r>
      <w:r w:rsidR="0020174C" w:rsidRPr="00E03373">
        <w:rPr>
          <w:rFonts w:ascii="Times New Roman" w:hAnsi="Times New Roman" w:cs="Times New Roman"/>
        </w:rPr>
        <w:t>.</w:t>
      </w:r>
      <w:r w:rsidR="005F5596" w:rsidRPr="00E03373">
        <w:rPr>
          <w:rFonts w:ascii="Times New Roman" w:hAnsi="Times New Roman" w:cs="Times New Roman"/>
        </w:rPr>
        <w:t xml:space="preserve"> </w:t>
      </w:r>
      <w:r w:rsidR="00417E02" w:rsidRPr="00E03373">
        <w:rPr>
          <w:rFonts w:ascii="Times New Roman" w:hAnsi="Times New Roman" w:cs="Times New Roman"/>
        </w:rPr>
        <w:t xml:space="preserve">Thus, </w:t>
      </w:r>
      <w:r w:rsidR="008D61F2" w:rsidRPr="00E03373">
        <w:rPr>
          <w:rFonts w:ascii="Times New Roman" w:hAnsi="Times New Roman" w:cs="Times New Roman"/>
        </w:rPr>
        <w:t xml:space="preserve">under current immigration regulations, </w:t>
      </w:r>
      <w:r w:rsidR="00417E02" w:rsidRPr="00E03373">
        <w:rPr>
          <w:rFonts w:ascii="Times New Roman" w:hAnsi="Times New Roman" w:cs="Times New Roman"/>
        </w:rPr>
        <w:t>Russian citizen</w:t>
      </w:r>
      <w:r w:rsidR="001F18E7">
        <w:rPr>
          <w:rFonts w:ascii="Times New Roman" w:hAnsi="Times New Roman" w:cs="Times New Roman"/>
        </w:rPr>
        <w:t>s</w:t>
      </w:r>
      <w:r w:rsidR="008D61F2" w:rsidRPr="00E03373">
        <w:rPr>
          <w:rFonts w:ascii="Times New Roman" w:hAnsi="Times New Roman" w:cs="Times New Roman"/>
        </w:rPr>
        <w:t xml:space="preserve"> </w:t>
      </w:r>
      <w:r w:rsidR="00417E02" w:rsidRPr="00E03373">
        <w:rPr>
          <w:rFonts w:ascii="Times New Roman" w:hAnsi="Times New Roman" w:cs="Times New Roman"/>
        </w:rPr>
        <w:t xml:space="preserve">face </w:t>
      </w:r>
      <w:r w:rsidR="00090A03" w:rsidRPr="00E03373">
        <w:rPr>
          <w:rFonts w:ascii="Times New Roman" w:hAnsi="Times New Roman" w:cs="Times New Roman"/>
        </w:rPr>
        <w:t>extra obstacles compared to</w:t>
      </w:r>
      <w:r w:rsidR="003E738F">
        <w:rPr>
          <w:rFonts w:ascii="Times New Roman" w:hAnsi="Times New Roman" w:cs="Times New Roman"/>
        </w:rPr>
        <w:t>,</w:t>
      </w:r>
      <w:r w:rsidR="00090A03" w:rsidRPr="00E03373">
        <w:rPr>
          <w:rFonts w:ascii="Times New Roman" w:hAnsi="Times New Roman" w:cs="Times New Roman"/>
        </w:rPr>
        <w:t xml:space="preserve"> for example,</w:t>
      </w:r>
      <w:r w:rsidR="00417E02" w:rsidRPr="00E03373">
        <w:rPr>
          <w:rFonts w:ascii="Times New Roman" w:hAnsi="Times New Roman" w:cs="Times New Roman"/>
        </w:rPr>
        <w:t xml:space="preserve"> </w:t>
      </w:r>
      <w:r w:rsidR="000D7F03" w:rsidRPr="00E03373">
        <w:rPr>
          <w:rFonts w:ascii="Times New Roman" w:hAnsi="Times New Roman" w:cs="Times New Roman"/>
        </w:rPr>
        <w:t>citizens of the European Union</w:t>
      </w:r>
      <w:r w:rsidR="00090A03" w:rsidRPr="00E03373">
        <w:rPr>
          <w:rFonts w:ascii="Times New Roman" w:hAnsi="Times New Roman" w:cs="Times New Roman"/>
        </w:rPr>
        <w:t>—</w:t>
      </w:r>
      <w:r w:rsidR="008D61F2" w:rsidRPr="00E03373">
        <w:rPr>
          <w:rFonts w:ascii="Times New Roman" w:hAnsi="Times New Roman" w:cs="Times New Roman"/>
        </w:rPr>
        <w:t xml:space="preserve">and race does little to </w:t>
      </w:r>
      <w:r w:rsidR="003518CB" w:rsidRPr="00E03373">
        <w:rPr>
          <w:rFonts w:ascii="Times New Roman" w:hAnsi="Times New Roman" w:cs="Times New Roman"/>
        </w:rPr>
        <w:t>explain this difference</w:t>
      </w:r>
      <w:r w:rsidR="000D7F03" w:rsidRPr="00E03373">
        <w:rPr>
          <w:rFonts w:ascii="Times New Roman" w:hAnsi="Times New Roman" w:cs="Times New Roman"/>
        </w:rPr>
        <w:t>.</w:t>
      </w:r>
    </w:p>
    <w:p w14:paraId="5A92F8AD" w14:textId="799A34FB" w:rsidR="00417E02" w:rsidRPr="00E03373" w:rsidRDefault="00E22424" w:rsidP="000634DB">
      <w:pPr>
        <w:ind w:firstLine="288"/>
        <w:contextualSpacing/>
        <w:jc w:val="both"/>
        <w:rPr>
          <w:rFonts w:ascii="Times New Roman" w:hAnsi="Times New Roman" w:cs="Times New Roman"/>
        </w:rPr>
      </w:pPr>
      <w:r w:rsidRPr="00E03373">
        <w:rPr>
          <w:rFonts w:ascii="Times New Roman" w:hAnsi="Times New Roman" w:cs="Times New Roman"/>
        </w:rPr>
        <w:t>C</w:t>
      </w:r>
      <w:r w:rsidR="00417E02" w:rsidRPr="00E03373">
        <w:rPr>
          <w:rFonts w:ascii="Times New Roman" w:hAnsi="Times New Roman" w:cs="Times New Roman"/>
        </w:rPr>
        <w:t xml:space="preserve">ountry of origin also exerts its influence through the </w:t>
      </w:r>
      <w:r w:rsidR="00296ACE" w:rsidRPr="00E03373">
        <w:rPr>
          <w:rFonts w:ascii="Times New Roman" w:hAnsi="Times New Roman" w:cs="Times New Roman"/>
        </w:rPr>
        <w:t xml:space="preserve">associated </w:t>
      </w:r>
      <w:r w:rsidR="00417E02" w:rsidRPr="00E03373">
        <w:rPr>
          <w:rFonts w:ascii="Times New Roman" w:hAnsi="Times New Roman" w:cs="Times New Roman"/>
        </w:rPr>
        <w:t>stereotypes. The stereotype</w:t>
      </w:r>
      <w:r w:rsidR="00296ACE" w:rsidRPr="00E03373">
        <w:rPr>
          <w:rFonts w:ascii="Times New Roman" w:hAnsi="Times New Roman" w:cs="Times New Roman"/>
        </w:rPr>
        <w:t xml:space="preserve"> valence varies with the </w:t>
      </w:r>
      <w:r w:rsidR="00417E02" w:rsidRPr="00E03373">
        <w:rPr>
          <w:rFonts w:ascii="Times New Roman" w:hAnsi="Times New Roman" w:cs="Times New Roman"/>
        </w:rPr>
        <w:t>countr</w:t>
      </w:r>
      <w:r w:rsidR="00296ACE" w:rsidRPr="00E03373">
        <w:rPr>
          <w:rFonts w:ascii="Times New Roman" w:hAnsi="Times New Roman" w:cs="Times New Roman"/>
        </w:rPr>
        <w:t>y</w:t>
      </w:r>
      <w:r w:rsidR="00417E02" w:rsidRPr="00E03373">
        <w:rPr>
          <w:rFonts w:ascii="Times New Roman" w:hAnsi="Times New Roman" w:cs="Times New Roman"/>
        </w:rPr>
        <w:t xml:space="preserve">, </w:t>
      </w:r>
      <w:r w:rsidR="00296ACE" w:rsidRPr="00E03373">
        <w:rPr>
          <w:rFonts w:ascii="Times New Roman" w:hAnsi="Times New Roman" w:cs="Times New Roman"/>
        </w:rPr>
        <w:t>resulting in</w:t>
      </w:r>
      <w:r w:rsidR="00417E02" w:rsidRPr="00E03373">
        <w:rPr>
          <w:rFonts w:ascii="Times New Roman" w:hAnsi="Times New Roman" w:cs="Times New Roman"/>
        </w:rPr>
        <w:t xml:space="preserve"> a positive or a negative impact on migrants’ daily interactions, the very process of visa application, and their opportunities in the academy.</w:t>
      </w:r>
      <w:r w:rsidR="008D23FB" w:rsidRPr="00E03373">
        <w:rPr>
          <w:rFonts w:ascii="Times New Roman" w:hAnsi="Times New Roman" w:cs="Times New Roman"/>
        </w:rPr>
        <w:t xml:space="preserve"> </w:t>
      </w:r>
      <w:r w:rsidR="00417E02" w:rsidRPr="00E03373">
        <w:rPr>
          <w:rFonts w:ascii="Times New Roman" w:hAnsi="Times New Roman" w:cs="Times New Roman"/>
        </w:rPr>
        <w:t xml:space="preserve">The more negative </w:t>
      </w:r>
      <w:r w:rsidR="00CC39CE" w:rsidRPr="00E03373">
        <w:rPr>
          <w:rFonts w:ascii="Times New Roman" w:hAnsi="Times New Roman" w:cs="Times New Roman"/>
        </w:rPr>
        <w:t xml:space="preserve">the </w:t>
      </w:r>
      <w:r w:rsidR="00417E02" w:rsidRPr="00E03373">
        <w:rPr>
          <w:rFonts w:ascii="Times New Roman" w:hAnsi="Times New Roman" w:cs="Times New Roman"/>
        </w:rPr>
        <w:t xml:space="preserve">stereotypes associated with </w:t>
      </w:r>
      <w:r w:rsidR="00CC39CE" w:rsidRPr="00E03373">
        <w:rPr>
          <w:rFonts w:ascii="Times New Roman" w:hAnsi="Times New Roman" w:cs="Times New Roman"/>
        </w:rPr>
        <w:t xml:space="preserve">one’s </w:t>
      </w:r>
      <w:r w:rsidR="00417E02" w:rsidRPr="00E03373">
        <w:rPr>
          <w:rFonts w:ascii="Times New Roman" w:hAnsi="Times New Roman" w:cs="Times New Roman"/>
        </w:rPr>
        <w:t xml:space="preserve">country of origin, the more </w:t>
      </w:r>
      <w:r w:rsidR="003E738F">
        <w:rPr>
          <w:rFonts w:ascii="Times New Roman" w:hAnsi="Times New Roman" w:cs="Times New Roman"/>
        </w:rPr>
        <w:t>one's</w:t>
      </w:r>
      <w:r w:rsidR="003E738F" w:rsidRPr="00E03373">
        <w:rPr>
          <w:rFonts w:ascii="Times New Roman" w:hAnsi="Times New Roman" w:cs="Times New Roman"/>
        </w:rPr>
        <w:t xml:space="preserve"> </w:t>
      </w:r>
      <w:r w:rsidR="00417E02" w:rsidRPr="00E03373">
        <w:rPr>
          <w:rFonts w:ascii="Times New Roman" w:hAnsi="Times New Roman" w:cs="Times New Roman"/>
        </w:rPr>
        <w:t xml:space="preserve">credibility </w:t>
      </w:r>
      <w:r w:rsidR="003E738F">
        <w:rPr>
          <w:rFonts w:ascii="Times New Roman" w:hAnsi="Times New Roman" w:cs="Times New Roman"/>
        </w:rPr>
        <w:t>is</w:t>
      </w:r>
      <w:r w:rsidR="003E738F" w:rsidRPr="00E03373">
        <w:rPr>
          <w:rFonts w:ascii="Times New Roman" w:hAnsi="Times New Roman" w:cs="Times New Roman"/>
        </w:rPr>
        <w:t xml:space="preserve"> </w:t>
      </w:r>
      <w:r w:rsidR="00417E02" w:rsidRPr="00E03373">
        <w:rPr>
          <w:rFonts w:ascii="Times New Roman" w:hAnsi="Times New Roman" w:cs="Times New Roman"/>
        </w:rPr>
        <w:t xml:space="preserve">undermined </w:t>
      </w:r>
      <w:r w:rsidR="003E738F">
        <w:rPr>
          <w:rFonts w:ascii="Times New Roman" w:hAnsi="Times New Roman" w:cs="Times New Roman"/>
        </w:rPr>
        <w:t>on</w:t>
      </w:r>
      <w:r w:rsidR="003E738F" w:rsidRPr="00E03373">
        <w:rPr>
          <w:rFonts w:ascii="Times New Roman" w:hAnsi="Times New Roman" w:cs="Times New Roman"/>
        </w:rPr>
        <w:t xml:space="preserve"> </w:t>
      </w:r>
      <w:r w:rsidR="00417E02" w:rsidRPr="00E03373">
        <w:rPr>
          <w:rFonts w:ascii="Times New Roman" w:hAnsi="Times New Roman" w:cs="Times New Roman"/>
        </w:rPr>
        <w:t xml:space="preserve">the street, </w:t>
      </w:r>
      <w:r w:rsidR="003E738F">
        <w:rPr>
          <w:rFonts w:ascii="Times New Roman" w:hAnsi="Times New Roman" w:cs="Times New Roman"/>
        </w:rPr>
        <w:t xml:space="preserve">in </w:t>
      </w:r>
      <w:r w:rsidR="00417E02" w:rsidRPr="00E03373">
        <w:rPr>
          <w:rFonts w:ascii="Times New Roman" w:hAnsi="Times New Roman" w:cs="Times New Roman"/>
        </w:rPr>
        <w:t xml:space="preserve">the classroom, and </w:t>
      </w:r>
      <w:r w:rsidR="00BB25FA" w:rsidRPr="00E03373">
        <w:rPr>
          <w:rFonts w:ascii="Times New Roman" w:hAnsi="Times New Roman" w:cs="Times New Roman"/>
        </w:rPr>
        <w:t xml:space="preserve">during </w:t>
      </w:r>
      <w:r w:rsidR="003E738F">
        <w:rPr>
          <w:rFonts w:ascii="Times New Roman" w:hAnsi="Times New Roman" w:cs="Times New Roman"/>
        </w:rPr>
        <w:t xml:space="preserve">the </w:t>
      </w:r>
      <w:r w:rsidR="005A5C51" w:rsidRPr="00E03373">
        <w:rPr>
          <w:rFonts w:ascii="Times New Roman" w:hAnsi="Times New Roman" w:cs="Times New Roman"/>
        </w:rPr>
        <w:t xml:space="preserve">travel and </w:t>
      </w:r>
      <w:r w:rsidR="00417E02" w:rsidRPr="00E03373">
        <w:rPr>
          <w:rFonts w:ascii="Times New Roman" w:hAnsi="Times New Roman" w:cs="Times New Roman"/>
        </w:rPr>
        <w:t xml:space="preserve">immigration </w:t>
      </w:r>
      <w:proofErr w:type="gramStart"/>
      <w:r w:rsidR="00417E02" w:rsidRPr="00E03373">
        <w:rPr>
          <w:rFonts w:ascii="Times New Roman" w:hAnsi="Times New Roman" w:cs="Times New Roman"/>
        </w:rPr>
        <w:t>process</w:t>
      </w:r>
      <w:r w:rsidR="00BB25FA" w:rsidRPr="00E03373">
        <w:rPr>
          <w:rFonts w:ascii="Times New Roman" w:hAnsi="Times New Roman" w:cs="Times New Roman"/>
        </w:rPr>
        <w:t>es</w:t>
      </w:r>
      <w:r w:rsidR="00DC2ADC" w:rsidRPr="00E03373">
        <w:rPr>
          <w:rFonts w:ascii="Times New Roman" w:hAnsi="Times New Roman" w:cs="Times New Roman"/>
        </w:rPr>
        <w:t>.</w:t>
      </w:r>
      <w:r w:rsidR="00662812" w:rsidRPr="00E03373">
        <w:rPr>
          <w:rFonts w:ascii="Times New Roman" w:hAnsi="Times New Roman" w:cs="Times New Roman"/>
        </w:rPr>
        <w:t>&lt;</w:t>
      </w:r>
      <w:proofErr w:type="gramEnd"/>
      <w:r w:rsidR="00662812" w:rsidRPr="00E03373">
        <w:rPr>
          <w:rFonts w:ascii="Times New Roman" w:hAnsi="Times New Roman" w:cs="Times New Roman"/>
        </w:rPr>
        <w:t>7&gt;</w:t>
      </w:r>
    </w:p>
    <w:p w14:paraId="535AE73A" w14:textId="77777777" w:rsidR="00814D95" w:rsidRPr="00E03373" w:rsidRDefault="00814D95" w:rsidP="000634DB">
      <w:pPr>
        <w:ind w:firstLine="288"/>
        <w:contextualSpacing/>
        <w:jc w:val="both"/>
        <w:rPr>
          <w:rFonts w:ascii="Times New Roman" w:hAnsi="Times New Roman" w:cs="Times New Roman"/>
        </w:rPr>
      </w:pPr>
    </w:p>
    <w:p w14:paraId="616588DD" w14:textId="77777777" w:rsidR="000634DB" w:rsidRPr="00E03373" w:rsidRDefault="000634DB" w:rsidP="000634DB">
      <w:pPr>
        <w:ind w:firstLine="288"/>
        <w:contextualSpacing/>
        <w:jc w:val="both"/>
        <w:rPr>
          <w:rFonts w:ascii="Times New Roman" w:hAnsi="Times New Roman" w:cs="Times New Roman"/>
        </w:rPr>
      </w:pPr>
    </w:p>
    <w:p w14:paraId="0F407C9A" w14:textId="1A7AD05F" w:rsidR="00A05E5E" w:rsidRPr="00E03373" w:rsidRDefault="00732BF3" w:rsidP="007C56F6">
      <w:pPr>
        <w:contextualSpacing/>
        <w:outlineLvl w:val="0"/>
        <w:rPr>
          <w:rFonts w:ascii="Times New Roman" w:hAnsi="Times New Roman" w:cs="Times New Roman"/>
          <w:smallCaps/>
        </w:rPr>
      </w:pPr>
      <w:r w:rsidRPr="00E03373">
        <w:rPr>
          <w:rFonts w:ascii="Times New Roman" w:hAnsi="Times New Roman" w:cs="Times New Roman"/>
          <w:smallCaps/>
        </w:rPr>
        <w:lastRenderedPageBreak/>
        <w:t xml:space="preserve">Welcoming </w:t>
      </w:r>
      <w:r w:rsidR="003E738F">
        <w:rPr>
          <w:rFonts w:ascii="Times New Roman" w:hAnsi="Times New Roman" w:cs="Times New Roman"/>
          <w:smallCaps/>
        </w:rPr>
        <w:t>F</w:t>
      </w:r>
      <w:r w:rsidRPr="00E03373">
        <w:rPr>
          <w:rFonts w:ascii="Times New Roman" w:hAnsi="Times New Roman" w:cs="Times New Roman"/>
          <w:smallCaps/>
        </w:rPr>
        <w:t>oreignness</w:t>
      </w:r>
    </w:p>
    <w:p w14:paraId="37F8CC27" w14:textId="77777777" w:rsidR="000634DB" w:rsidRPr="00E03373" w:rsidRDefault="000634DB" w:rsidP="00417E02">
      <w:pPr>
        <w:contextualSpacing/>
        <w:rPr>
          <w:rFonts w:ascii="Times New Roman" w:hAnsi="Times New Roman" w:cs="Times New Roman"/>
          <w:smallCaps/>
        </w:rPr>
      </w:pPr>
    </w:p>
    <w:p w14:paraId="5EBCD473" w14:textId="74989530" w:rsidR="00ED4D5C" w:rsidRPr="00E03373" w:rsidRDefault="00732BF3" w:rsidP="000634DB">
      <w:pPr>
        <w:contextualSpacing/>
        <w:jc w:val="both"/>
        <w:rPr>
          <w:rFonts w:ascii="Times New Roman" w:hAnsi="Times New Roman" w:cs="Times New Roman"/>
        </w:rPr>
      </w:pPr>
      <w:r w:rsidRPr="00E03373">
        <w:rPr>
          <w:rFonts w:ascii="Times New Roman" w:hAnsi="Times New Roman" w:cs="Times New Roman"/>
        </w:rPr>
        <w:t>I</w:t>
      </w:r>
      <w:r w:rsidR="00ED4D5C" w:rsidRPr="00E03373">
        <w:rPr>
          <w:rFonts w:ascii="Times New Roman" w:hAnsi="Times New Roman" w:cs="Times New Roman"/>
        </w:rPr>
        <w:t xml:space="preserve">n spite of the obvious salience of race/ethnicity, gender, class, </w:t>
      </w:r>
      <w:r w:rsidR="00381B9F" w:rsidRPr="00E03373">
        <w:rPr>
          <w:rFonts w:ascii="Times New Roman" w:hAnsi="Times New Roman" w:cs="Times New Roman"/>
        </w:rPr>
        <w:t>(dis)</w:t>
      </w:r>
      <w:r w:rsidR="00ED4D5C" w:rsidRPr="00E03373">
        <w:rPr>
          <w:rFonts w:ascii="Times New Roman" w:hAnsi="Times New Roman" w:cs="Times New Roman"/>
        </w:rPr>
        <w:t>ability</w:t>
      </w:r>
      <w:r w:rsidR="00050E6E">
        <w:rPr>
          <w:rFonts w:ascii="Times New Roman" w:hAnsi="Times New Roman" w:cs="Times New Roman"/>
        </w:rPr>
        <w:t>,</w:t>
      </w:r>
      <w:r w:rsidR="00ED4D5C" w:rsidRPr="00E03373">
        <w:rPr>
          <w:rFonts w:ascii="Times New Roman" w:hAnsi="Times New Roman" w:cs="Times New Roman"/>
        </w:rPr>
        <w:t xml:space="preserve"> and sexual orientation, to do justice to the intersectional framework, in particular to its emphasis on the inclusion of all the different dimensions of identity and their irreducibility, we need to include in our analyses the category of foreigner in a full-bodied sense</w:t>
      </w:r>
      <w:r w:rsidRPr="00E03373">
        <w:rPr>
          <w:rFonts w:ascii="Times New Roman" w:hAnsi="Times New Roman" w:cs="Times New Roman"/>
        </w:rPr>
        <w:t xml:space="preserve">, </w:t>
      </w:r>
      <w:r w:rsidR="00ED4D5C" w:rsidRPr="00E03373">
        <w:rPr>
          <w:rFonts w:ascii="Times New Roman" w:hAnsi="Times New Roman" w:cs="Times New Roman"/>
        </w:rPr>
        <w:t>not only as an immigrant (material foreigner), but also as a linguistic foreigner.</w:t>
      </w:r>
      <w:r w:rsidRPr="00E03373">
        <w:rPr>
          <w:rFonts w:ascii="Times New Roman" w:hAnsi="Times New Roman" w:cs="Times New Roman"/>
        </w:rPr>
        <w:t xml:space="preserve"> </w:t>
      </w:r>
      <w:r w:rsidR="00A05E5E" w:rsidRPr="00E03373">
        <w:rPr>
          <w:rFonts w:ascii="Times New Roman" w:hAnsi="Times New Roman" w:cs="Times New Roman"/>
        </w:rPr>
        <w:t>The complexities and t</w:t>
      </w:r>
      <w:r w:rsidR="00FD028A" w:rsidRPr="00E03373">
        <w:rPr>
          <w:rFonts w:ascii="Times New Roman" w:hAnsi="Times New Roman" w:cs="Times New Roman"/>
        </w:rPr>
        <w:t>ransience of the foreignness axis</w:t>
      </w:r>
      <w:r w:rsidR="00A05E5E" w:rsidRPr="00E03373">
        <w:rPr>
          <w:rFonts w:ascii="Times New Roman" w:hAnsi="Times New Roman" w:cs="Times New Roman"/>
        </w:rPr>
        <w:t xml:space="preserve">, and the varied and intricate ways in which it interacts with other dimensions of identity, makes it a difficult but </w:t>
      </w:r>
      <w:r w:rsidR="00B20039" w:rsidRPr="00E03373">
        <w:rPr>
          <w:rFonts w:ascii="Times New Roman" w:hAnsi="Times New Roman" w:cs="Times New Roman"/>
        </w:rPr>
        <w:t>highly interesting target of analysi</w:t>
      </w:r>
      <w:r w:rsidR="00A05E5E" w:rsidRPr="00E03373">
        <w:rPr>
          <w:rFonts w:ascii="Times New Roman" w:hAnsi="Times New Roman" w:cs="Times New Roman"/>
        </w:rPr>
        <w:t xml:space="preserve">s. Importantly, </w:t>
      </w:r>
      <w:r w:rsidR="00B20039" w:rsidRPr="00E03373">
        <w:rPr>
          <w:rFonts w:ascii="Times New Roman" w:hAnsi="Times New Roman" w:cs="Times New Roman"/>
        </w:rPr>
        <w:t xml:space="preserve">and </w:t>
      </w:r>
      <w:r w:rsidR="00A05E5E" w:rsidRPr="00E03373">
        <w:rPr>
          <w:rFonts w:ascii="Times New Roman" w:hAnsi="Times New Roman" w:cs="Times New Roman"/>
        </w:rPr>
        <w:t xml:space="preserve">as I argue in the next section, there are disadvantages some linguistic and material foreigners face in academia that </w:t>
      </w:r>
      <w:r w:rsidR="0065121A" w:rsidRPr="00E03373">
        <w:rPr>
          <w:rFonts w:ascii="Times New Roman" w:hAnsi="Times New Roman" w:cs="Times New Roman"/>
        </w:rPr>
        <w:t xml:space="preserve">typically </w:t>
      </w:r>
      <w:r w:rsidR="00A05E5E" w:rsidRPr="00E03373">
        <w:rPr>
          <w:rFonts w:ascii="Times New Roman" w:hAnsi="Times New Roman" w:cs="Times New Roman"/>
        </w:rPr>
        <w:t xml:space="preserve">go unnoticed. The benefits of an intersectional analysis that includes foreignness are not only theoretical, but </w:t>
      </w:r>
      <w:r w:rsidR="00B20039" w:rsidRPr="00E03373">
        <w:rPr>
          <w:rFonts w:ascii="Times New Roman" w:hAnsi="Times New Roman" w:cs="Times New Roman"/>
        </w:rPr>
        <w:t>also practical.</w:t>
      </w:r>
    </w:p>
    <w:p w14:paraId="0D2F2948" w14:textId="77777777" w:rsidR="00A05E5E" w:rsidRPr="00E03373" w:rsidRDefault="00A05E5E" w:rsidP="000634DB">
      <w:pPr>
        <w:contextualSpacing/>
        <w:jc w:val="both"/>
        <w:rPr>
          <w:rFonts w:ascii="Times New Roman" w:hAnsi="Times New Roman" w:cs="Times New Roman"/>
        </w:rPr>
      </w:pPr>
    </w:p>
    <w:p w14:paraId="654F590A" w14:textId="77777777" w:rsidR="000634DB" w:rsidRPr="00E03373" w:rsidRDefault="000634DB" w:rsidP="000634DB">
      <w:pPr>
        <w:contextualSpacing/>
        <w:jc w:val="both"/>
        <w:rPr>
          <w:rFonts w:ascii="Times New Roman" w:hAnsi="Times New Roman" w:cs="Times New Roman"/>
        </w:rPr>
      </w:pPr>
    </w:p>
    <w:p w14:paraId="3017C314" w14:textId="1CA059FC" w:rsidR="00814D95" w:rsidRPr="00E03373" w:rsidRDefault="00050E6E" w:rsidP="007C56F6">
      <w:pPr>
        <w:contextualSpacing/>
        <w:jc w:val="center"/>
        <w:outlineLvl w:val="0"/>
        <w:rPr>
          <w:rFonts w:ascii="Times New Roman" w:hAnsi="Times New Roman" w:cs="Times New Roman"/>
          <w:smallCaps/>
        </w:rPr>
      </w:pPr>
      <w:r>
        <w:rPr>
          <w:rFonts w:ascii="Times New Roman" w:hAnsi="Times New Roman" w:cs="Times New Roman"/>
          <w:smallCaps/>
        </w:rPr>
        <w:t>II</w:t>
      </w:r>
      <w:r w:rsidR="009865DE" w:rsidRPr="00E03373">
        <w:rPr>
          <w:rFonts w:ascii="Times New Roman" w:hAnsi="Times New Roman" w:cs="Times New Roman"/>
          <w:smallCaps/>
        </w:rPr>
        <w:t xml:space="preserve">. Foreigners </w:t>
      </w:r>
      <w:r w:rsidR="00D46C0F" w:rsidRPr="00E03373">
        <w:rPr>
          <w:rFonts w:ascii="Times New Roman" w:hAnsi="Times New Roman" w:cs="Times New Roman"/>
          <w:smallCaps/>
        </w:rPr>
        <w:t>and</w:t>
      </w:r>
      <w:r w:rsidR="00814D95" w:rsidRPr="00E03373">
        <w:rPr>
          <w:rFonts w:ascii="Times New Roman" w:hAnsi="Times New Roman" w:cs="Times New Roman"/>
          <w:smallCaps/>
        </w:rPr>
        <w:t xml:space="preserve"> Diversity and Inclusion Efforts in Academia</w:t>
      </w:r>
    </w:p>
    <w:p w14:paraId="1AA3A611" w14:textId="77777777" w:rsidR="000634DB" w:rsidRPr="00E03373" w:rsidRDefault="000634DB" w:rsidP="000634DB">
      <w:pPr>
        <w:contextualSpacing/>
        <w:jc w:val="center"/>
        <w:rPr>
          <w:rFonts w:ascii="Times New Roman" w:hAnsi="Times New Roman" w:cs="Times New Roman"/>
          <w:smallCaps/>
        </w:rPr>
      </w:pPr>
    </w:p>
    <w:p w14:paraId="13269ED0" w14:textId="4EA8E2A6" w:rsidR="00814D95" w:rsidRPr="00E03373" w:rsidRDefault="00814D95" w:rsidP="000634DB">
      <w:pPr>
        <w:contextualSpacing/>
        <w:jc w:val="both"/>
        <w:rPr>
          <w:rFonts w:ascii="Times New Roman" w:hAnsi="Times New Roman" w:cs="Times New Roman"/>
        </w:rPr>
      </w:pPr>
      <w:r w:rsidRPr="00E03373">
        <w:rPr>
          <w:rFonts w:ascii="Times New Roman" w:hAnsi="Times New Roman" w:cs="Times New Roman"/>
        </w:rPr>
        <w:t xml:space="preserve">In this part I </w:t>
      </w:r>
      <w:r w:rsidR="00645C63" w:rsidRPr="00E03373">
        <w:rPr>
          <w:rFonts w:ascii="Times New Roman" w:hAnsi="Times New Roman" w:cs="Times New Roman"/>
        </w:rPr>
        <w:t>argue</w:t>
      </w:r>
      <w:r w:rsidRPr="00E03373">
        <w:rPr>
          <w:rFonts w:ascii="Times New Roman" w:hAnsi="Times New Roman" w:cs="Times New Roman"/>
        </w:rPr>
        <w:t xml:space="preserve"> that diversity and inclusion efforts in academia (DIEA from now on) should </w:t>
      </w:r>
      <w:r w:rsidR="00546603" w:rsidRPr="00E03373">
        <w:rPr>
          <w:rFonts w:ascii="Times New Roman" w:hAnsi="Times New Roman" w:cs="Times New Roman"/>
        </w:rPr>
        <w:t xml:space="preserve">pay attention to </w:t>
      </w:r>
      <w:r w:rsidRPr="00E03373">
        <w:rPr>
          <w:rFonts w:ascii="Times New Roman" w:hAnsi="Times New Roman" w:cs="Times New Roman"/>
        </w:rPr>
        <w:t>the d</w:t>
      </w:r>
      <w:r w:rsidR="007C24D1" w:rsidRPr="00E03373">
        <w:rPr>
          <w:rFonts w:ascii="Times New Roman" w:hAnsi="Times New Roman" w:cs="Times New Roman"/>
        </w:rPr>
        <w:t>isadvantages that many foreign</w:t>
      </w:r>
      <w:r w:rsidRPr="00E03373">
        <w:rPr>
          <w:rFonts w:ascii="Times New Roman" w:hAnsi="Times New Roman" w:cs="Times New Roman"/>
        </w:rPr>
        <w:t xml:space="preserve"> scholars face, in particular the ones I describe</w:t>
      </w:r>
      <w:r w:rsidR="00546603" w:rsidRPr="00E03373">
        <w:rPr>
          <w:rFonts w:ascii="Times New Roman" w:hAnsi="Times New Roman" w:cs="Times New Roman"/>
        </w:rPr>
        <w:t xml:space="preserve"> below</w:t>
      </w:r>
      <w:r w:rsidRPr="00E03373">
        <w:rPr>
          <w:rFonts w:ascii="Times New Roman" w:hAnsi="Times New Roman" w:cs="Times New Roman"/>
        </w:rPr>
        <w:t>. My argument is as follows:</w:t>
      </w:r>
    </w:p>
    <w:p w14:paraId="4BA753B9" w14:textId="77777777" w:rsidR="000634DB" w:rsidRPr="00E03373" w:rsidRDefault="000634DB" w:rsidP="000634DB">
      <w:pPr>
        <w:contextualSpacing/>
        <w:jc w:val="both"/>
        <w:rPr>
          <w:rFonts w:ascii="Times New Roman" w:hAnsi="Times New Roman" w:cs="Times New Roman"/>
        </w:rPr>
      </w:pPr>
    </w:p>
    <w:p w14:paraId="6D43C8F4" w14:textId="24881691" w:rsidR="00814D95" w:rsidRPr="00E03373" w:rsidRDefault="00814D95" w:rsidP="000634DB">
      <w:pPr>
        <w:ind w:left="432" w:right="432"/>
        <w:contextualSpacing/>
        <w:jc w:val="both"/>
        <w:rPr>
          <w:rFonts w:ascii="Times New Roman" w:hAnsi="Times New Roman" w:cs="Times New Roman"/>
        </w:rPr>
      </w:pPr>
      <w:r w:rsidRPr="00E03373">
        <w:rPr>
          <w:rFonts w:ascii="Times New Roman" w:hAnsi="Times New Roman" w:cs="Times New Roman"/>
        </w:rPr>
        <w:t>(</w:t>
      </w:r>
      <w:proofErr w:type="spellStart"/>
      <w:r w:rsidRPr="00E03373">
        <w:rPr>
          <w:rFonts w:ascii="Times New Roman" w:hAnsi="Times New Roman" w:cs="Times New Roman"/>
        </w:rPr>
        <w:t>i</w:t>
      </w:r>
      <w:proofErr w:type="spellEnd"/>
      <w:r w:rsidRPr="00E03373">
        <w:rPr>
          <w:rFonts w:ascii="Times New Roman" w:hAnsi="Times New Roman" w:cs="Times New Roman"/>
        </w:rPr>
        <w:t xml:space="preserve">) in some cases being a foreigner disadvantages </w:t>
      </w:r>
      <w:r w:rsidR="006127DC" w:rsidRPr="00E03373">
        <w:rPr>
          <w:rFonts w:ascii="Times New Roman" w:hAnsi="Times New Roman" w:cs="Times New Roman"/>
        </w:rPr>
        <w:t xml:space="preserve">scholars </w:t>
      </w:r>
      <w:r w:rsidRPr="00E03373">
        <w:rPr>
          <w:rFonts w:ascii="Times New Roman" w:hAnsi="Times New Roman" w:cs="Times New Roman"/>
        </w:rPr>
        <w:t>in way</w:t>
      </w:r>
      <w:r w:rsidR="00B47E3C">
        <w:rPr>
          <w:rFonts w:ascii="Times New Roman" w:hAnsi="Times New Roman" w:cs="Times New Roman"/>
        </w:rPr>
        <w:t>s</w:t>
      </w:r>
      <w:r w:rsidRPr="00E03373">
        <w:rPr>
          <w:rFonts w:ascii="Times New Roman" w:hAnsi="Times New Roman" w:cs="Times New Roman"/>
        </w:rPr>
        <w:t xml:space="preserve"> that </w:t>
      </w:r>
      <w:r w:rsidR="00B47E3C">
        <w:rPr>
          <w:rFonts w:ascii="Times New Roman" w:hAnsi="Times New Roman" w:cs="Times New Roman"/>
        </w:rPr>
        <w:t>are</w:t>
      </w:r>
      <w:r w:rsidR="00B47E3C" w:rsidRPr="00E03373">
        <w:rPr>
          <w:rFonts w:ascii="Times New Roman" w:hAnsi="Times New Roman" w:cs="Times New Roman"/>
        </w:rPr>
        <w:t xml:space="preserve"> </w:t>
      </w:r>
      <w:r w:rsidRPr="00E03373">
        <w:rPr>
          <w:rFonts w:ascii="Times New Roman" w:hAnsi="Times New Roman" w:cs="Times New Roman"/>
        </w:rPr>
        <w:t>similar to the disadvantages that are the focus of DIEA</w:t>
      </w:r>
    </w:p>
    <w:p w14:paraId="5C81364B" w14:textId="77777777" w:rsidR="00814D95" w:rsidRPr="00E03373" w:rsidRDefault="00814D95" w:rsidP="000634DB">
      <w:pPr>
        <w:ind w:left="432" w:right="432"/>
        <w:contextualSpacing/>
        <w:jc w:val="both"/>
        <w:rPr>
          <w:rFonts w:ascii="Times New Roman" w:hAnsi="Times New Roman" w:cs="Times New Roman"/>
        </w:rPr>
      </w:pPr>
      <w:r w:rsidRPr="00E03373">
        <w:rPr>
          <w:rFonts w:ascii="Times New Roman" w:hAnsi="Times New Roman" w:cs="Times New Roman"/>
        </w:rPr>
        <w:t xml:space="preserve">(ii) attention to these disadvantages, and the dimension of </w:t>
      </w:r>
      <w:r w:rsidR="00D46C0F" w:rsidRPr="00E03373">
        <w:rPr>
          <w:rFonts w:ascii="Times New Roman" w:hAnsi="Times New Roman" w:cs="Times New Roman"/>
        </w:rPr>
        <w:t xml:space="preserve">being a </w:t>
      </w:r>
      <w:r w:rsidRPr="00E03373">
        <w:rPr>
          <w:rFonts w:ascii="Times New Roman" w:hAnsi="Times New Roman" w:cs="Times New Roman"/>
        </w:rPr>
        <w:t>foreigner as a dimension of exclusion, is absent from current DIEA</w:t>
      </w:r>
    </w:p>
    <w:p w14:paraId="640CCC9C" w14:textId="77777777" w:rsidR="00814D95" w:rsidRPr="00E03373" w:rsidRDefault="00814D95" w:rsidP="000634DB">
      <w:pPr>
        <w:ind w:left="432" w:right="432"/>
        <w:contextualSpacing/>
        <w:jc w:val="both"/>
        <w:rPr>
          <w:rFonts w:ascii="Times New Roman" w:hAnsi="Times New Roman" w:cs="Times New Roman"/>
        </w:rPr>
      </w:pPr>
      <w:r w:rsidRPr="00E03373">
        <w:rPr>
          <w:rFonts w:ascii="Times New Roman" w:hAnsi="Times New Roman" w:cs="Times New Roman"/>
        </w:rPr>
        <w:t>(iii) if DIEA are to be coherent, they shou</w:t>
      </w:r>
      <w:r w:rsidR="00DB6663" w:rsidRPr="00E03373">
        <w:rPr>
          <w:rFonts w:ascii="Times New Roman" w:hAnsi="Times New Roman" w:cs="Times New Roman"/>
        </w:rPr>
        <w:t>ld address these disadvantages</w:t>
      </w:r>
    </w:p>
    <w:p w14:paraId="5A12760E" w14:textId="27B75B09" w:rsidR="00814D95" w:rsidRPr="00E03373" w:rsidRDefault="00814D95" w:rsidP="000634DB">
      <w:pPr>
        <w:ind w:left="432" w:right="432"/>
        <w:contextualSpacing/>
        <w:jc w:val="both"/>
        <w:rPr>
          <w:rFonts w:ascii="Times New Roman" w:hAnsi="Times New Roman" w:cs="Times New Roman"/>
        </w:rPr>
      </w:pPr>
      <w:r w:rsidRPr="00E03373">
        <w:rPr>
          <w:rFonts w:ascii="Times New Roman" w:hAnsi="Times New Roman" w:cs="Times New Roman"/>
        </w:rPr>
        <w:t xml:space="preserve">(iv) </w:t>
      </w:r>
      <w:r w:rsidR="001F18E7">
        <w:rPr>
          <w:rFonts w:ascii="Times New Roman" w:hAnsi="Times New Roman" w:cs="Times New Roman"/>
        </w:rPr>
        <w:t>t</w:t>
      </w:r>
      <w:r w:rsidRPr="00E03373">
        <w:rPr>
          <w:rFonts w:ascii="Times New Roman" w:hAnsi="Times New Roman" w:cs="Times New Roman"/>
        </w:rPr>
        <w:t xml:space="preserve">herefore, DIEA should include </w:t>
      </w:r>
      <w:r w:rsidR="001F18E7" w:rsidRPr="00E03373">
        <w:rPr>
          <w:rFonts w:ascii="Times New Roman" w:hAnsi="Times New Roman" w:cs="Times New Roman"/>
        </w:rPr>
        <w:t xml:space="preserve">in their agenda </w:t>
      </w:r>
      <w:r w:rsidRPr="00E03373">
        <w:rPr>
          <w:rFonts w:ascii="Times New Roman" w:hAnsi="Times New Roman" w:cs="Times New Roman"/>
        </w:rPr>
        <w:t>the disadvantages faced by foreigners.</w:t>
      </w:r>
    </w:p>
    <w:p w14:paraId="1147DAD2" w14:textId="77777777" w:rsidR="000634DB" w:rsidRPr="00E03373" w:rsidRDefault="000634DB" w:rsidP="000634DB">
      <w:pPr>
        <w:ind w:left="432" w:right="432"/>
        <w:contextualSpacing/>
        <w:jc w:val="both"/>
        <w:rPr>
          <w:rFonts w:ascii="Times New Roman" w:hAnsi="Times New Roman" w:cs="Times New Roman"/>
        </w:rPr>
      </w:pPr>
    </w:p>
    <w:p w14:paraId="0CA254B4" w14:textId="77777777" w:rsidR="00814D95" w:rsidRPr="00E03373" w:rsidRDefault="00814D95" w:rsidP="000634DB">
      <w:pPr>
        <w:contextualSpacing/>
        <w:jc w:val="both"/>
        <w:rPr>
          <w:rFonts w:ascii="Times New Roman" w:hAnsi="Times New Roman" w:cs="Times New Roman"/>
        </w:rPr>
      </w:pPr>
      <w:r w:rsidRPr="00E03373">
        <w:rPr>
          <w:rFonts w:ascii="Times New Roman" w:hAnsi="Times New Roman" w:cs="Times New Roman"/>
        </w:rPr>
        <w:t xml:space="preserve">Before </w:t>
      </w:r>
      <w:r w:rsidR="00CA2920" w:rsidRPr="00E03373">
        <w:rPr>
          <w:rFonts w:ascii="Times New Roman" w:hAnsi="Times New Roman" w:cs="Times New Roman"/>
        </w:rPr>
        <w:t>focusing o</w:t>
      </w:r>
      <w:r w:rsidR="00A45AF3" w:rsidRPr="00E03373">
        <w:rPr>
          <w:rFonts w:ascii="Times New Roman" w:hAnsi="Times New Roman" w:cs="Times New Roman"/>
        </w:rPr>
        <w:t>n disadvantages affecting foreigners</w:t>
      </w:r>
      <w:r w:rsidR="009865DE" w:rsidRPr="00E03373">
        <w:rPr>
          <w:rFonts w:ascii="Times New Roman" w:hAnsi="Times New Roman" w:cs="Times New Roman"/>
        </w:rPr>
        <w:t xml:space="preserve"> specifically</w:t>
      </w:r>
      <w:r w:rsidR="00D26F91" w:rsidRPr="00E03373">
        <w:rPr>
          <w:rFonts w:ascii="Times New Roman" w:hAnsi="Times New Roman" w:cs="Times New Roman"/>
        </w:rPr>
        <w:t xml:space="preserve">, </w:t>
      </w:r>
      <w:r w:rsidRPr="00E03373">
        <w:rPr>
          <w:rFonts w:ascii="Times New Roman" w:hAnsi="Times New Roman" w:cs="Times New Roman"/>
        </w:rPr>
        <w:t xml:space="preserve">I </w:t>
      </w:r>
      <w:r w:rsidR="00A45AF3" w:rsidRPr="00E03373">
        <w:rPr>
          <w:rFonts w:ascii="Times New Roman" w:hAnsi="Times New Roman" w:cs="Times New Roman"/>
        </w:rPr>
        <w:t xml:space="preserve">discuss </w:t>
      </w:r>
      <w:r w:rsidR="00D26F91" w:rsidRPr="00E03373">
        <w:rPr>
          <w:rFonts w:ascii="Times New Roman" w:hAnsi="Times New Roman" w:cs="Times New Roman"/>
        </w:rPr>
        <w:t>some</w:t>
      </w:r>
      <w:r w:rsidR="00D7085A" w:rsidRPr="00E03373">
        <w:rPr>
          <w:rFonts w:ascii="Times New Roman" w:hAnsi="Times New Roman" w:cs="Times New Roman"/>
        </w:rPr>
        <w:t xml:space="preserve"> </w:t>
      </w:r>
      <w:r w:rsidR="00DB6663" w:rsidRPr="00E03373">
        <w:rPr>
          <w:rFonts w:ascii="Times New Roman" w:hAnsi="Times New Roman" w:cs="Times New Roman"/>
        </w:rPr>
        <w:t xml:space="preserve">academic </w:t>
      </w:r>
      <w:r w:rsidRPr="00E03373">
        <w:rPr>
          <w:rFonts w:ascii="Times New Roman" w:hAnsi="Times New Roman" w:cs="Times New Roman"/>
        </w:rPr>
        <w:t xml:space="preserve">practices that disadvantage </w:t>
      </w:r>
      <w:r w:rsidR="00D26F91" w:rsidRPr="00E03373">
        <w:rPr>
          <w:rFonts w:ascii="Times New Roman" w:hAnsi="Times New Roman" w:cs="Times New Roman"/>
        </w:rPr>
        <w:t xml:space="preserve">different groups of </w:t>
      </w:r>
      <w:r w:rsidR="00AF30F4" w:rsidRPr="00E03373">
        <w:rPr>
          <w:rFonts w:ascii="Times New Roman" w:hAnsi="Times New Roman" w:cs="Times New Roman"/>
        </w:rPr>
        <w:t>scholars</w:t>
      </w:r>
      <w:r w:rsidR="002710BF" w:rsidRPr="00E03373">
        <w:rPr>
          <w:rFonts w:ascii="Times New Roman" w:hAnsi="Times New Roman" w:cs="Times New Roman"/>
        </w:rPr>
        <w:t xml:space="preserve"> generally</w:t>
      </w:r>
      <w:r w:rsidR="00A45AF3" w:rsidRPr="00E03373">
        <w:rPr>
          <w:rFonts w:ascii="Times New Roman" w:hAnsi="Times New Roman" w:cs="Times New Roman"/>
        </w:rPr>
        <w:t>.</w:t>
      </w:r>
    </w:p>
    <w:p w14:paraId="4A982986" w14:textId="77777777" w:rsidR="00814D95" w:rsidRPr="00E03373" w:rsidRDefault="00814D95" w:rsidP="000634DB">
      <w:pPr>
        <w:contextualSpacing/>
        <w:jc w:val="both"/>
        <w:rPr>
          <w:rFonts w:ascii="Times New Roman" w:hAnsi="Times New Roman" w:cs="Times New Roman"/>
        </w:rPr>
      </w:pPr>
    </w:p>
    <w:p w14:paraId="4A7DD2FE" w14:textId="77777777" w:rsidR="000634DB" w:rsidRPr="00E03373" w:rsidRDefault="000634DB" w:rsidP="000634DB">
      <w:pPr>
        <w:contextualSpacing/>
        <w:jc w:val="both"/>
        <w:rPr>
          <w:rFonts w:ascii="Times New Roman" w:hAnsi="Times New Roman" w:cs="Times New Roman"/>
        </w:rPr>
      </w:pPr>
    </w:p>
    <w:p w14:paraId="581447E4" w14:textId="402C2C4E" w:rsidR="00814D95" w:rsidRPr="00E03373" w:rsidRDefault="00814D95" w:rsidP="007C56F6">
      <w:pPr>
        <w:contextualSpacing/>
        <w:outlineLvl w:val="0"/>
        <w:rPr>
          <w:rFonts w:ascii="Times New Roman" w:hAnsi="Times New Roman" w:cs="Times New Roman"/>
          <w:smallCaps/>
        </w:rPr>
      </w:pPr>
      <w:r w:rsidRPr="00E03373">
        <w:rPr>
          <w:rFonts w:ascii="Times New Roman" w:hAnsi="Times New Roman" w:cs="Times New Roman"/>
          <w:smallCaps/>
        </w:rPr>
        <w:t>Biased Standards</w:t>
      </w:r>
    </w:p>
    <w:p w14:paraId="1D16EC11" w14:textId="77777777" w:rsidR="000C3437" w:rsidRPr="00E03373" w:rsidRDefault="000C3437" w:rsidP="00814D95">
      <w:pPr>
        <w:contextualSpacing/>
        <w:rPr>
          <w:rFonts w:ascii="Times New Roman" w:hAnsi="Times New Roman" w:cs="Times New Roman"/>
          <w:smallCaps/>
        </w:rPr>
      </w:pPr>
    </w:p>
    <w:p w14:paraId="136B13C8" w14:textId="6A3CC2AC" w:rsidR="00814D95" w:rsidRPr="00E03373" w:rsidRDefault="00376C6B" w:rsidP="000C3437">
      <w:pPr>
        <w:contextualSpacing/>
        <w:jc w:val="both"/>
        <w:rPr>
          <w:rFonts w:ascii="Times New Roman" w:hAnsi="Times New Roman" w:cs="Times New Roman"/>
        </w:rPr>
      </w:pPr>
      <w:r w:rsidRPr="00E03373">
        <w:rPr>
          <w:rFonts w:ascii="Times New Roman" w:hAnsi="Times New Roman" w:cs="Times New Roman"/>
        </w:rPr>
        <w:t>It is</w:t>
      </w:r>
      <w:r w:rsidR="00814D95" w:rsidRPr="00E03373">
        <w:rPr>
          <w:rFonts w:ascii="Times New Roman" w:hAnsi="Times New Roman" w:cs="Times New Roman"/>
        </w:rPr>
        <w:t xml:space="preserve"> getting </w:t>
      </w:r>
      <w:r w:rsidR="001F18E7">
        <w:rPr>
          <w:rFonts w:ascii="Times New Roman" w:hAnsi="Times New Roman" w:cs="Times New Roman"/>
        </w:rPr>
        <w:t xml:space="preserve">to be </w:t>
      </w:r>
      <w:r w:rsidR="00814D95" w:rsidRPr="00E03373">
        <w:rPr>
          <w:rFonts w:ascii="Times New Roman" w:hAnsi="Times New Roman" w:cs="Times New Roman"/>
        </w:rPr>
        <w:t xml:space="preserve">more and more difficult to overlook and justify the exclusion practices that shape all stages (from student admissions to tenure evaluation) and aspects (from </w:t>
      </w:r>
      <w:r w:rsidR="00B47E3C">
        <w:rPr>
          <w:rFonts w:ascii="Times New Roman" w:hAnsi="Times New Roman" w:cs="Times New Roman"/>
        </w:rPr>
        <w:t xml:space="preserve">the </w:t>
      </w:r>
      <w:r w:rsidR="00B47E3C" w:rsidRPr="00E03373">
        <w:rPr>
          <w:rFonts w:ascii="Times New Roman" w:hAnsi="Times New Roman" w:cs="Times New Roman"/>
        </w:rPr>
        <w:t xml:space="preserve">design </w:t>
      </w:r>
      <w:r w:rsidR="00B47E3C">
        <w:rPr>
          <w:rFonts w:ascii="Times New Roman" w:hAnsi="Times New Roman" w:cs="Times New Roman"/>
        </w:rPr>
        <w:t xml:space="preserve">of </w:t>
      </w:r>
      <w:r w:rsidR="00814D95" w:rsidRPr="00E03373">
        <w:rPr>
          <w:rFonts w:ascii="Times New Roman" w:hAnsi="Times New Roman" w:cs="Times New Roman"/>
        </w:rPr>
        <w:t>sylla</w:t>
      </w:r>
      <w:r w:rsidR="0046130E" w:rsidRPr="00E03373">
        <w:rPr>
          <w:rFonts w:ascii="Times New Roman" w:hAnsi="Times New Roman" w:cs="Times New Roman"/>
        </w:rPr>
        <w:t>bi to</w:t>
      </w:r>
      <w:r w:rsidR="00B47E3C">
        <w:rPr>
          <w:rFonts w:ascii="Times New Roman" w:hAnsi="Times New Roman" w:cs="Times New Roman"/>
        </w:rPr>
        <w:t xml:space="preserve"> the</w:t>
      </w:r>
      <w:r w:rsidR="0046130E" w:rsidRPr="00E03373">
        <w:rPr>
          <w:rFonts w:ascii="Times New Roman" w:hAnsi="Times New Roman" w:cs="Times New Roman"/>
        </w:rPr>
        <w:t xml:space="preserve"> </w:t>
      </w:r>
      <w:r w:rsidR="00B47E3C" w:rsidRPr="00E03373">
        <w:rPr>
          <w:rFonts w:ascii="Times New Roman" w:hAnsi="Times New Roman" w:cs="Times New Roman"/>
        </w:rPr>
        <w:t xml:space="preserve">format </w:t>
      </w:r>
      <w:r w:rsidR="00B47E3C">
        <w:rPr>
          <w:rFonts w:ascii="Times New Roman" w:hAnsi="Times New Roman" w:cs="Times New Roman"/>
        </w:rPr>
        <w:t xml:space="preserve">of </w:t>
      </w:r>
      <w:r w:rsidR="0046130E" w:rsidRPr="00E03373">
        <w:rPr>
          <w:rFonts w:ascii="Times New Roman" w:hAnsi="Times New Roman" w:cs="Times New Roman"/>
        </w:rPr>
        <w:t>conferences</w:t>
      </w:r>
      <w:r w:rsidR="00814D95" w:rsidRPr="00E03373">
        <w:rPr>
          <w:rFonts w:ascii="Times New Roman" w:hAnsi="Times New Roman" w:cs="Times New Roman"/>
        </w:rPr>
        <w:t xml:space="preserve">) of </w:t>
      </w:r>
      <w:r w:rsidRPr="00E03373">
        <w:rPr>
          <w:rFonts w:ascii="Times New Roman" w:hAnsi="Times New Roman" w:cs="Times New Roman"/>
        </w:rPr>
        <w:t>academia</w:t>
      </w:r>
      <w:r w:rsidR="00814D95" w:rsidRPr="00E03373">
        <w:rPr>
          <w:rFonts w:ascii="Times New Roman" w:hAnsi="Times New Roman" w:cs="Times New Roman"/>
        </w:rPr>
        <w:t>. Attention is being paid to the harm these practices cause (both t</w:t>
      </w:r>
      <w:r w:rsidR="0046130E" w:rsidRPr="00E03373">
        <w:rPr>
          <w:rFonts w:ascii="Times New Roman" w:hAnsi="Times New Roman" w:cs="Times New Roman"/>
        </w:rPr>
        <w:t xml:space="preserve">o individual scholars and to </w:t>
      </w:r>
      <w:r w:rsidR="00814D95" w:rsidRPr="00E03373">
        <w:rPr>
          <w:rFonts w:ascii="Times New Roman" w:hAnsi="Times New Roman" w:cs="Times New Roman"/>
        </w:rPr>
        <w:t>institutions) and to</w:t>
      </w:r>
      <w:r w:rsidR="00D54BB6" w:rsidRPr="00E03373">
        <w:rPr>
          <w:rFonts w:ascii="Times New Roman" w:hAnsi="Times New Roman" w:cs="Times New Roman"/>
        </w:rPr>
        <w:t xml:space="preserve"> the injustice they constitute. </w:t>
      </w:r>
      <w:r w:rsidR="00814D95" w:rsidRPr="00E03373">
        <w:rPr>
          <w:rFonts w:ascii="Times New Roman" w:hAnsi="Times New Roman" w:cs="Times New Roman"/>
        </w:rPr>
        <w:t xml:space="preserve">Awareness-raising efforts address several ways in which exclusion operates. Here I focus on </w:t>
      </w:r>
      <w:r w:rsidR="0064318F" w:rsidRPr="00E03373">
        <w:rPr>
          <w:rFonts w:ascii="Times New Roman" w:hAnsi="Times New Roman" w:cs="Times New Roman"/>
        </w:rPr>
        <w:t xml:space="preserve">the practice of </w:t>
      </w:r>
      <w:r w:rsidR="0064318F" w:rsidRPr="00E03373">
        <w:rPr>
          <w:rFonts w:ascii="Times New Roman" w:hAnsi="Times New Roman" w:cs="Times New Roman"/>
          <w:i/>
        </w:rPr>
        <w:t>biased standards</w:t>
      </w:r>
      <w:r w:rsidR="0064318F" w:rsidRPr="00E03373">
        <w:rPr>
          <w:rFonts w:ascii="Times New Roman" w:hAnsi="Times New Roman" w:cs="Times New Roman"/>
        </w:rPr>
        <w:t>: applying flawed</w:t>
      </w:r>
      <w:r w:rsidR="00814D95" w:rsidRPr="00E03373">
        <w:rPr>
          <w:rFonts w:ascii="Times New Roman" w:hAnsi="Times New Roman" w:cs="Times New Roman"/>
        </w:rPr>
        <w:t xml:space="preserve"> </w:t>
      </w:r>
      <w:r w:rsidR="0064318F" w:rsidRPr="00E03373">
        <w:rPr>
          <w:rFonts w:ascii="Times New Roman" w:hAnsi="Times New Roman" w:cs="Times New Roman"/>
        </w:rPr>
        <w:t xml:space="preserve">measures </w:t>
      </w:r>
      <w:r w:rsidR="00814D95" w:rsidRPr="00E03373">
        <w:rPr>
          <w:rFonts w:ascii="Times New Roman" w:hAnsi="Times New Roman" w:cs="Times New Roman"/>
        </w:rPr>
        <w:t xml:space="preserve">of </w:t>
      </w:r>
      <w:r w:rsidR="0064318F" w:rsidRPr="00E03373">
        <w:rPr>
          <w:rFonts w:ascii="Times New Roman" w:hAnsi="Times New Roman" w:cs="Times New Roman"/>
        </w:rPr>
        <w:t xml:space="preserve">academic </w:t>
      </w:r>
      <w:r w:rsidR="00814D95" w:rsidRPr="00E03373">
        <w:rPr>
          <w:rFonts w:ascii="Times New Roman" w:hAnsi="Times New Roman" w:cs="Times New Roman"/>
        </w:rPr>
        <w:t xml:space="preserve">success </w:t>
      </w:r>
      <w:r w:rsidR="0064318F" w:rsidRPr="00E03373">
        <w:rPr>
          <w:rFonts w:ascii="Times New Roman" w:hAnsi="Times New Roman" w:cs="Times New Roman"/>
        </w:rPr>
        <w:t xml:space="preserve">that put </w:t>
      </w:r>
      <w:r w:rsidR="00814D95" w:rsidRPr="00E03373">
        <w:rPr>
          <w:rFonts w:ascii="Times New Roman" w:hAnsi="Times New Roman" w:cs="Times New Roman"/>
        </w:rPr>
        <w:t>many</w:t>
      </w:r>
      <w:r w:rsidR="0064318F" w:rsidRPr="00E03373">
        <w:rPr>
          <w:rFonts w:ascii="Times New Roman" w:hAnsi="Times New Roman" w:cs="Times New Roman"/>
        </w:rPr>
        <w:t xml:space="preserve"> individuals</w:t>
      </w:r>
      <w:r w:rsidR="00814D95" w:rsidRPr="00E03373">
        <w:rPr>
          <w:rFonts w:ascii="Times New Roman" w:hAnsi="Times New Roman" w:cs="Times New Roman"/>
        </w:rPr>
        <w:t xml:space="preserve"> </w:t>
      </w:r>
      <w:r w:rsidR="0064318F" w:rsidRPr="00E03373">
        <w:rPr>
          <w:rFonts w:ascii="Times New Roman" w:hAnsi="Times New Roman" w:cs="Times New Roman"/>
        </w:rPr>
        <w:t xml:space="preserve">at a disadvantage by </w:t>
      </w:r>
      <w:r w:rsidR="00814D95" w:rsidRPr="00E03373">
        <w:rPr>
          <w:rFonts w:ascii="Times New Roman" w:hAnsi="Times New Roman" w:cs="Times New Roman"/>
        </w:rPr>
        <w:t xml:space="preserve">falsely </w:t>
      </w:r>
      <w:r w:rsidR="0064318F" w:rsidRPr="00E03373">
        <w:rPr>
          <w:rFonts w:ascii="Times New Roman" w:hAnsi="Times New Roman" w:cs="Times New Roman"/>
        </w:rPr>
        <w:t>attributing to them</w:t>
      </w:r>
      <w:r w:rsidR="00814D95" w:rsidRPr="00E03373">
        <w:rPr>
          <w:rFonts w:ascii="Times New Roman" w:hAnsi="Times New Roman" w:cs="Times New Roman"/>
        </w:rPr>
        <w:t xml:space="preserve"> incapacity or inadequacy </w:t>
      </w:r>
      <w:r w:rsidR="0064318F" w:rsidRPr="00E03373">
        <w:rPr>
          <w:rFonts w:ascii="Times New Roman" w:hAnsi="Times New Roman" w:cs="Times New Roman"/>
        </w:rPr>
        <w:t>of performance</w:t>
      </w:r>
      <w:r w:rsidR="00814D95" w:rsidRPr="00E03373">
        <w:rPr>
          <w:rFonts w:ascii="Times New Roman" w:hAnsi="Times New Roman" w:cs="Times New Roman"/>
        </w:rPr>
        <w:t xml:space="preserve">. </w:t>
      </w:r>
      <w:r w:rsidR="00C65E5C" w:rsidRPr="00E03373">
        <w:rPr>
          <w:rFonts w:ascii="Times New Roman" w:hAnsi="Times New Roman" w:cs="Times New Roman"/>
        </w:rPr>
        <w:t>I focus here on three cases.</w:t>
      </w:r>
    </w:p>
    <w:p w14:paraId="0DE29DB3" w14:textId="77777777"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i/>
        </w:rPr>
        <w:t>Student Evaluations of Teaching.</w:t>
      </w:r>
      <w:r w:rsidR="00641F8B" w:rsidRPr="00E03373">
        <w:rPr>
          <w:rFonts w:ascii="Times New Roman" w:hAnsi="Times New Roman" w:cs="Times New Roman"/>
        </w:rPr>
        <w:t xml:space="preserve"> It</w:t>
      </w:r>
      <w:r w:rsidRPr="00E03373">
        <w:rPr>
          <w:rFonts w:ascii="Times New Roman" w:hAnsi="Times New Roman" w:cs="Times New Roman"/>
        </w:rPr>
        <w:t xml:space="preserve"> is a standard practice </w:t>
      </w:r>
      <w:r w:rsidR="00C77F92" w:rsidRPr="00E03373">
        <w:rPr>
          <w:rFonts w:ascii="Times New Roman" w:hAnsi="Times New Roman" w:cs="Times New Roman"/>
        </w:rPr>
        <w:t>to measure</w:t>
      </w:r>
      <w:r w:rsidRPr="00E03373">
        <w:rPr>
          <w:rFonts w:ascii="Times New Roman" w:hAnsi="Times New Roman" w:cs="Times New Roman"/>
        </w:rPr>
        <w:t xml:space="preserve"> teaching effectiveness </w:t>
      </w:r>
      <w:r w:rsidR="00C77F92" w:rsidRPr="00E03373">
        <w:rPr>
          <w:rFonts w:ascii="Times New Roman" w:hAnsi="Times New Roman" w:cs="Times New Roman"/>
        </w:rPr>
        <w:t xml:space="preserve">in great part (or even completely, depending on the institution) based </w:t>
      </w:r>
      <w:r w:rsidRPr="00E03373">
        <w:rPr>
          <w:rFonts w:ascii="Times New Roman" w:hAnsi="Times New Roman" w:cs="Times New Roman"/>
        </w:rPr>
        <w:t xml:space="preserve">on student evaluations of instructors. These evaluations are </w:t>
      </w:r>
      <w:r w:rsidR="00C12E50" w:rsidRPr="00E03373">
        <w:rPr>
          <w:rFonts w:ascii="Times New Roman" w:hAnsi="Times New Roman" w:cs="Times New Roman"/>
        </w:rPr>
        <w:t>also</w:t>
      </w:r>
      <w:r w:rsidR="00B36E79" w:rsidRPr="00E03373">
        <w:rPr>
          <w:rFonts w:ascii="Times New Roman" w:hAnsi="Times New Roman" w:cs="Times New Roman"/>
        </w:rPr>
        <w:t xml:space="preserve"> used for the tenure decision. </w:t>
      </w:r>
      <w:r w:rsidRPr="00E03373">
        <w:rPr>
          <w:rFonts w:ascii="Times New Roman" w:hAnsi="Times New Roman" w:cs="Times New Roman"/>
        </w:rPr>
        <w:t>We know, however, that teaching evaluations are biased a</w:t>
      </w:r>
      <w:r w:rsidR="00ED7D24" w:rsidRPr="00E03373">
        <w:rPr>
          <w:rFonts w:ascii="Times New Roman" w:hAnsi="Times New Roman" w:cs="Times New Roman"/>
        </w:rPr>
        <w:t xml:space="preserve">gainst women (Boring, </w:t>
      </w:r>
      <w:proofErr w:type="spellStart"/>
      <w:r w:rsidR="00ED7D24" w:rsidRPr="00E03373">
        <w:rPr>
          <w:rFonts w:ascii="Times New Roman" w:hAnsi="Times New Roman" w:cs="Times New Roman"/>
        </w:rPr>
        <w:t>Ottoboni</w:t>
      </w:r>
      <w:proofErr w:type="spellEnd"/>
      <w:r w:rsidR="00B47E3C">
        <w:rPr>
          <w:rFonts w:ascii="Times New Roman" w:hAnsi="Times New Roman" w:cs="Times New Roman"/>
        </w:rPr>
        <w:t>,</w:t>
      </w:r>
      <w:r w:rsidR="00ED7D24" w:rsidRPr="00E03373">
        <w:rPr>
          <w:rFonts w:ascii="Times New Roman" w:hAnsi="Times New Roman" w:cs="Times New Roman"/>
        </w:rPr>
        <w:t xml:space="preserve"> and</w:t>
      </w:r>
      <w:r w:rsidR="00236A92" w:rsidRPr="00E03373">
        <w:rPr>
          <w:rFonts w:ascii="Times New Roman" w:hAnsi="Times New Roman" w:cs="Times New Roman"/>
        </w:rPr>
        <w:t xml:space="preserve"> Stark</w:t>
      </w:r>
      <w:r w:rsidRPr="00E03373">
        <w:rPr>
          <w:rFonts w:ascii="Times New Roman" w:hAnsi="Times New Roman" w:cs="Times New Roman"/>
        </w:rPr>
        <w:t xml:space="preserve"> 2016). Therefore, this standard of heavy reliance on teaching evaluations disadvantages women.</w:t>
      </w:r>
    </w:p>
    <w:p w14:paraId="49C89ECA" w14:textId="3BC07AEC" w:rsidR="00814D95" w:rsidRPr="00E03373" w:rsidRDefault="000F7DE5" w:rsidP="000C3437">
      <w:pPr>
        <w:ind w:firstLine="288"/>
        <w:contextualSpacing/>
        <w:jc w:val="both"/>
        <w:rPr>
          <w:rFonts w:ascii="Times New Roman" w:hAnsi="Times New Roman" w:cs="Times New Roman"/>
        </w:rPr>
      </w:pPr>
      <w:r w:rsidRPr="00E03373">
        <w:rPr>
          <w:rFonts w:ascii="Times New Roman" w:hAnsi="Times New Roman" w:cs="Times New Roman"/>
          <w:i/>
        </w:rPr>
        <w:lastRenderedPageBreak/>
        <w:t>Conference</w:t>
      </w:r>
      <w:r w:rsidR="00814D95" w:rsidRPr="00E03373">
        <w:rPr>
          <w:rFonts w:ascii="Times New Roman" w:hAnsi="Times New Roman" w:cs="Times New Roman"/>
          <w:i/>
        </w:rPr>
        <w:t xml:space="preserve"> Services</w:t>
      </w:r>
      <w:r w:rsidR="00641F8B" w:rsidRPr="00E03373">
        <w:rPr>
          <w:rFonts w:ascii="Times New Roman" w:hAnsi="Times New Roman" w:cs="Times New Roman"/>
        </w:rPr>
        <w:t>. T</w:t>
      </w:r>
      <w:r w:rsidR="00814D95" w:rsidRPr="00E03373">
        <w:rPr>
          <w:rFonts w:ascii="Times New Roman" w:hAnsi="Times New Roman" w:cs="Times New Roman"/>
        </w:rPr>
        <w:t xml:space="preserve">he standard </w:t>
      </w:r>
      <w:r w:rsidR="008C77C7" w:rsidRPr="00E03373">
        <w:rPr>
          <w:rFonts w:ascii="Times New Roman" w:hAnsi="Times New Roman" w:cs="Times New Roman"/>
        </w:rPr>
        <w:t xml:space="preserve">services available to attendants </w:t>
      </w:r>
      <w:r w:rsidR="00B47E3C">
        <w:rPr>
          <w:rFonts w:ascii="Times New Roman" w:hAnsi="Times New Roman" w:cs="Times New Roman"/>
        </w:rPr>
        <w:t>at</w:t>
      </w:r>
      <w:r w:rsidR="00B47E3C" w:rsidRPr="00E03373">
        <w:rPr>
          <w:rFonts w:ascii="Times New Roman" w:hAnsi="Times New Roman" w:cs="Times New Roman"/>
        </w:rPr>
        <w:t xml:space="preserve"> </w:t>
      </w:r>
      <w:r w:rsidR="00814D95" w:rsidRPr="00E03373">
        <w:rPr>
          <w:rFonts w:ascii="Times New Roman" w:hAnsi="Times New Roman" w:cs="Times New Roman"/>
        </w:rPr>
        <w:t xml:space="preserve">conferences </w:t>
      </w:r>
      <w:r w:rsidR="00FC4971" w:rsidRPr="00E03373">
        <w:rPr>
          <w:rFonts w:ascii="Times New Roman" w:hAnsi="Times New Roman" w:cs="Times New Roman"/>
        </w:rPr>
        <w:t xml:space="preserve">are limited in a way that </w:t>
      </w:r>
      <w:r w:rsidR="00814D95" w:rsidRPr="00E03373">
        <w:rPr>
          <w:rFonts w:ascii="Times New Roman" w:hAnsi="Times New Roman" w:cs="Times New Roman"/>
        </w:rPr>
        <w:t>disadvantage</w:t>
      </w:r>
      <w:r w:rsidR="00FC4971" w:rsidRPr="00E03373">
        <w:rPr>
          <w:rFonts w:ascii="Times New Roman" w:hAnsi="Times New Roman" w:cs="Times New Roman"/>
        </w:rPr>
        <w:t>s</w:t>
      </w:r>
      <w:r w:rsidR="00814D95" w:rsidRPr="00E03373">
        <w:rPr>
          <w:rFonts w:ascii="Times New Roman" w:hAnsi="Times New Roman" w:cs="Times New Roman"/>
        </w:rPr>
        <w:t xml:space="preserve"> mostly women and people with disabilities. For example, the usual lack of childcare </w:t>
      </w:r>
      <w:r w:rsidR="00B47E3C">
        <w:rPr>
          <w:rFonts w:ascii="Times New Roman" w:hAnsi="Times New Roman" w:cs="Times New Roman"/>
        </w:rPr>
        <w:t>at</w:t>
      </w:r>
      <w:r w:rsidR="00B47E3C" w:rsidRPr="00E03373">
        <w:rPr>
          <w:rFonts w:ascii="Times New Roman" w:hAnsi="Times New Roman" w:cs="Times New Roman"/>
        </w:rPr>
        <w:t xml:space="preserve"> </w:t>
      </w:r>
      <w:r w:rsidR="00814D95" w:rsidRPr="00E03373">
        <w:rPr>
          <w:rFonts w:ascii="Times New Roman" w:hAnsi="Times New Roman" w:cs="Times New Roman"/>
        </w:rPr>
        <w:t xml:space="preserve">conferences disadvantages mostly women with children (and/or </w:t>
      </w:r>
      <w:r w:rsidR="00B47E3C">
        <w:rPr>
          <w:rFonts w:ascii="Times New Roman" w:hAnsi="Times New Roman" w:cs="Times New Roman"/>
        </w:rPr>
        <w:t xml:space="preserve">who are </w:t>
      </w:r>
      <w:r w:rsidR="00814D95" w:rsidRPr="00E03373">
        <w:rPr>
          <w:rFonts w:ascii="Times New Roman" w:hAnsi="Times New Roman" w:cs="Times New Roman"/>
        </w:rPr>
        <w:t xml:space="preserve">nursing), who are forced to decline invitations to academic events that </w:t>
      </w:r>
      <w:r w:rsidR="00706EEB" w:rsidRPr="00E03373">
        <w:rPr>
          <w:rFonts w:ascii="Times New Roman" w:hAnsi="Times New Roman" w:cs="Times New Roman"/>
        </w:rPr>
        <w:t>are importa</w:t>
      </w:r>
      <w:r w:rsidR="00ED7D24" w:rsidRPr="00E03373">
        <w:rPr>
          <w:rFonts w:ascii="Times New Roman" w:hAnsi="Times New Roman" w:cs="Times New Roman"/>
        </w:rPr>
        <w:t>nt for their careers (</w:t>
      </w:r>
      <w:proofErr w:type="spellStart"/>
      <w:r w:rsidR="00ED7D24" w:rsidRPr="00E03373">
        <w:rPr>
          <w:rFonts w:ascii="Times New Roman" w:hAnsi="Times New Roman" w:cs="Times New Roman"/>
        </w:rPr>
        <w:t>Lombrozo</w:t>
      </w:r>
      <w:proofErr w:type="spellEnd"/>
      <w:r w:rsidR="00ED7D24" w:rsidRPr="00E03373">
        <w:rPr>
          <w:rFonts w:ascii="Times New Roman" w:hAnsi="Times New Roman" w:cs="Times New Roman"/>
        </w:rPr>
        <w:t xml:space="preserve"> and</w:t>
      </w:r>
      <w:r w:rsidR="00236A92" w:rsidRPr="00E03373">
        <w:rPr>
          <w:rFonts w:ascii="Times New Roman" w:hAnsi="Times New Roman" w:cs="Times New Roman"/>
        </w:rPr>
        <w:t xml:space="preserve"> Gruber</w:t>
      </w:r>
      <w:r w:rsidR="00706EEB" w:rsidRPr="00E03373">
        <w:rPr>
          <w:rFonts w:ascii="Times New Roman" w:hAnsi="Times New Roman" w:cs="Times New Roman"/>
        </w:rPr>
        <w:t xml:space="preserve"> 2016). </w:t>
      </w:r>
      <w:r w:rsidR="00814D95" w:rsidRPr="00E03373">
        <w:rPr>
          <w:rFonts w:ascii="Times New Roman" w:hAnsi="Times New Roman" w:cs="Times New Roman"/>
        </w:rPr>
        <w:t xml:space="preserve">Although there are now regulations in many countries and institutions </w:t>
      </w:r>
      <w:r w:rsidR="006C5D4B" w:rsidRPr="00E03373">
        <w:rPr>
          <w:rFonts w:ascii="Times New Roman" w:hAnsi="Times New Roman" w:cs="Times New Roman"/>
        </w:rPr>
        <w:t>to make</w:t>
      </w:r>
      <w:r w:rsidR="00814D95" w:rsidRPr="00E03373">
        <w:rPr>
          <w:rFonts w:ascii="Times New Roman" w:hAnsi="Times New Roman" w:cs="Times New Roman"/>
        </w:rPr>
        <w:t xml:space="preserve"> conferences </w:t>
      </w:r>
      <w:r w:rsidR="00D7085A" w:rsidRPr="00E03373">
        <w:rPr>
          <w:rFonts w:ascii="Times New Roman" w:hAnsi="Times New Roman" w:cs="Times New Roman"/>
        </w:rPr>
        <w:t>accessible</w:t>
      </w:r>
      <w:r w:rsidR="00236A92" w:rsidRPr="00E03373">
        <w:rPr>
          <w:rFonts w:ascii="Times New Roman" w:hAnsi="Times New Roman" w:cs="Times New Roman"/>
        </w:rPr>
        <w:t xml:space="preserve"> to everyone (for example,</w:t>
      </w:r>
      <w:r w:rsidR="00814D95" w:rsidRPr="00E03373">
        <w:rPr>
          <w:rFonts w:ascii="Times New Roman" w:hAnsi="Times New Roman" w:cs="Times New Roman"/>
        </w:rPr>
        <w:t xml:space="preserve"> by providing interpreting services), compliance is </w:t>
      </w:r>
      <w:r w:rsidR="00FC4971" w:rsidRPr="00E03373">
        <w:rPr>
          <w:rFonts w:ascii="Times New Roman" w:hAnsi="Times New Roman" w:cs="Times New Roman"/>
        </w:rPr>
        <w:t>lagging behind</w:t>
      </w:r>
      <w:r w:rsidR="00814D95" w:rsidRPr="00E03373">
        <w:rPr>
          <w:rFonts w:ascii="Times New Roman" w:hAnsi="Times New Roman" w:cs="Times New Roman"/>
        </w:rPr>
        <w:t>, and in many cases scholars need to engage in long exchanges with organizers and institutions to get those accommodations in place and/or the associated expenses covered. This has a clear negative impact on people with disabilities, limiting their opportunities to participate and the consequen</w:t>
      </w:r>
      <w:r w:rsidR="006C5D4B" w:rsidRPr="00E03373">
        <w:rPr>
          <w:rFonts w:ascii="Times New Roman" w:hAnsi="Times New Roman" w:cs="Times New Roman"/>
        </w:rPr>
        <w:t>t professional development, or</w:t>
      </w:r>
      <w:r w:rsidR="00814D95" w:rsidRPr="00E03373">
        <w:rPr>
          <w:rFonts w:ascii="Times New Roman" w:hAnsi="Times New Roman" w:cs="Times New Roman"/>
        </w:rPr>
        <w:t xml:space="preserve"> putting on them </w:t>
      </w:r>
      <w:r w:rsidR="00FC4971" w:rsidRPr="00E03373">
        <w:rPr>
          <w:rFonts w:ascii="Times New Roman" w:hAnsi="Times New Roman" w:cs="Times New Roman"/>
        </w:rPr>
        <w:t xml:space="preserve">the burden of securing </w:t>
      </w:r>
      <w:r w:rsidR="00814D95" w:rsidRPr="00E03373">
        <w:rPr>
          <w:rFonts w:ascii="Times New Roman" w:hAnsi="Times New Roman" w:cs="Times New Roman"/>
        </w:rPr>
        <w:t>those accommodations</w:t>
      </w:r>
      <w:r w:rsidR="00FC4971" w:rsidRPr="00E03373">
        <w:rPr>
          <w:rFonts w:ascii="Times New Roman" w:hAnsi="Times New Roman" w:cs="Times New Roman"/>
        </w:rPr>
        <w:t xml:space="preserve">, </w:t>
      </w:r>
      <w:r w:rsidR="00814D95" w:rsidRPr="00E03373">
        <w:rPr>
          <w:rFonts w:ascii="Times New Roman" w:hAnsi="Times New Roman" w:cs="Times New Roman"/>
        </w:rPr>
        <w:t xml:space="preserve">investing time and effort </w:t>
      </w:r>
      <w:r w:rsidR="00FC4971" w:rsidRPr="00E03373">
        <w:rPr>
          <w:rFonts w:ascii="Times New Roman" w:hAnsi="Times New Roman" w:cs="Times New Roman"/>
        </w:rPr>
        <w:t xml:space="preserve">in negotiations </w:t>
      </w:r>
      <w:r w:rsidR="000C3437" w:rsidRPr="00E03373">
        <w:rPr>
          <w:rFonts w:ascii="Times New Roman" w:hAnsi="Times New Roman" w:cs="Times New Roman"/>
        </w:rPr>
        <w:t>with institutions.</w:t>
      </w:r>
    </w:p>
    <w:p w14:paraId="30807F27" w14:textId="783B68F6" w:rsidR="00814D95" w:rsidRPr="00E03373" w:rsidRDefault="00814D95" w:rsidP="000C3437">
      <w:pPr>
        <w:ind w:firstLine="288"/>
        <w:contextualSpacing/>
        <w:jc w:val="both"/>
        <w:rPr>
          <w:rFonts w:ascii="Times New Roman" w:eastAsia="Times New Roman" w:hAnsi="Times New Roman" w:cs="Times New Roman"/>
          <w:shd w:val="clear" w:color="auto" w:fill="FFFFFF"/>
        </w:rPr>
      </w:pPr>
      <w:r w:rsidRPr="00E03373">
        <w:rPr>
          <w:rFonts w:ascii="Times New Roman" w:hAnsi="Times New Roman" w:cs="Times New Roman"/>
          <w:i/>
        </w:rPr>
        <w:t>Time and Investment</w:t>
      </w:r>
      <w:r w:rsidR="00641F8B" w:rsidRPr="00E03373">
        <w:rPr>
          <w:rFonts w:ascii="Times New Roman" w:hAnsi="Times New Roman" w:cs="Times New Roman"/>
        </w:rPr>
        <w:t>. T</w:t>
      </w:r>
      <w:r w:rsidRPr="00E03373">
        <w:rPr>
          <w:rFonts w:ascii="Times New Roman" w:hAnsi="Times New Roman" w:cs="Times New Roman"/>
        </w:rPr>
        <w:t xml:space="preserve">here are </w:t>
      </w:r>
      <w:r w:rsidR="00800DFC" w:rsidRPr="00E03373">
        <w:rPr>
          <w:rFonts w:ascii="Times New Roman" w:hAnsi="Times New Roman" w:cs="Times New Roman"/>
        </w:rPr>
        <w:t>(</w:t>
      </w:r>
      <w:r w:rsidRPr="00E03373">
        <w:rPr>
          <w:rFonts w:ascii="Times New Roman" w:hAnsi="Times New Roman" w:cs="Times New Roman"/>
        </w:rPr>
        <w:t>implicit</w:t>
      </w:r>
      <w:r w:rsidR="00800DFC" w:rsidRPr="00E03373">
        <w:rPr>
          <w:rFonts w:ascii="Times New Roman" w:hAnsi="Times New Roman" w:cs="Times New Roman"/>
        </w:rPr>
        <w:t>)</w:t>
      </w:r>
      <w:r w:rsidRPr="00E03373">
        <w:rPr>
          <w:rFonts w:ascii="Times New Roman" w:hAnsi="Times New Roman" w:cs="Times New Roman"/>
        </w:rPr>
        <w:t xml:space="preserve"> standards about the time it takes to do work-related ta</w:t>
      </w:r>
      <w:r w:rsidR="001D4790" w:rsidRPr="00E03373">
        <w:rPr>
          <w:rFonts w:ascii="Times New Roman" w:hAnsi="Times New Roman" w:cs="Times New Roman"/>
        </w:rPr>
        <w:t>sks like reading a text, or preparing for a conference</w:t>
      </w:r>
      <w:r w:rsidRPr="00E03373">
        <w:rPr>
          <w:rFonts w:ascii="Times New Roman" w:hAnsi="Times New Roman" w:cs="Times New Roman"/>
        </w:rPr>
        <w:t xml:space="preserve"> or for a new job. And these standards disadvantage </w:t>
      </w:r>
      <w:r w:rsidR="00B47E3C">
        <w:rPr>
          <w:rFonts w:ascii="Times New Roman" w:hAnsi="Times New Roman" w:cs="Times New Roman"/>
        </w:rPr>
        <w:t>d</w:t>
      </w:r>
      <w:r w:rsidRPr="00E03373">
        <w:rPr>
          <w:rFonts w:ascii="Times New Roman" w:hAnsi="Times New Roman" w:cs="Times New Roman"/>
        </w:rPr>
        <w:t>eaf and disabled ac</w:t>
      </w:r>
      <w:r w:rsidR="00236A92" w:rsidRPr="00E03373">
        <w:rPr>
          <w:rFonts w:ascii="Times New Roman" w:hAnsi="Times New Roman" w:cs="Times New Roman"/>
        </w:rPr>
        <w:t xml:space="preserve">ademics. </w:t>
      </w:r>
      <w:r w:rsidR="00B47E3C">
        <w:rPr>
          <w:rFonts w:ascii="Times New Roman" w:hAnsi="Times New Roman" w:cs="Times New Roman"/>
        </w:rPr>
        <w:t xml:space="preserve">Teresa </w:t>
      </w:r>
      <w:proofErr w:type="spellStart"/>
      <w:r w:rsidR="00236A92" w:rsidRPr="00E03373">
        <w:rPr>
          <w:rFonts w:ascii="Times New Roman" w:hAnsi="Times New Roman" w:cs="Times New Roman"/>
        </w:rPr>
        <w:t>Blankmeyer</w:t>
      </w:r>
      <w:proofErr w:type="spellEnd"/>
      <w:r w:rsidR="00236A92" w:rsidRPr="00E03373">
        <w:rPr>
          <w:rFonts w:ascii="Times New Roman" w:hAnsi="Times New Roman" w:cs="Times New Roman"/>
        </w:rPr>
        <w:t xml:space="preserve"> Burke</w:t>
      </w:r>
      <w:r w:rsidRPr="00E03373">
        <w:rPr>
          <w:rFonts w:ascii="Times New Roman" w:hAnsi="Times New Roman" w:cs="Times New Roman"/>
        </w:rPr>
        <w:t xml:space="preserve"> points out “</w:t>
      </w:r>
      <w:r w:rsidRPr="00E03373">
        <w:rPr>
          <w:rFonts w:ascii="Times New Roman" w:eastAsia="Times New Roman" w:hAnsi="Times New Roman" w:cs="Times New Roman"/>
          <w:shd w:val="clear" w:color="auto" w:fill="FFFFFF"/>
        </w:rPr>
        <w:t>the limited resource of time that constrains Deaf and disabled academics in unique ways in th</w:t>
      </w:r>
      <w:r w:rsidR="00AC1518" w:rsidRPr="00E03373">
        <w:rPr>
          <w:rFonts w:ascii="Times New Roman" w:eastAsia="Times New Roman" w:hAnsi="Times New Roman" w:cs="Times New Roman"/>
          <w:shd w:val="clear" w:color="auto" w:fill="FFFFFF"/>
        </w:rPr>
        <w:t>e academy”</w:t>
      </w:r>
      <w:r w:rsidR="00236A92" w:rsidRPr="00E03373">
        <w:rPr>
          <w:rFonts w:ascii="Times New Roman" w:eastAsia="Times New Roman" w:hAnsi="Times New Roman" w:cs="Times New Roman"/>
          <w:shd w:val="clear" w:color="auto" w:fill="FFFFFF"/>
        </w:rPr>
        <w:t xml:space="preserve"> (</w:t>
      </w:r>
      <w:proofErr w:type="spellStart"/>
      <w:r w:rsidR="00236A92" w:rsidRPr="00E03373">
        <w:rPr>
          <w:rFonts w:ascii="Times New Roman" w:eastAsia="Times New Roman" w:hAnsi="Times New Roman" w:cs="Times New Roman"/>
          <w:shd w:val="clear" w:color="auto" w:fill="FFFFFF"/>
        </w:rPr>
        <w:t>Blankmeyer</w:t>
      </w:r>
      <w:proofErr w:type="spellEnd"/>
      <w:r w:rsidR="00236A92" w:rsidRPr="00E03373">
        <w:rPr>
          <w:rFonts w:ascii="Times New Roman" w:eastAsia="Times New Roman" w:hAnsi="Times New Roman" w:cs="Times New Roman"/>
          <w:shd w:val="clear" w:color="auto" w:fill="FFFFFF"/>
        </w:rPr>
        <w:t xml:space="preserve"> Burke 2016)</w:t>
      </w:r>
      <w:r w:rsidR="00AC1518" w:rsidRPr="00E03373">
        <w:rPr>
          <w:rFonts w:ascii="Times New Roman" w:eastAsia="Times New Roman" w:hAnsi="Times New Roman" w:cs="Times New Roman"/>
          <w:shd w:val="clear" w:color="auto" w:fill="FFFFFF"/>
        </w:rPr>
        <w:t xml:space="preserve">. </w:t>
      </w:r>
      <w:r w:rsidR="00B47E3C">
        <w:rPr>
          <w:rFonts w:ascii="Times New Roman" w:eastAsia="Times New Roman" w:hAnsi="Times New Roman" w:cs="Times New Roman"/>
          <w:shd w:val="clear" w:color="auto" w:fill="FFFFFF"/>
        </w:rPr>
        <w:t>T</w:t>
      </w:r>
      <w:r w:rsidR="00B47E3C" w:rsidRPr="00E03373">
        <w:rPr>
          <w:rFonts w:ascii="Times New Roman" w:eastAsia="Times New Roman" w:hAnsi="Times New Roman" w:cs="Times New Roman"/>
          <w:shd w:val="clear" w:color="auto" w:fill="FFFFFF"/>
        </w:rPr>
        <w:t xml:space="preserve">his standard of time consumption creates disadvantages </w:t>
      </w:r>
      <w:r w:rsidR="00B47E3C">
        <w:rPr>
          <w:rFonts w:ascii="Times New Roman" w:eastAsia="Times New Roman" w:hAnsi="Times New Roman" w:cs="Times New Roman"/>
          <w:shd w:val="clear" w:color="auto" w:fill="FFFFFF"/>
        </w:rPr>
        <w:t>in</w:t>
      </w:r>
      <w:r w:rsidR="00AC1518" w:rsidRPr="00E03373">
        <w:rPr>
          <w:rFonts w:ascii="Times New Roman" w:eastAsia="Times New Roman" w:hAnsi="Times New Roman" w:cs="Times New Roman"/>
          <w:shd w:val="clear" w:color="auto" w:fill="FFFFFF"/>
        </w:rPr>
        <w:t xml:space="preserve"> two ways</w:t>
      </w:r>
      <w:r w:rsidRPr="00E03373">
        <w:rPr>
          <w:rFonts w:ascii="Times New Roman" w:eastAsia="Times New Roman" w:hAnsi="Times New Roman" w:cs="Times New Roman"/>
          <w:shd w:val="clear" w:color="auto" w:fill="FFFFFF"/>
        </w:rPr>
        <w:t>. On the one hand, people do job-relat</w:t>
      </w:r>
      <w:r w:rsidR="00236A92" w:rsidRPr="00E03373">
        <w:rPr>
          <w:rFonts w:ascii="Times New Roman" w:eastAsia="Times New Roman" w:hAnsi="Times New Roman" w:cs="Times New Roman"/>
          <w:shd w:val="clear" w:color="auto" w:fill="FFFFFF"/>
        </w:rPr>
        <w:t>ed tasks in different ways, for example,</w:t>
      </w:r>
      <w:r w:rsidRPr="00E03373">
        <w:rPr>
          <w:rFonts w:ascii="Times New Roman" w:eastAsia="Times New Roman" w:hAnsi="Times New Roman" w:cs="Times New Roman"/>
          <w:shd w:val="clear" w:color="auto" w:fill="FFFFFF"/>
        </w:rPr>
        <w:t xml:space="preserve"> getting information from an Am</w:t>
      </w:r>
      <w:r w:rsidR="00236A92" w:rsidRPr="00E03373">
        <w:rPr>
          <w:rFonts w:ascii="Times New Roman" w:eastAsia="Times New Roman" w:hAnsi="Times New Roman" w:cs="Times New Roman"/>
          <w:shd w:val="clear" w:color="auto" w:fill="FFFFFF"/>
        </w:rPr>
        <w:t>erican Sign Language video versus</w:t>
      </w:r>
      <w:r w:rsidRPr="00E03373">
        <w:rPr>
          <w:rFonts w:ascii="Times New Roman" w:eastAsia="Times New Roman" w:hAnsi="Times New Roman" w:cs="Times New Roman"/>
          <w:shd w:val="clear" w:color="auto" w:fill="FFFFFF"/>
        </w:rPr>
        <w:t xml:space="preserve"> from an English text. These formats require different time</w:t>
      </w:r>
      <w:r w:rsidR="00800DFC" w:rsidRPr="00E03373">
        <w:rPr>
          <w:rFonts w:ascii="Times New Roman" w:eastAsia="Times New Roman" w:hAnsi="Times New Roman" w:cs="Times New Roman"/>
          <w:shd w:val="clear" w:color="auto" w:fill="FFFFFF"/>
        </w:rPr>
        <w:t xml:space="preserve"> investment</w:t>
      </w:r>
      <w:r w:rsidR="001F18E7">
        <w:rPr>
          <w:rFonts w:ascii="Times New Roman" w:eastAsia="Times New Roman" w:hAnsi="Times New Roman" w:cs="Times New Roman"/>
          <w:shd w:val="clear" w:color="auto" w:fill="FFFFFF"/>
        </w:rPr>
        <w:t>s</w:t>
      </w:r>
      <w:r w:rsidRPr="00E03373">
        <w:rPr>
          <w:rFonts w:ascii="Times New Roman" w:eastAsia="Times New Roman" w:hAnsi="Times New Roman" w:cs="Times New Roman"/>
          <w:shd w:val="clear" w:color="auto" w:fill="FFFFFF"/>
        </w:rPr>
        <w:t xml:space="preserve">, but because the standard measure of time consumption is set for nondisabled people, disabled academics are disadvantaged. On the other hand, for many disabled people </w:t>
      </w:r>
      <w:r w:rsidR="00FC4971" w:rsidRPr="00E03373">
        <w:rPr>
          <w:rFonts w:ascii="Times New Roman" w:eastAsia="Times New Roman" w:hAnsi="Times New Roman" w:cs="Times New Roman"/>
          <w:shd w:val="clear" w:color="auto" w:fill="FFFFFF"/>
        </w:rPr>
        <w:t xml:space="preserve">the arrangements </w:t>
      </w:r>
      <w:r w:rsidRPr="00E03373">
        <w:rPr>
          <w:rFonts w:ascii="Times New Roman" w:eastAsia="Times New Roman" w:hAnsi="Times New Roman" w:cs="Times New Roman"/>
          <w:shd w:val="clear" w:color="auto" w:fill="FFFFFF"/>
        </w:rPr>
        <w:t xml:space="preserve">to give a talk at a conference might take a huge amount of </w:t>
      </w:r>
      <w:r w:rsidR="00FC4971" w:rsidRPr="00E03373">
        <w:rPr>
          <w:rFonts w:ascii="Times New Roman" w:eastAsia="Times New Roman" w:hAnsi="Times New Roman" w:cs="Times New Roman"/>
          <w:shd w:val="clear" w:color="auto" w:fill="FFFFFF"/>
        </w:rPr>
        <w:t xml:space="preserve">extra </w:t>
      </w:r>
      <w:r w:rsidRPr="00E03373">
        <w:rPr>
          <w:rFonts w:ascii="Times New Roman" w:eastAsia="Times New Roman" w:hAnsi="Times New Roman" w:cs="Times New Roman"/>
          <w:shd w:val="clear" w:color="auto" w:fill="FFFFFF"/>
        </w:rPr>
        <w:t xml:space="preserve">time and effort, for </w:t>
      </w:r>
      <w:r w:rsidR="001F18E7">
        <w:rPr>
          <w:rFonts w:ascii="Times New Roman" w:eastAsia="Times New Roman" w:hAnsi="Times New Roman" w:cs="Times New Roman"/>
          <w:shd w:val="clear" w:color="auto" w:fill="FFFFFF"/>
        </w:rPr>
        <w:t>doing so</w:t>
      </w:r>
      <w:r w:rsidR="001F18E7" w:rsidRPr="00E03373">
        <w:rPr>
          <w:rFonts w:ascii="Times New Roman" w:eastAsia="Times New Roman" w:hAnsi="Times New Roman" w:cs="Times New Roman"/>
          <w:shd w:val="clear" w:color="auto" w:fill="FFFFFF"/>
        </w:rPr>
        <w:t xml:space="preserve"> </w:t>
      </w:r>
      <w:r w:rsidRPr="00E03373">
        <w:rPr>
          <w:rFonts w:ascii="Times New Roman" w:eastAsia="Times New Roman" w:hAnsi="Times New Roman" w:cs="Times New Roman"/>
          <w:shd w:val="clear" w:color="auto" w:fill="FFFFFF"/>
        </w:rPr>
        <w:t xml:space="preserve">often requires exchanging (many!) emails with institutions to secure accommodations. When institutions </w:t>
      </w:r>
      <w:r w:rsidR="00B47E3C">
        <w:rPr>
          <w:rFonts w:ascii="Times New Roman" w:eastAsia="Times New Roman" w:hAnsi="Times New Roman" w:cs="Times New Roman"/>
          <w:shd w:val="clear" w:color="auto" w:fill="FFFFFF"/>
        </w:rPr>
        <w:t>don't cooperate</w:t>
      </w:r>
      <w:r w:rsidRPr="00E03373">
        <w:rPr>
          <w:rFonts w:ascii="Times New Roman" w:eastAsia="Times New Roman" w:hAnsi="Times New Roman" w:cs="Times New Roman"/>
          <w:shd w:val="clear" w:color="auto" w:fill="FFFFFF"/>
        </w:rPr>
        <w:t xml:space="preserve">, these emails are emotionally taxing, and more time is then invested “in getting information about the institutional budget and institutional structure; looking for allies, including other deaf academics who had worked with this institution; looking up institutional policies and law (state and federal); </w:t>
      </w:r>
      <w:proofErr w:type="gramStart"/>
      <w:r w:rsidRPr="00E03373">
        <w:rPr>
          <w:rFonts w:ascii="Times New Roman" w:eastAsia="Times New Roman" w:hAnsi="Times New Roman" w:cs="Times New Roman"/>
          <w:shd w:val="clear" w:color="auto" w:fill="FFFFFF"/>
        </w:rPr>
        <w:t>plus</w:t>
      </w:r>
      <w:proofErr w:type="gramEnd"/>
      <w:r w:rsidRPr="00E03373">
        <w:rPr>
          <w:rFonts w:ascii="Times New Roman" w:eastAsia="Times New Roman" w:hAnsi="Times New Roman" w:cs="Times New Roman"/>
          <w:shd w:val="clear" w:color="auto" w:fill="FFFFFF"/>
        </w:rPr>
        <w:t xml:space="preserve"> consulting with lawyer friends and academic </w:t>
      </w:r>
      <w:r w:rsidRPr="00E03373">
        <w:rPr>
          <w:rFonts w:ascii="Times New Roman" w:hAnsi="Times New Roman" w:cs="Times New Roman"/>
        </w:rPr>
        <w:t>friends about what to do</w:t>
      </w:r>
      <w:r w:rsidRPr="00E03373">
        <w:rPr>
          <w:rFonts w:ascii="Times New Roman" w:eastAsia="Times New Roman" w:hAnsi="Times New Roman" w:cs="Times New Roman"/>
          <w:shd w:val="clear" w:color="auto" w:fill="FFFFFF"/>
        </w:rPr>
        <w:t xml:space="preserve">” </w:t>
      </w:r>
      <w:r w:rsidR="001D4790" w:rsidRPr="00E03373">
        <w:rPr>
          <w:rFonts w:ascii="Times New Roman" w:eastAsia="Times New Roman" w:hAnsi="Times New Roman" w:cs="Times New Roman"/>
          <w:shd w:val="clear" w:color="auto" w:fill="FFFFFF"/>
        </w:rPr>
        <w:t>(</w:t>
      </w:r>
      <w:proofErr w:type="spellStart"/>
      <w:r w:rsidR="00B47E3C" w:rsidRPr="00E03373">
        <w:rPr>
          <w:rFonts w:ascii="Times New Roman" w:eastAsia="Times New Roman" w:hAnsi="Times New Roman" w:cs="Times New Roman"/>
          <w:shd w:val="clear" w:color="auto" w:fill="FFFFFF"/>
        </w:rPr>
        <w:t>Blankmeyer</w:t>
      </w:r>
      <w:proofErr w:type="spellEnd"/>
      <w:r w:rsidR="00B47E3C" w:rsidRPr="00E03373">
        <w:rPr>
          <w:rFonts w:ascii="Times New Roman" w:eastAsia="Times New Roman" w:hAnsi="Times New Roman" w:cs="Times New Roman"/>
          <w:shd w:val="clear" w:color="auto" w:fill="FFFFFF"/>
        </w:rPr>
        <w:t xml:space="preserve"> Burke 2016</w:t>
      </w:r>
      <w:r w:rsidR="001D4790" w:rsidRPr="00E03373">
        <w:rPr>
          <w:rFonts w:ascii="Times New Roman" w:eastAsia="Times New Roman" w:hAnsi="Times New Roman" w:cs="Times New Roman"/>
          <w:shd w:val="clear" w:color="auto" w:fill="FFFFFF"/>
        </w:rPr>
        <w:t>)</w:t>
      </w:r>
      <w:r w:rsidR="00236A92" w:rsidRPr="00E03373">
        <w:rPr>
          <w:rFonts w:ascii="Times New Roman" w:eastAsia="Times New Roman" w:hAnsi="Times New Roman" w:cs="Times New Roman"/>
          <w:shd w:val="clear" w:color="auto" w:fill="FFFFFF"/>
        </w:rPr>
        <w:t>.</w:t>
      </w:r>
      <w:r w:rsidR="001D4790" w:rsidRPr="00E03373">
        <w:rPr>
          <w:rFonts w:ascii="Times New Roman" w:eastAsia="Times New Roman" w:hAnsi="Times New Roman" w:cs="Times New Roman"/>
          <w:shd w:val="clear" w:color="auto" w:fill="FFFFFF"/>
        </w:rPr>
        <w:t xml:space="preserve"> </w:t>
      </w:r>
      <w:r w:rsidRPr="00E03373">
        <w:rPr>
          <w:rFonts w:ascii="Times New Roman" w:eastAsia="Times New Roman" w:hAnsi="Times New Roman" w:cs="Times New Roman"/>
          <w:shd w:val="clear" w:color="auto" w:fill="FFFFFF"/>
        </w:rPr>
        <w:t>These two different ways in which time standards affect disabled people invite different sort</w:t>
      </w:r>
      <w:r w:rsidR="001F18E7">
        <w:rPr>
          <w:rFonts w:ascii="Times New Roman" w:eastAsia="Times New Roman" w:hAnsi="Times New Roman" w:cs="Times New Roman"/>
          <w:shd w:val="clear" w:color="auto" w:fill="FFFFFF"/>
        </w:rPr>
        <w:t>s</w:t>
      </w:r>
      <w:r w:rsidRPr="00E03373">
        <w:rPr>
          <w:rFonts w:ascii="Times New Roman" w:eastAsia="Times New Roman" w:hAnsi="Times New Roman" w:cs="Times New Roman"/>
          <w:shd w:val="clear" w:color="auto" w:fill="FFFFFF"/>
        </w:rPr>
        <w:t xml:space="preserve"> of considerations. With regard to the first sense, </w:t>
      </w:r>
      <w:proofErr w:type="spellStart"/>
      <w:r w:rsidRPr="00E03373">
        <w:rPr>
          <w:rFonts w:ascii="Times New Roman" w:eastAsia="Times New Roman" w:hAnsi="Times New Roman" w:cs="Times New Roman"/>
          <w:shd w:val="clear" w:color="auto" w:fill="FFFFFF"/>
        </w:rPr>
        <w:t>Blankmeyer</w:t>
      </w:r>
      <w:proofErr w:type="spellEnd"/>
      <w:r w:rsidRPr="00E03373">
        <w:rPr>
          <w:rFonts w:ascii="Times New Roman" w:eastAsia="Times New Roman" w:hAnsi="Times New Roman" w:cs="Times New Roman"/>
          <w:shd w:val="clear" w:color="auto" w:fill="FFFFFF"/>
        </w:rPr>
        <w:t xml:space="preserve"> Burke suggests a possible parallel case: women who give birth while </w:t>
      </w:r>
      <w:r w:rsidR="00B47E3C">
        <w:rPr>
          <w:rFonts w:ascii="Times New Roman" w:eastAsia="Times New Roman" w:hAnsi="Times New Roman" w:cs="Times New Roman"/>
          <w:shd w:val="clear" w:color="auto" w:fill="FFFFFF"/>
        </w:rPr>
        <w:t xml:space="preserve">they're on the </w:t>
      </w:r>
      <w:r w:rsidRPr="00E03373">
        <w:rPr>
          <w:rFonts w:ascii="Times New Roman" w:eastAsia="Times New Roman" w:hAnsi="Times New Roman" w:cs="Times New Roman"/>
          <w:shd w:val="clear" w:color="auto" w:fill="FFFFFF"/>
        </w:rPr>
        <w:t>tenure</w:t>
      </w:r>
      <w:r w:rsidR="00B47E3C">
        <w:rPr>
          <w:rFonts w:ascii="Times New Roman" w:eastAsia="Times New Roman" w:hAnsi="Times New Roman" w:cs="Times New Roman"/>
          <w:shd w:val="clear" w:color="auto" w:fill="FFFFFF"/>
        </w:rPr>
        <w:t xml:space="preserve"> </w:t>
      </w:r>
      <w:r w:rsidRPr="00E03373">
        <w:rPr>
          <w:rFonts w:ascii="Times New Roman" w:eastAsia="Times New Roman" w:hAnsi="Times New Roman" w:cs="Times New Roman"/>
          <w:shd w:val="clear" w:color="auto" w:fill="FFFFFF"/>
        </w:rPr>
        <w:t>track are disadvantaged on the tenure path. Stopping the clock for tenure for these women, and parental leave, are ways of alleviating this. Th</w:t>
      </w:r>
      <w:r w:rsidR="00800DFC" w:rsidRPr="00E03373">
        <w:rPr>
          <w:rFonts w:ascii="Times New Roman" w:eastAsia="Times New Roman" w:hAnsi="Times New Roman" w:cs="Times New Roman"/>
          <w:shd w:val="clear" w:color="auto" w:fill="FFFFFF"/>
        </w:rPr>
        <w:t>is shows that th</w:t>
      </w:r>
      <w:r w:rsidRPr="00E03373">
        <w:rPr>
          <w:rFonts w:ascii="Times New Roman" w:eastAsia="Times New Roman" w:hAnsi="Times New Roman" w:cs="Times New Roman"/>
          <w:shd w:val="clear" w:color="auto" w:fill="FFFFFF"/>
        </w:rPr>
        <w:t xml:space="preserve">e standards for time </w:t>
      </w:r>
      <w:r w:rsidR="00800DFC" w:rsidRPr="00E03373">
        <w:rPr>
          <w:rFonts w:ascii="Times New Roman" w:eastAsia="Times New Roman" w:hAnsi="Times New Roman" w:cs="Times New Roman"/>
          <w:shd w:val="clear" w:color="auto" w:fill="FFFFFF"/>
        </w:rPr>
        <w:t xml:space="preserve">consumption can be questioned and adjusted to be less exclusive. </w:t>
      </w:r>
      <w:r w:rsidR="00A50019" w:rsidRPr="00E03373">
        <w:rPr>
          <w:rFonts w:ascii="Times New Roman" w:eastAsia="Times New Roman" w:hAnsi="Times New Roman" w:cs="Times New Roman"/>
          <w:shd w:val="clear" w:color="auto" w:fill="FFFFFF"/>
        </w:rPr>
        <w:t>With regard to the second sense</w:t>
      </w:r>
      <w:r w:rsidRPr="00E03373">
        <w:rPr>
          <w:rFonts w:ascii="Times New Roman" w:eastAsia="Times New Roman" w:hAnsi="Times New Roman" w:cs="Times New Roman"/>
          <w:shd w:val="clear" w:color="auto" w:fill="FFFFFF"/>
        </w:rPr>
        <w:t>, it seems obvious that the burden of securing participation in academic events should not be on individua</w:t>
      </w:r>
      <w:r w:rsidR="00E24D59" w:rsidRPr="00E03373">
        <w:rPr>
          <w:rFonts w:ascii="Times New Roman" w:eastAsia="Times New Roman" w:hAnsi="Times New Roman" w:cs="Times New Roman"/>
          <w:shd w:val="clear" w:color="auto" w:fill="FFFFFF"/>
        </w:rPr>
        <w:t xml:space="preserve">l scholars. </w:t>
      </w:r>
      <w:r w:rsidR="001F18E7">
        <w:rPr>
          <w:rFonts w:ascii="Times New Roman" w:eastAsia="Times New Roman" w:hAnsi="Times New Roman" w:cs="Times New Roman"/>
          <w:shd w:val="clear" w:color="auto" w:fill="FFFFFF"/>
        </w:rPr>
        <w:t>R</w:t>
      </w:r>
      <w:r w:rsidR="00E24D59" w:rsidRPr="00E03373">
        <w:rPr>
          <w:rFonts w:ascii="Times New Roman" w:eastAsia="Times New Roman" w:hAnsi="Times New Roman" w:cs="Times New Roman"/>
          <w:shd w:val="clear" w:color="auto" w:fill="FFFFFF"/>
        </w:rPr>
        <w:t>egulations</w:t>
      </w:r>
      <w:r w:rsidRPr="00E03373">
        <w:rPr>
          <w:rFonts w:ascii="Times New Roman" w:eastAsia="Times New Roman" w:hAnsi="Times New Roman" w:cs="Times New Roman"/>
          <w:shd w:val="clear" w:color="auto" w:fill="FFFFFF"/>
        </w:rPr>
        <w:t xml:space="preserve"> and protocols, and competent staff, </w:t>
      </w:r>
      <w:r w:rsidR="001F18E7">
        <w:rPr>
          <w:rFonts w:ascii="Times New Roman" w:eastAsia="Times New Roman" w:hAnsi="Times New Roman" w:cs="Times New Roman"/>
          <w:shd w:val="clear" w:color="auto" w:fill="FFFFFF"/>
        </w:rPr>
        <w:t>should</w:t>
      </w:r>
      <w:r w:rsidR="001F18E7" w:rsidRPr="00E03373">
        <w:rPr>
          <w:rFonts w:ascii="Times New Roman" w:eastAsia="Times New Roman" w:hAnsi="Times New Roman" w:cs="Times New Roman"/>
          <w:shd w:val="clear" w:color="auto" w:fill="FFFFFF"/>
        </w:rPr>
        <w:t xml:space="preserve"> </w:t>
      </w:r>
      <w:r w:rsidRPr="00E03373">
        <w:rPr>
          <w:rFonts w:ascii="Times New Roman" w:eastAsia="Times New Roman" w:hAnsi="Times New Roman" w:cs="Times New Roman"/>
          <w:shd w:val="clear" w:color="auto" w:fill="FFFFFF"/>
        </w:rPr>
        <w:t>take care of that. It should be a formality, ins</w:t>
      </w:r>
      <w:r w:rsidR="000B1276" w:rsidRPr="00E03373">
        <w:rPr>
          <w:rFonts w:ascii="Times New Roman" w:eastAsia="Times New Roman" w:hAnsi="Times New Roman" w:cs="Times New Roman"/>
          <w:shd w:val="clear" w:color="auto" w:fill="FFFFFF"/>
        </w:rPr>
        <w:t xml:space="preserve">tead of a personal battle the affected </w:t>
      </w:r>
      <w:r w:rsidRPr="00E03373">
        <w:rPr>
          <w:rFonts w:ascii="Times New Roman" w:eastAsia="Times New Roman" w:hAnsi="Times New Roman" w:cs="Times New Roman"/>
          <w:shd w:val="clear" w:color="auto" w:fill="FFFFFF"/>
        </w:rPr>
        <w:t xml:space="preserve">individual scholar has to fight. </w:t>
      </w:r>
    </w:p>
    <w:p w14:paraId="4C9AD7DB" w14:textId="2120B1CC"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rPr>
        <w:t xml:space="preserve">In these three examples, the standards </w:t>
      </w:r>
      <w:r w:rsidR="00090372" w:rsidRPr="00E03373">
        <w:rPr>
          <w:rFonts w:ascii="Times New Roman" w:hAnsi="Times New Roman" w:cs="Times New Roman"/>
        </w:rPr>
        <w:t>about what a fair evaluation of</w:t>
      </w:r>
      <w:r w:rsidRPr="00E03373">
        <w:rPr>
          <w:rFonts w:ascii="Times New Roman" w:hAnsi="Times New Roman" w:cs="Times New Roman"/>
        </w:rPr>
        <w:t xml:space="preserve"> teaching effectiveness and tenure is, what </w:t>
      </w:r>
      <w:r w:rsidR="004D736C" w:rsidRPr="00E03373">
        <w:rPr>
          <w:rFonts w:ascii="Times New Roman" w:hAnsi="Times New Roman" w:cs="Times New Roman"/>
        </w:rPr>
        <w:t xml:space="preserve">services </w:t>
      </w:r>
      <w:r w:rsidRPr="00E03373">
        <w:rPr>
          <w:rFonts w:ascii="Times New Roman" w:hAnsi="Times New Roman" w:cs="Times New Roman"/>
        </w:rPr>
        <w:t xml:space="preserve">conferences provide, and the time and effort scholars are </w:t>
      </w:r>
      <w:r w:rsidR="001F18E7">
        <w:rPr>
          <w:rFonts w:ascii="Times New Roman" w:hAnsi="Times New Roman" w:cs="Times New Roman"/>
        </w:rPr>
        <w:t>expected</w:t>
      </w:r>
      <w:r w:rsidR="001F18E7" w:rsidRPr="00E03373">
        <w:rPr>
          <w:rFonts w:ascii="Times New Roman" w:hAnsi="Times New Roman" w:cs="Times New Roman"/>
        </w:rPr>
        <w:t xml:space="preserve"> </w:t>
      </w:r>
      <w:r w:rsidRPr="00E03373">
        <w:rPr>
          <w:rFonts w:ascii="Times New Roman" w:hAnsi="Times New Roman" w:cs="Times New Roman"/>
        </w:rPr>
        <w:t xml:space="preserve">to invest in work-related tasks are biased in favor of some people, and against many others. With </w:t>
      </w:r>
      <w:r w:rsidR="004D736C" w:rsidRPr="00E03373">
        <w:rPr>
          <w:rFonts w:ascii="Times New Roman" w:hAnsi="Times New Roman" w:cs="Times New Roman"/>
        </w:rPr>
        <w:t xml:space="preserve">such </w:t>
      </w:r>
      <w:r w:rsidRPr="00E03373">
        <w:rPr>
          <w:rFonts w:ascii="Times New Roman" w:hAnsi="Times New Roman" w:cs="Times New Roman"/>
        </w:rPr>
        <w:t>standards, the performance of many people might look insufficient (</w:t>
      </w:r>
      <w:r w:rsidR="00236A92" w:rsidRPr="00E03373">
        <w:rPr>
          <w:rFonts w:ascii="Times New Roman" w:hAnsi="Times New Roman" w:cs="Times New Roman"/>
        </w:rPr>
        <w:t>for example,</w:t>
      </w:r>
      <w:r w:rsidR="00475D5A" w:rsidRPr="00E03373">
        <w:rPr>
          <w:rFonts w:ascii="Times New Roman" w:hAnsi="Times New Roman" w:cs="Times New Roman"/>
        </w:rPr>
        <w:t xml:space="preserve"> </w:t>
      </w:r>
      <w:r w:rsidRPr="00E03373">
        <w:rPr>
          <w:rFonts w:ascii="Times New Roman" w:hAnsi="Times New Roman" w:cs="Times New Roman"/>
        </w:rPr>
        <w:t xml:space="preserve">fewer conferences </w:t>
      </w:r>
      <w:r w:rsidR="001F18E7">
        <w:rPr>
          <w:rFonts w:ascii="Times New Roman" w:hAnsi="Times New Roman" w:cs="Times New Roman"/>
        </w:rPr>
        <w:t>on</w:t>
      </w:r>
      <w:r w:rsidR="001F18E7" w:rsidRPr="00E03373">
        <w:rPr>
          <w:rFonts w:ascii="Times New Roman" w:hAnsi="Times New Roman" w:cs="Times New Roman"/>
        </w:rPr>
        <w:t xml:space="preserve"> </w:t>
      </w:r>
      <w:r w:rsidR="00B47E3C">
        <w:rPr>
          <w:rFonts w:ascii="Times New Roman" w:hAnsi="Times New Roman" w:cs="Times New Roman"/>
        </w:rPr>
        <w:t xml:space="preserve">one's </w:t>
      </w:r>
      <w:r w:rsidRPr="00E03373">
        <w:rPr>
          <w:rFonts w:ascii="Times New Roman" w:hAnsi="Times New Roman" w:cs="Times New Roman"/>
        </w:rPr>
        <w:t xml:space="preserve">CV, worse teaching evaluations, </w:t>
      </w:r>
      <w:r w:rsidR="00B47E3C">
        <w:rPr>
          <w:rFonts w:ascii="Times New Roman" w:hAnsi="Times New Roman" w:cs="Times New Roman"/>
        </w:rPr>
        <w:t>lower</w:t>
      </w:r>
      <w:r w:rsidR="00B47E3C" w:rsidRPr="00E03373">
        <w:rPr>
          <w:rFonts w:ascii="Times New Roman" w:hAnsi="Times New Roman" w:cs="Times New Roman"/>
        </w:rPr>
        <w:t xml:space="preserve"> </w:t>
      </w:r>
      <w:r w:rsidRPr="00E03373">
        <w:rPr>
          <w:rFonts w:ascii="Times New Roman" w:hAnsi="Times New Roman" w:cs="Times New Roman"/>
        </w:rPr>
        <w:t>overall nu</w:t>
      </w:r>
      <w:r w:rsidR="00475D5A" w:rsidRPr="00E03373">
        <w:rPr>
          <w:rFonts w:ascii="Times New Roman" w:hAnsi="Times New Roman" w:cs="Times New Roman"/>
        </w:rPr>
        <w:t>mber of publications at the time of tenure evaluation</w:t>
      </w:r>
      <w:r w:rsidRPr="00E03373">
        <w:rPr>
          <w:rFonts w:ascii="Times New Roman" w:hAnsi="Times New Roman" w:cs="Times New Roman"/>
        </w:rPr>
        <w:t>), which easily invites explanations in terms of some deficiency of the individual. These practices have clear negative effects on the career</w:t>
      </w:r>
      <w:r w:rsidR="00B47E3C">
        <w:rPr>
          <w:rFonts w:ascii="Times New Roman" w:hAnsi="Times New Roman" w:cs="Times New Roman"/>
        </w:rPr>
        <w:t>s</w:t>
      </w:r>
      <w:r w:rsidRPr="00E03373">
        <w:rPr>
          <w:rFonts w:ascii="Times New Roman" w:hAnsi="Times New Roman" w:cs="Times New Roman"/>
        </w:rPr>
        <w:t xml:space="preserve"> and well-being of those scholars. As a consequence of attending fewer events, scholar</w:t>
      </w:r>
      <w:r w:rsidR="00B47E3C">
        <w:rPr>
          <w:rFonts w:ascii="Times New Roman" w:hAnsi="Times New Roman" w:cs="Times New Roman"/>
        </w:rPr>
        <w:t>s</w:t>
      </w:r>
      <w:r w:rsidRPr="00E03373">
        <w:rPr>
          <w:rFonts w:ascii="Times New Roman" w:hAnsi="Times New Roman" w:cs="Times New Roman"/>
        </w:rPr>
        <w:t xml:space="preserve"> ha</w:t>
      </w:r>
      <w:r w:rsidR="00B47E3C">
        <w:rPr>
          <w:rFonts w:ascii="Times New Roman" w:hAnsi="Times New Roman" w:cs="Times New Roman"/>
        </w:rPr>
        <w:t>ve</w:t>
      </w:r>
      <w:r w:rsidRPr="00E03373">
        <w:rPr>
          <w:rFonts w:ascii="Times New Roman" w:hAnsi="Times New Roman" w:cs="Times New Roman"/>
        </w:rPr>
        <w:t xml:space="preserve"> fewer chances to have their work discussed and known by others; as a consequence of the time and effort dedicated to </w:t>
      </w:r>
      <w:r w:rsidRPr="00E03373">
        <w:rPr>
          <w:rFonts w:ascii="Times New Roman" w:hAnsi="Times New Roman" w:cs="Times New Roman"/>
        </w:rPr>
        <w:lastRenderedPageBreak/>
        <w:t>prepar</w:t>
      </w:r>
      <w:r w:rsidR="001F18E7">
        <w:rPr>
          <w:rFonts w:ascii="Times New Roman" w:hAnsi="Times New Roman" w:cs="Times New Roman"/>
        </w:rPr>
        <w:t>ing</w:t>
      </w:r>
      <w:r w:rsidRPr="00E03373">
        <w:rPr>
          <w:rFonts w:ascii="Times New Roman" w:hAnsi="Times New Roman" w:cs="Times New Roman"/>
        </w:rPr>
        <w:t xml:space="preserve"> </w:t>
      </w:r>
      <w:r w:rsidR="00B47E3C">
        <w:rPr>
          <w:rFonts w:ascii="Times New Roman" w:hAnsi="Times New Roman" w:cs="Times New Roman"/>
        </w:rPr>
        <w:t xml:space="preserve">for </w:t>
      </w:r>
      <w:r w:rsidRPr="00E03373">
        <w:rPr>
          <w:rFonts w:ascii="Times New Roman" w:hAnsi="Times New Roman" w:cs="Times New Roman"/>
        </w:rPr>
        <w:t xml:space="preserve">participation </w:t>
      </w:r>
      <w:r w:rsidR="00B47E3C">
        <w:rPr>
          <w:rFonts w:ascii="Times New Roman" w:hAnsi="Times New Roman" w:cs="Times New Roman"/>
        </w:rPr>
        <w:t>in</w:t>
      </w:r>
      <w:r w:rsidR="00B47E3C" w:rsidRPr="00E03373">
        <w:rPr>
          <w:rFonts w:ascii="Times New Roman" w:hAnsi="Times New Roman" w:cs="Times New Roman"/>
        </w:rPr>
        <w:t xml:space="preserve"> </w:t>
      </w:r>
      <w:r w:rsidRPr="00E03373">
        <w:rPr>
          <w:rFonts w:ascii="Times New Roman" w:hAnsi="Times New Roman" w:cs="Times New Roman"/>
        </w:rPr>
        <w:t>a single conference, scholar</w:t>
      </w:r>
      <w:r w:rsidR="00B47E3C">
        <w:rPr>
          <w:rFonts w:ascii="Times New Roman" w:hAnsi="Times New Roman" w:cs="Times New Roman"/>
        </w:rPr>
        <w:t>s</w:t>
      </w:r>
      <w:r w:rsidRPr="00E03373">
        <w:rPr>
          <w:rFonts w:ascii="Times New Roman" w:hAnsi="Times New Roman" w:cs="Times New Roman"/>
        </w:rPr>
        <w:t xml:space="preserve"> </w:t>
      </w:r>
      <w:r w:rsidR="00B47E3C">
        <w:rPr>
          <w:rFonts w:ascii="Times New Roman" w:hAnsi="Times New Roman" w:cs="Times New Roman"/>
        </w:rPr>
        <w:t>are</w:t>
      </w:r>
      <w:r w:rsidRPr="00E03373">
        <w:rPr>
          <w:rFonts w:ascii="Times New Roman" w:hAnsi="Times New Roman" w:cs="Times New Roman"/>
        </w:rPr>
        <w:t xml:space="preserve"> unable to work on their research; and worse teaching evaluations might jeopardize getting tenure.</w:t>
      </w:r>
    </w:p>
    <w:p w14:paraId="6B57BA7B" w14:textId="77777777" w:rsidR="000C3437" w:rsidRPr="00E03373" w:rsidRDefault="000C3437" w:rsidP="000C3437">
      <w:pPr>
        <w:ind w:firstLine="288"/>
        <w:contextualSpacing/>
        <w:jc w:val="both"/>
        <w:rPr>
          <w:rFonts w:ascii="Times New Roman" w:hAnsi="Times New Roman" w:cs="Times New Roman"/>
        </w:rPr>
      </w:pPr>
    </w:p>
    <w:p w14:paraId="1F99FD4B" w14:textId="77777777" w:rsidR="00814D95" w:rsidRPr="00E03373" w:rsidRDefault="00814D95" w:rsidP="000C3437">
      <w:pPr>
        <w:ind w:firstLine="288"/>
        <w:contextualSpacing/>
        <w:jc w:val="both"/>
        <w:rPr>
          <w:rFonts w:ascii="Times New Roman" w:hAnsi="Times New Roman" w:cs="Times New Roman"/>
        </w:rPr>
      </w:pPr>
    </w:p>
    <w:p w14:paraId="7196DC6B" w14:textId="7E519BCC" w:rsidR="00814D95" w:rsidRPr="00E03373" w:rsidRDefault="00ED7D24" w:rsidP="007C56F6">
      <w:pPr>
        <w:contextualSpacing/>
        <w:outlineLvl w:val="0"/>
        <w:rPr>
          <w:rFonts w:ascii="Times New Roman" w:hAnsi="Times New Roman" w:cs="Times New Roman"/>
          <w:smallCaps/>
        </w:rPr>
      </w:pPr>
      <w:r w:rsidRPr="00E03373">
        <w:rPr>
          <w:rFonts w:ascii="Times New Roman" w:hAnsi="Times New Roman" w:cs="Times New Roman"/>
          <w:smallCaps/>
        </w:rPr>
        <w:t>When Foreignness Is a D</w:t>
      </w:r>
      <w:r w:rsidR="00814D95" w:rsidRPr="00E03373">
        <w:rPr>
          <w:rFonts w:ascii="Times New Roman" w:hAnsi="Times New Roman" w:cs="Times New Roman"/>
          <w:smallCaps/>
        </w:rPr>
        <w:t xml:space="preserve">isadvantage </w:t>
      </w:r>
    </w:p>
    <w:p w14:paraId="4392DB39" w14:textId="77777777" w:rsidR="000C3437" w:rsidRPr="00E03373" w:rsidRDefault="000C3437" w:rsidP="00814D95">
      <w:pPr>
        <w:contextualSpacing/>
        <w:rPr>
          <w:rFonts w:ascii="Times New Roman" w:hAnsi="Times New Roman" w:cs="Times New Roman"/>
          <w:smallCaps/>
        </w:rPr>
      </w:pPr>
    </w:p>
    <w:p w14:paraId="73F0F857" w14:textId="7799B156" w:rsidR="00814D95" w:rsidRPr="00E03373" w:rsidRDefault="00814D95" w:rsidP="000C3437">
      <w:pPr>
        <w:contextualSpacing/>
        <w:jc w:val="both"/>
        <w:rPr>
          <w:rFonts w:ascii="Times New Roman" w:hAnsi="Times New Roman" w:cs="Times New Roman"/>
        </w:rPr>
      </w:pPr>
      <w:r w:rsidRPr="00E03373">
        <w:rPr>
          <w:rFonts w:ascii="Times New Roman" w:hAnsi="Times New Roman" w:cs="Times New Roman"/>
        </w:rPr>
        <w:t>Here I argue for premise (</w:t>
      </w:r>
      <w:proofErr w:type="spellStart"/>
      <w:r w:rsidRPr="00E03373">
        <w:rPr>
          <w:rFonts w:ascii="Times New Roman" w:hAnsi="Times New Roman" w:cs="Times New Roman"/>
        </w:rPr>
        <w:t>i</w:t>
      </w:r>
      <w:proofErr w:type="spellEnd"/>
      <w:r w:rsidRPr="00E03373">
        <w:rPr>
          <w:rFonts w:ascii="Times New Roman" w:hAnsi="Times New Roman" w:cs="Times New Roman"/>
        </w:rPr>
        <w:t>)</w:t>
      </w:r>
      <w:r w:rsidR="004F294B">
        <w:rPr>
          <w:rFonts w:ascii="Times New Roman" w:hAnsi="Times New Roman" w:cs="Times New Roman"/>
        </w:rPr>
        <w:t xml:space="preserve"> in the list at the beginning of this section</w:t>
      </w:r>
      <w:r w:rsidRPr="00E03373">
        <w:rPr>
          <w:rFonts w:ascii="Times New Roman" w:hAnsi="Times New Roman" w:cs="Times New Roman"/>
        </w:rPr>
        <w:t xml:space="preserve">. I </w:t>
      </w:r>
      <w:r w:rsidR="004F294B">
        <w:rPr>
          <w:rFonts w:ascii="Times New Roman" w:hAnsi="Times New Roman" w:cs="Times New Roman"/>
        </w:rPr>
        <w:t>contend</w:t>
      </w:r>
      <w:r w:rsidR="004F294B" w:rsidRPr="00E03373">
        <w:rPr>
          <w:rFonts w:ascii="Times New Roman" w:hAnsi="Times New Roman" w:cs="Times New Roman"/>
        </w:rPr>
        <w:t xml:space="preserve"> </w:t>
      </w:r>
      <w:r w:rsidRPr="00E03373">
        <w:rPr>
          <w:rFonts w:ascii="Times New Roman" w:hAnsi="Times New Roman" w:cs="Times New Roman"/>
        </w:rPr>
        <w:t>that</w:t>
      </w:r>
      <w:r w:rsidR="00494412" w:rsidRPr="00E03373">
        <w:rPr>
          <w:rFonts w:ascii="Times New Roman" w:hAnsi="Times New Roman" w:cs="Times New Roman"/>
        </w:rPr>
        <w:t xml:space="preserve"> the three biased practices described above </w:t>
      </w:r>
      <w:r w:rsidR="004F294B" w:rsidRPr="00E03373">
        <w:rPr>
          <w:rFonts w:ascii="Times New Roman" w:hAnsi="Times New Roman" w:cs="Times New Roman"/>
          <w:i/>
        </w:rPr>
        <w:t>also</w:t>
      </w:r>
      <w:r w:rsidR="004F294B" w:rsidRPr="00E03373">
        <w:rPr>
          <w:rFonts w:ascii="Times New Roman" w:hAnsi="Times New Roman" w:cs="Times New Roman"/>
        </w:rPr>
        <w:t xml:space="preserve"> </w:t>
      </w:r>
      <w:r w:rsidRPr="00E03373">
        <w:rPr>
          <w:rFonts w:ascii="Times New Roman" w:hAnsi="Times New Roman" w:cs="Times New Roman"/>
        </w:rPr>
        <w:t xml:space="preserve">disadvantage </w:t>
      </w:r>
      <w:r w:rsidR="008D5EA0" w:rsidRPr="00E03373">
        <w:rPr>
          <w:rFonts w:ascii="Times New Roman" w:hAnsi="Times New Roman" w:cs="Times New Roman"/>
        </w:rPr>
        <w:t>some foreigners.</w:t>
      </w:r>
    </w:p>
    <w:p w14:paraId="7E740B40" w14:textId="2A695E37" w:rsidR="00814D95" w:rsidRPr="00E03373" w:rsidRDefault="00814D95" w:rsidP="000C3437">
      <w:pPr>
        <w:widowControl w:val="0"/>
        <w:autoSpaceDE w:val="0"/>
        <w:autoSpaceDN w:val="0"/>
        <w:adjustRightInd w:val="0"/>
        <w:ind w:firstLine="288"/>
        <w:contextualSpacing/>
        <w:jc w:val="both"/>
        <w:rPr>
          <w:rFonts w:ascii="Times New Roman" w:hAnsi="Times New Roman" w:cs="Times New Roman"/>
        </w:rPr>
      </w:pPr>
      <w:r w:rsidRPr="00E03373">
        <w:rPr>
          <w:rFonts w:ascii="Times New Roman" w:hAnsi="Times New Roman" w:cs="Times New Roman"/>
          <w:i/>
        </w:rPr>
        <w:t>Student Evaluations of Teaching.</w:t>
      </w:r>
      <w:r w:rsidRPr="00E03373">
        <w:rPr>
          <w:rFonts w:ascii="Times New Roman" w:hAnsi="Times New Roman" w:cs="Times New Roman"/>
        </w:rPr>
        <w:t xml:space="preserve"> </w:t>
      </w:r>
      <w:r w:rsidR="004F294B">
        <w:rPr>
          <w:rFonts w:ascii="Times New Roman" w:hAnsi="Times New Roman" w:cs="Times New Roman"/>
        </w:rPr>
        <w:t>Although</w:t>
      </w:r>
      <w:r w:rsidR="004F294B" w:rsidRPr="00E03373">
        <w:rPr>
          <w:rFonts w:ascii="Times New Roman" w:hAnsi="Times New Roman" w:cs="Times New Roman"/>
        </w:rPr>
        <w:t xml:space="preserve"> </w:t>
      </w:r>
      <w:r w:rsidRPr="00E03373">
        <w:rPr>
          <w:rFonts w:ascii="Times New Roman" w:hAnsi="Times New Roman" w:cs="Times New Roman"/>
        </w:rPr>
        <w:t xml:space="preserve">data about gender </w:t>
      </w:r>
      <w:r w:rsidR="0077004B" w:rsidRPr="00E03373">
        <w:rPr>
          <w:rFonts w:ascii="Times New Roman" w:hAnsi="Times New Roman" w:cs="Times New Roman"/>
        </w:rPr>
        <w:t>bias in teaching evaluations have</w:t>
      </w:r>
      <w:r w:rsidRPr="00E03373">
        <w:rPr>
          <w:rFonts w:ascii="Times New Roman" w:hAnsi="Times New Roman" w:cs="Times New Roman"/>
        </w:rPr>
        <w:t xml:space="preserve"> </w:t>
      </w:r>
      <w:r w:rsidR="004F294B" w:rsidRPr="00E03373">
        <w:rPr>
          <w:rFonts w:ascii="Times New Roman" w:hAnsi="Times New Roman" w:cs="Times New Roman"/>
        </w:rPr>
        <w:t xml:space="preserve">appeared </w:t>
      </w:r>
      <w:r w:rsidRPr="00E03373">
        <w:rPr>
          <w:rFonts w:ascii="Times New Roman" w:hAnsi="Times New Roman" w:cs="Times New Roman"/>
        </w:rPr>
        <w:t>only recently, there is a well-established body of research about prejudiced perception of nonnative speakers.</w:t>
      </w:r>
      <w:r w:rsidR="0087529B" w:rsidRPr="00E03373">
        <w:rPr>
          <w:rFonts w:ascii="Times New Roman" w:hAnsi="Times New Roman" w:cs="Times New Roman"/>
        </w:rPr>
        <w:t xml:space="preserve"> People with foreign accent</w:t>
      </w:r>
      <w:r w:rsidR="004F294B">
        <w:rPr>
          <w:rFonts w:ascii="Times New Roman" w:hAnsi="Times New Roman" w:cs="Times New Roman"/>
        </w:rPr>
        <w:t>s</w:t>
      </w:r>
      <w:r w:rsidR="0087529B" w:rsidRPr="00E03373">
        <w:rPr>
          <w:rFonts w:ascii="Times New Roman" w:hAnsi="Times New Roman" w:cs="Times New Roman"/>
        </w:rPr>
        <w:t xml:space="preserve"> are generally perceived as less credible and skilled</w:t>
      </w:r>
      <w:r w:rsidR="00EA4E2A">
        <w:rPr>
          <w:rFonts w:ascii="Times New Roman" w:hAnsi="Times New Roman" w:cs="Times New Roman"/>
        </w:rPr>
        <w:t>,</w:t>
      </w:r>
      <w:r w:rsidR="0087529B" w:rsidRPr="00E03373">
        <w:rPr>
          <w:rFonts w:ascii="Times New Roman" w:hAnsi="Times New Roman" w:cs="Times New Roman"/>
        </w:rPr>
        <w:t xml:space="preserve"> less intelligent</w:t>
      </w:r>
      <w:r w:rsidR="00AF38BC">
        <w:rPr>
          <w:rFonts w:ascii="Times New Roman" w:hAnsi="Times New Roman" w:cs="Times New Roman"/>
        </w:rPr>
        <w:t>,</w:t>
      </w:r>
      <w:r w:rsidR="0087529B" w:rsidRPr="00E03373">
        <w:rPr>
          <w:rFonts w:ascii="Times New Roman" w:hAnsi="Times New Roman" w:cs="Times New Roman"/>
        </w:rPr>
        <w:t xml:space="preserve"> and less competent (</w:t>
      </w:r>
      <w:r w:rsidR="00EA4E2A">
        <w:rPr>
          <w:rFonts w:ascii="Times New Roman" w:hAnsi="Times New Roman" w:cs="Times New Roman"/>
        </w:rPr>
        <w:t xml:space="preserve">e.g. </w:t>
      </w:r>
      <w:r w:rsidR="0087529B" w:rsidRPr="00E03373">
        <w:rPr>
          <w:rFonts w:ascii="Times New Roman" w:hAnsi="Times New Roman" w:cs="Times New Roman"/>
        </w:rPr>
        <w:t>Boyd 2003</w:t>
      </w:r>
      <w:r w:rsidR="00EA4E2A">
        <w:rPr>
          <w:rFonts w:ascii="Times New Roman" w:hAnsi="Times New Roman" w:cs="Times New Roman"/>
        </w:rPr>
        <w:t xml:space="preserve">; </w:t>
      </w:r>
      <w:proofErr w:type="spellStart"/>
      <w:r w:rsidR="00EA4E2A" w:rsidRPr="00E03373">
        <w:rPr>
          <w:rFonts w:ascii="Times New Roman" w:hAnsi="Times New Roman" w:cs="Times New Roman"/>
        </w:rPr>
        <w:t>Bradac</w:t>
      </w:r>
      <w:proofErr w:type="spellEnd"/>
      <w:r w:rsidR="00EA4E2A" w:rsidRPr="00E03373">
        <w:rPr>
          <w:rFonts w:ascii="Times New Roman" w:hAnsi="Times New Roman" w:cs="Times New Roman"/>
        </w:rPr>
        <w:t xml:space="preserve"> 1990</w:t>
      </w:r>
      <w:r w:rsidR="00EA4E2A">
        <w:rPr>
          <w:rFonts w:ascii="Times New Roman" w:hAnsi="Times New Roman" w:cs="Times New Roman"/>
        </w:rPr>
        <w:t xml:space="preserve">; </w:t>
      </w:r>
      <w:r w:rsidR="00904714">
        <w:rPr>
          <w:rFonts w:ascii="Times New Roman" w:hAnsi="Times New Roman" w:cs="Times New Roman"/>
        </w:rPr>
        <w:t xml:space="preserve">Fuertes et al. 2012; </w:t>
      </w:r>
      <w:r w:rsidR="00EA4E2A" w:rsidRPr="00E03373">
        <w:rPr>
          <w:rFonts w:ascii="Times New Roman" w:hAnsi="Times New Roman" w:cs="Times New Roman"/>
        </w:rPr>
        <w:t>Giles 1973;</w:t>
      </w:r>
      <w:r w:rsidR="0087529B" w:rsidRPr="00E03373">
        <w:rPr>
          <w:rFonts w:ascii="Times New Roman" w:hAnsi="Times New Roman" w:cs="Times New Roman"/>
        </w:rPr>
        <w:t xml:space="preserve">). </w:t>
      </w:r>
      <w:r w:rsidRPr="00E03373">
        <w:rPr>
          <w:rFonts w:ascii="Times New Roman" w:hAnsi="Times New Roman" w:cs="Times New Roman"/>
        </w:rPr>
        <w:t>Interesting</w:t>
      </w:r>
      <w:r w:rsidR="00627B39" w:rsidRPr="00E03373">
        <w:rPr>
          <w:rFonts w:ascii="Times New Roman" w:hAnsi="Times New Roman" w:cs="Times New Roman"/>
        </w:rPr>
        <w:t>ly</w:t>
      </w:r>
      <w:r w:rsidRPr="00E03373">
        <w:rPr>
          <w:rFonts w:ascii="Times New Roman" w:hAnsi="Times New Roman" w:cs="Times New Roman"/>
        </w:rPr>
        <w:t xml:space="preserve">, </w:t>
      </w:r>
      <w:r w:rsidR="003772B3" w:rsidRPr="00E03373">
        <w:rPr>
          <w:rFonts w:ascii="Times New Roman" w:hAnsi="Times New Roman" w:cs="Times New Roman"/>
        </w:rPr>
        <w:t>for these effects to occur</w:t>
      </w:r>
      <w:r w:rsidR="00AF38BC">
        <w:rPr>
          <w:rFonts w:ascii="Times New Roman" w:hAnsi="Times New Roman" w:cs="Times New Roman"/>
        </w:rPr>
        <w:t>,</w:t>
      </w:r>
      <w:r w:rsidR="003772B3" w:rsidRPr="00E03373">
        <w:rPr>
          <w:rFonts w:ascii="Times New Roman" w:hAnsi="Times New Roman" w:cs="Times New Roman"/>
        </w:rPr>
        <w:t xml:space="preserve"> the speaker does not even have to have an accent; as long as listener</w:t>
      </w:r>
      <w:r w:rsidR="00AF38BC">
        <w:rPr>
          <w:rFonts w:ascii="Times New Roman" w:hAnsi="Times New Roman" w:cs="Times New Roman"/>
        </w:rPr>
        <w:t>s</w:t>
      </w:r>
      <w:r w:rsidR="003772B3" w:rsidRPr="00E03373">
        <w:rPr>
          <w:rFonts w:ascii="Times New Roman" w:hAnsi="Times New Roman" w:cs="Times New Roman"/>
        </w:rPr>
        <w:t xml:space="preserve"> merely </w:t>
      </w:r>
      <w:r w:rsidR="003772B3" w:rsidRPr="00E03373">
        <w:rPr>
          <w:rFonts w:ascii="Times New Roman" w:hAnsi="Times New Roman" w:cs="Times New Roman"/>
          <w:i/>
        </w:rPr>
        <w:t>believe</w:t>
      </w:r>
      <w:r w:rsidR="003772B3" w:rsidRPr="00E03373">
        <w:rPr>
          <w:rFonts w:ascii="Times New Roman" w:hAnsi="Times New Roman" w:cs="Times New Roman"/>
        </w:rPr>
        <w:t xml:space="preserve"> they are listening to accented speech, that is sufficient to bias their perception </w:t>
      </w:r>
      <w:r w:rsidR="00627B39" w:rsidRPr="00E03373">
        <w:rPr>
          <w:rFonts w:ascii="Times New Roman" w:hAnsi="Times New Roman" w:cs="Times New Roman"/>
        </w:rPr>
        <w:t>(</w:t>
      </w:r>
      <w:r w:rsidR="006644DE" w:rsidRPr="00E03373">
        <w:rPr>
          <w:rFonts w:ascii="Times New Roman" w:hAnsi="Times New Roman" w:cs="Times New Roman"/>
        </w:rPr>
        <w:t>Rubin 1992</w:t>
      </w:r>
      <w:r w:rsidR="00627B39" w:rsidRPr="00E03373">
        <w:rPr>
          <w:rFonts w:ascii="Times New Roman" w:hAnsi="Times New Roman" w:cs="Times New Roman"/>
        </w:rPr>
        <w:t>)</w:t>
      </w:r>
      <w:r w:rsidR="0087529B" w:rsidRPr="00E03373">
        <w:rPr>
          <w:rFonts w:ascii="Times New Roman" w:hAnsi="Times New Roman" w:cs="Times New Roman"/>
        </w:rPr>
        <w:t>.</w:t>
      </w:r>
      <w:r w:rsidR="009A4F7F" w:rsidRPr="00E03373">
        <w:rPr>
          <w:rFonts w:ascii="Times New Roman" w:hAnsi="Times New Roman" w:cs="Times New Roman"/>
        </w:rPr>
        <w:t xml:space="preserve"> Negative a</w:t>
      </w:r>
      <w:r w:rsidR="0087529B" w:rsidRPr="00E03373">
        <w:rPr>
          <w:rFonts w:ascii="Times New Roman" w:hAnsi="Times New Roman" w:cs="Times New Roman"/>
        </w:rPr>
        <w:t>ttitu</w:t>
      </w:r>
      <w:r w:rsidR="009A4F7F" w:rsidRPr="00E03373">
        <w:rPr>
          <w:rFonts w:ascii="Times New Roman" w:hAnsi="Times New Roman" w:cs="Times New Roman"/>
        </w:rPr>
        <w:t>des toward nonnative speakers affect how native English</w:t>
      </w:r>
      <w:r w:rsidR="000C1E22">
        <w:rPr>
          <w:rFonts w:ascii="Times New Roman" w:hAnsi="Times New Roman" w:cs="Times New Roman"/>
        </w:rPr>
        <w:t>-</w:t>
      </w:r>
      <w:r w:rsidR="009A4F7F" w:rsidRPr="00E03373">
        <w:rPr>
          <w:rFonts w:ascii="Times New Roman" w:hAnsi="Times New Roman" w:cs="Times New Roman"/>
        </w:rPr>
        <w:t>speaking US college students perceive the quality and success of communica</w:t>
      </w:r>
      <w:r w:rsidR="00627B39" w:rsidRPr="00E03373">
        <w:rPr>
          <w:rFonts w:ascii="Times New Roman" w:hAnsi="Times New Roman" w:cs="Times New Roman"/>
        </w:rPr>
        <w:t xml:space="preserve">tion exchanges </w:t>
      </w:r>
      <w:r w:rsidR="00966CFF" w:rsidRPr="00E03373">
        <w:rPr>
          <w:rFonts w:ascii="Times New Roman" w:hAnsi="Times New Roman" w:cs="Times New Roman"/>
        </w:rPr>
        <w:t>with non</w:t>
      </w:r>
      <w:r w:rsidR="00FD591B">
        <w:rPr>
          <w:rFonts w:ascii="Times New Roman" w:hAnsi="Times New Roman" w:cs="Times New Roman"/>
        </w:rPr>
        <w:t>-</w:t>
      </w:r>
      <w:r w:rsidR="00966CFF" w:rsidRPr="00E03373">
        <w:rPr>
          <w:rFonts w:ascii="Times New Roman" w:hAnsi="Times New Roman" w:cs="Times New Roman"/>
        </w:rPr>
        <w:t>native</w:t>
      </w:r>
      <w:r w:rsidR="000C1E22">
        <w:rPr>
          <w:rFonts w:ascii="Times New Roman" w:hAnsi="Times New Roman" w:cs="Times New Roman"/>
        </w:rPr>
        <w:t>-</w:t>
      </w:r>
      <w:r w:rsidR="00966CFF" w:rsidRPr="00E03373">
        <w:rPr>
          <w:rFonts w:ascii="Times New Roman" w:hAnsi="Times New Roman" w:cs="Times New Roman"/>
        </w:rPr>
        <w:t>speaker instructors</w:t>
      </w:r>
      <w:r w:rsidR="00102C0E" w:rsidRPr="00E03373">
        <w:rPr>
          <w:rFonts w:ascii="Times New Roman" w:hAnsi="Times New Roman" w:cs="Times New Roman"/>
        </w:rPr>
        <w:t>, relative to objective measures of success</w:t>
      </w:r>
      <w:r w:rsidR="00966CFF" w:rsidRPr="00E03373">
        <w:rPr>
          <w:rFonts w:ascii="Times New Roman" w:hAnsi="Times New Roman" w:cs="Times New Roman"/>
        </w:rPr>
        <w:t xml:space="preserve"> </w:t>
      </w:r>
      <w:r w:rsidR="00627B39" w:rsidRPr="00E03373">
        <w:rPr>
          <w:rFonts w:ascii="Times New Roman" w:hAnsi="Times New Roman" w:cs="Times New Roman"/>
        </w:rPr>
        <w:t>(Lindeman 2002)</w:t>
      </w:r>
      <w:r w:rsidR="005965DD" w:rsidRPr="00E03373">
        <w:rPr>
          <w:rFonts w:ascii="Times New Roman" w:hAnsi="Times New Roman" w:cs="Times New Roman"/>
        </w:rPr>
        <w:t xml:space="preserve">. </w:t>
      </w:r>
      <w:r w:rsidRPr="00E03373">
        <w:rPr>
          <w:rFonts w:ascii="Times New Roman" w:hAnsi="Times New Roman" w:cs="Times New Roman"/>
        </w:rPr>
        <w:t>Once we connect this body of research with the academic practice of reliance on teaching evaluations, it is difficult not to conclude that this academic practice disadvantage</w:t>
      </w:r>
      <w:r w:rsidR="00B04855" w:rsidRPr="00E03373">
        <w:rPr>
          <w:rFonts w:ascii="Times New Roman" w:hAnsi="Times New Roman" w:cs="Times New Roman"/>
        </w:rPr>
        <w:t>s</w:t>
      </w:r>
      <w:r w:rsidRPr="00E03373">
        <w:rPr>
          <w:rFonts w:ascii="Times New Roman" w:hAnsi="Times New Roman" w:cs="Times New Roman"/>
        </w:rPr>
        <w:t xml:space="preserve"> scholars who are nonnative speakers (linguistic foreigners).</w:t>
      </w:r>
    </w:p>
    <w:p w14:paraId="44E09AF3" w14:textId="27502693"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i/>
        </w:rPr>
        <w:t xml:space="preserve">Conference Services. </w:t>
      </w:r>
      <w:r w:rsidRPr="00E03373">
        <w:rPr>
          <w:rFonts w:ascii="Times New Roman" w:hAnsi="Times New Roman" w:cs="Times New Roman"/>
        </w:rPr>
        <w:t>Given travel</w:t>
      </w:r>
      <w:r w:rsidR="00236A92" w:rsidRPr="00E03373">
        <w:rPr>
          <w:rFonts w:ascii="Times New Roman" w:hAnsi="Times New Roman" w:cs="Times New Roman"/>
        </w:rPr>
        <w:t xml:space="preserve"> limitations for immigrants (for example,</w:t>
      </w:r>
      <w:r w:rsidR="00DD5629" w:rsidRPr="00E03373">
        <w:rPr>
          <w:rFonts w:ascii="Times New Roman" w:hAnsi="Times New Roman" w:cs="Times New Roman"/>
        </w:rPr>
        <w:t xml:space="preserve"> visa procedures are long</w:t>
      </w:r>
      <w:r w:rsidR="00FD591B">
        <w:rPr>
          <w:rFonts w:ascii="Times New Roman" w:hAnsi="Times New Roman" w:cs="Times New Roman"/>
        </w:rPr>
        <w:t>;</w:t>
      </w:r>
      <w:r w:rsidR="00DD5629" w:rsidRPr="00E03373">
        <w:rPr>
          <w:rFonts w:ascii="Times New Roman" w:hAnsi="Times New Roman" w:cs="Times New Roman"/>
        </w:rPr>
        <w:t xml:space="preserve"> some</w:t>
      </w:r>
      <w:r w:rsidRPr="00E03373">
        <w:rPr>
          <w:rFonts w:ascii="Times New Roman" w:hAnsi="Times New Roman" w:cs="Times New Roman"/>
        </w:rPr>
        <w:t xml:space="preserve"> visas get denied)</w:t>
      </w:r>
      <w:r w:rsidR="00191523" w:rsidRPr="00E03373">
        <w:rPr>
          <w:rFonts w:ascii="Times New Roman" w:hAnsi="Times New Roman" w:cs="Times New Roman"/>
        </w:rPr>
        <w:t>,</w:t>
      </w:r>
      <w:r w:rsidRPr="00E03373">
        <w:rPr>
          <w:rFonts w:ascii="Times New Roman" w:hAnsi="Times New Roman" w:cs="Times New Roman"/>
        </w:rPr>
        <w:t xml:space="preserve"> many material foreigners cannot attend conferences. That conferences are not expected to offer accommodations in the form of remote participation via internet (a reasonable </w:t>
      </w:r>
      <w:r w:rsidR="00133E25" w:rsidRPr="00E03373">
        <w:rPr>
          <w:rFonts w:ascii="Times New Roman" w:hAnsi="Times New Roman" w:cs="Times New Roman"/>
        </w:rPr>
        <w:t xml:space="preserve">option </w:t>
      </w:r>
      <w:r w:rsidRPr="00E03373">
        <w:rPr>
          <w:rFonts w:ascii="Times New Roman" w:hAnsi="Times New Roman" w:cs="Times New Roman"/>
        </w:rPr>
        <w:t xml:space="preserve">given existing technology in many universities, and </w:t>
      </w:r>
      <w:r w:rsidR="00DD5629" w:rsidRPr="00E03373">
        <w:rPr>
          <w:rFonts w:ascii="Times New Roman" w:hAnsi="Times New Roman" w:cs="Times New Roman"/>
        </w:rPr>
        <w:t>its</w:t>
      </w:r>
      <w:r w:rsidRPr="00E03373">
        <w:rPr>
          <w:rFonts w:ascii="Times New Roman" w:hAnsi="Times New Roman" w:cs="Times New Roman"/>
        </w:rPr>
        <w:t xml:space="preserve"> common </w:t>
      </w:r>
      <w:r w:rsidR="00DD5629" w:rsidRPr="00E03373">
        <w:rPr>
          <w:rFonts w:ascii="Times New Roman" w:hAnsi="Times New Roman" w:cs="Times New Roman"/>
        </w:rPr>
        <w:t xml:space="preserve">use </w:t>
      </w:r>
      <w:r w:rsidR="00236A92" w:rsidRPr="00E03373">
        <w:rPr>
          <w:rFonts w:ascii="Times New Roman" w:hAnsi="Times New Roman" w:cs="Times New Roman"/>
        </w:rPr>
        <w:t>for other purposes, for example,</w:t>
      </w:r>
      <w:r w:rsidRPr="00E03373">
        <w:rPr>
          <w:rFonts w:ascii="Times New Roman" w:hAnsi="Times New Roman" w:cs="Times New Roman"/>
        </w:rPr>
        <w:t xml:space="preserve"> job interviews) turns this into a disadv</w:t>
      </w:r>
      <w:r w:rsidR="00B04855" w:rsidRPr="00E03373">
        <w:rPr>
          <w:rFonts w:ascii="Times New Roman" w:hAnsi="Times New Roman" w:cs="Times New Roman"/>
        </w:rPr>
        <w:t>antage for material foreigners.</w:t>
      </w:r>
    </w:p>
    <w:p w14:paraId="77A52A20" w14:textId="08D971BC"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i/>
        </w:rPr>
        <w:t xml:space="preserve">Time and Investment. </w:t>
      </w:r>
      <w:r w:rsidRPr="00E03373">
        <w:rPr>
          <w:rFonts w:ascii="Times New Roman" w:hAnsi="Times New Roman" w:cs="Times New Roman"/>
        </w:rPr>
        <w:t>Material foreigners deal with immigration processes</w:t>
      </w:r>
      <w:r w:rsidR="00B03489" w:rsidRPr="00E03373">
        <w:rPr>
          <w:rFonts w:ascii="Times New Roman" w:hAnsi="Times New Roman" w:cs="Times New Roman"/>
        </w:rPr>
        <w:t xml:space="preserve"> that require a lot of time (for example,</w:t>
      </w:r>
      <w:r w:rsidR="002F5F61" w:rsidRPr="00E03373">
        <w:rPr>
          <w:rFonts w:ascii="Times New Roman" w:hAnsi="Times New Roman" w:cs="Times New Roman"/>
        </w:rPr>
        <w:t xml:space="preserve"> preparing applications, </w:t>
      </w:r>
      <w:r w:rsidRPr="00E03373">
        <w:rPr>
          <w:rFonts w:ascii="Times New Roman" w:hAnsi="Times New Roman" w:cs="Times New Roman"/>
        </w:rPr>
        <w:t xml:space="preserve">exchanges with administrative staff, traveling to embassies) and economic investment (fees, </w:t>
      </w:r>
      <w:r w:rsidR="003E5A1C">
        <w:rPr>
          <w:rFonts w:ascii="Times New Roman" w:hAnsi="Times New Roman" w:cs="Times New Roman"/>
        </w:rPr>
        <w:t xml:space="preserve">including for </w:t>
      </w:r>
      <w:r w:rsidRPr="00E03373">
        <w:rPr>
          <w:rFonts w:ascii="Times New Roman" w:hAnsi="Times New Roman" w:cs="Times New Roman"/>
        </w:rPr>
        <w:t xml:space="preserve">attorneys), and this often comes with stress, given the high stakes. To the uncertainty associated with any immigration process, we have to add that many institutions lack appropriate information and professional support. Many institutions </w:t>
      </w:r>
      <w:r w:rsidR="00102C0E" w:rsidRPr="00E03373">
        <w:rPr>
          <w:rFonts w:ascii="Times New Roman" w:hAnsi="Times New Roman" w:cs="Times New Roman"/>
        </w:rPr>
        <w:t>neither</w:t>
      </w:r>
      <w:r w:rsidRPr="00E03373">
        <w:rPr>
          <w:rFonts w:ascii="Times New Roman" w:hAnsi="Times New Roman" w:cs="Times New Roman"/>
        </w:rPr>
        <w:t xml:space="preserve"> have </w:t>
      </w:r>
      <w:r w:rsidR="00FA4A76" w:rsidRPr="00E03373">
        <w:rPr>
          <w:rFonts w:ascii="Times New Roman" w:hAnsi="Times New Roman" w:cs="Times New Roman"/>
        </w:rPr>
        <w:t>staff competent on immigration issues nor consult immigration attorneys when filing for visas</w:t>
      </w:r>
      <w:r w:rsidRPr="00E03373">
        <w:rPr>
          <w:rFonts w:ascii="Times New Roman" w:hAnsi="Times New Roman" w:cs="Times New Roman"/>
        </w:rPr>
        <w:t>, and this not only invite</w:t>
      </w:r>
      <w:r w:rsidR="002C048D" w:rsidRPr="00E03373">
        <w:rPr>
          <w:rFonts w:ascii="Times New Roman" w:hAnsi="Times New Roman" w:cs="Times New Roman"/>
        </w:rPr>
        <w:t>s</w:t>
      </w:r>
      <w:r w:rsidR="00A97761" w:rsidRPr="00E03373">
        <w:rPr>
          <w:rFonts w:ascii="Times New Roman" w:hAnsi="Times New Roman" w:cs="Times New Roman"/>
        </w:rPr>
        <w:t xml:space="preserve"> costly mistakes (</w:t>
      </w:r>
      <w:r w:rsidR="002F5F61" w:rsidRPr="00E03373">
        <w:rPr>
          <w:rFonts w:ascii="Times New Roman" w:hAnsi="Times New Roman" w:cs="Times New Roman"/>
        </w:rPr>
        <w:t>like lo</w:t>
      </w:r>
      <w:r w:rsidR="00BB0AC5" w:rsidRPr="00E03373">
        <w:rPr>
          <w:rFonts w:ascii="Times New Roman" w:hAnsi="Times New Roman" w:cs="Times New Roman"/>
        </w:rPr>
        <w:t>sing a tenure-track job due t</w:t>
      </w:r>
      <w:r w:rsidR="00A97761" w:rsidRPr="00E03373">
        <w:rPr>
          <w:rFonts w:ascii="Times New Roman" w:hAnsi="Times New Roman" w:cs="Times New Roman"/>
        </w:rPr>
        <w:t xml:space="preserve">o a missed deadline by HR staff, </w:t>
      </w:r>
      <w:r w:rsidR="00BB0AC5" w:rsidRPr="00E03373">
        <w:rPr>
          <w:rFonts w:ascii="Times New Roman" w:hAnsi="Times New Roman" w:cs="Times New Roman"/>
        </w:rPr>
        <w:t>as reported in Leiter 2013</w:t>
      </w:r>
      <w:r w:rsidRPr="00E03373">
        <w:rPr>
          <w:rFonts w:ascii="Times New Roman" w:hAnsi="Times New Roman" w:cs="Times New Roman"/>
        </w:rPr>
        <w:t>)</w:t>
      </w:r>
      <w:r w:rsidR="00662812" w:rsidRPr="00E03373">
        <w:rPr>
          <w:rFonts w:ascii="Times New Roman" w:hAnsi="Times New Roman" w:cs="Times New Roman"/>
        </w:rPr>
        <w:t>,&lt;8&gt;</w:t>
      </w:r>
      <w:r w:rsidR="00FA4A76" w:rsidRPr="00E03373">
        <w:rPr>
          <w:rFonts w:ascii="Times New Roman" w:hAnsi="Times New Roman" w:cs="Times New Roman"/>
        </w:rPr>
        <w:t xml:space="preserve"> it</w:t>
      </w:r>
      <w:r w:rsidR="002F5F61" w:rsidRPr="00E03373">
        <w:rPr>
          <w:rFonts w:ascii="Times New Roman" w:hAnsi="Times New Roman" w:cs="Times New Roman"/>
        </w:rPr>
        <w:t xml:space="preserve"> </w:t>
      </w:r>
      <w:r w:rsidR="00F70D9F" w:rsidRPr="00E03373">
        <w:rPr>
          <w:rFonts w:ascii="Times New Roman" w:hAnsi="Times New Roman" w:cs="Times New Roman"/>
        </w:rPr>
        <w:t xml:space="preserve">also </w:t>
      </w:r>
      <w:r w:rsidR="002F5F61" w:rsidRPr="00E03373">
        <w:rPr>
          <w:rFonts w:ascii="Times New Roman" w:hAnsi="Times New Roman" w:cs="Times New Roman"/>
        </w:rPr>
        <w:t>puts a huge burden on</w:t>
      </w:r>
      <w:r w:rsidRPr="00E03373">
        <w:rPr>
          <w:rFonts w:ascii="Times New Roman" w:hAnsi="Times New Roman" w:cs="Times New Roman"/>
        </w:rPr>
        <w:t xml:space="preserve"> foreigner</w:t>
      </w:r>
      <w:r w:rsidR="003626FE">
        <w:rPr>
          <w:rFonts w:ascii="Times New Roman" w:hAnsi="Times New Roman" w:cs="Times New Roman"/>
        </w:rPr>
        <w:t>s</w:t>
      </w:r>
      <w:r w:rsidRPr="00E03373">
        <w:rPr>
          <w:rFonts w:ascii="Times New Roman" w:hAnsi="Times New Roman" w:cs="Times New Roman"/>
        </w:rPr>
        <w:t xml:space="preserve">, who often need to figure </w:t>
      </w:r>
      <w:r w:rsidR="00102C0E" w:rsidRPr="00E03373">
        <w:rPr>
          <w:rFonts w:ascii="Times New Roman" w:hAnsi="Times New Roman" w:cs="Times New Roman"/>
        </w:rPr>
        <w:t xml:space="preserve">many </w:t>
      </w:r>
      <w:r w:rsidRPr="00E03373">
        <w:rPr>
          <w:rFonts w:ascii="Times New Roman" w:hAnsi="Times New Roman" w:cs="Times New Roman"/>
        </w:rPr>
        <w:t xml:space="preserve">things out </w:t>
      </w:r>
      <w:r w:rsidR="00102C0E" w:rsidRPr="00E03373">
        <w:rPr>
          <w:rFonts w:ascii="Times New Roman" w:hAnsi="Times New Roman" w:cs="Times New Roman"/>
        </w:rPr>
        <w:t xml:space="preserve">on their own, </w:t>
      </w:r>
      <w:r w:rsidRPr="00E03373">
        <w:rPr>
          <w:rFonts w:ascii="Times New Roman" w:hAnsi="Times New Roman" w:cs="Times New Roman"/>
        </w:rPr>
        <w:t>as if they were the first inter</w:t>
      </w:r>
      <w:r w:rsidR="00B5637A" w:rsidRPr="00E03373">
        <w:rPr>
          <w:rFonts w:ascii="Times New Roman" w:hAnsi="Times New Roman" w:cs="Times New Roman"/>
        </w:rPr>
        <w:t>national scholar</w:t>
      </w:r>
      <w:r w:rsidR="003626FE">
        <w:rPr>
          <w:rFonts w:ascii="Times New Roman" w:hAnsi="Times New Roman" w:cs="Times New Roman"/>
        </w:rPr>
        <w:t>s</w:t>
      </w:r>
      <w:r w:rsidR="00B5637A" w:rsidRPr="00E03373">
        <w:rPr>
          <w:rFonts w:ascii="Times New Roman" w:hAnsi="Times New Roman" w:cs="Times New Roman"/>
        </w:rPr>
        <w:t xml:space="preserve"> hired in the country</w:t>
      </w:r>
      <w:r w:rsidRPr="00E03373">
        <w:rPr>
          <w:rFonts w:ascii="Times New Roman" w:hAnsi="Times New Roman" w:cs="Times New Roman"/>
        </w:rPr>
        <w:t>.</w:t>
      </w:r>
      <w:r w:rsidR="00EE534A" w:rsidRPr="00E03373">
        <w:rPr>
          <w:rFonts w:ascii="Times New Roman" w:hAnsi="Times New Roman" w:cs="Times New Roman"/>
        </w:rPr>
        <w:t>&lt;9&gt;</w:t>
      </w:r>
      <w:r w:rsidRPr="00E03373">
        <w:rPr>
          <w:rFonts w:ascii="Times New Roman" w:hAnsi="Times New Roman" w:cs="Times New Roman"/>
        </w:rPr>
        <w:t xml:space="preserve"> This lack of institutional support entails that the foreigner has to do extra research </w:t>
      </w:r>
      <w:r w:rsidR="00B03489" w:rsidRPr="00E03373">
        <w:rPr>
          <w:rFonts w:ascii="Times New Roman" w:hAnsi="Times New Roman" w:cs="Times New Roman"/>
        </w:rPr>
        <w:t>(for example,</w:t>
      </w:r>
      <w:r w:rsidR="00F963FA" w:rsidRPr="00E03373">
        <w:rPr>
          <w:rFonts w:ascii="Times New Roman" w:hAnsi="Times New Roman" w:cs="Times New Roman"/>
        </w:rPr>
        <w:t xml:space="preserve"> </w:t>
      </w:r>
      <w:r w:rsidR="004B0164" w:rsidRPr="00E03373">
        <w:rPr>
          <w:rFonts w:ascii="Times New Roman" w:hAnsi="Times New Roman" w:cs="Times New Roman"/>
        </w:rPr>
        <w:t xml:space="preserve">on </w:t>
      </w:r>
      <w:r w:rsidR="002C1A25" w:rsidRPr="00E03373">
        <w:rPr>
          <w:rFonts w:ascii="Times New Roman" w:hAnsi="Times New Roman" w:cs="Times New Roman"/>
        </w:rPr>
        <w:t>immigration and employment laws</w:t>
      </w:r>
      <w:r w:rsidR="00F963FA" w:rsidRPr="00E03373">
        <w:rPr>
          <w:rFonts w:ascii="Times New Roman" w:hAnsi="Times New Roman" w:cs="Times New Roman"/>
        </w:rPr>
        <w:t xml:space="preserve">) </w:t>
      </w:r>
      <w:r w:rsidR="00D404CC" w:rsidRPr="00E03373">
        <w:rPr>
          <w:rFonts w:ascii="Times New Roman" w:hAnsi="Times New Roman" w:cs="Times New Roman"/>
        </w:rPr>
        <w:t xml:space="preserve">and </w:t>
      </w:r>
      <w:r w:rsidR="004B0164" w:rsidRPr="00E03373">
        <w:rPr>
          <w:rFonts w:ascii="Times New Roman" w:hAnsi="Times New Roman" w:cs="Times New Roman"/>
        </w:rPr>
        <w:t xml:space="preserve">invest money even before starting the job. Thus, </w:t>
      </w:r>
      <w:r w:rsidR="009C4AB5" w:rsidRPr="00E03373">
        <w:rPr>
          <w:rFonts w:ascii="Times New Roman" w:hAnsi="Times New Roman" w:cs="Times New Roman"/>
        </w:rPr>
        <w:t>incorporatin</w:t>
      </w:r>
      <w:r w:rsidR="00D404CC" w:rsidRPr="00E03373">
        <w:rPr>
          <w:rFonts w:ascii="Times New Roman" w:hAnsi="Times New Roman" w:cs="Times New Roman"/>
        </w:rPr>
        <w:t>g</w:t>
      </w:r>
      <w:r w:rsidRPr="00E03373">
        <w:rPr>
          <w:rFonts w:ascii="Times New Roman" w:hAnsi="Times New Roman" w:cs="Times New Roman"/>
        </w:rPr>
        <w:t xml:space="preserve"> into a new job can be an extra</w:t>
      </w:r>
      <w:r w:rsidR="003626FE">
        <w:rPr>
          <w:rFonts w:ascii="Times New Roman" w:hAnsi="Times New Roman" w:cs="Times New Roman"/>
        </w:rPr>
        <w:t>-</w:t>
      </w:r>
      <w:r w:rsidRPr="00E03373">
        <w:rPr>
          <w:rFonts w:ascii="Times New Roman" w:hAnsi="Times New Roman" w:cs="Times New Roman"/>
        </w:rPr>
        <w:t>ta</w:t>
      </w:r>
      <w:r w:rsidR="002C048D" w:rsidRPr="00E03373">
        <w:rPr>
          <w:rFonts w:ascii="Times New Roman" w:hAnsi="Times New Roman" w:cs="Times New Roman"/>
        </w:rPr>
        <w:t>xing procedure for a foreigner. When</w:t>
      </w:r>
      <w:r w:rsidRPr="00E03373">
        <w:rPr>
          <w:rFonts w:ascii="Times New Roman" w:hAnsi="Times New Roman" w:cs="Times New Roman"/>
        </w:rPr>
        <w:t xml:space="preserve"> hiring foreign tenure-track faculty</w:t>
      </w:r>
      <w:r w:rsidR="003626FE">
        <w:rPr>
          <w:rFonts w:ascii="Times New Roman" w:hAnsi="Times New Roman" w:cs="Times New Roman"/>
        </w:rPr>
        <w:t>,</w:t>
      </w:r>
      <w:r w:rsidRPr="00E03373">
        <w:rPr>
          <w:rFonts w:ascii="Times New Roman" w:hAnsi="Times New Roman" w:cs="Times New Roman"/>
        </w:rPr>
        <w:t xml:space="preserve"> some </w:t>
      </w:r>
      <w:r w:rsidR="00D50722" w:rsidRPr="00E03373">
        <w:rPr>
          <w:rFonts w:ascii="Times New Roman" w:hAnsi="Times New Roman" w:cs="Times New Roman"/>
        </w:rPr>
        <w:t xml:space="preserve">US </w:t>
      </w:r>
      <w:r w:rsidRPr="00E03373">
        <w:rPr>
          <w:rFonts w:ascii="Times New Roman" w:hAnsi="Times New Roman" w:cs="Times New Roman"/>
        </w:rPr>
        <w:t xml:space="preserve">institutions do not take responsibility </w:t>
      </w:r>
      <w:r w:rsidR="0043572E" w:rsidRPr="00E03373">
        <w:rPr>
          <w:rFonts w:ascii="Times New Roman" w:hAnsi="Times New Roman" w:cs="Times New Roman"/>
        </w:rPr>
        <w:t xml:space="preserve">for </w:t>
      </w:r>
      <w:r w:rsidRPr="00E03373">
        <w:rPr>
          <w:rFonts w:ascii="Times New Roman" w:hAnsi="Times New Roman" w:cs="Times New Roman"/>
        </w:rPr>
        <w:t>the application for p</w:t>
      </w:r>
      <w:r w:rsidR="00B03489" w:rsidRPr="00E03373">
        <w:rPr>
          <w:rFonts w:ascii="Times New Roman" w:hAnsi="Times New Roman" w:cs="Times New Roman"/>
        </w:rPr>
        <w:t>ermanent residency (that is,</w:t>
      </w:r>
      <w:r w:rsidR="009C4AB5" w:rsidRPr="00E03373">
        <w:rPr>
          <w:rFonts w:ascii="Times New Roman" w:hAnsi="Times New Roman" w:cs="Times New Roman"/>
        </w:rPr>
        <w:t xml:space="preserve"> green c</w:t>
      </w:r>
      <w:r w:rsidR="00D404CC" w:rsidRPr="00E03373">
        <w:rPr>
          <w:rFonts w:ascii="Times New Roman" w:hAnsi="Times New Roman" w:cs="Times New Roman"/>
        </w:rPr>
        <w:t>ard). This means</w:t>
      </w:r>
      <w:r w:rsidR="006C7983" w:rsidRPr="00E03373">
        <w:rPr>
          <w:rFonts w:ascii="Times New Roman" w:hAnsi="Times New Roman" w:cs="Times New Roman"/>
        </w:rPr>
        <w:t xml:space="preserve"> </w:t>
      </w:r>
      <w:r w:rsidR="00D50722" w:rsidRPr="00E03373">
        <w:rPr>
          <w:rFonts w:ascii="Times New Roman" w:hAnsi="Times New Roman" w:cs="Times New Roman"/>
        </w:rPr>
        <w:t xml:space="preserve">that </w:t>
      </w:r>
      <w:r w:rsidRPr="00E03373">
        <w:rPr>
          <w:rFonts w:ascii="Times New Roman" w:hAnsi="Times New Roman" w:cs="Times New Roman"/>
        </w:rPr>
        <w:t xml:space="preserve">the institution does not cover the expenses (which for an individual applicant </w:t>
      </w:r>
      <w:r w:rsidR="002C048D" w:rsidRPr="00E03373">
        <w:rPr>
          <w:rFonts w:ascii="Times New Roman" w:hAnsi="Times New Roman" w:cs="Times New Roman"/>
        </w:rPr>
        <w:t xml:space="preserve">can be around </w:t>
      </w:r>
      <w:r w:rsidR="004E1FEA" w:rsidRPr="00E03373">
        <w:rPr>
          <w:rFonts w:ascii="Times New Roman" w:hAnsi="Times New Roman" w:cs="Times New Roman"/>
        </w:rPr>
        <w:t>$11,000</w:t>
      </w:r>
      <w:proofErr w:type="gramStart"/>
      <w:r w:rsidR="00D404CC" w:rsidRPr="00E03373">
        <w:rPr>
          <w:rFonts w:ascii="Times New Roman" w:hAnsi="Times New Roman" w:cs="Times New Roman"/>
        </w:rPr>
        <w:t>)</w:t>
      </w:r>
      <w:r w:rsidR="00EE534A" w:rsidRPr="00E03373">
        <w:rPr>
          <w:rFonts w:ascii="Times New Roman" w:hAnsi="Times New Roman" w:cs="Times New Roman"/>
        </w:rPr>
        <w:t>,&lt;</w:t>
      </w:r>
      <w:proofErr w:type="gramEnd"/>
      <w:r w:rsidR="00EE534A" w:rsidRPr="00E03373">
        <w:rPr>
          <w:rFonts w:ascii="Times New Roman" w:hAnsi="Times New Roman" w:cs="Times New Roman"/>
        </w:rPr>
        <w:t xml:space="preserve">10&gt; </w:t>
      </w:r>
      <w:r w:rsidR="00A60B8A" w:rsidRPr="00E03373">
        <w:rPr>
          <w:rFonts w:ascii="Times New Roman" w:hAnsi="Times New Roman" w:cs="Times New Roman"/>
        </w:rPr>
        <w:t>and that t</w:t>
      </w:r>
      <w:r w:rsidR="006C7983" w:rsidRPr="00E03373">
        <w:rPr>
          <w:rFonts w:ascii="Times New Roman" w:hAnsi="Times New Roman" w:cs="Times New Roman"/>
        </w:rPr>
        <w:t>he scholar needs to hire an attorney an</w:t>
      </w:r>
      <w:r w:rsidR="00BE6C55" w:rsidRPr="00E03373">
        <w:rPr>
          <w:rFonts w:ascii="Times New Roman" w:hAnsi="Times New Roman" w:cs="Times New Roman"/>
        </w:rPr>
        <w:t>d take sole responsibility for</w:t>
      </w:r>
      <w:r w:rsidR="006C7983" w:rsidRPr="00E03373">
        <w:rPr>
          <w:rFonts w:ascii="Times New Roman" w:hAnsi="Times New Roman" w:cs="Times New Roman"/>
        </w:rPr>
        <w:t xml:space="preserve"> the process. T</w:t>
      </w:r>
      <w:r w:rsidR="009C4AB5" w:rsidRPr="00E03373">
        <w:rPr>
          <w:rFonts w:ascii="Times New Roman" w:hAnsi="Times New Roman" w:cs="Times New Roman"/>
        </w:rPr>
        <w:t>his would make sense if the green c</w:t>
      </w:r>
      <w:r w:rsidRPr="00E03373">
        <w:rPr>
          <w:rFonts w:ascii="Times New Roman" w:hAnsi="Times New Roman" w:cs="Times New Roman"/>
        </w:rPr>
        <w:t xml:space="preserve">ard were an optional </w:t>
      </w:r>
      <w:r w:rsidR="0071532D" w:rsidRPr="00E03373">
        <w:rPr>
          <w:rFonts w:ascii="Times New Roman" w:hAnsi="Times New Roman" w:cs="Times New Roman"/>
        </w:rPr>
        <w:t xml:space="preserve">perk </w:t>
      </w:r>
      <w:r w:rsidRPr="00E03373">
        <w:rPr>
          <w:rFonts w:ascii="Times New Roman" w:hAnsi="Times New Roman" w:cs="Times New Roman"/>
        </w:rPr>
        <w:t xml:space="preserve">for foreign tenure-track faculty, in which case the institution has no principled obligation to provide support and take </w:t>
      </w:r>
      <w:r w:rsidR="009C4AB5" w:rsidRPr="00E03373">
        <w:rPr>
          <w:rFonts w:ascii="Times New Roman" w:hAnsi="Times New Roman" w:cs="Times New Roman"/>
        </w:rPr>
        <w:t>an active role in the process</w:t>
      </w:r>
      <w:r w:rsidRPr="00E03373">
        <w:rPr>
          <w:rFonts w:ascii="Times New Roman" w:hAnsi="Times New Roman" w:cs="Times New Roman"/>
        </w:rPr>
        <w:t xml:space="preserve">. But </w:t>
      </w:r>
      <w:r w:rsidR="00A60B8A" w:rsidRPr="00E03373">
        <w:rPr>
          <w:rFonts w:ascii="Times New Roman" w:hAnsi="Times New Roman" w:cs="Times New Roman"/>
        </w:rPr>
        <w:t xml:space="preserve">as it happens, </w:t>
      </w:r>
      <w:r w:rsidRPr="00E03373">
        <w:rPr>
          <w:rFonts w:ascii="Times New Roman" w:hAnsi="Times New Roman" w:cs="Times New Roman"/>
        </w:rPr>
        <w:t xml:space="preserve">it is not optional. A work visa has a </w:t>
      </w:r>
      <w:r w:rsidR="0071532D" w:rsidRPr="00E03373">
        <w:rPr>
          <w:rFonts w:ascii="Times New Roman" w:hAnsi="Times New Roman" w:cs="Times New Roman"/>
        </w:rPr>
        <w:t xml:space="preserve">duration </w:t>
      </w:r>
      <w:r w:rsidR="00B03489" w:rsidRPr="00E03373">
        <w:rPr>
          <w:rFonts w:ascii="Times New Roman" w:hAnsi="Times New Roman" w:cs="Times New Roman"/>
        </w:rPr>
        <w:t>limit (for example,</w:t>
      </w:r>
      <w:r w:rsidRPr="00E03373">
        <w:rPr>
          <w:rFonts w:ascii="Times New Roman" w:hAnsi="Times New Roman" w:cs="Times New Roman"/>
        </w:rPr>
        <w:t xml:space="preserve"> the H</w:t>
      </w:r>
      <w:r w:rsidR="003626FE">
        <w:rPr>
          <w:rFonts w:ascii="Times New Roman" w:hAnsi="Times New Roman" w:cs="Times New Roman"/>
        </w:rPr>
        <w:t>-</w:t>
      </w:r>
      <w:r w:rsidRPr="00E03373">
        <w:rPr>
          <w:rFonts w:ascii="Times New Roman" w:hAnsi="Times New Roman" w:cs="Times New Roman"/>
        </w:rPr>
        <w:t xml:space="preserve">1B visa </w:t>
      </w:r>
      <w:r w:rsidR="002C048D" w:rsidRPr="00E03373">
        <w:rPr>
          <w:rFonts w:ascii="Times New Roman" w:hAnsi="Times New Roman" w:cs="Times New Roman"/>
        </w:rPr>
        <w:t xml:space="preserve">that foreign tenure-track faculty </w:t>
      </w:r>
      <w:r w:rsidR="00EF3CEF" w:rsidRPr="00E03373">
        <w:rPr>
          <w:rFonts w:ascii="Times New Roman" w:hAnsi="Times New Roman" w:cs="Times New Roman"/>
        </w:rPr>
        <w:t>usually hold</w:t>
      </w:r>
      <w:r w:rsidR="002C048D" w:rsidRPr="00E03373">
        <w:rPr>
          <w:rFonts w:ascii="Times New Roman" w:hAnsi="Times New Roman" w:cs="Times New Roman"/>
        </w:rPr>
        <w:t xml:space="preserve"> </w:t>
      </w:r>
      <w:r w:rsidRPr="00E03373">
        <w:rPr>
          <w:rFonts w:ascii="Times New Roman" w:hAnsi="Times New Roman" w:cs="Times New Roman"/>
        </w:rPr>
        <w:t>has a limi</w:t>
      </w:r>
      <w:r w:rsidR="009C4AB5" w:rsidRPr="00E03373">
        <w:rPr>
          <w:rFonts w:ascii="Times New Roman" w:hAnsi="Times New Roman" w:cs="Times New Roman"/>
        </w:rPr>
        <w:t xml:space="preserve">t of </w:t>
      </w:r>
      <w:r w:rsidR="003626FE">
        <w:rPr>
          <w:rFonts w:ascii="Times New Roman" w:hAnsi="Times New Roman" w:cs="Times New Roman"/>
        </w:rPr>
        <w:t>six</w:t>
      </w:r>
      <w:r w:rsidR="003626FE" w:rsidRPr="00E03373">
        <w:rPr>
          <w:rFonts w:ascii="Times New Roman" w:hAnsi="Times New Roman" w:cs="Times New Roman"/>
        </w:rPr>
        <w:t xml:space="preserve"> </w:t>
      </w:r>
      <w:r w:rsidR="009C4AB5" w:rsidRPr="00E03373">
        <w:rPr>
          <w:rFonts w:ascii="Times New Roman" w:hAnsi="Times New Roman" w:cs="Times New Roman"/>
        </w:rPr>
        <w:t xml:space="preserve">years). </w:t>
      </w:r>
      <w:r w:rsidR="009C4AB5" w:rsidRPr="00E03373">
        <w:rPr>
          <w:rFonts w:ascii="Times New Roman" w:hAnsi="Times New Roman" w:cs="Times New Roman"/>
        </w:rPr>
        <w:lastRenderedPageBreak/>
        <w:t>Without a green c</w:t>
      </w:r>
      <w:r w:rsidRPr="00E03373">
        <w:rPr>
          <w:rFonts w:ascii="Times New Roman" w:hAnsi="Times New Roman" w:cs="Times New Roman"/>
        </w:rPr>
        <w:t xml:space="preserve">ard, the scholar is hired for a </w:t>
      </w:r>
      <w:r w:rsidR="0071532D" w:rsidRPr="00E03373">
        <w:rPr>
          <w:rFonts w:ascii="Times New Roman" w:hAnsi="Times New Roman" w:cs="Times New Roman"/>
        </w:rPr>
        <w:t>“</w:t>
      </w:r>
      <w:r w:rsidRPr="00E03373">
        <w:rPr>
          <w:rFonts w:ascii="Times New Roman" w:hAnsi="Times New Roman" w:cs="Times New Roman"/>
        </w:rPr>
        <w:t>permanent</w:t>
      </w:r>
      <w:r w:rsidR="0071532D" w:rsidRPr="00E03373">
        <w:rPr>
          <w:rFonts w:ascii="Times New Roman" w:hAnsi="Times New Roman" w:cs="Times New Roman"/>
        </w:rPr>
        <w:t>”</w:t>
      </w:r>
      <w:r w:rsidRPr="00E03373">
        <w:rPr>
          <w:rFonts w:ascii="Times New Roman" w:hAnsi="Times New Roman" w:cs="Times New Roman"/>
        </w:rPr>
        <w:t xml:space="preserve"> job </w:t>
      </w:r>
      <w:r w:rsidR="003626FE">
        <w:rPr>
          <w:rFonts w:ascii="Times New Roman" w:hAnsi="Times New Roman" w:cs="Times New Roman"/>
        </w:rPr>
        <w:t>that</w:t>
      </w:r>
      <w:r w:rsidR="003626FE" w:rsidRPr="00E03373">
        <w:rPr>
          <w:rFonts w:ascii="Times New Roman" w:hAnsi="Times New Roman" w:cs="Times New Roman"/>
        </w:rPr>
        <w:t xml:space="preserve"> </w:t>
      </w:r>
      <w:r w:rsidRPr="00E03373">
        <w:rPr>
          <w:rFonts w:ascii="Times New Roman" w:hAnsi="Times New Roman" w:cs="Times New Roman"/>
        </w:rPr>
        <w:t xml:space="preserve">they will </w:t>
      </w:r>
      <w:r w:rsidR="0071532D" w:rsidRPr="00E03373">
        <w:rPr>
          <w:rFonts w:ascii="Times New Roman" w:hAnsi="Times New Roman" w:cs="Times New Roman"/>
        </w:rPr>
        <w:t xml:space="preserve">necessarily </w:t>
      </w:r>
      <w:r w:rsidRPr="00E03373">
        <w:rPr>
          <w:rFonts w:ascii="Times New Roman" w:hAnsi="Times New Roman" w:cs="Times New Roman"/>
        </w:rPr>
        <w:t>have to leave</w:t>
      </w:r>
      <w:r w:rsidR="00D404CC" w:rsidRPr="00E03373">
        <w:rPr>
          <w:rFonts w:ascii="Times New Roman" w:hAnsi="Times New Roman" w:cs="Times New Roman"/>
        </w:rPr>
        <w:t xml:space="preserve"> in a few years (</w:t>
      </w:r>
      <w:r w:rsidR="003626FE">
        <w:rPr>
          <w:rFonts w:ascii="Times New Roman" w:hAnsi="Times New Roman" w:cs="Times New Roman"/>
        </w:rPr>
        <w:t>six</w:t>
      </w:r>
      <w:r w:rsidR="003626FE" w:rsidRPr="00E03373">
        <w:rPr>
          <w:rFonts w:ascii="Times New Roman" w:hAnsi="Times New Roman" w:cs="Times New Roman"/>
        </w:rPr>
        <w:t xml:space="preserve"> </w:t>
      </w:r>
      <w:r w:rsidR="00D404CC" w:rsidRPr="00E03373">
        <w:rPr>
          <w:rFonts w:ascii="Times New Roman" w:hAnsi="Times New Roman" w:cs="Times New Roman"/>
        </w:rPr>
        <w:t>years or fewer</w:t>
      </w:r>
      <w:r w:rsidRPr="00E03373">
        <w:rPr>
          <w:rFonts w:ascii="Times New Roman" w:hAnsi="Times New Roman" w:cs="Times New Roman"/>
        </w:rPr>
        <w:t xml:space="preserve">, depending on the type of visa the scholar previously had). This lack of support for </w:t>
      </w:r>
      <w:r w:rsidR="009C4AB5" w:rsidRPr="00E03373">
        <w:rPr>
          <w:rFonts w:ascii="Times New Roman" w:hAnsi="Times New Roman" w:cs="Times New Roman"/>
        </w:rPr>
        <w:t>green</w:t>
      </w:r>
      <w:r w:rsidR="003626FE">
        <w:rPr>
          <w:rFonts w:ascii="Times New Roman" w:hAnsi="Times New Roman" w:cs="Times New Roman"/>
        </w:rPr>
        <w:t>-</w:t>
      </w:r>
      <w:r w:rsidR="009C4AB5" w:rsidRPr="00E03373">
        <w:rPr>
          <w:rFonts w:ascii="Times New Roman" w:hAnsi="Times New Roman" w:cs="Times New Roman"/>
        </w:rPr>
        <w:t>c</w:t>
      </w:r>
      <w:r w:rsidRPr="00E03373">
        <w:rPr>
          <w:rFonts w:ascii="Times New Roman" w:hAnsi="Times New Roman" w:cs="Times New Roman"/>
        </w:rPr>
        <w:t xml:space="preserve">ard </w:t>
      </w:r>
      <w:r w:rsidR="0071532D" w:rsidRPr="00E03373">
        <w:rPr>
          <w:rFonts w:ascii="Times New Roman" w:hAnsi="Times New Roman" w:cs="Times New Roman"/>
        </w:rPr>
        <w:t xml:space="preserve">filing essentially signals that </w:t>
      </w:r>
      <w:r w:rsidRPr="00E03373">
        <w:rPr>
          <w:rFonts w:ascii="Times New Roman" w:hAnsi="Times New Roman" w:cs="Times New Roman"/>
        </w:rPr>
        <w:t xml:space="preserve">the institution is </w:t>
      </w:r>
      <w:r w:rsidR="0071532D" w:rsidRPr="00E03373">
        <w:rPr>
          <w:rFonts w:ascii="Times New Roman" w:hAnsi="Times New Roman" w:cs="Times New Roman"/>
        </w:rPr>
        <w:t xml:space="preserve">counting on the new hire </w:t>
      </w:r>
      <w:r w:rsidR="0071532D" w:rsidRPr="00E03373">
        <w:rPr>
          <w:rFonts w:ascii="Times New Roman" w:hAnsi="Times New Roman" w:cs="Times New Roman"/>
          <w:i/>
        </w:rPr>
        <w:t>not</w:t>
      </w:r>
      <w:r w:rsidR="0071532D" w:rsidRPr="00E03373">
        <w:rPr>
          <w:rFonts w:ascii="Times New Roman" w:hAnsi="Times New Roman" w:cs="Times New Roman"/>
        </w:rPr>
        <w:t xml:space="preserve"> </w:t>
      </w:r>
      <w:r w:rsidRPr="00E03373">
        <w:rPr>
          <w:rFonts w:ascii="Times New Roman" w:hAnsi="Times New Roman" w:cs="Times New Roman"/>
        </w:rPr>
        <w:t>get</w:t>
      </w:r>
      <w:r w:rsidR="0071532D" w:rsidRPr="00E03373">
        <w:rPr>
          <w:rFonts w:ascii="Times New Roman" w:hAnsi="Times New Roman" w:cs="Times New Roman"/>
        </w:rPr>
        <w:t>ting</w:t>
      </w:r>
      <w:r w:rsidRPr="00E03373">
        <w:rPr>
          <w:rFonts w:ascii="Times New Roman" w:hAnsi="Times New Roman" w:cs="Times New Roman"/>
        </w:rPr>
        <w:t xml:space="preserve"> tenure. </w:t>
      </w:r>
      <w:r w:rsidR="00861DA2" w:rsidRPr="00E03373">
        <w:rPr>
          <w:rFonts w:ascii="Times New Roman" w:hAnsi="Times New Roman" w:cs="Times New Roman"/>
        </w:rPr>
        <w:t xml:space="preserve">Apart from </w:t>
      </w:r>
      <w:r w:rsidRPr="00E03373">
        <w:rPr>
          <w:rFonts w:ascii="Times New Roman" w:hAnsi="Times New Roman" w:cs="Times New Roman"/>
        </w:rPr>
        <w:t xml:space="preserve">being </w:t>
      </w:r>
      <w:r w:rsidR="00861DA2" w:rsidRPr="00E03373">
        <w:rPr>
          <w:rFonts w:ascii="Times New Roman" w:hAnsi="Times New Roman" w:cs="Times New Roman"/>
        </w:rPr>
        <w:t>self-contradictory</w:t>
      </w:r>
      <w:r w:rsidRPr="00E03373">
        <w:rPr>
          <w:rFonts w:ascii="Times New Roman" w:hAnsi="Times New Roman" w:cs="Times New Roman"/>
        </w:rPr>
        <w:t>, this practice puts the whole burden on scholar</w:t>
      </w:r>
      <w:r w:rsidR="003626FE">
        <w:rPr>
          <w:rFonts w:ascii="Times New Roman" w:hAnsi="Times New Roman" w:cs="Times New Roman"/>
        </w:rPr>
        <w:t>s</w:t>
      </w:r>
      <w:r w:rsidRPr="00E03373">
        <w:rPr>
          <w:rFonts w:ascii="Times New Roman" w:hAnsi="Times New Roman" w:cs="Times New Roman"/>
        </w:rPr>
        <w:t>, who need to invest a lot time, effort</w:t>
      </w:r>
      <w:r w:rsidR="003626FE">
        <w:rPr>
          <w:rFonts w:ascii="Times New Roman" w:hAnsi="Times New Roman" w:cs="Times New Roman"/>
        </w:rPr>
        <w:t>,</w:t>
      </w:r>
      <w:r w:rsidRPr="00E03373">
        <w:rPr>
          <w:rFonts w:ascii="Times New Roman" w:hAnsi="Times New Roman" w:cs="Times New Roman"/>
        </w:rPr>
        <w:t xml:space="preserve"> and money in making sure everything is (correctly) done so they can start (and </w:t>
      </w:r>
      <w:r w:rsidR="00861DA2" w:rsidRPr="00E03373">
        <w:rPr>
          <w:rFonts w:ascii="Times New Roman" w:hAnsi="Times New Roman" w:cs="Times New Roman"/>
        </w:rPr>
        <w:t>retain</w:t>
      </w:r>
      <w:r w:rsidRPr="00E03373">
        <w:rPr>
          <w:rFonts w:ascii="Times New Roman" w:hAnsi="Times New Roman" w:cs="Times New Roman"/>
        </w:rPr>
        <w:t>) the job</w:t>
      </w:r>
      <w:r w:rsidR="003626FE">
        <w:rPr>
          <w:rFonts w:ascii="Times New Roman" w:hAnsi="Times New Roman" w:cs="Times New Roman"/>
        </w:rPr>
        <w:t>s</w:t>
      </w:r>
      <w:r w:rsidRPr="00E03373">
        <w:rPr>
          <w:rFonts w:ascii="Times New Roman" w:hAnsi="Times New Roman" w:cs="Times New Roman"/>
        </w:rPr>
        <w:t xml:space="preserve"> they have been hired for.</w:t>
      </w:r>
      <w:r w:rsidR="00A60B8A" w:rsidRPr="00E03373">
        <w:rPr>
          <w:rFonts w:ascii="Times New Roman" w:hAnsi="Times New Roman" w:cs="Times New Roman"/>
        </w:rPr>
        <w:t xml:space="preserve"> </w:t>
      </w:r>
    </w:p>
    <w:p w14:paraId="164E0344" w14:textId="2AB9861F"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rPr>
        <w:t xml:space="preserve">The questions that arise </w:t>
      </w:r>
      <w:r w:rsidR="00405AE5" w:rsidRPr="00E03373">
        <w:rPr>
          <w:rFonts w:ascii="Times New Roman" w:hAnsi="Times New Roman" w:cs="Times New Roman"/>
        </w:rPr>
        <w:t xml:space="preserve">regarding </w:t>
      </w:r>
      <w:r w:rsidRPr="00E03373">
        <w:rPr>
          <w:rFonts w:ascii="Times New Roman" w:hAnsi="Times New Roman" w:cs="Times New Roman"/>
        </w:rPr>
        <w:t>women and people with disabilities who are disadvantaged by these three pract</w:t>
      </w:r>
      <w:r w:rsidR="009548AE" w:rsidRPr="00E03373">
        <w:rPr>
          <w:rFonts w:ascii="Times New Roman" w:hAnsi="Times New Roman" w:cs="Times New Roman"/>
        </w:rPr>
        <w:t>ices of</w:t>
      </w:r>
      <w:r w:rsidR="00B03489" w:rsidRPr="00E03373">
        <w:rPr>
          <w:rFonts w:ascii="Times New Roman" w:hAnsi="Times New Roman" w:cs="Times New Roman"/>
        </w:rPr>
        <w:t xml:space="preserve"> biased standards (that is,</w:t>
      </w:r>
      <w:r w:rsidR="009548AE" w:rsidRPr="00E03373">
        <w:rPr>
          <w:rFonts w:ascii="Times New Roman" w:hAnsi="Times New Roman" w:cs="Times New Roman"/>
        </w:rPr>
        <w:t xml:space="preserve"> w</w:t>
      </w:r>
      <w:r w:rsidRPr="00E03373">
        <w:rPr>
          <w:rFonts w:ascii="Times New Roman" w:hAnsi="Times New Roman" w:cs="Times New Roman"/>
        </w:rPr>
        <w:t xml:space="preserve">ho needs to accommodate what? </w:t>
      </w:r>
      <w:r w:rsidR="003D39DD" w:rsidRPr="00E03373">
        <w:rPr>
          <w:rFonts w:ascii="Times New Roman" w:hAnsi="Times New Roman" w:cs="Times New Roman"/>
        </w:rPr>
        <w:t xml:space="preserve">If a </w:t>
      </w:r>
      <w:r w:rsidRPr="00E03373">
        <w:rPr>
          <w:rFonts w:ascii="Times New Roman" w:hAnsi="Times New Roman" w:cs="Times New Roman"/>
        </w:rPr>
        <w:t xml:space="preserve">person cannot participate in </w:t>
      </w:r>
      <w:r w:rsidR="003D39DD" w:rsidRPr="00E03373">
        <w:rPr>
          <w:rFonts w:ascii="Times New Roman" w:hAnsi="Times New Roman" w:cs="Times New Roman"/>
        </w:rPr>
        <w:t xml:space="preserve">a </w:t>
      </w:r>
      <w:r w:rsidRPr="00E03373">
        <w:rPr>
          <w:rFonts w:ascii="Times New Roman" w:hAnsi="Times New Roman" w:cs="Times New Roman"/>
        </w:rPr>
        <w:t>conference because no interpreters have been arranged for them</w:t>
      </w:r>
      <w:r w:rsidR="003D39DD" w:rsidRPr="00E03373">
        <w:rPr>
          <w:rFonts w:ascii="Times New Roman" w:hAnsi="Times New Roman" w:cs="Times New Roman"/>
        </w:rPr>
        <w:t>, are they to blame</w:t>
      </w:r>
      <w:r w:rsidRPr="00E03373">
        <w:rPr>
          <w:rFonts w:ascii="Times New Roman" w:hAnsi="Times New Roman" w:cs="Times New Roman"/>
        </w:rPr>
        <w:t xml:space="preserve">? </w:t>
      </w:r>
      <w:r w:rsidR="003D39DD" w:rsidRPr="00E03373">
        <w:rPr>
          <w:rFonts w:ascii="Times New Roman" w:hAnsi="Times New Roman" w:cs="Times New Roman"/>
        </w:rPr>
        <w:t xml:space="preserve">Should the </w:t>
      </w:r>
      <w:r w:rsidRPr="00E03373">
        <w:rPr>
          <w:rFonts w:ascii="Times New Roman" w:hAnsi="Times New Roman" w:cs="Times New Roman"/>
        </w:rPr>
        <w:t xml:space="preserve">scholar </w:t>
      </w:r>
      <w:r w:rsidR="003D39DD" w:rsidRPr="00E03373">
        <w:rPr>
          <w:rFonts w:ascii="Times New Roman" w:hAnsi="Times New Roman" w:cs="Times New Roman"/>
        </w:rPr>
        <w:t>be responsible for</w:t>
      </w:r>
      <w:r w:rsidRPr="00E03373">
        <w:rPr>
          <w:rFonts w:ascii="Times New Roman" w:hAnsi="Times New Roman" w:cs="Times New Roman"/>
        </w:rPr>
        <w:t xml:space="preserve"> </w:t>
      </w:r>
      <w:r w:rsidR="003D39DD" w:rsidRPr="00E03373">
        <w:rPr>
          <w:rFonts w:ascii="Times New Roman" w:hAnsi="Times New Roman" w:cs="Times New Roman"/>
        </w:rPr>
        <w:t xml:space="preserve">securing </w:t>
      </w:r>
      <w:r w:rsidRPr="00E03373">
        <w:rPr>
          <w:rFonts w:ascii="Times New Roman" w:hAnsi="Times New Roman" w:cs="Times New Roman"/>
        </w:rPr>
        <w:t xml:space="preserve">funding to pay for interpreters? Is the burden on the woman who cannot attend the conference </w:t>
      </w:r>
      <w:r w:rsidR="003626FE">
        <w:rPr>
          <w:rFonts w:ascii="Times New Roman" w:hAnsi="Times New Roman" w:cs="Times New Roman"/>
        </w:rPr>
        <w:t>because of</w:t>
      </w:r>
      <w:r w:rsidR="003626FE" w:rsidRPr="00E03373">
        <w:rPr>
          <w:rFonts w:ascii="Times New Roman" w:hAnsi="Times New Roman" w:cs="Times New Roman"/>
        </w:rPr>
        <w:t xml:space="preserve"> </w:t>
      </w:r>
      <w:r w:rsidR="00171D31" w:rsidRPr="00E03373">
        <w:rPr>
          <w:rFonts w:ascii="Times New Roman" w:hAnsi="Times New Roman" w:cs="Times New Roman"/>
        </w:rPr>
        <w:t>the</w:t>
      </w:r>
      <w:r w:rsidRPr="00E03373">
        <w:rPr>
          <w:rFonts w:ascii="Times New Roman" w:hAnsi="Times New Roman" w:cs="Times New Roman"/>
        </w:rPr>
        <w:t xml:space="preserve"> lack of childcare and/or </w:t>
      </w:r>
      <w:r w:rsidR="00027A07">
        <w:rPr>
          <w:rFonts w:ascii="Times New Roman" w:hAnsi="Times New Roman" w:cs="Times New Roman"/>
        </w:rPr>
        <w:t xml:space="preserve">a </w:t>
      </w:r>
      <w:r w:rsidRPr="00E03373">
        <w:rPr>
          <w:rFonts w:ascii="Times New Roman" w:hAnsi="Times New Roman" w:cs="Times New Roman"/>
        </w:rPr>
        <w:t>nursing roo</w:t>
      </w:r>
      <w:r w:rsidR="009548AE" w:rsidRPr="00E03373">
        <w:rPr>
          <w:rFonts w:ascii="Times New Roman" w:hAnsi="Times New Roman" w:cs="Times New Roman"/>
        </w:rPr>
        <w:t xml:space="preserve">m? Are individual scholars </w:t>
      </w:r>
      <w:r w:rsidRPr="00E03373">
        <w:rPr>
          <w:rFonts w:ascii="Times New Roman" w:hAnsi="Times New Roman" w:cs="Times New Roman"/>
        </w:rPr>
        <w:t>responsible to battle and negotiate with each organizing institution so childcare</w:t>
      </w:r>
      <w:r w:rsidR="009548AE" w:rsidRPr="00E03373">
        <w:rPr>
          <w:rFonts w:ascii="Times New Roman" w:hAnsi="Times New Roman" w:cs="Times New Roman"/>
        </w:rPr>
        <w:t xml:space="preserve">/appropriate </w:t>
      </w:r>
      <w:r w:rsidR="00F90EF2" w:rsidRPr="00E03373">
        <w:rPr>
          <w:rFonts w:ascii="Times New Roman" w:hAnsi="Times New Roman" w:cs="Times New Roman"/>
        </w:rPr>
        <w:t>accommodations</w:t>
      </w:r>
      <w:r w:rsidR="009548AE" w:rsidRPr="00E03373">
        <w:rPr>
          <w:rFonts w:ascii="Times New Roman" w:hAnsi="Times New Roman" w:cs="Times New Roman"/>
        </w:rPr>
        <w:t xml:space="preserve"> are</w:t>
      </w:r>
      <w:r w:rsidRPr="00E03373">
        <w:rPr>
          <w:rFonts w:ascii="Times New Roman" w:hAnsi="Times New Roman" w:cs="Times New Roman"/>
        </w:rPr>
        <w:t xml:space="preserve"> provided?) </w:t>
      </w:r>
      <w:r w:rsidR="00405AE5" w:rsidRPr="00E03373">
        <w:rPr>
          <w:rFonts w:ascii="Times New Roman" w:hAnsi="Times New Roman" w:cs="Times New Roman"/>
        </w:rPr>
        <w:t xml:space="preserve">also </w:t>
      </w:r>
      <w:r w:rsidR="00B03489" w:rsidRPr="00E03373">
        <w:rPr>
          <w:rFonts w:ascii="Times New Roman" w:hAnsi="Times New Roman" w:cs="Times New Roman"/>
        </w:rPr>
        <w:t>arise for foreigners (that is,</w:t>
      </w:r>
      <w:r w:rsidRPr="00E03373">
        <w:rPr>
          <w:rFonts w:ascii="Times New Roman" w:hAnsi="Times New Roman" w:cs="Times New Roman"/>
        </w:rPr>
        <w:t xml:space="preserve"> </w:t>
      </w:r>
      <w:r w:rsidR="00B03489" w:rsidRPr="00E03373">
        <w:rPr>
          <w:rFonts w:ascii="Times New Roman" w:hAnsi="Times New Roman" w:cs="Times New Roman"/>
        </w:rPr>
        <w:t>i</w:t>
      </w:r>
      <w:r w:rsidR="009B1E21" w:rsidRPr="00E03373">
        <w:rPr>
          <w:rFonts w:ascii="Times New Roman" w:hAnsi="Times New Roman" w:cs="Times New Roman"/>
        </w:rPr>
        <w:t xml:space="preserve">f </w:t>
      </w:r>
      <w:r w:rsidRPr="00E03373">
        <w:rPr>
          <w:rFonts w:ascii="Times New Roman" w:hAnsi="Times New Roman" w:cs="Times New Roman"/>
        </w:rPr>
        <w:t>foreigner</w:t>
      </w:r>
      <w:r w:rsidR="003626FE">
        <w:rPr>
          <w:rFonts w:ascii="Times New Roman" w:hAnsi="Times New Roman" w:cs="Times New Roman"/>
        </w:rPr>
        <w:t>s</w:t>
      </w:r>
      <w:r w:rsidRPr="00E03373">
        <w:rPr>
          <w:rFonts w:ascii="Times New Roman" w:hAnsi="Times New Roman" w:cs="Times New Roman"/>
        </w:rPr>
        <w:t xml:space="preserve"> cannot attend a</w:t>
      </w:r>
      <w:r w:rsidR="009B1E21" w:rsidRPr="00E03373">
        <w:rPr>
          <w:rFonts w:ascii="Times New Roman" w:hAnsi="Times New Roman" w:cs="Times New Roman"/>
        </w:rPr>
        <w:t>n international</w:t>
      </w:r>
      <w:r w:rsidRPr="00E03373">
        <w:rPr>
          <w:rFonts w:ascii="Times New Roman" w:hAnsi="Times New Roman" w:cs="Times New Roman"/>
        </w:rPr>
        <w:t xml:space="preserve"> conference because their immigration status </w:t>
      </w:r>
      <w:r w:rsidR="009B1E21" w:rsidRPr="00E03373">
        <w:rPr>
          <w:rFonts w:ascii="Times New Roman" w:hAnsi="Times New Roman" w:cs="Times New Roman"/>
        </w:rPr>
        <w:t xml:space="preserve">restricts their international travel, </w:t>
      </w:r>
      <w:r w:rsidR="003626FE">
        <w:rPr>
          <w:rFonts w:ascii="Times New Roman" w:hAnsi="Times New Roman" w:cs="Times New Roman"/>
        </w:rPr>
        <w:t>are</w:t>
      </w:r>
      <w:r w:rsidR="003626FE" w:rsidRPr="00E03373">
        <w:rPr>
          <w:rFonts w:ascii="Times New Roman" w:hAnsi="Times New Roman" w:cs="Times New Roman"/>
        </w:rPr>
        <w:t xml:space="preserve"> </w:t>
      </w:r>
      <w:r w:rsidR="009B1E21" w:rsidRPr="00E03373">
        <w:rPr>
          <w:rFonts w:ascii="Times New Roman" w:hAnsi="Times New Roman" w:cs="Times New Roman"/>
        </w:rPr>
        <w:t>the foreigner</w:t>
      </w:r>
      <w:r w:rsidR="003626FE">
        <w:rPr>
          <w:rFonts w:ascii="Times New Roman" w:hAnsi="Times New Roman" w:cs="Times New Roman"/>
        </w:rPr>
        <w:t>s</w:t>
      </w:r>
      <w:r w:rsidR="009B1E21" w:rsidRPr="00E03373">
        <w:rPr>
          <w:rFonts w:ascii="Times New Roman" w:hAnsi="Times New Roman" w:cs="Times New Roman"/>
        </w:rPr>
        <w:t xml:space="preserve"> to blame</w:t>
      </w:r>
      <w:r w:rsidRPr="00E03373">
        <w:rPr>
          <w:rFonts w:ascii="Times New Roman" w:hAnsi="Times New Roman" w:cs="Times New Roman"/>
        </w:rPr>
        <w:t xml:space="preserve">? </w:t>
      </w:r>
      <w:r w:rsidR="009B1E21" w:rsidRPr="00E03373">
        <w:rPr>
          <w:rFonts w:ascii="Times New Roman" w:hAnsi="Times New Roman" w:cs="Times New Roman"/>
        </w:rPr>
        <w:t xml:space="preserve">Must </w:t>
      </w:r>
      <w:r w:rsidRPr="00E03373">
        <w:rPr>
          <w:rFonts w:ascii="Times New Roman" w:hAnsi="Times New Roman" w:cs="Times New Roman"/>
        </w:rPr>
        <w:t>foreigner</w:t>
      </w:r>
      <w:r w:rsidR="003626FE">
        <w:rPr>
          <w:rFonts w:ascii="Times New Roman" w:hAnsi="Times New Roman" w:cs="Times New Roman"/>
        </w:rPr>
        <w:t>s</w:t>
      </w:r>
      <w:r w:rsidRPr="00E03373">
        <w:rPr>
          <w:rFonts w:ascii="Times New Roman" w:hAnsi="Times New Roman" w:cs="Times New Roman"/>
        </w:rPr>
        <w:t xml:space="preserve"> </w:t>
      </w:r>
      <w:r w:rsidR="0063227A" w:rsidRPr="00E03373">
        <w:rPr>
          <w:rFonts w:ascii="Times New Roman" w:hAnsi="Times New Roman" w:cs="Times New Roman"/>
        </w:rPr>
        <w:t xml:space="preserve">work </w:t>
      </w:r>
      <w:r w:rsidR="009B1E21" w:rsidRPr="00E03373">
        <w:rPr>
          <w:rFonts w:ascii="Times New Roman" w:hAnsi="Times New Roman" w:cs="Times New Roman"/>
        </w:rPr>
        <w:t xml:space="preserve">to secure </w:t>
      </w:r>
      <w:r w:rsidR="009548AE" w:rsidRPr="00E03373">
        <w:rPr>
          <w:rFonts w:ascii="Times New Roman" w:hAnsi="Times New Roman" w:cs="Times New Roman"/>
        </w:rPr>
        <w:t>the</w:t>
      </w:r>
      <w:r w:rsidR="009B1E21" w:rsidRPr="00E03373">
        <w:rPr>
          <w:rFonts w:ascii="Times New Roman" w:hAnsi="Times New Roman" w:cs="Times New Roman"/>
        </w:rPr>
        <w:t>ir own</w:t>
      </w:r>
      <w:r w:rsidR="009548AE" w:rsidRPr="00E03373">
        <w:rPr>
          <w:rFonts w:ascii="Times New Roman" w:hAnsi="Times New Roman" w:cs="Times New Roman"/>
        </w:rPr>
        <w:t xml:space="preserve"> visa</w:t>
      </w:r>
      <w:r w:rsidR="00027A07">
        <w:rPr>
          <w:rFonts w:ascii="Times New Roman" w:hAnsi="Times New Roman" w:cs="Times New Roman"/>
        </w:rPr>
        <w:t>s</w:t>
      </w:r>
      <w:r w:rsidR="009548AE" w:rsidRPr="00E03373">
        <w:rPr>
          <w:rFonts w:ascii="Times New Roman" w:hAnsi="Times New Roman" w:cs="Times New Roman"/>
        </w:rPr>
        <w:t>/green c</w:t>
      </w:r>
      <w:r w:rsidRPr="00E03373">
        <w:rPr>
          <w:rFonts w:ascii="Times New Roman" w:hAnsi="Times New Roman" w:cs="Times New Roman"/>
        </w:rPr>
        <w:t>ard</w:t>
      </w:r>
      <w:r w:rsidR="003626FE">
        <w:rPr>
          <w:rFonts w:ascii="Times New Roman" w:hAnsi="Times New Roman" w:cs="Times New Roman"/>
        </w:rPr>
        <w:t>s</w:t>
      </w:r>
      <w:r w:rsidRPr="00E03373">
        <w:rPr>
          <w:rFonts w:ascii="Times New Roman" w:hAnsi="Times New Roman" w:cs="Times New Roman"/>
        </w:rPr>
        <w:t xml:space="preserve"> in order to be able to start and/or continue their job</w:t>
      </w:r>
      <w:r w:rsidR="003626FE">
        <w:rPr>
          <w:rFonts w:ascii="Times New Roman" w:hAnsi="Times New Roman" w:cs="Times New Roman"/>
        </w:rPr>
        <w:t>s</w:t>
      </w:r>
      <w:r w:rsidRPr="00E03373">
        <w:rPr>
          <w:rFonts w:ascii="Times New Roman" w:hAnsi="Times New Roman" w:cs="Times New Roman"/>
        </w:rPr>
        <w:t xml:space="preserve">, or </w:t>
      </w:r>
      <w:r w:rsidR="00423790" w:rsidRPr="00E03373">
        <w:rPr>
          <w:rFonts w:ascii="Times New Roman" w:hAnsi="Times New Roman" w:cs="Times New Roman"/>
        </w:rPr>
        <w:t xml:space="preserve">should </w:t>
      </w:r>
      <w:r w:rsidRPr="00E03373">
        <w:rPr>
          <w:rFonts w:ascii="Times New Roman" w:hAnsi="Times New Roman" w:cs="Times New Roman"/>
        </w:rPr>
        <w:t>the institution</w:t>
      </w:r>
      <w:r w:rsidR="00B03489" w:rsidRPr="00E03373">
        <w:rPr>
          <w:rFonts w:ascii="Times New Roman" w:hAnsi="Times New Roman" w:cs="Times New Roman"/>
        </w:rPr>
        <w:t xml:space="preserve"> provide support [</w:t>
      </w:r>
      <w:r w:rsidR="00423790" w:rsidRPr="00E03373">
        <w:rPr>
          <w:rFonts w:ascii="Times New Roman" w:hAnsi="Times New Roman" w:cs="Times New Roman"/>
        </w:rPr>
        <w:t>financial and in the form of p</w:t>
      </w:r>
      <w:r w:rsidR="00B03489" w:rsidRPr="00E03373">
        <w:rPr>
          <w:rFonts w:ascii="Times New Roman" w:hAnsi="Times New Roman" w:cs="Times New Roman"/>
        </w:rPr>
        <w:t>rofessional advice and handling]</w:t>
      </w:r>
      <w:r w:rsidRPr="00E03373">
        <w:rPr>
          <w:rFonts w:ascii="Times New Roman" w:hAnsi="Times New Roman" w:cs="Times New Roman"/>
        </w:rPr>
        <w:t xml:space="preserve">?). </w:t>
      </w:r>
      <w:r w:rsidR="003626FE">
        <w:rPr>
          <w:rFonts w:ascii="Times New Roman" w:hAnsi="Times New Roman" w:cs="Times New Roman"/>
        </w:rPr>
        <w:t>Whereas</w:t>
      </w:r>
      <w:r w:rsidR="003626FE" w:rsidRPr="00E03373">
        <w:rPr>
          <w:rFonts w:ascii="Times New Roman" w:hAnsi="Times New Roman" w:cs="Times New Roman"/>
        </w:rPr>
        <w:t xml:space="preserve"> </w:t>
      </w:r>
      <w:r w:rsidRPr="00E03373">
        <w:rPr>
          <w:rFonts w:ascii="Times New Roman" w:hAnsi="Times New Roman" w:cs="Times New Roman"/>
        </w:rPr>
        <w:t xml:space="preserve">for some people the impossibility </w:t>
      </w:r>
      <w:r w:rsidR="003626FE">
        <w:rPr>
          <w:rFonts w:ascii="Times New Roman" w:hAnsi="Times New Roman" w:cs="Times New Roman"/>
        </w:rPr>
        <w:t>of</w:t>
      </w:r>
      <w:r w:rsidR="003626FE" w:rsidRPr="00E03373">
        <w:rPr>
          <w:rFonts w:ascii="Times New Roman" w:hAnsi="Times New Roman" w:cs="Times New Roman"/>
        </w:rPr>
        <w:t xml:space="preserve"> </w:t>
      </w:r>
      <w:r w:rsidRPr="00E03373">
        <w:rPr>
          <w:rFonts w:ascii="Times New Roman" w:hAnsi="Times New Roman" w:cs="Times New Roman"/>
        </w:rPr>
        <w:t>attend</w:t>
      </w:r>
      <w:r w:rsidR="003626FE">
        <w:rPr>
          <w:rFonts w:ascii="Times New Roman" w:hAnsi="Times New Roman" w:cs="Times New Roman"/>
        </w:rPr>
        <w:t>ing</w:t>
      </w:r>
      <w:r w:rsidRPr="00E03373">
        <w:rPr>
          <w:rFonts w:ascii="Times New Roman" w:hAnsi="Times New Roman" w:cs="Times New Roman"/>
        </w:rPr>
        <w:t xml:space="preserve"> a conference or start</w:t>
      </w:r>
      <w:r w:rsidR="003626FE">
        <w:rPr>
          <w:rFonts w:ascii="Times New Roman" w:hAnsi="Times New Roman" w:cs="Times New Roman"/>
        </w:rPr>
        <w:t>ing</w:t>
      </w:r>
      <w:r w:rsidRPr="00E03373">
        <w:rPr>
          <w:rFonts w:ascii="Times New Roman" w:hAnsi="Times New Roman" w:cs="Times New Roman"/>
        </w:rPr>
        <w:t xml:space="preserve"> a job due to immigration laws and procedures is merely unfortunate, I think there is a case to make for a claim of injustice. Most important, and as I explain below, this situation is neither inevitable (inevitability is the golden argument of those who </w:t>
      </w:r>
      <w:r w:rsidR="00DB7C41" w:rsidRPr="00E03373">
        <w:rPr>
          <w:rFonts w:ascii="Times New Roman" w:hAnsi="Times New Roman" w:cs="Times New Roman"/>
        </w:rPr>
        <w:t xml:space="preserve">lazily </w:t>
      </w:r>
      <w:r w:rsidRPr="00E03373">
        <w:rPr>
          <w:rFonts w:ascii="Times New Roman" w:hAnsi="Times New Roman" w:cs="Times New Roman"/>
        </w:rPr>
        <w:t>conform to injustice or do not want to see it), nor outside the domain of acade</w:t>
      </w:r>
      <w:r w:rsidR="00407664" w:rsidRPr="00E03373">
        <w:rPr>
          <w:rFonts w:ascii="Times New Roman" w:hAnsi="Times New Roman" w:cs="Times New Roman"/>
        </w:rPr>
        <w:t xml:space="preserve">mia. A </w:t>
      </w:r>
      <w:r w:rsidRPr="00E03373">
        <w:rPr>
          <w:rFonts w:ascii="Times New Roman" w:hAnsi="Times New Roman" w:cs="Times New Roman"/>
        </w:rPr>
        <w:t>lot</w:t>
      </w:r>
      <w:r w:rsidR="00407664" w:rsidRPr="00E03373">
        <w:rPr>
          <w:rFonts w:ascii="Times New Roman" w:hAnsi="Times New Roman" w:cs="Times New Roman"/>
        </w:rPr>
        <w:t xml:space="preserve"> cou</w:t>
      </w:r>
      <w:r w:rsidR="00B03489" w:rsidRPr="00E03373">
        <w:rPr>
          <w:rFonts w:ascii="Times New Roman" w:hAnsi="Times New Roman" w:cs="Times New Roman"/>
        </w:rPr>
        <w:t>ld be done to alleviate it (for example,</w:t>
      </w:r>
      <w:r w:rsidR="00407664" w:rsidRPr="00E03373">
        <w:rPr>
          <w:rFonts w:ascii="Times New Roman" w:hAnsi="Times New Roman" w:cs="Times New Roman"/>
        </w:rPr>
        <w:t xml:space="preserve"> </w:t>
      </w:r>
      <w:r w:rsidRPr="00E03373">
        <w:rPr>
          <w:rFonts w:ascii="Times New Roman" w:hAnsi="Times New Roman" w:cs="Times New Roman"/>
        </w:rPr>
        <w:t>expanding what we consider to be reasonable accommodations on the part of conferences, and what we consider to be the duties of an institution with regard to international scholars).</w:t>
      </w:r>
    </w:p>
    <w:p w14:paraId="49E00212" w14:textId="77777777" w:rsidR="000C3437" w:rsidRPr="00E03373" w:rsidRDefault="000C3437" w:rsidP="000C3437">
      <w:pPr>
        <w:ind w:firstLine="288"/>
        <w:contextualSpacing/>
        <w:jc w:val="both"/>
        <w:rPr>
          <w:rFonts w:ascii="Times New Roman" w:hAnsi="Times New Roman" w:cs="Times New Roman"/>
        </w:rPr>
      </w:pPr>
    </w:p>
    <w:p w14:paraId="31BC597C" w14:textId="77777777" w:rsidR="00814D95" w:rsidRPr="00E03373" w:rsidRDefault="00814D95" w:rsidP="000C3437">
      <w:pPr>
        <w:ind w:firstLine="288"/>
        <w:contextualSpacing/>
        <w:jc w:val="both"/>
        <w:rPr>
          <w:rFonts w:ascii="Times New Roman" w:hAnsi="Times New Roman" w:cs="Times New Roman"/>
        </w:rPr>
      </w:pPr>
    </w:p>
    <w:p w14:paraId="21C1C7EF" w14:textId="2A5B2EFA" w:rsidR="00814D95" w:rsidRPr="00E03373" w:rsidRDefault="00EF4CEB" w:rsidP="007C56F6">
      <w:pPr>
        <w:contextualSpacing/>
        <w:outlineLvl w:val="0"/>
        <w:rPr>
          <w:rFonts w:ascii="Times New Roman" w:hAnsi="Times New Roman" w:cs="Times New Roman"/>
          <w:smallCaps/>
        </w:rPr>
      </w:pPr>
      <w:r w:rsidRPr="00E03373">
        <w:rPr>
          <w:rFonts w:ascii="Times New Roman" w:hAnsi="Times New Roman" w:cs="Times New Roman"/>
          <w:smallCaps/>
        </w:rPr>
        <w:t>(C</w:t>
      </w:r>
      <w:r w:rsidR="00851930" w:rsidRPr="00E03373">
        <w:rPr>
          <w:rFonts w:ascii="Times New Roman" w:hAnsi="Times New Roman" w:cs="Times New Roman"/>
          <w:smallCaps/>
        </w:rPr>
        <w:t>oherent) Social Justice C</w:t>
      </w:r>
      <w:r w:rsidR="00814D95" w:rsidRPr="00E03373">
        <w:rPr>
          <w:rFonts w:ascii="Times New Roman" w:hAnsi="Times New Roman" w:cs="Times New Roman"/>
          <w:smallCaps/>
        </w:rPr>
        <w:t>oncerns</w:t>
      </w:r>
    </w:p>
    <w:p w14:paraId="221FE628" w14:textId="77777777" w:rsidR="000C3437" w:rsidRPr="00E03373" w:rsidRDefault="000C3437" w:rsidP="00814D95">
      <w:pPr>
        <w:contextualSpacing/>
        <w:rPr>
          <w:rFonts w:ascii="Times New Roman" w:hAnsi="Times New Roman" w:cs="Times New Roman"/>
          <w:smallCaps/>
        </w:rPr>
      </w:pPr>
    </w:p>
    <w:p w14:paraId="3CCD4733" w14:textId="77777777" w:rsidR="00814D95" w:rsidRPr="00E03373" w:rsidRDefault="00814D95" w:rsidP="000C3437">
      <w:pPr>
        <w:contextualSpacing/>
        <w:jc w:val="both"/>
        <w:rPr>
          <w:rFonts w:ascii="Times New Roman" w:hAnsi="Times New Roman" w:cs="Times New Roman"/>
        </w:rPr>
      </w:pPr>
      <w:r w:rsidRPr="00E03373">
        <w:rPr>
          <w:rFonts w:ascii="Times New Roman" w:hAnsi="Times New Roman" w:cs="Times New Roman"/>
        </w:rPr>
        <w:t>In this section I argue for premises (ii) and (iii)</w:t>
      </w:r>
      <w:r w:rsidR="00152E13">
        <w:rPr>
          <w:rFonts w:ascii="Times New Roman" w:hAnsi="Times New Roman" w:cs="Times New Roman"/>
        </w:rPr>
        <w:t xml:space="preserve"> above</w:t>
      </w:r>
      <w:r w:rsidRPr="00E03373">
        <w:rPr>
          <w:rFonts w:ascii="Times New Roman" w:hAnsi="Times New Roman" w:cs="Times New Roman"/>
        </w:rPr>
        <w:t>, and address two possible objections to my argument. In relation to (ii), I merely state what should be apparent to</w:t>
      </w:r>
      <w:r w:rsidR="009F057E" w:rsidRPr="00E03373">
        <w:rPr>
          <w:rFonts w:ascii="Times New Roman" w:hAnsi="Times New Roman" w:cs="Times New Roman"/>
        </w:rPr>
        <w:t xml:space="preserve"> everyone: DIEA </w:t>
      </w:r>
      <w:r w:rsidR="0078378D" w:rsidRPr="00E03373">
        <w:rPr>
          <w:rFonts w:ascii="Times New Roman" w:hAnsi="Times New Roman" w:cs="Times New Roman"/>
        </w:rPr>
        <w:t>neither</w:t>
      </w:r>
      <w:r w:rsidR="009F057E" w:rsidRPr="00E03373">
        <w:rPr>
          <w:rFonts w:ascii="Times New Roman" w:hAnsi="Times New Roman" w:cs="Times New Roman"/>
        </w:rPr>
        <w:t xml:space="preserve"> include </w:t>
      </w:r>
      <w:r w:rsidRPr="00E03373">
        <w:rPr>
          <w:rFonts w:ascii="Times New Roman" w:hAnsi="Times New Roman" w:cs="Times New Roman"/>
        </w:rPr>
        <w:t>foreignness as a dimension of exclusion, nor address the disadvantages I described above.</w:t>
      </w:r>
    </w:p>
    <w:p w14:paraId="2A3151FC" w14:textId="54FD7F8E" w:rsidR="00814D95" w:rsidRPr="00E03373" w:rsidRDefault="00814D95" w:rsidP="000C3437">
      <w:pPr>
        <w:ind w:firstLine="288"/>
        <w:contextualSpacing/>
        <w:jc w:val="both"/>
        <w:rPr>
          <w:rFonts w:ascii="Times New Roman" w:hAnsi="Times New Roman" w:cs="Times New Roman"/>
        </w:rPr>
      </w:pPr>
      <w:r w:rsidRPr="00E03373">
        <w:rPr>
          <w:rFonts w:ascii="Times New Roman" w:hAnsi="Times New Roman" w:cs="Times New Roman"/>
        </w:rPr>
        <w:t xml:space="preserve">Let’s </w:t>
      </w:r>
      <w:r w:rsidR="009F057E" w:rsidRPr="00E03373">
        <w:rPr>
          <w:rFonts w:ascii="Times New Roman" w:hAnsi="Times New Roman" w:cs="Times New Roman"/>
        </w:rPr>
        <w:t xml:space="preserve">now </w:t>
      </w:r>
      <w:r w:rsidRPr="00E03373">
        <w:rPr>
          <w:rFonts w:ascii="Times New Roman" w:hAnsi="Times New Roman" w:cs="Times New Roman"/>
        </w:rPr>
        <w:t>turn to premise (iii). The current exclusion of foreigners from DIEA is not coherent with the motivation and goals of those efforts</w:t>
      </w:r>
      <w:r w:rsidR="00191D5C" w:rsidRPr="00E03373">
        <w:rPr>
          <w:rFonts w:ascii="Times New Roman" w:hAnsi="Times New Roman" w:cs="Times New Roman"/>
        </w:rPr>
        <w:t>, that is,</w:t>
      </w:r>
      <w:r w:rsidR="0078378D" w:rsidRPr="00E03373">
        <w:rPr>
          <w:rFonts w:ascii="Times New Roman" w:hAnsi="Times New Roman" w:cs="Times New Roman"/>
        </w:rPr>
        <w:t xml:space="preserve"> the </w:t>
      </w:r>
      <w:r w:rsidRPr="00E03373">
        <w:rPr>
          <w:rFonts w:ascii="Times New Roman" w:hAnsi="Times New Roman" w:cs="Times New Roman"/>
        </w:rPr>
        <w:t xml:space="preserve">concern for social justice and a commitment to improve the quality of research and education. The exclusion of people from tenure positions, conference participation, and in general from positions and contributions </w:t>
      </w:r>
      <w:r w:rsidR="00AE59EB" w:rsidRPr="00E03373">
        <w:rPr>
          <w:rFonts w:ascii="Times New Roman" w:hAnsi="Times New Roman" w:cs="Times New Roman"/>
        </w:rPr>
        <w:t xml:space="preserve">within academia on the basis of </w:t>
      </w:r>
      <w:r w:rsidRPr="00E03373">
        <w:rPr>
          <w:rFonts w:ascii="Times New Roman" w:hAnsi="Times New Roman" w:cs="Times New Roman"/>
        </w:rPr>
        <w:t xml:space="preserve">academic standards that are biased is a main concern of DIEA. The inclusion of women, racial minorities, </w:t>
      </w:r>
      <w:r w:rsidR="003F0D9A" w:rsidRPr="00E03373">
        <w:rPr>
          <w:rFonts w:ascii="Times New Roman" w:hAnsi="Times New Roman" w:cs="Times New Roman"/>
        </w:rPr>
        <w:t>LGBTQ</w:t>
      </w:r>
      <w:r w:rsidR="009F057E" w:rsidRPr="00E03373">
        <w:rPr>
          <w:rFonts w:ascii="Times New Roman" w:hAnsi="Times New Roman" w:cs="Times New Roman"/>
        </w:rPr>
        <w:t>IA</w:t>
      </w:r>
      <w:r w:rsidR="003F0D9A" w:rsidRPr="00E03373">
        <w:rPr>
          <w:rFonts w:ascii="Times New Roman" w:hAnsi="Times New Roman" w:cs="Times New Roman"/>
        </w:rPr>
        <w:t xml:space="preserve"> people, </w:t>
      </w:r>
      <w:r w:rsidRPr="00E03373">
        <w:rPr>
          <w:rFonts w:ascii="Times New Roman" w:hAnsi="Times New Roman" w:cs="Times New Roman"/>
        </w:rPr>
        <w:t xml:space="preserve">and people with different (dis)abilities is a goal of DIEA. If I am right that biased standards also disadvantage some foreigners, excluding those foreigners from DIEA goes against its very fight for a fair and inclusive academy. </w:t>
      </w:r>
      <w:r w:rsidR="00FA7B35" w:rsidRPr="00E03373">
        <w:rPr>
          <w:rFonts w:ascii="Times New Roman" w:hAnsi="Times New Roman" w:cs="Times New Roman"/>
        </w:rPr>
        <w:t xml:space="preserve">Like the </w:t>
      </w:r>
      <w:r w:rsidR="009C1281" w:rsidRPr="00E03373">
        <w:rPr>
          <w:rFonts w:ascii="Times New Roman" w:hAnsi="Times New Roman" w:cs="Times New Roman"/>
        </w:rPr>
        <w:t>aforementioned</w:t>
      </w:r>
      <w:r w:rsidR="00A63058" w:rsidRPr="00E03373">
        <w:rPr>
          <w:rFonts w:ascii="Times New Roman" w:hAnsi="Times New Roman" w:cs="Times New Roman"/>
        </w:rPr>
        <w:t xml:space="preserve"> </w:t>
      </w:r>
      <w:r w:rsidR="009C1281" w:rsidRPr="00E03373">
        <w:rPr>
          <w:rFonts w:ascii="Times New Roman" w:hAnsi="Times New Roman" w:cs="Times New Roman"/>
        </w:rPr>
        <w:t>groups and identities</w:t>
      </w:r>
      <w:r w:rsidR="00A63058" w:rsidRPr="00E03373">
        <w:rPr>
          <w:rFonts w:ascii="Times New Roman" w:hAnsi="Times New Roman" w:cs="Times New Roman"/>
        </w:rPr>
        <w:t>, foreignness is</w:t>
      </w:r>
      <w:r w:rsidR="00FA7B35" w:rsidRPr="00E03373">
        <w:rPr>
          <w:rFonts w:ascii="Times New Roman" w:hAnsi="Times New Roman" w:cs="Times New Roman"/>
        </w:rPr>
        <w:t xml:space="preserve"> also a protected </w:t>
      </w:r>
      <w:proofErr w:type="gramStart"/>
      <w:r w:rsidR="00FA7B35" w:rsidRPr="00E03373">
        <w:rPr>
          <w:rFonts w:ascii="Times New Roman" w:hAnsi="Times New Roman" w:cs="Times New Roman"/>
        </w:rPr>
        <w:t>class,</w:t>
      </w:r>
      <w:r w:rsidR="00EE534A" w:rsidRPr="00E03373">
        <w:rPr>
          <w:rFonts w:ascii="Times New Roman" w:hAnsi="Times New Roman" w:cs="Times New Roman"/>
        </w:rPr>
        <w:t>&lt;</w:t>
      </w:r>
      <w:proofErr w:type="gramEnd"/>
      <w:r w:rsidR="00EE534A" w:rsidRPr="00E03373">
        <w:rPr>
          <w:rFonts w:ascii="Times New Roman" w:hAnsi="Times New Roman" w:cs="Times New Roman"/>
        </w:rPr>
        <w:t>11&gt;</w:t>
      </w:r>
      <w:r w:rsidR="00FA7B35" w:rsidRPr="00E03373">
        <w:rPr>
          <w:rFonts w:ascii="Times New Roman" w:hAnsi="Times New Roman" w:cs="Times New Roman"/>
        </w:rPr>
        <w:t xml:space="preserve"> and i</w:t>
      </w:r>
      <w:r w:rsidRPr="00E03373">
        <w:rPr>
          <w:rFonts w:ascii="Times New Roman" w:hAnsi="Times New Roman" w:cs="Times New Roman"/>
        </w:rPr>
        <w:t xml:space="preserve">f at least some foreigners are disadvantaged, how can their exclusion be justified? </w:t>
      </w:r>
      <w:r w:rsidR="00152E13">
        <w:rPr>
          <w:rFonts w:ascii="Times New Roman" w:hAnsi="Times New Roman" w:cs="Times New Roman"/>
        </w:rPr>
        <w:t>Two</w:t>
      </w:r>
      <w:r w:rsidRPr="00E03373">
        <w:rPr>
          <w:rFonts w:ascii="Times New Roman" w:hAnsi="Times New Roman" w:cs="Times New Roman"/>
        </w:rPr>
        <w:t xml:space="preserve"> possible objections to my argument undermine my </w:t>
      </w:r>
      <w:proofErr w:type="gramStart"/>
      <w:r w:rsidRPr="00E03373">
        <w:rPr>
          <w:rFonts w:ascii="Times New Roman" w:hAnsi="Times New Roman" w:cs="Times New Roman"/>
        </w:rPr>
        <w:t>conclusion.</w:t>
      </w:r>
      <w:r w:rsidR="00EE534A" w:rsidRPr="00E03373">
        <w:rPr>
          <w:rFonts w:ascii="Times New Roman" w:hAnsi="Times New Roman" w:cs="Times New Roman"/>
        </w:rPr>
        <w:t>&lt;</w:t>
      </w:r>
      <w:proofErr w:type="gramEnd"/>
      <w:r w:rsidR="00EE534A" w:rsidRPr="00E03373">
        <w:rPr>
          <w:rFonts w:ascii="Times New Roman" w:hAnsi="Times New Roman" w:cs="Times New Roman"/>
        </w:rPr>
        <w:t>12&gt;</w:t>
      </w:r>
    </w:p>
    <w:p w14:paraId="4122FDF3" w14:textId="794C40A7" w:rsidR="00C62C2E" w:rsidRPr="00E03373" w:rsidRDefault="00AE59EB" w:rsidP="000C3437">
      <w:pPr>
        <w:ind w:firstLine="288"/>
        <w:contextualSpacing/>
        <w:jc w:val="both"/>
        <w:rPr>
          <w:rFonts w:ascii="Times New Roman" w:hAnsi="Times New Roman" w:cs="Times New Roman"/>
          <w:b/>
        </w:rPr>
      </w:pPr>
      <w:r w:rsidRPr="00E03373">
        <w:rPr>
          <w:rFonts w:ascii="Times New Roman" w:hAnsi="Times New Roman" w:cs="Times New Roman"/>
          <w:i/>
        </w:rPr>
        <w:t>C</w:t>
      </w:r>
      <w:r w:rsidR="00814D95" w:rsidRPr="00E03373">
        <w:rPr>
          <w:rFonts w:ascii="Times New Roman" w:hAnsi="Times New Roman" w:cs="Times New Roman"/>
          <w:i/>
        </w:rPr>
        <w:t>hoice objection.</w:t>
      </w:r>
      <w:r w:rsidR="00814D95" w:rsidRPr="00E03373">
        <w:rPr>
          <w:rFonts w:ascii="Times New Roman" w:hAnsi="Times New Roman" w:cs="Times New Roman"/>
          <w:b/>
        </w:rPr>
        <w:t xml:space="preserve"> </w:t>
      </w:r>
      <w:r w:rsidR="002A06DB" w:rsidRPr="00E03373">
        <w:rPr>
          <w:rFonts w:ascii="Times New Roman" w:hAnsi="Times New Roman" w:cs="Times New Roman"/>
        </w:rPr>
        <w:t>The first objection says that</w:t>
      </w:r>
      <w:r w:rsidR="002753D4" w:rsidRPr="00E03373">
        <w:rPr>
          <w:rFonts w:ascii="Times New Roman" w:hAnsi="Times New Roman" w:cs="Times New Roman"/>
        </w:rPr>
        <w:t xml:space="preserve"> the</w:t>
      </w:r>
      <w:r w:rsidR="002A06DB" w:rsidRPr="00E03373">
        <w:rPr>
          <w:rFonts w:ascii="Times New Roman" w:hAnsi="Times New Roman" w:cs="Times New Roman"/>
        </w:rPr>
        <w:t xml:space="preserve"> </w:t>
      </w:r>
      <w:r w:rsidR="00814D95" w:rsidRPr="00E03373">
        <w:rPr>
          <w:rFonts w:ascii="Times New Roman" w:hAnsi="Times New Roman" w:cs="Times New Roman"/>
        </w:rPr>
        <w:t>disadvantages foreigners might face are critically different from the disadvantages that operate upon dimensions of sex/gender, race/ethnicity, disabilit</w:t>
      </w:r>
      <w:r w:rsidR="002753D4" w:rsidRPr="00E03373">
        <w:rPr>
          <w:rFonts w:ascii="Times New Roman" w:hAnsi="Times New Roman" w:cs="Times New Roman"/>
        </w:rPr>
        <w:t>y, class</w:t>
      </w:r>
      <w:r w:rsidR="00152E13">
        <w:rPr>
          <w:rFonts w:ascii="Times New Roman" w:hAnsi="Times New Roman" w:cs="Times New Roman"/>
        </w:rPr>
        <w:t>,</w:t>
      </w:r>
      <w:r w:rsidR="002753D4" w:rsidRPr="00E03373">
        <w:rPr>
          <w:rFonts w:ascii="Times New Roman" w:hAnsi="Times New Roman" w:cs="Times New Roman"/>
        </w:rPr>
        <w:t xml:space="preserve"> and sexual orientation, which are the focus of DIEA</w:t>
      </w:r>
      <w:r w:rsidR="00814D95" w:rsidRPr="00E03373">
        <w:rPr>
          <w:rFonts w:ascii="Times New Roman" w:hAnsi="Times New Roman" w:cs="Times New Roman"/>
        </w:rPr>
        <w:t xml:space="preserve">, and so even if we accept </w:t>
      </w:r>
      <w:r w:rsidR="00152E13">
        <w:rPr>
          <w:rFonts w:ascii="Times New Roman" w:hAnsi="Times New Roman" w:cs="Times New Roman"/>
        </w:rPr>
        <w:t xml:space="preserve">that </w:t>
      </w:r>
      <w:r w:rsidR="00814D95" w:rsidRPr="00E03373">
        <w:rPr>
          <w:rFonts w:ascii="Times New Roman" w:hAnsi="Times New Roman" w:cs="Times New Roman"/>
        </w:rPr>
        <w:t xml:space="preserve">they are somehow disadvantaged, they are not so in the way that matters for </w:t>
      </w:r>
      <w:r w:rsidR="00814D95" w:rsidRPr="00E03373">
        <w:rPr>
          <w:rFonts w:ascii="Times New Roman" w:hAnsi="Times New Roman" w:cs="Times New Roman"/>
        </w:rPr>
        <w:lastRenderedPageBreak/>
        <w:t xml:space="preserve">DIEA. For one thing: </w:t>
      </w:r>
      <w:r w:rsidR="00B616D1" w:rsidRPr="00E03373">
        <w:rPr>
          <w:rFonts w:ascii="Times New Roman" w:hAnsi="Times New Roman" w:cs="Times New Roman"/>
        </w:rPr>
        <w:t xml:space="preserve">people do not choose </w:t>
      </w:r>
      <w:r w:rsidR="00814D95" w:rsidRPr="00E03373">
        <w:rPr>
          <w:rFonts w:ascii="Times New Roman" w:hAnsi="Times New Roman" w:cs="Times New Roman"/>
        </w:rPr>
        <w:t>the dimensions of identity</w:t>
      </w:r>
      <w:r w:rsidR="00B616D1">
        <w:rPr>
          <w:rFonts w:ascii="Times New Roman" w:hAnsi="Times New Roman" w:cs="Times New Roman"/>
        </w:rPr>
        <w:t xml:space="preserve"> listed above</w:t>
      </w:r>
      <w:r w:rsidR="00814D95" w:rsidRPr="00E03373">
        <w:rPr>
          <w:rFonts w:ascii="Times New Roman" w:hAnsi="Times New Roman" w:cs="Times New Roman"/>
        </w:rPr>
        <w:t xml:space="preserve">, </w:t>
      </w:r>
      <w:r w:rsidR="00152E13">
        <w:rPr>
          <w:rFonts w:ascii="Times New Roman" w:hAnsi="Times New Roman" w:cs="Times New Roman"/>
        </w:rPr>
        <w:t>whereas</w:t>
      </w:r>
      <w:r w:rsidR="00152E13" w:rsidRPr="00E03373">
        <w:rPr>
          <w:rFonts w:ascii="Times New Roman" w:hAnsi="Times New Roman" w:cs="Times New Roman"/>
        </w:rPr>
        <w:t xml:space="preserve"> </w:t>
      </w:r>
      <w:r w:rsidR="00814D95" w:rsidRPr="00E03373">
        <w:rPr>
          <w:rFonts w:ascii="Times New Roman" w:hAnsi="Times New Roman" w:cs="Times New Roman"/>
        </w:rPr>
        <w:t xml:space="preserve">most if not all foreigners in academia </w:t>
      </w:r>
      <w:r w:rsidR="00090372" w:rsidRPr="00E03373">
        <w:rPr>
          <w:rFonts w:ascii="Times New Roman" w:hAnsi="Times New Roman" w:cs="Times New Roman"/>
        </w:rPr>
        <w:t>choose</w:t>
      </w:r>
      <w:r w:rsidR="00814D95" w:rsidRPr="00E03373">
        <w:rPr>
          <w:rFonts w:ascii="Times New Roman" w:hAnsi="Times New Roman" w:cs="Times New Roman"/>
        </w:rPr>
        <w:t xml:space="preserve"> to be so. This ob</w:t>
      </w:r>
      <w:r w:rsidR="00101D02" w:rsidRPr="00E03373">
        <w:rPr>
          <w:rFonts w:ascii="Times New Roman" w:hAnsi="Times New Roman" w:cs="Times New Roman"/>
        </w:rPr>
        <w:t>jection</w:t>
      </w:r>
      <w:r w:rsidR="00FA7B35" w:rsidRPr="00E03373">
        <w:rPr>
          <w:rFonts w:ascii="Times New Roman" w:hAnsi="Times New Roman" w:cs="Times New Roman"/>
        </w:rPr>
        <w:t xml:space="preserve"> </w:t>
      </w:r>
      <w:r w:rsidR="009552A8" w:rsidRPr="00E03373">
        <w:rPr>
          <w:rFonts w:ascii="Times New Roman" w:hAnsi="Times New Roman" w:cs="Times New Roman"/>
        </w:rPr>
        <w:t>echoe</w:t>
      </w:r>
      <w:r w:rsidR="00FA7B35" w:rsidRPr="00E03373">
        <w:rPr>
          <w:rFonts w:ascii="Times New Roman" w:hAnsi="Times New Roman" w:cs="Times New Roman"/>
        </w:rPr>
        <w:t>s</w:t>
      </w:r>
      <w:r w:rsidR="00101D02" w:rsidRPr="00E03373">
        <w:rPr>
          <w:rFonts w:ascii="Times New Roman" w:hAnsi="Times New Roman" w:cs="Times New Roman"/>
        </w:rPr>
        <w:t xml:space="preserve"> a very powerful</w:t>
      </w:r>
      <w:r w:rsidR="00814D95" w:rsidRPr="00E03373">
        <w:rPr>
          <w:rFonts w:ascii="Times New Roman" w:hAnsi="Times New Roman" w:cs="Times New Roman"/>
        </w:rPr>
        <w:t xml:space="preserve"> distinction: the refugee/economic migrant distinction that is part of legal systems and public discourse. </w:t>
      </w:r>
      <w:r w:rsidR="00152E13">
        <w:rPr>
          <w:rFonts w:ascii="Times New Roman" w:hAnsi="Times New Roman" w:cs="Times New Roman"/>
        </w:rPr>
        <w:t>Whereas</w:t>
      </w:r>
      <w:r w:rsidR="00152E13" w:rsidRPr="00E03373">
        <w:rPr>
          <w:rFonts w:ascii="Times New Roman" w:hAnsi="Times New Roman" w:cs="Times New Roman"/>
        </w:rPr>
        <w:t xml:space="preserve"> </w:t>
      </w:r>
      <w:r w:rsidR="00101D02" w:rsidRPr="00E03373">
        <w:rPr>
          <w:rFonts w:ascii="Times New Roman" w:hAnsi="Times New Roman" w:cs="Times New Roman"/>
        </w:rPr>
        <w:t>the refugee has</w:t>
      </w:r>
      <w:r w:rsidR="00814D95" w:rsidRPr="00E03373">
        <w:rPr>
          <w:rFonts w:ascii="Times New Roman" w:hAnsi="Times New Roman" w:cs="Times New Roman"/>
        </w:rPr>
        <w:t xml:space="preserve"> no choice, the </w:t>
      </w:r>
      <w:r w:rsidR="00101D02" w:rsidRPr="00E03373">
        <w:rPr>
          <w:rFonts w:ascii="Times New Roman" w:hAnsi="Times New Roman" w:cs="Times New Roman"/>
        </w:rPr>
        <w:t>economic migrant</w:t>
      </w:r>
      <w:r w:rsidR="00814D95" w:rsidRPr="00E03373">
        <w:rPr>
          <w:rFonts w:ascii="Times New Roman" w:hAnsi="Times New Roman" w:cs="Times New Roman"/>
        </w:rPr>
        <w:t xml:space="preserve"> does; and it is only the former who deserves legal protection</w:t>
      </w:r>
      <w:r w:rsidR="002414C6" w:rsidRPr="00E03373">
        <w:rPr>
          <w:rFonts w:ascii="Times New Roman" w:hAnsi="Times New Roman" w:cs="Times New Roman"/>
        </w:rPr>
        <w:t>,</w:t>
      </w:r>
      <w:r w:rsidR="005656A8" w:rsidRPr="00E03373">
        <w:rPr>
          <w:rFonts w:ascii="Times New Roman" w:hAnsi="Times New Roman" w:cs="Times New Roman"/>
        </w:rPr>
        <w:t xml:space="preserve"> exactly </w:t>
      </w:r>
      <w:r w:rsidR="001615CB" w:rsidRPr="00E03373">
        <w:rPr>
          <w:rFonts w:ascii="Times New Roman" w:hAnsi="Times New Roman" w:cs="Times New Roman"/>
        </w:rPr>
        <w:t>for</w:t>
      </w:r>
      <w:r w:rsidR="005656A8" w:rsidRPr="00E03373">
        <w:rPr>
          <w:rFonts w:ascii="Times New Roman" w:hAnsi="Times New Roman" w:cs="Times New Roman"/>
        </w:rPr>
        <w:t xml:space="preserve"> that reason</w:t>
      </w:r>
      <w:r w:rsidR="00814D95" w:rsidRPr="00E03373">
        <w:rPr>
          <w:rFonts w:ascii="Times New Roman" w:hAnsi="Times New Roman" w:cs="Times New Roman"/>
        </w:rPr>
        <w:t>. The appeal of t</w:t>
      </w:r>
      <w:r w:rsidR="00AF5965" w:rsidRPr="00E03373">
        <w:rPr>
          <w:rFonts w:ascii="Times New Roman" w:hAnsi="Times New Roman" w:cs="Times New Roman"/>
        </w:rPr>
        <w:t>his distinction has been revived</w:t>
      </w:r>
      <w:r w:rsidR="00814D95" w:rsidRPr="00E03373">
        <w:rPr>
          <w:rFonts w:ascii="Times New Roman" w:hAnsi="Times New Roman" w:cs="Times New Roman"/>
        </w:rPr>
        <w:t xml:space="preserve"> in </w:t>
      </w:r>
      <w:r w:rsidR="00B616D1">
        <w:rPr>
          <w:rFonts w:ascii="Times New Roman" w:hAnsi="Times New Roman" w:cs="Times New Roman"/>
        </w:rPr>
        <w:t>recent</w:t>
      </w:r>
      <w:r w:rsidR="00814D95" w:rsidRPr="00E03373">
        <w:rPr>
          <w:rFonts w:ascii="Times New Roman" w:hAnsi="Times New Roman" w:cs="Times New Roman"/>
        </w:rPr>
        <w:t xml:space="preserve"> months</w:t>
      </w:r>
      <w:r w:rsidR="00AF5965" w:rsidRPr="00E03373">
        <w:rPr>
          <w:rFonts w:ascii="Times New Roman" w:hAnsi="Times New Roman" w:cs="Times New Roman"/>
        </w:rPr>
        <w:t xml:space="preserve"> in Europe</w:t>
      </w:r>
      <w:r w:rsidR="00814D95" w:rsidRPr="00E03373">
        <w:rPr>
          <w:rFonts w:ascii="Times New Roman" w:hAnsi="Times New Roman" w:cs="Times New Roman"/>
        </w:rPr>
        <w:t>, in w</w:t>
      </w:r>
      <w:r w:rsidR="00EA0613" w:rsidRPr="00E03373">
        <w:rPr>
          <w:rFonts w:ascii="Times New Roman" w:hAnsi="Times New Roman" w:cs="Times New Roman"/>
        </w:rPr>
        <w:t xml:space="preserve">hat some call </w:t>
      </w:r>
      <w:r w:rsidR="00152E13">
        <w:rPr>
          <w:rFonts w:ascii="Times New Roman" w:hAnsi="Times New Roman" w:cs="Times New Roman"/>
        </w:rPr>
        <w:t xml:space="preserve">the </w:t>
      </w:r>
      <w:r w:rsidR="00EA0613" w:rsidRPr="00E03373">
        <w:rPr>
          <w:rFonts w:ascii="Times New Roman" w:hAnsi="Times New Roman" w:cs="Times New Roman"/>
        </w:rPr>
        <w:t xml:space="preserve">“refugee crisis” and </w:t>
      </w:r>
      <w:r w:rsidR="00191D5C" w:rsidRPr="00E03373">
        <w:rPr>
          <w:rFonts w:ascii="Times New Roman" w:hAnsi="Times New Roman" w:cs="Times New Roman"/>
        </w:rPr>
        <w:t xml:space="preserve">others </w:t>
      </w:r>
      <w:r w:rsidR="00152E13">
        <w:rPr>
          <w:rFonts w:ascii="Times New Roman" w:hAnsi="Times New Roman" w:cs="Times New Roman"/>
        </w:rPr>
        <w:t xml:space="preserve">the </w:t>
      </w:r>
      <w:r w:rsidR="00191D5C" w:rsidRPr="00E03373">
        <w:rPr>
          <w:rFonts w:ascii="Times New Roman" w:hAnsi="Times New Roman" w:cs="Times New Roman"/>
        </w:rPr>
        <w:t xml:space="preserve">“migrant crisis.” </w:t>
      </w:r>
      <w:r w:rsidR="007F41DD" w:rsidRPr="00E03373">
        <w:rPr>
          <w:rFonts w:ascii="Times New Roman" w:hAnsi="Times New Roman" w:cs="Times New Roman"/>
        </w:rPr>
        <w:t xml:space="preserve">Some media outlets have angrily talked </w:t>
      </w:r>
      <w:r w:rsidR="00814D95" w:rsidRPr="00E03373">
        <w:rPr>
          <w:rFonts w:ascii="Times New Roman" w:hAnsi="Times New Roman" w:cs="Times New Roman"/>
        </w:rPr>
        <w:t>about</w:t>
      </w:r>
      <w:r w:rsidR="00744CF6" w:rsidRPr="00E03373">
        <w:rPr>
          <w:rFonts w:ascii="Times New Roman" w:hAnsi="Times New Roman" w:cs="Times New Roman"/>
        </w:rPr>
        <w:t xml:space="preserve"> </w:t>
      </w:r>
      <w:r w:rsidR="007F41DD" w:rsidRPr="00E03373">
        <w:rPr>
          <w:rFonts w:ascii="Times New Roman" w:hAnsi="Times New Roman" w:cs="Times New Roman"/>
        </w:rPr>
        <w:t xml:space="preserve">fake refugees </w:t>
      </w:r>
      <w:r w:rsidR="00814D95" w:rsidRPr="00E03373">
        <w:rPr>
          <w:rFonts w:ascii="Times New Roman" w:hAnsi="Times New Roman" w:cs="Times New Roman"/>
        </w:rPr>
        <w:t xml:space="preserve">trying to take advantage of the asylum system. </w:t>
      </w:r>
      <w:r w:rsidR="000E27BF" w:rsidRPr="00E03373">
        <w:rPr>
          <w:rFonts w:ascii="Times New Roman" w:hAnsi="Times New Roman" w:cs="Times New Roman"/>
        </w:rPr>
        <w:t xml:space="preserve">To be eligible for </w:t>
      </w:r>
      <w:r w:rsidR="00814D95" w:rsidRPr="00E03373">
        <w:rPr>
          <w:rFonts w:ascii="Times New Roman" w:hAnsi="Times New Roman" w:cs="Times New Roman"/>
        </w:rPr>
        <w:t xml:space="preserve">refugee </w:t>
      </w:r>
      <w:r w:rsidR="000E27BF" w:rsidRPr="00E03373">
        <w:rPr>
          <w:rFonts w:ascii="Times New Roman" w:hAnsi="Times New Roman" w:cs="Times New Roman"/>
        </w:rPr>
        <w:t xml:space="preserve">status you must prove </w:t>
      </w:r>
      <w:r w:rsidR="00814D95" w:rsidRPr="00E03373">
        <w:rPr>
          <w:rFonts w:ascii="Times New Roman" w:hAnsi="Times New Roman" w:cs="Times New Roman"/>
        </w:rPr>
        <w:t xml:space="preserve">you have no choice </w:t>
      </w:r>
      <w:r w:rsidR="00152E13">
        <w:rPr>
          <w:rFonts w:ascii="Times New Roman" w:hAnsi="Times New Roman" w:cs="Times New Roman"/>
        </w:rPr>
        <w:t>with regard to</w:t>
      </w:r>
      <w:r w:rsidR="00152E13" w:rsidRPr="00E03373">
        <w:rPr>
          <w:rFonts w:ascii="Times New Roman" w:hAnsi="Times New Roman" w:cs="Times New Roman"/>
        </w:rPr>
        <w:t xml:space="preserve"> </w:t>
      </w:r>
      <w:r w:rsidR="00814D95" w:rsidRPr="00E03373">
        <w:rPr>
          <w:rFonts w:ascii="Times New Roman" w:hAnsi="Times New Roman" w:cs="Times New Roman"/>
        </w:rPr>
        <w:t>l</w:t>
      </w:r>
      <w:r w:rsidR="00744CF6" w:rsidRPr="00E03373">
        <w:rPr>
          <w:rFonts w:ascii="Times New Roman" w:hAnsi="Times New Roman" w:cs="Times New Roman"/>
        </w:rPr>
        <w:t>eaving your country of origin. In this reasoning, n</w:t>
      </w:r>
      <w:r w:rsidR="00814D95" w:rsidRPr="00E03373">
        <w:rPr>
          <w:rFonts w:ascii="Times New Roman" w:hAnsi="Times New Roman" w:cs="Times New Roman"/>
        </w:rPr>
        <w:t>ot having a choice in what you are or do is what grant</w:t>
      </w:r>
      <w:r w:rsidR="00635847" w:rsidRPr="00E03373">
        <w:rPr>
          <w:rFonts w:ascii="Times New Roman" w:hAnsi="Times New Roman" w:cs="Times New Roman"/>
        </w:rPr>
        <w:t>s you the right to protection. Notice that m</w:t>
      </w:r>
      <w:r w:rsidR="00814D95" w:rsidRPr="00E03373">
        <w:rPr>
          <w:rFonts w:ascii="Times New Roman" w:hAnsi="Times New Roman" w:cs="Times New Roman"/>
        </w:rPr>
        <w:t>ainstream LGB political movements</w:t>
      </w:r>
      <w:r w:rsidR="000E27BF" w:rsidRPr="00E03373">
        <w:rPr>
          <w:rFonts w:ascii="Times New Roman" w:hAnsi="Times New Roman" w:cs="Times New Roman"/>
        </w:rPr>
        <w:t xml:space="preserve"> have taken up the same choice framework in the </w:t>
      </w:r>
      <w:r w:rsidR="007F41DD" w:rsidRPr="00E03373">
        <w:rPr>
          <w:rFonts w:ascii="Times New Roman" w:hAnsi="Times New Roman" w:cs="Times New Roman"/>
        </w:rPr>
        <w:t xml:space="preserve">“born this way” </w:t>
      </w:r>
      <w:r w:rsidR="000E27BF" w:rsidRPr="00E03373">
        <w:rPr>
          <w:rFonts w:ascii="Times New Roman" w:hAnsi="Times New Roman" w:cs="Times New Roman"/>
        </w:rPr>
        <w:t>campaign</w:t>
      </w:r>
      <w:r w:rsidR="00814D95" w:rsidRPr="00E03373">
        <w:rPr>
          <w:rFonts w:ascii="Times New Roman" w:hAnsi="Times New Roman" w:cs="Times New Roman"/>
        </w:rPr>
        <w:t xml:space="preserve">. </w:t>
      </w:r>
    </w:p>
    <w:p w14:paraId="76751F1A" w14:textId="5AC91CBD" w:rsidR="00814D95" w:rsidRPr="00E03373" w:rsidRDefault="00225602" w:rsidP="000C3437">
      <w:pPr>
        <w:ind w:firstLine="288"/>
        <w:contextualSpacing/>
        <w:jc w:val="both"/>
        <w:rPr>
          <w:rFonts w:ascii="Times New Roman" w:hAnsi="Times New Roman" w:cs="Times New Roman"/>
        </w:rPr>
      </w:pPr>
      <w:r w:rsidRPr="00E03373">
        <w:rPr>
          <w:rFonts w:ascii="Times New Roman" w:hAnsi="Times New Roman" w:cs="Times New Roman"/>
        </w:rPr>
        <w:t xml:space="preserve">One response to this objection is to </w:t>
      </w:r>
      <w:r w:rsidR="00814D95" w:rsidRPr="00E03373">
        <w:rPr>
          <w:rFonts w:ascii="Times New Roman" w:hAnsi="Times New Roman" w:cs="Times New Roman"/>
        </w:rPr>
        <w:t>question the boundaries between what is i</w:t>
      </w:r>
      <w:r w:rsidRPr="00E03373">
        <w:rPr>
          <w:rFonts w:ascii="Times New Roman" w:hAnsi="Times New Roman" w:cs="Times New Roman"/>
        </w:rPr>
        <w:t xml:space="preserve">nevitable and what is a choice. Many international scholars actually </w:t>
      </w:r>
      <w:r w:rsidR="000E27BF" w:rsidRPr="00E03373">
        <w:rPr>
          <w:rFonts w:ascii="Times New Roman" w:hAnsi="Times New Roman" w:cs="Times New Roman"/>
        </w:rPr>
        <w:t>do not have much</w:t>
      </w:r>
      <w:r w:rsidRPr="00E03373">
        <w:rPr>
          <w:rFonts w:ascii="Times New Roman" w:hAnsi="Times New Roman" w:cs="Times New Roman"/>
        </w:rPr>
        <w:t xml:space="preserve"> choice, given </w:t>
      </w:r>
      <w:r w:rsidR="00B616D1">
        <w:rPr>
          <w:rFonts w:ascii="Times New Roman" w:hAnsi="Times New Roman" w:cs="Times New Roman"/>
        </w:rPr>
        <w:t xml:space="preserve">the </w:t>
      </w:r>
      <w:r w:rsidRPr="00E03373">
        <w:rPr>
          <w:rFonts w:ascii="Times New Roman" w:hAnsi="Times New Roman" w:cs="Times New Roman"/>
        </w:rPr>
        <w:t>scarcity of professional opportunitie</w:t>
      </w:r>
      <w:r w:rsidR="00FC563B" w:rsidRPr="00E03373">
        <w:rPr>
          <w:rFonts w:ascii="Times New Roman" w:hAnsi="Times New Roman" w:cs="Times New Roman"/>
        </w:rPr>
        <w:t>s in their countries of origin</w:t>
      </w:r>
      <w:r w:rsidR="000E27BF" w:rsidRPr="00E03373">
        <w:rPr>
          <w:rFonts w:ascii="Times New Roman" w:hAnsi="Times New Roman" w:cs="Times New Roman"/>
        </w:rPr>
        <w:t xml:space="preserve"> (and they certainly had no choice </w:t>
      </w:r>
      <w:r w:rsidR="00152E13">
        <w:rPr>
          <w:rFonts w:ascii="Times New Roman" w:hAnsi="Times New Roman" w:cs="Times New Roman"/>
        </w:rPr>
        <w:t>about</w:t>
      </w:r>
      <w:r w:rsidR="00152E13" w:rsidRPr="00E03373">
        <w:rPr>
          <w:rFonts w:ascii="Times New Roman" w:hAnsi="Times New Roman" w:cs="Times New Roman"/>
        </w:rPr>
        <w:t xml:space="preserve"> </w:t>
      </w:r>
      <w:r w:rsidR="000E27BF" w:rsidRPr="00E03373">
        <w:rPr>
          <w:rFonts w:ascii="Times New Roman" w:hAnsi="Times New Roman" w:cs="Times New Roman"/>
        </w:rPr>
        <w:t>being born into such countries)</w:t>
      </w:r>
      <w:r w:rsidR="00FC563B" w:rsidRPr="00E03373">
        <w:rPr>
          <w:rFonts w:ascii="Times New Roman" w:hAnsi="Times New Roman" w:cs="Times New Roman"/>
        </w:rPr>
        <w:t xml:space="preserve">. </w:t>
      </w:r>
      <w:r w:rsidRPr="00E03373">
        <w:rPr>
          <w:rFonts w:ascii="Times New Roman" w:hAnsi="Times New Roman" w:cs="Times New Roman"/>
        </w:rPr>
        <w:t xml:space="preserve">Thinking about migrants more generally, </w:t>
      </w:r>
      <w:r w:rsidR="00814D95" w:rsidRPr="00E03373">
        <w:rPr>
          <w:rFonts w:ascii="Times New Roman" w:hAnsi="Times New Roman" w:cs="Times New Roman"/>
        </w:rPr>
        <w:t xml:space="preserve">choices of some so-called economic migrants are not that different from what many refugees face (is running away from </w:t>
      </w:r>
      <w:r w:rsidR="00152E13">
        <w:rPr>
          <w:rFonts w:ascii="Times New Roman" w:hAnsi="Times New Roman" w:cs="Times New Roman"/>
        </w:rPr>
        <w:t xml:space="preserve">persistent </w:t>
      </w:r>
      <w:r w:rsidR="00814D95" w:rsidRPr="00E03373">
        <w:rPr>
          <w:rFonts w:ascii="Times New Roman" w:hAnsi="Times New Roman" w:cs="Times New Roman"/>
        </w:rPr>
        <w:t>poverty and disease that different from fleeing the poverty and disease brought by war? How do torture and p</w:t>
      </w:r>
      <w:r w:rsidR="00152E13">
        <w:rPr>
          <w:rFonts w:ascii="Times New Roman" w:hAnsi="Times New Roman" w:cs="Times New Roman"/>
        </w:rPr>
        <w:t>er</w:t>
      </w:r>
      <w:r w:rsidR="00814D95" w:rsidRPr="00E03373">
        <w:rPr>
          <w:rFonts w:ascii="Times New Roman" w:hAnsi="Times New Roman" w:cs="Times New Roman"/>
        </w:rPr>
        <w:t xml:space="preserve">secution compare to hunger and </w:t>
      </w:r>
      <w:r w:rsidR="00744CF6" w:rsidRPr="00E03373">
        <w:rPr>
          <w:rFonts w:ascii="Times New Roman" w:hAnsi="Times New Roman" w:cs="Times New Roman"/>
        </w:rPr>
        <w:t xml:space="preserve">systematic </w:t>
      </w:r>
      <w:r w:rsidR="00814D95" w:rsidRPr="00E03373">
        <w:rPr>
          <w:rFonts w:ascii="Times New Roman" w:hAnsi="Times New Roman" w:cs="Times New Roman"/>
        </w:rPr>
        <w:t xml:space="preserve">exploitation?). </w:t>
      </w:r>
      <w:r w:rsidR="00923551" w:rsidRPr="00E03373">
        <w:rPr>
          <w:rFonts w:ascii="Times New Roman" w:hAnsi="Times New Roman" w:cs="Times New Roman"/>
        </w:rPr>
        <w:t>If we accept that rights and protection lie where choice is absent, a case could be made that many people who migrate (scholars included) do not have a choice.</w:t>
      </w:r>
    </w:p>
    <w:p w14:paraId="063721C2" w14:textId="0188BBC5" w:rsidR="00791CD6" w:rsidRPr="00E03373" w:rsidRDefault="00814D95" w:rsidP="000C3437">
      <w:pPr>
        <w:ind w:firstLine="288"/>
        <w:contextualSpacing/>
        <w:jc w:val="both"/>
        <w:rPr>
          <w:rFonts w:ascii="Times New Roman" w:hAnsi="Times New Roman" w:cs="Times New Roman"/>
          <w:b/>
        </w:rPr>
      </w:pPr>
      <w:r w:rsidRPr="00E03373">
        <w:rPr>
          <w:rFonts w:ascii="Times New Roman" w:hAnsi="Times New Roman" w:cs="Times New Roman"/>
        </w:rPr>
        <w:t xml:space="preserve">A </w:t>
      </w:r>
      <w:r w:rsidR="0005133E" w:rsidRPr="00E03373">
        <w:rPr>
          <w:rFonts w:ascii="Times New Roman" w:hAnsi="Times New Roman" w:cs="Times New Roman"/>
        </w:rPr>
        <w:t xml:space="preserve">different </w:t>
      </w:r>
      <w:r w:rsidRPr="00E03373">
        <w:rPr>
          <w:rFonts w:ascii="Times New Roman" w:hAnsi="Times New Roman" w:cs="Times New Roman"/>
        </w:rPr>
        <w:t>response</w:t>
      </w:r>
      <w:r w:rsidR="000E786F" w:rsidRPr="00E03373">
        <w:rPr>
          <w:rFonts w:ascii="Times New Roman" w:hAnsi="Times New Roman" w:cs="Times New Roman"/>
        </w:rPr>
        <w:t>, the one I favor</w:t>
      </w:r>
      <w:r w:rsidR="0005133E" w:rsidRPr="00E03373">
        <w:rPr>
          <w:rFonts w:ascii="Times New Roman" w:hAnsi="Times New Roman" w:cs="Times New Roman"/>
        </w:rPr>
        <w:t>,</w:t>
      </w:r>
      <w:r w:rsidRPr="00E03373">
        <w:rPr>
          <w:rFonts w:ascii="Times New Roman" w:hAnsi="Times New Roman" w:cs="Times New Roman"/>
        </w:rPr>
        <w:t xml:space="preserve"> </w:t>
      </w:r>
      <w:r w:rsidR="0005133E" w:rsidRPr="00E03373">
        <w:rPr>
          <w:rFonts w:ascii="Times New Roman" w:hAnsi="Times New Roman" w:cs="Times New Roman"/>
        </w:rPr>
        <w:t>consists of</w:t>
      </w:r>
      <w:r w:rsidRPr="00E03373">
        <w:rPr>
          <w:rFonts w:ascii="Times New Roman" w:hAnsi="Times New Roman" w:cs="Times New Roman"/>
        </w:rPr>
        <w:t xml:space="preserve"> avoid</w:t>
      </w:r>
      <w:r w:rsidR="0005133E" w:rsidRPr="00E03373">
        <w:rPr>
          <w:rFonts w:ascii="Times New Roman" w:hAnsi="Times New Roman" w:cs="Times New Roman"/>
        </w:rPr>
        <w:t>ing</w:t>
      </w:r>
      <w:r w:rsidRPr="00E03373">
        <w:rPr>
          <w:rFonts w:ascii="Times New Roman" w:hAnsi="Times New Roman" w:cs="Times New Roman"/>
        </w:rPr>
        <w:t xml:space="preserve"> the framework of choice altogether. Choice has no bearing on </w:t>
      </w:r>
      <w:r w:rsidR="00210634" w:rsidRPr="00E03373">
        <w:rPr>
          <w:rFonts w:ascii="Times New Roman" w:hAnsi="Times New Roman" w:cs="Times New Roman"/>
        </w:rPr>
        <w:t xml:space="preserve">discrimination, </w:t>
      </w:r>
      <w:r w:rsidR="00152E13">
        <w:rPr>
          <w:rFonts w:ascii="Times New Roman" w:hAnsi="Times New Roman" w:cs="Times New Roman"/>
        </w:rPr>
        <w:t>all the more</w:t>
      </w:r>
      <w:r w:rsidR="00210634" w:rsidRPr="00E03373">
        <w:rPr>
          <w:rFonts w:ascii="Times New Roman" w:hAnsi="Times New Roman" w:cs="Times New Roman"/>
        </w:rPr>
        <w:t xml:space="preserve"> </w:t>
      </w:r>
      <w:r w:rsidR="0005411F" w:rsidRPr="00E03373">
        <w:rPr>
          <w:rFonts w:ascii="Times New Roman" w:hAnsi="Times New Roman" w:cs="Times New Roman"/>
        </w:rPr>
        <w:t>when the choice is not about something morally salient</w:t>
      </w:r>
      <w:r w:rsidRPr="00E03373">
        <w:rPr>
          <w:rFonts w:ascii="Times New Roman" w:hAnsi="Times New Roman" w:cs="Times New Roman"/>
        </w:rPr>
        <w:t xml:space="preserve">. </w:t>
      </w:r>
      <w:r w:rsidR="0005411F" w:rsidRPr="00E03373">
        <w:rPr>
          <w:rFonts w:ascii="Times New Roman" w:hAnsi="Times New Roman" w:cs="Times New Roman"/>
        </w:rPr>
        <w:t xml:space="preserve">Protection against injustice </w:t>
      </w:r>
      <w:r w:rsidRPr="00E03373">
        <w:rPr>
          <w:rFonts w:ascii="Times New Roman" w:hAnsi="Times New Roman" w:cs="Times New Roman"/>
        </w:rPr>
        <w:t xml:space="preserve">should not depend on people meeting certain conditions. </w:t>
      </w:r>
      <w:r w:rsidR="00791CD6" w:rsidRPr="00E03373">
        <w:rPr>
          <w:rFonts w:ascii="Times New Roman" w:hAnsi="Times New Roman" w:cs="Times New Roman"/>
        </w:rPr>
        <w:t xml:space="preserve">Kieran </w:t>
      </w:r>
      <w:proofErr w:type="spellStart"/>
      <w:r w:rsidR="00791CD6" w:rsidRPr="00E03373">
        <w:rPr>
          <w:rFonts w:ascii="Times New Roman" w:hAnsi="Times New Roman" w:cs="Times New Roman"/>
        </w:rPr>
        <w:t>Oberman</w:t>
      </w:r>
      <w:proofErr w:type="spellEnd"/>
      <w:r w:rsidR="00791CD6" w:rsidRPr="00E03373">
        <w:rPr>
          <w:rFonts w:ascii="Times New Roman" w:hAnsi="Times New Roman" w:cs="Times New Roman"/>
        </w:rPr>
        <w:t xml:space="preserve"> makes a relevant point. He invites us to imagine a health</w:t>
      </w:r>
      <w:r w:rsidR="00152E13">
        <w:rPr>
          <w:rFonts w:ascii="Times New Roman" w:hAnsi="Times New Roman" w:cs="Times New Roman"/>
        </w:rPr>
        <w:t>-</w:t>
      </w:r>
      <w:r w:rsidR="00791CD6" w:rsidRPr="00E03373">
        <w:rPr>
          <w:rFonts w:ascii="Times New Roman" w:hAnsi="Times New Roman" w:cs="Times New Roman"/>
        </w:rPr>
        <w:t xml:space="preserve">care system that treats </w:t>
      </w:r>
      <w:r w:rsidR="00B616D1" w:rsidRPr="00E03373">
        <w:rPr>
          <w:rFonts w:ascii="Times New Roman" w:hAnsi="Times New Roman" w:cs="Times New Roman"/>
        </w:rPr>
        <w:t xml:space="preserve">only </w:t>
      </w:r>
      <w:r w:rsidR="00B616D1">
        <w:rPr>
          <w:rFonts w:ascii="Times New Roman" w:hAnsi="Times New Roman" w:cs="Times New Roman"/>
        </w:rPr>
        <w:t>those</w:t>
      </w:r>
      <w:r w:rsidR="00B616D1" w:rsidRPr="00E03373">
        <w:rPr>
          <w:rFonts w:ascii="Times New Roman" w:hAnsi="Times New Roman" w:cs="Times New Roman"/>
        </w:rPr>
        <w:t xml:space="preserve"> </w:t>
      </w:r>
      <w:r w:rsidR="00791CD6" w:rsidRPr="00E03373">
        <w:rPr>
          <w:rFonts w:ascii="Times New Roman" w:hAnsi="Times New Roman" w:cs="Times New Roman"/>
        </w:rPr>
        <w:t xml:space="preserve">who are sick or injured for particular reasons. This system would </w:t>
      </w:r>
      <w:r w:rsidR="00152E13">
        <w:rPr>
          <w:rFonts w:ascii="Times New Roman" w:hAnsi="Times New Roman" w:cs="Times New Roman"/>
        </w:rPr>
        <w:t>treat</w:t>
      </w:r>
      <w:r w:rsidR="00152E13" w:rsidRPr="00E03373">
        <w:rPr>
          <w:rFonts w:ascii="Times New Roman" w:hAnsi="Times New Roman" w:cs="Times New Roman"/>
        </w:rPr>
        <w:t xml:space="preserve"> </w:t>
      </w:r>
      <w:r w:rsidR="00791CD6" w:rsidRPr="00E03373">
        <w:rPr>
          <w:rFonts w:ascii="Times New Roman" w:hAnsi="Times New Roman" w:cs="Times New Roman"/>
        </w:rPr>
        <w:t>victims of assaults, but not those suffering</w:t>
      </w:r>
      <w:r w:rsidR="00152E13">
        <w:rPr>
          <w:rFonts w:ascii="Times New Roman" w:hAnsi="Times New Roman" w:cs="Times New Roman"/>
        </w:rPr>
        <w:t xml:space="preserve"> from</w:t>
      </w:r>
      <w:r w:rsidR="00791CD6" w:rsidRPr="00E03373">
        <w:rPr>
          <w:rFonts w:ascii="Times New Roman" w:hAnsi="Times New Roman" w:cs="Times New Roman"/>
        </w:rPr>
        <w:t xml:space="preserve"> a stroke or malnutrition</w:t>
      </w:r>
      <w:r w:rsidR="00152E13">
        <w:rPr>
          <w:rFonts w:ascii="Times New Roman" w:hAnsi="Times New Roman" w:cs="Times New Roman"/>
        </w:rPr>
        <w:t xml:space="preserve"> (</w:t>
      </w:r>
      <w:proofErr w:type="spellStart"/>
      <w:r w:rsidR="00152E13">
        <w:rPr>
          <w:rFonts w:ascii="Times New Roman" w:hAnsi="Times New Roman" w:cs="Times New Roman"/>
        </w:rPr>
        <w:t>Oberman</w:t>
      </w:r>
      <w:proofErr w:type="spellEnd"/>
      <w:r w:rsidR="00152E13">
        <w:rPr>
          <w:rFonts w:ascii="Times New Roman" w:hAnsi="Times New Roman" w:cs="Times New Roman"/>
        </w:rPr>
        <w:t xml:space="preserve"> </w:t>
      </w:r>
      <w:r w:rsidR="00152E13" w:rsidRPr="00E03373">
        <w:rPr>
          <w:rFonts w:ascii="Times New Roman" w:hAnsi="Times New Roman" w:cs="Times New Roman"/>
        </w:rPr>
        <w:t>2016)</w:t>
      </w:r>
      <w:r w:rsidR="00791CD6" w:rsidRPr="00E03373">
        <w:rPr>
          <w:rFonts w:ascii="Times New Roman" w:hAnsi="Times New Roman" w:cs="Times New Roman"/>
        </w:rPr>
        <w:t xml:space="preserve">. Such a system, which identifies eligible patients based on the reason for their need </w:t>
      </w:r>
      <w:r w:rsidR="00152E13">
        <w:rPr>
          <w:rFonts w:ascii="Times New Roman" w:hAnsi="Times New Roman" w:cs="Times New Roman"/>
        </w:rPr>
        <w:t>for</w:t>
      </w:r>
      <w:r w:rsidR="00152E13" w:rsidRPr="00E03373">
        <w:rPr>
          <w:rFonts w:ascii="Times New Roman" w:hAnsi="Times New Roman" w:cs="Times New Roman"/>
        </w:rPr>
        <w:t xml:space="preserve"> </w:t>
      </w:r>
      <w:r w:rsidR="00791CD6" w:rsidRPr="00E03373">
        <w:rPr>
          <w:rFonts w:ascii="Times New Roman" w:hAnsi="Times New Roman" w:cs="Times New Roman"/>
        </w:rPr>
        <w:t>medical attention, and not on the need itself, lacks any moral sense.</w:t>
      </w:r>
      <w:r w:rsidR="00791CD6" w:rsidRPr="00E03373">
        <w:rPr>
          <w:rFonts w:ascii="Times New Roman" w:hAnsi="Times New Roman" w:cs="Times New Roman"/>
          <w:b/>
        </w:rPr>
        <w:t xml:space="preserve"> </w:t>
      </w:r>
      <w:r w:rsidRPr="00E03373">
        <w:rPr>
          <w:rFonts w:ascii="Times New Roman" w:hAnsi="Times New Roman" w:cs="Times New Roman"/>
        </w:rPr>
        <w:t xml:space="preserve">Migrants should not have the burden </w:t>
      </w:r>
      <w:r w:rsidR="00B616D1">
        <w:rPr>
          <w:rFonts w:ascii="Times New Roman" w:hAnsi="Times New Roman" w:cs="Times New Roman"/>
        </w:rPr>
        <w:t>of proving</w:t>
      </w:r>
      <w:r w:rsidRPr="00E03373">
        <w:rPr>
          <w:rFonts w:ascii="Times New Roman" w:hAnsi="Times New Roman" w:cs="Times New Roman"/>
        </w:rPr>
        <w:t xml:space="preserve"> </w:t>
      </w:r>
      <w:r w:rsidR="003E2C75" w:rsidRPr="00E03373">
        <w:rPr>
          <w:rFonts w:ascii="Times New Roman" w:hAnsi="Times New Roman" w:cs="Times New Roman"/>
        </w:rPr>
        <w:t>lack of choice</w:t>
      </w:r>
      <w:r w:rsidRPr="00E03373">
        <w:rPr>
          <w:rFonts w:ascii="Times New Roman" w:hAnsi="Times New Roman" w:cs="Times New Roman"/>
        </w:rPr>
        <w:t xml:space="preserve"> </w:t>
      </w:r>
      <w:r w:rsidR="00B616D1">
        <w:rPr>
          <w:rFonts w:ascii="Times New Roman" w:hAnsi="Times New Roman" w:cs="Times New Roman"/>
        </w:rPr>
        <w:t>for their</w:t>
      </w:r>
      <w:r w:rsidR="003E2C75" w:rsidRPr="00E03373">
        <w:rPr>
          <w:rFonts w:ascii="Times New Roman" w:hAnsi="Times New Roman" w:cs="Times New Roman"/>
        </w:rPr>
        <w:t xml:space="preserve"> </w:t>
      </w:r>
      <w:r w:rsidRPr="00E03373">
        <w:rPr>
          <w:rFonts w:ascii="Times New Roman" w:hAnsi="Times New Roman" w:cs="Times New Roman"/>
        </w:rPr>
        <w:t>rights</w:t>
      </w:r>
      <w:r w:rsidR="00B616D1">
        <w:rPr>
          <w:rFonts w:ascii="Times New Roman" w:hAnsi="Times New Roman" w:cs="Times New Roman"/>
        </w:rPr>
        <w:t xml:space="preserve"> to be</w:t>
      </w:r>
      <w:r w:rsidRPr="00E03373">
        <w:rPr>
          <w:rFonts w:ascii="Times New Roman" w:hAnsi="Times New Roman" w:cs="Times New Roman"/>
        </w:rPr>
        <w:t xml:space="preserve"> recognized. </w:t>
      </w:r>
      <w:r w:rsidR="00505178" w:rsidRPr="00E03373">
        <w:rPr>
          <w:rFonts w:ascii="Times New Roman" w:hAnsi="Times New Roman" w:cs="Times New Roman"/>
        </w:rPr>
        <w:t>E</w:t>
      </w:r>
      <w:r w:rsidR="00444E13" w:rsidRPr="00E03373">
        <w:rPr>
          <w:rFonts w:ascii="Times New Roman" w:hAnsi="Times New Roman" w:cs="Times New Roman"/>
        </w:rPr>
        <w:t xml:space="preserve">pistemic limitations </w:t>
      </w:r>
      <w:r w:rsidR="00152E13">
        <w:rPr>
          <w:rFonts w:ascii="Times New Roman" w:hAnsi="Times New Roman" w:cs="Times New Roman"/>
        </w:rPr>
        <w:t>are</w:t>
      </w:r>
      <w:r w:rsidR="00152E13" w:rsidRPr="00E03373">
        <w:rPr>
          <w:rFonts w:ascii="Times New Roman" w:hAnsi="Times New Roman" w:cs="Times New Roman"/>
        </w:rPr>
        <w:t xml:space="preserve"> </w:t>
      </w:r>
      <w:r w:rsidR="00505178" w:rsidRPr="00E03373">
        <w:rPr>
          <w:rFonts w:ascii="Times New Roman" w:hAnsi="Times New Roman" w:cs="Times New Roman"/>
        </w:rPr>
        <w:t>not the only source of concern about the</w:t>
      </w:r>
      <w:r w:rsidRPr="00E03373">
        <w:rPr>
          <w:rFonts w:ascii="Times New Roman" w:hAnsi="Times New Roman" w:cs="Times New Roman"/>
        </w:rPr>
        <w:t xml:space="preserve"> choice framework (</w:t>
      </w:r>
      <w:r w:rsidR="00152E13">
        <w:rPr>
          <w:rFonts w:ascii="Times New Roman" w:hAnsi="Times New Roman" w:cs="Times New Roman"/>
        </w:rPr>
        <w:t>that is,</w:t>
      </w:r>
      <w:r w:rsidRPr="00E03373">
        <w:rPr>
          <w:rFonts w:ascii="Times New Roman" w:hAnsi="Times New Roman" w:cs="Times New Roman"/>
        </w:rPr>
        <w:t xml:space="preserve"> how can we make sure they </w:t>
      </w:r>
      <w:r w:rsidR="00505178" w:rsidRPr="00E03373">
        <w:rPr>
          <w:rFonts w:ascii="Times New Roman" w:hAnsi="Times New Roman" w:cs="Times New Roman"/>
        </w:rPr>
        <w:t xml:space="preserve">really </w:t>
      </w:r>
      <w:r w:rsidRPr="00E03373">
        <w:rPr>
          <w:rFonts w:ascii="Times New Roman" w:hAnsi="Times New Roman" w:cs="Times New Roman"/>
        </w:rPr>
        <w:t xml:space="preserve">do not have a choice? Can even </w:t>
      </w:r>
      <w:r w:rsidR="00152E13">
        <w:rPr>
          <w:rFonts w:ascii="Times New Roman" w:hAnsi="Times New Roman" w:cs="Times New Roman"/>
        </w:rPr>
        <w:t>people</w:t>
      </w:r>
      <w:r w:rsidR="00505178" w:rsidRPr="00E03373">
        <w:rPr>
          <w:rFonts w:ascii="Times New Roman" w:hAnsi="Times New Roman" w:cs="Times New Roman"/>
        </w:rPr>
        <w:t xml:space="preserve"> leaving their country be completely sure of that? If they could possibly tolerate a single additional abuse before leaving, does </w:t>
      </w:r>
      <w:r w:rsidR="00B616D1">
        <w:rPr>
          <w:rFonts w:ascii="Times New Roman" w:hAnsi="Times New Roman" w:cs="Times New Roman"/>
        </w:rPr>
        <w:t>this</w:t>
      </w:r>
      <w:r w:rsidR="00B616D1" w:rsidRPr="00E03373">
        <w:rPr>
          <w:rFonts w:ascii="Times New Roman" w:hAnsi="Times New Roman" w:cs="Times New Roman"/>
        </w:rPr>
        <w:t xml:space="preserve"> </w:t>
      </w:r>
      <w:r w:rsidR="00505178" w:rsidRPr="00E03373">
        <w:rPr>
          <w:rFonts w:ascii="Times New Roman" w:hAnsi="Times New Roman" w:cs="Times New Roman"/>
        </w:rPr>
        <w:t xml:space="preserve">make leaving a choice?). </w:t>
      </w:r>
      <w:r w:rsidRPr="00E03373">
        <w:rPr>
          <w:rFonts w:ascii="Times New Roman" w:hAnsi="Times New Roman" w:cs="Times New Roman"/>
        </w:rPr>
        <w:t>Even if we could overcome th</w:t>
      </w:r>
      <w:r w:rsidR="00505178" w:rsidRPr="00E03373">
        <w:rPr>
          <w:rFonts w:ascii="Times New Roman" w:hAnsi="Times New Roman" w:cs="Times New Roman"/>
        </w:rPr>
        <w:t>e</w:t>
      </w:r>
      <w:r w:rsidRPr="00E03373">
        <w:rPr>
          <w:rFonts w:ascii="Times New Roman" w:hAnsi="Times New Roman" w:cs="Times New Roman"/>
        </w:rPr>
        <w:t>se limitations, justi</w:t>
      </w:r>
      <w:r w:rsidR="00EA0A94" w:rsidRPr="00E03373">
        <w:rPr>
          <w:rFonts w:ascii="Times New Roman" w:hAnsi="Times New Roman" w:cs="Times New Roman"/>
        </w:rPr>
        <w:t xml:space="preserve">ce should not depend on </w:t>
      </w:r>
      <w:r w:rsidR="0005411F" w:rsidRPr="00E03373">
        <w:rPr>
          <w:rFonts w:ascii="Times New Roman" w:hAnsi="Times New Roman" w:cs="Times New Roman"/>
        </w:rPr>
        <w:t xml:space="preserve">the morally irrelevant choices people make </w:t>
      </w:r>
      <w:r w:rsidR="00805A01" w:rsidRPr="00E03373">
        <w:rPr>
          <w:rFonts w:ascii="Times New Roman" w:hAnsi="Times New Roman" w:cs="Times New Roman"/>
        </w:rPr>
        <w:t>(such as country of residence</w:t>
      </w:r>
      <w:r w:rsidR="0005411F" w:rsidRPr="00E03373">
        <w:rPr>
          <w:rFonts w:ascii="Times New Roman" w:hAnsi="Times New Roman" w:cs="Times New Roman"/>
        </w:rPr>
        <w:t>)</w:t>
      </w:r>
      <w:r w:rsidR="00EA0A94" w:rsidRPr="00E03373">
        <w:rPr>
          <w:rFonts w:ascii="Times New Roman" w:hAnsi="Times New Roman" w:cs="Times New Roman"/>
        </w:rPr>
        <w:t>.</w:t>
      </w:r>
      <w:r w:rsidR="00AE58DA" w:rsidRPr="00E03373">
        <w:rPr>
          <w:rFonts w:ascii="Times New Roman" w:hAnsi="Times New Roman" w:cs="Times New Roman"/>
        </w:rPr>
        <w:t xml:space="preserve"> </w:t>
      </w:r>
      <w:r w:rsidR="00B616D1">
        <w:rPr>
          <w:rFonts w:ascii="Times New Roman" w:hAnsi="Times New Roman" w:cs="Times New Roman"/>
        </w:rPr>
        <w:t>With regard,</w:t>
      </w:r>
      <w:r w:rsidR="005E6A5B" w:rsidRPr="00E03373">
        <w:rPr>
          <w:rFonts w:ascii="Times New Roman" w:hAnsi="Times New Roman" w:cs="Times New Roman"/>
        </w:rPr>
        <w:t xml:space="preserve"> again</w:t>
      </w:r>
      <w:r w:rsidR="00B616D1">
        <w:rPr>
          <w:rFonts w:ascii="Times New Roman" w:hAnsi="Times New Roman" w:cs="Times New Roman"/>
        </w:rPr>
        <w:t>,</w:t>
      </w:r>
      <w:r w:rsidR="005E6A5B" w:rsidRPr="00E03373">
        <w:rPr>
          <w:rFonts w:ascii="Times New Roman" w:hAnsi="Times New Roman" w:cs="Times New Roman"/>
        </w:rPr>
        <w:t xml:space="preserve"> </w:t>
      </w:r>
      <w:r w:rsidR="00B616D1">
        <w:rPr>
          <w:rFonts w:ascii="Times New Roman" w:hAnsi="Times New Roman" w:cs="Times New Roman"/>
        </w:rPr>
        <w:t>to</w:t>
      </w:r>
      <w:r w:rsidR="00B616D1" w:rsidRPr="00E03373">
        <w:rPr>
          <w:rFonts w:ascii="Times New Roman" w:hAnsi="Times New Roman" w:cs="Times New Roman"/>
        </w:rPr>
        <w:t xml:space="preserve"> </w:t>
      </w:r>
      <w:r w:rsidR="005E6A5B" w:rsidRPr="00E03373">
        <w:rPr>
          <w:rFonts w:ascii="Times New Roman" w:hAnsi="Times New Roman" w:cs="Times New Roman"/>
        </w:rPr>
        <w:t xml:space="preserve">LGB political movements, </w:t>
      </w:r>
      <w:r w:rsidR="00152E13" w:rsidRPr="00E03373">
        <w:rPr>
          <w:rFonts w:ascii="Times New Roman" w:hAnsi="Times New Roman" w:cs="Times New Roman"/>
        </w:rPr>
        <w:t xml:space="preserve">Edward </w:t>
      </w:r>
      <w:r w:rsidRPr="00E03373">
        <w:rPr>
          <w:rFonts w:ascii="Times New Roman" w:hAnsi="Times New Roman" w:cs="Times New Roman"/>
        </w:rPr>
        <w:t xml:space="preserve">Stein proposes that arguments for LGB rights should appeal to fairness and justice, as opposed to biological considerations about what sexual orientation is and whether </w:t>
      </w:r>
      <w:r w:rsidR="003A0B67" w:rsidRPr="00E03373">
        <w:rPr>
          <w:rFonts w:ascii="Times New Roman" w:hAnsi="Times New Roman" w:cs="Times New Roman"/>
        </w:rPr>
        <w:t>choice is involved</w:t>
      </w:r>
      <w:r w:rsidR="00152E13">
        <w:rPr>
          <w:rFonts w:ascii="Times New Roman" w:hAnsi="Times New Roman" w:cs="Times New Roman"/>
        </w:rPr>
        <w:t xml:space="preserve"> (Stein </w:t>
      </w:r>
      <w:r w:rsidR="00152E13" w:rsidRPr="00E03373">
        <w:rPr>
          <w:rFonts w:ascii="Times New Roman" w:hAnsi="Times New Roman" w:cs="Times New Roman"/>
        </w:rPr>
        <w:t>2011)</w:t>
      </w:r>
      <w:r w:rsidRPr="00E03373">
        <w:rPr>
          <w:rFonts w:ascii="Times New Roman" w:hAnsi="Times New Roman" w:cs="Times New Roman"/>
        </w:rPr>
        <w:t>. I take a similar position with regard to DIEA and the rights that these efforts are aimed at granting. DIEA is about securing inclusion and diversity, out of concern for social justice.</w:t>
      </w:r>
      <w:r w:rsidR="00791CD6" w:rsidRPr="00E03373">
        <w:rPr>
          <w:rFonts w:ascii="Times New Roman" w:hAnsi="Times New Roman" w:cs="Times New Roman"/>
        </w:rPr>
        <w:t xml:space="preserve"> Excluding from DIEA a </w:t>
      </w:r>
      <w:r w:rsidRPr="00E03373">
        <w:rPr>
          <w:rFonts w:ascii="Times New Roman" w:hAnsi="Times New Roman" w:cs="Times New Roman"/>
        </w:rPr>
        <w:t xml:space="preserve">group of people because they chose </w:t>
      </w:r>
      <w:r w:rsidR="00D562CA" w:rsidRPr="00E03373">
        <w:rPr>
          <w:rFonts w:ascii="Times New Roman" w:hAnsi="Times New Roman" w:cs="Times New Roman"/>
        </w:rPr>
        <w:t xml:space="preserve">to be part of an academic community in a country different from their country of birth </w:t>
      </w:r>
      <w:r w:rsidR="00BF6067" w:rsidRPr="00E03373">
        <w:rPr>
          <w:rFonts w:ascii="Times New Roman" w:hAnsi="Times New Roman" w:cs="Times New Roman"/>
        </w:rPr>
        <w:t>is untenable in moral terms, and start</w:t>
      </w:r>
      <w:r w:rsidR="00EA0A94" w:rsidRPr="00E03373">
        <w:rPr>
          <w:rFonts w:ascii="Times New Roman" w:hAnsi="Times New Roman" w:cs="Times New Roman"/>
        </w:rPr>
        <w:t>s</w:t>
      </w:r>
      <w:r w:rsidR="00BF6067" w:rsidRPr="00E03373">
        <w:rPr>
          <w:rFonts w:ascii="Times New Roman" w:hAnsi="Times New Roman" w:cs="Times New Roman"/>
        </w:rPr>
        <w:t xml:space="preserve"> a dangerous slippery slope</w:t>
      </w:r>
      <w:r w:rsidR="00EA0A94" w:rsidRPr="00E03373">
        <w:rPr>
          <w:rFonts w:ascii="Times New Roman" w:hAnsi="Times New Roman" w:cs="Times New Roman"/>
        </w:rPr>
        <w:t xml:space="preserve"> not unfamiliar in debates about social injustice: </w:t>
      </w:r>
      <w:r w:rsidR="00BF6067" w:rsidRPr="00E03373">
        <w:rPr>
          <w:rFonts w:ascii="Times New Roman" w:hAnsi="Times New Roman" w:cs="Times New Roman"/>
        </w:rPr>
        <w:t xml:space="preserve">aren’t </w:t>
      </w:r>
      <w:r w:rsidR="00EA0A94" w:rsidRPr="00E03373">
        <w:rPr>
          <w:rFonts w:ascii="Times New Roman" w:hAnsi="Times New Roman" w:cs="Times New Roman"/>
        </w:rPr>
        <w:t xml:space="preserve">all </w:t>
      </w:r>
      <w:r w:rsidR="00BF6067" w:rsidRPr="00E03373">
        <w:rPr>
          <w:rFonts w:ascii="Times New Roman" w:hAnsi="Times New Roman" w:cs="Times New Roman"/>
        </w:rPr>
        <w:t>underrepresented groups</w:t>
      </w:r>
      <w:r w:rsidR="00EA0A94" w:rsidRPr="00E03373">
        <w:rPr>
          <w:rFonts w:ascii="Times New Roman" w:hAnsi="Times New Roman" w:cs="Times New Roman"/>
        </w:rPr>
        <w:t xml:space="preserve"> in academia choosing to be there? </w:t>
      </w:r>
    </w:p>
    <w:p w14:paraId="0C16C5F4" w14:textId="6211E0C4" w:rsidR="00182D2E" w:rsidRPr="00E03373" w:rsidRDefault="00403FED" w:rsidP="000C3437">
      <w:pPr>
        <w:ind w:firstLine="288"/>
        <w:contextualSpacing/>
        <w:jc w:val="both"/>
        <w:rPr>
          <w:rFonts w:ascii="Times New Roman" w:hAnsi="Times New Roman" w:cs="Times New Roman"/>
        </w:rPr>
      </w:pPr>
      <w:r w:rsidRPr="00E03373">
        <w:rPr>
          <w:rFonts w:ascii="Times New Roman" w:hAnsi="Times New Roman" w:cs="Times New Roman"/>
          <w:i/>
        </w:rPr>
        <w:t>The a</w:t>
      </w:r>
      <w:r w:rsidR="00CE7C88" w:rsidRPr="00E03373">
        <w:rPr>
          <w:rFonts w:ascii="Times New Roman" w:hAnsi="Times New Roman" w:cs="Times New Roman"/>
          <w:i/>
        </w:rPr>
        <w:t>cademia versus</w:t>
      </w:r>
      <w:r w:rsidR="00814D95" w:rsidRPr="00E03373">
        <w:rPr>
          <w:rFonts w:ascii="Times New Roman" w:hAnsi="Times New Roman" w:cs="Times New Roman"/>
          <w:i/>
        </w:rPr>
        <w:t xml:space="preserve"> immigration objection.</w:t>
      </w:r>
      <w:r w:rsidR="00814D95" w:rsidRPr="00E03373">
        <w:rPr>
          <w:rFonts w:ascii="Times New Roman" w:hAnsi="Times New Roman" w:cs="Times New Roman"/>
          <w:b/>
        </w:rPr>
        <w:t xml:space="preserve"> </w:t>
      </w:r>
      <w:r w:rsidR="00814D95" w:rsidRPr="00E03373">
        <w:rPr>
          <w:rFonts w:ascii="Times New Roman" w:hAnsi="Times New Roman" w:cs="Times New Roman"/>
        </w:rPr>
        <w:t>The second objection addresses premise (iii) and states that academic practices that affect foreigners qua immigrants are not the concern of DIEA, and of academia in general. Disadvantages derived from immigration status bel</w:t>
      </w:r>
      <w:r w:rsidR="00CE7C88" w:rsidRPr="00E03373">
        <w:rPr>
          <w:rFonts w:ascii="Times New Roman" w:hAnsi="Times New Roman" w:cs="Times New Roman"/>
        </w:rPr>
        <w:t>ong to a different terrain, that is,</w:t>
      </w:r>
      <w:r w:rsidR="00814D95" w:rsidRPr="00E03373">
        <w:rPr>
          <w:rFonts w:ascii="Times New Roman" w:hAnsi="Times New Roman" w:cs="Times New Roman"/>
        </w:rPr>
        <w:t xml:space="preserve"> immigration laws, which lie outside of acade</w:t>
      </w:r>
      <w:r w:rsidR="00A46072" w:rsidRPr="00E03373">
        <w:rPr>
          <w:rFonts w:ascii="Times New Roman" w:hAnsi="Times New Roman" w:cs="Times New Roman"/>
        </w:rPr>
        <w:t>mia’s social</w:t>
      </w:r>
      <w:r w:rsidR="00391715">
        <w:rPr>
          <w:rFonts w:ascii="Times New Roman" w:hAnsi="Times New Roman" w:cs="Times New Roman"/>
        </w:rPr>
        <w:t>-</w:t>
      </w:r>
      <w:r w:rsidR="00A46072" w:rsidRPr="00E03373">
        <w:rPr>
          <w:rFonts w:ascii="Times New Roman" w:hAnsi="Times New Roman" w:cs="Times New Roman"/>
        </w:rPr>
        <w:t xml:space="preserve">justice concerns. </w:t>
      </w:r>
      <w:r w:rsidR="00DA5403" w:rsidRPr="00E03373">
        <w:rPr>
          <w:rFonts w:ascii="Times New Roman" w:hAnsi="Times New Roman" w:cs="Times New Roman"/>
        </w:rPr>
        <w:t>Against</w:t>
      </w:r>
      <w:r w:rsidR="00814D95" w:rsidRPr="00E03373">
        <w:rPr>
          <w:rFonts w:ascii="Times New Roman" w:hAnsi="Times New Roman" w:cs="Times New Roman"/>
        </w:rPr>
        <w:t xml:space="preserve"> </w:t>
      </w:r>
      <w:r w:rsidR="00814D95" w:rsidRPr="00E03373">
        <w:rPr>
          <w:rFonts w:ascii="Times New Roman" w:hAnsi="Times New Roman" w:cs="Times New Roman"/>
        </w:rPr>
        <w:lastRenderedPageBreak/>
        <w:t xml:space="preserve">this objection, I first point out that law and justice do not always go together, and concerns for social justice often </w:t>
      </w:r>
      <w:r w:rsidR="000A5428" w:rsidRPr="00E03373">
        <w:rPr>
          <w:rFonts w:ascii="Times New Roman" w:hAnsi="Times New Roman" w:cs="Times New Roman"/>
        </w:rPr>
        <w:t xml:space="preserve">aim </w:t>
      </w:r>
      <w:r w:rsidR="00391715">
        <w:rPr>
          <w:rFonts w:ascii="Times New Roman" w:hAnsi="Times New Roman" w:cs="Times New Roman"/>
        </w:rPr>
        <w:t>at</w:t>
      </w:r>
      <w:r w:rsidR="00391715" w:rsidRPr="00E03373">
        <w:rPr>
          <w:rFonts w:ascii="Times New Roman" w:hAnsi="Times New Roman" w:cs="Times New Roman"/>
        </w:rPr>
        <w:t xml:space="preserve"> </w:t>
      </w:r>
      <w:r w:rsidR="00814D95" w:rsidRPr="00E03373">
        <w:rPr>
          <w:rFonts w:ascii="Times New Roman" w:hAnsi="Times New Roman" w:cs="Times New Roman"/>
        </w:rPr>
        <w:t>chang</w:t>
      </w:r>
      <w:r w:rsidR="000A5428" w:rsidRPr="00E03373">
        <w:rPr>
          <w:rFonts w:ascii="Times New Roman" w:hAnsi="Times New Roman" w:cs="Times New Roman"/>
        </w:rPr>
        <w:t>ing</w:t>
      </w:r>
      <w:r w:rsidR="00814D95" w:rsidRPr="00E03373">
        <w:rPr>
          <w:rFonts w:ascii="Times New Roman" w:hAnsi="Times New Roman" w:cs="Times New Roman"/>
        </w:rPr>
        <w:t xml:space="preserve"> the law. Resistance to unjust laws is actually the goal of many academic endeavors, and of admirable</w:t>
      </w:r>
      <w:r w:rsidR="00CE7C88" w:rsidRPr="00E03373">
        <w:rPr>
          <w:rFonts w:ascii="Times New Roman" w:hAnsi="Times New Roman" w:cs="Times New Roman"/>
        </w:rPr>
        <w:t xml:space="preserve"> movements within academia (for example,</w:t>
      </w:r>
      <w:r w:rsidR="00814D95" w:rsidRPr="00E03373">
        <w:rPr>
          <w:rFonts w:ascii="Times New Roman" w:hAnsi="Times New Roman" w:cs="Times New Roman"/>
        </w:rPr>
        <w:t xml:space="preserve"> providing education </w:t>
      </w:r>
      <w:r w:rsidR="0010619A">
        <w:rPr>
          <w:rFonts w:ascii="Times New Roman" w:hAnsi="Times New Roman" w:cs="Times New Roman"/>
        </w:rPr>
        <w:t xml:space="preserve">and protection </w:t>
      </w:r>
      <w:r w:rsidR="00814D95" w:rsidRPr="00E03373">
        <w:rPr>
          <w:rFonts w:ascii="Times New Roman" w:hAnsi="Times New Roman" w:cs="Times New Roman"/>
        </w:rPr>
        <w:t>to undocumented students).</w:t>
      </w:r>
      <w:r w:rsidR="00A46072" w:rsidRPr="00E03373">
        <w:rPr>
          <w:rFonts w:ascii="Times New Roman" w:hAnsi="Times New Roman" w:cs="Times New Roman"/>
        </w:rPr>
        <w:t xml:space="preserve"> </w:t>
      </w:r>
      <w:r w:rsidR="003C4D14" w:rsidRPr="00E03373">
        <w:rPr>
          <w:rFonts w:ascii="Times New Roman" w:hAnsi="Times New Roman" w:cs="Times New Roman"/>
        </w:rPr>
        <w:t>Moreover,</w:t>
      </w:r>
      <w:r w:rsidR="00391715">
        <w:rPr>
          <w:rFonts w:ascii="Times New Roman" w:hAnsi="Times New Roman" w:cs="Times New Roman"/>
        </w:rPr>
        <w:t xml:space="preserve"> </w:t>
      </w:r>
      <w:r w:rsidRPr="00E03373">
        <w:rPr>
          <w:rFonts w:ascii="Times New Roman" w:hAnsi="Times New Roman" w:cs="Times New Roman"/>
        </w:rPr>
        <w:t>limiting</w:t>
      </w:r>
      <w:r w:rsidR="00B616D1">
        <w:rPr>
          <w:rFonts w:ascii="Times New Roman" w:hAnsi="Times New Roman" w:cs="Times New Roman"/>
        </w:rPr>
        <w:t xml:space="preserve"> the beneficiaries of</w:t>
      </w:r>
      <w:r w:rsidRPr="00E03373">
        <w:rPr>
          <w:rFonts w:ascii="Times New Roman" w:hAnsi="Times New Roman" w:cs="Times New Roman"/>
        </w:rPr>
        <w:t xml:space="preserve"> social justice to </w:t>
      </w:r>
      <w:r w:rsidR="003E2C75" w:rsidRPr="00E03373">
        <w:rPr>
          <w:rFonts w:ascii="Times New Roman" w:hAnsi="Times New Roman" w:cs="Times New Roman"/>
        </w:rPr>
        <w:t xml:space="preserve">citizens </w:t>
      </w:r>
      <w:r w:rsidR="00B616D1" w:rsidRPr="00E03373">
        <w:rPr>
          <w:rFonts w:ascii="Times New Roman" w:hAnsi="Times New Roman" w:cs="Times New Roman"/>
        </w:rPr>
        <w:t>(and therefore distorting</w:t>
      </w:r>
      <w:r w:rsidR="00B616D1">
        <w:rPr>
          <w:rFonts w:ascii="Times New Roman" w:hAnsi="Times New Roman" w:cs="Times New Roman"/>
        </w:rPr>
        <w:t xml:space="preserve"> it</w:t>
      </w:r>
      <w:r w:rsidR="00B616D1" w:rsidRPr="00E03373">
        <w:rPr>
          <w:rFonts w:ascii="Times New Roman" w:hAnsi="Times New Roman" w:cs="Times New Roman"/>
        </w:rPr>
        <w:t>)</w:t>
      </w:r>
      <w:r w:rsidR="00B616D1">
        <w:rPr>
          <w:rFonts w:ascii="Times New Roman" w:hAnsi="Times New Roman" w:cs="Times New Roman"/>
        </w:rPr>
        <w:t xml:space="preserve"> </w:t>
      </w:r>
      <w:r w:rsidRPr="00E03373">
        <w:rPr>
          <w:rFonts w:ascii="Times New Roman" w:hAnsi="Times New Roman" w:cs="Times New Roman"/>
        </w:rPr>
        <w:t>is a dispu</w:t>
      </w:r>
      <w:r w:rsidR="0003131C" w:rsidRPr="00E03373">
        <w:rPr>
          <w:rFonts w:ascii="Times New Roman" w:hAnsi="Times New Roman" w:cs="Times New Roman"/>
        </w:rPr>
        <w:t>table consequence of the nation</w:t>
      </w:r>
      <w:r w:rsidR="000A5428" w:rsidRPr="00E03373">
        <w:rPr>
          <w:rFonts w:ascii="Times New Roman" w:hAnsi="Times New Roman" w:cs="Times New Roman"/>
        </w:rPr>
        <w:t>’s</w:t>
      </w:r>
      <w:r w:rsidRPr="00E03373">
        <w:rPr>
          <w:rFonts w:ascii="Times New Roman" w:hAnsi="Times New Roman" w:cs="Times New Roman"/>
        </w:rPr>
        <w:t xml:space="preserve"> sovereign right to determine membership. It is not obvious, and certainly questionable, that academic institutions should work as nations</w:t>
      </w:r>
      <w:r w:rsidR="000C4DDB" w:rsidRPr="00E03373">
        <w:rPr>
          <w:rFonts w:ascii="Times New Roman" w:hAnsi="Times New Roman" w:cs="Times New Roman"/>
        </w:rPr>
        <w:t xml:space="preserve"> within nations and endorse the</w:t>
      </w:r>
      <w:r w:rsidRPr="00E03373">
        <w:rPr>
          <w:rFonts w:ascii="Times New Roman" w:hAnsi="Times New Roman" w:cs="Times New Roman"/>
        </w:rPr>
        <w:t xml:space="preserve"> same border</w:t>
      </w:r>
      <w:r w:rsidR="00391715">
        <w:rPr>
          <w:rFonts w:ascii="Times New Roman" w:hAnsi="Times New Roman" w:cs="Times New Roman"/>
        </w:rPr>
        <w:t xml:space="preserve"> </w:t>
      </w:r>
      <w:r w:rsidRPr="00E03373">
        <w:rPr>
          <w:rFonts w:ascii="Times New Roman" w:hAnsi="Times New Roman" w:cs="Times New Roman"/>
        </w:rPr>
        <w:t xml:space="preserve">control </w:t>
      </w:r>
      <w:r w:rsidR="00DA5403" w:rsidRPr="00E03373">
        <w:rPr>
          <w:rFonts w:ascii="Times New Roman" w:hAnsi="Times New Roman" w:cs="Times New Roman"/>
        </w:rPr>
        <w:t xml:space="preserve">and </w:t>
      </w:r>
      <w:r w:rsidR="00391715">
        <w:rPr>
          <w:rFonts w:ascii="Times New Roman" w:hAnsi="Times New Roman" w:cs="Times New Roman"/>
        </w:rPr>
        <w:t>exclusion of</w:t>
      </w:r>
      <w:r w:rsidR="00391715" w:rsidRPr="00E03373">
        <w:rPr>
          <w:rFonts w:ascii="Times New Roman" w:hAnsi="Times New Roman" w:cs="Times New Roman"/>
        </w:rPr>
        <w:t xml:space="preserve"> </w:t>
      </w:r>
      <w:r w:rsidRPr="00E03373">
        <w:rPr>
          <w:rFonts w:ascii="Times New Roman" w:hAnsi="Times New Roman" w:cs="Times New Roman"/>
        </w:rPr>
        <w:t>nonnationals</w:t>
      </w:r>
      <w:r w:rsidR="00DA5403" w:rsidRPr="00E03373">
        <w:rPr>
          <w:rFonts w:ascii="Times New Roman" w:hAnsi="Times New Roman" w:cs="Times New Roman"/>
        </w:rPr>
        <w:t xml:space="preserve"> from social justice</w:t>
      </w:r>
      <w:r w:rsidRPr="00E03373">
        <w:rPr>
          <w:rFonts w:ascii="Times New Roman" w:hAnsi="Times New Roman" w:cs="Times New Roman"/>
        </w:rPr>
        <w:t>.</w:t>
      </w:r>
      <w:r w:rsidR="00875F73" w:rsidRPr="00E03373">
        <w:rPr>
          <w:rFonts w:ascii="Times New Roman" w:hAnsi="Times New Roman" w:cs="Times New Roman"/>
        </w:rPr>
        <w:t xml:space="preserve"> </w:t>
      </w:r>
      <w:r w:rsidR="006B2863" w:rsidRPr="00E03373">
        <w:rPr>
          <w:rFonts w:ascii="Times New Roman" w:hAnsi="Times New Roman" w:cs="Times New Roman"/>
        </w:rPr>
        <w:t xml:space="preserve">Second, </w:t>
      </w:r>
      <w:r w:rsidR="00814D95" w:rsidRPr="00E03373">
        <w:rPr>
          <w:rFonts w:ascii="Times New Roman" w:hAnsi="Times New Roman" w:cs="Times New Roman"/>
        </w:rPr>
        <w:t xml:space="preserve">many of the disadvantages faced by material foreigners in academia respond to how institutions (mis)handle and/or implement </w:t>
      </w:r>
      <w:r w:rsidR="00A013BB" w:rsidRPr="00E03373">
        <w:rPr>
          <w:rFonts w:ascii="Times New Roman" w:hAnsi="Times New Roman" w:cs="Times New Roman"/>
        </w:rPr>
        <w:t xml:space="preserve">the relevant legal regulations. </w:t>
      </w:r>
      <w:r w:rsidR="000A5428" w:rsidRPr="00E03373">
        <w:rPr>
          <w:rFonts w:ascii="Times New Roman" w:hAnsi="Times New Roman" w:cs="Times New Roman"/>
        </w:rPr>
        <w:t xml:space="preserve">In a number of unfortunate </w:t>
      </w:r>
      <w:r w:rsidR="00814D95" w:rsidRPr="00E03373">
        <w:rPr>
          <w:rFonts w:ascii="Times New Roman" w:hAnsi="Times New Roman" w:cs="Times New Roman"/>
        </w:rPr>
        <w:t xml:space="preserve">cases </w:t>
      </w:r>
      <w:r w:rsidR="0003131C" w:rsidRPr="00E03373">
        <w:rPr>
          <w:rFonts w:ascii="Times New Roman" w:hAnsi="Times New Roman" w:cs="Times New Roman"/>
        </w:rPr>
        <w:t xml:space="preserve">of bad faith on the part of </w:t>
      </w:r>
      <w:r w:rsidR="00814D95" w:rsidRPr="00E03373">
        <w:rPr>
          <w:rFonts w:ascii="Times New Roman" w:hAnsi="Times New Roman" w:cs="Times New Roman"/>
        </w:rPr>
        <w:t xml:space="preserve">institutions, </w:t>
      </w:r>
      <w:r w:rsidR="000A5428" w:rsidRPr="00E03373">
        <w:rPr>
          <w:rFonts w:ascii="Times New Roman" w:hAnsi="Times New Roman" w:cs="Times New Roman"/>
        </w:rPr>
        <w:t>existing</w:t>
      </w:r>
      <w:r w:rsidR="00814D95" w:rsidRPr="00E03373">
        <w:rPr>
          <w:rFonts w:ascii="Times New Roman" w:hAnsi="Times New Roman" w:cs="Times New Roman"/>
        </w:rPr>
        <w:t xml:space="preserve"> legal </w:t>
      </w:r>
      <w:r w:rsidR="000A5428" w:rsidRPr="00E03373">
        <w:rPr>
          <w:rFonts w:ascii="Times New Roman" w:hAnsi="Times New Roman" w:cs="Times New Roman"/>
        </w:rPr>
        <w:t xml:space="preserve">regulations </w:t>
      </w:r>
      <w:r w:rsidR="00814D95" w:rsidRPr="00E03373">
        <w:rPr>
          <w:rFonts w:ascii="Times New Roman" w:hAnsi="Times New Roman" w:cs="Times New Roman"/>
        </w:rPr>
        <w:t xml:space="preserve">have </w:t>
      </w:r>
      <w:r w:rsidR="00182D2E" w:rsidRPr="00E03373">
        <w:rPr>
          <w:rFonts w:ascii="Times New Roman" w:hAnsi="Times New Roman" w:cs="Times New Roman"/>
        </w:rPr>
        <w:t xml:space="preserve">actually </w:t>
      </w:r>
      <w:r w:rsidR="000A5428" w:rsidRPr="00E03373">
        <w:rPr>
          <w:rFonts w:ascii="Times New Roman" w:hAnsi="Times New Roman" w:cs="Times New Roman"/>
        </w:rPr>
        <w:t xml:space="preserve">protected </w:t>
      </w:r>
      <w:r w:rsidR="00814D95" w:rsidRPr="00E03373">
        <w:rPr>
          <w:rFonts w:ascii="Times New Roman" w:hAnsi="Times New Roman" w:cs="Times New Roman"/>
        </w:rPr>
        <w:t>foreign scholars from losin</w:t>
      </w:r>
      <w:r w:rsidR="00922C0D" w:rsidRPr="00E03373">
        <w:rPr>
          <w:rFonts w:ascii="Times New Roman" w:hAnsi="Times New Roman" w:cs="Times New Roman"/>
        </w:rPr>
        <w:t>g their jobs and being deported.</w:t>
      </w:r>
      <w:r w:rsidR="008752B9" w:rsidRPr="00E03373">
        <w:rPr>
          <w:rFonts w:ascii="Times New Roman" w:hAnsi="Times New Roman" w:cs="Times New Roman"/>
        </w:rPr>
        <w:t xml:space="preserve"> </w:t>
      </w:r>
      <w:r w:rsidR="00142C58" w:rsidRPr="00E03373">
        <w:rPr>
          <w:rFonts w:ascii="Times New Roman" w:hAnsi="Times New Roman" w:cs="Times New Roman"/>
        </w:rPr>
        <w:t>A</w:t>
      </w:r>
      <w:r w:rsidR="00814D95" w:rsidRPr="00E03373">
        <w:rPr>
          <w:rFonts w:ascii="Times New Roman" w:hAnsi="Times New Roman" w:cs="Times New Roman"/>
        </w:rPr>
        <w:t xml:space="preserve">lleviating </w:t>
      </w:r>
      <w:r w:rsidR="00182D2E" w:rsidRPr="00E03373">
        <w:rPr>
          <w:rFonts w:ascii="Times New Roman" w:hAnsi="Times New Roman" w:cs="Times New Roman"/>
        </w:rPr>
        <w:t>some</w:t>
      </w:r>
      <w:r w:rsidR="00814D95" w:rsidRPr="00E03373">
        <w:rPr>
          <w:rFonts w:ascii="Times New Roman" w:hAnsi="Times New Roman" w:cs="Times New Roman"/>
        </w:rPr>
        <w:t xml:space="preserve"> of the disadvantages foreigners face, and in particular </w:t>
      </w:r>
      <w:r w:rsidR="000A5428" w:rsidRPr="00E03373">
        <w:rPr>
          <w:rFonts w:ascii="Times New Roman" w:hAnsi="Times New Roman" w:cs="Times New Roman"/>
        </w:rPr>
        <w:t>those</w:t>
      </w:r>
      <w:r w:rsidR="00814D95" w:rsidRPr="00E03373">
        <w:rPr>
          <w:rFonts w:ascii="Times New Roman" w:hAnsi="Times New Roman" w:cs="Times New Roman"/>
        </w:rPr>
        <w:t xml:space="preserve"> resul</w:t>
      </w:r>
      <w:r w:rsidR="00DA0099" w:rsidRPr="00E03373">
        <w:rPr>
          <w:rFonts w:ascii="Times New Roman" w:hAnsi="Times New Roman" w:cs="Times New Roman"/>
        </w:rPr>
        <w:t>ting from biased standards, might</w:t>
      </w:r>
      <w:r w:rsidR="00814D95" w:rsidRPr="00E03373">
        <w:rPr>
          <w:rFonts w:ascii="Times New Roman" w:hAnsi="Times New Roman" w:cs="Times New Roman"/>
        </w:rPr>
        <w:t xml:space="preserve"> not </w:t>
      </w:r>
      <w:r w:rsidR="000A5428" w:rsidRPr="00E03373">
        <w:rPr>
          <w:rFonts w:ascii="Times New Roman" w:hAnsi="Times New Roman" w:cs="Times New Roman"/>
        </w:rPr>
        <w:t xml:space="preserve">require </w:t>
      </w:r>
      <w:r w:rsidR="00814D95" w:rsidRPr="00E03373">
        <w:rPr>
          <w:rFonts w:ascii="Times New Roman" w:hAnsi="Times New Roman" w:cs="Times New Roman"/>
        </w:rPr>
        <w:t xml:space="preserve">any legal </w:t>
      </w:r>
      <w:proofErr w:type="gramStart"/>
      <w:r w:rsidR="00814D95" w:rsidRPr="00E03373">
        <w:rPr>
          <w:rFonts w:ascii="Times New Roman" w:hAnsi="Times New Roman" w:cs="Times New Roman"/>
        </w:rPr>
        <w:t>change</w:t>
      </w:r>
      <w:r w:rsidR="000A5428" w:rsidRPr="00E03373">
        <w:rPr>
          <w:rFonts w:ascii="Times New Roman" w:hAnsi="Times New Roman" w:cs="Times New Roman"/>
        </w:rPr>
        <w:t>s</w:t>
      </w:r>
      <w:r w:rsidR="00814D95" w:rsidRPr="00E03373">
        <w:rPr>
          <w:rFonts w:ascii="Times New Roman" w:hAnsi="Times New Roman" w:cs="Times New Roman"/>
        </w:rPr>
        <w:t>.</w:t>
      </w:r>
      <w:r w:rsidR="00EE534A" w:rsidRPr="00E03373">
        <w:rPr>
          <w:rFonts w:ascii="Times New Roman" w:hAnsi="Times New Roman" w:cs="Times New Roman"/>
        </w:rPr>
        <w:t>&lt;</w:t>
      </w:r>
      <w:proofErr w:type="gramEnd"/>
      <w:r w:rsidR="00EE534A" w:rsidRPr="00E03373">
        <w:rPr>
          <w:rFonts w:ascii="Times New Roman" w:hAnsi="Times New Roman" w:cs="Times New Roman"/>
        </w:rPr>
        <w:t>13&gt;</w:t>
      </w:r>
      <w:r w:rsidR="00AB159F">
        <w:rPr>
          <w:rFonts w:ascii="Times New Roman" w:hAnsi="Times New Roman" w:cs="Times New Roman"/>
        </w:rPr>
        <w:t xml:space="preserve"> </w:t>
      </w:r>
    </w:p>
    <w:p w14:paraId="60B4D723" w14:textId="77777777" w:rsidR="00814D95" w:rsidRPr="00E03373" w:rsidRDefault="00814D95" w:rsidP="000C3437">
      <w:pPr>
        <w:ind w:firstLine="288"/>
        <w:contextualSpacing/>
        <w:jc w:val="both"/>
        <w:rPr>
          <w:rFonts w:ascii="Times New Roman" w:hAnsi="Times New Roman" w:cs="Times New Roman"/>
        </w:rPr>
      </w:pPr>
    </w:p>
    <w:p w14:paraId="14AE4E15" w14:textId="77777777" w:rsidR="000C3437" w:rsidRPr="00E03373" w:rsidRDefault="000C3437" w:rsidP="000C3437">
      <w:pPr>
        <w:ind w:firstLine="288"/>
        <w:contextualSpacing/>
        <w:jc w:val="both"/>
        <w:rPr>
          <w:rFonts w:ascii="Times New Roman" w:hAnsi="Times New Roman" w:cs="Times New Roman"/>
        </w:rPr>
      </w:pPr>
    </w:p>
    <w:p w14:paraId="7DF63279" w14:textId="62E89DFC" w:rsidR="004A0D7F" w:rsidRPr="00E03373" w:rsidRDefault="00AF618D" w:rsidP="007C56F6">
      <w:pPr>
        <w:contextualSpacing/>
        <w:outlineLvl w:val="0"/>
        <w:rPr>
          <w:rFonts w:ascii="Times New Roman" w:hAnsi="Times New Roman" w:cs="Times New Roman"/>
          <w:smallCaps/>
        </w:rPr>
      </w:pPr>
      <w:r w:rsidRPr="00E03373">
        <w:rPr>
          <w:rFonts w:ascii="Times New Roman" w:hAnsi="Times New Roman" w:cs="Times New Roman"/>
          <w:smallCaps/>
        </w:rPr>
        <w:t>What To D</w:t>
      </w:r>
      <w:r w:rsidR="004A0D7F" w:rsidRPr="00E03373">
        <w:rPr>
          <w:rFonts w:ascii="Times New Roman" w:hAnsi="Times New Roman" w:cs="Times New Roman"/>
          <w:smallCaps/>
        </w:rPr>
        <w:t>o</w:t>
      </w:r>
      <w:r w:rsidRPr="00E03373">
        <w:rPr>
          <w:rFonts w:ascii="Times New Roman" w:hAnsi="Times New Roman" w:cs="Times New Roman"/>
          <w:smallCaps/>
        </w:rPr>
        <w:t xml:space="preserve"> N</w:t>
      </w:r>
      <w:r w:rsidR="001E2A40" w:rsidRPr="00E03373">
        <w:rPr>
          <w:rFonts w:ascii="Times New Roman" w:hAnsi="Times New Roman" w:cs="Times New Roman"/>
          <w:smallCaps/>
        </w:rPr>
        <w:t>ext</w:t>
      </w:r>
    </w:p>
    <w:p w14:paraId="68FB4AA9" w14:textId="77777777" w:rsidR="000C3437" w:rsidRPr="00E03373" w:rsidRDefault="000C3437" w:rsidP="00417E02">
      <w:pPr>
        <w:contextualSpacing/>
        <w:rPr>
          <w:rFonts w:ascii="Times New Roman" w:hAnsi="Times New Roman" w:cs="Times New Roman"/>
          <w:smallCaps/>
        </w:rPr>
      </w:pPr>
    </w:p>
    <w:p w14:paraId="0B6C153B" w14:textId="5DFBD8BA" w:rsidR="001268C3" w:rsidRPr="00E03373" w:rsidRDefault="004A0D7F" w:rsidP="000C3437">
      <w:pPr>
        <w:contextualSpacing/>
        <w:jc w:val="both"/>
        <w:rPr>
          <w:rFonts w:ascii="Times New Roman" w:hAnsi="Times New Roman" w:cs="Times New Roman"/>
        </w:rPr>
      </w:pPr>
      <w:r w:rsidRPr="00E03373">
        <w:rPr>
          <w:rFonts w:ascii="Times New Roman" w:hAnsi="Times New Roman" w:cs="Times New Roman"/>
        </w:rPr>
        <w:t>Now, w</w:t>
      </w:r>
      <w:r w:rsidR="00CA7D13" w:rsidRPr="00E03373">
        <w:rPr>
          <w:rFonts w:ascii="Times New Roman" w:hAnsi="Times New Roman" w:cs="Times New Roman"/>
        </w:rPr>
        <w:t>hat woul</w:t>
      </w:r>
      <w:r w:rsidR="005907C2" w:rsidRPr="00E03373">
        <w:rPr>
          <w:rFonts w:ascii="Times New Roman" w:hAnsi="Times New Roman" w:cs="Times New Roman"/>
        </w:rPr>
        <w:t xml:space="preserve">d it take to make </w:t>
      </w:r>
      <w:r w:rsidR="00CA7D13" w:rsidRPr="00E03373">
        <w:rPr>
          <w:rFonts w:ascii="Times New Roman" w:hAnsi="Times New Roman" w:cs="Times New Roman"/>
        </w:rPr>
        <w:t xml:space="preserve">DIEA </w:t>
      </w:r>
      <w:r w:rsidR="005907C2" w:rsidRPr="00E03373">
        <w:rPr>
          <w:rFonts w:ascii="Times New Roman" w:hAnsi="Times New Roman" w:cs="Times New Roman"/>
        </w:rPr>
        <w:t xml:space="preserve">more inclusive </w:t>
      </w:r>
      <w:r w:rsidR="00391715">
        <w:rPr>
          <w:rFonts w:ascii="Times New Roman" w:hAnsi="Times New Roman" w:cs="Times New Roman"/>
        </w:rPr>
        <w:t>of</w:t>
      </w:r>
      <w:r w:rsidR="00391715" w:rsidRPr="00E03373">
        <w:rPr>
          <w:rFonts w:ascii="Times New Roman" w:hAnsi="Times New Roman" w:cs="Times New Roman"/>
        </w:rPr>
        <w:t xml:space="preserve"> </w:t>
      </w:r>
      <w:r w:rsidR="00CA7D13" w:rsidRPr="00E03373">
        <w:rPr>
          <w:rFonts w:ascii="Times New Roman" w:hAnsi="Times New Roman" w:cs="Times New Roman"/>
        </w:rPr>
        <w:t xml:space="preserve">foreigners? </w:t>
      </w:r>
      <w:r w:rsidR="005907C2" w:rsidRPr="00E03373">
        <w:rPr>
          <w:rFonts w:ascii="Times New Roman" w:hAnsi="Times New Roman" w:cs="Times New Roman"/>
        </w:rPr>
        <w:t xml:space="preserve">Here are some </w:t>
      </w:r>
      <w:r w:rsidR="006600FA" w:rsidRPr="00E03373">
        <w:rPr>
          <w:rFonts w:ascii="Times New Roman" w:hAnsi="Times New Roman" w:cs="Times New Roman"/>
        </w:rPr>
        <w:t xml:space="preserve">possible </w:t>
      </w:r>
      <w:r w:rsidR="003825C8" w:rsidRPr="00E03373">
        <w:rPr>
          <w:rFonts w:ascii="Times New Roman" w:hAnsi="Times New Roman" w:cs="Times New Roman"/>
        </w:rPr>
        <w:t xml:space="preserve">steps. </w:t>
      </w:r>
      <w:r w:rsidR="006600FA" w:rsidRPr="00E03373">
        <w:rPr>
          <w:rFonts w:ascii="Times New Roman" w:hAnsi="Times New Roman" w:cs="Times New Roman"/>
        </w:rPr>
        <w:t>First, w</w:t>
      </w:r>
      <w:r w:rsidR="00B72D51" w:rsidRPr="00E03373">
        <w:rPr>
          <w:rFonts w:ascii="Times New Roman" w:hAnsi="Times New Roman" w:cs="Times New Roman"/>
        </w:rPr>
        <w:t xml:space="preserve">hen </w:t>
      </w:r>
      <w:r w:rsidR="00EE2FD2" w:rsidRPr="00E03373">
        <w:rPr>
          <w:rFonts w:ascii="Times New Roman" w:hAnsi="Times New Roman" w:cs="Times New Roman"/>
        </w:rPr>
        <w:t xml:space="preserve">departments in </w:t>
      </w:r>
      <w:r w:rsidR="00B72D51" w:rsidRPr="00E03373">
        <w:rPr>
          <w:rFonts w:ascii="Times New Roman" w:hAnsi="Times New Roman" w:cs="Times New Roman"/>
        </w:rPr>
        <w:t xml:space="preserve">US </w:t>
      </w:r>
      <w:r w:rsidR="00EE2FD2" w:rsidRPr="00E03373">
        <w:rPr>
          <w:rFonts w:ascii="Times New Roman" w:hAnsi="Times New Roman" w:cs="Times New Roman"/>
        </w:rPr>
        <w:t xml:space="preserve">institutions </w:t>
      </w:r>
      <w:r w:rsidR="00B72D51" w:rsidRPr="00E03373">
        <w:rPr>
          <w:rFonts w:ascii="Times New Roman" w:hAnsi="Times New Roman" w:cs="Times New Roman"/>
        </w:rPr>
        <w:t>turn to students’ teaching evaluations of non-native</w:t>
      </w:r>
      <w:r w:rsidR="00391715">
        <w:rPr>
          <w:rFonts w:ascii="Times New Roman" w:hAnsi="Times New Roman" w:cs="Times New Roman"/>
        </w:rPr>
        <w:t>-</w:t>
      </w:r>
      <w:r w:rsidR="00B72D51" w:rsidRPr="00E03373">
        <w:rPr>
          <w:rFonts w:ascii="Times New Roman" w:hAnsi="Times New Roman" w:cs="Times New Roman"/>
        </w:rPr>
        <w:t xml:space="preserve">speaker instructors, they should take into account the solid </w:t>
      </w:r>
      <w:r w:rsidR="00E46751" w:rsidRPr="00E03373">
        <w:rPr>
          <w:rFonts w:ascii="Times New Roman" w:hAnsi="Times New Roman" w:cs="Times New Roman"/>
        </w:rPr>
        <w:t>empirical evidence about</w:t>
      </w:r>
      <w:r w:rsidR="00B72D51" w:rsidRPr="00E03373">
        <w:rPr>
          <w:rFonts w:ascii="Times New Roman" w:hAnsi="Times New Roman" w:cs="Times New Roman"/>
        </w:rPr>
        <w:t xml:space="preserve"> the negative per</w:t>
      </w:r>
      <w:r w:rsidR="00EE2FD2" w:rsidRPr="00E03373">
        <w:rPr>
          <w:rFonts w:ascii="Times New Roman" w:hAnsi="Times New Roman" w:cs="Times New Roman"/>
        </w:rPr>
        <w:t xml:space="preserve">ception of nonnative speakers. </w:t>
      </w:r>
      <w:r w:rsidR="00EB76B6" w:rsidRPr="00E03373">
        <w:rPr>
          <w:rFonts w:ascii="Times New Roman" w:hAnsi="Times New Roman" w:cs="Times New Roman"/>
        </w:rPr>
        <w:t>Second, c</w:t>
      </w:r>
      <w:r w:rsidR="00E16228" w:rsidRPr="00E03373">
        <w:rPr>
          <w:rFonts w:ascii="Times New Roman" w:hAnsi="Times New Roman" w:cs="Times New Roman"/>
        </w:rPr>
        <w:t>onference organizers could</w:t>
      </w:r>
      <w:r w:rsidR="003125DE" w:rsidRPr="00E03373">
        <w:rPr>
          <w:rFonts w:ascii="Times New Roman" w:hAnsi="Times New Roman" w:cs="Times New Roman"/>
        </w:rPr>
        <w:t xml:space="preserve"> plan to a</w:t>
      </w:r>
      <w:r w:rsidR="00A11968" w:rsidRPr="00E03373">
        <w:rPr>
          <w:rFonts w:ascii="Times New Roman" w:hAnsi="Times New Roman" w:cs="Times New Roman"/>
        </w:rPr>
        <w:t xml:space="preserve">ccommodate online </w:t>
      </w:r>
      <w:proofErr w:type="gramStart"/>
      <w:r w:rsidR="00A11968" w:rsidRPr="00E03373">
        <w:rPr>
          <w:rFonts w:ascii="Times New Roman" w:hAnsi="Times New Roman" w:cs="Times New Roman"/>
        </w:rPr>
        <w:t>participation</w:t>
      </w:r>
      <w:r w:rsidR="00EE534A" w:rsidRPr="00E03373">
        <w:rPr>
          <w:rFonts w:ascii="Times New Roman" w:hAnsi="Times New Roman" w:cs="Times New Roman"/>
        </w:rPr>
        <w:t>.&lt;</w:t>
      </w:r>
      <w:proofErr w:type="gramEnd"/>
      <w:r w:rsidR="00EE534A" w:rsidRPr="00E03373">
        <w:rPr>
          <w:rFonts w:ascii="Times New Roman" w:hAnsi="Times New Roman" w:cs="Times New Roman"/>
        </w:rPr>
        <w:t>14&gt;</w:t>
      </w:r>
      <w:r w:rsidR="00A11968" w:rsidRPr="00E03373">
        <w:rPr>
          <w:rFonts w:ascii="Times New Roman" w:hAnsi="Times New Roman" w:cs="Times New Roman"/>
        </w:rPr>
        <w:t xml:space="preserve"> This</w:t>
      </w:r>
      <w:r w:rsidR="00E16228" w:rsidRPr="00E03373">
        <w:rPr>
          <w:rFonts w:ascii="Times New Roman" w:hAnsi="Times New Roman" w:cs="Times New Roman"/>
        </w:rPr>
        <w:t xml:space="preserve"> does not necessarily require more money</w:t>
      </w:r>
      <w:r w:rsidR="00E46751" w:rsidRPr="00E03373">
        <w:rPr>
          <w:rFonts w:ascii="Times New Roman" w:hAnsi="Times New Roman" w:cs="Times New Roman"/>
        </w:rPr>
        <w:t xml:space="preserve"> (</w:t>
      </w:r>
      <w:r w:rsidR="00A11968" w:rsidRPr="00E03373">
        <w:rPr>
          <w:rFonts w:ascii="Times New Roman" w:hAnsi="Times New Roman" w:cs="Times New Roman"/>
        </w:rPr>
        <w:t>quite</w:t>
      </w:r>
      <w:r w:rsidR="00E46751" w:rsidRPr="00E03373">
        <w:rPr>
          <w:rFonts w:ascii="Times New Roman" w:hAnsi="Times New Roman" w:cs="Times New Roman"/>
        </w:rPr>
        <w:t xml:space="preserve"> likely</w:t>
      </w:r>
      <w:r w:rsidR="00A11968" w:rsidRPr="00E03373">
        <w:rPr>
          <w:rFonts w:ascii="Times New Roman" w:hAnsi="Times New Roman" w:cs="Times New Roman"/>
        </w:rPr>
        <w:t xml:space="preserve"> the opposite</w:t>
      </w:r>
      <w:r w:rsidR="00E46751" w:rsidRPr="00E03373">
        <w:rPr>
          <w:rFonts w:ascii="Times New Roman" w:hAnsi="Times New Roman" w:cs="Times New Roman"/>
        </w:rPr>
        <w:t>)</w:t>
      </w:r>
      <w:r w:rsidR="00A11968" w:rsidRPr="00E03373">
        <w:rPr>
          <w:rFonts w:ascii="Times New Roman" w:hAnsi="Times New Roman" w:cs="Times New Roman"/>
        </w:rPr>
        <w:t xml:space="preserve"> and might have other advantages.</w:t>
      </w:r>
      <w:r w:rsidR="000C4DDB" w:rsidRPr="00E03373">
        <w:rPr>
          <w:rFonts w:ascii="Times New Roman" w:hAnsi="Times New Roman" w:cs="Times New Roman"/>
        </w:rPr>
        <w:t xml:space="preserve"> </w:t>
      </w:r>
      <w:r w:rsidR="00F32F5F" w:rsidRPr="00E03373">
        <w:rPr>
          <w:rFonts w:ascii="Times New Roman" w:hAnsi="Times New Roman" w:cs="Times New Roman"/>
        </w:rPr>
        <w:t xml:space="preserve">Finally, </w:t>
      </w:r>
      <w:r w:rsidR="00A11968" w:rsidRPr="00E03373">
        <w:rPr>
          <w:rFonts w:ascii="Times New Roman" w:hAnsi="Times New Roman" w:cs="Times New Roman"/>
        </w:rPr>
        <w:t>institutions could</w:t>
      </w:r>
      <w:r w:rsidR="003125DE" w:rsidRPr="00E03373">
        <w:rPr>
          <w:rFonts w:ascii="Times New Roman" w:hAnsi="Times New Roman" w:cs="Times New Roman"/>
        </w:rPr>
        <w:t xml:space="preserve"> address</w:t>
      </w:r>
      <w:r w:rsidR="00A11968" w:rsidRPr="00E03373">
        <w:rPr>
          <w:rFonts w:ascii="Times New Roman" w:hAnsi="Times New Roman" w:cs="Times New Roman"/>
        </w:rPr>
        <w:t xml:space="preserve"> the disadvantages </w:t>
      </w:r>
      <w:r w:rsidR="000C33BA" w:rsidRPr="00E03373">
        <w:rPr>
          <w:rFonts w:ascii="Times New Roman" w:hAnsi="Times New Roman" w:cs="Times New Roman"/>
        </w:rPr>
        <w:t>related to time and investment</w:t>
      </w:r>
      <w:r w:rsidR="00B616D1">
        <w:rPr>
          <w:rFonts w:ascii="Times New Roman" w:hAnsi="Times New Roman" w:cs="Times New Roman"/>
        </w:rPr>
        <w:t xml:space="preserve"> in two ways</w:t>
      </w:r>
      <w:r w:rsidR="003125DE" w:rsidRPr="00E03373">
        <w:rPr>
          <w:rFonts w:ascii="Times New Roman" w:hAnsi="Times New Roman" w:cs="Times New Roman"/>
        </w:rPr>
        <w:t xml:space="preserve">: a) institutions could adopt a </w:t>
      </w:r>
      <w:r w:rsidR="002E71A1" w:rsidRPr="00E03373">
        <w:rPr>
          <w:rFonts w:ascii="Times New Roman" w:hAnsi="Times New Roman" w:cs="Times New Roman"/>
        </w:rPr>
        <w:t>common protocol</w:t>
      </w:r>
      <w:r w:rsidR="005A34A9" w:rsidRPr="00E03373">
        <w:rPr>
          <w:rFonts w:ascii="Times New Roman" w:hAnsi="Times New Roman" w:cs="Times New Roman"/>
        </w:rPr>
        <w:t xml:space="preserve"> in the</w:t>
      </w:r>
      <w:r w:rsidR="00DA44E1" w:rsidRPr="00E03373">
        <w:rPr>
          <w:rFonts w:ascii="Times New Roman" w:hAnsi="Times New Roman" w:cs="Times New Roman"/>
        </w:rPr>
        <w:t xml:space="preserve"> </w:t>
      </w:r>
      <w:r w:rsidR="005A34A9" w:rsidRPr="00E03373">
        <w:rPr>
          <w:rFonts w:ascii="Times New Roman" w:hAnsi="Times New Roman" w:cs="Times New Roman"/>
        </w:rPr>
        <w:t>process of hiring foreign scholars</w:t>
      </w:r>
      <w:r w:rsidR="0040077B" w:rsidRPr="00E03373">
        <w:rPr>
          <w:rFonts w:ascii="Times New Roman" w:hAnsi="Times New Roman" w:cs="Times New Roman"/>
        </w:rPr>
        <w:t>, so each</w:t>
      </w:r>
      <w:r w:rsidR="002E71A1" w:rsidRPr="00E03373">
        <w:rPr>
          <w:rFonts w:ascii="Times New Roman" w:hAnsi="Times New Roman" w:cs="Times New Roman"/>
        </w:rPr>
        <w:t xml:space="preserve"> foreigner does</w:t>
      </w:r>
      <w:r w:rsidR="003125DE" w:rsidRPr="00E03373">
        <w:rPr>
          <w:rFonts w:ascii="Times New Roman" w:hAnsi="Times New Roman" w:cs="Times New Roman"/>
        </w:rPr>
        <w:t xml:space="preserve"> not have to reinvent the wheel and </w:t>
      </w:r>
      <w:r w:rsidR="0040077B" w:rsidRPr="00E03373">
        <w:rPr>
          <w:rFonts w:ascii="Times New Roman" w:hAnsi="Times New Roman" w:cs="Times New Roman"/>
        </w:rPr>
        <w:t xml:space="preserve">invest time researching </w:t>
      </w:r>
      <w:r w:rsidR="003125DE" w:rsidRPr="00E03373">
        <w:rPr>
          <w:rFonts w:ascii="Times New Roman" w:hAnsi="Times New Roman" w:cs="Times New Roman"/>
        </w:rPr>
        <w:t>visa and green card application process</w:t>
      </w:r>
      <w:r w:rsidR="005A34A9" w:rsidRPr="00E03373">
        <w:rPr>
          <w:rFonts w:ascii="Times New Roman" w:hAnsi="Times New Roman" w:cs="Times New Roman"/>
        </w:rPr>
        <w:t>es</w:t>
      </w:r>
      <w:r w:rsidR="003125DE" w:rsidRPr="00E03373">
        <w:rPr>
          <w:rFonts w:ascii="Times New Roman" w:hAnsi="Times New Roman" w:cs="Times New Roman"/>
        </w:rPr>
        <w:t xml:space="preserve">; b) </w:t>
      </w:r>
      <w:r w:rsidR="00FC35B7" w:rsidRPr="00E03373">
        <w:rPr>
          <w:rFonts w:ascii="Times New Roman" w:hAnsi="Times New Roman" w:cs="Times New Roman"/>
        </w:rPr>
        <w:t xml:space="preserve">institutions should take responsibility for assisting international faculty </w:t>
      </w:r>
      <w:r w:rsidR="00E46751" w:rsidRPr="00E03373">
        <w:rPr>
          <w:rFonts w:ascii="Times New Roman" w:hAnsi="Times New Roman" w:cs="Times New Roman"/>
        </w:rPr>
        <w:t xml:space="preserve">by creating </w:t>
      </w:r>
      <w:r w:rsidR="00FC35B7" w:rsidRPr="00E03373">
        <w:rPr>
          <w:rFonts w:ascii="Times New Roman" w:hAnsi="Times New Roman" w:cs="Times New Roman"/>
        </w:rPr>
        <w:t xml:space="preserve">the conditions necessary </w:t>
      </w:r>
      <w:r w:rsidR="00B616D1">
        <w:rPr>
          <w:rFonts w:ascii="Times New Roman" w:hAnsi="Times New Roman" w:cs="Times New Roman"/>
        </w:rPr>
        <w:t>for them to</w:t>
      </w:r>
      <w:r w:rsidR="00B616D1" w:rsidRPr="00E03373">
        <w:rPr>
          <w:rFonts w:ascii="Times New Roman" w:hAnsi="Times New Roman" w:cs="Times New Roman"/>
        </w:rPr>
        <w:t xml:space="preserve"> </w:t>
      </w:r>
      <w:r w:rsidR="00FC35B7" w:rsidRPr="00E03373">
        <w:rPr>
          <w:rFonts w:ascii="Times New Roman" w:hAnsi="Times New Roman" w:cs="Times New Roman"/>
        </w:rPr>
        <w:t>perform the job</w:t>
      </w:r>
      <w:r w:rsidR="00391715">
        <w:rPr>
          <w:rFonts w:ascii="Times New Roman" w:hAnsi="Times New Roman" w:cs="Times New Roman"/>
        </w:rPr>
        <w:t>s</w:t>
      </w:r>
      <w:r w:rsidR="00FC35B7" w:rsidRPr="00E03373">
        <w:rPr>
          <w:rFonts w:ascii="Times New Roman" w:hAnsi="Times New Roman" w:cs="Times New Roman"/>
        </w:rPr>
        <w:t xml:space="preserve"> for which they </w:t>
      </w:r>
      <w:r w:rsidR="00B616D1">
        <w:rPr>
          <w:rFonts w:ascii="Times New Roman" w:hAnsi="Times New Roman" w:cs="Times New Roman"/>
        </w:rPr>
        <w:t>were</w:t>
      </w:r>
      <w:r w:rsidR="00B616D1" w:rsidRPr="00E03373">
        <w:rPr>
          <w:rFonts w:ascii="Times New Roman" w:hAnsi="Times New Roman" w:cs="Times New Roman"/>
        </w:rPr>
        <w:t xml:space="preserve"> </w:t>
      </w:r>
      <w:r w:rsidR="00FC35B7" w:rsidRPr="00E03373">
        <w:rPr>
          <w:rFonts w:ascii="Times New Roman" w:hAnsi="Times New Roman" w:cs="Times New Roman"/>
        </w:rPr>
        <w:t>hired. This includes legal aid and financial assistance. I</w:t>
      </w:r>
      <w:r w:rsidR="00996215" w:rsidRPr="00E03373">
        <w:rPr>
          <w:rFonts w:ascii="Times New Roman" w:hAnsi="Times New Roman" w:cs="Times New Roman"/>
        </w:rPr>
        <w:t xml:space="preserve">nstitutions that </w:t>
      </w:r>
      <w:r w:rsidR="003125DE" w:rsidRPr="00E03373">
        <w:rPr>
          <w:rFonts w:ascii="Times New Roman" w:hAnsi="Times New Roman" w:cs="Times New Roman"/>
        </w:rPr>
        <w:t>do not support tenure-track scholars’ application</w:t>
      </w:r>
      <w:r w:rsidR="00391715">
        <w:rPr>
          <w:rFonts w:ascii="Times New Roman" w:hAnsi="Times New Roman" w:cs="Times New Roman"/>
        </w:rPr>
        <w:t>s</w:t>
      </w:r>
      <w:r w:rsidR="003125DE" w:rsidRPr="00E03373">
        <w:rPr>
          <w:rFonts w:ascii="Times New Roman" w:hAnsi="Times New Roman" w:cs="Times New Roman"/>
        </w:rPr>
        <w:t xml:space="preserve"> for green </w:t>
      </w:r>
      <w:r w:rsidR="00847AA7" w:rsidRPr="00E03373">
        <w:rPr>
          <w:rFonts w:ascii="Times New Roman" w:hAnsi="Times New Roman" w:cs="Times New Roman"/>
        </w:rPr>
        <w:t>card</w:t>
      </w:r>
      <w:r w:rsidR="00391715">
        <w:rPr>
          <w:rFonts w:ascii="Times New Roman" w:hAnsi="Times New Roman" w:cs="Times New Roman"/>
        </w:rPr>
        <w:t>s</w:t>
      </w:r>
      <w:r w:rsidR="003125DE" w:rsidRPr="00E03373">
        <w:rPr>
          <w:rFonts w:ascii="Times New Roman" w:hAnsi="Times New Roman" w:cs="Times New Roman"/>
        </w:rPr>
        <w:t xml:space="preserve"> should consider </w:t>
      </w:r>
      <w:r w:rsidR="005F32B4" w:rsidRPr="00E03373">
        <w:rPr>
          <w:rFonts w:ascii="Times New Roman" w:hAnsi="Times New Roman" w:cs="Times New Roman"/>
        </w:rPr>
        <w:t>that</w:t>
      </w:r>
      <w:r w:rsidR="003125DE" w:rsidRPr="00E03373">
        <w:rPr>
          <w:rFonts w:ascii="Times New Roman" w:hAnsi="Times New Roman" w:cs="Times New Roman"/>
        </w:rPr>
        <w:t xml:space="preserve"> it is incoherent to hire someone for a </w:t>
      </w:r>
      <w:r w:rsidR="005F32B4" w:rsidRPr="00E03373">
        <w:rPr>
          <w:rFonts w:ascii="Times New Roman" w:hAnsi="Times New Roman" w:cs="Times New Roman"/>
        </w:rPr>
        <w:t xml:space="preserve">permanent job </w:t>
      </w:r>
      <w:r w:rsidR="00C002F6" w:rsidRPr="00E03373">
        <w:rPr>
          <w:rFonts w:ascii="Times New Roman" w:hAnsi="Times New Roman" w:cs="Times New Roman"/>
        </w:rPr>
        <w:t>while refusing to take</w:t>
      </w:r>
      <w:r w:rsidR="00544797" w:rsidRPr="00E03373">
        <w:rPr>
          <w:rFonts w:ascii="Times New Roman" w:hAnsi="Times New Roman" w:cs="Times New Roman"/>
        </w:rPr>
        <w:t xml:space="preserve"> responsibility for</w:t>
      </w:r>
      <w:r w:rsidR="005F32B4" w:rsidRPr="00E03373">
        <w:rPr>
          <w:rFonts w:ascii="Times New Roman" w:hAnsi="Times New Roman" w:cs="Times New Roman"/>
        </w:rPr>
        <w:t xml:space="preserve"> </w:t>
      </w:r>
      <w:r w:rsidR="00C002F6" w:rsidRPr="00E03373">
        <w:rPr>
          <w:rFonts w:ascii="Times New Roman" w:hAnsi="Times New Roman" w:cs="Times New Roman"/>
        </w:rPr>
        <w:t xml:space="preserve">the </w:t>
      </w:r>
      <w:r w:rsidR="0040077B" w:rsidRPr="00E03373">
        <w:rPr>
          <w:rFonts w:ascii="Times New Roman" w:hAnsi="Times New Roman" w:cs="Times New Roman"/>
        </w:rPr>
        <w:t xml:space="preserve">procedures </w:t>
      </w:r>
      <w:r w:rsidR="00C002F6" w:rsidRPr="00E03373">
        <w:rPr>
          <w:rFonts w:ascii="Times New Roman" w:hAnsi="Times New Roman" w:cs="Times New Roman"/>
        </w:rPr>
        <w:t>necessary to keep that person on the</w:t>
      </w:r>
      <w:r w:rsidR="003125DE" w:rsidRPr="00E03373">
        <w:rPr>
          <w:rFonts w:ascii="Times New Roman" w:hAnsi="Times New Roman" w:cs="Times New Roman"/>
        </w:rPr>
        <w:t xml:space="preserve"> job</w:t>
      </w:r>
      <w:r w:rsidR="00C002F6" w:rsidRPr="00E03373">
        <w:rPr>
          <w:rFonts w:ascii="Times New Roman" w:hAnsi="Times New Roman" w:cs="Times New Roman"/>
        </w:rPr>
        <w:t xml:space="preserve"> beyond the first few years</w:t>
      </w:r>
      <w:r w:rsidR="003125DE" w:rsidRPr="00E03373">
        <w:rPr>
          <w:rFonts w:ascii="Times New Roman" w:hAnsi="Times New Roman" w:cs="Times New Roman"/>
        </w:rPr>
        <w:t xml:space="preserve">. </w:t>
      </w:r>
      <w:r w:rsidR="005F32B4" w:rsidRPr="00E03373">
        <w:rPr>
          <w:rFonts w:ascii="Times New Roman" w:hAnsi="Times New Roman" w:cs="Times New Roman"/>
        </w:rPr>
        <w:t>The</w:t>
      </w:r>
      <w:r w:rsidR="00E53221" w:rsidRPr="00E03373">
        <w:rPr>
          <w:rFonts w:ascii="Times New Roman" w:hAnsi="Times New Roman" w:cs="Times New Roman"/>
        </w:rPr>
        <w:t xml:space="preserve"> assumption that </w:t>
      </w:r>
      <w:r w:rsidR="00C002F6" w:rsidRPr="00E03373">
        <w:rPr>
          <w:rFonts w:ascii="Times New Roman" w:hAnsi="Times New Roman" w:cs="Times New Roman"/>
        </w:rPr>
        <w:t xml:space="preserve">taking care of the </w:t>
      </w:r>
      <w:r w:rsidR="00C002F6" w:rsidRPr="00E03373">
        <w:rPr>
          <w:rFonts w:ascii="Times New Roman" w:hAnsi="Times New Roman" w:cs="Times New Roman"/>
          <w:i/>
        </w:rPr>
        <w:t>immigration issue</w:t>
      </w:r>
      <w:r w:rsidR="00C002F6" w:rsidRPr="00E03373">
        <w:rPr>
          <w:rFonts w:ascii="Times New Roman" w:hAnsi="Times New Roman" w:cs="Times New Roman"/>
        </w:rPr>
        <w:t xml:space="preserve"> </w:t>
      </w:r>
      <w:r w:rsidR="005F32B4" w:rsidRPr="00E03373">
        <w:rPr>
          <w:rFonts w:ascii="Times New Roman" w:hAnsi="Times New Roman" w:cs="Times New Roman"/>
        </w:rPr>
        <w:t xml:space="preserve">is </w:t>
      </w:r>
      <w:r w:rsidR="00E53221" w:rsidRPr="00E03373">
        <w:rPr>
          <w:rFonts w:ascii="Times New Roman" w:hAnsi="Times New Roman" w:cs="Times New Roman"/>
        </w:rPr>
        <w:t>foreign</w:t>
      </w:r>
      <w:r w:rsidR="005F32B4" w:rsidRPr="00E03373">
        <w:rPr>
          <w:rFonts w:ascii="Times New Roman" w:hAnsi="Times New Roman" w:cs="Times New Roman"/>
        </w:rPr>
        <w:t xml:space="preserve"> scholars</w:t>
      </w:r>
      <w:r w:rsidR="00391715">
        <w:rPr>
          <w:rFonts w:ascii="Times New Roman" w:hAnsi="Times New Roman" w:cs="Times New Roman"/>
        </w:rPr>
        <w:t>'</w:t>
      </w:r>
      <w:r w:rsidR="005F32B4" w:rsidRPr="00E03373">
        <w:rPr>
          <w:rFonts w:ascii="Times New Roman" w:hAnsi="Times New Roman" w:cs="Times New Roman"/>
        </w:rPr>
        <w:t xml:space="preserve"> responsibility </w:t>
      </w:r>
      <w:r w:rsidR="00E53221" w:rsidRPr="00E03373">
        <w:rPr>
          <w:rFonts w:ascii="Times New Roman" w:hAnsi="Times New Roman" w:cs="Times New Roman"/>
        </w:rPr>
        <w:t xml:space="preserve">reflects </w:t>
      </w:r>
      <w:r w:rsidR="005F32B4" w:rsidRPr="00E03373">
        <w:rPr>
          <w:rFonts w:ascii="Times New Roman" w:hAnsi="Times New Roman" w:cs="Times New Roman"/>
        </w:rPr>
        <w:t>a</w:t>
      </w:r>
      <w:r w:rsidR="00E53221" w:rsidRPr="00E03373">
        <w:rPr>
          <w:rFonts w:ascii="Times New Roman" w:hAnsi="Times New Roman" w:cs="Times New Roman"/>
        </w:rPr>
        <w:t xml:space="preserve"> </w:t>
      </w:r>
      <w:r w:rsidR="005F32B4" w:rsidRPr="00E03373">
        <w:rPr>
          <w:rFonts w:ascii="Times New Roman" w:hAnsi="Times New Roman" w:cs="Times New Roman"/>
        </w:rPr>
        <w:t>very problematic idea</w:t>
      </w:r>
      <w:r w:rsidR="0040077B" w:rsidRPr="00E03373">
        <w:rPr>
          <w:rFonts w:ascii="Times New Roman" w:hAnsi="Times New Roman" w:cs="Times New Roman"/>
        </w:rPr>
        <w:t xml:space="preserve"> </w:t>
      </w:r>
      <w:r w:rsidR="005F32B4" w:rsidRPr="00E03373">
        <w:rPr>
          <w:rFonts w:ascii="Times New Roman" w:hAnsi="Times New Roman" w:cs="Times New Roman"/>
        </w:rPr>
        <w:t xml:space="preserve">commonly held in xenophobic discourses: </w:t>
      </w:r>
      <w:r w:rsidR="00E53221" w:rsidRPr="00E03373">
        <w:rPr>
          <w:rFonts w:ascii="Times New Roman" w:hAnsi="Times New Roman" w:cs="Times New Roman"/>
        </w:rPr>
        <w:t>that bei</w:t>
      </w:r>
      <w:r w:rsidR="001268C3" w:rsidRPr="00E03373">
        <w:rPr>
          <w:rFonts w:ascii="Times New Roman" w:hAnsi="Times New Roman" w:cs="Times New Roman"/>
        </w:rPr>
        <w:t>ng a foreigner</w:t>
      </w:r>
      <w:r w:rsidR="005F32B4" w:rsidRPr="00E03373">
        <w:rPr>
          <w:rFonts w:ascii="Times New Roman" w:hAnsi="Times New Roman" w:cs="Times New Roman"/>
        </w:rPr>
        <w:t>, an immigrant,</w:t>
      </w:r>
      <w:r w:rsidR="001268C3" w:rsidRPr="00E03373">
        <w:rPr>
          <w:rFonts w:ascii="Times New Roman" w:hAnsi="Times New Roman" w:cs="Times New Roman"/>
        </w:rPr>
        <w:t xml:space="preserve"> is </w:t>
      </w:r>
      <w:r w:rsidR="00E46751" w:rsidRPr="00E03373">
        <w:rPr>
          <w:rFonts w:ascii="Times New Roman" w:hAnsi="Times New Roman" w:cs="Times New Roman"/>
        </w:rPr>
        <w:t>an individual’s flaw</w:t>
      </w:r>
      <w:r w:rsidR="005F32B4" w:rsidRPr="00E03373">
        <w:rPr>
          <w:rFonts w:ascii="Times New Roman" w:hAnsi="Times New Roman" w:cs="Times New Roman"/>
        </w:rPr>
        <w:t>, a handicap the individual</w:t>
      </w:r>
      <w:r w:rsidR="00E60341">
        <w:rPr>
          <w:rFonts w:ascii="Times New Roman" w:hAnsi="Times New Roman" w:cs="Times New Roman"/>
        </w:rPr>
        <w:t>s</w:t>
      </w:r>
      <w:r w:rsidR="005F32B4" w:rsidRPr="00E03373">
        <w:rPr>
          <w:rFonts w:ascii="Times New Roman" w:hAnsi="Times New Roman" w:cs="Times New Roman"/>
        </w:rPr>
        <w:t xml:space="preserve"> need to</w:t>
      </w:r>
      <w:r w:rsidR="00A3140F" w:rsidRPr="00E03373">
        <w:rPr>
          <w:rFonts w:ascii="Times New Roman" w:hAnsi="Times New Roman" w:cs="Times New Roman"/>
        </w:rPr>
        <w:t xml:space="preserve"> </w:t>
      </w:r>
      <w:r w:rsidR="00E46751" w:rsidRPr="00E03373">
        <w:rPr>
          <w:rFonts w:ascii="Times New Roman" w:hAnsi="Times New Roman" w:cs="Times New Roman"/>
        </w:rPr>
        <w:t>overcome</w:t>
      </w:r>
      <w:r w:rsidR="00A3140F" w:rsidRPr="00E03373">
        <w:rPr>
          <w:rFonts w:ascii="Times New Roman" w:hAnsi="Times New Roman" w:cs="Times New Roman"/>
        </w:rPr>
        <w:t xml:space="preserve"> </w:t>
      </w:r>
      <w:r w:rsidR="005F32B4" w:rsidRPr="00E03373">
        <w:rPr>
          <w:rFonts w:ascii="Times New Roman" w:hAnsi="Times New Roman" w:cs="Times New Roman"/>
        </w:rPr>
        <w:t>with their own means</w:t>
      </w:r>
      <w:r w:rsidR="00E60341">
        <w:rPr>
          <w:rFonts w:ascii="Times New Roman" w:hAnsi="Times New Roman" w:cs="Times New Roman"/>
        </w:rPr>
        <w:t xml:space="preserve"> in order </w:t>
      </w:r>
      <w:r w:rsidR="005F32B4" w:rsidRPr="00E03373">
        <w:rPr>
          <w:rFonts w:ascii="Times New Roman" w:hAnsi="Times New Roman" w:cs="Times New Roman"/>
        </w:rPr>
        <w:t>to</w:t>
      </w:r>
      <w:r w:rsidR="00E60341">
        <w:rPr>
          <w:rFonts w:ascii="Times New Roman" w:hAnsi="Times New Roman" w:cs="Times New Roman"/>
        </w:rPr>
        <w:t xml:space="preserve"> be</w:t>
      </w:r>
      <w:r w:rsidR="00A3140F" w:rsidRPr="00E03373">
        <w:rPr>
          <w:rFonts w:ascii="Times New Roman" w:hAnsi="Times New Roman" w:cs="Times New Roman"/>
        </w:rPr>
        <w:t xml:space="preserve"> incorporate</w:t>
      </w:r>
      <w:r w:rsidR="00E60341">
        <w:rPr>
          <w:rFonts w:ascii="Times New Roman" w:hAnsi="Times New Roman" w:cs="Times New Roman"/>
        </w:rPr>
        <w:t>d</w:t>
      </w:r>
      <w:r w:rsidR="00A3140F" w:rsidRPr="00E03373">
        <w:rPr>
          <w:rFonts w:ascii="Times New Roman" w:hAnsi="Times New Roman" w:cs="Times New Roman"/>
        </w:rPr>
        <w:t xml:space="preserve"> into </w:t>
      </w:r>
      <w:r w:rsidR="00A3140F" w:rsidRPr="00E03373">
        <w:rPr>
          <w:rFonts w:ascii="Times New Roman" w:hAnsi="Times New Roman" w:cs="Times New Roman"/>
          <w:i/>
        </w:rPr>
        <w:t>normal</w:t>
      </w:r>
      <w:r w:rsidR="00A3140F" w:rsidRPr="00E03373">
        <w:rPr>
          <w:rFonts w:ascii="Times New Roman" w:hAnsi="Times New Roman" w:cs="Times New Roman"/>
        </w:rPr>
        <w:t xml:space="preserve"> functioning.</w:t>
      </w:r>
      <w:r w:rsidR="00847AA7" w:rsidRPr="00E03373">
        <w:rPr>
          <w:rFonts w:ascii="Times New Roman" w:hAnsi="Times New Roman" w:cs="Times New Roman"/>
        </w:rPr>
        <w:t xml:space="preserve"> </w:t>
      </w:r>
      <w:r w:rsidR="004D3239" w:rsidRPr="00E03373">
        <w:rPr>
          <w:rFonts w:ascii="Times New Roman" w:hAnsi="Times New Roman" w:cs="Times New Roman"/>
        </w:rPr>
        <w:t xml:space="preserve">Besides being morally </w:t>
      </w:r>
      <w:r w:rsidR="009656BA" w:rsidRPr="00E03373">
        <w:rPr>
          <w:rFonts w:ascii="Times New Roman" w:hAnsi="Times New Roman" w:cs="Times New Roman"/>
        </w:rPr>
        <w:t>problematic</w:t>
      </w:r>
      <w:r w:rsidR="004D3239" w:rsidRPr="00E03373">
        <w:rPr>
          <w:rFonts w:ascii="Times New Roman" w:hAnsi="Times New Roman" w:cs="Times New Roman"/>
        </w:rPr>
        <w:t>, t</w:t>
      </w:r>
      <w:r w:rsidR="00F13C58" w:rsidRPr="00E03373">
        <w:rPr>
          <w:rFonts w:ascii="Times New Roman" w:hAnsi="Times New Roman" w:cs="Times New Roman"/>
        </w:rPr>
        <w:t xml:space="preserve">his attitude </w:t>
      </w:r>
      <w:r w:rsidR="00C002F6" w:rsidRPr="00E03373">
        <w:rPr>
          <w:rFonts w:ascii="Times New Roman" w:hAnsi="Times New Roman" w:cs="Times New Roman"/>
        </w:rPr>
        <w:t xml:space="preserve">devalues </w:t>
      </w:r>
      <w:r w:rsidR="00F13C58" w:rsidRPr="00E03373">
        <w:rPr>
          <w:rFonts w:ascii="Times New Roman" w:hAnsi="Times New Roman" w:cs="Times New Roman"/>
        </w:rPr>
        <w:t xml:space="preserve">the positive </w:t>
      </w:r>
      <w:r w:rsidR="00C002F6" w:rsidRPr="00E03373">
        <w:rPr>
          <w:rFonts w:ascii="Times New Roman" w:hAnsi="Times New Roman" w:cs="Times New Roman"/>
        </w:rPr>
        <w:t xml:space="preserve">contributions of </w:t>
      </w:r>
      <w:r w:rsidR="00F13C58" w:rsidRPr="00E03373">
        <w:rPr>
          <w:rFonts w:ascii="Times New Roman" w:hAnsi="Times New Roman" w:cs="Times New Roman"/>
        </w:rPr>
        <w:t>foreign scholar</w:t>
      </w:r>
      <w:r w:rsidR="00A3140F" w:rsidRPr="00E03373">
        <w:rPr>
          <w:rFonts w:ascii="Times New Roman" w:hAnsi="Times New Roman" w:cs="Times New Roman"/>
        </w:rPr>
        <w:t>s</w:t>
      </w:r>
      <w:r w:rsidR="00F13C58" w:rsidRPr="00E03373">
        <w:rPr>
          <w:rFonts w:ascii="Times New Roman" w:hAnsi="Times New Roman" w:cs="Times New Roman"/>
        </w:rPr>
        <w:t xml:space="preserve"> to the</w:t>
      </w:r>
      <w:r w:rsidR="00C002F6" w:rsidRPr="00E03373">
        <w:rPr>
          <w:rFonts w:ascii="Times New Roman" w:hAnsi="Times New Roman" w:cs="Times New Roman"/>
        </w:rPr>
        <w:t>ir</w:t>
      </w:r>
      <w:r w:rsidR="00F13C58" w:rsidRPr="00E03373">
        <w:rPr>
          <w:rFonts w:ascii="Times New Roman" w:hAnsi="Times New Roman" w:cs="Times New Roman"/>
        </w:rPr>
        <w:t xml:space="preserve"> institution</w:t>
      </w:r>
      <w:r w:rsidR="00E60341">
        <w:rPr>
          <w:rFonts w:ascii="Times New Roman" w:hAnsi="Times New Roman" w:cs="Times New Roman"/>
        </w:rPr>
        <w:t>s</w:t>
      </w:r>
      <w:r w:rsidR="00005608" w:rsidRPr="00E03373">
        <w:rPr>
          <w:rFonts w:ascii="Times New Roman" w:hAnsi="Times New Roman" w:cs="Times New Roman"/>
        </w:rPr>
        <w:t>.</w:t>
      </w:r>
    </w:p>
    <w:p w14:paraId="4C77381F" w14:textId="77777777" w:rsidR="00C2531B" w:rsidRPr="00E03373" w:rsidRDefault="00C2531B" w:rsidP="000C3437">
      <w:pPr>
        <w:contextualSpacing/>
        <w:jc w:val="both"/>
        <w:rPr>
          <w:rFonts w:ascii="Times New Roman" w:hAnsi="Times New Roman" w:cs="Times New Roman"/>
        </w:rPr>
      </w:pPr>
    </w:p>
    <w:p w14:paraId="14B0E63D" w14:textId="77777777" w:rsidR="000C3437" w:rsidRPr="00E03373" w:rsidRDefault="000C3437" w:rsidP="000C3437">
      <w:pPr>
        <w:contextualSpacing/>
        <w:jc w:val="both"/>
        <w:rPr>
          <w:rFonts w:ascii="Times New Roman" w:hAnsi="Times New Roman" w:cs="Times New Roman"/>
        </w:rPr>
      </w:pPr>
    </w:p>
    <w:p w14:paraId="617D77FE" w14:textId="21B63622" w:rsidR="00C2531B" w:rsidRPr="00E03373" w:rsidRDefault="00E60341" w:rsidP="007C56F6">
      <w:pPr>
        <w:contextualSpacing/>
        <w:jc w:val="center"/>
        <w:outlineLvl w:val="0"/>
        <w:rPr>
          <w:rFonts w:ascii="Times New Roman" w:hAnsi="Times New Roman" w:cs="Times New Roman"/>
          <w:smallCaps/>
        </w:rPr>
      </w:pPr>
      <w:r>
        <w:rPr>
          <w:rFonts w:ascii="Times New Roman" w:hAnsi="Times New Roman" w:cs="Times New Roman"/>
          <w:smallCaps/>
        </w:rPr>
        <w:t>III</w:t>
      </w:r>
      <w:r w:rsidR="00C2531B" w:rsidRPr="00E03373">
        <w:rPr>
          <w:rFonts w:ascii="Times New Roman" w:hAnsi="Times New Roman" w:cs="Times New Roman"/>
          <w:smallCaps/>
        </w:rPr>
        <w:t xml:space="preserve">. </w:t>
      </w:r>
      <w:r w:rsidR="00E0514D" w:rsidRPr="00E03373">
        <w:rPr>
          <w:rFonts w:ascii="Times New Roman" w:hAnsi="Times New Roman" w:cs="Times New Roman"/>
          <w:smallCaps/>
        </w:rPr>
        <w:t>A Final Cautionary Tale</w:t>
      </w:r>
    </w:p>
    <w:p w14:paraId="25713034" w14:textId="77777777" w:rsidR="000C3437" w:rsidRPr="00E03373" w:rsidRDefault="000C3437" w:rsidP="000C3437">
      <w:pPr>
        <w:contextualSpacing/>
        <w:jc w:val="center"/>
        <w:rPr>
          <w:rFonts w:ascii="Times New Roman" w:hAnsi="Times New Roman" w:cs="Times New Roman"/>
          <w:smallCaps/>
        </w:rPr>
      </w:pPr>
    </w:p>
    <w:p w14:paraId="02530812" w14:textId="3EADFCB9" w:rsidR="001867B2" w:rsidRPr="00E03373" w:rsidRDefault="00C2531B" w:rsidP="000C3437">
      <w:pPr>
        <w:contextualSpacing/>
        <w:jc w:val="both"/>
        <w:rPr>
          <w:rFonts w:ascii="Times New Roman" w:hAnsi="Times New Roman" w:cs="Times New Roman"/>
        </w:rPr>
      </w:pPr>
      <w:r w:rsidRPr="00E03373">
        <w:rPr>
          <w:rFonts w:ascii="Times New Roman" w:hAnsi="Times New Roman" w:cs="Times New Roman"/>
        </w:rPr>
        <w:t>One explanation for the scarce atte</w:t>
      </w:r>
      <w:r w:rsidR="00D94312" w:rsidRPr="00E03373">
        <w:rPr>
          <w:rFonts w:ascii="Times New Roman" w:hAnsi="Times New Roman" w:cs="Times New Roman"/>
        </w:rPr>
        <w:t>ntion paid to foreign</w:t>
      </w:r>
      <w:r w:rsidR="00C002F6" w:rsidRPr="00E03373">
        <w:rPr>
          <w:rFonts w:ascii="Times New Roman" w:hAnsi="Times New Roman" w:cs="Times New Roman"/>
        </w:rPr>
        <w:t xml:space="preserve">ers’ </w:t>
      </w:r>
      <w:r w:rsidRPr="00E03373">
        <w:rPr>
          <w:rFonts w:ascii="Times New Roman" w:hAnsi="Times New Roman" w:cs="Times New Roman"/>
        </w:rPr>
        <w:t xml:space="preserve">disadvantages </w:t>
      </w:r>
      <w:r w:rsidR="00D94312" w:rsidRPr="00E03373">
        <w:rPr>
          <w:rFonts w:ascii="Times New Roman" w:hAnsi="Times New Roman" w:cs="Times New Roman"/>
        </w:rPr>
        <w:t xml:space="preserve">within academia </w:t>
      </w:r>
      <w:r w:rsidRPr="00E03373">
        <w:rPr>
          <w:rFonts w:ascii="Times New Roman" w:hAnsi="Times New Roman" w:cs="Times New Roman"/>
        </w:rPr>
        <w:t xml:space="preserve">is that their position as educated people, </w:t>
      </w:r>
      <w:r w:rsidR="00D94312" w:rsidRPr="00E03373">
        <w:rPr>
          <w:rFonts w:ascii="Times New Roman" w:hAnsi="Times New Roman" w:cs="Times New Roman"/>
        </w:rPr>
        <w:t>connected</w:t>
      </w:r>
      <w:r w:rsidRPr="00E03373">
        <w:rPr>
          <w:rFonts w:ascii="Times New Roman" w:hAnsi="Times New Roman" w:cs="Times New Roman"/>
        </w:rPr>
        <w:t xml:space="preserve"> to well-reputed academia, is at odds with the stereotype of </w:t>
      </w:r>
      <w:r w:rsidR="00C002F6" w:rsidRPr="00E03373">
        <w:rPr>
          <w:rFonts w:ascii="Times New Roman" w:hAnsi="Times New Roman" w:cs="Times New Roman"/>
        </w:rPr>
        <w:t xml:space="preserve">an </w:t>
      </w:r>
      <w:r w:rsidRPr="00E03373">
        <w:rPr>
          <w:rFonts w:ascii="Times New Roman" w:hAnsi="Times New Roman" w:cs="Times New Roman"/>
        </w:rPr>
        <w:t xml:space="preserve">immigrant, </w:t>
      </w:r>
      <w:r w:rsidR="00C002F6" w:rsidRPr="00E03373">
        <w:rPr>
          <w:rFonts w:ascii="Times New Roman" w:hAnsi="Times New Roman" w:cs="Times New Roman"/>
        </w:rPr>
        <w:t>which</w:t>
      </w:r>
      <w:r w:rsidRPr="00E03373">
        <w:rPr>
          <w:rFonts w:ascii="Times New Roman" w:hAnsi="Times New Roman" w:cs="Times New Roman"/>
        </w:rPr>
        <w:t xml:space="preserve"> </w:t>
      </w:r>
      <w:r w:rsidR="00C002F6" w:rsidRPr="00E03373">
        <w:rPr>
          <w:rFonts w:ascii="Times New Roman" w:hAnsi="Times New Roman" w:cs="Times New Roman"/>
        </w:rPr>
        <w:t>prevents</w:t>
      </w:r>
      <w:r w:rsidR="00E60341">
        <w:rPr>
          <w:rFonts w:ascii="Times New Roman" w:hAnsi="Times New Roman" w:cs="Times New Roman"/>
        </w:rPr>
        <w:t xml:space="preserve"> the</w:t>
      </w:r>
      <w:r w:rsidRPr="00E03373">
        <w:rPr>
          <w:rFonts w:ascii="Times New Roman" w:hAnsi="Times New Roman" w:cs="Times New Roman"/>
        </w:rPr>
        <w:t xml:space="preserve"> transfer</w:t>
      </w:r>
      <w:r w:rsidR="00E60341">
        <w:rPr>
          <w:rFonts w:ascii="Times New Roman" w:hAnsi="Times New Roman" w:cs="Times New Roman"/>
        </w:rPr>
        <w:t xml:space="preserve"> of</w:t>
      </w:r>
      <w:r w:rsidRPr="00E03373">
        <w:rPr>
          <w:rFonts w:ascii="Times New Roman" w:hAnsi="Times New Roman" w:cs="Times New Roman"/>
        </w:rPr>
        <w:t xml:space="preserve"> any negative force operating upon </w:t>
      </w:r>
      <w:r w:rsidR="00D94312" w:rsidRPr="00E03373">
        <w:rPr>
          <w:rFonts w:ascii="Times New Roman" w:hAnsi="Times New Roman" w:cs="Times New Roman"/>
        </w:rPr>
        <w:t>the latter</w:t>
      </w:r>
      <w:r w:rsidRPr="00E03373">
        <w:rPr>
          <w:rFonts w:ascii="Times New Roman" w:hAnsi="Times New Roman" w:cs="Times New Roman"/>
        </w:rPr>
        <w:t>.</w:t>
      </w:r>
      <w:r w:rsidR="000B1019" w:rsidRPr="00E03373">
        <w:rPr>
          <w:rFonts w:ascii="Times New Roman" w:hAnsi="Times New Roman" w:cs="Times New Roman"/>
        </w:rPr>
        <w:t xml:space="preserve"> </w:t>
      </w:r>
      <w:r w:rsidR="00C002F6" w:rsidRPr="00E03373">
        <w:rPr>
          <w:rFonts w:ascii="Times New Roman" w:hAnsi="Times New Roman" w:cs="Times New Roman"/>
        </w:rPr>
        <w:t>The negative consequences of being an “</w:t>
      </w:r>
      <w:r w:rsidR="00C002F6" w:rsidRPr="00E03373">
        <w:rPr>
          <w:rFonts w:ascii="Times New Roman" w:eastAsia="Times New Roman" w:hAnsi="Times New Roman" w:cs="Times New Roman"/>
        </w:rPr>
        <w:t>immigrant”</w:t>
      </w:r>
      <w:r w:rsidRPr="00E03373">
        <w:rPr>
          <w:rFonts w:ascii="Times New Roman" w:eastAsia="Times New Roman" w:hAnsi="Times New Roman" w:cs="Times New Roman"/>
        </w:rPr>
        <w:t xml:space="preserve"> </w:t>
      </w:r>
      <w:r w:rsidR="00C002F6" w:rsidRPr="00E03373">
        <w:rPr>
          <w:rFonts w:ascii="Times New Roman" w:eastAsia="Times New Roman" w:hAnsi="Times New Roman" w:cs="Times New Roman"/>
        </w:rPr>
        <w:t xml:space="preserve">may appear to be canceled out by membership in </w:t>
      </w:r>
      <w:r w:rsidR="00E60341">
        <w:rPr>
          <w:rFonts w:ascii="Times New Roman" w:eastAsia="Times New Roman" w:hAnsi="Times New Roman" w:cs="Times New Roman"/>
        </w:rPr>
        <w:t>the</w:t>
      </w:r>
      <w:r w:rsidR="00E60341" w:rsidRPr="00E03373">
        <w:rPr>
          <w:rFonts w:ascii="Times New Roman" w:eastAsia="Times New Roman" w:hAnsi="Times New Roman" w:cs="Times New Roman"/>
        </w:rPr>
        <w:t xml:space="preserve"> </w:t>
      </w:r>
      <w:r w:rsidR="00C002F6" w:rsidRPr="00E03373">
        <w:rPr>
          <w:rFonts w:ascii="Times New Roman" w:eastAsia="Times New Roman" w:hAnsi="Times New Roman" w:cs="Times New Roman"/>
        </w:rPr>
        <w:t>somewhat prestigious category of</w:t>
      </w:r>
      <w:r w:rsidRPr="00E03373">
        <w:rPr>
          <w:rFonts w:ascii="Times New Roman" w:eastAsia="Times New Roman" w:hAnsi="Times New Roman" w:cs="Times New Roman"/>
        </w:rPr>
        <w:t xml:space="preserve"> </w:t>
      </w:r>
      <w:r w:rsidR="00C002F6" w:rsidRPr="00E03373">
        <w:rPr>
          <w:rFonts w:ascii="Times New Roman" w:eastAsia="Times New Roman" w:hAnsi="Times New Roman" w:cs="Times New Roman"/>
        </w:rPr>
        <w:t>“</w:t>
      </w:r>
      <w:r w:rsidRPr="00E03373">
        <w:rPr>
          <w:rFonts w:ascii="Times New Roman" w:eastAsia="Times New Roman" w:hAnsi="Times New Roman" w:cs="Times New Roman"/>
        </w:rPr>
        <w:t>international scholar</w:t>
      </w:r>
      <w:r w:rsidR="00E60341">
        <w:rPr>
          <w:rFonts w:ascii="Times New Roman" w:eastAsia="Times New Roman" w:hAnsi="Times New Roman" w:cs="Times New Roman"/>
        </w:rPr>
        <w:t>,</w:t>
      </w:r>
      <w:r w:rsidR="00C002F6" w:rsidRPr="00E03373">
        <w:rPr>
          <w:rFonts w:ascii="Times New Roman" w:eastAsia="Times New Roman" w:hAnsi="Times New Roman" w:cs="Times New Roman"/>
        </w:rPr>
        <w:t>” removing all the obstacles immigrants face</w:t>
      </w:r>
      <w:r w:rsidR="00957079" w:rsidRPr="00E03373">
        <w:rPr>
          <w:rFonts w:ascii="Times New Roman" w:eastAsia="Times New Roman" w:hAnsi="Times New Roman" w:cs="Times New Roman"/>
        </w:rPr>
        <w:t xml:space="preserve">. </w:t>
      </w:r>
      <w:r w:rsidR="00E60341">
        <w:rPr>
          <w:rFonts w:ascii="Times New Roman" w:eastAsia="Times New Roman" w:hAnsi="Times New Roman" w:cs="Times New Roman"/>
        </w:rPr>
        <w:t>T</w:t>
      </w:r>
      <w:r w:rsidRPr="00E03373">
        <w:rPr>
          <w:rFonts w:ascii="Times New Roman" w:eastAsia="Times New Roman" w:hAnsi="Times New Roman" w:cs="Times New Roman"/>
        </w:rPr>
        <w:t xml:space="preserve">his </w:t>
      </w:r>
      <w:r w:rsidR="0051427B" w:rsidRPr="00E03373">
        <w:rPr>
          <w:rFonts w:ascii="Times New Roman" w:eastAsia="Times New Roman" w:hAnsi="Times New Roman" w:cs="Times New Roman"/>
        </w:rPr>
        <w:t xml:space="preserve">view </w:t>
      </w:r>
      <w:r w:rsidR="00C002F6" w:rsidRPr="00E03373">
        <w:rPr>
          <w:rFonts w:ascii="Times New Roman" w:eastAsia="Times New Roman" w:hAnsi="Times New Roman" w:cs="Times New Roman"/>
        </w:rPr>
        <w:t>fares well in</w:t>
      </w:r>
      <w:r w:rsidR="007353A1" w:rsidRPr="00E03373">
        <w:rPr>
          <w:rFonts w:ascii="Times New Roman" w:eastAsia="Times New Roman" w:hAnsi="Times New Roman" w:cs="Times New Roman"/>
        </w:rPr>
        <w:t xml:space="preserve"> highlighting</w:t>
      </w:r>
      <w:r w:rsidRPr="00E03373">
        <w:rPr>
          <w:rFonts w:ascii="Times New Roman" w:eastAsia="Times New Roman" w:hAnsi="Times New Roman" w:cs="Times New Roman"/>
        </w:rPr>
        <w:t xml:space="preserve"> </w:t>
      </w:r>
      <w:r w:rsidR="00C002F6" w:rsidRPr="00E03373">
        <w:rPr>
          <w:rFonts w:ascii="Times New Roman" w:eastAsia="Times New Roman" w:hAnsi="Times New Roman" w:cs="Times New Roman"/>
        </w:rPr>
        <w:t>many</w:t>
      </w:r>
      <w:r w:rsidRPr="00E03373">
        <w:rPr>
          <w:rFonts w:ascii="Times New Roman" w:eastAsia="Times New Roman" w:hAnsi="Times New Roman" w:cs="Times New Roman"/>
        </w:rPr>
        <w:t xml:space="preserve"> injustices associated with </w:t>
      </w:r>
      <w:r w:rsidRPr="00E03373">
        <w:rPr>
          <w:rFonts w:ascii="Times New Roman" w:eastAsia="Times New Roman" w:hAnsi="Times New Roman" w:cs="Times New Roman"/>
        </w:rPr>
        <w:lastRenderedPageBreak/>
        <w:t>immigration</w:t>
      </w:r>
      <w:r w:rsidR="007C3D05" w:rsidRPr="00E03373">
        <w:rPr>
          <w:rFonts w:ascii="Times New Roman" w:eastAsia="Times New Roman" w:hAnsi="Times New Roman" w:cs="Times New Roman"/>
        </w:rPr>
        <w:t xml:space="preserve"> that are absent in the context of academia</w:t>
      </w:r>
      <w:r w:rsidRPr="00E03373">
        <w:rPr>
          <w:rFonts w:ascii="Times New Roman" w:eastAsia="Times New Roman" w:hAnsi="Times New Roman" w:cs="Times New Roman"/>
        </w:rPr>
        <w:t>,</w:t>
      </w:r>
      <w:r w:rsidR="00C002F6" w:rsidRPr="00E03373">
        <w:rPr>
          <w:rFonts w:ascii="Times New Roman" w:eastAsia="Times New Roman" w:hAnsi="Times New Roman" w:cs="Times New Roman"/>
        </w:rPr>
        <w:t xml:space="preserve"> </w:t>
      </w:r>
      <w:r w:rsidR="00E60341">
        <w:rPr>
          <w:rFonts w:ascii="Times New Roman" w:eastAsia="Times New Roman" w:hAnsi="Times New Roman" w:cs="Times New Roman"/>
        </w:rPr>
        <w:t xml:space="preserve">but </w:t>
      </w:r>
      <w:r w:rsidR="00C002F6" w:rsidRPr="00E03373">
        <w:rPr>
          <w:rFonts w:ascii="Times New Roman" w:eastAsia="Times New Roman" w:hAnsi="Times New Roman" w:cs="Times New Roman"/>
        </w:rPr>
        <w:t>the picture it paints</w:t>
      </w:r>
      <w:r w:rsidRPr="00E03373">
        <w:rPr>
          <w:rFonts w:ascii="Times New Roman" w:eastAsia="Times New Roman" w:hAnsi="Times New Roman" w:cs="Times New Roman"/>
        </w:rPr>
        <w:t xml:space="preserve"> </w:t>
      </w:r>
      <w:r w:rsidR="00F546ED" w:rsidRPr="00E03373">
        <w:rPr>
          <w:rFonts w:ascii="Times New Roman" w:eastAsia="Times New Roman" w:hAnsi="Times New Roman" w:cs="Times New Roman"/>
        </w:rPr>
        <w:t xml:space="preserve">is </w:t>
      </w:r>
      <w:r w:rsidR="00C002F6" w:rsidRPr="00E03373">
        <w:rPr>
          <w:rFonts w:ascii="Times New Roman" w:eastAsia="Times New Roman" w:hAnsi="Times New Roman" w:cs="Times New Roman"/>
        </w:rPr>
        <w:t xml:space="preserve">far from </w:t>
      </w:r>
      <w:r w:rsidR="0051427B" w:rsidRPr="00E03373">
        <w:rPr>
          <w:rFonts w:ascii="Times New Roman" w:eastAsia="Times New Roman" w:hAnsi="Times New Roman" w:cs="Times New Roman"/>
        </w:rPr>
        <w:t>accurate,</w:t>
      </w:r>
      <w:r w:rsidR="00F546ED" w:rsidRPr="00E03373">
        <w:rPr>
          <w:rFonts w:ascii="Times New Roman" w:eastAsia="Times New Roman" w:hAnsi="Times New Roman" w:cs="Times New Roman"/>
        </w:rPr>
        <w:t xml:space="preserve"> and it </w:t>
      </w:r>
      <w:r w:rsidRPr="00E03373">
        <w:rPr>
          <w:rFonts w:ascii="Times New Roman" w:eastAsia="Times New Roman" w:hAnsi="Times New Roman" w:cs="Times New Roman"/>
        </w:rPr>
        <w:t xml:space="preserve">certainly </w:t>
      </w:r>
      <w:r w:rsidR="00E60341">
        <w:rPr>
          <w:rFonts w:ascii="Times New Roman" w:eastAsia="Times New Roman" w:hAnsi="Times New Roman" w:cs="Times New Roman"/>
        </w:rPr>
        <w:t>prevents</w:t>
      </w:r>
      <w:r w:rsidR="00E60341" w:rsidRPr="00E03373">
        <w:rPr>
          <w:rFonts w:ascii="Times New Roman" w:eastAsia="Times New Roman" w:hAnsi="Times New Roman" w:cs="Times New Roman"/>
        </w:rPr>
        <w:t xml:space="preserve"> </w:t>
      </w:r>
      <w:r w:rsidRPr="00E03373">
        <w:rPr>
          <w:rFonts w:ascii="Times New Roman" w:eastAsia="Times New Roman" w:hAnsi="Times New Roman" w:cs="Times New Roman"/>
        </w:rPr>
        <w:t xml:space="preserve">a complete analysis and </w:t>
      </w:r>
      <w:r w:rsidR="00F546ED" w:rsidRPr="00E03373">
        <w:rPr>
          <w:rFonts w:ascii="Times New Roman" w:eastAsia="Times New Roman" w:hAnsi="Times New Roman" w:cs="Times New Roman"/>
        </w:rPr>
        <w:t xml:space="preserve">a better </w:t>
      </w:r>
      <w:r w:rsidRPr="00E03373">
        <w:rPr>
          <w:rFonts w:ascii="Times New Roman" w:eastAsia="Times New Roman" w:hAnsi="Times New Roman" w:cs="Times New Roman"/>
        </w:rPr>
        <w:t xml:space="preserve">understanding of </w:t>
      </w:r>
      <w:r w:rsidR="00F546ED" w:rsidRPr="00E03373">
        <w:rPr>
          <w:rFonts w:ascii="Times New Roman" w:eastAsia="Times New Roman" w:hAnsi="Times New Roman" w:cs="Times New Roman"/>
        </w:rPr>
        <w:t xml:space="preserve">the nuances of foreignness </w:t>
      </w:r>
      <w:r w:rsidRPr="00E03373">
        <w:rPr>
          <w:rFonts w:ascii="Times New Roman" w:eastAsia="Times New Roman" w:hAnsi="Times New Roman" w:cs="Times New Roman"/>
        </w:rPr>
        <w:t>in academia</w:t>
      </w:r>
      <w:r w:rsidR="007353A1" w:rsidRPr="00E03373">
        <w:rPr>
          <w:rFonts w:ascii="Times New Roman" w:eastAsia="Times New Roman" w:hAnsi="Times New Roman" w:cs="Times New Roman"/>
        </w:rPr>
        <w:t>.</w:t>
      </w:r>
      <w:r w:rsidR="002245C2" w:rsidRPr="00E03373">
        <w:rPr>
          <w:rFonts w:ascii="Times New Roman" w:hAnsi="Times New Roman" w:cs="Times New Roman"/>
        </w:rPr>
        <w:t xml:space="preserve"> </w:t>
      </w:r>
      <w:r w:rsidR="001867B2" w:rsidRPr="00E03373">
        <w:rPr>
          <w:rFonts w:ascii="Times New Roman" w:eastAsia="Times New Roman" w:hAnsi="Times New Roman" w:cs="Times New Roman"/>
        </w:rPr>
        <w:t xml:space="preserve">More attention </w:t>
      </w:r>
      <w:r w:rsidR="002245C2" w:rsidRPr="00E03373">
        <w:rPr>
          <w:rFonts w:ascii="Times New Roman" w:eastAsia="Times New Roman" w:hAnsi="Times New Roman" w:cs="Times New Roman"/>
        </w:rPr>
        <w:t>to foreignness promises both theoretical and practical benefits.</w:t>
      </w:r>
    </w:p>
    <w:p w14:paraId="46695176" w14:textId="7993966D" w:rsidR="00E02B15" w:rsidRPr="00E03373" w:rsidRDefault="00FA5BA8" w:rsidP="000C3437">
      <w:pPr>
        <w:ind w:firstLine="288"/>
        <w:contextualSpacing/>
        <w:jc w:val="both"/>
        <w:rPr>
          <w:rFonts w:ascii="Times New Roman" w:eastAsia="Times New Roman" w:hAnsi="Times New Roman" w:cs="Times New Roman"/>
        </w:rPr>
      </w:pPr>
      <w:r w:rsidRPr="00E03373">
        <w:rPr>
          <w:rFonts w:ascii="Times New Roman" w:eastAsia="Times New Roman" w:hAnsi="Times New Roman" w:cs="Times New Roman"/>
        </w:rPr>
        <w:t xml:space="preserve">As a final, cautionary note: </w:t>
      </w:r>
      <w:r w:rsidR="002B5D3A" w:rsidRPr="00E03373">
        <w:rPr>
          <w:rFonts w:ascii="Times New Roman" w:eastAsia="Times New Roman" w:hAnsi="Times New Roman" w:cs="Times New Roman"/>
        </w:rPr>
        <w:t xml:space="preserve">Elora </w:t>
      </w:r>
      <w:r w:rsidR="00706825" w:rsidRPr="00E03373">
        <w:rPr>
          <w:rFonts w:ascii="Times New Roman" w:eastAsia="Times New Roman" w:hAnsi="Times New Roman" w:cs="Times New Roman"/>
        </w:rPr>
        <w:t>Chowdhury</w:t>
      </w:r>
      <w:r w:rsidR="00E02B15" w:rsidRPr="00E03373">
        <w:rPr>
          <w:rFonts w:ascii="Times New Roman" w:eastAsia="Times New Roman" w:hAnsi="Times New Roman" w:cs="Times New Roman"/>
        </w:rPr>
        <w:t xml:space="preserve"> warns about the “benevolent first world feminist” in the US who devotes her efforts to try</w:t>
      </w:r>
      <w:r w:rsidR="00E60341">
        <w:rPr>
          <w:rFonts w:ascii="Times New Roman" w:eastAsia="Times New Roman" w:hAnsi="Times New Roman" w:cs="Times New Roman"/>
        </w:rPr>
        <w:t xml:space="preserve">ing to </w:t>
      </w:r>
      <w:r w:rsidR="00E02B15" w:rsidRPr="00E03373">
        <w:rPr>
          <w:rFonts w:ascii="Times New Roman" w:eastAsia="Times New Roman" w:hAnsi="Times New Roman" w:cs="Times New Roman"/>
        </w:rPr>
        <w:t>alleviate oppression of women elsewhere while being “oblivious to the US government’s role in creating or exacerbating harsh conditions for the women with whom she so wanted to be in solidarity” (</w:t>
      </w:r>
      <w:r w:rsidR="00706825" w:rsidRPr="00E03373">
        <w:rPr>
          <w:rFonts w:ascii="Times New Roman" w:eastAsia="Times New Roman" w:hAnsi="Times New Roman" w:cs="Times New Roman"/>
        </w:rPr>
        <w:t xml:space="preserve">Chowdhury 2009, </w:t>
      </w:r>
      <w:r w:rsidR="00E02B15" w:rsidRPr="00E03373">
        <w:rPr>
          <w:rFonts w:ascii="Times New Roman" w:eastAsia="Times New Roman" w:hAnsi="Times New Roman" w:cs="Times New Roman"/>
        </w:rPr>
        <w:t xml:space="preserve">52). I </w:t>
      </w:r>
      <w:r w:rsidR="001867B2" w:rsidRPr="00E03373">
        <w:rPr>
          <w:rFonts w:ascii="Times New Roman" w:eastAsia="Times New Roman" w:hAnsi="Times New Roman" w:cs="Times New Roman"/>
        </w:rPr>
        <w:t>take</w:t>
      </w:r>
      <w:r w:rsidR="00E02B15" w:rsidRPr="00E03373">
        <w:rPr>
          <w:rFonts w:ascii="Times New Roman" w:eastAsia="Times New Roman" w:hAnsi="Times New Roman" w:cs="Times New Roman"/>
        </w:rPr>
        <w:t xml:space="preserve"> Chowdhury’s point to highlight how efforts toward inclusiveness and diversity within academia might be on occasion</w:t>
      </w:r>
      <w:r w:rsidR="00466BFB" w:rsidRPr="00E03373">
        <w:rPr>
          <w:rFonts w:ascii="Times New Roman" w:eastAsia="Times New Roman" w:hAnsi="Times New Roman" w:cs="Times New Roman"/>
        </w:rPr>
        <w:t xml:space="preserve"> in conflict with the very</w:t>
      </w:r>
      <w:r w:rsidR="0051427B" w:rsidRPr="00E03373">
        <w:rPr>
          <w:rFonts w:ascii="Times New Roman" w:eastAsia="Times New Roman" w:hAnsi="Times New Roman" w:cs="Times New Roman"/>
        </w:rPr>
        <w:t xml:space="preserve"> </w:t>
      </w:r>
      <w:r w:rsidR="00E02B15" w:rsidRPr="00E03373">
        <w:rPr>
          <w:rFonts w:ascii="Times New Roman" w:eastAsia="Times New Roman" w:hAnsi="Times New Roman" w:cs="Times New Roman"/>
        </w:rPr>
        <w:t xml:space="preserve">goals </w:t>
      </w:r>
      <w:r w:rsidR="00466BFB" w:rsidRPr="00E03373">
        <w:rPr>
          <w:rFonts w:ascii="Times New Roman" w:eastAsia="Times New Roman" w:hAnsi="Times New Roman" w:cs="Times New Roman"/>
        </w:rPr>
        <w:t>motivating them</w:t>
      </w:r>
      <w:r w:rsidR="00E02B15" w:rsidRPr="00E03373">
        <w:rPr>
          <w:rFonts w:ascii="Times New Roman" w:eastAsia="Times New Roman" w:hAnsi="Times New Roman" w:cs="Times New Roman"/>
        </w:rPr>
        <w:t>. The social</w:t>
      </w:r>
      <w:r w:rsidR="00E60341">
        <w:rPr>
          <w:rFonts w:ascii="Times New Roman" w:eastAsia="Times New Roman" w:hAnsi="Times New Roman" w:cs="Times New Roman"/>
        </w:rPr>
        <w:t>-</w:t>
      </w:r>
      <w:r w:rsidR="00E02B15" w:rsidRPr="00E03373">
        <w:rPr>
          <w:rFonts w:ascii="Times New Roman" w:eastAsia="Times New Roman" w:hAnsi="Times New Roman" w:cs="Times New Roman"/>
        </w:rPr>
        <w:t>justice-seeking actions (and omissions) designed from (more) accommodated positions (citizen academics, in this case) can end up reinforcing the opposite of what motivates them when they fail to question the bigger political picture with which they align, one that jealously guards national borders and demands a high price from those who cross them.</w:t>
      </w:r>
    </w:p>
    <w:p w14:paraId="5166FB2D" w14:textId="77777777" w:rsidR="000C3437" w:rsidRPr="00E03373" w:rsidRDefault="000C3437" w:rsidP="000C3437">
      <w:pPr>
        <w:ind w:firstLine="288"/>
        <w:contextualSpacing/>
        <w:jc w:val="both"/>
        <w:rPr>
          <w:rFonts w:ascii="Times New Roman" w:eastAsia="Times New Roman" w:hAnsi="Times New Roman" w:cs="Times New Roman"/>
        </w:rPr>
      </w:pPr>
    </w:p>
    <w:p w14:paraId="76BEDFFC" w14:textId="77777777" w:rsidR="00417E02" w:rsidRPr="00E03373" w:rsidRDefault="00417E02" w:rsidP="000C3437">
      <w:pPr>
        <w:ind w:firstLine="288"/>
        <w:contextualSpacing/>
        <w:jc w:val="both"/>
        <w:rPr>
          <w:rFonts w:ascii="Times New Roman" w:hAnsi="Times New Roman" w:cs="Times New Roman"/>
        </w:rPr>
      </w:pPr>
    </w:p>
    <w:p w14:paraId="13A3C34E" w14:textId="77777777" w:rsidR="000C3437" w:rsidRPr="00E03373" w:rsidRDefault="000C3437" w:rsidP="007C56F6">
      <w:pPr>
        <w:contextualSpacing/>
        <w:outlineLvl w:val="0"/>
        <w:rPr>
          <w:rFonts w:ascii="Times New Roman" w:hAnsi="Times New Roman" w:cs="Times New Roman"/>
          <w:smallCaps/>
        </w:rPr>
      </w:pPr>
      <w:r w:rsidRPr="00E03373">
        <w:rPr>
          <w:rFonts w:ascii="Times New Roman" w:hAnsi="Times New Roman" w:cs="Times New Roman"/>
          <w:smallCaps/>
        </w:rPr>
        <w:t>Notes</w:t>
      </w:r>
    </w:p>
    <w:p w14:paraId="0C884B73" w14:textId="77777777" w:rsidR="000C3437" w:rsidRPr="00E03373" w:rsidRDefault="000C3437" w:rsidP="00417E02">
      <w:pPr>
        <w:contextualSpacing/>
        <w:rPr>
          <w:rFonts w:ascii="Times New Roman" w:hAnsi="Times New Roman" w:cs="Times New Roman"/>
          <w:smallCaps/>
        </w:rPr>
      </w:pPr>
    </w:p>
    <w:p w14:paraId="63C33286" w14:textId="3214FBA7" w:rsidR="00263B3C" w:rsidRPr="00E03373" w:rsidRDefault="00BA2BAE" w:rsidP="00706825">
      <w:pPr>
        <w:jc w:val="both"/>
        <w:rPr>
          <w:rFonts w:ascii="Times New Roman" w:hAnsi="Times New Roman" w:cs="Times New Roman"/>
        </w:rPr>
      </w:pPr>
      <w:r w:rsidRPr="00E03373">
        <w:rPr>
          <w:rFonts w:ascii="Times New Roman" w:hAnsi="Times New Roman" w:cs="Times New Roman"/>
        </w:rPr>
        <w:t xml:space="preserve">In 2016 </w:t>
      </w:r>
      <w:r w:rsidR="008D74A6" w:rsidRPr="00E03373">
        <w:rPr>
          <w:rFonts w:ascii="Times New Roman" w:hAnsi="Times New Roman" w:cs="Times New Roman"/>
        </w:rPr>
        <w:t xml:space="preserve">I was awarded a </w:t>
      </w:r>
      <w:r w:rsidR="008D74A6" w:rsidRPr="00F52B44">
        <w:rPr>
          <w:rFonts w:ascii="Times New Roman" w:hAnsi="Times New Roman" w:cs="Times New Roman"/>
        </w:rPr>
        <w:t>Hypatia Diversity Project Grant</w:t>
      </w:r>
      <w:r w:rsidR="008D74A6" w:rsidRPr="00E03373">
        <w:rPr>
          <w:rFonts w:ascii="Times New Roman" w:hAnsi="Times New Roman" w:cs="Times New Roman"/>
        </w:rPr>
        <w:t xml:space="preserve"> that </w:t>
      </w:r>
      <w:r w:rsidR="00FE1A7E">
        <w:rPr>
          <w:rFonts w:ascii="Times New Roman" w:hAnsi="Times New Roman" w:cs="Times New Roman"/>
        </w:rPr>
        <w:t>enabled</w:t>
      </w:r>
      <w:r w:rsidR="00FE1A7E" w:rsidRPr="00E03373">
        <w:rPr>
          <w:rFonts w:ascii="Times New Roman" w:hAnsi="Times New Roman" w:cs="Times New Roman"/>
        </w:rPr>
        <w:t xml:space="preserve"> </w:t>
      </w:r>
      <w:r w:rsidR="008D74A6" w:rsidRPr="00E03373">
        <w:rPr>
          <w:rFonts w:ascii="Times New Roman" w:hAnsi="Times New Roman" w:cs="Times New Roman"/>
        </w:rPr>
        <w:t>me to organize the workshop “Foreigners in</w:t>
      </w:r>
      <w:r w:rsidR="00706825" w:rsidRPr="00E03373">
        <w:rPr>
          <w:rFonts w:ascii="Times New Roman" w:hAnsi="Times New Roman" w:cs="Times New Roman"/>
        </w:rPr>
        <w:t xml:space="preserve"> Philosophy” (March 29, 2016, U</w:t>
      </w:r>
      <w:r w:rsidR="00FE1A7E">
        <w:rPr>
          <w:rFonts w:ascii="Times New Roman" w:hAnsi="Times New Roman" w:cs="Times New Roman"/>
        </w:rPr>
        <w:t xml:space="preserve">niversity of </w:t>
      </w:r>
      <w:r w:rsidR="00706825" w:rsidRPr="00E03373">
        <w:rPr>
          <w:rFonts w:ascii="Times New Roman" w:hAnsi="Times New Roman" w:cs="Times New Roman"/>
        </w:rPr>
        <w:t>C</w:t>
      </w:r>
      <w:r w:rsidR="00FE1A7E">
        <w:rPr>
          <w:rFonts w:ascii="Times New Roman" w:hAnsi="Times New Roman" w:cs="Times New Roman"/>
        </w:rPr>
        <w:t>alifornia,</w:t>
      </w:r>
      <w:r w:rsidR="008D74A6" w:rsidRPr="00E03373">
        <w:rPr>
          <w:rFonts w:ascii="Times New Roman" w:hAnsi="Times New Roman" w:cs="Times New Roman"/>
        </w:rPr>
        <w:t xml:space="preserve"> Berkeley).</w:t>
      </w:r>
      <w:r w:rsidRPr="00E03373">
        <w:rPr>
          <w:rFonts w:ascii="Times New Roman" w:hAnsi="Times New Roman" w:cs="Times New Roman"/>
        </w:rPr>
        <w:t xml:space="preserve"> This </w:t>
      </w:r>
      <w:r w:rsidR="007C56F6">
        <w:rPr>
          <w:rFonts w:ascii="Times New Roman" w:hAnsi="Times New Roman" w:cs="Times New Roman"/>
        </w:rPr>
        <w:t>article</w:t>
      </w:r>
      <w:r w:rsidRPr="00E03373">
        <w:rPr>
          <w:rFonts w:ascii="Times New Roman" w:hAnsi="Times New Roman" w:cs="Times New Roman"/>
        </w:rPr>
        <w:t xml:space="preserve"> is the result of that experience. </w:t>
      </w:r>
      <w:r w:rsidR="008D74A6" w:rsidRPr="00E03373">
        <w:rPr>
          <w:rFonts w:ascii="Times New Roman" w:hAnsi="Times New Roman" w:cs="Times New Roman"/>
        </w:rPr>
        <w:t xml:space="preserve">I would like to thank </w:t>
      </w:r>
      <w:r w:rsidR="008D74A6" w:rsidRPr="00E03373">
        <w:rPr>
          <w:rFonts w:ascii="Times New Roman" w:hAnsi="Times New Roman" w:cs="Times New Roman"/>
          <w:i/>
        </w:rPr>
        <w:t>Hypatia</w:t>
      </w:r>
      <w:r w:rsidR="008D74A6" w:rsidRPr="00E03373">
        <w:rPr>
          <w:rFonts w:ascii="Times New Roman" w:hAnsi="Times New Roman" w:cs="Times New Roman"/>
        </w:rPr>
        <w:t xml:space="preserve"> for the support, and </w:t>
      </w:r>
      <w:r w:rsidR="00FE1A7E">
        <w:rPr>
          <w:rFonts w:ascii="Times New Roman" w:hAnsi="Times New Roman" w:cs="Times New Roman"/>
        </w:rPr>
        <w:t xml:space="preserve">the </w:t>
      </w:r>
      <w:r w:rsidR="008D74A6" w:rsidRPr="00E03373">
        <w:rPr>
          <w:rFonts w:ascii="Times New Roman" w:hAnsi="Times New Roman" w:cs="Times New Roman"/>
        </w:rPr>
        <w:t>speakers and audience at that workshop</w:t>
      </w:r>
      <w:r w:rsidRPr="00E03373">
        <w:rPr>
          <w:rFonts w:ascii="Times New Roman" w:hAnsi="Times New Roman" w:cs="Times New Roman"/>
        </w:rPr>
        <w:t xml:space="preserve"> for coming together to discuss this underexplored topic. I would also like to thank Monika Chao, </w:t>
      </w:r>
      <w:proofErr w:type="spellStart"/>
      <w:r w:rsidRPr="00E03373">
        <w:rPr>
          <w:rFonts w:ascii="Times New Roman" w:hAnsi="Times New Roman" w:cs="Times New Roman"/>
        </w:rPr>
        <w:t>Ásta</w:t>
      </w:r>
      <w:proofErr w:type="spellEnd"/>
      <w:r w:rsidRPr="00E03373">
        <w:rPr>
          <w:rFonts w:ascii="Times New Roman" w:hAnsi="Times New Roman" w:cs="Times New Roman"/>
        </w:rPr>
        <w:t xml:space="preserve"> </w:t>
      </w:r>
      <w:proofErr w:type="spellStart"/>
      <w:r w:rsidRPr="00E03373">
        <w:rPr>
          <w:rFonts w:ascii="Times New Roman" w:hAnsi="Times New Roman" w:cs="Times New Roman"/>
        </w:rPr>
        <w:t>Svein</w:t>
      </w:r>
      <w:r w:rsidR="00FE1A7E">
        <w:rPr>
          <w:rFonts w:ascii="Times New Roman" w:hAnsi="Times New Roman" w:cs="Times New Roman"/>
        </w:rPr>
        <w:t>s</w:t>
      </w:r>
      <w:r w:rsidRPr="00E03373">
        <w:rPr>
          <w:rFonts w:ascii="Times New Roman" w:hAnsi="Times New Roman" w:cs="Times New Roman"/>
        </w:rPr>
        <w:t>dóttir</w:t>
      </w:r>
      <w:proofErr w:type="spellEnd"/>
      <w:r w:rsidRPr="00E03373">
        <w:rPr>
          <w:rFonts w:ascii="Times New Roman" w:hAnsi="Times New Roman" w:cs="Times New Roman"/>
        </w:rPr>
        <w:t xml:space="preserve">, and Shelley Wilcox for their help with </w:t>
      </w:r>
      <w:r w:rsidR="00B616D1">
        <w:rPr>
          <w:rFonts w:ascii="Times New Roman" w:hAnsi="Times New Roman" w:cs="Times New Roman"/>
        </w:rPr>
        <w:t>organizing the workshop</w:t>
      </w:r>
      <w:r w:rsidRPr="00E03373">
        <w:rPr>
          <w:rFonts w:ascii="Times New Roman" w:hAnsi="Times New Roman" w:cs="Times New Roman"/>
        </w:rPr>
        <w:t xml:space="preserve">. </w:t>
      </w:r>
    </w:p>
    <w:p w14:paraId="52761DEA" w14:textId="2C3B3C47" w:rsidR="00263B3C" w:rsidRPr="00E03373" w:rsidRDefault="00263B3C" w:rsidP="000C3437">
      <w:pPr>
        <w:ind w:firstLine="288"/>
        <w:contextualSpacing/>
        <w:jc w:val="both"/>
        <w:rPr>
          <w:rFonts w:ascii="Times New Roman" w:hAnsi="Times New Roman" w:cs="Times New Roman"/>
        </w:rPr>
      </w:pPr>
      <w:r w:rsidRPr="00E03373">
        <w:rPr>
          <w:rFonts w:ascii="Times New Roman" w:hAnsi="Times New Roman" w:cs="Times New Roman"/>
        </w:rPr>
        <w:t xml:space="preserve">1. Although these analyses pay attention to country of origin, they do so through the lens of the </w:t>
      </w:r>
      <w:r w:rsidR="00FE1A7E" w:rsidRPr="00E03373">
        <w:rPr>
          <w:rFonts w:ascii="Times New Roman" w:hAnsi="Times New Roman" w:cs="Times New Roman"/>
        </w:rPr>
        <w:t xml:space="preserve">first/third world </w:t>
      </w:r>
      <w:r w:rsidRPr="00E03373">
        <w:rPr>
          <w:rFonts w:ascii="Times New Roman" w:hAnsi="Times New Roman" w:cs="Times New Roman"/>
        </w:rPr>
        <w:t xml:space="preserve">dichotomy. As I discuss below, this </w:t>
      </w:r>
      <w:r w:rsidR="00FE1A7E">
        <w:rPr>
          <w:rFonts w:ascii="Times New Roman" w:hAnsi="Times New Roman" w:cs="Times New Roman"/>
        </w:rPr>
        <w:t>makes</w:t>
      </w:r>
      <w:r w:rsidR="00FE1A7E" w:rsidRPr="00E03373">
        <w:rPr>
          <w:rFonts w:ascii="Times New Roman" w:hAnsi="Times New Roman" w:cs="Times New Roman"/>
        </w:rPr>
        <w:t xml:space="preserve"> </w:t>
      </w:r>
      <w:r w:rsidRPr="00E03373">
        <w:rPr>
          <w:rFonts w:ascii="Times New Roman" w:hAnsi="Times New Roman" w:cs="Times New Roman"/>
        </w:rPr>
        <w:t>class, rather than foreignness, the focus of analysis.</w:t>
      </w:r>
    </w:p>
    <w:p w14:paraId="18666EAE" w14:textId="28ECDED2" w:rsidR="00263B3C" w:rsidRPr="00E03373" w:rsidRDefault="00263B3C" w:rsidP="000C3437">
      <w:pPr>
        <w:ind w:firstLine="288"/>
        <w:contextualSpacing/>
        <w:jc w:val="both"/>
        <w:rPr>
          <w:rFonts w:ascii="Times New Roman" w:hAnsi="Times New Roman" w:cs="Times New Roman"/>
        </w:rPr>
      </w:pPr>
      <w:r w:rsidRPr="00E03373">
        <w:rPr>
          <w:rFonts w:ascii="Times New Roman" w:hAnsi="Times New Roman" w:cs="Times New Roman"/>
        </w:rPr>
        <w:t xml:space="preserve">2. Examples </w:t>
      </w:r>
      <w:r w:rsidR="00FE1A7E" w:rsidRPr="00E03373">
        <w:rPr>
          <w:rFonts w:ascii="Times New Roman" w:hAnsi="Times New Roman" w:cs="Times New Roman"/>
        </w:rPr>
        <w:t xml:space="preserve">abound </w:t>
      </w:r>
      <w:r w:rsidRPr="00E03373">
        <w:rPr>
          <w:rFonts w:ascii="Times New Roman" w:hAnsi="Times New Roman" w:cs="Times New Roman"/>
        </w:rPr>
        <w:t xml:space="preserve">of this process of gaining a race as </w:t>
      </w:r>
      <w:r w:rsidR="003E49A0" w:rsidRPr="00E03373">
        <w:rPr>
          <w:rFonts w:ascii="Times New Roman" w:hAnsi="Times New Roman" w:cs="Times New Roman"/>
        </w:rPr>
        <w:t>one crosses borders, for example,</w:t>
      </w:r>
      <w:r w:rsidRPr="00E03373">
        <w:rPr>
          <w:rFonts w:ascii="Times New Roman" w:hAnsi="Times New Roman" w:cs="Times New Roman"/>
        </w:rPr>
        <w:t xml:space="preserve"> people from Spain are often racialized as </w:t>
      </w:r>
      <w:r w:rsidR="00FE1A7E">
        <w:rPr>
          <w:rFonts w:ascii="Times New Roman" w:hAnsi="Times New Roman" w:cs="Times New Roman"/>
        </w:rPr>
        <w:t>w</w:t>
      </w:r>
      <w:r w:rsidRPr="00E03373">
        <w:rPr>
          <w:rFonts w:ascii="Times New Roman" w:hAnsi="Times New Roman" w:cs="Times New Roman"/>
        </w:rPr>
        <w:t xml:space="preserve">hite in </w:t>
      </w:r>
      <w:r w:rsidR="00EA5BFE">
        <w:rPr>
          <w:rFonts w:ascii="Times New Roman" w:hAnsi="Times New Roman" w:cs="Times New Roman"/>
        </w:rPr>
        <w:t xml:space="preserve">some parts of </w:t>
      </w:r>
      <w:r w:rsidRPr="00E03373">
        <w:rPr>
          <w:rFonts w:ascii="Times New Roman" w:hAnsi="Times New Roman" w:cs="Times New Roman"/>
        </w:rPr>
        <w:t>Europe, but become persons of color in the US.</w:t>
      </w:r>
    </w:p>
    <w:p w14:paraId="2CB0C66E" w14:textId="2CD419BD" w:rsidR="00263B3C" w:rsidRPr="00E03373" w:rsidRDefault="00263B3C" w:rsidP="000C3437">
      <w:pPr>
        <w:ind w:firstLine="288"/>
        <w:contextualSpacing/>
        <w:jc w:val="both"/>
        <w:rPr>
          <w:rFonts w:ascii="Times New Roman" w:hAnsi="Times New Roman" w:cs="Times New Roman"/>
        </w:rPr>
      </w:pPr>
      <w:r w:rsidRPr="00E03373">
        <w:rPr>
          <w:rFonts w:ascii="Times New Roman" w:hAnsi="Times New Roman" w:cs="Times New Roman"/>
        </w:rPr>
        <w:t xml:space="preserve">3. Examples of foreignness being a privilege include not only the obvious tourists and business people in poor countries, but also North American activists in South American countries, European volunteers working in NGOs in African countries, </w:t>
      </w:r>
      <w:r w:rsidR="001B6D12">
        <w:rPr>
          <w:rFonts w:ascii="Times New Roman" w:hAnsi="Times New Roman" w:cs="Times New Roman"/>
        </w:rPr>
        <w:t>and so on</w:t>
      </w:r>
      <w:r w:rsidRPr="00E03373">
        <w:rPr>
          <w:rFonts w:ascii="Times New Roman" w:hAnsi="Times New Roman" w:cs="Times New Roman"/>
        </w:rPr>
        <w:t>.</w:t>
      </w:r>
    </w:p>
    <w:p w14:paraId="14B92CCD" w14:textId="77777777" w:rsidR="00263B3C" w:rsidRPr="00E03373" w:rsidRDefault="00263B3C" w:rsidP="000C3437">
      <w:pPr>
        <w:ind w:firstLine="288"/>
        <w:contextualSpacing/>
        <w:jc w:val="both"/>
        <w:rPr>
          <w:rFonts w:ascii="Times New Roman" w:hAnsi="Times New Roman" w:cs="Times New Roman"/>
        </w:rPr>
      </w:pPr>
      <w:r w:rsidRPr="00E03373">
        <w:rPr>
          <w:rFonts w:ascii="Times New Roman" w:hAnsi="Times New Roman" w:cs="Times New Roman"/>
        </w:rPr>
        <w:t>4. See</w:t>
      </w:r>
      <w:r w:rsidR="003E49A0" w:rsidRPr="00E03373">
        <w:rPr>
          <w:rFonts w:ascii="Times New Roman" w:hAnsi="Times New Roman" w:cs="Times New Roman"/>
        </w:rPr>
        <w:t xml:space="preserve"> Ayala 2017</w:t>
      </w:r>
      <w:r w:rsidRPr="00E03373">
        <w:rPr>
          <w:rFonts w:ascii="Times New Roman" w:hAnsi="Times New Roman" w:cs="Times New Roman"/>
        </w:rPr>
        <w:t xml:space="preserve"> for an analysis of the impact that comments about accent have on conversations.</w:t>
      </w:r>
    </w:p>
    <w:p w14:paraId="1EF868DA" w14:textId="77777777" w:rsidR="00FF2A65" w:rsidRPr="00E03373" w:rsidRDefault="00FF2A65" w:rsidP="000C3437">
      <w:pPr>
        <w:ind w:firstLine="288"/>
        <w:contextualSpacing/>
        <w:jc w:val="both"/>
        <w:rPr>
          <w:rFonts w:ascii="Times New Roman" w:hAnsi="Times New Roman" w:cs="Times New Roman"/>
        </w:rPr>
      </w:pPr>
      <w:r w:rsidRPr="00E03373">
        <w:rPr>
          <w:rFonts w:ascii="Times New Roman" w:hAnsi="Times New Roman" w:cs="Times New Roman"/>
        </w:rPr>
        <w:t>5. This dichotomy is highly problematic for many reasons; here my concern is exclusively that it does not exhaust the variety of associations between country of origin and</w:t>
      </w:r>
      <w:r w:rsidR="00126788" w:rsidRPr="00E03373">
        <w:rPr>
          <w:rFonts w:ascii="Times New Roman" w:hAnsi="Times New Roman" w:cs="Times New Roman"/>
        </w:rPr>
        <w:t xml:space="preserve"> a positive/</w:t>
      </w:r>
      <w:r w:rsidRPr="00E03373">
        <w:rPr>
          <w:rFonts w:ascii="Times New Roman" w:hAnsi="Times New Roman" w:cs="Times New Roman"/>
        </w:rPr>
        <w:t>negative impact on migrants.</w:t>
      </w:r>
    </w:p>
    <w:p w14:paraId="3ADB2566" w14:textId="03047AEC" w:rsidR="00FF2A65" w:rsidRPr="00E03373" w:rsidRDefault="00FF2A65" w:rsidP="000C3437">
      <w:pPr>
        <w:ind w:firstLine="288"/>
        <w:contextualSpacing/>
        <w:jc w:val="both"/>
        <w:rPr>
          <w:rFonts w:ascii="Times New Roman" w:hAnsi="Times New Roman" w:cs="Times New Roman"/>
        </w:rPr>
      </w:pPr>
      <w:r w:rsidRPr="00E03373">
        <w:rPr>
          <w:rFonts w:ascii="Times New Roman" w:hAnsi="Times New Roman" w:cs="Times New Roman"/>
        </w:rPr>
        <w:t xml:space="preserve">6. In the process of writing this </w:t>
      </w:r>
      <w:r w:rsidR="007C56F6">
        <w:rPr>
          <w:rFonts w:ascii="Times New Roman" w:hAnsi="Times New Roman" w:cs="Times New Roman"/>
        </w:rPr>
        <w:t>article</w:t>
      </w:r>
      <w:r w:rsidRPr="00E03373">
        <w:rPr>
          <w:rFonts w:ascii="Times New Roman" w:hAnsi="Times New Roman" w:cs="Times New Roman"/>
        </w:rPr>
        <w:t>, legal regulations in relation to immigration have rapidly changed in the US and Europe. Nationals from several countries are facing new</w:t>
      </w:r>
      <w:r w:rsidR="00EE534A" w:rsidRPr="00E03373">
        <w:rPr>
          <w:rFonts w:ascii="Times New Roman" w:hAnsi="Times New Roman" w:cs="Times New Roman"/>
        </w:rPr>
        <w:t>,</w:t>
      </w:r>
      <w:r w:rsidRPr="00E03373">
        <w:rPr>
          <w:rFonts w:ascii="Times New Roman" w:hAnsi="Times New Roman" w:cs="Times New Roman"/>
        </w:rPr>
        <w:t xml:space="preserve"> extreme obstacles</w:t>
      </w:r>
      <w:r w:rsidR="00F40DDC">
        <w:rPr>
          <w:rFonts w:ascii="Times New Roman" w:hAnsi="Times New Roman" w:cs="Times New Roman"/>
        </w:rPr>
        <w:t>, especially in the US.</w:t>
      </w:r>
    </w:p>
    <w:p w14:paraId="0436885C" w14:textId="27C0F452" w:rsidR="00662812" w:rsidRPr="00E03373" w:rsidRDefault="00662812" w:rsidP="000C3437">
      <w:pPr>
        <w:ind w:firstLine="288"/>
        <w:contextualSpacing/>
        <w:jc w:val="both"/>
        <w:rPr>
          <w:rFonts w:ascii="Times New Roman" w:hAnsi="Times New Roman" w:cs="Times New Roman"/>
        </w:rPr>
      </w:pPr>
      <w:r w:rsidRPr="00E03373">
        <w:rPr>
          <w:rFonts w:ascii="Times New Roman" w:hAnsi="Times New Roman" w:cs="Times New Roman"/>
        </w:rPr>
        <w:t xml:space="preserve">7. Stereotypes and negative assumptions about countries are often imposed on individuals, undermining their credibility. This adds </w:t>
      </w:r>
      <w:r w:rsidR="003E738F">
        <w:rPr>
          <w:rFonts w:ascii="Times New Roman" w:hAnsi="Times New Roman" w:cs="Times New Roman"/>
        </w:rPr>
        <w:t xml:space="preserve">a </w:t>
      </w:r>
      <w:r w:rsidRPr="00E03373">
        <w:rPr>
          <w:rFonts w:ascii="Times New Roman" w:hAnsi="Times New Roman" w:cs="Times New Roman"/>
        </w:rPr>
        <w:t xml:space="preserve">challenge to the requirement </w:t>
      </w:r>
      <w:r w:rsidR="003E738F" w:rsidRPr="00E03373">
        <w:rPr>
          <w:rFonts w:ascii="Times New Roman" w:hAnsi="Times New Roman" w:cs="Times New Roman"/>
        </w:rPr>
        <w:t>for some visa applicant categories</w:t>
      </w:r>
      <w:r w:rsidR="003E738F" w:rsidRPr="00E03373" w:rsidDel="003E738F">
        <w:rPr>
          <w:rFonts w:ascii="Times New Roman" w:hAnsi="Times New Roman" w:cs="Times New Roman"/>
        </w:rPr>
        <w:t xml:space="preserve"> </w:t>
      </w:r>
      <w:r w:rsidR="003E738F">
        <w:rPr>
          <w:rFonts w:ascii="Times New Roman" w:hAnsi="Times New Roman" w:cs="Times New Roman"/>
        </w:rPr>
        <w:t>to prove</w:t>
      </w:r>
      <w:r w:rsidRPr="00E03373">
        <w:rPr>
          <w:rFonts w:ascii="Times New Roman" w:hAnsi="Times New Roman" w:cs="Times New Roman"/>
        </w:rPr>
        <w:t xml:space="preserve"> the lack of intent to stay in the destination country. For example</w:t>
      </w:r>
      <w:r w:rsidR="003E738F">
        <w:rPr>
          <w:rFonts w:ascii="Times New Roman" w:hAnsi="Times New Roman" w:cs="Times New Roman"/>
        </w:rPr>
        <w:t>,</w:t>
      </w:r>
      <w:r w:rsidRPr="00E03373">
        <w:rPr>
          <w:rFonts w:ascii="Times New Roman" w:hAnsi="Times New Roman" w:cs="Times New Roman"/>
        </w:rPr>
        <w:t xml:space="preserve"> in one (real) case, a Russian woman scientist applying for a US visa to give a job talk at Harvard was questioned and required to give a part of her talk on molecular biology to the embassy officers to pro</w:t>
      </w:r>
      <w:r w:rsidR="00E03373" w:rsidRPr="00E03373">
        <w:rPr>
          <w:rFonts w:ascii="Times New Roman" w:hAnsi="Times New Roman" w:cs="Times New Roman"/>
        </w:rPr>
        <w:t xml:space="preserve">ve she </w:t>
      </w:r>
      <w:r w:rsidR="00E03373" w:rsidRPr="00E03373">
        <w:rPr>
          <w:rFonts w:ascii="Times New Roman" w:hAnsi="Times New Roman" w:cs="Times New Roman"/>
        </w:rPr>
        <w:lastRenderedPageBreak/>
        <w:t>was really a scientist</w:t>
      </w:r>
      <w:r w:rsidR="003E738F">
        <w:rPr>
          <w:rFonts w:ascii="Times New Roman" w:hAnsi="Times New Roman" w:cs="Times New Roman"/>
        </w:rPr>
        <w:t xml:space="preserve">, </w:t>
      </w:r>
      <w:r w:rsidRPr="00E03373">
        <w:rPr>
          <w:rFonts w:ascii="Times New Roman" w:hAnsi="Times New Roman" w:cs="Times New Roman"/>
        </w:rPr>
        <w:t xml:space="preserve">because they suspected she was actually traveling to the US just to marry the male faculty </w:t>
      </w:r>
      <w:r w:rsidR="003E738F">
        <w:rPr>
          <w:rFonts w:ascii="Times New Roman" w:hAnsi="Times New Roman" w:cs="Times New Roman"/>
        </w:rPr>
        <w:t xml:space="preserve">member </w:t>
      </w:r>
      <w:r w:rsidRPr="00E03373">
        <w:rPr>
          <w:rFonts w:ascii="Times New Roman" w:hAnsi="Times New Roman" w:cs="Times New Roman"/>
        </w:rPr>
        <w:t xml:space="preserve">whose name appeared in the invitation letter. The stereotypes around Russian and Eastern European women undermined her credibility and jeopardized her freedom </w:t>
      </w:r>
      <w:r w:rsidR="003E738F">
        <w:rPr>
          <w:rFonts w:ascii="Times New Roman" w:hAnsi="Times New Roman" w:cs="Times New Roman"/>
        </w:rPr>
        <w:t>to</w:t>
      </w:r>
      <w:r w:rsidR="003E738F" w:rsidRPr="00E03373">
        <w:rPr>
          <w:rFonts w:ascii="Times New Roman" w:hAnsi="Times New Roman" w:cs="Times New Roman"/>
        </w:rPr>
        <w:t xml:space="preserve"> </w:t>
      </w:r>
      <w:r w:rsidRPr="00E03373">
        <w:rPr>
          <w:rFonts w:ascii="Times New Roman" w:hAnsi="Times New Roman" w:cs="Times New Roman"/>
        </w:rPr>
        <w:t>travel.</w:t>
      </w:r>
    </w:p>
    <w:p w14:paraId="3B19DDC8" w14:textId="5A53274F" w:rsidR="00662812" w:rsidRPr="00E03373" w:rsidRDefault="00662812" w:rsidP="000C3437">
      <w:pPr>
        <w:ind w:firstLine="288"/>
        <w:contextualSpacing/>
        <w:jc w:val="both"/>
        <w:rPr>
          <w:rFonts w:ascii="Times New Roman" w:hAnsi="Times New Roman" w:cs="Times New Roman"/>
        </w:rPr>
      </w:pPr>
      <w:r w:rsidRPr="00E03373">
        <w:rPr>
          <w:rFonts w:ascii="Times New Roman" w:hAnsi="Times New Roman" w:cs="Times New Roman"/>
        </w:rPr>
        <w:t>8. I know of</w:t>
      </w:r>
      <w:r w:rsidR="003B227F" w:rsidRPr="003B227F">
        <w:rPr>
          <w:rFonts w:ascii="Times New Roman" w:hAnsi="Times New Roman" w:cs="Times New Roman"/>
        </w:rPr>
        <w:t xml:space="preserve"> </w:t>
      </w:r>
      <w:r w:rsidR="003B227F">
        <w:rPr>
          <w:rFonts w:ascii="Times New Roman" w:hAnsi="Times New Roman" w:cs="Times New Roman"/>
        </w:rPr>
        <w:t>f</w:t>
      </w:r>
      <w:r w:rsidR="003B227F" w:rsidRPr="00E03373">
        <w:rPr>
          <w:rFonts w:ascii="Times New Roman" w:hAnsi="Times New Roman" w:cs="Times New Roman"/>
        </w:rPr>
        <w:t>our cases of irresponsible handling</w:t>
      </w:r>
      <w:r w:rsidRPr="00E03373">
        <w:rPr>
          <w:rFonts w:ascii="Times New Roman" w:hAnsi="Times New Roman" w:cs="Times New Roman"/>
        </w:rPr>
        <w:t>: filing an incomplete visa application and preventing the scholar from starting their job; filing an application with incorrect name, date of birth, and visa category, forcing the scholar to hire a lawyer to correct the mistakes and avoid having the visa denied; filing visa documents too late and demanding that the scholar pay for expedited processing ($1,225) in order to secure the visa and job before classes start</w:t>
      </w:r>
      <w:r w:rsidR="003B227F">
        <w:rPr>
          <w:rFonts w:ascii="Times New Roman" w:hAnsi="Times New Roman" w:cs="Times New Roman"/>
        </w:rPr>
        <w:t>ed</w:t>
      </w:r>
      <w:r w:rsidRPr="00E03373">
        <w:rPr>
          <w:rFonts w:ascii="Times New Roman" w:hAnsi="Times New Roman" w:cs="Times New Roman"/>
        </w:rPr>
        <w:t xml:space="preserve">; not responding to inquiries about extending an existent work visa, and doing so too late, so the scholar </w:t>
      </w:r>
      <w:r w:rsidR="003B227F">
        <w:rPr>
          <w:rFonts w:ascii="Times New Roman" w:hAnsi="Times New Roman" w:cs="Times New Roman"/>
        </w:rPr>
        <w:t>did</w:t>
      </w:r>
      <w:r w:rsidR="003B227F" w:rsidRPr="00E03373">
        <w:rPr>
          <w:rFonts w:ascii="Times New Roman" w:hAnsi="Times New Roman" w:cs="Times New Roman"/>
        </w:rPr>
        <w:t xml:space="preserve"> </w:t>
      </w:r>
      <w:r w:rsidRPr="00E03373">
        <w:rPr>
          <w:rFonts w:ascii="Times New Roman" w:hAnsi="Times New Roman" w:cs="Times New Roman"/>
        </w:rPr>
        <w:t>not have the extension approved on time to t</w:t>
      </w:r>
      <w:r w:rsidR="00555DA8" w:rsidRPr="00E03373">
        <w:rPr>
          <w:rFonts w:ascii="Times New Roman" w:hAnsi="Times New Roman" w:cs="Times New Roman"/>
        </w:rPr>
        <w:t>ravel abroad during the summer.</w:t>
      </w:r>
    </w:p>
    <w:p w14:paraId="6A5E0983"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9. This lack of responsible handling on the part of some institutions conflicts with what is expected given existing legal regulations. The applicant for a H</w:t>
      </w:r>
      <w:r w:rsidR="003626FE">
        <w:rPr>
          <w:rFonts w:ascii="Times New Roman" w:hAnsi="Times New Roman" w:cs="Times New Roman"/>
        </w:rPr>
        <w:t>-</w:t>
      </w:r>
      <w:r w:rsidRPr="00E03373">
        <w:rPr>
          <w:rFonts w:ascii="Times New Roman" w:hAnsi="Times New Roman" w:cs="Times New Roman"/>
        </w:rPr>
        <w:t>1B visa must be the employer, not the employee.</w:t>
      </w:r>
    </w:p>
    <w:p w14:paraId="349FC7D9"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 xml:space="preserve">10. Estimate from </w:t>
      </w:r>
      <w:proofErr w:type="spellStart"/>
      <w:r w:rsidRPr="00E03373">
        <w:rPr>
          <w:rFonts w:ascii="Times New Roman" w:hAnsi="Times New Roman" w:cs="Times New Roman"/>
        </w:rPr>
        <w:t>Eng</w:t>
      </w:r>
      <w:proofErr w:type="spellEnd"/>
      <w:r w:rsidRPr="00E03373">
        <w:rPr>
          <w:rFonts w:ascii="Times New Roman" w:hAnsi="Times New Roman" w:cs="Times New Roman"/>
        </w:rPr>
        <w:t xml:space="preserve"> &amp; Nishimura law firm.</w:t>
      </w:r>
    </w:p>
    <w:p w14:paraId="70C2A0D4"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11. US law includes national origin and citizenship as protected classes against employment discrimination.</w:t>
      </w:r>
    </w:p>
    <w:p w14:paraId="75A0CC6A"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12. Here I do not address a more basic objection according to which foreigners are not disadvantaged in any way within academia.</w:t>
      </w:r>
    </w:p>
    <w:p w14:paraId="34CEF1D3"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13. Immigration regulations in the US and UK are rapidly changing, so things might look different in the near future.</w:t>
      </w:r>
    </w:p>
    <w:p w14:paraId="021FF41D" w14:textId="77777777" w:rsidR="00EE534A" w:rsidRPr="00E03373" w:rsidRDefault="00EE534A" w:rsidP="000C3437">
      <w:pPr>
        <w:ind w:firstLine="288"/>
        <w:contextualSpacing/>
        <w:jc w:val="both"/>
        <w:rPr>
          <w:rFonts w:ascii="Times New Roman" w:hAnsi="Times New Roman" w:cs="Times New Roman"/>
        </w:rPr>
      </w:pPr>
      <w:r w:rsidRPr="00E03373">
        <w:rPr>
          <w:rFonts w:ascii="Times New Roman" w:hAnsi="Times New Roman" w:cs="Times New Roman"/>
        </w:rPr>
        <w:t xml:space="preserve">14. </w:t>
      </w:r>
      <w:r w:rsidR="00A54EF0">
        <w:rPr>
          <w:rFonts w:ascii="Times New Roman" w:hAnsi="Times New Roman" w:cs="Times New Roman"/>
        </w:rPr>
        <w:t>For example</w:t>
      </w:r>
      <w:r w:rsidRPr="00E03373">
        <w:rPr>
          <w:rFonts w:ascii="Times New Roman" w:hAnsi="Times New Roman" w:cs="Times New Roman"/>
        </w:rPr>
        <w:t>, the annual Philosophers’ Cocoon conference (University of Tampa) offers remote participation; the Minds Online conference (The Brains Blog) is entirely online.</w:t>
      </w:r>
    </w:p>
    <w:p w14:paraId="1EE4A274" w14:textId="77777777" w:rsidR="00263B3C" w:rsidRPr="00E03373" w:rsidRDefault="00263B3C" w:rsidP="000C3437">
      <w:pPr>
        <w:ind w:firstLine="288"/>
        <w:contextualSpacing/>
        <w:jc w:val="both"/>
        <w:rPr>
          <w:rFonts w:ascii="Times New Roman" w:hAnsi="Times New Roman" w:cs="Times New Roman"/>
        </w:rPr>
      </w:pPr>
    </w:p>
    <w:p w14:paraId="4438EC2C" w14:textId="77777777" w:rsidR="000C3437" w:rsidRPr="00E03373" w:rsidRDefault="000C3437" w:rsidP="000C3437">
      <w:pPr>
        <w:ind w:firstLine="288"/>
        <w:contextualSpacing/>
        <w:jc w:val="both"/>
        <w:rPr>
          <w:rFonts w:ascii="Times New Roman" w:hAnsi="Times New Roman" w:cs="Times New Roman"/>
        </w:rPr>
      </w:pPr>
    </w:p>
    <w:p w14:paraId="56C92F05" w14:textId="77777777" w:rsidR="009A4F7F" w:rsidRPr="00E03373" w:rsidRDefault="000F026D" w:rsidP="007C56F6">
      <w:pPr>
        <w:contextualSpacing/>
        <w:outlineLvl w:val="0"/>
        <w:rPr>
          <w:rFonts w:ascii="Times New Roman" w:hAnsi="Times New Roman" w:cs="Times New Roman"/>
          <w:smallCaps/>
        </w:rPr>
      </w:pPr>
      <w:r w:rsidRPr="00E03373">
        <w:rPr>
          <w:rFonts w:ascii="Times New Roman" w:hAnsi="Times New Roman" w:cs="Times New Roman"/>
          <w:smallCaps/>
        </w:rPr>
        <w:t>References</w:t>
      </w:r>
    </w:p>
    <w:p w14:paraId="7F1DC740" w14:textId="77777777" w:rsidR="000C3437" w:rsidRPr="00E03373" w:rsidRDefault="000C3437" w:rsidP="00417E02">
      <w:pPr>
        <w:contextualSpacing/>
        <w:rPr>
          <w:rFonts w:ascii="Times New Roman" w:hAnsi="Times New Roman" w:cs="Times New Roman"/>
          <w:smallCaps/>
        </w:rPr>
      </w:pPr>
    </w:p>
    <w:p w14:paraId="3471ECCB" w14:textId="77777777" w:rsidR="000F026D" w:rsidRPr="0030098A" w:rsidRDefault="00EC6A2C" w:rsidP="00896BDA">
      <w:pPr>
        <w:ind w:left="288" w:hanging="288"/>
        <w:contextualSpacing/>
        <w:jc w:val="both"/>
        <w:rPr>
          <w:rFonts w:ascii="Times New Roman" w:hAnsi="Times New Roman" w:cs="Times New Roman"/>
        </w:rPr>
      </w:pPr>
      <w:proofErr w:type="spellStart"/>
      <w:r w:rsidRPr="00C73018">
        <w:rPr>
          <w:rFonts w:ascii="Times New Roman" w:hAnsi="Times New Roman" w:cs="Times New Roman"/>
        </w:rPr>
        <w:t>Alcoff</w:t>
      </w:r>
      <w:proofErr w:type="spellEnd"/>
      <w:r w:rsidRPr="0007355B">
        <w:rPr>
          <w:rFonts w:ascii="Times New Roman" w:hAnsi="Times New Roman" w:cs="Times New Roman"/>
        </w:rPr>
        <w:t>, Linda M</w:t>
      </w:r>
      <w:r w:rsidR="001D63C1" w:rsidRPr="00B616D1">
        <w:rPr>
          <w:rFonts w:ascii="Times New Roman" w:hAnsi="Times New Roman" w:cs="Times New Roman"/>
        </w:rPr>
        <w:t>. 2009. Latinos beyond the b</w:t>
      </w:r>
      <w:r w:rsidR="000F026D" w:rsidRPr="00A92AA5">
        <w:rPr>
          <w:rFonts w:ascii="Times New Roman" w:hAnsi="Times New Roman" w:cs="Times New Roman"/>
        </w:rPr>
        <w:t xml:space="preserve">oundary. </w:t>
      </w:r>
      <w:r w:rsidR="000F026D" w:rsidRPr="00A92AA5">
        <w:rPr>
          <w:rFonts w:ascii="Times New Roman" w:hAnsi="Times New Roman" w:cs="Times New Roman"/>
          <w:i/>
        </w:rPr>
        <w:t>Southern Journal of Philosophy</w:t>
      </w:r>
      <w:r w:rsidR="001D63C1" w:rsidRPr="00A92AA5">
        <w:rPr>
          <w:rFonts w:ascii="Times New Roman" w:hAnsi="Times New Roman" w:cs="Times New Roman"/>
        </w:rPr>
        <w:t xml:space="preserve"> 47 (1): </w:t>
      </w:r>
      <w:r w:rsidR="00AC56F6" w:rsidRPr="0030098A">
        <w:rPr>
          <w:rFonts w:ascii="Times New Roman" w:hAnsi="Times New Roman" w:cs="Times New Roman"/>
        </w:rPr>
        <w:t>112–18.</w:t>
      </w:r>
    </w:p>
    <w:p w14:paraId="1195FC0B" w14:textId="77777777" w:rsidR="000F026D" w:rsidRPr="0030098A" w:rsidRDefault="00696038" w:rsidP="00896BDA">
      <w:pPr>
        <w:ind w:left="288" w:hanging="288"/>
        <w:contextualSpacing/>
        <w:jc w:val="both"/>
        <w:rPr>
          <w:rFonts w:ascii="Times New Roman" w:hAnsi="Times New Roman" w:cs="Times New Roman"/>
        </w:rPr>
      </w:pPr>
      <w:r w:rsidRPr="0030098A">
        <w:rPr>
          <w:rFonts w:ascii="Times New Roman" w:hAnsi="Times New Roman" w:cs="Times New Roman"/>
        </w:rPr>
        <w:t>Alexander, Jacqui M.</w:t>
      </w:r>
      <w:r w:rsidR="001D63C1" w:rsidRPr="0030098A">
        <w:rPr>
          <w:rFonts w:ascii="Times New Roman" w:hAnsi="Times New Roman" w:cs="Times New Roman"/>
        </w:rPr>
        <w:t>,</w:t>
      </w:r>
      <w:r w:rsidRPr="0030098A">
        <w:rPr>
          <w:rFonts w:ascii="Times New Roman" w:hAnsi="Times New Roman" w:cs="Times New Roman"/>
        </w:rPr>
        <w:t xml:space="preserve"> and</w:t>
      </w:r>
      <w:r w:rsidR="000F026D" w:rsidRPr="0030098A">
        <w:rPr>
          <w:rFonts w:ascii="Times New Roman" w:hAnsi="Times New Roman" w:cs="Times New Roman"/>
        </w:rPr>
        <w:t xml:space="preserve"> Chandra </w:t>
      </w:r>
      <w:r w:rsidR="001D63C1" w:rsidRPr="0030098A">
        <w:rPr>
          <w:rFonts w:ascii="Times New Roman" w:hAnsi="Times New Roman" w:cs="Times New Roman"/>
        </w:rPr>
        <w:t>T. Mohanty. 1997. Genealogies, legacies, m</w:t>
      </w:r>
      <w:r w:rsidR="000F026D" w:rsidRPr="0030098A">
        <w:rPr>
          <w:rFonts w:ascii="Times New Roman" w:hAnsi="Times New Roman" w:cs="Times New Roman"/>
        </w:rPr>
        <w:t xml:space="preserve">ovements. In </w:t>
      </w:r>
      <w:r w:rsidR="001D63C1" w:rsidRPr="0030098A">
        <w:rPr>
          <w:rFonts w:ascii="Times New Roman" w:hAnsi="Times New Roman" w:cs="Times New Roman"/>
          <w:i/>
        </w:rPr>
        <w:t>Feminist genealogies, colonial legacies, democratic f</w:t>
      </w:r>
      <w:r w:rsidR="000F026D" w:rsidRPr="0030098A">
        <w:rPr>
          <w:rFonts w:ascii="Times New Roman" w:hAnsi="Times New Roman" w:cs="Times New Roman"/>
          <w:i/>
        </w:rPr>
        <w:t>utures</w:t>
      </w:r>
      <w:r w:rsidR="001D63C1" w:rsidRPr="0030098A">
        <w:rPr>
          <w:rFonts w:ascii="Times New Roman" w:hAnsi="Times New Roman" w:cs="Times New Roman"/>
        </w:rPr>
        <w:t>, ed. Jacqui Alexander and Chandra Mohanty. New York: Routledge</w:t>
      </w:r>
      <w:r w:rsidR="000F026D" w:rsidRPr="0030098A">
        <w:rPr>
          <w:rFonts w:ascii="Times New Roman" w:hAnsi="Times New Roman" w:cs="Times New Roman"/>
        </w:rPr>
        <w:t>.</w:t>
      </w:r>
    </w:p>
    <w:p w14:paraId="41F2F2BC" w14:textId="4317F7B6" w:rsidR="000F026D" w:rsidRPr="0030098A" w:rsidRDefault="00B95B93"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Ayala, Saray. 2015. </w:t>
      </w:r>
      <w:r w:rsidR="000F026D" w:rsidRPr="0030098A">
        <w:rPr>
          <w:rFonts w:ascii="Times New Roman" w:hAnsi="Times New Roman" w:cs="Times New Roman"/>
        </w:rPr>
        <w:t>Philosophy and th</w:t>
      </w:r>
      <w:r w:rsidRPr="0030098A">
        <w:rPr>
          <w:rFonts w:ascii="Times New Roman" w:hAnsi="Times New Roman" w:cs="Times New Roman"/>
        </w:rPr>
        <w:t xml:space="preserve">e </w:t>
      </w:r>
      <w:r w:rsidR="00AC56F6" w:rsidRPr="0030098A">
        <w:rPr>
          <w:rFonts w:ascii="Times New Roman" w:hAnsi="Times New Roman" w:cs="Times New Roman"/>
        </w:rPr>
        <w:t>non-native speaker c</w:t>
      </w:r>
      <w:r w:rsidRPr="0030098A">
        <w:rPr>
          <w:rFonts w:ascii="Times New Roman" w:hAnsi="Times New Roman" w:cs="Times New Roman"/>
        </w:rPr>
        <w:t>ondition.</w:t>
      </w:r>
      <w:r w:rsidR="000F026D" w:rsidRPr="0030098A">
        <w:rPr>
          <w:rFonts w:ascii="Times New Roman" w:hAnsi="Times New Roman" w:cs="Times New Roman"/>
        </w:rPr>
        <w:t xml:space="preserve"> </w:t>
      </w:r>
      <w:r w:rsidR="000F026D" w:rsidRPr="0030098A">
        <w:rPr>
          <w:rFonts w:ascii="Times New Roman" w:hAnsi="Times New Roman" w:cs="Times New Roman"/>
          <w:i/>
          <w:iCs/>
        </w:rPr>
        <w:t>American Philosophical Association Newsletter</w:t>
      </w:r>
      <w:r w:rsidR="000F026D" w:rsidRPr="0030098A">
        <w:rPr>
          <w:rFonts w:ascii="Times New Roman" w:hAnsi="Times New Roman" w:cs="Times New Roman"/>
        </w:rPr>
        <w:t xml:space="preserve"> 14 (2): 2–9.</w:t>
      </w:r>
    </w:p>
    <w:p w14:paraId="2056EDBE" w14:textId="0986DE2F" w:rsidR="009D4DD1" w:rsidRPr="00A92AA5" w:rsidRDefault="00AC56F6" w:rsidP="00896BDA">
      <w:pPr>
        <w:ind w:left="288" w:hanging="288"/>
        <w:contextualSpacing/>
        <w:jc w:val="both"/>
        <w:rPr>
          <w:rFonts w:ascii="Times New Roman" w:hAnsi="Times New Roman" w:cs="Times New Roman"/>
        </w:rPr>
      </w:pPr>
      <w:r w:rsidRPr="0030098A">
        <w:rPr>
          <w:rFonts w:ascii="Times New Roman" w:hAnsi="Times New Roman" w:cs="Times New Roman"/>
        </w:rPr>
        <w:t>———.</w:t>
      </w:r>
      <w:r w:rsidR="000443FD" w:rsidRPr="0030098A">
        <w:rPr>
          <w:rFonts w:ascii="Times New Roman" w:hAnsi="Times New Roman" w:cs="Times New Roman"/>
        </w:rPr>
        <w:t xml:space="preserve"> 2017</w:t>
      </w:r>
      <w:r w:rsidRPr="0030098A">
        <w:rPr>
          <w:rFonts w:ascii="Times New Roman" w:hAnsi="Times New Roman" w:cs="Times New Roman"/>
        </w:rPr>
        <w:t>. Outing foreigners: Accent and national origin in c</w:t>
      </w:r>
      <w:r w:rsidR="009D4DD1" w:rsidRPr="0030098A">
        <w:rPr>
          <w:rFonts w:ascii="Times New Roman" w:hAnsi="Times New Roman" w:cs="Times New Roman"/>
        </w:rPr>
        <w:t>onversations.</w:t>
      </w:r>
      <w:r w:rsidR="00263B3C" w:rsidRPr="0030098A">
        <w:rPr>
          <w:rFonts w:ascii="Times New Roman" w:hAnsi="Times New Roman" w:cs="Times New Roman"/>
        </w:rPr>
        <w:t xml:space="preserve"> Joint </w:t>
      </w:r>
      <w:r w:rsidR="000443FD" w:rsidRPr="0030098A">
        <w:rPr>
          <w:rFonts w:ascii="Times New Roman" w:hAnsi="Times New Roman" w:cs="Times New Roman"/>
        </w:rPr>
        <w:t>Session of the Mind Association</w:t>
      </w:r>
      <w:r w:rsidR="000443FD" w:rsidRPr="00C73018">
        <w:rPr>
          <w:rFonts w:ascii="Times New Roman" w:hAnsi="Times New Roman" w:cs="Times New Roman"/>
        </w:rPr>
        <w:t xml:space="preserve"> and </w:t>
      </w:r>
      <w:r w:rsidR="000443FD" w:rsidRPr="00F52B44">
        <w:rPr>
          <w:rFonts w:ascii="Times New Roman" w:hAnsi="Times New Roman" w:cs="Times New Roman"/>
        </w:rPr>
        <w:t>Aristotelian Society</w:t>
      </w:r>
      <w:r w:rsidR="000443FD" w:rsidRPr="00C73018">
        <w:rPr>
          <w:rFonts w:ascii="Times New Roman" w:hAnsi="Times New Roman" w:cs="Times New Roman"/>
        </w:rPr>
        <w:t xml:space="preserve">, as part of a </w:t>
      </w:r>
      <w:r w:rsidR="000443FD" w:rsidRPr="00F52B44">
        <w:rPr>
          <w:rFonts w:ascii="Times New Roman" w:hAnsi="Times New Roman" w:cs="Times New Roman"/>
        </w:rPr>
        <w:t>SWIP UK</w:t>
      </w:r>
      <w:r w:rsidR="000443FD" w:rsidRPr="00C73018">
        <w:rPr>
          <w:rFonts w:ascii="Times New Roman" w:hAnsi="Times New Roman" w:cs="Times New Roman"/>
        </w:rPr>
        <w:t xml:space="preserve"> panel. U</w:t>
      </w:r>
      <w:r w:rsidRPr="0007355B">
        <w:rPr>
          <w:rFonts w:ascii="Times New Roman" w:hAnsi="Times New Roman" w:cs="Times New Roman"/>
        </w:rPr>
        <w:t>niversity of Edinburgh, July 14–</w:t>
      </w:r>
      <w:r w:rsidR="000443FD" w:rsidRPr="00B616D1">
        <w:rPr>
          <w:rFonts w:ascii="Times New Roman" w:hAnsi="Times New Roman" w:cs="Times New Roman"/>
        </w:rPr>
        <w:t>16</w:t>
      </w:r>
      <w:r w:rsidR="000443FD" w:rsidRPr="00A92AA5">
        <w:rPr>
          <w:rFonts w:ascii="Times New Roman" w:hAnsi="Times New Roman" w:cs="Times New Roman"/>
        </w:rPr>
        <w:t>.</w:t>
      </w:r>
    </w:p>
    <w:p w14:paraId="41EB4486" w14:textId="77777777" w:rsidR="000F026D" w:rsidRPr="0007355B" w:rsidRDefault="000F026D" w:rsidP="00896BDA">
      <w:pPr>
        <w:ind w:left="288" w:hanging="288"/>
        <w:contextualSpacing/>
        <w:jc w:val="both"/>
        <w:rPr>
          <w:rFonts w:ascii="Times New Roman" w:hAnsi="Times New Roman" w:cs="Times New Roman"/>
        </w:rPr>
      </w:pPr>
      <w:proofErr w:type="spellStart"/>
      <w:r w:rsidRPr="0030098A">
        <w:rPr>
          <w:rFonts w:ascii="Times New Roman" w:hAnsi="Times New Roman" w:cs="Times New Roman"/>
        </w:rPr>
        <w:t>Blankme</w:t>
      </w:r>
      <w:r w:rsidR="00E62AEF" w:rsidRPr="0030098A">
        <w:rPr>
          <w:rFonts w:ascii="Times New Roman" w:hAnsi="Times New Roman" w:cs="Times New Roman"/>
        </w:rPr>
        <w:t>yer</w:t>
      </w:r>
      <w:proofErr w:type="spellEnd"/>
      <w:r w:rsidR="00E62AEF" w:rsidRPr="0030098A">
        <w:rPr>
          <w:rFonts w:ascii="Times New Roman" w:hAnsi="Times New Roman" w:cs="Times New Roman"/>
        </w:rPr>
        <w:t xml:space="preserve"> Burke, Teresa. 2016. Time, </w:t>
      </w:r>
      <w:proofErr w:type="spellStart"/>
      <w:r w:rsidR="00E62AEF" w:rsidRPr="0030098A">
        <w:rPr>
          <w:rFonts w:ascii="Times New Roman" w:hAnsi="Times New Roman" w:cs="Times New Roman"/>
        </w:rPr>
        <w:t>speedviewing</w:t>
      </w:r>
      <w:proofErr w:type="spellEnd"/>
      <w:r w:rsidR="00E62AEF" w:rsidRPr="0030098A">
        <w:rPr>
          <w:rFonts w:ascii="Times New Roman" w:hAnsi="Times New Roman" w:cs="Times New Roman"/>
        </w:rPr>
        <w:t>, and deaf a</w:t>
      </w:r>
      <w:r w:rsidRPr="0030098A">
        <w:rPr>
          <w:rFonts w:ascii="Times New Roman" w:hAnsi="Times New Roman" w:cs="Times New Roman"/>
        </w:rPr>
        <w:t xml:space="preserve">cademics. </w:t>
      </w:r>
      <w:r w:rsidR="00E62AEF" w:rsidRPr="0030098A">
        <w:rPr>
          <w:rFonts w:ascii="Times New Roman" w:hAnsi="Times New Roman" w:cs="Times New Roman"/>
          <w:i/>
        </w:rPr>
        <w:t>Possibilities and finger snaps b</w:t>
      </w:r>
      <w:r w:rsidRPr="0030098A">
        <w:rPr>
          <w:rFonts w:ascii="Times New Roman" w:hAnsi="Times New Roman" w:cs="Times New Roman"/>
          <w:i/>
        </w:rPr>
        <w:t>log</w:t>
      </w:r>
      <w:r w:rsidRPr="0030098A">
        <w:rPr>
          <w:rFonts w:ascii="Times New Roman" w:hAnsi="Times New Roman" w:cs="Times New Roman"/>
        </w:rPr>
        <w:t xml:space="preserve">, March 20. </w:t>
      </w:r>
      <w:hyperlink r:id="rId7" w:history="1">
        <w:r w:rsidRPr="0007355B">
          <w:rPr>
            <w:rFonts w:ascii="Times New Roman" w:hAnsi="Times New Roman" w:cs="Times New Roman"/>
          </w:rPr>
          <w:t>https://possibilitiesandfingersnaps.wordpress.com/2016/03/20/time-spe</w:t>
        </w:r>
        <w:r w:rsidRPr="00B616D1">
          <w:rPr>
            <w:rFonts w:ascii="Times New Roman" w:hAnsi="Times New Roman" w:cs="Times New Roman"/>
          </w:rPr>
          <w:t>edviewing-and-deaf-academics/</w:t>
        </w:r>
      </w:hyperlink>
      <w:r w:rsidR="00B47E3C" w:rsidRPr="00C73018">
        <w:rPr>
          <w:rFonts w:ascii="Times New Roman" w:hAnsi="Times New Roman" w:cs="Times New Roman"/>
        </w:rPr>
        <w:t xml:space="preserve"> (accessed June 29, 2017).</w:t>
      </w:r>
    </w:p>
    <w:p w14:paraId="79B0B2DA" w14:textId="0BFC218A" w:rsidR="000F026D" w:rsidRPr="0030098A" w:rsidRDefault="000443FD"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Boring, Anne, Kellie </w:t>
      </w:r>
      <w:proofErr w:type="spellStart"/>
      <w:r w:rsidRPr="0030098A">
        <w:rPr>
          <w:rFonts w:ascii="Times New Roman" w:hAnsi="Times New Roman" w:cs="Times New Roman"/>
        </w:rPr>
        <w:t>Ottoboni</w:t>
      </w:r>
      <w:proofErr w:type="spellEnd"/>
      <w:r w:rsidRPr="0030098A">
        <w:rPr>
          <w:rFonts w:ascii="Times New Roman" w:hAnsi="Times New Roman" w:cs="Times New Roman"/>
        </w:rPr>
        <w:t>, and</w:t>
      </w:r>
      <w:r w:rsidR="00E62AEF" w:rsidRPr="0030098A">
        <w:rPr>
          <w:rFonts w:ascii="Times New Roman" w:hAnsi="Times New Roman" w:cs="Times New Roman"/>
        </w:rPr>
        <w:t xml:space="preserve"> Philip Stark. 2016. Student evaluations of teaching (mostly) do not measure teaching e</w:t>
      </w:r>
      <w:r w:rsidR="000F026D" w:rsidRPr="0030098A">
        <w:rPr>
          <w:rFonts w:ascii="Times New Roman" w:hAnsi="Times New Roman" w:cs="Times New Roman"/>
        </w:rPr>
        <w:t xml:space="preserve">ffectiveness. </w:t>
      </w:r>
      <w:r w:rsidR="000F026D" w:rsidRPr="0030098A">
        <w:rPr>
          <w:rFonts w:ascii="Times New Roman" w:hAnsi="Times New Roman" w:cs="Times New Roman"/>
          <w:i/>
        </w:rPr>
        <w:t>Science Open Research</w:t>
      </w:r>
      <w:r w:rsidR="000F026D" w:rsidRPr="0030098A">
        <w:rPr>
          <w:rFonts w:ascii="Times New Roman" w:hAnsi="Times New Roman" w:cs="Times New Roman"/>
        </w:rPr>
        <w:t xml:space="preserve"> </w:t>
      </w:r>
      <w:r w:rsidR="00B47E3C" w:rsidRPr="0030098A">
        <w:rPr>
          <w:rFonts w:ascii="Times New Roman" w:hAnsi="Times New Roman" w:cs="Times New Roman"/>
        </w:rPr>
        <w:t>https://www.scienceopen.com/document?vid=818d8ec0-5908-47d8-86b4-5dc38f04b23e (accessed June 29, 2017).</w:t>
      </w:r>
    </w:p>
    <w:p w14:paraId="0ACA3DCC" w14:textId="77777777" w:rsidR="000F026D" w:rsidRPr="0030098A" w:rsidRDefault="000F026D" w:rsidP="00896BDA">
      <w:pPr>
        <w:ind w:left="288" w:hanging="288"/>
        <w:contextualSpacing/>
        <w:jc w:val="both"/>
        <w:rPr>
          <w:rFonts w:ascii="Times New Roman" w:hAnsi="Times New Roman" w:cs="Times New Roman"/>
        </w:rPr>
      </w:pPr>
      <w:proofErr w:type="spellStart"/>
      <w:r w:rsidRPr="0030098A">
        <w:rPr>
          <w:rFonts w:ascii="Times New Roman" w:hAnsi="Times New Roman" w:cs="Times New Roman"/>
        </w:rPr>
        <w:lastRenderedPageBreak/>
        <w:t>Bradac</w:t>
      </w:r>
      <w:proofErr w:type="spellEnd"/>
      <w:r w:rsidRPr="0030098A">
        <w:rPr>
          <w:rFonts w:ascii="Times New Roman" w:hAnsi="Times New Roman" w:cs="Times New Roman"/>
        </w:rPr>
        <w:t xml:space="preserve">, </w:t>
      </w:r>
      <w:r w:rsidR="003B7A52" w:rsidRPr="0030098A">
        <w:rPr>
          <w:rFonts w:ascii="Times New Roman" w:hAnsi="Times New Roman" w:cs="Times New Roman"/>
        </w:rPr>
        <w:t>James J.</w:t>
      </w:r>
      <w:r w:rsidR="00E62AEF" w:rsidRPr="0030098A">
        <w:rPr>
          <w:rFonts w:ascii="Times New Roman" w:hAnsi="Times New Roman" w:cs="Times New Roman"/>
        </w:rPr>
        <w:t xml:space="preserve"> 1990. Language attitudes and impression formation.</w:t>
      </w:r>
      <w:r w:rsidRPr="0030098A">
        <w:rPr>
          <w:rFonts w:ascii="Times New Roman" w:hAnsi="Times New Roman" w:cs="Times New Roman"/>
        </w:rPr>
        <w:t xml:space="preserve"> In </w:t>
      </w:r>
      <w:r w:rsidRPr="0030098A">
        <w:rPr>
          <w:rFonts w:ascii="Times New Roman" w:hAnsi="Times New Roman" w:cs="Times New Roman"/>
          <w:i/>
        </w:rPr>
        <w:t xml:space="preserve">Handbook of </w:t>
      </w:r>
      <w:r w:rsidR="00AF38BC" w:rsidRPr="0030098A">
        <w:rPr>
          <w:rFonts w:ascii="Times New Roman" w:hAnsi="Times New Roman" w:cs="Times New Roman"/>
          <w:i/>
        </w:rPr>
        <w:t>language and social psychology</w:t>
      </w:r>
      <w:r w:rsidRPr="0030098A">
        <w:rPr>
          <w:rFonts w:ascii="Times New Roman" w:hAnsi="Times New Roman" w:cs="Times New Roman"/>
        </w:rPr>
        <w:t xml:space="preserve">, </w:t>
      </w:r>
      <w:r w:rsidR="00E62AEF" w:rsidRPr="0030098A">
        <w:rPr>
          <w:rFonts w:ascii="Times New Roman" w:hAnsi="Times New Roman" w:cs="Times New Roman"/>
        </w:rPr>
        <w:t>ed. H. Giles and W. P. Robinson. London: John Wiley</w:t>
      </w:r>
      <w:r w:rsidRPr="0030098A">
        <w:rPr>
          <w:rFonts w:ascii="Times New Roman" w:hAnsi="Times New Roman" w:cs="Times New Roman"/>
        </w:rPr>
        <w:t>.</w:t>
      </w:r>
    </w:p>
    <w:p w14:paraId="0BB18478" w14:textId="77777777" w:rsidR="000F026D"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Boyd, S</w:t>
      </w:r>
      <w:r w:rsidR="003B7A52" w:rsidRPr="0030098A">
        <w:rPr>
          <w:rFonts w:ascii="Times New Roman" w:hAnsi="Times New Roman" w:cs="Times New Roman"/>
        </w:rPr>
        <w:t>ally</w:t>
      </w:r>
      <w:r w:rsidR="00E62AEF" w:rsidRPr="0030098A">
        <w:rPr>
          <w:rFonts w:ascii="Times New Roman" w:hAnsi="Times New Roman" w:cs="Times New Roman"/>
        </w:rPr>
        <w:t>. 2003. Foreign-born teachers in the multilingual c</w:t>
      </w:r>
      <w:r w:rsidRPr="0030098A">
        <w:rPr>
          <w:rFonts w:ascii="Times New Roman" w:hAnsi="Times New Roman" w:cs="Times New Roman"/>
        </w:rPr>
        <w:t>l</w:t>
      </w:r>
      <w:r w:rsidR="00E62AEF" w:rsidRPr="0030098A">
        <w:rPr>
          <w:rFonts w:ascii="Times New Roman" w:hAnsi="Times New Roman" w:cs="Times New Roman"/>
        </w:rPr>
        <w:t>assroom in Sweden: The role of attitudes to foreign a</w:t>
      </w:r>
      <w:r w:rsidRPr="0030098A">
        <w:rPr>
          <w:rFonts w:ascii="Times New Roman" w:hAnsi="Times New Roman" w:cs="Times New Roman"/>
        </w:rPr>
        <w:t xml:space="preserve">ccent. </w:t>
      </w:r>
      <w:r w:rsidRPr="0030098A">
        <w:rPr>
          <w:rFonts w:ascii="Times New Roman" w:hAnsi="Times New Roman" w:cs="Times New Roman"/>
          <w:i/>
        </w:rPr>
        <w:t>International Journal of Bilingual Education and Bilingualism</w:t>
      </w:r>
      <w:r w:rsidRPr="0030098A">
        <w:rPr>
          <w:rFonts w:ascii="Times New Roman" w:hAnsi="Times New Roman" w:cs="Times New Roman"/>
        </w:rPr>
        <w:t xml:space="preserve"> 6</w:t>
      </w:r>
      <w:r w:rsidR="00AF38BC" w:rsidRPr="0030098A">
        <w:rPr>
          <w:rFonts w:ascii="Times New Roman" w:hAnsi="Times New Roman" w:cs="Times New Roman"/>
        </w:rPr>
        <w:t xml:space="preserve"> (3–4)</w:t>
      </w:r>
      <w:r w:rsidRPr="0030098A">
        <w:rPr>
          <w:rFonts w:ascii="Times New Roman" w:hAnsi="Times New Roman" w:cs="Times New Roman"/>
        </w:rPr>
        <w:t xml:space="preserve">: 283–95. </w:t>
      </w:r>
    </w:p>
    <w:p w14:paraId="64CEF226" w14:textId="22A94DD9" w:rsidR="00351623" w:rsidRPr="0030098A" w:rsidRDefault="00351623" w:rsidP="00896BDA">
      <w:pPr>
        <w:ind w:left="288" w:hanging="288"/>
        <w:contextualSpacing/>
        <w:jc w:val="both"/>
        <w:rPr>
          <w:rFonts w:ascii="Times New Roman" w:hAnsi="Times New Roman" w:cs="Times New Roman"/>
        </w:rPr>
      </w:pPr>
      <w:r>
        <w:rPr>
          <w:rFonts w:ascii="Times New Roman" w:hAnsi="Times New Roman" w:cs="Times New Roman"/>
        </w:rPr>
        <w:t xml:space="preserve">Crenshaw, </w:t>
      </w:r>
      <w:proofErr w:type="spellStart"/>
      <w:r>
        <w:rPr>
          <w:rFonts w:ascii="Times New Roman" w:hAnsi="Times New Roman" w:cs="Times New Roman"/>
        </w:rPr>
        <w:t>Kimberlé</w:t>
      </w:r>
      <w:proofErr w:type="spellEnd"/>
      <w:r>
        <w:rPr>
          <w:rFonts w:ascii="Times New Roman" w:hAnsi="Times New Roman" w:cs="Times New Roman"/>
        </w:rPr>
        <w:t xml:space="preserve">. 1991. Mapping the margins: Intersectionality, identity politics, and violence against women of color. </w:t>
      </w:r>
      <w:r w:rsidRPr="00F52B44">
        <w:rPr>
          <w:rFonts w:ascii="Times New Roman" w:hAnsi="Times New Roman" w:cs="Times New Roman"/>
          <w:i/>
        </w:rPr>
        <w:t>Stanford Law Review</w:t>
      </w:r>
      <w:r w:rsidR="009B1BAF">
        <w:rPr>
          <w:rFonts w:ascii="Times New Roman" w:hAnsi="Times New Roman" w:cs="Times New Roman"/>
        </w:rPr>
        <w:t xml:space="preserve"> 43(6): 1241-1299.</w:t>
      </w:r>
    </w:p>
    <w:p w14:paraId="3B03E6B9" w14:textId="77777777" w:rsidR="00E02B15" w:rsidRPr="0030098A" w:rsidRDefault="00E02B15" w:rsidP="00896BDA">
      <w:pPr>
        <w:ind w:left="288" w:hanging="288"/>
        <w:contextualSpacing/>
        <w:jc w:val="both"/>
        <w:rPr>
          <w:rFonts w:ascii="Times New Roman" w:hAnsi="Times New Roman" w:cs="Times New Roman"/>
        </w:rPr>
      </w:pPr>
      <w:r w:rsidRPr="0030098A">
        <w:rPr>
          <w:rFonts w:ascii="Times New Roman" w:eastAsia="Times New Roman" w:hAnsi="Times New Roman" w:cs="Times New Roman"/>
        </w:rPr>
        <w:t>Chowdhury, Elora</w:t>
      </w:r>
      <w:r w:rsidR="00E62AEF" w:rsidRPr="0030098A">
        <w:rPr>
          <w:rFonts w:ascii="Times New Roman" w:eastAsia="Times New Roman" w:hAnsi="Times New Roman" w:cs="Times New Roman"/>
        </w:rPr>
        <w:t xml:space="preserve"> H. 2009. Locating global feminism elsewhere: Braiding US women of color and transnational f</w:t>
      </w:r>
      <w:r w:rsidRPr="0030098A">
        <w:rPr>
          <w:rFonts w:ascii="Times New Roman" w:eastAsia="Times New Roman" w:hAnsi="Times New Roman" w:cs="Times New Roman"/>
        </w:rPr>
        <w:t xml:space="preserve">eminisms. </w:t>
      </w:r>
      <w:r w:rsidRPr="0030098A">
        <w:rPr>
          <w:rFonts w:ascii="Times New Roman" w:eastAsia="Times New Roman" w:hAnsi="Times New Roman" w:cs="Times New Roman"/>
          <w:i/>
        </w:rPr>
        <w:t>Cultural Dynamics</w:t>
      </w:r>
      <w:r w:rsidRPr="0030098A">
        <w:rPr>
          <w:rFonts w:ascii="Times New Roman" w:eastAsia="Times New Roman" w:hAnsi="Times New Roman" w:cs="Times New Roman"/>
        </w:rPr>
        <w:t xml:space="preserve"> 21</w:t>
      </w:r>
      <w:r w:rsidR="00E62AEF" w:rsidRPr="0030098A">
        <w:rPr>
          <w:rFonts w:ascii="Times New Roman" w:eastAsia="Times New Roman" w:hAnsi="Times New Roman" w:cs="Times New Roman"/>
        </w:rPr>
        <w:t xml:space="preserve"> (1): 51–</w:t>
      </w:r>
      <w:r w:rsidRPr="0030098A">
        <w:rPr>
          <w:rFonts w:ascii="Times New Roman" w:eastAsia="Times New Roman" w:hAnsi="Times New Roman" w:cs="Times New Roman"/>
        </w:rPr>
        <w:t>78.</w:t>
      </w:r>
    </w:p>
    <w:p w14:paraId="1FB70FBD" w14:textId="68B3D2CC" w:rsidR="000F026D" w:rsidRPr="00B616D1" w:rsidRDefault="00CF24EF"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Contessa, Gabriele. 2014. </w:t>
      </w:r>
      <w:r w:rsidR="007F6CD6" w:rsidRPr="0030098A">
        <w:rPr>
          <w:rFonts w:ascii="Times New Roman" w:hAnsi="Times New Roman" w:cs="Times New Roman"/>
        </w:rPr>
        <w:t>Analytic philosophy and the English language: Some d</w:t>
      </w:r>
      <w:r w:rsidR="000F026D" w:rsidRPr="0030098A">
        <w:rPr>
          <w:rFonts w:ascii="Times New Roman" w:hAnsi="Times New Roman" w:cs="Times New Roman"/>
        </w:rPr>
        <w:t>ata</w:t>
      </w:r>
      <w:r w:rsidR="007F6CD6" w:rsidRPr="0030098A">
        <w:rPr>
          <w:rFonts w:ascii="Times New Roman" w:hAnsi="Times New Roman" w:cs="Times New Roman"/>
        </w:rPr>
        <w:t xml:space="preserve"> and some preliminary t</w:t>
      </w:r>
      <w:r w:rsidRPr="0030098A">
        <w:rPr>
          <w:rFonts w:ascii="Times New Roman" w:hAnsi="Times New Roman" w:cs="Times New Roman"/>
        </w:rPr>
        <w:t>houghts.</w:t>
      </w:r>
      <w:r w:rsidR="000F026D" w:rsidRPr="0030098A">
        <w:rPr>
          <w:rFonts w:ascii="Times New Roman" w:hAnsi="Times New Roman" w:cs="Times New Roman"/>
        </w:rPr>
        <w:t xml:space="preserve"> </w:t>
      </w:r>
      <w:r w:rsidR="007F6CD6" w:rsidRPr="0030098A">
        <w:rPr>
          <w:rFonts w:ascii="Times New Roman" w:hAnsi="Times New Roman" w:cs="Times New Roman"/>
          <w:i/>
          <w:iCs/>
        </w:rPr>
        <w:t>Yet a</w:t>
      </w:r>
      <w:r w:rsidR="000F026D" w:rsidRPr="0030098A">
        <w:rPr>
          <w:rFonts w:ascii="Times New Roman" w:hAnsi="Times New Roman" w:cs="Times New Roman"/>
          <w:i/>
          <w:iCs/>
        </w:rPr>
        <w:t>noth</w:t>
      </w:r>
      <w:r w:rsidR="007F6CD6" w:rsidRPr="0030098A">
        <w:rPr>
          <w:rFonts w:ascii="Times New Roman" w:hAnsi="Times New Roman" w:cs="Times New Roman"/>
          <w:i/>
          <w:iCs/>
        </w:rPr>
        <w:t>er philosopher’s b</w:t>
      </w:r>
      <w:r w:rsidR="000F026D" w:rsidRPr="0030098A">
        <w:rPr>
          <w:rFonts w:ascii="Times New Roman" w:hAnsi="Times New Roman" w:cs="Times New Roman"/>
          <w:i/>
          <w:iCs/>
        </w:rPr>
        <w:t>log?!?</w:t>
      </w:r>
      <w:r w:rsidR="007F6CD6" w:rsidRPr="0030098A">
        <w:rPr>
          <w:rFonts w:ascii="Times New Roman" w:hAnsi="Times New Roman" w:cs="Times New Roman"/>
          <w:iCs/>
        </w:rPr>
        <w:t>,</w:t>
      </w:r>
      <w:r w:rsidR="000F026D" w:rsidRPr="0030098A">
        <w:rPr>
          <w:rFonts w:ascii="Times New Roman" w:hAnsi="Times New Roman" w:cs="Times New Roman"/>
        </w:rPr>
        <w:t xml:space="preserve"> September 29. </w:t>
      </w:r>
      <w:hyperlink r:id="rId8" w:history="1">
        <w:r w:rsidR="000F026D" w:rsidRPr="0007355B">
          <w:rPr>
            <w:rFonts w:ascii="Times New Roman" w:hAnsi="Times New Roman" w:cs="Times New Roman"/>
          </w:rPr>
          <w:t>http://yetanotherphilosophersblog.blogspot.com/2014/09/analytic-philosophy-and-english.html</w:t>
        </w:r>
      </w:hyperlink>
      <w:r w:rsidR="000C776A" w:rsidRPr="00C73018">
        <w:rPr>
          <w:rFonts w:ascii="Times New Roman" w:hAnsi="Times New Roman" w:cs="Times New Roman"/>
        </w:rPr>
        <w:t xml:space="preserve"> (accessed June 29, 2017).</w:t>
      </w:r>
    </w:p>
    <w:p w14:paraId="4CE398E8" w14:textId="77777777" w:rsidR="000F026D" w:rsidRDefault="000443FD" w:rsidP="00896BDA">
      <w:pPr>
        <w:ind w:left="288" w:hanging="288"/>
        <w:contextualSpacing/>
        <w:jc w:val="both"/>
        <w:rPr>
          <w:rFonts w:ascii="Times New Roman" w:hAnsi="Times New Roman" w:cs="Times New Roman"/>
        </w:rPr>
      </w:pPr>
      <w:proofErr w:type="spellStart"/>
      <w:r w:rsidRPr="00A92AA5">
        <w:rPr>
          <w:rFonts w:ascii="Times New Roman" w:hAnsi="Times New Roman" w:cs="Times New Roman"/>
        </w:rPr>
        <w:t>Erlenbusch</w:t>
      </w:r>
      <w:proofErr w:type="spellEnd"/>
      <w:r w:rsidRPr="00A92AA5">
        <w:rPr>
          <w:rFonts w:ascii="Times New Roman" w:hAnsi="Times New Roman" w:cs="Times New Roman"/>
        </w:rPr>
        <w:t xml:space="preserve">, Verena. </w:t>
      </w:r>
      <w:r w:rsidR="00D76ED3" w:rsidRPr="0030098A">
        <w:rPr>
          <w:rFonts w:ascii="Times New Roman" w:hAnsi="Times New Roman" w:cs="Times New Roman"/>
        </w:rPr>
        <w:t>2017</w:t>
      </w:r>
      <w:r w:rsidR="000F026D" w:rsidRPr="0030098A">
        <w:rPr>
          <w:rFonts w:ascii="Times New Roman" w:hAnsi="Times New Roman" w:cs="Times New Roman"/>
        </w:rPr>
        <w:t xml:space="preserve">. </w:t>
      </w:r>
      <w:r w:rsidR="00D76ED3" w:rsidRPr="0030098A">
        <w:rPr>
          <w:rFonts w:ascii="Times New Roman" w:hAnsi="Times New Roman" w:cs="Times New Roman"/>
        </w:rPr>
        <w:t xml:space="preserve">Being a foreigner in philosophy: A taxonomy. </w:t>
      </w:r>
      <w:r w:rsidR="00D76ED3" w:rsidRPr="0030098A">
        <w:rPr>
          <w:rFonts w:ascii="Times New Roman" w:hAnsi="Times New Roman" w:cs="Times New Roman"/>
          <w:i/>
        </w:rPr>
        <w:t>Hypatia</w:t>
      </w:r>
      <w:r w:rsidR="00D76ED3" w:rsidRPr="0030098A">
        <w:rPr>
          <w:rFonts w:ascii="Times New Roman" w:hAnsi="Times New Roman" w:cs="Times New Roman"/>
        </w:rPr>
        <w:t xml:space="preserve"> 33 (1</w:t>
      </w:r>
      <w:r w:rsidR="00D76ED3" w:rsidRPr="00C73018">
        <w:rPr>
          <w:rFonts w:ascii="Times New Roman" w:hAnsi="Times New Roman" w:cs="Times New Roman"/>
        </w:rPr>
        <w:t>)</w:t>
      </w:r>
      <w:proofErr w:type="gramStart"/>
      <w:r w:rsidR="00907AE0" w:rsidRPr="0007355B">
        <w:rPr>
          <w:rFonts w:ascii="Times New Roman" w:hAnsi="Times New Roman" w:cs="Times New Roman"/>
        </w:rPr>
        <w:t xml:space="preserve">: </w:t>
      </w:r>
      <w:r w:rsidR="00D76ED3" w:rsidRPr="00B616D1">
        <w:rPr>
          <w:rFonts w:ascii="Times New Roman" w:hAnsi="Times New Roman" w:cs="Times New Roman"/>
        </w:rPr>
        <w:t>.</w:t>
      </w:r>
      <w:proofErr w:type="gramEnd"/>
    </w:p>
    <w:p w14:paraId="66A4A913" w14:textId="77777777" w:rsidR="0014358C" w:rsidRPr="00A92AA5" w:rsidRDefault="0014358C" w:rsidP="00896BDA">
      <w:pPr>
        <w:ind w:left="288" w:hanging="288"/>
        <w:contextualSpacing/>
        <w:jc w:val="both"/>
        <w:rPr>
          <w:rFonts w:ascii="Times New Roman" w:hAnsi="Times New Roman" w:cs="Times New Roman"/>
        </w:rPr>
      </w:pPr>
    </w:p>
    <w:p w14:paraId="526DCE8D" w14:textId="77777777" w:rsidR="000F026D"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Giles, </w:t>
      </w:r>
      <w:r w:rsidR="003B7A52" w:rsidRPr="0030098A">
        <w:rPr>
          <w:rFonts w:ascii="Times New Roman" w:hAnsi="Times New Roman" w:cs="Times New Roman"/>
        </w:rPr>
        <w:t xml:space="preserve">Howard. </w:t>
      </w:r>
      <w:r w:rsidR="00A00BAB" w:rsidRPr="0030098A">
        <w:rPr>
          <w:rFonts w:ascii="Times New Roman" w:hAnsi="Times New Roman" w:cs="Times New Roman"/>
        </w:rPr>
        <w:t>1973. Communication effectiveness as a function of accented s</w:t>
      </w:r>
      <w:r w:rsidRPr="0030098A">
        <w:rPr>
          <w:rFonts w:ascii="Times New Roman" w:hAnsi="Times New Roman" w:cs="Times New Roman"/>
        </w:rPr>
        <w:t xml:space="preserve">peech. </w:t>
      </w:r>
      <w:r w:rsidRPr="0030098A">
        <w:rPr>
          <w:rFonts w:ascii="Times New Roman" w:hAnsi="Times New Roman" w:cs="Times New Roman"/>
          <w:i/>
        </w:rPr>
        <w:t>Speech Monographs</w:t>
      </w:r>
      <w:r w:rsidR="00A00BAB" w:rsidRPr="0030098A">
        <w:rPr>
          <w:rFonts w:ascii="Times New Roman" w:hAnsi="Times New Roman" w:cs="Times New Roman"/>
        </w:rPr>
        <w:t xml:space="preserve"> 40</w:t>
      </w:r>
      <w:r w:rsidR="00A92AA5">
        <w:rPr>
          <w:rFonts w:ascii="Times New Roman" w:hAnsi="Times New Roman" w:cs="Times New Roman"/>
        </w:rPr>
        <w:t xml:space="preserve"> (4)</w:t>
      </w:r>
      <w:r w:rsidR="00A00BAB" w:rsidRPr="00A92AA5">
        <w:rPr>
          <w:rFonts w:ascii="Times New Roman" w:hAnsi="Times New Roman" w:cs="Times New Roman"/>
        </w:rPr>
        <w:t>: 330–</w:t>
      </w:r>
      <w:r w:rsidRPr="00A92AA5">
        <w:rPr>
          <w:rFonts w:ascii="Times New Roman" w:hAnsi="Times New Roman" w:cs="Times New Roman"/>
        </w:rPr>
        <w:t>31.</w:t>
      </w:r>
    </w:p>
    <w:p w14:paraId="2E8A03D3" w14:textId="1915B3B4" w:rsidR="0014358C" w:rsidRPr="00A92AA5" w:rsidRDefault="0014358C" w:rsidP="00896BDA">
      <w:pPr>
        <w:ind w:left="288" w:hanging="288"/>
        <w:contextualSpacing/>
        <w:jc w:val="both"/>
        <w:rPr>
          <w:rFonts w:ascii="Times New Roman" w:hAnsi="Times New Roman" w:cs="Times New Roman"/>
        </w:rPr>
      </w:pPr>
      <w:r>
        <w:rPr>
          <w:rFonts w:ascii="Times New Roman" w:hAnsi="Times New Roman" w:cs="Times New Roman"/>
        </w:rPr>
        <w:t xml:space="preserve">Fuertes, Jairo N., William H. </w:t>
      </w:r>
      <w:proofErr w:type="spellStart"/>
      <w:r>
        <w:rPr>
          <w:rFonts w:ascii="Times New Roman" w:hAnsi="Times New Roman" w:cs="Times New Roman"/>
        </w:rPr>
        <w:t>Gottdiener</w:t>
      </w:r>
      <w:proofErr w:type="spellEnd"/>
      <w:r>
        <w:rPr>
          <w:rFonts w:ascii="Times New Roman" w:hAnsi="Times New Roman" w:cs="Times New Roman"/>
        </w:rPr>
        <w:t>, Helena Martin, Tracey C.</w:t>
      </w:r>
      <w:r w:rsidR="00904714">
        <w:rPr>
          <w:rFonts w:ascii="Times New Roman" w:hAnsi="Times New Roman" w:cs="Times New Roman"/>
        </w:rPr>
        <w:t xml:space="preserve"> Gilbert, and Howard Giles. 2012</w:t>
      </w:r>
      <w:r>
        <w:rPr>
          <w:rFonts w:ascii="Times New Roman" w:hAnsi="Times New Roman" w:cs="Times New Roman"/>
        </w:rPr>
        <w:t xml:space="preserve">. </w:t>
      </w:r>
      <w:r w:rsidR="00904714">
        <w:rPr>
          <w:rFonts w:ascii="Times New Roman" w:hAnsi="Times New Roman" w:cs="Times New Roman"/>
        </w:rPr>
        <w:t xml:space="preserve">A Meta-analysis of the effects of speakers’ accent on interpersonal evaluations. </w:t>
      </w:r>
      <w:r w:rsidR="00904714" w:rsidRPr="00F52B44">
        <w:rPr>
          <w:rFonts w:ascii="Times New Roman" w:hAnsi="Times New Roman" w:cs="Times New Roman"/>
          <w:i/>
        </w:rPr>
        <w:t>European Journal of Social Psychology</w:t>
      </w:r>
      <w:r w:rsidR="00904714">
        <w:rPr>
          <w:rFonts w:ascii="Times New Roman" w:hAnsi="Times New Roman" w:cs="Times New Roman"/>
        </w:rPr>
        <w:t xml:space="preserve"> 42: 120-133.</w:t>
      </w:r>
    </w:p>
    <w:p w14:paraId="5999E1FF" w14:textId="77777777" w:rsidR="000F026D" w:rsidRPr="0030098A"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Hutchison, C</w:t>
      </w:r>
      <w:r w:rsidR="00A00BAB" w:rsidRPr="0030098A">
        <w:rPr>
          <w:rFonts w:ascii="Times New Roman" w:hAnsi="Times New Roman" w:cs="Times New Roman"/>
        </w:rPr>
        <w:t xml:space="preserve">harles B. 2015. </w:t>
      </w:r>
      <w:r w:rsidR="00A00BAB" w:rsidRPr="0030098A">
        <w:rPr>
          <w:rFonts w:ascii="Times New Roman" w:hAnsi="Times New Roman" w:cs="Times New Roman"/>
          <w:i/>
        </w:rPr>
        <w:t>Experiences of immigrant professors: Challenges, c</w:t>
      </w:r>
      <w:r w:rsidRPr="0030098A">
        <w:rPr>
          <w:rFonts w:ascii="Times New Roman" w:hAnsi="Times New Roman" w:cs="Times New Roman"/>
          <w:i/>
        </w:rPr>
        <w:t>ro</w:t>
      </w:r>
      <w:r w:rsidR="00A00BAB" w:rsidRPr="0030098A">
        <w:rPr>
          <w:rFonts w:ascii="Times New Roman" w:hAnsi="Times New Roman" w:cs="Times New Roman"/>
          <w:i/>
        </w:rPr>
        <w:t>ss-cultural differences, and lessons for s</w:t>
      </w:r>
      <w:r w:rsidRPr="0030098A">
        <w:rPr>
          <w:rFonts w:ascii="Times New Roman" w:hAnsi="Times New Roman" w:cs="Times New Roman"/>
          <w:i/>
        </w:rPr>
        <w:t>uccess</w:t>
      </w:r>
      <w:r w:rsidRPr="0030098A">
        <w:rPr>
          <w:rFonts w:ascii="Times New Roman" w:hAnsi="Times New Roman" w:cs="Times New Roman"/>
        </w:rPr>
        <w:t>. New York: Routledge.</w:t>
      </w:r>
    </w:p>
    <w:p w14:paraId="7F7FC741" w14:textId="77777777" w:rsidR="000F026D" w:rsidRPr="0030098A"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John, Mary E. 1989. </w:t>
      </w:r>
      <w:r w:rsidR="00A00BAB" w:rsidRPr="0030098A">
        <w:rPr>
          <w:rFonts w:ascii="Times New Roman" w:eastAsia="Times New Roman" w:hAnsi="Times New Roman" w:cs="Times New Roman"/>
          <w:shd w:val="clear" w:color="auto" w:fill="FFFFFF"/>
        </w:rPr>
        <w:t>Postcolonial feminists in the Western intellectual field:</w:t>
      </w:r>
      <w:r w:rsidRPr="0030098A">
        <w:rPr>
          <w:rFonts w:ascii="Times New Roman" w:eastAsia="Times New Roman" w:hAnsi="Times New Roman" w:cs="Times New Roman"/>
          <w:shd w:val="clear" w:color="auto" w:fill="FFFFFF"/>
        </w:rPr>
        <w:t xml:space="preserve"> </w:t>
      </w:r>
      <w:r w:rsidR="00A00BAB" w:rsidRPr="0030098A">
        <w:rPr>
          <w:rFonts w:ascii="Times New Roman" w:eastAsia="Times New Roman" w:hAnsi="Times New Roman" w:cs="Times New Roman"/>
          <w:shd w:val="clear" w:color="auto" w:fill="FFFFFF"/>
        </w:rPr>
        <w:t>Anthropologists</w:t>
      </w:r>
      <w:r w:rsidRPr="0030098A">
        <w:rPr>
          <w:rFonts w:ascii="Times New Roman" w:eastAsia="Times New Roman" w:hAnsi="Times New Roman" w:cs="Times New Roman"/>
          <w:shd w:val="clear" w:color="auto" w:fill="FFFFFF"/>
        </w:rPr>
        <w:t xml:space="preserve"> </w:t>
      </w:r>
      <w:r w:rsidRPr="0030098A">
        <w:rPr>
          <w:rFonts w:ascii="Times New Roman" w:eastAsia="Times New Roman" w:hAnsi="Times New Roman" w:cs="Times New Roman"/>
          <w:i/>
          <w:shd w:val="clear" w:color="auto" w:fill="FFFFFF"/>
        </w:rPr>
        <w:t>and</w:t>
      </w:r>
      <w:r w:rsidRPr="0030098A">
        <w:rPr>
          <w:rFonts w:ascii="Times New Roman" w:eastAsia="Times New Roman" w:hAnsi="Times New Roman" w:cs="Times New Roman"/>
          <w:shd w:val="clear" w:color="auto" w:fill="FFFFFF"/>
        </w:rPr>
        <w:t> </w:t>
      </w:r>
      <w:r w:rsidRPr="0030098A">
        <w:rPr>
          <w:rFonts w:ascii="Times New Roman" w:eastAsia="Times New Roman" w:hAnsi="Times New Roman" w:cs="Times New Roman"/>
          <w:bCs/>
          <w:shd w:val="clear" w:color="auto" w:fill="FFFFFF"/>
        </w:rPr>
        <w:t>Native Informants</w:t>
      </w:r>
      <w:r w:rsidRPr="0030098A">
        <w:rPr>
          <w:rFonts w:ascii="Times New Roman" w:eastAsia="Times New Roman" w:hAnsi="Times New Roman" w:cs="Times New Roman"/>
          <w:shd w:val="clear" w:color="auto" w:fill="FFFFFF"/>
        </w:rPr>
        <w:t xml:space="preserve">. </w:t>
      </w:r>
      <w:r w:rsidRPr="0030098A">
        <w:rPr>
          <w:rFonts w:ascii="Times New Roman" w:eastAsia="Times New Roman" w:hAnsi="Times New Roman" w:cs="Times New Roman"/>
          <w:i/>
          <w:shd w:val="clear" w:color="auto" w:fill="FFFFFF"/>
        </w:rPr>
        <w:t>Inscriptions</w:t>
      </w:r>
      <w:r w:rsidR="00A00BAB" w:rsidRPr="0030098A">
        <w:rPr>
          <w:rFonts w:ascii="Times New Roman" w:eastAsia="Times New Roman" w:hAnsi="Times New Roman" w:cs="Times New Roman"/>
          <w:shd w:val="clear" w:color="auto" w:fill="FFFFFF"/>
        </w:rPr>
        <w:t xml:space="preserve"> 5: 49–</w:t>
      </w:r>
      <w:r w:rsidRPr="0030098A">
        <w:rPr>
          <w:rFonts w:ascii="Times New Roman" w:eastAsia="Times New Roman" w:hAnsi="Times New Roman" w:cs="Times New Roman"/>
          <w:shd w:val="clear" w:color="auto" w:fill="FFFFFF"/>
        </w:rPr>
        <w:t>73.</w:t>
      </w:r>
    </w:p>
    <w:p w14:paraId="640BFDB9" w14:textId="55AAC0D0" w:rsidR="000F026D" w:rsidRPr="00B616D1" w:rsidRDefault="00CF24EF" w:rsidP="00896BDA">
      <w:pPr>
        <w:ind w:left="288" w:hanging="288"/>
        <w:contextualSpacing/>
        <w:jc w:val="both"/>
        <w:rPr>
          <w:rFonts w:ascii="Times New Roman" w:hAnsi="Times New Roman" w:cs="Times New Roman"/>
        </w:rPr>
      </w:pPr>
      <w:r w:rsidRPr="0030098A">
        <w:rPr>
          <w:rFonts w:ascii="Times New Roman" w:hAnsi="Times New Roman" w:cs="Times New Roman"/>
        </w:rPr>
        <w:t xml:space="preserve">Leiter, Brian. 2013. </w:t>
      </w:r>
      <w:r w:rsidR="00D15C37" w:rsidRPr="0030098A">
        <w:rPr>
          <w:rFonts w:ascii="Times New Roman" w:hAnsi="Times New Roman" w:cs="Times New Roman"/>
        </w:rPr>
        <w:t>A cautionary tale for t</w:t>
      </w:r>
      <w:r w:rsidR="000F026D" w:rsidRPr="0030098A">
        <w:rPr>
          <w:rFonts w:ascii="Times New Roman" w:hAnsi="Times New Roman" w:cs="Times New Roman"/>
        </w:rPr>
        <w:t>hose</w:t>
      </w:r>
      <w:r w:rsidR="00D15C37" w:rsidRPr="0030098A">
        <w:rPr>
          <w:rFonts w:ascii="Times New Roman" w:hAnsi="Times New Roman" w:cs="Times New Roman"/>
        </w:rPr>
        <w:t xml:space="preserve"> n</w:t>
      </w:r>
      <w:r w:rsidR="000F026D" w:rsidRPr="0030098A">
        <w:rPr>
          <w:rFonts w:ascii="Times New Roman" w:hAnsi="Times New Roman" w:cs="Times New Roman"/>
        </w:rPr>
        <w:t>eeding a</w:t>
      </w:r>
      <w:r w:rsidR="00D15C37" w:rsidRPr="0030098A">
        <w:rPr>
          <w:rFonts w:ascii="Times New Roman" w:hAnsi="Times New Roman" w:cs="Times New Roman"/>
        </w:rPr>
        <w:t xml:space="preserve"> green card to w</w:t>
      </w:r>
      <w:r w:rsidRPr="0030098A">
        <w:rPr>
          <w:rFonts w:ascii="Times New Roman" w:hAnsi="Times New Roman" w:cs="Times New Roman"/>
        </w:rPr>
        <w:t>ork in the U.S.</w:t>
      </w:r>
      <w:r w:rsidR="000F026D" w:rsidRPr="0030098A">
        <w:rPr>
          <w:rFonts w:ascii="Times New Roman" w:hAnsi="Times New Roman" w:cs="Times New Roman"/>
        </w:rPr>
        <w:t xml:space="preserve"> </w:t>
      </w:r>
      <w:r w:rsidR="00D15C37" w:rsidRPr="0030098A">
        <w:rPr>
          <w:rFonts w:ascii="Times New Roman" w:hAnsi="Times New Roman" w:cs="Times New Roman"/>
          <w:i/>
          <w:iCs/>
        </w:rPr>
        <w:t>Leiter reports: A philosophy b</w:t>
      </w:r>
      <w:r w:rsidR="000F026D" w:rsidRPr="0030098A">
        <w:rPr>
          <w:rFonts w:ascii="Times New Roman" w:hAnsi="Times New Roman" w:cs="Times New Roman"/>
          <w:i/>
          <w:iCs/>
        </w:rPr>
        <w:t>log</w:t>
      </w:r>
      <w:r w:rsidR="00D15C37" w:rsidRPr="0030098A">
        <w:rPr>
          <w:rFonts w:ascii="Times New Roman" w:hAnsi="Times New Roman" w:cs="Times New Roman"/>
        </w:rPr>
        <w:t>,</w:t>
      </w:r>
      <w:r w:rsidR="000F026D" w:rsidRPr="0030098A">
        <w:rPr>
          <w:rFonts w:ascii="Times New Roman" w:hAnsi="Times New Roman" w:cs="Times New Roman"/>
        </w:rPr>
        <w:t xml:space="preserve"> September 24. </w:t>
      </w:r>
      <w:hyperlink r:id="rId9" w:history="1">
        <w:r w:rsidR="000F026D" w:rsidRPr="0007355B">
          <w:rPr>
            <w:rFonts w:ascii="Times New Roman" w:hAnsi="Times New Roman" w:cs="Times New Roman"/>
          </w:rPr>
          <w:t>http://leiterr</w:t>
        </w:r>
        <w:r w:rsidR="000F026D" w:rsidRPr="00B616D1">
          <w:rPr>
            <w:rFonts w:ascii="Times New Roman" w:hAnsi="Times New Roman" w:cs="Times New Roman"/>
          </w:rPr>
          <w:t>eports.typepad.com/blog/2013/09/a-cautionary-tale-for-those-needing-a-green-card-to-work-in-the-us.html</w:t>
        </w:r>
      </w:hyperlink>
      <w:r w:rsidR="003626FE" w:rsidRPr="00C73018">
        <w:rPr>
          <w:rFonts w:ascii="Times New Roman" w:hAnsi="Times New Roman" w:cs="Times New Roman"/>
        </w:rPr>
        <w:t xml:space="preserve"> (accessed June 29, 2017).</w:t>
      </w:r>
    </w:p>
    <w:p w14:paraId="3B119ED0" w14:textId="77777777" w:rsidR="000F026D" w:rsidRPr="0030098A"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Lindemann, S</w:t>
      </w:r>
      <w:r w:rsidR="003A7C26" w:rsidRPr="0030098A">
        <w:rPr>
          <w:rFonts w:ascii="Times New Roman" w:hAnsi="Times New Roman" w:cs="Times New Roman"/>
        </w:rPr>
        <w:t>tephanie</w:t>
      </w:r>
      <w:r w:rsidR="00645E59" w:rsidRPr="0030098A">
        <w:rPr>
          <w:rFonts w:ascii="Times New Roman" w:hAnsi="Times New Roman" w:cs="Times New Roman"/>
        </w:rPr>
        <w:t>. 2002. Listening with an attitude: A model of native-speaker comprehension of nonnative s</w:t>
      </w:r>
      <w:r w:rsidRPr="0030098A">
        <w:rPr>
          <w:rFonts w:ascii="Times New Roman" w:hAnsi="Times New Roman" w:cs="Times New Roman"/>
        </w:rPr>
        <w:t xml:space="preserve">peakers in the United States. </w:t>
      </w:r>
      <w:r w:rsidRPr="0030098A">
        <w:rPr>
          <w:rFonts w:ascii="Times New Roman" w:hAnsi="Times New Roman" w:cs="Times New Roman"/>
          <w:i/>
        </w:rPr>
        <w:t>Language in Society</w:t>
      </w:r>
      <w:r w:rsidRPr="0030098A">
        <w:rPr>
          <w:rFonts w:ascii="Times New Roman" w:hAnsi="Times New Roman" w:cs="Times New Roman"/>
        </w:rPr>
        <w:t xml:space="preserve"> 31</w:t>
      </w:r>
      <w:r w:rsidR="000C1E22" w:rsidRPr="0030098A">
        <w:rPr>
          <w:rFonts w:ascii="Times New Roman" w:hAnsi="Times New Roman" w:cs="Times New Roman"/>
        </w:rPr>
        <w:t xml:space="preserve"> (3)</w:t>
      </w:r>
      <w:r w:rsidRPr="0030098A">
        <w:rPr>
          <w:rFonts w:ascii="Times New Roman" w:hAnsi="Times New Roman" w:cs="Times New Roman"/>
        </w:rPr>
        <w:t xml:space="preserve">: 419–41. </w:t>
      </w:r>
    </w:p>
    <w:p w14:paraId="2E066E07" w14:textId="77777777" w:rsidR="000F026D" w:rsidRPr="0030098A" w:rsidRDefault="000F026D" w:rsidP="00896BDA">
      <w:pPr>
        <w:ind w:left="288" w:hanging="288"/>
        <w:contextualSpacing/>
        <w:jc w:val="both"/>
        <w:rPr>
          <w:rFonts w:ascii="Times New Roman" w:hAnsi="Times New Roman" w:cs="Times New Roman"/>
        </w:rPr>
      </w:pPr>
      <w:r w:rsidRPr="0030098A">
        <w:rPr>
          <w:rFonts w:ascii="Times New Roman" w:eastAsia="Times New Roman" w:hAnsi="Times New Roman" w:cs="Times New Roman"/>
        </w:rPr>
        <w:t xml:space="preserve">Lippi-Green, Rosina. 1997. </w:t>
      </w:r>
      <w:r w:rsidR="00645E59" w:rsidRPr="0030098A">
        <w:rPr>
          <w:rFonts w:ascii="Times New Roman" w:hAnsi="Times New Roman" w:cs="Times New Roman"/>
          <w:i/>
        </w:rPr>
        <w:t>English with an accent: Language, ideology, and d</w:t>
      </w:r>
      <w:r w:rsidRPr="0030098A">
        <w:rPr>
          <w:rFonts w:ascii="Times New Roman" w:hAnsi="Times New Roman" w:cs="Times New Roman"/>
          <w:i/>
        </w:rPr>
        <w:t>iscrimination in the United States</w:t>
      </w:r>
      <w:r w:rsidRPr="0030098A">
        <w:rPr>
          <w:rFonts w:ascii="Times New Roman" w:hAnsi="Times New Roman" w:cs="Times New Roman"/>
        </w:rPr>
        <w:t>. New York: Routledge.</w:t>
      </w:r>
    </w:p>
    <w:p w14:paraId="47B7BB90" w14:textId="1A2B0EC0" w:rsidR="000F026D" w:rsidRPr="0007355B" w:rsidRDefault="00645E59" w:rsidP="00896BDA">
      <w:pPr>
        <w:ind w:left="288" w:hanging="288"/>
        <w:contextualSpacing/>
        <w:jc w:val="both"/>
        <w:rPr>
          <w:rFonts w:ascii="Times New Roman" w:eastAsia="Times New Roman" w:hAnsi="Times New Roman" w:cs="Times New Roman"/>
        </w:rPr>
      </w:pPr>
      <w:proofErr w:type="spellStart"/>
      <w:r w:rsidRPr="0030098A">
        <w:rPr>
          <w:rFonts w:ascii="Times New Roman" w:eastAsia="Times New Roman" w:hAnsi="Times New Roman" w:cs="Times New Roman"/>
        </w:rPr>
        <w:t>Lombrozo</w:t>
      </w:r>
      <w:proofErr w:type="spellEnd"/>
      <w:r w:rsidRPr="0030098A">
        <w:rPr>
          <w:rFonts w:ascii="Times New Roman" w:eastAsia="Times New Roman" w:hAnsi="Times New Roman" w:cs="Times New Roman"/>
        </w:rPr>
        <w:t>, Tania, and</w:t>
      </w:r>
      <w:r w:rsidR="000F026D" w:rsidRPr="0030098A">
        <w:rPr>
          <w:rFonts w:ascii="Times New Roman" w:eastAsia="Times New Roman" w:hAnsi="Times New Roman" w:cs="Times New Roman"/>
        </w:rPr>
        <w:t xml:space="preserve"> </w:t>
      </w:r>
      <w:r w:rsidRPr="0030098A">
        <w:rPr>
          <w:rFonts w:ascii="Times New Roman" w:eastAsia="Times New Roman" w:hAnsi="Times New Roman" w:cs="Times New Roman"/>
        </w:rPr>
        <w:t>June Gruber. 2016. Welcoming remarks</w:t>
      </w:r>
      <w:r w:rsidR="00B47E3C" w:rsidRPr="0030098A">
        <w:rPr>
          <w:rFonts w:ascii="Times New Roman" w:eastAsia="Times New Roman" w:hAnsi="Times New Roman" w:cs="Times New Roman"/>
        </w:rPr>
        <w:t>.</w:t>
      </w:r>
      <w:r w:rsidRPr="0030098A">
        <w:rPr>
          <w:rFonts w:ascii="Times New Roman" w:eastAsia="Times New Roman" w:hAnsi="Times New Roman" w:cs="Times New Roman"/>
        </w:rPr>
        <w:t xml:space="preserve"> </w:t>
      </w:r>
      <w:r w:rsidR="00B47E3C" w:rsidRPr="0030098A">
        <w:rPr>
          <w:rFonts w:ascii="Times New Roman" w:eastAsia="Times New Roman" w:hAnsi="Times New Roman" w:cs="Times New Roman"/>
        </w:rPr>
        <w:t>M</w:t>
      </w:r>
      <w:r w:rsidRPr="0030098A">
        <w:rPr>
          <w:rFonts w:ascii="Times New Roman" w:eastAsia="Times New Roman" w:hAnsi="Times New Roman" w:cs="Times New Roman"/>
        </w:rPr>
        <w:t>isconceptions of the mind c</w:t>
      </w:r>
      <w:r w:rsidR="000F026D" w:rsidRPr="0030098A">
        <w:rPr>
          <w:rFonts w:ascii="Times New Roman" w:eastAsia="Times New Roman" w:hAnsi="Times New Roman" w:cs="Times New Roman"/>
        </w:rPr>
        <w:t>onference, April 3</w:t>
      </w:r>
      <w:r w:rsidR="00B47E3C" w:rsidRPr="0030098A">
        <w:rPr>
          <w:rFonts w:ascii="Times New Roman" w:eastAsia="Times New Roman" w:hAnsi="Times New Roman" w:cs="Times New Roman"/>
        </w:rPr>
        <w:t xml:space="preserve">. </w:t>
      </w:r>
      <w:hyperlink r:id="rId10" w:history="1">
        <w:r w:rsidR="000F026D" w:rsidRPr="0007355B">
          <w:rPr>
            <w:rFonts w:ascii="Times New Roman" w:eastAsia="Times New Roman" w:hAnsi="Times New Roman" w:cs="Times New Roman"/>
          </w:rPr>
          <w:t>http://momicon.org/</w:t>
        </w:r>
      </w:hyperlink>
      <w:r w:rsidR="00B47E3C" w:rsidRPr="00C73018">
        <w:rPr>
          <w:rFonts w:ascii="Times New Roman" w:eastAsia="Times New Roman" w:hAnsi="Times New Roman" w:cs="Times New Roman"/>
        </w:rPr>
        <w:t xml:space="preserve"> (accessed June 29, 2017).</w:t>
      </w:r>
    </w:p>
    <w:p w14:paraId="6EA365EA" w14:textId="6A1AC067" w:rsidR="000F026D" w:rsidRPr="0030098A" w:rsidRDefault="00520712" w:rsidP="00896BDA">
      <w:pPr>
        <w:ind w:left="288" w:hanging="288"/>
        <w:contextualSpacing/>
        <w:jc w:val="both"/>
        <w:rPr>
          <w:rFonts w:ascii="Times New Roman" w:hAnsi="Times New Roman" w:cs="Times New Roman"/>
        </w:rPr>
      </w:pPr>
      <w:r w:rsidRPr="00B616D1">
        <w:rPr>
          <w:rFonts w:ascii="Times New Roman" w:hAnsi="Times New Roman" w:cs="Times New Roman"/>
        </w:rPr>
        <w:t>Manrique</w:t>
      </w:r>
      <w:r w:rsidRPr="00A92AA5">
        <w:rPr>
          <w:rFonts w:ascii="Times New Roman" w:hAnsi="Times New Roman" w:cs="Times New Roman"/>
        </w:rPr>
        <w:t>, C.</w:t>
      </w:r>
      <w:r w:rsidR="00645E59" w:rsidRPr="00A92AA5">
        <w:rPr>
          <w:rFonts w:ascii="Times New Roman" w:hAnsi="Times New Roman" w:cs="Times New Roman"/>
        </w:rPr>
        <w:t>,</w:t>
      </w:r>
      <w:r w:rsidRPr="00A92AA5">
        <w:rPr>
          <w:rFonts w:ascii="Times New Roman" w:hAnsi="Times New Roman" w:cs="Times New Roman"/>
        </w:rPr>
        <w:t xml:space="preserve"> and </w:t>
      </w:r>
      <w:r w:rsidR="00645E59" w:rsidRPr="0030098A">
        <w:rPr>
          <w:rFonts w:ascii="Times New Roman" w:hAnsi="Times New Roman" w:cs="Times New Roman"/>
        </w:rPr>
        <w:t>G. Manri</w:t>
      </w:r>
      <w:r w:rsidR="00907AE0" w:rsidRPr="0030098A">
        <w:rPr>
          <w:rFonts w:ascii="Times New Roman" w:hAnsi="Times New Roman" w:cs="Times New Roman"/>
        </w:rPr>
        <w:t>q</w:t>
      </w:r>
      <w:r w:rsidR="00645E59" w:rsidRPr="0030098A">
        <w:rPr>
          <w:rFonts w:ascii="Times New Roman" w:hAnsi="Times New Roman" w:cs="Times New Roman"/>
        </w:rPr>
        <w:t>ue</w:t>
      </w:r>
      <w:r w:rsidRPr="0030098A">
        <w:rPr>
          <w:rFonts w:ascii="Times New Roman" w:hAnsi="Times New Roman" w:cs="Times New Roman"/>
        </w:rPr>
        <w:t>. 1999</w:t>
      </w:r>
      <w:r w:rsidR="00645E59" w:rsidRPr="0030098A">
        <w:rPr>
          <w:rFonts w:ascii="Times New Roman" w:hAnsi="Times New Roman" w:cs="Times New Roman"/>
        </w:rPr>
        <w:t xml:space="preserve">. </w:t>
      </w:r>
      <w:r w:rsidR="00645E59" w:rsidRPr="0030098A">
        <w:rPr>
          <w:rFonts w:ascii="Times New Roman" w:hAnsi="Times New Roman" w:cs="Times New Roman"/>
          <w:i/>
        </w:rPr>
        <w:t>The multicultural or immigrant f</w:t>
      </w:r>
      <w:r w:rsidR="000F026D" w:rsidRPr="0030098A">
        <w:rPr>
          <w:rFonts w:ascii="Times New Roman" w:hAnsi="Times New Roman" w:cs="Times New Roman"/>
          <w:i/>
        </w:rPr>
        <w:t xml:space="preserve">aculty in </w:t>
      </w:r>
      <w:r w:rsidR="00645E59" w:rsidRPr="0030098A">
        <w:rPr>
          <w:rFonts w:ascii="Times New Roman" w:hAnsi="Times New Roman" w:cs="Times New Roman"/>
          <w:i/>
        </w:rPr>
        <w:t>American s</w:t>
      </w:r>
      <w:r w:rsidR="000F026D" w:rsidRPr="0030098A">
        <w:rPr>
          <w:rFonts w:ascii="Times New Roman" w:hAnsi="Times New Roman" w:cs="Times New Roman"/>
          <w:i/>
        </w:rPr>
        <w:t>ociety</w:t>
      </w:r>
      <w:r w:rsidR="000F026D" w:rsidRPr="0030098A">
        <w:rPr>
          <w:rFonts w:ascii="Times New Roman" w:hAnsi="Times New Roman" w:cs="Times New Roman"/>
        </w:rPr>
        <w:t>. Lewiston, N</w:t>
      </w:r>
      <w:r w:rsidR="00907AE0" w:rsidRPr="0030098A">
        <w:rPr>
          <w:rFonts w:ascii="Times New Roman" w:hAnsi="Times New Roman" w:cs="Times New Roman"/>
        </w:rPr>
        <w:t>.</w:t>
      </w:r>
      <w:r w:rsidR="000F026D" w:rsidRPr="0030098A">
        <w:rPr>
          <w:rFonts w:ascii="Times New Roman" w:hAnsi="Times New Roman" w:cs="Times New Roman"/>
        </w:rPr>
        <w:t>Y</w:t>
      </w:r>
      <w:r w:rsidR="00907AE0" w:rsidRPr="0030098A">
        <w:rPr>
          <w:rFonts w:ascii="Times New Roman" w:hAnsi="Times New Roman" w:cs="Times New Roman"/>
        </w:rPr>
        <w:t>.</w:t>
      </w:r>
      <w:r w:rsidR="000F026D" w:rsidRPr="0030098A">
        <w:rPr>
          <w:rFonts w:ascii="Times New Roman" w:hAnsi="Times New Roman" w:cs="Times New Roman"/>
        </w:rPr>
        <w:t>: E</w:t>
      </w:r>
      <w:r w:rsidR="00907AE0" w:rsidRPr="0030098A">
        <w:rPr>
          <w:rFonts w:ascii="Times New Roman" w:hAnsi="Times New Roman" w:cs="Times New Roman"/>
        </w:rPr>
        <w:t>dwin</w:t>
      </w:r>
      <w:r w:rsidR="000F026D" w:rsidRPr="0030098A">
        <w:rPr>
          <w:rFonts w:ascii="Times New Roman" w:hAnsi="Times New Roman" w:cs="Times New Roman"/>
        </w:rPr>
        <w:t xml:space="preserve"> </w:t>
      </w:r>
      <w:proofErr w:type="spellStart"/>
      <w:r w:rsidR="000F026D" w:rsidRPr="0030098A">
        <w:rPr>
          <w:rFonts w:ascii="Times New Roman" w:hAnsi="Times New Roman" w:cs="Times New Roman"/>
        </w:rPr>
        <w:t>Mellen</w:t>
      </w:r>
      <w:proofErr w:type="spellEnd"/>
      <w:r w:rsidR="000F026D" w:rsidRPr="0030098A">
        <w:rPr>
          <w:rFonts w:ascii="Times New Roman" w:hAnsi="Times New Roman" w:cs="Times New Roman"/>
        </w:rPr>
        <w:t xml:space="preserve"> Press.</w:t>
      </w:r>
    </w:p>
    <w:p w14:paraId="0D89C3B6" w14:textId="1F541360" w:rsidR="000F026D" w:rsidRPr="00B616D1" w:rsidRDefault="00645E59" w:rsidP="00896BDA">
      <w:pPr>
        <w:ind w:left="288" w:hanging="288"/>
        <w:contextualSpacing/>
        <w:jc w:val="both"/>
        <w:rPr>
          <w:rFonts w:ascii="Times New Roman" w:hAnsi="Times New Roman" w:cs="Times New Roman"/>
        </w:rPr>
      </w:pPr>
      <w:r w:rsidRPr="0030098A">
        <w:rPr>
          <w:rFonts w:ascii="Times New Roman" w:hAnsi="Times New Roman" w:cs="Times New Roman"/>
        </w:rPr>
        <w:t>Mizrahi, Moti. 2013. Non-native English speakers in p</w:t>
      </w:r>
      <w:r w:rsidR="000F026D" w:rsidRPr="0030098A">
        <w:rPr>
          <w:rFonts w:ascii="Times New Roman" w:hAnsi="Times New Roman" w:cs="Times New Roman"/>
        </w:rPr>
        <w:t xml:space="preserve">hilosophy. </w:t>
      </w:r>
      <w:r w:rsidR="000F026D" w:rsidRPr="0030098A">
        <w:rPr>
          <w:rFonts w:ascii="Times New Roman" w:hAnsi="Times New Roman" w:cs="Times New Roman"/>
          <w:i/>
          <w:iCs/>
        </w:rPr>
        <w:t xml:space="preserve">The </w:t>
      </w:r>
      <w:r w:rsidRPr="0030098A">
        <w:rPr>
          <w:rFonts w:ascii="Times New Roman" w:hAnsi="Times New Roman" w:cs="Times New Roman"/>
          <w:i/>
          <w:iCs/>
        </w:rPr>
        <w:t>philosophers’ c</w:t>
      </w:r>
      <w:r w:rsidR="000F026D" w:rsidRPr="0030098A">
        <w:rPr>
          <w:rFonts w:ascii="Times New Roman" w:hAnsi="Times New Roman" w:cs="Times New Roman"/>
          <w:i/>
          <w:iCs/>
        </w:rPr>
        <w:t>ocoon</w:t>
      </w:r>
      <w:r w:rsidRPr="0030098A">
        <w:rPr>
          <w:rFonts w:ascii="Times New Roman" w:hAnsi="Times New Roman" w:cs="Times New Roman"/>
        </w:rPr>
        <w:t>,</w:t>
      </w:r>
      <w:r w:rsidR="000F026D" w:rsidRPr="0030098A">
        <w:rPr>
          <w:rFonts w:ascii="Times New Roman" w:hAnsi="Times New Roman" w:cs="Times New Roman"/>
        </w:rPr>
        <w:t xml:space="preserve"> January 4. </w:t>
      </w:r>
      <w:hyperlink r:id="rId11" w:history="1">
        <w:r w:rsidR="000F026D" w:rsidRPr="0007355B">
          <w:rPr>
            <w:rFonts w:ascii="Times New Roman" w:hAnsi="Times New Roman" w:cs="Times New Roman"/>
          </w:rPr>
          <w:t>http://philosopherscocoon.typepad.com/blog/2013/01/non-native-engl</w:t>
        </w:r>
        <w:r w:rsidR="000F026D" w:rsidRPr="00B616D1">
          <w:rPr>
            <w:rFonts w:ascii="Times New Roman" w:hAnsi="Times New Roman" w:cs="Times New Roman"/>
          </w:rPr>
          <w:t>ish-speakers-in-philosophy.html</w:t>
        </w:r>
      </w:hyperlink>
      <w:r w:rsidR="000C776A" w:rsidRPr="00C73018">
        <w:rPr>
          <w:rFonts w:ascii="Times New Roman" w:hAnsi="Times New Roman" w:cs="Times New Roman"/>
        </w:rPr>
        <w:t xml:space="preserve"> (accessed June 29, 2017).</w:t>
      </w:r>
    </w:p>
    <w:p w14:paraId="03BCFE5D" w14:textId="777814A6" w:rsidR="00710342" w:rsidRPr="00C73018" w:rsidRDefault="000F026D" w:rsidP="00F52B44">
      <w:pPr>
        <w:ind w:left="270" w:hanging="270"/>
        <w:contextualSpacing/>
        <w:jc w:val="both"/>
        <w:rPr>
          <w:rFonts w:ascii="Times New Roman" w:hAnsi="Times New Roman" w:cs="Times New Roman"/>
        </w:rPr>
      </w:pPr>
      <w:r w:rsidRPr="00A92AA5">
        <w:rPr>
          <w:rFonts w:ascii="Times New Roman" w:hAnsi="Times New Roman" w:cs="Times New Roman"/>
        </w:rPr>
        <w:t>Mohanty, C</w:t>
      </w:r>
      <w:r w:rsidR="00CE37B3" w:rsidRPr="00A92AA5">
        <w:rPr>
          <w:rFonts w:ascii="Times New Roman" w:hAnsi="Times New Roman" w:cs="Times New Roman"/>
        </w:rPr>
        <w:t xml:space="preserve">handra T. </w:t>
      </w:r>
      <w:r w:rsidR="00907AE0" w:rsidRPr="0030098A">
        <w:rPr>
          <w:rFonts w:ascii="Times New Roman" w:hAnsi="Times New Roman" w:cs="Times New Roman"/>
        </w:rPr>
        <w:t>1986</w:t>
      </w:r>
      <w:r w:rsidR="00907AE0" w:rsidRPr="00C73018">
        <w:rPr>
          <w:rFonts w:ascii="Times New Roman" w:hAnsi="Times New Roman" w:cs="Times New Roman"/>
        </w:rPr>
        <w:t>.</w:t>
      </w:r>
      <w:r w:rsidR="00710342">
        <w:rPr>
          <w:rFonts w:ascii="Times New Roman" w:hAnsi="Times New Roman" w:cs="Times New Roman"/>
        </w:rPr>
        <w:t xml:space="preserve"> </w:t>
      </w:r>
      <w:r w:rsidR="00C17AD2" w:rsidRPr="00C17AD2">
        <w:rPr>
          <w:rFonts w:ascii="Times New Roman" w:hAnsi="Times New Roman" w:cs="Times New Roman"/>
        </w:rPr>
        <w:t>Under Western Eyes: Feminist Scholarship</w:t>
      </w:r>
      <w:r w:rsidR="00710342">
        <w:rPr>
          <w:rFonts w:ascii="Times New Roman" w:hAnsi="Times New Roman" w:cs="Times New Roman"/>
        </w:rPr>
        <w:t xml:space="preserve"> </w:t>
      </w:r>
      <w:r w:rsidR="00C17AD2" w:rsidRPr="00C17AD2">
        <w:rPr>
          <w:rFonts w:ascii="Times New Roman" w:hAnsi="Times New Roman" w:cs="Times New Roman"/>
        </w:rPr>
        <w:t>and Colonial Discourses.” Boundary 2 12(3):333–58.</w:t>
      </w:r>
    </w:p>
    <w:p w14:paraId="0456E4C1" w14:textId="5FCB4582" w:rsidR="000F026D" w:rsidRPr="0030098A" w:rsidRDefault="00CE37B3" w:rsidP="00896BDA">
      <w:pPr>
        <w:ind w:left="288" w:hanging="288"/>
        <w:contextualSpacing/>
        <w:jc w:val="both"/>
        <w:rPr>
          <w:rFonts w:ascii="Times New Roman" w:hAnsi="Times New Roman" w:cs="Times New Roman"/>
        </w:rPr>
      </w:pPr>
      <w:r w:rsidRPr="0030098A">
        <w:rPr>
          <w:rFonts w:ascii="Times New Roman" w:hAnsi="Times New Roman" w:cs="Times New Roman"/>
        </w:rPr>
        <w:t>———.</w:t>
      </w:r>
      <w:r w:rsidR="000F026D" w:rsidRPr="0030098A">
        <w:rPr>
          <w:rFonts w:ascii="Times New Roman" w:hAnsi="Times New Roman" w:cs="Times New Roman"/>
        </w:rPr>
        <w:t xml:space="preserve"> 2003. </w:t>
      </w:r>
      <w:r w:rsidRPr="0030098A">
        <w:rPr>
          <w:rFonts w:ascii="Times New Roman" w:hAnsi="Times New Roman" w:cs="Times New Roman"/>
          <w:i/>
        </w:rPr>
        <w:t>Feminism without b</w:t>
      </w:r>
      <w:r w:rsidR="000F026D" w:rsidRPr="0030098A">
        <w:rPr>
          <w:rFonts w:ascii="Times New Roman" w:hAnsi="Times New Roman" w:cs="Times New Roman"/>
          <w:i/>
        </w:rPr>
        <w:t>orders</w:t>
      </w:r>
      <w:r w:rsidRPr="0030098A">
        <w:rPr>
          <w:rFonts w:ascii="Times New Roman" w:hAnsi="Times New Roman" w:cs="Times New Roman"/>
        </w:rPr>
        <w:t>. Durham</w:t>
      </w:r>
      <w:r w:rsidR="00A92AA5">
        <w:rPr>
          <w:rFonts w:ascii="Times New Roman" w:hAnsi="Times New Roman" w:cs="Times New Roman"/>
        </w:rPr>
        <w:t>, N.C.</w:t>
      </w:r>
      <w:r w:rsidR="000F026D" w:rsidRPr="00A92AA5">
        <w:rPr>
          <w:rFonts w:ascii="Times New Roman" w:hAnsi="Times New Roman" w:cs="Times New Roman"/>
        </w:rPr>
        <w:t>: Duke University Press.</w:t>
      </w:r>
      <w:r w:rsidR="000F026D" w:rsidRPr="00A92AA5">
        <w:rPr>
          <w:rFonts w:ascii="MS Mincho" w:eastAsia="MS Mincho" w:hAnsi="MS Mincho" w:cs="MS Mincho"/>
        </w:rPr>
        <w:t> </w:t>
      </w:r>
    </w:p>
    <w:p w14:paraId="14927A1C" w14:textId="77777777" w:rsidR="000F026D" w:rsidRPr="00B616D1" w:rsidRDefault="000F026D" w:rsidP="00896BDA">
      <w:pPr>
        <w:ind w:left="288" w:hanging="288"/>
        <w:contextualSpacing/>
        <w:jc w:val="both"/>
        <w:rPr>
          <w:rFonts w:ascii="Times New Roman" w:hAnsi="Times New Roman" w:cs="Times New Roman"/>
        </w:rPr>
      </w:pPr>
      <w:proofErr w:type="spellStart"/>
      <w:r w:rsidRPr="00C73018">
        <w:rPr>
          <w:rFonts w:ascii="Times New Roman" w:hAnsi="Times New Roman" w:cs="Times New Roman"/>
        </w:rPr>
        <w:t>Obe</w:t>
      </w:r>
      <w:r w:rsidR="00FF5E9D" w:rsidRPr="0007355B">
        <w:rPr>
          <w:rFonts w:ascii="Times New Roman" w:hAnsi="Times New Roman" w:cs="Times New Roman"/>
        </w:rPr>
        <w:t>rman</w:t>
      </w:r>
      <w:proofErr w:type="spellEnd"/>
      <w:r w:rsidR="00FF5E9D" w:rsidRPr="00B616D1">
        <w:rPr>
          <w:rFonts w:ascii="Times New Roman" w:hAnsi="Times New Roman" w:cs="Times New Roman"/>
        </w:rPr>
        <w:t>, Kieran. 2016. Refugees &amp; economic m</w:t>
      </w:r>
      <w:r w:rsidRPr="00A92AA5">
        <w:rPr>
          <w:rFonts w:ascii="Times New Roman" w:hAnsi="Times New Roman" w:cs="Times New Roman"/>
        </w:rPr>
        <w:t>igrants</w:t>
      </w:r>
      <w:r w:rsidR="00FF5E9D" w:rsidRPr="00A92AA5">
        <w:rPr>
          <w:rFonts w:ascii="Times New Roman" w:hAnsi="Times New Roman" w:cs="Times New Roman"/>
        </w:rPr>
        <w:t>: A morally spurious d</w:t>
      </w:r>
      <w:r w:rsidRPr="00A92AA5">
        <w:rPr>
          <w:rFonts w:ascii="Times New Roman" w:hAnsi="Times New Roman" w:cs="Times New Roman"/>
        </w:rPr>
        <w:t xml:space="preserve">istinction. </w:t>
      </w:r>
      <w:r w:rsidR="00510EB9" w:rsidRPr="0030098A">
        <w:rPr>
          <w:rFonts w:ascii="Times New Roman" w:hAnsi="Times New Roman" w:cs="Times New Roman"/>
          <w:i/>
        </w:rPr>
        <w:t>The C</w:t>
      </w:r>
      <w:r w:rsidRPr="0030098A">
        <w:rPr>
          <w:rFonts w:ascii="Times New Roman" w:hAnsi="Times New Roman" w:cs="Times New Roman"/>
          <w:i/>
        </w:rPr>
        <w:t>ritique</w:t>
      </w:r>
      <w:r w:rsidR="00FF5E9D" w:rsidRPr="0030098A">
        <w:rPr>
          <w:rFonts w:ascii="Times New Roman" w:hAnsi="Times New Roman" w:cs="Times New Roman"/>
        </w:rPr>
        <w:t>,</w:t>
      </w:r>
      <w:r w:rsidRPr="0030098A">
        <w:rPr>
          <w:rFonts w:ascii="Times New Roman" w:hAnsi="Times New Roman" w:cs="Times New Roman"/>
        </w:rPr>
        <w:t xml:space="preserve"> January 6</w:t>
      </w:r>
      <w:r w:rsidR="00510EB9" w:rsidRPr="0030098A">
        <w:rPr>
          <w:rFonts w:ascii="Times New Roman" w:hAnsi="Times New Roman" w:cs="Times New Roman"/>
        </w:rPr>
        <w:t>.</w:t>
      </w:r>
      <w:r w:rsidRPr="0030098A">
        <w:rPr>
          <w:rFonts w:ascii="Times New Roman" w:hAnsi="Times New Roman" w:cs="Times New Roman"/>
        </w:rPr>
        <w:t xml:space="preserve"> </w:t>
      </w:r>
      <w:hyperlink r:id="rId12" w:history="1">
        <w:r w:rsidRPr="0007355B">
          <w:rPr>
            <w:rFonts w:ascii="Times New Roman" w:hAnsi="Times New Roman" w:cs="Times New Roman"/>
          </w:rPr>
          <w:t>http://www.t</w:t>
        </w:r>
        <w:r w:rsidRPr="00B616D1">
          <w:rPr>
            <w:rFonts w:ascii="Times New Roman" w:hAnsi="Times New Roman" w:cs="Times New Roman"/>
          </w:rPr>
          <w:t>hecritique.com/articles/refugees-economic-migrants-a-morally-spurious-distinction-2/</w:t>
        </w:r>
      </w:hyperlink>
      <w:r w:rsidR="00152E13" w:rsidRPr="00C73018">
        <w:rPr>
          <w:rFonts w:ascii="Times New Roman" w:hAnsi="Times New Roman" w:cs="Times New Roman"/>
        </w:rPr>
        <w:t xml:space="preserve"> (</w:t>
      </w:r>
      <w:r w:rsidR="00152E13" w:rsidRPr="0007355B">
        <w:rPr>
          <w:rFonts w:ascii="Times New Roman" w:hAnsi="Times New Roman" w:cs="Times New Roman"/>
        </w:rPr>
        <w:t>accessed June 29, 2017).</w:t>
      </w:r>
    </w:p>
    <w:p w14:paraId="52634E46" w14:textId="77777777" w:rsidR="000F026D" w:rsidRPr="0030098A" w:rsidRDefault="000F026D" w:rsidP="00896BDA">
      <w:pPr>
        <w:widowControl w:val="0"/>
        <w:autoSpaceDE w:val="0"/>
        <w:autoSpaceDN w:val="0"/>
        <w:adjustRightInd w:val="0"/>
        <w:ind w:left="288" w:hanging="288"/>
        <w:contextualSpacing/>
        <w:jc w:val="both"/>
        <w:rPr>
          <w:rFonts w:ascii="Times New Roman" w:hAnsi="Times New Roman" w:cs="Times New Roman"/>
        </w:rPr>
      </w:pPr>
      <w:r w:rsidRPr="0030098A">
        <w:rPr>
          <w:rFonts w:ascii="Times New Roman" w:hAnsi="Times New Roman" w:cs="Times New Roman"/>
        </w:rPr>
        <w:lastRenderedPageBreak/>
        <w:t>Rubin, Donald L.</w:t>
      </w:r>
      <w:r w:rsidR="00477AE0" w:rsidRPr="0030098A">
        <w:rPr>
          <w:rFonts w:ascii="Times New Roman" w:hAnsi="Times New Roman" w:cs="Times New Roman"/>
        </w:rPr>
        <w:t xml:space="preserve"> </w:t>
      </w:r>
      <w:r w:rsidRPr="0030098A">
        <w:rPr>
          <w:rFonts w:ascii="Times New Roman" w:hAnsi="Times New Roman" w:cs="Times New Roman"/>
        </w:rPr>
        <w:t xml:space="preserve">1992. Nonlanguage factors affecting undergraduates’ judgments of non-native English-speaking teaching assistants. </w:t>
      </w:r>
      <w:r w:rsidRPr="0030098A">
        <w:rPr>
          <w:rFonts w:ascii="Times New Roman" w:hAnsi="Times New Roman" w:cs="Times New Roman"/>
          <w:i/>
        </w:rPr>
        <w:t>Research in Higher Education</w:t>
      </w:r>
      <w:r w:rsidRPr="0030098A">
        <w:rPr>
          <w:rFonts w:ascii="Times New Roman" w:hAnsi="Times New Roman" w:cs="Times New Roman"/>
        </w:rPr>
        <w:t xml:space="preserve"> 33</w:t>
      </w:r>
      <w:r w:rsidR="00477AE0" w:rsidRPr="0030098A">
        <w:rPr>
          <w:rFonts w:ascii="Times New Roman" w:hAnsi="Times New Roman" w:cs="Times New Roman"/>
        </w:rPr>
        <w:t xml:space="preserve"> (4): 511–</w:t>
      </w:r>
      <w:r w:rsidRPr="0030098A">
        <w:rPr>
          <w:rFonts w:ascii="Times New Roman" w:hAnsi="Times New Roman" w:cs="Times New Roman"/>
        </w:rPr>
        <w:t>31.</w:t>
      </w:r>
      <w:r w:rsidRPr="0030098A">
        <w:rPr>
          <w:rFonts w:ascii="MS Mincho" w:eastAsia="MS Mincho" w:hAnsi="MS Mincho" w:cs="MS Mincho"/>
        </w:rPr>
        <w:t> </w:t>
      </w:r>
    </w:p>
    <w:p w14:paraId="46BEC5EC" w14:textId="77777777" w:rsidR="000F026D" w:rsidRPr="00A92AA5" w:rsidRDefault="000F026D" w:rsidP="00896BDA">
      <w:pPr>
        <w:widowControl w:val="0"/>
        <w:autoSpaceDE w:val="0"/>
        <w:autoSpaceDN w:val="0"/>
        <w:adjustRightInd w:val="0"/>
        <w:ind w:left="288" w:hanging="288"/>
        <w:contextualSpacing/>
        <w:jc w:val="both"/>
        <w:rPr>
          <w:rFonts w:ascii="Times New Roman" w:hAnsi="Times New Roman" w:cs="Times New Roman"/>
        </w:rPr>
      </w:pPr>
      <w:proofErr w:type="spellStart"/>
      <w:r w:rsidRPr="0030098A">
        <w:rPr>
          <w:rFonts w:ascii="Times New Roman" w:hAnsi="Times New Roman" w:cs="Times New Roman"/>
        </w:rPr>
        <w:t>Skachk</w:t>
      </w:r>
      <w:r w:rsidR="00477AE0" w:rsidRPr="0030098A">
        <w:rPr>
          <w:rFonts w:ascii="Times New Roman" w:hAnsi="Times New Roman" w:cs="Times New Roman"/>
        </w:rPr>
        <w:t>ova</w:t>
      </w:r>
      <w:proofErr w:type="spellEnd"/>
      <w:r w:rsidR="00477AE0" w:rsidRPr="0030098A">
        <w:rPr>
          <w:rFonts w:ascii="Times New Roman" w:hAnsi="Times New Roman" w:cs="Times New Roman"/>
        </w:rPr>
        <w:t xml:space="preserve">, </w:t>
      </w:r>
      <w:proofErr w:type="spellStart"/>
      <w:r w:rsidR="00477AE0" w:rsidRPr="0030098A">
        <w:rPr>
          <w:rFonts w:ascii="Times New Roman" w:hAnsi="Times New Roman" w:cs="Times New Roman"/>
        </w:rPr>
        <w:t>Penska</w:t>
      </w:r>
      <w:proofErr w:type="spellEnd"/>
      <w:r w:rsidR="00477AE0" w:rsidRPr="0030098A">
        <w:rPr>
          <w:rFonts w:ascii="Times New Roman" w:hAnsi="Times New Roman" w:cs="Times New Roman"/>
        </w:rPr>
        <w:t>. 2007. Academic careers of immigrant women p</w:t>
      </w:r>
      <w:r w:rsidRPr="0030098A">
        <w:rPr>
          <w:rFonts w:ascii="Times New Roman" w:hAnsi="Times New Roman" w:cs="Times New Roman"/>
        </w:rPr>
        <w:t xml:space="preserve">rofessors in the US. </w:t>
      </w:r>
      <w:r w:rsidRPr="0030098A">
        <w:rPr>
          <w:rFonts w:ascii="Times New Roman" w:hAnsi="Times New Roman" w:cs="Times New Roman"/>
          <w:i/>
        </w:rPr>
        <w:t xml:space="preserve">Higher Education </w:t>
      </w:r>
      <w:r w:rsidR="00477AE0" w:rsidRPr="0030098A">
        <w:rPr>
          <w:rFonts w:ascii="Times New Roman" w:hAnsi="Times New Roman" w:cs="Times New Roman"/>
        </w:rPr>
        <w:t>53</w:t>
      </w:r>
      <w:r w:rsidR="00A92AA5">
        <w:rPr>
          <w:rFonts w:ascii="Times New Roman" w:hAnsi="Times New Roman" w:cs="Times New Roman"/>
        </w:rPr>
        <w:t xml:space="preserve"> (6)</w:t>
      </w:r>
      <w:r w:rsidR="00477AE0" w:rsidRPr="00A92AA5">
        <w:rPr>
          <w:rFonts w:ascii="Times New Roman" w:hAnsi="Times New Roman" w:cs="Times New Roman"/>
        </w:rPr>
        <w:t>: 697–</w:t>
      </w:r>
      <w:r w:rsidRPr="00A92AA5">
        <w:rPr>
          <w:rFonts w:ascii="Times New Roman" w:hAnsi="Times New Roman" w:cs="Times New Roman"/>
        </w:rPr>
        <w:t>738.</w:t>
      </w:r>
    </w:p>
    <w:p w14:paraId="1FBBB731" w14:textId="77777777" w:rsidR="000F026D" w:rsidRPr="0030098A" w:rsidRDefault="00477AE0" w:rsidP="00896BDA">
      <w:pPr>
        <w:widowControl w:val="0"/>
        <w:autoSpaceDE w:val="0"/>
        <w:autoSpaceDN w:val="0"/>
        <w:adjustRightInd w:val="0"/>
        <w:ind w:left="288" w:hanging="288"/>
        <w:contextualSpacing/>
        <w:jc w:val="both"/>
        <w:rPr>
          <w:rFonts w:ascii="Times New Roman" w:hAnsi="Times New Roman" w:cs="Times New Roman"/>
        </w:rPr>
      </w:pPr>
      <w:r w:rsidRPr="0030098A">
        <w:rPr>
          <w:rFonts w:ascii="Times New Roman" w:hAnsi="Times New Roman" w:cs="Times New Roman"/>
        </w:rPr>
        <w:t>Stein, Edward. 2011. Sexual orientations, rights, and the body: Immutability, essentialism, and n</w:t>
      </w:r>
      <w:r w:rsidR="000F026D" w:rsidRPr="0030098A">
        <w:rPr>
          <w:rFonts w:ascii="Times New Roman" w:hAnsi="Times New Roman" w:cs="Times New Roman"/>
        </w:rPr>
        <w:t xml:space="preserve">ativism. </w:t>
      </w:r>
      <w:r w:rsidR="000F026D" w:rsidRPr="0030098A">
        <w:rPr>
          <w:rFonts w:ascii="Times New Roman" w:hAnsi="Times New Roman" w:cs="Times New Roman"/>
          <w:i/>
        </w:rPr>
        <w:t>Social Research</w:t>
      </w:r>
      <w:r w:rsidR="000F026D" w:rsidRPr="0030098A">
        <w:rPr>
          <w:rFonts w:ascii="Times New Roman" w:hAnsi="Times New Roman" w:cs="Times New Roman"/>
        </w:rPr>
        <w:t xml:space="preserve"> 78</w:t>
      </w:r>
      <w:r w:rsidRPr="0030098A">
        <w:rPr>
          <w:rFonts w:ascii="Times New Roman" w:hAnsi="Times New Roman" w:cs="Times New Roman"/>
        </w:rPr>
        <w:t xml:space="preserve"> (2): 633–</w:t>
      </w:r>
      <w:r w:rsidR="000F026D" w:rsidRPr="0030098A">
        <w:rPr>
          <w:rFonts w:ascii="Times New Roman" w:hAnsi="Times New Roman" w:cs="Times New Roman"/>
        </w:rPr>
        <w:t>58.</w:t>
      </w:r>
    </w:p>
    <w:p w14:paraId="7F6F9F13" w14:textId="77777777" w:rsidR="00544797" w:rsidRPr="0030098A" w:rsidRDefault="00544797" w:rsidP="00896BDA">
      <w:pPr>
        <w:widowControl w:val="0"/>
        <w:autoSpaceDE w:val="0"/>
        <w:autoSpaceDN w:val="0"/>
        <w:adjustRightInd w:val="0"/>
        <w:ind w:left="288" w:hanging="288"/>
        <w:contextualSpacing/>
        <w:jc w:val="both"/>
        <w:rPr>
          <w:rFonts w:ascii="Times New Roman" w:hAnsi="Times New Roman" w:cs="Times New Roman"/>
        </w:rPr>
      </w:pPr>
      <w:r w:rsidRPr="0030098A">
        <w:rPr>
          <w:rFonts w:ascii="Times New Roman" w:hAnsi="Times New Roman" w:cs="Times New Roman"/>
        </w:rPr>
        <w:t>Sundstr</w:t>
      </w:r>
      <w:r w:rsidR="00477AE0" w:rsidRPr="0030098A">
        <w:rPr>
          <w:rFonts w:ascii="Times New Roman" w:hAnsi="Times New Roman" w:cs="Times New Roman"/>
        </w:rPr>
        <w:t>om, Ronald R. 2013. Sheltering x</w:t>
      </w:r>
      <w:r w:rsidRPr="0030098A">
        <w:rPr>
          <w:rFonts w:ascii="Times New Roman" w:hAnsi="Times New Roman" w:cs="Times New Roman"/>
        </w:rPr>
        <w:t xml:space="preserve">enophobia. </w:t>
      </w:r>
      <w:r w:rsidRPr="0030098A">
        <w:rPr>
          <w:rFonts w:ascii="Times New Roman" w:hAnsi="Times New Roman" w:cs="Times New Roman"/>
          <w:i/>
        </w:rPr>
        <w:t>Critical Philosophy of Race</w:t>
      </w:r>
      <w:r w:rsidRPr="0030098A">
        <w:rPr>
          <w:rFonts w:ascii="Times New Roman" w:hAnsi="Times New Roman" w:cs="Times New Roman"/>
        </w:rPr>
        <w:t xml:space="preserve"> 1</w:t>
      </w:r>
      <w:r w:rsidR="00477AE0" w:rsidRPr="0030098A">
        <w:rPr>
          <w:rFonts w:ascii="Times New Roman" w:hAnsi="Times New Roman" w:cs="Times New Roman"/>
        </w:rPr>
        <w:t xml:space="preserve"> (1): 68–</w:t>
      </w:r>
      <w:r w:rsidRPr="0030098A">
        <w:rPr>
          <w:rFonts w:ascii="Times New Roman" w:hAnsi="Times New Roman" w:cs="Times New Roman"/>
        </w:rPr>
        <w:t>85.</w:t>
      </w:r>
    </w:p>
    <w:p w14:paraId="783698A8" w14:textId="05EAEC5E" w:rsidR="009F0C5B" w:rsidRPr="0030098A" w:rsidRDefault="000443FD" w:rsidP="00896BDA">
      <w:pPr>
        <w:widowControl w:val="0"/>
        <w:autoSpaceDE w:val="0"/>
        <w:autoSpaceDN w:val="0"/>
        <w:adjustRightInd w:val="0"/>
        <w:ind w:left="288" w:hanging="288"/>
        <w:contextualSpacing/>
        <w:jc w:val="both"/>
        <w:rPr>
          <w:rFonts w:ascii="Times New Roman" w:hAnsi="Times New Roman" w:cs="Times New Roman"/>
        </w:rPr>
      </w:pPr>
      <w:proofErr w:type="spellStart"/>
      <w:r w:rsidRPr="001410E1">
        <w:rPr>
          <w:rFonts w:ascii="Times New Roman" w:hAnsi="Times New Roman" w:cs="Times New Roman"/>
          <w:lang w:val="es-ES"/>
        </w:rPr>
        <w:t>Terrone</w:t>
      </w:r>
      <w:proofErr w:type="spellEnd"/>
      <w:r w:rsidRPr="001410E1">
        <w:rPr>
          <w:rFonts w:ascii="Times New Roman" w:hAnsi="Times New Roman" w:cs="Times New Roman"/>
          <w:lang w:val="es-ES"/>
        </w:rPr>
        <w:t>, Enrico</w:t>
      </w:r>
      <w:r w:rsidR="00477AE0" w:rsidRPr="001410E1">
        <w:rPr>
          <w:rFonts w:ascii="Times New Roman" w:hAnsi="Times New Roman" w:cs="Times New Roman"/>
          <w:lang w:val="es-ES"/>
        </w:rPr>
        <w:t>,</w:t>
      </w:r>
      <w:r w:rsidRPr="001410E1">
        <w:rPr>
          <w:rFonts w:ascii="Times New Roman" w:hAnsi="Times New Roman" w:cs="Times New Roman"/>
          <w:lang w:val="es-ES"/>
        </w:rPr>
        <w:t xml:space="preserve"> and</w:t>
      </w:r>
      <w:r w:rsidR="009F0C5B" w:rsidRPr="001410E1">
        <w:rPr>
          <w:rFonts w:ascii="Times New Roman" w:hAnsi="Times New Roman" w:cs="Times New Roman"/>
          <w:lang w:val="es-ES"/>
        </w:rPr>
        <w:t xml:space="preserve"> Filippo</w:t>
      </w:r>
      <w:r w:rsidR="00477AE0" w:rsidRPr="001410E1">
        <w:rPr>
          <w:rFonts w:ascii="Times New Roman" w:hAnsi="Times New Roman" w:cs="Times New Roman"/>
          <w:lang w:val="es-ES"/>
        </w:rPr>
        <w:t xml:space="preserve"> </w:t>
      </w:r>
      <w:proofErr w:type="spellStart"/>
      <w:r w:rsidR="00477AE0" w:rsidRPr="001410E1">
        <w:rPr>
          <w:rFonts w:ascii="Times New Roman" w:hAnsi="Times New Roman" w:cs="Times New Roman"/>
          <w:lang w:val="es-ES"/>
        </w:rPr>
        <w:t>Contesi</w:t>
      </w:r>
      <w:proofErr w:type="spellEnd"/>
      <w:r w:rsidR="00477AE0" w:rsidRPr="001410E1">
        <w:rPr>
          <w:rFonts w:ascii="Times New Roman" w:hAnsi="Times New Roman" w:cs="Times New Roman"/>
          <w:lang w:val="es-ES"/>
        </w:rPr>
        <w:t xml:space="preserve">. </w:t>
      </w:r>
      <w:r w:rsidR="00477AE0" w:rsidRPr="0030098A">
        <w:rPr>
          <w:rFonts w:ascii="Times New Roman" w:hAnsi="Times New Roman" w:cs="Times New Roman"/>
        </w:rPr>
        <w:t>2016. Composition or p</w:t>
      </w:r>
      <w:r w:rsidR="009F0C5B" w:rsidRPr="0030098A">
        <w:rPr>
          <w:rFonts w:ascii="Times New Roman" w:hAnsi="Times New Roman" w:cs="Times New Roman"/>
        </w:rPr>
        <w:t>roposition? P</w:t>
      </w:r>
      <w:r w:rsidR="000C776A" w:rsidRPr="0030098A">
        <w:rPr>
          <w:rFonts w:ascii="Times New Roman" w:hAnsi="Times New Roman" w:cs="Times New Roman"/>
        </w:rPr>
        <w:t xml:space="preserve">aper </w:t>
      </w:r>
      <w:r w:rsidR="00A92AA5">
        <w:rPr>
          <w:rFonts w:ascii="Times New Roman" w:hAnsi="Times New Roman" w:cs="Times New Roman"/>
        </w:rPr>
        <w:t>p</w:t>
      </w:r>
      <w:r w:rsidR="009F0C5B" w:rsidRPr="00A92AA5">
        <w:rPr>
          <w:rFonts w:ascii="Times New Roman" w:hAnsi="Times New Roman" w:cs="Times New Roman"/>
        </w:rPr>
        <w:t>resented at the Foreigners in Philosophy Workshop</w:t>
      </w:r>
      <w:r w:rsidR="000C776A" w:rsidRPr="00A92AA5">
        <w:rPr>
          <w:rFonts w:ascii="Times New Roman" w:hAnsi="Times New Roman" w:cs="Times New Roman"/>
        </w:rPr>
        <w:t>.</w:t>
      </w:r>
      <w:r w:rsidR="009F0C5B" w:rsidRPr="0030098A">
        <w:rPr>
          <w:rFonts w:ascii="Times New Roman" w:hAnsi="Times New Roman" w:cs="Times New Roman"/>
        </w:rPr>
        <w:t xml:space="preserve"> </w:t>
      </w:r>
      <w:r w:rsidR="000C776A" w:rsidRPr="0030098A">
        <w:rPr>
          <w:rFonts w:ascii="Times New Roman" w:hAnsi="Times New Roman" w:cs="Times New Roman"/>
        </w:rPr>
        <w:t xml:space="preserve">University of California, Berkeley, </w:t>
      </w:r>
      <w:r w:rsidR="009F0C5B" w:rsidRPr="0030098A">
        <w:rPr>
          <w:rFonts w:ascii="Times New Roman" w:hAnsi="Times New Roman" w:cs="Times New Roman"/>
        </w:rPr>
        <w:t>March 29.</w:t>
      </w:r>
    </w:p>
    <w:p w14:paraId="618B4F81" w14:textId="207A95A9" w:rsidR="00B128CC" w:rsidRPr="00E03373" w:rsidRDefault="000F026D" w:rsidP="00896BDA">
      <w:pPr>
        <w:ind w:left="288" w:hanging="288"/>
        <w:contextualSpacing/>
        <w:jc w:val="both"/>
        <w:rPr>
          <w:rFonts w:ascii="Times New Roman" w:hAnsi="Times New Roman" w:cs="Times New Roman"/>
        </w:rPr>
      </w:pPr>
      <w:r w:rsidRPr="0030098A">
        <w:rPr>
          <w:rFonts w:ascii="Times New Roman" w:hAnsi="Times New Roman" w:cs="Times New Roman"/>
        </w:rPr>
        <w:t>W</w:t>
      </w:r>
      <w:r w:rsidR="00477AE0" w:rsidRPr="0030098A">
        <w:rPr>
          <w:rFonts w:ascii="Times New Roman" w:hAnsi="Times New Roman" w:cs="Times New Roman"/>
        </w:rPr>
        <w:t>ilcox,</w:t>
      </w:r>
      <w:r w:rsidR="00477AE0" w:rsidRPr="00E03373">
        <w:rPr>
          <w:rFonts w:ascii="Times New Roman" w:hAnsi="Times New Roman" w:cs="Times New Roman"/>
        </w:rPr>
        <w:t xml:space="preserve"> Shelley. 2005. American neo-n</w:t>
      </w:r>
      <w:r w:rsidRPr="00E03373">
        <w:rPr>
          <w:rFonts w:ascii="Times New Roman" w:hAnsi="Times New Roman" w:cs="Times New Roman"/>
        </w:rPr>
        <w:t>ativism and</w:t>
      </w:r>
      <w:r w:rsidR="00477AE0" w:rsidRPr="00E03373">
        <w:rPr>
          <w:rFonts w:ascii="Times New Roman" w:hAnsi="Times New Roman" w:cs="Times New Roman"/>
        </w:rPr>
        <w:t xml:space="preserve"> gendered immigrant e</w:t>
      </w:r>
      <w:r w:rsidR="00CF24EF" w:rsidRPr="00E03373">
        <w:rPr>
          <w:rFonts w:ascii="Times New Roman" w:hAnsi="Times New Roman" w:cs="Times New Roman"/>
        </w:rPr>
        <w:t>xclusions. I</w:t>
      </w:r>
      <w:r w:rsidRPr="00E03373">
        <w:rPr>
          <w:rFonts w:ascii="Times New Roman" w:hAnsi="Times New Roman" w:cs="Times New Roman"/>
        </w:rPr>
        <w:t xml:space="preserve">n </w:t>
      </w:r>
      <w:r w:rsidRPr="00E03373">
        <w:rPr>
          <w:rFonts w:ascii="Times New Roman" w:hAnsi="Times New Roman" w:cs="Times New Roman"/>
          <w:i/>
        </w:rPr>
        <w:t xml:space="preserve">Feminist </w:t>
      </w:r>
      <w:r w:rsidR="00FE1A7E" w:rsidRPr="00E03373">
        <w:rPr>
          <w:rFonts w:ascii="Times New Roman" w:hAnsi="Times New Roman" w:cs="Times New Roman"/>
          <w:i/>
        </w:rPr>
        <w:t>interventions in ethics and politics</w:t>
      </w:r>
      <w:r w:rsidR="00477AE0" w:rsidRPr="00E03373">
        <w:rPr>
          <w:rFonts w:ascii="Times New Roman" w:hAnsi="Times New Roman" w:cs="Times New Roman"/>
        </w:rPr>
        <w:t>, ed. Barbara Andrew, Jean Keller, and Lisa Schwartzman.</w:t>
      </w:r>
      <w:r w:rsidRPr="00E03373">
        <w:rPr>
          <w:rFonts w:ascii="Times New Roman" w:hAnsi="Times New Roman" w:cs="Times New Roman"/>
        </w:rPr>
        <w:t xml:space="preserve"> Lanham, M</w:t>
      </w:r>
      <w:r w:rsidR="00FE1A7E">
        <w:rPr>
          <w:rFonts w:ascii="Times New Roman" w:hAnsi="Times New Roman" w:cs="Times New Roman"/>
        </w:rPr>
        <w:t>d.</w:t>
      </w:r>
      <w:r w:rsidRPr="00E03373">
        <w:rPr>
          <w:rFonts w:ascii="Times New Roman" w:hAnsi="Times New Roman" w:cs="Times New Roman"/>
        </w:rPr>
        <w:t>: Ro</w:t>
      </w:r>
      <w:r w:rsidR="00477AE0" w:rsidRPr="00E03373">
        <w:rPr>
          <w:rFonts w:ascii="Times New Roman" w:hAnsi="Times New Roman" w:cs="Times New Roman"/>
        </w:rPr>
        <w:t>wman and Littlefield</w:t>
      </w:r>
      <w:r w:rsidRPr="00E03373">
        <w:rPr>
          <w:rFonts w:ascii="Times New Roman" w:hAnsi="Times New Roman" w:cs="Times New Roman"/>
        </w:rPr>
        <w:t>.</w:t>
      </w:r>
      <w:r w:rsidR="003612B2" w:rsidRPr="00E03373" w:rsidDel="003612B2">
        <w:rPr>
          <w:rFonts w:ascii="Times New Roman" w:hAnsi="Times New Roman" w:cs="Times New Roman"/>
        </w:rPr>
        <w:t xml:space="preserve"> </w:t>
      </w:r>
    </w:p>
    <w:sectPr w:rsidR="00B128CC" w:rsidRPr="00E03373" w:rsidSect="00A45C7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AAB88" w14:textId="77777777" w:rsidR="00DE1DB0" w:rsidRDefault="00DE1DB0" w:rsidP="009201D2">
      <w:r>
        <w:separator/>
      </w:r>
    </w:p>
  </w:endnote>
  <w:endnote w:type="continuationSeparator" w:id="0">
    <w:p w14:paraId="6ADCB978" w14:textId="77777777" w:rsidR="00DE1DB0" w:rsidRDefault="00DE1DB0" w:rsidP="0092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㛀◂怀"/>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A6CE" w14:textId="77777777" w:rsidR="00541FD2" w:rsidRDefault="00541FD2" w:rsidP="00640A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F246D" w14:textId="77777777" w:rsidR="00541FD2" w:rsidRDefault="00541FD2" w:rsidP="00090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BA4D" w14:textId="77777777" w:rsidR="00541FD2" w:rsidRDefault="00541FD2" w:rsidP="000903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101F" w14:textId="77777777" w:rsidR="00DE1DB0" w:rsidRDefault="00DE1DB0" w:rsidP="009201D2">
      <w:r>
        <w:separator/>
      </w:r>
    </w:p>
  </w:footnote>
  <w:footnote w:type="continuationSeparator" w:id="0">
    <w:p w14:paraId="1F270472" w14:textId="77777777" w:rsidR="00DE1DB0" w:rsidRDefault="00DE1DB0" w:rsidP="0092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2B7"/>
    <w:multiLevelType w:val="hybridMultilevel"/>
    <w:tmpl w:val="8A903A7E"/>
    <w:lvl w:ilvl="0" w:tplc="A27AD1C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3EC2"/>
    <w:multiLevelType w:val="hybridMultilevel"/>
    <w:tmpl w:val="8EBA1268"/>
    <w:lvl w:ilvl="0" w:tplc="C198705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B50"/>
    <w:multiLevelType w:val="hybridMultilevel"/>
    <w:tmpl w:val="3BB275C6"/>
    <w:lvl w:ilvl="0" w:tplc="69706962">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507F1"/>
    <w:multiLevelType w:val="multilevel"/>
    <w:tmpl w:val="A1D4D6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092320"/>
    <w:multiLevelType w:val="hybridMultilevel"/>
    <w:tmpl w:val="A6C66ACC"/>
    <w:lvl w:ilvl="0" w:tplc="25E887D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B"/>
    <w:rsid w:val="00005608"/>
    <w:rsid w:val="0001566F"/>
    <w:rsid w:val="00015E3D"/>
    <w:rsid w:val="00021268"/>
    <w:rsid w:val="00025015"/>
    <w:rsid w:val="00027A07"/>
    <w:rsid w:val="00027AC5"/>
    <w:rsid w:val="0003131C"/>
    <w:rsid w:val="0003162C"/>
    <w:rsid w:val="000330B5"/>
    <w:rsid w:val="00041FAD"/>
    <w:rsid w:val="0004220E"/>
    <w:rsid w:val="000443FB"/>
    <w:rsid w:val="000443FD"/>
    <w:rsid w:val="00045340"/>
    <w:rsid w:val="0004702F"/>
    <w:rsid w:val="00050E6E"/>
    <w:rsid w:val="0005133E"/>
    <w:rsid w:val="000515EA"/>
    <w:rsid w:val="00051F8F"/>
    <w:rsid w:val="0005411F"/>
    <w:rsid w:val="00056925"/>
    <w:rsid w:val="000601AB"/>
    <w:rsid w:val="000619A2"/>
    <w:rsid w:val="000634DB"/>
    <w:rsid w:val="0007355B"/>
    <w:rsid w:val="00085C1D"/>
    <w:rsid w:val="00086854"/>
    <w:rsid w:val="00090317"/>
    <w:rsid w:val="00090372"/>
    <w:rsid w:val="00090A03"/>
    <w:rsid w:val="000923FE"/>
    <w:rsid w:val="000A294C"/>
    <w:rsid w:val="000A2C25"/>
    <w:rsid w:val="000A5428"/>
    <w:rsid w:val="000A7090"/>
    <w:rsid w:val="000B1019"/>
    <w:rsid w:val="000B1276"/>
    <w:rsid w:val="000B1ED6"/>
    <w:rsid w:val="000B223F"/>
    <w:rsid w:val="000C1CDA"/>
    <w:rsid w:val="000C1DCE"/>
    <w:rsid w:val="000C1E22"/>
    <w:rsid w:val="000C33BA"/>
    <w:rsid w:val="000C3437"/>
    <w:rsid w:val="000C4DDB"/>
    <w:rsid w:val="000C776A"/>
    <w:rsid w:val="000D0DA7"/>
    <w:rsid w:val="000D52B1"/>
    <w:rsid w:val="000D7F03"/>
    <w:rsid w:val="000E27BF"/>
    <w:rsid w:val="000E786F"/>
    <w:rsid w:val="000E7FC2"/>
    <w:rsid w:val="000F026D"/>
    <w:rsid w:val="000F7DE5"/>
    <w:rsid w:val="00100D74"/>
    <w:rsid w:val="00101872"/>
    <w:rsid w:val="00101D02"/>
    <w:rsid w:val="00102C0E"/>
    <w:rsid w:val="0010619A"/>
    <w:rsid w:val="00117E89"/>
    <w:rsid w:val="00123D97"/>
    <w:rsid w:val="0012418B"/>
    <w:rsid w:val="00126788"/>
    <w:rsid w:val="001268C3"/>
    <w:rsid w:val="00133E25"/>
    <w:rsid w:val="00137BD1"/>
    <w:rsid w:val="001410E1"/>
    <w:rsid w:val="00141948"/>
    <w:rsid w:val="00142C58"/>
    <w:rsid w:val="0014358C"/>
    <w:rsid w:val="0014756A"/>
    <w:rsid w:val="00152E13"/>
    <w:rsid w:val="001532CD"/>
    <w:rsid w:val="001543B8"/>
    <w:rsid w:val="00155F9A"/>
    <w:rsid w:val="001615CB"/>
    <w:rsid w:val="00163845"/>
    <w:rsid w:val="001640FF"/>
    <w:rsid w:val="00166AE4"/>
    <w:rsid w:val="00171D31"/>
    <w:rsid w:val="00171E3D"/>
    <w:rsid w:val="00172BE9"/>
    <w:rsid w:val="00172D33"/>
    <w:rsid w:val="0017630A"/>
    <w:rsid w:val="00177030"/>
    <w:rsid w:val="00180245"/>
    <w:rsid w:val="001827DA"/>
    <w:rsid w:val="00182D2E"/>
    <w:rsid w:val="001865E7"/>
    <w:rsid w:val="001867B2"/>
    <w:rsid w:val="00190615"/>
    <w:rsid w:val="00191523"/>
    <w:rsid w:val="00191D5C"/>
    <w:rsid w:val="001921F1"/>
    <w:rsid w:val="001A0B3C"/>
    <w:rsid w:val="001A0C2F"/>
    <w:rsid w:val="001A30B5"/>
    <w:rsid w:val="001A7573"/>
    <w:rsid w:val="001B2206"/>
    <w:rsid w:val="001B2574"/>
    <w:rsid w:val="001B4515"/>
    <w:rsid w:val="001B6D12"/>
    <w:rsid w:val="001C5C81"/>
    <w:rsid w:val="001C7D1B"/>
    <w:rsid w:val="001D307E"/>
    <w:rsid w:val="001D43C6"/>
    <w:rsid w:val="001D4790"/>
    <w:rsid w:val="001D63C1"/>
    <w:rsid w:val="001D6A3F"/>
    <w:rsid w:val="001D775E"/>
    <w:rsid w:val="001E0F74"/>
    <w:rsid w:val="001E2725"/>
    <w:rsid w:val="001E2A40"/>
    <w:rsid w:val="001F0305"/>
    <w:rsid w:val="001F18E7"/>
    <w:rsid w:val="0020174C"/>
    <w:rsid w:val="002052A1"/>
    <w:rsid w:val="002075A0"/>
    <w:rsid w:val="00207B2E"/>
    <w:rsid w:val="00210634"/>
    <w:rsid w:val="00210CE9"/>
    <w:rsid w:val="00210E0E"/>
    <w:rsid w:val="0021135C"/>
    <w:rsid w:val="00211D18"/>
    <w:rsid w:val="002163DD"/>
    <w:rsid w:val="00217BBA"/>
    <w:rsid w:val="00217C34"/>
    <w:rsid w:val="002245C2"/>
    <w:rsid w:val="00225602"/>
    <w:rsid w:val="0022590C"/>
    <w:rsid w:val="002352CB"/>
    <w:rsid w:val="002353B4"/>
    <w:rsid w:val="00236A92"/>
    <w:rsid w:val="00240D8E"/>
    <w:rsid w:val="002414C6"/>
    <w:rsid w:val="00241588"/>
    <w:rsid w:val="002478AF"/>
    <w:rsid w:val="00263B3C"/>
    <w:rsid w:val="0027037A"/>
    <w:rsid w:val="002710BF"/>
    <w:rsid w:val="00271AC0"/>
    <w:rsid w:val="00274D49"/>
    <w:rsid w:val="002753D4"/>
    <w:rsid w:val="00280A12"/>
    <w:rsid w:val="00287767"/>
    <w:rsid w:val="00296ACE"/>
    <w:rsid w:val="002A06DB"/>
    <w:rsid w:val="002A16AA"/>
    <w:rsid w:val="002A4448"/>
    <w:rsid w:val="002A4829"/>
    <w:rsid w:val="002B06B5"/>
    <w:rsid w:val="002B5D3A"/>
    <w:rsid w:val="002C048D"/>
    <w:rsid w:val="002C1447"/>
    <w:rsid w:val="002C1A25"/>
    <w:rsid w:val="002D3523"/>
    <w:rsid w:val="002D7837"/>
    <w:rsid w:val="002E71A1"/>
    <w:rsid w:val="002F2B4D"/>
    <w:rsid w:val="002F5F61"/>
    <w:rsid w:val="002F7D17"/>
    <w:rsid w:val="0030098A"/>
    <w:rsid w:val="00301068"/>
    <w:rsid w:val="00306835"/>
    <w:rsid w:val="003105A0"/>
    <w:rsid w:val="00311914"/>
    <w:rsid w:val="003125DE"/>
    <w:rsid w:val="00313DE4"/>
    <w:rsid w:val="0031728E"/>
    <w:rsid w:val="00317ECD"/>
    <w:rsid w:val="00321415"/>
    <w:rsid w:val="00335390"/>
    <w:rsid w:val="00337A62"/>
    <w:rsid w:val="003408AA"/>
    <w:rsid w:val="00340DB5"/>
    <w:rsid w:val="0034175D"/>
    <w:rsid w:val="003421BC"/>
    <w:rsid w:val="00342B64"/>
    <w:rsid w:val="00343111"/>
    <w:rsid w:val="00351623"/>
    <w:rsid w:val="003518CB"/>
    <w:rsid w:val="003572C7"/>
    <w:rsid w:val="003612B2"/>
    <w:rsid w:val="00361AFC"/>
    <w:rsid w:val="003626FE"/>
    <w:rsid w:val="00371084"/>
    <w:rsid w:val="003731E2"/>
    <w:rsid w:val="00373E64"/>
    <w:rsid w:val="0037646F"/>
    <w:rsid w:val="00376BCA"/>
    <w:rsid w:val="00376C6B"/>
    <w:rsid w:val="003772B3"/>
    <w:rsid w:val="003805E2"/>
    <w:rsid w:val="003807C3"/>
    <w:rsid w:val="00381B9F"/>
    <w:rsid w:val="003825C8"/>
    <w:rsid w:val="00383674"/>
    <w:rsid w:val="00384346"/>
    <w:rsid w:val="00386E80"/>
    <w:rsid w:val="00391715"/>
    <w:rsid w:val="00392198"/>
    <w:rsid w:val="0039344B"/>
    <w:rsid w:val="003A0B67"/>
    <w:rsid w:val="003A1714"/>
    <w:rsid w:val="003A7C26"/>
    <w:rsid w:val="003B227F"/>
    <w:rsid w:val="003B7A52"/>
    <w:rsid w:val="003C27A2"/>
    <w:rsid w:val="003C4D14"/>
    <w:rsid w:val="003C6D6F"/>
    <w:rsid w:val="003D155F"/>
    <w:rsid w:val="003D23D9"/>
    <w:rsid w:val="003D39DD"/>
    <w:rsid w:val="003E2C75"/>
    <w:rsid w:val="003E3B86"/>
    <w:rsid w:val="003E49A0"/>
    <w:rsid w:val="003E5354"/>
    <w:rsid w:val="003E5A1C"/>
    <w:rsid w:val="003E6CEC"/>
    <w:rsid w:val="003E71A8"/>
    <w:rsid w:val="003E738F"/>
    <w:rsid w:val="003E75DE"/>
    <w:rsid w:val="003F08A3"/>
    <w:rsid w:val="003F0AEA"/>
    <w:rsid w:val="003F0D9A"/>
    <w:rsid w:val="0040077B"/>
    <w:rsid w:val="00403FED"/>
    <w:rsid w:val="00405AE5"/>
    <w:rsid w:val="00407664"/>
    <w:rsid w:val="00407BD6"/>
    <w:rsid w:val="00410232"/>
    <w:rsid w:val="0041077E"/>
    <w:rsid w:val="00411882"/>
    <w:rsid w:val="00412112"/>
    <w:rsid w:val="0041288A"/>
    <w:rsid w:val="00414467"/>
    <w:rsid w:val="0041778D"/>
    <w:rsid w:val="00417E02"/>
    <w:rsid w:val="0042000E"/>
    <w:rsid w:val="00420938"/>
    <w:rsid w:val="00423790"/>
    <w:rsid w:val="004242C7"/>
    <w:rsid w:val="00430FD2"/>
    <w:rsid w:val="004345B3"/>
    <w:rsid w:val="0043572E"/>
    <w:rsid w:val="004427FB"/>
    <w:rsid w:val="00444E13"/>
    <w:rsid w:val="004528A0"/>
    <w:rsid w:val="0046130E"/>
    <w:rsid w:val="00465995"/>
    <w:rsid w:val="00466BFB"/>
    <w:rsid w:val="00467BEA"/>
    <w:rsid w:val="00471C0D"/>
    <w:rsid w:val="00474166"/>
    <w:rsid w:val="00475D5A"/>
    <w:rsid w:val="00477AE0"/>
    <w:rsid w:val="004813D2"/>
    <w:rsid w:val="004829E2"/>
    <w:rsid w:val="00483AA3"/>
    <w:rsid w:val="00490188"/>
    <w:rsid w:val="00490B5B"/>
    <w:rsid w:val="00493A84"/>
    <w:rsid w:val="00494412"/>
    <w:rsid w:val="004A0D7F"/>
    <w:rsid w:val="004A1DF0"/>
    <w:rsid w:val="004A1E76"/>
    <w:rsid w:val="004B0164"/>
    <w:rsid w:val="004B2DE9"/>
    <w:rsid w:val="004B47F7"/>
    <w:rsid w:val="004C7E04"/>
    <w:rsid w:val="004D2A3E"/>
    <w:rsid w:val="004D2B15"/>
    <w:rsid w:val="004D3239"/>
    <w:rsid w:val="004D736C"/>
    <w:rsid w:val="004D7B91"/>
    <w:rsid w:val="004E1FEA"/>
    <w:rsid w:val="004F294B"/>
    <w:rsid w:val="004F7FC4"/>
    <w:rsid w:val="0050077B"/>
    <w:rsid w:val="0050414A"/>
    <w:rsid w:val="00505178"/>
    <w:rsid w:val="00506365"/>
    <w:rsid w:val="00510B84"/>
    <w:rsid w:val="00510EB9"/>
    <w:rsid w:val="0051427B"/>
    <w:rsid w:val="00514AA6"/>
    <w:rsid w:val="00515E39"/>
    <w:rsid w:val="00520712"/>
    <w:rsid w:val="00522362"/>
    <w:rsid w:val="00522A1C"/>
    <w:rsid w:val="00530691"/>
    <w:rsid w:val="005306E7"/>
    <w:rsid w:val="00530D54"/>
    <w:rsid w:val="0053514F"/>
    <w:rsid w:val="00536874"/>
    <w:rsid w:val="00537DCF"/>
    <w:rsid w:val="00541FD2"/>
    <w:rsid w:val="005420A3"/>
    <w:rsid w:val="0054470B"/>
    <w:rsid w:val="00544797"/>
    <w:rsid w:val="0054507B"/>
    <w:rsid w:val="00546603"/>
    <w:rsid w:val="00550695"/>
    <w:rsid w:val="00551C58"/>
    <w:rsid w:val="00554CC4"/>
    <w:rsid w:val="0055573A"/>
    <w:rsid w:val="00555DA8"/>
    <w:rsid w:val="0056194D"/>
    <w:rsid w:val="00563B7E"/>
    <w:rsid w:val="005656A8"/>
    <w:rsid w:val="005733B1"/>
    <w:rsid w:val="0057564C"/>
    <w:rsid w:val="00576CF6"/>
    <w:rsid w:val="005853BC"/>
    <w:rsid w:val="005907C2"/>
    <w:rsid w:val="00595156"/>
    <w:rsid w:val="005965DD"/>
    <w:rsid w:val="005971D5"/>
    <w:rsid w:val="005A1DB4"/>
    <w:rsid w:val="005A34A9"/>
    <w:rsid w:val="005A3C25"/>
    <w:rsid w:val="005A4352"/>
    <w:rsid w:val="005A5B19"/>
    <w:rsid w:val="005A5C51"/>
    <w:rsid w:val="005B256B"/>
    <w:rsid w:val="005C01FA"/>
    <w:rsid w:val="005C13FD"/>
    <w:rsid w:val="005C44E1"/>
    <w:rsid w:val="005C7EE0"/>
    <w:rsid w:val="005D7BB1"/>
    <w:rsid w:val="005E67FE"/>
    <w:rsid w:val="005E6A5B"/>
    <w:rsid w:val="005F32B4"/>
    <w:rsid w:val="005F4796"/>
    <w:rsid w:val="005F5596"/>
    <w:rsid w:val="005F7DE6"/>
    <w:rsid w:val="006118DF"/>
    <w:rsid w:val="006127DC"/>
    <w:rsid w:val="006163E9"/>
    <w:rsid w:val="006209ED"/>
    <w:rsid w:val="006221E7"/>
    <w:rsid w:val="00623529"/>
    <w:rsid w:val="0062585E"/>
    <w:rsid w:val="00626FB1"/>
    <w:rsid w:val="00627B39"/>
    <w:rsid w:val="006301AE"/>
    <w:rsid w:val="00631119"/>
    <w:rsid w:val="0063227A"/>
    <w:rsid w:val="0063333A"/>
    <w:rsid w:val="00633A42"/>
    <w:rsid w:val="00634658"/>
    <w:rsid w:val="00635847"/>
    <w:rsid w:val="00640ADD"/>
    <w:rsid w:val="00641F8B"/>
    <w:rsid w:val="0064318F"/>
    <w:rsid w:val="00645247"/>
    <w:rsid w:val="00645C63"/>
    <w:rsid w:val="00645E59"/>
    <w:rsid w:val="0064795E"/>
    <w:rsid w:val="0065121A"/>
    <w:rsid w:val="006600FA"/>
    <w:rsid w:val="00661CEE"/>
    <w:rsid w:val="00662812"/>
    <w:rsid w:val="006636BA"/>
    <w:rsid w:val="006644DE"/>
    <w:rsid w:val="006671E1"/>
    <w:rsid w:val="0067342A"/>
    <w:rsid w:val="00675BFB"/>
    <w:rsid w:val="0067769B"/>
    <w:rsid w:val="006838FD"/>
    <w:rsid w:val="0069291F"/>
    <w:rsid w:val="0069385C"/>
    <w:rsid w:val="00696038"/>
    <w:rsid w:val="006A1FE1"/>
    <w:rsid w:val="006A4525"/>
    <w:rsid w:val="006A570E"/>
    <w:rsid w:val="006B1375"/>
    <w:rsid w:val="006B1690"/>
    <w:rsid w:val="006B2863"/>
    <w:rsid w:val="006B7D9D"/>
    <w:rsid w:val="006C5D4B"/>
    <w:rsid w:val="006C5F90"/>
    <w:rsid w:val="006C7983"/>
    <w:rsid w:val="006D3C01"/>
    <w:rsid w:val="006D7667"/>
    <w:rsid w:val="006F2BF7"/>
    <w:rsid w:val="006F3CDB"/>
    <w:rsid w:val="007011AE"/>
    <w:rsid w:val="00706825"/>
    <w:rsid w:val="00706865"/>
    <w:rsid w:val="00706EEB"/>
    <w:rsid w:val="00710342"/>
    <w:rsid w:val="007127C1"/>
    <w:rsid w:val="0071352F"/>
    <w:rsid w:val="0071532D"/>
    <w:rsid w:val="007230CD"/>
    <w:rsid w:val="00732741"/>
    <w:rsid w:val="0073285A"/>
    <w:rsid w:val="00732BF3"/>
    <w:rsid w:val="00734990"/>
    <w:rsid w:val="007353A1"/>
    <w:rsid w:val="0073672C"/>
    <w:rsid w:val="007420DB"/>
    <w:rsid w:val="007447C7"/>
    <w:rsid w:val="00744CF6"/>
    <w:rsid w:val="00753EBD"/>
    <w:rsid w:val="00753ED5"/>
    <w:rsid w:val="00753F64"/>
    <w:rsid w:val="00761DE9"/>
    <w:rsid w:val="00762FF0"/>
    <w:rsid w:val="007637EC"/>
    <w:rsid w:val="00765C89"/>
    <w:rsid w:val="0077004B"/>
    <w:rsid w:val="00780E27"/>
    <w:rsid w:val="00782151"/>
    <w:rsid w:val="0078373C"/>
    <w:rsid w:val="0078378D"/>
    <w:rsid w:val="00791CD6"/>
    <w:rsid w:val="0079471F"/>
    <w:rsid w:val="007A0305"/>
    <w:rsid w:val="007A2499"/>
    <w:rsid w:val="007A2704"/>
    <w:rsid w:val="007A2A4A"/>
    <w:rsid w:val="007A7823"/>
    <w:rsid w:val="007A7B5B"/>
    <w:rsid w:val="007C24D1"/>
    <w:rsid w:val="007C3D05"/>
    <w:rsid w:val="007C43A5"/>
    <w:rsid w:val="007C56F6"/>
    <w:rsid w:val="007C6FC9"/>
    <w:rsid w:val="007D038B"/>
    <w:rsid w:val="007D1AF6"/>
    <w:rsid w:val="007D4DBB"/>
    <w:rsid w:val="007D69D3"/>
    <w:rsid w:val="007D7721"/>
    <w:rsid w:val="007F0D04"/>
    <w:rsid w:val="007F415B"/>
    <w:rsid w:val="007F41DD"/>
    <w:rsid w:val="007F6CD6"/>
    <w:rsid w:val="007F7C7B"/>
    <w:rsid w:val="008004CB"/>
    <w:rsid w:val="00800B87"/>
    <w:rsid w:val="00800DFC"/>
    <w:rsid w:val="00803A73"/>
    <w:rsid w:val="00805A01"/>
    <w:rsid w:val="00806429"/>
    <w:rsid w:val="008126C0"/>
    <w:rsid w:val="00814D95"/>
    <w:rsid w:val="0081506F"/>
    <w:rsid w:val="0081694C"/>
    <w:rsid w:val="00817B1C"/>
    <w:rsid w:val="0082531B"/>
    <w:rsid w:val="00825923"/>
    <w:rsid w:val="00826B59"/>
    <w:rsid w:val="00830FF8"/>
    <w:rsid w:val="008373CD"/>
    <w:rsid w:val="00837B45"/>
    <w:rsid w:val="00842AC2"/>
    <w:rsid w:val="00847AA7"/>
    <w:rsid w:val="00851930"/>
    <w:rsid w:val="0085323E"/>
    <w:rsid w:val="0085359C"/>
    <w:rsid w:val="00854609"/>
    <w:rsid w:val="00854822"/>
    <w:rsid w:val="00861DA2"/>
    <w:rsid w:val="00865497"/>
    <w:rsid w:val="00865D9B"/>
    <w:rsid w:val="00872977"/>
    <w:rsid w:val="00875031"/>
    <w:rsid w:val="0087529B"/>
    <w:rsid w:val="008752B9"/>
    <w:rsid w:val="00875F73"/>
    <w:rsid w:val="00875FA8"/>
    <w:rsid w:val="00876622"/>
    <w:rsid w:val="00880768"/>
    <w:rsid w:val="00882E82"/>
    <w:rsid w:val="00883A1F"/>
    <w:rsid w:val="008873B2"/>
    <w:rsid w:val="00896BDA"/>
    <w:rsid w:val="008B7E24"/>
    <w:rsid w:val="008C6EF7"/>
    <w:rsid w:val="008C77C7"/>
    <w:rsid w:val="008D13E6"/>
    <w:rsid w:val="008D23FB"/>
    <w:rsid w:val="008D5EA0"/>
    <w:rsid w:val="008D61F2"/>
    <w:rsid w:val="008D74A6"/>
    <w:rsid w:val="008E21A9"/>
    <w:rsid w:val="008E2AB3"/>
    <w:rsid w:val="008F43FC"/>
    <w:rsid w:val="008F79B5"/>
    <w:rsid w:val="00904714"/>
    <w:rsid w:val="00907AE0"/>
    <w:rsid w:val="0091467C"/>
    <w:rsid w:val="00914B70"/>
    <w:rsid w:val="00915CF8"/>
    <w:rsid w:val="009201D2"/>
    <w:rsid w:val="00922C0D"/>
    <w:rsid w:val="00923551"/>
    <w:rsid w:val="009307AC"/>
    <w:rsid w:val="00946C17"/>
    <w:rsid w:val="00946E6C"/>
    <w:rsid w:val="009548AE"/>
    <w:rsid w:val="009552A8"/>
    <w:rsid w:val="00957079"/>
    <w:rsid w:val="00960D37"/>
    <w:rsid w:val="009621B1"/>
    <w:rsid w:val="00963FED"/>
    <w:rsid w:val="009656BA"/>
    <w:rsid w:val="0096640F"/>
    <w:rsid w:val="00966CFF"/>
    <w:rsid w:val="0097224A"/>
    <w:rsid w:val="00976219"/>
    <w:rsid w:val="009769CA"/>
    <w:rsid w:val="00982A3A"/>
    <w:rsid w:val="00984CDE"/>
    <w:rsid w:val="009850F7"/>
    <w:rsid w:val="00985342"/>
    <w:rsid w:val="00985369"/>
    <w:rsid w:val="009865DE"/>
    <w:rsid w:val="009924A0"/>
    <w:rsid w:val="009932BB"/>
    <w:rsid w:val="009944C2"/>
    <w:rsid w:val="00996215"/>
    <w:rsid w:val="00996465"/>
    <w:rsid w:val="009A4DF0"/>
    <w:rsid w:val="009A4F7F"/>
    <w:rsid w:val="009A7333"/>
    <w:rsid w:val="009B1BAF"/>
    <w:rsid w:val="009B1E21"/>
    <w:rsid w:val="009B380C"/>
    <w:rsid w:val="009C11D5"/>
    <w:rsid w:val="009C1281"/>
    <w:rsid w:val="009C1795"/>
    <w:rsid w:val="009C1DF3"/>
    <w:rsid w:val="009C2342"/>
    <w:rsid w:val="009C4AB5"/>
    <w:rsid w:val="009C53D4"/>
    <w:rsid w:val="009C6382"/>
    <w:rsid w:val="009C6C12"/>
    <w:rsid w:val="009D2014"/>
    <w:rsid w:val="009D27D2"/>
    <w:rsid w:val="009D4DD1"/>
    <w:rsid w:val="009E0C43"/>
    <w:rsid w:val="009E0E3F"/>
    <w:rsid w:val="009E74EA"/>
    <w:rsid w:val="009F057E"/>
    <w:rsid w:val="009F0C5B"/>
    <w:rsid w:val="009F0CD5"/>
    <w:rsid w:val="009F34D6"/>
    <w:rsid w:val="009F4816"/>
    <w:rsid w:val="00A00BAB"/>
    <w:rsid w:val="00A013BB"/>
    <w:rsid w:val="00A0360A"/>
    <w:rsid w:val="00A05E5E"/>
    <w:rsid w:val="00A075DE"/>
    <w:rsid w:val="00A1013B"/>
    <w:rsid w:val="00A11968"/>
    <w:rsid w:val="00A13731"/>
    <w:rsid w:val="00A13D35"/>
    <w:rsid w:val="00A23453"/>
    <w:rsid w:val="00A30CD2"/>
    <w:rsid w:val="00A3140F"/>
    <w:rsid w:val="00A33546"/>
    <w:rsid w:val="00A4302B"/>
    <w:rsid w:val="00A45AF3"/>
    <w:rsid w:val="00A45C72"/>
    <w:rsid w:val="00A46072"/>
    <w:rsid w:val="00A50019"/>
    <w:rsid w:val="00A54EF0"/>
    <w:rsid w:val="00A60B8A"/>
    <w:rsid w:val="00A61AE5"/>
    <w:rsid w:val="00A624A3"/>
    <w:rsid w:val="00A63058"/>
    <w:rsid w:val="00A70BBF"/>
    <w:rsid w:val="00A70BE9"/>
    <w:rsid w:val="00A76340"/>
    <w:rsid w:val="00A804F1"/>
    <w:rsid w:val="00A8374B"/>
    <w:rsid w:val="00A86284"/>
    <w:rsid w:val="00A92AA5"/>
    <w:rsid w:val="00A96BF2"/>
    <w:rsid w:val="00A97761"/>
    <w:rsid w:val="00AA3EAB"/>
    <w:rsid w:val="00AA6DE4"/>
    <w:rsid w:val="00AA77D2"/>
    <w:rsid w:val="00AB159F"/>
    <w:rsid w:val="00AC1518"/>
    <w:rsid w:val="00AC43CA"/>
    <w:rsid w:val="00AC56F6"/>
    <w:rsid w:val="00AC7F44"/>
    <w:rsid w:val="00AD2127"/>
    <w:rsid w:val="00AD632E"/>
    <w:rsid w:val="00AE58DA"/>
    <w:rsid w:val="00AE59EB"/>
    <w:rsid w:val="00AF00B0"/>
    <w:rsid w:val="00AF0984"/>
    <w:rsid w:val="00AF1064"/>
    <w:rsid w:val="00AF30F4"/>
    <w:rsid w:val="00AF38BC"/>
    <w:rsid w:val="00AF458D"/>
    <w:rsid w:val="00AF5965"/>
    <w:rsid w:val="00AF618D"/>
    <w:rsid w:val="00B00AB7"/>
    <w:rsid w:val="00B01BB4"/>
    <w:rsid w:val="00B03489"/>
    <w:rsid w:val="00B03AFE"/>
    <w:rsid w:val="00B04855"/>
    <w:rsid w:val="00B068D5"/>
    <w:rsid w:val="00B07CC8"/>
    <w:rsid w:val="00B128CC"/>
    <w:rsid w:val="00B143C9"/>
    <w:rsid w:val="00B17829"/>
    <w:rsid w:val="00B20039"/>
    <w:rsid w:val="00B22700"/>
    <w:rsid w:val="00B235B8"/>
    <w:rsid w:val="00B245AA"/>
    <w:rsid w:val="00B24E96"/>
    <w:rsid w:val="00B24FA0"/>
    <w:rsid w:val="00B32D22"/>
    <w:rsid w:val="00B3319C"/>
    <w:rsid w:val="00B361BA"/>
    <w:rsid w:val="00B36E79"/>
    <w:rsid w:val="00B37623"/>
    <w:rsid w:val="00B42F3B"/>
    <w:rsid w:val="00B4763E"/>
    <w:rsid w:val="00B47E3C"/>
    <w:rsid w:val="00B5637A"/>
    <w:rsid w:val="00B56B53"/>
    <w:rsid w:val="00B60965"/>
    <w:rsid w:val="00B60CCE"/>
    <w:rsid w:val="00B616D1"/>
    <w:rsid w:val="00B65B6A"/>
    <w:rsid w:val="00B67B6F"/>
    <w:rsid w:val="00B728E9"/>
    <w:rsid w:val="00B72D51"/>
    <w:rsid w:val="00B76CBD"/>
    <w:rsid w:val="00B90304"/>
    <w:rsid w:val="00B932B6"/>
    <w:rsid w:val="00B95B93"/>
    <w:rsid w:val="00BA14ED"/>
    <w:rsid w:val="00BA2BAE"/>
    <w:rsid w:val="00BA6105"/>
    <w:rsid w:val="00BA79F9"/>
    <w:rsid w:val="00BB0AC5"/>
    <w:rsid w:val="00BB18DB"/>
    <w:rsid w:val="00BB25FA"/>
    <w:rsid w:val="00BB700C"/>
    <w:rsid w:val="00BC0EE0"/>
    <w:rsid w:val="00BC10D8"/>
    <w:rsid w:val="00BD312F"/>
    <w:rsid w:val="00BE26E4"/>
    <w:rsid w:val="00BE58F2"/>
    <w:rsid w:val="00BE6C55"/>
    <w:rsid w:val="00BF0343"/>
    <w:rsid w:val="00BF142C"/>
    <w:rsid w:val="00BF6067"/>
    <w:rsid w:val="00BF60BA"/>
    <w:rsid w:val="00C002F6"/>
    <w:rsid w:val="00C019C9"/>
    <w:rsid w:val="00C019CD"/>
    <w:rsid w:val="00C052CA"/>
    <w:rsid w:val="00C12E50"/>
    <w:rsid w:val="00C15F86"/>
    <w:rsid w:val="00C17AD2"/>
    <w:rsid w:val="00C207D0"/>
    <w:rsid w:val="00C231BA"/>
    <w:rsid w:val="00C2531B"/>
    <w:rsid w:val="00C3281B"/>
    <w:rsid w:val="00C41696"/>
    <w:rsid w:val="00C44661"/>
    <w:rsid w:val="00C5021B"/>
    <w:rsid w:val="00C5281E"/>
    <w:rsid w:val="00C53825"/>
    <w:rsid w:val="00C55F79"/>
    <w:rsid w:val="00C5774B"/>
    <w:rsid w:val="00C62C2E"/>
    <w:rsid w:val="00C63048"/>
    <w:rsid w:val="00C65E5C"/>
    <w:rsid w:val="00C66827"/>
    <w:rsid w:val="00C73018"/>
    <w:rsid w:val="00C758F8"/>
    <w:rsid w:val="00C77F92"/>
    <w:rsid w:val="00C8117E"/>
    <w:rsid w:val="00C85597"/>
    <w:rsid w:val="00C90462"/>
    <w:rsid w:val="00C90638"/>
    <w:rsid w:val="00C914BA"/>
    <w:rsid w:val="00C95EC7"/>
    <w:rsid w:val="00C96847"/>
    <w:rsid w:val="00CA01A8"/>
    <w:rsid w:val="00CA1A83"/>
    <w:rsid w:val="00CA2920"/>
    <w:rsid w:val="00CA300A"/>
    <w:rsid w:val="00CA3A47"/>
    <w:rsid w:val="00CA503E"/>
    <w:rsid w:val="00CA7D13"/>
    <w:rsid w:val="00CB154D"/>
    <w:rsid w:val="00CC1B3A"/>
    <w:rsid w:val="00CC3246"/>
    <w:rsid w:val="00CC3713"/>
    <w:rsid w:val="00CC39CE"/>
    <w:rsid w:val="00CC5D34"/>
    <w:rsid w:val="00CC66EB"/>
    <w:rsid w:val="00CC6DEE"/>
    <w:rsid w:val="00CC78E8"/>
    <w:rsid w:val="00CE37B3"/>
    <w:rsid w:val="00CE3B1D"/>
    <w:rsid w:val="00CE6481"/>
    <w:rsid w:val="00CE7C88"/>
    <w:rsid w:val="00CF24EF"/>
    <w:rsid w:val="00D052F1"/>
    <w:rsid w:val="00D0604B"/>
    <w:rsid w:val="00D109C4"/>
    <w:rsid w:val="00D1399E"/>
    <w:rsid w:val="00D15C37"/>
    <w:rsid w:val="00D17657"/>
    <w:rsid w:val="00D26F91"/>
    <w:rsid w:val="00D275E1"/>
    <w:rsid w:val="00D3171A"/>
    <w:rsid w:val="00D31BDF"/>
    <w:rsid w:val="00D360F9"/>
    <w:rsid w:val="00D404CC"/>
    <w:rsid w:val="00D46C0F"/>
    <w:rsid w:val="00D46CBA"/>
    <w:rsid w:val="00D476E3"/>
    <w:rsid w:val="00D47D5D"/>
    <w:rsid w:val="00D50722"/>
    <w:rsid w:val="00D54649"/>
    <w:rsid w:val="00D54BB6"/>
    <w:rsid w:val="00D562CA"/>
    <w:rsid w:val="00D67A5C"/>
    <w:rsid w:val="00D70154"/>
    <w:rsid w:val="00D7085A"/>
    <w:rsid w:val="00D75603"/>
    <w:rsid w:val="00D76205"/>
    <w:rsid w:val="00D76ED3"/>
    <w:rsid w:val="00D8213D"/>
    <w:rsid w:val="00D83437"/>
    <w:rsid w:val="00D85921"/>
    <w:rsid w:val="00D86DE1"/>
    <w:rsid w:val="00D94312"/>
    <w:rsid w:val="00DA0099"/>
    <w:rsid w:val="00DA19D5"/>
    <w:rsid w:val="00DA2D66"/>
    <w:rsid w:val="00DA44E1"/>
    <w:rsid w:val="00DA4FD3"/>
    <w:rsid w:val="00DA5403"/>
    <w:rsid w:val="00DA59CC"/>
    <w:rsid w:val="00DA6C5C"/>
    <w:rsid w:val="00DB0014"/>
    <w:rsid w:val="00DB1A5C"/>
    <w:rsid w:val="00DB59EC"/>
    <w:rsid w:val="00DB5B89"/>
    <w:rsid w:val="00DB6663"/>
    <w:rsid w:val="00DB7C41"/>
    <w:rsid w:val="00DC0FF2"/>
    <w:rsid w:val="00DC2ADC"/>
    <w:rsid w:val="00DD376D"/>
    <w:rsid w:val="00DD46E0"/>
    <w:rsid w:val="00DD5629"/>
    <w:rsid w:val="00DE1DB0"/>
    <w:rsid w:val="00DE5FD3"/>
    <w:rsid w:val="00DF30D8"/>
    <w:rsid w:val="00E02227"/>
    <w:rsid w:val="00E02B15"/>
    <w:rsid w:val="00E03373"/>
    <w:rsid w:val="00E0514D"/>
    <w:rsid w:val="00E06278"/>
    <w:rsid w:val="00E114CD"/>
    <w:rsid w:val="00E12AF8"/>
    <w:rsid w:val="00E16228"/>
    <w:rsid w:val="00E17F6B"/>
    <w:rsid w:val="00E22424"/>
    <w:rsid w:val="00E22892"/>
    <w:rsid w:val="00E24D59"/>
    <w:rsid w:val="00E25E04"/>
    <w:rsid w:val="00E30560"/>
    <w:rsid w:val="00E33997"/>
    <w:rsid w:val="00E37A52"/>
    <w:rsid w:val="00E42E6D"/>
    <w:rsid w:val="00E46726"/>
    <w:rsid w:val="00E46751"/>
    <w:rsid w:val="00E53221"/>
    <w:rsid w:val="00E60341"/>
    <w:rsid w:val="00E61365"/>
    <w:rsid w:val="00E62AEF"/>
    <w:rsid w:val="00E639E5"/>
    <w:rsid w:val="00E63DF1"/>
    <w:rsid w:val="00E71393"/>
    <w:rsid w:val="00E774DE"/>
    <w:rsid w:val="00E80494"/>
    <w:rsid w:val="00E85B45"/>
    <w:rsid w:val="00E91336"/>
    <w:rsid w:val="00EA0613"/>
    <w:rsid w:val="00EA0A94"/>
    <w:rsid w:val="00EA4E2A"/>
    <w:rsid w:val="00EA5BFE"/>
    <w:rsid w:val="00EB11CF"/>
    <w:rsid w:val="00EB12DE"/>
    <w:rsid w:val="00EB76B6"/>
    <w:rsid w:val="00EC1806"/>
    <w:rsid w:val="00EC2815"/>
    <w:rsid w:val="00EC6A2C"/>
    <w:rsid w:val="00EC7037"/>
    <w:rsid w:val="00ED001E"/>
    <w:rsid w:val="00ED4D5C"/>
    <w:rsid w:val="00ED5D09"/>
    <w:rsid w:val="00ED7D24"/>
    <w:rsid w:val="00EE2FD2"/>
    <w:rsid w:val="00EE534A"/>
    <w:rsid w:val="00EE5620"/>
    <w:rsid w:val="00EF3CEF"/>
    <w:rsid w:val="00EF4CEB"/>
    <w:rsid w:val="00EF7969"/>
    <w:rsid w:val="00F004B6"/>
    <w:rsid w:val="00F00BE3"/>
    <w:rsid w:val="00F042DC"/>
    <w:rsid w:val="00F05048"/>
    <w:rsid w:val="00F12A2E"/>
    <w:rsid w:val="00F13C58"/>
    <w:rsid w:val="00F15B65"/>
    <w:rsid w:val="00F16045"/>
    <w:rsid w:val="00F241EB"/>
    <w:rsid w:val="00F25F35"/>
    <w:rsid w:val="00F32F5F"/>
    <w:rsid w:val="00F358BC"/>
    <w:rsid w:val="00F409F4"/>
    <w:rsid w:val="00F40DDC"/>
    <w:rsid w:val="00F41CB4"/>
    <w:rsid w:val="00F41D4D"/>
    <w:rsid w:val="00F52B44"/>
    <w:rsid w:val="00F546ED"/>
    <w:rsid w:val="00F57627"/>
    <w:rsid w:val="00F70D9F"/>
    <w:rsid w:val="00F730D0"/>
    <w:rsid w:val="00F743EB"/>
    <w:rsid w:val="00F74D5D"/>
    <w:rsid w:val="00F777DA"/>
    <w:rsid w:val="00F77E9D"/>
    <w:rsid w:val="00F82A4A"/>
    <w:rsid w:val="00F90EF2"/>
    <w:rsid w:val="00F94368"/>
    <w:rsid w:val="00F94F33"/>
    <w:rsid w:val="00F963FA"/>
    <w:rsid w:val="00FA05B7"/>
    <w:rsid w:val="00FA4A76"/>
    <w:rsid w:val="00FA5BA8"/>
    <w:rsid w:val="00FA7B35"/>
    <w:rsid w:val="00FB014A"/>
    <w:rsid w:val="00FB4474"/>
    <w:rsid w:val="00FB4E01"/>
    <w:rsid w:val="00FC3186"/>
    <w:rsid w:val="00FC35B7"/>
    <w:rsid w:val="00FC4971"/>
    <w:rsid w:val="00FC563B"/>
    <w:rsid w:val="00FD0161"/>
    <w:rsid w:val="00FD028A"/>
    <w:rsid w:val="00FD2B89"/>
    <w:rsid w:val="00FD591B"/>
    <w:rsid w:val="00FD6A79"/>
    <w:rsid w:val="00FE1A7E"/>
    <w:rsid w:val="00FE769D"/>
    <w:rsid w:val="00FF0F46"/>
    <w:rsid w:val="00FF2A65"/>
    <w:rsid w:val="00FF36E8"/>
    <w:rsid w:val="00FF5E9D"/>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EDC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C01"/>
    <w:rPr>
      <w:rFonts w:ascii="Lucida Grande" w:hAnsi="Lucida Grande" w:cs="Lucida Grande"/>
      <w:sz w:val="18"/>
      <w:szCs w:val="18"/>
    </w:rPr>
  </w:style>
  <w:style w:type="paragraph" w:styleId="FootnoteText">
    <w:name w:val="footnote text"/>
    <w:basedOn w:val="Normal"/>
    <w:link w:val="FootnoteTextChar"/>
    <w:uiPriority w:val="99"/>
    <w:unhideWhenUsed/>
    <w:rsid w:val="009201D2"/>
  </w:style>
  <w:style w:type="character" w:customStyle="1" w:styleId="FootnoteTextChar">
    <w:name w:val="Footnote Text Char"/>
    <w:basedOn w:val="DefaultParagraphFont"/>
    <w:link w:val="FootnoteText"/>
    <w:uiPriority w:val="99"/>
    <w:rsid w:val="009201D2"/>
  </w:style>
  <w:style w:type="character" w:styleId="FootnoteReference">
    <w:name w:val="footnote reference"/>
    <w:basedOn w:val="DefaultParagraphFont"/>
    <w:uiPriority w:val="99"/>
    <w:unhideWhenUsed/>
    <w:rsid w:val="009201D2"/>
    <w:rPr>
      <w:vertAlign w:val="superscript"/>
    </w:rPr>
  </w:style>
  <w:style w:type="paragraph" w:styleId="ListParagraph">
    <w:name w:val="List Paragraph"/>
    <w:basedOn w:val="Normal"/>
    <w:uiPriority w:val="34"/>
    <w:qFormat/>
    <w:rsid w:val="006209ED"/>
    <w:pPr>
      <w:ind w:left="720"/>
      <w:contextualSpacing/>
    </w:pPr>
  </w:style>
  <w:style w:type="paragraph" w:styleId="NormalWeb">
    <w:name w:val="Normal (Web)"/>
    <w:basedOn w:val="Normal"/>
    <w:uiPriority w:val="99"/>
    <w:unhideWhenUsed/>
    <w:rsid w:val="00814D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83437"/>
    <w:rPr>
      <w:sz w:val="18"/>
      <w:szCs w:val="18"/>
    </w:rPr>
  </w:style>
  <w:style w:type="paragraph" w:styleId="CommentText">
    <w:name w:val="annotation text"/>
    <w:basedOn w:val="Normal"/>
    <w:link w:val="CommentTextChar"/>
    <w:uiPriority w:val="99"/>
    <w:semiHidden/>
    <w:unhideWhenUsed/>
    <w:rsid w:val="00D83437"/>
  </w:style>
  <w:style w:type="character" w:customStyle="1" w:styleId="CommentTextChar">
    <w:name w:val="Comment Text Char"/>
    <w:basedOn w:val="DefaultParagraphFont"/>
    <w:link w:val="CommentText"/>
    <w:uiPriority w:val="99"/>
    <w:semiHidden/>
    <w:rsid w:val="00D83437"/>
  </w:style>
  <w:style w:type="paragraph" w:styleId="CommentSubject">
    <w:name w:val="annotation subject"/>
    <w:basedOn w:val="CommentText"/>
    <w:next w:val="CommentText"/>
    <w:link w:val="CommentSubjectChar"/>
    <w:uiPriority w:val="99"/>
    <w:semiHidden/>
    <w:unhideWhenUsed/>
    <w:rsid w:val="00D83437"/>
    <w:rPr>
      <w:b/>
      <w:bCs/>
      <w:sz w:val="20"/>
      <w:szCs w:val="20"/>
    </w:rPr>
  </w:style>
  <w:style w:type="character" w:customStyle="1" w:styleId="CommentSubjectChar">
    <w:name w:val="Comment Subject Char"/>
    <w:basedOn w:val="CommentTextChar"/>
    <w:link w:val="CommentSubject"/>
    <w:uiPriority w:val="99"/>
    <w:semiHidden/>
    <w:rsid w:val="00D83437"/>
    <w:rPr>
      <w:b/>
      <w:bCs/>
      <w:sz w:val="20"/>
      <w:szCs w:val="20"/>
    </w:rPr>
  </w:style>
  <w:style w:type="paragraph" w:styleId="Revision">
    <w:name w:val="Revision"/>
    <w:hidden/>
    <w:uiPriority w:val="99"/>
    <w:semiHidden/>
    <w:rsid w:val="00FC35B7"/>
  </w:style>
  <w:style w:type="paragraph" w:styleId="Footer">
    <w:name w:val="footer"/>
    <w:basedOn w:val="Normal"/>
    <w:link w:val="FooterChar"/>
    <w:uiPriority w:val="99"/>
    <w:unhideWhenUsed/>
    <w:rsid w:val="00090317"/>
    <w:pPr>
      <w:tabs>
        <w:tab w:val="center" w:pos="4680"/>
        <w:tab w:val="right" w:pos="9360"/>
      </w:tabs>
    </w:pPr>
  </w:style>
  <w:style w:type="character" w:customStyle="1" w:styleId="FooterChar">
    <w:name w:val="Footer Char"/>
    <w:basedOn w:val="DefaultParagraphFont"/>
    <w:link w:val="Footer"/>
    <w:uiPriority w:val="99"/>
    <w:rsid w:val="00090317"/>
  </w:style>
  <w:style w:type="character" w:styleId="PageNumber">
    <w:name w:val="page number"/>
    <w:basedOn w:val="DefaultParagraphFont"/>
    <w:uiPriority w:val="99"/>
    <w:semiHidden/>
    <w:unhideWhenUsed/>
    <w:rsid w:val="00090317"/>
  </w:style>
  <w:style w:type="paragraph" w:styleId="Header">
    <w:name w:val="header"/>
    <w:basedOn w:val="Normal"/>
    <w:link w:val="HeaderChar"/>
    <w:uiPriority w:val="99"/>
    <w:unhideWhenUsed/>
    <w:rsid w:val="0069385C"/>
    <w:pPr>
      <w:tabs>
        <w:tab w:val="center" w:pos="4680"/>
        <w:tab w:val="right" w:pos="9360"/>
      </w:tabs>
    </w:pPr>
  </w:style>
  <w:style w:type="character" w:customStyle="1" w:styleId="HeaderChar">
    <w:name w:val="Header Char"/>
    <w:basedOn w:val="DefaultParagraphFont"/>
    <w:link w:val="Header"/>
    <w:uiPriority w:val="99"/>
    <w:rsid w:val="0069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05922">
      <w:bodyDiv w:val="1"/>
      <w:marLeft w:val="0"/>
      <w:marRight w:val="0"/>
      <w:marTop w:val="0"/>
      <w:marBottom w:val="0"/>
      <w:divBdr>
        <w:top w:val="none" w:sz="0" w:space="0" w:color="auto"/>
        <w:left w:val="none" w:sz="0" w:space="0" w:color="auto"/>
        <w:bottom w:val="none" w:sz="0" w:space="0" w:color="auto"/>
        <w:right w:val="none" w:sz="0" w:space="0" w:color="auto"/>
      </w:divBdr>
    </w:div>
    <w:div w:id="633409405">
      <w:bodyDiv w:val="1"/>
      <w:marLeft w:val="0"/>
      <w:marRight w:val="0"/>
      <w:marTop w:val="0"/>
      <w:marBottom w:val="0"/>
      <w:divBdr>
        <w:top w:val="none" w:sz="0" w:space="0" w:color="auto"/>
        <w:left w:val="none" w:sz="0" w:space="0" w:color="auto"/>
        <w:bottom w:val="none" w:sz="0" w:space="0" w:color="auto"/>
        <w:right w:val="none" w:sz="0" w:space="0" w:color="auto"/>
      </w:divBdr>
    </w:div>
    <w:div w:id="1388261481">
      <w:bodyDiv w:val="1"/>
      <w:marLeft w:val="0"/>
      <w:marRight w:val="0"/>
      <w:marTop w:val="0"/>
      <w:marBottom w:val="0"/>
      <w:divBdr>
        <w:top w:val="none" w:sz="0" w:space="0" w:color="auto"/>
        <w:left w:val="none" w:sz="0" w:space="0" w:color="auto"/>
        <w:bottom w:val="none" w:sz="0" w:space="0" w:color="auto"/>
        <w:right w:val="none" w:sz="0" w:space="0" w:color="auto"/>
      </w:divBdr>
    </w:div>
    <w:div w:id="1497645583">
      <w:bodyDiv w:val="1"/>
      <w:marLeft w:val="0"/>
      <w:marRight w:val="0"/>
      <w:marTop w:val="0"/>
      <w:marBottom w:val="0"/>
      <w:divBdr>
        <w:top w:val="none" w:sz="0" w:space="0" w:color="auto"/>
        <w:left w:val="none" w:sz="0" w:space="0" w:color="auto"/>
        <w:bottom w:val="none" w:sz="0" w:space="0" w:color="auto"/>
        <w:right w:val="none" w:sz="0" w:space="0" w:color="auto"/>
      </w:divBdr>
    </w:div>
    <w:div w:id="1704093659">
      <w:bodyDiv w:val="1"/>
      <w:marLeft w:val="0"/>
      <w:marRight w:val="0"/>
      <w:marTop w:val="0"/>
      <w:marBottom w:val="0"/>
      <w:divBdr>
        <w:top w:val="none" w:sz="0" w:space="0" w:color="auto"/>
        <w:left w:val="none" w:sz="0" w:space="0" w:color="auto"/>
        <w:bottom w:val="none" w:sz="0" w:space="0" w:color="auto"/>
        <w:right w:val="none" w:sz="0" w:space="0" w:color="auto"/>
      </w:divBdr>
    </w:div>
    <w:div w:id="1776902291">
      <w:bodyDiv w:val="1"/>
      <w:marLeft w:val="0"/>
      <w:marRight w:val="0"/>
      <w:marTop w:val="0"/>
      <w:marBottom w:val="0"/>
      <w:divBdr>
        <w:top w:val="none" w:sz="0" w:space="0" w:color="auto"/>
        <w:left w:val="none" w:sz="0" w:space="0" w:color="auto"/>
        <w:bottom w:val="none" w:sz="0" w:space="0" w:color="auto"/>
        <w:right w:val="none" w:sz="0" w:space="0" w:color="auto"/>
      </w:divBdr>
    </w:div>
    <w:div w:id="1809590307">
      <w:bodyDiv w:val="1"/>
      <w:marLeft w:val="0"/>
      <w:marRight w:val="0"/>
      <w:marTop w:val="0"/>
      <w:marBottom w:val="0"/>
      <w:divBdr>
        <w:top w:val="none" w:sz="0" w:space="0" w:color="auto"/>
        <w:left w:val="none" w:sz="0" w:space="0" w:color="auto"/>
        <w:bottom w:val="none" w:sz="0" w:space="0" w:color="auto"/>
        <w:right w:val="none" w:sz="0" w:space="0" w:color="auto"/>
      </w:divBdr>
    </w:div>
    <w:div w:id="1916356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yetanotherphilosophersblog.blogspot.com/2014/09/analytic-philosophy-and-englis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sibilitiesandfingersnaps.wordpress.com/2016/03/20/time-speedviewing-and-deaf-academics/" TargetMode="External"/><Relationship Id="rId12" Type="http://schemas.openxmlformats.org/officeDocument/2006/relationships/hyperlink" Target="http://www.thecritique.com/articles/refugees-economic-migrants-a-morally-spurious-distinction-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ilosopherscocoon.typepad.com/blog/2013/01/non-native-english-speakers-in-philosoph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micon.org/" TargetMode="External"/><Relationship Id="rId4" Type="http://schemas.openxmlformats.org/officeDocument/2006/relationships/webSettings" Target="webSettings.xml"/><Relationship Id="rId9" Type="http://schemas.openxmlformats.org/officeDocument/2006/relationships/hyperlink" Target="http://leiterreports.typepad.com/blog/2013/09/a-cautionary-tale-for-those-needing-a-green-card-to-work-in-the-u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8414</Words>
  <Characters>47963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Saray</dc:creator>
  <cp:keywords/>
  <dc:description/>
  <cp:lastModifiedBy>Ayala-Lopez, Saray</cp:lastModifiedBy>
  <cp:revision>2</cp:revision>
  <dcterms:created xsi:type="dcterms:W3CDTF">2021-05-19T22:01:00Z</dcterms:created>
  <dcterms:modified xsi:type="dcterms:W3CDTF">2021-05-19T22:01:00Z</dcterms:modified>
</cp:coreProperties>
</file>