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9C9686" w14:textId="3B5829CE" w:rsidR="00284669" w:rsidRDefault="00284669" w:rsidP="00287C6D">
      <w:pPr>
        <w:suppressAutoHyphens w:val="0"/>
        <w:jc w:val="center"/>
        <w:rPr>
          <w:bCs/>
        </w:rPr>
      </w:pPr>
      <w:r>
        <w:rPr>
          <w:bCs/>
        </w:rPr>
        <w:t>This is a pre-publication draft. To cite this paper, please use the published version:</w:t>
      </w:r>
    </w:p>
    <w:p w14:paraId="40489C40" w14:textId="5AC01868" w:rsidR="00284669" w:rsidRDefault="00284669" w:rsidP="00287C6D">
      <w:pPr>
        <w:suppressAutoHyphens w:val="0"/>
        <w:jc w:val="center"/>
        <w:rPr>
          <w:bCs/>
        </w:rPr>
      </w:pPr>
      <w:hyperlink r:id="rId11" w:history="1">
        <w:r w:rsidRPr="00240D3B">
          <w:rPr>
            <w:rStyle w:val="Hyperlink"/>
            <w:bCs/>
          </w:rPr>
          <w:t>https://www.doi.org/10.1080/21550085.2020.1848191</w:t>
        </w:r>
      </w:hyperlink>
    </w:p>
    <w:p w14:paraId="75866DA7" w14:textId="77777777" w:rsidR="00284669" w:rsidRDefault="00284669" w:rsidP="00287C6D">
      <w:pPr>
        <w:suppressAutoHyphens w:val="0"/>
        <w:jc w:val="center"/>
        <w:rPr>
          <w:b/>
          <w:bCs/>
        </w:rPr>
      </w:pPr>
      <w:bookmarkStart w:id="0" w:name="_GoBack"/>
      <w:bookmarkEnd w:id="0"/>
    </w:p>
    <w:p w14:paraId="311E8D9F" w14:textId="750331DB" w:rsidR="00A9172B" w:rsidRDefault="00287C6D" w:rsidP="00287C6D">
      <w:pPr>
        <w:suppressAutoHyphens w:val="0"/>
        <w:jc w:val="center"/>
        <w:rPr>
          <w:b/>
          <w:bCs/>
        </w:rPr>
      </w:pPr>
      <w:r w:rsidRPr="00A9172B">
        <w:rPr>
          <w:b/>
          <w:bCs/>
        </w:rPr>
        <w:t>Consequentialism, Collective Action, and Causal Impotence</w:t>
      </w:r>
    </w:p>
    <w:p w14:paraId="05EA8E60" w14:textId="2F388B68" w:rsidR="00284669" w:rsidRPr="00A9172B" w:rsidRDefault="00284669" w:rsidP="00287C6D">
      <w:pPr>
        <w:suppressAutoHyphens w:val="0"/>
        <w:jc w:val="center"/>
        <w:rPr>
          <w:b/>
          <w:bCs/>
        </w:rPr>
      </w:pPr>
      <w:r>
        <w:rPr>
          <w:bCs/>
        </w:rPr>
        <w:t>Tim Aylsworth and Adam Pham</w:t>
      </w:r>
    </w:p>
    <w:p w14:paraId="52D61A44" w14:textId="77777777" w:rsidR="007F1A01" w:rsidRDefault="007F1A01" w:rsidP="005B52FD">
      <w:pPr>
        <w:ind w:left="720"/>
        <w:jc w:val="both"/>
        <w:rPr>
          <w:rFonts w:cs="Times New Roman"/>
          <w:b/>
          <w:sz w:val="20"/>
          <w:szCs w:val="20"/>
        </w:rPr>
      </w:pPr>
    </w:p>
    <w:p w14:paraId="44FAFA6A" w14:textId="7ABA957D" w:rsidR="00C80E64" w:rsidRPr="005B52FD" w:rsidRDefault="00C80E64" w:rsidP="005B52FD">
      <w:pPr>
        <w:ind w:left="720"/>
        <w:jc w:val="both"/>
        <w:rPr>
          <w:sz w:val="20"/>
          <w:szCs w:val="20"/>
        </w:rPr>
      </w:pPr>
      <w:r w:rsidRPr="008F0B5F">
        <w:rPr>
          <w:rFonts w:cs="Times New Roman"/>
          <w:b/>
          <w:sz w:val="20"/>
          <w:szCs w:val="20"/>
        </w:rPr>
        <w:t>Abstract:</w:t>
      </w:r>
      <w:r w:rsidR="00491B05">
        <w:rPr>
          <w:rFonts w:cs="Times New Roman"/>
          <w:b/>
          <w:sz w:val="20"/>
          <w:szCs w:val="20"/>
        </w:rPr>
        <w:t xml:space="preserve"> </w:t>
      </w:r>
      <w:r w:rsidR="00491B05">
        <w:rPr>
          <w:rFonts w:cs="Times New Roman"/>
          <w:sz w:val="20"/>
          <w:szCs w:val="20"/>
        </w:rPr>
        <w:t>This paper</w:t>
      </w:r>
      <w:r w:rsidRPr="008F0B5F">
        <w:rPr>
          <w:rFonts w:cs="Times New Roman"/>
          <w:sz w:val="20"/>
          <w:szCs w:val="20"/>
        </w:rPr>
        <w:t xml:space="preserve"> </w:t>
      </w:r>
      <w:r w:rsidR="008F0B5F" w:rsidRPr="008F0B5F">
        <w:rPr>
          <w:rFonts w:cs="Times New Roman"/>
          <w:sz w:val="20"/>
          <w:szCs w:val="20"/>
        </w:rPr>
        <w:t>offer</w:t>
      </w:r>
      <w:r w:rsidR="00491B05">
        <w:rPr>
          <w:rFonts w:cs="Times New Roman"/>
          <w:sz w:val="20"/>
          <w:szCs w:val="20"/>
        </w:rPr>
        <w:t>s</w:t>
      </w:r>
      <w:r w:rsidR="008F0B5F" w:rsidRPr="008F0B5F">
        <w:rPr>
          <w:rFonts w:cs="Times New Roman"/>
          <w:sz w:val="20"/>
          <w:szCs w:val="20"/>
        </w:rPr>
        <w:t xml:space="preserve"> some refinements </w:t>
      </w:r>
      <w:r w:rsidR="008F0B5F">
        <w:rPr>
          <w:rFonts w:cs="Times New Roman"/>
          <w:sz w:val="20"/>
          <w:szCs w:val="20"/>
        </w:rPr>
        <w:t xml:space="preserve">to </w:t>
      </w:r>
      <w:r w:rsidR="0001530F">
        <w:rPr>
          <w:rFonts w:cs="Times New Roman"/>
          <w:sz w:val="20"/>
          <w:szCs w:val="20"/>
        </w:rPr>
        <w:t>a</w:t>
      </w:r>
      <w:r w:rsidR="008F0B5F">
        <w:rPr>
          <w:rFonts w:cs="Times New Roman"/>
          <w:sz w:val="20"/>
          <w:szCs w:val="20"/>
        </w:rPr>
        <w:t xml:space="preserve"> </w:t>
      </w:r>
      <w:r w:rsidR="0001530F">
        <w:rPr>
          <w:rFonts w:cs="Times New Roman"/>
          <w:sz w:val="20"/>
          <w:szCs w:val="20"/>
        </w:rPr>
        <w:t>particular objection</w:t>
      </w:r>
      <w:r w:rsidR="008F0B5F">
        <w:rPr>
          <w:rFonts w:cs="Times New Roman"/>
          <w:sz w:val="20"/>
          <w:szCs w:val="20"/>
        </w:rPr>
        <w:t xml:space="preserve"> </w:t>
      </w:r>
      <w:r w:rsidR="0001530F">
        <w:rPr>
          <w:rFonts w:cs="Times New Roman"/>
          <w:sz w:val="20"/>
          <w:szCs w:val="20"/>
        </w:rPr>
        <w:t xml:space="preserve">to </w:t>
      </w:r>
      <w:r w:rsidR="008F0B5F" w:rsidRPr="008F0B5F">
        <w:rPr>
          <w:rFonts w:cs="Times New Roman"/>
          <w:sz w:val="20"/>
          <w:szCs w:val="20"/>
        </w:rPr>
        <w:t>act consequentialism</w:t>
      </w:r>
      <w:r w:rsidR="0001530F">
        <w:rPr>
          <w:rFonts w:cs="Times New Roman"/>
          <w:sz w:val="20"/>
          <w:szCs w:val="20"/>
        </w:rPr>
        <w:t>, the “causal impotence” objection</w:t>
      </w:r>
      <w:r w:rsidRPr="008F0B5F">
        <w:rPr>
          <w:rFonts w:cs="Times New Roman"/>
          <w:sz w:val="20"/>
          <w:szCs w:val="20"/>
        </w:rPr>
        <w:t xml:space="preserve">. </w:t>
      </w:r>
      <w:r w:rsidR="008F0B5F" w:rsidRPr="008F0B5F">
        <w:rPr>
          <w:sz w:val="20"/>
          <w:szCs w:val="20"/>
        </w:rPr>
        <w:t xml:space="preserve">According to </w:t>
      </w:r>
      <w:r w:rsidR="0001530F">
        <w:rPr>
          <w:sz w:val="20"/>
          <w:szCs w:val="20"/>
        </w:rPr>
        <w:t xml:space="preserve">proponents of </w:t>
      </w:r>
      <w:r w:rsidR="008F0B5F" w:rsidRPr="008F0B5F">
        <w:rPr>
          <w:sz w:val="20"/>
          <w:szCs w:val="20"/>
        </w:rPr>
        <w:t>the objection, when we find circumstances in which severe, unnecessary harms result entirely from voluntary acts, it seems as if we should be able to indict at least one act among those acts</w:t>
      </w:r>
      <w:r w:rsidR="0001530F">
        <w:rPr>
          <w:sz w:val="20"/>
          <w:szCs w:val="20"/>
        </w:rPr>
        <w:t xml:space="preserve">, </w:t>
      </w:r>
      <w:r w:rsidR="00F72467">
        <w:rPr>
          <w:sz w:val="20"/>
          <w:szCs w:val="20"/>
        </w:rPr>
        <w:t xml:space="preserve">but </w:t>
      </w:r>
      <w:r w:rsidR="0001530F">
        <w:rPr>
          <w:sz w:val="20"/>
          <w:szCs w:val="20"/>
        </w:rPr>
        <w:t xml:space="preserve">act consequentialism appears to lack the </w:t>
      </w:r>
      <w:r w:rsidR="008F0B5F" w:rsidRPr="008F0B5F">
        <w:rPr>
          <w:sz w:val="20"/>
          <w:szCs w:val="20"/>
        </w:rPr>
        <w:t>resources to offer this i</w:t>
      </w:r>
      <w:r w:rsidR="008F0B5F" w:rsidRPr="009A402B">
        <w:rPr>
          <w:sz w:val="20"/>
          <w:szCs w:val="20"/>
        </w:rPr>
        <w:t>ndict</w:t>
      </w:r>
      <w:r w:rsidR="0001530F" w:rsidRPr="009A402B">
        <w:rPr>
          <w:sz w:val="20"/>
          <w:szCs w:val="20"/>
        </w:rPr>
        <w:t>ment</w:t>
      </w:r>
      <w:r w:rsidR="008F0B5F" w:rsidRPr="009A402B">
        <w:rPr>
          <w:sz w:val="20"/>
          <w:szCs w:val="20"/>
        </w:rPr>
        <w:t>.</w:t>
      </w:r>
      <w:r w:rsidR="00C24CC3">
        <w:rPr>
          <w:sz w:val="20"/>
          <w:szCs w:val="20"/>
        </w:rPr>
        <w:t xml:space="preserve"> Our aim is to s</w:t>
      </w:r>
      <w:r w:rsidR="00C52DC7">
        <w:rPr>
          <w:sz w:val="20"/>
          <w:szCs w:val="20"/>
        </w:rPr>
        <w:t xml:space="preserve">how is that the most promising response on behalf of act consequentialism, the threshold argument, cannot offer a fully general prescription about what to do in cases of collective action. </w:t>
      </w:r>
    </w:p>
    <w:p w14:paraId="44FAFA6B" w14:textId="77777777" w:rsidR="00C80E64" w:rsidRPr="00DF7517" w:rsidRDefault="00C80E64" w:rsidP="00C80E64">
      <w:pPr>
        <w:jc w:val="both"/>
        <w:rPr>
          <w:rFonts w:cs="Times New Roman"/>
          <w:sz w:val="20"/>
          <w:szCs w:val="20"/>
        </w:rPr>
      </w:pPr>
    </w:p>
    <w:p w14:paraId="44FAFA6C" w14:textId="77777777" w:rsidR="00C80E64" w:rsidRPr="00DF7517" w:rsidRDefault="00C80E64" w:rsidP="00C80E64">
      <w:pPr>
        <w:ind w:left="720"/>
        <w:jc w:val="both"/>
        <w:rPr>
          <w:rFonts w:cs="Times New Roman"/>
          <w:sz w:val="20"/>
          <w:szCs w:val="20"/>
        </w:rPr>
      </w:pPr>
      <w:r w:rsidRPr="00DF7517">
        <w:rPr>
          <w:rFonts w:cs="Times New Roman"/>
          <w:b/>
          <w:sz w:val="20"/>
          <w:szCs w:val="20"/>
        </w:rPr>
        <w:t>Keywords:</w:t>
      </w:r>
      <w:r w:rsidRPr="00DF7517">
        <w:rPr>
          <w:rFonts w:cs="Times New Roman"/>
          <w:sz w:val="20"/>
          <w:szCs w:val="20"/>
        </w:rPr>
        <w:t xml:space="preserve"> </w:t>
      </w:r>
      <w:r>
        <w:rPr>
          <w:rFonts w:cs="Times New Roman"/>
          <w:sz w:val="20"/>
          <w:szCs w:val="20"/>
        </w:rPr>
        <w:t xml:space="preserve">animal </w:t>
      </w:r>
      <w:r w:rsidRPr="00DF7517">
        <w:rPr>
          <w:rFonts w:cs="Times New Roman"/>
          <w:sz w:val="20"/>
          <w:szCs w:val="20"/>
        </w:rPr>
        <w:t xml:space="preserve">ethics; </w:t>
      </w:r>
      <w:r>
        <w:rPr>
          <w:rFonts w:cs="Times New Roman"/>
          <w:sz w:val="20"/>
          <w:szCs w:val="20"/>
        </w:rPr>
        <w:t>bioethics; collective action; consequentialism</w:t>
      </w:r>
      <w:r w:rsidRPr="00DF7517">
        <w:rPr>
          <w:rFonts w:cs="Times New Roman"/>
          <w:sz w:val="20"/>
          <w:szCs w:val="20"/>
        </w:rPr>
        <w:t xml:space="preserve">; </w:t>
      </w:r>
      <w:r>
        <w:rPr>
          <w:rFonts w:cs="Times New Roman"/>
          <w:sz w:val="20"/>
          <w:szCs w:val="20"/>
        </w:rPr>
        <w:t>ethics</w:t>
      </w:r>
      <w:r w:rsidR="004801DD">
        <w:rPr>
          <w:rFonts w:cs="Times New Roman"/>
          <w:sz w:val="20"/>
          <w:szCs w:val="20"/>
        </w:rPr>
        <w:t>; causal impotence</w:t>
      </w:r>
    </w:p>
    <w:p w14:paraId="44FAFA6D" w14:textId="77777777" w:rsidR="00C80E64" w:rsidRDefault="00C80E64" w:rsidP="00BD1E80">
      <w:pPr>
        <w:jc w:val="both"/>
      </w:pPr>
    </w:p>
    <w:p w14:paraId="44FAFA6E" w14:textId="77777777" w:rsidR="00470E5C" w:rsidRDefault="00470E5C" w:rsidP="00BD1E80">
      <w:pPr>
        <w:jc w:val="both"/>
      </w:pPr>
    </w:p>
    <w:p w14:paraId="44FAFA6F" w14:textId="77777777" w:rsidR="008164ED" w:rsidRDefault="008164ED" w:rsidP="00470E5C">
      <w:pPr>
        <w:spacing w:line="360" w:lineRule="auto"/>
      </w:pPr>
      <w:r>
        <w:rPr>
          <w:b/>
          <w:bCs/>
        </w:rPr>
        <w:t>1. Introduction</w:t>
      </w:r>
    </w:p>
    <w:p w14:paraId="44FAFA70" w14:textId="36B19B2B" w:rsidR="005D36E0" w:rsidRDefault="00F346DA" w:rsidP="00623367">
      <w:pPr>
        <w:spacing w:line="360" w:lineRule="auto"/>
        <w:jc w:val="both"/>
      </w:pPr>
      <w:r>
        <w:t>It</w:t>
      </w:r>
      <w:r w:rsidR="006E1CC9">
        <w:t xml:space="preserve"> </w:t>
      </w:r>
      <w:r>
        <w:t xml:space="preserve">often </w:t>
      </w:r>
      <w:r w:rsidR="00DF76D4">
        <w:t xml:space="preserve">appears as if </w:t>
      </w:r>
      <w:r w:rsidR="00DE3E7E">
        <w:t xml:space="preserve">a </w:t>
      </w:r>
      <w:r w:rsidR="004968D0">
        <w:t>h</w:t>
      </w:r>
      <w:r w:rsidR="008164ED">
        <w:t>arm</w:t>
      </w:r>
      <w:r w:rsidR="00DE3E7E">
        <w:t xml:space="preserve"> </w:t>
      </w:r>
      <w:r>
        <w:t xml:space="preserve">has occurred </w:t>
      </w:r>
      <w:r w:rsidR="00965C1F">
        <w:t xml:space="preserve">as a result </w:t>
      </w:r>
      <w:r w:rsidR="00DE3E7E">
        <w:t xml:space="preserve">of how </w:t>
      </w:r>
      <w:r w:rsidR="00620E18">
        <w:t xml:space="preserve">people </w:t>
      </w:r>
      <w:r w:rsidR="00DE3E7E">
        <w:t>have acted</w:t>
      </w:r>
      <w:r w:rsidR="008164ED">
        <w:t xml:space="preserve">, </w:t>
      </w:r>
      <w:r w:rsidR="00387316">
        <w:t xml:space="preserve">but </w:t>
      </w:r>
      <w:r w:rsidR="00B35C09">
        <w:t xml:space="preserve">that no </w:t>
      </w:r>
      <w:r w:rsidR="00B35C09" w:rsidRPr="00DF76D4">
        <w:rPr>
          <w:i/>
        </w:rPr>
        <w:t>particular</w:t>
      </w:r>
      <w:r w:rsidR="00B35C09">
        <w:t xml:space="preserve"> </w:t>
      </w:r>
      <w:r w:rsidR="00DF76D4">
        <w:t xml:space="preserve">person </w:t>
      </w:r>
      <w:r w:rsidR="00A11339">
        <w:t>is responsible</w:t>
      </w:r>
      <w:r w:rsidR="00D07856">
        <w:t xml:space="preserve"> for having brought about the harm</w:t>
      </w:r>
      <w:r w:rsidR="008164ED">
        <w:t>.</w:t>
      </w:r>
      <w:r w:rsidR="00623367">
        <w:t xml:space="preserve"> </w:t>
      </w:r>
      <w:r w:rsidR="008164ED">
        <w:t xml:space="preserve">For </w:t>
      </w:r>
      <w:r w:rsidR="008854B8">
        <w:t>instance</w:t>
      </w:r>
      <w:r w:rsidR="008164ED">
        <w:t xml:space="preserve">, </w:t>
      </w:r>
      <w:r w:rsidR="00A11339">
        <w:t xml:space="preserve">billions of nonhuman animals </w:t>
      </w:r>
      <w:r w:rsidR="008854B8">
        <w:t xml:space="preserve">suffer </w:t>
      </w:r>
      <w:r w:rsidR="0000701A">
        <w:t xml:space="preserve">as </w:t>
      </w:r>
      <w:r w:rsidR="00906417">
        <w:t>a result of numerous individual purcha</w:t>
      </w:r>
      <w:r w:rsidR="00A11339">
        <w:t xml:space="preserve">ses of intensively farmed meat, </w:t>
      </w:r>
      <w:r w:rsidR="0000701A">
        <w:t xml:space="preserve">but </w:t>
      </w:r>
      <w:r w:rsidR="008164ED">
        <w:t xml:space="preserve">no </w:t>
      </w:r>
      <w:r w:rsidR="00D07856">
        <w:t xml:space="preserve">particular </w:t>
      </w:r>
      <w:r w:rsidR="008164ED">
        <w:t xml:space="preserve">purchase </w:t>
      </w:r>
      <w:r w:rsidR="003F5E3A">
        <w:t xml:space="preserve">appears to </w:t>
      </w:r>
      <w:r w:rsidR="008D0C85">
        <w:t>be</w:t>
      </w:r>
      <w:r w:rsidR="00A23983">
        <w:t xml:space="preserve"> </w:t>
      </w:r>
      <w:r w:rsidR="008164ED" w:rsidRPr="00A23983">
        <w:t>the</w:t>
      </w:r>
      <w:r w:rsidR="008164ED">
        <w:t xml:space="preserve"> cause of </w:t>
      </w:r>
      <w:r w:rsidR="0033216D">
        <w:t xml:space="preserve">those </w:t>
      </w:r>
      <w:r w:rsidR="005D36E0">
        <w:t>harms.</w:t>
      </w:r>
      <w:r w:rsidR="00623367">
        <w:t xml:space="preserve"> The </w:t>
      </w:r>
      <w:r w:rsidR="000D09DD">
        <w:t xml:space="preserve">topic </w:t>
      </w:r>
      <w:r w:rsidR="00623367">
        <w:t xml:space="preserve">of intensive farming has, </w:t>
      </w:r>
      <w:r w:rsidR="00FE5F35">
        <w:t>of course,</w:t>
      </w:r>
      <w:r>
        <w:t xml:space="preserve"> generated considerable philosophical </w:t>
      </w:r>
      <w:r w:rsidR="00EE16F3">
        <w:t>debate</w:t>
      </w:r>
      <w:r w:rsidR="000D09DD">
        <w:t xml:space="preserve"> </w:t>
      </w:r>
      <w:r w:rsidR="00623367">
        <w:t xml:space="preserve">within </w:t>
      </w:r>
      <w:r w:rsidR="00FE5F35">
        <w:t xml:space="preserve">discussions </w:t>
      </w:r>
      <w:r w:rsidR="00623367">
        <w:t xml:space="preserve">about moral vegetarianism and about </w:t>
      </w:r>
      <w:r w:rsidR="00FE5F35">
        <w:t xml:space="preserve">the nature of </w:t>
      </w:r>
      <w:r w:rsidR="00FE5F35" w:rsidRPr="00FE5F35">
        <w:t>moral status</w:t>
      </w:r>
      <w:r w:rsidR="000D09DD">
        <w:t xml:space="preserve"> (</w:t>
      </w:r>
      <w:r w:rsidR="00FE5F35">
        <w:t>Singer 1980; Nobis 2002; Regan 2004; Singe</w:t>
      </w:r>
      <w:r w:rsidR="00793159">
        <w:t>r 2009; Welchman 2006; Kagan</w:t>
      </w:r>
      <w:r w:rsidR="00FE5F35">
        <w:t xml:space="preserve"> 2011; McPherson 2014</w:t>
      </w:r>
      <w:r w:rsidR="000D09DD">
        <w:t>)</w:t>
      </w:r>
      <w:r w:rsidR="00FE5F35">
        <w:t xml:space="preserve">. </w:t>
      </w:r>
      <w:r w:rsidR="00523DB0">
        <w:t>In this paper</w:t>
      </w:r>
      <w:r w:rsidR="00FE5F35">
        <w:t xml:space="preserve">, </w:t>
      </w:r>
      <w:r w:rsidR="00734956">
        <w:t xml:space="preserve">we </w:t>
      </w:r>
      <w:r w:rsidR="008854B8">
        <w:t xml:space="preserve">use </w:t>
      </w:r>
      <w:r w:rsidR="00523DB0">
        <w:t xml:space="preserve">this </w:t>
      </w:r>
      <w:r w:rsidR="000D09DD">
        <w:t xml:space="preserve">topic </w:t>
      </w:r>
      <w:r w:rsidR="00D07856">
        <w:t xml:space="preserve">as </w:t>
      </w:r>
      <w:r w:rsidR="00A11339">
        <w:t>a case study</w:t>
      </w:r>
      <w:r w:rsidR="008854B8">
        <w:t xml:space="preserve"> for examining </w:t>
      </w:r>
      <w:r w:rsidR="00A327CE">
        <w:t xml:space="preserve">the strength of the claim that </w:t>
      </w:r>
      <w:r w:rsidR="008854B8">
        <w:t xml:space="preserve">act </w:t>
      </w:r>
      <w:r>
        <w:t xml:space="preserve">consequentialism can </w:t>
      </w:r>
      <w:r w:rsidR="00A6173A">
        <w:t>be reconciled with</w:t>
      </w:r>
      <w:r w:rsidR="008854B8">
        <w:t xml:space="preserve"> collective action</w:t>
      </w:r>
      <w:r w:rsidR="00FE5F35">
        <w:t>.</w:t>
      </w:r>
    </w:p>
    <w:p w14:paraId="44FAFA71" w14:textId="77777777" w:rsidR="00005EED" w:rsidRDefault="008164ED" w:rsidP="00D16205">
      <w:pPr>
        <w:spacing w:line="360" w:lineRule="auto"/>
        <w:jc w:val="both"/>
      </w:pPr>
      <w:r>
        <w:tab/>
        <w:t xml:space="preserve">According to </w:t>
      </w:r>
      <w:r w:rsidR="004F5B0B" w:rsidRPr="004F5B0B">
        <w:rPr>
          <w:i/>
        </w:rPr>
        <w:t>act consequentialism</w:t>
      </w:r>
      <w:r>
        <w:t>, the</w:t>
      </w:r>
      <w:r w:rsidR="00A635B6">
        <w:t xml:space="preserve"> </w:t>
      </w:r>
      <w:r w:rsidR="00FE5F35">
        <w:t>permissibility</w:t>
      </w:r>
      <w:r w:rsidR="00860239">
        <w:t xml:space="preserve"> of an act </w:t>
      </w:r>
      <w:r w:rsidR="00677FCB">
        <w:t xml:space="preserve">is </w:t>
      </w:r>
      <w:r w:rsidR="00FE5F35">
        <w:t xml:space="preserve">based </w:t>
      </w:r>
      <w:r w:rsidR="00677FCB">
        <w:t xml:space="preserve">entirely </w:t>
      </w:r>
      <w:r>
        <w:t>in terms o</w:t>
      </w:r>
      <w:r w:rsidR="00A635B6">
        <w:t xml:space="preserve">f the goodness of </w:t>
      </w:r>
      <w:r w:rsidR="00FE5F35">
        <w:t>its consequences</w:t>
      </w:r>
      <w:r w:rsidR="00C50AA6">
        <w:t xml:space="preserve">. </w:t>
      </w:r>
      <w:r w:rsidR="00A64CC3">
        <w:t>A</w:t>
      </w:r>
      <w:r w:rsidR="00FE5F35">
        <w:t>ct consequentialists</w:t>
      </w:r>
      <w:r w:rsidR="00623367">
        <w:t>, some have argued, are not</w:t>
      </w:r>
      <w:r w:rsidR="00FE5F35">
        <w:t xml:space="preserve"> </w:t>
      </w:r>
      <w:r w:rsidR="00860239">
        <w:t xml:space="preserve">able </w:t>
      </w:r>
      <w:r w:rsidR="00860239" w:rsidRPr="00B141DF">
        <w:t>to condemn individual purcha</w:t>
      </w:r>
      <w:r w:rsidR="00860239">
        <w:t>se</w:t>
      </w:r>
      <w:r w:rsidR="00860239" w:rsidRPr="00892D09">
        <w:t>s of intensively farmed meat</w:t>
      </w:r>
      <w:r w:rsidR="001E7D1E" w:rsidRPr="00892D09">
        <w:t xml:space="preserve">. According to </w:t>
      </w:r>
      <w:r w:rsidR="004F5B0B">
        <w:t>the</w:t>
      </w:r>
      <w:r w:rsidR="00A64CC3">
        <w:t xml:space="preserve"> </w:t>
      </w:r>
      <w:r w:rsidR="0000701A" w:rsidRPr="00892D09">
        <w:t xml:space="preserve">objection, </w:t>
      </w:r>
      <w:r w:rsidR="001E7D1E" w:rsidRPr="00892D09">
        <w:t xml:space="preserve">often called the </w:t>
      </w:r>
      <w:r w:rsidR="001E7D1E" w:rsidRPr="004F5B0B">
        <w:rPr>
          <w:i/>
        </w:rPr>
        <w:t>causal impotence</w:t>
      </w:r>
      <w:r w:rsidR="001E7D1E">
        <w:rPr>
          <w:b/>
        </w:rPr>
        <w:t xml:space="preserve"> </w:t>
      </w:r>
      <w:r w:rsidR="001E7D1E">
        <w:t>objection</w:t>
      </w:r>
      <w:r w:rsidR="00736A49">
        <w:t xml:space="preserve"> (Shafer-Landau 1994; Norcross 2004; Harris and Galvin 2012; Chignell et al. 2015)</w:t>
      </w:r>
      <w:r w:rsidR="001E7D1E">
        <w:t xml:space="preserve">, </w:t>
      </w:r>
      <w:r w:rsidR="0000701A">
        <w:t>e</w:t>
      </w:r>
      <w:r w:rsidR="00860239">
        <w:t xml:space="preserve">ach individual purchase </w:t>
      </w:r>
      <w:r w:rsidR="0000701A">
        <w:t>of intensively farm</w:t>
      </w:r>
      <w:r w:rsidR="001E7D1E">
        <w:t>ed</w:t>
      </w:r>
      <w:r w:rsidR="0000701A">
        <w:t xml:space="preserve"> meat </w:t>
      </w:r>
      <w:r w:rsidR="001E7D1E">
        <w:t xml:space="preserve">is </w:t>
      </w:r>
      <w:r w:rsidR="00860239">
        <w:t xml:space="preserve">causally </w:t>
      </w:r>
      <w:r w:rsidR="001E7D1E">
        <w:t>inefficacious</w:t>
      </w:r>
      <w:r w:rsidR="00860239">
        <w:t xml:space="preserve"> </w:t>
      </w:r>
      <w:r w:rsidR="001E7D1E">
        <w:t xml:space="preserve">with respect to the </w:t>
      </w:r>
      <w:r w:rsidR="00860239" w:rsidRPr="00B141DF">
        <w:t>harm</w:t>
      </w:r>
      <w:r w:rsidR="001E7D1E">
        <w:t xml:space="preserve"> </w:t>
      </w:r>
      <w:r w:rsidR="00623367">
        <w:t>of intensive farming</w:t>
      </w:r>
      <w:r w:rsidR="00736A49">
        <w:t>.</w:t>
      </w:r>
      <w:r w:rsidR="00B67217">
        <w:t xml:space="preserve"> </w:t>
      </w:r>
      <w:r w:rsidR="001E66C3">
        <w:t xml:space="preserve">Considered individually, each purchase is negligible in effect. Yet, because the </w:t>
      </w:r>
      <w:r w:rsidR="00D16205">
        <w:t xml:space="preserve">harm </w:t>
      </w:r>
      <w:r w:rsidR="001E66C3">
        <w:t xml:space="preserve">of intensive farming is </w:t>
      </w:r>
      <w:r w:rsidR="000D09DD">
        <w:t>profound</w:t>
      </w:r>
      <w:r w:rsidR="00D16205">
        <w:t xml:space="preserve">, unnecessary, and </w:t>
      </w:r>
      <w:r w:rsidR="000D09DD">
        <w:t xml:space="preserve">entirely </w:t>
      </w:r>
      <w:r w:rsidR="00D16205">
        <w:t xml:space="preserve">the result of voluntary acts, any </w:t>
      </w:r>
      <w:r w:rsidR="00B67217">
        <w:t xml:space="preserve">plausible moral theory should be able to find </w:t>
      </w:r>
      <w:r w:rsidR="00D16205" w:rsidRPr="000D09DD">
        <w:rPr>
          <w:i/>
        </w:rPr>
        <w:t>someone</w:t>
      </w:r>
      <w:r w:rsidR="00B67217">
        <w:t xml:space="preserve"> to blame</w:t>
      </w:r>
      <w:r w:rsidR="001E66C3">
        <w:t xml:space="preserve"> for it</w:t>
      </w:r>
      <w:r w:rsidR="00D16205">
        <w:t>.</w:t>
      </w:r>
      <w:r w:rsidR="00FE5F35">
        <w:t xml:space="preserve"> </w:t>
      </w:r>
      <w:r w:rsidR="001E66C3">
        <w:t>But, we will argue, a</w:t>
      </w:r>
      <w:r w:rsidR="00FE5F35">
        <w:t xml:space="preserve">ct </w:t>
      </w:r>
      <w:r w:rsidR="004F5B0B">
        <w:t>consequentialis</w:t>
      </w:r>
      <w:r w:rsidR="001E66C3">
        <w:t xml:space="preserve">m does not have </w:t>
      </w:r>
      <w:r w:rsidR="0000701A">
        <w:t xml:space="preserve">the resources to </w:t>
      </w:r>
      <w:r w:rsidR="00D16205">
        <w:t xml:space="preserve">enable </w:t>
      </w:r>
      <w:r w:rsidR="001E66C3">
        <w:t xml:space="preserve">any </w:t>
      </w:r>
      <w:r w:rsidR="000D09DD">
        <w:t xml:space="preserve">moral </w:t>
      </w:r>
      <w:r w:rsidR="0000701A">
        <w:t>indict</w:t>
      </w:r>
      <w:r w:rsidR="0001530F">
        <w:t>ment</w:t>
      </w:r>
      <w:r w:rsidR="001E66C3">
        <w:t xml:space="preserve"> of </w:t>
      </w:r>
      <w:r w:rsidR="00B23F8B">
        <w:t>the harm</w:t>
      </w:r>
      <w:r w:rsidR="001E7D1E">
        <w:t>.</w:t>
      </w:r>
    </w:p>
    <w:p w14:paraId="44FAFA72" w14:textId="77777777" w:rsidR="008164ED" w:rsidRPr="00B141DF" w:rsidRDefault="002C5F53" w:rsidP="00470E5C">
      <w:pPr>
        <w:spacing w:line="360" w:lineRule="auto"/>
        <w:ind w:firstLine="720"/>
        <w:jc w:val="both"/>
      </w:pPr>
      <w:r>
        <w:lastRenderedPageBreak/>
        <w:t xml:space="preserve">The paper </w:t>
      </w:r>
      <w:r w:rsidR="00C308B7">
        <w:t>proceeds</w:t>
      </w:r>
      <w:r w:rsidR="008164ED" w:rsidRPr="00B141DF">
        <w:t xml:space="preserve"> </w:t>
      </w:r>
      <w:r w:rsidR="00B02673">
        <w:t xml:space="preserve">through the philosophical dialectic </w:t>
      </w:r>
      <w:r w:rsidR="00C308B7">
        <w:t>as</w:t>
      </w:r>
      <w:r w:rsidR="008164ED" w:rsidRPr="00B141DF">
        <w:t xml:space="preserve"> follows. In </w:t>
      </w:r>
      <w:r w:rsidR="009B0EBE">
        <w:t>section</w:t>
      </w:r>
      <w:r w:rsidR="001E66C3">
        <w:t xml:space="preserve"> 2</w:t>
      </w:r>
      <w:r w:rsidR="008164ED" w:rsidRPr="00B141DF">
        <w:t>, we</w:t>
      </w:r>
      <w:r w:rsidR="00523DB0">
        <w:t xml:space="preserve"> wi</w:t>
      </w:r>
      <w:r w:rsidR="00480FD0">
        <w:t>ll</w:t>
      </w:r>
      <w:r w:rsidR="008164ED" w:rsidRPr="00B141DF">
        <w:t xml:space="preserve"> </w:t>
      </w:r>
      <w:r w:rsidR="009D11B7">
        <w:t>give</w:t>
      </w:r>
      <w:r w:rsidR="003471D0">
        <w:t xml:space="preserve"> </w:t>
      </w:r>
      <w:r w:rsidR="009D11B7">
        <w:t>the preliminaries</w:t>
      </w:r>
      <w:r w:rsidR="00480FD0">
        <w:t xml:space="preserve"> </w:t>
      </w:r>
      <w:r w:rsidR="009D11B7">
        <w:t xml:space="preserve">necessary to understand </w:t>
      </w:r>
      <w:r w:rsidR="003471D0">
        <w:t>the</w:t>
      </w:r>
      <w:r w:rsidR="008164ED" w:rsidRPr="00B141DF">
        <w:t xml:space="preserve"> causal impotence </w:t>
      </w:r>
      <w:r w:rsidR="00480FD0">
        <w:t>objection</w:t>
      </w:r>
      <w:r w:rsidR="008164ED" w:rsidRPr="00B141DF">
        <w:t xml:space="preserve">. </w:t>
      </w:r>
      <w:r w:rsidR="00480FD0">
        <w:t>In section 3</w:t>
      </w:r>
      <w:r w:rsidR="0088640A">
        <w:t xml:space="preserve">, </w:t>
      </w:r>
      <w:r w:rsidR="008164ED" w:rsidRPr="00B141DF">
        <w:t>we</w:t>
      </w:r>
      <w:r w:rsidR="008C4028">
        <w:t xml:space="preserve"> wi</w:t>
      </w:r>
      <w:r w:rsidR="00480FD0">
        <w:t>ll</w:t>
      </w:r>
      <w:r w:rsidR="008164ED" w:rsidRPr="00B141DF">
        <w:t xml:space="preserve"> discuss </w:t>
      </w:r>
      <w:r w:rsidR="00B02673">
        <w:t xml:space="preserve">several </w:t>
      </w:r>
      <w:r w:rsidR="00480FD0">
        <w:t xml:space="preserve">proposals </w:t>
      </w:r>
      <w:r w:rsidR="00B02673">
        <w:t xml:space="preserve">that </w:t>
      </w:r>
      <w:r w:rsidR="008164ED" w:rsidRPr="00B141DF">
        <w:t xml:space="preserve">act consequentialists have </w:t>
      </w:r>
      <w:r w:rsidR="0088640A">
        <w:t xml:space="preserve">offered </w:t>
      </w:r>
      <w:r w:rsidR="00480FD0">
        <w:t xml:space="preserve">as </w:t>
      </w:r>
      <w:r w:rsidR="004F5B0B">
        <w:t>responses</w:t>
      </w:r>
      <w:r w:rsidR="00D4406A">
        <w:t xml:space="preserve"> to </w:t>
      </w:r>
      <w:r w:rsidR="00B02673">
        <w:t xml:space="preserve">that </w:t>
      </w:r>
      <w:r w:rsidR="00D4406A">
        <w:t>objection,</w:t>
      </w:r>
      <w:r w:rsidR="00B02673">
        <w:t xml:space="preserve"> </w:t>
      </w:r>
      <w:r w:rsidR="00D4406A">
        <w:t>the</w:t>
      </w:r>
      <w:r w:rsidR="00B02673">
        <w:t xml:space="preserve"> </w:t>
      </w:r>
      <w:r w:rsidR="00480FD0" w:rsidRPr="00D4406A">
        <w:rPr>
          <w:i/>
        </w:rPr>
        <w:t xml:space="preserve">expected value </w:t>
      </w:r>
      <w:r w:rsidR="00480FD0" w:rsidRPr="00D4406A">
        <w:t>proposal</w:t>
      </w:r>
      <w:r w:rsidR="0088640A">
        <w:t>. In section 4, we</w:t>
      </w:r>
      <w:r w:rsidR="009B0EBE">
        <w:t xml:space="preserve"> </w:t>
      </w:r>
      <w:r w:rsidR="0088640A">
        <w:t xml:space="preserve">develop a more sophisticated </w:t>
      </w:r>
      <w:r w:rsidR="00262182">
        <w:t xml:space="preserve">model for assessing </w:t>
      </w:r>
      <w:r w:rsidR="00480FD0">
        <w:t xml:space="preserve">a particular argument given by proponents of the expected value proposal, </w:t>
      </w:r>
      <w:r w:rsidR="00D4406A">
        <w:t xml:space="preserve">the </w:t>
      </w:r>
      <w:r w:rsidR="00892D09" w:rsidRPr="00D4406A">
        <w:rPr>
          <w:i/>
        </w:rPr>
        <w:t>threshold</w:t>
      </w:r>
      <w:r w:rsidR="00653099">
        <w:t xml:space="preserve"> </w:t>
      </w:r>
      <w:r w:rsidR="00B02673">
        <w:t>argument</w:t>
      </w:r>
      <w:r w:rsidR="001E66C3">
        <w:t>.</w:t>
      </w:r>
      <w:r w:rsidR="00480FD0">
        <w:t xml:space="preserve"> </w:t>
      </w:r>
      <w:r w:rsidR="00E84E5B">
        <w:t xml:space="preserve">In the end, we </w:t>
      </w:r>
      <w:r w:rsidR="008164ED" w:rsidRPr="00B141DF">
        <w:t>conclude</w:t>
      </w:r>
      <w:r w:rsidR="00E84E5B">
        <w:t>,</w:t>
      </w:r>
      <w:r w:rsidR="008164ED" w:rsidRPr="00B141DF">
        <w:t xml:space="preserve"> </w:t>
      </w:r>
      <w:r w:rsidR="00B02673">
        <w:t>the threshold argument</w:t>
      </w:r>
      <w:r w:rsidR="00014C3F">
        <w:t xml:space="preserve"> can</w:t>
      </w:r>
      <w:r w:rsidR="00B02673">
        <w:t>not</w:t>
      </w:r>
      <w:r w:rsidR="00014C3F">
        <w:t xml:space="preserve"> save act consequentialism</w:t>
      </w:r>
      <w:r w:rsidR="006314F5">
        <w:t xml:space="preserve"> because it cannot generate categorical prescriptions about what to do in cases of collective action. </w:t>
      </w:r>
    </w:p>
    <w:p w14:paraId="44FAFA73" w14:textId="77777777" w:rsidR="008164ED" w:rsidRPr="00B141DF" w:rsidRDefault="008164ED" w:rsidP="00470E5C">
      <w:pPr>
        <w:spacing w:line="360" w:lineRule="auto"/>
        <w:jc w:val="both"/>
      </w:pPr>
    </w:p>
    <w:p w14:paraId="44FAFA74" w14:textId="77777777" w:rsidR="008164ED" w:rsidRPr="00B141DF" w:rsidRDefault="008164ED" w:rsidP="00470E5C">
      <w:pPr>
        <w:spacing w:line="360" w:lineRule="auto"/>
      </w:pPr>
      <w:r w:rsidRPr="00B141DF">
        <w:rPr>
          <w:b/>
          <w:bCs/>
        </w:rPr>
        <w:t xml:space="preserve">2. </w:t>
      </w:r>
      <w:r w:rsidR="009D11B7">
        <w:rPr>
          <w:b/>
          <w:bCs/>
        </w:rPr>
        <w:t>Preliminaries</w:t>
      </w:r>
    </w:p>
    <w:p w14:paraId="44FAFA75" w14:textId="77777777" w:rsidR="008164ED" w:rsidRPr="00B141DF" w:rsidRDefault="00292D3B" w:rsidP="00470E5C">
      <w:pPr>
        <w:spacing w:line="360" w:lineRule="auto"/>
        <w:jc w:val="both"/>
        <w:rPr>
          <w:rFonts w:cs="Times New Roman"/>
          <w:b/>
          <w:bCs/>
        </w:rPr>
      </w:pPr>
      <w:r>
        <w:t>A</w:t>
      </w:r>
      <w:r w:rsidR="00480FD0">
        <w:t>ct consequentialism</w:t>
      </w:r>
      <w:r w:rsidR="008164ED" w:rsidRPr="00B141DF">
        <w:t xml:space="preserve"> </w:t>
      </w:r>
      <w:r w:rsidR="00B37888">
        <w:t xml:space="preserve">is </w:t>
      </w:r>
      <w:r w:rsidR="00C308B7">
        <w:t xml:space="preserve">often </w:t>
      </w:r>
      <w:r w:rsidR="00E25137">
        <w:t>interpreted in roughly the following way</w:t>
      </w:r>
      <w:r w:rsidR="00C308B7">
        <w:t>:</w:t>
      </w:r>
    </w:p>
    <w:p w14:paraId="44FAFA76" w14:textId="77777777" w:rsidR="00BD1E80" w:rsidRDefault="00BD1E80" w:rsidP="00470E5C">
      <w:pPr>
        <w:spacing w:line="360" w:lineRule="auto"/>
        <w:ind w:left="720" w:right="720"/>
        <w:jc w:val="both"/>
        <w:rPr>
          <w:rFonts w:cs="Times New Roman"/>
          <w:b/>
          <w:bCs/>
        </w:rPr>
      </w:pPr>
    </w:p>
    <w:p w14:paraId="44FAFA77" w14:textId="77777777" w:rsidR="008164ED" w:rsidRPr="00B23F8B" w:rsidRDefault="00480FD0" w:rsidP="00470E5C">
      <w:pPr>
        <w:spacing w:line="360" w:lineRule="auto"/>
        <w:ind w:left="720" w:right="720"/>
        <w:jc w:val="both"/>
        <w:rPr>
          <w:rFonts w:cs="Times New Roman"/>
        </w:rPr>
      </w:pPr>
      <w:r w:rsidRPr="000056C9">
        <w:rPr>
          <w:rFonts w:cs="Times New Roman"/>
          <w:bCs/>
        </w:rPr>
        <w:t>AC</w:t>
      </w:r>
      <w:r w:rsidR="00C308B7" w:rsidRPr="000056C9">
        <w:rPr>
          <w:rFonts w:cs="Times New Roman"/>
          <w:bCs/>
        </w:rPr>
        <w:t>1</w:t>
      </w:r>
      <w:r w:rsidR="008164ED" w:rsidRPr="000056C9">
        <w:rPr>
          <w:rFonts w:cs="Times New Roman"/>
          <w:b/>
          <w:bCs/>
        </w:rPr>
        <w:t>:</w:t>
      </w:r>
      <w:r w:rsidR="00FE2508">
        <w:rPr>
          <w:rFonts w:cs="Times New Roman"/>
        </w:rPr>
        <w:t xml:space="preserve"> A</w:t>
      </w:r>
      <w:r w:rsidR="008164ED" w:rsidRPr="00B141DF">
        <w:rPr>
          <w:rFonts w:cs="Times New Roman"/>
        </w:rPr>
        <w:t xml:space="preserve">n act is </w:t>
      </w:r>
      <w:r w:rsidR="00FF5EE6">
        <w:rPr>
          <w:rFonts w:cs="Times New Roman"/>
        </w:rPr>
        <w:t xml:space="preserve">morally </w:t>
      </w:r>
      <w:r w:rsidR="008164ED" w:rsidRPr="00B141DF">
        <w:rPr>
          <w:rFonts w:cs="Times New Roman"/>
        </w:rPr>
        <w:t xml:space="preserve">wrong if and only if it fails to bring about an </w:t>
      </w:r>
      <w:r w:rsidR="008854B8">
        <w:rPr>
          <w:rFonts w:cs="Times New Roman"/>
        </w:rPr>
        <w:t>outcom</w:t>
      </w:r>
      <w:r w:rsidR="008854B8" w:rsidRPr="00B23F8B">
        <w:rPr>
          <w:rFonts w:cs="Times New Roman"/>
        </w:rPr>
        <w:t xml:space="preserve">e that is </w:t>
      </w:r>
      <w:r w:rsidR="00B141DF" w:rsidRPr="00B23F8B">
        <w:rPr>
          <w:rFonts w:cs="Times New Roman"/>
        </w:rPr>
        <w:t>optimal</w:t>
      </w:r>
      <w:r w:rsidR="008854B8" w:rsidRPr="00B23F8B">
        <w:rPr>
          <w:rFonts w:cs="Times New Roman"/>
        </w:rPr>
        <w:t xml:space="preserve"> with respect to its feasible alternatives</w:t>
      </w:r>
      <w:r w:rsidR="008164ED" w:rsidRPr="00B23F8B">
        <w:rPr>
          <w:rFonts w:cs="Times New Roman"/>
        </w:rPr>
        <w:t>.</w:t>
      </w:r>
    </w:p>
    <w:p w14:paraId="44FAFA78" w14:textId="77777777" w:rsidR="00D604CD" w:rsidRPr="00B23F8B" w:rsidRDefault="00D604CD" w:rsidP="00470E5C">
      <w:pPr>
        <w:spacing w:line="360" w:lineRule="auto"/>
        <w:ind w:left="720" w:right="720"/>
        <w:jc w:val="both"/>
      </w:pPr>
    </w:p>
    <w:p w14:paraId="44FAFA79" w14:textId="77777777" w:rsidR="005473E7" w:rsidRDefault="00B23F8B" w:rsidP="005473E7">
      <w:pPr>
        <w:spacing w:line="360" w:lineRule="auto"/>
        <w:jc w:val="both"/>
        <w:rPr>
          <w:rFonts w:cs="Times New Roman"/>
        </w:rPr>
      </w:pPr>
      <w:r w:rsidRPr="00B23F8B">
        <w:t>It may seem</w:t>
      </w:r>
      <w:r w:rsidR="00072215">
        <w:t xml:space="preserve"> </w:t>
      </w:r>
      <w:r w:rsidRPr="00B23F8B">
        <w:t>as if there could be acts that are suboptimal yet not wrong.</w:t>
      </w:r>
      <w:r w:rsidR="009A6A62">
        <w:t xml:space="preserve"> If I </w:t>
      </w:r>
      <w:r w:rsidR="000B78EE">
        <w:t xml:space="preserve">intentionally </w:t>
      </w:r>
      <w:r w:rsidR="009A6A62">
        <w:t xml:space="preserve">deny </w:t>
      </w:r>
      <w:r w:rsidR="00072215">
        <w:t xml:space="preserve">to </w:t>
      </w:r>
      <w:r w:rsidR="009A6A62">
        <w:t>a stranger</w:t>
      </w:r>
      <w:r w:rsidR="00072215">
        <w:t xml:space="preserve"> a kindness that would have been costless to me</w:t>
      </w:r>
      <w:r w:rsidR="009A6A62">
        <w:t xml:space="preserve">, </w:t>
      </w:r>
      <w:r w:rsidR="005473E7">
        <w:t xml:space="preserve">I could have done better, but </w:t>
      </w:r>
      <w:r w:rsidR="00072215">
        <w:t xml:space="preserve">perhaps </w:t>
      </w:r>
      <w:r w:rsidR="009A6A62">
        <w:t xml:space="preserve">I have not done </w:t>
      </w:r>
      <w:r w:rsidR="009A6A62" w:rsidRPr="005473E7">
        <w:rPr>
          <w:i/>
        </w:rPr>
        <w:t>wrong</w:t>
      </w:r>
      <w:r w:rsidR="00072215">
        <w:t>.</w:t>
      </w:r>
      <w:r w:rsidR="000B78EE">
        <w:t xml:space="preserve"> </w:t>
      </w:r>
      <w:r w:rsidR="00C93F42">
        <w:rPr>
          <w:rFonts w:cs="Times New Roman"/>
        </w:rPr>
        <w:t>Act consequentialism</w:t>
      </w:r>
      <w:r w:rsidR="005473E7">
        <w:rPr>
          <w:rFonts w:cs="Times New Roman"/>
        </w:rPr>
        <w:t xml:space="preserve"> denies this possibility. </w:t>
      </w:r>
    </w:p>
    <w:p w14:paraId="44FAFA7A" w14:textId="77777777" w:rsidR="004F4243" w:rsidRPr="004F4243" w:rsidRDefault="005473E7" w:rsidP="007101F3">
      <w:pPr>
        <w:spacing w:line="360" w:lineRule="auto"/>
        <w:ind w:firstLine="720"/>
        <w:jc w:val="both"/>
        <w:rPr>
          <w:rFonts w:cs="Times New Roman"/>
          <w:color w:val="222222"/>
        </w:rPr>
      </w:pPr>
      <w:r>
        <w:rPr>
          <w:rFonts w:cs="Times New Roman"/>
        </w:rPr>
        <w:t>The theory</w:t>
      </w:r>
      <w:r w:rsidR="00C93F42">
        <w:rPr>
          <w:rFonts w:cs="Times New Roman"/>
        </w:rPr>
        <w:t xml:space="preserve"> </w:t>
      </w:r>
      <w:r w:rsidR="00D4406A" w:rsidRPr="00B23F8B">
        <w:rPr>
          <w:rFonts w:cs="Times New Roman"/>
        </w:rPr>
        <w:t xml:space="preserve">has </w:t>
      </w:r>
      <w:r w:rsidR="008164ED" w:rsidRPr="00B23F8B">
        <w:rPr>
          <w:rFonts w:cs="Times New Roman"/>
        </w:rPr>
        <w:t xml:space="preserve">two </w:t>
      </w:r>
      <w:r w:rsidR="00B163B5" w:rsidRPr="00B23F8B">
        <w:rPr>
          <w:rFonts w:cs="Times New Roman"/>
        </w:rPr>
        <w:t xml:space="preserve">basic </w:t>
      </w:r>
      <w:r w:rsidR="00357600">
        <w:rPr>
          <w:rFonts w:cs="Times New Roman"/>
        </w:rPr>
        <w:t>commitments</w:t>
      </w:r>
      <w:r w:rsidR="00C93F42">
        <w:rPr>
          <w:rFonts w:cs="Times New Roman"/>
        </w:rPr>
        <w:t>.</w:t>
      </w:r>
      <w:r w:rsidR="008D0C85" w:rsidRPr="00B23F8B">
        <w:rPr>
          <w:rFonts w:cs="Times New Roman"/>
        </w:rPr>
        <w:t xml:space="preserve"> </w:t>
      </w:r>
      <w:r w:rsidR="008164ED" w:rsidRPr="00B23F8B">
        <w:rPr>
          <w:rFonts w:cs="Times New Roman"/>
        </w:rPr>
        <w:t>One</w:t>
      </w:r>
      <w:r w:rsidR="009C1822" w:rsidRPr="00B23F8B">
        <w:rPr>
          <w:rFonts w:cs="Times New Roman"/>
        </w:rPr>
        <w:t xml:space="preserve"> </w:t>
      </w:r>
      <w:r w:rsidR="00C93F42">
        <w:rPr>
          <w:rFonts w:cs="Times New Roman"/>
        </w:rPr>
        <w:t xml:space="preserve">commitment </w:t>
      </w:r>
      <w:r w:rsidR="008164ED" w:rsidRPr="00B23F8B">
        <w:rPr>
          <w:rFonts w:cs="Times New Roman"/>
        </w:rPr>
        <w:t xml:space="preserve">relates </w:t>
      </w:r>
      <w:r w:rsidR="007C1E1F" w:rsidRPr="00B23F8B">
        <w:rPr>
          <w:rFonts w:cs="Times New Roman"/>
          <w:iCs/>
          <w:color w:val="222222"/>
        </w:rPr>
        <w:t xml:space="preserve">to </w:t>
      </w:r>
      <w:r>
        <w:rPr>
          <w:rFonts w:cs="Times New Roman"/>
          <w:iCs/>
          <w:color w:val="222222"/>
        </w:rPr>
        <w:t xml:space="preserve">its </w:t>
      </w:r>
      <w:r w:rsidR="006813A7" w:rsidRPr="00B23F8B">
        <w:rPr>
          <w:rFonts w:cs="Times New Roman"/>
          <w:iCs/>
          <w:color w:val="222222"/>
        </w:rPr>
        <w:t>“consequentialism”</w:t>
      </w:r>
      <w:r w:rsidR="00AC6450" w:rsidRPr="00B23F8B">
        <w:rPr>
          <w:rFonts w:cs="Times New Roman"/>
          <w:iCs/>
          <w:color w:val="222222"/>
        </w:rPr>
        <w:t xml:space="preserve"> </w:t>
      </w:r>
      <w:r w:rsidR="00357600">
        <w:rPr>
          <w:rFonts w:cs="Times New Roman"/>
          <w:iCs/>
          <w:color w:val="222222"/>
        </w:rPr>
        <w:t>component</w:t>
      </w:r>
      <w:r w:rsidR="00D4406A">
        <w:rPr>
          <w:rFonts w:cs="Times New Roman"/>
          <w:iCs/>
          <w:color w:val="222222"/>
        </w:rPr>
        <w:t xml:space="preserve">: </w:t>
      </w:r>
      <w:r>
        <w:rPr>
          <w:rFonts w:cs="Times New Roman"/>
          <w:iCs/>
          <w:color w:val="222222"/>
        </w:rPr>
        <w:t xml:space="preserve">act consequentialism </w:t>
      </w:r>
      <w:r w:rsidR="00D4406A">
        <w:rPr>
          <w:rFonts w:cs="Times New Roman"/>
          <w:iCs/>
          <w:color w:val="222222"/>
        </w:rPr>
        <w:t xml:space="preserve">must </w:t>
      </w:r>
      <w:r w:rsidR="008164ED">
        <w:rPr>
          <w:rFonts w:cs="Times New Roman"/>
          <w:color w:val="222222"/>
        </w:rPr>
        <w:t xml:space="preserve">provide a criterion </w:t>
      </w:r>
      <w:r w:rsidR="00760789">
        <w:rPr>
          <w:rFonts w:cs="Times New Roman"/>
          <w:color w:val="222222"/>
        </w:rPr>
        <w:t>for evaluating</w:t>
      </w:r>
      <w:r w:rsidR="008164ED">
        <w:rPr>
          <w:rFonts w:cs="Times New Roman"/>
          <w:color w:val="222222"/>
        </w:rPr>
        <w:t xml:space="preserve"> the goodness of the </w:t>
      </w:r>
      <w:r w:rsidR="009C1822">
        <w:rPr>
          <w:rFonts w:cs="Times New Roman"/>
          <w:color w:val="222222"/>
        </w:rPr>
        <w:t xml:space="preserve">possible </w:t>
      </w:r>
      <w:r w:rsidR="008164ED" w:rsidRPr="00C308B7">
        <w:rPr>
          <w:rFonts w:cs="Times New Roman"/>
          <w:i/>
          <w:color w:val="222222"/>
        </w:rPr>
        <w:t>outcomes</w:t>
      </w:r>
      <w:r w:rsidR="004F5B0B">
        <w:rPr>
          <w:rFonts w:cs="Times New Roman"/>
          <w:i/>
          <w:color w:val="222222"/>
        </w:rPr>
        <w:t xml:space="preserve">, </w:t>
      </w:r>
      <w:r w:rsidR="00D4406A" w:rsidRPr="00D4406A">
        <w:rPr>
          <w:rFonts w:cs="Times New Roman"/>
          <w:color w:val="222222"/>
        </w:rPr>
        <w:t>understood in terms</w:t>
      </w:r>
      <w:r>
        <w:rPr>
          <w:rFonts w:cs="Times New Roman"/>
          <w:color w:val="222222"/>
        </w:rPr>
        <w:t xml:space="preserve"> </w:t>
      </w:r>
      <w:r w:rsidR="00D4406A" w:rsidRPr="00D4406A">
        <w:rPr>
          <w:rFonts w:cs="Times New Roman"/>
          <w:color w:val="222222"/>
        </w:rPr>
        <w:t>of</w:t>
      </w:r>
      <w:r w:rsidR="00D4406A">
        <w:rPr>
          <w:rFonts w:cs="Times New Roman"/>
          <w:i/>
          <w:color w:val="222222"/>
        </w:rPr>
        <w:t xml:space="preserve"> </w:t>
      </w:r>
      <w:r w:rsidR="004F5B0B" w:rsidRPr="004F5B0B">
        <w:rPr>
          <w:rFonts w:cs="Times New Roman"/>
          <w:color w:val="222222"/>
        </w:rPr>
        <w:t>the consequences of what we do</w:t>
      </w:r>
      <w:r w:rsidR="008164ED">
        <w:rPr>
          <w:rFonts w:cs="Times New Roman"/>
          <w:color w:val="222222"/>
        </w:rPr>
        <w:t>.</w:t>
      </w:r>
      <w:r w:rsidR="004F4243">
        <w:rPr>
          <w:rFonts w:cs="Times New Roman"/>
          <w:color w:val="222222"/>
        </w:rPr>
        <w:t xml:space="preserve"> </w:t>
      </w:r>
      <w:r w:rsidR="004B4525">
        <w:t xml:space="preserve">Its </w:t>
      </w:r>
      <w:r w:rsidR="006813A7">
        <w:rPr>
          <w:rFonts w:cs="Times New Roman"/>
          <w:color w:val="222222"/>
        </w:rPr>
        <w:t xml:space="preserve">other basic </w:t>
      </w:r>
      <w:r w:rsidR="004F4243">
        <w:rPr>
          <w:rFonts w:cs="Times New Roman"/>
          <w:color w:val="222222"/>
        </w:rPr>
        <w:t xml:space="preserve">commitment </w:t>
      </w:r>
      <w:r w:rsidR="008164ED">
        <w:rPr>
          <w:rFonts w:cs="Times New Roman"/>
          <w:color w:val="222222"/>
        </w:rPr>
        <w:t>relates</w:t>
      </w:r>
      <w:r w:rsidR="008D16DE">
        <w:rPr>
          <w:rFonts w:cs="Times New Roman"/>
          <w:color w:val="222222"/>
        </w:rPr>
        <w:t xml:space="preserve"> </w:t>
      </w:r>
      <w:r w:rsidR="00FF5EE6">
        <w:rPr>
          <w:rFonts w:cs="Times New Roman"/>
          <w:color w:val="222222"/>
        </w:rPr>
        <w:t xml:space="preserve">to </w:t>
      </w:r>
      <w:r w:rsidR="00C308B7">
        <w:rPr>
          <w:rFonts w:cs="Times New Roman"/>
          <w:color w:val="222222"/>
        </w:rPr>
        <w:t xml:space="preserve">its </w:t>
      </w:r>
      <w:r w:rsidR="00FF5EE6">
        <w:rPr>
          <w:rFonts w:cs="Times New Roman"/>
          <w:color w:val="222222"/>
        </w:rPr>
        <w:t xml:space="preserve">“act” </w:t>
      </w:r>
      <w:r w:rsidR="00760789">
        <w:rPr>
          <w:rFonts w:cs="Times New Roman"/>
          <w:color w:val="222222"/>
        </w:rPr>
        <w:t>component</w:t>
      </w:r>
      <w:r w:rsidR="004B4525">
        <w:rPr>
          <w:rFonts w:cs="Times New Roman"/>
          <w:color w:val="222222"/>
        </w:rPr>
        <w:t>: i</w:t>
      </w:r>
      <w:r w:rsidR="00E84F7E">
        <w:rPr>
          <w:rFonts w:cs="Times New Roman"/>
          <w:color w:val="222222"/>
        </w:rPr>
        <w:t>t</w:t>
      </w:r>
      <w:r w:rsidR="009C1822">
        <w:rPr>
          <w:rFonts w:cs="Times New Roman"/>
          <w:color w:val="222222"/>
        </w:rPr>
        <w:t xml:space="preserve"> </w:t>
      </w:r>
      <w:r w:rsidR="009D11B7">
        <w:rPr>
          <w:rFonts w:cs="Times New Roman"/>
          <w:color w:val="222222"/>
        </w:rPr>
        <w:t xml:space="preserve">must </w:t>
      </w:r>
      <w:r w:rsidR="004B4525">
        <w:rPr>
          <w:rFonts w:cs="Times New Roman"/>
          <w:color w:val="222222"/>
        </w:rPr>
        <w:t xml:space="preserve">at least </w:t>
      </w:r>
      <w:r w:rsidR="009D11B7">
        <w:rPr>
          <w:rFonts w:cs="Times New Roman"/>
          <w:color w:val="222222"/>
        </w:rPr>
        <w:t>allow for the possibility of</w:t>
      </w:r>
      <w:r w:rsidR="008164ED">
        <w:rPr>
          <w:rFonts w:cs="Times New Roman"/>
          <w:color w:val="222222"/>
        </w:rPr>
        <w:t xml:space="preserve"> a criterion </w:t>
      </w:r>
      <w:r w:rsidR="004B4525">
        <w:rPr>
          <w:rFonts w:cs="Times New Roman"/>
          <w:color w:val="222222"/>
        </w:rPr>
        <w:t>for evaluating</w:t>
      </w:r>
      <w:r w:rsidR="008164ED">
        <w:rPr>
          <w:rFonts w:cs="Times New Roman"/>
          <w:color w:val="222222"/>
        </w:rPr>
        <w:t xml:space="preserve"> </w:t>
      </w:r>
      <w:r w:rsidR="00AC6450">
        <w:rPr>
          <w:rFonts w:cs="Times New Roman"/>
          <w:color w:val="222222"/>
        </w:rPr>
        <w:t xml:space="preserve">the goodness of possible </w:t>
      </w:r>
      <w:r w:rsidR="00AC6450" w:rsidRPr="00C308B7">
        <w:rPr>
          <w:rFonts w:cs="Times New Roman"/>
          <w:i/>
          <w:color w:val="222222"/>
        </w:rPr>
        <w:t>acts</w:t>
      </w:r>
      <w:r w:rsidR="009D11B7">
        <w:rPr>
          <w:rFonts w:cs="Times New Roman"/>
          <w:color w:val="222222"/>
        </w:rPr>
        <w:t xml:space="preserve">, for the purposes of characterizing </w:t>
      </w:r>
      <w:r w:rsidR="000056C9">
        <w:rPr>
          <w:rFonts w:cs="Times New Roman"/>
          <w:color w:val="222222"/>
        </w:rPr>
        <w:t xml:space="preserve">moral </w:t>
      </w:r>
      <w:r w:rsidR="009D11B7" w:rsidRPr="000056C9">
        <w:rPr>
          <w:rFonts w:cs="Times New Roman"/>
          <w:color w:val="222222"/>
        </w:rPr>
        <w:t>blameworthiness</w:t>
      </w:r>
      <w:r w:rsidR="004B4525">
        <w:rPr>
          <w:rFonts w:cs="Times New Roman"/>
          <w:color w:val="222222"/>
        </w:rPr>
        <w:t>.</w:t>
      </w:r>
      <w:r w:rsidR="007101F3">
        <w:rPr>
          <w:rFonts w:cs="Times New Roman"/>
          <w:color w:val="222222"/>
        </w:rPr>
        <w:t xml:space="preserve"> If the theory could not evaluate acts, it could </w:t>
      </w:r>
      <w:r w:rsidR="004F4243">
        <w:rPr>
          <w:rFonts w:cs="Times New Roman"/>
          <w:color w:val="222222"/>
        </w:rPr>
        <w:t>only lament the sub-optimality of the outcomes it condemns, unable to distinguish between circumstances involving moral failure and circumstances that are merely regrettable</w:t>
      </w:r>
      <w:r w:rsidR="00883400">
        <w:rPr>
          <w:rFonts w:cs="Times New Roman"/>
          <w:iCs/>
          <w:color w:val="222222"/>
        </w:rPr>
        <w:t xml:space="preserve"> (</w:t>
      </w:r>
      <w:r w:rsidR="004F4243">
        <w:rPr>
          <w:rFonts w:cs="Times New Roman"/>
          <w:color w:val="222222"/>
        </w:rPr>
        <w:t>such as those involving natural disasters</w:t>
      </w:r>
      <w:r w:rsidR="00883400">
        <w:rPr>
          <w:rFonts w:cs="Times New Roman"/>
          <w:color w:val="222222"/>
        </w:rPr>
        <w:t>)</w:t>
      </w:r>
      <w:r w:rsidR="004F4243">
        <w:rPr>
          <w:rFonts w:cs="Times New Roman"/>
          <w:color w:val="222222"/>
        </w:rPr>
        <w:t xml:space="preserve">. It </w:t>
      </w:r>
      <w:r w:rsidR="007101F3">
        <w:rPr>
          <w:rFonts w:cs="Times New Roman"/>
        </w:rPr>
        <w:t xml:space="preserve">could not </w:t>
      </w:r>
      <w:r w:rsidR="004F4243">
        <w:rPr>
          <w:rFonts w:cs="Times New Roman"/>
        </w:rPr>
        <w:t>tell individual actors how they should have acted</w:t>
      </w:r>
      <w:r w:rsidR="00883400">
        <w:rPr>
          <w:rFonts w:cs="Times New Roman"/>
        </w:rPr>
        <w:t xml:space="preserve">; it can </w:t>
      </w:r>
      <w:r w:rsidR="007101F3">
        <w:rPr>
          <w:rFonts w:cs="Times New Roman"/>
        </w:rPr>
        <w:t xml:space="preserve">only </w:t>
      </w:r>
      <w:r w:rsidR="00883400">
        <w:rPr>
          <w:rFonts w:cs="Times New Roman"/>
        </w:rPr>
        <w:t xml:space="preserve">tell </w:t>
      </w:r>
      <w:r w:rsidR="004F4243">
        <w:rPr>
          <w:rFonts w:cs="Times New Roman"/>
        </w:rPr>
        <w:t xml:space="preserve">the universe </w:t>
      </w:r>
      <w:r w:rsidR="007101F3">
        <w:rPr>
          <w:rFonts w:cs="Times New Roman"/>
        </w:rPr>
        <w:t xml:space="preserve">as a whole </w:t>
      </w:r>
      <w:r w:rsidR="004F4243">
        <w:rPr>
          <w:rFonts w:cs="Times New Roman"/>
        </w:rPr>
        <w:t xml:space="preserve">how it </w:t>
      </w:r>
      <w:r w:rsidR="007101F3">
        <w:rPr>
          <w:rFonts w:cs="Times New Roman"/>
        </w:rPr>
        <w:t xml:space="preserve">could </w:t>
      </w:r>
      <w:r w:rsidR="004F4243">
        <w:rPr>
          <w:rFonts w:cs="Times New Roman"/>
        </w:rPr>
        <w:t>have been</w:t>
      </w:r>
      <w:r w:rsidR="007101F3">
        <w:rPr>
          <w:rFonts w:cs="Times New Roman"/>
        </w:rPr>
        <w:t xml:space="preserve"> better realized</w:t>
      </w:r>
      <w:r w:rsidR="004F4243">
        <w:rPr>
          <w:rFonts w:cs="Times New Roman"/>
        </w:rPr>
        <w:t>.</w:t>
      </w:r>
    </w:p>
    <w:p w14:paraId="44FAFA7B" w14:textId="77777777" w:rsidR="008945F2" w:rsidRPr="005473E7" w:rsidRDefault="004F4243" w:rsidP="005473E7">
      <w:pPr>
        <w:spacing w:line="360" w:lineRule="auto"/>
        <w:ind w:firstLine="720"/>
        <w:jc w:val="both"/>
      </w:pPr>
      <w:r>
        <w:rPr>
          <w:rFonts w:cs="Times New Roman"/>
          <w:color w:val="222222"/>
        </w:rPr>
        <w:t xml:space="preserve">The </w:t>
      </w:r>
      <w:r w:rsidR="004B4525">
        <w:rPr>
          <w:rFonts w:cs="Times New Roman"/>
          <w:color w:val="222222"/>
        </w:rPr>
        <w:t>two</w:t>
      </w:r>
      <w:r w:rsidR="008945F2">
        <w:rPr>
          <w:rFonts w:cs="Times New Roman"/>
          <w:color w:val="222222"/>
        </w:rPr>
        <w:t xml:space="preserve"> </w:t>
      </w:r>
      <w:r>
        <w:rPr>
          <w:rFonts w:cs="Times New Roman"/>
          <w:color w:val="222222"/>
        </w:rPr>
        <w:t xml:space="preserve">basic commitments of act consequentialism </w:t>
      </w:r>
      <w:r w:rsidR="004B4525">
        <w:rPr>
          <w:rFonts w:cs="Times New Roman"/>
          <w:color w:val="222222"/>
        </w:rPr>
        <w:t xml:space="preserve">must be </w:t>
      </w:r>
      <w:r>
        <w:rPr>
          <w:rFonts w:cs="Times New Roman"/>
          <w:color w:val="222222"/>
        </w:rPr>
        <w:t xml:space="preserve">satisfied </w:t>
      </w:r>
      <w:r w:rsidR="008945F2">
        <w:rPr>
          <w:rFonts w:cs="Times New Roman"/>
          <w:color w:val="222222"/>
        </w:rPr>
        <w:t xml:space="preserve">in a particular order. </w:t>
      </w:r>
      <w:r w:rsidR="00D8173B">
        <w:rPr>
          <w:rFonts w:cs="Times New Roman"/>
          <w:color w:val="222222"/>
        </w:rPr>
        <w:t>W</w:t>
      </w:r>
      <w:r w:rsidR="008945F2">
        <w:rPr>
          <w:rFonts w:cs="Times New Roman"/>
          <w:color w:val="222222"/>
        </w:rPr>
        <w:t>hich</w:t>
      </w:r>
      <w:r w:rsidR="008945F2">
        <w:t xml:space="preserve"> outcomes are </w:t>
      </w:r>
      <w:r w:rsidR="008945F2" w:rsidRPr="00D8173B">
        <w:rPr>
          <w:i/>
        </w:rPr>
        <w:t>optimal</w:t>
      </w:r>
      <w:r w:rsidR="008945F2">
        <w:t xml:space="preserve"> </w:t>
      </w:r>
      <w:r w:rsidR="00D8173B">
        <w:t xml:space="preserve">must be determined </w:t>
      </w:r>
      <w:r w:rsidR="008945F2" w:rsidRPr="00D8173B">
        <w:t>independently of and prior to</w:t>
      </w:r>
      <w:r w:rsidR="008945F2">
        <w:t xml:space="preserve"> any </w:t>
      </w:r>
      <w:r w:rsidR="00D8173B">
        <w:t>determination</w:t>
      </w:r>
      <w:r w:rsidR="008945F2">
        <w:t xml:space="preserve"> of the goodness of </w:t>
      </w:r>
      <w:r w:rsidR="008945F2" w:rsidRPr="004B0D84">
        <w:t>acts</w:t>
      </w:r>
      <w:r w:rsidR="008945F2">
        <w:t xml:space="preserve">, </w:t>
      </w:r>
      <w:r w:rsidR="00D8173B">
        <w:t xml:space="preserve">because </w:t>
      </w:r>
      <w:r w:rsidR="008945F2">
        <w:t xml:space="preserve">which acts are </w:t>
      </w:r>
      <w:r w:rsidR="008945F2" w:rsidRPr="00D8173B">
        <w:rPr>
          <w:i/>
        </w:rPr>
        <w:t>optimific</w:t>
      </w:r>
      <w:r w:rsidR="008945F2">
        <w:t xml:space="preserve"> </w:t>
      </w:r>
      <w:r w:rsidR="008D16DE">
        <w:t xml:space="preserve">are </w:t>
      </w:r>
      <w:r w:rsidR="00357600">
        <w:t>(by definition)</w:t>
      </w:r>
      <w:r w:rsidR="00D8173B">
        <w:t xml:space="preserve"> </w:t>
      </w:r>
      <w:r w:rsidR="008945F2">
        <w:t xml:space="preserve">those </w:t>
      </w:r>
      <w:r w:rsidR="004B4525">
        <w:t>acts that bring</w:t>
      </w:r>
      <w:r w:rsidR="00C308B7">
        <w:t xml:space="preserve"> </w:t>
      </w:r>
      <w:r w:rsidR="008945F2">
        <w:t>about</w:t>
      </w:r>
      <w:r w:rsidR="008945F2" w:rsidRPr="000056C9">
        <w:t xml:space="preserve"> o</w:t>
      </w:r>
      <w:r w:rsidR="00D8173B" w:rsidRPr="000056C9">
        <w:t>ptimal outcomes.</w:t>
      </w:r>
      <w:r w:rsidR="00357600">
        <w:t xml:space="preserve"> </w:t>
      </w:r>
      <w:r w:rsidR="000B78EE">
        <w:t>Moral t</w:t>
      </w:r>
      <w:r w:rsidR="00C308B7" w:rsidRPr="000056C9">
        <w:t>heories</w:t>
      </w:r>
      <w:r w:rsidR="00D8173B" w:rsidRPr="000056C9">
        <w:t xml:space="preserve"> </w:t>
      </w:r>
      <w:r w:rsidR="00C308B7" w:rsidRPr="000056C9">
        <w:t>that do</w:t>
      </w:r>
      <w:r w:rsidR="00D16205">
        <w:t xml:space="preserve"> not</w:t>
      </w:r>
      <w:r w:rsidR="00C308B7" w:rsidRPr="000056C9">
        <w:t xml:space="preserve"> </w:t>
      </w:r>
      <w:r w:rsidR="008945F2" w:rsidRPr="000056C9">
        <w:t>respect this order</w:t>
      </w:r>
      <w:r w:rsidR="00357600">
        <w:t>ing of tasks</w:t>
      </w:r>
      <w:r w:rsidR="000B78EE">
        <w:t xml:space="preserve"> </w:t>
      </w:r>
      <w:r w:rsidR="00C308B7" w:rsidRPr="000056C9">
        <w:t xml:space="preserve">cannot be </w:t>
      </w:r>
      <w:r w:rsidR="00C308B7" w:rsidRPr="000056C9">
        <w:lastRenderedPageBreak/>
        <w:t xml:space="preserve">regarded as </w:t>
      </w:r>
      <w:r w:rsidR="008945F2" w:rsidRPr="000056C9">
        <w:t>consequentialist</w:t>
      </w:r>
      <w:r w:rsidR="00D8173B" w:rsidRPr="000056C9">
        <w:t>,</w:t>
      </w:r>
      <w:r w:rsidR="00D8173B">
        <w:t xml:space="preserve"> because </w:t>
      </w:r>
      <w:r w:rsidR="00C308B7">
        <w:t>they deny</w:t>
      </w:r>
      <w:r w:rsidR="008945F2">
        <w:t xml:space="preserve"> that the goodness of acts is a function of their consequences.</w:t>
      </w:r>
    </w:p>
    <w:p w14:paraId="44FAFA7C" w14:textId="77777777" w:rsidR="00F36CE9" w:rsidRDefault="008164ED" w:rsidP="00F36CE9">
      <w:pPr>
        <w:spacing w:line="360" w:lineRule="auto"/>
        <w:jc w:val="both"/>
        <w:rPr>
          <w:rFonts w:cs="Times New Roman"/>
          <w:color w:val="000000"/>
        </w:rPr>
      </w:pPr>
      <w:r>
        <w:rPr>
          <w:rFonts w:cs="Times New Roman"/>
          <w:color w:val="222222"/>
        </w:rPr>
        <w:tab/>
      </w:r>
      <w:r w:rsidR="00B20278">
        <w:rPr>
          <w:rFonts w:cs="Times New Roman"/>
          <w:color w:val="000000"/>
        </w:rPr>
        <w:t>A</w:t>
      </w:r>
      <w:r>
        <w:rPr>
          <w:rFonts w:cs="Times New Roman"/>
          <w:color w:val="000000"/>
        </w:rPr>
        <w:t>ct</w:t>
      </w:r>
      <w:r w:rsidR="00AC6450">
        <w:rPr>
          <w:rFonts w:cs="Times New Roman"/>
          <w:color w:val="000000"/>
        </w:rPr>
        <w:t xml:space="preserve"> consequentialists </w:t>
      </w:r>
      <w:r w:rsidR="00B20278">
        <w:rPr>
          <w:rFonts w:cs="Times New Roman"/>
          <w:color w:val="222222"/>
        </w:rPr>
        <w:t>have typically understood</w:t>
      </w:r>
      <w:r w:rsidR="00760789">
        <w:rPr>
          <w:rFonts w:cs="Times New Roman"/>
          <w:color w:val="222222"/>
        </w:rPr>
        <w:t xml:space="preserve"> </w:t>
      </w:r>
      <w:r w:rsidR="00AC6450" w:rsidRPr="00001016">
        <w:rPr>
          <w:rFonts w:cs="Times New Roman"/>
          <w:i/>
        </w:rPr>
        <w:t>act</w:t>
      </w:r>
      <w:r w:rsidR="00E84F7E" w:rsidRPr="00001016">
        <w:rPr>
          <w:rFonts w:cs="Times New Roman"/>
          <w:i/>
        </w:rPr>
        <w:t>s</w:t>
      </w:r>
      <w:r w:rsidR="00AC6450" w:rsidRPr="00B141DF">
        <w:rPr>
          <w:rFonts w:cs="Times New Roman"/>
        </w:rPr>
        <w:t xml:space="preserve"> </w:t>
      </w:r>
      <w:r w:rsidR="0022773F">
        <w:rPr>
          <w:rFonts w:cs="Times New Roman"/>
        </w:rPr>
        <w:t xml:space="preserve">to be </w:t>
      </w:r>
      <w:r w:rsidR="00AC6450">
        <w:rPr>
          <w:rFonts w:cs="Times New Roman"/>
        </w:rPr>
        <w:t>particular instance</w:t>
      </w:r>
      <w:r w:rsidR="00E84F7E">
        <w:rPr>
          <w:rFonts w:cs="Times New Roman"/>
        </w:rPr>
        <w:t xml:space="preserve">s of intentional behavior that are </w:t>
      </w:r>
      <w:r w:rsidR="00AC6450" w:rsidRPr="00B141DF">
        <w:rPr>
          <w:rFonts w:cs="Times New Roman"/>
        </w:rPr>
        <w:t xml:space="preserve">performed by </w:t>
      </w:r>
      <w:r w:rsidR="00AC6450">
        <w:rPr>
          <w:rFonts w:cs="Times New Roman"/>
        </w:rPr>
        <w:t>individual</w:t>
      </w:r>
      <w:r w:rsidR="00544DB0">
        <w:rPr>
          <w:rFonts w:cs="Times New Roman"/>
        </w:rPr>
        <w:t xml:space="preserve"> person</w:t>
      </w:r>
      <w:r w:rsidR="00E84F7E">
        <w:rPr>
          <w:rFonts w:cs="Times New Roman"/>
        </w:rPr>
        <w:t>s</w:t>
      </w:r>
      <w:r w:rsidR="00001016">
        <w:rPr>
          <w:rFonts w:cs="Times New Roman"/>
        </w:rPr>
        <w:t xml:space="preserve">, which </w:t>
      </w:r>
      <w:r w:rsidR="00E22131">
        <w:rPr>
          <w:rFonts w:cs="Times New Roman"/>
          <w:color w:val="000000"/>
        </w:rPr>
        <w:t xml:space="preserve">can be associated with </w:t>
      </w:r>
      <w:r w:rsidR="00834B7F">
        <w:rPr>
          <w:rFonts w:cs="Times New Roman"/>
          <w:color w:val="000000"/>
        </w:rPr>
        <w:t>outcomes</w:t>
      </w:r>
      <w:r w:rsidR="00E22131">
        <w:rPr>
          <w:rFonts w:cs="Times New Roman"/>
          <w:color w:val="000000"/>
        </w:rPr>
        <w:t xml:space="preserve"> in a </w:t>
      </w:r>
      <w:r w:rsidR="003157CB">
        <w:rPr>
          <w:rFonts w:cs="Times New Roman"/>
          <w:color w:val="000000"/>
        </w:rPr>
        <w:t>one-to-one</w:t>
      </w:r>
      <w:r w:rsidR="00E22131">
        <w:rPr>
          <w:rFonts w:cs="Times New Roman"/>
          <w:color w:val="000000"/>
        </w:rPr>
        <w:t xml:space="preserve"> correspondence</w:t>
      </w:r>
      <w:r w:rsidR="00F63ED1">
        <w:rPr>
          <w:rFonts w:cs="Times New Roman"/>
          <w:color w:val="000000"/>
        </w:rPr>
        <w:t xml:space="preserve">. </w:t>
      </w:r>
      <w:r w:rsidR="00C7112C">
        <w:rPr>
          <w:rFonts w:cs="Times New Roman"/>
          <w:color w:val="000000"/>
        </w:rPr>
        <w:t>Under these assumptions</w:t>
      </w:r>
      <w:r w:rsidR="00F63ED1">
        <w:rPr>
          <w:rFonts w:cs="Times New Roman"/>
          <w:color w:val="000000"/>
        </w:rPr>
        <w:t>,</w:t>
      </w:r>
      <w:r w:rsidR="003157CB">
        <w:rPr>
          <w:rFonts w:cs="Times New Roman"/>
          <w:color w:val="000000"/>
        </w:rPr>
        <w:t xml:space="preserve"> there is no need to </w:t>
      </w:r>
      <w:r w:rsidR="00C7112C">
        <w:rPr>
          <w:rFonts w:cs="Times New Roman"/>
          <w:color w:val="000000"/>
        </w:rPr>
        <w:t xml:space="preserve">consider how </w:t>
      </w:r>
      <w:r>
        <w:rPr>
          <w:rFonts w:cs="Times New Roman"/>
          <w:color w:val="000000"/>
        </w:rPr>
        <w:t xml:space="preserve">the </w:t>
      </w:r>
      <w:r w:rsidR="00F63ED1">
        <w:rPr>
          <w:rFonts w:cs="Times New Roman"/>
          <w:color w:val="000000"/>
        </w:rPr>
        <w:t>task of evaluating outcomes and the task of evaluating acts</w:t>
      </w:r>
      <w:r w:rsidR="00C7112C">
        <w:rPr>
          <w:rFonts w:cs="Times New Roman"/>
          <w:color w:val="000000"/>
        </w:rPr>
        <w:t xml:space="preserve"> might be related, or even consider the distinction between the two at all</w:t>
      </w:r>
      <w:r w:rsidR="00560731">
        <w:rPr>
          <w:rFonts w:cs="Times New Roman"/>
          <w:color w:val="000000"/>
        </w:rPr>
        <w:t xml:space="preserve">. </w:t>
      </w:r>
      <w:r w:rsidR="00001016">
        <w:rPr>
          <w:rFonts w:cs="Times New Roman"/>
          <w:color w:val="000000"/>
        </w:rPr>
        <w:t xml:space="preserve">Act consequentialists can </w:t>
      </w:r>
      <w:r w:rsidR="0047315A">
        <w:rPr>
          <w:rFonts w:cs="Times New Roman"/>
          <w:color w:val="000000"/>
        </w:rPr>
        <w:t xml:space="preserve">simply define optimality </w:t>
      </w:r>
      <w:r w:rsidR="00001016">
        <w:rPr>
          <w:rFonts w:cs="Times New Roman"/>
          <w:color w:val="000000"/>
        </w:rPr>
        <w:t>how they choose</w:t>
      </w:r>
      <w:r w:rsidR="0047315A">
        <w:rPr>
          <w:rFonts w:cs="Times New Roman"/>
          <w:color w:val="000000"/>
        </w:rPr>
        <w:t xml:space="preserve">, and then </w:t>
      </w:r>
      <w:r w:rsidR="004940A0">
        <w:rPr>
          <w:rFonts w:cs="Times New Roman"/>
          <w:color w:val="000000"/>
        </w:rPr>
        <w:t>direct</w:t>
      </w:r>
      <w:r w:rsidR="00566F67">
        <w:rPr>
          <w:rFonts w:cs="Times New Roman"/>
          <w:color w:val="000000"/>
        </w:rPr>
        <w:t xml:space="preserve"> each </w:t>
      </w:r>
      <w:r w:rsidR="00544DB0">
        <w:rPr>
          <w:rFonts w:cs="Times New Roman"/>
          <w:color w:val="000000"/>
        </w:rPr>
        <w:t>person</w:t>
      </w:r>
      <w:r w:rsidR="00566F67">
        <w:rPr>
          <w:rFonts w:cs="Times New Roman"/>
          <w:color w:val="000000"/>
        </w:rPr>
        <w:t xml:space="preserve"> to act optimifically</w:t>
      </w:r>
      <w:r w:rsidR="00D8173B">
        <w:rPr>
          <w:rFonts w:cs="Times New Roman"/>
          <w:color w:val="000000"/>
        </w:rPr>
        <w:t xml:space="preserve"> (</w:t>
      </w:r>
      <w:r w:rsidR="001870BC">
        <w:rPr>
          <w:rFonts w:cs="Times New Roman"/>
          <w:color w:val="000000"/>
        </w:rPr>
        <w:t xml:space="preserve">that is, </w:t>
      </w:r>
      <w:r w:rsidR="00560731">
        <w:rPr>
          <w:rFonts w:cs="Times New Roman"/>
          <w:color w:val="000000"/>
        </w:rPr>
        <w:t>t</w:t>
      </w:r>
      <w:r w:rsidR="001870BC">
        <w:rPr>
          <w:rFonts w:cs="Times New Roman"/>
          <w:color w:val="000000"/>
        </w:rPr>
        <w:t xml:space="preserve">o act so as to realize </w:t>
      </w:r>
      <w:r w:rsidR="00566F67">
        <w:rPr>
          <w:rFonts w:cs="Times New Roman"/>
          <w:color w:val="000000"/>
        </w:rPr>
        <w:t xml:space="preserve">the </w:t>
      </w:r>
      <w:r w:rsidR="00995AEA">
        <w:rPr>
          <w:rFonts w:cs="Times New Roman"/>
          <w:color w:val="000000"/>
        </w:rPr>
        <w:t>optimal</w:t>
      </w:r>
      <w:r w:rsidR="00566F67">
        <w:rPr>
          <w:rFonts w:cs="Times New Roman"/>
          <w:color w:val="000000"/>
        </w:rPr>
        <w:t xml:space="preserve"> outcome</w:t>
      </w:r>
      <w:r w:rsidR="00D8173B">
        <w:rPr>
          <w:rFonts w:cs="Times New Roman"/>
          <w:color w:val="000000"/>
        </w:rPr>
        <w:t>)</w:t>
      </w:r>
      <w:r w:rsidR="0047315A">
        <w:rPr>
          <w:rFonts w:cs="Times New Roman"/>
          <w:color w:val="000000"/>
        </w:rPr>
        <w:t xml:space="preserve">. </w:t>
      </w:r>
      <w:r w:rsidR="0017685C">
        <w:rPr>
          <w:rFonts w:cs="Times New Roman"/>
          <w:color w:val="000000"/>
        </w:rPr>
        <w:t xml:space="preserve">We are left with </w:t>
      </w:r>
      <w:r w:rsidR="001870BC">
        <w:rPr>
          <w:rFonts w:cs="Times New Roman"/>
          <w:color w:val="000000"/>
        </w:rPr>
        <w:t>little</w:t>
      </w:r>
      <w:r w:rsidR="00566F67">
        <w:rPr>
          <w:rFonts w:cs="Times New Roman"/>
          <w:color w:val="000000"/>
        </w:rPr>
        <w:t xml:space="preserve"> </w:t>
      </w:r>
      <w:r w:rsidR="0047315A">
        <w:rPr>
          <w:rFonts w:cs="Times New Roman"/>
          <w:color w:val="000000"/>
        </w:rPr>
        <w:t xml:space="preserve">apparent </w:t>
      </w:r>
      <w:r w:rsidR="0092237E">
        <w:rPr>
          <w:rFonts w:cs="Times New Roman"/>
          <w:color w:val="000000"/>
        </w:rPr>
        <w:t xml:space="preserve">reason to examine </w:t>
      </w:r>
      <w:r w:rsidR="00BD2C35">
        <w:rPr>
          <w:rFonts w:cs="Times New Roman"/>
          <w:color w:val="000000"/>
        </w:rPr>
        <w:t xml:space="preserve">the </w:t>
      </w:r>
      <w:r w:rsidR="00241524">
        <w:rPr>
          <w:rFonts w:cs="Times New Roman"/>
          <w:color w:val="000000"/>
        </w:rPr>
        <w:t xml:space="preserve">methodology </w:t>
      </w:r>
      <w:r w:rsidR="00BD2C35">
        <w:rPr>
          <w:rFonts w:cs="Times New Roman"/>
          <w:color w:val="000000"/>
        </w:rPr>
        <w:t xml:space="preserve">of the theory </w:t>
      </w:r>
      <w:r w:rsidR="0092237E">
        <w:rPr>
          <w:rFonts w:cs="Times New Roman"/>
          <w:color w:val="000000"/>
        </w:rPr>
        <w:t>any further.</w:t>
      </w:r>
      <w:r w:rsidR="00F36CE9">
        <w:rPr>
          <w:rFonts w:cs="Times New Roman"/>
          <w:color w:val="000000"/>
        </w:rPr>
        <w:t xml:space="preserve"> </w:t>
      </w:r>
      <w:r w:rsidR="0019447C">
        <w:rPr>
          <w:rFonts w:cs="Times New Roman"/>
          <w:color w:val="000000"/>
        </w:rPr>
        <w:t>I</w:t>
      </w:r>
      <w:r w:rsidR="0017685C">
        <w:rPr>
          <w:rFonts w:cs="Times New Roman"/>
          <w:color w:val="000000"/>
        </w:rPr>
        <w:t xml:space="preserve">n collective action </w:t>
      </w:r>
      <w:r w:rsidR="0035398B">
        <w:rPr>
          <w:rFonts w:cs="Times New Roman"/>
          <w:iCs/>
          <w:color w:val="000000"/>
        </w:rPr>
        <w:t>cases,</w:t>
      </w:r>
      <w:r w:rsidR="000056C9">
        <w:rPr>
          <w:rFonts w:cs="Times New Roman"/>
          <w:iCs/>
          <w:color w:val="000000"/>
        </w:rPr>
        <w:t xml:space="preserve"> </w:t>
      </w:r>
      <w:r w:rsidR="00F36CE9">
        <w:rPr>
          <w:rFonts w:cs="Times New Roman"/>
          <w:iCs/>
          <w:color w:val="000000"/>
        </w:rPr>
        <w:t xml:space="preserve">however, the </w:t>
      </w:r>
      <w:r w:rsidR="003157CB" w:rsidRPr="003157CB">
        <w:rPr>
          <w:rFonts w:cs="Times New Roman"/>
          <w:iCs/>
          <w:color w:val="000000"/>
        </w:rPr>
        <w:t>act</w:t>
      </w:r>
      <w:r w:rsidR="00F36CE9">
        <w:rPr>
          <w:rFonts w:cs="Times New Roman"/>
          <w:iCs/>
          <w:color w:val="000000"/>
        </w:rPr>
        <w:t>ions of individuals</w:t>
      </w:r>
      <w:r w:rsidR="003157CB">
        <w:rPr>
          <w:rFonts w:cs="Times New Roman"/>
          <w:i/>
          <w:iCs/>
          <w:color w:val="000000"/>
        </w:rPr>
        <w:t xml:space="preserve"> </w:t>
      </w:r>
      <w:r w:rsidR="003157CB" w:rsidRPr="003157CB">
        <w:rPr>
          <w:rFonts w:cs="Times New Roman"/>
          <w:iCs/>
          <w:color w:val="000000"/>
        </w:rPr>
        <w:t>do</w:t>
      </w:r>
      <w:r w:rsidR="003157CB">
        <w:rPr>
          <w:rFonts w:cs="Times New Roman"/>
          <w:i/>
          <w:iCs/>
          <w:color w:val="000000"/>
        </w:rPr>
        <w:t xml:space="preserve"> </w:t>
      </w:r>
      <w:r w:rsidR="003157CB">
        <w:rPr>
          <w:rFonts w:cs="Times New Roman"/>
          <w:color w:val="000000"/>
        </w:rPr>
        <w:t xml:space="preserve">not </w:t>
      </w:r>
      <w:r w:rsidR="00207730">
        <w:rPr>
          <w:rFonts w:cs="Times New Roman"/>
          <w:color w:val="000000"/>
        </w:rPr>
        <w:t xml:space="preserve">neatly </w:t>
      </w:r>
      <w:r w:rsidR="003157CB">
        <w:rPr>
          <w:rFonts w:cs="Times New Roman"/>
          <w:color w:val="000000"/>
        </w:rPr>
        <w:t xml:space="preserve">correspond to </w:t>
      </w:r>
      <w:r>
        <w:rPr>
          <w:rFonts w:cs="Times New Roman"/>
          <w:color w:val="000000"/>
        </w:rPr>
        <w:t>outcomes.</w:t>
      </w:r>
      <w:r w:rsidR="008D0C85">
        <w:rPr>
          <w:rFonts w:cs="Times New Roman"/>
          <w:color w:val="000000"/>
        </w:rPr>
        <w:t xml:space="preserve"> </w:t>
      </w:r>
      <w:r w:rsidR="0035398B">
        <w:rPr>
          <w:rFonts w:cs="Times New Roman"/>
          <w:color w:val="000000"/>
        </w:rPr>
        <w:t xml:space="preserve">In </w:t>
      </w:r>
      <w:r w:rsidR="00654BF0">
        <w:rPr>
          <w:rFonts w:cs="Times New Roman"/>
          <w:color w:val="000000"/>
        </w:rPr>
        <w:t xml:space="preserve">those </w:t>
      </w:r>
      <w:r w:rsidR="0035398B">
        <w:rPr>
          <w:rFonts w:cs="Times New Roman"/>
          <w:color w:val="000000"/>
        </w:rPr>
        <w:t>cases, w</w:t>
      </w:r>
      <w:r w:rsidRPr="00A765C3">
        <w:rPr>
          <w:rFonts w:cs="Times New Roman"/>
          <w:color w:val="000000"/>
        </w:rPr>
        <w:t xml:space="preserve">hich outcomes obtain </w:t>
      </w:r>
      <w:r w:rsidR="00654BF0">
        <w:rPr>
          <w:rFonts w:cs="Times New Roman"/>
          <w:color w:val="000000"/>
        </w:rPr>
        <w:t xml:space="preserve">is </w:t>
      </w:r>
      <w:r w:rsidR="0047315A">
        <w:rPr>
          <w:rFonts w:cs="Times New Roman"/>
          <w:color w:val="000000"/>
        </w:rPr>
        <w:t xml:space="preserve">itself </w:t>
      </w:r>
      <w:r w:rsidR="00654BF0">
        <w:rPr>
          <w:rFonts w:cs="Times New Roman"/>
          <w:color w:val="000000"/>
        </w:rPr>
        <w:t xml:space="preserve">a function of </w:t>
      </w:r>
      <w:r w:rsidR="00204EBB">
        <w:rPr>
          <w:rFonts w:cs="Times New Roman"/>
          <w:color w:val="000000"/>
        </w:rPr>
        <w:t xml:space="preserve">how </w:t>
      </w:r>
      <w:r w:rsidR="0035398B">
        <w:rPr>
          <w:rFonts w:cs="Times New Roman"/>
          <w:i/>
          <w:color w:val="000000"/>
        </w:rPr>
        <w:t xml:space="preserve">everyone </w:t>
      </w:r>
      <w:r w:rsidR="00204EBB">
        <w:rPr>
          <w:rFonts w:cs="Times New Roman"/>
          <w:color w:val="000000"/>
        </w:rPr>
        <w:t>behave</w:t>
      </w:r>
      <w:r w:rsidR="0035398B">
        <w:rPr>
          <w:rFonts w:cs="Times New Roman"/>
          <w:color w:val="000000"/>
        </w:rPr>
        <w:t>s</w:t>
      </w:r>
      <w:r w:rsidR="0047315A">
        <w:rPr>
          <w:rFonts w:cs="Times New Roman"/>
          <w:color w:val="000000"/>
        </w:rPr>
        <w:t>.</w:t>
      </w:r>
      <w:r w:rsidR="0017685C">
        <w:rPr>
          <w:rFonts w:cs="Times New Roman"/>
          <w:color w:val="000000"/>
        </w:rPr>
        <w:t xml:space="preserve"> </w:t>
      </w:r>
      <w:r w:rsidR="00F36CE9">
        <w:rPr>
          <w:rFonts w:cs="Times New Roman"/>
          <w:color w:val="000000"/>
        </w:rPr>
        <w:t>M</w:t>
      </w:r>
      <w:r w:rsidR="00B72280">
        <w:rPr>
          <w:rFonts w:cs="Times New Roman"/>
          <w:color w:val="000000"/>
        </w:rPr>
        <w:t xml:space="preserve">uch </w:t>
      </w:r>
      <w:r>
        <w:rPr>
          <w:rFonts w:cs="Times New Roman"/>
          <w:color w:val="000000"/>
        </w:rPr>
        <w:t xml:space="preserve">of our ordinary moral deliberation involves </w:t>
      </w:r>
      <w:r w:rsidR="00AF5F5F">
        <w:rPr>
          <w:rFonts w:cs="Times New Roman"/>
          <w:color w:val="000000"/>
        </w:rPr>
        <w:t>considering</w:t>
      </w:r>
      <w:r w:rsidR="00654BF0">
        <w:rPr>
          <w:rFonts w:cs="Times New Roman"/>
          <w:color w:val="000000"/>
        </w:rPr>
        <w:t xml:space="preserve"> “what we together do”</w:t>
      </w:r>
      <w:r w:rsidR="00B92405">
        <w:rPr>
          <w:rFonts w:cs="Times New Roman"/>
          <w:color w:val="000000"/>
        </w:rPr>
        <w:t xml:space="preserve"> (Parfit </w:t>
      </w:r>
      <w:r w:rsidR="00426681">
        <w:rPr>
          <w:rFonts w:cs="Times New Roman"/>
          <w:color w:val="000000"/>
        </w:rPr>
        <w:t>1986, 67-86; Parfit n.d.)</w:t>
      </w:r>
      <w:r w:rsidR="0019447C">
        <w:rPr>
          <w:rFonts w:cs="Times New Roman"/>
          <w:color w:val="000000"/>
        </w:rPr>
        <w:t>,</w:t>
      </w:r>
      <w:r w:rsidR="0035398B">
        <w:rPr>
          <w:rFonts w:cs="Times New Roman"/>
          <w:color w:val="000000"/>
        </w:rPr>
        <w:t xml:space="preserve"> </w:t>
      </w:r>
      <w:r w:rsidR="0019447C">
        <w:rPr>
          <w:rFonts w:cs="Times New Roman"/>
          <w:color w:val="000000"/>
        </w:rPr>
        <w:t>b</w:t>
      </w:r>
      <w:r w:rsidR="0035398B">
        <w:rPr>
          <w:rFonts w:cs="Times New Roman"/>
          <w:color w:val="000000"/>
        </w:rPr>
        <w:t>ut AC1</w:t>
      </w:r>
      <w:r w:rsidR="00BD2C35">
        <w:rPr>
          <w:rFonts w:cs="Times New Roman"/>
          <w:color w:val="000000"/>
        </w:rPr>
        <w:t xml:space="preserve"> </w:t>
      </w:r>
      <w:r w:rsidR="002C5A9C">
        <w:rPr>
          <w:rFonts w:cs="Times New Roman"/>
          <w:color w:val="000000"/>
        </w:rPr>
        <w:t xml:space="preserve">is unable </w:t>
      </w:r>
      <w:r w:rsidR="00BD2C35">
        <w:rPr>
          <w:rFonts w:cs="Times New Roman"/>
          <w:color w:val="000000"/>
        </w:rPr>
        <w:t>conceptualize</w:t>
      </w:r>
      <w:r w:rsidR="00AF5F5F">
        <w:rPr>
          <w:rFonts w:cs="Times New Roman"/>
          <w:color w:val="000000"/>
        </w:rPr>
        <w:t xml:space="preserve"> </w:t>
      </w:r>
      <w:r w:rsidR="00566F67">
        <w:rPr>
          <w:rFonts w:cs="Times New Roman"/>
          <w:color w:val="000000"/>
        </w:rPr>
        <w:t>collective action</w:t>
      </w:r>
      <w:r w:rsidR="000056C9">
        <w:rPr>
          <w:rFonts w:cs="Times New Roman"/>
          <w:color w:val="000000"/>
        </w:rPr>
        <w:t xml:space="preserve">. </w:t>
      </w:r>
    </w:p>
    <w:p w14:paraId="44FAFA7D" w14:textId="77777777" w:rsidR="008164ED" w:rsidRPr="0035398B" w:rsidRDefault="0035398B" w:rsidP="0017685C">
      <w:pPr>
        <w:spacing w:line="360" w:lineRule="auto"/>
        <w:ind w:firstLine="720"/>
        <w:jc w:val="both"/>
        <w:rPr>
          <w:rFonts w:cs="Times New Roman"/>
          <w:color w:val="000000"/>
        </w:rPr>
      </w:pPr>
      <w:r>
        <w:rPr>
          <w:rFonts w:cs="Times New Roman"/>
          <w:color w:val="000000"/>
        </w:rPr>
        <w:t>W</w:t>
      </w:r>
      <w:r w:rsidR="00881A1F">
        <w:rPr>
          <w:rFonts w:cs="Times New Roman"/>
          <w:color w:val="000000"/>
        </w:rPr>
        <w:t xml:space="preserve">e </w:t>
      </w:r>
      <w:r w:rsidR="000056C9">
        <w:rPr>
          <w:rFonts w:cs="Times New Roman"/>
          <w:color w:val="000000"/>
        </w:rPr>
        <w:t>may</w:t>
      </w:r>
      <w:r>
        <w:rPr>
          <w:rFonts w:cs="Times New Roman"/>
          <w:color w:val="000000"/>
        </w:rPr>
        <w:t>, of course,</w:t>
      </w:r>
      <w:r w:rsidR="000056C9">
        <w:rPr>
          <w:rFonts w:cs="Times New Roman"/>
          <w:color w:val="000000"/>
        </w:rPr>
        <w:t xml:space="preserve"> </w:t>
      </w:r>
      <w:r w:rsidR="00881A1F">
        <w:rPr>
          <w:rFonts w:cs="Times New Roman"/>
          <w:color w:val="000000"/>
        </w:rPr>
        <w:t xml:space="preserve">revise </w:t>
      </w:r>
      <w:r w:rsidR="00654BF0">
        <w:rPr>
          <w:rFonts w:cs="Times New Roman"/>
          <w:color w:val="000000"/>
        </w:rPr>
        <w:t>AC1</w:t>
      </w:r>
      <w:r w:rsidR="00AF5F5F">
        <w:rPr>
          <w:rFonts w:cs="Times New Roman"/>
          <w:color w:val="000000"/>
        </w:rPr>
        <w:t xml:space="preserve"> </w:t>
      </w:r>
      <w:r w:rsidR="008164ED">
        <w:rPr>
          <w:rFonts w:cs="Times New Roman"/>
          <w:color w:val="000000"/>
        </w:rPr>
        <w:t xml:space="preserve">as </w:t>
      </w:r>
    </w:p>
    <w:p w14:paraId="44FAFA7E" w14:textId="77777777" w:rsidR="00BD1E80" w:rsidRDefault="00BD1E80" w:rsidP="00470E5C">
      <w:pPr>
        <w:spacing w:line="360" w:lineRule="auto"/>
        <w:ind w:left="720" w:right="720"/>
        <w:jc w:val="both"/>
        <w:rPr>
          <w:rFonts w:cs="Times New Roman"/>
          <w:b/>
          <w:bCs/>
          <w:color w:val="000000"/>
        </w:rPr>
      </w:pPr>
    </w:p>
    <w:p w14:paraId="44FAFA7F" w14:textId="77777777" w:rsidR="008164ED" w:rsidRDefault="000056C9" w:rsidP="00470E5C">
      <w:pPr>
        <w:spacing w:line="360" w:lineRule="auto"/>
        <w:ind w:left="720" w:right="720"/>
        <w:jc w:val="both"/>
        <w:rPr>
          <w:rFonts w:cs="Times New Roman"/>
          <w:color w:val="000000"/>
        </w:rPr>
      </w:pPr>
      <w:r w:rsidRPr="000056C9">
        <w:rPr>
          <w:rFonts w:cs="Times New Roman"/>
          <w:bCs/>
          <w:color w:val="000000"/>
        </w:rPr>
        <w:t>AC2</w:t>
      </w:r>
      <w:r w:rsidR="008164ED">
        <w:rPr>
          <w:rFonts w:cs="Times New Roman"/>
          <w:b/>
          <w:bCs/>
          <w:color w:val="000000"/>
        </w:rPr>
        <w:t>:</w:t>
      </w:r>
      <w:r w:rsidR="00B507C7">
        <w:rPr>
          <w:rFonts w:cs="Times New Roman"/>
          <w:color w:val="000000"/>
        </w:rPr>
        <w:t xml:space="preserve"> A</w:t>
      </w:r>
      <w:r w:rsidR="00526D01">
        <w:rPr>
          <w:rFonts w:cs="Times New Roman"/>
          <w:color w:val="000000"/>
        </w:rPr>
        <w:t xml:space="preserve"> </w:t>
      </w:r>
      <w:r w:rsidR="008164ED" w:rsidRPr="00FB45D2">
        <w:rPr>
          <w:rFonts w:cs="Times New Roman"/>
          <w:i/>
          <w:iCs/>
          <w:color w:val="000000"/>
        </w:rPr>
        <w:t>set</w:t>
      </w:r>
      <w:r w:rsidR="008164ED" w:rsidRPr="00FB45D2">
        <w:rPr>
          <w:rFonts w:cs="Times New Roman"/>
          <w:i/>
          <w:color w:val="000000"/>
        </w:rPr>
        <w:t xml:space="preserve"> of acts</w:t>
      </w:r>
      <w:r w:rsidR="008164ED">
        <w:rPr>
          <w:rFonts w:cs="Times New Roman"/>
          <w:color w:val="000000"/>
        </w:rPr>
        <w:t xml:space="preserve"> is wrong if and only if it fails to bring about an</w:t>
      </w:r>
      <w:r w:rsidR="008854B8">
        <w:rPr>
          <w:rFonts w:cs="Times New Roman"/>
          <w:color w:val="000000"/>
        </w:rPr>
        <w:t xml:space="preserve"> outcome</w:t>
      </w:r>
      <w:r w:rsidR="008164ED">
        <w:rPr>
          <w:rFonts w:cs="Times New Roman"/>
          <w:color w:val="000000"/>
        </w:rPr>
        <w:t xml:space="preserve"> </w:t>
      </w:r>
      <w:r w:rsidR="008854B8">
        <w:rPr>
          <w:rFonts w:cs="Times New Roman"/>
        </w:rPr>
        <w:t>that is optimal with respect to its feasible alternatives</w:t>
      </w:r>
      <w:r w:rsidR="008164ED">
        <w:rPr>
          <w:rFonts w:cs="Times New Roman"/>
          <w:color w:val="000000"/>
        </w:rPr>
        <w:t>.</w:t>
      </w:r>
    </w:p>
    <w:p w14:paraId="44FAFA80" w14:textId="77777777" w:rsidR="00D604CD" w:rsidRDefault="00D604CD" w:rsidP="00470E5C">
      <w:pPr>
        <w:spacing w:line="360" w:lineRule="auto"/>
        <w:ind w:left="720" w:right="720"/>
        <w:jc w:val="both"/>
        <w:rPr>
          <w:color w:val="000000"/>
        </w:rPr>
      </w:pPr>
    </w:p>
    <w:p w14:paraId="44FAFA81" w14:textId="77777777" w:rsidR="008164ED" w:rsidRDefault="000056C9" w:rsidP="00470E5C">
      <w:pPr>
        <w:spacing w:line="360" w:lineRule="auto"/>
        <w:jc w:val="both"/>
        <w:rPr>
          <w:rFonts w:cs="Times New Roman"/>
          <w:color w:val="000000"/>
        </w:rPr>
      </w:pPr>
      <w:r>
        <w:rPr>
          <w:rFonts w:cs="Times New Roman"/>
          <w:color w:val="000000"/>
        </w:rPr>
        <w:t>AC2</w:t>
      </w:r>
      <w:r w:rsidR="00881A1F">
        <w:rPr>
          <w:rFonts w:cs="Times New Roman"/>
          <w:color w:val="000000"/>
        </w:rPr>
        <w:t xml:space="preserve"> is </w:t>
      </w:r>
      <w:r w:rsidR="008164ED">
        <w:rPr>
          <w:rFonts w:cs="Times New Roman"/>
          <w:color w:val="000000"/>
        </w:rPr>
        <w:t xml:space="preserve">not satisfied unless the outcome </w:t>
      </w:r>
      <w:r w:rsidR="00AF5F5F">
        <w:rPr>
          <w:rFonts w:cs="Times New Roman"/>
          <w:color w:val="000000"/>
        </w:rPr>
        <w:t xml:space="preserve">resulting from </w:t>
      </w:r>
      <w:r w:rsidR="00AF5F5F" w:rsidRPr="00AF5F5F">
        <w:rPr>
          <w:rFonts w:cs="Times New Roman"/>
          <w:i/>
          <w:color w:val="000000"/>
        </w:rPr>
        <w:t xml:space="preserve">the set </w:t>
      </w:r>
      <w:r w:rsidR="00AF5F5F" w:rsidRPr="00F20754">
        <w:rPr>
          <w:rFonts w:cs="Times New Roman"/>
          <w:color w:val="000000"/>
        </w:rPr>
        <w:t xml:space="preserve">of </w:t>
      </w:r>
      <w:r w:rsidR="008164ED" w:rsidRPr="00F20754">
        <w:rPr>
          <w:rFonts w:cs="Times New Roman"/>
          <w:iCs/>
          <w:color w:val="000000"/>
        </w:rPr>
        <w:t>everyone’s acts</w:t>
      </w:r>
      <w:r w:rsidR="008164ED">
        <w:rPr>
          <w:rFonts w:cs="Times New Roman"/>
          <w:i/>
          <w:iCs/>
          <w:color w:val="000000"/>
        </w:rPr>
        <w:t xml:space="preserve"> </w:t>
      </w:r>
      <w:r w:rsidR="008164ED">
        <w:rPr>
          <w:rFonts w:cs="Times New Roman"/>
          <w:color w:val="000000"/>
        </w:rPr>
        <w:t xml:space="preserve">is </w:t>
      </w:r>
      <w:r w:rsidR="00995AEA">
        <w:rPr>
          <w:rFonts w:cs="Times New Roman"/>
          <w:color w:val="000000"/>
        </w:rPr>
        <w:t>optimal</w:t>
      </w:r>
      <w:r w:rsidR="00654BF0">
        <w:rPr>
          <w:rFonts w:cs="Times New Roman"/>
          <w:color w:val="000000"/>
        </w:rPr>
        <w:t>. B</w:t>
      </w:r>
      <w:r w:rsidR="00B41B70">
        <w:rPr>
          <w:rFonts w:cs="Times New Roman"/>
          <w:color w:val="000000"/>
        </w:rPr>
        <w:t xml:space="preserve">ut </w:t>
      </w:r>
      <w:r w:rsidR="00654BF0">
        <w:rPr>
          <w:rFonts w:cs="Times New Roman"/>
          <w:color w:val="000000"/>
        </w:rPr>
        <w:t xml:space="preserve">the move from AC1 to AC2 </w:t>
      </w:r>
      <w:r w:rsidR="00B41B70">
        <w:rPr>
          <w:rFonts w:cs="Times New Roman"/>
          <w:color w:val="000000"/>
        </w:rPr>
        <w:t xml:space="preserve">only trades </w:t>
      </w:r>
      <w:r w:rsidR="00881A1F">
        <w:rPr>
          <w:rFonts w:cs="Times New Roman"/>
          <w:color w:val="000000"/>
        </w:rPr>
        <w:t>one problem for another. Unlike AC</w:t>
      </w:r>
      <w:r>
        <w:rPr>
          <w:rFonts w:cs="Times New Roman"/>
          <w:color w:val="000000"/>
        </w:rPr>
        <w:t>1</w:t>
      </w:r>
      <w:r w:rsidR="00881A1F">
        <w:rPr>
          <w:rFonts w:cs="Times New Roman"/>
          <w:color w:val="000000"/>
        </w:rPr>
        <w:t xml:space="preserve">, </w:t>
      </w:r>
      <w:r w:rsidR="00CE42D0">
        <w:rPr>
          <w:rFonts w:cs="Times New Roman"/>
          <w:color w:val="000000"/>
        </w:rPr>
        <w:t>AC</w:t>
      </w:r>
      <w:r>
        <w:rPr>
          <w:rFonts w:cs="Times New Roman"/>
          <w:color w:val="000000"/>
        </w:rPr>
        <w:t>2</w:t>
      </w:r>
      <w:r w:rsidR="00CE42D0">
        <w:rPr>
          <w:rFonts w:cs="Times New Roman"/>
          <w:color w:val="000000"/>
        </w:rPr>
        <w:t xml:space="preserve"> cannot </w:t>
      </w:r>
      <w:r w:rsidR="00654BF0">
        <w:rPr>
          <w:rFonts w:cs="Times New Roman"/>
          <w:color w:val="000000"/>
        </w:rPr>
        <w:t xml:space="preserve">meaningfully </w:t>
      </w:r>
      <w:r w:rsidR="00552683">
        <w:rPr>
          <w:rFonts w:cs="Times New Roman"/>
          <w:color w:val="000000"/>
        </w:rPr>
        <w:t xml:space="preserve">direct </w:t>
      </w:r>
      <w:r w:rsidR="004940A0">
        <w:rPr>
          <w:rFonts w:cs="Times New Roman"/>
          <w:color w:val="000000"/>
        </w:rPr>
        <w:t>each individual</w:t>
      </w:r>
      <w:r w:rsidR="00552683">
        <w:rPr>
          <w:rFonts w:cs="Times New Roman"/>
          <w:color w:val="000000"/>
        </w:rPr>
        <w:t xml:space="preserve"> to act </w:t>
      </w:r>
      <w:r w:rsidR="00B41B70">
        <w:rPr>
          <w:rFonts w:cs="Times New Roman"/>
          <w:color w:val="000000"/>
        </w:rPr>
        <w:t>“</w:t>
      </w:r>
      <w:r w:rsidR="00552683">
        <w:rPr>
          <w:rFonts w:cs="Times New Roman"/>
          <w:color w:val="000000"/>
        </w:rPr>
        <w:t>optimifically,</w:t>
      </w:r>
      <w:r w:rsidR="00B41B70">
        <w:rPr>
          <w:rFonts w:cs="Times New Roman"/>
          <w:color w:val="000000"/>
        </w:rPr>
        <w:t>”</w:t>
      </w:r>
      <w:r w:rsidR="00552683">
        <w:rPr>
          <w:rFonts w:cs="Times New Roman"/>
          <w:color w:val="000000"/>
        </w:rPr>
        <w:t xml:space="preserve"> because</w:t>
      </w:r>
      <w:r w:rsidR="00CE42D0">
        <w:rPr>
          <w:rFonts w:cs="Times New Roman"/>
          <w:color w:val="000000"/>
        </w:rPr>
        <w:t xml:space="preserve"> which </w:t>
      </w:r>
      <w:r w:rsidR="00654BF0">
        <w:rPr>
          <w:rFonts w:cs="Times New Roman"/>
          <w:color w:val="000000"/>
        </w:rPr>
        <w:t xml:space="preserve">individual’s </w:t>
      </w:r>
      <w:r w:rsidR="00552683">
        <w:rPr>
          <w:rFonts w:cs="Times New Roman"/>
          <w:color w:val="000000"/>
        </w:rPr>
        <w:t>acts are optimific</w:t>
      </w:r>
      <w:r w:rsidR="00B41B70">
        <w:rPr>
          <w:rFonts w:cs="Times New Roman"/>
          <w:color w:val="000000"/>
        </w:rPr>
        <w:t xml:space="preserve"> may</w:t>
      </w:r>
      <w:r w:rsidR="00881A1F">
        <w:rPr>
          <w:rFonts w:cs="Times New Roman"/>
          <w:color w:val="000000"/>
        </w:rPr>
        <w:t xml:space="preserve"> </w:t>
      </w:r>
      <w:r w:rsidR="001B7E59">
        <w:rPr>
          <w:rFonts w:cs="Times New Roman"/>
          <w:color w:val="000000"/>
        </w:rPr>
        <w:t xml:space="preserve">depend </w:t>
      </w:r>
      <w:r w:rsidR="00552683">
        <w:rPr>
          <w:rFonts w:cs="Times New Roman"/>
          <w:color w:val="000000"/>
        </w:rPr>
        <w:t xml:space="preserve">on how others </w:t>
      </w:r>
      <w:r w:rsidR="00B41B70">
        <w:rPr>
          <w:rFonts w:cs="Times New Roman"/>
          <w:color w:val="000000"/>
        </w:rPr>
        <w:t xml:space="preserve">will </w:t>
      </w:r>
      <w:r w:rsidR="00552683">
        <w:rPr>
          <w:rFonts w:cs="Times New Roman"/>
          <w:color w:val="000000"/>
        </w:rPr>
        <w:t>act</w:t>
      </w:r>
      <w:r w:rsidR="00566F67">
        <w:rPr>
          <w:rFonts w:cs="Times New Roman"/>
          <w:color w:val="000000"/>
        </w:rPr>
        <w:t xml:space="preserve">. </w:t>
      </w:r>
      <w:r w:rsidR="00714D93">
        <w:rPr>
          <w:rFonts w:cs="Times New Roman"/>
          <w:color w:val="000000"/>
        </w:rPr>
        <w:t xml:space="preserve">When </w:t>
      </w:r>
      <w:r w:rsidR="00CC7839">
        <w:rPr>
          <w:rFonts w:cs="Times New Roman"/>
          <w:color w:val="000000"/>
        </w:rPr>
        <w:t xml:space="preserve">this </w:t>
      </w:r>
      <w:r w:rsidR="00B41B70">
        <w:rPr>
          <w:rFonts w:cs="Times New Roman"/>
          <w:color w:val="000000"/>
        </w:rPr>
        <w:t xml:space="preserve">sort of </w:t>
      </w:r>
      <w:r w:rsidR="00CC7839">
        <w:rPr>
          <w:rFonts w:cs="Times New Roman"/>
          <w:color w:val="000000"/>
        </w:rPr>
        <w:t>dependence</w:t>
      </w:r>
      <w:r w:rsidR="001B7E59">
        <w:rPr>
          <w:rFonts w:cs="Times New Roman"/>
          <w:color w:val="000000"/>
        </w:rPr>
        <w:t xml:space="preserve"> is present</w:t>
      </w:r>
      <w:r w:rsidR="00544DB0">
        <w:rPr>
          <w:rFonts w:cs="Times New Roman"/>
          <w:color w:val="000000"/>
        </w:rPr>
        <w:t>, w</w:t>
      </w:r>
      <w:r w:rsidR="00670203">
        <w:rPr>
          <w:rFonts w:cs="Times New Roman"/>
          <w:color w:val="000000"/>
        </w:rPr>
        <w:t>hat is</w:t>
      </w:r>
      <w:r w:rsidR="008164ED">
        <w:rPr>
          <w:rFonts w:cs="Times New Roman"/>
          <w:color w:val="000000"/>
        </w:rPr>
        <w:t xml:space="preserve"> required to evaluate the goodness of</w:t>
      </w:r>
      <w:r w:rsidR="008164ED" w:rsidRPr="00B41B70">
        <w:rPr>
          <w:rFonts w:cs="Times New Roman"/>
          <w:color w:val="000000"/>
        </w:rPr>
        <w:t xml:space="preserve"> acts</w:t>
      </w:r>
      <w:r w:rsidR="008164ED" w:rsidRPr="00B41B70">
        <w:rPr>
          <w:color w:val="000000"/>
        </w:rPr>
        <w:t xml:space="preserve"> is not a single prescription of a set of individual acts</w:t>
      </w:r>
      <w:r w:rsidR="00AD03E6" w:rsidRPr="00B41B70">
        <w:rPr>
          <w:color w:val="000000"/>
        </w:rPr>
        <w:t xml:space="preserve">, but </w:t>
      </w:r>
      <w:r w:rsidR="008164ED" w:rsidRPr="00B41B70">
        <w:rPr>
          <w:color w:val="000000"/>
        </w:rPr>
        <w:t>multiple</w:t>
      </w:r>
      <w:r w:rsidR="00B41B70">
        <w:rPr>
          <w:color w:val="000000"/>
        </w:rPr>
        <w:t xml:space="preserve">, coordinated </w:t>
      </w:r>
      <w:r w:rsidR="008164ED" w:rsidRPr="00B41B70">
        <w:rPr>
          <w:color w:val="000000"/>
        </w:rPr>
        <w:t xml:space="preserve">prescriptions of individual </w:t>
      </w:r>
      <w:r w:rsidR="008164ED">
        <w:rPr>
          <w:color w:val="000000"/>
        </w:rPr>
        <w:t>acts</w:t>
      </w:r>
      <w:r w:rsidR="008164ED">
        <w:rPr>
          <w:rFonts w:cs="Times New Roman"/>
          <w:color w:val="000000"/>
        </w:rPr>
        <w:t>.</w:t>
      </w:r>
    </w:p>
    <w:p w14:paraId="44FAFA82" w14:textId="77777777" w:rsidR="00BA36DA" w:rsidRDefault="00BA36DA" w:rsidP="00BA36DA">
      <w:pPr>
        <w:spacing w:line="360" w:lineRule="auto"/>
        <w:ind w:firstLine="720"/>
        <w:jc w:val="both"/>
        <w:rPr>
          <w:rStyle w:val="FootnoteReference"/>
          <w:rFonts w:cs="Times New Roman"/>
          <w:color w:val="000000"/>
          <w:vertAlign w:val="baseline"/>
        </w:rPr>
      </w:pPr>
      <w:r>
        <w:rPr>
          <w:rStyle w:val="FootnoteReference"/>
          <w:rFonts w:cs="Times New Roman"/>
          <w:color w:val="000000"/>
          <w:vertAlign w:val="baseline"/>
        </w:rPr>
        <w:t>T</w:t>
      </w:r>
      <w:r>
        <w:rPr>
          <w:rFonts w:cs="Times New Roman"/>
          <w:color w:val="000000"/>
        </w:rPr>
        <w:t xml:space="preserve">here is a </w:t>
      </w:r>
      <w:r w:rsidR="00B41B70">
        <w:rPr>
          <w:rStyle w:val="FootnoteReference"/>
          <w:rFonts w:cs="Times New Roman"/>
          <w:color w:val="000000"/>
          <w:vertAlign w:val="baseline"/>
        </w:rPr>
        <w:t xml:space="preserve">structural </w:t>
      </w:r>
      <w:r>
        <w:rPr>
          <w:rStyle w:val="FootnoteReference"/>
          <w:rFonts w:cs="Times New Roman"/>
          <w:color w:val="000000"/>
          <w:vertAlign w:val="baseline"/>
        </w:rPr>
        <w:t>s</w:t>
      </w:r>
      <w:r>
        <w:rPr>
          <w:rFonts w:cs="Times New Roman"/>
          <w:color w:val="000000"/>
        </w:rPr>
        <w:t>imilarity</w:t>
      </w:r>
      <w:r w:rsidR="00B41B70">
        <w:rPr>
          <w:rStyle w:val="FootnoteReference"/>
          <w:rFonts w:cs="Times New Roman"/>
          <w:color w:val="000000"/>
          <w:vertAlign w:val="baseline"/>
        </w:rPr>
        <w:t xml:space="preserve"> between the problem that collective action poses for </w:t>
      </w:r>
      <w:r w:rsidR="002C5A9C">
        <w:rPr>
          <w:rStyle w:val="FootnoteReference"/>
          <w:rFonts w:cs="Times New Roman"/>
          <w:color w:val="000000"/>
          <w:vertAlign w:val="baseline"/>
        </w:rPr>
        <w:t>act consequentialism</w:t>
      </w:r>
      <w:r w:rsidR="00670203">
        <w:rPr>
          <w:rStyle w:val="FootnoteReference"/>
          <w:rFonts w:cs="Times New Roman"/>
          <w:color w:val="000000"/>
          <w:vertAlign w:val="baseline"/>
        </w:rPr>
        <w:t xml:space="preserve"> and the problem that prisoner’</w:t>
      </w:r>
      <w:r w:rsidR="00B41B70">
        <w:rPr>
          <w:rStyle w:val="FootnoteReference"/>
          <w:rFonts w:cs="Times New Roman"/>
          <w:color w:val="000000"/>
          <w:vertAlign w:val="baseline"/>
        </w:rPr>
        <w:t xml:space="preserve">s dilemmas pose for egoistic theories of rationality. With respect to both problems, </w:t>
      </w:r>
      <w:r w:rsidR="00B41B70" w:rsidRPr="00B41B70">
        <w:rPr>
          <w:rStyle w:val="FootnoteReference"/>
          <w:rFonts w:cs="Times New Roman"/>
          <w:color w:val="000000"/>
          <w:vertAlign w:val="baseline"/>
        </w:rPr>
        <w:t xml:space="preserve">if all parties each behave in a way that is </w:t>
      </w:r>
      <w:r w:rsidR="00B41B70" w:rsidRPr="00B41B70">
        <w:rPr>
          <w:rStyle w:val="FootnoteReference"/>
          <w:rFonts w:cs="Times New Roman"/>
          <w:iCs/>
          <w:color w:val="000000"/>
          <w:vertAlign w:val="baseline"/>
        </w:rPr>
        <w:t>individually</w:t>
      </w:r>
      <w:r w:rsidR="00B41B70" w:rsidRPr="00B41B70">
        <w:rPr>
          <w:rStyle w:val="FootnoteReference"/>
          <w:rFonts w:cs="Times New Roman"/>
          <w:color w:val="000000"/>
          <w:vertAlign w:val="baseline"/>
        </w:rPr>
        <w:t xml:space="preserve"> optimific, the collective result is </w:t>
      </w:r>
      <w:r w:rsidR="00B41B70" w:rsidRPr="00B41B70">
        <w:rPr>
          <w:rStyle w:val="FootnoteReference"/>
          <w:rFonts w:cs="Times New Roman"/>
          <w:iCs/>
          <w:color w:val="000000"/>
          <w:vertAlign w:val="baseline"/>
        </w:rPr>
        <w:t>globally</w:t>
      </w:r>
      <w:r w:rsidR="00B41B70" w:rsidRPr="00B41B70">
        <w:rPr>
          <w:rStyle w:val="FootnoteReference"/>
          <w:rFonts w:cs="Times New Roman"/>
          <w:color w:val="000000"/>
          <w:vertAlign w:val="baseline"/>
        </w:rPr>
        <w:t xml:space="preserve"> </w:t>
      </w:r>
      <w:r w:rsidR="00B41B70">
        <w:rPr>
          <w:rStyle w:val="FootnoteReference"/>
          <w:rFonts w:cs="Times New Roman"/>
          <w:color w:val="000000"/>
          <w:vertAlign w:val="baseline"/>
        </w:rPr>
        <w:t>sub-optimal.</w:t>
      </w:r>
      <w:r>
        <w:rPr>
          <w:rStyle w:val="FootnoteReference"/>
          <w:rFonts w:cs="Times New Roman"/>
          <w:color w:val="000000"/>
          <w:vertAlign w:val="baseline"/>
        </w:rPr>
        <w:t xml:space="preserve"> </w:t>
      </w:r>
      <w:r w:rsidRPr="0047315A">
        <w:rPr>
          <w:rStyle w:val="FootnoteReference"/>
          <w:rFonts w:cs="Times New Roman"/>
          <w:color w:val="000000"/>
          <w:vertAlign w:val="baseline"/>
        </w:rPr>
        <w:t>The prisoner’</w:t>
      </w:r>
      <w:r w:rsidRPr="0047315A">
        <w:rPr>
          <w:rFonts w:cs="Times New Roman"/>
          <w:color w:val="000000"/>
        </w:rPr>
        <w:t>s dilemma</w:t>
      </w:r>
      <w:r w:rsidRPr="0047315A">
        <w:rPr>
          <w:rStyle w:val="FootnoteReference"/>
          <w:rFonts w:cs="Times New Roman"/>
          <w:color w:val="000000"/>
          <w:vertAlign w:val="baseline"/>
        </w:rPr>
        <w:t xml:space="preserve"> is, however, less problematic to rational egoism than the collective action problem is to </w:t>
      </w:r>
      <w:r>
        <w:rPr>
          <w:rStyle w:val="FootnoteReference"/>
          <w:rFonts w:cs="Times New Roman"/>
          <w:color w:val="000000"/>
          <w:vertAlign w:val="baseline"/>
        </w:rPr>
        <w:t>a</w:t>
      </w:r>
      <w:r>
        <w:rPr>
          <w:rFonts w:cs="Times New Roman"/>
          <w:color w:val="000000"/>
        </w:rPr>
        <w:t>ct consequentialism</w:t>
      </w:r>
      <w:r>
        <w:rPr>
          <w:rStyle w:val="FootnoteReference"/>
          <w:rFonts w:cs="Times New Roman"/>
          <w:color w:val="000000"/>
          <w:vertAlign w:val="baseline"/>
        </w:rPr>
        <w:t>;</w:t>
      </w:r>
      <w:r>
        <w:rPr>
          <w:rFonts w:cs="Times New Roman"/>
          <w:color w:val="000000"/>
        </w:rPr>
        <w:t xml:space="preserve"> while</w:t>
      </w:r>
      <w:r w:rsidRPr="0047315A">
        <w:rPr>
          <w:rStyle w:val="FootnoteReference"/>
          <w:rFonts w:cs="Times New Roman"/>
          <w:color w:val="000000"/>
          <w:vertAlign w:val="baseline"/>
        </w:rPr>
        <w:t xml:space="preserve"> rational egoism does not carry any essential commitment to the achievement of global optimality, </w:t>
      </w:r>
      <w:r>
        <w:rPr>
          <w:rStyle w:val="FootnoteReference"/>
          <w:rFonts w:cs="Times New Roman"/>
          <w:color w:val="000000"/>
          <w:vertAlign w:val="baseline"/>
        </w:rPr>
        <w:t>a</w:t>
      </w:r>
      <w:r>
        <w:rPr>
          <w:rFonts w:cs="Times New Roman"/>
          <w:color w:val="000000"/>
        </w:rPr>
        <w:t xml:space="preserve">ct consequentialism </w:t>
      </w:r>
      <w:r w:rsidRPr="0047315A">
        <w:rPr>
          <w:rStyle w:val="FootnoteReference"/>
          <w:rFonts w:cs="Times New Roman"/>
          <w:color w:val="000000"/>
          <w:vertAlign w:val="baseline"/>
        </w:rPr>
        <w:t>does</w:t>
      </w:r>
      <w:r>
        <w:rPr>
          <w:rStyle w:val="FootnoteReference"/>
          <w:rFonts w:cs="Times New Roman"/>
          <w:color w:val="000000"/>
          <w:vertAlign w:val="baseline"/>
        </w:rPr>
        <w:t>. But t</w:t>
      </w:r>
      <w:r w:rsidR="00D776A5">
        <w:rPr>
          <w:rStyle w:val="FootnoteReference"/>
          <w:rFonts w:cs="Times New Roman"/>
          <w:color w:val="000000"/>
          <w:vertAlign w:val="baseline"/>
        </w:rPr>
        <w:t xml:space="preserve">he same sort of cases can also be given to </w:t>
      </w:r>
      <w:r>
        <w:rPr>
          <w:rStyle w:val="FootnoteReference"/>
          <w:rFonts w:cs="Times New Roman"/>
          <w:color w:val="000000"/>
          <w:vertAlign w:val="baseline"/>
        </w:rPr>
        <w:t>i</w:t>
      </w:r>
      <w:r>
        <w:rPr>
          <w:rFonts w:cs="Times New Roman"/>
          <w:color w:val="000000"/>
        </w:rPr>
        <w:t>llustrate their nature</w:t>
      </w:r>
      <w:r w:rsidR="00D776A5">
        <w:rPr>
          <w:rStyle w:val="FootnoteReference"/>
          <w:rFonts w:cs="Times New Roman"/>
          <w:color w:val="000000"/>
          <w:vertAlign w:val="baseline"/>
        </w:rPr>
        <w:t xml:space="preserve">. </w:t>
      </w:r>
    </w:p>
    <w:p w14:paraId="44FAFA83" w14:textId="77777777" w:rsidR="00D776A5" w:rsidRPr="00742DC8" w:rsidRDefault="00D776A5" w:rsidP="00BA36DA">
      <w:pPr>
        <w:spacing w:line="360" w:lineRule="auto"/>
        <w:ind w:firstLine="720"/>
        <w:jc w:val="both"/>
        <w:rPr>
          <w:rFonts w:cs="Times New Roman"/>
          <w:color w:val="000000"/>
        </w:rPr>
      </w:pPr>
      <w:r>
        <w:rPr>
          <w:rStyle w:val="FootnoteReference"/>
          <w:rFonts w:cs="Times New Roman"/>
          <w:color w:val="000000"/>
          <w:vertAlign w:val="baseline"/>
        </w:rPr>
        <w:lastRenderedPageBreak/>
        <w:t xml:space="preserve">Consider the case of </w:t>
      </w:r>
      <w:r>
        <w:rPr>
          <w:color w:val="000000"/>
        </w:rPr>
        <w:t xml:space="preserve">Jack and Jill, who can each choose to perform one of two possible acts: to either </w:t>
      </w:r>
      <w:r w:rsidRPr="00742DC8">
        <w:rPr>
          <w:color w:val="000000"/>
        </w:rPr>
        <w:t xml:space="preserve">kill a nonhuman animal, or to </w:t>
      </w:r>
      <w:r w:rsidRPr="00742DC8">
        <w:rPr>
          <w:iCs/>
          <w:color w:val="000000"/>
        </w:rPr>
        <w:t xml:space="preserve">refrain </w:t>
      </w:r>
      <w:r w:rsidRPr="00742DC8">
        <w:rPr>
          <w:color w:val="000000"/>
        </w:rPr>
        <w:t>from killing it. For now, we will say that neither has any evi</w:t>
      </w:r>
      <w:r>
        <w:rPr>
          <w:color w:val="000000"/>
        </w:rPr>
        <w:t>dence about the other’s dispositions or motivations</w:t>
      </w:r>
      <w:r>
        <w:rPr>
          <w:rFonts w:cs="Times New Roman"/>
          <w:color w:val="000000"/>
        </w:rPr>
        <w:t>. If either Jack or Jill kills the animal</w:t>
      </w:r>
      <w:r>
        <w:rPr>
          <w:color w:val="000000"/>
        </w:rPr>
        <w:t xml:space="preserve">, this causes a harm of value </w:t>
      </w:r>
      <w:r>
        <w:rPr>
          <w:i/>
          <w:iCs/>
          <w:color w:val="000000"/>
        </w:rPr>
        <w:t>h,</w:t>
      </w:r>
      <w:r>
        <w:rPr>
          <w:color w:val="000000"/>
        </w:rPr>
        <w:t xml:space="preserve"> and also provides the benefit of a meaty meal of value </w:t>
      </w:r>
      <w:r>
        <w:rPr>
          <w:i/>
          <w:iCs/>
          <w:color w:val="000000"/>
        </w:rPr>
        <w:t xml:space="preserve">m </w:t>
      </w:r>
      <w:r w:rsidRPr="0025196E">
        <w:rPr>
          <w:iCs/>
          <w:color w:val="000000"/>
        </w:rPr>
        <w:t xml:space="preserve">to </w:t>
      </w:r>
      <w:r w:rsidR="00ED2555">
        <w:rPr>
          <w:iCs/>
          <w:color w:val="000000"/>
        </w:rPr>
        <w:t>either</w:t>
      </w:r>
      <w:r>
        <w:rPr>
          <w:color w:val="000000"/>
        </w:rPr>
        <w:t xml:space="preserve">. If either refrain, he or she (or both) instead enjoys the benefit of a vegan meal, of value </w:t>
      </w:r>
      <w:r w:rsidRPr="00846C6B">
        <w:rPr>
          <w:i/>
          <w:color w:val="000000"/>
        </w:rPr>
        <w:t>v</w:t>
      </w:r>
      <w:r>
        <w:rPr>
          <w:color w:val="000000"/>
        </w:rPr>
        <w:t>. We</w:t>
      </w:r>
      <w:r w:rsidR="00BA36DA">
        <w:rPr>
          <w:color w:val="000000"/>
        </w:rPr>
        <w:t xml:space="preserve"> wi</w:t>
      </w:r>
      <w:r>
        <w:rPr>
          <w:color w:val="000000"/>
        </w:rPr>
        <w:t xml:space="preserve">ll assume the values to be ordered as </w:t>
      </w:r>
      <w:r>
        <w:rPr>
          <w:i/>
          <w:iCs/>
          <w:color w:val="000000"/>
        </w:rPr>
        <w:t>h</w:t>
      </w:r>
      <w:r>
        <w:rPr>
          <w:color w:val="000000"/>
        </w:rPr>
        <w:t xml:space="preserve"> &lt; 0 &lt; </w:t>
      </w:r>
      <w:r w:rsidRPr="00846C6B">
        <w:rPr>
          <w:i/>
          <w:color w:val="000000"/>
        </w:rPr>
        <w:t>v</w:t>
      </w:r>
      <w:r>
        <w:rPr>
          <w:color w:val="000000"/>
        </w:rPr>
        <w:t xml:space="preserve"> &lt; </w:t>
      </w:r>
      <w:r w:rsidRPr="00E77E43">
        <w:rPr>
          <w:i/>
          <w:color w:val="000000"/>
        </w:rPr>
        <w:t>m</w:t>
      </w:r>
      <w:r>
        <w:rPr>
          <w:color w:val="000000"/>
        </w:rPr>
        <w:t>. In other words, the harm done to the animal has negative value, each of the two benefits has positive value, and the meaty meal is strictly better than the vegan meal. We</w:t>
      </w:r>
      <w:r w:rsidR="00BA36DA">
        <w:rPr>
          <w:color w:val="000000"/>
        </w:rPr>
        <w:t xml:space="preserve"> wi</w:t>
      </w:r>
      <w:r>
        <w:rPr>
          <w:color w:val="000000"/>
        </w:rPr>
        <w:t>ll also assume that 2(</w:t>
      </w:r>
      <w:r w:rsidRPr="007B0F4C">
        <w:rPr>
          <w:i/>
          <w:color w:val="000000"/>
        </w:rPr>
        <w:t>m</w:t>
      </w:r>
      <w:r>
        <w:rPr>
          <w:i/>
          <w:color w:val="000000"/>
        </w:rPr>
        <w:t xml:space="preserve"> </w:t>
      </w:r>
      <w:r>
        <w:rPr>
          <w:color w:val="000000"/>
        </w:rPr>
        <w:t xml:space="preserve">– </w:t>
      </w:r>
      <w:r w:rsidRPr="007B0F4C">
        <w:rPr>
          <w:i/>
          <w:color w:val="000000"/>
        </w:rPr>
        <w:t>v</w:t>
      </w:r>
      <w:r>
        <w:rPr>
          <w:color w:val="000000"/>
        </w:rPr>
        <w:t>) &lt; |</w:t>
      </w:r>
      <w:r>
        <w:rPr>
          <w:i/>
          <w:iCs/>
          <w:color w:val="000000"/>
        </w:rPr>
        <w:t>h</w:t>
      </w:r>
      <w:r>
        <w:rPr>
          <w:color w:val="000000"/>
        </w:rPr>
        <w:t>|: we</w:t>
      </w:r>
      <w:r w:rsidR="00BA36DA">
        <w:rPr>
          <w:color w:val="000000"/>
        </w:rPr>
        <w:t xml:space="preserve"> wi</w:t>
      </w:r>
      <w:r>
        <w:rPr>
          <w:color w:val="000000"/>
        </w:rPr>
        <w:t xml:space="preserve">ll assume that the disvalue of the harm done to the animal </w:t>
      </w:r>
      <w:r w:rsidRPr="006846B2">
        <w:rPr>
          <w:i/>
          <w:color w:val="000000"/>
        </w:rPr>
        <w:t>outweighs</w:t>
      </w:r>
      <w:r>
        <w:rPr>
          <w:color w:val="000000"/>
        </w:rPr>
        <w:t xml:space="preserve"> the marginal benefit of the meaty meal over the vegan meal.</w:t>
      </w:r>
    </w:p>
    <w:p w14:paraId="44FAFA84" w14:textId="77777777" w:rsidR="000A589C" w:rsidRDefault="00D776A5" w:rsidP="000A589C">
      <w:pPr>
        <w:spacing w:line="360" w:lineRule="auto"/>
        <w:ind w:firstLine="720"/>
        <w:jc w:val="both"/>
        <w:rPr>
          <w:color w:val="000000"/>
        </w:rPr>
      </w:pPr>
      <w:r>
        <w:rPr>
          <w:rStyle w:val="FootnoteReference"/>
          <w:rFonts w:cs="Times New Roman"/>
          <w:color w:val="000000"/>
          <w:vertAlign w:val="baseline"/>
        </w:rPr>
        <w:t>The four relevant ind</w:t>
      </w:r>
      <w:r>
        <w:rPr>
          <w:rFonts w:cs="Times New Roman"/>
          <w:color w:val="000000"/>
        </w:rPr>
        <w:t xml:space="preserve">ividual </w:t>
      </w:r>
      <w:r>
        <w:rPr>
          <w:rStyle w:val="FootnoteReference"/>
          <w:rFonts w:cs="Times New Roman"/>
          <w:color w:val="000000"/>
          <w:vertAlign w:val="baseline"/>
        </w:rPr>
        <w:t xml:space="preserve">acts (Jack’s killing and refraining, and Jill’s killing and refraining) can be paired into four of what we will call </w:t>
      </w:r>
      <w:r w:rsidRPr="00DA697D">
        <w:rPr>
          <w:rStyle w:val="FootnoteReference"/>
          <w:rFonts w:cs="Times New Roman"/>
          <w:i/>
          <w:color w:val="000000"/>
          <w:vertAlign w:val="baseline"/>
        </w:rPr>
        <w:t>act combinations</w:t>
      </w:r>
      <w:r>
        <w:rPr>
          <w:rStyle w:val="FootnoteReference"/>
          <w:rFonts w:cs="Times New Roman"/>
          <w:color w:val="000000"/>
          <w:vertAlign w:val="baseline"/>
        </w:rPr>
        <w:t xml:space="preserve">: </w:t>
      </w:r>
      <w:r>
        <w:rPr>
          <w:rFonts w:cs="Times New Roman"/>
          <w:color w:val="000000"/>
        </w:rPr>
        <w:t xml:space="preserve">(kill, kill), (refrain, kill), (kill, refrain), and (refrain, refrain). Each of those four act combinations is </w:t>
      </w:r>
      <w:r>
        <w:rPr>
          <w:rStyle w:val="FootnoteReference"/>
          <w:rFonts w:cs="Times New Roman"/>
          <w:color w:val="000000"/>
          <w:vertAlign w:val="baseline"/>
        </w:rPr>
        <w:t xml:space="preserve">associated with each of the outcomes that, respectively, Jack and Jill together realize. </w:t>
      </w:r>
      <w:r>
        <w:rPr>
          <w:color w:val="000000"/>
        </w:rPr>
        <w:t>Matrix representation of this situation is given by</w:t>
      </w:r>
      <w:r w:rsidR="00C77D2C">
        <w:rPr>
          <w:color w:val="000000"/>
        </w:rPr>
        <w:t xml:space="preserve"> the following two tables</w:t>
      </w:r>
      <w:r w:rsidR="009715C0">
        <w:rPr>
          <w:color w:val="000000"/>
        </w:rPr>
        <w:t>:</w:t>
      </w:r>
    </w:p>
    <w:p w14:paraId="44FAFA85" w14:textId="77777777" w:rsidR="000A589C" w:rsidRDefault="000A589C" w:rsidP="000A589C">
      <w:pPr>
        <w:spacing w:line="360" w:lineRule="auto"/>
        <w:ind w:firstLine="720"/>
        <w:jc w:val="both"/>
        <w:rPr>
          <w:color w:val="000000"/>
        </w:rPr>
      </w:pPr>
    </w:p>
    <w:tbl>
      <w:tblPr>
        <w:tblW w:w="0" w:type="auto"/>
        <w:jc w:val="center"/>
        <w:tblLook w:val="04A0" w:firstRow="1" w:lastRow="0" w:firstColumn="1" w:lastColumn="0" w:noHBand="0" w:noVBand="1"/>
      </w:tblPr>
      <w:tblGrid>
        <w:gridCol w:w="656"/>
        <w:gridCol w:w="803"/>
        <w:gridCol w:w="644"/>
        <w:gridCol w:w="803"/>
        <w:gridCol w:w="222"/>
        <w:gridCol w:w="656"/>
        <w:gridCol w:w="803"/>
        <w:gridCol w:w="1100"/>
        <w:gridCol w:w="1100"/>
      </w:tblGrid>
      <w:tr w:rsidR="000A589C" w:rsidRPr="000A589C" w14:paraId="44FAFA8B" w14:textId="77777777" w:rsidTr="000A589C">
        <w:trPr>
          <w:trHeight w:val="300"/>
          <w:jc w:val="center"/>
        </w:trPr>
        <w:tc>
          <w:tcPr>
            <w:tcW w:w="0" w:type="auto"/>
            <w:tcBorders>
              <w:top w:val="single" w:sz="4" w:space="0" w:color="auto"/>
              <w:left w:val="single" w:sz="4" w:space="0" w:color="auto"/>
              <w:bottom w:val="nil"/>
              <w:right w:val="nil"/>
            </w:tcBorders>
            <w:shd w:val="clear" w:color="000000" w:fill="E7E6E6"/>
            <w:noWrap/>
            <w:vAlign w:val="bottom"/>
            <w:hideMark/>
          </w:tcPr>
          <w:p w14:paraId="44FAFA86"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gridSpan w:val="3"/>
            <w:tcBorders>
              <w:top w:val="single" w:sz="4" w:space="0" w:color="auto"/>
              <w:left w:val="nil"/>
              <w:bottom w:val="nil"/>
              <w:right w:val="single" w:sz="4" w:space="0" w:color="000000"/>
            </w:tcBorders>
            <w:shd w:val="clear" w:color="000000" w:fill="E7E6E6"/>
            <w:noWrap/>
            <w:vAlign w:val="bottom"/>
            <w:hideMark/>
          </w:tcPr>
          <w:p w14:paraId="44FAFA87"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Jill</w:t>
            </w:r>
          </w:p>
        </w:tc>
        <w:tc>
          <w:tcPr>
            <w:tcW w:w="0" w:type="auto"/>
            <w:tcBorders>
              <w:top w:val="nil"/>
              <w:left w:val="nil"/>
              <w:bottom w:val="nil"/>
              <w:right w:val="nil"/>
            </w:tcBorders>
            <w:shd w:val="clear" w:color="auto" w:fill="auto"/>
            <w:noWrap/>
            <w:vAlign w:val="bottom"/>
            <w:hideMark/>
          </w:tcPr>
          <w:p w14:paraId="44FAFA88"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p>
        </w:tc>
        <w:tc>
          <w:tcPr>
            <w:tcW w:w="0" w:type="auto"/>
            <w:tcBorders>
              <w:top w:val="single" w:sz="4" w:space="0" w:color="auto"/>
              <w:left w:val="single" w:sz="4" w:space="0" w:color="auto"/>
              <w:bottom w:val="nil"/>
              <w:right w:val="nil"/>
            </w:tcBorders>
            <w:shd w:val="clear" w:color="000000" w:fill="E7E6E6"/>
            <w:noWrap/>
            <w:vAlign w:val="bottom"/>
            <w:hideMark/>
          </w:tcPr>
          <w:p w14:paraId="44FAFA89"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gridSpan w:val="3"/>
            <w:tcBorders>
              <w:top w:val="single" w:sz="4" w:space="0" w:color="auto"/>
              <w:left w:val="nil"/>
              <w:bottom w:val="nil"/>
              <w:right w:val="single" w:sz="4" w:space="0" w:color="000000"/>
            </w:tcBorders>
            <w:shd w:val="clear" w:color="000000" w:fill="E7E6E6"/>
            <w:noWrap/>
            <w:vAlign w:val="bottom"/>
            <w:hideMark/>
          </w:tcPr>
          <w:p w14:paraId="44FAFA8A"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Jill</w:t>
            </w:r>
          </w:p>
        </w:tc>
      </w:tr>
      <w:tr w:rsidR="000A589C" w:rsidRPr="000A589C" w14:paraId="44FAFA95" w14:textId="77777777" w:rsidTr="000A589C">
        <w:trPr>
          <w:trHeight w:val="300"/>
          <w:jc w:val="center"/>
        </w:trPr>
        <w:tc>
          <w:tcPr>
            <w:tcW w:w="0" w:type="auto"/>
            <w:vMerge w:val="restart"/>
            <w:tcBorders>
              <w:top w:val="nil"/>
              <w:left w:val="single" w:sz="4" w:space="0" w:color="auto"/>
              <w:bottom w:val="single" w:sz="4" w:space="0" w:color="000000"/>
              <w:right w:val="nil"/>
            </w:tcBorders>
            <w:shd w:val="clear" w:color="000000" w:fill="E7E6E6"/>
            <w:noWrap/>
            <w:vAlign w:val="center"/>
            <w:hideMark/>
          </w:tcPr>
          <w:p w14:paraId="44FAFA8C"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Jack</w:t>
            </w:r>
          </w:p>
        </w:tc>
        <w:tc>
          <w:tcPr>
            <w:tcW w:w="0" w:type="auto"/>
            <w:tcBorders>
              <w:top w:val="nil"/>
              <w:left w:val="nil"/>
              <w:bottom w:val="nil"/>
              <w:right w:val="nil"/>
            </w:tcBorders>
            <w:shd w:val="clear" w:color="000000" w:fill="E7E6E6"/>
            <w:noWrap/>
            <w:vAlign w:val="bottom"/>
            <w:hideMark/>
          </w:tcPr>
          <w:p w14:paraId="44FAFA8D"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tcBorders>
              <w:top w:val="nil"/>
              <w:left w:val="nil"/>
              <w:bottom w:val="nil"/>
              <w:right w:val="nil"/>
            </w:tcBorders>
            <w:shd w:val="clear" w:color="auto" w:fill="auto"/>
            <w:noWrap/>
            <w:vAlign w:val="bottom"/>
            <w:hideMark/>
          </w:tcPr>
          <w:p w14:paraId="44FAFA8E"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nil"/>
              <w:left w:val="nil"/>
              <w:bottom w:val="nil"/>
              <w:right w:val="single" w:sz="4" w:space="0" w:color="auto"/>
            </w:tcBorders>
            <w:shd w:val="clear" w:color="auto" w:fill="auto"/>
            <w:noWrap/>
            <w:vAlign w:val="bottom"/>
            <w:hideMark/>
          </w:tcPr>
          <w:p w14:paraId="44FAFA8F"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c>
          <w:tcPr>
            <w:tcW w:w="0" w:type="auto"/>
            <w:tcBorders>
              <w:top w:val="nil"/>
              <w:left w:val="nil"/>
              <w:bottom w:val="nil"/>
              <w:right w:val="nil"/>
            </w:tcBorders>
            <w:shd w:val="clear" w:color="auto" w:fill="auto"/>
            <w:noWrap/>
            <w:vAlign w:val="bottom"/>
            <w:hideMark/>
          </w:tcPr>
          <w:p w14:paraId="44FAFA90" w14:textId="77777777" w:rsidR="000A589C" w:rsidRPr="000A589C" w:rsidRDefault="000A589C" w:rsidP="000A589C">
            <w:pPr>
              <w:suppressAutoHyphens w:val="0"/>
              <w:jc w:val="center"/>
              <w:rPr>
                <w:rFonts w:eastAsia="Times New Roman" w:cs="Times New Roman"/>
                <w:color w:val="000000"/>
                <w:kern w:val="0"/>
                <w:sz w:val="22"/>
                <w:szCs w:val="22"/>
                <w:lang w:eastAsia="en-US"/>
              </w:rPr>
            </w:pPr>
          </w:p>
        </w:tc>
        <w:tc>
          <w:tcPr>
            <w:tcW w:w="0" w:type="auto"/>
            <w:vMerge w:val="restart"/>
            <w:tcBorders>
              <w:top w:val="nil"/>
              <w:left w:val="single" w:sz="4" w:space="0" w:color="auto"/>
              <w:bottom w:val="single" w:sz="4" w:space="0" w:color="000000"/>
              <w:right w:val="nil"/>
            </w:tcBorders>
            <w:shd w:val="clear" w:color="000000" w:fill="E7E6E6"/>
            <w:noWrap/>
            <w:vAlign w:val="center"/>
            <w:hideMark/>
          </w:tcPr>
          <w:p w14:paraId="44FAFA91"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Jack</w:t>
            </w:r>
          </w:p>
        </w:tc>
        <w:tc>
          <w:tcPr>
            <w:tcW w:w="0" w:type="auto"/>
            <w:tcBorders>
              <w:top w:val="nil"/>
              <w:left w:val="nil"/>
              <w:bottom w:val="nil"/>
              <w:right w:val="nil"/>
            </w:tcBorders>
            <w:shd w:val="clear" w:color="000000" w:fill="E7E6E6"/>
            <w:noWrap/>
            <w:vAlign w:val="bottom"/>
            <w:hideMark/>
          </w:tcPr>
          <w:p w14:paraId="44FAFA92"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tcBorders>
              <w:top w:val="nil"/>
              <w:left w:val="nil"/>
              <w:bottom w:val="nil"/>
              <w:right w:val="nil"/>
            </w:tcBorders>
            <w:shd w:val="clear" w:color="auto" w:fill="auto"/>
            <w:noWrap/>
            <w:vAlign w:val="bottom"/>
            <w:hideMark/>
          </w:tcPr>
          <w:p w14:paraId="44FAFA93"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nil"/>
              <w:left w:val="nil"/>
              <w:bottom w:val="nil"/>
              <w:right w:val="single" w:sz="4" w:space="0" w:color="auto"/>
            </w:tcBorders>
            <w:shd w:val="clear" w:color="auto" w:fill="auto"/>
            <w:noWrap/>
            <w:vAlign w:val="bottom"/>
            <w:hideMark/>
          </w:tcPr>
          <w:p w14:paraId="44FAFA94"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r>
      <w:tr w:rsidR="000A589C" w:rsidRPr="000A589C" w14:paraId="44FAFA9F" w14:textId="77777777" w:rsidTr="000A589C">
        <w:trPr>
          <w:trHeight w:val="300"/>
          <w:jc w:val="center"/>
        </w:trPr>
        <w:tc>
          <w:tcPr>
            <w:tcW w:w="0" w:type="auto"/>
            <w:vMerge/>
            <w:tcBorders>
              <w:top w:val="nil"/>
              <w:left w:val="single" w:sz="4" w:space="0" w:color="auto"/>
              <w:bottom w:val="single" w:sz="4" w:space="0" w:color="000000"/>
              <w:right w:val="nil"/>
            </w:tcBorders>
            <w:vAlign w:val="center"/>
            <w:hideMark/>
          </w:tcPr>
          <w:p w14:paraId="44FAFA96"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nil"/>
              <w:right w:val="nil"/>
            </w:tcBorders>
            <w:shd w:val="clear" w:color="auto" w:fill="auto"/>
            <w:noWrap/>
            <w:vAlign w:val="bottom"/>
            <w:hideMark/>
          </w:tcPr>
          <w:p w14:paraId="44FAFA97"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FA98"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m, 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AFA99"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m, v</w:t>
            </w:r>
          </w:p>
        </w:tc>
        <w:tc>
          <w:tcPr>
            <w:tcW w:w="0" w:type="auto"/>
            <w:tcBorders>
              <w:top w:val="nil"/>
              <w:left w:val="nil"/>
              <w:bottom w:val="nil"/>
              <w:right w:val="nil"/>
            </w:tcBorders>
            <w:shd w:val="clear" w:color="auto" w:fill="auto"/>
            <w:noWrap/>
            <w:vAlign w:val="bottom"/>
            <w:hideMark/>
          </w:tcPr>
          <w:p w14:paraId="44FAFA9A"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p>
        </w:tc>
        <w:tc>
          <w:tcPr>
            <w:tcW w:w="0" w:type="auto"/>
            <w:vMerge/>
            <w:tcBorders>
              <w:top w:val="nil"/>
              <w:left w:val="single" w:sz="4" w:space="0" w:color="auto"/>
              <w:bottom w:val="single" w:sz="4" w:space="0" w:color="000000"/>
              <w:right w:val="nil"/>
            </w:tcBorders>
            <w:vAlign w:val="center"/>
            <w:hideMark/>
          </w:tcPr>
          <w:p w14:paraId="44FAFA9B"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nil"/>
              <w:right w:val="nil"/>
            </w:tcBorders>
            <w:shd w:val="clear" w:color="auto" w:fill="auto"/>
            <w:noWrap/>
            <w:vAlign w:val="bottom"/>
            <w:hideMark/>
          </w:tcPr>
          <w:p w14:paraId="44FAFA9C"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FA9D"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h + 2m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AFA9E"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h + v + m</w:t>
            </w:r>
          </w:p>
        </w:tc>
      </w:tr>
      <w:tr w:rsidR="000A589C" w:rsidRPr="000A589C" w14:paraId="44FAFAA9" w14:textId="77777777" w:rsidTr="000A589C">
        <w:trPr>
          <w:trHeight w:val="300"/>
          <w:jc w:val="center"/>
        </w:trPr>
        <w:tc>
          <w:tcPr>
            <w:tcW w:w="0" w:type="auto"/>
            <w:vMerge/>
            <w:tcBorders>
              <w:top w:val="nil"/>
              <w:left w:val="single" w:sz="4" w:space="0" w:color="auto"/>
              <w:bottom w:val="single" w:sz="4" w:space="0" w:color="000000"/>
              <w:right w:val="nil"/>
            </w:tcBorders>
            <w:vAlign w:val="center"/>
            <w:hideMark/>
          </w:tcPr>
          <w:p w14:paraId="44FAFAA0"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single" w:sz="4" w:space="0" w:color="auto"/>
              <w:right w:val="nil"/>
            </w:tcBorders>
            <w:shd w:val="clear" w:color="auto" w:fill="auto"/>
            <w:noWrap/>
            <w:vAlign w:val="bottom"/>
            <w:hideMark/>
          </w:tcPr>
          <w:p w14:paraId="44FAFAA1"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FAFAA2"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v, m</w:t>
            </w:r>
          </w:p>
        </w:tc>
        <w:tc>
          <w:tcPr>
            <w:tcW w:w="0" w:type="auto"/>
            <w:tcBorders>
              <w:top w:val="nil"/>
              <w:left w:val="nil"/>
              <w:bottom w:val="single" w:sz="4" w:space="0" w:color="auto"/>
              <w:right w:val="single" w:sz="4" w:space="0" w:color="auto"/>
            </w:tcBorders>
            <w:shd w:val="clear" w:color="auto" w:fill="auto"/>
            <w:noWrap/>
            <w:vAlign w:val="bottom"/>
            <w:hideMark/>
          </w:tcPr>
          <w:p w14:paraId="44FAFAA3"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v, v</w:t>
            </w:r>
          </w:p>
        </w:tc>
        <w:tc>
          <w:tcPr>
            <w:tcW w:w="0" w:type="auto"/>
            <w:tcBorders>
              <w:top w:val="nil"/>
              <w:left w:val="nil"/>
              <w:bottom w:val="nil"/>
              <w:right w:val="nil"/>
            </w:tcBorders>
            <w:shd w:val="clear" w:color="auto" w:fill="auto"/>
            <w:noWrap/>
            <w:vAlign w:val="bottom"/>
            <w:hideMark/>
          </w:tcPr>
          <w:p w14:paraId="44FAFAA4"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p>
        </w:tc>
        <w:tc>
          <w:tcPr>
            <w:tcW w:w="0" w:type="auto"/>
            <w:vMerge/>
            <w:tcBorders>
              <w:top w:val="nil"/>
              <w:left w:val="single" w:sz="4" w:space="0" w:color="auto"/>
              <w:bottom w:val="single" w:sz="4" w:space="0" w:color="000000"/>
              <w:right w:val="nil"/>
            </w:tcBorders>
            <w:vAlign w:val="center"/>
            <w:hideMark/>
          </w:tcPr>
          <w:p w14:paraId="44FAFAA5"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single" w:sz="4" w:space="0" w:color="auto"/>
              <w:right w:val="nil"/>
            </w:tcBorders>
            <w:shd w:val="clear" w:color="auto" w:fill="auto"/>
            <w:noWrap/>
            <w:vAlign w:val="bottom"/>
            <w:hideMark/>
          </w:tcPr>
          <w:p w14:paraId="44FAFAA6"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FAFAA7"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h + v + m</w:t>
            </w:r>
          </w:p>
        </w:tc>
        <w:tc>
          <w:tcPr>
            <w:tcW w:w="0" w:type="auto"/>
            <w:tcBorders>
              <w:top w:val="nil"/>
              <w:left w:val="nil"/>
              <w:bottom w:val="single" w:sz="4" w:space="0" w:color="auto"/>
              <w:right w:val="single" w:sz="4" w:space="0" w:color="auto"/>
            </w:tcBorders>
            <w:shd w:val="clear" w:color="auto" w:fill="auto"/>
            <w:noWrap/>
            <w:vAlign w:val="bottom"/>
            <w:hideMark/>
          </w:tcPr>
          <w:p w14:paraId="44FAFAA8"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2v</w:t>
            </w:r>
          </w:p>
        </w:tc>
      </w:tr>
      <w:tr w:rsidR="000A589C" w:rsidRPr="000A589C" w14:paraId="44FAFAAD" w14:textId="77777777" w:rsidTr="000A589C">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AFAAA"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r w:rsidRPr="000A589C">
              <w:rPr>
                <w:rFonts w:eastAsia="Times New Roman" w:cs="Times New Roman"/>
                <w:b/>
                <w:bCs/>
                <w:i/>
                <w:iCs/>
                <w:color w:val="000000"/>
                <w:kern w:val="0"/>
                <w:sz w:val="22"/>
                <w:szCs w:val="22"/>
                <w:lang w:eastAsia="en-US"/>
              </w:rPr>
              <w:t>individual payoffs</w:t>
            </w:r>
          </w:p>
        </w:tc>
        <w:tc>
          <w:tcPr>
            <w:tcW w:w="0" w:type="auto"/>
            <w:tcBorders>
              <w:top w:val="nil"/>
              <w:left w:val="nil"/>
              <w:bottom w:val="nil"/>
              <w:right w:val="nil"/>
            </w:tcBorders>
            <w:shd w:val="clear" w:color="auto" w:fill="auto"/>
            <w:noWrap/>
            <w:vAlign w:val="bottom"/>
            <w:hideMark/>
          </w:tcPr>
          <w:p w14:paraId="44FAFAAB"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AFAAC"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r w:rsidRPr="000A589C">
              <w:rPr>
                <w:rFonts w:eastAsia="Times New Roman" w:cs="Times New Roman"/>
                <w:b/>
                <w:bCs/>
                <w:i/>
                <w:iCs/>
                <w:color w:val="000000"/>
                <w:kern w:val="0"/>
                <w:sz w:val="22"/>
                <w:szCs w:val="22"/>
                <w:lang w:eastAsia="en-US"/>
              </w:rPr>
              <w:t>collective payoffs</w:t>
            </w:r>
          </w:p>
        </w:tc>
      </w:tr>
    </w:tbl>
    <w:p w14:paraId="44FAFAAE" w14:textId="77777777" w:rsidR="000A589C" w:rsidRDefault="000A589C" w:rsidP="009715C0">
      <w:pPr>
        <w:spacing w:line="360" w:lineRule="auto"/>
        <w:rPr>
          <w:rFonts w:cs="Times New Roman"/>
          <w:color w:val="000000"/>
        </w:rPr>
      </w:pPr>
    </w:p>
    <w:p w14:paraId="44FAFAAF" w14:textId="77777777" w:rsidR="009715C0" w:rsidRPr="009715C0" w:rsidRDefault="00D776A5" w:rsidP="009715C0">
      <w:pPr>
        <w:spacing w:line="360" w:lineRule="auto"/>
        <w:rPr>
          <w:color w:val="000000"/>
        </w:rPr>
      </w:pPr>
      <w:r>
        <w:rPr>
          <w:rStyle w:val="FootnoteReference"/>
          <w:rFonts w:cs="Times New Roman"/>
          <w:color w:val="000000"/>
          <w:vertAlign w:val="baseline"/>
        </w:rPr>
        <w:t>The case’s possible outcomes—</w:t>
      </w:r>
      <w:r w:rsidRPr="00C75713">
        <w:rPr>
          <w:i/>
        </w:rPr>
        <w:t>2v</w:t>
      </w:r>
      <w:r>
        <w:t xml:space="preserve">, </w:t>
      </w:r>
      <w:r w:rsidRPr="00C75713">
        <w:rPr>
          <w:i/>
        </w:rPr>
        <w:t>h + v + m</w:t>
      </w:r>
      <w:r>
        <w:t xml:space="preserve">, and </w:t>
      </w:r>
      <w:r w:rsidRPr="00C75713">
        <w:rPr>
          <w:i/>
        </w:rPr>
        <w:t>h</w:t>
      </w:r>
      <w:r>
        <w:t xml:space="preserve"> + 2</w:t>
      </w:r>
      <w:r w:rsidRPr="00C75713">
        <w:rPr>
          <w:i/>
        </w:rPr>
        <w:t>m</w:t>
      </w:r>
      <w:r>
        <w:rPr>
          <w:i/>
        </w:rPr>
        <w:t>—</w:t>
      </w:r>
      <w:r>
        <w:rPr>
          <w:rStyle w:val="FootnoteReference"/>
          <w:rFonts w:cs="Times New Roman"/>
          <w:color w:val="000000"/>
          <w:vertAlign w:val="baseline"/>
        </w:rPr>
        <w:t xml:space="preserve">are defined and ranked by their </w:t>
      </w:r>
      <w:r w:rsidR="005C55FC">
        <w:rPr>
          <w:rStyle w:val="FootnoteReference"/>
          <w:rFonts w:cs="Times New Roman"/>
          <w:color w:val="000000"/>
          <w:vertAlign w:val="baseline"/>
        </w:rPr>
        <w:t xml:space="preserve">overall </w:t>
      </w:r>
      <w:r>
        <w:rPr>
          <w:rStyle w:val="FootnoteReference"/>
          <w:rFonts w:cs="Times New Roman"/>
          <w:color w:val="000000"/>
          <w:vertAlign w:val="baseline"/>
        </w:rPr>
        <w:t xml:space="preserve">payoffs. Given that </w:t>
      </w:r>
      <w:r>
        <w:rPr>
          <w:i/>
          <w:iCs/>
          <w:color w:val="000000"/>
        </w:rPr>
        <w:t>h</w:t>
      </w:r>
      <w:r>
        <w:rPr>
          <w:color w:val="000000"/>
        </w:rPr>
        <w:t xml:space="preserve"> &lt; 0 &lt; </w:t>
      </w:r>
      <w:r w:rsidRPr="00846C6B">
        <w:rPr>
          <w:i/>
          <w:color w:val="000000"/>
        </w:rPr>
        <w:t>v</w:t>
      </w:r>
      <w:r>
        <w:rPr>
          <w:color w:val="000000"/>
        </w:rPr>
        <w:t xml:space="preserve"> &lt; </w:t>
      </w:r>
      <w:r w:rsidRPr="00E77E43">
        <w:rPr>
          <w:i/>
          <w:color w:val="000000"/>
        </w:rPr>
        <w:t>m</w:t>
      </w:r>
      <w:r>
        <w:rPr>
          <w:color w:val="000000"/>
        </w:rPr>
        <w:t>,</w:t>
      </w:r>
      <w:r w:rsidR="00ED2555">
        <w:rPr>
          <w:color w:val="000000"/>
        </w:rPr>
        <w:t xml:space="preserve"> and </w:t>
      </w:r>
      <w:r>
        <w:rPr>
          <w:color w:val="000000"/>
        </w:rPr>
        <w:t>2(</w:t>
      </w:r>
      <w:r w:rsidRPr="007B0F4C">
        <w:rPr>
          <w:i/>
          <w:color w:val="000000"/>
        </w:rPr>
        <w:t>m</w:t>
      </w:r>
      <w:r>
        <w:rPr>
          <w:i/>
          <w:color w:val="000000"/>
        </w:rPr>
        <w:t xml:space="preserve"> </w:t>
      </w:r>
      <w:r>
        <w:rPr>
          <w:color w:val="000000"/>
        </w:rPr>
        <w:t xml:space="preserve">– </w:t>
      </w:r>
      <w:r w:rsidRPr="007B0F4C">
        <w:rPr>
          <w:i/>
          <w:color w:val="000000"/>
        </w:rPr>
        <w:t>v</w:t>
      </w:r>
      <w:r>
        <w:rPr>
          <w:color w:val="000000"/>
        </w:rPr>
        <w:t>) &lt; -</w:t>
      </w:r>
      <w:r>
        <w:rPr>
          <w:i/>
          <w:iCs/>
          <w:color w:val="000000"/>
        </w:rPr>
        <w:t>h</w:t>
      </w:r>
      <w:r>
        <w:rPr>
          <w:color w:val="000000"/>
        </w:rPr>
        <w:t xml:space="preserve">, </w:t>
      </w:r>
      <w:r>
        <w:rPr>
          <w:rStyle w:val="FootnoteReference"/>
          <w:rFonts w:cs="Times New Roman"/>
          <w:color w:val="000000"/>
          <w:vertAlign w:val="baseline"/>
        </w:rPr>
        <w:t xml:space="preserve">it follows that </w:t>
      </w:r>
      <w:r w:rsidRPr="00C75713">
        <w:rPr>
          <w:i/>
        </w:rPr>
        <w:t>h + v + m</w:t>
      </w:r>
      <w:r>
        <w:rPr>
          <w:rStyle w:val="FootnoteReference"/>
          <w:rFonts w:cs="Times New Roman"/>
          <w:color w:val="000000"/>
          <w:vertAlign w:val="baseline"/>
        </w:rPr>
        <w:t xml:space="preserve"> &lt; </w:t>
      </w:r>
      <w:r w:rsidRPr="00C75713">
        <w:rPr>
          <w:i/>
        </w:rPr>
        <w:t>h</w:t>
      </w:r>
      <w:r>
        <w:t xml:space="preserve"> + 2</w:t>
      </w:r>
      <w:r w:rsidRPr="00C75713">
        <w:rPr>
          <w:i/>
        </w:rPr>
        <w:t>m</w:t>
      </w:r>
      <w:r>
        <w:rPr>
          <w:i/>
        </w:rPr>
        <w:t xml:space="preserve"> </w:t>
      </w:r>
      <w:r>
        <w:t>&lt; 2</w:t>
      </w:r>
      <w:r w:rsidRPr="00F82039">
        <w:rPr>
          <w:i/>
        </w:rPr>
        <w:t>v</w:t>
      </w:r>
      <w:r w:rsidR="00E25137">
        <w:t>.</w:t>
      </w:r>
      <w:r w:rsidR="006846B2">
        <w:t xml:space="preserve"> So, best overall if they both refrain, but second-best if they </w:t>
      </w:r>
      <w:r w:rsidR="009F43C2">
        <w:t>both kill.</w:t>
      </w:r>
    </w:p>
    <w:p w14:paraId="44FAFAB0" w14:textId="77777777" w:rsidR="00D776A5" w:rsidRDefault="00D776A5" w:rsidP="00470E5C">
      <w:pPr>
        <w:spacing w:line="360" w:lineRule="auto"/>
        <w:ind w:firstLine="720"/>
        <w:jc w:val="both"/>
        <w:rPr>
          <w:rStyle w:val="FootnoteReference"/>
          <w:rFonts w:cs="Times New Roman"/>
          <w:color w:val="000000"/>
          <w:vertAlign w:val="baseline"/>
        </w:rPr>
      </w:pPr>
      <w:r>
        <w:rPr>
          <w:rStyle w:val="FootnoteReference"/>
          <w:rFonts w:cs="Times New Roman"/>
          <w:color w:val="000000"/>
          <w:vertAlign w:val="baseline"/>
        </w:rPr>
        <w:t xml:space="preserve">We can now ask how </w:t>
      </w:r>
      <w:r w:rsidR="00C01933">
        <w:rPr>
          <w:rStyle w:val="FootnoteReference"/>
          <w:rFonts w:cs="Times New Roman"/>
          <w:color w:val="000000"/>
          <w:vertAlign w:val="baseline"/>
        </w:rPr>
        <w:t>act consequentialism</w:t>
      </w:r>
      <w:r>
        <w:rPr>
          <w:rStyle w:val="FootnoteReference"/>
          <w:rFonts w:cs="Times New Roman"/>
          <w:color w:val="000000"/>
          <w:vertAlign w:val="baseline"/>
        </w:rPr>
        <w:t xml:space="preserve"> can satisfy its two evaluative tasks with respect to this case. </w:t>
      </w:r>
      <w:r w:rsidR="00C01933">
        <w:rPr>
          <w:rStyle w:val="FootnoteReference"/>
          <w:rFonts w:cs="Times New Roman"/>
          <w:color w:val="000000"/>
          <w:vertAlign w:val="baseline"/>
        </w:rPr>
        <w:t>T</w:t>
      </w:r>
      <w:r w:rsidR="00C01933">
        <w:rPr>
          <w:rFonts w:cs="Times New Roman"/>
          <w:color w:val="000000"/>
        </w:rPr>
        <w:t xml:space="preserve">he theory </w:t>
      </w:r>
      <w:r>
        <w:rPr>
          <w:rStyle w:val="FootnoteReference"/>
          <w:rFonts w:cs="Times New Roman"/>
          <w:color w:val="000000"/>
          <w:vertAlign w:val="baseline"/>
        </w:rPr>
        <w:t>is clearly committed to endorsing the outcome defined by payoff 2</w:t>
      </w:r>
      <w:r w:rsidRPr="005661DB">
        <w:rPr>
          <w:rStyle w:val="FootnoteReference"/>
          <w:rFonts w:cs="Times New Roman"/>
          <w:i/>
          <w:color w:val="000000"/>
          <w:vertAlign w:val="baseline"/>
        </w:rPr>
        <w:t>v</w:t>
      </w:r>
      <w:r>
        <w:rPr>
          <w:rStyle w:val="FootnoteReference"/>
          <w:rFonts w:cs="Times New Roman"/>
          <w:color w:val="000000"/>
          <w:vertAlign w:val="baseline"/>
        </w:rPr>
        <w:t xml:space="preserve">, because that outcome is optimal. But how can </w:t>
      </w:r>
      <w:r w:rsidR="00C01933">
        <w:rPr>
          <w:rStyle w:val="FootnoteReference"/>
          <w:rFonts w:cs="Times New Roman"/>
          <w:color w:val="000000"/>
          <w:vertAlign w:val="baseline"/>
        </w:rPr>
        <w:t>a</w:t>
      </w:r>
      <w:r w:rsidR="00C01933">
        <w:rPr>
          <w:rFonts w:cs="Times New Roman"/>
          <w:color w:val="000000"/>
        </w:rPr>
        <w:t xml:space="preserve">ct consequentialism </w:t>
      </w:r>
      <w:r>
        <w:rPr>
          <w:rStyle w:val="FootnoteReference"/>
          <w:rFonts w:cs="Times New Roman"/>
          <w:color w:val="000000"/>
          <w:vertAlign w:val="baseline"/>
        </w:rPr>
        <w:t>satisfy its other evaluative task? Whic</w:t>
      </w:r>
      <w:r>
        <w:rPr>
          <w:rFonts w:cs="Times New Roman"/>
          <w:color w:val="000000"/>
        </w:rPr>
        <w:t xml:space="preserve">h </w:t>
      </w:r>
      <w:r w:rsidRPr="00E13963">
        <w:rPr>
          <w:rStyle w:val="FootnoteReference"/>
          <w:rFonts w:cs="Times New Roman"/>
          <w:i/>
          <w:color w:val="000000"/>
          <w:vertAlign w:val="baseline"/>
        </w:rPr>
        <w:t>acts</w:t>
      </w:r>
      <w:r>
        <w:rPr>
          <w:rStyle w:val="FootnoteReference"/>
          <w:rFonts w:cs="Times New Roman"/>
          <w:color w:val="000000"/>
          <w:vertAlign w:val="baseline"/>
        </w:rPr>
        <w:t xml:space="preserve"> </w:t>
      </w:r>
      <w:r w:rsidR="00ED2555">
        <w:rPr>
          <w:rStyle w:val="FootnoteReference"/>
          <w:rFonts w:cs="Times New Roman"/>
          <w:color w:val="000000"/>
          <w:vertAlign w:val="baseline"/>
        </w:rPr>
        <w:t>w</w:t>
      </w:r>
      <w:r w:rsidR="00ED2555">
        <w:rPr>
          <w:rFonts w:cs="Times New Roman"/>
          <w:color w:val="000000"/>
        </w:rPr>
        <w:t xml:space="preserve">ould </w:t>
      </w:r>
      <w:r>
        <w:rPr>
          <w:rFonts w:cs="Times New Roman"/>
          <w:color w:val="000000"/>
        </w:rPr>
        <w:t>it prescribe</w:t>
      </w:r>
      <w:r w:rsidR="00ED2555">
        <w:rPr>
          <w:rFonts w:cs="Times New Roman"/>
          <w:color w:val="000000"/>
        </w:rPr>
        <w:t xml:space="preserve"> to Jack and Jill</w:t>
      </w:r>
      <w:r>
        <w:rPr>
          <w:rFonts w:cs="Times New Roman"/>
          <w:color w:val="000000"/>
        </w:rPr>
        <w:t>?</w:t>
      </w:r>
    </w:p>
    <w:p w14:paraId="44FAFAB1" w14:textId="77777777" w:rsidR="000A589C" w:rsidRDefault="00C01933" w:rsidP="000A589C">
      <w:pPr>
        <w:spacing w:line="360" w:lineRule="auto"/>
        <w:ind w:firstLine="720"/>
        <w:jc w:val="both"/>
        <w:rPr>
          <w:rFonts w:cs="Times New Roman"/>
          <w:color w:val="000000"/>
        </w:rPr>
      </w:pPr>
      <w:r>
        <w:rPr>
          <w:rFonts w:cs="Times New Roman"/>
          <w:color w:val="000000"/>
        </w:rPr>
        <w:t>W</w:t>
      </w:r>
      <w:r w:rsidR="00D776A5">
        <w:rPr>
          <w:rStyle w:val="FootnoteReference"/>
          <w:rFonts w:cs="Times New Roman"/>
          <w:color w:val="000000"/>
          <w:vertAlign w:val="baseline"/>
        </w:rPr>
        <w:t xml:space="preserve">e </w:t>
      </w:r>
      <w:r w:rsidR="00D776A5">
        <w:rPr>
          <w:rFonts w:cs="Times New Roman"/>
          <w:color w:val="000000"/>
        </w:rPr>
        <w:t xml:space="preserve">may </w:t>
      </w:r>
      <w:r w:rsidR="00D776A5">
        <w:rPr>
          <w:rStyle w:val="FootnoteReference"/>
          <w:rFonts w:cs="Times New Roman"/>
          <w:color w:val="000000"/>
          <w:vertAlign w:val="baseline"/>
        </w:rPr>
        <w:t>simply assume that Jack will kill the animal, because this aligns with his personal incentives.</w:t>
      </w:r>
      <w:r w:rsidR="005C55FC">
        <w:rPr>
          <w:rFonts w:cs="Times New Roman"/>
          <w:color w:val="000000"/>
        </w:rPr>
        <w:t xml:space="preserve"> Externalities aside, i</w:t>
      </w:r>
      <w:r w:rsidR="005C55FC">
        <w:rPr>
          <w:rStyle w:val="FootnoteReference"/>
          <w:rFonts w:cs="Times New Roman"/>
          <w:color w:val="000000"/>
          <w:vertAlign w:val="baseline"/>
        </w:rPr>
        <w:t xml:space="preserve">t is better for him if he does it. </w:t>
      </w:r>
      <w:r w:rsidR="00D776A5">
        <w:rPr>
          <w:rStyle w:val="FootnoteReference"/>
          <w:rFonts w:cs="Times New Roman"/>
          <w:color w:val="000000"/>
          <w:vertAlign w:val="baseline"/>
        </w:rPr>
        <w:t xml:space="preserve">If we </w:t>
      </w:r>
      <w:r>
        <w:rPr>
          <w:rStyle w:val="FootnoteReference"/>
          <w:rFonts w:cs="Times New Roman"/>
          <w:color w:val="000000"/>
          <w:vertAlign w:val="baseline"/>
        </w:rPr>
        <w:t>a</w:t>
      </w:r>
      <w:r>
        <w:rPr>
          <w:rFonts w:cs="Times New Roman"/>
          <w:color w:val="000000"/>
        </w:rPr>
        <w:t xml:space="preserve">ssume that Jack </w:t>
      </w:r>
      <w:r w:rsidR="005C55FC">
        <w:rPr>
          <w:rFonts w:cs="Times New Roman"/>
          <w:color w:val="000000"/>
        </w:rPr>
        <w:t xml:space="preserve">does, </w:t>
      </w:r>
      <w:r w:rsidR="0042088B">
        <w:rPr>
          <w:rStyle w:val="FootnoteReference"/>
          <w:rFonts w:cs="Times New Roman"/>
          <w:color w:val="000000"/>
          <w:vertAlign w:val="baseline"/>
        </w:rPr>
        <w:t xml:space="preserve">the </w:t>
      </w:r>
      <w:r w:rsidR="00D776A5">
        <w:rPr>
          <w:rStyle w:val="FootnoteReference"/>
          <w:rFonts w:cs="Times New Roman"/>
          <w:color w:val="000000"/>
          <w:vertAlign w:val="baseline"/>
        </w:rPr>
        <w:t>case can be represented</w:t>
      </w:r>
      <w:r w:rsidR="00AB72D6">
        <w:rPr>
          <w:rFonts w:cs="Times New Roman"/>
          <w:color w:val="000000"/>
        </w:rPr>
        <w:t xml:space="preserve"> from Jill’s perspective</w:t>
      </w:r>
      <w:r w:rsidR="00D776A5">
        <w:rPr>
          <w:rStyle w:val="FootnoteReference"/>
          <w:rFonts w:cs="Times New Roman"/>
          <w:color w:val="000000"/>
          <w:vertAlign w:val="baseline"/>
        </w:rPr>
        <w:t xml:space="preserve"> in a reduced form:</w:t>
      </w:r>
    </w:p>
    <w:p w14:paraId="44FAFAB2" w14:textId="77777777" w:rsidR="000A589C" w:rsidRDefault="000A589C" w:rsidP="000A589C">
      <w:pPr>
        <w:spacing w:line="360" w:lineRule="auto"/>
        <w:ind w:firstLine="720"/>
        <w:jc w:val="both"/>
        <w:rPr>
          <w:rFonts w:cs="Times New Roman"/>
          <w:color w:val="000000"/>
        </w:rPr>
      </w:pPr>
    </w:p>
    <w:p w14:paraId="44FAFAB3" w14:textId="77777777" w:rsidR="000A589C" w:rsidRDefault="000A589C" w:rsidP="000A589C">
      <w:pPr>
        <w:spacing w:line="360" w:lineRule="auto"/>
        <w:ind w:firstLine="720"/>
        <w:jc w:val="both"/>
        <w:rPr>
          <w:rStyle w:val="FootnoteReference"/>
          <w:rFonts w:cs="Times New Roman"/>
          <w:color w:val="000000"/>
          <w:vertAlign w:val="baseline"/>
        </w:rPr>
      </w:pPr>
    </w:p>
    <w:p w14:paraId="44FAFAB4" w14:textId="77777777" w:rsidR="000A589C" w:rsidRPr="000A589C" w:rsidRDefault="000A589C" w:rsidP="000A589C">
      <w:pPr>
        <w:spacing w:line="360" w:lineRule="auto"/>
        <w:ind w:firstLine="720"/>
        <w:jc w:val="both"/>
        <w:rPr>
          <w:rStyle w:val="FootnoteReference"/>
          <w:rFonts w:cs="Times New Roman"/>
          <w:color w:val="000000"/>
          <w:vertAlign w:val="baseline"/>
        </w:rPr>
      </w:pPr>
    </w:p>
    <w:tbl>
      <w:tblPr>
        <w:tblW w:w="0" w:type="auto"/>
        <w:jc w:val="center"/>
        <w:tblLook w:val="04A0" w:firstRow="1" w:lastRow="0" w:firstColumn="1" w:lastColumn="0" w:noHBand="0" w:noVBand="1"/>
      </w:tblPr>
      <w:tblGrid>
        <w:gridCol w:w="656"/>
        <w:gridCol w:w="510"/>
        <w:gridCol w:w="510"/>
        <w:gridCol w:w="803"/>
        <w:gridCol w:w="222"/>
        <w:gridCol w:w="656"/>
        <w:gridCol w:w="510"/>
        <w:gridCol w:w="854"/>
        <w:gridCol w:w="1100"/>
      </w:tblGrid>
      <w:tr w:rsidR="000A589C" w:rsidRPr="000A589C" w14:paraId="44FAFABA" w14:textId="77777777" w:rsidTr="000A589C">
        <w:trPr>
          <w:trHeight w:val="300"/>
          <w:jc w:val="center"/>
        </w:trPr>
        <w:tc>
          <w:tcPr>
            <w:tcW w:w="0" w:type="auto"/>
            <w:tcBorders>
              <w:top w:val="single" w:sz="4" w:space="0" w:color="auto"/>
              <w:left w:val="single" w:sz="4" w:space="0" w:color="auto"/>
              <w:bottom w:val="nil"/>
              <w:right w:val="nil"/>
            </w:tcBorders>
            <w:shd w:val="clear" w:color="000000" w:fill="E7E6E6"/>
            <w:noWrap/>
            <w:vAlign w:val="bottom"/>
            <w:hideMark/>
          </w:tcPr>
          <w:p w14:paraId="44FAFAB5"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gridSpan w:val="3"/>
            <w:tcBorders>
              <w:top w:val="single" w:sz="4" w:space="0" w:color="auto"/>
              <w:left w:val="nil"/>
              <w:bottom w:val="nil"/>
              <w:right w:val="single" w:sz="4" w:space="0" w:color="000000"/>
            </w:tcBorders>
            <w:shd w:val="clear" w:color="000000" w:fill="E7E6E6"/>
            <w:noWrap/>
            <w:vAlign w:val="bottom"/>
            <w:hideMark/>
          </w:tcPr>
          <w:p w14:paraId="44FAFAB6"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Jill</w:t>
            </w:r>
          </w:p>
        </w:tc>
        <w:tc>
          <w:tcPr>
            <w:tcW w:w="0" w:type="auto"/>
            <w:tcBorders>
              <w:top w:val="nil"/>
              <w:left w:val="nil"/>
              <w:bottom w:val="nil"/>
              <w:right w:val="nil"/>
            </w:tcBorders>
            <w:shd w:val="clear" w:color="auto" w:fill="auto"/>
            <w:noWrap/>
            <w:vAlign w:val="bottom"/>
            <w:hideMark/>
          </w:tcPr>
          <w:p w14:paraId="44FAFAB7"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p>
        </w:tc>
        <w:tc>
          <w:tcPr>
            <w:tcW w:w="0" w:type="auto"/>
            <w:tcBorders>
              <w:top w:val="single" w:sz="4" w:space="0" w:color="auto"/>
              <w:left w:val="single" w:sz="4" w:space="0" w:color="auto"/>
              <w:bottom w:val="nil"/>
              <w:right w:val="nil"/>
            </w:tcBorders>
            <w:shd w:val="clear" w:color="000000" w:fill="E7E6E6"/>
            <w:noWrap/>
            <w:vAlign w:val="bottom"/>
            <w:hideMark/>
          </w:tcPr>
          <w:p w14:paraId="44FAFAB8"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gridSpan w:val="3"/>
            <w:tcBorders>
              <w:top w:val="single" w:sz="4" w:space="0" w:color="auto"/>
              <w:left w:val="nil"/>
              <w:bottom w:val="nil"/>
              <w:right w:val="single" w:sz="4" w:space="0" w:color="000000"/>
            </w:tcBorders>
            <w:shd w:val="clear" w:color="000000" w:fill="E7E6E6"/>
            <w:noWrap/>
            <w:vAlign w:val="bottom"/>
            <w:hideMark/>
          </w:tcPr>
          <w:p w14:paraId="44FAFAB9"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Jill</w:t>
            </w:r>
          </w:p>
        </w:tc>
      </w:tr>
      <w:tr w:rsidR="000A589C" w:rsidRPr="000A589C" w14:paraId="44FAFAC4" w14:textId="77777777" w:rsidTr="000A589C">
        <w:trPr>
          <w:trHeight w:val="300"/>
          <w:jc w:val="center"/>
        </w:trPr>
        <w:tc>
          <w:tcPr>
            <w:tcW w:w="0" w:type="auto"/>
            <w:vMerge w:val="restart"/>
            <w:tcBorders>
              <w:top w:val="nil"/>
              <w:left w:val="single" w:sz="4" w:space="0" w:color="auto"/>
              <w:bottom w:val="nil"/>
              <w:right w:val="nil"/>
            </w:tcBorders>
            <w:shd w:val="clear" w:color="000000" w:fill="E7E6E6"/>
            <w:noWrap/>
            <w:vAlign w:val="center"/>
            <w:hideMark/>
          </w:tcPr>
          <w:p w14:paraId="44FAFABB"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Jack</w:t>
            </w:r>
          </w:p>
        </w:tc>
        <w:tc>
          <w:tcPr>
            <w:tcW w:w="0" w:type="auto"/>
            <w:tcBorders>
              <w:top w:val="nil"/>
              <w:left w:val="nil"/>
              <w:bottom w:val="nil"/>
              <w:right w:val="nil"/>
            </w:tcBorders>
            <w:shd w:val="clear" w:color="000000" w:fill="E7E6E6"/>
            <w:noWrap/>
            <w:vAlign w:val="bottom"/>
            <w:hideMark/>
          </w:tcPr>
          <w:p w14:paraId="44FAFABC"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tcBorders>
              <w:top w:val="nil"/>
              <w:left w:val="nil"/>
              <w:bottom w:val="nil"/>
              <w:right w:val="nil"/>
            </w:tcBorders>
            <w:shd w:val="clear" w:color="auto" w:fill="auto"/>
            <w:noWrap/>
            <w:vAlign w:val="bottom"/>
            <w:hideMark/>
          </w:tcPr>
          <w:p w14:paraId="44FAFABD"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nil"/>
              <w:left w:val="nil"/>
              <w:bottom w:val="nil"/>
              <w:right w:val="single" w:sz="4" w:space="0" w:color="auto"/>
            </w:tcBorders>
            <w:shd w:val="clear" w:color="auto" w:fill="auto"/>
            <w:noWrap/>
            <w:vAlign w:val="bottom"/>
            <w:hideMark/>
          </w:tcPr>
          <w:p w14:paraId="44FAFABE"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c>
          <w:tcPr>
            <w:tcW w:w="0" w:type="auto"/>
            <w:tcBorders>
              <w:top w:val="nil"/>
              <w:left w:val="nil"/>
              <w:bottom w:val="nil"/>
              <w:right w:val="nil"/>
            </w:tcBorders>
            <w:shd w:val="clear" w:color="auto" w:fill="auto"/>
            <w:noWrap/>
            <w:vAlign w:val="bottom"/>
            <w:hideMark/>
          </w:tcPr>
          <w:p w14:paraId="44FAFABF" w14:textId="77777777" w:rsidR="000A589C" w:rsidRPr="000A589C" w:rsidRDefault="000A589C" w:rsidP="000A589C">
            <w:pPr>
              <w:suppressAutoHyphens w:val="0"/>
              <w:jc w:val="center"/>
              <w:rPr>
                <w:rFonts w:eastAsia="Times New Roman" w:cs="Times New Roman"/>
                <w:color w:val="000000"/>
                <w:kern w:val="0"/>
                <w:sz w:val="22"/>
                <w:szCs w:val="22"/>
                <w:lang w:eastAsia="en-US"/>
              </w:rPr>
            </w:pPr>
          </w:p>
        </w:tc>
        <w:tc>
          <w:tcPr>
            <w:tcW w:w="0" w:type="auto"/>
            <w:vMerge w:val="restart"/>
            <w:tcBorders>
              <w:top w:val="nil"/>
              <w:left w:val="single" w:sz="4" w:space="0" w:color="auto"/>
              <w:bottom w:val="nil"/>
              <w:right w:val="nil"/>
            </w:tcBorders>
            <w:shd w:val="clear" w:color="000000" w:fill="E7E6E6"/>
            <w:noWrap/>
            <w:vAlign w:val="center"/>
            <w:hideMark/>
          </w:tcPr>
          <w:p w14:paraId="44FAFAC0"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Jack</w:t>
            </w:r>
          </w:p>
        </w:tc>
        <w:tc>
          <w:tcPr>
            <w:tcW w:w="0" w:type="auto"/>
            <w:tcBorders>
              <w:top w:val="nil"/>
              <w:left w:val="nil"/>
              <w:bottom w:val="nil"/>
              <w:right w:val="nil"/>
            </w:tcBorders>
            <w:shd w:val="clear" w:color="000000" w:fill="E7E6E6"/>
            <w:noWrap/>
            <w:vAlign w:val="bottom"/>
            <w:hideMark/>
          </w:tcPr>
          <w:p w14:paraId="44FAFAC1"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tcBorders>
              <w:top w:val="nil"/>
              <w:left w:val="nil"/>
              <w:bottom w:val="nil"/>
              <w:right w:val="nil"/>
            </w:tcBorders>
            <w:shd w:val="clear" w:color="auto" w:fill="auto"/>
            <w:noWrap/>
            <w:vAlign w:val="bottom"/>
            <w:hideMark/>
          </w:tcPr>
          <w:p w14:paraId="44FAFAC2"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nil"/>
              <w:left w:val="nil"/>
              <w:bottom w:val="nil"/>
              <w:right w:val="single" w:sz="4" w:space="0" w:color="auto"/>
            </w:tcBorders>
            <w:shd w:val="clear" w:color="auto" w:fill="auto"/>
            <w:noWrap/>
            <w:vAlign w:val="bottom"/>
            <w:hideMark/>
          </w:tcPr>
          <w:p w14:paraId="44FAFAC3"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r>
      <w:tr w:rsidR="000A589C" w:rsidRPr="000A589C" w14:paraId="44FAFACE" w14:textId="77777777" w:rsidTr="000A589C">
        <w:trPr>
          <w:trHeight w:val="300"/>
          <w:jc w:val="center"/>
        </w:trPr>
        <w:tc>
          <w:tcPr>
            <w:tcW w:w="0" w:type="auto"/>
            <w:vMerge/>
            <w:tcBorders>
              <w:top w:val="nil"/>
              <w:left w:val="single" w:sz="4" w:space="0" w:color="auto"/>
              <w:bottom w:val="nil"/>
              <w:right w:val="nil"/>
            </w:tcBorders>
            <w:vAlign w:val="center"/>
            <w:hideMark/>
          </w:tcPr>
          <w:p w14:paraId="44FAFAC5"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nil"/>
              <w:right w:val="nil"/>
            </w:tcBorders>
            <w:shd w:val="clear" w:color="auto" w:fill="auto"/>
            <w:noWrap/>
            <w:vAlign w:val="bottom"/>
            <w:hideMark/>
          </w:tcPr>
          <w:p w14:paraId="44FAFAC6"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FAC7"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AFAC8"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v</w:t>
            </w:r>
          </w:p>
        </w:tc>
        <w:tc>
          <w:tcPr>
            <w:tcW w:w="0" w:type="auto"/>
            <w:tcBorders>
              <w:top w:val="nil"/>
              <w:left w:val="nil"/>
              <w:bottom w:val="nil"/>
              <w:right w:val="nil"/>
            </w:tcBorders>
            <w:shd w:val="clear" w:color="auto" w:fill="auto"/>
            <w:noWrap/>
            <w:vAlign w:val="bottom"/>
            <w:hideMark/>
          </w:tcPr>
          <w:p w14:paraId="44FAFAC9"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p>
        </w:tc>
        <w:tc>
          <w:tcPr>
            <w:tcW w:w="0" w:type="auto"/>
            <w:vMerge/>
            <w:tcBorders>
              <w:top w:val="nil"/>
              <w:left w:val="single" w:sz="4" w:space="0" w:color="auto"/>
              <w:bottom w:val="nil"/>
              <w:right w:val="nil"/>
            </w:tcBorders>
            <w:vAlign w:val="center"/>
            <w:hideMark/>
          </w:tcPr>
          <w:p w14:paraId="44FAFACA"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nil"/>
              <w:right w:val="nil"/>
            </w:tcBorders>
            <w:shd w:val="clear" w:color="auto" w:fill="auto"/>
            <w:noWrap/>
            <w:vAlign w:val="bottom"/>
            <w:hideMark/>
          </w:tcPr>
          <w:p w14:paraId="44FAFACB"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FACC"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h + 2m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AFACD"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h + v + m</w:t>
            </w:r>
          </w:p>
        </w:tc>
      </w:tr>
      <w:tr w:rsidR="000A589C" w:rsidRPr="000A589C" w14:paraId="44FAFAD2" w14:textId="77777777" w:rsidTr="000A589C">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AFACF" w14:textId="77777777" w:rsidR="000A589C" w:rsidRPr="000A589C" w:rsidRDefault="00182F68" w:rsidP="000A589C">
            <w:pPr>
              <w:suppressAutoHyphens w:val="0"/>
              <w:jc w:val="center"/>
              <w:rPr>
                <w:rFonts w:eastAsia="Times New Roman" w:cs="Times New Roman"/>
                <w:b/>
                <w:bCs/>
                <w:i/>
                <w:iCs/>
                <w:color w:val="000000"/>
                <w:kern w:val="0"/>
                <w:sz w:val="22"/>
                <w:szCs w:val="22"/>
                <w:lang w:eastAsia="en-US"/>
              </w:rPr>
            </w:pPr>
            <w:r w:rsidRPr="00182F68">
              <w:rPr>
                <w:rFonts w:eastAsia="Times New Roman" w:cs="Times New Roman"/>
                <w:b/>
                <w:bCs/>
                <w:i/>
                <w:iCs/>
                <w:color w:val="000000"/>
                <w:kern w:val="0"/>
                <w:sz w:val="22"/>
                <w:szCs w:val="22"/>
                <w:lang w:eastAsia="en-US"/>
              </w:rPr>
              <w:t>J</w:t>
            </w:r>
            <w:r w:rsidRPr="00182F68">
              <w:rPr>
                <w:rFonts w:eastAsia="Times New Roman"/>
                <w:b/>
                <w:bCs/>
                <w:i/>
                <w:iCs/>
                <w:kern w:val="0"/>
                <w:sz w:val="22"/>
                <w:szCs w:val="22"/>
                <w:lang w:eastAsia="en-US"/>
              </w:rPr>
              <w:t>ill’s</w:t>
            </w:r>
            <w:r w:rsidR="000A589C" w:rsidRPr="000A589C">
              <w:rPr>
                <w:rFonts w:eastAsia="Times New Roman" w:cs="Times New Roman"/>
                <w:b/>
                <w:bCs/>
                <w:i/>
                <w:iCs/>
                <w:color w:val="000000"/>
                <w:kern w:val="0"/>
                <w:sz w:val="22"/>
                <w:szCs w:val="22"/>
                <w:lang w:eastAsia="en-US"/>
              </w:rPr>
              <w:t xml:space="preserve"> payoffs</w:t>
            </w:r>
          </w:p>
        </w:tc>
        <w:tc>
          <w:tcPr>
            <w:tcW w:w="0" w:type="auto"/>
            <w:tcBorders>
              <w:top w:val="nil"/>
              <w:left w:val="nil"/>
              <w:bottom w:val="nil"/>
              <w:right w:val="nil"/>
            </w:tcBorders>
            <w:shd w:val="clear" w:color="auto" w:fill="auto"/>
            <w:noWrap/>
            <w:vAlign w:val="bottom"/>
            <w:hideMark/>
          </w:tcPr>
          <w:p w14:paraId="44FAFAD0"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AFAD1"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r w:rsidRPr="000A589C">
              <w:rPr>
                <w:rFonts w:eastAsia="Times New Roman" w:cs="Times New Roman"/>
                <w:b/>
                <w:bCs/>
                <w:i/>
                <w:iCs/>
                <w:color w:val="000000"/>
                <w:kern w:val="0"/>
                <w:sz w:val="22"/>
                <w:szCs w:val="22"/>
                <w:lang w:eastAsia="en-US"/>
              </w:rPr>
              <w:t>collective payoffs</w:t>
            </w:r>
          </w:p>
        </w:tc>
      </w:tr>
    </w:tbl>
    <w:p w14:paraId="44FAFAD3" w14:textId="77777777" w:rsidR="000A589C" w:rsidRDefault="000A589C" w:rsidP="00470E5C">
      <w:pPr>
        <w:spacing w:line="360" w:lineRule="auto"/>
        <w:jc w:val="both"/>
        <w:rPr>
          <w:rFonts w:cs="Times New Roman"/>
          <w:color w:val="000000"/>
        </w:rPr>
      </w:pPr>
    </w:p>
    <w:p w14:paraId="44FAFAD4" w14:textId="77777777" w:rsidR="009F43C2" w:rsidRDefault="00C01933" w:rsidP="00470E5C">
      <w:pPr>
        <w:spacing w:line="360" w:lineRule="auto"/>
        <w:jc w:val="both"/>
        <w:rPr>
          <w:rFonts w:cs="Times New Roman"/>
          <w:color w:val="000000"/>
        </w:rPr>
      </w:pPr>
      <w:r>
        <w:rPr>
          <w:rStyle w:val="FootnoteReference"/>
          <w:rFonts w:cs="Times New Roman"/>
          <w:color w:val="000000"/>
          <w:vertAlign w:val="baseline"/>
        </w:rPr>
        <w:t>T</w:t>
      </w:r>
      <w:r>
        <w:rPr>
          <w:rFonts w:cs="Times New Roman"/>
          <w:color w:val="000000"/>
        </w:rPr>
        <w:t xml:space="preserve">he theory </w:t>
      </w:r>
      <w:r w:rsidR="00D776A5">
        <w:rPr>
          <w:rStyle w:val="FootnoteReference"/>
          <w:rFonts w:cs="Times New Roman"/>
          <w:color w:val="000000"/>
          <w:vertAlign w:val="baseline"/>
        </w:rPr>
        <w:t xml:space="preserve">appears to </w:t>
      </w:r>
      <w:r>
        <w:rPr>
          <w:rStyle w:val="FootnoteReference"/>
          <w:rFonts w:cs="Times New Roman"/>
          <w:color w:val="000000"/>
          <w:vertAlign w:val="baseline"/>
        </w:rPr>
        <w:t>h</w:t>
      </w:r>
      <w:r>
        <w:rPr>
          <w:rFonts w:cs="Times New Roman"/>
          <w:color w:val="000000"/>
        </w:rPr>
        <w:t>old</w:t>
      </w:r>
      <w:r w:rsidR="00D776A5">
        <w:rPr>
          <w:rStyle w:val="FootnoteReference"/>
          <w:rFonts w:cs="Times New Roman"/>
          <w:color w:val="000000"/>
          <w:vertAlign w:val="baseline"/>
        </w:rPr>
        <w:t xml:space="preserve"> that, independent of the value of </w:t>
      </w:r>
      <w:r w:rsidR="00D776A5" w:rsidRPr="0019703B">
        <w:rPr>
          <w:rStyle w:val="FootnoteReference"/>
          <w:rFonts w:cs="Times New Roman"/>
          <w:i/>
          <w:color w:val="000000"/>
          <w:vertAlign w:val="baseline"/>
        </w:rPr>
        <w:t>h</w:t>
      </w:r>
      <w:r w:rsidR="00D776A5">
        <w:rPr>
          <w:rStyle w:val="FootnoteReference"/>
          <w:rFonts w:cs="Times New Roman"/>
          <w:color w:val="000000"/>
          <w:vertAlign w:val="baseline"/>
        </w:rPr>
        <w:t xml:space="preserve">, since </w:t>
      </w:r>
      <w:r w:rsidR="00D776A5" w:rsidRPr="009F06C7">
        <w:rPr>
          <w:rStyle w:val="FootnoteReference"/>
          <w:rFonts w:cs="Times New Roman"/>
          <w:i/>
          <w:color w:val="000000"/>
          <w:vertAlign w:val="baseline"/>
        </w:rPr>
        <w:t>v</w:t>
      </w:r>
      <w:r w:rsidR="00D776A5">
        <w:rPr>
          <w:rStyle w:val="FootnoteReference"/>
          <w:rFonts w:cs="Times New Roman"/>
          <w:color w:val="000000"/>
          <w:vertAlign w:val="baseline"/>
        </w:rPr>
        <w:t xml:space="preserve"> &lt; </w:t>
      </w:r>
      <w:r w:rsidR="00D776A5">
        <w:rPr>
          <w:rStyle w:val="FootnoteReference"/>
          <w:rFonts w:cs="Times New Roman"/>
          <w:i/>
          <w:color w:val="000000"/>
          <w:vertAlign w:val="baseline"/>
        </w:rPr>
        <w:t>m</w:t>
      </w:r>
      <w:r w:rsidR="00D776A5">
        <w:rPr>
          <w:rStyle w:val="FootnoteReference"/>
          <w:rFonts w:cs="Times New Roman"/>
          <w:color w:val="000000"/>
          <w:vertAlign w:val="baseline"/>
        </w:rPr>
        <w:t>, on the as</w:t>
      </w:r>
      <w:r w:rsidR="00D776A5">
        <w:rPr>
          <w:rFonts w:cs="Times New Roman"/>
          <w:color w:val="000000"/>
        </w:rPr>
        <w:t>sumption that Jack will kill the animal,</w:t>
      </w:r>
      <w:r w:rsidR="00D776A5">
        <w:rPr>
          <w:rStyle w:val="FootnoteReference"/>
          <w:rFonts w:cs="Times New Roman"/>
          <w:color w:val="000000"/>
          <w:vertAlign w:val="baseline"/>
        </w:rPr>
        <w:t xml:space="preserve"> Jill has best </w:t>
      </w:r>
      <w:r w:rsidR="00C77D2C">
        <w:rPr>
          <w:rStyle w:val="FootnoteReference"/>
          <w:rFonts w:cs="Times New Roman"/>
          <w:color w:val="000000"/>
          <w:vertAlign w:val="baseline"/>
        </w:rPr>
        <w:t xml:space="preserve">individual </w:t>
      </w:r>
      <w:r w:rsidR="00D776A5">
        <w:rPr>
          <w:rStyle w:val="FootnoteReference"/>
          <w:rFonts w:cs="Times New Roman"/>
          <w:color w:val="000000"/>
          <w:vertAlign w:val="baseline"/>
        </w:rPr>
        <w:t xml:space="preserve">reason </w:t>
      </w:r>
      <w:r w:rsidR="00C77D2C" w:rsidRPr="00C77D2C">
        <w:rPr>
          <w:rFonts w:cs="Times New Roman"/>
          <w:i/>
          <w:color w:val="000000"/>
        </w:rPr>
        <w:t>and</w:t>
      </w:r>
      <w:r w:rsidR="00C77D2C">
        <w:rPr>
          <w:rFonts w:cs="Times New Roman"/>
          <w:color w:val="000000"/>
        </w:rPr>
        <w:t xml:space="preserve"> best overall reason </w:t>
      </w:r>
      <w:r w:rsidR="00D776A5">
        <w:rPr>
          <w:rStyle w:val="FootnoteReference"/>
          <w:rFonts w:cs="Times New Roman"/>
          <w:color w:val="000000"/>
          <w:vertAlign w:val="baseline"/>
        </w:rPr>
        <w:t xml:space="preserve">to also kill the animal. </w:t>
      </w:r>
      <w:r w:rsidR="00D776A5">
        <w:rPr>
          <w:rFonts w:cs="Times New Roman"/>
          <w:color w:val="000000"/>
        </w:rPr>
        <w:t>Because Jill is incapable of preventing the harm, she will produce the best outcome by also choosing to kill.</w:t>
      </w:r>
      <w:r>
        <w:rPr>
          <w:rFonts w:cs="Times New Roman"/>
          <w:color w:val="000000"/>
        </w:rPr>
        <w:t xml:space="preserve"> </w:t>
      </w:r>
      <w:r w:rsidR="0042088B">
        <w:rPr>
          <w:rStyle w:val="FootnoteReference"/>
          <w:rFonts w:cs="Times New Roman"/>
          <w:color w:val="000000"/>
          <w:vertAlign w:val="baseline"/>
        </w:rPr>
        <w:t>S</w:t>
      </w:r>
      <w:r w:rsidR="0042088B">
        <w:rPr>
          <w:rFonts w:cs="Times New Roman"/>
          <w:color w:val="000000"/>
        </w:rPr>
        <w:t xml:space="preserve">he is </w:t>
      </w:r>
      <w:r w:rsidR="0042088B" w:rsidRPr="009F43C2">
        <w:rPr>
          <w:rFonts w:cs="Times New Roman"/>
          <w:i/>
          <w:color w:val="000000"/>
        </w:rPr>
        <w:t>causally impotent</w:t>
      </w:r>
      <w:r>
        <w:rPr>
          <w:rStyle w:val="FootnoteReference"/>
          <w:rFonts w:cs="Times New Roman"/>
          <w:color w:val="000000"/>
          <w:vertAlign w:val="baseline"/>
        </w:rPr>
        <w:t>.</w:t>
      </w:r>
      <w:r w:rsidR="009F43C2">
        <w:rPr>
          <w:rFonts w:cs="Times New Roman"/>
          <w:color w:val="000000"/>
        </w:rPr>
        <w:t xml:space="preserve"> </w:t>
      </w:r>
    </w:p>
    <w:p w14:paraId="44FAFAD5" w14:textId="77777777" w:rsidR="00AB72D6" w:rsidRDefault="009F43C2" w:rsidP="000A589C">
      <w:pPr>
        <w:spacing w:line="360" w:lineRule="auto"/>
        <w:ind w:firstLine="720"/>
        <w:jc w:val="both"/>
        <w:rPr>
          <w:rFonts w:cs="Times New Roman"/>
          <w:color w:val="000000"/>
        </w:rPr>
      </w:pPr>
      <w:r>
        <w:rPr>
          <w:rStyle w:val="FootnoteReference"/>
          <w:rFonts w:cs="Times New Roman"/>
          <w:color w:val="000000"/>
          <w:vertAlign w:val="baseline"/>
        </w:rPr>
        <w:t>W</w:t>
      </w:r>
      <w:r w:rsidR="00D776A5">
        <w:rPr>
          <w:rStyle w:val="FootnoteReference"/>
          <w:rFonts w:cs="Times New Roman"/>
          <w:color w:val="000000"/>
          <w:vertAlign w:val="baseline"/>
        </w:rPr>
        <w:t xml:space="preserve">e </w:t>
      </w:r>
      <w:r w:rsidR="00965DF2">
        <w:rPr>
          <w:rStyle w:val="FootnoteReference"/>
          <w:rFonts w:cs="Times New Roman"/>
          <w:color w:val="000000"/>
          <w:vertAlign w:val="baseline"/>
        </w:rPr>
        <w:t>d</w:t>
      </w:r>
      <w:r w:rsidR="00965DF2">
        <w:rPr>
          <w:rFonts w:cs="Times New Roman"/>
          <w:color w:val="000000"/>
        </w:rPr>
        <w:t xml:space="preserve">id not have any special reason </w:t>
      </w:r>
      <w:r w:rsidR="00D776A5">
        <w:rPr>
          <w:rFonts w:cs="Times New Roman"/>
          <w:color w:val="000000"/>
        </w:rPr>
        <w:t xml:space="preserve">to </w:t>
      </w:r>
      <w:r w:rsidR="00D776A5">
        <w:rPr>
          <w:rStyle w:val="FootnoteReference"/>
          <w:rFonts w:cs="Times New Roman"/>
          <w:color w:val="000000"/>
          <w:vertAlign w:val="baseline"/>
        </w:rPr>
        <w:t>make the simplifying assumptio</w:t>
      </w:r>
      <w:r w:rsidR="00D776A5" w:rsidRPr="0018732E">
        <w:rPr>
          <w:rStyle w:val="FootnoteReference"/>
          <w:rFonts w:cs="Times New Roman"/>
          <w:color w:val="000000"/>
          <w:vertAlign w:val="baseline"/>
        </w:rPr>
        <w:t>n that Jack will kill the animal.</w:t>
      </w:r>
      <w:r w:rsidR="00D776A5">
        <w:rPr>
          <w:rStyle w:val="FootnoteReference"/>
          <w:rFonts w:cs="Times New Roman"/>
          <w:color w:val="000000"/>
          <w:vertAlign w:val="baseline"/>
        </w:rPr>
        <w:t xml:space="preserve"> </w:t>
      </w:r>
      <w:r w:rsidR="00D776A5" w:rsidRPr="0018732E">
        <w:rPr>
          <w:rStyle w:val="FootnoteReference"/>
          <w:rFonts w:cs="Times New Roman"/>
          <w:color w:val="000000"/>
          <w:vertAlign w:val="baseline"/>
        </w:rPr>
        <w:t xml:space="preserve">We </w:t>
      </w:r>
      <w:r w:rsidR="00D776A5">
        <w:rPr>
          <w:rStyle w:val="FootnoteReference"/>
          <w:rFonts w:cs="Times New Roman"/>
          <w:color w:val="000000"/>
          <w:vertAlign w:val="baseline"/>
        </w:rPr>
        <w:t xml:space="preserve">may </w:t>
      </w:r>
      <w:r w:rsidR="00D776A5" w:rsidRPr="0018732E">
        <w:rPr>
          <w:rStyle w:val="FootnoteReference"/>
          <w:rFonts w:cs="Times New Roman"/>
          <w:color w:val="000000"/>
          <w:vertAlign w:val="baseline"/>
        </w:rPr>
        <w:t xml:space="preserve">just as well assume that </w:t>
      </w:r>
      <w:r w:rsidR="00D776A5" w:rsidRPr="0018732E">
        <w:t xml:space="preserve">Jack </w:t>
      </w:r>
      <w:r w:rsidR="00D776A5" w:rsidRPr="0018732E">
        <w:rPr>
          <w:rStyle w:val="FootnoteReference"/>
          <w:rFonts w:cs="Times New Roman"/>
          <w:color w:val="000000"/>
          <w:vertAlign w:val="baseline"/>
        </w:rPr>
        <w:t xml:space="preserve">will instead </w:t>
      </w:r>
      <w:r w:rsidR="00D776A5" w:rsidRPr="002473E7">
        <w:rPr>
          <w:rStyle w:val="FootnoteReference"/>
          <w:rFonts w:cs="Times New Roman"/>
          <w:i/>
          <w:iCs/>
          <w:color w:val="000000"/>
          <w:vertAlign w:val="baseline"/>
        </w:rPr>
        <w:t>refrain</w:t>
      </w:r>
      <w:r w:rsidR="00D776A5" w:rsidRPr="0018732E">
        <w:rPr>
          <w:rStyle w:val="FootnoteReference"/>
          <w:rFonts w:cs="Times New Roman"/>
          <w:color w:val="000000"/>
          <w:vertAlign w:val="baseline"/>
        </w:rPr>
        <w:t xml:space="preserve"> from </w:t>
      </w:r>
      <w:r w:rsidR="00D776A5">
        <w:rPr>
          <w:rStyle w:val="FootnoteReference"/>
          <w:rFonts w:cs="Times New Roman"/>
          <w:color w:val="000000"/>
          <w:vertAlign w:val="baseline"/>
        </w:rPr>
        <w:t>killing the animal.</w:t>
      </w:r>
      <w:r w:rsidR="00965DF2">
        <w:rPr>
          <w:rStyle w:val="FootnoteReference"/>
          <w:rFonts w:cs="Times New Roman"/>
          <w:color w:val="000000"/>
          <w:vertAlign w:val="baseline"/>
        </w:rPr>
        <w:t xml:space="preserve"> </w:t>
      </w:r>
      <w:r w:rsidR="00D776A5">
        <w:rPr>
          <w:rStyle w:val="FootnoteReference"/>
          <w:rFonts w:cs="Times New Roman"/>
          <w:color w:val="000000"/>
          <w:vertAlign w:val="baseline"/>
        </w:rPr>
        <w:t xml:space="preserve">On </w:t>
      </w:r>
      <w:r w:rsidR="00D776A5" w:rsidRPr="00AB38DC">
        <w:rPr>
          <w:rStyle w:val="FootnoteReference"/>
          <w:rFonts w:cs="Times New Roman"/>
          <w:iCs/>
          <w:color w:val="000000"/>
          <w:vertAlign w:val="baseline"/>
        </w:rPr>
        <w:t>this</w:t>
      </w:r>
      <w:r w:rsidR="00D776A5">
        <w:rPr>
          <w:rStyle w:val="FootnoteReference"/>
          <w:rFonts w:cs="Times New Roman"/>
          <w:color w:val="000000"/>
          <w:vertAlign w:val="baseline"/>
        </w:rPr>
        <w:t xml:space="preserve"> </w:t>
      </w:r>
      <w:r w:rsidR="00D776A5">
        <w:rPr>
          <w:rFonts w:cs="Times New Roman"/>
          <w:color w:val="000000"/>
        </w:rPr>
        <w:t xml:space="preserve">alternative </w:t>
      </w:r>
      <w:r w:rsidR="00D776A5">
        <w:rPr>
          <w:rStyle w:val="FootnoteReference"/>
          <w:rFonts w:cs="Times New Roman"/>
          <w:color w:val="000000"/>
          <w:vertAlign w:val="baseline"/>
        </w:rPr>
        <w:t xml:space="preserve">assumption, </w:t>
      </w:r>
      <w:r w:rsidR="00D776A5">
        <w:rPr>
          <w:rFonts w:cs="Times New Roman"/>
          <w:color w:val="000000"/>
        </w:rPr>
        <w:t xml:space="preserve">the case reduces differently: </w:t>
      </w:r>
    </w:p>
    <w:p w14:paraId="44FAFAD6" w14:textId="77777777" w:rsidR="000A589C" w:rsidRPr="000A589C" w:rsidRDefault="000A589C" w:rsidP="000A589C">
      <w:pPr>
        <w:spacing w:line="360" w:lineRule="auto"/>
        <w:ind w:firstLine="720"/>
        <w:jc w:val="both"/>
        <w:rPr>
          <w:rFonts w:cs="Times New Roman"/>
          <w:color w:val="000000"/>
        </w:rPr>
      </w:pPr>
    </w:p>
    <w:tbl>
      <w:tblPr>
        <w:tblW w:w="0" w:type="auto"/>
        <w:jc w:val="center"/>
        <w:tblLook w:val="04A0" w:firstRow="1" w:lastRow="0" w:firstColumn="1" w:lastColumn="0" w:noHBand="0" w:noVBand="1"/>
      </w:tblPr>
      <w:tblGrid>
        <w:gridCol w:w="656"/>
        <w:gridCol w:w="803"/>
        <w:gridCol w:w="510"/>
        <w:gridCol w:w="803"/>
        <w:gridCol w:w="222"/>
        <w:gridCol w:w="656"/>
        <w:gridCol w:w="803"/>
        <w:gridCol w:w="1100"/>
        <w:gridCol w:w="803"/>
      </w:tblGrid>
      <w:tr w:rsidR="000A589C" w:rsidRPr="000A589C" w14:paraId="44FAFADC" w14:textId="77777777" w:rsidTr="000A589C">
        <w:trPr>
          <w:trHeight w:val="300"/>
          <w:jc w:val="center"/>
        </w:trPr>
        <w:tc>
          <w:tcPr>
            <w:tcW w:w="0" w:type="auto"/>
            <w:tcBorders>
              <w:top w:val="single" w:sz="4" w:space="0" w:color="auto"/>
              <w:left w:val="single" w:sz="4" w:space="0" w:color="auto"/>
              <w:bottom w:val="nil"/>
              <w:right w:val="nil"/>
            </w:tcBorders>
            <w:shd w:val="clear" w:color="000000" w:fill="E7E6E6"/>
            <w:noWrap/>
            <w:vAlign w:val="bottom"/>
            <w:hideMark/>
          </w:tcPr>
          <w:p w14:paraId="44FAFAD7"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gridSpan w:val="3"/>
            <w:tcBorders>
              <w:top w:val="single" w:sz="4" w:space="0" w:color="auto"/>
              <w:left w:val="nil"/>
              <w:bottom w:val="nil"/>
              <w:right w:val="single" w:sz="4" w:space="0" w:color="000000"/>
            </w:tcBorders>
            <w:shd w:val="clear" w:color="000000" w:fill="E7E6E6"/>
            <w:noWrap/>
            <w:vAlign w:val="bottom"/>
            <w:hideMark/>
          </w:tcPr>
          <w:p w14:paraId="44FAFAD8"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Jill</w:t>
            </w:r>
          </w:p>
        </w:tc>
        <w:tc>
          <w:tcPr>
            <w:tcW w:w="0" w:type="auto"/>
            <w:tcBorders>
              <w:top w:val="nil"/>
              <w:left w:val="nil"/>
              <w:bottom w:val="nil"/>
              <w:right w:val="nil"/>
            </w:tcBorders>
            <w:shd w:val="clear" w:color="auto" w:fill="auto"/>
            <w:noWrap/>
            <w:vAlign w:val="bottom"/>
            <w:hideMark/>
          </w:tcPr>
          <w:p w14:paraId="44FAFAD9"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p>
        </w:tc>
        <w:tc>
          <w:tcPr>
            <w:tcW w:w="0" w:type="auto"/>
            <w:tcBorders>
              <w:top w:val="single" w:sz="4" w:space="0" w:color="auto"/>
              <w:left w:val="single" w:sz="4" w:space="0" w:color="auto"/>
              <w:bottom w:val="nil"/>
              <w:right w:val="nil"/>
            </w:tcBorders>
            <w:shd w:val="clear" w:color="000000" w:fill="E7E6E6"/>
            <w:noWrap/>
            <w:vAlign w:val="bottom"/>
            <w:hideMark/>
          </w:tcPr>
          <w:p w14:paraId="44FAFADA"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gridSpan w:val="3"/>
            <w:tcBorders>
              <w:top w:val="single" w:sz="4" w:space="0" w:color="auto"/>
              <w:left w:val="nil"/>
              <w:bottom w:val="nil"/>
              <w:right w:val="single" w:sz="4" w:space="0" w:color="000000"/>
            </w:tcBorders>
            <w:shd w:val="clear" w:color="000000" w:fill="E7E6E6"/>
            <w:noWrap/>
            <w:vAlign w:val="bottom"/>
            <w:hideMark/>
          </w:tcPr>
          <w:p w14:paraId="44FAFADB"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Jill</w:t>
            </w:r>
          </w:p>
        </w:tc>
      </w:tr>
      <w:tr w:rsidR="000A589C" w:rsidRPr="000A589C" w14:paraId="44FAFAE6" w14:textId="77777777" w:rsidTr="000A589C">
        <w:trPr>
          <w:trHeight w:val="300"/>
          <w:jc w:val="center"/>
        </w:trPr>
        <w:tc>
          <w:tcPr>
            <w:tcW w:w="0" w:type="auto"/>
            <w:vMerge w:val="restart"/>
            <w:tcBorders>
              <w:top w:val="nil"/>
              <w:left w:val="single" w:sz="4" w:space="0" w:color="auto"/>
              <w:bottom w:val="single" w:sz="4" w:space="0" w:color="000000"/>
              <w:right w:val="nil"/>
            </w:tcBorders>
            <w:shd w:val="clear" w:color="000000" w:fill="E7E6E6"/>
            <w:noWrap/>
            <w:vAlign w:val="center"/>
            <w:hideMark/>
          </w:tcPr>
          <w:p w14:paraId="44FAFADD"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Jack</w:t>
            </w:r>
          </w:p>
        </w:tc>
        <w:tc>
          <w:tcPr>
            <w:tcW w:w="0" w:type="auto"/>
            <w:tcBorders>
              <w:top w:val="nil"/>
              <w:left w:val="nil"/>
              <w:bottom w:val="nil"/>
              <w:right w:val="nil"/>
            </w:tcBorders>
            <w:shd w:val="clear" w:color="000000" w:fill="E7E6E6"/>
            <w:noWrap/>
            <w:vAlign w:val="bottom"/>
            <w:hideMark/>
          </w:tcPr>
          <w:p w14:paraId="44FAFADE"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tcBorders>
              <w:top w:val="nil"/>
              <w:left w:val="nil"/>
              <w:bottom w:val="nil"/>
              <w:right w:val="nil"/>
            </w:tcBorders>
            <w:shd w:val="clear" w:color="auto" w:fill="auto"/>
            <w:noWrap/>
            <w:vAlign w:val="bottom"/>
            <w:hideMark/>
          </w:tcPr>
          <w:p w14:paraId="44FAFADF"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nil"/>
              <w:left w:val="nil"/>
              <w:bottom w:val="nil"/>
              <w:right w:val="single" w:sz="4" w:space="0" w:color="auto"/>
            </w:tcBorders>
            <w:shd w:val="clear" w:color="auto" w:fill="auto"/>
            <w:noWrap/>
            <w:vAlign w:val="bottom"/>
            <w:hideMark/>
          </w:tcPr>
          <w:p w14:paraId="44FAFAE0"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c>
          <w:tcPr>
            <w:tcW w:w="0" w:type="auto"/>
            <w:tcBorders>
              <w:top w:val="nil"/>
              <w:left w:val="nil"/>
              <w:bottom w:val="nil"/>
              <w:right w:val="nil"/>
            </w:tcBorders>
            <w:shd w:val="clear" w:color="auto" w:fill="auto"/>
            <w:noWrap/>
            <w:vAlign w:val="bottom"/>
            <w:hideMark/>
          </w:tcPr>
          <w:p w14:paraId="44FAFAE1" w14:textId="77777777" w:rsidR="000A589C" w:rsidRPr="000A589C" w:rsidRDefault="000A589C" w:rsidP="000A589C">
            <w:pPr>
              <w:suppressAutoHyphens w:val="0"/>
              <w:jc w:val="center"/>
              <w:rPr>
                <w:rFonts w:eastAsia="Times New Roman" w:cs="Times New Roman"/>
                <w:color w:val="000000"/>
                <w:kern w:val="0"/>
                <w:sz w:val="22"/>
                <w:szCs w:val="22"/>
                <w:lang w:eastAsia="en-US"/>
              </w:rPr>
            </w:pPr>
          </w:p>
        </w:tc>
        <w:tc>
          <w:tcPr>
            <w:tcW w:w="0" w:type="auto"/>
            <w:vMerge w:val="restart"/>
            <w:tcBorders>
              <w:top w:val="nil"/>
              <w:left w:val="single" w:sz="4" w:space="0" w:color="auto"/>
              <w:bottom w:val="single" w:sz="4" w:space="0" w:color="000000"/>
              <w:right w:val="nil"/>
            </w:tcBorders>
            <w:shd w:val="clear" w:color="000000" w:fill="E7E6E6"/>
            <w:noWrap/>
            <w:vAlign w:val="center"/>
            <w:hideMark/>
          </w:tcPr>
          <w:p w14:paraId="44FAFAE2"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Jack</w:t>
            </w:r>
          </w:p>
        </w:tc>
        <w:tc>
          <w:tcPr>
            <w:tcW w:w="0" w:type="auto"/>
            <w:tcBorders>
              <w:top w:val="nil"/>
              <w:left w:val="nil"/>
              <w:bottom w:val="nil"/>
              <w:right w:val="nil"/>
            </w:tcBorders>
            <w:shd w:val="clear" w:color="000000" w:fill="E7E6E6"/>
            <w:noWrap/>
            <w:vAlign w:val="bottom"/>
            <w:hideMark/>
          </w:tcPr>
          <w:p w14:paraId="44FAFAE3"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tcBorders>
              <w:top w:val="nil"/>
              <w:left w:val="nil"/>
              <w:bottom w:val="nil"/>
              <w:right w:val="nil"/>
            </w:tcBorders>
            <w:shd w:val="clear" w:color="auto" w:fill="auto"/>
            <w:noWrap/>
            <w:vAlign w:val="bottom"/>
            <w:hideMark/>
          </w:tcPr>
          <w:p w14:paraId="44FAFAE4"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kill</w:t>
            </w:r>
          </w:p>
        </w:tc>
        <w:tc>
          <w:tcPr>
            <w:tcW w:w="0" w:type="auto"/>
            <w:tcBorders>
              <w:top w:val="nil"/>
              <w:left w:val="nil"/>
              <w:bottom w:val="nil"/>
              <w:right w:val="single" w:sz="4" w:space="0" w:color="auto"/>
            </w:tcBorders>
            <w:shd w:val="clear" w:color="auto" w:fill="auto"/>
            <w:noWrap/>
            <w:vAlign w:val="bottom"/>
            <w:hideMark/>
          </w:tcPr>
          <w:p w14:paraId="44FAFAE5"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r>
      <w:tr w:rsidR="000A589C" w:rsidRPr="000A589C" w14:paraId="44FAFAF0" w14:textId="77777777" w:rsidTr="000A589C">
        <w:trPr>
          <w:trHeight w:val="300"/>
          <w:jc w:val="center"/>
        </w:trPr>
        <w:tc>
          <w:tcPr>
            <w:tcW w:w="0" w:type="auto"/>
            <w:vMerge/>
            <w:tcBorders>
              <w:top w:val="nil"/>
              <w:left w:val="single" w:sz="4" w:space="0" w:color="auto"/>
              <w:bottom w:val="single" w:sz="4" w:space="0" w:color="000000"/>
              <w:right w:val="nil"/>
            </w:tcBorders>
            <w:vAlign w:val="center"/>
            <w:hideMark/>
          </w:tcPr>
          <w:p w14:paraId="44FAFAE7"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single" w:sz="4" w:space="0" w:color="auto"/>
              <w:right w:val="nil"/>
            </w:tcBorders>
            <w:shd w:val="clear" w:color="auto" w:fill="auto"/>
            <w:noWrap/>
            <w:vAlign w:val="bottom"/>
            <w:hideMark/>
          </w:tcPr>
          <w:p w14:paraId="44FAFAE8"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FAE9"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AFAEA"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v</w:t>
            </w:r>
          </w:p>
        </w:tc>
        <w:tc>
          <w:tcPr>
            <w:tcW w:w="0" w:type="auto"/>
            <w:tcBorders>
              <w:top w:val="nil"/>
              <w:left w:val="nil"/>
              <w:bottom w:val="nil"/>
              <w:right w:val="nil"/>
            </w:tcBorders>
            <w:shd w:val="clear" w:color="auto" w:fill="auto"/>
            <w:noWrap/>
            <w:vAlign w:val="bottom"/>
            <w:hideMark/>
          </w:tcPr>
          <w:p w14:paraId="44FAFAEB"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p>
        </w:tc>
        <w:tc>
          <w:tcPr>
            <w:tcW w:w="0" w:type="auto"/>
            <w:vMerge/>
            <w:tcBorders>
              <w:top w:val="nil"/>
              <w:left w:val="single" w:sz="4" w:space="0" w:color="auto"/>
              <w:bottom w:val="single" w:sz="4" w:space="0" w:color="000000"/>
              <w:right w:val="nil"/>
            </w:tcBorders>
            <w:vAlign w:val="center"/>
            <w:hideMark/>
          </w:tcPr>
          <w:p w14:paraId="44FAFAEC"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single" w:sz="4" w:space="0" w:color="auto"/>
              <w:right w:val="nil"/>
            </w:tcBorders>
            <w:shd w:val="clear" w:color="auto" w:fill="auto"/>
            <w:noWrap/>
            <w:vAlign w:val="bottom"/>
            <w:hideMark/>
          </w:tcPr>
          <w:p w14:paraId="44FAFAED"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FAEE"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h + v + 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AFAEF"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2v</w:t>
            </w:r>
          </w:p>
        </w:tc>
      </w:tr>
      <w:tr w:rsidR="000A589C" w:rsidRPr="000A589C" w14:paraId="44FAFAF4" w14:textId="77777777" w:rsidTr="000A589C">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AFAF1" w14:textId="77777777" w:rsidR="000A589C" w:rsidRPr="000A589C" w:rsidRDefault="00182F68" w:rsidP="000A589C">
            <w:pPr>
              <w:suppressAutoHyphens w:val="0"/>
              <w:jc w:val="center"/>
              <w:rPr>
                <w:rFonts w:eastAsia="Times New Roman" w:cs="Times New Roman"/>
                <w:b/>
                <w:bCs/>
                <w:i/>
                <w:iCs/>
                <w:color w:val="000000"/>
                <w:kern w:val="0"/>
                <w:sz w:val="22"/>
                <w:szCs w:val="22"/>
                <w:lang w:eastAsia="en-US"/>
              </w:rPr>
            </w:pPr>
            <w:r w:rsidRPr="00182F68">
              <w:rPr>
                <w:rFonts w:eastAsia="Times New Roman" w:cs="Times New Roman"/>
                <w:b/>
                <w:bCs/>
                <w:i/>
                <w:iCs/>
                <w:color w:val="000000"/>
                <w:kern w:val="0"/>
                <w:sz w:val="22"/>
                <w:szCs w:val="22"/>
                <w:lang w:eastAsia="en-US"/>
              </w:rPr>
              <w:t>J</w:t>
            </w:r>
            <w:r w:rsidRPr="00182F68">
              <w:rPr>
                <w:rFonts w:eastAsia="Times New Roman"/>
                <w:b/>
                <w:bCs/>
                <w:i/>
                <w:iCs/>
                <w:kern w:val="0"/>
                <w:sz w:val="22"/>
                <w:szCs w:val="22"/>
                <w:lang w:eastAsia="en-US"/>
              </w:rPr>
              <w:t>ill’s</w:t>
            </w:r>
            <w:r w:rsidR="000A589C" w:rsidRPr="000A589C">
              <w:rPr>
                <w:rFonts w:eastAsia="Times New Roman" w:cs="Times New Roman"/>
                <w:b/>
                <w:bCs/>
                <w:i/>
                <w:iCs/>
                <w:color w:val="000000"/>
                <w:kern w:val="0"/>
                <w:sz w:val="22"/>
                <w:szCs w:val="22"/>
                <w:lang w:eastAsia="en-US"/>
              </w:rPr>
              <w:t xml:space="preserve"> payoffs</w:t>
            </w:r>
          </w:p>
        </w:tc>
        <w:tc>
          <w:tcPr>
            <w:tcW w:w="0" w:type="auto"/>
            <w:tcBorders>
              <w:top w:val="nil"/>
              <w:left w:val="nil"/>
              <w:bottom w:val="nil"/>
              <w:right w:val="nil"/>
            </w:tcBorders>
            <w:shd w:val="clear" w:color="auto" w:fill="auto"/>
            <w:noWrap/>
            <w:vAlign w:val="bottom"/>
            <w:hideMark/>
          </w:tcPr>
          <w:p w14:paraId="44FAFAF2"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AFAF3"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r w:rsidRPr="000A589C">
              <w:rPr>
                <w:rFonts w:eastAsia="Times New Roman" w:cs="Times New Roman"/>
                <w:b/>
                <w:bCs/>
                <w:i/>
                <w:iCs/>
                <w:color w:val="000000"/>
                <w:kern w:val="0"/>
                <w:sz w:val="22"/>
                <w:szCs w:val="22"/>
                <w:lang w:eastAsia="en-US"/>
              </w:rPr>
              <w:t>collective payoffs</w:t>
            </w:r>
          </w:p>
        </w:tc>
      </w:tr>
    </w:tbl>
    <w:p w14:paraId="44FAFAF5" w14:textId="77777777" w:rsidR="000A589C" w:rsidRDefault="000A589C" w:rsidP="002473E7">
      <w:pPr>
        <w:spacing w:line="360" w:lineRule="auto"/>
        <w:jc w:val="both"/>
        <w:rPr>
          <w:rFonts w:cs="Times New Roman"/>
          <w:color w:val="000000"/>
        </w:rPr>
      </w:pPr>
    </w:p>
    <w:p w14:paraId="44FAFAF6" w14:textId="77777777" w:rsidR="00D776A5" w:rsidRPr="002473E7" w:rsidRDefault="00D776A5" w:rsidP="002473E7">
      <w:pPr>
        <w:spacing w:line="360" w:lineRule="auto"/>
        <w:jc w:val="both"/>
        <w:rPr>
          <w:rStyle w:val="FootnoteReference"/>
          <w:vertAlign w:val="baseline"/>
        </w:rPr>
      </w:pPr>
      <w:r>
        <w:rPr>
          <w:rStyle w:val="FootnoteReference"/>
          <w:rFonts w:cs="Times New Roman"/>
          <w:color w:val="000000"/>
          <w:vertAlign w:val="baseline"/>
        </w:rPr>
        <w:t>A</w:t>
      </w:r>
      <w:r w:rsidR="000A589C">
        <w:rPr>
          <w:rStyle w:val="FootnoteReference"/>
          <w:rFonts w:cs="Times New Roman"/>
          <w:color w:val="000000"/>
          <w:vertAlign w:val="baseline"/>
        </w:rPr>
        <w:t>ct consequentialism</w:t>
      </w:r>
      <w:r>
        <w:rPr>
          <w:rStyle w:val="FootnoteReference"/>
          <w:rFonts w:cs="Times New Roman"/>
          <w:color w:val="000000"/>
          <w:vertAlign w:val="baseline"/>
        </w:rPr>
        <w:t xml:space="preserve"> now delivers the desired result. Since </w:t>
      </w:r>
      <w:r w:rsidRPr="00AC4A61">
        <w:rPr>
          <w:rStyle w:val="FootnoteReference"/>
          <w:rFonts w:cs="Times New Roman"/>
          <w:i/>
          <w:color w:val="000000"/>
          <w:vertAlign w:val="baseline"/>
        </w:rPr>
        <w:t xml:space="preserve">h + v + </w:t>
      </w:r>
      <w:r>
        <w:rPr>
          <w:rStyle w:val="FootnoteReference"/>
          <w:rFonts w:cs="Times New Roman"/>
          <w:i/>
          <w:color w:val="000000"/>
          <w:vertAlign w:val="baseline"/>
        </w:rPr>
        <w:t>m</w:t>
      </w:r>
      <w:r>
        <w:rPr>
          <w:rStyle w:val="FootnoteReference"/>
          <w:rFonts w:cs="Times New Roman"/>
          <w:color w:val="000000"/>
          <w:vertAlign w:val="baseline"/>
        </w:rPr>
        <w:t xml:space="preserve"> &lt; 2</w:t>
      </w:r>
      <w:r>
        <w:rPr>
          <w:rStyle w:val="FootnoteReference"/>
          <w:rFonts w:cs="Times New Roman"/>
          <w:i/>
          <w:color w:val="000000"/>
          <w:vertAlign w:val="baseline"/>
        </w:rPr>
        <w:t xml:space="preserve">v, </w:t>
      </w:r>
      <w:r w:rsidRPr="00001CA1">
        <w:rPr>
          <w:rStyle w:val="FootnoteReference"/>
          <w:rFonts w:cs="Times New Roman"/>
          <w:color w:val="000000"/>
          <w:vertAlign w:val="baseline"/>
        </w:rPr>
        <w:t>Jill</w:t>
      </w:r>
      <w:r>
        <w:rPr>
          <w:rStyle w:val="FootnoteReference"/>
          <w:rFonts w:cs="Times New Roman"/>
          <w:i/>
          <w:color w:val="000000"/>
          <w:vertAlign w:val="baseline"/>
        </w:rPr>
        <w:t xml:space="preserve"> </w:t>
      </w:r>
      <w:r w:rsidR="00182F68" w:rsidRPr="00182F68">
        <w:rPr>
          <w:rStyle w:val="FootnoteReference"/>
          <w:rFonts w:cs="Times New Roman"/>
          <w:color w:val="000000"/>
          <w:vertAlign w:val="baseline"/>
        </w:rPr>
        <w:t>now</w:t>
      </w:r>
      <w:r w:rsidR="00182F68">
        <w:rPr>
          <w:rStyle w:val="FootnoteReference"/>
          <w:rFonts w:cs="Times New Roman"/>
          <w:i/>
          <w:color w:val="000000"/>
          <w:vertAlign w:val="baseline"/>
        </w:rPr>
        <w:t xml:space="preserve"> </w:t>
      </w:r>
      <w:r>
        <w:rPr>
          <w:rStyle w:val="FootnoteReference"/>
          <w:rFonts w:cs="Times New Roman"/>
          <w:color w:val="000000"/>
          <w:vertAlign w:val="baseline"/>
        </w:rPr>
        <w:t>has best act consequentialist reason to refrain from killing the animal</w:t>
      </w:r>
      <w:r w:rsidR="00182F68">
        <w:rPr>
          <w:rStyle w:val="FootnoteReference"/>
          <w:rFonts w:cs="Times New Roman"/>
          <w:color w:val="000000"/>
          <w:vertAlign w:val="baseline"/>
        </w:rPr>
        <w:t xml:space="preserve"> (b</w:t>
      </w:r>
      <w:r w:rsidR="00182F68">
        <w:rPr>
          <w:rFonts w:cs="Times New Roman"/>
          <w:color w:val="000000"/>
        </w:rPr>
        <w:t>ut still individual reason to kill)</w:t>
      </w:r>
      <w:r>
        <w:rPr>
          <w:rStyle w:val="FootnoteReference"/>
          <w:rFonts w:cs="Times New Roman"/>
          <w:color w:val="000000"/>
          <w:vertAlign w:val="baseline"/>
        </w:rPr>
        <w:t>.</w:t>
      </w:r>
      <w:r w:rsidR="0042088B">
        <w:rPr>
          <w:rStyle w:val="FootnoteReference"/>
          <w:rFonts w:cs="Times New Roman"/>
          <w:color w:val="000000"/>
          <w:vertAlign w:val="baseline"/>
        </w:rPr>
        <w:t xml:space="preserve"> </w:t>
      </w:r>
      <w:r>
        <w:rPr>
          <w:rStyle w:val="FootnoteReference"/>
          <w:rFonts w:cs="Times New Roman"/>
          <w:color w:val="000000"/>
          <w:vertAlign w:val="baseline"/>
        </w:rPr>
        <w:t>So, these a</w:t>
      </w:r>
      <w:r>
        <w:rPr>
          <w:rFonts w:cs="Times New Roman"/>
          <w:color w:val="000000"/>
        </w:rPr>
        <w:t>ssumptions about</w:t>
      </w:r>
      <w:r>
        <w:t xml:space="preserve"> Jack's agency not only allow </w:t>
      </w:r>
      <w:r w:rsidR="009F43C2">
        <w:t xml:space="preserve">act consequentialism </w:t>
      </w:r>
      <w:r>
        <w:t xml:space="preserve">to deliver a result, </w:t>
      </w:r>
      <w:r w:rsidR="000A589C">
        <w:t xml:space="preserve">they </w:t>
      </w:r>
      <w:r w:rsidRPr="000A589C">
        <w:t xml:space="preserve">also determine which result </w:t>
      </w:r>
      <w:r w:rsidR="000A589C">
        <w:t xml:space="preserve">it </w:t>
      </w:r>
      <w:r w:rsidRPr="000A589C">
        <w:t>delivers.</w:t>
      </w:r>
    </w:p>
    <w:p w14:paraId="44FAFAF7" w14:textId="77777777" w:rsidR="00D776A5" w:rsidRDefault="00830AF4" w:rsidP="00BC4FB9">
      <w:pPr>
        <w:spacing w:line="360" w:lineRule="auto"/>
        <w:ind w:firstLine="720"/>
        <w:jc w:val="both"/>
        <w:rPr>
          <w:rFonts w:cs="Times New Roman"/>
          <w:color w:val="000000"/>
        </w:rPr>
      </w:pPr>
      <w:r>
        <w:rPr>
          <w:rFonts w:cs="Times New Roman"/>
          <w:color w:val="000000"/>
        </w:rPr>
        <w:t xml:space="preserve">For </w:t>
      </w:r>
      <w:r w:rsidR="00C404CC">
        <w:rPr>
          <w:rFonts w:cs="Times New Roman"/>
          <w:color w:val="000000"/>
        </w:rPr>
        <w:t>the purposes of moral theory, i</w:t>
      </w:r>
      <w:r w:rsidR="00D776A5">
        <w:rPr>
          <w:rStyle w:val="FootnoteReference"/>
          <w:rFonts w:cs="Times New Roman"/>
          <w:color w:val="000000"/>
          <w:vertAlign w:val="baseline"/>
        </w:rPr>
        <w:t>t</w:t>
      </w:r>
      <w:r w:rsidR="005B6974">
        <w:rPr>
          <w:rStyle w:val="FootnoteReference"/>
          <w:rFonts w:cs="Times New Roman"/>
          <w:color w:val="000000"/>
          <w:vertAlign w:val="baseline"/>
        </w:rPr>
        <w:t xml:space="preserve"> i</w:t>
      </w:r>
      <w:r w:rsidR="00D776A5">
        <w:rPr>
          <w:rStyle w:val="FootnoteReference"/>
          <w:rFonts w:cs="Times New Roman"/>
          <w:color w:val="000000"/>
          <w:vertAlign w:val="baseline"/>
        </w:rPr>
        <w:t xml:space="preserve">s </w:t>
      </w:r>
      <w:r w:rsidR="00C404CC">
        <w:rPr>
          <w:rFonts w:cs="Times New Roman"/>
          <w:color w:val="000000"/>
        </w:rPr>
        <w:t xml:space="preserve">most </w:t>
      </w:r>
      <w:r w:rsidR="00D776A5">
        <w:rPr>
          <w:rStyle w:val="FootnoteReference"/>
          <w:rFonts w:cs="Times New Roman"/>
          <w:color w:val="000000"/>
          <w:vertAlign w:val="baseline"/>
        </w:rPr>
        <w:t>important to recognize the</w:t>
      </w:r>
      <w:r>
        <w:rPr>
          <w:rFonts w:cs="Times New Roman"/>
          <w:color w:val="000000"/>
        </w:rPr>
        <w:t xml:space="preserve"> </w:t>
      </w:r>
      <w:r w:rsidRPr="00830AF4">
        <w:rPr>
          <w:rFonts w:cs="Times New Roman"/>
          <w:i/>
          <w:color w:val="000000"/>
        </w:rPr>
        <w:t>strategic</w:t>
      </w:r>
      <w:r w:rsidR="00D776A5">
        <w:rPr>
          <w:rStyle w:val="FootnoteReference"/>
          <w:rFonts w:cs="Times New Roman"/>
          <w:color w:val="000000"/>
          <w:vertAlign w:val="baseline"/>
        </w:rPr>
        <w:t xml:space="preserve"> differences between the Jack and Jill case and large-scale collective action cases. </w:t>
      </w:r>
      <w:r w:rsidR="00D776A5">
        <w:rPr>
          <w:rFonts w:cs="Times New Roman"/>
          <w:color w:val="000000"/>
        </w:rPr>
        <w:t xml:space="preserve">As the Jack and Jill case illustrates, it is important to remember that there is nothing that Jack </w:t>
      </w:r>
      <w:r w:rsidR="00D776A5" w:rsidRPr="00E76740">
        <w:rPr>
          <w:rFonts w:cs="Times New Roman"/>
          <w:i/>
          <w:color w:val="000000"/>
        </w:rPr>
        <w:t>will</w:t>
      </w:r>
      <w:r w:rsidR="00D776A5">
        <w:rPr>
          <w:rFonts w:cs="Times New Roman"/>
          <w:color w:val="000000"/>
        </w:rPr>
        <w:t xml:space="preserve"> do before he does it, and thus, that we</w:t>
      </w:r>
      <w:r w:rsidR="004A78C6">
        <w:rPr>
          <w:rFonts w:cs="Times New Roman"/>
          <w:color w:val="000000"/>
        </w:rPr>
        <w:t xml:space="preserve"> a</w:t>
      </w:r>
      <w:r w:rsidR="00D776A5">
        <w:rPr>
          <w:rFonts w:cs="Times New Roman"/>
          <w:color w:val="000000"/>
        </w:rPr>
        <w:t xml:space="preserve">re not entitled to make simplifying assumptions about his behavior. </w:t>
      </w:r>
      <w:r w:rsidR="00D776A5">
        <w:rPr>
          <w:rStyle w:val="FootnoteReference"/>
          <w:rFonts w:cs="Times New Roman"/>
          <w:color w:val="000000"/>
          <w:vertAlign w:val="baseline"/>
        </w:rPr>
        <w:t xml:space="preserve">But cases </w:t>
      </w:r>
      <w:r w:rsidR="008A3509">
        <w:rPr>
          <w:rStyle w:val="FootnoteReference"/>
          <w:rFonts w:cs="Times New Roman"/>
          <w:color w:val="000000"/>
          <w:vertAlign w:val="baseline"/>
        </w:rPr>
        <w:t>of genuine collective harm—such as</w:t>
      </w:r>
      <w:r w:rsidR="008A3509">
        <w:rPr>
          <w:rFonts w:cs="Times New Roman"/>
          <w:color w:val="000000"/>
        </w:rPr>
        <w:t xml:space="preserve"> the case of intensive farming—are </w:t>
      </w:r>
      <w:r w:rsidR="008A3509">
        <w:rPr>
          <w:rStyle w:val="FootnoteReference"/>
          <w:rFonts w:cs="Times New Roman"/>
          <w:color w:val="000000"/>
          <w:vertAlign w:val="baseline"/>
        </w:rPr>
        <w:t>n</w:t>
      </w:r>
      <w:r w:rsidR="008A3509">
        <w:rPr>
          <w:rFonts w:cs="Times New Roman"/>
          <w:color w:val="000000"/>
        </w:rPr>
        <w:t>ot quite like this</w:t>
      </w:r>
      <w:r w:rsidR="008A3509">
        <w:rPr>
          <w:rStyle w:val="FootnoteReference"/>
          <w:rFonts w:cs="Times New Roman"/>
          <w:color w:val="000000"/>
          <w:vertAlign w:val="baseline"/>
        </w:rPr>
        <w:t>, at least from the player’s perspective</w:t>
      </w:r>
      <w:r w:rsidR="00D776A5">
        <w:rPr>
          <w:rStyle w:val="FootnoteReference"/>
          <w:rFonts w:cs="Times New Roman"/>
          <w:color w:val="000000"/>
          <w:vertAlign w:val="baseline"/>
        </w:rPr>
        <w:t xml:space="preserve">. </w:t>
      </w:r>
      <w:r w:rsidR="008A3509">
        <w:rPr>
          <w:rStyle w:val="FootnoteReference"/>
          <w:rFonts w:cs="Times New Roman"/>
          <w:color w:val="000000"/>
          <w:vertAlign w:val="baseline"/>
        </w:rPr>
        <w:t>R</w:t>
      </w:r>
      <w:r w:rsidR="008A3509">
        <w:rPr>
          <w:rFonts w:cs="Times New Roman"/>
          <w:color w:val="000000"/>
        </w:rPr>
        <w:t>eal</w:t>
      </w:r>
      <w:r w:rsidR="008A3509">
        <w:rPr>
          <w:rStyle w:val="FootnoteReference"/>
          <w:rFonts w:cs="Times New Roman"/>
          <w:color w:val="000000"/>
          <w:vertAlign w:val="baseline"/>
        </w:rPr>
        <w:t xml:space="preserve"> collective h</w:t>
      </w:r>
      <w:r w:rsidR="008A3509">
        <w:rPr>
          <w:rFonts w:cs="Times New Roman"/>
          <w:color w:val="000000"/>
        </w:rPr>
        <w:t>arms</w:t>
      </w:r>
      <w:r w:rsidR="008A3509">
        <w:rPr>
          <w:rStyle w:val="FootnoteReference"/>
          <w:rFonts w:cs="Times New Roman"/>
          <w:color w:val="000000"/>
          <w:vertAlign w:val="baseline"/>
        </w:rPr>
        <w:t xml:space="preserve"> are</w:t>
      </w:r>
      <w:r w:rsidR="004A78C6">
        <w:rPr>
          <w:rStyle w:val="FootnoteReference"/>
          <w:rFonts w:cs="Times New Roman"/>
          <w:color w:val="000000"/>
          <w:vertAlign w:val="baseline"/>
        </w:rPr>
        <w:t xml:space="preserve"> </w:t>
      </w:r>
      <w:r w:rsidR="00D776A5">
        <w:rPr>
          <w:rStyle w:val="FootnoteReference"/>
          <w:rFonts w:cs="Times New Roman"/>
          <w:color w:val="000000"/>
          <w:vertAlign w:val="baseline"/>
        </w:rPr>
        <w:t>more closely represented by</w:t>
      </w:r>
      <w:r w:rsidR="00D776A5">
        <w:rPr>
          <w:rFonts w:cs="Times New Roman"/>
          <w:color w:val="000000"/>
        </w:rPr>
        <w:t xml:space="preserve"> an </w:t>
      </w:r>
      <w:r w:rsidR="00D776A5" w:rsidRPr="006C094F">
        <w:rPr>
          <w:rFonts w:cs="Times New Roman"/>
          <w:i/>
          <w:color w:val="000000"/>
        </w:rPr>
        <w:t>n</w:t>
      </w:r>
      <w:r w:rsidR="00D776A5">
        <w:rPr>
          <w:rFonts w:cs="Times New Roman"/>
          <w:color w:val="000000"/>
        </w:rPr>
        <w:t>-person generalization of the Jack and Jill case</w:t>
      </w:r>
      <w:r w:rsidR="00D776A5">
        <w:rPr>
          <w:rStyle w:val="FootnoteReference"/>
          <w:rFonts w:cs="Times New Roman"/>
          <w:color w:val="000000"/>
          <w:vertAlign w:val="baseline"/>
        </w:rPr>
        <w:t>, and one in which</w:t>
      </w:r>
      <w:r w:rsidR="00D776A5">
        <w:rPr>
          <w:rFonts w:cs="Times New Roman"/>
          <w:color w:val="000000"/>
        </w:rPr>
        <w:t xml:space="preserve"> we might assume t</w:t>
      </w:r>
      <w:r w:rsidR="00D776A5" w:rsidRPr="00BC4FB9">
        <w:rPr>
          <w:rFonts w:cs="Times New Roman"/>
          <w:color w:val="000000"/>
        </w:rPr>
        <w:t xml:space="preserve">hat </w:t>
      </w:r>
      <w:r w:rsidR="00D776A5" w:rsidRPr="00BC4FB9">
        <w:rPr>
          <w:rFonts w:cs="Times New Roman"/>
          <w:iCs/>
          <w:color w:val="000000"/>
        </w:rPr>
        <w:t>everyone</w:t>
      </w:r>
      <w:r w:rsidR="00D776A5">
        <w:rPr>
          <w:rFonts w:cs="Times New Roman"/>
          <w:color w:val="000000"/>
        </w:rPr>
        <w:t xml:space="preserve"> has some kind of individual incentive to “defect”</w:t>
      </w:r>
      <w:r w:rsidR="00D776A5">
        <w:rPr>
          <w:rStyle w:val="FootnoteReference"/>
          <w:rFonts w:cs="Times New Roman"/>
          <w:color w:val="000000"/>
        </w:rPr>
        <w:footnoteReference w:id="1"/>
      </w:r>
      <w:r w:rsidR="00D776A5">
        <w:rPr>
          <w:rFonts w:cs="Times New Roman"/>
          <w:color w:val="000000"/>
        </w:rPr>
        <w:t xml:space="preserve"> toward causing the relevant collective harm. </w:t>
      </w:r>
      <w:r w:rsidR="00D776A5">
        <w:rPr>
          <w:rStyle w:val="FootnoteReference"/>
          <w:rFonts w:cs="Times New Roman"/>
          <w:color w:val="000000"/>
          <w:vertAlign w:val="baseline"/>
        </w:rPr>
        <w:t xml:space="preserve">So </w:t>
      </w:r>
      <w:r w:rsidR="00D776A5">
        <w:rPr>
          <w:rStyle w:val="FootnoteReference"/>
          <w:rFonts w:cs="Times New Roman"/>
          <w:color w:val="000000"/>
          <w:vertAlign w:val="baseline"/>
        </w:rPr>
        <w:lastRenderedPageBreak/>
        <w:t>understood</w:t>
      </w:r>
      <w:r w:rsidR="00D776A5">
        <w:rPr>
          <w:rFonts w:cs="Times New Roman"/>
          <w:color w:val="000000"/>
        </w:rPr>
        <w:t>, it</w:t>
      </w:r>
      <w:r w:rsidR="002C5A9C">
        <w:rPr>
          <w:rFonts w:cs="Times New Roman"/>
          <w:color w:val="000000"/>
        </w:rPr>
        <w:t xml:space="preserve"> i</w:t>
      </w:r>
      <w:r w:rsidR="00D776A5">
        <w:rPr>
          <w:rFonts w:cs="Times New Roman"/>
          <w:color w:val="000000"/>
        </w:rPr>
        <w:t xml:space="preserve">s plausible to think </w:t>
      </w:r>
      <w:r w:rsidR="00D776A5">
        <w:rPr>
          <w:rStyle w:val="FootnoteReference"/>
          <w:rFonts w:cs="Times New Roman"/>
          <w:color w:val="000000"/>
          <w:vertAlign w:val="baseline"/>
        </w:rPr>
        <w:t xml:space="preserve">that there </w:t>
      </w:r>
      <w:r w:rsidR="00D776A5" w:rsidRPr="002F5281">
        <w:rPr>
          <w:rStyle w:val="FootnoteReference"/>
          <w:rFonts w:cs="Times New Roman"/>
          <w:i/>
          <w:color w:val="000000"/>
          <w:vertAlign w:val="baseline"/>
        </w:rPr>
        <w:t>is</w:t>
      </w:r>
      <w:r w:rsidR="00D776A5" w:rsidRPr="007215A7">
        <w:rPr>
          <w:rStyle w:val="FootnoteReference"/>
          <w:rFonts w:cs="Times New Roman"/>
          <w:iCs/>
          <w:color w:val="000000"/>
          <w:vertAlign w:val="baseline"/>
        </w:rPr>
        <w:t>,</w:t>
      </w:r>
      <w:r w:rsidR="00D776A5">
        <w:rPr>
          <w:rStyle w:val="FootnoteReference"/>
          <w:rFonts w:cs="Times New Roman"/>
          <w:i/>
          <w:color w:val="000000"/>
          <w:vertAlign w:val="baseline"/>
        </w:rPr>
        <w:t xml:space="preserve"> </w:t>
      </w:r>
      <w:r w:rsidR="00D776A5">
        <w:rPr>
          <w:rStyle w:val="FootnoteReference"/>
          <w:rFonts w:cs="Times New Roman"/>
          <w:color w:val="000000"/>
          <w:vertAlign w:val="baseline"/>
        </w:rPr>
        <w:t>in a way, something that the group will do be</w:t>
      </w:r>
      <w:r w:rsidR="00D776A5">
        <w:rPr>
          <w:rFonts w:cs="Times New Roman"/>
          <w:color w:val="000000"/>
        </w:rPr>
        <w:t xml:space="preserve">fore it does it, and thus, that </w:t>
      </w:r>
      <w:r w:rsidR="00D776A5">
        <w:rPr>
          <w:rStyle w:val="FootnoteReference"/>
          <w:rFonts w:cs="Times New Roman"/>
          <w:color w:val="000000"/>
          <w:vertAlign w:val="baseline"/>
        </w:rPr>
        <w:t xml:space="preserve">Jill </w:t>
      </w:r>
      <w:r w:rsidR="00D776A5" w:rsidRPr="00351C02">
        <w:rPr>
          <w:rStyle w:val="FootnoteReference"/>
          <w:rFonts w:cs="Times New Roman"/>
          <w:i/>
          <w:color w:val="000000"/>
          <w:vertAlign w:val="baseline"/>
        </w:rPr>
        <w:t>effectively</w:t>
      </w:r>
      <w:r w:rsidR="00D776A5">
        <w:rPr>
          <w:rStyle w:val="FootnoteReference"/>
          <w:rFonts w:cs="Times New Roman"/>
          <w:color w:val="000000"/>
          <w:vertAlign w:val="baseline"/>
        </w:rPr>
        <w:t xml:space="preserve"> faces</w:t>
      </w:r>
      <w:r w:rsidR="00D776A5">
        <w:rPr>
          <w:rFonts w:cs="Times New Roman"/>
          <w:color w:val="000000"/>
        </w:rPr>
        <w:t xml:space="preserve"> the following circumstance</w:t>
      </w:r>
      <w:r w:rsidR="004A78C6">
        <w:rPr>
          <w:rFonts w:cs="Times New Roman"/>
          <w:color w:val="000000"/>
        </w:rPr>
        <w:t>s</w:t>
      </w:r>
      <w:r w:rsidR="00D776A5">
        <w:rPr>
          <w:rFonts w:cs="Times New Roman"/>
          <w:color w:val="000000"/>
        </w:rPr>
        <w:t>:</w:t>
      </w:r>
    </w:p>
    <w:p w14:paraId="44FAFAF8" w14:textId="470E7918" w:rsidR="00D776A5" w:rsidRDefault="00D776A5" w:rsidP="00470E5C">
      <w:pPr>
        <w:spacing w:line="360" w:lineRule="auto"/>
        <w:jc w:val="both"/>
        <w:rPr>
          <w:rFonts w:cs="Times New Roman"/>
          <w:color w:val="000000"/>
        </w:rPr>
      </w:pPr>
    </w:p>
    <w:p w14:paraId="11486D7B" w14:textId="229CC068" w:rsidR="007F1A01" w:rsidRDefault="007F1A01" w:rsidP="00470E5C">
      <w:pPr>
        <w:spacing w:line="360" w:lineRule="auto"/>
        <w:jc w:val="both"/>
        <w:rPr>
          <w:rFonts w:cs="Times New Roman"/>
          <w:color w:val="000000"/>
        </w:rPr>
      </w:pPr>
    </w:p>
    <w:p w14:paraId="728E1C83" w14:textId="77777777" w:rsidR="007F1A01" w:rsidRPr="00FD5761" w:rsidRDefault="007F1A01" w:rsidP="00470E5C">
      <w:pPr>
        <w:spacing w:line="360" w:lineRule="auto"/>
        <w:jc w:val="both"/>
        <w:rPr>
          <w:rFonts w:cs="Times New Roman"/>
          <w:color w:val="000000"/>
        </w:rPr>
      </w:pPr>
    </w:p>
    <w:tbl>
      <w:tblPr>
        <w:tblW w:w="0" w:type="auto"/>
        <w:jc w:val="center"/>
        <w:tblLook w:val="04A0" w:firstRow="1" w:lastRow="0" w:firstColumn="1" w:lastColumn="0" w:noHBand="0" w:noVBand="1"/>
      </w:tblPr>
      <w:tblGrid>
        <w:gridCol w:w="1384"/>
        <w:gridCol w:w="754"/>
        <w:gridCol w:w="754"/>
        <w:gridCol w:w="803"/>
        <w:gridCol w:w="222"/>
        <w:gridCol w:w="1384"/>
        <w:gridCol w:w="754"/>
        <w:gridCol w:w="854"/>
        <w:gridCol w:w="1100"/>
      </w:tblGrid>
      <w:tr w:rsidR="000A589C" w:rsidRPr="000A589C" w14:paraId="44FAFAFE" w14:textId="77777777" w:rsidTr="000A589C">
        <w:trPr>
          <w:trHeight w:val="300"/>
          <w:jc w:val="center"/>
        </w:trPr>
        <w:tc>
          <w:tcPr>
            <w:tcW w:w="0" w:type="auto"/>
            <w:tcBorders>
              <w:top w:val="single" w:sz="4" w:space="0" w:color="auto"/>
              <w:left w:val="single" w:sz="4" w:space="0" w:color="auto"/>
              <w:bottom w:val="nil"/>
              <w:right w:val="nil"/>
            </w:tcBorders>
            <w:shd w:val="clear" w:color="000000" w:fill="E7E6E6"/>
            <w:noWrap/>
            <w:vAlign w:val="bottom"/>
            <w:hideMark/>
          </w:tcPr>
          <w:p w14:paraId="44FAFAF9"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gridSpan w:val="3"/>
            <w:tcBorders>
              <w:top w:val="single" w:sz="4" w:space="0" w:color="auto"/>
              <w:left w:val="nil"/>
              <w:bottom w:val="nil"/>
              <w:right w:val="single" w:sz="4" w:space="0" w:color="000000"/>
            </w:tcBorders>
            <w:shd w:val="clear" w:color="000000" w:fill="E7E6E6"/>
            <w:noWrap/>
            <w:vAlign w:val="bottom"/>
            <w:hideMark/>
          </w:tcPr>
          <w:p w14:paraId="44FAFAFA"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Jill</w:t>
            </w:r>
          </w:p>
        </w:tc>
        <w:tc>
          <w:tcPr>
            <w:tcW w:w="0" w:type="auto"/>
            <w:tcBorders>
              <w:top w:val="nil"/>
              <w:left w:val="nil"/>
              <w:bottom w:val="nil"/>
              <w:right w:val="nil"/>
            </w:tcBorders>
            <w:shd w:val="clear" w:color="auto" w:fill="auto"/>
            <w:noWrap/>
            <w:vAlign w:val="bottom"/>
            <w:hideMark/>
          </w:tcPr>
          <w:p w14:paraId="44FAFAFB"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p>
        </w:tc>
        <w:tc>
          <w:tcPr>
            <w:tcW w:w="0" w:type="auto"/>
            <w:tcBorders>
              <w:top w:val="single" w:sz="4" w:space="0" w:color="auto"/>
              <w:left w:val="single" w:sz="4" w:space="0" w:color="auto"/>
              <w:bottom w:val="nil"/>
              <w:right w:val="nil"/>
            </w:tcBorders>
            <w:shd w:val="clear" w:color="000000" w:fill="E7E6E6"/>
            <w:noWrap/>
            <w:vAlign w:val="bottom"/>
            <w:hideMark/>
          </w:tcPr>
          <w:p w14:paraId="44FAFAFC"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gridSpan w:val="3"/>
            <w:tcBorders>
              <w:top w:val="single" w:sz="4" w:space="0" w:color="auto"/>
              <w:left w:val="nil"/>
              <w:bottom w:val="nil"/>
              <w:right w:val="single" w:sz="4" w:space="0" w:color="000000"/>
            </w:tcBorders>
            <w:shd w:val="clear" w:color="000000" w:fill="E7E6E6"/>
            <w:noWrap/>
            <w:vAlign w:val="bottom"/>
            <w:hideMark/>
          </w:tcPr>
          <w:p w14:paraId="44FAFAFD"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Jill</w:t>
            </w:r>
          </w:p>
        </w:tc>
      </w:tr>
      <w:tr w:rsidR="000A589C" w:rsidRPr="000A589C" w14:paraId="44FAFB08" w14:textId="77777777" w:rsidTr="000A589C">
        <w:trPr>
          <w:trHeight w:val="300"/>
          <w:jc w:val="center"/>
        </w:trPr>
        <w:tc>
          <w:tcPr>
            <w:tcW w:w="0" w:type="auto"/>
            <w:vMerge w:val="restart"/>
            <w:tcBorders>
              <w:top w:val="nil"/>
              <w:left w:val="single" w:sz="4" w:space="0" w:color="auto"/>
              <w:bottom w:val="single" w:sz="4" w:space="0" w:color="000000"/>
              <w:right w:val="nil"/>
            </w:tcBorders>
            <w:shd w:val="clear" w:color="000000" w:fill="E7E6E6"/>
            <w:vAlign w:val="center"/>
            <w:hideMark/>
          </w:tcPr>
          <w:p w14:paraId="44FAFAFF"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other people</w:t>
            </w:r>
          </w:p>
        </w:tc>
        <w:tc>
          <w:tcPr>
            <w:tcW w:w="0" w:type="auto"/>
            <w:tcBorders>
              <w:top w:val="nil"/>
              <w:left w:val="nil"/>
              <w:bottom w:val="nil"/>
              <w:right w:val="nil"/>
            </w:tcBorders>
            <w:shd w:val="clear" w:color="000000" w:fill="E7E6E6"/>
            <w:noWrap/>
            <w:vAlign w:val="bottom"/>
            <w:hideMark/>
          </w:tcPr>
          <w:p w14:paraId="44FAFB00"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tcBorders>
              <w:top w:val="nil"/>
              <w:left w:val="nil"/>
              <w:bottom w:val="nil"/>
              <w:right w:val="nil"/>
            </w:tcBorders>
            <w:shd w:val="clear" w:color="auto" w:fill="auto"/>
            <w:noWrap/>
            <w:vAlign w:val="bottom"/>
            <w:hideMark/>
          </w:tcPr>
          <w:p w14:paraId="44FAFB01"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defect</w:t>
            </w:r>
          </w:p>
        </w:tc>
        <w:tc>
          <w:tcPr>
            <w:tcW w:w="0" w:type="auto"/>
            <w:tcBorders>
              <w:top w:val="nil"/>
              <w:left w:val="nil"/>
              <w:bottom w:val="nil"/>
              <w:right w:val="single" w:sz="4" w:space="0" w:color="auto"/>
            </w:tcBorders>
            <w:shd w:val="clear" w:color="auto" w:fill="auto"/>
            <w:noWrap/>
            <w:vAlign w:val="bottom"/>
            <w:hideMark/>
          </w:tcPr>
          <w:p w14:paraId="44FAFB02"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c>
          <w:tcPr>
            <w:tcW w:w="0" w:type="auto"/>
            <w:tcBorders>
              <w:top w:val="nil"/>
              <w:left w:val="nil"/>
              <w:bottom w:val="nil"/>
              <w:right w:val="nil"/>
            </w:tcBorders>
            <w:shd w:val="clear" w:color="auto" w:fill="auto"/>
            <w:noWrap/>
            <w:vAlign w:val="bottom"/>
            <w:hideMark/>
          </w:tcPr>
          <w:p w14:paraId="44FAFB03" w14:textId="77777777" w:rsidR="000A589C" w:rsidRPr="000A589C" w:rsidRDefault="000A589C" w:rsidP="000A589C">
            <w:pPr>
              <w:suppressAutoHyphens w:val="0"/>
              <w:jc w:val="center"/>
              <w:rPr>
                <w:rFonts w:eastAsia="Times New Roman" w:cs="Times New Roman"/>
                <w:color w:val="000000"/>
                <w:kern w:val="0"/>
                <w:sz w:val="22"/>
                <w:szCs w:val="22"/>
                <w:lang w:eastAsia="en-US"/>
              </w:rPr>
            </w:pPr>
          </w:p>
        </w:tc>
        <w:tc>
          <w:tcPr>
            <w:tcW w:w="0" w:type="auto"/>
            <w:vMerge w:val="restart"/>
            <w:tcBorders>
              <w:top w:val="nil"/>
              <w:left w:val="single" w:sz="4" w:space="0" w:color="auto"/>
              <w:bottom w:val="single" w:sz="4" w:space="0" w:color="000000"/>
              <w:right w:val="nil"/>
            </w:tcBorders>
            <w:shd w:val="clear" w:color="000000" w:fill="E7E6E6"/>
            <w:vAlign w:val="center"/>
            <w:hideMark/>
          </w:tcPr>
          <w:p w14:paraId="44FAFB04" w14:textId="77777777" w:rsidR="000A589C" w:rsidRPr="000A589C" w:rsidRDefault="000A589C" w:rsidP="000A589C">
            <w:pPr>
              <w:suppressAutoHyphens w:val="0"/>
              <w:jc w:val="center"/>
              <w:rPr>
                <w:rFonts w:eastAsia="Times New Roman" w:cs="Times New Roman"/>
                <w:b/>
                <w:bCs/>
                <w:color w:val="000000"/>
                <w:kern w:val="0"/>
                <w:sz w:val="22"/>
                <w:szCs w:val="22"/>
                <w:lang w:eastAsia="en-US"/>
              </w:rPr>
            </w:pPr>
            <w:r w:rsidRPr="000A589C">
              <w:rPr>
                <w:rFonts w:eastAsia="Times New Roman" w:cs="Times New Roman"/>
                <w:b/>
                <w:bCs/>
                <w:color w:val="000000"/>
                <w:kern w:val="0"/>
                <w:sz w:val="22"/>
                <w:szCs w:val="22"/>
                <w:lang w:eastAsia="en-US"/>
              </w:rPr>
              <w:t>other people</w:t>
            </w:r>
          </w:p>
        </w:tc>
        <w:tc>
          <w:tcPr>
            <w:tcW w:w="0" w:type="auto"/>
            <w:tcBorders>
              <w:top w:val="nil"/>
              <w:left w:val="nil"/>
              <w:bottom w:val="nil"/>
              <w:right w:val="nil"/>
            </w:tcBorders>
            <w:shd w:val="clear" w:color="000000" w:fill="E7E6E6"/>
            <w:noWrap/>
            <w:vAlign w:val="bottom"/>
            <w:hideMark/>
          </w:tcPr>
          <w:p w14:paraId="44FAFB05" w14:textId="77777777" w:rsidR="000A589C" w:rsidRPr="000A589C" w:rsidRDefault="000A589C" w:rsidP="000A589C">
            <w:pPr>
              <w:suppressAutoHyphens w:val="0"/>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 </w:t>
            </w:r>
          </w:p>
        </w:tc>
        <w:tc>
          <w:tcPr>
            <w:tcW w:w="0" w:type="auto"/>
            <w:tcBorders>
              <w:top w:val="nil"/>
              <w:left w:val="nil"/>
              <w:bottom w:val="nil"/>
              <w:right w:val="nil"/>
            </w:tcBorders>
            <w:shd w:val="clear" w:color="auto" w:fill="auto"/>
            <w:noWrap/>
            <w:vAlign w:val="bottom"/>
            <w:hideMark/>
          </w:tcPr>
          <w:p w14:paraId="44FAFB06"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defect</w:t>
            </w:r>
          </w:p>
        </w:tc>
        <w:tc>
          <w:tcPr>
            <w:tcW w:w="0" w:type="auto"/>
            <w:tcBorders>
              <w:top w:val="nil"/>
              <w:left w:val="nil"/>
              <w:bottom w:val="nil"/>
              <w:right w:val="single" w:sz="4" w:space="0" w:color="auto"/>
            </w:tcBorders>
            <w:shd w:val="clear" w:color="auto" w:fill="auto"/>
            <w:noWrap/>
            <w:vAlign w:val="bottom"/>
            <w:hideMark/>
          </w:tcPr>
          <w:p w14:paraId="44FAFB07"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refrain</w:t>
            </w:r>
          </w:p>
        </w:tc>
      </w:tr>
      <w:tr w:rsidR="000A589C" w:rsidRPr="000A589C" w14:paraId="44FAFB12" w14:textId="77777777" w:rsidTr="000A589C">
        <w:trPr>
          <w:trHeight w:val="300"/>
          <w:jc w:val="center"/>
        </w:trPr>
        <w:tc>
          <w:tcPr>
            <w:tcW w:w="0" w:type="auto"/>
            <w:vMerge/>
            <w:tcBorders>
              <w:top w:val="nil"/>
              <w:left w:val="single" w:sz="4" w:space="0" w:color="auto"/>
              <w:bottom w:val="single" w:sz="4" w:space="0" w:color="000000"/>
              <w:right w:val="nil"/>
            </w:tcBorders>
            <w:vAlign w:val="center"/>
            <w:hideMark/>
          </w:tcPr>
          <w:p w14:paraId="44FAFB09"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single" w:sz="4" w:space="0" w:color="auto"/>
              <w:right w:val="nil"/>
            </w:tcBorders>
            <w:shd w:val="clear" w:color="auto" w:fill="auto"/>
            <w:noWrap/>
            <w:vAlign w:val="bottom"/>
            <w:hideMark/>
          </w:tcPr>
          <w:p w14:paraId="44FAFB0A"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defect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FB0B"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AFB0C"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v</w:t>
            </w:r>
          </w:p>
        </w:tc>
        <w:tc>
          <w:tcPr>
            <w:tcW w:w="0" w:type="auto"/>
            <w:tcBorders>
              <w:top w:val="nil"/>
              <w:left w:val="nil"/>
              <w:bottom w:val="nil"/>
              <w:right w:val="nil"/>
            </w:tcBorders>
            <w:shd w:val="clear" w:color="auto" w:fill="auto"/>
            <w:noWrap/>
            <w:vAlign w:val="bottom"/>
            <w:hideMark/>
          </w:tcPr>
          <w:p w14:paraId="44FAFB0D"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p>
        </w:tc>
        <w:tc>
          <w:tcPr>
            <w:tcW w:w="0" w:type="auto"/>
            <w:vMerge/>
            <w:tcBorders>
              <w:top w:val="nil"/>
              <w:left w:val="single" w:sz="4" w:space="0" w:color="auto"/>
              <w:bottom w:val="single" w:sz="4" w:space="0" w:color="000000"/>
              <w:right w:val="nil"/>
            </w:tcBorders>
            <w:vAlign w:val="center"/>
            <w:hideMark/>
          </w:tcPr>
          <w:p w14:paraId="44FAFB0E" w14:textId="77777777" w:rsidR="000A589C" w:rsidRPr="000A589C" w:rsidRDefault="000A589C" w:rsidP="000A589C">
            <w:pPr>
              <w:suppressAutoHyphens w:val="0"/>
              <w:rPr>
                <w:rFonts w:eastAsia="Times New Roman" w:cs="Times New Roman"/>
                <w:b/>
                <w:bCs/>
                <w:color w:val="000000"/>
                <w:kern w:val="0"/>
                <w:sz w:val="22"/>
                <w:szCs w:val="22"/>
                <w:lang w:eastAsia="en-US"/>
              </w:rPr>
            </w:pPr>
          </w:p>
        </w:tc>
        <w:tc>
          <w:tcPr>
            <w:tcW w:w="0" w:type="auto"/>
            <w:tcBorders>
              <w:top w:val="nil"/>
              <w:left w:val="nil"/>
              <w:bottom w:val="single" w:sz="4" w:space="0" w:color="auto"/>
              <w:right w:val="nil"/>
            </w:tcBorders>
            <w:shd w:val="clear" w:color="auto" w:fill="auto"/>
            <w:noWrap/>
            <w:vAlign w:val="bottom"/>
            <w:hideMark/>
          </w:tcPr>
          <w:p w14:paraId="44FAFB0F" w14:textId="77777777" w:rsidR="000A589C" w:rsidRPr="000A589C" w:rsidRDefault="000A589C" w:rsidP="000A589C">
            <w:pPr>
              <w:suppressAutoHyphens w:val="0"/>
              <w:jc w:val="center"/>
              <w:rPr>
                <w:rFonts w:eastAsia="Times New Roman" w:cs="Times New Roman"/>
                <w:color w:val="000000"/>
                <w:kern w:val="0"/>
                <w:sz w:val="22"/>
                <w:szCs w:val="22"/>
                <w:lang w:eastAsia="en-US"/>
              </w:rPr>
            </w:pPr>
            <w:r w:rsidRPr="000A589C">
              <w:rPr>
                <w:rFonts w:eastAsia="Times New Roman" w:cs="Times New Roman"/>
                <w:color w:val="000000"/>
                <w:kern w:val="0"/>
                <w:sz w:val="22"/>
                <w:szCs w:val="22"/>
                <w:lang w:eastAsia="en-US"/>
              </w:rPr>
              <w:t>defect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FB10"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h + 2m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AFB11" w14:textId="77777777" w:rsidR="000A589C" w:rsidRPr="000A589C" w:rsidRDefault="000A589C" w:rsidP="000A589C">
            <w:pPr>
              <w:suppressAutoHyphens w:val="0"/>
              <w:jc w:val="center"/>
              <w:rPr>
                <w:rFonts w:eastAsia="Times New Roman" w:cs="Times New Roman"/>
                <w:i/>
                <w:iCs/>
                <w:color w:val="000000"/>
                <w:kern w:val="0"/>
                <w:sz w:val="22"/>
                <w:szCs w:val="22"/>
                <w:lang w:eastAsia="en-US"/>
              </w:rPr>
            </w:pPr>
            <w:r w:rsidRPr="000A589C">
              <w:rPr>
                <w:rFonts w:eastAsia="Times New Roman" w:cs="Times New Roman"/>
                <w:i/>
                <w:iCs/>
                <w:color w:val="000000"/>
                <w:kern w:val="0"/>
                <w:sz w:val="22"/>
                <w:szCs w:val="22"/>
                <w:lang w:eastAsia="en-US"/>
              </w:rPr>
              <w:t>h + v + m</w:t>
            </w:r>
          </w:p>
        </w:tc>
      </w:tr>
      <w:tr w:rsidR="000A589C" w:rsidRPr="000A589C" w14:paraId="44FAFB16" w14:textId="77777777" w:rsidTr="000A589C">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AFB13" w14:textId="77777777" w:rsidR="000A589C" w:rsidRPr="000A589C" w:rsidRDefault="00182F68" w:rsidP="000A589C">
            <w:pPr>
              <w:suppressAutoHyphens w:val="0"/>
              <w:jc w:val="center"/>
              <w:rPr>
                <w:rFonts w:eastAsia="Times New Roman" w:cs="Times New Roman"/>
                <w:b/>
                <w:bCs/>
                <w:i/>
                <w:iCs/>
                <w:color w:val="000000"/>
                <w:kern w:val="0"/>
                <w:sz w:val="22"/>
                <w:szCs w:val="22"/>
                <w:lang w:eastAsia="en-US"/>
              </w:rPr>
            </w:pPr>
            <w:r w:rsidRPr="00182F68">
              <w:rPr>
                <w:rFonts w:eastAsia="Times New Roman" w:cs="Times New Roman"/>
                <w:b/>
                <w:bCs/>
                <w:i/>
                <w:iCs/>
                <w:color w:val="000000"/>
                <w:kern w:val="0"/>
                <w:sz w:val="22"/>
                <w:szCs w:val="22"/>
                <w:lang w:eastAsia="en-US"/>
              </w:rPr>
              <w:t>J</w:t>
            </w:r>
            <w:r w:rsidRPr="00182F68">
              <w:rPr>
                <w:rFonts w:eastAsia="Times New Roman"/>
                <w:b/>
                <w:bCs/>
                <w:i/>
                <w:iCs/>
                <w:kern w:val="0"/>
                <w:sz w:val="22"/>
                <w:szCs w:val="22"/>
                <w:lang w:eastAsia="en-US"/>
              </w:rPr>
              <w:t>ill’s</w:t>
            </w:r>
            <w:r w:rsidR="000A589C" w:rsidRPr="000A589C">
              <w:rPr>
                <w:rFonts w:eastAsia="Times New Roman" w:cs="Times New Roman"/>
                <w:b/>
                <w:bCs/>
                <w:i/>
                <w:iCs/>
                <w:color w:val="000000"/>
                <w:kern w:val="0"/>
                <w:sz w:val="22"/>
                <w:szCs w:val="22"/>
                <w:lang w:eastAsia="en-US"/>
              </w:rPr>
              <w:t xml:space="preserve"> payoffs</w:t>
            </w:r>
          </w:p>
        </w:tc>
        <w:tc>
          <w:tcPr>
            <w:tcW w:w="0" w:type="auto"/>
            <w:tcBorders>
              <w:top w:val="nil"/>
              <w:left w:val="nil"/>
              <w:bottom w:val="nil"/>
              <w:right w:val="nil"/>
            </w:tcBorders>
            <w:shd w:val="clear" w:color="auto" w:fill="auto"/>
            <w:noWrap/>
            <w:vAlign w:val="bottom"/>
            <w:hideMark/>
          </w:tcPr>
          <w:p w14:paraId="44FAFB14"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AFB15" w14:textId="77777777" w:rsidR="000A589C" w:rsidRPr="000A589C" w:rsidRDefault="000A589C" w:rsidP="000A589C">
            <w:pPr>
              <w:suppressAutoHyphens w:val="0"/>
              <w:jc w:val="center"/>
              <w:rPr>
                <w:rFonts w:eastAsia="Times New Roman" w:cs="Times New Roman"/>
                <w:b/>
                <w:bCs/>
                <w:i/>
                <w:iCs/>
                <w:color w:val="000000"/>
                <w:kern w:val="0"/>
                <w:sz w:val="22"/>
                <w:szCs w:val="22"/>
                <w:lang w:eastAsia="en-US"/>
              </w:rPr>
            </w:pPr>
            <w:r w:rsidRPr="000A589C">
              <w:rPr>
                <w:rFonts w:eastAsia="Times New Roman" w:cs="Times New Roman"/>
                <w:b/>
                <w:bCs/>
                <w:i/>
                <w:iCs/>
                <w:color w:val="000000"/>
                <w:kern w:val="0"/>
                <w:sz w:val="22"/>
                <w:szCs w:val="22"/>
                <w:lang w:eastAsia="en-US"/>
              </w:rPr>
              <w:t>collective payoffs</w:t>
            </w:r>
          </w:p>
        </w:tc>
      </w:tr>
    </w:tbl>
    <w:p w14:paraId="44FAFB17" w14:textId="77777777" w:rsidR="000A589C" w:rsidRDefault="000A589C" w:rsidP="00470E5C">
      <w:pPr>
        <w:spacing w:line="360" w:lineRule="auto"/>
      </w:pPr>
    </w:p>
    <w:p w14:paraId="44FAFB18" w14:textId="77777777" w:rsidR="00D776A5" w:rsidRDefault="00D776A5" w:rsidP="00470E5C">
      <w:pPr>
        <w:spacing w:line="360" w:lineRule="auto"/>
        <w:jc w:val="both"/>
        <w:rPr>
          <w:rStyle w:val="FootnoteReference"/>
          <w:rFonts w:cs="Times New Roman"/>
          <w:color w:val="000000"/>
          <w:vertAlign w:val="baseline"/>
        </w:rPr>
      </w:pPr>
      <w:r>
        <w:rPr>
          <w:rStyle w:val="FootnoteReference"/>
          <w:rFonts w:cs="Times New Roman"/>
          <w:color w:val="000000"/>
          <w:vertAlign w:val="baseline"/>
        </w:rPr>
        <w:t>In th</w:t>
      </w:r>
      <w:r w:rsidR="000A589C">
        <w:rPr>
          <w:rStyle w:val="FootnoteReference"/>
          <w:rFonts w:cs="Times New Roman"/>
          <w:color w:val="000000"/>
          <w:vertAlign w:val="baseline"/>
        </w:rPr>
        <w:t>is</w:t>
      </w:r>
      <w:r>
        <w:rPr>
          <w:rStyle w:val="FootnoteReference"/>
          <w:rFonts w:cs="Times New Roman"/>
          <w:color w:val="000000"/>
          <w:vertAlign w:val="baseline"/>
        </w:rPr>
        <w:t xml:space="preserve"> case</w:t>
      </w:r>
      <w:r>
        <w:rPr>
          <w:rFonts w:cs="Times New Roman"/>
          <w:color w:val="000000"/>
        </w:rPr>
        <w:t>,</w:t>
      </w:r>
      <w:r>
        <w:rPr>
          <w:rStyle w:val="FootnoteReference"/>
          <w:rFonts w:cs="Times New Roman"/>
          <w:color w:val="000000"/>
          <w:vertAlign w:val="baseline"/>
        </w:rPr>
        <w:t xml:space="preserve"> she </w:t>
      </w:r>
      <w:r>
        <w:rPr>
          <w:rStyle w:val="FootnoteReference"/>
          <w:rFonts w:cs="Times New Roman"/>
          <w:i/>
          <w:iCs/>
          <w:color w:val="000000"/>
          <w:vertAlign w:val="baseline"/>
        </w:rPr>
        <w:t xml:space="preserve">does </w:t>
      </w:r>
      <w:r>
        <w:rPr>
          <w:rStyle w:val="FootnoteReference"/>
          <w:rFonts w:cs="Times New Roman"/>
          <w:color w:val="000000"/>
          <w:vertAlign w:val="baseline"/>
        </w:rPr>
        <w:t>have best act consequentialist reason to defect.</w:t>
      </w:r>
    </w:p>
    <w:p w14:paraId="44FAFB19" w14:textId="77777777" w:rsidR="00D776A5" w:rsidRDefault="00D776A5" w:rsidP="00470E5C">
      <w:pPr>
        <w:spacing w:line="360" w:lineRule="auto"/>
        <w:ind w:firstLine="720"/>
        <w:jc w:val="both"/>
        <w:rPr>
          <w:rStyle w:val="FootnoteReference"/>
          <w:rFonts w:cs="Times New Roman"/>
          <w:color w:val="000000"/>
          <w:vertAlign w:val="baseline"/>
        </w:rPr>
      </w:pPr>
      <w:r>
        <w:rPr>
          <w:rStyle w:val="FootnoteReference"/>
          <w:rFonts w:cs="Times New Roman"/>
          <w:color w:val="000000"/>
          <w:vertAlign w:val="baseline"/>
        </w:rPr>
        <w:t>So, the causal impotence problem</w:t>
      </w:r>
      <w:r>
        <w:rPr>
          <w:rFonts w:cs="Times New Roman"/>
          <w:color w:val="000000"/>
        </w:rPr>
        <w:t xml:space="preserve"> is a serious </w:t>
      </w:r>
      <w:r>
        <w:rPr>
          <w:rStyle w:val="FootnoteReference"/>
          <w:rFonts w:cs="Times New Roman"/>
          <w:color w:val="000000"/>
          <w:vertAlign w:val="baseline"/>
        </w:rPr>
        <w:t xml:space="preserve">threat to </w:t>
      </w:r>
      <w:r w:rsidR="003A29E9">
        <w:rPr>
          <w:rStyle w:val="FootnoteReference"/>
          <w:rFonts w:cs="Times New Roman"/>
          <w:color w:val="000000"/>
          <w:vertAlign w:val="baseline"/>
        </w:rPr>
        <w:t>act consequentialism</w:t>
      </w:r>
      <w:r>
        <w:rPr>
          <w:rStyle w:val="FootnoteReference"/>
          <w:rFonts w:cs="Times New Roman"/>
          <w:color w:val="000000"/>
          <w:vertAlign w:val="baseline"/>
        </w:rPr>
        <w:t xml:space="preserve">, because that problem appears to show that </w:t>
      </w:r>
      <w:r w:rsidR="003A29E9">
        <w:rPr>
          <w:rFonts w:cs="Times New Roman"/>
          <w:color w:val="000000"/>
        </w:rPr>
        <w:t xml:space="preserve">the theory </w:t>
      </w:r>
      <w:r>
        <w:rPr>
          <w:rFonts w:cs="Times New Roman"/>
          <w:color w:val="000000"/>
        </w:rPr>
        <w:t xml:space="preserve">cannot </w:t>
      </w:r>
      <w:r>
        <w:rPr>
          <w:rStyle w:val="FootnoteReference"/>
          <w:rFonts w:cs="Times New Roman"/>
          <w:color w:val="000000"/>
          <w:vertAlign w:val="baseline"/>
        </w:rPr>
        <w:t>define</w:t>
      </w:r>
      <w:r>
        <w:rPr>
          <w:rFonts w:cs="Times New Roman"/>
          <w:color w:val="000000"/>
        </w:rPr>
        <w:t xml:space="preserve"> </w:t>
      </w:r>
      <w:r w:rsidR="008A3509">
        <w:rPr>
          <w:rFonts w:cs="Times New Roman"/>
          <w:color w:val="000000"/>
        </w:rPr>
        <w:t xml:space="preserve">(or even enable the development of) </w:t>
      </w:r>
      <w:r>
        <w:rPr>
          <w:rStyle w:val="FootnoteReference"/>
          <w:rFonts w:cs="Times New Roman"/>
          <w:color w:val="000000"/>
          <w:vertAlign w:val="baseline"/>
        </w:rPr>
        <w:t>a d</w:t>
      </w:r>
      <w:r>
        <w:rPr>
          <w:rFonts w:cs="Times New Roman"/>
          <w:color w:val="000000"/>
        </w:rPr>
        <w:t>ecision procedure that</w:t>
      </w:r>
      <w:r w:rsidR="008A3509">
        <w:rPr>
          <w:rFonts w:cs="Times New Roman"/>
          <w:color w:val="000000"/>
        </w:rPr>
        <w:t xml:space="preserve"> is</w:t>
      </w:r>
      <w:r>
        <w:rPr>
          <w:rFonts w:cs="Times New Roman"/>
          <w:color w:val="000000"/>
        </w:rPr>
        <w:t xml:space="preserve"> consistent with </w:t>
      </w:r>
      <w:r w:rsidR="008A3509">
        <w:rPr>
          <w:rFonts w:cs="Times New Roman"/>
          <w:color w:val="000000"/>
        </w:rPr>
        <w:t xml:space="preserve">the theory’s </w:t>
      </w:r>
      <w:r>
        <w:rPr>
          <w:rFonts w:cs="Times New Roman"/>
          <w:color w:val="000000"/>
        </w:rPr>
        <w:t>own evaluative metric</w:t>
      </w:r>
      <w:r>
        <w:rPr>
          <w:rStyle w:val="FootnoteReference"/>
          <w:rFonts w:cs="Times New Roman"/>
          <w:color w:val="000000"/>
          <w:vertAlign w:val="baseline"/>
        </w:rPr>
        <w:t>.</w:t>
      </w:r>
      <w:r w:rsidR="00B93114">
        <w:rPr>
          <w:rStyle w:val="FootnoteReference"/>
          <w:rFonts w:cs="Times New Roman"/>
          <w:color w:val="000000"/>
        </w:rPr>
        <w:footnoteReference w:id="2"/>
      </w:r>
      <w:r>
        <w:rPr>
          <w:rStyle w:val="FootnoteReference"/>
          <w:rFonts w:cs="Times New Roman"/>
          <w:color w:val="000000"/>
          <w:vertAlign w:val="baseline"/>
        </w:rPr>
        <w:t xml:space="preserve"> In the two next sections, we discuss the responses that the act consequentialist can give, and we explain why these responses aren’t of any help.</w:t>
      </w:r>
    </w:p>
    <w:p w14:paraId="44FAFB1A" w14:textId="77777777" w:rsidR="00D776A5" w:rsidRDefault="00D776A5" w:rsidP="00470E5C">
      <w:pPr>
        <w:spacing w:line="360" w:lineRule="auto"/>
        <w:jc w:val="both"/>
        <w:rPr>
          <w:b/>
          <w:bCs/>
        </w:rPr>
      </w:pPr>
    </w:p>
    <w:p w14:paraId="44FAFB1B" w14:textId="77777777" w:rsidR="00D776A5" w:rsidRDefault="00D776A5" w:rsidP="00470E5C">
      <w:pPr>
        <w:spacing w:line="360" w:lineRule="auto"/>
        <w:jc w:val="both"/>
        <w:rPr>
          <w:rFonts w:cs="Times New Roman"/>
        </w:rPr>
      </w:pPr>
      <w:r>
        <w:rPr>
          <w:b/>
          <w:bCs/>
        </w:rPr>
        <w:t>3. Responses to the Causal Impotence Problem</w:t>
      </w:r>
    </w:p>
    <w:p w14:paraId="44FAFB1C" w14:textId="77777777" w:rsidR="00D776A5" w:rsidRPr="00026CD5" w:rsidRDefault="00C72E9D" w:rsidP="00C72E9D">
      <w:pPr>
        <w:spacing w:line="360" w:lineRule="auto"/>
        <w:jc w:val="both"/>
        <w:rPr>
          <w:rFonts w:cs="Times New Roman"/>
        </w:rPr>
      </w:pPr>
      <w:r>
        <w:rPr>
          <w:rFonts w:cs="Times New Roman"/>
        </w:rPr>
        <w:t>T</w:t>
      </w:r>
      <w:r w:rsidR="00D776A5">
        <w:rPr>
          <w:rFonts w:cs="Times New Roman"/>
        </w:rPr>
        <w:t xml:space="preserve">o maintain high generality, we have said little about what counts as </w:t>
      </w:r>
      <w:r>
        <w:rPr>
          <w:rFonts w:cs="Times New Roman"/>
        </w:rPr>
        <w:t xml:space="preserve">act consequentialism. However, </w:t>
      </w:r>
      <w:r w:rsidR="00D776A5">
        <w:rPr>
          <w:rFonts w:cs="Times New Roman"/>
        </w:rPr>
        <w:t xml:space="preserve">some apparent ways of rescuing the theory </w:t>
      </w:r>
      <w:r>
        <w:rPr>
          <w:rFonts w:cs="Times New Roman"/>
        </w:rPr>
        <w:t>are nonstarters on act consequentialist grounds</w:t>
      </w:r>
      <w:r w:rsidR="00D776A5">
        <w:rPr>
          <w:rFonts w:cs="Times New Roman"/>
        </w:rPr>
        <w:t>.</w:t>
      </w:r>
      <w:r>
        <w:rPr>
          <w:rFonts w:cs="Times New Roman"/>
        </w:rPr>
        <w:t xml:space="preserve"> </w:t>
      </w:r>
      <w:r w:rsidR="00D776A5">
        <w:rPr>
          <w:rFonts w:cs="Times New Roman"/>
        </w:rPr>
        <w:t>For example, a proposal that suggests some sort of Kantian universalizability test as a criterion for evaluating acts is a nonstarter for our purposes</w:t>
      </w:r>
      <w:r>
        <w:rPr>
          <w:rFonts w:cs="Times New Roman"/>
        </w:rPr>
        <w:t>. S</w:t>
      </w:r>
      <w:r w:rsidR="00D776A5">
        <w:rPr>
          <w:rFonts w:cs="Times New Roman"/>
        </w:rPr>
        <w:t xml:space="preserve">uch a theory will sometimes prescribe acts that bring about sub-optimal outcomes. </w:t>
      </w:r>
      <w:r>
        <w:rPr>
          <w:rFonts w:cs="Times New Roman"/>
        </w:rPr>
        <w:t xml:space="preserve">Similarly, </w:t>
      </w:r>
      <w:r w:rsidRPr="00C72E9D">
        <w:rPr>
          <w:rFonts w:cs="Times New Roman"/>
          <w:i/>
        </w:rPr>
        <w:t>r</w:t>
      </w:r>
      <w:r w:rsidR="00D776A5" w:rsidRPr="00C72E9D">
        <w:rPr>
          <w:rFonts w:cs="Times New Roman"/>
          <w:i/>
        </w:rPr>
        <w:t>ule consequentialism</w:t>
      </w:r>
      <w:r w:rsidR="00D776A5">
        <w:rPr>
          <w:rFonts w:cs="Times New Roman"/>
        </w:rPr>
        <w:t xml:space="preserve"> will not work</w:t>
      </w:r>
      <w:r>
        <w:rPr>
          <w:rFonts w:cs="Times New Roman"/>
        </w:rPr>
        <w:t>: i</w:t>
      </w:r>
      <w:r w:rsidR="00D776A5">
        <w:rPr>
          <w:rFonts w:cs="Times New Roman"/>
        </w:rPr>
        <w:t>f our criterion for action is to follow rules which, when generally adopted, would lead to optimal outcomes, this may well deliver the result that everyone has best reason to refrain from causing collective harms</w:t>
      </w:r>
      <w:r>
        <w:rPr>
          <w:rFonts w:cs="Times New Roman"/>
        </w:rPr>
        <w:t xml:space="preserve">. However, </w:t>
      </w:r>
      <w:r w:rsidR="00D776A5">
        <w:rPr>
          <w:rFonts w:cs="Times New Roman"/>
        </w:rPr>
        <w:t xml:space="preserve">it would also sometimes require us to act in ways that bring about sub-optimal outcomes. </w:t>
      </w:r>
      <w:r>
        <w:rPr>
          <w:rFonts w:cs="Times New Roman"/>
        </w:rPr>
        <w:t xml:space="preserve">So, the Kantian and rule consequentialist </w:t>
      </w:r>
      <w:r w:rsidR="00D776A5">
        <w:rPr>
          <w:rFonts w:cs="Times New Roman"/>
        </w:rPr>
        <w:t xml:space="preserve">proposals </w:t>
      </w:r>
      <w:r>
        <w:rPr>
          <w:rFonts w:cs="Times New Roman"/>
        </w:rPr>
        <w:t xml:space="preserve">can </w:t>
      </w:r>
      <w:r w:rsidR="00D776A5">
        <w:rPr>
          <w:rFonts w:cs="Times New Roman"/>
        </w:rPr>
        <w:t xml:space="preserve">solve </w:t>
      </w:r>
      <w:r>
        <w:rPr>
          <w:rFonts w:cs="Times New Roman"/>
        </w:rPr>
        <w:t xml:space="preserve">the causal impotence problem </w:t>
      </w:r>
      <w:r w:rsidR="00D776A5">
        <w:rPr>
          <w:rFonts w:cs="Times New Roman"/>
        </w:rPr>
        <w:t xml:space="preserve">only by abandoning </w:t>
      </w:r>
      <w:r w:rsidR="0005779C">
        <w:rPr>
          <w:rFonts w:cs="Times New Roman"/>
        </w:rPr>
        <w:t>act consequentialism itself</w:t>
      </w:r>
      <w:r w:rsidR="00D776A5">
        <w:rPr>
          <w:rFonts w:cs="Times New Roman"/>
        </w:rPr>
        <w:t>.</w:t>
      </w:r>
    </w:p>
    <w:p w14:paraId="44FAFB1D" w14:textId="77777777" w:rsidR="00804BCE" w:rsidRDefault="00D776A5" w:rsidP="00804BCE">
      <w:pPr>
        <w:spacing w:line="360" w:lineRule="auto"/>
        <w:ind w:firstLine="720"/>
        <w:jc w:val="both"/>
        <w:rPr>
          <w:rFonts w:cs="Times New Roman"/>
        </w:rPr>
      </w:pPr>
      <w:r>
        <w:lastRenderedPageBreak/>
        <w:t xml:space="preserve">Another sort of </w:t>
      </w:r>
      <w:r w:rsidR="00C70B42">
        <w:t xml:space="preserve">proposal </w:t>
      </w:r>
      <w:r>
        <w:t>to the causal impotence problem involves aggregating all the agents under the umbrella of a single “group agent</w:t>
      </w:r>
      <w:r w:rsidR="00D74FD1">
        <w:t>,</w:t>
      </w:r>
      <w:r w:rsidR="00C70B42">
        <w:t>”</w:t>
      </w:r>
      <w:r>
        <w:t xml:space="preserve"> </w:t>
      </w:r>
      <w:r w:rsidR="00D74FD1">
        <w:t xml:space="preserve">and then blaming the group agent. </w:t>
      </w:r>
      <w:r w:rsidR="00D74FD1">
        <w:rPr>
          <w:rFonts w:cs="Times New Roman"/>
        </w:rPr>
        <w:t>In the Jack and Jill case, for instance, neither Jack’s nor Jill’s individually refraining from killing makes a difference to the total amount of harm</w:t>
      </w:r>
      <w:r w:rsidR="00D546EF">
        <w:rPr>
          <w:rFonts w:cs="Times New Roman"/>
        </w:rPr>
        <w:t xml:space="preserve">. This was because how Jack and Jill each act constrains which outcomes the other can realize. But this is not true of </w:t>
      </w:r>
      <w:r w:rsidR="00D74FD1">
        <w:rPr>
          <w:rFonts w:cs="Times New Roman"/>
        </w:rPr>
        <w:t>the group {Jack, Jill}</w:t>
      </w:r>
      <w:r w:rsidR="00D546EF">
        <w:rPr>
          <w:rFonts w:cs="Times New Roman"/>
        </w:rPr>
        <w:t xml:space="preserve">. {Jack, Jill} cannot act in such a way as to rule out for itself any of the outcomes, and its </w:t>
      </w:r>
      <w:r w:rsidR="00D546EF">
        <w:t xml:space="preserve">act of (refrain, refrain) </w:t>
      </w:r>
      <w:r w:rsidR="00D546EF" w:rsidRPr="00D546EF">
        <w:rPr>
          <w:rFonts w:cs="Times New Roman"/>
        </w:rPr>
        <w:t>would</w:t>
      </w:r>
      <w:r w:rsidR="00D546EF">
        <w:rPr>
          <w:rFonts w:cs="Times New Roman"/>
        </w:rPr>
        <w:t xml:space="preserve"> make all the difference in the world</w:t>
      </w:r>
      <w:r w:rsidR="00D74FD1">
        <w:rPr>
          <w:rFonts w:cs="Times New Roman"/>
        </w:rPr>
        <w:t xml:space="preserve">. </w:t>
      </w:r>
      <w:r w:rsidR="00D546EF">
        <w:rPr>
          <w:rFonts w:cs="Times New Roman"/>
        </w:rPr>
        <w:t>E</w:t>
      </w:r>
      <w:r w:rsidR="00D74FD1">
        <w:rPr>
          <w:rFonts w:cs="Times New Roman"/>
        </w:rPr>
        <w:t xml:space="preserve">ven if an individual person’s act of defecting cannot be condemned, the act combinations comprising all </w:t>
      </w:r>
      <w:r w:rsidR="004F4243">
        <w:rPr>
          <w:rFonts w:cs="Times New Roman"/>
        </w:rPr>
        <w:t>(</w:t>
      </w:r>
      <w:r w:rsidR="00D74FD1">
        <w:rPr>
          <w:rFonts w:cs="Times New Roman"/>
        </w:rPr>
        <w:t>or the critical number of</w:t>
      </w:r>
      <w:r w:rsidR="004F4243">
        <w:rPr>
          <w:rFonts w:cs="Times New Roman"/>
        </w:rPr>
        <w:t>)</w:t>
      </w:r>
      <w:r w:rsidR="00D74FD1">
        <w:rPr>
          <w:rFonts w:cs="Times New Roman"/>
        </w:rPr>
        <w:t xml:space="preserve"> acts of defection can be</w:t>
      </w:r>
      <w:r w:rsidR="00D546EF">
        <w:rPr>
          <w:rFonts w:cs="Times New Roman"/>
        </w:rPr>
        <w:t xml:space="preserve">, because we might suppose that </w:t>
      </w:r>
      <w:r w:rsidR="00D546EF" w:rsidRPr="003E29F5">
        <w:rPr>
          <w:rFonts w:cs="Times New Roman"/>
        </w:rPr>
        <w:t xml:space="preserve">act </w:t>
      </w:r>
      <w:r w:rsidR="00D546EF" w:rsidRPr="00D74FD1">
        <w:rPr>
          <w:rFonts w:cs="Times New Roman"/>
        </w:rPr>
        <w:t>combinations</w:t>
      </w:r>
      <w:r w:rsidR="00D546EF">
        <w:rPr>
          <w:rFonts w:cs="Times New Roman"/>
        </w:rPr>
        <w:t xml:space="preserve"> can be proper objects of act-based moral evaluation, and that group agents can be to blame</w:t>
      </w:r>
      <w:r w:rsidR="00D546EF" w:rsidRPr="00537A91">
        <w:rPr>
          <w:rFonts w:cs="Times New Roman"/>
        </w:rPr>
        <w:t>.</w:t>
      </w:r>
      <w:r w:rsidR="00D546EF">
        <w:rPr>
          <w:rFonts w:cs="Times New Roman"/>
        </w:rPr>
        <w:t xml:space="preserve"> </w:t>
      </w:r>
      <w:r w:rsidRPr="00537A91">
        <w:t xml:space="preserve">Call this the </w:t>
      </w:r>
      <w:r w:rsidRPr="00537A91">
        <w:rPr>
          <w:rFonts w:cs="Times New Roman"/>
          <w:bCs/>
          <w:i/>
        </w:rPr>
        <w:t>group agency proposal</w:t>
      </w:r>
      <w:r w:rsidRPr="00537A91">
        <w:rPr>
          <w:rFonts w:cs="Times New Roman"/>
          <w:bCs/>
        </w:rPr>
        <w:t xml:space="preserve"> (</w:t>
      </w:r>
      <w:r w:rsidR="00EC0F91" w:rsidRPr="00537A91">
        <w:rPr>
          <w:rFonts w:cs="Times New Roman"/>
          <w:bCs/>
        </w:rPr>
        <w:t>Hudson 1993</w:t>
      </w:r>
      <w:r w:rsidR="00EC0F91">
        <w:rPr>
          <w:rFonts w:cs="Times New Roman"/>
          <w:bCs/>
        </w:rPr>
        <w:t xml:space="preserve">; </w:t>
      </w:r>
      <w:r w:rsidRPr="00537A91">
        <w:rPr>
          <w:rFonts w:cs="Times New Roman"/>
          <w:bCs/>
        </w:rPr>
        <w:t>Killoren and Williams 2012</w:t>
      </w:r>
      <w:r w:rsidR="00EC0F91">
        <w:rPr>
          <w:rFonts w:cs="Times New Roman"/>
          <w:bCs/>
        </w:rPr>
        <w:t>; Pettit and List 2013</w:t>
      </w:r>
      <w:r w:rsidRPr="00537A91">
        <w:rPr>
          <w:rFonts w:cs="Times New Roman"/>
          <w:bCs/>
        </w:rPr>
        <w:t>).</w:t>
      </w:r>
      <w:r w:rsidR="00804BCE">
        <w:rPr>
          <w:rFonts w:cs="Times New Roman"/>
        </w:rPr>
        <w:t xml:space="preserve"> </w:t>
      </w:r>
      <w:r w:rsidR="00DE3F00">
        <w:rPr>
          <w:rFonts w:cs="Times New Roman"/>
        </w:rPr>
        <w:t>So, while no agent within the group has reason to individually act in a certain way, each may be thought of as having act consequentialist reason to act so as to cause their group to act differently.</w:t>
      </w:r>
    </w:p>
    <w:p w14:paraId="44FAFB1E" w14:textId="77777777" w:rsidR="007503C7" w:rsidRDefault="00ED5FBD" w:rsidP="00AF3DE2">
      <w:pPr>
        <w:spacing w:line="360" w:lineRule="auto"/>
        <w:ind w:firstLine="720"/>
        <w:jc w:val="both"/>
        <w:rPr>
          <w:rFonts w:cs="Times New Roman"/>
        </w:rPr>
      </w:pPr>
      <w:r>
        <w:rPr>
          <w:rFonts w:cs="Times New Roman"/>
        </w:rPr>
        <w:t>T</w:t>
      </w:r>
      <w:r w:rsidR="00804BCE">
        <w:rPr>
          <w:rFonts w:cs="Times New Roman"/>
        </w:rPr>
        <w:t xml:space="preserve">he group agency </w:t>
      </w:r>
      <w:r>
        <w:rPr>
          <w:rFonts w:cs="Times New Roman"/>
        </w:rPr>
        <w:t xml:space="preserve">proposal </w:t>
      </w:r>
      <w:r w:rsidR="00D74FD1">
        <w:rPr>
          <w:rFonts w:cs="Times New Roman"/>
        </w:rPr>
        <w:t xml:space="preserve">does not </w:t>
      </w:r>
      <w:r>
        <w:rPr>
          <w:rFonts w:cs="Times New Roman"/>
        </w:rPr>
        <w:t xml:space="preserve">help act consequentialists </w:t>
      </w:r>
      <w:r w:rsidR="00D74FD1">
        <w:rPr>
          <w:rFonts w:cs="Times New Roman"/>
        </w:rPr>
        <w:t xml:space="preserve">avoid </w:t>
      </w:r>
      <w:r>
        <w:rPr>
          <w:rFonts w:cs="Times New Roman"/>
        </w:rPr>
        <w:t>the casual impotence problem</w:t>
      </w:r>
      <w:r w:rsidR="007503C7">
        <w:rPr>
          <w:rFonts w:cs="Times New Roman"/>
        </w:rPr>
        <w:t>, at least in the case of intensively farmed meat</w:t>
      </w:r>
      <w:r>
        <w:rPr>
          <w:rFonts w:cs="Times New Roman"/>
        </w:rPr>
        <w:t>.</w:t>
      </w:r>
      <w:r w:rsidR="00804BCE">
        <w:rPr>
          <w:rFonts w:cs="Times New Roman"/>
        </w:rPr>
        <w:t xml:space="preserve"> Whatever the </w:t>
      </w:r>
      <w:r w:rsidR="00184984">
        <w:rPr>
          <w:rFonts w:cs="Times New Roman"/>
        </w:rPr>
        <w:t xml:space="preserve">overall </w:t>
      </w:r>
      <w:r w:rsidR="00804BCE">
        <w:rPr>
          <w:rFonts w:cs="Times New Roman"/>
        </w:rPr>
        <w:t>merits of the proposal, there is no</w:t>
      </w:r>
      <w:r w:rsidR="00DE3F00">
        <w:rPr>
          <w:rFonts w:cs="Times New Roman"/>
        </w:rPr>
        <w:t>t actually a</w:t>
      </w:r>
      <w:r w:rsidR="00804BCE">
        <w:rPr>
          <w:rFonts w:cs="Times New Roman"/>
        </w:rPr>
        <w:t xml:space="preserve"> group agent </w:t>
      </w:r>
      <w:r w:rsidR="00AF3DE2">
        <w:rPr>
          <w:rFonts w:cs="Times New Roman"/>
        </w:rPr>
        <w:t xml:space="preserve">involved </w:t>
      </w:r>
      <w:r w:rsidR="00804BCE">
        <w:rPr>
          <w:rFonts w:cs="Times New Roman"/>
        </w:rPr>
        <w:t>in this case</w:t>
      </w:r>
      <w:r w:rsidR="004F4243">
        <w:rPr>
          <w:rFonts w:cs="Times New Roman"/>
        </w:rPr>
        <w:t xml:space="preserve">. </w:t>
      </w:r>
      <w:r w:rsidR="00004B7C">
        <w:rPr>
          <w:rFonts w:cs="Times New Roman"/>
        </w:rPr>
        <w:t xml:space="preserve">We can easily imagine {Jack, Jill}’s deliberative process, and </w:t>
      </w:r>
      <w:r w:rsidR="00B32C9E">
        <w:rPr>
          <w:rFonts w:cs="Times New Roman"/>
        </w:rPr>
        <w:t>the relevant “independently discernable representations and goals</w:t>
      </w:r>
      <w:r w:rsidR="003A0B1F">
        <w:rPr>
          <w:rFonts w:cs="Times New Roman"/>
        </w:rPr>
        <w:t>” (Pettit 2003)</w:t>
      </w:r>
      <w:r w:rsidR="00B32C9E">
        <w:rPr>
          <w:rFonts w:cs="Times New Roman"/>
        </w:rPr>
        <w:t xml:space="preserve"> it has</w:t>
      </w:r>
      <w:r w:rsidR="003A0B1F">
        <w:rPr>
          <w:rFonts w:cs="Times New Roman"/>
        </w:rPr>
        <w:t>.</w:t>
      </w:r>
      <w:r w:rsidR="00AF3DE2">
        <w:rPr>
          <w:rFonts w:cs="Times New Roman"/>
        </w:rPr>
        <w:t xml:space="preserve"> The process is that of two agents deciding whether to do what is personally best for them at the cost of causing a serious negative externality. There appears to be genuine collective rationality, and perhaps even a </w:t>
      </w:r>
      <w:r w:rsidR="00AF3DE2" w:rsidRPr="00AF3DE2">
        <w:rPr>
          <w:rFonts w:cs="Times New Roman"/>
          <w:i/>
        </w:rPr>
        <w:t>group mind</w:t>
      </w:r>
      <w:r w:rsidR="00AF3DE2">
        <w:rPr>
          <w:rFonts w:cs="Times New Roman"/>
        </w:rPr>
        <w:t xml:space="preserve">. </w:t>
      </w:r>
    </w:p>
    <w:p w14:paraId="44FAFB1F" w14:textId="77777777" w:rsidR="00184984" w:rsidRDefault="000A589C" w:rsidP="00AF3DE2">
      <w:pPr>
        <w:spacing w:line="360" w:lineRule="auto"/>
        <w:ind w:firstLine="720"/>
        <w:jc w:val="both"/>
        <w:rPr>
          <w:rFonts w:cs="Times New Roman"/>
        </w:rPr>
      </w:pPr>
      <w:r>
        <w:rPr>
          <w:rFonts w:cs="Times New Roman"/>
        </w:rPr>
        <w:t>T</w:t>
      </w:r>
      <w:r w:rsidR="00184984">
        <w:rPr>
          <w:rFonts w:cs="Times New Roman"/>
        </w:rPr>
        <w:t xml:space="preserve">he group of </w:t>
      </w:r>
      <w:r w:rsidR="004F4243">
        <w:rPr>
          <w:rFonts w:cs="Times New Roman"/>
        </w:rPr>
        <w:t xml:space="preserve">intensively farmed meat </w:t>
      </w:r>
      <w:r w:rsidR="00184984">
        <w:rPr>
          <w:rFonts w:cs="Times New Roman"/>
        </w:rPr>
        <w:t xml:space="preserve">eaters is not like {Jack, Jill}. </w:t>
      </w:r>
      <w:r w:rsidR="0008142E">
        <w:rPr>
          <w:rFonts w:cs="Times New Roman"/>
        </w:rPr>
        <w:t>I</w:t>
      </w:r>
      <w:r w:rsidR="00184984">
        <w:rPr>
          <w:rFonts w:cs="Times New Roman"/>
        </w:rPr>
        <w:t xml:space="preserve">ndeed, </w:t>
      </w:r>
      <w:r w:rsidR="00804BCE">
        <w:rPr>
          <w:rFonts w:cs="Times New Roman"/>
        </w:rPr>
        <w:t xml:space="preserve">we should not </w:t>
      </w:r>
      <w:r w:rsidR="0008142E">
        <w:rPr>
          <w:rFonts w:cs="Times New Roman"/>
        </w:rPr>
        <w:t xml:space="preserve">have </w:t>
      </w:r>
      <w:r w:rsidR="00804BCE">
        <w:rPr>
          <w:rFonts w:cs="Times New Roman"/>
        </w:rPr>
        <w:t>automatically expect</w:t>
      </w:r>
      <w:r w:rsidR="0008142E">
        <w:rPr>
          <w:rFonts w:cs="Times New Roman"/>
        </w:rPr>
        <w:t>ed</w:t>
      </w:r>
      <w:r w:rsidR="00804BCE">
        <w:rPr>
          <w:rFonts w:cs="Times New Roman"/>
        </w:rPr>
        <w:t xml:space="preserve"> to find </w:t>
      </w:r>
      <w:r w:rsidR="0008142E">
        <w:rPr>
          <w:rFonts w:cs="Times New Roman"/>
        </w:rPr>
        <w:t xml:space="preserve">one. </w:t>
      </w:r>
      <w:r w:rsidR="007503C7">
        <w:rPr>
          <w:rFonts w:cs="Times New Roman"/>
        </w:rPr>
        <w:t>In general, t</w:t>
      </w:r>
      <w:r w:rsidR="0008142E">
        <w:rPr>
          <w:rFonts w:cs="Times New Roman"/>
        </w:rPr>
        <w:t xml:space="preserve">here is not </w:t>
      </w:r>
      <w:r w:rsidR="004F4243">
        <w:rPr>
          <w:rFonts w:cs="Times New Roman"/>
        </w:rPr>
        <w:t xml:space="preserve">a group agent </w:t>
      </w:r>
      <w:r w:rsidR="00804BCE">
        <w:rPr>
          <w:rFonts w:cs="Times New Roman"/>
        </w:rPr>
        <w:t xml:space="preserve">associated with every </w:t>
      </w:r>
      <w:r w:rsidR="004F4243">
        <w:rPr>
          <w:rFonts w:cs="Times New Roman"/>
        </w:rPr>
        <w:t xml:space="preserve">formally groupable </w:t>
      </w:r>
      <w:r w:rsidR="00804BCE">
        <w:rPr>
          <w:rFonts w:cs="Times New Roman"/>
        </w:rPr>
        <w:t xml:space="preserve">of actors: </w:t>
      </w:r>
      <w:r w:rsidR="00184984">
        <w:rPr>
          <w:rFonts w:cs="Times New Roman"/>
        </w:rPr>
        <w:t xml:space="preserve">there are infinitely many </w:t>
      </w:r>
      <w:r w:rsidR="0008142E">
        <w:rPr>
          <w:rFonts w:cs="Times New Roman"/>
        </w:rPr>
        <w:t xml:space="preserve">“groupable” </w:t>
      </w:r>
      <w:r w:rsidR="00D776A5">
        <w:rPr>
          <w:rFonts w:cs="Times New Roman"/>
        </w:rPr>
        <w:t>set</w:t>
      </w:r>
      <w:r w:rsidR="00804BCE">
        <w:rPr>
          <w:rFonts w:cs="Times New Roman"/>
        </w:rPr>
        <w:t>s</w:t>
      </w:r>
      <w:r w:rsidR="00D776A5">
        <w:rPr>
          <w:rFonts w:cs="Times New Roman"/>
        </w:rPr>
        <w:t xml:space="preserve"> of </w:t>
      </w:r>
      <w:r w:rsidR="0008142E">
        <w:rPr>
          <w:rFonts w:cs="Times New Roman"/>
        </w:rPr>
        <w:t>agents</w:t>
      </w:r>
      <w:r w:rsidR="00D776A5">
        <w:rPr>
          <w:rFonts w:cs="Times New Roman"/>
        </w:rPr>
        <w:t xml:space="preserve"> </w:t>
      </w:r>
      <w:r w:rsidR="0008142E">
        <w:rPr>
          <w:rFonts w:cs="Times New Roman"/>
        </w:rPr>
        <w:t xml:space="preserve">that do not </w:t>
      </w:r>
      <w:r w:rsidR="00804BCE">
        <w:rPr>
          <w:rFonts w:cs="Times New Roman"/>
        </w:rPr>
        <w:t>have</w:t>
      </w:r>
      <w:r w:rsidR="00D776A5">
        <w:rPr>
          <w:rFonts w:cs="Times New Roman"/>
        </w:rPr>
        <w:t xml:space="preserve"> the internal structure </w:t>
      </w:r>
      <w:r w:rsidR="000D3CDC">
        <w:rPr>
          <w:rFonts w:cs="Times New Roman"/>
        </w:rPr>
        <w:t xml:space="preserve">of </w:t>
      </w:r>
      <w:r w:rsidR="00D776A5">
        <w:rPr>
          <w:rFonts w:cs="Times New Roman"/>
        </w:rPr>
        <w:t xml:space="preserve">a </w:t>
      </w:r>
      <w:r w:rsidR="00804BCE">
        <w:rPr>
          <w:rFonts w:cs="Times New Roman"/>
        </w:rPr>
        <w:t xml:space="preserve">unified </w:t>
      </w:r>
      <w:r w:rsidR="00D776A5">
        <w:rPr>
          <w:rFonts w:cs="Times New Roman"/>
        </w:rPr>
        <w:t>agent.</w:t>
      </w:r>
      <w:r w:rsidR="007E7E36">
        <w:rPr>
          <w:rFonts w:cs="Times New Roman"/>
        </w:rPr>
        <w:t xml:space="preserve"> </w:t>
      </w:r>
      <w:r w:rsidR="004F4243">
        <w:rPr>
          <w:rFonts w:cs="Times New Roman"/>
        </w:rPr>
        <w:t>T</w:t>
      </w:r>
      <w:r w:rsidR="00D776A5">
        <w:rPr>
          <w:rFonts w:cs="Times New Roman"/>
        </w:rPr>
        <w:t xml:space="preserve">he group </w:t>
      </w:r>
      <w:r w:rsidR="00D776A5" w:rsidRPr="00184984">
        <w:rPr>
          <w:rFonts w:cs="Times New Roman"/>
          <w:i/>
        </w:rPr>
        <w:t xml:space="preserve">people who are currently riding on a bus </w:t>
      </w:r>
      <w:r w:rsidR="00184984">
        <w:rPr>
          <w:rFonts w:cs="Times New Roman"/>
          <w:i/>
        </w:rPr>
        <w:t xml:space="preserve">with </w:t>
      </w:r>
      <w:r w:rsidR="00D776A5" w:rsidRPr="00184984">
        <w:rPr>
          <w:rFonts w:cs="Times New Roman"/>
          <w:i/>
        </w:rPr>
        <w:t>a prime number of passengers</w:t>
      </w:r>
      <w:r w:rsidR="004F4243">
        <w:rPr>
          <w:rFonts w:cs="Times New Roman"/>
        </w:rPr>
        <w:t xml:space="preserve">, for example, </w:t>
      </w:r>
      <w:r w:rsidR="007E7E36">
        <w:rPr>
          <w:rFonts w:cs="Times New Roman"/>
        </w:rPr>
        <w:t xml:space="preserve">is so decentralized </w:t>
      </w:r>
      <w:r w:rsidR="004F4243">
        <w:rPr>
          <w:rFonts w:cs="Times New Roman"/>
        </w:rPr>
        <w:t xml:space="preserve">and disunified </w:t>
      </w:r>
      <w:r w:rsidR="007E7E36">
        <w:rPr>
          <w:rFonts w:cs="Times New Roman"/>
        </w:rPr>
        <w:t xml:space="preserve">that it is implausible to describe </w:t>
      </w:r>
      <w:r w:rsidR="004F4243">
        <w:rPr>
          <w:rFonts w:cs="Times New Roman"/>
        </w:rPr>
        <w:t xml:space="preserve">it </w:t>
      </w:r>
      <w:r w:rsidR="007E7E36">
        <w:rPr>
          <w:rFonts w:cs="Times New Roman"/>
        </w:rPr>
        <w:t xml:space="preserve">as having </w:t>
      </w:r>
      <w:r w:rsidR="004F4243">
        <w:rPr>
          <w:rFonts w:cs="Times New Roman"/>
        </w:rPr>
        <w:t xml:space="preserve">cohesive </w:t>
      </w:r>
      <w:r w:rsidR="007E7E36">
        <w:rPr>
          <w:rFonts w:cs="Times New Roman"/>
        </w:rPr>
        <w:t>intentions</w:t>
      </w:r>
      <w:r w:rsidR="007E7E36" w:rsidRPr="00AF3DE2">
        <w:rPr>
          <w:rFonts w:cs="Times New Roman"/>
        </w:rPr>
        <w:t>, beliefs, or desires</w:t>
      </w:r>
      <w:r w:rsidR="009A5305" w:rsidRPr="00AF3DE2">
        <w:rPr>
          <w:rFonts w:cs="Times New Roman"/>
        </w:rPr>
        <w:t>.</w:t>
      </w:r>
      <w:r w:rsidR="00804BCE" w:rsidRPr="00AF3DE2">
        <w:rPr>
          <w:rFonts w:cs="Times New Roman"/>
        </w:rPr>
        <w:t xml:space="preserve"> </w:t>
      </w:r>
      <w:r w:rsidR="004F4243" w:rsidRPr="00AF3DE2">
        <w:rPr>
          <w:rFonts w:cs="Times New Roman"/>
        </w:rPr>
        <w:t>T</w:t>
      </w:r>
      <w:r w:rsidR="00DE3F00" w:rsidRPr="00AF3DE2">
        <w:rPr>
          <w:rFonts w:cs="Times New Roman"/>
        </w:rPr>
        <w:t xml:space="preserve">here is </w:t>
      </w:r>
      <w:r w:rsidR="004F4243" w:rsidRPr="00AF3DE2">
        <w:rPr>
          <w:rFonts w:cs="Times New Roman"/>
        </w:rPr>
        <w:t xml:space="preserve">certainly </w:t>
      </w:r>
      <w:r w:rsidR="00EC0F91" w:rsidRPr="00AF3DE2">
        <w:rPr>
          <w:rFonts w:cs="Times New Roman"/>
        </w:rPr>
        <w:t>no group mind</w:t>
      </w:r>
      <w:r w:rsidR="00DE3F00" w:rsidRPr="00AF3DE2">
        <w:rPr>
          <w:rFonts w:cs="Times New Roman"/>
        </w:rPr>
        <w:t xml:space="preserve"> in sight</w:t>
      </w:r>
      <w:r w:rsidR="00EC0F91">
        <w:rPr>
          <w:rFonts w:cs="Times New Roman"/>
        </w:rPr>
        <w:t>.</w:t>
      </w:r>
      <w:r w:rsidR="00E62B82">
        <w:rPr>
          <w:rFonts w:cs="Times New Roman"/>
        </w:rPr>
        <w:t xml:space="preserve"> Furthermore, </w:t>
      </w:r>
      <w:r w:rsidR="001522FE">
        <w:rPr>
          <w:rFonts w:cs="Times New Roman"/>
        </w:rPr>
        <w:t xml:space="preserve">the group agent proposals do not solve the problem when it comes to guiding the actions of individuals. Those who invoke the group agent proposal (e.g., </w:t>
      </w:r>
      <w:r w:rsidR="001522FE" w:rsidRPr="001522FE">
        <w:rPr>
          <w:rFonts w:cs="Times New Roman"/>
        </w:rPr>
        <w:t>Killoren and Williams 2012</w:t>
      </w:r>
      <w:r w:rsidR="001522FE">
        <w:rPr>
          <w:rFonts w:cs="Times New Roman"/>
        </w:rPr>
        <w:t xml:space="preserve">) shift the blame from individuals to groups, </w:t>
      </w:r>
      <w:r w:rsidR="00A60681">
        <w:rPr>
          <w:rFonts w:cs="Times New Roman"/>
        </w:rPr>
        <w:t>and</w:t>
      </w:r>
      <w:r w:rsidR="001522FE">
        <w:rPr>
          <w:rFonts w:cs="Times New Roman"/>
        </w:rPr>
        <w:t xml:space="preserve"> </w:t>
      </w:r>
      <w:r w:rsidR="00A60681">
        <w:rPr>
          <w:rFonts w:cs="Times New Roman"/>
        </w:rPr>
        <w:t>thus they</w:t>
      </w:r>
      <w:r w:rsidR="001522FE">
        <w:rPr>
          <w:rFonts w:cs="Times New Roman"/>
        </w:rPr>
        <w:t xml:space="preserve"> absolve </w:t>
      </w:r>
      <w:r w:rsidR="001522FE">
        <w:rPr>
          <w:rFonts w:cs="Times New Roman"/>
        </w:rPr>
        <w:lastRenderedPageBreak/>
        <w:t>individual agents of any wrongdoing.</w:t>
      </w:r>
      <w:r w:rsidR="001522FE">
        <w:rPr>
          <w:rStyle w:val="FootnoteReference"/>
          <w:rFonts w:cs="Times New Roman"/>
        </w:rPr>
        <w:footnoteReference w:id="3"/>
      </w:r>
      <w:r w:rsidR="001522FE">
        <w:rPr>
          <w:rFonts w:cs="Times New Roman"/>
        </w:rPr>
        <w:t xml:space="preserve"> But this only reiterates the problem.</w:t>
      </w:r>
      <w:r w:rsidR="00A60681">
        <w:rPr>
          <w:rFonts w:cs="Times New Roman"/>
        </w:rPr>
        <w:t xml:space="preserve"> Understanding the wrongness of group acts still leaves individuals without a decision procedure that is consistent with act consequentialism’s evaluative metric.</w:t>
      </w:r>
    </w:p>
    <w:p w14:paraId="44FAFB20" w14:textId="77777777" w:rsidR="00D776A5" w:rsidRDefault="00D776A5" w:rsidP="00470E5C">
      <w:pPr>
        <w:spacing w:line="360" w:lineRule="auto"/>
        <w:ind w:firstLine="720"/>
        <w:jc w:val="both"/>
        <w:rPr>
          <w:rFonts w:cs="Times New Roman"/>
        </w:rPr>
      </w:pPr>
      <w:r>
        <w:rPr>
          <w:rFonts w:cs="Times New Roman"/>
        </w:rPr>
        <w:t xml:space="preserve">Another sort of response to the causal impotence problem appeals to expected value. As we have seen, if we illicitly assume that Jack </w:t>
      </w:r>
      <w:r w:rsidRPr="00BD2410">
        <w:rPr>
          <w:rFonts w:cs="Times New Roman"/>
          <w:i/>
        </w:rPr>
        <w:t>will</w:t>
      </w:r>
      <w:r>
        <w:rPr>
          <w:rFonts w:cs="Times New Roman"/>
        </w:rPr>
        <w:t xml:space="preserve"> kill, it</w:t>
      </w:r>
      <w:r w:rsidR="00032998">
        <w:rPr>
          <w:rFonts w:cs="Times New Roman"/>
        </w:rPr>
        <w:t xml:space="preserve"> i</w:t>
      </w:r>
      <w:r>
        <w:rPr>
          <w:rFonts w:cs="Times New Roman"/>
        </w:rPr>
        <w:t xml:space="preserve">s difficult for act consequentialists to condemn Jill's killing, since her doing so </w:t>
      </w:r>
      <w:r>
        <w:rPr>
          <w:rFonts w:cs="Times New Roman"/>
          <w:iCs/>
        </w:rPr>
        <w:t>is optimific</w:t>
      </w:r>
      <w:r>
        <w:rPr>
          <w:rFonts w:cs="Times New Roman"/>
        </w:rPr>
        <w:t xml:space="preserve">. But it may still be that, in a different sense, Jill’s acting to kill is still worthy of condemnation. Though they do not know anything about each other’s dispositions or motivations, it may be rational for each of them to assign certain credences to how the other will act. If refraining would have the greatest </w:t>
      </w:r>
      <w:r w:rsidRPr="00EE7176">
        <w:rPr>
          <w:rFonts w:cs="Times New Roman"/>
          <w:i/>
        </w:rPr>
        <w:t>expected</w:t>
      </w:r>
      <w:r>
        <w:rPr>
          <w:rFonts w:cs="Times New Roman"/>
        </w:rPr>
        <w:t xml:space="preserve"> value, then each of them might have best act consequentialist reason to refrain.</w:t>
      </w:r>
      <w:r>
        <w:rPr>
          <w:rStyle w:val="FootnoteReference"/>
          <w:rFonts w:cs="Times New Roman"/>
          <w:vertAlign w:val="baseline"/>
        </w:rPr>
        <w:t xml:space="preserve"> Call this the </w:t>
      </w:r>
      <w:r w:rsidRPr="00EE7176">
        <w:rPr>
          <w:rStyle w:val="FootnoteReference"/>
          <w:rFonts w:cs="Times New Roman"/>
          <w:bCs/>
          <w:i/>
          <w:vertAlign w:val="baseline"/>
        </w:rPr>
        <w:t>expected value proposal</w:t>
      </w:r>
      <w:r>
        <w:rPr>
          <w:rStyle w:val="FootnoteReference"/>
          <w:rFonts w:cs="Times New Roman"/>
          <w:vertAlign w:val="baseline"/>
        </w:rPr>
        <w:t>.</w:t>
      </w:r>
      <w:r>
        <w:rPr>
          <w:rFonts w:cs="Times New Roman"/>
        </w:rPr>
        <w:t xml:space="preserve"> </w:t>
      </w:r>
    </w:p>
    <w:p w14:paraId="44FAFB21" w14:textId="77777777" w:rsidR="00D776A5" w:rsidRDefault="00D776A5" w:rsidP="00EE7176">
      <w:pPr>
        <w:spacing w:line="360" w:lineRule="auto"/>
        <w:jc w:val="both"/>
        <w:rPr>
          <w:rFonts w:cs="Times New Roman"/>
        </w:rPr>
      </w:pPr>
      <w:r>
        <w:rPr>
          <w:rFonts w:cs="Times New Roman"/>
        </w:rPr>
        <w:tab/>
        <w:t xml:space="preserve">In the literature on moral vegetarianism, proponents of the expected value proposal who wish to condemn the purchase and consumption of intensively farmed meat frequently deploy the following response, often called </w:t>
      </w:r>
      <w:r w:rsidRPr="00BA3CFC">
        <w:rPr>
          <w:rFonts w:cs="Times New Roman"/>
        </w:rPr>
        <w:t xml:space="preserve">the </w:t>
      </w:r>
      <w:r w:rsidRPr="00537A91">
        <w:rPr>
          <w:rFonts w:cs="Times New Roman"/>
          <w:bCs/>
          <w:i/>
        </w:rPr>
        <w:t>threshold argument</w:t>
      </w:r>
      <w:r>
        <w:rPr>
          <w:rFonts w:cs="Times New Roman"/>
        </w:rPr>
        <w:t xml:space="preserve"> (</w:t>
      </w:r>
      <w:r w:rsidRPr="00AE2564">
        <w:t>Chignell 2016</w:t>
      </w:r>
      <w:r>
        <w:t xml:space="preserve">; Kagan 2011; </w:t>
      </w:r>
      <w:r w:rsidRPr="006A66E8">
        <w:t>Nefsky 2016</w:t>
      </w:r>
      <w:r>
        <w:t>; Norcross 2004, 2012; Matheny 2002; Almeida and Bernstein 2000)</w:t>
      </w:r>
      <w:r>
        <w:rPr>
          <w:rFonts w:cs="Times New Roman"/>
        </w:rPr>
        <w:t>. The argument is as follows:</w:t>
      </w:r>
    </w:p>
    <w:p w14:paraId="44FAFB22" w14:textId="77777777" w:rsidR="00D776A5" w:rsidRDefault="00D776A5" w:rsidP="00470E5C">
      <w:pPr>
        <w:spacing w:line="360" w:lineRule="auto"/>
        <w:jc w:val="both"/>
        <w:rPr>
          <w:rFonts w:cs="Times New Roman"/>
        </w:rPr>
      </w:pPr>
    </w:p>
    <w:p w14:paraId="44FAFB23" w14:textId="77777777" w:rsidR="00D776A5" w:rsidRPr="0068777D" w:rsidRDefault="00D776A5" w:rsidP="0068777D">
      <w:pPr>
        <w:pStyle w:val="ListParagraph"/>
        <w:numPr>
          <w:ilvl w:val="1"/>
          <w:numId w:val="2"/>
        </w:numPr>
        <w:spacing w:line="360" w:lineRule="auto"/>
        <w:jc w:val="both"/>
        <w:rPr>
          <w:rFonts w:cs="Times New Roman"/>
        </w:rPr>
      </w:pPr>
      <w:r w:rsidRPr="0068777D">
        <w:rPr>
          <w:rFonts w:cs="Times New Roman"/>
        </w:rPr>
        <w:t>F</w:t>
      </w:r>
      <w:r>
        <w:t xml:space="preserve">or some (large) number </w:t>
      </w:r>
      <w:r w:rsidRPr="0068777D">
        <w:rPr>
          <w:i/>
          <w:iCs/>
        </w:rPr>
        <w:t>n</w:t>
      </w:r>
      <w:r>
        <w:t xml:space="preserve"> and some time period </w:t>
      </w:r>
      <w:r w:rsidRPr="0068777D">
        <w:rPr>
          <w:i/>
        </w:rPr>
        <w:t>t</w:t>
      </w:r>
      <w:r>
        <w:t xml:space="preserve">, </w:t>
      </w:r>
      <w:r w:rsidRPr="0068777D">
        <w:rPr>
          <w:i/>
          <w:iCs/>
        </w:rPr>
        <w:t>n</w:t>
      </w:r>
      <w:r>
        <w:t xml:space="preserve"> persons’ refraining from purchasing intensively farmed meat over </w:t>
      </w:r>
      <w:r w:rsidRPr="0068777D">
        <w:rPr>
          <w:i/>
        </w:rPr>
        <w:t xml:space="preserve">t </w:t>
      </w:r>
      <w:r>
        <w:t>would cause a significant reduction in the total amount of harm suffered by nonhuman animals.</w:t>
      </w:r>
    </w:p>
    <w:p w14:paraId="44FAFB24" w14:textId="77777777" w:rsidR="00D776A5" w:rsidRPr="0068777D" w:rsidRDefault="00D776A5" w:rsidP="0068777D">
      <w:pPr>
        <w:pStyle w:val="ListParagraph"/>
        <w:numPr>
          <w:ilvl w:val="1"/>
          <w:numId w:val="2"/>
        </w:numPr>
        <w:spacing w:line="360" w:lineRule="auto"/>
        <w:jc w:val="both"/>
        <w:rPr>
          <w:rFonts w:cs="Times New Roman"/>
        </w:rPr>
      </w:pPr>
      <w:r>
        <w:t>If such a reduction is possible, then it</w:t>
      </w:r>
      <w:r w:rsidR="00032998">
        <w:t xml:space="preserve"> i</w:t>
      </w:r>
      <w:r>
        <w:t xml:space="preserve">s possible that refraining makes </w:t>
      </w:r>
      <w:r w:rsidR="00032998">
        <w:t>a significant difference</w:t>
      </w:r>
      <w:r>
        <w:t>.</w:t>
      </w:r>
    </w:p>
    <w:p w14:paraId="44FAFB25" w14:textId="77777777" w:rsidR="00D776A5" w:rsidRPr="0068777D" w:rsidRDefault="00D776A5" w:rsidP="0068777D">
      <w:pPr>
        <w:pStyle w:val="ListParagraph"/>
        <w:numPr>
          <w:ilvl w:val="1"/>
          <w:numId w:val="2"/>
        </w:numPr>
        <w:spacing w:line="360" w:lineRule="auto"/>
        <w:jc w:val="both"/>
        <w:rPr>
          <w:rFonts w:cs="Times New Roman"/>
        </w:rPr>
      </w:pPr>
      <w:r>
        <w:t>If it</w:t>
      </w:r>
      <w:r w:rsidR="00032998">
        <w:t xml:space="preserve"> i</w:t>
      </w:r>
      <w:r>
        <w:t xml:space="preserve">s possible that refraining makes such a difference, then </w:t>
      </w:r>
      <w:r w:rsidRPr="0068777D">
        <w:rPr>
          <w:i/>
          <w:iCs/>
        </w:rPr>
        <w:t>not</w:t>
      </w:r>
      <w:r>
        <w:t xml:space="preserve"> refraining fails to maximize expected value.</w:t>
      </w:r>
    </w:p>
    <w:p w14:paraId="44FAFB26" w14:textId="77777777" w:rsidR="00D776A5" w:rsidRPr="0068777D" w:rsidRDefault="00D776A5" w:rsidP="0068777D">
      <w:pPr>
        <w:pStyle w:val="ListParagraph"/>
        <w:numPr>
          <w:ilvl w:val="1"/>
          <w:numId w:val="2"/>
        </w:numPr>
        <w:spacing w:line="360" w:lineRule="auto"/>
        <w:jc w:val="both"/>
        <w:rPr>
          <w:rFonts w:cs="Times New Roman"/>
        </w:rPr>
      </w:pPr>
      <w:r>
        <w:t xml:space="preserve">Therefore, one has best act consequentialist reason to act to refrain from purchasing intensively farmed meat. </w:t>
      </w:r>
    </w:p>
    <w:p w14:paraId="44FAFB27" w14:textId="77777777" w:rsidR="00D776A5" w:rsidRDefault="00D776A5" w:rsidP="00470E5C">
      <w:pPr>
        <w:spacing w:line="360" w:lineRule="auto"/>
        <w:jc w:val="both"/>
      </w:pPr>
      <w:r>
        <w:tab/>
      </w:r>
    </w:p>
    <w:p w14:paraId="44FAFB28" w14:textId="77777777" w:rsidR="008164ED" w:rsidRDefault="00D776A5" w:rsidP="00470E5C">
      <w:pPr>
        <w:spacing w:line="360" w:lineRule="auto"/>
        <w:jc w:val="both"/>
      </w:pPr>
      <w:r>
        <w:tab/>
        <w:t xml:space="preserve">Premise 1 is plausible, at least in principle. In the face of </w:t>
      </w:r>
      <w:r w:rsidR="00032998">
        <w:t>some finite</w:t>
      </w:r>
      <w:r>
        <w:t xml:space="preserve"> reduction in consumer demand, the intensively farmed meat industry could not endogenously sustain its current levels of </w:t>
      </w:r>
      <w:r w:rsidR="00032998">
        <w:t>production and</w:t>
      </w:r>
      <w:r>
        <w:t xml:space="preserve"> would eventually be forced by economic considerations to reduce that production. </w:t>
      </w:r>
      <w:r>
        <w:lastRenderedPageBreak/>
        <w:t xml:space="preserve">This would, in turn, </w:t>
      </w:r>
      <w:r>
        <w:rPr>
          <w:rStyle w:val="FootnoteReference"/>
          <w:vertAlign w:val="baseline"/>
        </w:rPr>
        <w:t>prevent a large number of animals from being bred, intensively farmed, and slaughtered</w:t>
      </w:r>
      <w:r>
        <w:t xml:space="preserve">. Premise 2 is also plausible. If such a reduction requires </w:t>
      </w:r>
      <w:r w:rsidRPr="00D1054D">
        <w:rPr>
          <w:i/>
        </w:rPr>
        <w:t>n</w:t>
      </w:r>
      <w:r>
        <w:t xml:space="preserve"> people to refrain over </w:t>
      </w:r>
      <w:r w:rsidRPr="002872BB">
        <w:rPr>
          <w:i/>
        </w:rPr>
        <w:t>t</w:t>
      </w:r>
      <w:r>
        <w:t xml:space="preserve">, then if someone’s refraining is the </w:t>
      </w:r>
      <w:r>
        <w:rPr>
          <w:i/>
          <w:iCs/>
        </w:rPr>
        <w:t>n</w:t>
      </w:r>
      <w:r>
        <w:rPr>
          <w:vertAlign w:val="superscript"/>
        </w:rPr>
        <w:t>th</w:t>
      </w:r>
      <w:r>
        <w:rPr>
          <w:i/>
          <w:iCs/>
        </w:rPr>
        <w:t xml:space="preserve"> </w:t>
      </w:r>
      <w:r>
        <w:t xml:space="preserve">instance of refraining over that period of time, then her acting to refrain might be thought to make </w:t>
      </w:r>
      <w:r w:rsidR="00032998">
        <w:t>a significant difference</w:t>
      </w:r>
      <w:r>
        <w:t xml:space="preserve"> (Kagan 2011). In any case, we will leave aside criticisms of premises 1 and 2 in favor of assessing the plausibility of premise 3.</w:t>
      </w:r>
      <w:r>
        <w:rPr>
          <w:rStyle w:val="FootnoteReference"/>
        </w:rPr>
        <w:footnoteReference w:id="4"/>
      </w:r>
      <w:r>
        <w:t xml:space="preserve"> </w:t>
      </w:r>
      <w:r w:rsidR="0035155C">
        <w:t>W</w:t>
      </w:r>
      <w:r w:rsidR="00B64625">
        <w:t>e</w:t>
      </w:r>
      <w:r w:rsidR="00032998">
        <w:t xml:space="preserve"> wi</w:t>
      </w:r>
      <w:r w:rsidR="0035155C">
        <w:t xml:space="preserve">ll </w:t>
      </w:r>
      <w:r w:rsidR="00D27981">
        <w:t>examine</w:t>
      </w:r>
      <w:r w:rsidR="008164ED">
        <w:t xml:space="preserve"> </w:t>
      </w:r>
      <w:r w:rsidR="0035155C">
        <w:t xml:space="preserve">two </w:t>
      </w:r>
      <w:r w:rsidR="008164ED">
        <w:t xml:space="preserve">cases, inspired by a fanciful thought </w:t>
      </w:r>
      <w:r w:rsidR="00CB4664">
        <w:t>experiment from Alastair Norcross</w:t>
      </w:r>
      <w:r w:rsidR="00D27981">
        <w:t xml:space="preserve"> (2004).</w:t>
      </w:r>
    </w:p>
    <w:p w14:paraId="44FAFB29" w14:textId="77777777" w:rsidR="008164ED" w:rsidRDefault="008164ED" w:rsidP="00470E5C">
      <w:pPr>
        <w:spacing w:line="360" w:lineRule="auto"/>
        <w:jc w:val="both"/>
      </w:pPr>
      <w:r>
        <w:tab/>
      </w:r>
      <w:r w:rsidR="004F3CE0">
        <w:t xml:space="preserve">Imagine </w:t>
      </w:r>
      <w:r>
        <w:t>that the taste of chocolate is greatly enhanced by</w:t>
      </w:r>
      <w:r w:rsidR="00B47E70">
        <w:t xml:space="preserve"> the chemical</w:t>
      </w:r>
      <w:r>
        <w:t xml:space="preserve"> </w:t>
      </w:r>
      <w:r w:rsidR="00B47E70">
        <w:t>“</w:t>
      </w:r>
      <w:r>
        <w:t>cocoamone,</w:t>
      </w:r>
      <w:r w:rsidR="00B47E70">
        <w:t>”</w:t>
      </w:r>
      <w:r>
        <w:t xml:space="preserve"> but that </w:t>
      </w:r>
      <w:r w:rsidR="00B47E70">
        <w:t xml:space="preserve">cocoamone </w:t>
      </w:r>
      <w:r>
        <w:t xml:space="preserve">can be produced </w:t>
      </w:r>
      <w:r>
        <w:rPr>
          <w:i/>
          <w:iCs/>
        </w:rPr>
        <w:t>only</w:t>
      </w:r>
      <w:r>
        <w:t xml:space="preserve"> by torturing puppies. </w:t>
      </w:r>
      <w:r w:rsidR="004F3CE0">
        <w:t>U</w:t>
      </w:r>
      <w:r>
        <w:t xml:space="preserve">naware of this, Jill goes to the </w:t>
      </w:r>
      <w:r w:rsidR="009362F1">
        <w:t>Guilty Ghirardelli</w:t>
      </w:r>
      <w:r>
        <w:t xml:space="preserve"> Company for their famous “Chocolate Mousse </w:t>
      </w:r>
      <w:r>
        <w:rPr>
          <w:rFonts w:cs="Times New Roman"/>
        </w:rPr>
        <w:t>á</w:t>
      </w:r>
      <w:r w:rsidR="005270A5">
        <w:t xml:space="preserve"> la Bama,” and is </w:t>
      </w:r>
      <w:r>
        <w:t xml:space="preserve">dismayed to learn that the dish </w:t>
      </w:r>
      <w:r w:rsidR="005270A5">
        <w:t xml:space="preserve">contains cocoamone, </w:t>
      </w:r>
      <w:r w:rsidR="00826F16">
        <w:t xml:space="preserve">and thus, </w:t>
      </w:r>
      <w:r>
        <w:t>requires puppy torture</w:t>
      </w:r>
      <w:r w:rsidR="005270A5">
        <w:t>.</w:t>
      </w:r>
      <w:r>
        <w:t xml:space="preserve"> </w:t>
      </w:r>
      <w:r w:rsidR="005270A5">
        <w:t>When s</w:t>
      </w:r>
      <w:r w:rsidR="004F3CE0">
        <w:t xml:space="preserve">he </w:t>
      </w:r>
      <w:r>
        <w:t>asks the manager for details</w:t>
      </w:r>
      <w:r w:rsidR="00826F16">
        <w:t xml:space="preserve"> about the process</w:t>
      </w:r>
      <w:r w:rsidR="005270A5">
        <w:t>, he tells her that</w:t>
      </w:r>
      <w:r>
        <w:t xml:space="preserve"> after </w:t>
      </w:r>
      <w:r w:rsidR="00B47B1C">
        <w:t>10</w:t>
      </w:r>
      <w:r>
        <w:t xml:space="preserve"> orders of Chocolate Mousse á la Bama have been placed, he goes into the back, </w:t>
      </w:r>
      <w:r w:rsidR="00A75668">
        <w:t>tortures,</w:t>
      </w:r>
      <w:r>
        <w:t xml:space="preserve"> and slaughters a puppy, and harvests </w:t>
      </w:r>
      <w:r w:rsidR="00B47B1C">
        <w:t>10</w:t>
      </w:r>
      <w:r w:rsidR="00290535">
        <w:t xml:space="preserve"> orders’</w:t>
      </w:r>
      <w:r>
        <w:t xml:space="preserve"> worth of cocoamone. In light of this information, Jill weighs the </w:t>
      </w:r>
      <w:r w:rsidR="00C5070B">
        <w:t>expected value</w:t>
      </w:r>
      <w:r>
        <w:t xml:space="preserve"> between, on the one hand, buying the mousse and, on the other hand, refraining from buying the mousse and </w:t>
      </w:r>
      <w:r w:rsidR="00F17187">
        <w:t>instead buying a (cocoamone-free)</w:t>
      </w:r>
      <w:r>
        <w:t xml:space="preserve"> vegan</w:t>
      </w:r>
      <w:r w:rsidR="00EC3F80">
        <w:t xml:space="preserve"> chocolate</w:t>
      </w:r>
      <w:r>
        <w:t xml:space="preserve"> </w:t>
      </w:r>
      <w:r w:rsidR="00D27323">
        <w:t>bar</w:t>
      </w:r>
      <w:r>
        <w:t xml:space="preserve">. </w:t>
      </w:r>
    </w:p>
    <w:p w14:paraId="44FAFB2A" w14:textId="77777777" w:rsidR="00B47E70" w:rsidRDefault="00B47E70" w:rsidP="00FE481C">
      <w:pPr>
        <w:spacing w:line="360" w:lineRule="auto"/>
        <w:ind w:firstLine="720"/>
        <w:jc w:val="both"/>
        <w:rPr>
          <w:color w:val="000000"/>
        </w:rPr>
      </w:pPr>
      <w:r>
        <w:t xml:space="preserve">So, </w:t>
      </w:r>
      <w:r w:rsidR="008164ED">
        <w:t xml:space="preserve">Jill can </w:t>
      </w:r>
      <w:r>
        <w:t xml:space="preserve">either </w:t>
      </w:r>
      <w:r w:rsidR="008164ED">
        <w:rPr>
          <w:i/>
          <w:iCs/>
        </w:rPr>
        <w:t>buy</w:t>
      </w:r>
      <w:r w:rsidR="008164ED">
        <w:t xml:space="preserve"> the mousse, thereby enjoying a benefit of value </w:t>
      </w:r>
      <w:r w:rsidR="008164ED">
        <w:rPr>
          <w:i/>
          <w:iCs/>
        </w:rPr>
        <w:t xml:space="preserve">m, </w:t>
      </w:r>
      <w:r w:rsidRPr="00B47E70">
        <w:rPr>
          <w:iCs/>
        </w:rPr>
        <w:t>or</w:t>
      </w:r>
      <w:r>
        <w:rPr>
          <w:i/>
          <w:iCs/>
        </w:rPr>
        <w:t xml:space="preserve"> </w:t>
      </w:r>
      <w:r w:rsidR="008164ED">
        <w:rPr>
          <w:i/>
          <w:iCs/>
        </w:rPr>
        <w:t>refrain</w:t>
      </w:r>
      <w:r w:rsidR="008164ED">
        <w:t xml:space="preserve"> from buying the mousse and </w:t>
      </w:r>
      <w:r>
        <w:t xml:space="preserve">instead </w:t>
      </w:r>
      <w:r w:rsidR="008164ED">
        <w:t xml:space="preserve">buy the vegan </w:t>
      </w:r>
      <w:r w:rsidR="008D306C">
        <w:t>chocolate bar</w:t>
      </w:r>
      <w:r w:rsidR="008164ED">
        <w:t xml:space="preserve"> instead, thereby enjoying a benefit of value </w:t>
      </w:r>
      <w:r w:rsidR="008164ED">
        <w:rPr>
          <w:i/>
          <w:iCs/>
        </w:rPr>
        <w:t>v</w:t>
      </w:r>
      <w:r w:rsidR="008164ED">
        <w:t>.</w:t>
      </w:r>
      <w:r w:rsidR="008D0C85">
        <w:t xml:space="preserve"> </w:t>
      </w:r>
      <w:r w:rsidR="006D277B">
        <w:t>We</w:t>
      </w:r>
      <w:r w:rsidR="00A75668">
        <w:t xml:space="preserve"> wi</w:t>
      </w:r>
      <w:r w:rsidR="006D277B">
        <w:t xml:space="preserve">ll </w:t>
      </w:r>
      <w:r w:rsidR="00A75668">
        <w:t xml:space="preserve">understand </w:t>
      </w:r>
      <w:r w:rsidR="00B8614E">
        <w:t xml:space="preserve">the </w:t>
      </w:r>
      <w:r w:rsidR="008164ED">
        <w:t xml:space="preserve">torture </w:t>
      </w:r>
      <w:r w:rsidR="00B8614E">
        <w:t xml:space="preserve">and slaughter of one puppy </w:t>
      </w:r>
      <w:r w:rsidR="00A75668">
        <w:t xml:space="preserve">to </w:t>
      </w:r>
      <w:r w:rsidR="008164ED">
        <w:t xml:space="preserve">be a harm of value </w:t>
      </w:r>
      <w:r w:rsidR="008164ED">
        <w:rPr>
          <w:i/>
          <w:iCs/>
        </w:rPr>
        <w:t>h</w:t>
      </w:r>
      <w:r w:rsidR="00FE481C">
        <w:rPr>
          <w:color w:val="000000"/>
        </w:rPr>
        <w:t>. And w</w:t>
      </w:r>
      <w:r>
        <w:rPr>
          <w:color w:val="000000"/>
        </w:rPr>
        <w:t>e</w:t>
      </w:r>
      <w:r w:rsidR="00A75668">
        <w:rPr>
          <w:color w:val="000000"/>
        </w:rPr>
        <w:t xml:space="preserve"> wi</w:t>
      </w:r>
      <w:r>
        <w:rPr>
          <w:color w:val="000000"/>
        </w:rPr>
        <w:t xml:space="preserve">ll again assume the three values to be ordered as </w:t>
      </w:r>
      <w:r>
        <w:rPr>
          <w:i/>
          <w:iCs/>
          <w:color w:val="000000"/>
        </w:rPr>
        <w:t>h</w:t>
      </w:r>
      <w:r>
        <w:rPr>
          <w:color w:val="000000"/>
        </w:rPr>
        <w:t xml:space="preserve"> &lt; 0 &lt; </w:t>
      </w:r>
      <w:r w:rsidRPr="00846C6B">
        <w:rPr>
          <w:i/>
          <w:color w:val="000000"/>
        </w:rPr>
        <w:t>v</w:t>
      </w:r>
      <w:r>
        <w:rPr>
          <w:color w:val="000000"/>
        </w:rPr>
        <w:t xml:space="preserve"> &lt; </w:t>
      </w:r>
      <w:r w:rsidRPr="00E77E43">
        <w:rPr>
          <w:i/>
          <w:color w:val="000000"/>
        </w:rPr>
        <w:t>m</w:t>
      </w:r>
      <w:r>
        <w:rPr>
          <w:color w:val="000000"/>
        </w:rPr>
        <w:t>. In other words, the puppy torture has negative value, each of the two benefits has positive value, and the mousse is strictly</w:t>
      </w:r>
      <w:r w:rsidR="00A75668">
        <w:rPr>
          <w:color w:val="000000"/>
        </w:rPr>
        <w:t xml:space="preserve"> </w:t>
      </w:r>
      <w:r>
        <w:rPr>
          <w:color w:val="000000"/>
        </w:rPr>
        <w:t>better than the vegan meal. Finally, we</w:t>
      </w:r>
      <w:r w:rsidR="00A75668">
        <w:rPr>
          <w:color w:val="000000"/>
        </w:rPr>
        <w:t xml:space="preserve"> wi</w:t>
      </w:r>
      <w:r>
        <w:rPr>
          <w:color w:val="000000"/>
        </w:rPr>
        <w:t xml:space="preserve">ll </w:t>
      </w:r>
      <w:r w:rsidR="00FE481C">
        <w:rPr>
          <w:color w:val="000000"/>
        </w:rPr>
        <w:t xml:space="preserve">also assume </w:t>
      </w:r>
      <w:r>
        <w:rPr>
          <w:i/>
          <w:iCs/>
          <w:color w:val="000000"/>
        </w:rPr>
        <w:t>m</w:t>
      </w:r>
      <w:r>
        <w:rPr>
          <w:color w:val="000000"/>
        </w:rPr>
        <w:t xml:space="preserve"> - </w:t>
      </w:r>
      <w:r w:rsidRPr="00DB318F">
        <w:rPr>
          <w:i/>
          <w:color w:val="000000"/>
        </w:rPr>
        <w:t>v</w:t>
      </w:r>
      <w:r>
        <w:rPr>
          <w:color w:val="000000"/>
        </w:rPr>
        <w:t xml:space="preserve"> &lt; |</w:t>
      </w:r>
      <w:r>
        <w:rPr>
          <w:i/>
          <w:iCs/>
          <w:color w:val="000000"/>
        </w:rPr>
        <w:t>h</w:t>
      </w:r>
      <w:r>
        <w:rPr>
          <w:color w:val="000000"/>
        </w:rPr>
        <w:t>|</w:t>
      </w:r>
      <w:r w:rsidR="00FE481C">
        <w:rPr>
          <w:color w:val="000000"/>
        </w:rPr>
        <w:t>, to represent the fact that</w:t>
      </w:r>
      <w:r>
        <w:rPr>
          <w:color w:val="000000"/>
        </w:rPr>
        <w:t xml:space="preserve"> the disvalue of the puppy torture outweighs the marginal benefit of the mousse over the vegan chocolate bar.</w:t>
      </w:r>
    </w:p>
    <w:p w14:paraId="44FAFB2B" w14:textId="77777777" w:rsidR="00D12911" w:rsidRDefault="00FE481C" w:rsidP="00FE481C">
      <w:pPr>
        <w:spacing w:line="360" w:lineRule="auto"/>
        <w:ind w:firstLine="720"/>
        <w:jc w:val="both"/>
      </w:pPr>
      <w:r>
        <w:t xml:space="preserve">Suppose </w:t>
      </w:r>
      <w:r w:rsidR="008164ED">
        <w:t xml:space="preserve">that there are </w:t>
      </w:r>
      <w:r w:rsidR="00D12911">
        <w:t>four relevant states of affairs. They are:</w:t>
      </w:r>
    </w:p>
    <w:p w14:paraId="44FAFB2C" w14:textId="77777777" w:rsidR="00D12911" w:rsidRDefault="00D12911" w:rsidP="00470E5C">
      <w:pPr>
        <w:spacing w:line="360" w:lineRule="auto"/>
        <w:ind w:firstLine="720"/>
        <w:jc w:val="both"/>
      </w:pPr>
    </w:p>
    <w:p w14:paraId="44FAFB2D" w14:textId="77777777" w:rsidR="00D12911" w:rsidRDefault="008164ED" w:rsidP="00470E5C">
      <w:pPr>
        <w:spacing w:line="360" w:lineRule="auto"/>
        <w:ind w:firstLine="720"/>
        <w:jc w:val="both"/>
      </w:pPr>
      <w:r>
        <w:rPr>
          <w:i/>
          <w:iCs/>
        </w:rPr>
        <w:t>S</w:t>
      </w:r>
      <w:r>
        <w:rPr>
          <w:vertAlign w:val="subscript"/>
        </w:rPr>
        <w:t>1</w:t>
      </w:r>
      <w:r w:rsidR="00D12911">
        <w:t>:</w:t>
      </w:r>
      <w:r>
        <w:t xml:space="preserve"> Jill buy</w:t>
      </w:r>
      <w:r w:rsidR="001D233B">
        <w:t>s</w:t>
      </w:r>
      <w:r>
        <w:t xml:space="preserve"> the mousse</w:t>
      </w:r>
      <w:r w:rsidR="00D12911">
        <w:t>, and the</w:t>
      </w:r>
      <w:r>
        <w:t xml:space="preserve"> purchase makes </w:t>
      </w:r>
      <w:r w:rsidR="00A80657">
        <w:t>a</w:t>
      </w:r>
      <w:r w:rsidR="003268F3">
        <w:t xml:space="preserve"> </w:t>
      </w:r>
      <w:r w:rsidR="00D12911">
        <w:t xml:space="preserve">(negative) </w:t>
      </w:r>
      <w:r>
        <w:t xml:space="preserve">difference </w:t>
      </w:r>
    </w:p>
    <w:p w14:paraId="44FAFB2E" w14:textId="77777777" w:rsidR="00D12911" w:rsidRDefault="008164ED" w:rsidP="00470E5C">
      <w:pPr>
        <w:spacing w:line="360" w:lineRule="auto"/>
        <w:ind w:firstLine="720"/>
        <w:jc w:val="both"/>
      </w:pPr>
      <w:r>
        <w:rPr>
          <w:i/>
          <w:iCs/>
        </w:rPr>
        <w:t>S</w:t>
      </w:r>
      <w:r>
        <w:rPr>
          <w:vertAlign w:val="subscript"/>
        </w:rPr>
        <w:t>2</w:t>
      </w:r>
      <w:r w:rsidR="00D12911">
        <w:t>: Jill buys</w:t>
      </w:r>
      <w:r>
        <w:t xml:space="preserve"> </w:t>
      </w:r>
      <w:r w:rsidR="00D12911">
        <w:t xml:space="preserve">the mousse, </w:t>
      </w:r>
      <w:r>
        <w:t xml:space="preserve">but </w:t>
      </w:r>
      <w:r w:rsidR="00D12911">
        <w:t>the</w:t>
      </w:r>
      <w:r>
        <w:t xml:space="preserve"> purchase makes </w:t>
      </w:r>
      <w:r w:rsidRPr="00D12911">
        <w:rPr>
          <w:i/>
        </w:rPr>
        <w:t>no</w:t>
      </w:r>
      <w:r>
        <w:t xml:space="preserve"> </w:t>
      </w:r>
      <w:r w:rsidR="00D12911">
        <w:t>difference</w:t>
      </w:r>
    </w:p>
    <w:p w14:paraId="44FAFB2F" w14:textId="77777777" w:rsidR="00D12911" w:rsidRDefault="008164ED" w:rsidP="00470E5C">
      <w:pPr>
        <w:spacing w:line="360" w:lineRule="auto"/>
        <w:ind w:firstLine="720"/>
        <w:jc w:val="both"/>
      </w:pPr>
      <w:r>
        <w:rPr>
          <w:i/>
          <w:iCs/>
        </w:rPr>
        <w:t>S</w:t>
      </w:r>
      <w:r>
        <w:rPr>
          <w:vertAlign w:val="subscript"/>
        </w:rPr>
        <w:t>3</w:t>
      </w:r>
      <w:r w:rsidR="00D12911">
        <w:t>:</w:t>
      </w:r>
      <w:r w:rsidR="00580ABB">
        <w:t xml:space="preserve"> </w:t>
      </w:r>
      <w:r w:rsidR="00D12911">
        <w:t xml:space="preserve">Jill </w:t>
      </w:r>
      <w:r w:rsidR="00580ABB" w:rsidRPr="00D12911">
        <w:rPr>
          <w:i/>
        </w:rPr>
        <w:t>refrains</w:t>
      </w:r>
      <w:r w:rsidR="00580ABB">
        <w:t xml:space="preserve"> from buying the mousse</w:t>
      </w:r>
      <w:r w:rsidR="00D12911">
        <w:t>,</w:t>
      </w:r>
      <w:r w:rsidR="00580ABB">
        <w:t xml:space="preserve"> </w:t>
      </w:r>
      <w:r w:rsidR="00D12911">
        <w:t xml:space="preserve">and </w:t>
      </w:r>
      <w:r w:rsidR="00580ABB">
        <w:t>this makes a (positive) difference</w:t>
      </w:r>
      <w:r>
        <w:t xml:space="preserve"> </w:t>
      </w:r>
    </w:p>
    <w:p w14:paraId="44FAFB30" w14:textId="77777777" w:rsidR="00D12911" w:rsidRDefault="008164ED" w:rsidP="00470E5C">
      <w:pPr>
        <w:spacing w:line="360" w:lineRule="auto"/>
        <w:ind w:firstLine="720"/>
        <w:jc w:val="both"/>
      </w:pPr>
      <w:r>
        <w:rPr>
          <w:i/>
          <w:iCs/>
        </w:rPr>
        <w:lastRenderedPageBreak/>
        <w:t>S</w:t>
      </w:r>
      <w:r>
        <w:rPr>
          <w:vertAlign w:val="subscript"/>
        </w:rPr>
        <w:t>4</w:t>
      </w:r>
      <w:r w:rsidR="00D12911">
        <w:t>: Jill</w:t>
      </w:r>
      <w:r>
        <w:t xml:space="preserve"> refrains from buying</w:t>
      </w:r>
      <w:r w:rsidR="00580ABB">
        <w:t xml:space="preserve"> the mousse</w:t>
      </w:r>
      <w:r w:rsidR="00D12911">
        <w:t>,</w:t>
      </w:r>
      <w:r w:rsidR="00580ABB">
        <w:t xml:space="preserve"> but this makes no difference</w:t>
      </w:r>
      <w:r>
        <w:t>.</w:t>
      </w:r>
      <w:r w:rsidR="00D57CE4">
        <w:t xml:space="preserve"> </w:t>
      </w:r>
    </w:p>
    <w:p w14:paraId="44FAFB31" w14:textId="77777777" w:rsidR="00D12911" w:rsidRDefault="00D12911" w:rsidP="00D12911">
      <w:pPr>
        <w:spacing w:line="360" w:lineRule="auto"/>
        <w:jc w:val="both"/>
      </w:pPr>
    </w:p>
    <w:p w14:paraId="44FAFB32" w14:textId="77777777" w:rsidR="008164ED" w:rsidRDefault="00D12911" w:rsidP="00D12911">
      <w:pPr>
        <w:spacing w:line="360" w:lineRule="auto"/>
        <w:jc w:val="both"/>
      </w:pPr>
      <w:r>
        <w:t>We</w:t>
      </w:r>
      <w:r w:rsidR="00A75668">
        <w:t xml:space="preserve"> wi</w:t>
      </w:r>
      <w:r>
        <w:t xml:space="preserve">ll call </w:t>
      </w:r>
      <w:r w:rsidR="008164ED">
        <w:t>Cr(</w:t>
      </w:r>
      <w:r w:rsidR="001850A8" w:rsidRPr="00A80657">
        <w:rPr>
          <w:rFonts w:eastAsia="Times New Roman" w:cs="Times New Roman"/>
          <w:i/>
          <w:iCs/>
        </w:rPr>
        <w:t>x</w:t>
      </w:r>
      <w:r w:rsidR="008164ED">
        <w:t xml:space="preserve">) </w:t>
      </w:r>
      <w:r w:rsidR="00D85F4C">
        <w:t>Jill</w:t>
      </w:r>
      <w:r w:rsidR="008164ED">
        <w:t xml:space="preserve">’s </w:t>
      </w:r>
      <w:r w:rsidR="008164ED" w:rsidRPr="00D12911">
        <w:rPr>
          <w:i/>
        </w:rPr>
        <w:t>credence function</w:t>
      </w:r>
      <w:r w:rsidR="0028122F">
        <w:t xml:space="preserve">, which delivers the probability she would rationally assign to </w:t>
      </w:r>
      <w:r>
        <w:t>each state of affairs obtaining. We</w:t>
      </w:r>
      <w:r w:rsidR="00A75668">
        <w:t xml:space="preserve"> wi</w:t>
      </w:r>
      <w:r>
        <w:t>ll call</w:t>
      </w:r>
      <w:r w:rsidR="00901F1D">
        <w:t xml:space="preserve"> </w:t>
      </w:r>
      <w:r w:rsidR="001850A8">
        <w:t>V(</w:t>
      </w:r>
      <w:r w:rsidR="001850A8" w:rsidRPr="00A80657">
        <w:rPr>
          <w:i/>
          <w:iCs/>
        </w:rPr>
        <w:t>x</w:t>
      </w:r>
      <w:r w:rsidR="008164ED">
        <w:t xml:space="preserve">) be </w:t>
      </w:r>
      <w:r w:rsidR="00D85F4C">
        <w:t xml:space="preserve">her </w:t>
      </w:r>
      <w:r w:rsidR="008164ED" w:rsidRPr="00D12911">
        <w:rPr>
          <w:i/>
        </w:rPr>
        <w:t>value function</w:t>
      </w:r>
      <w:r w:rsidR="00DE2513">
        <w:t xml:space="preserve">, which, for each possible state of affairs, </w:t>
      </w:r>
      <w:r w:rsidR="0028122F">
        <w:t xml:space="preserve">delivers the value </w:t>
      </w:r>
      <w:r w:rsidR="00DE2513">
        <w:t>of</w:t>
      </w:r>
      <w:r w:rsidR="0028122F">
        <w:t xml:space="preserve"> each of </w:t>
      </w:r>
      <w:r w:rsidR="00DE2513" w:rsidRPr="00DE2513">
        <w:t>that state of affairs</w:t>
      </w:r>
      <w:r w:rsidR="00DE2513">
        <w:rPr>
          <w:i/>
        </w:rPr>
        <w:t xml:space="preserve"> </w:t>
      </w:r>
      <w:r w:rsidR="0028122F">
        <w:t>obtaining</w:t>
      </w:r>
      <w:r w:rsidR="00265CC4">
        <w:t xml:space="preserve">. </w:t>
      </w:r>
      <w:r w:rsidR="00ED58E6">
        <w:t>Jill’s</w:t>
      </w:r>
      <w:r w:rsidR="008164ED">
        <w:t xml:space="preserve"> expected value</w:t>
      </w:r>
      <w:r w:rsidR="00901F1D">
        <w:t>s</w:t>
      </w:r>
      <w:r w:rsidR="008164ED">
        <w:t xml:space="preserve"> of buying</w:t>
      </w:r>
      <w:r w:rsidR="001D233B">
        <w:t xml:space="preserve"> </w:t>
      </w:r>
      <w:r w:rsidR="008164ED">
        <w:t>and of refraining</w:t>
      </w:r>
      <w:r>
        <w:t xml:space="preserve"> </w:t>
      </w:r>
      <w:r w:rsidR="008164ED">
        <w:t>are given</w:t>
      </w:r>
      <w:r w:rsidR="006D7E88">
        <w:t>, respectively,</w:t>
      </w:r>
      <w:r w:rsidR="008164ED">
        <w:t xml:space="preserve"> by</w:t>
      </w:r>
    </w:p>
    <w:p w14:paraId="44FAFB33" w14:textId="77777777" w:rsidR="008164ED" w:rsidRDefault="008164ED" w:rsidP="00470E5C">
      <w:pPr>
        <w:spacing w:line="360" w:lineRule="auto"/>
        <w:jc w:val="both"/>
      </w:pPr>
    </w:p>
    <w:p w14:paraId="44FAFB34" w14:textId="77777777" w:rsidR="008164ED" w:rsidRDefault="008164ED" w:rsidP="00470E5C">
      <w:pPr>
        <w:spacing w:line="360" w:lineRule="auto"/>
        <w:ind w:left="720"/>
        <w:jc w:val="both"/>
        <w:rPr>
          <w:b/>
          <w:bCs/>
        </w:rPr>
      </w:pPr>
      <w:r w:rsidRPr="00034ED9">
        <w:rPr>
          <w:bCs/>
        </w:rPr>
        <w:t>EU</w:t>
      </w:r>
      <w:r w:rsidRPr="00DF0B0C">
        <w:rPr>
          <w:bCs/>
          <w:i/>
          <w:iCs/>
          <w:vertAlign w:val="subscript"/>
        </w:rPr>
        <w:t>buy</w:t>
      </w:r>
      <w:r>
        <w:t xml:space="preserve">: </w:t>
      </w:r>
      <w:r w:rsidR="00E5509A">
        <w:t>[</w:t>
      </w:r>
      <w:r>
        <w:t>Cr(</w:t>
      </w:r>
      <w:r>
        <w:rPr>
          <w:i/>
          <w:iCs/>
        </w:rPr>
        <w:t>S</w:t>
      </w:r>
      <w:r>
        <w:rPr>
          <w:vertAlign w:val="subscript"/>
        </w:rPr>
        <w:t>1</w:t>
      </w:r>
      <w:r>
        <w:t>) • V(</w:t>
      </w:r>
      <w:r>
        <w:rPr>
          <w:i/>
          <w:iCs/>
        </w:rPr>
        <w:t>S</w:t>
      </w:r>
      <w:r>
        <w:rPr>
          <w:vertAlign w:val="subscript"/>
        </w:rPr>
        <w:t>1</w:t>
      </w:r>
      <w:r>
        <w:t>)</w:t>
      </w:r>
      <w:r w:rsidR="00E5509A">
        <w:t>]</w:t>
      </w:r>
      <w:r>
        <w:t xml:space="preserve"> + </w:t>
      </w:r>
      <w:r w:rsidR="00E5509A">
        <w:t>[</w:t>
      </w:r>
      <w:r>
        <w:t>Cr(</w:t>
      </w:r>
      <w:r>
        <w:rPr>
          <w:i/>
          <w:iCs/>
        </w:rPr>
        <w:t>S</w:t>
      </w:r>
      <w:r>
        <w:rPr>
          <w:vertAlign w:val="subscript"/>
        </w:rPr>
        <w:t>2</w:t>
      </w:r>
      <w:r>
        <w:t>) • V(</w:t>
      </w:r>
      <w:r>
        <w:rPr>
          <w:i/>
          <w:iCs/>
        </w:rPr>
        <w:t>S</w:t>
      </w:r>
      <w:r>
        <w:rPr>
          <w:vertAlign w:val="subscript"/>
        </w:rPr>
        <w:t>2</w:t>
      </w:r>
      <w:r>
        <w:t>)</w:t>
      </w:r>
      <w:r w:rsidR="00E5509A">
        <w:t>]</w:t>
      </w:r>
    </w:p>
    <w:p w14:paraId="44FAFB35" w14:textId="77777777" w:rsidR="008164ED" w:rsidRDefault="008164ED" w:rsidP="00470E5C">
      <w:pPr>
        <w:spacing w:line="360" w:lineRule="auto"/>
        <w:jc w:val="both"/>
      </w:pPr>
      <w:r>
        <w:rPr>
          <w:b/>
          <w:bCs/>
        </w:rPr>
        <w:tab/>
      </w:r>
      <w:r w:rsidRPr="00034ED9">
        <w:rPr>
          <w:bCs/>
        </w:rPr>
        <w:t>EU</w:t>
      </w:r>
      <w:r w:rsidRPr="00DF0B0C">
        <w:rPr>
          <w:rFonts w:cs="Times New Roman"/>
          <w:bCs/>
          <w:i/>
          <w:iCs/>
          <w:vertAlign w:val="subscript"/>
        </w:rPr>
        <w:t>refrain</w:t>
      </w:r>
      <w:r>
        <w:t>: Cr(</w:t>
      </w:r>
      <w:r>
        <w:rPr>
          <w:i/>
          <w:iCs/>
        </w:rPr>
        <w:t>S</w:t>
      </w:r>
      <w:r>
        <w:rPr>
          <w:vertAlign w:val="subscript"/>
        </w:rPr>
        <w:t>3</w:t>
      </w:r>
      <w:r>
        <w:t>) • V(</w:t>
      </w:r>
      <w:r>
        <w:rPr>
          <w:i/>
          <w:iCs/>
        </w:rPr>
        <w:t>S</w:t>
      </w:r>
      <w:r>
        <w:rPr>
          <w:vertAlign w:val="subscript"/>
        </w:rPr>
        <w:t>3</w:t>
      </w:r>
      <w:r>
        <w:t>) + Cr(</w:t>
      </w:r>
      <w:r>
        <w:rPr>
          <w:i/>
          <w:iCs/>
        </w:rPr>
        <w:t>S</w:t>
      </w:r>
      <w:r>
        <w:rPr>
          <w:vertAlign w:val="subscript"/>
        </w:rPr>
        <w:t>4</w:t>
      </w:r>
      <w:r>
        <w:t>) • V(</w:t>
      </w:r>
      <w:r>
        <w:rPr>
          <w:i/>
          <w:iCs/>
        </w:rPr>
        <w:t>S</w:t>
      </w:r>
      <w:r>
        <w:rPr>
          <w:vertAlign w:val="subscript"/>
        </w:rPr>
        <w:t>4</w:t>
      </w:r>
      <w:r w:rsidR="0035155C">
        <w:t>).</w:t>
      </w:r>
    </w:p>
    <w:p w14:paraId="44FAFB36" w14:textId="77777777" w:rsidR="008164ED" w:rsidRDefault="008164ED" w:rsidP="00470E5C">
      <w:pPr>
        <w:spacing w:line="360" w:lineRule="auto"/>
        <w:jc w:val="both"/>
      </w:pPr>
    </w:p>
    <w:p w14:paraId="44FAFB37" w14:textId="77777777" w:rsidR="00DE2513" w:rsidRDefault="00DE2513" w:rsidP="00DE2513">
      <w:pPr>
        <w:spacing w:line="360" w:lineRule="auto"/>
        <w:jc w:val="both"/>
      </w:pPr>
      <w:r>
        <w:t>We</w:t>
      </w:r>
      <w:r w:rsidR="00A75668">
        <w:t xml:space="preserve"> wi</w:t>
      </w:r>
      <w:r>
        <w:t>ll let Cr(</w:t>
      </w:r>
      <w:r>
        <w:rPr>
          <w:i/>
          <w:iCs/>
        </w:rPr>
        <w:t>S</w:t>
      </w:r>
      <w:r>
        <w:rPr>
          <w:vertAlign w:val="subscript"/>
        </w:rPr>
        <w:t>1</w:t>
      </w:r>
      <w:r>
        <w:t>) + Cr(</w:t>
      </w:r>
      <w:r>
        <w:rPr>
          <w:i/>
          <w:iCs/>
        </w:rPr>
        <w:t>S</w:t>
      </w:r>
      <w:r>
        <w:rPr>
          <w:vertAlign w:val="subscript"/>
        </w:rPr>
        <w:t>2</w:t>
      </w:r>
      <w:r>
        <w:t>) = Cr(</w:t>
      </w:r>
      <w:r>
        <w:rPr>
          <w:i/>
          <w:iCs/>
        </w:rPr>
        <w:t>S</w:t>
      </w:r>
      <w:r>
        <w:rPr>
          <w:vertAlign w:val="subscript"/>
        </w:rPr>
        <w:t>3</w:t>
      </w:r>
      <w:r>
        <w:t>) + Cr(</w:t>
      </w:r>
      <w:r>
        <w:rPr>
          <w:i/>
          <w:iCs/>
        </w:rPr>
        <w:t>S</w:t>
      </w:r>
      <w:r>
        <w:rPr>
          <w:vertAlign w:val="subscript"/>
        </w:rPr>
        <w:t>4</w:t>
      </w:r>
      <w:r>
        <w:t xml:space="preserve">) = 1. </w:t>
      </w:r>
      <w:r w:rsidR="006D7E88">
        <w:t>We</w:t>
      </w:r>
      <w:r w:rsidR="00A75668">
        <w:t xml:space="preserve"> wi</w:t>
      </w:r>
      <w:r w:rsidR="006D7E88">
        <w:t xml:space="preserve">ll understand </w:t>
      </w:r>
      <w:r>
        <w:t xml:space="preserve">the </w:t>
      </w:r>
      <w:r w:rsidRPr="00265CC4">
        <w:rPr>
          <w:i/>
        </w:rPr>
        <w:t>values</w:t>
      </w:r>
      <w:r>
        <w:t xml:space="preserve"> of the four states of affairs as follows: </w:t>
      </w:r>
    </w:p>
    <w:p w14:paraId="44FAFB38" w14:textId="77777777" w:rsidR="00DE2513" w:rsidRDefault="00DE2513" w:rsidP="00DE2513">
      <w:pPr>
        <w:spacing w:line="360" w:lineRule="auto"/>
        <w:jc w:val="both"/>
      </w:pPr>
    </w:p>
    <w:p w14:paraId="44FAFB39" w14:textId="77777777" w:rsidR="00DE2513" w:rsidRDefault="00DE2513" w:rsidP="00DE2513">
      <w:pPr>
        <w:spacing w:line="360" w:lineRule="auto"/>
        <w:ind w:left="720"/>
        <w:jc w:val="both"/>
      </w:pPr>
      <w:r>
        <w:t>V(</w:t>
      </w:r>
      <w:r>
        <w:rPr>
          <w:i/>
          <w:iCs/>
        </w:rPr>
        <w:t>S</w:t>
      </w:r>
      <w:r>
        <w:rPr>
          <w:vertAlign w:val="subscript"/>
        </w:rPr>
        <w:t>1</w:t>
      </w:r>
      <w:r>
        <w:t>)</w:t>
      </w:r>
      <w:r w:rsidR="006D7E88">
        <w:t>:</w:t>
      </w:r>
      <w:r>
        <w:t xml:space="preserve"> </w:t>
      </w:r>
      <w:r w:rsidRPr="00FB0CC7">
        <w:rPr>
          <w:i/>
        </w:rPr>
        <w:t>h + m</w:t>
      </w:r>
      <w:r>
        <w:t xml:space="preserve"> </w:t>
      </w:r>
    </w:p>
    <w:p w14:paraId="44FAFB3A" w14:textId="77777777" w:rsidR="00DE2513" w:rsidRDefault="00DE2513" w:rsidP="00DE2513">
      <w:pPr>
        <w:spacing w:line="360" w:lineRule="auto"/>
        <w:ind w:left="720"/>
        <w:jc w:val="both"/>
      </w:pPr>
      <w:r>
        <w:t>V(</w:t>
      </w:r>
      <w:r>
        <w:rPr>
          <w:i/>
          <w:iCs/>
        </w:rPr>
        <w:t>S</w:t>
      </w:r>
      <w:r>
        <w:rPr>
          <w:vertAlign w:val="subscript"/>
        </w:rPr>
        <w:t>2</w:t>
      </w:r>
      <w:r w:rsidR="006D7E88">
        <w:t>):</w:t>
      </w:r>
      <w:r>
        <w:t xml:space="preserve"> </w:t>
      </w:r>
      <w:r w:rsidRPr="00FB0CC7">
        <w:rPr>
          <w:i/>
        </w:rPr>
        <w:t>m</w:t>
      </w:r>
    </w:p>
    <w:p w14:paraId="44FAFB3B" w14:textId="77777777" w:rsidR="00DE2513" w:rsidRDefault="00DE2513" w:rsidP="00DE2513">
      <w:pPr>
        <w:spacing w:line="360" w:lineRule="auto"/>
        <w:ind w:left="720"/>
        <w:jc w:val="both"/>
      </w:pPr>
      <w:r>
        <w:t>V(</w:t>
      </w:r>
      <w:r>
        <w:rPr>
          <w:i/>
          <w:iCs/>
        </w:rPr>
        <w:t>S</w:t>
      </w:r>
      <w:r>
        <w:rPr>
          <w:vertAlign w:val="subscript"/>
        </w:rPr>
        <w:t>3</w:t>
      </w:r>
      <w:r w:rsidR="006D7E88">
        <w:t xml:space="preserve">): </w:t>
      </w:r>
      <w:r w:rsidRPr="00DE2513">
        <w:rPr>
          <w:i/>
        </w:rPr>
        <w:t xml:space="preserve">v </w:t>
      </w:r>
    </w:p>
    <w:p w14:paraId="44FAFB3C" w14:textId="77777777" w:rsidR="00DE2513" w:rsidRDefault="00DE2513" w:rsidP="00DE2513">
      <w:pPr>
        <w:spacing w:line="360" w:lineRule="auto"/>
        <w:ind w:left="720"/>
        <w:jc w:val="both"/>
      </w:pPr>
      <w:r>
        <w:t>V(</w:t>
      </w:r>
      <w:r>
        <w:rPr>
          <w:i/>
          <w:iCs/>
        </w:rPr>
        <w:t>S</w:t>
      </w:r>
      <w:r>
        <w:rPr>
          <w:vertAlign w:val="subscript"/>
        </w:rPr>
        <w:t>4</w:t>
      </w:r>
      <w:r w:rsidR="006D7E88">
        <w:t>):</w:t>
      </w:r>
      <w:r>
        <w:t xml:space="preserve"> </w:t>
      </w:r>
      <w:r w:rsidRPr="00FB0CC7">
        <w:rPr>
          <w:i/>
        </w:rPr>
        <w:t>v</w:t>
      </w:r>
      <w:r>
        <w:t xml:space="preserve"> </w:t>
      </w:r>
    </w:p>
    <w:p w14:paraId="44FAFB3D" w14:textId="77777777" w:rsidR="00DE2513" w:rsidRDefault="00DE2513" w:rsidP="00470E5C">
      <w:pPr>
        <w:spacing w:line="360" w:lineRule="auto"/>
        <w:jc w:val="both"/>
        <w:rPr>
          <w:b/>
          <w:bCs/>
        </w:rPr>
      </w:pPr>
    </w:p>
    <w:p w14:paraId="44FAFB3E" w14:textId="77777777" w:rsidR="00DE2513" w:rsidRPr="00DE2513" w:rsidRDefault="006D7E88" w:rsidP="00470E5C">
      <w:pPr>
        <w:spacing w:line="360" w:lineRule="auto"/>
        <w:jc w:val="both"/>
        <w:rPr>
          <w:bCs/>
        </w:rPr>
      </w:pPr>
      <w:r>
        <w:rPr>
          <w:bCs/>
        </w:rPr>
        <w:t xml:space="preserve">If we calculate the expected values of buying and refraining, </w:t>
      </w:r>
      <w:r w:rsidR="00DE2513">
        <w:rPr>
          <w:bCs/>
        </w:rPr>
        <w:t>we find:</w:t>
      </w:r>
    </w:p>
    <w:p w14:paraId="44FAFB3F" w14:textId="77777777" w:rsidR="00DE2513" w:rsidRDefault="00DE2513" w:rsidP="00470E5C">
      <w:pPr>
        <w:spacing w:line="360" w:lineRule="auto"/>
        <w:jc w:val="both"/>
        <w:rPr>
          <w:b/>
          <w:bCs/>
        </w:rPr>
      </w:pPr>
    </w:p>
    <w:p w14:paraId="44FAFB40" w14:textId="77777777" w:rsidR="00893661" w:rsidRPr="00B35C09" w:rsidRDefault="00DF0B0C" w:rsidP="00470E5C">
      <w:pPr>
        <w:spacing w:line="360" w:lineRule="auto"/>
        <w:ind w:left="720"/>
        <w:jc w:val="both"/>
        <w:rPr>
          <w:lang w:val="es-ES_tradnl"/>
        </w:rPr>
      </w:pPr>
      <w:r w:rsidRPr="00034ED9">
        <w:rPr>
          <w:bCs/>
        </w:rPr>
        <w:t>EU</w:t>
      </w:r>
      <w:r w:rsidRPr="00DF0B0C">
        <w:rPr>
          <w:bCs/>
          <w:i/>
          <w:iCs/>
          <w:vertAlign w:val="subscript"/>
        </w:rPr>
        <w:t>buy</w:t>
      </w:r>
      <w:r w:rsidR="00DE3064" w:rsidRPr="00B35C09">
        <w:rPr>
          <w:lang w:val="es-ES_tradnl"/>
        </w:rPr>
        <w:t xml:space="preserve"> =</w:t>
      </w:r>
      <w:r w:rsidR="00356D34" w:rsidRPr="00B35C09">
        <w:rPr>
          <w:lang w:val="es-ES_tradnl"/>
        </w:rPr>
        <w:t xml:space="preserve"> </w:t>
      </w:r>
      <w:r w:rsidR="006D7E88">
        <w:rPr>
          <w:lang w:val="es-ES_tradnl"/>
        </w:rPr>
        <w:t>(</w:t>
      </w:r>
      <w:r w:rsidR="006D7E88" w:rsidRPr="00DE2513">
        <w:rPr>
          <w:i/>
          <w:lang w:val="es-ES_tradnl"/>
        </w:rPr>
        <w:t>h</w:t>
      </w:r>
      <w:r w:rsidR="006D7E88">
        <w:rPr>
          <w:i/>
          <w:lang w:val="es-ES_tradnl"/>
        </w:rPr>
        <w:t xml:space="preserve"> </w:t>
      </w:r>
      <w:r w:rsidR="006D7E88">
        <w:t xml:space="preserve">• </w:t>
      </w:r>
      <w:r w:rsidR="00356D34" w:rsidRPr="00B35C09">
        <w:rPr>
          <w:lang w:val="es-ES_tradnl"/>
        </w:rPr>
        <w:t>Cr(</w:t>
      </w:r>
      <w:r w:rsidR="00356D34" w:rsidRPr="00B35C09">
        <w:rPr>
          <w:i/>
          <w:iCs/>
          <w:lang w:val="es-ES_tradnl"/>
        </w:rPr>
        <w:t>S</w:t>
      </w:r>
      <w:r w:rsidR="00356D34" w:rsidRPr="00B35C09">
        <w:rPr>
          <w:vertAlign w:val="subscript"/>
          <w:lang w:val="es-ES_tradnl"/>
        </w:rPr>
        <w:t>1</w:t>
      </w:r>
      <w:r w:rsidR="00356D34" w:rsidRPr="00B35C09">
        <w:rPr>
          <w:lang w:val="es-ES_tradnl"/>
        </w:rPr>
        <w:t>)</w:t>
      </w:r>
      <w:r w:rsidR="006D7E88">
        <w:rPr>
          <w:lang w:val="es-ES_tradnl"/>
        </w:rPr>
        <w:t>)</w:t>
      </w:r>
      <w:r w:rsidR="00356D34" w:rsidRPr="00B35C09">
        <w:rPr>
          <w:lang w:val="es-ES_tradnl"/>
        </w:rPr>
        <w:t xml:space="preserve"> </w:t>
      </w:r>
      <w:r w:rsidR="00356D34" w:rsidRPr="00B35C09">
        <w:rPr>
          <w:i/>
          <w:lang w:val="es-ES_tradnl"/>
        </w:rPr>
        <w:t>+ m</w:t>
      </w:r>
    </w:p>
    <w:p w14:paraId="44FAFB41" w14:textId="77777777" w:rsidR="00893661" w:rsidRPr="00B35C09" w:rsidRDefault="00DF0B0C" w:rsidP="00470E5C">
      <w:pPr>
        <w:spacing w:line="360" w:lineRule="auto"/>
        <w:ind w:left="720"/>
        <w:jc w:val="both"/>
        <w:rPr>
          <w:lang w:val="es-ES_tradnl"/>
        </w:rPr>
      </w:pPr>
      <w:r w:rsidRPr="00034ED9">
        <w:rPr>
          <w:bCs/>
        </w:rPr>
        <w:t>EU</w:t>
      </w:r>
      <w:r w:rsidRPr="00DF0B0C">
        <w:rPr>
          <w:rFonts w:cs="Times New Roman"/>
          <w:bCs/>
          <w:i/>
          <w:iCs/>
          <w:vertAlign w:val="subscript"/>
        </w:rPr>
        <w:t>refrain</w:t>
      </w:r>
      <w:r w:rsidR="00DE3064" w:rsidRPr="00B35C09">
        <w:rPr>
          <w:lang w:val="es-ES_tradnl"/>
        </w:rPr>
        <w:t xml:space="preserve"> =</w:t>
      </w:r>
      <w:r w:rsidR="00356D34" w:rsidRPr="00B35C09">
        <w:rPr>
          <w:lang w:val="es-ES_tradnl"/>
        </w:rPr>
        <w:t xml:space="preserve"> </w:t>
      </w:r>
      <w:r w:rsidR="00356D34" w:rsidRPr="00B35C09">
        <w:rPr>
          <w:i/>
          <w:lang w:val="es-ES_tradnl"/>
        </w:rPr>
        <w:t>v</w:t>
      </w:r>
    </w:p>
    <w:p w14:paraId="44FAFB42" w14:textId="77777777" w:rsidR="00893661" w:rsidRPr="00B35C09" w:rsidRDefault="00893661" w:rsidP="00470E5C">
      <w:pPr>
        <w:spacing w:line="360" w:lineRule="auto"/>
        <w:jc w:val="both"/>
        <w:rPr>
          <w:lang w:val="es-ES_tradnl"/>
        </w:rPr>
      </w:pPr>
    </w:p>
    <w:p w14:paraId="44FAFB43" w14:textId="77777777" w:rsidR="006D7E88" w:rsidRDefault="001B4352" w:rsidP="006D7E88">
      <w:pPr>
        <w:spacing w:line="360" w:lineRule="auto"/>
        <w:jc w:val="both"/>
      </w:pPr>
      <w:r>
        <w:t>P</w:t>
      </w:r>
      <w:r w:rsidR="00DE2513">
        <w:t xml:space="preserve">remise </w:t>
      </w:r>
      <w:r w:rsidR="0012542C">
        <w:t xml:space="preserve">3 of the threshold argument </w:t>
      </w:r>
      <w:r w:rsidR="001468E1">
        <w:t>is true</w:t>
      </w:r>
      <w:r w:rsidR="006D7E88">
        <w:t xml:space="preserve"> in general</w:t>
      </w:r>
      <w:r w:rsidR="00DE2513">
        <w:t>, then,</w:t>
      </w:r>
      <w:r w:rsidR="006D2FC7">
        <w:t xml:space="preserve"> </w:t>
      </w:r>
      <w:r w:rsidR="0012542C">
        <w:t xml:space="preserve">only if </w:t>
      </w:r>
      <w:r w:rsidR="006D7E88">
        <w:rPr>
          <w:lang w:val="es-ES_tradnl"/>
        </w:rPr>
        <w:t>(</w:t>
      </w:r>
      <w:r w:rsidR="006D7E88" w:rsidRPr="00DE2513">
        <w:rPr>
          <w:i/>
          <w:lang w:val="es-ES_tradnl"/>
        </w:rPr>
        <w:t>h</w:t>
      </w:r>
      <w:r w:rsidR="006D7E88">
        <w:rPr>
          <w:i/>
          <w:lang w:val="es-ES_tradnl"/>
        </w:rPr>
        <w:t xml:space="preserve"> </w:t>
      </w:r>
      <w:r w:rsidR="006D7E88">
        <w:t xml:space="preserve">• </w:t>
      </w:r>
      <w:r w:rsidR="006D7E88" w:rsidRPr="00B35C09">
        <w:rPr>
          <w:lang w:val="es-ES_tradnl"/>
        </w:rPr>
        <w:t>Cr(</w:t>
      </w:r>
      <w:r w:rsidR="006D7E88" w:rsidRPr="00B35C09">
        <w:rPr>
          <w:i/>
          <w:iCs/>
          <w:lang w:val="es-ES_tradnl"/>
        </w:rPr>
        <w:t>S</w:t>
      </w:r>
      <w:r w:rsidR="006D7E88" w:rsidRPr="00B35C09">
        <w:rPr>
          <w:vertAlign w:val="subscript"/>
          <w:lang w:val="es-ES_tradnl"/>
        </w:rPr>
        <w:t>1</w:t>
      </w:r>
      <w:r w:rsidR="006D7E88" w:rsidRPr="00B35C09">
        <w:rPr>
          <w:lang w:val="es-ES_tradnl"/>
        </w:rPr>
        <w:t>)</w:t>
      </w:r>
      <w:r w:rsidR="006D7E88">
        <w:rPr>
          <w:lang w:val="es-ES_tradnl"/>
        </w:rPr>
        <w:t>)</w:t>
      </w:r>
      <w:r w:rsidR="00440436">
        <w:t xml:space="preserve"> </w:t>
      </w:r>
      <w:r w:rsidR="00440436" w:rsidRPr="00FB0CC7">
        <w:rPr>
          <w:i/>
        </w:rPr>
        <w:t>+ m</w:t>
      </w:r>
      <w:r w:rsidR="001D090C">
        <w:rPr>
          <w:i/>
        </w:rPr>
        <w:t xml:space="preserve"> &lt; v</w:t>
      </w:r>
      <w:r w:rsidR="006D7E88">
        <w:rPr>
          <w:i/>
        </w:rPr>
        <w:t xml:space="preserve"> </w:t>
      </w:r>
      <w:r w:rsidR="006D7E88">
        <w:t>is also true in general</w:t>
      </w:r>
      <w:r w:rsidR="006D7E88">
        <w:rPr>
          <w:iCs/>
        </w:rPr>
        <w:t>. T</w:t>
      </w:r>
      <w:r w:rsidR="006D2FC7">
        <w:t xml:space="preserve">herefore, </w:t>
      </w:r>
      <w:r w:rsidR="006D7E88">
        <w:t xml:space="preserve">the threshold argument holds </w:t>
      </w:r>
      <w:r w:rsidR="006D2FC7">
        <w:t xml:space="preserve">only if </w:t>
      </w:r>
      <w:r w:rsidR="006D7E88">
        <w:t>|</w:t>
      </w:r>
      <w:r w:rsidR="006D7E88" w:rsidRPr="00DE2513">
        <w:rPr>
          <w:i/>
          <w:lang w:val="es-ES_tradnl"/>
        </w:rPr>
        <w:t>h</w:t>
      </w:r>
      <w:r w:rsidR="006D7E88">
        <w:rPr>
          <w:i/>
          <w:lang w:val="es-ES_tradnl"/>
        </w:rPr>
        <w:t xml:space="preserve">| </w:t>
      </w:r>
      <w:r w:rsidR="006D7E88">
        <w:t xml:space="preserve">• </w:t>
      </w:r>
      <w:r w:rsidR="006D7E88" w:rsidRPr="00B35C09">
        <w:rPr>
          <w:lang w:val="es-ES_tradnl"/>
        </w:rPr>
        <w:t>Cr(</w:t>
      </w:r>
      <w:r w:rsidR="006D7E88" w:rsidRPr="00B35C09">
        <w:rPr>
          <w:i/>
          <w:iCs/>
          <w:lang w:val="es-ES_tradnl"/>
        </w:rPr>
        <w:t>S</w:t>
      </w:r>
      <w:r w:rsidR="006D7E88" w:rsidRPr="00B35C09">
        <w:rPr>
          <w:vertAlign w:val="subscript"/>
          <w:lang w:val="es-ES_tradnl"/>
        </w:rPr>
        <w:t>1</w:t>
      </w:r>
      <w:r w:rsidR="006D7E88" w:rsidRPr="00B35C09">
        <w:rPr>
          <w:lang w:val="es-ES_tradnl"/>
        </w:rPr>
        <w:t>)</w:t>
      </w:r>
      <w:r w:rsidR="006D2FC7">
        <w:t xml:space="preserve"> </w:t>
      </w:r>
      <w:r w:rsidR="00154DC3">
        <w:t>&gt;</w:t>
      </w:r>
      <w:r w:rsidR="006D2FC7">
        <w:rPr>
          <w:i/>
        </w:rPr>
        <w:t xml:space="preserve"> </w:t>
      </w:r>
      <w:r w:rsidR="00154DC3">
        <w:rPr>
          <w:i/>
        </w:rPr>
        <w:t xml:space="preserve">m - </w:t>
      </w:r>
      <w:r w:rsidR="006D2FC7">
        <w:rPr>
          <w:i/>
        </w:rPr>
        <w:t>v</w:t>
      </w:r>
      <w:r w:rsidR="0012542C">
        <w:t>.</w:t>
      </w:r>
      <w:r w:rsidR="006D7E88">
        <w:t xml:space="preserve"> </w:t>
      </w:r>
      <w:r w:rsidR="00D57CE4">
        <w:t xml:space="preserve">According to the </w:t>
      </w:r>
      <w:r w:rsidR="008164ED">
        <w:t xml:space="preserve">above </w:t>
      </w:r>
      <w:r w:rsidR="00D57CE4">
        <w:t xml:space="preserve">specification of the </w:t>
      </w:r>
      <w:r w:rsidR="008164ED">
        <w:t xml:space="preserve">case, the probability that </w:t>
      </w:r>
      <w:r w:rsidR="0012747F">
        <w:t>Jill</w:t>
      </w:r>
      <w:r w:rsidR="008164ED">
        <w:t xml:space="preserve">’s buying the mousse is the </w:t>
      </w:r>
      <w:r w:rsidR="00893661">
        <w:t>10</w:t>
      </w:r>
      <w:r w:rsidR="00893661" w:rsidRPr="00893661">
        <w:rPr>
          <w:vertAlign w:val="superscript"/>
        </w:rPr>
        <w:t>th</w:t>
      </w:r>
      <w:r w:rsidR="008164ED">
        <w:t xml:space="preserve"> purchase (which would, in turn, trigger the torture and slaughter of a puppy) is </w:t>
      </w:r>
      <w:r w:rsidR="00181A3A">
        <w:t>0</w:t>
      </w:r>
      <w:r w:rsidR="008164ED">
        <w:t>.1, and so, Cr(</w:t>
      </w:r>
      <w:r w:rsidR="008164ED">
        <w:rPr>
          <w:i/>
          <w:iCs/>
        </w:rPr>
        <w:t>S</w:t>
      </w:r>
      <w:r w:rsidR="008164ED">
        <w:rPr>
          <w:vertAlign w:val="subscript"/>
        </w:rPr>
        <w:t>1</w:t>
      </w:r>
      <w:r w:rsidR="008164ED">
        <w:t>) = 0.1</w:t>
      </w:r>
      <w:r w:rsidR="001D090C">
        <w:t>.</w:t>
      </w:r>
      <w:r w:rsidR="008D0C85">
        <w:t xml:space="preserve"> </w:t>
      </w:r>
      <w:r w:rsidR="006D7E88">
        <w:t xml:space="preserve">Finally, we may normalize the </w:t>
      </w:r>
      <w:r w:rsidR="00034ED9">
        <w:t>result</w:t>
      </w:r>
      <w:r w:rsidR="006D7E88">
        <w:t>ing 0.1|</w:t>
      </w:r>
      <w:r w:rsidR="006D7E88" w:rsidRPr="00DE2513">
        <w:rPr>
          <w:i/>
          <w:lang w:val="es-ES_tradnl"/>
        </w:rPr>
        <w:t>h</w:t>
      </w:r>
      <w:r w:rsidR="006D7E88">
        <w:rPr>
          <w:i/>
          <w:lang w:val="es-ES_tradnl"/>
        </w:rPr>
        <w:t>|</w:t>
      </w:r>
      <w:r w:rsidR="006D7E88">
        <w:t xml:space="preserve"> &gt;</w:t>
      </w:r>
      <w:r w:rsidR="006D7E88">
        <w:rPr>
          <w:i/>
        </w:rPr>
        <w:t xml:space="preserve"> m - v</w:t>
      </w:r>
      <w:r w:rsidR="00226ECD">
        <w:t xml:space="preserve"> </w:t>
      </w:r>
      <w:r w:rsidR="006D7E88">
        <w:t xml:space="preserve">to find the inequality </w:t>
      </w:r>
      <w:r w:rsidR="00226ECD">
        <w:t>|</w:t>
      </w:r>
      <w:r w:rsidR="00226ECD">
        <w:rPr>
          <w:i/>
        </w:rPr>
        <w:t>h|</w:t>
      </w:r>
      <w:r w:rsidR="00226ECD">
        <w:t xml:space="preserve"> &gt;</w:t>
      </w:r>
      <w:r w:rsidR="00226ECD">
        <w:rPr>
          <w:i/>
        </w:rPr>
        <w:t xml:space="preserve"> </w:t>
      </w:r>
      <w:r w:rsidR="00226ECD">
        <w:t>10(</w:t>
      </w:r>
      <w:r w:rsidR="00226ECD">
        <w:rPr>
          <w:i/>
        </w:rPr>
        <w:t>m – v</w:t>
      </w:r>
      <w:r w:rsidR="006D7E88">
        <w:t xml:space="preserve">). The left-hand side represents the disvalue of the puppy’s suffering; the right-hand side represents the </w:t>
      </w:r>
      <w:r w:rsidR="006D7E88" w:rsidRPr="00561C89">
        <w:rPr>
          <w:i/>
        </w:rPr>
        <w:t>marginal</w:t>
      </w:r>
      <w:r w:rsidR="006D7E88">
        <w:t xml:space="preserve"> value of the mousse, its value over the value of the vegan chocolate bar. In </w:t>
      </w:r>
      <w:r w:rsidR="000D36B7">
        <w:t xml:space="preserve">summary, </w:t>
      </w:r>
      <w:r w:rsidR="006D7E88">
        <w:t xml:space="preserve">the </w:t>
      </w:r>
      <w:r w:rsidR="006D7E88">
        <w:lastRenderedPageBreak/>
        <w:t>inequality holds that the disvalue of the puppy torture outweighs 10 times the marginal benefit of the mousse.</w:t>
      </w:r>
    </w:p>
    <w:p w14:paraId="44FAFB44" w14:textId="77777777" w:rsidR="00887372" w:rsidRDefault="006D7E88" w:rsidP="00470E5C">
      <w:pPr>
        <w:spacing w:line="360" w:lineRule="auto"/>
        <w:ind w:firstLine="720"/>
        <w:jc w:val="both"/>
      </w:pPr>
      <w:r>
        <w:t>It</w:t>
      </w:r>
      <w:r w:rsidR="00A75668">
        <w:t xml:space="preserve"> i</w:t>
      </w:r>
      <w:r w:rsidR="00B73C90">
        <w:t xml:space="preserve">s difficult to know how </w:t>
      </w:r>
      <w:r w:rsidR="000D36B7">
        <w:t xml:space="preserve">seriously </w:t>
      </w:r>
      <w:r w:rsidR="00B73C90">
        <w:t xml:space="preserve">to </w:t>
      </w:r>
      <w:r w:rsidR="000D36B7">
        <w:t xml:space="preserve">take this </w:t>
      </w:r>
      <w:r w:rsidR="00B73C90">
        <w:t>comparison.</w:t>
      </w:r>
      <w:r w:rsidR="008D0C85">
        <w:t xml:space="preserve"> </w:t>
      </w:r>
      <w:r w:rsidR="00B73C90">
        <w:t xml:space="preserve">To </w:t>
      </w:r>
      <w:r w:rsidR="00AC6A22">
        <w:t xml:space="preserve">whatever extent the Guilty Ghirardelli </w:t>
      </w:r>
      <w:r w:rsidR="000C4B8A">
        <w:t>case is representative of the decisions faced by those considering eating int</w:t>
      </w:r>
      <w:r w:rsidR="002C6323">
        <w:t>ensively farmed meat, our examination here</w:t>
      </w:r>
      <w:r w:rsidR="000C4B8A">
        <w:t xml:space="preserve"> </w:t>
      </w:r>
      <w:r w:rsidR="00B73C90">
        <w:t>could be plausibly thought</w:t>
      </w:r>
      <w:r w:rsidR="000C4B8A">
        <w:t xml:space="preserve"> to weigh against </w:t>
      </w:r>
      <w:r w:rsidR="00887372">
        <w:t>eating that meat</w:t>
      </w:r>
      <w:r w:rsidR="000C4B8A">
        <w:t>.</w:t>
      </w:r>
      <w:r w:rsidR="00AC6A22">
        <w:t xml:space="preserve"> </w:t>
      </w:r>
      <w:r w:rsidR="00D27323">
        <w:t xml:space="preserve">The marginal value of </w:t>
      </w:r>
      <w:r w:rsidR="00ED3936">
        <w:t>ten</w:t>
      </w:r>
      <w:r w:rsidR="00AC6A22">
        <w:t xml:space="preserve"> servings of mousse</w:t>
      </w:r>
      <w:r w:rsidR="00D27323">
        <w:t xml:space="preserve">, </w:t>
      </w:r>
      <w:r w:rsidR="00AC6A22">
        <w:t xml:space="preserve">even if that mousse is </w:t>
      </w:r>
      <w:r w:rsidR="00D27323" w:rsidRPr="009F0135">
        <w:rPr>
          <w:i/>
        </w:rPr>
        <w:t>profoundly</w:t>
      </w:r>
      <w:r w:rsidR="00D27323">
        <w:t xml:space="preserve"> more </w:t>
      </w:r>
      <w:r w:rsidR="00AC6A22">
        <w:t>delicious</w:t>
      </w:r>
      <w:r w:rsidR="00D27323">
        <w:t xml:space="preserve"> than the vegan </w:t>
      </w:r>
      <w:r w:rsidR="00ED1485">
        <w:t>chocolate bar</w:t>
      </w:r>
      <w:r w:rsidR="00D27323">
        <w:t xml:space="preserve">, probably does not </w:t>
      </w:r>
      <w:r w:rsidR="00AC6A22">
        <w:t>outweigh the</w:t>
      </w:r>
      <w:r w:rsidR="00D27323">
        <w:t xml:space="preserve"> disvalue of the</w:t>
      </w:r>
      <w:r w:rsidR="00AC6A22">
        <w:t xml:space="preserve"> </w:t>
      </w:r>
      <w:r w:rsidR="009F0135">
        <w:t xml:space="preserve">prolonged </w:t>
      </w:r>
      <w:r w:rsidR="00AC6A22">
        <w:t>torture and slaughter of an animal</w:t>
      </w:r>
      <w:r w:rsidR="00887372">
        <w:t xml:space="preserve"> </w:t>
      </w:r>
      <w:r w:rsidR="009F0135">
        <w:t>that can suffer</w:t>
      </w:r>
      <w:r w:rsidR="00774853">
        <w:t xml:space="preserve">. Thus, the expected value calculus yields the result that Jill should buy the vegan bar instead of the mousse. </w:t>
      </w:r>
    </w:p>
    <w:p w14:paraId="44FAFB45" w14:textId="77777777" w:rsidR="009D17B9" w:rsidRDefault="00B73C90" w:rsidP="00470E5C">
      <w:pPr>
        <w:spacing w:line="360" w:lineRule="auto"/>
        <w:ind w:firstLine="720"/>
        <w:jc w:val="both"/>
      </w:pPr>
      <w:r>
        <w:t xml:space="preserve">But </w:t>
      </w:r>
      <w:r w:rsidR="00887372">
        <w:t xml:space="preserve">it is not clear that </w:t>
      </w:r>
      <w:r w:rsidR="001055F2">
        <w:t>this</w:t>
      </w:r>
      <w:r w:rsidR="000C4B8A">
        <w:t xml:space="preserve"> </w:t>
      </w:r>
      <w:r w:rsidR="00F94A5A">
        <w:t xml:space="preserve">case </w:t>
      </w:r>
      <w:r w:rsidR="00887372">
        <w:t xml:space="preserve">really </w:t>
      </w:r>
      <w:r w:rsidR="00F94A5A" w:rsidRPr="007D1285">
        <w:rPr>
          <w:i/>
        </w:rPr>
        <w:t>is</w:t>
      </w:r>
      <w:r w:rsidR="00F94A5A">
        <w:t xml:space="preserve"> representative </w:t>
      </w:r>
      <w:r>
        <w:t>of such decisions.</w:t>
      </w:r>
      <w:r w:rsidR="008D0C85">
        <w:t xml:space="preserve"> </w:t>
      </w:r>
      <w:r w:rsidR="009F0135">
        <w:t>It</w:t>
      </w:r>
      <w:r w:rsidR="00A75668">
        <w:t xml:space="preserve"> i</w:t>
      </w:r>
      <w:r w:rsidR="009F0135">
        <w:t xml:space="preserve">s not obvious how to develop a model that actually </w:t>
      </w:r>
      <w:r w:rsidR="009F0135" w:rsidRPr="009F0135">
        <w:t>does represent</w:t>
      </w:r>
      <w:r w:rsidR="009F0135">
        <w:t xml:space="preserve"> such decisions, but this</w:t>
      </w:r>
      <w:r w:rsidR="00887372">
        <w:t xml:space="preserve"> case resembles </w:t>
      </w:r>
      <w:r w:rsidR="00F94A5A">
        <w:t>the decision faced by someone playing Russian roulette with a torture device</w:t>
      </w:r>
      <w:r w:rsidR="00844036">
        <w:t xml:space="preserve"> aimed at a puppy</w:t>
      </w:r>
      <w:r w:rsidR="0038732A">
        <w:t xml:space="preserve">, where the </w:t>
      </w:r>
      <w:r w:rsidR="00C45BCD">
        <w:t xml:space="preserve">odds are </w:t>
      </w:r>
      <w:r w:rsidR="00ED3936">
        <w:t>nine-to-one</w:t>
      </w:r>
      <w:r w:rsidR="00C45BCD">
        <w:t xml:space="preserve"> </w:t>
      </w:r>
      <w:r w:rsidR="00C45BCD" w:rsidRPr="00BD5D63">
        <w:t>against</w:t>
      </w:r>
      <w:r w:rsidR="00C45BCD" w:rsidRPr="00C45BCD">
        <w:rPr>
          <w:i/>
        </w:rPr>
        <w:t xml:space="preserve"> </w:t>
      </w:r>
      <w:r w:rsidR="00C45BCD" w:rsidRPr="00C53ABD">
        <w:t xml:space="preserve">the harm </w:t>
      </w:r>
      <w:r w:rsidR="00C53ABD" w:rsidRPr="00C53ABD">
        <w:t>occurring</w:t>
      </w:r>
      <w:r w:rsidR="00C53ABD">
        <w:t xml:space="preserve"> </w:t>
      </w:r>
      <w:r w:rsidR="00C45BCD">
        <w:t xml:space="preserve">and the </w:t>
      </w:r>
      <w:r w:rsidR="0038732A">
        <w:t xml:space="preserve">payoff is a </w:t>
      </w:r>
      <w:r w:rsidR="00D27323">
        <w:t xml:space="preserve">free upgrade from </w:t>
      </w:r>
      <w:r w:rsidR="00ED1485">
        <w:t>a vegan chocolate bar</w:t>
      </w:r>
      <w:r w:rsidR="00D27323">
        <w:t xml:space="preserve"> </w:t>
      </w:r>
      <w:r w:rsidR="00ED1485">
        <w:t xml:space="preserve">to the </w:t>
      </w:r>
      <w:r w:rsidR="00D27323">
        <w:t>mousse</w:t>
      </w:r>
      <w:r w:rsidR="00F94A5A">
        <w:t>.</w:t>
      </w:r>
      <w:r w:rsidR="008D0C85">
        <w:t xml:space="preserve"> </w:t>
      </w:r>
      <w:r>
        <w:t>Of course, w</w:t>
      </w:r>
      <w:r w:rsidR="005D49CA">
        <w:t xml:space="preserve">hat underlies the force of </w:t>
      </w:r>
      <w:r w:rsidR="009F0135">
        <w:t xml:space="preserve">the </w:t>
      </w:r>
      <w:r w:rsidR="005D49CA">
        <w:t xml:space="preserve">threshold </w:t>
      </w:r>
      <w:r w:rsidR="009F0135">
        <w:t xml:space="preserve">argument </w:t>
      </w:r>
      <w:r w:rsidR="005D49CA">
        <w:t xml:space="preserve">is the </w:t>
      </w:r>
      <w:r w:rsidR="0066161A">
        <w:t>conviction</w:t>
      </w:r>
      <w:r w:rsidR="00177531">
        <w:t xml:space="preserve"> </w:t>
      </w:r>
      <w:r w:rsidR="00C34E6D">
        <w:t xml:space="preserve">among its proponents </w:t>
      </w:r>
      <w:r w:rsidR="00561C89">
        <w:t>that</w:t>
      </w:r>
      <w:r w:rsidR="009C5279">
        <w:t xml:space="preserve"> the probabilities </w:t>
      </w:r>
      <w:r w:rsidR="00844924">
        <w:t xml:space="preserve">are just </w:t>
      </w:r>
      <w:r w:rsidR="008E6A63">
        <w:t>trivial</w:t>
      </w:r>
      <w:r w:rsidR="00844924">
        <w:t xml:space="preserve"> details</w:t>
      </w:r>
      <w:r w:rsidR="00FD216C">
        <w:t xml:space="preserve"> (Norcross 2012, 386). </w:t>
      </w:r>
      <w:r w:rsidR="009C5279">
        <w:t>T</w:t>
      </w:r>
      <w:r w:rsidR="00561C89">
        <w:t xml:space="preserve">he loss </w:t>
      </w:r>
      <w:r w:rsidR="00F3606C">
        <w:t xml:space="preserve">of </w:t>
      </w:r>
      <w:r w:rsidR="00AB688C">
        <w:t xml:space="preserve">marginal </w:t>
      </w:r>
      <w:r w:rsidR="00F3606C">
        <w:t>benefit</w:t>
      </w:r>
      <w:r w:rsidR="009C5279">
        <w:t>, according to this line of reasoning,</w:t>
      </w:r>
      <w:r w:rsidR="00F3606C">
        <w:t xml:space="preserve"> </w:t>
      </w:r>
      <w:r w:rsidR="00561C89">
        <w:t xml:space="preserve">is </w:t>
      </w:r>
      <w:r w:rsidR="00ED1485">
        <w:t xml:space="preserve">almost always </w:t>
      </w:r>
      <w:r w:rsidR="00177531">
        <w:t>negligible in comparison</w:t>
      </w:r>
      <w:r w:rsidR="00F3606C">
        <w:t xml:space="preserve"> to the </w:t>
      </w:r>
      <w:r w:rsidR="00AB688C">
        <w:t xml:space="preserve">disvalue of the </w:t>
      </w:r>
      <w:r w:rsidR="00F3606C">
        <w:t>opposing harms</w:t>
      </w:r>
      <w:r w:rsidR="00BD5D63">
        <w:t xml:space="preserve"> </w:t>
      </w:r>
      <w:r w:rsidR="006D49CB">
        <w:t xml:space="preserve">even when </w:t>
      </w:r>
      <w:r w:rsidR="00AB688C">
        <w:t xml:space="preserve">those harms are </w:t>
      </w:r>
      <w:r w:rsidR="006D49CB">
        <w:t xml:space="preserve">attenuated by </w:t>
      </w:r>
      <w:r w:rsidR="00BD5D63">
        <w:t xml:space="preserve">small or infinitesimal </w:t>
      </w:r>
      <w:r w:rsidR="006D49CB">
        <w:t>probabilities</w:t>
      </w:r>
      <w:r w:rsidR="00F3606C">
        <w:t>.</w:t>
      </w:r>
      <w:r w:rsidR="008D0C85">
        <w:t xml:space="preserve"> </w:t>
      </w:r>
    </w:p>
    <w:p w14:paraId="44FAFB46" w14:textId="3D45DAF1" w:rsidR="00412597" w:rsidRDefault="00E2576D" w:rsidP="00186E6C">
      <w:pPr>
        <w:spacing w:line="360" w:lineRule="auto"/>
        <w:ind w:firstLine="720"/>
        <w:jc w:val="both"/>
      </w:pPr>
      <w:r>
        <w:t xml:space="preserve">But the </w:t>
      </w:r>
      <w:r w:rsidR="009362F1">
        <w:t>details</w:t>
      </w:r>
      <w:r w:rsidR="001553C6">
        <w:t xml:space="preserve"> </w:t>
      </w:r>
      <w:r w:rsidR="001553C6">
        <w:rPr>
          <w:i/>
          <w:iCs/>
        </w:rPr>
        <w:t>do</w:t>
      </w:r>
      <w:r w:rsidR="009362F1">
        <w:t xml:space="preserve"> </w:t>
      </w:r>
      <w:r>
        <w:t>matte</w:t>
      </w:r>
      <w:r w:rsidR="00632EB2">
        <w:t>r</w:t>
      </w:r>
      <w:r>
        <w:t>.</w:t>
      </w:r>
      <w:r w:rsidR="008D0C85">
        <w:t xml:space="preserve"> </w:t>
      </w:r>
      <w:r w:rsidR="00BC26A4">
        <w:t xml:space="preserve">Imagine </w:t>
      </w:r>
      <w:r w:rsidR="009362F1">
        <w:t>that, d</w:t>
      </w:r>
      <w:r w:rsidR="008164ED">
        <w:t xml:space="preserve">isappointed with </w:t>
      </w:r>
      <w:r w:rsidR="009362F1">
        <w:t>the Guilty Ghirardelli Company</w:t>
      </w:r>
      <w:r w:rsidR="00BC26A4">
        <w:t xml:space="preserve">, Jill </w:t>
      </w:r>
      <w:r w:rsidR="008164ED">
        <w:t xml:space="preserve">starts looking for </w:t>
      </w:r>
      <w:r w:rsidR="00D65F1E">
        <w:t xml:space="preserve">“ethical” </w:t>
      </w:r>
      <w:r w:rsidR="008164ED">
        <w:t xml:space="preserve">sources for Chocolate Mousse á la </w:t>
      </w:r>
      <w:r w:rsidR="00A75668">
        <w:t>Bama and</w:t>
      </w:r>
      <w:r w:rsidR="00BC26A4">
        <w:t xml:space="preserve"> is delighted to </w:t>
      </w:r>
      <w:r w:rsidR="008164ED">
        <w:t xml:space="preserve">discover the Guiltless Godiva </w:t>
      </w:r>
      <w:r w:rsidR="00BC26A4">
        <w:t>Company</w:t>
      </w:r>
      <w:r w:rsidR="00D65F1E">
        <w:t>.</w:t>
      </w:r>
      <w:r w:rsidR="008D0C85">
        <w:t xml:space="preserve"> </w:t>
      </w:r>
      <w:r w:rsidR="00D65F1E">
        <w:t>They produce and serve</w:t>
      </w:r>
      <w:r w:rsidR="00BD5D63">
        <w:t xml:space="preserve"> the very same chocolate </w:t>
      </w:r>
      <w:r w:rsidR="00A75668">
        <w:t>mousse but</w:t>
      </w:r>
      <w:r w:rsidR="008164ED">
        <w:t xml:space="preserve"> </w:t>
      </w:r>
      <w:r w:rsidR="00D65F1E">
        <w:t xml:space="preserve">are </w:t>
      </w:r>
      <w:r w:rsidR="00884D52">
        <w:t xml:space="preserve">much </w:t>
      </w:r>
      <w:r w:rsidR="008164ED">
        <w:t>more efficient at extracting cocoamone</w:t>
      </w:r>
      <w:r w:rsidR="00D65F1E">
        <w:t xml:space="preserve"> than the Guilty Ghirardelli Company</w:t>
      </w:r>
      <w:r w:rsidR="008164ED">
        <w:t xml:space="preserve">. The manager of the </w:t>
      </w:r>
      <w:r w:rsidR="00BC26A4">
        <w:t xml:space="preserve">Guiltless </w:t>
      </w:r>
      <w:r w:rsidR="008164ED">
        <w:t xml:space="preserve">Godiva </w:t>
      </w:r>
      <w:r w:rsidR="00BC26A4">
        <w:t xml:space="preserve">Company </w:t>
      </w:r>
      <w:r w:rsidR="008164ED">
        <w:t>boasts that</w:t>
      </w:r>
      <w:r w:rsidR="00BC26A4">
        <w:t xml:space="preserve"> he needs to torture</w:t>
      </w:r>
      <w:r w:rsidR="008164ED">
        <w:t xml:space="preserve"> a puppy only after </w:t>
      </w:r>
      <w:r w:rsidR="00D65F1E">
        <w:t>10</w:t>
      </w:r>
      <w:r w:rsidR="00106456">
        <w:t>0</w:t>
      </w:r>
      <w:r w:rsidR="00D65F1E">
        <w:t>,000</w:t>
      </w:r>
      <w:r w:rsidR="00BC26A4">
        <w:t xml:space="preserve"> </w:t>
      </w:r>
      <w:r w:rsidR="008164ED">
        <w:t xml:space="preserve">orders of Mousse á la Bama have been placed. </w:t>
      </w:r>
      <w:r w:rsidR="00D65F1E">
        <w:t xml:space="preserve">Jill </w:t>
      </w:r>
      <w:r w:rsidR="008164ED">
        <w:t xml:space="preserve">adjusts her credence accordingly: now, she must compare </w:t>
      </w:r>
      <w:r w:rsidR="00C61F10">
        <w:t xml:space="preserve">the disvalue of the torture and slaughter of one puppy to </w:t>
      </w:r>
      <w:r w:rsidR="00D65F1E">
        <w:t>10</w:t>
      </w:r>
      <w:r w:rsidR="00106456">
        <w:t>0</w:t>
      </w:r>
      <w:r w:rsidR="00D65F1E">
        <w:t xml:space="preserve">,000 </w:t>
      </w:r>
      <w:r w:rsidR="00C61F10">
        <w:t>times the marginal benefit of t</w:t>
      </w:r>
      <w:r w:rsidR="00D1080A">
        <w:t>he Mousse á la Bama.</w:t>
      </w:r>
      <w:r w:rsidR="004E7C66">
        <w:t xml:space="preserve"> </w:t>
      </w:r>
      <w:r w:rsidR="001A7717">
        <w:t>T</w:t>
      </w:r>
      <w:r w:rsidR="00C61F10">
        <w:t xml:space="preserve">he </w:t>
      </w:r>
      <w:r w:rsidR="00632A60">
        <w:t>10</w:t>
      </w:r>
      <w:r w:rsidR="00106456">
        <w:t>0</w:t>
      </w:r>
      <w:r w:rsidR="00632A60">
        <w:t>,000</w:t>
      </w:r>
      <w:r w:rsidR="00C61F10">
        <w:t xml:space="preserve"> figure </w:t>
      </w:r>
      <w:r w:rsidR="00403A41">
        <w:t>was chosen to be</w:t>
      </w:r>
      <w:r w:rsidR="00C71B45">
        <w:t xml:space="preserve"> evocative</w:t>
      </w:r>
      <w:r w:rsidR="00E0613D">
        <w:t>:</w:t>
      </w:r>
      <w:r w:rsidR="001A7717">
        <w:t xml:space="preserve"> </w:t>
      </w:r>
      <w:r w:rsidR="005C63DC">
        <w:t xml:space="preserve">an average American </w:t>
      </w:r>
      <w:r w:rsidR="00186E6C">
        <w:t xml:space="preserve">automobile </w:t>
      </w:r>
      <w:r w:rsidR="00F8510E">
        <w:t xml:space="preserve">driver </w:t>
      </w:r>
      <w:r w:rsidR="00190950">
        <w:t xml:space="preserve">has </w:t>
      </w:r>
      <w:r w:rsidR="00106456">
        <w:t>around</w:t>
      </w:r>
      <w:r w:rsidR="00190950">
        <w:t xml:space="preserve"> </w:t>
      </w:r>
      <w:r w:rsidR="00632A60">
        <w:t>1</w:t>
      </w:r>
      <w:r w:rsidR="00190950">
        <w:t>-</w:t>
      </w:r>
      <w:r w:rsidR="00632A60">
        <w:t>1</w:t>
      </w:r>
      <w:r w:rsidR="00106456">
        <w:t>0</w:t>
      </w:r>
      <w:r w:rsidR="00632A60">
        <w:t>0,000</w:t>
      </w:r>
      <w:r w:rsidR="00190950">
        <w:t xml:space="preserve"> odds of </w:t>
      </w:r>
      <w:r w:rsidR="00B63F59">
        <w:t xml:space="preserve">killing someone </w:t>
      </w:r>
      <w:r w:rsidR="00190950">
        <w:t xml:space="preserve">in a car accident </w:t>
      </w:r>
      <w:r w:rsidR="00190950" w:rsidRPr="00632A60">
        <w:rPr>
          <w:i/>
        </w:rPr>
        <w:t xml:space="preserve">in the next </w:t>
      </w:r>
      <w:r w:rsidR="00106456">
        <w:rPr>
          <w:i/>
        </w:rPr>
        <w:t>month</w:t>
      </w:r>
      <w:r w:rsidR="003F4341">
        <w:t>.</w:t>
      </w:r>
      <w:r w:rsidR="00186E6C">
        <w:t xml:space="preserve"> And i</w:t>
      </w:r>
      <w:r w:rsidR="007B32F4">
        <w:t>n the</w:t>
      </w:r>
      <w:r w:rsidR="00C45BCD">
        <w:t xml:space="preserve"> case</w:t>
      </w:r>
      <w:r w:rsidR="007B32F4">
        <w:t xml:space="preserve"> of a single purchase from the Guiltless Godiva Company</w:t>
      </w:r>
      <w:r w:rsidR="00C45BCD">
        <w:t>,</w:t>
      </w:r>
      <w:r w:rsidR="001A7717">
        <w:t xml:space="preserve"> </w:t>
      </w:r>
      <w:r w:rsidR="00C45BCD">
        <w:t xml:space="preserve">the odds </w:t>
      </w:r>
      <w:r w:rsidR="00632A60">
        <w:t>in favor of</w:t>
      </w:r>
      <w:r w:rsidR="003D4C3B">
        <w:t xml:space="preserve"> the harm</w:t>
      </w:r>
      <w:r w:rsidR="00C53ABD">
        <w:t xml:space="preserve"> occurring </w:t>
      </w:r>
      <w:r w:rsidR="00CB3EF4">
        <w:t xml:space="preserve">are </w:t>
      </w:r>
      <w:r w:rsidR="00DE3064">
        <w:t xml:space="preserve">slightly </w:t>
      </w:r>
      <w:r w:rsidR="00621C61">
        <w:t>lower</w:t>
      </w:r>
      <w:r w:rsidR="007B32F4">
        <w:t xml:space="preserve"> than</w:t>
      </w:r>
      <w:r w:rsidR="00CB3EF4">
        <w:t xml:space="preserve"> the odds </w:t>
      </w:r>
      <w:r w:rsidR="00413B9B">
        <w:t xml:space="preserve">in favor of one </w:t>
      </w:r>
      <w:r w:rsidR="00DB4A1E">
        <w:t xml:space="preserve">causing serious harm </w:t>
      </w:r>
      <w:r w:rsidR="00413B9B">
        <w:t xml:space="preserve">in the process of doing something one </w:t>
      </w:r>
      <w:r w:rsidR="00186E6C">
        <w:t xml:space="preserve">may do quite </w:t>
      </w:r>
      <w:r w:rsidR="00CE4647">
        <w:t>cas</w:t>
      </w:r>
      <w:r w:rsidR="00B85677">
        <w:t>ually</w:t>
      </w:r>
      <w:r w:rsidR="00186E6C">
        <w:t xml:space="preserve">, many </w:t>
      </w:r>
      <w:r w:rsidR="00DE0CE1">
        <w:t>times a week</w:t>
      </w:r>
      <w:r w:rsidR="009B28F0">
        <w:t xml:space="preserve">. </w:t>
      </w:r>
      <w:r w:rsidR="00403A41">
        <w:t>R</w:t>
      </w:r>
      <w:r w:rsidR="00EA6221">
        <w:t xml:space="preserve">equiring </w:t>
      </w:r>
      <w:r w:rsidR="00412597">
        <w:t xml:space="preserve">Jill to </w:t>
      </w:r>
      <w:r w:rsidR="00412597">
        <w:lastRenderedPageBreak/>
        <w:t>refrain from purchasing Mousse á la Bama</w:t>
      </w:r>
      <w:r w:rsidR="00412597">
        <w:rPr>
          <w:rStyle w:val="FootnoteReference1"/>
          <w:vertAlign w:val="baseline"/>
        </w:rPr>
        <w:t xml:space="preserve"> from the Guiltless Godiva Company</w:t>
      </w:r>
      <w:r w:rsidR="00403A41">
        <w:rPr>
          <w:rStyle w:val="FootnoteReference1"/>
          <w:vertAlign w:val="baseline"/>
        </w:rPr>
        <w:t>, then,</w:t>
      </w:r>
      <w:r w:rsidR="00412597">
        <w:rPr>
          <w:rStyle w:val="FootnoteReference1"/>
          <w:vertAlign w:val="baseline"/>
        </w:rPr>
        <w:t xml:space="preserve"> amounts to insisting on a form of risk aversion we do not </w:t>
      </w:r>
      <w:r w:rsidR="00F8510E">
        <w:rPr>
          <w:rStyle w:val="FootnoteReference1"/>
          <w:vertAlign w:val="baseline"/>
        </w:rPr>
        <w:t xml:space="preserve">typically </w:t>
      </w:r>
      <w:r w:rsidR="00412597">
        <w:rPr>
          <w:rStyle w:val="FootnoteReference1"/>
          <w:vertAlign w:val="baseline"/>
        </w:rPr>
        <w:t xml:space="preserve">hold </w:t>
      </w:r>
      <w:r w:rsidR="002F7A7D">
        <w:rPr>
          <w:rStyle w:val="FootnoteReference1"/>
          <w:vertAlign w:val="baseline"/>
        </w:rPr>
        <w:t>ourselves to.</w:t>
      </w:r>
      <w:r w:rsidR="000F77B3">
        <w:rPr>
          <w:rStyle w:val="FootnoteReference"/>
        </w:rPr>
        <w:footnoteReference w:id="5"/>
      </w:r>
    </w:p>
    <w:p w14:paraId="44FAFB47" w14:textId="77777777" w:rsidR="00CE190A" w:rsidRDefault="00CE190A" w:rsidP="00470E5C">
      <w:pPr>
        <w:spacing w:line="360" w:lineRule="auto"/>
        <w:ind w:firstLine="720"/>
        <w:jc w:val="both"/>
      </w:pPr>
      <w:r>
        <w:t xml:space="preserve">Norcross insists that we really must consider small risks and weigh the benefits against them. But anyone who considers the demandingness of this sort of risk aversion </w:t>
      </w:r>
      <w:r w:rsidR="00186E6C">
        <w:rPr>
          <w:rStyle w:val="FootnoteReference1"/>
          <w:vertAlign w:val="baseline"/>
        </w:rPr>
        <w:t xml:space="preserve">should feel compelled to </w:t>
      </w:r>
      <w:r>
        <w:rPr>
          <w:rStyle w:val="FootnoteReference1"/>
          <w:vertAlign w:val="baseline"/>
        </w:rPr>
        <w:t xml:space="preserve">stop going to out to eat </w:t>
      </w:r>
      <w:r w:rsidRPr="00186E6C">
        <w:rPr>
          <w:rStyle w:val="FootnoteReference1"/>
          <w:iCs/>
          <w:vertAlign w:val="baseline"/>
        </w:rPr>
        <w:t>entirely</w:t>
      </w:r>
      <w:r>
        <w:rPr>
          <w:rStyle w:val="FootnoteReference1"/>
          <w:vertAlign w:val="baseline"/>
        </w:rPr>
        <w:t xml:space="preserve">. </w:t>
      </w:r>
      <w:r w:rsidR="00186E6C">
        <w:rPr>
          <w:rStyle w:val="FootnoteReference1"/>
          <w:vertAlign w:val="baseline"/>
        </w:rPr>
        <w:t xml:space="preserve">Most long-term vegetarians have probably </w:t>
      </w:r>
      <w:r>
        <w:rPr>
          <w:rStyle w:val="FootnoteReference1"/>
          <w:vertAlign w:val="baseline"/>
        </w:rPr>
        <w:t xml:space="preserve">had the experience of a restaurant </w:t>
      </w:r>
      <w:r w:rsidR="00186E6C">
        <w:rPr>
          <w:rStyle w:val="FootnoteReference1"/>
          <w:vertAlign w:val="baseline"/>
        </w:rPr>
        <w:t xml:space="preserve">mistakenly delivering to them </w:t>
      </w:r>
      <w:r>
        <w:rPr>
          <w:rStyle w:val="FootnoteReference1"/>
          <w:vertAlign w:val="baseline"/>
        </w:rPr>
        <w:t>a meat entr</w:t>
      </w:r>
      <w:r>
        <w:t>é</w:t>
      </w:r>
      <w:r>
        <w:rPr>
          <w:rStyle w:val="FootnoteReference1"/>
          <w:vertAlign w:val="baseline"/>
        </w:rPr>
        <w:t xml:space="preserve">e. </w:t>
      </w:r>
      <w:r w:rsidR="00186E6C">
        <w:t xml:space="preserve">Total risk aversion </w:t>
      </w:r>
      <w:r>
        <w:t>may compel even more than merely avoiding non-vegan restaurants</w:t>
      </w:r>
      <w:r w:rsidR="00C25081">
        <w:t xml:space="preserve">: </w:t>
      </w:r>
      <w:r>
        <w:t>there</w:t>
      </w:r>
      <w:r w:rsidR="00A75668">
        <w:t xml:space="preserve"> i</w:t>
      </w:r>
      <w:r>
        <w:t xml:space="preserve">s a </w:t>
      </w:r>
      <w:r w:rsidR="00C25081">
        <w:t xml:space="preserve">remote </w:t>
      </w:r>
      <w:r>
        <w:t xml:space="preserve">possibility that </w:t>
      </w:r>
      <w:r w:rsidR="00C10767">
        <w:t>one’s</w:t>
      </w:r>
      <w:r>
        <w:t xml:space="preserve"> favorite vegan restaurant is secretly cooking things in chicken broth</w:t>
      </w:r>
      <w:r w:rsidR="00C25081">
        <w:t xml:space="preserve"> (Almeida and Bernstein 2000)</w:t>
      </w:r>
      <w:r w:rsidR="00C10767">
        <w:t>. T</w:t>
      </w:r>
      <w:r>
        <w:t>he same</w:t>
      </w:r>
      <w:r w:rsidR="00C10767">
        <w:t>, of course,</w:t>
      </w:r>
      <w:r>
        <w:t xml:space="preserve"> goes for</w:t>
      </w:r>
      <w:r w:rsidR="00C25081">
        <w:t xml:space="preserve"> products at the grocery store. </w:t>
      </w:r>
      <w:r w:rsidR="00C10767">
        <w:t>T</w:t>
      </w:r>
      <w:r>
        <w:t xml:space="preserve">he only way to completely eliminate the risk of eating animal products is to consume only </w:t>
      </w:r>
      <w:r w:rsidR="00186E6C">
        <w:t xml:space="preserve">what </w:t>
      </w:r>
      <w:r w:rsidR="00C10767">
        <w:t>one has grown</w:t>
      </w:r>
      <w:r w:rsidR="00186E6C">
        <w:t xml:space="preserve">. </w:t>
      </w:r>
      <w:r w:rsidR="00B941F2">
        <w:t>T</w:t>
      </w:r>
      <w:r>
        <w:t xml:space="preserve">his </w:t>
      </w:r>
      <w:r w:rsidR="00186E6C">
        <w:t>is surely overly demanding, b</w:t>
      </w:r>
      <w:r>
        <w:t>ut if we take small chances</w:t>
      </w:r>
      <w:r w:rsidR="00C10767">
        <w:t xml:space="preserve"> as seriously as Norcross wants</w:t>
      </w:r>
      <w:r>
        <w:t xml:space="preserve"> and we </w:t>
      </w:r>
      <w:r w:rsidR="00186E6C">
        <w:t xml:space="preserve">also </w:t>
      </w:r>
      <w:r>
        <w:t xml:space="preserve">think the devastating harms associated with intensive farming of animals might </w:t>
      </w:r>
      <w:r w:rsidR="00C242A5">
        <w:t>meaningfully issue</w:t>
      </w:r>
      <w:r>
        <w:t xml:space="preserve"> from an individual purchase, </w:t>
      </w:r>
      <w:r w:rsidR="00C10767">
        <w:t>it</w:t>
      </w:r>
      <w:r w:rsidR="00A75668">
        <w:t xml:space="preserve"> i</w:t>
      </w:r>
      <w:r w:rsidR="00C10767">
        <w:t xml:space="preserve">s </w:t>
      </w:r>
      <w:r>
        <w:t>the sort of risk aversion</w:t>
      </w:r>
      <w:r w:rsidR="00C242A5">
        <w:t xml:space="preserve"> we must accept</w:t>
      </w:r>
      <w:r>
        <w:t>.</w:t>
      </w:r>
    </w:p>
    <w:p w14:paraId="44FAFB48" w14:textId="2E9113CE" w:rsidR="00D1080A" w:rsidRDefault="003B16A2" w:rsidP="00470E5C">
      <w:pPr>
        <w:spacing w:line="360" w:lineRule="auto"/>
        <w:ind w:firstLine="720"/>
        <w:jc w:val="both"/>
      </w:pPr>
      <w:r>
        <w:t>Simplified c</w:t>
      </w:r>
      <w:r w:rsidR="00632A60">
        <w:t xml:space="preserve">ases of </w:t>
      </w:r>
      <w:r>
        <w:t xml:space="preserve">the above </w:t>
      </w:r>
      <w:r w:rsidR="00632A60">
        <w:t>sort have become the currency of</w:t>
      </w:r>
      <w:r w:rsidR="00D1080A">
        <w:t xml:space="preserve"> </w:t>
      </w:r>
      <w:r w:rsidR="004E7C66">
        <w:t>discussion</w:t>
      </w:r>
      <w:r w:rsidR="00632A60">
        <w:t xml:space="preserve"> on</w:t>
      </w:r>
      <w:r w:rsidR="00D1080A">
        <w:t xml:space="preserve"> the threshold argument.</w:t>
      </w:r>
      <w:r w:rsidR="00044E97">
        <w:rPr>
          <w:rStyle w:val="FootnoteReference"/>
        </w:rPr>
        <w:footnoteReference w:id="6"/>
      </w:r>
      <w:r w:rsidR="008D0C85">
        <w:t xml:space="preserve"> </w:t>
      </w:r>
      <w:r w:rsidR="00B941F2">
        <w:t xml:space="preserve">However, </w:t>
      </w:r>
      <w:r w:rsidR="00FD216C">
        <w:t xml:space="preserve">they actually </w:t>
      </w:r>
      <w:r w:rsidR="00D1080A">
        <w:t>c</w:t>
      </w:r>
      <w:r w:rsidR="00DF76D4">
        <w:t xml:space="preserve">ontribute </w:t>
      </w:r>
      <w:r w:rsidR="00FD216C">
        <w:t xml:space="preserve">very </w:t>
      </w:r>
      <w:r w:rsidR="00DF76D4">
        <w:t xml:space="preserve">little </w:t>
      </w:r>
      <w:r w:rsidR="00D1080A">
        <w:t>toward generating a</w:t>
      </w:r>
      <w:r w:rsidR="00FD216C">
        <w:t xml:space="preserve">n </w:t>
      </w:r>
      <w:r w:rsidR="00D1080A">
        <w:t xml:space="preserve">assessment of the decisions </w:t>
      </w:r>
      <w:r w:rsidR="00FD216C">
        <w:t xml:space="preserve">that </w:t>
      </w:r>
      <w:r w:rsidR="00D1080A">
        <w:t xml:space="preserve">people in </w:t>
      </w:r>
      <w:r w:rsidR="00FD216C">
        <w:t xml:space="preserve">these </w:t>
      </w:r>
      <w:r w:rsidR="00D1080A">
        <w:t xml:space="preserve">situations </w:t>
      </w:r>
      <w:r w:rsidR="00D1080A" w:rsidRPr="000302FC">
        <w:rPr>
          <w:i/>
        </w:rPr>
        <w:t>actually</w:t>
      </w:r>
      <w:r w:rsidR="00D1080A">
        <w:t xml:space="preserve"> face. We</w:t>
      </w:r>
      <w:r w:rsidR="009A3CF7">
        <w:t xml:space="preserve"> certainly</w:t>
      </w:r>
      <w:r w:rsidR="00D1080A">
        <w:t xml:space="preserve"> have no </w:t>
      </w:r>
      <w:r w:rsidR="008C0E17">
        <w:t>“intuitive” sense</w:t>
      </w:r>
      <w:r w:rsidR="00D1080A">
        <w:t xml:space="preserve"> of which of the Guiltless Godiva and Guilty Ghirardelli cases more closely represents </w:t>
      </w:r>
      <w:r w:rsidR="00FD216C">
        <w:t xml:space="preserve">those </w:t>
      </w:r>
      <w:r w:rsidR="00D1080A">
        <w:t xml:space="preserve">decisions, and </w:t>
      </w:r>
      <w:r w:rsidR="00632A60">
        <w:t xml:space="preserve">we </w:t>
      </w:r>
      <w:r w:rsidR="00FD216C">
        <w:t>do</w:t>
      </w:r>
      <w:r w:rsidR="00A75668">
        <w:t xml:space="preserve"> no</w:t>
      </w:r>
      <w:r w:rsidR="00FD216C">
        <w:t xml:space="preserve">t </w:t>
      </w:r>
      <w:r w:rsidR="00632A60">
        <w:t>believe</w:t>
      </w:r>
      <w:r w:rsidR="0088640A">
        <w:t xml:space="preserve"> anyone else does</w:t>
      </w:r>
      <w:r w:rsidR="00D1080A">
        <w:t xml:space="preserve"> either. </w:t>
      </w:r>
      <w:r w:rsidR="009A3CF7">
        <w:t>W</w:t>
      </w:r>
      <w:r w:rsidR="00D1080A">
        <w:t xml:space="preserve">hat </w:t>
      </w:r>
      <w:r w:rsidR="00ED3936">
        <w:t xml:space="preserve">we </w:t>
      </w:r>
      <w:r w:rsidR="00D1080A">
        <w:t>need</w:t>
      </w:r>
      <w:r w:rsidR="00ED3936">
        <w:t xml:space="preserve"> to examine </w:t>
      </w:r>
      <w:r w:rsidR="00D1080A">
        <w:t xml:space="preserve">is a </w:t>
      </w:r>
      <w:r w:rsidR="007B109F">
        <w:t>more sophisticated model</w:t>
      </w:r>
      <w:r w:rsidR="00FD7D4E">
        <w:t xml:space="preserve"> (or so it appears)</w:t>
      </w:r>
      <w:r w:rsidR="007B109F">
        <w:t>.</w:t>
      </w:r>
    </w:p>
    <w:p w14:paraId="0EB1A287" w14:textId="6C9D8CE0" w:rsidR="00F377E9" w:rsidRDefault="00F377E9" w:rsidP="00470E5C">
      <w:pPr>
        <w:spacing w:line="360" w:lineRule="auto"/>
        <w:ind w:firstLine="720"/>
        <w:jc w:val="both"/>
      </w:pPr>
      <w:r>
        <w:lastRenderedPageBreak/>
        <w:t>T</w:t>
      </w:r>
      <w:r w:rsidR="003257DC">
        <w:t>he reliance on</w:t>
      </w:r>
      <w:r>
        <w:t xml:space="preserve"> toy examples undermines the case </w:t>
      </w:r>
      <w:r w:rsidR="007726E6">
        <w:t>against</w:t>
      </w:r>
      <w:r>
        <w:t xml:space="preserve"> the threshold argument as much as the case </w:t>
      </w:r>
      <w:r w:rsidR="007726E6">
        <w:t>for</w:t>
      </w:r>
      <w:r>
        <w:t xml:space="preserve"> it. Without looking at a more realistic model of the likelihood that one’s purchase will make a difference, </w:t>
      </w:r>
      <w:r w:rsidR="003353BF">
        <w:t>act-</w:t>
      </w:r>
      <w:r>
        <w:t>consequentialist proponents of threshold arguments cannot justify a categorical prescription of moral vegetarianism. But the same is true for the critics of the argument.</w:t>
      </w:r>
      <w:r>
        <w:rPr>
          <w:rStyle w:val="FootnoteReference"/>
        </w:rPr>
        <w:footnoteReference w:id="7"/>
      </w:r>
      <w:r>
        <w:t xml:space="preserve"> </w:t>
      </w:r>
      <w:r w:rsidR="0008167C">
        <w:t xml:space="preserve">It is too hasty to declare that the threshold argument </w:t>
      </w:r>
      <w:r w:rsidR="0008167C" w:rsidRPr="003257DC">
        <w:t>never</w:t>
      </w:r>
      <w:r w:rsidR="0008167C">
        <w:t xml:space="preserve"> yields an expected utility calculation in favor of abstaining</w:t>
      </w:r>
      <w:r w:rsidR="007726E6">
        <w:t>. It is entirely possible in some cases that our purchase might make a difference and that the expected utility of eating meat is less than the expected utility of abstaining. In the following section, we aim to</w:t>
      </w:r>
      <w:r w:rsidR="003257DC">
        <w:t xml:space="preserve"> </w:t>
      </w:r>
      <w:r w:rsidR="003353BF">
        <w:t>highlight this point by providing</w:t>
      </w:r>
      <w:r w:rsidR="007726E6">
        <w:t xml:space="preserve"> a more detailed model than the simplified cases that are usually invoked</w:t>
      </w:r>
      <w:r w:rsidR="003257DC">
        <w:t xml:space="preserve">. </w:t>
      </w:r>
    </w:p>
    <w:p w14:paraId="44FAFB49" w14:textId="77777777" w:rsidR="00D1080A" w:rsidRDefault="00D1080A" w:rsidP="00470E5C">
      <w:pPr>
        <w:spacing w:line="360" w:lineRule="auto"/>
        <w:jc w:val="both"/>
      </w:pPr>
    </w:p>
    <w:p w14:paraId="44FAFB4A" w14:textId="77777777" w:rsidR="00D1080A" w:rsidRDefault="00D2033C" w:rsidP="00470E5C">
      <w:pPr>
        <w:spacing w:line="360" w:lineRule="auto"/>
        <w:jc w:val="both"/>
        <w:rPr>
          <w:b/>
        </w:rPr>
      </w:pPr>
      <w:r>
        <w:rPr>
          <w:b/>
        </w:rPr>
        <w:t>4</w:t>
      </w:r>
      <w:r w:rsidR="008D7D95" w:rsidRPr="00061281">
        <w:rPr>
          <w:b/>
        </w:rPr>
        <w:t>.</w:t>
      </w:r>
      <w:r w:rsidR="008D0C85">
        <w:rPr>
          <w:b/>
        </w:rPr>
        <w:t xml:space="preserve"> </w:t>
      </w:r>
      <w:r w:rsidR="008D7D95" w:rsidRPr="00061281">
        <w:rPr>
          <w:b/>
        </w:rPr>
        <w:t xml:space="preserve">A New </w:t>
      </w:r>
      <w:r w:rsidR="00773408">
        <w:rPr>
          <w:b/>
        </w:rPr>
        <w:t xml:space="preserve">and Improved </w:t>
      </w:r>
      <w:r w:rsidR="008D7D95" w:rsidRPr="00061281">
        <w:rPr>
          <w:b/>
        </w:rPr>
        <w:t>(</w:t>
      </w:r>
      <w:r w:rsidR="00773408">
        <w:rPr>
          <w:b/>
        </w:rPr>
        <w:t>But Still Bad</w:t>
      </w:r>
      <w:r w:rsidR="008D7D95" w:rsidRPr="00061281">
        <w:rPr>
          <w:b/>
        </w:rPr>
        <w:t xml:space="preserve">) </w:t>
      </w:r>
      <w:r w:rsidR="004113AE">
        <w:rPr>
          <w:b/>
        </w:rPr>
        <w:t>Threshold Argument</w:t>
      </w:r>
    </w:p>
    <w:p w14:paraId="44FAFB4B" w14:textId="77777777" w:rsidR="00061281" w:rsidRPr="00D1080A" w:rsidRDefault="00B941F2" w:rsidP="00470E5C">
      <w:pPr>
        <w:spacing w:line="360" w:lineRule="auto"/>
        <w:jc w:val="both"/>
        <w:rPr>
          <w:b/>
        </w:rPr>
      </w:pPr>
      <w:r>
        <w:t>A</w:t>
      </w:r>
      <w:r w:rsidR="008153A7">
        <w:t>ct consequentialists</w:t>
      </w:r>
      <w:r>
        <w:t xml:space="preserve"> </w:t>
      </w:r>
      <w:r w:rsidR="008153A7">
        <w:t xml:space="preserve">have not adequately come to terms with the empirical complexities </w:t>
      </w:r>
      <w:r w:rsidR="002C5F3C">
        <w:t xml:space="preserve">raised by </w:t>
      </w:r>
      <w:r w:rsidR="00892D09">
        <w:t xml:space="preserve">the threshold </w:t>
      </w:r>
      <w:r w:rsidR="003938C9">
        <w:t>argument</w:t>
      </w:r>
      <w:r w:rsidR="008D6CF7">
        <w:t xml:space="preserve">. </w:t>
      </w:r>
      <w:r w:rsidR="008D7D95">
        <w:t xml:space="preserve">In this </w:t>
      </w:r>
      <w:r w:rsidR="00061281">
        <w:t>section, we</w:t>
      </w:r>
      <w:r w:rsidR="00A75668">
        <w:t xml:space="preserve"> wi</w:t>
      </w:r>
      <w:r w:rsidR="00092F0F">
        <w:t>ll</w:t>
      </w:r>
      <w:r w:rsidR="00061281">
        <w:t xml:space="preserve"> develop a </w:t>
      </w:r>
      <w:r w:rsidR="004B783F">
        <w:t xml:space="preserve">better </w:t>
      </w:r>
      <w:r w:rsidR="00061281">
        <w:t xml:space="preserve">model for assessing </w:t>
      </w:r>
      <w:r w:rsidR="004B783F">
        <w:t xml:space="preserve">the </w:t>
      </w:r>
      <w:r w:rsidR="003938C9">
        <w:t xml:space="preserve">claims of that </w:t>
      </w:r>
      <w:r w:rsidR="004B783F">
        <w:t>argument</w:t>
      </w:r>
      <w:r w:rsidR="001055F2">
        <w:t xml:space="preserve">. </w:t>
      </w:r>
      <w:r w:rsidR="000302FC">
        <w:t>Our</w:t>
      </w:r>
      <w:r w:rsidR="00477F03">
        <w:t xml:space="preserve"> model is </w:t>
      </w:r>
      <w:r w:rsidR="00092F0F">
        <w:t xml:space="preserve">still </w:t>
      </w:r>
      <w:r w:rsidR="00AB239C">
        <w:t xml:space="preserve">highly </w:t>
      </w:r>
      <w:r w:rsidR="0054272C">
        <w:t>unsophisticated</w:t>
      </w:r>
      <w:r w:rsidR="00477F03">
        <w:t>, but</w:t>
      </w:r>
      <w:r w:rsidR="00AB239C">
        <w:t xml:space="preserve"> </w:t>
      </w:r>
      <w:r w:rsidR="00C167CA">
        <w:t xml:space="preserve">even given its limited resources, </w:t>
      </w:r>
      <w:r w:rsidR="00D62B3B">
        <w:t xml:space="preserve">it </w:t>
      </w:r>
      <w:r w:rsidR="003938C9">
        <w:t xml:space="preserve">helps show that </w:t>
      </w:r>
      <w:r w:rsidR="0097786E">
        <w:t xml:space="preserve">expected value considerations do not ground </w:t>
      </w:r>
      <w:r w:rsidR="003938C9">
        <w:t xml:space="preserve">the sorts of </w:t>
      </w:r>
      <w:r w:rsidR="000D427D">
        <w:t xml:space="preserve">moral claims </w:t>
      </w:r>
      <w:r w:rsidR="003938C9">
        <w:t>act consequentialists believe those considerations do</w:t>
      </w:r>
      <w:r w:rsidR="0097786E">
        <w:t>.</w:t>
      </w:r>
      <w:r w:rsidR="00BF25CB">
        <w:t xml:space="preserve"> A</w:t>
      </w:r>
      <w:r w:rsidR="00600144">
        <w:t xml:space="preserve">lthough the expected value calculus might </w:t>
      </w:r>
      <w:r>
        <w:t xml:space="preserve">sometimes deliver </w:t>
      </w:r>
      <w:r w:rsidR="00600144">
        <w:t>the result that individuals should abstain from eat</w:t>
      </w:r>
      <w:r w:rsidR="00EC7347">
        <w:t xml:space="preserve">ing meat, it cannot issue </w:t>
      </w:r>
      <w:r w:rsidR="003938C9" w:rsidRPr="003938C9">
        <w:rPr>
          <w:i/>
        </w:rPr>
        <w:t>categorical</w:t>
      </w:r>
      <w:r w:rsidR="00EC7347">
        <w:t xml:space="preserve"> </w:t>
      </w:r>
      <w:r w:rsidR="00600144">
        <w:t xml:space="preserve">prescriptions about </w:t>
      </w:r>
      <w:r w:rsidR="00AB239C">
        <w:t>becoming a vegetarian or vegan. As is always the case for conse</w:t>
      </w:r>
      <w:r w:rsidR="00EC7347">
        <w:t xml:space="preserve">quentialists, what is right </w:t>
      </w:r>
      <w:r w:rsidR="00EC7347" w:rsidRPr="00EC7347">
        <w:t>depends</w:t>
      </w:r>
      <w:r w:rsidR="00EC7347">
        <w:t xml:space="preserve"> on certain things, but in some cases, what it depends on is arbitrary </w:t>
      </w:r>
      <w:r w:rsidR="004C12FD">
        <w:t>in</w:t>
      </w:r>
      <w:r w:rsidR="00EC7347">
        <w:t xml:space="preserve"> the extreme.</w:t>
      </w:r>
    </w:p>
    <w:p w14:paraId="44FAFB4C" w14:textId="77777777" w:rsidR="00107878" w:rsidRDefault="00D60393" w:rsidP="00107878">
      <w:pPr>
        <w:spacing w:line="360" w:lineRule="auto"/>
        <w:ind w:firstLine="720"/>
        <w:jc w:val="both"/>
      </w:pPr>
      <w:r>
        <w:t xml:space="preserve">Suppose that </w:t>
      </w:r>
      <w:r w:rsidR="005A1FC9">
        <w:t>Jack</w:t>
      </w:r>
      <w:r>
        <w:t xml:space="preserve"> </w:t>
      </w:r>
      <w:r w:rsidR="00EC4242">
        <w:t>eats a burger at In-N-</w:t>
      </w:r>
      <w:r w:rsidR="00436738">
        <w:t>Out for lunch</w:t>
      </w:r>
      <w:r w:rsidR="0090640C">
        <w:t xml:space="preserve"> </w:t>
      </w:r>
      <w:r w:rsidR="006E2186">
        <w:t>every Friday</w:t>
      </w:r>
      <w:r w:rsidR="00436738">
        <w:t>, but</w:t>
      </w:r>
      <w:r w:rsidR="001349E7">
        <w:t xml:space="preserve"> </w:t>
      </w:r>
      <w:r>
        <w:t xml:space="preserve">is </w:t>
      </w:r>
      <w:r w:rsidR="000F456A">
        <w:t>considering wh</w:t>
      </w:r>
      <w:r>
        <w:t>ether he should</w:t>
      </w:r>
      <w:r w:rsidR="00F440BB">
        <w:t>, for moral reasons,</w:t>
      </w:r>
      <w:r>
        <w:t xml:space="preserve"> </w:t>
      </w:r>
      <w:r w:rsidR="00811925">
        <w:t>stop doing so</w:t>
      </w:r>
      <w:r w:rsidR="00D2033C">
        <w:t>.</w:t>
      </w:r>
      <w:r w:rsidR="004B783F">
        <w:t xml:space="preserve"> </w:t>
      </w:r>
      <w:r w:rsidR="00124F8E">
        <w:t xml:space="preserve">To </w:t>
      </w:r>
      <w:r w:rsidR="00C410D1">
        <w:t>answer this</w:t>
      </w:r>
      <w:r w:rsidR="00124F8E">
        <w:t xml:space="preserve">, we </w:t>
      </w:r>
      <w:r w:rsidR="00C410D1">
        <w:t xml:space="preserve">must </w:t>
      </w:r>
      <w:r w:rsidR="00F300D0">
        <w:t>consider the</w:t>
      </w:r>
      <w:r w:rsidR="008755FD">
        <w:t xml:space="preserve"> effects </w:t>
      </w:r>
      <w:r w:rsidR="00124F8E">
        <w:t xml:space="preserve">that </w:t>
      </w:r>
      <w:r w:rsidR="008755FD">
        <w:t xml:space="preserve">this shift in his </w:t>
      </w:r>
      <w:r w:rsidR="00F426E2">
        <w:t xml:space="preserve">consumer behavior </w:t>
      </w:r>
      <w:r w:rsidR="00F300D0">
        <w:t xml:space="preserve">would </w:t>
      </w:r>
      <w:r w:rsidR="00350296">
        <w:t>have</w:t>
      </w:r>
      <w:r w:rsidR="008755FD">
        <w:t>.</w:t>
      </w:r>
      <w:r w:rsidR="00C410D1">
        <w:t xml:space="preserve"> </w:t>
      </w:r>
      <w:r w:rsidR="00AB239C">
        <w:t>W</w:t>
      </w:r>
      <w:r w:rsidR="001349E7">
        <w:t>e</w:t>
      </w:r>
      <w:r w:rsidR="00092F0F">
        <w:t xml:space="preserve"> </w:t>
      </w:r>
      <w:r w:rsidR="00F5521B">
        <w:t xml:space="preserve">need to </w:t>
      </w:r>
      <w:r w:rsidR="00124F8E">
        <w:t xml:space="preserve">make </w:t>
      </w:r>
      <w:r w:rsidR="002B7F4F">
        <w:t xml:space="preserve">three </w:t>
      </w:r>
      <w:r w:rsidR="00092F0F">
        <w:t>assumptions</w:t>
      </w:r>
      <w:r w:rsidR="00C410D1">
        <w:t>, for the purposes of tractability</w:t>
      </w:r>
      <w:r w:rsidR="00AB239C">
        <w:t xml:space="preserve">. </w:t>
      </w:r>
      <w:r w:rsidR="00341876">
        <w:t>W</w:t>
      </w:r>
      <w:r w:rsidR="00AB239C">
        <w:t>e</w:t>
      </w:r>
      <w:r w:rsidR="00A75668">
        <w:t xml:space="preserve"> wi</w:t>
      </w:r>
      <w:r w:rsidR="003C7442">
        <w:t>ll assume</w:t>
      </w:r>
      <w:r w:rsidR="00341876">
        <w:t>:</w:t>
      </w:r>
      <w:r w:rsidR="003C7442">
        <w:t xml:space="preserve"> </w:t>
      </w:r>
    </w:p>
    <w:p w14:paraId="44FAFB4D" w14:textId="77777777" w:rsidR="00107878" w:rsidRDefault="00107878" w:rsidP="00107878">
      <w:pPr>
        <w:spacing w:line="360" w:lineRule="auto"/>
        <w:jc w:val="both"/>
      </w:pPr>
    </w:p>
    <w:p w14:paraId="44FAFB4E" w14:textId="77777777" w:rsidR="004468BB" w:rsidRDefault="004C7BAB" w:rsidP="004468BB">
      <w:pPr>
        <w:pStyle w:val="ListParagraph"/>
        <w:numPr>
          <w:ilvl w:val="1"/>
          <w:numId w:val="6"/>
        </w:numPr>
        <w:spacing w:line="360" w:lineRule="auto"/>
        <w:jc w:val="both"/>
      </w:pPr>
      <w:r>
        <w:lastRenderedPageBreak/>
        <w:t xml:space="preserve">In-N-Out </w:t>
      </w:r>
      <w:r w:rsidR="00124F8E">
        <w:t>is</w:t>
      </w:r>
      <w:r w:rsidR="008457A0">
        <w:t xml:space="preserve"> </w:t>
      </w:r>
      <w:r w:rsidR="00B14C4E">
        <w:t xml:space="preserve">insensitive </w:t>
      </w:r>
      <w:r w:rsidR="00145C95">
        <w:t xml:space="preserve">to </w:t>
      </w:r>
      <w:r w:rsidR="00FB7AE8">
        <w:t xml:space="preserve">large-scale </w:t>
      </w:r>
      <w:r w:rsidR="00C410D1">
        <w:t xml:space="preserve">exogenous economic phenomena, such as </w:t>
      </w:r>
      <w:r w:rsidR="00FB7AE8" w:rsidRPr="008520E8">
        <w:t xml:space="preserve">supply or demand shocks, technological improvements, </w:t>
      </w:r>
      <w:r w:rsidR="00FB7AE8">
        <w:t>long-term changes in consumer taste</w:t>
      </w:r>
      <w:r w:rsidR="00107878">
        <w:t>.</w:t>
      </w:r>
    </w:p>
    <w:p w14:paraId="44FAFB4F" w14:textId="77777777" w:rsidR="004468BB" w:rsidRDefault="004468BB" w:rsidP="004468BB">
      <w:pPr>
        <w:spacing w:line="360" w:lineRule="auto"/>
        <w:jc w:val="both"/>
      </w:pPr>
    </w:p>
    <w:p w14:paraId="44FAFB50" w14:textId="77777777" w:rsidR="00FB7AE8" w:rsidRDefault="00FB7AE8" w:rsidP="004468BB">
      <w:pPr>
        <w:pStyle w:val="ListParagraph"/>
        <w:numPr>
          <w:ilvl w:val="1"/>
          <w:numId w:val="6"/>
        </w:numPr>
        <w:spacing w:line="360" w:lineRule="auto"/>
        <w:jc w:val="both"/>
      </w:pPr>
      <w:r>
        <w:t xml:space="preserve">In-N-Out </w:t>
      </w:r>
      <w:r w:rsidR="00EF7C01">
        <w:t>i</w:t>
      </w:r>
      <w:r w:rsidR="00092F0F">
        <w:t xml:space="preserve">s wholly vertically </w:t>
      </w:r>
      <w:r w:rsidR="004C12FD">
        <w:t>integrated and</w:t>
      </w:r>
      <w:r w:rsidR="00C410D1">
        <w:t xml:space="preserve"> </w:t>
      </w:r>
      <w:r w:rsidR="004C12FD">
        <w:t xml:space="preserve">they </w:t>
      </w:r>
      <w:r w:rsidR="00C410D1">
        <w:t>own</w:t>
      </w:r>
      <w:r w:rsidR="00CC326C">
        <w:t xml:space="preserve"> and </w:t>
      </w:r>
      <w:r w:rsidR="00092F0F">
        <w:t>slaughter</w:t>
      </w:r>
      <w:r w:rsidR="00EF7C01">
        <w:t xml:space="preserve"> </w:t>
      </w:r>
      <w:r w:rsidR="004C12FD">
        <w:t xml:space="preserve">their </w:t>
      </w:r>
      <w:r w:rsidR="00C410D1">
        <w:t>livestock</w:t>
      </w:r>
      <w:r w:rsidR="00905321">
        <w:t xml:space="preserve"> in-house</w:t>
      </w:r>
      <w:r w:rsidR="00EF7C01">
        <w:t>.</w:t>
      </w:r>
    </w:p>
    <w:p w14:paraId="44FAFB51" w14:textId="77777777" w:rsidR="00092F0F" w:rsidRDefault="00092F0F" w:rsidP="00107878">
      <w:pPr>
        <w:spacing w:line="360" w:lineRule="auto"/>
        <w:jc w:val="both"/>
      </w:pPr>
    </w:p>
    <w:p w14:paraId="44FAFB52" w14:textId="77777777" w:rsidR="00092F0F" w:rsidRDefault="00092F0F" w:rsidP="00107878">
      <w:pPr>
        <w:spacing w:line="360" w:lineRule="auto"/>
        <w:jc w:val="both"/>
      </w:pPr>
      <w:r>
        <w:t xml:space="preserve">The expected value of Jack’s becoming a vegan can be modeled using publicly-available information about </w:t>
      </w:r>
      <w:r w:rsidR="00DE59F8">
        <w:t>animal agriculture</w:t>
      </w:r>
      <w:r>
        <w:t xml:space="preserve">. An average steer yields 570 lbs. of usable beef (Neibergs and Nelson 2009), and, since an In-N-Out burger is 2 oz., each steer </w:t>
      </w:r>
      <w:r w:rsidR="00FC6E51">
        <w:t>yields 4,560 burgers. We</w:t>
      </w:r>
      <w:r w:rsidR="00A75668">
        <w:t xml:space="preserve"> ha</w:t>
      </w:r>
      <w:r w:rsidR="00FC6E51">
        <w:t xml:space="preserve">ve </w:t>
      </w:r>
      <w:r>
        <w:t>assumed away any waste generated from farm to factory, but we</w:t>
      </w:r>
      <w:r w:rsidR="004C12FD">
        <w:t xml:space="preserve"> wi</w:t>
      </w:r>
      <w:r>
        <w:t xml:space="preserve">ll incorporate </w:t>
      </w:r>
      <w:r>
        <w:rPr>
          <w:rFonts w:cs="Times New Roman"/>
        </w:rPr>
        <w:t xml:space="preserve">a coefficient </w:t>
      </w:r>
      <w:r w:rsidRPr="00043F24">
        <w:rPr>
          <w:rFonts w:cs="Times New Roman"/>
          <w:i/>
        </w:rPr>
        <w:t>w</w:t>
      </w:r>
      <w:r>
        <w:rPr>
          <w:rFonts w:cs="Times New Roman"/>
        </w:rPr>
        <w:t xml:space="preserve"> (0 &lt; </w:t>
      </w:r>
      <w:r w:rsidRPr="00DE0E95">
        <w:rPr>
          <w:rFonts w:cs="Times New Roman"/>
          <w:i/>
        </w:rPr>
        <w:t>w</w:t>
      </w:r>
      <w:r>
        <w:rPr>
          <w:rFonts w:cs="Times New Roman"/>
        </w:rPr>
        <w:t xml:space="preserve"> </w:t>
      </w:r>
      <w:r>
        <w:rPr>
          <w:rFonts w:ascii="Cambria Math" w:hAnsi="Cambria Math" w:cs="Cambria Math"/>
          <w:color w:val="252525"/>
          <w:sz w:val="21"/>
          <w:szCs w:val="21"/>
          <w:shd w:val="clear" w:color="auto" w:fill="FFFFFF"/>
        </w:rPr>
        <w:t xml:space="preserve">&lt; </w:t>
      </w:r>
      <w:r>
        <w:rPr>
          <w:rFonts w:cs="Times New Roman"/>
        </w:rPr>
        <w:t>1) in the model, to represent the total economic effect of production inefficiencies (such as production waste, misinformation, or irrational production procedures). Because of the effect of waste, we represent the yield of an average steer as 4,560</w:t>
      </w:r>
      <w:r w:rsidRPr="00940D73">
        <w:rPr>
          <w:rFonts w:cs="Times New Roman"/>
          <w:i/>
        </w:rPr>
        <w:t>w</w:t>
      </w:r>
      <w:r>
        <w:rPr>
          <w:rFonts w:cs="Times New Roman"/>
        </w:rPr>
        <w:t xml:space="preserve"> burgers (which, to be clear, is </w:t>
      </w:r>
      <w:r w:rsidRPr="002B7F4F">
        <w:rPr>
          <w:rFonts w:cs="Times New Roman"/>
          <w:i/>
        </w:rPr>
        <w:t>less</w:t>
      </w:r>
      <w:r>
        <w:rPr>
          <w:rFonts w:cs="Times New Roman"/>
        </w:rPr>
        <w:t xml:space="preserve"> than 4,560)</w:t>
      </w:r>
      <w:r w:rsidR="00DE59F8">
        <w:rPr>
          <w:rFonts w:cs="Times New Roman"/>
        </w:rPr>
        <w:t>.</w:t>
      </w:r>
      <w:r>
        <w:t xml:space="preserve"> We’ll let </w:t>
      </w:r>
      <w:r w:rsidRPr="004C7BAB">
        <w:rPr>
          <w:i/>
        </w:rPr>
        <w:t>c</w:t>
      </w:r>
      <w:r>
        <w:t xml:space="preserve"> be the number of In-N-Out’s daily customers. Finally, we</w:t>
      </w:r>
      <w:r w:rsidR="00A75668">
        <w:t xml:space="preserve"> wi</w:t>
      </w:r>
      <w:r w:rsidR="00D524AF">
        <w:t>ll assume:</w:t>
      </w:r>
    </w:p>
    <w:p w14:paraId="44FAFB53" w14:textId="77777777" w:rsidR="00092F0F" w:rsidRDefault="00092F0F" w:rsidP="00092F0F">
      <w:pPr>
        <w:spacing w:line="360" w:lineRule="auto"/>
        <w:jc w:val="both"/>
      </w:pPr>
    </w:p>
    <w:p w14:paraId="44FAFB54" w14:textId="77777777" w:rsidR="00341876" w:rsidRDefault="00341876" w:rsidP="004468BB">
      <w:pPr>
        <w:pStyle w:val="ListParagraph"/>
        <w:numPr>
          <w:ilvl w:val="2"/>
          <w:numId w:val="6"/>
        </w:numPr>
        <w:spacing w:line="360" w:lineRule="auto"/>
        <w:jc w:val="both"/>
      </w:pPr>
      <w:r>
        <w:t xml:space="preserve">The </w:t>
      </w:r>
      <w:r w:rsidR="00FC6E51">
        <w:t xml:space="preserve">number of </w:t>
      </w:r>
      <w:r>
        <w:t xml:space="preserve">In-N-Out’s </w:t>
      </w:r>
      <w:r w:rsidR="00FC6E51">
        <w:t>daily customers</w:t>
      </w:r>
      <w:r>
        <w:t xml:space="preserve"> </w:t>
      </w:r>
      <w:r w:rsidR="00FC6E51" w:rsidRPr="00FC6E51">
        <w:rPr>
          <w:i/>
        </w:rPr>
        <w:t>c</w:t>
      </w:r>
      <w:r w:rsidR="00FC6E51">
        <w:t xml:space="preserve"> </w:t>
      </w:r>
      <w:r>
        <w:t xml:space="preserve">and the amount of </w:t>
      </w:r>
      <w:r w:rsidR="00FC6E51">
        <w:t xml:space="preserve">production </w:t>
      </w:r>
      <w:r>
        <w:t xml:space="preserve">waste </w:t>
      </w:r>
      <w:r w:rsidR="00FC6E51" w:rsidRPr="00FC6E51">
        <w:rPr>
          <w:i/>
        </w:rPr>
        <w:t>w</w:t>
      </w:r>
      <w:r w:rsidR="00FC6E51">
        <w:t xml:space="preserve"> </w:t>
      </w:r>
      <w:r>
        <w:t>it generates are unrelated.</w:t>
      </w:r>
    </w:p>
    <w:p w14:paraId="44FAFB55" w14:textId="77777777" w:rsidR="00092F0F" w:rsidRDefault="00092F0F" w:rsidP="00092F0F">
      <w:pPr>
        <w:spacing w:line="360" w:lineRule="auto"/>
        <w:jc w:val="both"/>
      </w:pPr>
    </w:p>
    <w:p w14:paraId="44FAFB56" w14:textId="77777777" w:rsidR="002907A1" w:rsidRPr="002907A1" w:rsidRDefault="00DE59F8" w:rsidP="002907A1">
      <w:pPr>
        <w:spacing w:line="360" w:lineRule="auto"/>
        <w:jc w:val="both"/>
      </w:pPr>
      <w:r>
        <w:t xml:space="preserve">So, given </w:t>
      </w:r>
      <w:r w:rsidR="00FC6E51">
        <w:t xml:space="preserve">its </w:t>
      </w:r>
      <w:r>
        <w:t>production inefficiencies, t</w:t>
      </w:r>
      <w:r w:rsidR="001A41A8">
        <w:rPr>
          <w:rFonts w:cs="Times New Roman"/>
        </w:rPr>
        <w:t xml:space="preserve">he </w:t>
      </w:r>
      <w:r w:rsidR="004D3071">
        <w:rPr>
          <w:rFonts w:cs="Times New Roman"/>
        </w:rPr>
        <w:t>number of steers</w:t>
      </w:r>
      <w:r w:rsidR="00760B61">
        <w:rPr>
          <w:rFonts w:cs="Times New Roman"/>
        </w:rPr>
        <w:t xml:space="preserve"> </w:t>
      </w:r>
      <w:r w:rsidR="00D524AF">
        <w:rPr>
          <w:rFonts w:cs="Times New Roman"/>
        </w:rPr>
        <w:t xml:space="preserve">In-N-Out must slaughter </w:t>
      </w:r>
      <w:r w:rsidR="00760B61">
        <w:rPr>
          <w:rFonts w:cs="Times New Roman"/>
        </w:rPr>
        <w:t xml:space="preserve">to provide burgers for </w:t>
      </w:r>
      <w:r w:rsidR="004C7BAB" w:rsidRPr="004C7BAB">
        <w:rPr>
          <w:rFonts w:cs="Times New Roman"/>
        </w:rPr>
        <w:t>its</w:t>
      </w:r>
      <w:r w:rsidR="004C7BAB">
        <w:rPr>
          <w:rFonts w:cs="Times New Roman"/>
          <w:i/>
        </w:rPr>
        <w:t xml:space="preserve"> </w:t>
      </w:r>
      <w:r w:rsidR="00760B61">
        <w:rPr>
          <w:rFonts w:cs="Times New Roman"/>
        </w:rPr>
        <w:t>customers</w:t>
      </w:r>
      <w:r w:rsidR="00A409E0">
        <w:rPr>
          <w:rFonts w:cs="Times New Roman"/>
        </w:rPr>
        <w:t xml:space="preserve"> each day</w:t>
      </w:r>
      <w:r w:rsidR="00D524AF">
        <w:rPr>
          <w:rFonts w:cs="Times New Roman"/>
        </w:rPr>
        <w:t xml:space="preserve"> is given by the (likely fractional) number </w:t>
      </w:r>
      <m:oMath>
        <m:f>
          <m:fPr>
            <m:ctrlPr>
              <w:rPr>
                <w:rFonts w:ascii="Cambria Math" w:hAnsi="Cambria Math" w:cs="Times New Roman"/>
                <w:i/>
              </w:rPr>
            </m:ctrlPr>
          </m:fPr>
          <m:num>
            <m:r>
              <w:rPr>
                <w:rFonts w:ascii="Cambria Math" w:hAnsi="Cambria Math" w:cs="Times New Roman"/>
              </w:rPr>
              <m:t>c</m:t>
            </m:r>
          </m:num>
          <m:den>
            <m:r>
              <w:rPr>
                <w:rFonts w:ascii="Cambria Math" w:hAnsi="Cambria Math" w:cs="Times New Roman"/>
              </w:rPr>
              <m:t>4,560w</m:t>
            </m:r>
          </m:den>
        </m:f>
      </m:oMath>
      <w:r w:rsidR="001A41A8">
        <w:rPr>
          <w:rFonts w:cs="Times New Roman"/>
        </w:rPr>
        <w:t>.</w:t>
      </w:r>
      <w:r w:rsidR="001A41A8">
        <w:t xml:space="preserve"> </w:t>
      </w:r>
      <w:r w:rsidR="00D524AF">
        <w:t xml:space="preserve">But </w:t>
      </w:r>
      <w:r w:rsidR="005A60B0">
        <w:t>s</w:t>
      </w:r>
      <w:r w:rsidR="004C0DB3">
        <w:t xml:space="preserve">ince </w:t>
      </w:r>
      <w:r w:rsidR="00477F03">
        <w:t xml:space="preserve">In-N-Out </w:t>
      </w:r>
      <w:r w:rsidR="004C0DB3">
        <w:t xml:space="preserve">can only slaughter </w:t>
      </w:r>
      <w:r w:rsidR="005A6084">
        <w:t xml:space="preserve">steers </w:t>
      </w:r>
      <w:r w:rsidR="004C0DB3">
        <w:t xml:space="preserve">in integer quantities, </w:t>
      </w:r>
      <w:r w:rsidR="00F061AA">
        <w:t xml:space="preserve">their </w:t>
      </w:r>
      <w:r>
        <w:t>demand</w:t>
      </w:r>
      <w:r w:rsidR="00E25ED5">
        <w:t xml:space="preserve"> </w:t>
      </w:r>
      <w:r>
        <w:t xml:space="preserve">for steers is </w:t>
      </w:r>
      <w:r w:rsidR="00E25ED5" w:rsidRPr="001D49D8">
        <w:rPr>
          <w:i/>
        </w:rPr>
        <w:t>not</w:t>
      </w:r>
      <w:r w:rsidR="00E25ED5">
        <w:t xml:space="preserve"> </w:t>
      </w:r>
      <w:r w:rsidR="00E81E4D">
        <w:t>given by</w:t>
      </w:r>
      <w:r w:rsidR="00BC6CDC">
        <w:t xml:space="preserve"> </w:t>
      </w:r>
      <w:r w:rsidR="008D0818">
        <w:t xml:space="preserve">that number. </w:t>
      </w:r>
      <w:r w:rsidR="00E25ED5">
        <w:t>Rather</w:t>
      </w:r>
      <w:r w:rsidR="00383AC6">
        <w:t xml:space="preserve">, </w:t>
      </w:r>
      <w:r w:rsidR="00E25ED5">
        <w:t xml:space="preserve">their </w:t>
      </w:r>
      <w:r>
        <w:t>demand is found</w:t>
      </w:r>
      <w:r w:rsidR="00383AC6">
        <w:t xml:space="preserve"> by </w:t>
      </w:r>
      <w:r w:rsidR="00BC6CDC">
        <w:t xml:space="preserve">passing </w:t>
      </w:r>
      <m:oMath>
        <m:f>
          <m:fPr>
            <m:ctrlPr>
              <w:rPr>
                <w:rFonts w:ascii="Cambria Math" w:hAnsi="Cambria Math" w:cs="Times New Roman"/>
                <w:i/>
              </w:rPr>
            </m:ctrlPr>
          </m:fPr>
          <m:num>
            <m:r>
              <w:rPr>
                <w:rFonts w:ascii="Cambria Math" w:hAnsi="Cambria Math" w:cs="Times New Roman"/>
              </w:rPr>
              <m:t>c</m:t>
            </m:r>
          </m:num>
          <m:den>
            <m:r>
              <w:rPr>
                <w:rFonts w:ascii="Cambria Math" w:hAnsi="Cambria Math" w:cs="Times New Roman"/>
              </w:rPr>
              <m:t>4,560w</m:t>
            </m:r>
          </m:den>
        </m:f>
      </m:oMath>
      <w:r w:rsidR="005A60B0">
        <w:t xml:space="preserve"> thro</w:t>
      </w:r>
      <w:r w:rsidR="00BC6CDC">
        <w:t xml:space="preserve">ugh </w:t>
      </w:r>
      <w:r w:rsidR="00383AC6">
        <w:t>what</w:t>
      </w:r>
      <w:r w:rsidR="00D524AF">
        <w:t>’</w:t>
      </w:r>
      <w:r w:rsidR="003938C9">
        <w:t>s typically called a “ceiling”</w:t>
      </w:r>
      <w:r w:rsidR="00383AC6">
        <w:t xml:space="preserve"> function,</w:t>
      </w:r>
      <w:r w:rsidR="008E3C6C">
        <w:t xml:space="preserve"> </w:t>
      </w:r>
      <w:r w:rsidR="008E3C6C" w:rsidRPr="008E3C6C">
        <w:rPr>
          <w:rFonts w:ascii="Cambria Math" w:hAnsi="Cambria Math" w:cs="Cambria Math"/>
          <w:color w:val="252525"/>
          <w:shd w:val="clear" w:color="auto" w:fill="FFFFFF"/>
        </w:rPr>
        <w:t>⌈</w:t>
      </w:r>
      <w:r w:rsidR="001C3DCF" w:rsidRPr="003938C9">
        <w:rPr>
          <w:rFonts w:eastAsia="Times New Roman" w:cs="Times New Roman"/>
          <w:i/>
        </w:rPr>
        <w:t>x</w:t>
      </w:r>
      <w:r w:rsidR="008E3C6C" w:rsidRPr="008E3C6C">
        <w:rPr>
          <w:rFonts w:ascii="Cambria Math" w:hAnsi="Cambria Math" w:cs="Cambria Math"/>
          <w:color w:val="252525"/>
          <w:shd w:val="clear" w:color="auto" w:fill="FFFFFF"/>
        </w:rPr>
        <w:t>⌉</w:t>
      </w:r>
      <w:r w:rsidR="00D524AF">
        <w:rPr>
          <w:rFonts w:ascii="Cambria Math" w:hAnsi="Cambria Math" w:cs="Cambria Math"/>
          <w:color w:val="252525"/>
          <w:shd w:val="clear" w:color="auto" w:fill="FFFFFF"/>
        </w:rPr>
        <w:t xml:space="preserve">, </w:t>
      </w:r>
      <w:r w:rsidR="00D524AF">
        <w:t>which</w:t>
      </w:r>
      <w:r w:rsidR="002907A1">
        <w:t xml:space="preserve"> rounds up to the next integer. (F</w:t>
      </w:r>
      <w:r w:rsidR="00FC6E51">
        <w:t>or instance, if In-N-Out has 10,000,</w:t>
      </w:r>
      <w:r>
        <w:t>00</w:t>
      </w:r>
      <w:r w:rsidR="00FC6E51">
        <w:t>0</w:t>
      </w:r>
      <w:r>
        <w:t xml:space="preserve"> customers per day and </w:t>
      </w:r>
      <w:r w:rsidR="008D0818">
        <w:t>that the waste coefficient is .9</w:t>
      </w:r>
      <w:r>
        <w:t xml:space="preserve">, In-N-Out would have to slaughter </w:t>
      </w:r>
      <w:r w:rsidRPr="008E3C6C">
        <w:rPr>
          <w:rFonts w:ascii="Cambria Math" w:hAnsi="Cambria Math" w:cs="Cambria Math"/>
          <w:color w:val="252525"/>
          <w:shd w:val="clear" w:color="auto" w:fill="FFFFFF"/>
        </w:rPr>
        <w:t>⌈</w:t>
      </w:r>
      <m:oMath>
        <m:f>
          <m:fPr>
            <m:ctrlPr>
              <w:rPr>
                <w:rFonts w:ascii="Cambria Math" w:hAnsi="Cambria Math" w:cs="Times New Roman"/>
                <w:i/>
              </w:rPr>
            </m:ctrlPr>
          </m:fPr>
          <m:num>
            <m:r>
              <w:rPr>
                <w:rFonts w:ascii="Cambria Math" w:hAnsi="Cambria Math" w:cs="Times New Roman"/>
              </w:rPr>
              <m:t>10,000,000</m:t>
            </m:r>
          </m:num>
          <m:den>
            <m:r>
              <w:rPr>
                <w:rFonts w:ascii="Cambria Math" w:hAnsi="Cambria Math" w:cs="Times New Roman"/>
              </w:rPr>
              <m:t>4,560(.9)</m:t>
            </m:r>
          </m:den>
        </m:f>
      </m:oMath>
      <w:r w:rsidRPr="008E3C6C">
        <w:rPr>
          <w:rFonts w:ascii="Cambria Math" w:hAnsi="Cambria Math" w:cs="Cambria Math"/>
          <w:color w:val="252525"/>
          <w:shd w:val="clear" w:color="auto" w:fill="FFFFFF"/>
        </w:rPr>
        <w:t>⌉</w:t>
      </w:r>
      <w:r>
        <w:t xml:space="preserve"> </w:t>
      </w:r>
      <w:r w:rsidR="002907A1">
        <w:rPr>
          <w:rFonts w:cs="Times New Roman"/>
        </w:rPr>
        <w:t>=</w:t>
      </w:r>
      <w:r>
        <w:t xml:space="preserve"> </w:t>
      </w:r>
      <w:r w:rsidR="002907A1" w:rsidRPr="008E3C6C">
        <w:rPr>
          <w:rFonts w:ascii="Cambria Math" w:hAnsi="Cambria Math" w:cs="Cambria Math"/>
          <w:color w:val="252525"/>
          <w:shd w:val="clear" w:color="auto" w:fill="FFFFFF"/>
        </w:rPr>
        <w:t>⌈</w:t>
      </w:r>
      <m:oMath>
        <m:f>
          <m:fPr>
            <m:ctrlPr>
              <w:rPr>
                <w:rFonts w:ascii="Cambria Math" w:hAnsi="Cambria Math" w:cs="Times New Roman"/>
                <w:i/>
              </w:rPr>
            </m:ctrlPr>
          </m:fPr>
          <m:num>
            <m:r>
              <w:rPr>
                <w:rFonts w:ascii="Cambria Math" w:hAnsi="Cambria Math" w:cs="Times New Roman"/>
              </w:rPr>
              <m:t>10,000,000</m:t>
            </m:r>
          </m:num>
          <m:den>
            <m:r>
              <w:rPr>
                <w:rFonts w:ascii="Cambria Math" w:hAnsi="Cambria Math" w:cs="Times New Roman"/>
              </w:rPr>
              <m:t>4104</m:t>
            </m:r>
          </m:den>
        </m:f>
      </m:oMath>
      <w:r w:rsidR="002907A1" w:rsidRPr="008E3C6C">
        <w:rPr>
          <w:rFonts w:ascii="Cambria Math" w:hAnsi="Cambria Math" w:cs="Cambria Math"/>
          <w:color w:val="252525"/>
          <w:shd w:val="clear" w:color="auto" w:fill="FFFFFF"/>
        </w:rPr>
        <w:t>⌉</w:t>
      </w:r>
      <w:r w:rsidR="002907A1">
        <w:rPr>
          <w:rFonts w:ascii="Cambria Math" w:hAnsi="Cambria Math" w:cs="Cambria Math"/>
          <w:color w:val="252525"/>
          <w:shd w:val="clear" w:color="auto" w:fill="FFFFFF"/>
        </w:rPr>
        <w:t xml:space="preserve"> </w:t>
      </w:r>
      <w:r w:rsidR="002907A1">
        <w:rPr>
          <w:rFonts w:cs="Times New Roman"/>
        </w:rPr>
        <w:t>≈</w:t>
      </w:r>
      <w:r w:rsidR="002907A1">
        <w:rPr>
          <w:rFonts w:ascii="Cambria Math" w:hAnsi="Cambria Math" w:cs="Cambria Math"/>
          <w:color w:val="252525"/>
          <w:shd w:val="clear" w:color="auto" w:fill="FFFFFF"/>
        </w:rPr>
        <w:t xml:space="preserve"> </w:t>
      </w:r>
      <w:r w:rsidRPr="008E3C6C">
        <w:rPr>
          <w:rFonts w:ascii="Cambria Math" w:hAnsi="Cambria Math" w:cs="Cambria Math"/>
          <w:color w:val="252525"/>
          <w:shd w:val="clear" w:color="auto" w:fill="FFFFFF"/>
        </w:rPr>
        <w:t>⌈</w:t>
      </w:r>
      <w:r w:rsidR="00AA759D">
        <w:t>2,436.647</w:t>
      </w:r>
      <w:r w:rsidRPr="008E3C6C">
        <w:rPr>
          <w:rFonts w:ascii="Cambria Math" w:hAnsi="Cambria Math" w:cs="Cambria Math"/>
          <w:color w:val="252525"/>
          <w:shd w:val="clear" w:color="auto" w:fill="FFFFFF"/>
        </w:rPr>
        <w:t>⌉</w:t>
      </w:r>
      <w:r w:rsidR="008D0818">
        <w:t xml:space="preserve"> = 2,437</w:t>
      </w:r>
      <w:r>
        <w:t xml:space="preserve"> steers to meet their production demands</w:t>
      </w:r>
      <w:r w:rsidR="00D524AF">
        <w:t>.</w:t>
      </w:r>
      <w:r w:rsidR="002907A1">
        <w:t xml:space="preserve">) </w:t>
      </w:r>
      <w:r w:rsidR="008D0818">
        <w:rPr>
          <w:rFonts w:cs="Times New Roman"/>
        </w:rPr>
        <w:t>F</w:t>
      </w:r>
      <w:r w:rsidR="00172151">
        <w:t>or Jack</w:t>
      </w:r>
      <w:r w:rsidR="00FB0E45">
        <w:t xml:space="preserve"> </w:t>
      </w:r>
      <w:r w:rsidR="005E1FE4">
        <w:t>(</w:t>
      </w:r>
      <w:r w:rsidR="00CD11DD">
        <w:t xml:space="preserve">or any other </w:t>
      </w:r>
      <w:r w:rsidR="003F6166">
        <w:t>particular</w:t>
      </w:r>
      <w:r w:rsidR="00CD11DD">
        <w:t xml:space="preserve"> </w:t>
      </w:r>
      <w:r w:rsidR="00FB0E45">
        <w:t>customer</w:t>
      </w:r>
      <w:r w:rsidR="005E1FE4">
        <w:t>)</w:t>
      </w:r>
      <w:r w:rsidR="008D0818">
        <w:t xml:space="preserve"> can make a difference by abstaining </w:t>
      </w:r>
      <w:r w:rsidR="00CD11DD">
        <w:t>only if</w:t>
      </w:r>
      <w:r w:rsidR="00172151">
        <w:t xml:space="preserve"> </w:t>
      </w:r>
      <w:r w:rsidR="008D0818">
        <w:t xml:space="preserve">that particular abstention changes In-N-Out’s demand for steers; that is, if </w:t>
      </w:r>
      <w:r w:rsidR="00A32DB4" w:rsidRPr="008E3C6C">
        <w:rPr>
          <w:rFonts w:ascii="Cambria Math" w:hAnsi="Cambria Math" w:cs="Cambria Math"/>
          <w:color w:val="252525"/>
          <w:shd w:val="clear" w:color="auto" w:fill="FFFFFF"/>
        </w:rPr>
        <w:t>⌈</w:t>
      </w:r>
      <m:oMath>
        <m:f>
          <m:fPr>
            <m:ctrlPr>
              <w:rPr>
                <w:rFonts w:ascii="Cambria Math" w:hAnsi="Cambria Math" w:cs="Times New Roman"/>
                <w:i/>
              </w:rPr>
            </m:ctrlPr>
          </m:fPr>
          <m:num>
            <m:r>
              <w:rPr>
                <w:rFonts w:ascii="Cambria Math" w:hAnsi="Cambria Math" w:cs="Times New Roman"/>
              </w:rPr>
              <m:t>c</m:t>
            </m:r>
          </m:num>
          <m:den>
            <m:r>
              <w:rPr>
                <w:rFonts w:ascii="Cambria Math" w:hAnsi="Cambria Math" w:cs="Times New Roman"/>
              </w:rPr>
              <m:t>4,560w</m:t>
            </m:r>
          </m:den>
        </m:f>
      </m:oMath>
      <w:r w:rsidR="00A32DB4" w:rsidRPr="008E3C6C">
        <w:rPr>
          <w:rFonts w:ascii="Cambria Math" w:hAnsi="Cambria Math" w:cs="Cambria Math"/>
          <w:color w:val="252525"/>
          <w:shd w:val="clear" w:color="auto" w:fill="FFFFFF"/>
        </w:rPr>
        <w:t>⌉</w:t>
      </w:r>
      <w:r w:rsidR="00CD11DD">
        <w:t xml:space="preserve"> &gt; </w:t>
      </w:r>
      <w:r w:rsidR="00A32DB4" w:rsidRPr="008E3C6C">
        <w:rPr>
          <w:rFonts w:ascii="Cambria Math" w:hAnsi="Cambria Math" w:cs="Cambria Math"/>
          <w:color w:val="252525"/>
          <w:shd w:val="clear" w:color="auto" w:fill="FFFFFF"/>
        </w:rPr>
        <w:t>⌈</w:t>
      </w:r>
      <m:oMath>
        <m:f>
          <m:fPr>
            <m:ctrlPr>
              <w:rPr>
                <w:rFonts w:ascii="Cambria Math" w:hAnsi="Cambria Math" w:cs="Times New Roman"/>
                <w:i/>
              </w:rPr>
            </m:ctrlPr>
          </m:fPr>
          <m:num>
            <m:r>
              <w:rPr>
                <w:rFonts w:ascii="Cambria Math" w:hAnsi="Cambria Math" w:cs="Times New Roman"/>
              </w:rPr>
              <m:t>c-1</m:t>
            </m:r>
          </m:num>
          <m:den>
            <m:r>
              <w:rPr>
                <w:rFonts w:ascii="Cambria Math" w:hAnsi="Cambria Math" w:cs="Times New Roman"/>
              </w:rPr>
              <m:t>4,560w</m:t>
            </m:r>
          </m:den>
        </m:f>
      </m:oMath>
      <w:r w:rsidR="00A32DB4" w:rsidRPr="008E3C6C">
        <w:rPr>
          <w:rFonts w:ascii="Cambria Math" w:hAnsi="Cambria Math" w:cs="Cambria Math"/>
          <w:color w:val="252525"/>
          <w:shd w:val="clear" w:color="auto" w:fill="FFFFFF"/>
        </w:rPr>
        <w:t>⌉</w:t>
      </w:r>
      <w:r>
        <w:t>.</w:t>
      </w:r>
      <w:r w:rsidR="002907A1">
        <w:rPr>
          <w:rFonts w:cs="Times New Roman"/>
        </w:rPr>
        <w:t xml:space="preserve"> </w:t>
      </w:r>
    </w:p>
    <w:p w14:paraId="44FAFB57" w14:textId="77777777" w:rsidR="00014F22" w:rsidRPr="002907A1" w:rsidRDefault="009762F0" w:rsidP="002907A1">
      <w:pPr>
        <w:spacing w:line="360" w:lineRule="auto"/>
        <w:ind w:firstLine="720"/>
        <w:jc w:val="both"/>
        <w:rPr>
          <w:rFonts w:cs="Times New Roman"/>
        </w:rPr>
      </w:pPr>
      <w:r>
        <w:t>Absent any other information</w:t>
      </w:r>
      <w:r w:rsidR="00383AC6">
        <w:t>,</w:t>
      </w:r>
      <w:r w:rsidR="004C6FEE">
        <w:t xml:space="preserve"> Jack</w:t>
      </w:r>
      <w:r w:rsidR="00A55C73">
        <w:t xml:space="preserve"> has no reason to believe </w:t>
      </w:r>
      <w:r w:rsidR="00E5776E" w:rsidRPr="00E5776E">
        <w:rPr>
          <w:i/>
        </w:rPr>
        <w:t>c</w:t>
      </w:r>
      <w:r w:rsidR="00A55C73">
        <w:t xml:space="preserve"> to be any number</w:t>
      </w:r>
      <w:r w:rsidR="00AA2030">
        <w:t xml:space="preserve"> in particular</w:t>
      </w:r>
      <w:r w:rsidR="004C6FEE">
        <w:t>.</w:t>
      </w:r>
      <w:r w:rsidR="00C74079">
        <w:t xml:space="preserve"> </w:t>
      </w:r>
      <w:r w:rsidR="00A75668">
        <w:t>Surely,</w:t>
      </w:r>
      <w:r w:rsidR="003F6166">
        <w:t xml:space="preserve"> he </w:t>
      </w:r>
      <w:r w:rsidR="005F23B7">
        <w:t xml:space="preserve">understands it to be a </w:t>
      </w:r>
      <w:r w:rsidR="003F6166">
        <w:t xml:space="preserve">very </w:t>
      </w:r>
      <w:r w:rsidR="008D0818">
        <w:t>large number (and c</w:t>
      </w:r>
      <w:r w:rsidR="003938C9">
        <w:t>ertainly it</w:t>
      </w:r>
      <w:r w:rsidR="00C74079">
        <w:t xml:space="preserve"> </w:t>
      </w:r>
      <w:r w:rsidR="003938C9">
        <w:t>is.</w:t>
      </w:r>
      <w:r w:rsidR="003F6166">
        <w:t>)</w:t>
      </w:r>
      <w:r w:rsidR="00FB7B9E">
        <w:t xml:space="preserve"> </w:t>
      </w:r>
      <w:r w:rsidR="00C74079">
        <w:t xml:space="preserve">But, in any case, </w:t>
      </w:r>
      <w:r w:rsidR="00C74079">
        <w:lastRenderedPageBreak/>
        <w:t xml:space="preserve">it turns out that </w:t>
      </w:r>
      <w:r w:rsidR="005F23B7">
        <w:t xml:space="preserve">the value of </w:t>
      </w:r>
      <w:r w:rsidR="005F23B7" w:rsidRPr="005F23B7">
        <w:rPr>
          <w:i/>
        </w:rPr>
        <w:t>c</w:t>
      </w:r>
      <w:r w:rsidR="005F23B7">
        <w:t xml:space="preserve"> </w:t>
      </w:r>
      <w:r w:rsidR="00FB0E45">
        <w:t xml:space="preserve">is </w:t>
      </w:r>
      <w:r w:rsidR="008D0818">
        <w:t xml:space="preserve">more or less </w:t>
      </w:r>
      <w:r w:rsidR="00FB0E45">
        <w:t>irrelevant</w:t>
      </w:r>
      <w:r w:rsidR="00613C86">
        <w:t xml:space="preserve"> to expected value</w:t>
      </w:r>
      <w:r w:rsidR="00C773C4">
        <w:t xml:space="preserve">. </w:t>
      </w:r>
      <w:r w:rsidR="00613C86">
        <w:t>F</w:t>
      </w:r>
      <w:r w:rsidR="000411BF">
        <w:t>or any plausible value</w:t>
      </w:r>
      <w:r w:rsidR="00834534">
        <w:t xml:space="preserve"> of </w:t>
      </w:r>
      <w:r w:rsidR="00834534" w:rsidRPr="00834534">
        <w:rPr>
          <w:i/>
        </w:rPr>
        <w:t>c</w:t>
      </w:r>
      <w:r w:rsidR="00613C86">
        <w:t xml:space="preserve">, </w:t>
      </w:r>
      <w:r w:rsidR="00D572C6">
        <w:t xml:space="preserve">Jack’s rational </w:t>
      </w:r>
      <w:r w:rsidR="005A6084">
        <w:t xml:space="preserve">credence </w:t>
      </w:r>
      <w:r w:rsidR="00D572C6">
        <w:t xml:space="preserve">that he will make a difference </w:t>
      </w:r>
      <w:r w:rsidR="00635F17">
        <w:t xml:space="preserve">is given </w:t>
      </w:r>
      <w:r w:rsidR="00613C86">
        <w:t>by</w:t>
      </w:r>
      <w:r w:rsidR="008D0C85">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4,560w</m:t>
            </m:r>
          </m:den>
        </m:f>
      </m:oMath>
      <w:r w:rsidR="00613C86">
        <w:t xml:space="preserve">, </w:t>
      </w:r>
      <w:r w:rsidR="005A6084">
        <w:t xml:space="preserve">which </w:t>
      </w:r>
      <w:r w:rsidR="00821749">
        <w:t>does not depend on</w:t>
      </w:r>
      <w:r w:rsidR="00681487">
        <w:t xml:space="preserve"> </w:t>
      </w:r>
      <w:r w:rsidR="00681487" w:rsidRPr="00681487">
        <w:rPr>
          <w:i/>
        </w:rPr>
        <w:t>c</w:t>
      </w:r>
      <w:r w:rsidR="00681487">
        <w:t>.</w:t>
      </w:r>
      <w:r w:rsidR="00FE3535">
        <w:t xml:space="preserve"> </w:t>
      </w:r>
      <w:r w:rsidR="00DB69BE">
        <w:t>Assessing</w:t>
      </w:r>
      <w:r w:rsidR="005F4116">
        <w:t xml:space="preserve"> the situation in terms of </w:t>
      </w:r>
      <w:r w:rsidR="005C1C08">
        <w:t xml:space="preserve">expected value as </w:t>
      </w:r>
      <w:r w:rsidR="007B109F">
        <w:t>in section 3</w:t>
      </w:r>
      <w:r w:rsidR="005C1C08">
        <w:t>,</w:t>
      </w:r>
      <w:r w:rsidR="00D572C6">
        <w:t xml:space="preserve"> then,</w:t>
      </w:r>
      <w:r w:rsidR="005C1C08">
        <w:t xml:space="preserve"> </w:t>
      </w:r>
      <w:r w:rsidR="00D572C6">
        <w:t xml:space="preserve">expected value </w:t>
      </w:r>
      <w:r w:rsidR="005F4116">
        <w:t xml:space="preserve">considerations favor </w:t>
      </w:r>
      <w:r w:rsidR="00DB69BE">
        <w:t xml:space="preserve">Jack’s </w:t>
      </w:r>
      <w:r w:rsidR="00014F22">
        <w:t>abstaining</w:t>
      </w:r>
      <w:r w:rsidR="005F4116">
        <w:t xml:space="preserve"> only if</w:t>
      </w:r>
      <w:r w:rsidR="007B109F">
        <w:t xml:space="preserve"> the disvalue of a steer’s slaughter outweighs 4,560</w:t>
      </w:r>
      <w:r w:rsidR="007771AE" w:rsidRPr="007771AE">
        <w:rPr>
          <w:i/>
        </w:rPr>
        <w:t>w</w:t>
      </w:r>
      <w:r w:rsidR="007B109F">
        <w:t xml:space="preserve"> times t</w:t>
      </w:r>
      <w:r w:rsidR="007771AE">
        <w:t>he marginal value of the burger.</w:t>
      </w:r>
    </w:p>
    <w:p w14:paraId="44FAFB58" w14:textId="77777777" w:rsidR="00E22164" w:rsidRDefault="00B5693E" w:rsidP="00E22164">
      <w:pPr>
        <w:spacing w:line="360" w:lineRule="auto"/>
        <w:ind w:firstLine="720"/>
        <w:jc w:val="both"/>
      </w:pPr>
      <w:r>
        <w:t>It</w:t>
      </w:r>
      <w:r w:rsidR="00A75668">
        <w:t xml:space="preserve"> i</w:t>
      </w:r>
      <w:r w:rsidR="007771AE">
        <w:t xml:space="preserve">s </w:t>
      </w:r>
      <w:r>
        <w:t xml:space="preserve">worth noticing that this result </w:t>
      </w:r>
      <w:r w:rsidR="00C26FFE">
        <w:t xml:space="preserve">probably </w:t>
      </w:r>
      <w:r w:rsidR="00852695">
        <w:t xml:space="preserve">lies </w:t>
      </w:r>
      <w:r w:rsidR="00014F22" w:rsidRPr="00F42FE8">
        <w:t>between</w:t>
      </w:r>
      <w:r w:rsidR="00014F22">
        <w:t xml:space="preserve"> the Guilty Ghirardelli and Guiltless Godiva results</w:t>
      </w:r>
      <w:r w:rsidR="00821749">
        <w:t xml:space="preserve"> in terms of </w:t>
      </w:r>
      <w:r w:rsidR="005A6084">
        <w:t>its “</w:t>
      </w:r>
      <w:r w:rsidR="00821749">
        <w:t>degree</w:t>
      </w:r>
      <w:r w:rsidR="005A6084">
        <w:t>”</w:t>
      </w:r>
      <w:r w:rsidR="00821749">
        <w:t xml:space="preserve"> of causal impotence</w:t>
      </w:r>
      <w:r w:rsidR="007771AE">
        <w:t xml:space="preserve">. This gives us an opportunity to </w:t>
      </w:r>
      <w:r w:rsidR="003938C9">
        <w:t>re</w:t>
      </w:r>
      <w:r w:rsidR="00CC1CE1">
        <w:t>emphasize that</w:t>
      </w:r>
      <w:r w:rsidR="005A6084">
        <w:t xml:space="preserve"> t</w:t>
      </w:r>
      <w:r w:rsidR="00014F22">
        <w:t>he problem with those</w:t>
      </w:r>
      <w:r>
        <w:t xml:space="preserve"> two</w:t>
      </w:r>
      <w:r w:rsidR="00014F22">
        <w:t xml:space="preserve"> cases was </w:t>
      </w:r>
      <w:r w:rsidR="00014F22" w:rsidRPr="00014F22">
        <w:rPr>
          <w:i/>
        </w:rPr>
        <w:t>not</w:t>
      </w:r>
      <w:r w:rsidR="00014F22">
        <w:t xml:space="preserve"> that they underestimated the extent to which a given </w:t>
      </w:r>
      <w:r w:rsidR="00D75E0B">
        <w:t>consumer</w:t>
      </w:r>
      <w:r w:rsidR="00014F22">
        <w:t xml:space="preserve"> might be </w:t>
      </w:r>
      <w:r w:rsidR="00A50005">
        <w:t xml:space="preserve">causally </w:t>
      </w:r>
      <w:r w:rsidR="00014F22">
        <w:t>efficacious</w:t>
      </w:r>
      <w:r>
        <w:t xml:space="preserve">. Rather, </w:t>
      </w:r>
      <w:r w:rsidR="007771AE">
        <w:t xml:space="preserve">our complaint was that </w:t>
      </w:r>
      <w:r w:rsidR="00014F22">
        <w:t xml:space="preserve">they </w:t>
      </w:r>
      <w:r w:rsidR="003938C9">
        <w:t xml:space="preserve">provided </w:t>
      </w:r>
      <w:r w:rsidR="00014F22">
        <w:t>no serious estimation at all.</w:t>
      </w:r>
      <w:r w:rsidR="00E22164">
        <w:t xml:space="preserve"> </w:t>
      </w:r>
      <w:r w:rsidR="002E1545">
        <w:t>A</w:t>
      </w:r>
      <w:r w:rsidR="00954A51">
        <w:t>nother</w:t>
      </w:r>
      <w:r w:rsidR="002E1545">
        <w:t xml:space="preserve"> insight of the</w:t>
      </w:r>
      <w:r>
        <w:t xml:space="preserve"> </w:t>
      </w:r>
      <w:r w:rsidR="003A749F">
        <w:t xml:space="preserve">model </w:t>
      </w:r>
      <w:r w:rsidR="005F23B7">
        <w:t xml:space="preserve">is </w:t>
      </w:r>
      <w:r w:rsidR="00681487">
        <w:t xml:space="preserve">that, </w:t>
      </w:r>
      <w:r w:rsidR="005F23B7">
        <w:t xml:space="preserve">with respect </w:t>
      </w:r>
      <w:r w:rsidR="00681487">
        <w:t xml:space="preserve">to </w:t>
      </w:r>
      <w:r w:rsidR="005F23B7">
        <w:t xml:space="preserve">expected value considerations, </w:t>
      </w:r>
      <w:r w:rsidR="00681487" w:rsidRPr="002E1545">
        <w:rPr>
          <w:i/>
        </w:rPr>
        <w:t xml:space="preserve">what </w:t>
      </w:r>
      <w:r w:rsidR="003A749F" w:rsidRPr="002E1545">
        <w:rPr>
          <w:i/>
        </w:rPr>
        <w:t>kind of meat</w:t>
      </w:r>
      <w:r w:rsidR="003A749F" w:rsidRPr="002E1545">
        <w:t xml:space="preserve"> In-N-Out </w:t>
      </w:r>
      <w:r w:rsidR="00206EE5" w:rsidRPr="002E1545">
        <w:t>is</w:t>
      </w:r>
      <w:r w:rsidR="003A749F" w:rsidRPr="002E1545">
        <w:t xml:space="preserve"> selling</w:t>
      </w:r>
      <w:r w:rsidR="00FA67B7" w:rsidRPr="002E1545">
        <w:t xml:space="preserve"> </w:t>
      </w:r>
      <w:r w:rsidR="0047262D" w:rsidRPr="002E1545">
        <w:t>matter</w:t>
      </w:r>
      <w:r w:rsidR="00924C44" w:rsidRPr="002E1545">
        <w:t>s</w:t>
      </w:r>
      <w:r w:rsidR="003D2B77" w:rsidRPr="002E1545">
        <w:t xml:space="preserve"> </w:t>
      </w:r>
      <w:r w:rsidR="00924C44" w:rsidRPr="002E1545">
        <w:t xml:space="preserve">dramatically </w:t>
      </w:r>
      <w:r w:rsidR="0011239C" w:rsidRPr="002E1545">
        <w:t xml:space="preserve">more than </w:t>
      </w:r>
      <w:r w:rsidR="003D2B77" w:rsidRPr="002E1545">
        <w:t>any other factor</w:t>
      </w:r>
      <w:r w:rsidR="002B190C" w:rsidRPr="002E1545">
        <w:t>.</w:t>
      </w:r>
      <w:r w:rsidR="00E22164">
        <w:t xml:space="preserve"> </w:t>
      </w:r>
    </w:p>
    <w:p w14:paraId="44FAFB59" w14:textId="77777777" w:rsidR="00C1043F" w:rsidRDefault="00E22164" w:rsidP="00E22164">
      <w:pPr>
        <w:spacing w:line="360" w:lineRule="auto"/>
        <w:ind w:firstLine="720"/>
        <w:jc w:val="both"/>
      </w:pPr>
      <w:r>
        <w:t>F</w:t>
      </w:r>
      <w:r w:rsidR="003938C9">
        <w:t>or instance,</w:t>
      </w:r>
      <w:r>
        <w:t xml:space="preserve"> if</w:t>
      </w:r>
      <w:r w:rsidR="00FA67B7">
        <w:t xml:space="preserve"> In-N-Out</w:t>
      </w:r>
      <w:r w:rsidR="00681487">
        <w:t xml:space="preserve"> </w:t>
      </w:r>
      <w:r w:rsidR="00FA67B7">
        <w:t xml:space="preserve">sold </w:t>
      </w:r>
      <w:r w:rsidR="00681487">
        <w:t>chicken</w:t>
      </w:r>
      <w:r w:rsidR="00FA67B7">
        <w:t xml:space="preserve"> sandwiches instead of burgers</w:t>
      </w:r>
      <w:r w:rsidR="00681487">
        <w:t xml:space="preserve">, </w:t>
      </w:r>
      <w:r w:rsidR="00925BDC">
        <w:t>our</w:t>
      </w:r>
      <w:r w:rsidR="003D2B77">
        <w:t xml:space="preserve"> model </w:t>
      </w:r>
      <w:r w:rsidR="0024012C">
        <w:t>would deliver</w:t>
      </w:r>
      <w:r w:rsidR="003D2B77">
        <w:t xml:space="preserve"> </w:t>
      </w:r>
      <w:r w:rsidR="00E217E9">
        <w:t xml:space="preserve">a </w:t>
      </w:r>
      <w:r w:rsidR="00C1043F">
        <w:t>strikingly</w:t>
      </w:r>
      <w:r w:rsidR="003A749F">
        <w:t xml:space="preserve"> </w:t>
      </w:r>
      <w:r w:rsidR="00E217E9">
        <w:t xml:space="preserve">different </w:t>
      </w:r>
      <w:r w:rsidR="00925BDC">
        <w:t xml:space="preserve">moral </w:t>
      </w:r>
      <w:r w:rsidR="00E217E9">
        <w:t>assessment</w:t>
      </w:r>
      <w:r w:rsidR="0047262D">
        <w:t xml:space="preserve"> of the </w:t>
      </w:r>
      <w:r w:rsidR="00C1043F">
        <w:t>situation</w:t>
      </w:r>
      <w:r w:rsidR="008B2F4B">
        <w:t>.</w:t>
      </w:r>
      <w:r>
        <w:t xml:space="preserve"> </w:t>
      </w:r>
      <w:r w:rsidR="00E95A41">
        <w:t xml:space="preserve">Since </w:t>
      </w:r>
      <w:r w:rsidR="00FA67B7">
        <w:t>In-N-Out sells burgers</w:t>
      </w:r>
      <w:r w:rsidR="00A21533">
        <w:t xml:space="preserve">, </w:t>
      </w:r>
      <w:r w:rsidR="00870D71">
        <w:t xml:space="preserve">Jack’s probability of making a difference </w:t>
      </w:r>
      <w:r w:rsidR="00C1043F">
        <w:t xml:space="preserve">in any given </w:t>
      </w:r>
      <w:r w:rsidR="00E95A41">
        <w:t xml:space="preserve">instance </w:t>
      </w:r>
      <w:r w:rsidR="00870D71">
        <w:t xml:space="preserve">is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4,560w</m:t>
            </m:r>
          </m:den>
        </m:f>
      </m:oMath>
      <w:r w:rsidR="00E95A41">
        <w:t xml:space="preserve">. So even </w:t>
      </w:r>
      <w:r w:rsidR="000B6AF4">
        <w:t xml:space="preserve">if </w:t>
      </w:r>
      <w:r w:rsidR="00A21533">
        <w:t>Jack</w:t>
      </w:r>
      <w:r w:rsidR="004D31E4">
        <w:t xml:space="preserve"> </w:t>
      </w:r>
      <w:r w:rsidR="000B6AF4">
        <w:t>eats a burger every</w:t>
      </w:r>
      <w:r w:rsidR="0022212C">
        <w:t xml:space="preserve"> single</w:t>
      </w:r>
      <w:r w:rsidR="000B6AF4">
        <w:t xml:space="preserve"> Friday for the </w:t>
      </w:r>
      <w:r w:rsidR="001C476A">
        <w:t>next thirty years</w:t>
      </w:r>
      <w:r w:rsidR="00EF7000">
        <w:t xml:space="preserve">, </w:t>
      </w:r>
      <w:r w:rsidR="000B6AF4">
        <w:t xml:space="preserve">he is still highly </w:t>
      </w:r>
      <w:r w:rsidR="00B90393">
        <w:t xml:space="preserve">unlikely to </w:t>
      </w:r>
      <w:r w:rsidR="000B6AF4" w:rsidRPr="00B90393">
        <w:rPr>
          <w:i/>
        </w:rPr>
        <w:t>ever</w:t>
      </w:r>
      <w:r w:rsidR="000B6AF4">
        <w:t xml:space="preserve"> make a difference to a single steer.</w:t>
      </w:r>
      <w:r w:rsidR="00302A81">
        <w:t xml:space="preserve"> </w:t>
      </w:r>
      <w:r w:rsidR="00C1043F">
        <w:t xml:space="preserve">Given the </w:t>
      </w:r>
      <w:r w:rsidR="00C1043F" w:rsidRPr="00C1043F">
        <w:t>certainty</w:t>
      </w:r>
      <w:r w:rsidR="00C1043F">
        <w:t xml:space="preserve"> of pleasure that Jack would receive from his weekly burger (or even, say, a monthly burger), it is difficult to see how the expected value proposal can justify the claim that Jack should refrain. </w:t>
      </w:r>
      <w:r w:rsidR="00E95A41">
        <w:t>But suppose that</w:t>
      </w:r>
      <w:r w:rsidR="004D31E4">
        <w:t xml:space="preserve"> </w:t>
      </w:r>
      <w:r w:rsidR="008E3772">
        <w:t xml:space="preserve">In-N-Out were to sell </w:t>
      </w:r>
      <w:r w:rsidR="008D1ADA">
        <w:t>chicken</w:t>
      </w:r>
      <w:r w:rsidR="008E3772">
        <w:t xml:space="preserve"> sandwiches</w:t>
      </w:r>
      <w:r w:rsidR="00E95A41">
        <w:t xml:space="preserve">. One chicken, on average, only contains enough meat to feed 2 or 3 people for a single meal, and so we might estimate Jack’s probability of making a difference in any given instance as </w:t>
      </w:r>
      <m:oMath>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5w</m:t>
            </m:r>
          </m:den>
        </m:f>
      </m:oMath>
      <w:r w:rsidR="00E95A41">
        <w:t xml:space="preserve">. If Jack were to refrain in </w:t>
      </w:r>
      <w:r w:rsidR="00E95A41" w:rsidRPr="00E95A41">
        <w:rPr>
          <w:i/>
        </w:rPr>
        <w:t>this</w:t>
      </w:r>
      <w:r w:rsidR="00E95A41">
        <w:t xml:space="preserve"> case, it </w:t>
      </w:r>
      <w:r w:rsidR="008E3772">
        <w:t>would</w:t>
      </w:r>
      <w:r w:rsidR="008F473E">
        <w:t xml:space="preserve"> </w:t>
      </w:r>
      <w:r w:rsidR="00DB69BE">
        <w:t xml:space="preserve">result in </w:t>
      </w:r>
      <w:r w:rsidR="008F473E">
        <w:t xml:space="preserve">an </w:t>
      </w:r>
      <w:r w:rsidR="001562DB">
        <w:t>animal</w:t>
      </w:r>
      <w:r w:rsidR="00DB69BE">
        <w:t>’</w:t>
      </w:r>
      <w:r w:rsidR="001562DB">
        <w:t>s</w:t>
      </w:r>
      <w:r w:rsidR="00215B58">
        <w:t xml:space="preserve"> </w:t>
      </w:r>
      <w:r w:rsidR="00DB69BE">
        <w:t xml:space="preserve">life being saved </w:t>
      </w:r>
      <w:r w:rsidR="00C1043F">
        <w:t xml:space="preserve">approximately </w:t>
      </w:r>
      <w:r w:rsidR="00215B58" w:rsidRPr="00F51F27">
        <w:rPr>
          <w:i/>
        </w:rPr>
        <w:t>every</w:t>
      </w:r>
      <w:r w:rsidR="002A2101" w:rsidRPr="00F51F27">
        <w:rPr>
          <w:i/>
        </w:rPr>
        <w:t xml:space="preserve"> </w:t>
      </w:r>
      <w:r w:rsidR="008F473E" w:rsidRPr="00F51F27">
        <w:rPr>
          <w:i/>
        </w:rPr>
        <w:t xml:space="preserve">other </w:t>
      </w:r>
      <w:r w:rsidR="002A2101" w:rsidRPr="00F51F27">
        <w:rPr>
          <w:i/>
        </w:rPr>
        <w:t>week</w:t>
      </w:r>
      <w:r w:rsidR="002A2101">
        <w:t>.</w:t>
      </w:r>
      <w:r w:rsidR="00FF2B1F">
        <w:t xml:space="preserve"> </w:t>
      </w:r>
      <w:r w:rsidR="0086148C">
        <w:t>So, i</w:t>
      </w:r>
      <w:r w:rsidR="00C85933">
        <w:t xml:space="preserve">f </w:t>
      </w:r>
      <w:r w:rsidR="00FF2B1F">
        <w:t>act consequentialists</w:t>
      </w:r>
      <w:r w:rsidR="004C6FEE">
        <w:t xml:space="preserve"> </w:t>
      </w:r>
      <w:r w:rsidR="005D5279">
        <w:t xml:space="preserve">are serious about </w:t>
      </w:r>
      <w:r w:rsidR="00FF2B1F">
        <w:t>expected value</w:t>
      </w:r>
      <w:r w:rsidR="005D5279">
        <w:t xml:space="preserve">, they </w:t>
      </w:r>
      <w:r w:rsidR="00D2354C">
        <w:t>must strongly</w:t>
      </w:r>
      <w:r w:rsidR="00F372B2">
        <w:t xml:space="preserve"> </w:t>
      </w:r>
      <w:r w:rsidR="005D5279">
        <w:t xml:space="preserve">endorse </w:t>
      </w:r>
      <w:r w:rsidR="0011239C">
        <w:t xml:space="preserve">shifting consumption from </w:t>
      </w:r>
      <w:r w:rsidR="00164F5B">
        <w:t xml:space="preserve">a company like </w:t>
      </w:r>
      <w:r w:rsidR="0011239C">
        <w:t>Chik-Fil-A to</w:t>
      </w:r>
      <w:r w:rsidR="00164F5B">
        <w:t xml:space="preserve"> </w:t>
      </w:r>
      <w:r w:rsidR="000B6AF4">
        <w:t xml:space="preserve">a company </w:t>
      </w:r>
      <w:r w:rsidR="00164F5B">
        <w:t>like</w:t>
      </w:r>
      <w:r w:rsidR="00AE7D3A">
        <w:t xml:space="preserve"> In-N-Out</w:t>
      </w:r>
      <w:r w:rsidR="0011239C">
        <w:t>.</w:t>
      </w:r>
      <w:r>
        <w:t xml:space="preserve"> By the</w:t>
      </w:r>
      <w:r w:rsidR="00266B0C">
        <w:t xml:space="preserve"> lights</w:t>
      </w:r>
      <w:r>
        <w:t xml:space="preserve"> of act consequentialism</w:t>
      </w:r>
      <w:r w:rsidR="00266B0C">
        <w:t xml:space="preserve">, this is of </w:t>
      </w:r>
      <w:r w:rsidR="00266B0C" w:rsidRPr="002E1545">
        <w:t>overriding</w:t>
      </w:r>
      <w:r w:rsidR="00266B0C">
        <w:t xml:space="preserve"> moral </w:t>
      </w:r>
      <w:r w:rsidR="00B15BC8">
        <w:t>significance</w:t>
      </w:r>
      <w:r w:rsidR="00266B0C">
        <w:t>.</w:t>
      </w:r>
    </w:p>
    <w:p w14:paraId="44FAFB5A" w14:textId="77777777" w:rsidR="00E22164" w:rsidRDefault="00FF2B1F" w:rsidP="00E22164">
      <w:pPr>
        <w:spacing w:line="360" w:lineRule="auto"/>
        <w:ind w:firstLine="720"/>
        <w:jc w:val="both"/>
      </w:pPr>
      <w:r>
        <w:t xml:space="preserve">It might appear that something has gone wrong with </w:t>
      </w:r>
      <w:r w:rsidR="000B40B8">
        <w:t xml:space="preserve">the execution of </w:t>
      </w:r>
      <w:r>
        <w:t>the model here</w:t>
      </w:r>
      <w:r w:rsidR="002C4B09">
        <w:t xml:space="preserve">. </w:t>
      </w:r>
      <w:r w:rsidR="007B6C80">
        <w:t>And i</w:t>
      </w:r>
      <w:r w:rsidR="008E5E50">
        <w:t xml:space="preserve">ndeed, </w:t>
      </w:r>
      <w:r w:rsidR="008F105C">
        <w:t>g</w:t>
      </w:r>
      <w:r w:rsidR="002C4B09">
        <w:t xml:space="preserve">iven </w:t>
      </w:r>
      <w:r w:rsidR="00860592">
        <w:t xml:space="preserve">the </w:t>
      </w:r>
      <w:r w:rsidR="00860592" w:rsidRPr="00266B0C">
        <w:rPr>
          <w:i/>
        </w:rPr>
        <w:t>categorical</w:t>
      </w:r>
      <w:r w:rsidR="00860592">
        <w:t xml:space="preserve"> </w:t>
      </w:r>
      <w:r w:rsidR="0014774F">
        <w:t xml:space="preserve">way </w:t>
      </w:r>
      <w:r w:rsidR="00443236">
        <w:t xml:space="preserve">act </w:t>
      </w:r>
      <w:r w:rsidR="002C4B09">
        <w:t xml:space="preserve">consequentialists </w:t>
      </w:r>
      <w:r w:rsidR="004218F5">
        <w:t xml:space="preserve">are sometimes inclined to </w:t>
      </w:r>
      <w:r w:rsidR="0014774F">
        <w:t>dis</w:t>
      </w:r>
      <w:r w:rsidR="00E51CB7">
        <w:t>cuss</w:t>
      </w:r>
      <w:r w:rsidR="0014774F">
        <w:t xml:space="preserve"> </w:t>
      </w:r>
      <w:r w:rsidR="00B15BC8">
        <w:t>this topic</w:t>
      </w:r>
      <w:r w:rsidR="002C4B09">
        <w:t xml:space="preserve">, </w:t>
      </w:r>
      <w:r w:rsidR="008E5E50">
        <w:t xml:space="preserve">it would be strange </w:t>
      </w:r>
      <w:r w:rsidR="008F105C">
        <w:t xml:space="preserve">for them to </w:t>
      </w:r>
      <w:r w:rsidR="007D1E1D">
        <w:t xml:space="preserve">assign </w:t>
      </w:r>
      <w:r w:rsidR="00B15BC8">
        <w:t xml:space="preserve">overriding </w:t>
      </w:r>
      <w:r w:rsidR="007D1E1D">
        <w:t xml:space="preserve">moral </w:t>
      </w:r>
      <w:r w:rsidR="00B15BC8">
        <w:t xml:space="preserve">significance </w:t>
      </w:r>
      <w:r w:rsidR="007D1E1D">
        <w:t xml:space="preserve">to </w:t>
      </w:r>
      <w:r w:rsidR="002C4B09">
        <w:t xml:space="preserve">physical size </w:t>
      </w:r>
      <w:r w:rsidR="00163AFF">
        <w:t>differences</w:t>
      </w:r>
      <w:r w:rsidR="00EF7000">
        <w:rPr>
          <w:i/>
        </w:rPr>
        <w:t>.</w:t>
      </w:r>
      <w:r w:rsidR="008D0C85">
        <w:rPr>
          <w:i/>
        </w:rPr>
        <w:t xml:space="preserve"> </w:t>
      </w:r>
      <w:r w:rsidR="002C4B09" w:rsidRPr="002C4B09">
        <w:t>B</w:t>
      </w:r>
      <w:r w:rsidR="002C4B09" w:rsidRPr="002A2101">
        <w:t>ut</w:t>
      </w:r>
      <w:r w:rsidR="00233121">
        <w:t xml:space="preserve"> </w:t>
      </w:r>
      <w:r w:rsidR="00E90F30">
        <w:t xml:space="preserve">this is </w:t>
      </w:r>
      <w:r w:rsidR="00AE2A16">
        <w:t xml:space="preserve">exactly what the </w:t>
      </w:r>
      <w:r w:rsidR="00233121">
        <w:t>expected value</w:t>
      </w:r>
      <w:r w:rsidR="00AE2A16">
        <w:t xml:space="preserve"> proposal holds</w:t>
      </w:r>
      <w:r w:rsidR="00324D41">
        <w:t>.</w:t>
      </w:r>
      <w:r w:rsidR="00E22164">
        <w:t xml:space="preserve"> The proposal’s d</w:t>
      </w:r>
      <w:r w:rsidR="00324D41">
        <w:t>efenders</w:t>
      </w:r>
      <w:r w:rsidR="00B0038F">
        <w:t xml:space="preserve"> </w:t>
      </w:r>
      <w:r w:rsidR="00FC06F8">
        <w:t xml:space="preserve">may argue that </w:t>
      </w:r>
      <w:r w:rsidR="00324D41">
        <w:t xml:space="preserve">such results are </w:t>
      </w:r>
      <w:r w:rsidR="00FC06F8">
        <w:t xml:space="preserve">to be expected of an idealized model, </w:t>
      </w:r>
      <w:r w:rsidR="00936BD6">
        <w:t xml:space="preserve">and so </w:t>
      </w:r>
      <w:r w:rsidR="00324D41">
        <w:t>do</w:t>
      </w:r>
      <w:r w:rsidR="00A75668">
        <w:t xml:space="preserve"> no</w:t>
      </w:r>
      <w:r w:rsidR="00324D41">
        <w:t xml:space="preserve">t impugn </w:t>
      </w:r>
      <w:r w:rsidR="00936BD6">
        <w:t>the</w:t>
      </w:r>
      <w:r w:rsidR="00302A81">
        <w:t xml:space="preserve">ir </w:t>
      </w:r>
      <w:r w:rsidR="00302A81">
        <w:lastRenderedPageBreak/>
        <w:t>use of the</w:t>
      </w:r>
      <w:r w:rsidR="00936BD6">
        <w:t xml:space="preserve"> proposal</w:t>
      </w:r>
      <w:r w:rsidR="00302A81">
        <w:t xml:space="preserve"> to validate their claims</w:t>
      </w:r>
      <w:r w:rsidR="00324D41">
        <w:t>.</w:t>
      </w:r>
      <w:r w:rsidR="00FC06F8">
        <w:t xml:space="preserve"> </w:t>
      </w:r>
      <w:r w:rsidR="00AE2A16">
        <w:t xml:space="preserve">But </w:t>
      </w:r>
      <w:r w:rsidR="00E95A41">
        <w:t xml:space="preserve">when </w:t>
      </w:r>
      <w:r w:rsidR="00936BD6">
        <w:t xml:space="preserve">we </w:t>
      </w:r>
      <w:r w:rsidR="00FC06F8">
        <w:t xml:space="preserve">relax </w:t>
      </w:r>
      <w:r w:rsidR="00E95A41">
        <w:t>the idealizations</w:t>
      </w:r>
      <w:r w:rsidR="00FC06F8">
        <w:t xml:space="preserve">, </w:t>
      </w:r>
      <w:r w:rsidR="00207C15">
        <w:t xml:space="preserve">the </w:t>
      </w:r>
      <w:r w:rsidR="00324D41">
        <w:t>implications</w:t>
      </w:r>
      <w:r w:rsidR="00FC06F8">
        <w:t xml:space="preserve"> </w:t>
      </w:r>
      <w:r w:rsidR="00207C15">
        <w:t xml:space="preserve">of the model </w:t>
      </w:r>
      <w:r w:rsidR="00324D41">
        <w:t xml:space="preserve">become </w:t>
      </w:r>
      <w:r w:rsidR="00E95A41">
        <w:t xml:space="preserve">even </w:t>
      </w:r>
      <w:r w:rsidR="00FC06F8" w:rsidRPr="00E95A41">
        <w:t>more</w:t>
      </w:r>
      <w:r w:rsidR="00324D41">
        <w:t xml:space="preserve"> </w:t>
      </w:r>
      <w:r w:rsidR="00FC06F8">
        <w:t>idiosyncratic</w:t>
      </w:r>
      <w:r w:rsidR="00E22164">
        <w:t xml:space="preserve">. </w:t>
      </w:r>
    </w:p>
    <w:p w14:paraId="44FAFB5B" w14:textId="77777777" w:rsidR="00A75668" w:rsidRDefault="008E4139" w:rsidP="00A75668">
      <w:pPr>
        <w:spacing w:line="360" w:lineRule="auto"/>
        <w:ind w:firstLine="720"/>
        <w:jc w:val="both"/>
      </w:pPr>
      <w:r>
        <w:t xml:space="preserve">Suppose, for instance, </w:t>
      </w:r>
      <w:r w:rsidR="002C5F3C">
        <w:t>that</w:t>
      </w:r>
      <w:r w:rsidR="002C3F4B">
        <w:t xml:space="preserve"> </w:t>
      </w:r>
      <w:r w:rsidR="00B972F6">
        <w:t xml:space="preserve">technological </w:t>
      </w:r>
      <w:r w:rsidR="00B429BC">
        <w:t>improvements</w:t>
      </w:r>
      <w:r w:rsidR="00B972F6">
        <w:t xml:space="preserve"> in growth hormone therapy raise </w:t>
      </w:r>
      <w:r w:rsidR="00184341">
        <w:t xml:space="preserve">the average yield </w:t>
      </w:r>
      <w:r w:rsidR="00DB7045">
        <w:t xml:space="preserve">of usable beef per steer from 570 </w:t>
      </w:r>
      <w:r>
        <w:t>to 600 lbs.</w:t>
      </w:r>
      <w:r w:rsidR="00B972F6">
        <w:t xml:space="preserve"> The </w:t>
      </w:r>
      <w:r w:rsidR="00DB7045">
        <w:t xml:space="preserve">average steer now </w:t>
      </w:r>
      <w:r w:rsidR="00BA3012">
        <w:t>yields</w:t>
      </w:r>
      <w:r w:rsidR="00CF0545">
        <w:t xml:space="preserve"> </w:t>
      </w:r>
      <w:r w:rsidR="007D1E1D">
        <w:t>4,8</w:t>
      </w:r>
      <w:r w:rsidR="00BA3012">
        <w:t>00</w:t>
      </w:r>
      <w:r w:rsidR="00940D73" w:rsidRPr="00940D73">
        <w:rPr>
          <w:i/>
        </w:rPr>
        <w:t>w</w:t>
      </w:r>
      <w:r w:rsidR="00940D73">
        <w:rPr>
          <w:i/>
        </w:rPr>
        <w:t xml:space="preserve"> </w:t>
      </w:r>
      <w:r w:rsidR="00E052DD">
        <w:t xml:space="preserve">number of burgers, </w:t>
      </w:r>
      <w:r w:rsidR="00940D73">
        <w:t>rather than</w:t>
      </w:r>
      <w:r w:rsidR="00BA3012">
        <w:t xml:space="preserve"> </w:t>
      </w:r>
      <w:r w:rsidR="007D1E1D">
        <w:t>4,56</w:t>
      </w:r>
      <w:r w:rsidR="00BA3012">
        <w:t>0</w:t>
      </w:r>
      <w:r w:rsidR="00940D73" w:rsidRPr="00940D73">
        <w:rPr>
          <w:i/>
        </w:rPr>
        <w:t>w</w:t>
      </w:r>
      <w:r w:rsidR="00940D73">
        <w:t xml:space="preserve"> burgers,</w:t>
      </w:r>
      <w:r w:rsidR="00BA3012">
        <w:t xml:space="preserve"> </w:t>
      </w:r>
      <w:r w:rsidR="00631BB4">
        <w:t xml:space="preserve">so </w:t>
      </w:r>
      <w:r w:rsidR="00BA3012">
        <w:t xml:space="preserve">In-N-Out needs to slaughter </w:t>
      </w:r>
      <w:r w:rsidR="007B6C80" w:rsidRPr="008E3C6C">
        <w:rPr>
          <w:rFonts w:ascii="Cambria Math" w:hAnsi="Cambria Math" w:cs="Cambria Math"/>
          <w:color w:val="252525"/>
          <w:shd w:val="clear" w:color="auto" w:fill="FFFFFF"/>
        </w:rPr>
        <w:t>⌈</w:t>
      </w:r>
      <m:oMath>
        <m:f>
          <m:fPr>
            <m:ctrlPr>
              <w:rPr>
                <w:rFonts w:ascii="Cambria Math" w:hAnsi="Cambria Math" w:cs="Times New Roman"/>
                <w:i/>
              </w:rPr>
            </m:ctrlPr>
          </m:fPr>
          <m:num>
            <m:r>
              <w:rPr>
                <w:rFonts w:ascii="Cambria Math" w:hAnsi="Cambria Math" w:cs="Times New Roman"/>
              </w:rPr>
              <m:t>c</m:t>
            </m:r>
          </m:num>
          <m:den>
            <m:r>
              <w:rPr>
                <w:rFonts w:ascii="Cambria Math" w:hAnsi="Cambria Math" w:cs="Times New Roman"/>
              </w:rPr>
              <m:t>4,800w</m:t>
            </m:r>
          </m:den>
        </m:f>
      </m:oMath>
      <w:r w:rsidR="007B6C80" w:rsidRPr="008E3C6C">
        <w:rPr>
          <w:rFonts w:ascii="Cambria Math" w:hAnsi="Cambria Math" w:cs="Cambria Math"/>
          <w:color w:val="252525"/>
          <w:shd w:val="clear" w:color="auto" w:fill="FFFFFF"/>
        </w:rPr>
        <w:t>⌉</w:t>
      </w:r>
      <w:r w:rsidR="00BA3012">
        <w:t xml:space="preserve"> number of steers</w:t>
      </w:r>
      <w:r w:rsidR="00E052DD">
        <w:t>. One</w:t>
      </w:r>
      <w:r w:rsidR="00B972F6">
        <w:t xml:space="preserve"> person’s</w:t>
      </w:r>
      <w:r w:rsidR="00631BB4">
        <w:t xml:space="preserve"> abstention</w:t>
      </w:r>
      <w:r w:rsidR="00E052DD">
        <w:t>, then,</w:t>
      </w:r>
      <w:r w:rsidR="00631BB4">
        <w:t xml:space="preserve"> makes a difference only if </w:t>
      </w:r>
      <w:r w:rsidR="007B6C80" w:rsidRPr="008E3C6C">
        <w:rPr>
          <w:rFonts w:ascii="Cambria Math" w:hAnsi="Cambria Math" w:cs="Cambria Math"/>
          <w:color w:val="252525"/>
          <w:shd w:val="clear" w:color="auto" w:fill="FFFFFF"/>
        </w:rPr>
        <w:t>⌈</w:t>
      </w:r>
      <m:oMath>
        <m:f>
          <m:fPr>
            <m:ctrlPr>
              <w:rPr>
                <w:rFonts w:ascii="Cambria Math" w:hAnsi="Cambria Math" w:cs="Times New Roman"/>
                <w:i/>
              </w:rPr>
            </m:ctrlPr>
          </m:fPr>
          <m:num>
            <m:r>
              <w:rPr>
                <w:rFonts w:ascii="Cambria Math" w:hAnsi="Cambria Math" w:cs="Times New Roman"/>
              </w:rPr>
              <m:t>c</m:t>
            </m:r>
          </m:num>
          <m:den>
            <m:r>
              <w:rPr>
                <w:rFonts w:ascii="Cambria Math" w:hAnsi="Cambria Math" w:cs="Times New Roman"/>
              </w:rPr>
              <m:t>4,800w</m:t>
            </m:r>
          </m:den>
        </m:f>
      </m:oMath>
      <w:r w:rsidR="007B6C80" w:rsidRPr="008E3C6C">
        <w:rPr>
          <w:rFonts w:ascii="Cambria Math" w:hAnsi="Cambria Math" w:cs="Cambria Math"/>
          <w:color w:val="252525"/>
          <w:shd w:val="clear" w:color="auto" w:fill="FFFFFF"/>
        </w:rPr>
        <w:t>⌉</w:t>
      </w:r>
      <w:r w:rsidR="00631BB4">
        <w:t xml:space="preserve"> &gt; </w:t>
      </w:r>
      <w:r w:rsidR="007B6C80" w:rsidRPr="008E3C6C">
        <w:rPr>
          <w:rFonts w:ascii="Cambria Math" w:hAnsi="Cambria Math" w:cs="Cambria Math"/>
          <w:color w:val="252525"/>
          <w:shd w:val="clear" w:color="auto" w:fill="FFFFFF"/>
        </w:rPr>
        <w:t>⌈</w:t>
      </w:r>
      <m:oMath>
        <m:f>
          <m:fPr>
            <m:ctrlPr>
              <w:rPr>
                <w:rFonts w:ascii="Cambria Math" w:hAnsi="Cambria Math" w:cs="Times New Roman"/>
                <w:i/>
              </w:rPr>
            </m:ctrlPr>
          </m:fPr>
          <m:num>
            <m:r>
              <w:rPr>
                <w:rFonts w:ascii="Cambria Math" w:hAnsi="Cambria Math" w:cs="Times New Roman"/>
              </w:rPr>
              <m:t>c-1</m:t>
            </m:r>
          </m:num>
          <m:den>
            <m:r>
              <w:rPr>
                <w:rFonts w:ascii="Cambria Math" w:hAnsi="Cambria Math" w:cs="Times New Roman"/>
              </w:rPr>
              <m:t>4,800w</m:t>
            </m:r>
          </m:den>
        </m:f>
      </m:oMath>
      <w:r w:rsidR="007B6C80" w:rsidRPr="008E3C6C">
        <w:rPr>
          <w:rFonts w:ascii="Cambria Math" w:hAnsi="Cambria Math" w:cs="Cambria Math"/>
          <w:color w:val="252525"/>
          <w:shd w:val="clear" w:color="auto" w:fill="FFFFFF"/>
        </w:rPr>
        <w:t>⌉</w:t>
      </w:r>
      <w:r w:rsidR="00631BB4">
        <w:t xml:space="preserve">, </w:t>
      </w:r>
      <w:r w:rsidR="00B95130">
        <w:t xml:space="preserve">the probability of which is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4,800w</m:t>
            </m:r>
          </m:den>
        </m:f>
      </m:oMath>
      <w:r w:rsidR="00BA3012">
        <w:t>.</w:t>
      </w:r>
      <w:r w:rsidR="00B95130">
        <w:t xml:space="preserve"> </w:t>
      </w:r>
      <w:r w:rsidR="00E052DD">
        <w:t xml:space="preserve">So all else equal, </w:t>
      </w:r>
      <w:r w:rsidR="00E22164">
        <w:t xml:space="preserve">since the probability that one’s abstention would make a difference has </w:t>
      </w:r>
      <w:r w:rsidR="00E22164" w:rsidRPr="008344DA">
        <w:rPr>
          <w:i/>
        </w:rPr>
        <w:t>fallen</w:t>
      </w:r>
      <w:r w:rsidR="00E22164">
        <w:rPr>
          <w:i/>
        </w:rPr>
        <w:t>,</w:t>
      </w:r>
      <w:r w:rsidR="00E22164">
        <w:t xml:space="preserve"> </w:t>
      </w:r>
      <w:r w:rsidR="00E052DD">
        <w:t xml:space="preserve">a development </w:t>
      </w:r>
      <w:r w:rsidR="00E22164">
        <w:t xml:space="preserve">of that sort would </w:t>
      </w:r>
      <w:r w:rsidR="00E052DD">
        <w:t xml:space="preserve">actually </w:t>
      </w:r>
      <w:r w:rsidR="00E22164">
        <w:rPr>
          <w:i/>
        </w:rPr>
        <w:t>soften</w:t>
      </w:r>
      <w:r w:rsidR="00E052DD">
        <w:t xml:space="preserve"> the condemnation given by </w:t>
      </w:r>
      <w:r w:rsidR="00E22164">
        <w:t xml:space="preserve">the </w:t>
      </w:r>
      <w:r w:rsidR="00184341">
        <w:t xml:space="preserve">expected value </w:t>
      </w:r>
      <w:r w:rsidR="00E22164">
        <w:t>proposal</w:t>
      </w:r>
      <w:r w:rsidR="00C12431">
        <w:t>.</w:t>
      </w:r>
    </w:p>
    <w:p w14:paraId="44FAFB5C" w14:textId="77777777" w:rsidR="00576ABE" w:rsidRDefault="00511A5A" w:rsidP="00A75668">
      <w:pPr>
        <w:spacing w:line="360" w:lineRule="auto"/>
        <w:ind w:firstLine="720"/>
        <w:jc w:val="both"/>
      </w:pPr>
      <w:r>
        <w:t xml:space="preserve">What this model </w:t>
      </w:r>
      <w:r w:rsidR="0019451A">
        <w:t>illustrates</w:t>
      </w:r>
      <w:r>
        <w:t xml:space="preserve"> is a </w:t>
      </w:r>
      <w:r w:rsidR="00204473">
        <w:t xml:space="preserve">basic </w:t>
      </w:r>
      <w:r>
        <w:t>point</w:t>
      </w:r>
      <w:r w:rsidR="00204473">
        <w:t>, one</w:t>
      </w:r>
      <w:r>
        <w:t xml:space="preserve"> that </w:t>
      </w:r>
      <w:r w:rsidR="00E052DD">
        <w:t>does</w:t>
      </w:r>
      <w:r w:rsidR="00A75668">
        <w:t xml:space="preserve"> no</w:t>
      </w:r>
      <w:r w:rsidR="00E052DD">
        <w:t>t</w:t>
      </w:r>
      <w:r>
        <w:t xml:space="preserve"> </w:t>
      </w:r>
      <w:r w:rsidR="00EC3952">
        <w:t xml:space="preserve">really </w:t>
      </w:r>
      <w:r>
        <w:t xml:space="preserve">require </w:t>
      </w:r>
      <w:r w:rsidR="00E052DD">
        <w:t xml:space="preserve">all of these </w:t>
      </w:r>
      <w:r>
        <w:t xml:space="preserve">mathematical </w:t>
      </w:r>
      <w:r w:rsidR="00204473">
        <w:t>resources.</w:t>
      </w:r>
      <w:r w:rsidR="008D0C85">
        <w:t xml:space="preserve"> </w:t>
      </w:r>
      <w:r w:rsidR="00E052DD">
        <w:t>The point is that t</w:t>
      </w:r>
      <w:r>
        <w:t>here</w:t>
      </w:r>
      <w:r w:rsidR="00A75668">
        <w:t xml:space="preserve"> i</w:t>
      </w:r>
      <w:r>
        <w:t>s very little to say about what maximizes expected value</w:t>
      </w:r>
      <w:r w:rsidR="00204473">
        <w:t xml:space="preserve"> that </w:t>
      </w:r>
      <w:r w:rsidR="001F051A">
        <w:t xml:space="preserve">validly </w:t>
      </w:r>
      <w:r w:rsidR="00204473">
        <w:t>generalizes to the level of abstraction of ordinary moral discourse</w:t>
      </w:r>
      <w:r w:rsidR="000D427D">
        <w:t>.</w:t>
      </w:r>
      <w:r>
        <w:t xml:space="preserve"> It </w:t>
      </w:r>
      <w:r w:rsidR="00207C15">
        <w:t>should</w:t>
      </w:r>
      <w:r w:rsidR="00A75668">
        <w:t xml:space="preserve"> no</w:t>
      </w:r>
      <w:r w:rsidR="007F6074">
        <w:t xml:space="preserve">t </w:t>
      </w:r>
      <w:r w:rsidR="00207C15">
        <w:t xml:space="preserve">be surprising </w:t>
      </w:r>
      <w:r>
        <w:t>that</w:t>
      </w:r>
      <w:r w:rsidR="001F051A">
        <w:t xml:space="preserve">, </w:t>
      </w:r>
      <w:r w:rsidR="00864173">
        <w:t>by the lights of expected value</w:t>
      </w:r>
      <w:r w:rsidR="001F051A">
        <w:t>,</w:t>
      </w:r>
      <w:r>
        <w:t xml:space="preserve"> </w:t>
      </w:r>
      <w:r w:rsidR="00F57753">
        <w:t xml:space="preserve">fluky </w:t>
      </w:r>
      <w:r w:rsidR="007F6074">
        <w:t>contingent</w:t>
      </w:r>
      <w:r>
        <w:t xml:space="preserve"> factors </w:t>
      </w:r>
      <w:r w:rsidR="00B0038F">
        <w:t xml:space="preserve">could </w:t>
      </w:r>
      <w:r w:rsidR="00B15BC8">
        <w:t xml:space="preserve">wind up being of overriding </w:t>
      </w:r>
      <w:r>
        <w:t xml:space="preserve">moral </w:t>
      </w:r>
      <w:r w:rsidR="00B15BC8">
        <w:t>significance</w:t>
      </w:r>
      <w:r>
        <w:t>.</w:t>
      </w:r>
      <w:r w:rsidR="00B0038F">
        <w:t xml:space="preserve"> </w:t>
      </w:r>
      <w:r w:rsidR="00F57753">
        <w:t>This is not a</w:t>
      </w:r>
      <w:r w:rsidR="001F2A62">
        <w:t>n</w:t>
      </w:r>
      <w:r w:rsidR="00F57753">
        <w:t xml:space="preserve"> </w:t>
      </w:r>
      <w:r w:rsidR="0049595B">
        <w:t xml:space="preserve">artifact of </w:t>
      </w:r>
      <w:r w:rsidR="00B0038F">
        <w:t xml:space="preserve">the </w:t>
      </w:r>
      <w:r w:rsidR="0049595B">
        <w:t xml:space="preserve">model </w:t>
      </w:r>
      <w:r w:rsidR="001C3DCF">
        <w:t>that a</w:t>
      </w:r>
      <w:r w:rsidR="00F57753">
        <w:t xml:space="preserve"> </w:t>
      </w:r>
      <w:r w:rsidR="0049595B">
        <w:t xml:space="preserve">superior </w:t>
      </w:r>
      <w:r w:rsidR="00F57753">
        <w:t xml:space="preserve">model would </w:t>
      </w:r>
      <w:r w:rsidR="001F051A">
        <w:t xml:space="preserve">explain away. </w:t>
      </w:r>
      <w:r w:rsidR="004B108B">
        <w:t>On the contrary,</w:t>
      </w:r>
      <w:r w:rsidR="00077B80">
        <w:t xml:space="preserve"> </w:t>
      </w:r>
      <w:r w:rsidR="007F6074">
        <w:t>this is s</w:t>
      </w:r>
      <w:r w:rsidR="00742DC8">
        <w:t>omething the model gets right. What a</w:t>
      </w:r>
      <w:r w:rsidR="002B7AD2">
        <w:t xml:space="preserve">ct consequentialism recommends is </w:t>
      </w:r>
      <w:r w:rsidR="007F6074">
        <w:t>u</w:t>
      </w:r>
      <w:r w:rsidR="007F6074" w:rsidRPr="00576ABE">
        <w:t>ltimately contingent in nature, and a more realistic model is likely to bring this capriciousness into even sharper relief</w:t>
      </w:r>
      <w:r w:rsidR="00576ABE" w:rsidRPr="00576ABE">
        <w:t xml:space="preserve">. </w:t>
      </w:r>
      <w:r w:rsidR="00576ABE">
        <w:t xml:space="preserve">Methodologically, the bottom line is that we are unable to </w:t>
      </w:r>
      <w:r w:rsidR="00576ABE" w:rsidRPr="00576ABE">
        <w:t xml:space="preserve">assess individual acts in such a way </w:t>
      </w:r>
      <w:r w:rsidR="00576ABE">
        <w:t xml:space="preserve">as to allow </w:t>
      </w:r>
      <w:r w:rsidR="00576ABE" w:rsidRPr="00576ABE">
        <w:t xml:space="preserve">blame </w:t>
      </w:r>
      <w:r w:rsidR="00576ABE">
        <w:t xml:space="preserve">to </w:t>
      </w:r>
      <w:r w:rsidR="00576ABE" w:rsidRPr="00576ABE">
        <w:t xml:space="preserve">be apportioned </w:t>
      </w:r>
      <w:r w:rsidR="00576ABE">
        <w:t xml:space="preserve">in terms of one’s </w:t>
      </w:r>
      <w:r w:rsidR="00576ABE" w:rsidRPr="00576ABE">
        <w:t>contribut</w:t>
      </w:r>
      <w:r w:rsidR="00576ABE">
        <w:t>ion</w:t>
      </w:r>
      <w:r w:rsidR="00576ABE" w:rsidRPr="00576ABE">
        <w:t xml:space="preserve"> to </w:t>
      </w:r>
      <w:r w:rsidR="00576ABE">
        <w:t>a collective</w:t>
      </w:r>
      <w:r w:rsidR="00576ABE" w:rsidRPr="00576ABE">
        <w:t xml:space="preserve"> harm</w:t>
      </w:r>
      <w:r w:rsidR="00576ABE">
        <w:t>. We do not understand these harms, and so, we do not understand who stands to blame for them.</w:t>
      </w:r>
    </w:p>
    <w:p w14:paraId="44FAFB5D" w14:textId="77777777" w:rsidR="008B5D5A" w:rsidRDefault="008B5D5A" w:rsidP="008B5D5A">
      <w:pPr>
        <w:spacing w:line="360" w:lineRule="auto"/>
        <w:jc w:val="both"/>
      </w:pPr>
    </w:p>
    <w:p w14:paraId="44FAFB5E" w14:textId="77777777" w:rsidR="008B5D5A" w:rsidRPr="008B5D5A" w:rsidRDefault="008B5D5A" w:rsidP="008B5D5A">
      <w:pPr>
        <w:spacing w:line="360" w:lineRule="auto"/>
        <w:jc w:val="both"/>
        <w:rPr>
          <w:b/>
        </w:rPr>
      </w:pPr>
      <w:r w:rsidRPr="008B5D5A">
        <w:rPr>
          <w:b/>
        </w:rPr>
        <w:t>5. Conclusion</w:t>
      </w:r>
    </w:p>
    <w:p w14:paraId="44FAFB5F" w14:textId="77777777" w:rsidR="00E052DD" w:rsidRDefault="00E747D4" w:rsidP="008B5D5A">
      <w:pPr>
        <w:spacing w:line="360" w:lineRule="auto"/>
        <w:jc w:val="both"/>
      </w:pPr>
      <w:r w:rsidRPr="00576ABE">
        <w:t xml:space="preserve">Perhaps what </w:t>
      </w:r>
      <w:r w:rsidR="0035702F" w:rsidRPr="00576ABE">
        <w:t xml:space="preserve">all of </w:t>
      </w:r>
      <w:r w:rsidRPr="00576ABE">
        <w:t>this</w:t>
      </w:r>
      <w:r w:rsidR="0035702F" w:rsidRPr="00576ABE">
        <w:t xml:space="preserve"> </w:t>
      </w:r>
      <w:r w:rsidRPr="00576ABE">
        <w:t xml:space="preserve">shows is that the legitimate target of act consequentialists should be the </w:t>
      </w:r>
      <w:r w:rsidR="00965C1F" w:rsidRPr="00576ABE">
        <w:t xml:space="preserve">production </w:t>
      </w:r>
      <w:r w:rsidRPr="00576ABE">
        <w:t>firms themselves</w:t>
      </w:r>
      <w:r w:rsidR="008F105C" w:rsidRPr="00576ABE">
        <w:t>.</w:t>
      </w:r>
      <w:r w:rsidR="008F105C">
        <w:t xml:space="preserve"> </w:t>
      </w:r>
      <w:r w:rsidR="00D73090">
        <w:t>Cert</w:t>
      </w:r>
      <w:r w:rsidR="00B2007F">
        <w:t>a</w:t>
      </w:r>
      <w:r w:rsidR="00D73090">
        <w:t>i</w:t>
      </w:r>
      <w:r w:rsidR="00B2007F">
        <w:t xml:space="preserve">nly, anyone </w:t>
      </w:r>
      <w:r w:rsidR="008D7D95">
        <w:t>with an</w:t>
      </w:r>
      <w:r w:rsidR="00B2007F">
        <w:t xml:space="preserve"> </w:t>
      </w:r>
      <w:r w:rsidR="00D73090">
        <w:t>interest</w:t>
      </w:r>
      <w:r w:rsidR="00B2007F">
        <w:t xml:space="preserve"> </w:t>
      </w:r>
      <w:r w:rsidR="00D73090">
        <w:t xml:space="preserve">in reducing suffering should be focused on reforming industrial practices </w:t>
      </w:r>
      <w:r w:rsidR="00954A51">
        <w:t xml:space="preserve">of firms that are </w:t>
      </w:r>
      <w:r w:rsidR="00954A51" w:rsidRPr="00954A51">
        <w:rPr>
          <w:i/>
        </w:rPr>
        <w:t>not</w:t>
      </w:r>
      <w:r w:rsidR="00954A51">
        <w:t xml:space="preserve"> causally impotent, </w:t>
      </w:r>
      <w:r w:rsidR="00D73090">
        <w:t xml:space="preserve">and </w:t>
      </w:r>
      <w:r w:rsidR="00954A51">
        <w:t xml:space="preserve">on </w:t>
      </w:r>
      <w:r w:rsidR="00D73090">
        <w:t>reducing the influence of agricultural lobbying</w:t>
      </w:r>
      <w:r w:rsidR="00890B12">
        <w:t xml:space="preserve">, which helps preserve the </w:t>
      </w:r>
      <w:r w:rsidR="00890B12" w:rsidRPr="0019451A">
        <w:t>collective</w:t>
      </w:r>
      <w:r w:rsidR="00E3279B">
        <w:t xml:space="preserve"> nature of the relevant</w:t>
      </w:r>
      <w:r w:rsidR="00890B12">
        <w:t xml:space="preserve"> harms</w:t>
      </w:r>
      <w:r w:rsidR="002B7AD2">
        <w:t xml:space="preserve">. </w:t>
      </w:r>
      <w:r w:rsidR="00C650B2">
        <w:t xml:space="preserve">And we may have some of these obligations as a result of our membership in certain groups. </w:t>
      </w:r>
      <w:r w:rsidR="009471D3">
        <w:t>Through this reasoning, p</w:t>
      </w:r>
      <w:r w:rsidR="00C650B2">
        <w:t xml:space="preserve">erhaps we </w:t>
      </w:r>
      <w:r w:rsidR="009471D3">
        <w:t xml:space="preserve">could even </w:t>
      </w:r>
      <w:r w:rsidR="00C650B2">
        <w:t xml:space="preserve">motivate an argument for </w:t>
      </w:r>
      <w:r w:rsidR="00C650B2" w:rsidRPr="00C650B2">
        <w:rPr>
          <w:i/>
        </w:rPr>
        <w:t>joining</w:t>
      </w:r>
      <w:r w:rsidR="00C650B2">
        <w:t xml:space="preserve"> such groups. In any case, </w:t>
      </w:r>
      <w:r w:rsidR="00890B12">
        <w:t xml:space="preserve">one’s </w:t>
      </w:r>
      <w:r w:rsidR="00C650B2">
        <w:t xml:space="preserve">group-based </w:t>
      </w:r>
      <w:r w:rsidR="00890B12">
        <w:t xml:space="preserve">advocacy does not </w:t>
      </w:r>
      <w:r w:rsidR="00623367">
        <w:t xml:space="preserve">necessarily </w:t>
      </w:r>
      <w:r w:rsidR="00576ABE">
        <w:t xml:space="preserve">relate to </w:t>
      </w:r>
      <w:r w:rsidR="00890B12">
        <w:t xml:space="preserve">one’s </w:t>
      </w:r>
      <w:r w:rsidR="00D73090">
        <w:t xml:space="preserve">individual </w:t>
      </w:r>
      <w:r w:rsidR="008F105C">
        <w:t xml:space="preserve">consumption </w:t>
      </w:r>
      <w:r w:rsidR="008F105C">
        <w:lastRenderedPageBreak/>
        <w:t>habits</w:t>
      </w:r>
      <w:r w:rsidR="00890B12">
        <w:t>, and so</w:t>
      </w:r>
      <w:r w:rsidR="00576ABE">
        <w:t>,</w:t>
      </w:r>
      <w:r w:rsidR="00890B12">
        <w:t xml:space="preserve"> endorsing </w:t>
      </w:r>
      <w:r w:rsidR="00C650B2">
        <w:t xml:space="preserve">reformist </w:t>
      </w:r>
      <w:r w:rsidR="00890B12">
        <w:t>advocacy</w:t>
      </w:r>
      <w:r w:rsidR="0049595B">
        <w:t xml:space="preserve"> </w:t>
      </w:r>
      <w:r w:rsidR="0019451A">
        <w:t xml:space="preserve">practices </w:t>
      </w:r>
      <w:r w:rsidR="0049595B">
        <w:t xml:space="preserve">does </w:t>
      </w:r>
      <w:r w:rsidR="0049595B" w:rsidRPr="00412597">
        <w:t>not</w:t>
      </w:r>
      <w:r w:rsidR="0049595B">
        <w:t xml:space="preserve"> </w:t>
      </w:r>
      <w:r w:rsidR="00E052DD">
        <w:t xml:space="preserve">truly </w:t>
      </w:r>
      <w:r w:rsidR="00412597">
        <w:t>rehabilitate the threshold argument</w:t>
      </w:r>
      <w:r w:rsidR="008F105C">
        <w:t>.</w:t>
      </w:r>
      <w:r w:rsidR="00412597">
        <w:t xml:space="preserve"> </w:t>
      </w:r>
    </w:p>
    <w:p w14:paraId="44FAFB60" w14:textId="77777777" w:rsidR="00BA2260" w:rsidRDefault="008D7D95" w:rsidP="00BA2260">
      <w:pPr>
        <w:spacing w:line="360" w:lineRule="auto"/>
        <w:ind w:firstLine="720"/>
        <w:jc w:val="both"/>
        <w:rPr>
          <w:bCs/>
        </w:rPr>
      </w:pPr>
      <w:r>
        <w:t xml:space="preserve">When it comes to the real-world question of whether threshold considerations compel </w:t>
      </w:r>
      <w:r w:rsidR="00DF2069" w:rsidRPr="00DF2069">
        <w:rPr>
          <w:i/>
        </w:rPr>
        <w:t>individuals</w:t>
      </w:r>
      <w:r w:rsidR="00DF2069">
        <w:t xml:space="preserve"> to refrain from purchasing </w:t>
      </w:r>
      <w:r>
        <w:t xml:space="preserve">intensively farmed meat, the threshold argument for refraining amounts to the claim that the expected </w:t>
      </w:r>
      <w:r w:rsidR="00C80E36">
        <w:t>value</w:t>
      </w:r>
      <w:r>
        <w:t xml:space="preserve"> of </w:t>
      </w:r>
      <w:r w:rsidR="00064229" w:rsidRPr="00064229">
        <w:rPr>
          <w:i/>
        </w:rPr>
        <w:t>one’s</w:t>
      </w:r>
      <w:r w:rsidR="00064229">
        <w:t xml:space="preserve"> </w:t>
      </w:r>
      <w:r>
        <w:t xml:space="preserve">refraining always (or </w:t>
      </w:r>
      <w:r w:rsidR="00290E94">
        <w:t>almost always</w:t>
      </w:r>
      <w:r>
        <w:t xml:space="preserve">) outweighs the expected </w:t>
      </w:r>
      <w:r w:rsidR="00C80E36">
        <w:t xml:space="preserve">value </w:t>
      </w:r>
      <w:r>
        <w:t xml:space="preserve">of </w:t>
      </w:r>
      <w:r w:rsidR="00064229" w:rsidRPr="00064229">
        <w:rPr>
          <w:i/>
        </w:rPr>
        <w:t>one’s</w:t>
      </w:r>
      <w:r w:rsidR="00064229">
        <w:t xml:space="preserve"> </w:t>
      </w:r>
      <w:r>
        <w:t xml:space="preserve">buying meat. </w:t>
      </w:r>
      <w:r w:rsidR="00064229">
        <w:t>A</w:t>
      </w:r>
      <w:r>
        <w:t xml:space="preserve">s we have seen, that </w:t>
      </w:r>
      <w:r w:rsidR="0033034C">
        <w:t>claim cannot be substantiated.</w:t>
      </w:r>
      <w:r w:rsidR="001C3996">
        <w:t xml:space="preserve"> </w:t>
      </w:r>
      <w:r w:rsidR="005F5CA2">
        <w:t xml:space="preserve">There may very well be some circumstances in which purchasing meat or abstaining makes a difference, but such circumstances are not common enough to issue a general moral prescription that everyone should abstain from eating meat. </w:t>
      </w:r>
      <w:r w:rsidR="00B56C13">
        <w:t>E</w:t>
      </w:r>
      <w:r w:rsidR="005F5CA2">
        <w:t xml:space="preserve">xpected value </w:t>
      </w:r>
      <w:r w:rsidR="00B56C13">
        <w:t xml:space="preserve">considerations hold </w:t>
      </w:r>
      <w:r w:rsidR="005F5CA2">
        <w:t xml:space="preserve">that, in many cases, the right thing to do is to be an opportunistic carnivore. </w:t>
      </w:r>
      <w:r w:rsidR="00EB2155">
        <w:t xml:space="preserve">If Jack’s purchase will not affect the number of cows that are bred and slaughtered, and if he will enjoy the burger more than the vegan alternative, then </w:t>
      </w:r>
      <w:r w:rsidR="008A07D6">
        <w:t>act consequentialism</w:t>
      </w:r>
      <w:r w:rsidR="00EB2155">
        <w:t xml:space="preserve"> permits (perhaps even oblig</w:t>
      </w:r>
      <w:r w:rsidR="008945F2">
        <w:t>es) him to purchase the burger.</w:t>
      </w:r>
      <w:r w:rsidR="00F00690">
        <w:t xml:space="preserve"> </w:t>
      </w:r>
      <w:r w:rsidR="008A07D6">
        <w:t>So, i</w:t>
      </w:r>
      <w:r w:rsidR="00357620">
        <w:t xml:space="preserve">f we want more </w:t>
      </w:r>
      <w:r w:rsidR="00F00690">
        <w:t>categorical</w:t>
      </w:r>
      <w:r w:rsidR="00357620">
        <w:t xml:space="preserve"> recommendations than this</w:t>
      </w:r>
      <w:r w:rsidR="00F00690">
        <w:t xml:space="preserve">, we must move beyond </w:t>
      </w:r>
      <w:r w:rsidR="008A07D6">
        <w:t xml:space="preserve">act consequentialism </w:t>
      </w:r>
      <w:r w:rsidR="00357620">
        <w:t>to find them</w:t>
      </w:r>
      <w:r w:rsidR="00F00690">
        <w:t>.</w:t>
      </w:r>
    </w:p>
    <w:p w14:paraId="44FAFB61" w14:textId="50E8B969" w:rsidR="00BA2260" w:rsidRDefault="00BA2260" w:rsidP="00BA2260">
      <w:pPr>
        <w:spacing w:line="360" w:lineRule="auto"/>
        <w:jc w:val="both"/>
        <w:rPr>
          <w:bCs/>
        </w:rPr>
      </w:pPr>
    </w:p>
    <w:p w14:paraId="0B1DD9AC" w14:textId="13345DE0" w:rsidR="007F1A01" w:rsidRDefault="007F1A01">
      <w:pPr>
        <w:suppressAutoHyphens w:val="0"/>
        <w:rPr>
          <w:bCs/>
        </w:rPr>
      </w:pPr>
      <w:r>
        <w:rPr>
          <w:bCs/>
        </w:rPr>
        <w:br w:type="page"/>
      </w:r>
    </w:p>
    <w:p w14:paraId="44FAFB62" w14:textId="77777777" w:rsidR="00477BCC" w:rsidRDefault="00A2191F" w:rsidP="00BA2260">
      <w:pPr>
        <w:spacing w:line="360" w:lineRule="auto"/>
        <w:jc w:val="center"/>
      </w:pPr>
      <w:r>
        <w:lastRenderedPageBreak/>
        <w:t>References</w:t>
      </w:r>
    </w:p>
    <w:p w14:paraId="44FAFB63" w14:textId="77777777" w:rsidR="00BA2260" w:rsidRDefault="00BA2260" w:rsidP="00C6250E">
      <w:pPr>
        <w:widowControl w:val="0"/>
        <w:autoSpaceDE w:val="0"/>
        <w:autoSpaceDN w:val="0"/>
        <w:adjustRightInd w:val="0"/>
        <w:ind w:left="720" w:hanging="720"/>
        <w:rPr>
          <w:rFonts w:cs="Times New Roman"/>
        </w:rPr>
      </w:pPr>
    </w:p>
    <w:p w14:paraId="44FAFB64" w14:textId="77777777" w:rsidR="00A2191F" w:rsidRDefault="00A2191F" w:rsidP="00C6250E">
      <w:pPr>
        <w:widowControl w:val="0"/>
        <w:autoSpaceDE w:val="0"/>
        <w:autoSpaceDN w:val="0"/>
        <w:adjustRightInd w:val="0"/>
        <w:ind w:left="720" w:hanging="720"/>
        <w:rPr>
          <w:rFonts w:cs="Times New Roman"/>
        </w:rPr>
      </w:pPr>
      <w:r w:rsidRPr="00836DEB">
        <w:rPr>
          <w:rFonts w:cs="Times New Roman"/>
        </w:rPr>
        <w:t xml:space="preserve">Almeida, Michael J., and Mark H. Bernstein. “Opportunistic Carnivorism.” </w:t>
      </w:r>
      <w:r w:rsidRPr="00836DEB">
        <w:rPr>
          <w:rFonts w:cs="Times New Roman"/>
          <w:i/>
          <w:iCs/>
        </w:rPr>
        <w:t>Journal of Applied Philosophy</w:t>
      </w:r>
      <w:r w:rsidRPr="00836DEB">
        <w:rPr>
          <w:rFonts w:cs="Times New Roman"/>
        </w:rPr>
        <w:t xml:space="preserve"> 17, no. 2 (January 1, 2000): 205–11.</w:t>
      </w:r>
    </w:p>
    <w:p w14:paraId="44FAFB65" w14:textId="77777777" w:rsidR="00B93114" w:rsidRPr="00836DEB" w:rsidRDefault="00B93114" w:rsidP="00C6250E">
      <w:pPr>
        <w:widowControl w:val="0"/>
        <w:autoSpaceDE w:val="0"/>
        <w:autoSpaceDN w:val="0"/>
        <w:adjustRightInd w:val="0"/>
        <w:ind w:left="720" w:hanging="720"/>
        <w:rPr>
          <w:rFonts w:cs="Times New Roman"/>
        </w:rPr>
      </w:pPr>
      <w:r w:rsidRPr="00B93114">
        <w:rPr>
          <w:rFonts w:cs="Times New Roman"/>
        </w:rPr>
        <w:t xml:space="preserve">Bales, R. E. “Act-utilitarianism: </w:t>
      </w:r>
      <w:r>
        <w:rPr>
          <w:rFonts w:cs="Times New Roman"/>
        </w:rPr>
        <w:t>A</w:t>
      </w:r>
      <w:r w:rsidRPr="00B93114">
        <w:rPr>
          <w:rFonts w:cs="Times New Roman"/>
        </w:rPr>
        <w:t xml:space="preserve">ccount of </w:t>
      </w:r>
      <w:r>
        <w:rPr>
          <w:rFonts w:cs="Times New Roman"/>
        </w:rPr>
        <w:t>R</w:t>
      </w:r>
      <w:r w:rsidRPr="00B93114">
        <w:rPr>
          <w:rFonts w:cs="Times New Roman"/>
        </w:rPr>
        <w:t>ight-</w:t>
      </w:r>
      <w:r>
        <w:rPr>
          <w:rFonts w:cs="Times New Roman"/>
        </w:rPr>
        <w:t>m</w:t>
      </w:r>
      <w:r w:rsidRPr="00B93114">
        <w:rPr>
          <w:rFonts w:cs="Times New Roman"/>
        </w:rPr>
        <w:t xml:space="preserve">aking </w:t>
      </w:r>
      <w:r>
        <w:rPr>
          <w:rFonts w:cs="Times New Roman"/>
        </w:rPr>
        <w:t>C</w:t>
      </w:r>
      <w:r w:rsidRPr="00B93114">
        <w:rPr>
          <w:rFonts w:cs="Times New Roman"/>
        </w:rPr>
        <w:t xml:space="preserve">haracteristics or </w:t>
      </w:r>
      <w:r>
        <w:rPr>
          <w:rFonts w:cs="Times New Roman"/>
        </w:rPr>
        <w:t>D</w:t>
      </w:r>
      <w:r w:rsidRPr="00B93114">
        <w:rPr>
          <w:rFonts w:cs="Times New Roman"/>
        </w:rPr>
        <w:t xml:space="preserve">ecision-making </w:t>
      </w:r>
      <w:r>
        <w:rPr>
          <w:rFonts w:cs="Times New Roman"/>
        </w:rPr>
        <w:t>P</w:t>
      </w:r>
      <w:r w:rsidRPr="00B93114">
        <w:rPr>
          <w:rFonts w:cs="Times New Roman"/>
        </w:rPr>
        <w:t xml:space="preserve">rocedures?” </w:t>
      </w:r>
      <w:r w:rsidRPr="00B93114">
        <w:rPr>
          <w:rFonts w:cs="Times New Roman"/>
          <w:i/>
        </w:rPr>
        <w:t>American Philosophical Quarterly</w:t>
      </w:r>
      <w:r>
        <w:rPr>
          <w:rFonts w:cs="Times New Roman"/>
        </w:rPr>
        <w:t xml:space="preserve"> </w:t>
      </w:r>
      <w:r w:rsidRPr="00B93114">
        <w:rPr>
          <w:rFonts w:cs="Times New Roman"/>
        </w:rPr>
        <w:t xml:space="preserve">8 </w:t>
      </w:r>
      <w:r>
        <w:rPr>
          <w:rFonts w:cs="Times New Roman"/>
        </w:rPr>
        <w:t>(</w:t>
      </w:r>
      <w:r w:rsidRPr="00B93114">
        <w:rPr>
          <w:rFonts w:cs="Times New Roman"/>
        </w:rPr>
        <w:t>1971</w:t>
      </w:r>
      <w:r>
        <w:rPr>
          <w:rFonts w:cs="Times New Roman"/>
        </w:rPr>
        <w:t>)</w:t>
      </w:r>
      <w:r w:rsidRPr="00B93114">
        <w:rPr>
          <w:rFonts w:cs="Times New Roman"/>
        </w:rPr>
        <w:t>: 257–65</w:t>
      </w:r>
      <w:r>
        <w:rPr>
          <w:rFonts w:cs="Times New Roman"/>
        </w:rPr>
        <w:t>.</w:t>
      </w:r>
    </w:p>
    <w:p w14:paraId="44FAFB67"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Chartier, Gary. “On the Threshold Argument against Consumer Meat Purchases.” </w:t>
      </w:r>
      <w:r w:rsidRPr="00836DEB">
        <w:rPr>
          <w:rFonts w:cs="Times New Roman"/>
          <w:i/>
          <w:iCs/>
        </w:rPr>
        <w:t>Journal of Social Philosophy</w:t>
      </w:r>
      <w:r w:rsidRPr="00836DEB">
        <w:rPr>
          <w:rFonts w:cs="Times New Roman"/>
        </w:rPr>
        <w:t xml:space="preserve"> 37, no. 2 (June 1, 2006): 233–49.</w:t>
      </w:r>
    </w:p>
    <w:p w14:paraId="44FAFB68" w14:textId="77777777" w:rsidR="00D73D39" w:rsidRPr="00836DEB" w:rsidRDefault="00D73D39" w:rsidP="00C6250E">
      <w:pPr>
        <w:widowControl w:val="0"/>
        <w:numPr>
          <w:ilvl w:val="0"/>
          <w:numId w:val="1"/>
        </w:numPr>
        <w:autoSpaceDE w:val="0"/>
        <w:autoSpaceDN w:val="0"/>
        <w:adjustRightInd w:val="0"/>
        <w:rPr>
          <w:rFonts w:cs="Times New Roman"/>
        </w:rPr>
      </w:pPr>
      <w:r w:rsidRPr="00836DEB">
        <w:rPr>
          <w:rFonts w:cs="Times New Roman"/>
        </w:rPr>
        <w:t xml:space="preserve">Chignell, Andrew. “Can We Really Vote with our Forks? Opportunism and the Threshold Chicken.” In </w:t>
      </w:r>
      <w:r w:rsidRPr="00836DEB">
        <w:rPr>
          <w:rFonts w:cs="Times New Roman"/>
          <w:i/>
          <w:iCs/>
        </w:rPr>
        <w:t>Philosophy Comes to Dinner: Arguments About the Ethics of Eating</w:t>
      </w:r>
      <w:r w:rsidRPr="00836DEB">
        <w:rPr>
          <w:rFonts w:cs="Times New Roman"/>
        </w:rPr>
        <w:t xml:space="preserve">, edited by </w:t>
      </w:r>
      <w:r w:rsidR="003B1C29" w:rsidRPr="00836DEB">
        <w:rPr>
          <w:rFonts w:cs="Times New Roman"/>
        </w:rPr>
        <w:t>Andrew Chignell, Terence Cuneo, and Matthew C. Halteman, 182–202. New York, NY: Routledge, 2016.</w:t>
      </w:r>
    </w:p>
    <w:p w14:paraId="44FAFB69"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Feldman, Fred. “Actual Utility, the Objection from Impracticality, and the Move to Expected Utility.” </w:t>
      </w:r>
      <w:r w:rsidRPr="00836DEB">
        <w:rPr>
          <w:rFonts w:cs="Times New Roman"/>
          <w:i/>
          <w:iCs/>
        </w:rPr>
        <w:t>Philosophical Studies</w:t>
      </w:r>
      <w:r w:rsidRPr="00836DEB">
        <w:rPr>
          <w:rFonts w:cs="Times New Roman"/>
        </w:rPr>
        <w:t xml:space="preserve"> 129, no. 1 (May 1, 2006): 49–79.</w:t>
      </w:r>
    </w:p>
    <w:p w14:paraId="44FAFB6A"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Harris, John Richard, and Richard Galvin. “‘Pass the Cocoamone, Please’: Causal Impotence, Opportunistic Vegetarianism and Act-Utilitarianism.” </w:t>
      </w:r>
      <w:r w:rsidRPr="00836DEB">
        <w:rPr>
          <w:rFonts w:cs="Times New Roman"/>
          <w:i/>
          <w:iCs/>
        </w:rPr>
        <w:t>Ethics, Policy &amp; Environment</w:t>
      </w:r>
      <w:r w:rsidRPr="00836DEB">
        <w:rPr>
          <w:rFonts w:cs="Times New Roman"/>
        </w:rPr>
        <w:t xml:space="preserve"> 15, no. 3 (October 1, 2012): 368–83.</w:t>
      </w:r>
    </w:p>
    <w:p w14:paraId="44FAFB6B" w14:textId="77777777" w:rsidR="00D73D39" w:rsidRPr="00836DEB" w:rsidRDefault="00D73D39" w:rsidP="00C6250E">
      <w:pPr>
        <w:widowControl w:val="0"/>
        <w:autoSpaceDE w:val="0"/>
        <w:autoSpaceDN w:val="0"/>
        <w:adjustRightInd w:val="0"/>
        <w:ind w:left="720" w:hanging="720"/>
        <w:rPr>
          <w:rFonts w:cs="Times New Roman"/>
        </w:rPr>
      </w:pPr>
      <w:r w:rsidRPr="00836DEB">
        <w:rPr>
          <w:rFonts w:cs="Times New Roman"/>
        </w:rPr>
        <w:t xml:space="preserve">Hursthouse, Rosalind. “Applying Virtue Ethics to Our Treatment of the Other Animals.” In </w:t>
      </w:r>
      <w:r w:rsidRPr="00836DEB">
        <w:rPr>
          <w:rFonts w:cs="Times New Roman"/>
          <w:i/>
          <w:iCs/>
        </w:rPr>
        <w:t>The Practice of Virtue</w:t>
      </w:r>
      <w:r w:rsidRPr="00836DEB">
        <w:rPr>
          <w:rFonts w:cs="Times New Roman"/>
        </w:rPr>
        <w:t>, edited by Jennifer Welchman, 136–55. Indianapolis, IN: Hacket Publishing Comanpy, 2006.</w:t>
      </w:r>
    </w:p>
    <w:p w14:paraId="44FAFB6C"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Hudson, Hud. “Collective Responsibility and Moral Vegetarianism.” </w:t>
      </w:r>
      <w:r w:rsidRPr="00836DEB">
        <w:rPr>
          <w:rFonts w:cs="Times New Roman"/>
          <w:i/>
          <w:iCs/>
        </w:rPr>
        <w:t>Journal of Social Philosophy</w:t>
      </w:r>
      <w:r w:rsidRPr="00836DEB">
        <w:rPr>
          <w:rFonts w:cs="Times New Roman"/>
        </w:rPr>
        <w:t xml:space="preserve"> 24, no. 2 (September 1, 1993): 89–104.</w:t>
      </w:r>
    </w:p>
    <w:p w14:paraId="44FAFB6D"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Kagan, Shelly. “Do I Make a Difference?” </w:t>
      </w:r>
      <w:r w:rsidRPr="00836DEB">
        <w:rPr>
          <w:rFonts w:cs="Times New Roman"/>
          <w:i/>
          <w:iCs/>
        </w:rPr>
        <w:t>Philosophy &amp; Public Affairs</w:t>
      </w:r>
      <w:r w:rsidRPr="00836DEB">
        <w:rPr>
          <w:rFonts w:cs="Times New Roman"/>
        </w:rPr>
        <w:t xml:space="preserve"> 39, no. 2 (March 1, 2011): 105–41.</w:t>
      </w:r>
    </w:p>
    <w:p w14:paraId="44FAFB6E"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Killoren, David, and Bekka Williams. “Group Agency and Overdetermination.” </w:t>
      </w:r>
      <w:r w:rsidRPr="00836DEB">
        <w:rPr>
          <w:rFonts w:cs="Times New Roman"/>
          <w:i/>
          <w:iCs/>
        </w:rPr>
        <w:t>Ethical Theory and Moral Practice</w:t>
      </w:r>
      <w:r w:rsidRPr="00836DEB">
        <w:rPr>
          <w:rFonts w:cs="Times New Roman"/>
        </w:rPr>
        <w:t xml:space="preserve"> 16, no. 2 (February 3, 2012): 295–307.</w:t>
      </w:r>
    </w:p>
    <w:p w14:paraId="44FAFB6F"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Matheny, Gaverick. “Expected Utility, Contributory Causation, and Vegetarianism.” </w:t>
      </w:r>
      <w:r w:rsidRPr="00836DEB">
        <w:rPr>
          <w:rFonts w:cs="Times New Roman"/>
          <w:i/>
          <w:iCs/>
        </w:rPr>
        <w:t>Journal of Applied Philosophy</w:t>
      </w:r>
      <w:r w:rsidRPr="00836DEB">
        <w:rPr>
          <w:rFonts w:cs="Times New Roman"/>
        </w:rPr>
        <w:t xml:space="preserve"> 19, no. 3 (December 1, 2002): 293–97.</w:t>
      </w:r>
    </w:p>
    <w:p w14:paraId="44FAFB70"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McPherson, Tristram. “A Case for Ethical Veganism.” </w:t>
      </w:r>
      <w:r w:rsidRPr="00836DEB">
        <w:rPr>
          <w:rFonts w:cs="Times New Roman"/>
          <w:i/>
          <w:iCs/>
        </w:rPr>
        <w:t>Journal of Moral Philosophy</w:t>
      </w:r>
      <w:r w:rsidRPr="00836DEB">
        <w:rPr>
          <w:rFonts w:cs="Times New Roman"/>
        </w:rPr>
        <w:t xml:space="preserve"> 11, no. 6 (2014): 677–703.</w:t>
      </w:r>
    </w:p>
    <w:p w14:paraId="44FAFB71"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Miller, Harlan B., and William H. Williams. </w:t>
      </w:r>
      <w:r w:rsidRPr="00836DEB">
        <w:rPr>
          <w:rFonts w:cs="Times New Roman"/>
          <w:i/>
          <w:iCs/>
        </w:rPr>
        <w:t>Ethics and Animals</w:t>
      </w:r>
      <w:r w:rsidRPr="00836DEB">
        <w:rPr>
          <w:rFonts w:cs="Times New Roman"/>
        </w:rPr>
        <w:t>. Softcover reprint of the original 1st ed. 1983 edition. Clifton (N.J.): Humana Press, 1983.</w:t>
      </w:r>
    </w:p>
    <w:p w14:paraId="44FAFB72" w14:textId="77777777" w:rsidR="00A2191F" w:rsidRPr="00AE2564" w:rsidRDefault="00A2191F" w:rsidP="00C6250E">
      <w:pPr>
        <w:widowControl w:val="0"/>
        <w:autoSpaceDE w:val="0"/>
        <w:autoSpaceDN w:val="0"/>
        <w:adjustRightInd w:val="0"/>
        <w:ind w:left="720" w:hanging="720"/>
        <w:rPr>
          <w:rFonts w:cs="Times New Roman"/>
        </w:rPr>
      </w:pPr>
      <w:r w:rsidRPr="00836DEB">
        <w:rPr>
          <w:rFonts w:cs="Times New Roman"/>
        </w:rPr>
        <w:t>Nefsky, Julia. “How You Can He</w:t>
      </w:r>
      <w:r w:rsidR="00AE2564">
        <w:rPr>
          <w:rFonts w:cs="Times New Roman"/>
        </w:rPr>
        <w:t>lp, without Making a Difference.</w:t>
      </w:r>
      <w:r w:rsidRPr="00836DEB">
        <w:rPr>
          <w:rFonts w:cs="Times New Roman"/>
        </w:rPr>
        <w:t>”</w:t>
      </w:r>
      <w:r w:rsidR="00AE2564">
        <w:rPr>
          <w:rFonts w:cs="Times New Roman"/>
        </w:rPr>
        <w:t xml:space="preserve"> </w:t>
      </w:r>
      <w:r w:rsidR="00AE2564">
        <w:rPr>
          <w:rFonts w:cs="Times New Roman"/>
          <w:i/>
          <w:iCs/>
        </w:rPr>
        <w:t>Philosophical Studies</w:t>
      </w:r>
      <w:r w:rsidR="00AE2564">
        <w:rPr>
          <w:rFonts w:cs="Times New Roman"/>
        </w:rPr>
        <w:t xml:space="preserve"> (November 2016)</w:t>
      </w:r>
      <w:r w:rsidR="008B2A84">
        <w:rPr>
          <w:rFonts w:cs="Times New Roman"/>
        </w:rPr>
        <w:t>.</w:t>
      </w:r>
      <w:r w:rsidR="00AE2564">
        <w:rPr>
          <w:rFonts w:cs="Times New Roman"/>
        </w:rPr>
        <w:t xml:space="preserve"> </w:t>
      </w:r>
    </w:p>
    <w:p w14:paraId="44FAFB73" w14:textId="77777777" w:rsidR="00D2111C" w:rsidRPr="00836DEB" w:rsidRDefault="00D2111C" w:rsidP="00C6250E">
      <w:pPr>
        <w:widowControl w:val="0"/>
        <w:autoSpaceDE w:val="0"/>
        <w:autoSpaceDN w:val="0"/>
        <w:adjustRightInd w:val="0"/>
        <w:ind w:left="720" w:hanging="720"/>
        <w:rPr>
          <w:rFonts w:cs="Times New Roman"/>
        </w:rPr>
      </w:pPr>
      <w:r w:rsidRPr="00836DEB">
        <w:rPr>
          <w:rFonts w:cs="Times New Roman"/>
        </w:rPr>
        <w:t xml:space="preserve">Nobis, Nathan. “Vegetarianism and Virtue: Does Consequentialism Demand Too Little?” </w:t>
      </w:r>
      <w:r w:rsidRPr="00836DEB">
        <w:rPr>
          <w:rFonts w:cs="Times New Roman"/>
          <w:i/>
          <w:iCs/>
        </w:rPr>
        <w:t>Social Theory and Practice</w:t>
      </w:r>
      <w:r w:rsidRPr="00836DEB">
        <w:rPr>
          <w:rFonts w:cs="Times New Roman"/>
        </w:rPr>
        <w:t xml:space="preserve"> 28, no. 1 (January 2002): 135–56.</w:t>
      </w:r>
    </w:p>
    <w:p w14:paraId="44FAFB74"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Norcross, Alastair. “Puppies, Pigs, and People: Eating Meat and Marginal Cases.” </w:t>
      </w:r>
      <w:r w:rsidRPr="00836DEB">
        <w:rPr>
          <w:rFonts w:cs="Times New Roman"/>
          <w:i/>
          <w:iCs/>
        </w:rPr>
        <w:t>Philosophical Perspectives</w:t>
      </w:r>
      <w:r w:rsidRPr="00836DEB">
        <w:rPr>
          <w:rFonts w:cs="Times New Roman"/>
        </w:rPr>
        <w:t xml:space="preserve"> 18, no. 1 (December 1, 2004): 229–45.</w:t>
      </w:r>
    </w:p>
    <w:p w14:paraId="44FAFB75"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 “Puppies, Pigs, and Potency: A Response to Galvin and Harris.” </w:t>
      </w:r>
      <w:r w:rsidRPr="00836DEB">
        <w:rPr>
          <w:rFonts w:cs="Times New Roman"/>
          <w:i/>
          <w:iCs/>
        </w:rPr>
        <w:t>Ethics, Policy &amp; Environment</w:t>
      </w:r>
      <w:r w:rsidRPr="00836DEB">
        <w:rPr>
          <w:rFonts w:cs="Times New Roman"/>
        </w:rPr>
        <w:t xml:space="preserve"> 15, no. 3 (October 1, 2012): 384–88.</w:t>
      </w:r>
    </w:p>
    <w:p w14:paraId="44FAFB76" w14:textId="77777777" w:rsidR="00505DEE" w:rsidRDefault="00F153A1" w:rsidP="00C6250E">
      <w:pPr>
        <w:suppressAutoHyphens w:val="0"/>
        <w:ind w:left="480" w:hanging="480"/>
        <w:rPr>
          <w:rFonts w:eastAsia="Times New Roman" w:cs="Times New Roman"/>
          <w:kern w:val="0"/>
          <w:lang w:eastAsia="en-US"/>
        </w:rPr>
      </w:pPr>
      <w:r w:rsidRPr="00836DEB">
        <w:rPr>
          <w:rFonts w:eastAsia="Times New Roman" w:cs="Times New Roman"/>
          <w:kern w:val="0"/>
          <w:lang w:eastAsia="en-US"/>
        </w:rPr>
        <w:t xml:space="preserve">Parfit, Derek. </w:t>
      </w:r>
      <w:r w:rsidRPr="00836DEB">
        <w:rPr>
          <w:rFonts w:eastAsia="Times New Roman" w:cs="Times New Roman"/>
          <w:i/>
          <w:iCs/>
          <w:kern w:val="0"/>
          <w:lang w:eastAsia="en-US"/>
        </w:rPr>
        <w:t>On What Matters</w:t>
      </w:r>
      <w:r w:rsidRPr="00836DEB">
        <w:rPr>
          <w:rFonts w:eastAsia="Times New Roman" w:cs="Times New Roman"/>
          <w:kern w:val="0"/>
          <w:lang w:eastAsia="en-US"/>
        </w:rPr>
        <w:t>. Oxford ; New York: Oxford University Press, 2011.</w:t>
      </w:r>
    </w:p>
    <w:p w14:paraId="44FAFB77" w14:textId="77777777" w:rsidR="00505DEE" w:rsidRDefault="00F153A1" w:rsidP="00C6250E">
      <w:pPr>
        <w:suppressAutoHyphens w:val="0"/>
        <w:ind w:left="480" w:hanging="480"/>
        <w:rPr>
          <w:rFonts w:eastAsia="Times New Roman" w:cs="Times New Roman"/>
          <w:kern w:val="0"/>
          <w:lang w:eastAsia="en-US"/>
        </w:rPr>
      </w:pPr>
      <w:r w:rsidRPr="00836DEB">
        <w:rPr>
          <w:rFonts w:cs="Times New Roman"/>
        </w:rPr>
        <w:t>———.</w:t>
      </w:r>
      <w:r w:rsidR="00A2191F" w:rsidRPr="00836DEB">
        <w:rPr>
          <w:rFonts w:cs="Times New Roman"/>
        </w:rPr>
        <w:t xml:space="preserve"> </w:t>
      </w:r>
      <w:r w:rsidR="00A2191F" w:rsidRPr="00836DEB">
        <w:rPr>
          <w:rFonts w:cs="Times New Roman"/>
          <w:i/>
          <w:iCs/>
        </w:rPr>
        <w:t>Reasons and Persons</w:t>
      </w:r>
      <w:r w:rsidR="00A2191F" w:rsidRPr="00836DEB">
        <w:rPr>
          <w:rFonts w:cs="Times New Roman"/>
        </w:rPr>
        <w:t>. Oxford: Oxford Paperbacks, 1986.</w:t>
      </w:r>
    </w:p>
    <w:p w14:paraId="44FAFB78" w14:textId="77777777" w:rsidR="00A2191F" w:rsidRPr="00505DEE" w:rsidRDefault="00A2191F" w:rsidP="00C6250E">
      <w:pPr>
        <w:suppressAutoHyphens w:val="0"/>
        <w:ind w:left="480" w:hanging="480"/>
        <w:rPr>
          <w:rFonts w:eastAsia="Times New Roman" w:cs="Times New Roman"/>
          <w:kern w:val="0"/>
          <w:lang w:eastAsia="en-US"/>
        </w:rPr>
      </w:pPr>
      <w:r w:rsidRPr="00836DEB">
        <w:rPr>
          <w:rFonts w:cs="Times New Roman"/>
        </w:rPr>
        <w:t>———. “What We Together Do,” n.d.</w:t>
      </w:r>
    </w:p>
    <w:p w14:paraId="44FAFB79"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Regan, Tom. </w:t>
      </w:r>
      <w:r w:rsidRPr="00836DEB">
        <w:rPr>
          <w:rFonts w:cs="Times New Roman"/>
          <w:i/>
          <w:iCs/>
        </w:rPr>
        <w:t>The Case for Animal Rights</w:t>
      </w:r>
      <w:r w:rsidRPr="00836DEB">
        <w:rPr>
          <w:rFonts w:cs="Times New Roman"/>
        </w:rPr>
        <w:t>. Berkeley: University of California Press, 2004.</w:t>
      </w:r>
    </w:p>
    <w:p w14:paraId="44FAFB7A"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t xml:space="preserve">Shafer-Landau, Russ. “Vegetarianism, Causation and Ethical Theory.” </w:t>
      </w:r>
      <w:r w:rsidRPr="00836DEB">
        <w:rPr>
          <w:rFonts w:cs="Times New Roman"/>
          <w:i/>
          <w:iCs/>
        </w:rPr>
        <w:t>Public Affairs Quarterly</w:t>
      </w:r>
      <w:r w:rsidRPr="00836DEB">
        <w:rPr>
          <w:rFonts w:cs="Times New Roman"/>
        </w:rPr>
        <w:t xml:space="preserve"> 8, no. 1 (January 1, 1994): 85–100.</w:t>
      </w:r>
    </w:p>
    <w:p w14:paraId="44FAFB7B" w14:textId="77777777" w:rsidR="00A2191F" w:rsidRPr="00836DEB" w:rsidRDefault="00A2191F" w:rsidP="00C6250E">
      <w:pPr>
        <w:widowControl w:val="0"/>
        <w:autoSpaceDE w:val="0"/>
        <w:autoSpaceDN w:val="0"/>
        <w:adjustRightInd w:val="0"/>
        <w:ind w:left="720" w:hanging="720"/>
        <w:rPr>
          <w:rFonts w:cs="Times New Roman"/>
        </w:rPr>
      </w:pPr>
      <w:r w:rsidRPr="00836DEB">
        <w:rPr>
          <w:rFonts w:cs="Times New Roman"/>
        </w:rPr>
        <w:lastRenderedPageBreak/>
        <w:t xml:space="preserve">Singer, Peter. </w:t>
      </w:r>
      <w:r w:rsidRPr="00836DEB">
        <w:rPr>
          <w:rFonts w:cs="Times New Roman"/>
          <w:i/>
          <w:iCs/>
        </w:rPr>
        <w:t>Animal Liberation: The Definitive Classic of the Animal Movement</w:t>
      </w:r>
      <w:r w:rsidRPr="00836DEB">
        <w:rPr>
          <w:rFonts w:cs="Times New Roman"/>
        </w:rPr>
        <w:t>. 4th ed. New York: Harper Perennial, 2009.</w:t>
      </w:r>
    </w:p>
    <w:p w14:paraId="44FAFB7C" w14:textId="77777777" w:rsidR="0014673B" w:rsidRPr="00C6250E" w:rsidRDefault="00A2191F" w:rsidP="00C6250E">
      <w:pPr>
        <w:widowControl w:val="0"/>
        <w:autoSpaceDE w:val="0"/>
        <w:autoSpaceDN w:val="0"/>
        <w:adjustRightInd w:val="0"/>
        <w:ind w:left="720" w:hanging="720"/>
        <w:rPr>
          <w:rFonts w:cs="Times New Roman"/>
        </w:rPr>
      </w:pPr>
      <w:r w:rsidRPr="00836DEB">
        <w:rPr>
          <w:rFonts w:cs="Times New Roman"/>
        </w:rPr>
        <w:t xml:space="preserve">———. “Utilitarianism and Vegetarianism.” </w:t>
      </w:r>
      <w:r w:rsidRPr="00836DEB">
        <w:rPr>
          <w:rFonts w:cs="Times New Roman"/>
          <w:i/>
          <w:iCs/>
        </w:rPr>
        <w:t>Philosophy &amp; Public Affairs</w:t>
      </w:r>
      <w:r w:rsidRPr="00836DEB">
        <w:rPr>
          <w:rFonts w:cs="Times New Roman"/>
        </w:rPr>
        <w:t xml:space="preserve"> 9</w:t>
      </w:r>
      <w:r w:rsidR="00C6250E">
        <w:rPr>
          <w:rFonts w:cs="Times New Roman"/>
        </w:rPr>
        <w:t>, no. 4 (July 1, 1980): 325–37.</w:t>
      </w:r>
    </w:p>
    <w:sectPr w:rsidR="0014673B" w:rsidRPr="00C6250E" w:rsidSect="00C80E64">
      <w:headerReference w:type="default" r:id="rId12"/>
      <w:endnotePr>
        <w:numFmt w:val="decimal"/>
      </w:endnotePr>
      <w:pgSz w:w="12240" w:h="15840"/>
      <w:pgMar w:top="1440" w:right="1440" w:bottom="1440" w:left="1440"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967FE" w14:textId="77777777" w:rsidR="00EF1725" w:rsidRDefault="00EF1725">
      <w:r>
        <w:separator/>
      </w:r>
    </w:p>
  </w:endnote>
  <w:endnote w:type="continuationSeparator" w:id="0">
    <w:p w14:paraId="2F73C7D9" w14:textId="77777777" w:rsidR="00EF1725" w:rsidRDefault="00EF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5">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67051" w14:textId="77777777" w:rsidR="00EF1725" w:rsidRDefault="00EF1725">
      <w:r>
        <w:separator/>
      </w:r>
    </w:p>
  </w:footnote>
  <w:footnote w:type="continuationSeparator" w:id="0">
    <w:p w14:paraId="35DA3DC7" w14:textId="77777777" w:rsidR="00EF1725" w:rsidRDefault="00EF1725">
      <w:r>
        <w:continuationSeparator/>
      </w:r>
    </w:p>
  </w:footnote>
  <w:footnote w:id="1">
    <w:p w14:paraId="44FAFB83" w14:textId="77777777" w:rsidR="00C77D2C" w:rsidRPr="0047315A" w:rsidRDefault="00C77D2C" w:rsidP="0008167C">
      <w:pPr>
        <w:pStyle w:val="FootnoteText"/>
        <w:ind w:left="0" w:firstLine="360"/>
        <w:jc w:val="both"/>
      </w:pPr>
      <w:r w:rsidRPr="0047315A">
        <w:rPr>
          <w:rStyle w:val="FootnoteReference"/>
        </w:rPr>
        <w:footnoteRef/>
      </w:r>
      <w:r w:rsidRPr="0047315A">
        <w:t xml:space="preserve"> See Parfit 2011, 306. </w:t>
      </w:r>
    </w:p>
  </w:footnote>
  <w:footnote w:id="2">
    <w:p w14:paraId="44FAFB84" w14:textId="77777777" w:rsidR="00B93114" w:rsidRDefault="00B93114" w:rsidP="0008167C">
      <w:pPr>
        <w:pStyle w:val="FootnoteText"/>
        <w:ind w:left="0" w:firstLine="360"/>
        <w:jc w:val="both"/>
      </w:pPr>
      <w:r>
        <w:rPr>
          <w:rStyle w:val="FootnoteReference"/>
        </w:rPr>
        <w:footnoteRef/>
      </w:r>
      <w:r>
        <w:t xml:space="preserve"> </w:t>
      </w:r>
      <w:r w:rsidR="00044E97">
        <w:t>Although consequentialists have long believed that AC is a criterion of moral rightness and not a decision procedure (see e.g., Bales 1971), the problem, as we see it, is that in cases of collective action act consequentialism makes it impossible to generate decision procedure that is consistent with its ultimate aim.</w:t>
      </w:r>
    </w:p>
  </w:footnote>
  <w:footnote w:id="3">
    <w:p w14:paraId="44FAFB85" w14:textId="77777777" w:rsidR="001522FE" w:rsidRDefault="001522FE" w:rsidP="0008167C">
      <w:pPr>
        <w:pStyle w:val="FootnoteText"/>
        <w:ind w:left="0" w:firstLine="360"/>
        <w:jc w:val="both"/>
      </w:pPr>
      <w:r>
        <w:rPr>
          <w:rStyle w:val="FootnoteReference"/>
        </w:rPr>
        <w:footnoteRef/>
      </w:r>
      <w:r>
        <w:t xml:space="preserve"> Killoren and Williams argue that “the group agent is guilty of violating a moral obligation” but “none of the individual agents violate any of their moral obligations” (295). </w:t>
      </w:r>
    </w:p>
  </w:footnote>
  <w:footnote w:id="4">
    <w:p w14:paraId="44FAFB86" w14:textId="77777777" w:rsidR="00C77D2C" w:rsidRPr="0047315A" w:rsidRDefault="00C77D2C" w:rsidP="0008167C">
      <w:pPr>
        <w:pStyle w:val="FootnoteText"/>
        <w:ind w:left="0" w:firstLine="360"/>
        <w:jc w:val="both"/>
      </w:pPr>
      <w:r w:rsidRPr="0047315A">
        <w:rPr>
          <w:rStyle w:val="FootnoteReference"/>
        </w:rPr>
        <w:footnoteRef/>
      </w:r>
      <w:r w:rsidRPr="0047315A">
        <w:t xml:space="preserve"> Feldman and Chartier criticize the claim that failing to maximize expected value automatically makes one’s act subjectively wrong. See Chartier 2006 and Feldman 2006. </w:t>
      </w:r>
      <w:r w:rsidRPr="0047315A">
        <w:rPr>
          <w:rFonts w:cs="Times New Roman"/>
        </w:rPr>
        <w:t>We assume for the sake of argument that there is a close tie between subjective wrongness, blameworthiness, and expected value.</w:t>
      </w:r>
    </w:p>
  </w:footnote>
  <w:footnote w:id="5">
    <w:p w14:paraId="3BED11A3" w14:textId="23EC3B36" w:rsidR="000F77B3" w:rsidRDefault="000F77B3" w:rsidP="0008167C">
      <w:pPr>
        <w:pStyle w:val="FootnoteText"/>
        <w:ind w:left="0" w:firstLine="360"/>
        <w:jc w:val="both"/>
      </w:pPr>
      <w:r>
        <w:rPr>
          <w:rStyle w:val="FootnoteReference"/>
        </w:rPr>
        <w:footnoteRef/>
      </w:r>
      <w:r>
        <w:t xml:space="preserve"> Harris and Galvin make the same point about the excessive risk aversion required by Norcross’s threshold argument (Harris and Galvin 2012, 378). At the end of this section</w:t>
      </w:r>
      <w:r w:rsidR="00A9157F">
        <w:t xml:space="preserve"> and in the section that follows</w:t>
      </w:r>
      <w:r>
        <w:t xml:space="preserve">, we explain how our </w:t>
      </w:r>
      <w:r w:rsidR="00F377E9">
        <w:t>objection</w:t>
      </w:r>
      <w:r w:rsidR="00507FA8">
        <w:t xml:space="preserve"> differs</w:t>
      </w:r>
      <w:r w:rsidR="00C34FEA">
        <w:t xml:space="preserve"> slightly</w:t>
      </w:r>
      <w:r w:rsidR="00507FA8">
        <w:t xml:space="preserve"> from theirs.</w:t>
      </w:r>
      <w:r w:rsidR="00051EE6">
        <w:t xml:space="preserve"> </w:t>
      </w:r>
      <w:r w:rsidR="003353BF">
        <w:t>O</w:t>
      </w:r>
      <w:r w:rsidR="00051EE6">
        <w:t xml:space="preserve">ur aim is to show that threshold reasoning cannot yield categorical prescriptions in either direction. Although the threshold argument fails to justify moral vegetarianism in all cases, the causal impotence argument similarly fails to justify </w:t>
      </w:r>
      <w:r w:rsidR="00A9157F">
        <w:t>eating meat</w:t>
      </w:r>
      <w:r w:rsidR="00051EE6">
        <w:t xml:space="preserve"> in all cases. </w:t>
      </w:r>
      <w:r w:rsidR="00C34FEA">
        <w:t>At first, this may seem</w:t>
      </w:r>
      <w:r w:rsidR="00A9157F">
        <w:t xml:space="preserve"> in line with their conclusion when they say that the act utilitarian “should adopt the it-depends position—eat factory-farmed meat when and only when the morally relevant consequences of doing so are better than all (for the maximizers) or at least enough (for the satisficers) of one’s alternatives” (2012, 379). In spite of this tentative conclusion,</w:t>
      </w:r>
      <w:r w:rsidR="00333431">
        <w:t xml:space="preserve"> however,</w:t>
      </w:r>
      <w:r w:rsidR="00A9157F">
        <w:t xml:space="preserve"> they go on to claim that it is almost always permissible to eat factory-farmed meat. They suggest that we are </w:t>
      </w:r>
      <w:r w:rsidR="00C34FEA">
        <w:t>usually</w:t>
      </w:r>
      <w:r w:rsidR="00A9157F">
        <w:t xml:space="preserve"> presented with cases where the risk</w:t>
      </w:r>
      <w:r w:rsidR="00C34FEA">
        <w:t>s</w:t>
      </w:r>
      <w:r w:rsidR="00A9157F">
        <w:t xml:space="preserve"> associated with eating meat “are often so close to zero as to render them irrelevant (or at least of infinitesimal significance) on act-utilitarian grounds” (</w:t>
      </w:r>
      <w:r w:rsidR="00A9157F">
        <w:rPr>
          <w:i/>
        </w:rPr>
        <w:t>ibid</w:t>
      </w:r>
      <w:r w:rsidR="00A9157F">
        <w:t>). In the model we provide in</w:t>
      </w:r>
      <w:r w:rsidR="00C34FEA">
        <w:t xml:space="preserve"> section 4, we aim to show that the expected utility calculations do not always direct us to the same decision. The most that can be said is that “it depends.” </w:t>
      </w:r>
    </w:p>
  </w:footnote>
  <w:footnote w:id="6">
    <w:p w14:paraId="44FAFB87" w14:textId="43D2336F" w:rsidR="00044E97" w:rsidRPr="00767DE2" w:rsidRDefault="00044E97" w:rsidP="0008167C">
      <w:pPr>
        <w:pStyle w:val="FootnoteText"/>
        <w:ind w:left="0" w:firstLine="360"/>
        <w:jc w:val="both"/>
      </w:pPr>
      <w:r>
        <w:rPr>
          <w:rStyle w:val="FootnoteReference"/>
        </w:rPr>
        <w:footnoteRef/>
      </w:r>
      <w:r>
        <w:t xml:space="preserve"> Much of the literature on this problem </w:t>
      </w:r>
      <w:r w:rsidR="003353BF">
        <w:t>revolves</w:t>
      </w:r>
      <w:r w:rsidR="00767DE2">
        <w:t xml:space="preserve"> around discussion of such hypothetical scenarios, and many of them stem from Parfit’s influential treatment of the topic in </w:t>
      </w:r>
      <w:r w:rsidR="00767DE2">
        <w:rPr>
          <w:i/>
        </w:rPr>
        <w:t>Reasons and Persons</w:t>
      </w:r>
      <w:r w:rsidR="00767DE2">
        <w:t>, ch. 3; cf. Kagan 2011 and Nefsky 2016. At first glance, it might look like the threshold argument is most similar to Parfit’s discussion of imperceptible harms and benefits (the “harmless torturers” and “drops of water cases”), but there is an important difference. As Julia Nefsky points out, cases like the one we are discussing involve a rigid t</w:t>
      </w:r>
      <w:r w:rsidR="00A666D6">
        <w:t>hreshold that must be triggered</w:t>
      </w:r>
      <w:r w:rsidR="00767DE2">
        <w:t xml:space="preserve"> (Nefsky 2016, 371).</w:t>
      </w:r>
      <w:r w:rsidR="0096426E">
        <w:t xml:space="preserve"> In Parfit’s “harmless torturer” and “drops of water” cases, the actions always “make a differe</w:t>
      </w:r>
      <w:r w:rsidR="00A666D6">
        <w:t>nce on the underlying dimension</w:t>
      </w:r>
      <w:r w:rsidR="0096426E">
        <w:t>”</w:t>
      </w:r>
      <w:r w:rsidR="00094F31">
        <w:t xml:space="preserve"> but there is no rigid threshold</w:t>
      </w:r>
      <w:r w:rsidR="00A666D6">
        <w:t xml:space="preserve"> (</w:t>
      </w:r>
      <w:r w:rsidR="00A666D6">
        <w:rPr>
          <w:i/>
        </w:rPr>
        <w:t>ibid</w:t>
      </w:r>
      <w:r w:rsidR="00A666D6">
        <w:t>).</w:t>
      </w:r>
      <w:r w:rsidR="0096426E">
        <w:t xml:space="preserve"> </w:t>
      </w:r>
    </w:p>
  </w:footnote>
  <w:footnote w:id="7">
    <w:p w14:paraId="1CDFF3E0" w14:textId="09A9F915" w:rsidR="00F377E9" w:rsidRDefault="00F377E9" w:rsidP="0008167C">
      <w:pPr>
        <w:pStyle w:val="FootnoteText"/>
        <w:ind w:left="0" w:firstLine="360"/>
        <w:jc w:val="both"/>
      </w:pPr>
      <w:r>
        <w:rPr>
          <w:rStyle w:val="FootnoteReference"/>
        </w:rPr>
        <w:footnoteRef/>
      </w:r>
      <w:r>
        <w:t xml:space="preserve"> There have been many critics who use the causal impotence objection in order to claim that act consequentialism </w:t>
      </w:r>
      <w:r w:rsidR="0008167C">
        <w:t xml:space="preserve">always (or almost always) fails to justify </w:t>
      </w:r>
      <w:r w:rsidR="00BD141C">
        <w:t>a particular</w:t>
      </w:r>
      <w:r w:rsidR="00AB1A19">
        <w:t xml:space="preserve"> </w:t>
      </w:r>
      <w:r w:rsidR="00BD141C">
        <w:t>decision</w:t>
      </w:r>
      <w:r w:rsidR="00AB1A19">
        <w:t xml:space="preserve"> to abstain. See, for example, Shafer-Landau 2012, Chignell 2015, and Harris and Galvin 2012.</w:t>
      </w:r>
      <w:r w:rsidR="00BD141C">
        <w:t xml:space="preserve"> Chignell suggests that we could improve our chances of making a difference by looking at a pattern of behavior over 50 years rather than evaluating the odds of making a difference with a single purchase. But </w:t>
      </w:r>
      <w:r w:rsidR="00F1099A">
        <w:t xml:space="preserve">most of </w:t>
      </w:r>
      <w:r w:rsidR="00BD141C">
        <w:t>the critics agree that the odds of making a difference with a single purchase are</w:t>
      </w:r>
      <w:r w:rsidR="003257DC">
        <w:t xml:space="preserve"> typically</w:t>
      </w:r>
      <w:r w:rsidR="00BD141C">
        <w:t xml:space="preserve"> low enough to justify opportunistic carnivorism. We believe that such a prescription cannot be made at this level of generality. In the next section, we argue that the details vary from case to case and even from animal to animal.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FB81" w14:textId="165B7D5A" w:rsidR="00C77D2C" w:rsidRPr="00C80E64" w:rsidRDefault="00C77D2C">
    <w:pPr>
      <w:pStyle w:val="Header"/>
      <w:jc w:val="right"/>
    </w:pPr>
    <w:r w:rsidRPr="00C80E64">
      <w:fldChar w:fldCharType="begin"/>
    </w:r>
    <w:r w:rsidRPr="00C80E64">
      <w:instrText xml:space="preserve"> PAGE </w:instrText>
    </w:r>
    <w:r w:rsidRPr="00C80E64">
      <w:fldChar w:fldCharType="separate"/>
    </w:r>
    <w:r w:rsidR="00284669">
      <w:rPr>
        <w:noProof/>
      </w:rPr>
      <w:t>2</w:t>
    </w:r>
    <w:r w:rsidRPr="00C80E64">
      <w:fldChar w:fldCharType="end"/>
    </w:r>
  </w:p>
  <w:p w14:paraId="44FAFB82" w14:textId="77777777" w:rsidR="00C77D2C" w:rsidRPr="00C80E64" w:rsidRDefault="00C77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9F85C2E"/>
    <w:name w:val="WW8Num2"/>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SimSun" w:hAnsi="Times New Roman" w:cs="font455"/>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45511F"/>
    <w:multiLevelType w:val="multilevel"/>
    <w:tmpl w:val="89F85C2E"/>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SimSun" w:hAnsi="Times New Roman" w:cs="font455"/>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C1928FA"/>
    <w:multiLevelType w:val="hybridMultilevel"/>
    <w:tmpl w:val="E2E869B8"/>
    <w:lvl w:ilvl="0" w:tplc="934E97EC">
      <w:start w:val="1"/>
      <w:numFmt w:val="lowerRoman"/>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3AFA3A3B"/>
    <w:multiLevelType w:val="hybridMultilevel"/>
    <w:tmpl w:val="E2E869B8"/>
    <w:lvl w:ilvl="0" w:tplc="934E97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51DC5"/>
    <w:multiLevelType w:val="multilevel"/>
    <w:tmpl w:val="1C9E5AE0"/>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SimSun" w:hAnsi="Times New Roman" w:cs="font455"/>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0" w:nlCheck="1" w:checkStyle="0"/>
  <w:activeWritingStyle w:appName="MSWord" w:lang="es-ES_tradnl" w:vendorID="64" w:dllVersion="0"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87"/>
  <w:drawingGridVerticalSpacing w:val="187"/>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04"/>
    <w:rsid w:val="000007E7"/>
    <w:rsid w:val="00001016"/>
    <w:rsid w:val="00001CA1"/>
    <w:rsid w:val="00003E3D"/>
    <w:rsid w:val="00004B7C"/>
    <w:rsid w:val="000056C9"/>
    <w:rsid w:val="00005EED"/>
    <w:rsid w:val="0000701A"/>
    <w:rsid w:val="000103D0"/>
    <w:rsid w:val="00011B40"/>
    <w:rsid w:val="000129E3"/>
    <w:rsid w:val="00014C3F"/>
    <w:rsid w:val="00014F22"/>
    <w:rsid w:val="0001530F"/>
    <w:rsid w:val="00015B4D"/>
    <w:rsid w:val="00017560"/>
    <w:rsid w:val="000219C8"/>
    <w:rsid w:val="00021F4E"/>
    <w:rsid w:val="000223FD"/>
    <w:rsid w:val="000269EF"/>
    <w:rsid w:val="00026CD5"/>
    <w:rsid w:val="000302FC"/>
    <w:rsid w:val="000319EF"/>
    <w:rsid w:val="00032998"/>
    <w:rsid w:val="00033235"/>
    <w:rsid w:val="000336EA"/>
    <w:rsid w:val="00033A7C"/>
    <w:rsid w:val="00033B75"/>
    <w:rsid w:val="00034B90"/>
    <w:rsid w:val="00034ED9"/>
    <w:rsid w:val="000359A0"/>
    <w:rsid w:val="0003641D"/>
    <w:rsid w:val="00036D2C"/>
    <w:rsid w:val="00040808"/>
    <w:rsid w:val="000411BF"/>
    <w:rsid w:val="000427BD"/>
    <w:rsid w:val="00043F24"/>
    <w:rsid w:val="00044E97"/>
    <w:rsid w:val="00051EE6"/>
    <w:rsid w:val="00052797"/>
    <w:rsid w:val="00053713"/>
    <w:rsid w:val="000543D7"/>
    <w:rsid w:val="000544DB"/>
    <w:rsid w:val="00055DB8"/>
    <w:rsid w:val="0005779C"/>
    <w:rsid w:val="00057D4B"/>
    <w:rsid w:val="00060CC9"/>
    <w:rsid w:val="00061281"/>
    <w:rsid w:val="00063B44"/>
    <w:rsid w:val="00064229"/>
    <w:rsid w:val="00066DC1"/>
    <w:rsid w:val="000677DE"/>
    <w:rsid w:val="0007110A"/>
    <w:rsid w:val="00072215"/>
    <w:rsid w:val="0007379C"/>
    <w:rsid w:val="000739E5"/>
    <w:rsid w:val="0007418F"/>
    <w:rsid w:val="0007477C"/>
    <w:rsid w:val="0007542F"/>
    <w:rsid w:val="00076D94"/>
    <w:rsid w:val="00076F5B"/>
    <w:rsid w:val="000777FF"/>
    <w:rsid w:val="00077B80"/>
    <w:rsid w:val="000809F6"/>
    <w:rsid w:val="0008142E"/>
    <w:rsid w:val="0008167C"/>
    <w:rsid w:val="00086B32"/>
    <w:rsid w:val="00092CC9"/>
    <w:rsid w:val="00092F0F"/>
    <w:rsid w:val="00094F31"/>
    <w:rsid w:val="000972A5"/>
    <w:rsid w:val="00097CA7"/>
    <w:rsid w:val="000A589C"/>
    <w:rsid w:val="000A5BC8"/>
    <w:rsid w:val="000B31A0"/>
    <w:rsid w:val="000B40B8"/>
    <w:rsid w:val="000B4168"/>
    <w:rsid w:val="000B46C2"/>
    <w:rsid w:val="000B56FF"/>
    <w:rsid w:val="000B6870"/>
    <w:rsid w:val="000B6AF4"/>
    <w:rsid w:val="000B78EE"/>
    <w:rsid w:val="000C3EFE"/>
    <w:rsid w:val="000C4B8A"/>
    <w:rsid w:val="000D09DD"/>
    <w:rsid w:val="000D0B48"/>
    <w:rsid w:val="000D1A27"/>
    <w:rsid w:val="000D36B7"/>
    <w:rsid w:val="000D3CDC"/>
    <w:rsid w:val="000D427D"/>
    <w:rsid w:val="000E0DA1"/>
    <w:rsid w:val="000E314A"/>
    <w:rsid w:val="000E79BA"/>
    <w:rsid w:val="000F145F"/>
    <w:rsid w:val="000F20FE"/>
    <w:rsid w:val="000F36EE"/>
    <w:rsid w:val="000F456A"/>
    <w:rsid w:val="000F588D"/>
    <w:rsid w:val="000F77B3"/>
    <w:rsid w:val="000F7A7D"/>
    <w:rsid w:val="00100E76"/>
    <w:rsid w:val="001054B6"/>
    <w:rsid w:val="001055F2"/>
    <w:rsid w:val="00106456"/>
    <w:rsid w:val="00107363"/>
    <w:rsid w:val="00107878"/>
    <w:rsid w:val="0011026F"/>
    <w:rsid w:val="0011239C"/>
    <w:rsid w:val="001140E2"/>
    <w:rsid w:val="001141F5"/>
    <w:rsid w:val="0011474D"/>
    <w:rsid w:val="00115A4B"/>
    <w:rsid w:val="00123ADB"/>
    <w:rsid w:val="00124D91"/>
    <w:rsid w:val="00124F8E"/>
    <w:rsid w:val="0012542C"/>
    <w:rsid w:val="0012747F"/>
    <w:rsid w:val="001310FC"/>
    <w:rsid w:val="001316FC"/>
    <w:rsid w:val="00131FBF"/>
    <w:rsid w:val="0013467D"/>
    <w:rsid w:val="001349E7"/>
    <w:rsid w:val="00135261"/>
    <w:rsid w:val="00136F99"/>
    <w:rsid w:val="00137DAF"/>
    <w:rsid w:val="00141EE8"/>
    <w:rsid w:val="00143E83"/>
    <w:rsid w:val="00145C95"/>
    <w:rsid w:val="0014673B"/>
    <w:rsid w:val="001468E1"/>
    <w:rsid w:val="001475AC"/>
    <w:rsid w:val="0014774F"/>
    <w:rsid w:val="00147917"/>
    <w:rsid w:val="001479FB"/>
    <w:rsid w:val="00151B9D"/>
    <w:rsid w:val="001522FE"/>
    <w:rsid w:val="0015291A"/>
    <w:rsid w:val="00152D89"/>
    <w:rsid w:val="00154DC3"/>
    <w:rsid w:val="00154F8C"/>
    <w:rsid w:val="001553C6"/>
    <w:rsid w:val="001562DB"/>
    <w:rsid w:val="00156E17"/>
    <w:rsid w:val="001574A1"/>
    <w:rsid w:val="00157F03"/>
    <w:rsid w:val="00161E16"/>
    <w:rsid w:val="00163AFF"/>
    <w:rsid w:val="00164A62"/>
    <w:rsid w:val="00164F5B"/>
    <w:rsid w:val="001713A6"/>
    <w:rsid w:val="00172151"/>
    <w:rsid w:val="001750F8"/>
    <w:rsid w:val="0017685C"/>
    <w:rsid w:val="00177525"/>
    <w:rsid w:val="00177531"/>
    <w:rsid w:val="00181A3A"/>
    <w:rsid w:val="00182C3A"/>
    <w:rsid w:val="00182F68"/>
    <w:rsid w:val="00184341"/>
    <w:rsid w:val="00184984"/>
    <w:rsid w:val="00184BA0"/>
    <w:rsid w:val="001850A8"/>
    <w:rsid w:val="001859E0"/>
    <w:rsid w:val="00186E6C"/>
    <w:rsid w:val="001870BC"/>
    <w:rsid w:val="0018732E"/>
    <w:rsid w:val="00187C7B"/>
    <w:rsid w:val="00190950"/>
    <w:rsid w:val="001919E7"/>
    <w:rsid w:val="001935B8"/>
    <w:rsid w:val="0019447C"/>
    <w:rsid w:val="0019451A"/>
    <w:rsid w:val="001946E8"/>
    <w:rsid w:val="0019658C"/>
    <w:rsid w:val="00196883"/>
    <w:rsid w:val="00196B16"/>
    <w:rsid w:val="0019703B"/>
    <w:rsid w:val="00197B70"/>
    <w:rsid w:val="001A41A8"/>
    <w:rsid w:val="001A4728"/>
    <w:rsid w:val="001A5129"/>
    <w:rsid w:val="001A5F82"/>
    <w:rsid w:val="001A634B"/>
    <w:rsid w:val="001A667C"/>
    <w:rsid w:val="001A7717"/>
    <w:rsid w:val="001B0354"/>
    <w:rsid w:val="001B314D"/>
    <w:rsid w:val="001B3A88"/>
    <w:rsid w:val="001B4352"/>
    <w:rsid w:val="001B51D5"/>
    <w:rsid w:val="001B7038"/>
    <w:rsid w:val="001B7E59"/>
    <w:rsid w:val="001C06E0"/>
    <w:rsid w:val="001C0B45"/>
    <w:rsid w:val="001C2043"/>
    <w:rsid w:val="001C2C8C"/>
    <w:rsid w:val="001C3996"/>
    <w:rsid w:val="001C3DCF"/>
    <w:rsid w:val="001C476A"/>
    <w:rsid w:val="001C49E2"/>
    <w:rsid w:val="001D0149"/>
    <w:rsid w:val="001D090C"/>
    <w:rsid w:val="001D09A7"/>
    <w:rsid w:val="001D1CF8"/>
    <w:rsid w:val="001D233B"/>
    <w:rsid w:val="001D49D8"/>
    <w:rsid w:val="001D6BC6"/>
    <w:rsid w:val="001D6C06"/>
    <w:rsid w:val="001E0661"/>
    <w:rsid w:val="001E66C3"/>
    <w:rsid w:val="001E723F"/>
    <w:rsid w:val="001E7D1E"/>
    <w:rsid w:val="001F051A"/>
    <w:rsid w:val="001F0FB3"/>
    <w:rsid w:val="001F2A62"/>
    <w:rsid w:val="001F6871"/>
    <w:rsid w:val="001F6D35"/>
    <w:rsid w:val="0020067A"/>
    <w:rsid w:val="0020342E"/>
    <w:rsid w:val="00204473"/>
    <w:rsid w:val="00204EBB"/>
    <w:rsid w:val="00205D3B"/>
    <w:rsid w:val="00206EE5"/>
    <w:rsid w:val="00207730"/>
    <w:rsid w:val="00207C15"/>
    <w:rsid w:val="00207C88"/>
    <w:rsid w:val="00214026"/>
    <w:rsid w:val="00214B39"/>
    <w:rsid w:val="00215B58"/>
    <w:rsid w:val="00217427"/>
    <w:rsid w:val="0022212C"/>
    <w:rsid w:val="00224E0B"/>
    <w:rsid w:val="00226ECD"/>
    <w:rsid w:val="002276E8"/>
    <w:rsid w:val="0022773F"/>
    <w:rsid w:val="002319BD"/>
    <w:rsid w:val="00233121"/>
    <w:rsid w:val="00233485"/>
    <w:rsid w:val="00236B4D"/>
    <w:rsid w:val="0024012C"/>
    <w:rsid w:val="00241524"/>
    <w:rsid w:val="00241D15"/>
    <w:rsid w:val="002473E7"/>
    <w:rsid w:val="00247EC2"/>
    <w:rsid w:val="0025196E"/>
    <w:rsid w:val="00251D4D"/>
    <w:rsid w:val="00252130"/>
    <w:rsid w:val="00252AE9"/>
    <w:rsid w:val="0025439E"/>
    <w:rsid w:val="00254477"/>
    <w:rsid w:val="002564C1"/>
    <w:rsid w:val="002607FD"/>
    <w:rsid w:val="00262182"/>
    <w:rsid w:val="00263343"/>
    <w:rsid w:val="00264344"/>
    <w:rsid w:val="00265CC4"/>
    <w:rsid w:val="00266B0C"/>
    <w:rsid w:val="00266C13"/>
    <w:rsid w:val="00277719"/>
    <w:rsid w:val="0028122F"/>
    <w:rsid w:val="00284669"/>
    <w:rsid w:val="00286C91"/>
    <w:rsid w:val="002872BB"/>
    <w:rsid w:val="00287BB2"/>
    <w:rsid w:val="00287C6D"/>
    <w:rsid w:val="00290535"/>
    <w:rsid w:val="002907A1"/>
    <w:rsid w:val="00290E94"/>
    <w:rsid w:val="0029218F"/>
    <w:rsid w:val="00292D3B"/>
    <w:rsid w:val="002954C4"/>
    <w:rsid w:val="002A137C"/>
    <w:rsid w:val="002A17A3"/>
    <w:rsid w:val="002A2101"/>
    <w:rsid w:val="002A2750"/>
    <w:rsid w:val="002A35DB"/>
    <w:rsid w:val="002A5514"/>
    <w:rsid w:val="002A7B5A"/>
    <w:rsid w:val="002B190C"/>
    <w:rsid w:val="002B1E00"/>
    <w:rsid w:val="002B223A"/>
    <w:rsid w:val="002B42E0"/>
    <w:rsid w:val="002B6C77"/>
    <w:rsid w:val="002B740B"/>
    <w:rsid w:val="002B7AD2"/>
    <w:rsid w:val="002B7F4F"/>
    <w:rsid w:val="002C07B2"/>
    <w:rsid w:val="002C221C"/>
    <w:rsid w:val="002C3F4B"/>
    <w:rsid w:val="002C46A6"/>
    <w:rsid w:val="002C4B09"/>
    <w:rsid w:val="002C5639"/>
    <w:rsid w:val="002C5A9C"/>
    <w:rsid w:val="002C5F3C"/>
    <w:rsid w:val="002C5F53"/>
    <w:rsid w:val="002C6323"/>
    <w:rsid w:val="002D34B1"/>
    <w:rsid w:val="002D3C95"/>
    <w:rsid w:val="002D4A4A"/>
    <w:rsid w:val="002D61FD"/>
    <w:rsid w:val="002E1545"/>
    <w:rsid w:val="002E19B5"/>
    <w:rsid w:val="002E2133"/>
    <w:rsid w:val="002E3669"/>
    <w:rsid w:val="002F3E72"/>
    <w:rsid w:val="002F5281"/>
    <w:rsid w:val="002F64AE"/>
    <w:rsid w:val="002F758A"/>
    <w:rsid w:val="002F7A7D"/>
    <w:rsid w:val="002F7B44"/>
    <w:rsid w:val="003001BA"/>
    <w:rsid w:val="00300440"/>
    <w:rsid w:val="00301225"/>
    <w:rsid w:val="003015B9"/>
    <w:rsid w:val="00302A81"/>
    <w:rsid w:val="003032E9"/>
    <w:rsid w:val="003100D4"/>
    <w:rsid w:val="0031146A"/>
    <w:rsid w:val="003122FA"/>
    <w:rsid w:val="00312797"/>
    <w:rsid w:val="00313D6E"/>
    <w:rsid w:val="003157CB"/>
    <w:rsid w:val="00316858"/>
    <w:rsid w:val="003221BD"/>
    <w:rsid w:val="00322EF7"/>
    <w:rsid w:val="00323ADC"/>
    <w:rsid w:val="00323CEB"/>
    <w:rsid w:val="00324D41"/>
    <w:rsid w:val="003257DC"/>
    <w:rsid w:val="003268F3"/>
    <w:rsid w:val="0033034C"/>
    <w:rsid w:val="00331188"/>
    <w:rsid w:val="0033126A"/>
    <w:rsid w:val="0033216D"/>
    <w:rsid w:val="00333113"/>
    <w:rsid w:val="00333431"/>
    <w:rsid w:val="00333C91"/>
    <w:rsid w:val="003353BF"/>
    <w:rsid w:val="00336CFA"/>
    <w:rsid w:val="003375F8"/>
    <w:rsid w:val="00337FCE"/>
    <w:rsid w:val="00340A3F"/>
    <w:rsid w:val="00341270"/>
    <w:rsid w:val="003412C2"/>
    <w:rsid w:val="00341876"/>
    <w:rsid w:val="00343250"/>
    <w:rsid w:val="00345F81"/>
    <w:rsid w:val="003471D0"/>
    <w:rsid w:val="00350167"/>
    <w:rsid w:val="00350296"/>
    <w:rsid w:val="003504B7"/>
    <w:rsid w:val="0035060F"/>
    <w:rsid w:val="0035155C"/>
    <w:rsid w:val="00351C02"/>
    <w:rsid w:val="00351F8E"/>
    <w:rsid w:val="00352EC9"/>
    <w:rsid w:val="00352EE8"/>
    <w:rsid w:val="0035398B"/>
    <w:rsid w:val="00356D34"/>
    <w:rsid w:val="0035702F"/>
    <w:rsid w:val="00357600"/>
    <w:rsid w:val="00357620"/>
    <w:rsid w:val="00361D7F"/>
    <w:rsid w:val="00363DDD"/>
    <w:rsid w:val="003657AB"/>
    <w:rsid w:val="003667AB"/>
    <w:rsid w:val="00372537"/>
    <w:rsid w:val="00372706"/>
    <w:rsid w:val="00373650"/>
    <w:rsid w:val="003753E8"/>
    <w:rsid w:val="0038076F"/>
    <w:rsid w:val="00383AC6"/>
    <w:rsid w:val="00385070"/>
    <w:rsid w:val="00385D3C"/>
    <w:rsid w:val="00387316"/>
    <w:rsid w:val="0038732A"/>
    <w:rsid w:val="003908B7"/>
    <w:rsid w:val="003909B2"/>
    <w:rsid w:val="0039255A"/>
    <w:rsid w:val="003930CC"/>
    <w:rsid w:val="003938C9"/>
    <w:rsid w:val="00395F04"/>
    <w:rsid w:val="003978D3"/>
    <w:rsid w:val="003A0B1F"/>
    <w:rsid w:val="003A29E9"/>
    <w:rsid w:val="003A4A52"/>
    <w:rsid w:val="003A749F"/>
    <w:rsid w:val="003A781C"/>
    <w:rsid w:val="003A7826"/>
    <w:rsid w:val="003B16A2"/>
    <w:rsid w:val="003B1C29"/>
    <w:rsid w:val="003B2C48"/>
    <w:rsid w:val="003B2CC2"/>
    <w:rsid w:val="003B36B0"/>
    <w:rsid w:val="003B4F04"/>
    <w:rsid w:val="003B7A6F"/>
    <w:rsid w:val="003C3DD7"/>
    <w:rsid w:val="003C40B3"/>
    <w:rsid w:val="003C4695"/>
    <w:rsid w:val="003C6D0F"/>
    <w:rsid w:val="003C7442"/>
    <w:rsid w:val="003D1A11"/>
    <w:rsid w:val="003D1EBA"/>
    <w:rsid w:val="003D243F"/>
    <w:rsid w:val="003D2B77"/>
    <w:rsid w:val="003D2C72"/>
    <w:rsid w:val="003D4A03"/>
    <w:rsid w:val="003D4C3B"/>
    <w:rsid w:val="003D5DCB"/>
    <w:rsid w:val="003D62C9"/>
    <w:rsid w:val="003D6AA5"/>
    <w:rsid w:val="003D77B5"/>
    <w:rsid w:val="003E0213"/>
    <w:rsid w:val="003E1CFF"/>
    <w:rsid w:val="003E2553"/>
    <w:rsid w:val="003E29F5"/>
    <w:rsid w:val="003E3906"/>
    <w:rsid w:val="003E3A63"/>
    <w:rsid w:val="003E5DD2"/>
    <w:rsid w:val="003E6117"/>
    <w:rsid w:val="003E7DEE"/>
    <w:rsid w:val="003F4341"/>
    <w:rsid w:val="003F528C"/>
    <w:rsid w:val="003F5E3A"/>
    <w:rsid w:val="003F6166"/>
    <w:rsid w:val="003F6988"/>
    <w:rsid w:val="00403A41"/>
    <w:rsid w:val="00403BE4"/>
    <w:rsid w:val="0040570E"/>
    <w:rsid w:val="00406CAE"/>
    <w:rsid w:val="0040782F"/>
    <w:rsid w:val="004113AE"/>
    <w:rsid w:val="00412597"/>
    <w:rsid w:val="004132D8"/>
    <w:rsid w:val="00413B9B"/>
    <w:rsid w:val="00413C4A"/>
    <w:rsid w:val="00416B94"/>
    <w:rsid w:val="00420576"/>
    <w:rsid w:val="0042088B"/>
    <w:rsid w:val="00420E0E"/>
    <w:rsid w:val="004211AB"/>
    <w:rsid w:val="004218F5"/>
    <w:rsid w:val="00424304"/>
    <w:rsid w:val="00426681"/>
    <w:rsid w:val="00427269"/>
    <w:rsid w:val="00431870"/>
    <w:rsid w:val="00433EA2"/>
    <w:rsid w:val="00436738"/>
    <w:rsid w:val="00436B46"/>
    <w:rsid w:val="00440416"/>
    <w:rsid w:val="00440436"/>
    <w:rsid w:val="004404B7"/>
    <w:rsid w:val="00443236"/>
    <w:rsid w:val="00444F69"/>
    <w:rsid w:val="004459D3"/>
    <w:rsid w:val="004464DD"/>
    <w:rsid w:val="004468BB"/>
    <w:rsid w:val="00446E28"/>
    <w:rsid w:val="00450724"/>
    <w:rsid w:val="004517FE"/>
    <w:rsid w:val="004546A6"/>
    <w:rsid w:val="00455DBD"/>
    <w:rsid w:val="00456175"/>
    <w:rsid w:val="00456276"/>
    <w:rsid w:val="00465DCE"/>
    <w:rsid w:val="00470E5C"/>
    <w:rsid w:val="00472298"/>
    <w:rsid w:val="0047262D"/>
    <w:rsid w:val="0047306B"/>
    <w:rsid w:val="0047315A"/>
    <w:rsid w:val="004764AB"/>
    <w:rsid w:val="004767A4"/>
    <w:rsid w:val="00477BCC"/>
    <w:rsid w:val="00477F03"/>
    <w:rsid w:val="004801DD"/>
    <w:rsid w:val="00480FD0"/>
    <w:rsid w:val="004844B1"/>
    <w:rsid w:val="0048592C"/>
    <w:rsid w:val="00486224"/>
    <w:rsid w:val="00486557"/>
    <w:rsid w:val="004906D4"/>
    <w:rsid w:val="00491B05"/>
    <w:rsid w:val="004940A0"/>
    <w:rsid w:val="0049595B"/>
    <w:rsid w:val="004968D0"/>
    <w:rsid w:val="00496DA1"/>
    <w:rsid w:val="00497BF0"/>
    <w:rsid w:val="004A033E"/>
    <w:rsid w:val="004A0F97"/>
    <w:rsid w:val="004A4632"/>
    <w:rsid w:val="004A47FD"/>
    <w:rsid w:val="004A4893"/>
    <w:rsid w:val="004A5A9F"/>
    <w:rsid w:val="004A5F17"/>
    <w:rsid w:val="004A71BE"/>
    <w:rsid w:val="004A78C6"/>
    <w:rsid w:val="004A7F41"/>
    <w:rsid w:val="004B0D84"/>
    <w:rsid w:val="004B108B"/>
    <w:rsid w:val="004B13DB"/>
    <w:rsid w:val="004B14B5"/>
    <w:rsid w:val="004B3807"/>
    <w:rsid w:val="004B4525"/>
    <w:rsid w:val="004B4B32"/>
    <w:rsid w:val="004B6554"/>
    <w:rsid w:val="004B694B"/>
    <w:rsid w:val="004B783F"/>
    <w:rsid w:val="004C02D8"/>
    <w:rsid w:val="004C0DB3"/>
    <w:rsid w:val="004C12FD"/>
    <w:rsid w:val="004C18D6"/>
    <w:rsid w:val="004C1BA1"/>
    <w:rsid w:val="004C2D68"/>
    <w:rsid w:val="004C57B3"/>
    <w:rsid w:val="004C5972"/>
    <w:rsid w:val="004C6FEE"/>
    <w:rsid w:val="004C7BAB"/>
    <w:rsid w:val="004D3071"/>
    <w:rsid w:val="004D31E4"/>
    <w:rsid w:val="004D5EB8"/>
    <w:rsid w:val="004E05DA"/>
    <w:rsid w:val="004E35E1"/>
    <w:rsid w:val="004E7C66"/>
    <w:rsid w:val="004F240C"/>
    <w:rsid w:val="004F33C5"/>
    <w:rsid w:val="004F3CE0"/>
    <w:rsid w:val="004F4243"/>
    <w:rsid w:val="004F5B0B"/>
    <w:rsid w:val="004F6673"/>
    <w:rsid w:val="00500BF4"/>
    <w:rsid w:val="00501FD0"/>
    <w:rsid w:val="0050221F"/>
    <w:rsid w:val="00502A1D"/>
    <w:rsid w:val="00505DEE"/>
    <w:rsid w:val="00506BC7"/>
    <w:rsid w:val="00507FA8"/>
    <w:rsid w:val="00511A5A"/>
    <w:rsid w:val="00511D2F"/>
    <w:rsid w:val="00513575"/>
    <w:rsid w:val="00513D5B"/>
    <w:rsid w:val="00515BCB"/>
    <w:rsid w:val="00515E14"/>
    <w:rsid w:val="00523C82"/>
    <w:rsid w:val="00523DB0"/>
    <w:rsid w:val="00524DEB"/>
    <w:rsid w:val="00526D01"/>
    <w:rsid w:val="005270A5"/>
    <w:rsid w:val="00530E81"/>
    <w:rsid w:val="00531135"/>
    <w:rsid w:val="00533F59"/>
    <w:rsid w:val="00537A91"/>
    <w:rsid w:val="00537E4A"/>
    <w:rsid w:val="005423B7"/>
    <w:rsid w:val="0054272C"/>
    <w:rsid w:val="00542B87"/>
    <w:rsid w:val="00544DB0"/>
    <w:rsid w:val="00545CBA"/>
    <w:rsid w:val="0054667A"/>
    <w:rsid w:val="005473E7"/>
    <w:rsid w:val="00547D62"/>
    <w:rsid w:val="00552683"/>
    <w:rsid w:val="0055462F"/>
    <w:rsid w:val="00557616"/>
    <w:rsid w:val="00560731"/>
    <w:rsid w:val="00561781"/>
    <w:rsid w:val="00561C89"/>
    <w:rsid w:val="00562CD6"/>
    <w:rsid w:val="00563175"/>
    <w:rsid w:val="00563A65"/>
    <w:rsid w:val="005661DB"/>
    <w:rsid w:val="00566F67"/>
    <w:rsid w:val="0057008E"/>
    <w:rsid w:val="005720E7"/>
    <w:rsid w:val="00572F94"/>
    <w:rsid w:val="00574052"/>
    <w:rsid w:val="00574EBB"/>
    <w:rsid w:val="005767D5"/>
    <w:rsid w:val="00576ABE"/>
    <w:rsid w:val="00577DFC"/>
    <w:rsid w:val="00580ABB"/>
    <w:rsid w:val="005820FB"/>
    <w:rsid w:val="00582CA8"/>
    <w:rsid w:val="00583B0D"/>
    <w:rsid w:val="00583F92"/>
    <w:rsid w:val="005847AE"/>
    <w:rsid w:val="00590313"/>
    <w:rsid w:val="0059165C"/>
    <w:rsid w:val="00591F37"/>
    <w:rsid w:val="00591F69"/>
    <w:rsid w:val="00593EFF"/>
    <w:rsid w:val="00595559"/>
    <w:rsid w:val="00595D1E"/>
    <w:rsid w:val="005979D1"/>
    <w:rsid w:val="005A1FC9"/>
    <w:rsid w:val="005A205A"/>
    <w:rsid w:val="005A3FA1"/>
    <w:rsid w:val="005A6084"/>
    <w:rsid w:val="005A60B0"/>
    <w:rsid w:val="005A763E"/>
    <w:rsid w:val="005A7DCD"/>
    <w:rsid w:val="005B1FDC"/>
    <w:rsid w:val="005B441D"/>
    <w:rsid w:val="005B52FD"/>
    <w:rsid w:val="005B6974"/>
    <w:rsid w:val="005B7CE7"/>
    <w:rsid w:val="005C0023"/>
    <w:rsid w:val="005C0297"/>
    <w:rsid w:val="005C0D14"/>
    <w:rsid w:val="005C1C08"/>
    <w:rsid w:val="005C2B0A"/>
    <w:rsid w:val="005C3C9F"/>
    <w:rsid w:val="005C55FC"/>
    <w:rsid w:val="005C63DC"/>
    <w:rsid w:val="005C6BEE"/>
    <w:rsid w:val="005C7919"/>
    <w:rsid w:val="005D12C2"/>
    <w:rsid w:val="005D22E4"/>
    <w:rsid w:val="005D36E0"/>
    <w:rsid w:val="005D49CA"/>
    <w:rsid w:val="005D4A24"/>
    <w:rsid w:val="005D5279"/>
    <w:rsid w:val="005D600D"/>
    <w:rsid w:val="005E09A9"/>
    <w:rsid w:val="005E1FE4"/>
    <w:rsid w:val="005E5087"/>
    <w:rsid w:val="005E66CB"/>
    <w:rsid w:val="005E7B2F"/>
    <w:rsid w:val="005F08A6"/>
    <w:rsid w:val="005F0E32"/>
    <w:rsid w:val="005F23B7"/>
    <w:rsid w:val="005F2A0B"/>
    <w:rsid w:val="005F4116"/>
    <w:rsid w:val="005F47B5"/>
    <w:rsid w:val="005F5CA2"/>
    <w:rsid w:val="005F5DE0"/>
    <w:rsid w:val="005F62B7"/>
    <w:rsid w:val="00600144"/>
    <w:rsid w:val="0060034E"/>
    <w:rsid w:val="00601CCB"/>
    <w:rsid w:val="00604A77"/>
    <w:rsid w:val="00607385"/>
    <w:rsid w:val="0061286F"/>
    <w:rsid w:val="00613048"/>
    <w:rsid w:val="00613C86"/>
    <w:rsid w:val="00614DE4"/>
    <w:rsid w:val="0061539E"/>
    <w:rsid w:val="00616C35"/>
    <w:rsid w:val="00616FFA"/>
    <w:rsid w:val="00617A9B"/>
    <w:rsid w:val="00617D38"/>
    <w:rsid w:val="00617D6F"/>
    <w:rsid w:val="00620E18"/>
    <w:rsid w:val="00621C61"/>
    <w:rsid w:val="00623367"/>
    <w:rsid w:val="00624D7E"/>
    <w:rsid w:val="006266B2"/>
    <w:rsid w:val="006314F5"/>
    <w:rsid w:val="00631BB4"/>
    <w:rsid w:val="00632A60"/>
    <w:rsid w:val="00632EB2"/>
    <w:rsid w:val="006337E5"/>
    <w:rsid w:val="00635F17"/>
    <w:rsid w:val="00636594"/>
    <w:rsid w:val="0064477B"/>
    <w:rsid w:val="006456D7"/>
    <w:rsid w:val="00653099"/>
    <w:rsid w:val="00653E2D"/>
    <w:rsid w:val="00654BF0"/>
    <w:rsid w:val="00656638"/>
    <w:rsid w:val="00656AB6"/>
    <w:rsid w:val="00657E82"/>
    <w:rsid w:val="0066161A"/>
    <w:rsid w:val="00663DFC"/>
    <w:rsid w:val="00663EB9"/>
    <w:rsid w:val="0066541D"/>
    <w:rsid w:val="00665F1F"/>
    <w:rsid w:val="00666C7B"/>
    <w:rsid w:val="00670203"/>
    <w:rsid w:val="00671445"/>
    <w:rsid w:val="00672549"/>
    <w:rsid w:val="00673548"/>
    <w:rsid w:val="00676CD6"/>
    <w:rsid w:val="00677FCB"/>
    <w:rsid w:val="006813A7"/>
    <w:rsid w:val="00681487"/>
    <w:rsid w:val="00682C03"/>
    <w:rsid w:val="00682DD0"/>
    <w:rsid w:val="006846B2"/>
    <w:rsid w:val="006874F3"/>
    <w:rsid w:val="0068777D"/>
    <w:rsid w:val="00690EC2"/>
    <w:rsid w:val="006942FF"/>
    <w:rsid w:val="006A018F"/>
    <w:rsid w:val="006A175C"/>
    <w:rsid w:val="006A293A"/>
    <w:rsid w:val="006A3E38"/>
    <w:rsid w:val="006A66E8"/>
    <w:rsid w:val="006A68DC"/>
    <w:rsid w:val="006A7D79"/>
    <w:rsid w:val="006B11B4"/>
    <w:rsid w:val="006B208B"/>
    <w:rsid w:val="006B2E1E"/>
    <w:rsid w:val="006B5A7A"/>
    <w:rsid w:val="006B6353"/>
    <w:rsid w:val="006B7422"/>
    <w:rsid w:val="006C094F"/>
    <w:rsid w:val="006C0FD1"/>
    <w:rsid w:val="006C2434"/>
    <w:rsid w:val="006C321D"/>
    <w:rsid w:val="006C3AD7"/>
    <w:rsid w:val="006D06FE"/>
    <w:rsid w:val="006D277B"/>
    <w:rsid w:val="006D2D6D"/>
    <w:rsid w:val="006D2FC7"/>
    <w:rsid w:val="006D49CB"/>
    <w:rsid w:val="006D7E88"/>
    <w:rsid w:val="006E1CC9"/>
    <w:rsid w:val="006E2186"/>
    <w:rsid w:val="006E2C53"/>
    <w:rsid w:val="006E483D"/>
    <w:rsid w:val="006E69B6"/>
    <w:rsid w:val="006E7634"/>
    <w:rsid w:val="006F1C6E"/>
    <w:rsid w:val="006F2AA3"/>
    <w:rsid w:val="006F6D12"/>
    <w:rsid w:val="006F7385"/>
    <w:rsid w:val="006F7896"/>
    <w:rsid w:val="00700AB2"/>
    <w:rsid w:val="00701165"/>
    <w:rsid w:val="00704410"/>
    <w:rsid w:val="007044AC"/>
    <w:rsid w:val="00704816"/>
    <w:rsid w:val="007054B2"/>
    <w:rsid w:val="0070665D"/>
    <w:rsid w:val="00706F5E"/>
    <w:rsid w:val="007101F3"/>
    <w:rsid w:val="007102AB"/>
    <w:rsid w:val="00710C1E"/>
    <w:rsid w:val="00711C50"/>
    <w:rsid w:val="00711D08"/>
    <w:rsid w:val="00714D93"/>
    <w:rsid w:val="00715FB7"/>
    <w:rsid w:val="00717FB3"/>
    <w:rsid w:val="00720411"/>
    <w:rsid w:val="007215A7"/>
    <w:rsid w:val="007261EC"/>
    <w:rsid w:val="00726CA8"/>
    <w:rsid w:val="00726CCF"/>
    <w:rsid w:val="00730676"/>
    <w:rsid w:val="00732F9F"/>
    <w:rsid w:val="007335B4"/>
    <w:rsid w:val="00734956"/>
    <w:rsid w:val="00734C93"/>
    <w:rsid w:val="00736A49"/>
    <w:rsid w:val="00736ACE"/>
    <w:rsid w:val="00741526"/>
    <w:rsid w:val="00742DC8"/>
    <w:rsid w:val="0074695F"/>
    <w:rsid w:val="007503C7"/>
    <w:rsid w:val="0075399A"/>
    <w:rsid w:val="00753FC6"/>
    <w:rsid w:val="00754CFE"/>
    <w:rsid w:val="00754DE6"/>
    <w:rsid w:val="00756AE1"/>
    <w:rsid w:val="00756E5D"/>
    <w:rsid w:val="00756EDC"/>
    <w:rsid w:val="00760789"/>
    <w:rsid w:val="007608EA"/>
    <w:rsid w:val="00760B61"/>
    <w:rsid w:val="00767DE2"/>
    <w:rsid w:val="00767EED"/>
    <w:rsid w:val="00770A02"/>
    <w:rsid w:val="007726E6"/>
    <w:rsid w:val="00773408"/>
    <w:rsid w:val="0077397E"/>
    <w:rsid w:val="00773A75"/>
    <w:rsid w:val="00774853"/>
    <w:rsid w:val="00774B4C"/>
    <w:rsid w:val="00777195"/>
    <w:rsid w:val="007771AE"/>
    <w:rsid w:val="00780C0B"/>
    <w:rsid w:val="007819BA"/>
    <w:rsid w:val="0078250D"/>
    <w:rsid w:val="00783DB6"/>
    <w:rsid w:val="00790072"/>
    <w:rsid w:val="00790C9A"/>
    <w:rsid w:val="007913CD"/>
    <w:rsid w:val="00791EC1"/>
    <w:rsid w:val="00792263"/>
    <w:rsid w:val="00793159"/>
    <w:rsid w:val="00793BE4"/>
    <w:rsid w:val="00795777"/>
    <w:rsid w:val="00795AD8"/>
    <w:rsid w:val="00796327"/>
    <w:rsid w:val="00797C49"/>
    <w:rsid w:val="007A0282"/>
    <w:rsid w:val="007A18D9"/>
    <w:rsid w:val="007A48C8"/>
    <w:rsid w:val="007A4C28"/>
    <w:rsid w:val="007A5959"/>
    <w:rsid w:val="007B0F4C"/>
    <w:rsid w:val="007B0FC9"/>
    <w:rsid w:val="007B109F"/>
    <w:rsid w:val="007B32F4"/>
    <w:rsid w:val="007B6C80"/>
    <w:rsid w:val="007C1085"/>
    <w:rsid w:val="007C1E1F"/>
    <w:rsid w:val="007D1285"/>
    <w:rsid w:val="007D1E1D"/>
    <w:rsid w:val="007D3836"/>
    <w:rsid w:val="007D5187"/>
    <w:rsid w:val="007D6FC4"/>
    <w:rsid w:val="007E132B"/>
    <w:rsid w:val="007E1FA1"/>
    <w:rsid w:val="007E2FD2"/>
    <w:rsid w:val="007E7E36"/>
    <w:rsid w:val="007F0594"/>
    <w:rsid w:val="007F1A01"/>
    <w:rsid w:val="007F3BF9"/>
    <w:rsid w:val="007F6074"/>
    <w:rsid w:val="007F6883"/>
    <w:rsid w:val="00801BBA"/>
    <w:rsid w:val="00804BCE"/>
    <w:rsid w:val="00807C9E"/>
    <w:rsid w:val="00811925"/>
    <w:rsid w:val="008125CB"/>
    <w:rsid w:val="00812682"/>
    <w:rsid w:val="00814B8E"/>
    <w:rsid w:val="00814ECE"/>
    <w:rsid w:val="008153A7"/>
    <w:rsid w:val="008164ED"/>
    <w:rsid w:val="00817CDC"/>
    <w:rsid w:val="008209ED"/>
    <w:rsid w:val="00821609"/>
    <w:rsid w:val="00821749"/>
    <w:rsid w:val="00822F9C"/>
    <w:rsid w:val="0082580A"/>
    <w:rsid w:val="00826F16"/>
    <w:rsid w:val="00830AF4"/>
    <w:rsid w:val="008344DA"/>
    <w:rsid w:val="00834534"/>
    <w:rsid w:val="00834B7F"/>
    <w:rsid w:val="00836DEB"/>
    <w:rsid w:val="00841778"/>
    <w:rsid w:val="00841A19"/>
    <w:rsid w:val="00842208"/>
    <w:rsid w:val="00842290"/>
    <w:rsid w:val="00842C09"/>
    <w:rsid w:val="00842D95"/>
    <w:rsid w:val="00843AC7"/>
    <w:rsid w:val="00844036"/>
    <w:rsid w:val="008443EA"/>
    <w:rsid w:val="00844924"/>
    <w:rsid w:val="00844F39"/>
    <w:rsid w:val="008457A0"/>
    <w:rsid w:val="00846C6B"/>
    <w:rsid w:val="008471F0"/>
    <w:rsid w:val="00850DD8"/>
    <w:rsid w:val="008510A9"/>
    <w:rsid w:val="0085146F"/>
    <w:rsid w:val="008520E8"/>
    <w:rsid w:val="008521D9"/>
    <w:rsid w:val="00852493"/>
    <w:rsid w:val="00852695"/>
    <w:rsid w:val="008526CE"/>
    <w:rsid w:val="00852FF1"/>
    <w:rsid w:val="00854FAE"/>
    <w:rsid w:val="008574D9"/>
    <w:rsid w:val="00857C32"/>
    <w:rsid w:val="00860239"/>
    <w:rsid w:val="00860592"/>
    <w:rsid w:val="008605DA"/>
    <w:rsid w:val="0086148C"/>
    <w:rsid w:val="00861586"/>
    <w:rsid w:val="008626C3"/>
    <w:rsid w:val="00864173"/>
    <w:rsid w:val="00864C9C"/>
    <w:rsid w:val="00865683"/>
    <w:rsid w:val="00870D71"/>
    <w:rsid w:val="00872DA4"/>
    <w:rsid w:val="00873BE1"/>
    <w:rsid w:val="008755FD"/>
    <w:rsid w:val="00877AF5"/>
    <w:rsid w:val="00880015"/>
    <w:rsid w:val="00881A1F"/>
    <w:rsid w:val="00882591"/>
    <w:rsid w:val="00883400"/>
    <w:rsid w:val="0088460F"/>
    <w:rsid w:val="00884D52"/>
    <w:rsid w:val="008854B8"/>
    <w:rsid w:val="0088640A"/>
    <w:rsid w:val="00887372"/>
    <w:rsid w:val="008903BC"/>
    <w:rsid w:val="00890B12"/>
    <w:rsid w:val="00892D09"/>
    <w:rsid w:val="00893661"/>
    <w:rsid w:val="008945F2"/>
    <w:rsid w:val="0089626E"/>
    <w:rsid w:val="008A07D6"/>
    <w:rsid w:val="008A3509"/>
    <w:rsid w:val="008A529C"/>
    <w:rsid w:val="008A6296"/>
    <w:rsid w:val="008B0687"/>
    <w:rsid w:val="008B117C"/>
    <w:rsid w:val="008B1688"/>
    <w:rsid w:val="008B1A54"/>
    <w:rsid w:val="008B2A84"/>
    <w:rsid w:val="008B2F4B"/>
    <w:rsid w:val="008B5D5A"/>
    <w:rsid w:val="008B6DAE"/>
    <w:rsid w:val="008B72EF"/>
    <w:rsid w:val="008B7FF3"/>
    <w:rsid w:val="008C0E17"/>
    <w:rsid w:val="008C17C0"/>
    <w:rsid w:val="008C2846"/>
    <w:rsid w:val="008C4028"/>
    <w:rsid w:val="008C4A19"/>
    <w:rsid w:val="008C6B80"/>
    <w:rsid w:val="008D0818"/>
    <w:rsid w:val="008D0C85"/>
    <w:rsid w:val="008D16DE"/>
    <w:rsid w:val="008D1ADA"/>
    <w:rsid w:val="008D2B5C"/>
    <w:rsid w:val="008D306C"/>
    <w:rsid w:val="008D3D3C"/>
    <w:rsid w:val="008D4214"/>
    <w:rsid w:val="008D573B"/>
    <w:rsid w:val="008D5A0C"/>
    <w:rsid w:val="008D6CF7"/>
    <w:rsid w:val="008D6F6D"/>
    <w:rsid w:val="008D7D95"/>
    <w:rsid w:val="008E023B"/>
    <w:rsid w:val="008E0851"/>
    <w:rsid w:val="008E1BA3"/>
    <w:rsid w:val="008E3772"/>
    <w:rsid w:val="008E3C6C"/>
    <w:rsid w:val="008E4139"/>
    <w:rsid w:val="008E5E50"/>
    <w:rsid w:val="008E6291"/>
    <w:rsid w:val="008E6920"/>
    <w:rsid w:val="008E6A63"/>
    <w:rsid w:val="008E6B79"/>
    <w:rsid w:val="008E6F1A"/>
    <w:rsid w:val="008E759D"/>
    <w:rsid w:val="008E7E64"/>
    <w:rsid w:val="008F0B5F"/>
    <w:rsid w:val="008F105C"/>
    <w:rsid w:val="008F1DCD"/>
    <w:rsid w:val="008F473E"/>
    <w:rsid w:val="008F781D"/>
    <w:rsid w:val="009013F7"/>
    <w:rsid w:val="00901F1D"/>
    <w:rsid w:val="00904E7A"/>
    <w:rsid w:val="00905321"/>
    <w:rsid w:val="0090640C"/>
    <w:rsid w:val="00906417"/>
    <w:rsid w:val="0091102C"/>
    <w:rsid w:val="00911C50"/>
    <w:rsid w:val="0091317A"/>
    <w:rsid w:val="009164BD"/>
    <w:rsid w:val="0091792F"/>
    <w:rsid w:val="00920628"/>
    <w:rsid w:val="009206CB"/>
    <w:rsid w:val="00920B0D"/>
    <w:rsid w:val="0092237E"/>
    <w:rsid w:val="0092265F"/>
    <w:rsid w:val="009238E3"/>
    <w:rsid w:val="009249B0"/>
    <w:rsid w:val="00924C44"/>
    <w:rsid w:val="00925BDC"/>
    <w:rsid w:val="00927299"/>
    <w:rsid w:val="00930C12"/>
    <w:rsid w:val="009355A9"/>
    <w:rsid w:val="009362F1"/>
    <w:rsid w:val="0093647E"/>
    <w:rsid w:val="00936BD6"/>
    <w:rsid w:val="00937C93"/>
    <w:rsid w:val="009407C1"/>
    <w:rsid w:val="00940D73"/>
    <w:rsid w:val="00943C42"/>
    <w:rsid w:val="009452FE"/>
    <w:rsid w:val="009471D3"/>
    <w:rsid w:val="00947A52"/>
    <w:rsid w:val="00951434"/>
    <w:rsid w:val="00951AF3"/>
    <w:rsid w:val="00954830"/>
    <w:rsid w:val="00954A51"/>
    <w:rsid w:val="00954E62"/>
    <w:rsid w:val="0095507E"/>
    <w:rsid w:val="0096241A"/>
    <w:rsid w:val="00962670"/>
    <w:rsid w:val="0096379C"/>
    <w:rsid w:val="00963AD3"/>
    <w:rsid w:val="0096426E"/>
    <w:rsid w:val="00964EA1"/>
    <w:rsid w:val="00965C1F"/>
    <w:rsid w:val="00965DF2"/>
    <w:rsid w:val="009708D6"/>
    <w:rsid w:val="009715C0"/>
    <w:rsid w:val="009728C5"/>
    <w:rsid w:val="00975F9D"/>
    <w:rsid w:val="009762F0"/>
    <w:rsid w:val="0097786E"/>
    <w:rsid w:val="0097788E"/>
    <w:rsid w:val="00983EA6"/>
    <w:rsid w:val="00983F98"/>
    <w:rsid w:val="00985D27"/>
    <w:rsid w:val="00986F4A"/>
    <w:rsid w:val="00987CFC"/>
    <w:rsid w:val="009900FA"/>
    <w:rsid w:val="00995379"/>
    <w:rsid w:val="00995AEA"/>
    <w:rsid w:val="00996D0E"/>
    <w:rsid w:val="00997099"/>
    <w:rsid w:val="00997636"/>
    <w:rsid w:val="009A3CF7"/>
    <w:rsid w:val="009A402B"/>
    <w:rsid w:val="009A5305"/>
    <w:rsid w:val="009A55BA"/>
    <w:rsid w:val="009A60DC"/>
    <w:rsid w:val="009A6A62"/>
    <w:rsid w:val="009B073F"/>
    <w:rsid w:val="009B0DFF"/>
    <w:rsid w:val="009B0EBE"/>
    <w:rsid w:val="009B2712"/>
    <w:rsid w:val="009B2760"/>
    <w:rsid w:val="009B28F0"/>
    <w:rsid w:val="009B3766"/>
    <w:rsid w:val="009B6667"/>
    <w:rsid w:val="009B7136"/>
    <w:rsid w:val="009B758F"/>
    <w:rsid w:val="009C1822"/>
    <w:rsid w:val="009C4996"/>
    <w:rsid w:val="009C5279"/>
    <w:rsid w:val="009C6360"/>
    <w:rsid w:val="009C65E8"/>
    <w:rsid w:val="009D0796"/>
    <w:rsid w:val="009D0E6D"/>
    <w:rsid w:val="009D11B7"/>
    <w:rsid w:val="009D17B9"/>
    <w:rsid w:val="009D32D1"/>
    <w:rsid w:val="009D53A4"/>
    <w:rsid w:val="009D7481"/>
    <w:rsid w:val="009E01C5"/>
    <w:rsid w:val="009E4AFA"/>
    <w:rsid w:val="009E595D"/>
    <w:rsid w:val="009E62D5"/>
    <w:rsid w:val="009E6476"/>
    <w:rsid w:val="009F0135"/>
    <w:rsid w:val="009F06C7"/>
    <w:rsid w:val="009F177E"/>
    <w:rsid w:val="009F2B9E"/>
    <w:rsid w:val="009F3B05"/>
    <w:rsid w:val="009F43C2"/>
    <w:rsid w:val="009F705A"/>
    <w:rsid w:val="00A03C15"/>
    <w:rsid w:val="00A04EEF"/>
    <w:rsid w:val="00A0576C"/>
    <w:rsid w:val="00A11339"/>
    <w:rsid w:val="00A12F50"/>
    <w:rsid w:val="00A14303"/>
    <w:rsid w:val="00A166AF"/>
    <w:rsid w:val="00A21533"/>
    <w:rsid w:val="00A2191F"/>
    <w:rsid w:val="00A219A8"/>
    <w:rsid w:val="00A23983"/>
    <w:rsid w:val="00A248F1"/>
    <w:rsid w:val="00A25204"/>
    <w:rsid w:val="00A2799D"/>
    <w:rsid w:val="00A317FD"/>
    <w:rsid w:val="00A3234E"/>
    <w:rsid w:val="00A327CE"/>
    <w:rsid w:val="00A32DB4"/>
    <w:rsid w:val="00A33B73"/>
    <w:rsid w:val="00A366C9"/>
    <w:rsid w:val="00A367FB"/>
    <w:rsid w:val="00A36A57"/>
    <w:rsid w:val="00A40609"/>
    <w:rsid w:val="00A409E0"/>
    <w:rsid w:val="00A40BF1"/>
    <w:rsid w:val="00A412AE"/>
    <w:rsid w:val="00A46C35"/>
    <w:rsid w:val="00A47F07"/>
    <w:rsid w:val="00A50005"/>
    <w:rsid w:val="00A506CD"/>
    <w:rsid w:val="00A513D1"/>
    <w:rsid w:val="00A520D2"/>
    <w:rsid w:val="00A52290"/>
    <w:rsid w:val="00A5476F"/>
    <w:rsid w:val="00A55C73"/>
    <w:rsid w:val="00A57160"/>
    <w:rsid w:val="00A6004D"/>
    <w:rsid w:val="00A60681"/>
    <w:rsid w:val="00A60801"/>
    <w:rsid w:val="00A6173A"/>
    <w:rsid w:val="00A61AA0"/>
    <w:rsid w:val="00A635B6"/>
    <w:rsid w:val="00A63A5D"/>
    <w:rsid w:val="00A64CC3"/>
    <w:rsid w:val="00A666D6"/>
    <w:rsid w:val="00A71AA5"/>
    <w:rsid w:val="00A71DC0"/>
    <w:rsid w:val="00A73AE0"/>
    <w:rsid w:val="00A7449C"/>
    <w:rsid w:val="00A75346"/>
    <w:rsid w:val="00A75668"/>
    <w:rsid w:val="00A761FC"/>
    <w:rsid w:val="00A765C3"/>
    <w:rsid w:val="00A80657"/>
    <w:rsid w:val="00A820EB"/>
    <w:rsid w:val="00A86610"/>
    <w:rsid w:val="00A9008E"/>
    <w:rsid w:val="00A9157F"/>
    <w:rsid w:val="00A9172B"/>
    <w:rsid w:val="00A91C8A"/>
    <w:rsid w:val="00A91E26"/>
    <w:rsid w:val="00A956C1"/>
    <w:rsid w:val="00A95B96"/>
    <w:rsid w:val="00A97F16"/>
    <w:rsid w:val="00AA2030"/>
    <w:rsid w:val="00AA59B9"/>
    <w:rsid w:val="00AA5FCA"/>
    <w:rsid w:val="00AA6F22"/>
    <w:rsid w:val="00AA759D"/>
    <w:rsid w:val="00AB0889"/>
    <w:rsid w:val="00AB0A5D"/>
    <w:rsid w:val="00AB0DFE"/>
    <w:rsid w:val="00AB1A19"/>
    <w:rsid w:val="00AB2363"/>
    <w:rsid w:val="00AB239C"/>
    <w:rsid w:val="00AB2D7D"/>
    <w:rsid w:val="00AB314E"/>
    <w:rsid w:val="00AB38DC"/>
    <w:rsid w:val="00AB688C"/>
    <w:rsid w:val="00AB6FDF"/>
    <w:rsid w:val="00AB72D6"/>
    <w:rsid w:val="00AC0794"/>
    <w:rsid w:val="00AC14B3"/>
    <w:rsid w:val="00AC3C9C"/>
    <w:rsid w:val="00AC3EF6"/>
    <w:rsid w:val="00AC4A61"/>
    <w:rsid w:val="00AC4CBF"/>
    <w:rsid w:val="00AC6450"/>
    <w:rsid w:val="00AC6A22"/>
    <w:rsid w:val="00AC6E3A"/>
    <w:rsid w:val="00AD03E6"/>
    <w:rsid w:val="00AD27E5"/>
    <w:rsid w:val="00AE00F0"/>
    <w:rsid w:val="00AE1A34"/>
    <w:rsid w:val="00AE2564"/>
    <w:rsid w:val="00AE26B9"/>
    <w:rsid w:val="00AE2A16"/>
    <w:rsid w:val="00AE4BCC"/>
    <w:rsid w:val="00AE4C02"/>
    <w:rsid w:val="00AE7D3A"/>
    <w:rsid w:val="00AF2A60"/>
    <w:rsid w:val="00AF3DE2"/>
    <w:rsid w:val="00AF5B80"/>
    <w:rsid w:val="00AF5F5F"/>
    <w:rsid w:val="00B0038F"/>
    <w:rsid w:val="00B0043E"/>
    <w:rsid w:val="00B02673"/>
    <w:rsid w:val="00B03E23"/>
    <w:rsid w:val="00B04350"/>
    <w:rsid w:val="00B05BB0"/>
    <w:rsid w:val="00B06274"/>
    <w:rsid w:val="00B06380"/>
    <w:rsid w:val="00B07503"/>
    <w:rsid w:val="00B141DF"/>
    <w:rsid w:val="00B14C4E"/>
    <w:rsid w:val="00B15BC8"/>
    <w:rsid w:val="00B15CED"/>
    <w:rsid w:val="00B163B5"/>
    <w:rsid w:val="00B16AD0"/>
    <w:rsid w:val="00B1792C"/>
    <w:rsid w:val="00B2007F"/>
    <w:rsid w:val="00B20278"/>
    <w:rsid w:val="00B214C2"/>
    <w:rsid w:val="00B225D5"/>
    <w:rsid w:val="00B23F8B"/>
    <w:rsid w:val="00B25A25"/>
    <w:rsid w:val="00B2625D"/>
    <w:rsid w:val="00B32C9E"/>
    <w:rsid w:val="00B34BC6"/>
    <w:rsid w:val="00B35738"/>
    <w:rsid w:val="00B35C09"/>
    <w:rsid w:val="00B37888"/>
    <w:rsid w:val="00B411B4"/>
    <w:rsid w:val="00B41B70"/>
    <w:rsid w:val="00B428C0"/>
    <w:rsid w:val="00B429BC"/>
    <w:rsid w:val="00B4342E"/>
    <w:rsid w:val="00B45551"/>
    <w:rsid w:val="00B46C9A"/>
    <w:rsid w:val="00B47286"/>
    <w:rsid w:val="00B47A94"/>
    <w:rsid w:val="00B47B1C"/>
    <w:rsid w:val="00B47E70"/>
    <w:rsid w:val="00B507C7"/>
    <w:rsid w:val="00B51273"/>
    <w:rsid w:val="00B529DF"/>
    <w:rsid w:val="00B543B7"/>
    <w:rsid w:val="00B54567"/>
    <w:rsid w:val="00B5693E"/>
    <w:rsid w:val="00B56C13"/>
    <w:rsid w:val="00B56E93"/>
    <w:rsid w:val="00B60A50"/>
    <w:rsid w:val="00B63F59"/>
    <w:rsid w:val="00B64625"/>
    <w:rsid w:val="00B67217"/>
    <w:rsid w:val="00B6743D"/>
    <w:rsid w:val="00B67FA3"/>
    <w:rsid w:val="00B7165E"/>
    <w:rsid w:val="00B72280"/>
    <w:rsid w:val="00B73C90"/>
    <w:rsid w:val="00B74B11"/>
    <w:rsid w:val="00B751C4"/>
    <w:rsid w:val="00B75E7F"/>
    <w:rsid w:val="00B75FC3"/>
    <w:rsid w:val="00B81289"/>
    <w:rsid w:val="00B820A4"/>
    <w:rsid w:val="00B84441"/>
    <w:rsid w:val="00B84638"/>
    <w:rsid w:val="00B85677"/>
    <w:rsid w:val="00B8614E"/>
    <w:rsid w:val="00B86406"/>
    <w:rsid w:val="00B90393"/>
    <w:rsid w:val="00B9154C"/>
    <w:rsid w:val="00B92405"/>
    <w:rsid w:val="00B92588"/>
    <w:rsid w:val="00B93089"/>
    <w:rsid w:val="00B93114"/>
    <w:rsid w:val="00B935AF"/>
    <w:rsid w:val="00B941F2"/>
    <w:rsid w:val="00B95130"/>
    <w:rsid w:val="00B95BB0"/>
    <w:rsid w:val="00B96459"/>
    <w:rsid w:val="00B97050"/>
    <w:rsid w:val="00B972F6"/>
    <w:rsid w:val="00BA0017"/>
    <w:rsid w:val="00BA0F53"/>
    <w:rsid w:val="00BA10C4"/>
    <w:rsid w:val="00BA2260"/>
    <w:rsid w:val="00BA3012"/>
    <w:rsid w:val="00BA333E"/>
    <w:rsid w:val="00BA36DA"/>
    <w:rsid w:val="00BA3CFC"/>
    <w:rsid w:val="00BA4474"/>
    <w:rsid w:val="00BA548B"/>
    <w:rsid w:val="00BA746E"/>
    <w:rsid w:val="00BB05B5"/>
    <w:rsid w:val="00BB460D"/>
    <w:rsid w:val="00BB4709"/>
    <w:rsid w:val="00BB4957"/>
    <w:rsid w:val="00BB5B06"/>
    <w:rsid w:val="00BB61AD"/>
    <w:rsid w:val="00BB75A7"/>
    <w:rsid w:val="00BC1451"/>
    <w:rsid w:val="00BC19A2"/>
    <w:rsid w:val="00BC26A4"/>
    <w:rsid w:val="00BC2E80"/>
    <w:rsid w:val="00BC4A6F"/>
    <w:rsid w:val="00BC4C48"/>
    <w:rsid w:val="00BC4FB9"/>
    <w:rsid w:val="00BC5272"/>
    <w:rsid w:val="00BC54BF"/>
    <w:rsid w:val="00BC5A23"/>
    <w:rsid w:val="00BC6930"/>
    <w:rsid w:val="00BC6CDC"/>
    <w:rsid w:val="00BC7175"/>
    <w:rsid w:val="00BC7B74"/>
    <w:rsid w:val="00BD141C"/>
    <w:rsid w:val="00BD1E80"/>
    <w:rsid w:val="00BD2410"/>
    <w:rsid w:val="00BD2C35"/>
    <w:rsid w:val="00BD2EAC"/>
    <w:rsid w:val="00BD5D63"/>
    <w:rsid w:val="00BE4C41"/>
    <w:rsid w:val="00BE4DB9"/>
    <w:rsid w:val="00BE668C"/>
    <w:rsid w:val="00BF030E"/>
    <w:rsid w:val="00BF119A"/>
    <w:rsid w:val="00BF25CB"/>
    <w:rsid w:val="00BF5E3D"/>
    <w:rsid w:val="00BF603B"/>
    <w:rsid w:val="00BF64F1"/>
    <w:rsid w:val="00BF6A2F"/>
    <w:rsid w:val="00BF6C78"/>
    <w:rsid w:val="00C00A1E"/>
    <w:rsid w:val="00C01933"/>
    <w:rsid w:val="00C01AED"/>
    <w:rsid w:val="00C03D38"/>
    <w:rsid w:val="00C0461B"/>
    <w:rsid w:val="00C049C3"/>
    <w:rsid w:val="00C1043F"/>
    <w:rsid w:val="00C10767"/>
    <w:rsid w:val="00C12431"/>
    <w:rsid w:val="00C1323E"/>
    <w:rsid w:val="00C136D3"/>
    <w:rsid w:val="00C13F96"/>
    <w:rsid w:val="00C14C10"/>
    <w:rsid w:val="00C167CA"/>
    <w:rsid w:val="00C233BC"/>
    <w:rsid w:val="00C242A5"/>
    <w:rsid w:val="00C2460D"/>
    <w:rsid w:val="00C2479C"/>
    <w:rsid w:val="00C24CC3"/>
    <w:rsid w:val="00C25081"/>
    <w:rsid w:val="00C257BE"/>
    <w:rsid w:val="00C267B7"/>
    <w:rsid w:val="00C26FFE"/>
    <w:rsid w:val="00C3042B"/>
    <w:rsid w:val="00C308B7"/>
    <w:rsid w:val="00C330A6"/>
    <w:rsid w:val="00C34E6D"/>
    <w:rsid w:val="00C34FEA"/>
    <w:rsid w:val="00C36578"/>
    <w:rsid w:val="00C404CC"/>
    <w:rsid w:val="00C410D1"/>
    <w:rsid w:val="00C41AB5"/>
    <w:rsid w:val="00C43C7F"/>
    <w:rsid w:val="00C45BCD"/>
    <w:rsid w:val="00C4773E"/>
    <w:rsid w:val="00C47C49"/>
    <w:rsid w:val="00C5070B"/>
    <w:rsid w:val="00C50AA6"/>
    <w:rsid w:val="00C52DC7"/>
    <w:rsid w:val="00C53272"/>
    <w:rsid w:val="00C53491"/>
    <w:rsid w:val="00C53ABD"/>
    <w:rsid w:val="00C53DAD"/>
    <w:rsid w:val="00C57E9B"/>
    <w:rsid w:val="00C61F10"/>
    <w:rsid w:val="00C6250E"/>
    <w:rsid w:val="00C63582"/>
    <w:rsid w:val="00C63BBD"/>
    <w:rsid w:val="00C650B2"/>
    <w:rsid w:val="00C66AB6"/>
    <w:rsid w:val="00C70B42"/>
    <w:rsid w:val="00C7112C"/>
    <w:rsid w:val="00C71B45"/>
    <w:rsid w:val="00C72E9D"/>
    <w:rsid w:val="00C74079"/>
    <w:rsid w:val="00C740DD"/>
    <w:rsid w:val="00C75713"/>
    <w:rsid w:val="00C7709A"/>
    <w:rsid w:val="00C773C4"/>
    <w:rsid w:val="00C77D2C"/>
    <w:rsid w:val="00C80BF2"/>
    <w:rsid w:val="00C80C3E"/>
    <w:rsid w:val="00C80E36"/>
    <w:rsid w:val="00C80E64"/>
    <w:rsid w:val="00C82667"/>
    <w:rsid w:val="00C85933"/>
    <w:rsid w:val="00C85EE3"/>
    <w:rsid w:val="00C86286"/>
    <w:rsid w:val="00C86811"/>
    <w:rsid w:val="00C86DCA"/>
    <w:rsid w:val="00C87373"/>
    <w:rsid w:val="00C877BB"/>
    <w:rsid w:val="00C9112A"/>
    <w:rsid w:val="00C9283D"/>
    <w:rsid w:val="00C93F42"/>
    <w:rsid w:val="00C94A38"/>
    <w:rsid w:val="00C96122"/>
    <w:rsid w:val="00C961A6"/>
    <w:rsid w:val="00C96ADE"/>
    <w:rsid w:val="00C97AAC"/>
    <w:rsid w:val="00CB1976"/>
    <w:rsid w:val="00CB3EF4"/>
    <w:rsid w:val="00CB4664"/>
    <w:rsid w:val="00CC0E74"/>
    <w:rsid w:val="00CC1CE1"/>
    <w:rsid w:val="00CC2EF3"/>
    <w:rsid w:val="00CC312F"/>
    <w:rsid w:val="00CC326C"/>
    <w:rsid w:val="00CC4877"/>
    <w:rsid w:val="00CC49ED"/>
    <w:rsid w:val="00CC4B99"/>
    <w:rsid w:val="00CC57F7"/>
    <w:rsid w:val="00CC743F"/>
    <w:rsid w:val="00CC7839"/>
    <w:rsid w:val="00CD0216"/>
    <w:rsid w:val="00CD070B"/>
    <w:rsid w:val="00CD11DD"/>
    <w:rsid w:val="00CD40AF"/>
    <w:rsid w:val="00CD4C34"/>
    <w:rsid w:val="00CD72BC"/>
    <w:rsid w:val="00CE099E"/>
    <w:rsid w:val="00CE190A"/>
    <w:rsid w:val="00CE42D0"/>
    <w:rsid w:val="00CE44FA"/>
    <w:rsid w:val="00CE4647"/>
    <w:rsid w:val="00CE7DFD"/>
    <w:rsid w:val="00CF0545"/>
    <w:rsid w:val="00CF2A9A"/>
    <w:rsid w:val="00CF3795"/>
    <w:rsid w:val="00CF5708"/>
    <w:rsid w:val="00D02FF5"/>
    <w:rsid w:val="00D03D9C"/>
    <w:rsid w:val="00D0731E"/>
    <w:rsid w:val="00D07856"/>
    <w:rsid w:val="00D1054D"/>
    <w:rsid w:val="00D1080A"/>
    <w:rsid w:val="00D1146B"/>
    <w:rsid w:val="00D12911"/>
    <w:rsid w:val="00D12F95"/>
    <w:rsid w:val="00D16205"/>
    <w:rsid w:val="00D2033C"/>
    <w:rsid w:val="00D2111C"/>
    <w:rsid w:val="00D2354C"/>
    <w:rsid w:val="00D249D6"/>
    <w:rsid w:val="00D253F0"/>
    <w:rsid w:val="00D2617C"/>
    <w:rsid w:val="00D26949"/>
    <w:rsid w:val="00D27170"/>
    <w:rsid w:val="00D27323"/>
    <w:rsid w:val="00D27981"/>
    <w:rsid w:val="00D30901"/>
    <w:rsid w:val="00D31079"/>
    <w:rsid w:val="00D33F40"/>
    <w:rsid w:val="00D35248"/>
    <w:rsid w:val="00D354A4"/>
    <w:rsid w:val="00D354EA"/>
    <w:rsid w:val="00D42383"/>
    <w:rsid w:val="00D43323"/>
    <w:rsid w:val="00D4406A"/>
    <w:rsid w:val="00D45182"/>
    <w:rsid w:val="00D45265"/>
    <w:rsid w:val="00D454E3"/>
    <w:rsid w:val="00D45CD8"/>
    <w:rsid w:val="00D4682E"/>
    <w:rsid w:val="00D47BF7"/>
    <w:rsid w:val="00D47F6C"/>
    <w:rsid w:val="00D50683"/>
    <w:rsid w:val="00D506C8"/>
    <w:rsid w:val="00D524AF"/>
    <w:rsid w:val="00D539CC"/>
    <w:rsid w:val="00D546EF"/>
    <w:rsid w:val="00D55563"/>
    <w:rsid w:val="00D572C6"/>
    <w:rsid w:val="00D575EE"/>
    <w:rsid w:val="00D57759"/>
    <w:rsid w:val="00D57CE4"/>
    <w:rsid w:val="00D60393"/>
    <w:rsid w:val="00D604CD"/>
    <w:rsid w:val="00D60847"/>
    <w:rsid w:val="00D61EB6"/>
    <w:rsid w:val="00D62B23"/>
    <w:rsid w:val="00D62B3B"/>
    <w:rsid w:val="00D63BBD"/>
    <w:rsid w:val="00D65F1E"/>
    <w:rsid w:val="00D71AB1"/>
    <w:rsid w:val="00D721BF"/>
    <w:rsid w:val="00D72F62"/>
    <w:rsid w:val="00D73090"/>
    <w:rsid w:val="00D73D39"/>
    <w:rsid w:val="00D7464C"/>
    <w:rsid w:val="00D74FD1"/>
    <w:rsid w:val="00D75E0B"/>
    <w:rsid w:val="00D776A5"/>
    <w:rsid w:val="00D80173"/>
    <w:rsid w:val="00D8173B"/>
    <w:rsid w:val="00D85F4C"/>
    <w:rsid w:val="00D8738A"/>
    <w:rsid w:val="00D879D9"/>
    <w:rsid w:val="00D9054A"/>
    <w:rsid w:val="00D90D1B"/>
    <w:rsid w:val="00D93F9F"/>
    <w:rsid w:val="00D94C69"/>
    <w:rsid w:val="00D96728"/>
    <w:rsid w:val="00D973F9"/>
    <w:rsid w:val="00DA02F1"/>
    <w:rsid w:val="00DA07DD"/>
    <w:rsid w:val="00DA1089"/>
    <w:rsid w:val="00DA122E"/>
    <w:rsid w:val="00DA615A"/>
    <w:rsid w:val="00DA697D"/>
    <w:rsid w:val="00DA7867"/>
    <w:rsid w:val="00DB131C"/>
    <w:rsid w:val="00DB26B6"/>
    <w:rsid w:val="00DB318F"/>
    <w:rsid w:val="00DB4A1E"/>
    <w:rsid w:val="00DB683D"/>
    <w:rsid w:val="00DB69BE"/>
    <w:rsid w:val="00DB7045"/>
    <w:rsid w:val="00DC1ABC"/>
    <w:rsid w:val="00DC352D"/>
    <w:rsid w:val="00DC7311"/>
    <w:rsid w:val="00DD2F30"/>
    <w:rsid w:val="00DD49C1"/>
    <w:rsid w:val="00DD612D"/>
    <w:rsid w:val="00DE0CE1"/>
    <w:rsid w:val="00DE0E95"/>
    <w:rsid w:val="00DE2513"/>
    <w:rsid w:val="00DE3064"/>
    <w:rsid w:val="00DE3B9D"/>
    <w:rsid w:val="00DE3E7E"/>
    <w:rsid w:val="00DE3F00"/>
    <w:rsid w:val="00DE499F"/>
    <w:rsid w:val="00DE4C73"/>
    <w:rsid w:val="00DE59F8"/>
    <w:rsid w:val="00DF0B0C"/>
    <w:rsid w:val="00DF2069"/>
    <w:rsid w:val="00DF6786"/>
    <w:rsid w:val="00DF76D4"/>
    <w:rsid w:val="00DF7B5B"/>
    <w:rsid w:val="00E01534"/>
    <w:rsid w:val="00E0194B"/>
    <w:rsid w:val="00E03386"/>
    <w:rsid w:val="00E0376B"/>
    <w:rsid w:val="00E0460A"/>
    <w:rsid w:val="00E04644"/>
    <w:rsid w:val="00E04885"/>
    <w:rsid w:val="00E048CA"/>
    <w:rsid w:val="00E052DD"/>
    <w:rsid w:val="00E05EBF"/>
    <w:rsid w:val="00E0613D"/>
    <w:rsid w:val="00E06E2E"/>
    <w:rsid w:val="00E111DD"/>
    <w:rsid w:val="00E12A9C"/>
    <w:rsid w:val="00E131D0"/>
    <w:rsid w:val="00E13963"/>
    <w:rsid w:val="00E217E9"/>
    <w:rsid w:val="00E22131"/>
    <w:rsid w:val="00E22164"/>
    <w:rsid w:val="00E23DB2"/>
    <w:rsid w:val="00E25137"/>
    <w:rsid w:val="00E2576D"/>
    <w:rsid w:val="00E25ED5"/>
    <w:rsid w:val="00E271B1"/>
    <w:rsid w:val="00E31252"/>
    <w:rsid w:val="00E3279B"/>
    <w:rsid w:val="00E33030"/>
    <w:rsid w:val="00E33281"/>
    <w:rsid w:val="00E36792"/>
    <w:rsid w:val="00E36816"/>
    <w:rsid w:val="00E368C6"/>
    <w:rsid w:val="00E36D5B"/>
    <w:rsid w:val="00E418C8"/>
    <w:rsid w:val="00E418CB"/>
    <w:rsid w:val="00E4284F"/>
    <w:rsid w:val="00E430FB"/>
    <w:rsid w:val="00E43A1E"/>
    <w:rsid w:val="00E44F6E"/>
    <w:rsid w:val="00E45032"/>
    <w:rsid w:val="00E4537B"/>
    <w:rsid w:val="00E4641E"/>
    <w:rsid w:val="00E51CB7"/>
    <w:rsid w:val="00E52658"/>
    <w:rsid w:val="00E53D2D"/>
    <w:rsid w:val="00E5509A"/>
    <w:rsid w:val="00E56714"/>
    <w:rsid w:val="00E5776E"/>
    <w:rsid w:val="00E604F5"/>
    <w:rsid w:val="00E62B82"/>
    <w:rsid w:val="00E64379"/>
    <w:rsid w:val="00E66C2D"/>
    <w:rsid w:val="00E6713E"/>
    <w:rsid w:val="00E6761D"/>
    <w:rsid w:val="00E67799"/>
    <w:rsid w:val="00E67F89"/>
    <w:rsid w:val="00E72C93"/>
    <w:rsid w:val="00E732CA"/>
    <w:rsid w:val="00E747D4"/>
    <w:rsid w:val="00E76649"/>
    <w:rsid w:val="00E76740"/>
    <w:rsid w:val="00E77E43"/>
    <w:rsid w:val="00E77EEE"/>
    <w:rsid w:val="00E809DB"/>
    <w:rsid w:val="00E81E4D"/>
    <w:rsid w:val="00E8341A"/>
    <w:rsid w:val="00E84E5B"/>
    <w:rsid w:val="00E84F7E"/>
    <w:rsid w:val="00E87017"/>
    <w:rsid w:val="00E87D17"/>
    <w:rsid w:val="00E90F30"/>
    <w:rsid w:val="00E91F3A"/>
    <w:rsid w:val="00E94FB3"/>
    <w:rsid w:val="00E95A41"/>
    <w:rsid w:val="00E9663B"/>
    <w:rsid w:val="00EA6221"/>
    <w:rsid w:val="00EA6850"/>
    <w:rsid w:val="00EA6CBD"/>
    <w:rsid w:val="00EA707E"/>
    <w:rsid w:val="00EA75E0"/>
    <w:rsid w:val="00EB105F"/>
    <w:rsid w:val="00EB2155"/>
    <w:rsid w:val="00EB29BB"/>
    <w:rsid w:val="00EB38DD"/>
    <w:rsid w:val="00EB4762"/>
    <w:rsid w:val="00EB68E7"/>
    <w:rsid w:val="00EC0335"/>
    <w:rsid w:val="00EC0F91"/>
    <w:rsid w:val="00EC3952"/>
    <w:rsid w:val="00EC3F80"/>
    <w:rsid w:val="00EC4242"/>
    <w:rsid w:val="00EC4646"/>
    <w:rsid w:val="00EC7347"/>
    <w:rsid w:val="00ED1485"/>
    <w:rsid w:val="00ED1593"/>
    <w:rsid w:val="00ED1A5E"/>
    <w:rsid w:val="00ED1B61"/>
    <w:rsid w:val="00ED2555"/>
    <w:rsid w:val="00ED3936"/>
    <w:rsid w:val="00ED3990"/>
    <w:rsid w:val="00ED58E6"/>
    <w:rsid w:val="00ED5FBD"/>
    <w:rsid w:val="00ED5FDB"/>
    <w:rsid w:val="00EE04AC"/>
    <w:rsid w:val="00EE0EFB"/>
    <w:rsid w:val="00EE16F3"/>
    <w:rsid w:val="00EE3E4B"/>
    <w:rsid w:val="00EE5594"/>
    <w:rsid w:val="00EE5B55"/>
    <w:rsid w:val="00EE5BD5"/>
    <w:rsid w:val="00EE60C0"/>
    <w:rsid w:val="00EE7176"/>
    <w:rsid w:val="00EE793C"/>
    <w:rsid w:val="00EE7951"/>
    <w:rsid w:val="00EF02BE"/>
    <w:rsid w:val="00EF0B2E"/>
    <w:rsid w:val="00EF1725"/>
    <w:rsid w:val="00EF25FC"/>
    <w:rsid w:val="00EF2A85"/>
    <w:rsid w:val="00EF3D2E"/>
    <w:rsid w:val="00EF7000"/>
    <w:rsid w:val="00EF7C01"/>
    <w:rsid w:val="00F00690"/>
    <w:rsid w:val="00F033B4"/>
    <w:rsid w:val="00F04082"/>
    <w:rsid w:val="00F04D48"/>
    <w:rsid w:val="00F061AA"/>
    <w:rsid w:val="00F07189"/>
    <w:rsid w:val="00F072DF"/>
    <w:rsid w:val="00F1099A"/>
    <w:rsid w:val="00F13B32"/>
    <w:rsid w:val="00F153A1"/>
    <w:rsid w:val="00F15525"/>
    <w:rsid w:val="00F17187"/>
    <w:rsid w:val="00F17488"/>
    <w:rsid w:val="00F17567"/>
    <w:rsid w:val="00F20754"/>
    <w:rsid w:val="00F22B67"/>
    <w:rsid w:val="00F23A4F"/>
    <w:rsid w:val="00F2463C"/>
    <w:rsid w:val="00F252A4"/>
    <w:rsid w:val="00F25984"/>
    <w:rsid w:val="00F300D0"/>
    <w:rsid w:val="00F31BB3"/>
    <w:rsid w:val="00F33076"/>
    <w:rsid w:val="00F33A05"/>
    <w:rsid w:val="00F346DA"/>
    <w:rsid w:val="00F35C46"/>
    <w:rsid w:val="00F3606C"/>
    <w:rsid w:val="00F36CE9"/>
    <w:rsid w:val="00F372B2"/>
    <w:rsid w:val="00F377E9"/>
    <w:rsid w:val="00F40C03"/>
    <w:rsid w:val="00F41B2A"/>
    <w:rsid w:val="00F426E2"/>
    <w:rsid w:val="00F42FE8"/>
    <w:rsid w:val="00F440BB"/>
    <w:rsid w:val="00F51493"/>
    <w:rsid w:val="00F51F27"/>
    <w:rsid w:val="00F546F3"/>
    <w:rsid w:val="00F5521B"/>
    <w:rsid w:val="00F552DA"/>
    <w:rsid w:val="00F557D0"/>
    <w:rsid w:val="00F57379"/>
    <w:rsid w:val="00F57753"/>
    <w:rsid w:val="00F57A4A"/>
    <w:rsid w:val="00F57B7A"/>
    <w:rsid w:val="00F63ED1"/>
    <w:rsid w:val="00F64B49"/>
    <w:rsid w:val="00F66259"/>
    <w:rsid w:val="00F700F1"/>
    <w:rsid w:val="00F70FF1"/>
    <w:rsid w:val="00F72467"/>
    <w:rsid w:val="00F75D1B"/>
    <w:rsid w:val="00F76919"/>
    <w:rsid w:val="00F77DC5"/>
    <w:rsid w:val="00F806C6"/>
    <w:rsid w:val="00F81002"/>
    <w:rsid w:val="00F82039"/>
    <w:rsid w:val="00F82903"/>
    <w:rsid w:val="00F8510E"/>
    <w:rsid w:val="00F91110"/>
    <w:rsid w:val="00F939CB"/>
    <w:rsid w:val="00F94A5A"/>
    <w:rsid w:val="00F9591F"/>
    <w:rsid w:val="00F96019"/>
    <w:rsid w:val="00FA2F3C"/>
    <w:rsid w:val="00FA67B7"/>
    <w:rsid w:val="00FA6B45"/>
    <w:rsid w:val="00FA7A04"/>
    <w:rsid w:val="00FB0CC7"/>
    <w:rsid w:val="00FB0E45"/>
    <w:rsid w:val="00FB2575"/>
    <w:rsid w:val="00FB329B"/>
    <w:rsid w:val="00FB45D2"/>
    <w:rsid w:val="00FB4941"/>
    <w:rsid w:val="00FB4D59"/>
    <w:rsid w:val="00FB5469"/>
    <w:rsid w:val="00FB60D5"/>
    <w:rsid w:val="00FB700C"/>
    <w:rsid w:val="00FB7184"/>
    <w:rsid w:val="00FB7AE8"/>
    <w:rsid w:val="00FB7B9E"/>
    <w:rsid w:val="00FC06F8"/>
    <w:rsid w:val="00FC180B"/>
    <w:rsid w:val="00FC4680"/>
    <w:rsid w:val="00FC6CA3"/>
    <w:rsid w:val="00FC6D34"/>
    <w:rsid w:val="00FC6E51"/>
    <w:rsid w:val="00FC75A4"/>
    <w:rsid w:val="00FD02EF"/>
    <w:rsid w:val="00FD0919"/>
    <w:rsid w:val="00FD216C"/>
    <w:rsid w:val="00FD2456"/>
    <w:rsid w:val="00FD50BB"/>
    <w:rsid w:val="00FD5761"/>
    <w:rsid w:val="00FD5EEE"/>
    <w:rsid w:val="00FD75D2"/>
    <w:rsid w:val="00FD7CAA"/>
    <w:rsid w:val="00FD7D4E"/>
    <w:rsid w:val="00FE11BC"/>
    <w:rsid w:val="00FE17DF"/>
    <w:rsid w:val="00FE1BDF"/>
    <w:rsid w:val="00FE2508"/>
    <w:rsid w:val="00FE3225"/>
    <w:rsid w:val="00FE3535"/>
    <w:rsid w:val="00FE45B9"/>
    <w:rsid w:val="00FE481C"/>
    <w:rsid w:val="00FE4EAB"/>
    <w:rsid w:val="00FE5F35"/>
    <w:rsid w:val="00FE65C6"/>
    <w:rsid w:val="00FE7325"/>
    <w:rsid w:val="00FF0849"/>
    <w:rsid w:val="00FF202D"/>
    <w:rsid w:val="00FF29F8"/>
    <w:rsid w:val="00FF2B1F"/>
    <w:rsid w:val="00FF2D85"/>
    <w:rsid w:val="00FF2F22"/>
    <w:rsid w:val="00FF5E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FAFA68"/>
  <w15:docId w15:val="{0FAEE960-B45F-4B8D-BA07-DAA5263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C1E"/>
    <w:pPr>
      <w:suppressAutoHyphens/>
    </w:pPr>
    <w:rPr>
      <w:rFonts w:eastAsia="SimSun" w:cs="font455"/>
      <w:kern w:val="1"/>
      <w:sz w:val="24"/>
      <w:szCs w:val="24"/>
      <w:lang w:eastAsia="ar-SA"/>
    </w:rPr>
  </w:style>
  <w:style w:type="paragraph" w:styleId="Heading1">
    <w:name w:val="heading 1"/>
    <w:basedOn w:val="Normal"/>
    <w:next w:val="BodyText"/>
    <w:qFormat/>
    <w:rsid w:val="00710C1E"/>
    <w:pPr>
      <w:keepNext/>
      <w:keepLines/>
      <w:numPr>
        <w:numId w:val="1"/>
      </w:numPr>
      <w:spacing w:before="480"/>
      <w:outlineLvl w:val="0"/>
    </w:pPr>
    <w:rPr>
      <w:rFonts w:ascii="Calibri" w:hAnsi="Calibri" w:cs="Calibri"/>
      <w:b/>
      <w:bCs/>
      <w:color w:val="365F91"/>
      <w:sz w:val="28"/>
      <w:szCs w:val="28"/>
    </w:rPr>
  </w:style>
  <w:style w:type="paragraph" w:styleId="Heading2">
    <w:name w:val="heading 2"/>
    <w:basedOn w:val="Heading"/>
    <w:next w:val="BodyText"/>
    <w:qFormat/>
    <w:rsid w:val="00710C1E"/>
    <w:pPr>
      <w:numPr>
        <w:ilvl w:val="1"/>
        <w:numId w:val="1"/>
      </w:numPr>
      <w:spacing w:before="200"/>
      <w:outlineLvl w:val="1"/>
    </w:pPr>
    <w:rPr>
      <w:b/>
      <w:bCs/>
      <w:sz w:val="32"/>
      <w:szCs w:val="32"/>
    </w:rPr>
  </w:style>
  <w:style w:type="paragraph" w:styleId="Heading3">
    <w:name w:val="heading 3"/>
    <w:basedOn w:val="Heading"/>
    <w:next w:val="BodyText"/>
    <w:qFormat/>
    <w:rsid w:val="00710C1E"/>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10C1E"/>
  </w:style>
  <w:style w:type="character" w:customStyle="1" w:styleId="WW8Num1z1">
    <w:name w:val="WW8Num1z1"/>
    <w:rsid w:val="00710C1E"/>
  </w:style>
  <w:style w:type="character" w:customStyle="1" w:styleId="WW8Num1z2">
    <w:name w:val="WW8Num1z2"/>
    <w:rsid w:val="00710C1E"/>
  </w:style>
  <w:style w:type="character" w:customStyle="1" w:styleId="WW8Num1z3">
    <w:name w:val="WW8Num1z3"/>
    <w:rsid w:val="00710C1E"/>
  </w:style>
  <w:style w:type="character" w:customStyle="1" w:styleId="WW8Num1z4">
    <w:name w:val="WW8Num1z4"/>
    <w:rsid w:val="00710C1E"/>
  </w:style>
  <w:style w:type="character" w:customStyle="1" w:styleId="WW8Num1z5">
    <w:name w:val="WW8Num1z5"/>
    <w:rsid w:val="00710C1E"/>
  </w:style>
  <w:style w:type="character" w:customStyle="1" w:styleId="WW8Num1z6">
    <w:name w:val="WW8Num1z6"/>
    <w:rsid w:val="00710C1E"/>
  </w:style>
  <w:style w:type="character" w:customStyle="1" w:styleId="WW8Num1z7">
    <w:name w:val="WW8Num1z7"/>
    <w:rsid w:val="00710C1E"/>
  </w:style>
  <w:style w:type="character" w:customStyle="1" w:styleId="WW8Num1z8">
    <w:name w:val="WW8Num1z8"/>
    <w:rsid w:val="00710C1E"/>
  </w:style>
  <w:style w:type="character" w:customStyle="1" w:styleId="WW8Num2z0">
    <w:name w:val="WW8Num2z0"/>
    <w:rsid w:val="00710C1E"/>
    <w:rPr>
      <w:position w:val="0"/>
      <w:sz w:val="24"/>
      <w:szCs w:val="24"/>
      <w:vertAlign w:val="baseline"/>
    </w:rPr>
  </w:style>
  <w:style w:type="character" w:customStyle="1" w:styleId="WW8Num2z1">
    <w:name w:val="WW8Num2z1"/>
    <w:rsid w:val="00710C1E"/>
  </w:style>
  <w:style w:type="character" w:customStyle="1" w:styleId="WW8Num2z2">
    <w:name w:val="WW8Num2z2"/>
    <w:rsid w:val="00710C1E"/>
  </w:style>
  <w:style w:type="character" w:customStyle="1" w:styleId="WW8Num2z3">
    <w:name w:val="WW8Num2z3"/>
    <w:rsid w:val="00710C1E"/>
  </w:style>
  <w:style w:type="character" w:customStyle="1" w:styleId="WW8Num2z4">
    <w:name w:val="WW8Num2z4"/>
    <w:rsid w:val="00710C1E"/>
  </w:style>
  <w:style w:type="character" w:customStyle="1" w:styleId="WW8Num2z5">
    <w:name w:val="WW8Num2z5"/>
    <w:rsid w:val="00710C1E"/>
  </w:style>
  <w:style w:type="character" w:customStyle="1" w:styleId="WW8Num2z6">
    <w:name w:val="WW8Num2z6"/>
    <w:rsid w:val="00710C1E"/>
  </w:style>
  <w:style w:type="character" w:customStyle="1" w:styleId="WW8Num2z7">
    <w:name w:val="WW8Num2z7"/>
    <w:rsid w:val="00710C1E"/>
  </w:style>
  <w:style w:type="character" w:customStyle="1" w:styleId="WW8Num2z8">
    <w:name w:val="WW8Num2z8"/>
    <w:rsid w:val="00710C1E"/>
  </w:style>
  <w:style w:type="character" w:customStyle="1" w:styleId="WW8Num3z0">
    <w:name w:val="WW8Num3z0"/>
    <w:rsid w:val="00710C1E"/>
  </w:style>
  <w:style w:type="character" w:customStyle="1" w:styleId="WW8Num3z1">
    <w:name w:val="WW8Num3z1"/>
    <w:rsid w:val="00710C1E"/>
  </w:style>
  <w:style w:type="character" w:customStyle="1" w:styleId="WW8Num3z2">
    <w:name w:val="WW8Num3z2"/>
    <w:rsid w:val="00710C1E"/>
  </w:style>
  <w:style w:type="character" w:customStyle="1" w:styleId="WW8Num3z3">
    <w:name w:val="WW8Num3z3"/>
    <w:rsid w:val="00710C1E"/>
  </w:style>
  <w:style w:type="character" w:customStyle="1" w:styleId="WW8Num3z4">
    <w:name w:val="WW8Num3z4"/>
    <w:rsid w:val="00710C1E"/>
  </w:style>
  <w:style w:type="character" w:customStyle="1" w:styleId="WW8Num3z5">
    <w:name w:val="WW8Num3z5"/>
    <w:rsid w:val="00710C1E"/>
  </w:style>
  <w:style w:type="character" w:customStyle="1" w:styleId="WW8Num3z6">
    <w:name w:val="WW8Num3z6"/>
    <w:rsid w:val="00710C1E"/>
  </w:style>
  <w:style w:type="character" w:customStyle="1" w:styleId="WW8Num3z7">
    <w:name w:val="WW8Num3z7"/>
    <w:rsid w:val="00710C1E"/>
  </w:style>
  <w:style w:type="character" w:customStyle="1" w:styleId="WW8Num3z8">
    <w:name w:val="WW8Num3z8"/>
    <w:rsid w:val="00710C1E"/>
  </w:style>
  <w:style w:type="character" w:customStyle="1" w:styleId="WW8Num4z0">
    <w:name w:val="WW8Num4z0"/>
    <w:rsid w:val="00710C1E"/>
  </w:style>
  <w:style w:type="character" w:customStyle="1" w:styleId="WW8Num4z1">
    <w:name w:val="WW8Num4z1"/>
    <w:rsid w:val="00710C1E"/>
  </w:style>
  <w:style w:type="character" w:customStyle="1" w:styleId="WW8Num4z2">
    <w:name w:val="WW8Num4z2"/>
    <w:rsid w:val="00710C1E"/>
  </w:style>
  <w:style w:type="character" w:customStyle="1" w:styleId="WW8Num4z3">
    <w:name w:val="WW8Num4z3"/>
    <w:rsid w:val="00710C1E"/>
  </w:style>
  <w:style w:type="character" w:customStyle="1" w:styleId="WW8Num4z4">
    <w:name w:val="WW8Num4z4"/>
    <w:rsid w:val="00710C1E"/>
  </w:style>
  <w:style w:type="character" w:customStyle="1" w:styleId="WW8Num4z5">
    <w:name w:val="WW8Num4z5"/>
    <w:rsid w:val="00710C1E"/>
  </w:style>
  <w:style w:type="character" w:customStyle="1" w:styleId="WW8Num4z6">
    <w:name w:val="WW8Num4z6"/>
    <w:rsid w:val="00710C1E"/>
  </w:style>
  <w:style w:type="character" w:customStyle="1" w:styleId="WW8Num4z7">
    <w:name w:val="WW8Num4z7"/>
    <w:rsid w:val="00710C1E"/>
  </w:style>
  <w:style w:type="character" w:customStyle="1" w:styleId="WW8Num4z8">
    <w:name w:val="WW8Num4z8"/>
    <w:rsid w:val="00710C1E"/>
  </w:style>
  <w:style w:type="character" w:customStyle="1" w:styleId="WW8Num5z0">
    <w:name w:val="WW8Num5z0"/>
    <w:rsid w:val="00710C1E"/>
  </w:style>
  <w:style w:type="character" w:customStyle="1" w:styleId="WW8Num5z1">
    <w:name w:val="WW8Num5z1"/>
    <w:rsid w:val="00710C1E"/>
  </w:style>
  <w:style w:type="character" w:customStyle="1" w:styleId="WW8Num5z2">
    <w:name w:val="WW8Num5z2"/>
    <w:rsid w:val="00710C1E"/>
  </w:style>
  <w:style w:type="character" w:customStyle="1" w:styleId="WW8Num5z3">
    <w:name w:val="WW8Num5z3"/>
    <w:rsid w:val="00710C1E"/>
  </w:style>
  <w:style w:type="character" w:customStyle="1" w:styleId="WW8Num5z4">
    <w:name w:val="WW8Num5z4"/>
    <w:rsid w:val="00710C1E"/>
  </w:style>
  <w:style w:type="character" w:customStyle="1" w:styleId="WW8Num5z5">
    <w:name w:val="WW8Num5z5"/>
    <w:rsid w:val="00710C1E"/>
  </w:style>
  <w:style w:type="character" w:customStyle="1" w:styleId="WW8Num5z6">
    <w:name w:val="WW8Num5z6"/>
    <w:rsid w:val="00710C1E"/>
  </w:style>
  <w:style w:type="character" w:customStyle="1" w:styleId="WW8Num5z7">
    <w:name w:val="WW8Num5z7"/>
    <w:rsid w:val="00710C1E"/>
  </w:style>
  <w:style w:type="character" w:customStyle="1" w:styleId="WW8Num5z8">
    <w:name w:val="WW8Num5z8"/>
    <w:rsid w:val="00710C1E"/>
  </w:style>
  <w:style w:type="character" w:customStyle="1" w:styleId="WW8Num6z0">
    <w:name w:val="WW8Num6z0"/>
    <w:rsid w:val="00710C1E"/>
  </w:style>
  <w:style w:type="character" w:customStyle="1" w:styleId="WW8Num6z1">
    <w:name w:val="WW8Num6z1"/>
    <w:rsid w:val="00710C1E"/>
  </w:style>
  <w:style w:type="character" w:customStyle="1" w:styleId="WW8Num6z2">
    <w:name w:val="WW8Num6z2"/>
    <w:rsid w:val="00710C1E"/>
  </w:style>
  <w:style w:type="character" w:customStyle="1" w:styleId="WW8Num6z3">
    <w:name w:val="WW8Num6z3"/>
    <w:rsid w:val="00710C1E"/>
  </w:style>
  <w:style w:type="character" w:customStyle="1" w:styleId="WW8Num6z4">
    <w:name w:val="WW8Num6z4"/>
    <w:rsid w:val="00710C1E"/>
  </w:style>
  <w:style w:type="character" w:customStyle="1" w:styleId="WW8Num6z5">
    <w:name w:val="WW8Num6z5"/>
    <w:rsid w:val="00710C1E"/>
  </w:style>
  <w:style w:type="character" w:customStyle="1" w:styleId="WW8Num6z6">
    <w:name w:val="WW8Num6z6"/>
    <w:rsid w:val="00710C1E"/>
  </w:style>
  <w:style w:type="character" w:customStyle="1" w:styleId="WW8Num6z7">
    <w:name w:val="WW8Num6z7"/>
    <w:rsid w:val="00710C1E"/>
  </w:style>
  <w:style w:type="character" w:customStyle="1" w:styleId="WW8Num6z8">
    <w:name w:val="WW8Num6z8"/>
    <w:rsid w:val="00710C1E"/>
  </w:style>
  <w:style w:type="character" w:customStyle="1" w:styleId="WW-DefaultParagraphFont">
    <w:name w:val="WW-Default Paragraph Font"/>
    <w:rsid w:val="00710C1E"/>
  </w:style>
  <w:style w:type="character" w:customStyle="1" w:styleId="FootnoteTextChar">
    <w:name w:val="Footnote Text Char"/>
    <w:rsid w:val="00710C1E"/>
    <w:rPr>
      <w:rFonts w:ascii="Times New Roman" w:hAnsi="Times New Roman" w:cs="Times New Roman"/>
      <w:sz w:val="20"/>
      <w:szCs w:val="20"/>
    </w:rPr>
  </w:style>
  <w:style w:type="character" w:customStyle="1" w:styleId="FootnoteReference1">
    <w:name w:val="Footnote Reference1"/>
    <w:rsid w:val="00710C1E"/>
    <w:rPr>
      <w:vertAlign w:val="superscript"/>
    </w:rPr>
  </w:style>
  <w:style w:type="character" w:customStyle="1" w:styleId="BalloonTextChar">
    <w:name w:val="Balloon Text Char"/>
    <w:rsid w:val="00710C1E"/>
    <w:rPr>
      <w:rFonts w:ascii="Segoe UI" w:hAnsi="Segoe UI" w:cs="Segoe UI"/>
      <w:sz w:val="18"/>
      <w:szCs w:val="18"/>
    </w:rPr>
  </w:style>
  <w:style w:type="character" w:styleId="Hyperlink">
    <w:name w:val="Hyperlink"/>
    <w:rsid w:val="00710C1E"/>
    <w:rPr>
      <w:color w:val="0000FF"/>
      <w:u w:val="single"/>
    </w:rPr>
  </w:style>
  <w:style w:type="character" w:customStyle="1" w:styleId="Heading1Char">
    <w:name w:val="Heading 1 Char"/>
    <w:rsid w:val="00710C1E"/>
    <w:rPr>
      <w:rFonts w:ascii="Calibri" w:hAnsi="Calibri" w:cs="font455"/>
      <w:b/>
      <w:bCs/>
      <w:color w:val="365F91"/>
      <w:sz w:val="28"/>
      <w:szCs w:val="28"/>
    </w:rPr>
  </w:style>
  <w:style w:type="character" w:customStyle="1" w:styleId="HeaderChar">
    <w:name w:val="Header Char"/>
    <w:rsid w:val="00710C1E"/>
    <w:rPr>
      <w:rFonts w:ascii="Times New Roman" w:hAnsi="Times New Roman" w:cs="Times New Roman"/>
    </w:rPr>
  </w:style>
  <w:style w:type="character" w:customStyle="1" w:styleId="FooterChar">
    <w:name w:val="Footer Char"/>
    <w:rsid w:val="00710C1E"/>
    <w:rPr>
      <w:rFonts w:ascii="Times New Roman" w:hAnsi="Times New Roman" w:cs="Times New Roman"/>
    </w:rPr>
  </w:style>
  <w:style w:type="character" w:customStyle="1" w:styleId="FootnoteCharacters">
    <w:name w:val="Footnote Characters"/>
    <w:rsid w:val="00710C1E"/>
  </w:style>
  <w:style w:type="character" w:styleId="FootnoteReference">
    <w:name w:val="footnote reference"/>
    <w:rsid w:val="00710C1E"/>
    <w:rPr>
      <w:vertAlign w:val="superscript"/>
    </w:rPr>
  </w:style>
  <w:style w:type="character" w:customStyle="1" w:styleId="EndnoteCharacters">
    <w:name w:val="Endnote Characters"/>
    <w:rsid w:val="00710C1E"/>
    <w:rPr>
      <w:vertAlign w:val="superscript"/>
    </w:rPr>
  </w:style>
  <w:style w:type="character" w:customStyle="1" w:styleId="WW-EndnoteCharacters">
    <w:name w:val="WW-Endnote Characters"/>
    <w:rsid w:val="00710C1E"/>
  </w:style>
  <w:style w:type="character" w:styleId="EndnoteReference">
    <w:name w:val="endnote reference"/>
    <w:rsid w:val="00710C1E"/>
    <w:rPr>
      <w:vertAlign w:val="superscript"/>
    </w:rPr>
  </w:style>
  <w:style w:type="character" w:customStyle="1" w:styleId="NumberingSymbols">
    <w:name w:val="Numbering Symbols"/>
    <w:rsid w:val="00710C1E"/>
  </w:style>
  <w:style w:type="character" w:customStyle="1" w:styleId="WW-FootnoteReference">
    <w:name w:val="WW-Footnote Reference"/>
    <w:rsid w:val="00710C1E"/>
    <w:rPr>
      <w:vertAlign w:val="superscript"/>
    </w:rPr>
  </w:style>
  <w:style w:type="character" w:customStyle="1" w:styleId="WW-EndnoteReference">
    <w:name w:val="WW-Endnote Reference"/>
    <w:rsid w:val="00710C1E"/>
    <w:rPr>
      <w:vertAlign w:val="superscript"/>
    </w:rPr>
  </w:style>
  <w:style w:type="character" w:customStyle="1" w:styleId="Bullets">
    <w:name w:val="Bullets"/>
    <w:rsid w:val="00710C1E"/>
    <w:rPr>
      <w:rFonts w:ascii="OpenSymbol" w:eastAsia="OpenSymbol" w:hAnsi="OpenSymbol" w:cs="OpenSymbol"/>
    </w:rPr>
  </w:style>
  <w:style w:type="character" w:styleId="CommentReference">
    <w:name w:val="annotation reference"/>
    <w:rsid w:val="00710C1E"/>
    <w:rPr>
      <w:sz w:val="16"/>
      <w:szCs w:val="16"/>
    </w:rPr>
  </w:style>
  <w:style w:type="character" w:customStyle="1" w:styleId="CommentTextChar">
    <w:name w:val="Comment Text Char"/>
    <w:rsid w:val="00710C1E"/>
    <w:rPr>
      <w:rFonts w:eastAsia="SimSun" w:cs="font455"/>
      <w:kern w:val="1"/>
      <w:lang w:eastAsia="ar-SA" w:bidi="ar-SA"/>
    </w:rPr>
  </w:style>
  <w:style w:type="character" w:customStyle="1" w:styleId="CommentSubjectChar">
    <w:name w:val="Comment Subject Char"/>
    <w:rsid w:val="00710C1E"/>
    <w:rPr>
      <w:rFonts w:eastAsia="SimSun" w:cs="font455"/>
      <w:b/>
      <w:bCs/>
      <w:kern w:val="1"/>
      <w:lang w:eastAsia="ar-SA" w:bidi="ar-SA"/>
    </w:rPr>
  </w:style>
  <w:style w:type="paragraph" w:customStyle="1" w:styleId="Heading">
    <w:name w:val="Heading"/>
    <w:basedOn w:val="Normal"/>
    <w:next w:val="BodyText"/>
    <w:rsid w:val="00710C1E"/>
    <w:pPr>
      <w:keepNext/>
      <w:spacing w:before="240" w:after="120"/>
    </w:pPr>
    <w:rPr>
      <w:rFonts w:ascii="Arial" w:eastAsia="Microsoft YaHei" w:hAnsi="Arial" w:cs="Arial"/>
      <w:sz w:val="28"/>
      <w:szCs w:val="28"/>
    </w:rPr>
  </w:style>
  <w:style w:type="paragraph" w:styleId="BodyText">
    <w:name w:val="Body Text"/>
    <w:basedOn w:val="Normal"/>
    <w:rsid w:val="00710C1E"/>
    <w:pPr>
      <w:spacing w:after="120"/>
    </w:pPr>
  </w:style>
  <w:style w:type="paragraph" w:styleId="List">
    <w:name w:val="List"/>
    <w:basedOn w:val="BodyText"/>
    <w:rsid w:val="00710C1E"/>
    <w:rPr>
      <w:rFonts w:cs="Arial"/>
    </w:rPr>
  </w:style>
  <w:style w:type="paragraph" w:styleId="Caption">
    <w:name w:val="caption"/>
    <w:basedOn w:val="Normal"/>
    <w:qFormat/>
    <w:rsid w:val="00710C1E"/>
    <w:pPr>
      <w:suppressLineNumbers/>
      <w:spacing w:before="120" w:after="120"/>
    </w:pPr>
    <w:rPr>
      <w:rFonts w:cs="Arial"/>
      <w:i/>
      <w:iCs/>
    </w:rPr>
  </w:style>
  <w:style w:type="paragraph" w:customStyle="1" w:styleId="Index">
    <w:name w:val="Index"/>
    <w:basedOn w:val="Normal"/>
    <w:rsid w:val="00710C1E"/>
    <w:pPr>
      <w:suppressLineNumbers/>
    </w:pPr>
    <w:rPr>
      <w:rFonts w:cs="Arial"/>
    </w:rPr>
  </w:style>
  <w:style w:type="paragraph" w:styleId="ListParagraph">
    <w:name w:val="List Paragraph"/>
    <w:basedOn w:val="Normal"/>
    <w:qFormat/>
    <w:rsid w:val="00710C1E"/>
    <w:pPr>
      <w:ind w:left="720"/>
    </w:pPr>
  </w:style>
  <w:style w:type="paragraph" w:customStyle="1" w:styleId="FootnoteText1">
    <w:name w:val="Footnote Text1"/>
    <w:basedOn w:val="Normal"/>
    <w:rsid w:val="00710C1E"/>
    <w:rPr>
      <w:sz w:val="20"/>
      <w:szCs w:val="20"/>
    </w:rPr>
  </w:style>
  <w:style w:type="paragraph" w:styleId="BalloonText">
    <w:name w:val="Balloon Text"/>
    <w:basedOn w:val="Normal"/>
    <w:rsid w:val="00710C1E"/>
    <w:rPr>
      <w:rFonts w:ascii="Segoe UI" w:hAnsi="Segoe UI" w:cs="Segoe UI"/>
      <w:sz w:val="18"/>
      <w:szCs w:val="18"/>
    </w:rPr>
  </w:style>
  <w:style w:type="paragraph" w:styleId="Header">
    <w:name w:val="header"/>
    <w:basedOn w:val="Normal"/>
    <w:rsid w:val="00710C1E"/>
    <w:pPr>
      <w:suppressLineNumbers/>
    </w:pPr>
  </w:style>
  <w:style w:type="paragraph" w:styleId="Footer">
    <w:name w:val="footer"/>
    <w:basedOn w:val="Normal"/>
    <w:rsid w:val="00710C1E"/>
    <w:pPr>
      <w:suppressLineNumbers/>
    </w:pPr>
  </w:style>
  <w:style w:type="paragraph" w:styleId="FootnoteText">
    <w:name w:val="footnote text"/>
    <w:basedOn w:val="Normal"/>
    <w:rsid w:val="00710C1E"/>
    <w:pPr>
      <w:suppressLineNumbers/>
      <w:ind w:left="283" w:hanging="283"/>
    </w:pPr>
    <w:rPr>
      <w:sz w:val="20"/>
      <w:szCs w:val="20"/>
    </w:rPr>
  </w:style>
  <w:style w:type="paragraph" w:customStyle="1" w:styleId="Quotations">
    <w:name w:val="Quotations"/>
    <w:basedOn w:val="Normal"/>
    <w:rsid w:val="00710C1E"/>
    <w:pPr>
      <w:spacing w:after="283"/>
      <w:ind w:left="567" w:right="567"/>
    </w:pPr>
  </w:style>
  <w:style w:type="paragraph" w:styleId="Title">
    <w:name w:val="Title"/>
    <w:basedOn w:val="Heading"/>
    <w:next w:val="BodyText"/>
    <w:qFormat/>
    <w:rsid w:val="00710C1E"/>
    <w:pPr>
      <w:jc w:val="center"/>
    </w:pPr>
    <w:rPr>
      <w:b/>
      <w:bCs/>
      <w:sz w:val="56"/>
      <w:szCs w:val="56"/>
    </w:rPr>
  </w:style>
  <w:style w:type="paragraph" w:styleId="Subtitle">
    <w:name w:val="Subtitle"/>
    <w:basedOn w:val="Heading"/>
    <w:next w:val="BodyText"/>
    <w:qFormat/>
    <w:rsid w:val="00710C1E"/>
    <w:pPr>
      <w:spacing w:before="60"/>
      <w:jc w:val="center"/>
    </w:pPr>
    <w:rPr>
      <w:sz w:val="36"/>
      <w:szCs w:val="36"/>
    </w:rPr>
  </w:style>
  <w:style w:type="paragraph" w:styleId="Revision">
    <w:name w:val="Revision"/>
    <w:rsid w:val="00710C1E"/>
    <w:pPr>
      <w:suppressAutoHyphens/>
    </w:pPr>
    <w:rPr>
      <w:rFonts w:eastAsia="SimSun" w:cs="font455"/>
      <w:kern w:val="1"/>
      <w:sz w:val="24"/>
      <w:szCs w:val="24"/>
      <w:lang w:eastAsia="ar-SA"/>
    </w:rPr>
  </w:style>
  <w:style w:type="paragraph" w:styleId="CommentText">
    <w:name w:val="annotation text"/>
    <w:basedOn w:val="Normal"/>
    <w:rsid w:val="00710C1E"/>
    <w:rPr>
      <w:sz w:val="20"/>
      <w:szCs w:val="20"/>
    </w:rPr>
  </w:style>
  <w:style w:type="paragraph" w:styleId="CommentSubject">
    <w:name w:val="annotation subject"/>
    <w:basedOn w:val="CommentText"/>
    <w:next w:val="CommentText"/>
    <w:rsid w:val="00710C1E"/>
    <w:rPr>
      <w:b/>
      <w:bCs/>
    </w:rPr>
  </w:style>
  <w:style w:type="paragraph" w:styleId="EndnoteText">
    <w:name w:val="endnote text"/>
    <w:basedOn w:val="Normal"/>
    <w:link w:val="EndnoteTextChar"/>
    <w:uiPriority w:val="99"/>
    <w:semiHidden/>
    <w:unhideWhenUsed/>
    <w:rsid w:val="00DA07DD"/>
    <w:rPr>
      <w:sz w:val="20"/>
      <w:szCs w:val="20"/>
    </w:rPr>
  </w:style>
  <w:style w:type="character" w:customStyle="1" w:styleId="EndnoteTextChar">
    <w:name w:val="Endnote Text Char"/>
    <w:link w:val="EndnoteText"/>
    <w:uiPriority w:val="99"/>
    <w:semiHidden/>
    <w:rsid w:val="00DA07DD"/>
    <w:rPr>
      <w:rFonts w:eastAsia="SimSun" w:cs="font455"/>
      <w:kern w:val="1"/>
      <w:lang w:eastAsia="ar-SA"/>
    </w:rPr>
  </w:style>
  <w:style w:type="character" w:styleId="PlaceholderText">
    <w:name w:val="Placeholder Text"/>
    <w:basedOn w:val="DefaultParagraphFont"/>
    <w:uiPriority w:val="99"/>
    <w:semiHidden/>
    <w:rsid w:val="00A91C8A"/>
    <w:rPr>
      <w:color w:val="808080"/>
    </w:rPr>
  </w:style>
  <w:style w:type="paragraph" w:styleId="NormalWeb">
    <w:name w:val="Normal (Web)"/>
    <w:basedOn w:val="Normal"/>
    <w:uiPriority w:val="99"/>
    <w:semiHidden/>
    <w:unhideWhenUsed/>
    <w:rsid w:val="00C66AB6"/>
    <w:pPr>
      <w:suppressAutoHyphens w:val="0"/>
      <w:spacing w:before="100" w:beforeAutospacing="1" w:after="100" w:afterAutospacing="1"/>
    </w:pPr>
    <w:rPr>
      <w:rFonts w:eastAsiaTheme="minorEastAsia"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431">
      <w:bodyDiv w:val="1"/>
      <w:marLeft w:val="0"/>
      <w:marRight w:val="0"/>
      <w:marTop w:val="0"/>
      <w:marBottom w:val="0"/>
      <w:divBdr>
        <w:top w:val="none" w:sz="0" w:space="0" w:color="auto"/>
        <w:left w:val="none" w:sz="0" w:space="0" w:color="auto"/>
        <w:bottom w:val="none" w:sz="0" w:space="0" w:color="auto"/>
        <w:right w:val="none" w:sz="0" w:space="0" w:color="auto"/>
      </w:divBdr>
    </w:div>
    <w:div w:id="86393911">
      <w:bodyDiv w:val="1"/>
      <w:marLeft w:val="0"/>
      <w:marRight w:val="0"/>
      <w:marTop w:val="0"/>
      <w:marBottom w:val="0"/>
      <w:divBdr>
        <w:top w:val="none" w:sz="0" w:space="0" w:color="auto"/>
        <w:left w:val="none" w:sz="0" w:space="0" w:color="auto"/>
        <w:bottom w:val="none" w:sz="0" w:space="0" w:color="auto"/>
        <w:right w:val="none" w:sz="0" w:space="0" w:color="auto"/>
      </w:divBdr>
    </w:div>
    <w:div w:id="153378673">
      <w:bodyDiv w:val="1"/>
      <w:marLeft w:val="0"/>
      <w:marRight w:val="0"/>
      <w:marTop w:val="0"/>
      <w:marBottom w:val="0"/>
      <w:divBdr>
        <w:top w:val="none" w:sz="0" w:space="0" w:color="auto"/>
        <w:left w:val="none" w:sz="0" w:space="0" w:color="auto"/>
        <w:bottom w:val="none" w:sz="0" w:space="0" w:color="auto"/>
        <w:right w:val="none" w:sz="0" w:space="0" w:color="auto"/>
      </w:divBdr>
    </w:div>
    <w:div w:id="160582642">
      <w:bodyDiv w:val="1"/>
      <w:marLeft w:val="0"/>
      <w:marRight w:val="0"/>
      <w:marTop w:val="0"/>
      <w:marBottom w:val="0"/>
      <w:divBdr>
        <w:top w:val="none" w:sz="0" w:space="0" w:color="auto"/>
        <w:left w:val="none" w:sz="0" w:space="0" w:color="auto"/>
        <w:bottom w:val="none" w:sz="0" w:space="0" w:color="auto"/>
        <w:right w:val="none" w:sz="0" w:space="0" w:color="auto"/>
      </w:divBdr>
    </w:div>
    <w:div w:id="183910830">
      <w:bodyDiv w:val="1"/>
      <w:marLeft w:val="0"/>
      <w:marRight w:val="0"/>
      <w:marTop w:val="0"/>
      <w:marBottom w:val="0"/>
      <w:divBdr>
        <w:top w:val="none" w:sz="0" w:space="0" w:color="auto"/>
        <w:left w:val="none" w:sz="0" w:space="0" w:color="auto"/>
        <w:bottom w:val="none" w:sz="0" w:space="0" w:color="auto"/>
        <w:right w:val="none" w:sz="0" w:space="0" w:color="auto"/>
      </w:divBdr>
    </w:div>
    <w:div w:id="203949717">
      <w:bodyDiv w:val="1"/>
      <w:marLeft w:val="0"/>
      <w:marRight w:val="0"/>
      <w:marTop w:val="0"/>
      <w:marBottom w:val="0"/>
      <w:divBdr>
        <w:top w:val="none" w:sz="0" w:space="0" w:color="auto"/>
        <w:left w:val="none" w:sz="0" w:space="0" w:color="auto"/>
        <w:bottom w:val="none" w:sz="0" w:space="0" w:color="auto"/>
        <w:right w:val="none" w:sz="0" w:space="0" w:color="auto"/>
      </w:divBdr>
    </w:div>
    <w:div w:id="367679444">
      <w:bodyDiv w:val="1"/>
      <w:marLeft w:val="0"/>
      <w:marRight w:val="0"/>
      <w:marTop w:val="0"/>
      <w:marBottom w:val="0"/>
      <w:divBdr>
        <w:top w:val="none" w:sz="0" w:space="0" w:color="auto"/>
        <w:left w:val="none" w:sz="0" w:space="0" w:color="auto"/>
        <w:bottom w:val="none" w:sz="0" w:space="0" w:color="auto"/>
        <w:right w:val="none" w:sz="0" w:space="0" w:color="auto"/>
      </w:divBdr>
    </w:div>
    <w:div w:id="382215344">
      <w:bodyDiv w:val="1"/>
      <w:marLeft w:val="0"/>
      <w:marRight w:val="0"/>
      <w:marTop w:val="0"/>
      <w:marBottom w:val="0"/>
      <w:divBdr>
        <w:top w:val="none" w:sz="0" w:space="0" w:color="auto"/>
        <w:left w:val="none" w:sz="0" w:space="0" w:color="auto"/>
        <w:bottom w:val="none" w:sz="0" w:space="0" w:color="auto"/>
        <w:right w:val="none" w:sz="0" w:space="0" w:color="auto"/>
      </w:divBdr>
    </w:div>
    <w:div w:id="382289173">
      <w:bodyDiv w:val="1"/>
      <w:marLeft w:val="0"/>
      <w:marRight w:val="0"/>
      <w:marTop w:val="0"/>
      <w:marBottom w:val="0"/>
      <w:divBdr>
        <w:top w:val="none" w:sz="0" w:space="0" w:color="auto"/>
        <w:left w:val="none" w:sz="0" w:space="0" w:color="auto"/>
        <w:bottom w:val="none" w:sz="0" w:space="0" w:color="auto"/>
        <w:right w:val="none" w:sz="0" w:space="0" w:color="auto"/>
      </w:divBdr>
    </w:div>
    <w:div w:id="421142543">
      <w:bodyDiv w:val="1"/>
      <w:marLeft w:val="0"/>
      <w:marRight w:val="0"/>
      <w:marTop w:val="0"/>
      <w:marBottom w:val="0"/>
      <w:divBdr>
        <w:top w:val="none" w:sz="0" w:space="0" w:color="auto"/>
        <w:left w:val="none" w:sz="0" w:space="0" w:color="auto"/>
        <w:bottom w:val="none" w:sz="0" w:space="0" w:color="auto"/>
        <w:right w:val="none" w:sz="0" w:space="0" w:color="auto"/>
      </w:divBdr>
    </w:div>
    <w:div w:id="642539480">
      <w:bodyDiv w:val="1"/>
      <w:marLeft w:val="0"/>
      <w:marRight w:val="0"/>
      <w:marTop w:val="0"/>
      <w:marBottom w:val="0"/>
      <w:divBdr>
        <w:top w:val="none" w:sz="0" w:space="0" w:color="auto"/>
        <w:left w:val="none" w:sz="0" w:space="0" w:color="auto"/>
        <w:bottom w:val="none" w:sz="0" w:space="0" w:color="auto"/>
        <w:right w:val="none" w:sz="0" w:space="0" w:color="auto"/>
      </w:divBdr>
    </w:div>
    <w:div w:id="700711852">
      <w:bodyDiv w:val="1"/>
      <w:marLeft w:val="0"/>
      <w:marRight w:val="0"/>
      <w:marTop w:val="0"/>
      <w:marBottom w:val="0"/>
      <w:divBdr>
        <w:top w:val="none" w:sz="0" w:space="0" w:color="auto"/>
        <w:left w:val="none" w:sz="0" w:space="0" w:color="auto"/>
        <w:bottom w:val="none" w:sz="0" w:space="0" w:color="auto"/>
        <w:right w:val="none" w:sz="0" w:space="0" w:color="auto"/>
      </w:divBdr>
    </w:div>
    <w:div w:id="782698052">
      <w:bodyDiv w:val="1"/>
      <w:marLeft w:val="0"/>
      <w:marRight w:val="0"/>
      <w:marTop w:val="0"/>
      <w:marBottom w:val="0"/>
      <w:divBdr>
        <w:top w:val="none" w:sz="0" w:space="0" w:color="auto"/>
        <w:left w:val="none" w:sz="0" w:space="0" w:color="auto"/>
        <w:bottom w:val="none" w:sz="0" w:space="0" w:color="auto"/>
        <w:right w:val="none" w:sz="0" w:space="0" w:color="auto"/>
      </w:divBdr>
    </w:div>
    <w:div w:id="790587990">
      <w:bodyDiv w:val="1"/>
      <w:marLeft w:val="0"/>
      <w:marRight w:val="0"/>
      <w:marTop w:val="0"/>
      <w:marBottom w:val="0"/>
      <w:divBdr>
        <w:top w:val="none" w:sz="0" w:space="0" w:color="auto"/>
        <w:left w:val="none" w:sz="0" w:space="0" w:color="auto"/>
        <w:bottom w:val="none" w:sz="0" w:space="0" w:color="auto"/>
        <w:right w:val="none" w:sz="0" w:space="0" w:color="auto"/>
      </w:divBdr>
      <w:divsChild>
        <w:div w:id="1597710786">
          <w:marLeft w:val="0"/>
          <w:marRight w:val="0"/>
          <w:marTop w:val="0"/>
          <w:marBottom w:val="0"/>
          <w:divBdr>
            <w:top w:val="none" w:sz="0" w:space="0" w:color="auto"/>
            <w:left w:val="none" w:sz="0" w:space="0" w:color="auto"/>
            <w:bottom w:val="none" w:sz="0" w:space="0" w:color="auto"/>
            <w:right w:val="none" w:sz="0" w:space="0" w:color="auto"/>
          </w:divBdr>
          <w:divsChild>
            <w:div w:id="1427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3370">
      <w:bodyDiv w:val="1"/>
      <w:marLeft w:val="0"/>
      <w:marRight w:val="0"/>
      <w:marTop w:val="0"/>
      <w:marBottom w:val="0"/>
      <w:divBdr>
        <w:top w:val="none" w:sz="0" w:space="0" w:color="auto"/>
        <w:left w:val="none" w:sz="0" w:space="0" w:color="auto"/>
        <w:bottom w:val="none" w:sz="0" w:space="0" w:color="auto"/>
        <w:right w:val="none" w:sz="0" w:space="0" w:color="auto"/>
      </w:divBdr>
    </w:div>
    <w:div w:id="850921664">
      <w:bodyDiv w:val="1"/>
      <w:marLeft w:val="0"/>
      <w:marRight w:val="0"/>
      <w:marTop w:val="0"/>
      <w:marBottom w:val="0"/>
      <w:divBdr>
        <w:top w:val="none" w:sz="0" w:space="0" w:color="auto"/>
        <w:left w:val="none" w:sz="0" w:space="0" w:color="auto"/>
        <w:bottom w:val="none" w:sz="0" w:space="0" w:color="auto"/>
        <w:right w:val="none" w:sz="0" w:space="0" w:color="auto"/>
      </w:divBdr>
    </w:div>
    <w:div w:id="956595383">
      <w:bodyDiv w:val="1"/>
      <w:marLeft w:val="0"/>
      <w:marRight w:val="0"/>
      <w:marTop w:val="0"/>
      <w:marBottom w:val="0"/>
      <w:divBdr>
        <w:top w:val="none" w:sz="0" w:space="0" w:color="auto"/>
        <w:left w:val="none" w:sz="0" w:space="0" w:color="auto"/>
        <w:bottom w:val="none" w:sz="0" w:space="0" w:color="auto"/>
        <w:right w:val="none" w:sz="0" w:space="0" w:color="auto"/>
      </w:divBdr>
    </w:div>
    <w:div w:id="1128624115">
      <w:bodyDiv w:val="1"/>
      <w:marLeft w:val="0"/>
      <w:marRight w:val="0"/>
      <w:marTop w:val="0"/>
      <w:marBottom w:val="0"/>
      <w:divBdr>
        <w:top w:val="none" w:sz="0" w:space="0" w:color="auto"/>
        <w:left w:val="none" w:sz="0" w:space="0" w:color="auto"/>
        <w:bottom w:val="none" w:sz="0" w:space="0" w:color="auto"/>
        <w:right w:val="none" w:sz="0" w:space="0" w:color="auto"/>
      </w:divBdr>
    </w:div>
    <w:div w:id="1137838991">
      <w:bodyDiv w:val="1"/>
      <w:marLeft w:val="0"/>
      <w:marRight w:val="0"/>
      <w:marTop w:val="0"/>
      <w:marBottom w:val="0"/>
      <w:divBdr>
        <w:top w:val="none" w:sz="0" w:space="0" w:color="auto"/>
        <w:left w:val="none" w:sz="0" w:space="0" w:color="auto"/>
        <w:bottom w:val="none" w:sz="0" w:space="0" w:color="auto"/>
        <w:right w:val="none" w:sz="0" w:space="0" w:color="auto"/>
      </w:divBdr>
    </w:div>
    <w:div w:id="1167286835">
      <w:bodyDiv w:val="1"/>
      <w:marLeft w:val="0"/>
      <w:marRight w:val="0"/>
      <w:marTop w:val="0"/>
      <w:marBottom w:val="0"/>
      <w:divBdr>
        <w:top w:val="none" w:sz="0" w:space="0" w:color="auto"/>
        <w:left w:val="none" w:sz="0" w:space="0" w:color="auto"/>
        <w:bottom w:val="none" w:sz="0" w:space="0" w:color="auto"/>
        <w:right w:val="none" w:sz="0" w:space="0" w:color="auto"/>
      </w:divBdr>
    </w:div>
    <w:div w:id="1320041557">
      <w:bodyDiv w:val="1"/>
      <w:marLeft w:val="0"/>
      <w:marRight w:val="0"/>
      <w:marTop w:val="0"/>
      <w:marBottom w:val="0"/>
      <w:divBdr>
        <w:top w:val="none" w:sz="0" w:space="0" w:color="auto"/>
        <w:left w:val="none" w:sz="0" w:space="0" w:color="auto"/>
        <w:bottom w:val="none" w:sz="0" w:space="0" w:color="auto"/>
        <w:right w:val="none" w:sz="0" w:space="0" w:color="auto"/>
      </w:divBdr>
    </w:div>
    <w:div w:id="1324311031">
      <w:bodyDiv w:val="1"/>
      <w:marLeft w:val="0"/>
      <w:marRight w:val="0"/>
      <w:marTop w:val="0"/>
      <w:marBottom w:val="0"/>
      <w:divBdr>
        <w:top w:val="none" w:sz="0" w:space="0" w:color="auto"/>
        <w:left w:val="none" w:sz="0" w:space="0" w:color="auto"/>
        <w:bottom w:val="none" w:sz="0" w:space="0" w:color="auto"/>
        <w:right w:val="none" w:sz="0" w:space="0" w:color="auto"/>
      </w:divBdr>
    </w:div>
    <w:div w:id="1379477387">
      <w:bodyDiv w:val="1"/>
      <w:marLeft w:val="0"/>
      <w:marRight w:val="0"/>
      <w:marTop w:val="0"/>
      <w:marBottom w:val="0"/>
      <w:divBdr>
        <w:top w:val="none" w:sz="0" w:space="0" w:color="auto"/>
        <w:left w:val="none" w:sz="0" w:space="0" w:color="auto"/>
        <w:bottom w:val="none" w:sz="0" w:space="0" w:color="auto"/>
        <w:right w:val="none" w:sz="0" w:space="0" w:color="auto"/>
      </w:divBdr>
    </w:div>
    <w:div w:id="1408915799">
      <w:bodyDiv w:val="1"/>
      <w:marLeft w:val="0"/>
      <w:marRight w:val="0"/>
      <w:marTop w:val="0"/>
      <w:marBottom w:val="0"/>
      <w:divBdr>
        <w:top w:val="none" w:sz="0" w:space="0" w:color="auto"/>
        <w:left w:val="none" w:sz="0" w:space="0" w:color="auto"/>
        <w:bottom w:val="none" w:sz="0" w:space="0" w:color="auto"/>
        <w:right w:val="none" w:sz="0" w:space="0" w:color="auto"/>
      </w:divBdr>
    </w:div>
    <w:div w:id="1526947027">
      <w:bodyDiv w:val="1"/>
      <w:marLeft w:val="0"/>
      <w:marRight w:val="0"/>
      <w:marTop w:val="0"/>
      <w:marBottom w:val="0"/>
      <w:divBdr>
        <w:top w:val="none" w:sz="0" w:space="0" w:color="auto"/>
        <w:left w:val="none" w:sz="0" w:space="0" w:color="auto"/>
        <w:bottom w:val="none" w:sz="0" w:space="0" w:color="auto"/>
        <w:right w:val="none" w:sz="0" w:space="0" w:color="auto"/>
      </w:divBdr>
    </w:div>
    <w:div w:id="1533568580">
      <w:bodyDiv w:val="1"/>
      <w:marLeft w:val="0"/>
      <w:marRight w:val="0"/>
      <w:marTop w:val="0"/>
      <w:marBottom w:val="0"/>
      <w:divBdr>
        <w:top w:val="none" w:sz="0" w:space="0" w:color="auto"/>
        <w:left w:val="none" w:sz="0" w:space="0" w:color="auto"/>
        <w:bottom w:val="none" w:sz="0" w:space="0" w:color="auto"/>
        <w:right w:val="none" w:sz="0" w:space="0" w:color="auto"/>
      </w:divBdr>
    </w:div>
    <w:div w:id="1630086240">
      <w:bodyDiv w:val="1"/>
      <w:marLeft w:val="0"/>
      <w:marRight w:val="0"/>
      <w:marTop w:val="0"/>
      <w:marBottom w:val="0"/>
      <w:divBdr>
        <w:top w:val="none" w:sz="0" w:space="0" w:color="auto"/>
        <w:left w:val="none" w:sz="0" w:space="0" w:color="auto"/>
        <w:bottom w:val="none" w:sz="0" w:space="0" w:color="auto"/>
        <w:right w:val="none" w:sz="0" w:space="0" w:color="auto"/>
      </w:divBdr>
    </w:div>
    <w:div w:id="1634948963">
      <w:bodyDiv w:val="1"/>
      <w:marLeft w:val="0"/>
      <w:marRight w:val="0"/>
      <w:marTop w:val="0"/>
      <w:marBottom w:val="0"/>
      <w:divBdr>
        <w:top w:val="none" w:sz="0" w:space="0" w:color="auto"/>
        <w:left w:val="none" w:sz="0" w:space="0" w:color="auto"/>
        <w:bottom w:val="none" w:sz="0" w:space="0" w:color="auto"/>
        <w:right w:val="none" w:sz="0" w:space="0" w:color="auto"/>
      </w:divBdr>
    </w:div>
    <w:div w:id="1650549544">
      <w:bodyDiv w:val="1"/>
      <w:marLeft w:val="0"/>
      <w:marRight w:val="0"/>
      <w:marTop w:val="0"/>
      <w:marBottom w:val="0"/>
      <w:divBdr>
        <w:top w:val="none" w:sz="0" w:space="0" w:color="auto"/>
        <w:left w:val="none" w:sz="0" w:space="0" w:color="auto"/>
        <w:bottom w:val="none" w:sz="0" w:space="0" w:color="auto"/>
        <w:right w:val="none" w:sz="0" w:space="0" w:color="auto"/>
      </w:divBdr>
    </w:div>
    <w:div w:id="1662805388">
      <w:bodyDiv w:val="1"/>
      <w:marLeft w:val="0"/>
      <w:marRight w:val="0"/>
      <w:marTop w:val="0"/>
      <w:marBottom w:val="0"/>
      <w:divBdr>
        <w:top w:val="none" w:sz="0" w:space="0" w:color="auto"/>
        <w:left w:val="none" w:sz="0" w:space="0" w:color="auto"/>
        <w:bottom w:val="none" w:sz="0" w:space="0" w:color="auto"/>
        <w:right w:val="none" w:sz="0" w:space="0" w:color="auto"/>
      </w:divBdr>
    </w:div>
    <w:div w:id="1679699009">
      <w:bodyDiv w:val="1"/>
      <w:marLeft w:val="0"/>
      <w:marRight w:val="0"/>
      <w:marTop w:val="0"/>
      <w:marBottom w:val="0"/>
      <w:divBdr>
        <w:top w:val="none" w:sz="0" w:space="0" w:color="auto"/>
        <w:left w:val="none" w:sz="0" w:space="0" w:color="auto"/>
        <w:bottom w:val="none" w:sz="0" w:space="0" w:color="auto"/>
        <w:right w:val="none" w:sz="0" w:space="0" w:color="auto"/>
      </w:divBdr>
    </w:div>
    <w:div w:id="1707097682">
      <w:bodyDiv w:val="1"/>
      <w:marLeft w:val="0"/>
      <w:marRight w:val="0"/>
      <w:marTop w:val="0"/>
      <w:marBottom w:val="0"/>
      <w:divBdr>
        <w:top w:val="none" w:sz="0" w:space="0" w:color="auto"/>
        <w:left w:val="none" w:sz="0" w:space="0" w:color="auto"/>
        <w:bottom w:val="none" w:sz="0" w:space="0" w:color="auto"/>
        <w:right w:val="none" w:sz="0" w:space="0" w:color="auto"/>
      </w:divBdr>
    </w:div>
    <w:div w:id="1729693445">
      <w:bodyDiv w:val="1"/>
      <w:marLeft w:val="0"/>
      <w:marRight w:val="0"/>
      <w:marTop w:val="0"/>
      <w:marBottom w:val="0"/>
      <w:divBdr>
        <w:top w:val="none" w:sz="0" w:space="0" w:color="auto"/>
        <w:left w:val="none" w:sz="0" w:space="0" w:color="auto"/>
        <w:bottom w:val="none" w:sz="0" w:space="0" w:color="auto"/>
        <w:right w:val="none" w:sz="0" w:space="0" w:color="auto"/>
      </w:divBdr>
    </w:div>
    <w:div w:id="1749233967">
      <w:bodyDiv w:val="1"/>
      <w:marLeft w:val="0"/>
      <w:marRight w:val="0"/>
      <w:marTop w:val="0"/>
      <w:marBottom w:val="0"/>
      <w:divBdr>
        <w:top w:val="none" w:sz="0" w:space="0" w:color="auto"/>
        <w:left w:val="none" w:sz="0" w:space="0" w:color="auto"/>
        <w:bottom w:val="none" w:sz="0" w:space="0" w:color="auto"/>
        <w:right w:val="none" w:sz="0" w:space="0" w:color="auto"/>
      </w:divBdr>
    </w:div>
    <w:div w:id="1775978128">
      <w:bodyDiv w:val="1"/>
      <w:marLeft w:val="0"/>
      <w:marRight w:val="0"/>
      <w:marTop w:val="0"/>
      <w:marBottom w:val="0"/>
      <w:divBdr>
        <w:top w:val="none" w:sz="0" w:space="0" w:color="auto"/>
        <w:left w:val="none" w:sz="0" w:space="0" w:color="auto"/>
        <w:bottom w:val="none" w:sz="0" w:space="0" w:color="auto"/>
        <w:right w:val="none" w:sz="0" w:space="0" w:color="auto"/>
      </w:divBdr>
    </w:div>
    <w:div w:id="1793284564">
      <w:bodyDiv w:val="1"/>
      <w:marLeft w:val="0"/>
      <w:marRight w:val="0"/>
      <w:marTop w:val="0"/>
      <w:marBottom w:val="0"/>
      <w:divBdr>
        <w:top w:val="none" w:sz="0" w:space="0" w:color="auto"/>
        <w:left w:val="none" w:sz="0" w:space="0" w:color="auto"/>
        <w:bottom w:val="none" w:sz="0" w:space="0" w:color="auto"/>
        <w:right w:val="none" w:sz="0" w:space="0" w:color="auto"/>
      </w:divBdr>
    </w:div>
    <w:div w:id="1839685918">
      <w:bodyDiv w:val="1"/>
      <w:marLeft w:val="0"/>
      <w:marRight w:val="0"/>
      <w:marTop w:val="0"/>
      <w:marBottom w:val="0"/>
      <w:divBdr>
        <w:top w:val="none" w:sz="0" w:space="0" w:color="auto"/>
        <w:left w:val="none" w:sz="0" w:space="0" w:color="auto"/>
        <w:bottom w:val="none" w:sz="0" w:space="0" w:color="auto"/>
        <w:right w:val="none" w:sz="0" w:space="0" w:color="auto"/>
      </w:divBdr>
    </w:div>
    <w:div w:id="1931229366">
      <w:bodyDiv w:val="1"/>
      <w:marLeft w:val="0"/>
      <w:marRight w:val="0"/>
      <w:marTop w:val="0"/>
      <w:marBottom w:val="0"/>
      <w:divBdr>
        <w:top w:val="none" w:sz="0" w:space="0" w:color="auto"/>
        <w:left w:val="none" w:sz="0" w:space="0" w:color="auto"/>
        <w:bottom w:val="none" w:sz="0" w:space="0" w:color="auto"/>
        <w:right w:val="none" w:sz="0" w:space="0" w:color="auto"/>
      </w:divBdr>
    </w:div>
    <w:div w:id="1962422783">
      <w:bodyDiv w:val="1"/>
      <w:marLeft w:val="0"/>
      <w:marRight w:val="0"/>
      <w:marTop w:val="0"/>
      <w:marBottom w:val="0"/>
      <w:divBdr>
        <w:top w:val="none" w:sz="0" w:space="0" w:color="auto"/>
        <w:left w:val="none" w:sz="0" w:space="0" w:color="auto"/>
        <w:bottom w:val="none" w:sz="0" w:space="0" w:color="auto"/>
        <w:right w:val="none" w:sz="0" w:space="0" w:color="auto"/>
      </w:divBdr>
    </w:div>
    <w:div w:id="2018997537">
      <w:bodyDiv w:val="1"/>
      <w:marLeft w:val="0"/>
      <w:marRight w:val="0"/>
      <w:marTop w:val="0"/>
      <w:marBottom w:val="0"/>
      <w:divBdr>
        <w:top w:val="none" w:sz="0" w:space="0" w:color="auto"/>
        <w:left w:val="none" w:sz="0" w:space="0" w:color="auto"/>
        <w:bottom w:val="none" w:sz="0" w:space="0" w:color="auto"/>
        <w:right w:val="none" w:sz="0" w:space="0" w:color="auto"/>
      </w:divBdr>
    </w:div>
    <w:div w:id="2042125660">
      <w:bodyDiv w:val="1"/>
      <w:marLeft w:val="0"/>
      <w:marRight w:val="0"/>
      <w:marTop w:val="0"/>
      <w:marBottom w:val="0"/>
      <w:divBdr>
        <w:top w:val="none" w:sz="0" w:space="0" w:color="auto"/>
        <w:left w:val="none" w:sz="0" w:space="0" w:color="auto"/>
        <w:bottom w:val="none" w:sz="0" w:space="0" w:color="auto"/>
        <w:right w:val="none" w:sz="0" w:space="0" w:color="auto"/>
      </w:divBdr>
    </w:div>
    <w:div w:id="21109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i.org/10.1080/21550085.2020.184819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4B304E3CF4545BAFFB400B7AB00D6" ma:contentTypeVersion="10" ma:contentTypeDescription="Create a new document." ma:contentTypeScope="" ma:versionID="f459da0b747aa90f2303f02524e27187">
  <xsd:schema xmlns:xsd="http://www.w3.org/2001/XMLSchema" xmlns:xs="http://www.w3.org/2001/XMLSchema" xmlns:p="http://schemas.microsoft.com/office/2006/metadata/properties" xmlns:ns3="96fc64cf-af43-4187-9452-d32b848ac3dd" targetNamespace="http://schemas.microsoft.com/office/2006/metadata/properties" ma:root="true" ma:fieldsID="9a807ff44efc6f07e9ea663f07b2d577" ns3:_="">
    <xsd:import namespace="96fc64cf-af43-4187-9452-d32b848ac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c64cf-af43-4187-9452-d32b848a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E599-4C66-4E38-A7DE-143DC6CCA380}">
  <ds:schemaRefs>
    <ds:schemaRef ds:uri="http://purl.org/dc/elements/1.1/"/>
    <ds:schemaRef ds:uri="http://schemas.microsoft.com/office/2006/metadata/properties"/>
    <ds:schemaRef ds:uri="96fc64cf-af43-4187-9452-d32b848ac3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60FD90-64B1-4729-9ECF-734F4ACA463D}">
  <ds:schemaRefs>
    <ds:schemaRef ds:uri="http://schemas.microsoft.com/sharepoint/v3/contenttype/forms"/>
  </ds:schemaRefs>
</ds:datastoreItem>
</file>

<file path=customXml/itemProps3.xml><?xml version="1.0" encoding="utf-8"?>
<ds:datastoreItem xmlns:ds="http://schemas.openxmlformats.org/officeDocument/2006/customXml" ds:itemID="{D91547EA-0C60-409E-9950-557FA33E8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c64cf-af43-4187-9452-d32b848a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943AD-67CB-40C2-A06A-4D8FBCE7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6095</Words>
  <Characters>34747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Timothy Aylsworth</cp:lastModifiedBy>
  <cp:revision>3</cp:revision>
  <cp:lastPrinted>2016-07-17T22:29:00Z</cp:lastPrinted>
  <dcterms:created xsi:type="dcterms:W3CDTF">2020-02-12T14:27:00Z</dcterms:created>
  <dcterms:modified xsi:type="dcterms:W3CDTF">2021-02-14T18:42:00Z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zotero-version="5.0.42"&gt;&lt;session id="snKC9y47"/&gt;&lt;style id="http://www.zotero.org/styles/chicago-note-bibliography" locale="en-US" hasBibliography="1" bibliographyStyleHasBeenSet="0"/&gt;&lt;prefs&gt;&lt;pref name="fieldType" value="Field"/&gt;&lt;pre</vt:lpwstr>
  </property>
  <property fmtid="{D5CDD505-2E9C-101B-9397-08002B2CF9AE}" pid="10" name="ZOTERO_PREF_2">
    <vt:lpwstr>f name="storeReferences" value="true"/&gt;&lt;pref name="automaticJournalAbbreviations" value="true"/&gt;&lt;pref name="noteType" value="1"/&gt;&lt;/prefs&gt;&lt;/data&gt;</vt:lpwstr>
  </property>
  <property fmtid="{D5CDD505-2E9C-101B-9397-08002B2CF9AE}" pid="11" name="ContentTypeId">
    <vt:lpwstr>0x010100EC84B304E3CF4545BAFFB400B7AB00D6</vt:lpwstr>
  </property>
</Properties>
</file>