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B1BD" w14:textId="150FF956" w:rsidR="00186A25" w:rsidRPr="00186A25" w:rsidRDefault="00186A25" w:rsidP="00753AF3">
      <w:pPr>
        <w:jc w:val="left"/>
        <w:rPr>
          <w:rFonts w:ascii="Garamond" w:hAnsi="Garamond"/>
          <w:sz w:val="28"/>
          <w:szCs w:val="28"/>
        </w:rPr>
      </w:pPr>
      <w:r>
        <w:rPr>
          <w:rFonts w:ascii="Garamond" w:hAnsi="Garamond"/>
          <w:sz w:val="28"/>
          <w:szCs w:val="28"/>
        </w:rPr>
        <w:t>Please cite official version, this is an earlier version of the paper.</w:t>
      </w:r>
      <w:bookmarkStart w:id="0" w:name="_GoBack"/>
      <w:bookmarkEnd w:id="0"/>
    </w:p>
    <w:p w14:paraId="64F143C3" w14:textId="77777777" w:rsidR="00186A25" w:rsidRDefault="00186A25" w:rsidP="00753AF3">
      <w:pPr>
        <w:jc w:val="left"/>
        <w:rPr>
          <w:rFonts w:ascii="Garamond" w:hAnsi="Garamond"/>
          <w:b/>
          <w:sz w:val="28"/>
          <w:szCs w:val="28"/>
        </w:rPr>
      </w:pPr>
    </w:p>
    <w:p w14:paraId="351C8B0E" w14:textId="793E4530" w:rsidR="008C2B49" w:rsidRDefault="008C2B49" w:rsidP="00753AF3">
      <w:pPr>
        <w:jc w:val="left"/>
        <w:rPr>
          <w:rFonts w:ascii="Garamond" w:hAnsi="Garamond"/>
          <w:b/>
          <w:sz w:val="28"/>
          <w:szCs w:val="28"/>
        </w:rPr>
      </w:pPr>
      <w:r>
        <w:rPr>
          <w:rFonts w:ascii="Garamond" w:hAnsi="Garamond"/>
          <w:b/>
          <w:sz w:val="28"/>
          <w:szCs w:val="28"/>
        </w:rPr>
        <w:t xml:space="preserve">Socrates, Thrasymachus, and Competition </w:t>
      </w:r>
      <w:r w:rsidR="00FE5418">
        <w:rPr>
          <w:rFonts w:ascii="Garamond" w:hAnsi="Garamond"/>
          <w:b/>
          <w:sz w:val="28"/>
          <w:szCs w:val="28"/>
        </w:rPr>
        <w:t>among</w:t>
      </w:r>
      <w:r>
        <w:rPr>
          <w:rFonts w:ascii="Garamond" w:hAnsi="Garamond"/>
          <w:b/>
          <w:sz w:val="28"/>
          <w:szCs w:val="28"/>
        </w:rPr>
        <w:t xml:space="preserve"> the Unjust: </w:t>
      </w:r>
      <w:r>
        <w:rPr>
          <w:rFonts w:ascii="Garamond" w:hAnsi="Garamond"/>
          <w:b/>
          <w:i/>
          <w:sz w:val="28"/>
          <w:szCs w:val="28"/>
        </w:rPr>
        <w:t>Republic</w:t>
      </w:r>
      <w:r>
        <w:rPr>
          <w:rFonts w:ascii="Garamond" w:hAnsi="Garamond"/>
          <w:b/>
          <w:sz w:val="28"/>
          <w:szCs w:val="28"/>
        </w:rPr>
        <w:t xml:space="preserve"> 1.349a–350c</w:t>
      </w:r>
    </w:p>
    <w:p w14:paraId="5D6F8265" w14:textId="77777777" w:rsidR="008C2B49" w:rsidRPr="008C2B49" w:rsidRDefault="008C2B49" w:rsidP="00753AF3">
      <w:pPr>
        <w:jc w:val="left"/>
        <w:rPr>
          <w:rFonts w:ascii="Garamond" w:hAnsi="Garamond"/>
          <w:b/>
          <w:sz w:val="28"/>
          <w:szCs w:val="28"/>
        </w:rPr>
      </w:pPr>
    </w:p>
    <w:p w14:paraId="07BE9614" w14:textId="100EFBF7" w:rsidR="008C2B49" w:rsidRDefault="008C2B49" w:rsidP="00753AF3">
      <w:pPr>
        <w:jc w:val="left"/>
        <w:rPr>
          <w:rFonts w:ascii="Garamond" w:eastAsia="Times New Roman" w:hAnsi="Garamond"/>
          <w:lang w:eastAsia="en-US"/>
        </w:rPr>
      </w:pPr>
      <w:r>
        <w:rPr>
          <w:rFonts w:ascii="Garamond" w:hAnsi="Garamond"/>
          <w:sz w:val="28"/>
          <w:szCs w:val="28"/>
        </w:rPr>
        <w:t xml:space="preserve"> </w:t>
      </w:r>
      <w:r>
        <w:rPr>
          <w:rFonts w:ascii="Garamond" w:eastAsia="Times New Roman" w:hAnsi="Garamond"/>
          <w:bCs/>
          <w:lang w:eastAsia="en-US"/>
        </w:rPr>
        <w:t>&lt;EXT&gt;</w:t>
      </w:r>
      <w:r w:rsidR="00FB08E8" w:rsidRPr="006B3ACF">
        <w:rPr>
          <w:rFonts w:ascii="Garamond" w:eastAsia="Times New Roman" w:hAnsi="Garamond"/>
          <w:bCs/>
          <w:lang w:eastAsia="en-US"/>
        </w:rPr>
        <w:t>Jane Feltes</w:t>
      </w:r>
      <w:r w:rsidR="007209A1" w:rsidRPr="006B3ACF">
        <w:rPr>
          <w:rFonts w:ascii="Garamond" w:eastAsia="Times New Roman" w:hAnsi="Garamond"/>
          <w:lang w:eastAsia="en-US"/>
        </w:rPr>
        <w:t xml:space="preserve">: </w:t>
      </w:r>
      <w:r w:rsidR="00FB08E8" w:rsidRPr="006B3ACF">
        <w:rPr>
          <w:rFonts w:ascii="Garamond" w:eastAsia="Times New Roman" w:hAnsi="Garamond"/>
          <w:lang w:eastAsia="en-US"/>
        </w:rPr>
        <w:t>And you think you got to keep your job because you're smart? You got</w:t>
      </w:r>
      <w:r>
        <w:rPr>
          <w:rFonts w:ascii="Garamond" w:eastAsia="Times New Roman" w:hAnsi="Garamond"/>
          <w:lang w:eastAsia="en-US"/>
        </w:rPr>
        <w:t xml:space="preserve"> </w:t>
      </w:r>
      <w:r w:rsidR="00FB08E8" w:rsidRPr="006B3ACF">
        <w:rPr>
          <w:rFonts w:ascii="Garamond" w:eastAsia="Times New Roman" w:hAnsi="Garamond"/>
          <w:lang w:eastAsia="en-US"/>
        </w:rPr>
        <w:t>to keep your job because you guys got b</w:t>
      </w:r>
      <w:r w:rsidR="00817677">
        <w:rPr>
          <w:rFonts w:ascii="Garamond" w:eastAsia="Times New Roman" w:hAnsi="Garamond"/>
          <w:lang w:eastAsia="en-US"/>
        </w:rPr>
        <w:t>ailed out. You guys got bailed –</w:t>
      </w:r>
    </w:p>
    <w:p w14:paraId="3EB19712" w14:textId="77777777" w:rsidR="008C2B49" w:rsidRDefault="00FB08E8" w:rsidP="00753AF3">
      <w:pPr>
        <w:jc w:val="left"/>
        <w:rPr>
          <w:rFonts w:ascii="Garamond" w:hAnsi="Garamond"/>
          <w:sz w:val="28"/>
          <w:szCs w:val="28"/>
        </w:rPr>
      </w:pPr>
      <w:r w:rsidRPr="006B3ACF">
        <w:rPr>
          <w:rFonts w:ascii="Garamond" w:eastAsia="Times New Roman" w:hAnsi="Garamond"/>
          <w:bCs/>
          <w:lang w:eastAsia="en-US"/>
        </w:rPr>
        <w:t>Bar Patron 2</w:t>
      </w:r>
      <w:r w:rsidR="007209A1" w:rsidRPr="006B3ACF">
        <w:rPr>
          <w:rFonts w:ascii="Garamond" w:eastAsia="Times New Roman" w:hAnsi="Garamond"/>
          <w:bCs/>
          <w:lang w:eastAsia="en-US"/>
        </w:rPr>
        <w:t xml:space="preserve">: </w:t>
      </w:r>
      <w:r w:rsidRPr="006B3ACF">
        <w:rPr>
          <w:rFonts w:ascii="Garamond" w:eastAsia="Times New Roman" w:hAnsi="Garamond"/>
          <w:lang w:eastAsia="en-US"/>
        </w:rPr>
        <w:t>No, no, no, no, no. That's not wha</w:t>
      </w:r>
      <w:r w:rsidR="008C2B49">
        <w:rPr>
          <w:rFonts w:ascii="Garamond" w:eastAsia="Times New Roman" w:hAnsi="Garamond"/>
          <w:lang w:eastAsia="en-US"/>
        </w:rPr>
        <w:t xml:space="preserve">t happened with my job. I mean, </w:t>
      </w:r>
      <w:r w:rsidRPr="006B3ACF">
        <w:rPr>
          <w:rFonts w:ascii="Garamond" w:eastAsia="Times New Roman" w:hAnsi="Garamond"/>
          <w:lang w:eastAsia="en-US"/>
        </w:rPr>
        <w:t>survival of the fittest.</w:t>
      </w:r>
    </w:p>
    <w:p w14:paraId="43C36636" w14:textId="77777777" w:rsidR="008C2B49" w:rsidRDefault="00FB08E8" w:rsidP="00753AF3">
      <w:pPr>
        <w:jc w:val="left"/>
        <w:rPr>
          <w:rFonts w:ascii="Garamond" w:hAnsi="Garamond"/>
          <w:sz w:val="28"/>
          <w:szCs w:val="28"/>
        </w:rPr>
      </w:pPr>
      <w:r w:rsidRPr="006B3ACF">
        <w:rPr>
          <w:rFonts w:ascii="Garamond" w:eastAsia="Times New Roman" w:hAnsi="Garamond"/>
          <w:bCs/>
          <w:lang w:eastAsia="en-US"/>
        </w:rPr>
        <w:t>Bar Patron 1</w:t>
      </w:r>
      <w:r w:rsidR="007209A1" w:rsidRPr="006B3ACF">
        <w:rPr>
          <w:rFonts w:ascii="Garamond" w:eastAsia="Times New Roman" w:hAnsi="Garamond"/>
          <w:bCs/>
          <w:lang w:eastAsia="en-US"/>
        </w:rPr>
        <w:t xml:space="preserve">: </w:t>
      </w:r>
      <w:r w:rsidRPr="006B3ACF">
        <w:rPr>
          <w:rFonts w:ascii="Garamond" w:eastAsia="Times New Roman" w:hAnsi="Garamond"/>
          <w:lang w:eastAsia="en-US"/>
        </w:rPr>
        <w:t>Because I'm smarter than the average person.</w:t>
      </w:r>
    </w:p>
    <w:p w14:paraId="1BC39678" w14:textId="77777777" w:rsidR="008C2B49" w:rsidRDefault="00FB08E8" w:rsidP="00753AF3">
      <w:pPr>
        <w:jc w:val="left"/>
        <w:rPr>
          <w:rFonts w:ascii="Garamond" w:hAnsi="Garamond"/>
          <w:sz w:val="28"/>
          <w:szCs w:val="28"/>
        </w:rPr>
      </w:pPr>
      <w:r w:rsidRPr="006B3ACF">
        <w:rPr>
          <w:rFonts w:ascii="Garamond" w:eastAsia="Times New Roman" w:hAnsi="Garamond"/>
          <w:bCs/>
          <w:lang w:eastAsia="en-US"/>
        </w:rPr>
        <w:t>Adam Davidson</w:t>
      </w:r>
      <w:r w:rsidR="007209A1" w:rsidRPr="006B3ACF">
        <w:rPr>
          <w:rFonts w:ascii="Garamond" w:eastAsia="Times New Roman" w:hAnsi="Garamond"/>
          <w:bCs/>
          <w:lang w:eastAsia="en-US"/>
        </w:rPr>
        <w:t xml:space="preserve">: </w:t>
      </w:r>
      <w:r w:rsidRPr="006B3ACF">
        <w:rPr>
          <w:rFonts w:ascii="Garamond" w:eastAsia="Times New Roman" w:hAnsi="Garamond"/>
          <w:lang w:eastAsia="en-US"/>
        </w:rPr>
        <w:t>And even if the government bails out your industry that failed, you still say it's because you're smarter.</w:t>
      </w:r>
    </w:p>
    <w:p w14:paraId="4463D899" w14:textId="2448D349" w:rsidR="00FB08E8" w:rsidRDefault="00FB08E8" w:rsidP="00753AF3">
      <w:pPr>
        <w:jc w:val="left"/>
        <w:rPr>
          <w:rFonts w:ascii="Garamond" w:eastAsia="Times New Roman" w:hAnsi="Garamond"/>
          <w:lang w:eastAsia="en-US"/>
        </w:rPr>
      </w:pPr>
      <w:r w:rsidRPr="006B3ACF">
        <w:rPr>
          <w:rFonts w:ascii="Garamond" w:eastAsia="Times New Roman" w:hAnsi="Garamond"/>
          <w:bCs/>
          <w:lang w:eastAsia="en-US"/>
        </w:rPr>
        <w:t>Bar Patron 1</w:t>
      </w:r>
      <w:r w:rsidR="007209A1" w:rsidRPr="006B3ACF">
        <w:rPr>
          <w:rFonts w:ascii="Garamond" w:eastAsia="Times New Roman" w:hAnsi="Garamond"/>
          <w:bCs/>
          <w:lang w:eastAsia="en-US"/>
        </w:rPr>
        <w:t xml:space="preserve">: </w:t>
      </w:r>
      <w:r w:rsidRPr="006B3ACF">
        <w:rPr>
          <w:rFonts w:ascii="Garamond" w:eastAsia="Times New Roman" w:hAnsi="Garamond"/>
          <w:lang w:eastAsia="en-US"/>
        </w:rPr>
        <w:t>No. The government bailing out an industry was out of necessity for whatever the situation was. The fact that I benefited from that is because I'm smart. I took advantage of a situation. 95% of the population doesn't have that common sense. The only reason I've been doing this for so long is because I must be smarter than the next guy.</w:t>
      </w:r>
      <w:r w:rsidR="007209A1" w:rsidRPr="006B3ACF">
        <w:rPr>
          <w:rFonts w:ascii="Garamond" w:eastAsia="Times New Roman" w:hAnsi="Garamond"/>
          <w:lang w:eastAsia="en-US"/>
        </w:rPr>
        <w:t xml:space="preserve"> </w:t>
      </w:r>
      <w:r w:rsidR="007209A1" w:rsidRPr="006B3ACF">
        <w:rPr>
          <w:rFonts w:ascii="Garamond" w:eastAsia="Times New Roman" w:hAnsi="Garamond"/>
          <w:i/>
          <w:lang w:eastAsia="en-US"/>
        </w:rPr>
        <w:t>This American Life</w:t>
      </w:r>
      <w:r w:rsidR="007209A1" w:rsidRPr="006B3ACF">
        <w:rPr>
          <w:rFonts w:ascii="Garamond" w:eastAsia="Times New Roman" w:hAnsi="Garamond"/>
          <w:lang w:eastAsia="en-US"/>
        </w:rPr>
        <w:t xml:space="preserve">, </w:t>
      </w:r>
      <w:r w:rsidR="004F02C3" w:rsidRPr="006B3ACF">
        <w:rPr>
          <w:rFonts w:ascii="Garamond" w:eastAsia="Times New Roman" w:hAnsi="Garamond"/>
          <w:lang w:eastAsia="en-US"/>
        </w:rPr>
        <w:t>24, September</w:t>
      </w:r>
      <w:r w:rsidR="006E1DD4">
        <w:rPr>
          <w:rFonts w:ascii="Garamond" w:eastAsia="Times New Roman" w:hAnsi="Garamond"/>
          <w:lang w:eastAsia="en-US"/>
        </w:rPr>
        <w:t xml:space="preserve"> 2010, episode 415, </w:t>
      </w:r>
      <w:r w:rsidR="002F54FD">
        <w:rPr>
          <w:rFonts w:ascii="Garamond" w:eastAsia="Times New Roman" w:hAnsi="Garamond"/>
          <w:lang w:eastAsia="en-US"/>
        </w:rPr>
        <w:t>‘</w:t>
      </w:r>
      <w:r w:rsidR="006E1DD4">
        <w:rPr>
          <w:rFonts w:ascii="Garamond" w:eastAsia="Times New Roman" w:hAnsi="Garamond"/>
          <w:lang w:eastAsia="en-US"/>
        </w:rPr>
        <w:t>Crybabies</w:t>
      </w:r>
      <w:r w:rsidR="002F54FD">
        <w:rPr>
          <w:rFonts w:ascii="Garamond" w:eastAsia="Times New Roman" w:hAnsi="Garamond"/>
          <w:lang w:eastAsia="en-US"/>
        </w:rPr>
        <w:t>’</w:t>
      </w:r>
      <w:r w:rsidR="008C2B49">
        <w:rPr>
          <w:rFonts w:ascii="Garamond" w:eastAsia="Times New Roman" w:hAnsi="Garamond"/>
          <w:lang w:eastAsia="en-US"/>
        </w:rPr>
        <w:t>&lt;</w:t>
      </w:r>
      <w:r w:rsidR="00C60A7A">
        <w:rPr>
          <w:rFonts w:ascii="Garamond" w:eastAsia="Times New Roman" w:hAnsi="Garamond"/>
          <w:lang w:eastAsia="en-US"/>
        </w:rPr>
        <w:t>/</w:t>
      </w:r>
      <w:r w:rsidR="008C2B49">
        <w:rPr>
          <w:rFonts w:ascii="Garamond" w:eastAsia="Times New Roman" w:hAnsi="Garamond"/>
          <w:lang w:eastAsia="en-US"/>
        </w:rPr>
        <w:t>EXT&gt;</w:t>
      </w:r>
    </w:p>
    <w:p w14:paraId="234C741E" w14:textId="19840CDA" w:rsidR="008C2B49" w:rsidRDefault="008C2B49" w:rsidP="00753AF3">
      <w:pPr>
        <w:jc w:val="left"/>
        <w:rPr>
          <w:rFonts w:ascii="Garamond" w:eastAsia="Times New Roman" w:hAnsi="Garamond"/>
          <w:lang w:eastAsia="en-US"/>
        </w:rPr>
      </w:pPr>
    </w:p>
    <w:p w14:paraId="79EDC90E" w14:textId="4EAF793A" w:rsidR="008C2B49" w:rsidRDefault="006E1DD4" w:rsidP="00753AF3">
      <w:pPr>
        <w:jc w:val="left"/>
        <w:rPr>
          <w:rFonts w:ascii="Garamond" w:eastAsia="Times New Roman" w:hAnsi="Garamond"/>
          <w:lang w:eastAsia="en-US"/>
        </w:rPr>
      </w:pPr>
      <w:r>
        <w:rPr>
          <w:rFonts w:ascii="Garamond" w:eastAsia="Times New Roman" w:hAnsi="Garamond"/>
          <w:lang w:eastAsia="en-US"/>
        </w:rPr>
        <w:t xml:space="preserve">Nicholas R. Baima    </w:t>
      </w:r>
      <w:r w:rsidR="008C2B49">
        <w:rPr>
          <w:rFonts w:ascii="Garamond" w:eastAsia="Times New Roman" w:hAnsi="Garamond"/>
          <w:lang w:eastAsia="en-US"/>
        </w:rPr>
        <w:t>Harriet L. Wilkes Honors College Fl</w:t>
      </w:r>
      <w:r>
        <w:rPr>
          <w:rFonts w:ascii="Garamond" w:eastAsia="Times New Roman" w:hAnsi="Garamond"/>
          <w:lang w:eastAsia="en-US"/>
        </w:rPr>
        <w:t xml:space="preserve">orida Atlantic </w:t>
      </w:r>
      <w:r w:rsidR="008C2B49">
        <w:rPr>
          <w:rFonts w:ascii="Garamond" w:eastAsia="Times New Roman" w:hAnsi="Garamond"/>
          <w:lang w:eastAsia="en-US"/>
        </w:rPr>
        <w:t>University</w:t>
      </w:r>
    </w:p>
    <w:p w14:paraId="01DB9B2C" w14:textId="77777777" w:rsidR="008C2B49" w:rsidRDefault="008C2B49" w:rsidP="00753AF3">
      <w:pPr>
        <w:jc w:val="left"/>
        <w:rPr>
          <w:rFonts w:ascii="Garamond" w:eastAsia="Times New Roman" w:hAnsi="Garamond"/>
          <w:b/>
          <w:lang w:eastAsia="en-US"/>
        </w:rPr>
      </w:pPr>
    </w:p>
    <w:p w14:paraId="3194F5E9" w14:textId="1C1B3EC7" w:rsidR="008C2B49" w:rsidRDefault="008C2B49" w:rsidP="00753AF3">
      <w:pPr>
        <w:jc w:val="left"/>
        <w:rPr>
          <w:rFonts w:ascii="Garamond" w:eastAsia="Times New Roman" w:hAnsi="Garamond"/>
          <w:b/>
          <w:lang w:eastAsia="en-US"/>
        </w:rPr>
      </w:pPr>
      <w:r w:rsidRPr="008C2B49">
        <w:rPr>
          <w:rFonts w:ascii="Garamond" w:eastAsia="Times New Roman" w:hAnsi="Garamond"/>
          <w:b/>
          <w:lang w:eastAsia="en-US"/>
        </w:rPr>
        <w:t>Abstract</w:t>
      </w:r>
    </w:p>
    <w:p w14:paraId="3CD158DF" w14:textId="6960689D" w:rsidR="00C2799B" w:rsidRPr="00C2799B" w:rsidRDefault="00C2799B" w:rsidP="00C2799B">
      <w:pPr>
        <w:jc w:val="left"/>
        <w:rPr>
          <w:rFonts w:ascii="Garamond" w:eastAsia="Times New Roman" w:hAnsi="Garamond"/>
          <w:lang w:eastAsia="en-US"/>
        </w:rPr>
      </w:pPr>
      <w:r w:rsidRPr="00C2799B">
        <w:rPr>
          <w:rFonts w:ascii="Garamond" w:eastAsia="Times New Roman" w:hAnsi="Garamond"/>
          <w:lang w:eastAsia="en-US"/>
        </w:rPr>
        <w:t xml:space="preserve">In </w:t>
      </w:r>
      <w:r w:rsidRPr="00C2799B">
        <w:rPr>
          <w:rFonts w:ascii="Garamond" w:eastAsia="Times New Roman" w:hAnsi="Garamond"/>
          <w:i/>
          <w:lang w:eastAsia="en-US"/>
        </w:rPr>
        <w:t xml:space="preserve">Republic </w:t>
      </w:r>
      <w:r w:rsidRPr="00C2799B">
        <w:rPr>
          <w:rFonts w:ascii="Garamond" w:eastAsia="Times New Roman" w:hAnsi="Garamond"/>
          <w:lang w:eastAsia="en-US"/>
        </w:rPr>
        <w:t>1, Thrasymachus makes the ra</w:t>
      </w:r>
      <w:r w:rsidR="00A715FE">
        <w:rPr>
          <w:rFonts w:ascii="Garamond" w:eastAsia="Times New Roman" w:hAnsi="Garamond"/>
          <w:lang w:eastAsia="en-US"/>
        </w:rPr>
        <w:t>dical claim that being just is ‘high-minded simplicity’ and being unjust is ‘good judgment’</w:t>
      </w:r>
      <w:r w:rsidR="006C089C">
        <w:rPr>
          <w:rFonts w:ascii="Garamond" w:eastAsia="Times New Roman" w:hAnsi="Garamond"/>
          <w:lang w:eastAsia="en-US"/>
        </w:rPr>
        <w:t xml:space="preserve"> (348c–</w:t>
      </w:r>
      <w:r w:rsidRPr="00C2799B">
        <w:rPr>
          <w:rFonts w:ascii="Garamond" w:eastAsia="Times New Roman" w:hAnsi="Garamond"/>
          <w:lang w:eastAsia="en-US"/>
        </w:rPr>
        <w:t xml:space="preserve">e). Because injustice involves </w:t>
      </w:r>
      <w:r w:rsidRPr="00C2799B">
        <w:rPr>
          <w:rFonts w:ascii="Garamond" w:eastAsia="Times New Roman" w:hAnsi="Garamond"/>
          <w:lang w:eastAsia="en-US"/>
        </w:rPr>
        <w:lastRenderedPageBreak/>
        <w:t>benefiting oneself, while justice involves benefitting others, the unjust are wise and good and the</w:t>
      </w:r>
      <w:r w:rsidR="00C37469">
        <w:rPr>
          <w:rFonts w:ascii="Garamond" w:eastAsia="Times New Roman" w:hAnsi="Garamond"/>
          <w:lang w:eastAsia="en-US"/>
        </w:rPr>
        <w:t xml:space="preserve"> just are foolish and bad (348d–</w:t>
      </w:r>
      <w:r w:rsidRPr="00C2799B">
        <w:rPr>
          <w:rFonts w:ascii="Garamond" w:eastAsia="Times New Roman" w:hAnsi="Garamond"/>
          <w:lang w:eastAsia="en-US"/>
        </w:rPr>
        <w:t>e). The “gree</w:t>
      </w:r>
      <w:r w:rsidR="00C37469">
        <w:rPr>
          <w:rFonts w:ascii="Garamond" w:eastAsia="Times New Roman" w:hAnsi="Garamond"/>
          <w:lang w:eastAsia="en-US"/>
        </w:rPr>
        <w:t>dy craftsperson” argument (349b–</w:t>
      </w:r>
      <w:r w:rsidRPr="00C2799B">
        <w:rPr>
          <w:rFonts w:ascii="Garamond" w:eastAsia="Times New Roman" w:hAnsi="Garamond"/>
          <w:lang w:eastAsia="en-US"/>
        </w:rPr>
        <w:t>350c) attempts to show that the unjust person’s desire to outdo or have more than (</w:t>
      </w:r>
      <w:r w:rsidRPr="00C2799B">
        <w:rPr>
          <w:rFonts w:ascii="Garamond" w:eastAsia="Times New Roman" w:hAnsi="Garamond"/>
          <w:i/>
          <w:lang w:eastAsia="en-US"/>
        </w:rPr>
        <w:t>pleon echein</w:t>
      </w:r>
      <w:r w:rsidR="00192E73">
        <w:rPr>
          <w:rFonts w:ascii="Garamond" w:eastAsia="Times New Roman" w:hAnsi="Garamond"/>
          <w:lang w:eastAsia="en-US"/>
        </w:rPr>
        <w:t>) everyone is a symptom of her</w:t>
      </w:r>
      <w:r w:rsidRPr="00C2799B">
        <w:rPr>
          <w:rFonts w:ascii="Garamond" w:eastAsia="Times New Roman" w:hAnsi="Garamond"/>
          <w:lang w:eastAsia="en-US"/>
        </w:rPr>
        <w:t xml:space="preserve"> ignorance. Many commentaries have found the argument problematic and unclear. However, this paper argues that the greedy craftsperson argument defends plausible constraints on the nature of justice and wisdom.</w:t>
      </w:r>
    </w:p>
    <w:p w14:paraId="5C440D91" w14:textId="77777777" w:rsidR="00C2799B" w:rsidRPr="00C2799B" w:rsidRDefault="00C2799B" w:rsidP="00753AF3">
      <w:pPr>
        <w:jc w:val="left"/>
        <w:rPr>
          <w:rFonts w:ascii="Garamond" w:eastAsia="Times New Roman" w:hAnsi="Garamond"/>
          <w:lang w:eastAsia="en-US"/>
        </w:rPr>
      </w:pPr>
    </w:p>
    <w:p w14:paraId="5CD0F46C" w14:textId="2586D865" w:rsidR="008C2B49" w:rsidRDefault="008C2B49" w:rsidP="00753AF3">
      <w:pPr>
        <w:jc w:val="left"/>
        <w:rPr>
          <w:rFonts w:ascii="Garamond" w:eastAsia="Times New Roman" w:hAnsi="Garamond"/>
          <w:b/>
          <w:lang w:eastAsia="en-US"/>
        </w:rPr>
      </w:pPr>
      <w:r w:rsidRPr="008C2B49">
        <w:rPr>
          <w:rFonts w:ascii="Garamond" w:eastAsia="Times New Roman" w:hAnsi="Garamond"/>
          <w:b/>
          <w:lang w:eastAsia="en-US"/>
        </w:rPr>
        <w:t>Keywords</w:t>
      </w:r>
    </w:p>
    <w:p w14:paraId="7A223CAB" w14:textId="54720F27" w:rsidR="00A33A8B" w:rsidRPr="0090167A" w:rsidRDefault="0090167A" w:rsidP="00753AF3">
      <w:pPr>
        <w:jc w:val="left"/>
        <w:rPr>
          <w:rFonts w:ascii="Garamond" w:hAnsi="Garamond"/>
          <w:sz w:val="28"/>
          <w:szCs w:val="28"/>
        </w:rPr>
      </w:pPr>
      <w:r>
        <w:rPr>
          <w:rFonts w:ascii="Garamond" w:eastAsia="Times New Roman" w:hAnsi="Garamond"/>
          <w:lang w:eastAsia="en-US"/>
        </w:rPr>
        <w:t xml:space="preserve">Plato; </w:t>
      </w:r>
      <w:r>
        <w:rPr>
          <w:rFonts w:ascii="Garamond" w:eastAsia="Times New Roman" w:hAnsi="Garamond"/>
          <w:i/>
          <w:lang w:eastAsia="en-US"/>
        </w:rPr>
        <w:t>Republic</w:t>
      </w:r>
      <w:r>
        <w:rPr>
          <w:rFonts w:ascii="Garamond" w:eastAsia="Times New Roman" w:hAnsi="Garamond"/>
          <w:lang w:eastAsia="en-US"/>
        </w:rPr>
        <w:t>; Thrasymachus; Moral Expertise; Moral Agreement; Greed</w:t>
      </w:r>
    </w:p>
    <w:p w14:paraId="41EA18AA" w14:textId="77777777" w:rsidR="009B6DB0" w:rsidRDefault="009B6DB0" w:rsidP="00753AF3">
      <w:pPr>
        <w:jc w:val="left"/>
        <w:rPr>
          <w:rFonts w:ascii="Garamond" w:hAnsi="Garamond"/>
          <w:b/>
          <w:sz w:val="28"/>
          <w:szCs w:val="28"/>
        </w:rPr>
      </w:pPr>
    </w:p>
    <w:p w14:paraId="51370513" w14:textId="6EE42847" w:rsidR="00C2799B" w:rsidRPr="00C2799B" w:rsidRDefault="00C2799B" w:rsidP="00753AF3">
      <w:pPr>
        <w:jc w:val="left"/>
        <w:rPr>
          <w:rFonts w:ascii="Garamond" w:hAnsi="Garamond"/>
          <w:b/>
        </w:rPr>
      </w:pPr>
      <w:r w:rsidRPr="00C2799B">
        <w:rPr>
          <w:rFonts w:ascii="Garamond" w:hAnsi="Garamond"/>
          <w:b/>
        </w:rPr>
        <w:t>1. Introduction</w:t>
      </w:r>
    </w:p>
    <w:p w14:paraId="7A628B5E" w14:textId="5BC60AE4" w:rsidR="00F765E8" w:rsidRPr="00783672" w:rsidRDefault="008750A2" w:rsidP="00753AF3">
      <w:pPr>
        <w:jc w:val="left"/>
        <w:rPr>
          <w:rFonts w:ascii="Garamond" w:hAnsi="Garamond"/>
        </w:rPr>
      </w:pPr>
      <w:r w:rsidRPr="00783672">
        <w:rPr>
          <w:rFonts w:ascii="Garamond" w:hAnsi="Garamond"/>
        </w:rPr>
        <w:t xml:space="preserve">In </w:t>
      </w:r>
      <w:r w:rsidRPr="00783672">
        <w:rPr>
          <w:rFonts w:ascii="Garamond" w:hAnsi="Garamond"/>
          <w:i/>
        </w:rPr>
        <w:t xml:space="preserve">Republic </w:t>
      </w:r>
      <w:r w:rsidR="00A3723D" w:rsidRPr="00783672">
        <w:rPr>
          <w:rFonts w:ascii="Garamond" w:hAnsi="Garamond"/>
        </w:rPr>
        <w:t>1, Thrasymachus makes</w:t>
      </w:r>
      <w:r w:rsidR="00DD1A76" w:rsidRPr="00783672">
        <w:rPr>
          <w:rFonts w:ascii="Garamond" w:hAnsi="Garamond"/>
        </w:rPr>
        <w:t xml:space="preserve"> the radical claim</w:t>
      </w:r>
      <w:r w:rsidR="00A715FE">
        <w:rPr>
          <w:rFonts w:ascii="Garamond" w:hAnsi="Garamond"/>
        </w:rPr>
        <w:t xml:space="preserve"> that being just is ‘high-minded simplicity’ and being unjust is ‘good judgment’</w:t>
      </w:r>
      <w:r w:rsidR="00E13D1F" w:rsidRPr="00783672">
        <w:rPr>
          <w:rFonts w:ascii="Garamond" w:hAnsi="Garamond"/>
        </w:rPr>
        <w:t xml:space="preserve"> </w:t>
      </w:r>
      <w:r w:rsidR="00322109" w:rsidRPr="00783672">
        <w:rPr>
          <w:rFonts w:ascii="Garamond" w:hAnsi="Garamond"/>
        </w:rPr>
        <w:t>(348c</w:t>
      </w:r>
      <w:r w:rsidR="00C37469">
        <w:rPr>
          <w:rFonts w:ascii="Garamond" w:hAnsi="Garamond"/>
        </w:rPr>
        <w:t>–</w:t>
      </w:r>
      <w:r w:rsidR="00067802" w:rsidRPr="00783672">
        <w:rPr>
          <w:rFonts w:ascii="Garamond" w:hAnsi="Garamond"/>
        </w:rPr>
        <w:t>e</w:t>
      </w:r>
      <w:r w:rsidR="00DD1A76" w:rsidRPr="00783672">
        <w:rPr>
          <w:rFonts w:ascii="Garamond" w:hAnsi="Garamond"/>
        </w:rPr>
        <w:t>).</w:t>
      </w:r>
      <w:r w:rsidR="00F765E8" w:rsidRPr="00783672">
        <w:rPr>
          <w:rStyle w:val="EndnoteReference"/>
        </w:rPr>
        <w:endnoteReference w:id="1"/>
      </w:r>
      <w:r w:rsidR="00F765E8" w:rsidRPr="00783672">
        <w:rPr>
          <w:rFonts w:ascii="Garamond" w:hAnsi="Garamond"/>
        </w:rPr>
        <w:t xml:space="preserve"> Because injustice involves benefiting oneself, while justice involves benefitting others, the unjust are wise and good and the</w:t>
      </w:r>
      <w:r w:rsidR="00A9119A">
        <w:rPr>
          <w:rFonts w:ascii="Garamond" w:hAnsi="Garamond"/>
        </w:rPr>
        <w:t xml:space="preserve"> just are foolish and bad (348d–</w:t>
      </w:r>
      <w:r w:rsidR="00F765E8" w:rsidRPr="00783672">
        <w:rPr>
          <w:rFonts w:ascii="Garamond" w:hAnsi="Garamond"/>
        </w:rPr>
        <w:t>e). Socrates defends the value of justice</w:t>
      </w:r>
      <w:r w:rsidR="00F765E8">
        <w:rPr>
          <w:rFonts w:ascii="Garamond" w:hAnsi="Garamond"/>
        </w:rPr>
        <w:t xml:space="preserve"> against Thrasymachus’ attack through several</w:t>
      </w:r>
      <w:r w:rsidR="00F765E8" w:rsidRPr="00783672">
        <w:rPr>
          <w:rFonts w:ascii="Garamond" w:hAnsi="Garamond"/>
        </w:rPr>
        <w:t xml:space="preserve"> counterarguments. The “gree</w:t>
      </w:r>
      <w:r w:rsidR="00A9119A">
        <w:rPr>
          <w:rFonts w:ascii="Garamond" w:hAnsi="Garamond"/>
        </w:rPr>
        <w:t>dy craftsperson” argument (349b–</w:t>
      </w:r>
      <w:r w:rsidR="00F765E8" w:rsidRPr="00783672">
        <w:rPr>
          <w:rFonts w:ascii="Garamond" w:hAnsi="Garamond"/>
        </w:rPr>
        <w:t>350c) attempts to show that the unjust person’s desire to outdo or have more than (</w:t>
      </w:r>
      <w:r w:rsidR="00F765E8" w:rsidRPr="00783672">
        <w:rPr>
          <w:rFonts w:ascii="Garamond" w:hAnsi="Garamond"/>
          <w:i/>
        </w:rPr>
        <w:t>pleon echein</w:t>
      </w:r>
      <w:r w:rsidR="00F765E8" w:rsidRPr="00783672">
        <w:rPr>
          <w:rFonts w:ascii="Garamond" w:hAnsi="Garamond"/>
        </w:rPr>
        <w:t>) everyone is a sympt</w:t>
      </w:r>
      <w:r w:rsidR="00192E73">
        <w:rPr>
          <w:rFonts w:ascii="Garamond" w:hAnsi="Garamond"/>
        </w:rPr>
        <w:t>om of her</w:t>
      </w:r>
      <w:r w:rsidR="00F765E8" w:rsidRPr="00783672">
        <w:rPr>
          <w:rFonts w:ascii="Garamond" w:hAnsi="Garamond"/>
        </w:rPr>
        <w:t xml:space="preserve"> ignorance. Many commentaries have found the argument problematic and unclear. Rachel Barney</w:t>
      </w:r>
      <w:r w:rsidR="00F765E8">
        <w:rPr>
          <w:rFonts w:ascii="Garamond" w:hAnsi="Garamond"/>
        </w:rPr>
        <w:t>, for example, states that the ‘</w:t>
      </w:r>
      <w:r w:rsidR="00F765E8" w:rsidRPr="00783672">
        <w:rPr>
          <w:rFonts w:ascii="Garamond" w:hAnsi="Garamond"/>
        </w:rPr>
        <w:t>argument is probably the most c</w:t>
      </w:r>
      <w:r w:rsidR="00F765E8">
        <w:rPr>
          <w:rFonts w:ascii="Garamond" w:hAnsi="Garamond"/>
        </w:rPr>
        <w:t>onfusing and least satisfactory’</w:t>
      </w:r>
      <w:r w:rsidR="00F765E8" w:rsidRPr="00783672">
        <w:rPr>
          <w:rFonts w:ascii="Garamond" w:hAnsi="Garamond"/>
        </w:rPr>
        <w:t xml:space="preserve"> of Socrates’ argume</w:t>
      </w:r>
      <w:r w:rsidR="00A9119A">
        <w:rPr>
          <w:rFonts w:ascii="Garamond" w:hAnsi="Garamond"/>
        </w:rPr>
        <w:t>nts against Thrasymachus (2006: 53). Allan Bloom (1991:</w:t>
      </w:r>
      <w:r w:rsidR="00F765E8" w:rsidRPr="00783672">
        <w:rPr>
          <w:rFonts w:ascii="Garamond" w:hAnsi="Garamond"/>
        </w:rPr>
        <w:t xml:space="preserve"> 335) refers to th</w:t>
      </w:r>
      <w:r w:rsidR="00F765E8">
        <w:rPr>
          <w:rFonts w:ascii="Garamond" w:hAnsi="Garamond"/>
        </w:rPr>
        <w:t>e argument as a ‘</w:t>
      </w:r>
      <w:r w:rsidR="00F765E8" w:rsidRPr="00783672">
        <w:rPr>
          <w:rFonts w:ascii="Garamond" w:hAnsi="Garamond"/>
        </w:rPr>
        <w:t>complicated, specious, and amusing chai</w:t>
      </w:r>
      <w:r w:rsidR="00A715FE">
        <w:rPr>
          <w:rFonts w:ascii="Garamond" w:hAnsi="Garamond"/>
        </w:rPr>
        <w:t>n of reasoning</w:t>
      </w:r>
      <w:r w:rsidR="00F765E8">
        <w:rPr>
          <w:rFonts w:ascii="Garamond" w:hAnsi="Garamond"/>
        </w:rPr>
        <w:t>’</w:t>
      </w:r>
      <w:r w:rsidR="00A715FE">
        <w:rPr>
          <w:rFonts w:ascii="Garamond" w:hAnsi="Garamond"/>
        </w:rPr>
        <w:t>,</w:t>
      </w:r>
      <w:r w:rsidR="00F765E8">
        <w:rPr>
          <w:rFonts w:ascii="Garamond" w:hAnsi="Garamond"/>
        </w:rPr>
        <w:t xml:space="preserve"> and C. </w:t>
      </w:r>
      <w:r w:rsidR="00A9119A">
        <w:rPr>
          <w:rFonts w:ascii="Garamond" w:hAnsi="Garamond"/>
        </w:rPr>
        <w:t xml:space="preserve">D. C. Reeve (1988: </w:t>
      </w:r>
      <w:r w:rsidR="00F765E8" w:rsidRPr="00783672">
        <w:rPr>
          <w:rFonts w:ascii="Garamond" w:hAnsi="Garamond"/>
        </w:rPr>
        <w:t>2</w:t>
      </w:r>
      <w:r w:rsidR="00F765E8">
        <w:rPr>
          <w:rFonts w:ascii="Garamond" w:hAnsi="Garamond"/>
        </w:rPr>
        <w:t>0) calls it ‘grossly fallacious’.</w:t>
      </w:r>
      <w:r w:rsidR="00F765E8" w:rsidRPr="00783672">
        <w:rPr>
          <w:sz w:val="20"/>
          <w:vertAlign w:val="superscript"/>
        </w:rPr>
        <w:t xml:space="preserve"> </w:t>
      </w:r>
      <w:r w:rsidR="00F765E8" w:rsidRPr="00783672">
        <w:rPr>
          <w:rFonts w:ascii="Garamond" w:hAnsi="Garamond"/>
        </w:rPr>
        <w:t>To many, the argument appears sophistical: Socrates not only appears to equivocate and to use a strawman style argument, but also seems int</w:t>
      </w:r>
      <w:r w:rsidR="00F765E8">
        <w:rPr>
          <w:rFonts w:ascii="Garamond" w:hAnsi="Garamond"/>
        </w:rPr>
        <w:t xml:space="preserve">ent on humiliating </w:t>
      </w:r>
      <w:r w:rsidR="00F765E8">
        <w:rPr>
          <w:rFonts w:ascii="Garamond" w:hAnsi="Garamond"/>
        </w:rPr>
        <w:lastRenderedPageBreak/>
        <w:t xml:space="preserve">Thrasymachus – </w:t>
      </w:r>
      <w:r w:rsidR="00F765E8" w:rsidRPr="00783672">
        <w:rPr>
          <w:rFonts w:ascii="Garamond" w:hAnsi="Garamond"/>
        </w:rPr>
        <w:t>hardly the method and attitude of a noble and sophisticated philosop</w:t>
      </w:r>
      <w:r w:rsidR="00A9119A">
        <w:rPr>
          <w:rFonts w:ascii="Garamond" w:hAnsi="Garamond"/>
        </w:rPr>
        <w:t>her (see Cross and Woozley 1964:</w:t>
      </w:r>
      <w:r w:rsidR="00F765E8" w:rsidRPr="00783672">
        <w:rPr>
          <w:rFonts w:ascii="Garamond" w:hAnsi="Garamond"/>
        </w:rPr>
        <w:t xml:space="preserve"> 52).  The task of this paper is to unpack this subtle argument and to see what philosophical </w:t>
      </w:r>
      <w:r w:rsidR="008C57C7">
        <w:rPr>
          <w:rFonts w:ascii="Garamond" w:hAnsi="Garamond"/>
        </w:rPr>
        <w:t>merit it has. Ultimately, I</w:t>
      </w:r>
      <w:r w:rsidR="004508E9">
        <w:rPr>
          <w:rFonts w:ascii="Garamond" w:hAnsi="Garamond"/>
        </w:rPr>
        <w:t xml:space="preserve"> will</w:t>
      </w:r>
      <w:r w:rsidR="00F765E8" w:rsidRPr="00783672">
        <w:rPr>
          <w:rFonts w:ascii="Garamond" w:hAnsi="Garamond"/>
        </w:rPr>
        <w:t xml:space="preserve"> argue that the greedy craftsperson argument defends plausible constraints on</w:t>
      </w:r>
      <w:r w:rsidR="00F765E8">
        <w:rPr>
          <w:rFonts w:ascii="Garamond" w:hAnsi="Garamond"/>
        </w:rPr>
        <w:t xml:space="preserve"> the nature of justice and wisdom – </w:t>
      </w:r>
      <w:r w:rsidR="00F765E8" w:rsidRPr="00783672">
        <w:rPr>
          <w:rFonts w:ascii="Garamond" w:hAnsi="Garamond"/>
        </w:rPr>
        <w:t xml:space="preserve">constraints that we ought to take seriously. </w:t>
      </w:r>
      <w:r w:rsidR="00F765E8">
        <w:rPr>
          <w:rFonts w:ascii="Garamond" w:hAnsi="Garamond"/>
        </w:rPr>
        <w:t xml:space="preserve"> </w:t>
      </w:r>
    </w:p>
    <w:p w14:paraId="04C477FF" w14:textId="77777777" w:rsidR="00F765E8" w:rsidRPr="00783672" w:rsidRDefault="00F765E8" w:rsidP="00753AF3">
      <w:pPr>
        <w:jc w:val="left"/>
        <w:rPr>
          <w:rFonts w:ascii="Garamond" w:hAnsi="Garamond"/>
        </w:rPr>
      </w:pPr>
    </w:p>
    <w:p w14:paraId="1C23F555" w14:textId="0017E851" w:rsidR="00F765E8" w:rsidRPr="00DE412D" w:rsidRDefault="00C2799B" w:rsidP="00753AF3">
      <w:pPr>
        <w:jc w:val="left"/>
        <w:rPr>
          <w:rFonts w:ascii="Garamond" w:hAnsi="Garamond"/>
          <w:b/>
        </w:rPr>
      </w:pPr>
      <w:r>
        <w:rPr>
          <w:rFonts w:ascii="Garamond" w:hAnsi="Garamond"/>
          <w:b/>
        </w:rPr>
        <w:t>2</w:t>
      </w:r>
      <w:r w:rsidR="00F765E8" w:rsidRPr="00DE412D">
        <w:rPr>
          <w:rFonts w:ascii="Garamond" w:hAnsi="Garamond"/>
          <w:b/>
        </w:rPr>
        <w:t>. Clarifying the Greedy Craftsperson Argument</w:t>
      </w:r>
    </w:p>
    <w:p w14:paraId="7C6581CF" w14:textId="5D31E03A" w:rsidR="00F765E8" w:rsidRPr="008C2B49" w:rsidRDefault="00F765E8" w:rsidP="00753AF3">
      <w:pPr>
        <w:jc w:val="left"/>
        <w:rPr>
          <w:rFonts w:ascii="Garamond" w:hAnsi="Garamond"/>
          <w:b/>
        </w:rPr>
      </w:pPr>
      <w:r w:rsidRPr="008C2B49">
        <w:rPr>
          <w:rFonts w:ascii="Garamond" w:hAnsi="Garamond"/>
          <w:b/>
        </w:rPr>
        <w:t>a. Background</w:t>
      </w:r>
    </w:p>
    <w:p w14:paraId="422CFE58" w14:textId="2B204C71" w:rsidR="00F765E8" w:rsidRPr="00783672" w:rsidRDefault="00F765E8" w:rsidP="00753AF3">
      <w:pPr>
        <w:jc w:val="left"/>
        <w:rPr>
          <w:rFonts w:ascii="Garamond" w:hAnsi="Garamond"/>
        </w:rPr>
      </w:pPr>
      <w:r>
        <w:rPr>
          <w:rFonts w:ascii="Garamond" w:hAnsi="Garamond"/>
        </w:rPr>
        <w:t>&lt;T&gt;</w:t>
      </w:r>
      <w:r w:rsidRPr="00783672">
        <w:rPr>
          <w:rFonts w:ascii="Garamond" w:hAnsi="Garamond"/>
        </w:rPr>
        <w:t>In order to understand the greedy craftsperson</w:t>
      </w:r>
      <w:r>
        <w:rPr>
          <w:rFonts w:ascii="Garamond" w:hAnsi="Garamond"/>
        </w:rPr>
        <w:t xml:space="preserve"> argument, we must</w:t>
      </w:r>
      <w:r w:rsidRPr="00783672">
        <w:rPr>
          <w:rFonts w:ascii="Garamond" w:hAnsi="Garamond"/>
        </w:rPr>
        <w:t xml:space="preserve"> examine the context in which it arises. In Book 1, Thrasymachus defends the view that justice is the advantage of the stronger (338c). Thrasymachus appeals to the fact that in every kind of political constitution, the ruling group (the stronger) makes r</w:t>
      </w:r>
      <w:r>
        <w:rPr>
          <w:rFonts w:ascii="Garamond" w:hAnsi="Garamond"/>
        </w:rPr>
        <w:t>ules to its own advantage (338d–</w:t>
      </w:r>
      <w:r w:rsidRPr="00783672">
        <w:rPr>
          <w:rFonts w:ascii="Garamond" w:hAnsi="Garamond"/>
        </w:rPr>
        <w:t xml:space="preserve">339a). However, Thrasymachus </w:t>
      </w:r>
      <w:r>
        <w:rPr>
          <w:rFonts w:ascii="Garamond" w:hAnsi="Garamond"/>
        </w:rPr>
        <w:t>faces difficult</w:t>
      </w:r>
      <w:r w:rsidR="00954938">
        <w:rPr>
          <w:rFonts w:ascii="Garamond" w:hAnsi="Garamond"/>
        </w:rPr>
        <w:t>ies</w:t>
      </w:r>
      <w:r w:rsidRPr="00783672">
        <w:rPr>
          <w:rFonts w:ascii="Garamond" w:hAnsi="Garamond"/>
        </w:rPr>
        <w:t xml:space="preserve"> when </w:t>
      </w:r>
      <w:r>
        <w:rPr>
          <w:rFonts w:ascii="Garamond" w:hAnsi="Garamond"/>
        </w:rPr>
        <w:t>he</w:t>
      </w:r>
      <w:r w:rsidRPr="00783672">
        <w:rPr>
          <w:rFonts w:ascii="Garamond" w:hAnsi="Garamond"/>
        </w:rPr>
        <w:t xml:space="preserve"> accept</w:t>
      </w:r>
      <w:r>
        <w:rPr>
          <w:rFonts w:ascii="Garamond" w:hAnsi="Garamond"/>
        </w:rPr>
        <w:t>s</w:t>
      </w:r>
      <w:r w:rsidRPr="00783672">
        <w:rPr>
          <w:rFonts w:ascii="Garamond" w:hAnsi="Garamond"/>
        </w:rPr>
        <w:t xml:space="preserve"> that it is just that subjects</w:t>
      </w:r>
      <w:r>
        <w:rPr>
          <w:rFonts w:ascii="Garamond" w:hAnsi="Garamond"/>
        </w:rPr>
        <w:t xml:space="preserve"> obey their rulers</w:t>
      </w:r>
      <w:r w:rsidRPr="00783672">
        <w:rPr>
          <w:rFonts w:ascii="Garamond" w:hAnsi="Garamond"/>
        </w:rPr>
        <w:t xml:space="preserve"> (339b) and that sometimes rulers mistake their own advantage in dictating what their subjects should do (339c). This is problematic because it means that it is s</w:t>
      </w:r>
      <w:r>
        <w:rPr>
          <w:rFonts w:ascii="Garamond" w:hAnsi="Garamond"/>
        </w:rPr>
        <w:t>ometimes just to do what is dis</w:t>
      </w:r>
      <w:r w:rsidRPr="00783672">
        <w:rPr>
          <w:rFonts w:ascii="Garamond" w:hAnsi="Garamond"/>
        </w:rPr>
        <w:t>advantageous for the stronger (339d). Thrasymachus amends his view by qualifying what it means to be a ruler</w:t>
      </w:r>
      <w:r>
        <w:rPr>
          <w:rFonts w:ascii="Garamond" w:hAnsi="Garamond"/>
        </w:rPr>
        <w:t>: ‘A</w:t>
      </w:r>
      <w:r w:rsidRPr="00783672">
        <w:rPr>
          <w:rFonts w:ascii="Garamond" w:hAnsi="Garamond"/>
        </w:rPr>
        <w:t xml:space="preserve"> ruler, to the extent that he is a ruler, never makes errors and unerringly decrees what is be</w:t>
      </w:r>
      <w:r>
        <w:rPr>
          <w:rFonts w:ascii="Garamond" w:hAnsi="Garamond"/>
        </w:rPr>
        <w:t>st for himself, and this</w:t>
      </w:r>
      <w:r w:rsidRPr="00783672">
        <w:rPr>
          <w:rFonts w:ascii="Garamond" w:hAnsi="Garamond"/>
        </w:rPr>
        <w:t xml:space="preserve"> h</w:t>
      </w:r>
      <w:r>
        <w:rPr>
          <w:rFonts w:ascii="Garamond" w:hAnsi="Garamond"/>
        </w:rPr>
        <w:t xml:space="preserve">is subject must do’ </w:t>
      </w:r>
      <w:r w:rsidR="00A9119A">
        <w:rPr>
          <w:rFonts w:ascii="Garamond" w:hAnsi="Garamond"/>
        </w:rPr>
        <w:t>(340e8–</w:t>
      </w:r>
      <w:r w:rsidRPr="00783672">
        <w:rPr>
          <w:rFonts w:ascii="Garamond" w:hAnsi="Garamond"/>
        </w:rPr>
        <w:t>341a3</w:t>
      </w:r>
      <w:r>
        <w:rPr>
          <w:rFonts w:ascii="Garamond" w:hAnsi="Garamond"/>
        </w:rPr>
        <w:t>). This is an instance of the general principle that no expert</w:t>
      </w:r>
      <w:r w:rsidRPr="00783672">
        <w:rPr>
          <w:rFonts w:ascii="Garamond" w:hAnsi="Garamond"/>
        </w:rPr>
        <w:t xml:space="preserve"> make</w:t>
      </w:r>
      <w:r>
        <w:rPr>
          <w:rFonts w:ascii="Garamond" w:hAnsi="Garamond"/>
        </w:rPr>
        <w:t>s</w:t>
      </w:r>
      <w:r w:rsidRPr="00783672">
        <w:rPr>
          <w:rFonts w:ascii="Garamond" w:hAnsi="Garamond"/>
        </w:rPr>
        <w:t xml:space="preserve"> errors with respect to their craft when they act </w:t>
      </w:r>
      <w:r w:rsidR="00E04BF7" w:rsidRPr="00E04BF7">
        <w:rPr>
          <w:rFonts w:ascii="Garamond" w:hAnsi="Garamond"/>
          <w:i/>
        </w:rPr>
        <w:t>qua</w:t>
      </w:r>
      <w:r w:rsidR="00A9119A" w:rsidRPr="00E04BF7">
        <w:rPr>
          <w:rFonts w:ascii="Garamond" w:hAnsi="Garamond"/>
        </w:rPr>
        <w:t xml:space="preserve"> </w:t>
      </w:r>
      <w:r w:rsidR="00A9119A">
        <w:rPr>
          <w:rFonts w:ascii="Garamond" w:hAnsi="Garamond"/>
        </w:rPr>
        <w:t>craft-expert (340c–</w:t>
      </w:r>
      <w:r w:rsidRPr="00783672">
        <w:rPr>
          <w:rFonts w:ascii="Garamond" w:hAnsi="Garamond"/>
        </w:rPr>
        <w:t>e). Socrates will eventually utilize thi</w:t>
      </w:r>
      <w:r>
        <w:rPr>
          <w:rFonts w:ascii="Garamond" w:hAnsi="Garamond"/>
        </w:rPr>
        <w:t xml:space="preserve">s admission to constrain what expertise means </w:t>
      </w:r>
      <w:r w:rsidRPr="00783672">
        <w:rPr>
          <w:rFonts w:ascii="Garamond" w:hAnsi="Garamond"/>
        </w:rPr>
        <w:t xml:space="preserve">in the greedy craftsperson argument. </w:t>
      </w:r>
    </w:p>
    <w:p w14:paraId="33A31E57" w14:textId="6E80A720" w:rsidR="00F765E8" w:rsidRDefault="00F765E8" w:rsidP="00753AF3">
      <w:pPr>
        <w:jc w:val="left"/>
        <w:rPr>
          <w:rFonts w:ascii="Garamond" w:hAnsi="Garamond"/>
        </w:rPr>
      </w:pPr>
      <w:r>
        <w:rPr>
          <w:rFonts w:ascii="Garamond" w:hAnsi="Garamond"/>
        </w:rPr>
        <w:t>&lt;NP&gt;</w:t>
      </w:r>
      <w:r w:rsidRPr="00783672">
        <w:rPr>
          <w:rFonts w:ascii="Garamond" w:hAnsi="Garamond"/>
        </w:rPr>
        <w:t xml:space="preserve">The discussion continues with Socrates responding that crafts do not aim to benefit the possessor of the craft, but the weaker. Hence, a ruler does not seek his own advantage, </w:t>
      </w:r>
      <w:r w:rsidR="00A9119A">
        <w:rPr>
          <w:rFonts w:ascii="Garamond" w:hAnsi="Garamond"/>
        </w:rPr>
        <w:lastRenderedPageBreak/>
        <w:t>but that of his subjects (341c–</w:t>
      </w:r>
      <w:r w:rsidRPr="00783672">
        <w:rPr>
          <w:rFonts w:ascii="Garamond" w:hAnsi="Garamond"/>
        </w:rPr>
        <w:t xml:space="preserve">343a). In response, Thrasymachus </w:t>
      </w:r>
      <w:r w:rsidR="008C57C7">
        <w:rPr>
          <w:rFonts w:ascii="Garamond" w:hAnsi="Garamond"/>
        </w:rPr>
        <w:t>identifies</w:t>
      </w:r>
      <w:r w:rsidRPr="00783672">
        <w:rPr>
          <w:rFonts w:ascii="Garamond" w:hAnsi="Garamond"/>
        </w:rPr>
        <w:t xml:space="preserve"> negati</w:t>
      </w:r>
      <w:r w:rsidR="008C57C7">
        <w:rPr>
          <w:rFonts w:ascii="Garamond" w:hAnsi="Garamond"/>
        </w:rPr>
        <w:t>ve aspects of being just and</w:t>
      </w:r>
      <w:r w:rsidRPr="00783672">
        <w:rPr>
          <w:rFonts w:ascii="Garamond" w:hAnsi="Garamond"/>
        </w:rPr>
        <w:t xml:space="preserve"> positive a</w:t>
      </w:r>
      <w:r>
        <w:rPr>
          <w:rFonts w:ascii="Garamond" w:hAnsi="Garamond"/>
        </w:rPr>
        <w:t>spects of being unjust. He says that</w:t>
      </w:r>
      <w:r w:rsidRPr="00783672">
        <w:rPr>
          <w:rFonts w:ascii="Garamond" w:hAnsi="Garamond"/>
        </w:rPr>
        <w:t xml:space="preserve">  </w:t>
      </w:r>
    </w:p>
    <w:p w14:paraId="0A3DBA69" w14:textId="18DE508B" w:rsidR="00F765E8" w:rsidRPr="00783672" w:rsidRDefault="00F765E8" w:rsidP="00753AF3">
      <w:pPr>
        <w:jc w:val="left"/>
        <w:rPr>
          <w:rFonts w:ascii="Garamond" w:hAnsi="Garamond"/>
        </w:rPr>
      </w:pPr>
      <w:r>
        <w:rPr>
          <w:rFonts w:ascii="Garamond" w:hAnsi="Garamond"/>
        </w:rPr>
        <w:t>&lt;EXT&gt;</w:t>
      </w:r>
      <w:r w:rsidRPr="00783672">
        <w:rPr>
          <w:rFonts w:ascii="Garamond" w:hAnsi="Garamond"/>
        </w:rPr>
        <w:t>justice is really the good of another, what is advantageous for the stronger and the ruler, and harmful to the one who obeys and serves. Injustice is the opposi</w:t>
      </w:r>
      <w:r>
        <w:rPr>
          <w:rFonts w:ascii="Garamond" w:hAnsi="Garamond"/>
        </w:rPr>
        <w:t xml:space="preserve">te, it rules those simpleminded – </w:t>
      </w:r>
      <w:r w:rsidRPr="00783672">
        <w:rPr>
          <w:rFonts w:ascii="Garamond" w:hAnsi="Garamond"/>
        </w:rPr>
        <w:t>for that is</w:t>
      </w:r>
      <w:r>
        <w:rPr>
          <w:rFonts w:ascii="Garamond" w:hAnsi="Garamond"/>
        </w:rPr>
        <w:t xml:space="preserve"> what they really are – </w:t>
      </w:r>
      <w:r w:rsidRPr="00783672">
        <w:rPr>
          <w:rFonts w:ascii="Garamond" w:hAnsi="Garamond"/>
        </w:rPr>
        <w:t>just people; and those it rules do what is to the advantage of the other who is stronger, and they make the one they serve happy, but they do not make themse</w:t>
      </w:r>
      <w:r w:rsidR="00A9119A">
        <w:rPr>
          <w:rFonts w:ascii="Garamond" w:hAnsi="Garamond"/>
        </w:rPr>
        <w:t>lves the least bit happy</w:t>
      </w:r>
      <w:r w:rsidR="002F54FD">
        <w:rPr>
          <w:rFonts w:ascii="Garamond" w:hAnsi="Garamond"/>
        </w:rPr>
        <w:t>.</w:t>
      </w:r>
      <w:r w:rsidR="00A9119A">
        <w:rPr>
          <w:rFonts w:ascii="Garamond" w:hAnsi="Garamond"/>
        </w:rPr>
        <w:t xml:space="preserve"> (343c3–</w:t>
      </w:r>
      <w:r w:rsidRPr="00783672">
        <w:rPr>
          <w:rFonts w:ascii="Garamond" w:hAnsi="Garamond"/>
        </w:rPr>
        <w:t>d1</w:t>
      </w:r>
      <w:r>
        <w:rPr>
          <w:rFonts w:ascii="Garamond" w:hAnsi="Garamond"/>
        </w:rPr>
        <w:t>)&lt;/EXT&gt;</w:t>
      </w:r>
    </w:p>
    <w:p w14:paraId="152DA173" w14:textId="620C5CEA" w:rsidR="00F765E8" w:rsidRDefault="00F765E8" w:rsidP="00753AF3">
      <w:pPr>
        <w:jc w:val="left"/>
        <w:rPr>
          <w:rFonts w:ascii="Garamond" w:hAnsi="Garamond"/>
        </w:rPr>
      </w:pPr>
      <w:r w:rsidRPr="00783672">
        <w:rPr>
          <w:rFonts w:ascii="Garamond" w:hAnsi="Garamond"/>
        </w:rPr>
        <w:t>Thrasymachus appeals to the fact that when just and unjust people are in relationships with each other, the unjust person always comes o</w:t>
      </w:r>
      <w:r w:rsidR="00A9119A">
        <w:rPr>
          <w:rFonts w:ascii="Garamond" w:hAnsi="Garamond"/>
        </w:rPr>
        <w:t>ut ahead (343d–</w:t>
      </w:r>
      <w:r w:rsidRPr="00783672">
        <w:rPr>
          <w:rFonts w:ascii="Garamond" w:hAnsi="Garamond"/>
        </w:rPr>
        <w:t xml:space="preserve">e). This </w:t>
      </w:r>
      <w:r>
        <w:rPr>
          <w:rFonts w:ascii="Garamond" w:hAnsi="Garamond"/>
        </w:rPr>
        <w:t>is why injustice, not justice, ‘is fine and strong’</w:t>
      </w:r>
      <w:r w:rsidR="00A9119A">
        <w:rPr>
          <w:rFonts w:ascii="Garamond" w:hAnsi="Garamond"/>
        </w:rPr>
        <w:t xml:space="preserve"> (348e9–</w:t>
      </w:r>
      <w:r w:rsidRPr="00783672">
        <w:rPr>
          <w:rFonts w:ascii="Garamond" w:hAnsi="Garamond"/>
        </w:rPr>
        <w:t xml:space="preserve">349a1). </w:t>
      </w:r>
    </w:p>
    <w:p w14:paraId="7297CFB8" w14:textId="49574DFF" w:rsidR="00F765E8" w:rsidRPr="00783672" w:rsidRDefault="00F765E8" w:rsidP="00753AF3">
      <w:pPr>
        <w:jc w:val="left"/>
        <w:rPr>
          <w:rFonts w:ascii="Garamond" w:hAnsi="Garamond"/>
        </w:rPr>
      </w:pPr>
      <w:r>
        <w:rPr>
          <w:rFonts w:ascii="Garamond" w:hAnsi="Garamond"/>
        </w:rPr>
        <w:t>&lt;NP&gt;</w:t>
      </w:r>
      <w:r w:rsidR="008C57C7">
        <w:rPr>
          <w:rFonts w:ascii="Garamond" w:hAnsi="Garamond"/>
        </w:rPr>
        <w:t xml:space="preserve">Thus, for </w:t>
      </w:r>
      <w:r w:rsidRPr="00783672">
        <w:rPr>
          <w:rFonts w:ascii="Garamond" w:hAnsi="Garamond"/>
        </w:rPr>
        <w:t xml:space="preserve">Thrasymachus </w:t>
      </w:r>
      <w:r w:rsidR="008C57C7">
        <w:rPr>
          <w:rFonts w:ascii="Garamond" w:hAnsi="Garamond"/>
        </w:rPr>
        <w:t>the craft of ruling involves</w:t>
      </w:r>
      <w:r w:rsidRPr="00783672">
        <w:rPr>
          <w:rFonts w:ascii="Garamond" w:hAnsi="Garamond"/>
        </w:rPr>
        <w:t xml:space="preserve"> knowledge of w</w:t>
      </w:r>
      <w:r>
        <w:rPr>
          <w:rFonts w:ascii="Garamond" w:hAnsi="Garamond"/>
        </w:rPr>
        <w:t xml:space="preserve">hat is advantageous for oneself – the stronger (i.e. the ruler) – </w:t>
      </w:r>
      <w:r w:rsidRPr="00783672">
        <w:rPr>
          <w:rFonts w:ascii="Garamond" w:hAnsi="Garamond"/>
        </w:rPr>
        <w:t xml:space="preserve">and to implement this knowledge </w:t>
      </w:r>
      <w:r w:rsidRPr="0019037C">
        <w:rPr>
          <w:rFonts w:ascii="Garamond" w:hAnsi="Garamond"/>
        </w:rPr>
        <w:t xml:space="preserve">successfully </w:t>
      </w:r>
      <w:r w:rsidRPr="00783672">
        <w:rPr>
          <w:rFonts w:ascii="Garamond" w:hAnsi="Garamond"/>
        </w:rPr>
        <w:t xml:space="preserve">is to be unjust. Since the completely unjust live the best lives and have knowledge of how to acquire the greatest amount of external goods, the completely unjust </w:t>
      </w:r>
      <w:r>
        <w:rPr>
          <w:rFonts w:ascii="Garamond" w:hAnsi="Garamond"/>
        </w:rPr>
        <w:t>are wise and good (348e). Since</w:t>
      </w:r>
      <w:r w:rsidRPr="00783672">
        <w:rPr>
          <w:rFonts w:ascii="Garamond" w:hAnsi="Garamond"/>
        </w:rPr>
        <w:t xml:space="preserve"> being just involves being weaker than and exploited by the unjust, the just</w:t>
      </w:r>
      <w:r w:rsidR="00A9119A">
        <w:rPr>
          <w:rFonts w:ascii="Garamond" w:hAnsi="Garamond"/>
        </w:rPr>
        <w:t xml:space="preserve"> are ignorant and foolish (348d–</w:t>
      </w:r>
      <w:r w:rsidRPr="00783672">
        <w:rPr>
          <w:rFonts w:ascii="Garamond" w:hAnsi="Garamond"/>
        </w:rPr>
        <w:t xml:space="preserve">e). The greedy craftsperson argument seeks to undermine these claims.  </w:t>
      </w:r>
    </w:p>
    <w:p w14:paraId="10E616DA" w14:textId="0CCF00FC" w:rsidR="00F765E8" w:rsidRPr="00753AF3" w:rsidRDefault="00F765E8" w:rsidP="00753AF3">
      <w:pPr>
        <w:jc w:val="left"/>
        <w:rPr>
          <w:rFonts w:ascii="Garamond" w:hAnsi="Garamond"/>
          <w:b/>
        </w:rPr>
      </w:pPr>
      <w:r w:rsidRPr="00783672">
        <w:rPr>
          <w:rFonts w:ascii="Garamond" w:hAnsi="Garamond"/>
        </w:rPr>
        <w:tab/>
      </w:r>
    </w:p>
    <w:p w14:paraId="514DAC30" w14:textId="6C5887B4" w:rsidR="00F765E8" w:rsidRPr="00753AF3" w:rsidRDefault="00F765E8" w:rsidP="00753AF3">
      <w:pPr>
        <w:jc w:val="left"/>
        <w:rPr>
          <w:rFonts w:ascii="Garamond" w:hAnsi="Garamond"/>
          <w:b/>
        </w:rPr>
      </w:pPr>
      <w:r w:rsidRPr="00753AF3">
        <w:rPr>
          <w:rFonts w:ascii="Garamond" w:hAnsi="Garamond"/>
          <w:b/>
        </w:rPr>
        <w:t>b. Overview of the Argument</w:t>
      </w:r>
    </w:p>
    <w:p w14:paraId="5C7B8AA3" w14:textId="57436D93" w:rsidR="00F765E8" w:rsidRPr="00783672" w:rsidRDefault="00F765E8" w:rsidP="00753AF3">
      <w:pPr>
        <w:jc w:val="left"/>
        <w:rPr>
          <w:rFonts w:ascii="Garamond" w:hAnsi="Garamond"/>
        </w:rPr>
      </w:pPr>
      <w:r>
        <w:rPr>
          <w:rFonts w:ascii="Garamond" w:hAnsi="Garamond"/>
        </w:rPr>
        <w:t>&lt;T&gt;</w:t>
      </w:r>
      <w:r w:rsidRPr="00783672">
        <w:rPr>
          <w:rFonts w:ascii="Garamond" w:hAnsi="Garamond"/>
        </w:rPr>
        <w:t xml:space="preserve">Let us begin with a general overview of the argument. For the time being I will translate </w:t>
      </w:r>
      <w:r w:rsidRPr="00783672">
        <w:rPr>
          <w:rFonts w:ascii="Garamond" w:hAnsi="Garamond"/>
          <w:i/>
        </w:rPr>
        <w:t xml:space="preserve">pleonektein </w:t>
      </w:r>
      <w:r>
        <w:rPr>
          <w:rFonts w:ascii="Garamond" w:hAnsi="Garamond"/>
        </w:rPr>
        <w:t>and its cognates as ‘</w:t>
      </w:r>
      <w:r w:rsidRPr="00783672">
        <w:rPr>
          <w:rFonts w:ascii="Garamond" w:hAnsi="Garamond"/>
        </w:rPr>
        <w:t>overreach or do bette</w:t>
      </w:r>
      <w:r>
        <w:rPr>
          <w:rFonts w:ascii="Garamond" w:hAnsi="Garamond"/>
        </w:rPr>
        <w:t>r than’. “Overreaching”</w:t>
      </w:r>
      <w:r w:rsidRPr="00783672">
        <w:rPr>
          <w:rFonts w:ascii="Garamond" w:hAnsi="Garamond"/>
        </w:rPr>
        <w:t xml:space="preserve"> emphasiz</w:t>
      </w:r>
      <w:r>
        <w:rPr>
          <w:rFonts w:ascii="Garamond" w:hAnsi="Garamond"/>
        </w:rPr>
        <w:t xml:space="preserve">es </w:t>
      </w:r>
      <w:r w:rsidRPr="00783672">
        <w:rPr>
          <w:rFonts w:ascii="Garamond" w:hAnsi="Garamond"/>
        </w:rPr>
        <w:t xml:space="preserve">quantity (having more than), while “doing better than” </w:t>
      </w:r>
      <w:r>
        <w:rPr>
          <w:rFonts w:ascii="Garamond" w:hAnsi="Garamond"/>
        </w:rPr>
        <w:t>emphasizes</w:t>
      </w:r>
      <w:r w:rsidRPr="00783672">
        <w:rPr>
          <w:rFonts w:ascii="Garamond" w:hAnsi="Garamond"/>
        </w:rPr>
        <w:t xml:space="preserve"> competition (winning). I will include both translations to avoid suggesting an interpretation prematu</w:t>
      </w:r>
      <w:r w:rsidR="004508E9">
        <w:rPr>
          <w:rFonts w:ascii="Garamond" w:hAnsi="Garamond"/>
        </w:rPr>
        <w:t>rely. Later in the paper, I will</w:t>
      </w:r>
      <w:r w:rsidRPr="00783672">
        <w:rPr>
          <w:rFonts w:ascii="Garamond" w:hAnsi="Garamond"/>
        </w:rPr>
        <w:t xml:space="preserve"> offer an inte</w:t>
      </w:r>
      <w:r>
        <w:rPr>
          <w:rFonts w:ascii="Garamond" w:hAnsi="Garamond"/>
        </w:rPr>
        <w:t>rpretation of the passage that preserves</w:t>
      </w:r>
      <w:r w:rsidRPr="00783672">
        <w:rPr>
          <w:rFonts w:ascii="Garamond" w:hAnsi="Garamond"/>
        </w:rPr>
        <w:t xml:space="preserve"> both meanings of this term.   </w:t>
      </w:r>
    </w:p>
    <w:p w14:paraId="61F6C8A1" w14:textId="747CE639" w:rsidR="00F765E8" w:rsidRDefault="00F765E8" w:rsidP="00753AF3">
      <w:pPr>
        <w:jc w:val="left"/>
        <w:rPr>
          <w:rFonts w:ascii="Garamond" w:hAnsi="Garamond"/>
        </w:rPr>
      </w:pPr>
      <w:r>
        <w:rPr>
          <w:rFonts w:ascii="Garamond" w:hAnsi="Garamond"/>
        </w:rPr>
        <w:lastRenderedPageBreak/>
        <w:t>&lt;NP&gt;</w:t>
      </w:r>
      <w:r w:rsidRPr="00783672">
        <w:rPr>
          <w:rFonts w:ascii="Garamond" w:hAnsi="Garamond"/>
        </w:rPr>
        <w:t xml:space="preserve">The argument can be broken down into three main stages. The first stage compares the attitudes and behaviors of just and unjust people. Socrates begins by asking Thrasymachus if the </w:t>
      </w:r>
      <w:r>
        <w:rPr>
          <w:rFonts w:ascii="Garamond" w:hAnsi="Garamond"/>
        </w:rPr>
        <w:t>‘</w:t>
      </w:r>
      <w:r w:rsidRPr="00783672">
        <w:rPr>
          <w:rFonts w:ascii="Garamond" w:hAnsi="Garamond"/>
        </w:rPr>
        <w:t xml:space="preserve">just person would want to overreach or do better than </w:t>
      </w:r>
      <w:r w:rsidR="005C6CC1">
        <w:rPr>
          <w:rFonts w:ascii="Garamond" w:hAnsi="Garamond"/>
        </w:rPr>
        <w:t>[</w:t>
      </w:r>
      <w:r w:rsidRPr="00783672">
        <w:rPr>
          <w:rFonts w:ascii="Garamond" w:hAnsi="Garamond"/>
          <w:i/>
        </w:rPr>
        <w:t>ethelein pleon echein</w:t>
      </w:r>
      <w:r w:rsidR="005C6CC1">
        <w:rPr>
          <w:rFonts w:ascii="Garamond" w:hAnsi="Garamond"/>
        </w:rPr>
        <w:t>]</w:t>
      </w:r>
      <w:r>
        <w:rPr>
          <w:rFonts w:ascii="Garamond" w:hAnsi="Garamond"/>
        </w:rPr>
        <w:t xml:space="preserve"> another just person’,</w:t>
      </w:r>
      <w:r w:rsidRPr="00783672">
        <w:rPr>
          <w:rFonts w:ascii="Garamond" w:hAnsi="Garamond"/>
        </w:rPr>
        <w:t xml:space="preserve"> </w:t>
      </w:r>
      <w:r>
        <w:rPr>
          <w:rFonts w:ascii="Garamond" w:hAnsi="Garamond"/>
        </w:rPr>
        <w:t>to which Thrasymachus replies, ‘</w:t>
      </w:r>
      <w:r w:rsidRPr="00783672">
        <w:rPr>
          <w:rFonts w:ascii="Garamond" w:hAnsi="Garamond"/>
        </w:rPr>
        <w:t xml:space="preserve">Not </w:t>
      </w:r>
      <w:r w:rsidR="00A6606C">
        <w:rPr>
          <w:rFonts w:ascii="Garamond" w:hAnsi="Garamond"/>
        </w:rPr>
        <w:t>at all. Otherwise, he wouldn’t be the polite</w:t>
      </w:r>
      <w:r w:rsidRPr="00783672">
        <w:rPr>
          <w:rFonts w:ascii="Garamond" w:hAnsi="Garamond"/>
        </w:rPr>
        <w:t xml:space="preserve"> </w:t>
      </w:r>
      <w:r>
        <w:rPr>
          <w:rFonts w:ascii="Garamond" w:hAnsi="Garamond"/>
        </w:rPr>
        <w:t xml:space="preserve">and naïve person </w:t>
      </w:r>
      <w:r w:rsidR="0064064A">
        <w:rPr>
          <w:rFonts w:ascii="Garamond" w:hAnsi="Garamond"/>
        </w:rPr>
        <w:t xml:space="preserve">that </w:t>
      </w:r>
      <w:r>
        <w:rPr>
          <w:rFonts w:ascii="Garamond" w:hAnsi="Garamond"/>
        </w:rPr>
        <w:t>he actually is’ (349b2–</w:t>
      </w:r>
      <w:r w:rsidRPr="00783672">
        <w:rPr>
          <w:rFonts w:ascii="Garamond" w:hAnsi="Garamond"/>
        </w:rPr>
        <w:t>5). Socrates then asks if the just person would overreach or do better than the just action, which Thrasymachus denies (349b</w:t>
      </w:r>
      <w:r>
        <w:rPr>
          <w:rFonts w:ascii="Garamond" w:hAnsi="Garamond"/>
        </w:rPr>
        <w:t>6–</w:t>
      </w:r>
      <w:r w:rsidRPr="00783672">
        <w:rPr>
          <w:rFonts w:ascii="Garamond" w:hAnsi="Garamond"/>
        </w:rPr>
        <w:t>7). Now Socrates turns the conversation to the just person’s relationship</w:t>
      </w:r>
      <w:r>
        <w:rPr>
          <w:rFonts w:ascii="Garamond" w:hAnsi="Garamond"/>
        </w:rPr>
        <w:t xml:space="preserve"> to the unjust person, asking, ‘</w:t>
      </w:r>
      <w:r w:rsidRPr="00783672">
        <w:rPr>
          <w:rFonts w:ascii="Garamond" w:hAnsi="Garamond"/>
        </w:rPr>
        <w:t>would he [viz. the just person] believe that it is appropriate and just for him to overreach or do better than the unjust person, or not?</w:t>
      </w:r>
      <w:r>
        <w:rPr>
          <w:rFonts w:ascii="Garamond" w:hAnsi="Garamond"/>
        </w:rPr>
        <w:t>’ (349b8–</w:t>
      </w:r>
      <w:r w:rsidRPr="00783672">
        <w:rPr>
          <w:rFonts w:ascii="Garamond" w:hAnsi="Garamond"/>
        </w:rPr>
        <w:t xml:space="preserve">9). Thrasymachus agrees, holding that not only would the just person want to overreach or do better than the unjust person, but that he thinks he deserves to (though he adds that it would be impossible for the just person to achieve this due to his inferiority) (349b). </w:t>
      </w:r>
    </w:p>
    <w:p w14:paraId="2190A841" w14:textId="7066B925"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Next, Socrates begins to explore the unjust person’s relationship to everyone else. He asks whether the unjust person thinks it is appropriate to overreach or do better than the just person and the just action, which Thrasymachus replies, </w:t>
      </w:r>
      <w:r>
        <w:rPr>
          <w:rFonts w:ascii="Garamond" w:hAnsi="Garamond"/>
        </w:rPr>
        <w:t>‘</w:t>
      </w:r>
      <w:r w:rsidRPr="00783672">
        <w:rPr>
          <w:rFonts w:ascii="Garamond" w:hAnsi="Garamond"/>
        </w:rPr>
        <w:t>Of course, he does; since he thinks he deserves to overreach or do better than everyone</w:t>
      </w:r>
      <w:r>
        <w:rPr>
          <w:rFonts w:ascii="Garamond" w:hAnsi="Garamond"/>
        </w:rPr>
        <w:t>’</w:t>
      </w:r>
      <w:r w:rsidRPr="00783672">
        <w:rPr>
          <w:rFonts w:ascii="Garamond" w:hAnsi="Garamond"/>
        </w:rPr>
        <w:t xml:space="preserve"> (349c6). From this, Socrates generalizes and says that</w:t>
      </w:r>
      <w:r>
        <w:rPr>
          <w:rFonts w:ascii="Garamond" w:hAnsi="Garamond"/>
        </w:rPr>
        <w:t xml:space="preserve"> ‘</w:t>
      </w:r>
      <w:r w:rsidRPr="00783672">
        <w:rPr>
          <w:rFonts w:ascii="Garamond" w:hAnsi="Garamond"/>
        </w:rPr>
        <w:t xml:space="preserve">a just person doesn’t overreach or do better than someone like himself, but someone unlike himself, whereas an unjust person overreaches or does better than both </w:t>
      </w:r>
      <w:r w:rsidR="00C21C7B">
        <w:rPr>
          <w:rFonts w:ascii="Garamond" w:hAnsi="Garamond"/>
        </w:rPr>
        <w:t>his like and unlike’</w:t>
      </w:r>
      <w:r>
        <w:rPr>
          <w:rFonts w:ascii="Garamond" w:hAnsi="Garamond"/>
        </w:rPr>
        <w:t xml:space="preserve"> (349c11–</w:t>
      </w:r>
      <w:r w:rsidRPr="00783672">
        <w:rPr>
          <w:rFonts w:ascii="Garamond" w:hAnsi="Garamond"/>
        </w:rPr>
        <w:t>d2).</w:t>
      </w:r>
    </w:p>
    <w:p w14:paraId="5215DF77" w14:textId="141DD836" w:rsidR="00F765E8" w:rsidRPr="00783672" w:rsidRDefault="00F765E8" w:rsidP="00753AF3">
      <w:pPr>
        <w:jc w:val="left"/>
        <w:rPr>
          <w:rFonts w:ascii="Garamond" w:hAnsi="Garamond"/>
        </w:rPr>
      </w:pPr>
      <w:r>
        <w:rPr>
          <w:rFonts w:ascii="Garamond" w:hAnsi="Garamond"/>
        </w:rPr>
        <w:t>&lt;NP&gt;</w:t>
      </w:r>
      <w:r w:rsidRPr="00783672">
        <w:rPr>
          <w:rFonts w:ascii="Garamond" w:hAnsi="Garamond"/>
        </w:rPr>
        <w:t>Socrates gets Thrasymachus to confirm that he thinks that the unjust person is wise (</w:t>
      </w:r>
      <w:r w:rsidRPr="00783672">
        <w:rPr>
          <w:rFonts w:ascii="Garamond" w:hAnsi="Garamond"/>
          <w:i/>
        </w:rPr>
        <w:t>phronimos</w:t>
      </w:r>
      <w:r w:rsidRPr="00783672">
        <w:rPr>
          <w:rFonts w:ascii="Garamond" w:hAnsi="Garamond"/>
        </w:rPr>
        <w:t>) and good (</w:t>
      </w:r>
      <w:r w:rsidRPr="00783672">
        <w:rPr>
          <w:rFonts w:ascii="Garamond" w:hAnsi="Garamond"/>
          <w:i/>
        </w:rPr>
        <w:t>agathos</w:t>
      </w:r>
      <w:r w:rsidRPr="00783672">
        <w:rPr>
          <w:rFonts w:ascii="Garamond" w:hAnsi="Garamond"/>
        </w:rPr>
        <w:t>) and that the jus</w:t>
      </w:r>
      <w:r w:rsidR="00E216A3">
        <w:rPr>
          <w:rFonts w:ascii="Garamond" w:hAnsi="Garamond"/>
        </w:rPr>
        <w:t>t person is the opposite (349d4–</w:t>
      </w:r>
      <w:r w:rsidRPr="00783672">
        <w:rPr>
          <w:rFonts w:ascii="Garamond" w:hAnsi="Garamond"/>
        </w:rPr>
        <w:t xml:space="preserve">6). Socrates asks if it follows from this </w:t>
      </w:r>
      <w:r>
        <w:rPr>
          <w:rFonts w:ascii="Garamond" w:hAnsi="Garamond"/>
        </w:rPr>
        <w:t xml:space="preserve">that </w:t>
      </w:r>
      <w:r w:rsidRPr="00783672">
        <w:rPr>
          <w:rFonts w:ascii="Garamond" w:hAnsi="Garamond"/>
        </w:rPr>
        <w:t>the unjust person is like wise and good people, while the just person is like bad and ignorant people</w:t>
      </w:r>
      <w:r>
        <w:rPr>
          <w:rFonts w:ascii="Garamond" w:hAnsi="Garamond"/>
        </w:rPr>
        <w:t xml:space="preserve"> (349d7–</w:t>
      </w:r>
      <w:r w:rsidR="004508E9">
        <w:rPr>
          <w:rFonts w:ascii="Garamond" w:hAnsi="Garamond"/>
        </w:rPr>
        <w:t xml:space="preserve">8). Thrasymachus agrees, </w:t>
      </w:r>
      <w:r>
        <w:rPr>
          <w:rFonts w:ascii="Garamond" w:hAnsi="Garamond"/>
        </w:rPr>
        <w:t>‘</w:t>
      </w:r>
      <w:r w:rsidRPr="00783672">
        <w:rPr>
          <w:rFonts w:ascii="Garamond" w:hAnsi="Garamond"/>
        </w:rPr>
        <w:t>Of course. How could he fail to be like people who have such qualities, when he has their qualities, w</w:t>
      </w:r>
      <w:r>
        <w:rPr>
          <w:rFonts w:ascii="Garamond" w:hAnsi="Garamond"/>
        </w:rPr>
        <w:t xml:space="preserve">hile the </w:t>
      </w:r>
      <w:r>
        <w:rPr>
          <w:rFonts w:ascii="Garamond" w:hAnsi="Garamond"/>
        </w:rPr>
        <w:lastRenderedPageBreak/>
        <w:t>other isn’t like them?’</w:t>
      </w:r>
      <w:r w:rsidRPr="00783672">
        <w:rPr>
          <w:rFonts w:ascii="Garamond" w:hAnsi="Garamond"/>
        </w:rPr>
        <w:t xml:space="preserve"> </w:t>
      </w:r>
      <w:r>
        <w:rPr>
          <w:rFonts w:ascii="Garamond" w:hAnsi="Garamond"/>
        </w:rPr>
        <w:t>(349d9–</w:t>
      </w:r>
      <w:r w:rsidRPr="00783672">
        <w:rPr>
          <w:rFonts w:ascii="Garamond" w:hAnsi="Garamond"/>
        </w:rPr>
        <w:t>10). This idea is restated at the end of the argument by Socrates:</w:t>
      </w:r>
      <w:r>
        <w:rPr>
          <w:rFonts w:ascii="Garamond" w:hAnsi="Garamond"/>
        </w:rPr>
        <w:t xml:space="preserve"> ‘</w:t>
      </w:r>
      <w:r w:rsidRPr="00783672">
        <w:rPr>
          <w:rFonts w:ascii="Garamond" w:hAnsi="Garamond"/>
        </w:rPr>
        <w:t>Moreover, we agreed that each has qualities o</w:t>
      </w:r>
      <w:r>
        <w:rPr>
          <w:rFonts w:ascii="Garamond" w:hAnsi="Garamond"/>
        </w:rPr>
        <w:t>f the one he resembles’ (350c7–</w:t>
      </w:r>
      <w:r w:rsidRPr="00783672">
        <w:rPr>
          <w:rFonts w:ascii="Garamond" w:hAnsi="Garamond"/>
        </w:rPr>
        <w:t>8). When we put these two statements together, we get the following principle of resemblance:</w:t>
      </w:r>
    </w:p>
    <w:p w14:paraId="4792A846" w14:textId="1862332B" w:rsidR="00F765E8" w:rsidRPr="00783672" w:rsidRDefault="00F765E8" w:rsidP="00753AF3">
      <w:pPr>
        <w:jc w:val="left"/>
        <w:rPr>
          <w:rFonts w:ascii="Garamond" w:hAnsi="Garamond"/>
        </w:rPr>
      </w:pPr>
      <w:r>
        <w:rPr>
          <w:rFonts w:ascii="Garamond" w:hAnsi="Garamond"/>
        </w:rPr>
        <w:t>&lt;EXT&gt;</w:t>
      </w:r>
      <w:r w:rsidRPr="00783672">
        <w:rPr>
          <w:rFonts w:ascii="Garamond" w:hAnsi="Garamond"/>
        </w:rPr>
        <w:t xml:space="preserve">Principle of Resemblance: </w:t>
      </w:r>
      <w:r w:rsidRPr="00783672">
        <w:rPr>
          <w:rFonts w:ascii="Garamond" w:hAnsi="Garamond"/>
          <w:i/>
        </w:rPr>
        <w:t xml:space="preserve">A </w:t>
      </w:r>
      <w:r w:rsidRPr="00783672">
        <w:rPr>
          <w:rFonts w:ascii="Garamond" w:hAnsi="Garamond"/>
        </w:rPr>
        <w:t xml:space="preserve">and </w:t>
      </w:r>
      <w:r w:rsidRPr="00783672">
        <w:rPr>
          <w:rFonts w:ascii="Garamond" w:hAnsi="Garamond"/>
          <w:i/>
        </w:rPr>
        <w:t xml:space="preserve">B </w:t>
      </w:r>
      <w:r w:rsidRPr="00783672">
        <w:rPr>
          <w:rFonts w:ascii="Garamond" w:hAnsi="Garamond"/>
        </w:rPr>
        <w:t>resemble ea</w:t>
      </w:r>
      <w:r>
        <w:rPr>
          <w:rFonts w:ascii="Garamond" w:hAnsi="Garamond"/>
        </w:rPr>
        <w:t xml:space="preserve">ch other if and only if they </w:t>
      </w:r>
      <w:r w:rsidRPr="00783672">
        <w:rPr>
          <w:rFonts w:ascii="Garamond" w:hAnsi="Garamond"/>
        </w:rPr>
        <w:t xml:space="preserve">share a quality </w:t>
      </w:r>
      <w:r w:rsidRPr="00783672">
        <w:rPr>
          <w:rFonts w:ascii="Garamond" w:hAnsi="Garamond"/>
          <w:i/>
        </w:rPr>
        <w:t>Q</w:t>
      </w:r>
      <w:r w:rsidRPr="00783672">
        <w:rPr>
          <w:rFonts w:ascii="Garamond" w:hAnsi="Garamond"/>
        </w:rPr>
        <w:t>.</w:t>
      </w:r>
      <w:r>
        <w:rPr>
          <w:rFonts w:ascii="Garamond" w:hAnsi="Garamond"/>
        </w:rPr>
        <w:t>&lt;/EXT&gt;</w:t>
      </w:r>
    </w:p>
    <w:p w14:paraId="58A43AAB" w14:textId="783E45C5" w:rsidR="00F765E8" w:rsidRPr="00783672" w:rsidRDefault="00F765E8" w:rsidP="00753AF3">
      <w:pPr>
        <w:jc w:val="left"/>
        <w:rPr>
          <w:rFonts w:ascii="Garamond" w:hAnsi="Garamond"/>
        </w:rPr>
      </w:pPr>
      <w:r>
        <w:rPr>
          <w:rFonts w:ascii="Garamond" w:hAnsi="Garamond"/>
        </w:rPr>
        <w:t>&lt;NP&gt;</w:t>
      </w:r>
      <w:r w:rsidRPr="00783672">
        <w:rPr>
          <w:rFonts w:ascii="Garamond" w:hAnsi="Garamond"/>
        </w:rPr>
        <w:t>The second stage of the argument examines the attitudes and behaviors of exper</w:t>
      </w:r>
      <w:r w:rsidR="002A4CA0">
        <w:rPr>
          <w:rFonts w:ascii="Garamond" w:hAnsi="Garamond"/>
        </w:rPr>
        <w:t xml:space="preserve">t and non-expert craftspeople. </w:t>
      </w:r>
      <w:r w:rsidRPr="00783672">
        <w:rPr>
          <w:rFonts w:ascii="Garamond" w:hAnsi="Garamond"/>
        </w:rPr>
        <w:t xml:space="preserve">Experts in craft </w:t>
      </w:r>
      <w:r w:rsidRPr="00783672">
        <w:rPr>
          <w:rFonts w:ascii="Garamond" w:hAnsi="Garamond"/>
          <w:i/>
        </w:rPr>
        <w:t>X</w:t>
      </w:r>
      <w:r w:rsidRPr="00783672">
        <w:rPr>
          <w:rFonts w:ascii="Garamond" w:hAnsi="Garamond"/>
        </w:rPr>
        <w:t xml:space="preserve"> are intelligent and good with respect to </w:t>
      </w:r>
      <w:r w:rsidRPr="00783672">
        <w:rPr>
          <w:rFonts w:ascii="Garamond" w:hAnsi="Garamond"/>
          <w:i/>
        </w:rPr>
        <w:t>X</w:t>
      </w:r>
      <w:r w:rsidRPr="00783672">
        <w:rPr>
          <w:rFonts w:ascii="Garamond" w:hAnsi="Garamond"/>
        </w:rPr>
        <w:t>, while non-experts in craft</w:t>
      </w:r>
      <w:r w:rsidRPr="00783672">
        <w:rPr>
          <w:rFonts w:ascii="Garamond" w:hAnsi="Garamond"/>
          <w:i/>
        </w:rPr>
        <w:t xml:space="preserve"> X</w:t>
      </w:r>
      <w:r w:rsidRPr="00783672">
        <w:rPr>
          <w:rFonts w:ascii="Garamond" w:hAnsi="Garamond"/>
        </w:rPr>
        <w:t xml:space="preserve"> are unintelligent and bad with respect to </w:t>
      </w:r>
      <w:r w:rsidRPr="00783672">
        <w:rPr>
          <w:rFonts w:ascii="Garamond" w:hAnsi="Garamond"/>
          <w:i/>
        </w:rPr>
        <w:t>X</w:t>
      </w:r>
      <w:r w:rsidRPr="00783672">
        <w:rPr>
          <w:rFonts w:ascii="Garamond" w:hAnsi="Garamond"/>
        </w:rPr>
        <w:t xml:space="preserve"> (349e). Socrates begins by </w:t>
      </w:r>
      <w:r w:rsidR="000F4461">
        <w:rPr>
          <w:rFonts w:ascii="Garamond" w:hAnsi="Garamond"/>
        </w:rPr>
        <w:t>examining</w:t>
      </w:r>
      <w:r w:rsidRPr="00783672">
        <w:rPr>
          <w:rFonts w:ascii="Garamond" w:hAnsi="Garamond"/>
        </w:rPr>
        <w:t xml:space="preserve"> expert musicians. Socrates and Thrasymachus agree that expert musicians do not want to overreach or do better than other musicians in the tightening and relaxing of strings on a lyre, but want to overreach or do better than non-musical people (349e). Similarly, when prescribing food and drink, doctors do not try to overreach or do better than other doctors, but try to overreach or d</w:t>
      </w:r>
      <w:r>
        <w:rPr>
          <w:rFonts w:ascii="Garamond" w:hAnsi="Garamond"/>
        </w:rPr>
        <w:t>o better than non-doctors (349e–</w:t>
      </w:r>
      <w:r w:rsidRPr="00783672">
        <w:rPr>
          <w:rFonts w:ascii="Garamond" w:hAnsi="Garamond"/>
        </w:rPr>
        <w:t xml:space="preserve">350a). </w:t>
      </w:r>
    </w:p>
    <w:p w14:paraId="1E54119A" w14:textId="16CBFA03" w:rsidR="00F765E8" w:rsidRDefault="00F765E8" w:rsidP="00753AF3">
      <w:pPr>
        <w:jc w:val="left"/>
        <w:rPr>
          <w:rFonts w:ascii="Garamond" w:hAnsi="Garamond"/>
        </w:rPr>
      </w:pPr>
      <w:r>
        <w:rPr>
          <w:rFonts w:ascii="Garamond" w:hAnsi="Garamond"/>
        </w:rPr>
        <w:t>&lt;NP&gt;</w:t>
      </w:r>
      <w:r w:rsidRPr="00783672">
        <w:rPr>
          <w:rFonts w:ascii="Garamond" w:hAnsi="Garamond"/>
        </w:rPr>
        <w:t>Using these two examples, Socrates generalizes:</w:t>
      </w:r>
    </w:p>
    <w:p w14:paraId="61BCF446" w14:textId="13DF987F" w:rsidR="00F765E8" w:rsidRDefault="00F765E8" w:rsidP="00753AF3">
      <w:pPr>
        <w:jc w:val="left"/>
        <w:rPr>
          <w:rFonts w:ascii="Garamond" w:hAnsi="Garamond"/>
        </w:rPr>
      </w:pPr>
      <w:r>
        <w:rPr>
          <w:rFonts w:ascii="Garamond" w:hAnsi="Garamond"/>
        </w:rPr>
        <w:t>&lt;EXT&gt;</w:t>
      </w:r>
      <w:r w:rsidRPr="00783672">
        <w:rPr>
          <w:rFonts w:ascii="Garamond" w:hAnsi="Garamond"/>
        </w:rPr>
        <w:t xml:space="preserve">In every branch of knowledge and ignorance </w:t>
      </w:r>
      <w:r w:rsidR="007D0E3D">
        <w:rPr>
          <w:rFonts w:ascii="Garamond" w:hAnsi="Garamond"/>
        </w:rPr>
        <w:t>[</w:t>
      </w:r>
      <w:r w:rsidRPr="00783672">
        <w:rPr>
          <w:rFonts w:ascii="Garamond" w:hAnsi="Garamond"/>
          <w:i/>
        </w:rPr>
        <w:t>epistēmēs te kai anepistēmosunēs</w:t>
      </w:r>
      <w:r w:rsidR="007D0E3D">
        <w:rPr>
          <w:rFonts w:ascii="Garamond" w:hAnsi="Garamond"/>
        </w:rPr>
        <w:t>]</w:t>
      </w:r>
      <w:r w:rsidRPr="00783672">
        <w:rPr>
          <w:rFonts w:ascii="Garamond" w:hAnsi="Garamond"/>
          <w:i/>
        </w:rPr>
        <w:t>,</w:t>
      </w:r>
      <w:r w:rsidRPr="00783672">
        <w:rPr>
          <w:rFonts w:ascii="Garamond" w:hAnsi="Garamond"/>
        </w:rPr>
        <w:t xml:space="preserve"> do you think that a knowledgeable person would intentionally choose to do or say more than what another knowledgeable person would do or say, and not rather exactly what the one like himself would do in the same situation?</w:t>
      </w:r>
      <w:r>
        <w:rPr>
          <w:rFonts w:ascii="Garamond" w:hAnsi="Garamond"/>
        </w:rPr>
        <w:t xml:space="preserve"> </w:t>
      </w:r>
      <w:r w:rsidRPr="00783672">
        <w:rPr>
          <w:rFonts w:ascii="Garamond" w:hAnsi="Garamond"/>
        </w:rPr>
        <w:t>…</w:t>
      </w:r>
      <w:r>
        <w:rPr>
          <w:rFonts w:ascii="Garamond" w:hAnsi="Garamond"/>
        </w:rPr>
        <w:t xml:space="preserve"> </w:t>
      </w:r>
      <w:r w:rsidRPr="00783672">
        <w:rPr>
          <w:rFonts w:ascii="Garamond" w:hAnsi="Garamond"/>
        </w:rPr>
        <w:t xml:space="preserve">But what of the ignorant person? Doesn’t he want to overreach or do better than </w:t>
      </w:r>
      <w:r w:rsidR="007D0E3D">
        <w:rPr>
          <w:rFonts w:ascii="Garamond" w:hAnsi="Garamond"/>
        </w:rPr>
        <w:t>[</w:t>
      </w:r>
      <w:r w:rsidRPr="00783672">
        <w:rPr>
          <w:rFonts w:ascii="Garamond" w:hAnsi="Garamond"/>
          <w:i/>
        </w:rPr>
        <w:t>pleonektēseien</w:t>
      </w:r>
      <w:r w:rsidR="007D0E3D">
        <w:rPr>
          <w:rFonts w:ascii="Garamond" w:hAnsi="Garamond"/>
        </w:rPr>
        <w:t>]</w:t>
      </w:r>
      <w:r w:rsidRPr="00783672">
        <w:rPr>
          <w:rFonts w:ascii="Garamond" w:hAnsi="Garamond"/>
        </w:rPr>
        <w:t xml:space="preserve"> the knower</w:t>
      </w:r>
      <w:r w:rsidR="00E216A3">
        <w:rPr>
          <w:rFonts w:ascii="Garamond" w:hAnsi="Garamond"/>
        </w:rPr>
        <w:t xml:space="preserve"> and the ignorant? (350a6–</w:t>
      </w:r>
      <w:r w:rsidRPr="00783672">
        <w:rPr>
          <w:rFonts w:ascii="Garamond" w:hAnsi="Garamond"/>
        </w:rPr>
        <w:t>b1)</w:t>
      </w:r>
    </w:p>
    <w:p w14:paraId="5F47B180" w14:textId="65E26298" w:rsidR="00F765E8" w:rsidRPr="00783672" w:rsidRDefault="00F765E8" w:rsidP="00753AF3">
      <w:pPr>
        <w:jc w:val="left"/>
        <w:rPr>
          <w:rFonts w:ascii="Garamond" w:hAnsi="Garamond"/>
        </w:rPr>
      </w:pPr>
      <w:r>
        <w:rPr>
          <w:rFonts w:ascii="Garamond" w:hAnsi="Garamond"/>
        </w:rPr>
        <w:t>Thrasy.: Probably. (350b2</w:t>
      </w:r>
      <w:r w:rsidR="00E216A3">
        <w:rPr>
          <w:rFonts w:ascii="Garamond" w:hAnsi="Garamond"/>
        </w:rPr>
        <w:t>)</w:t>
      </w:r>
      <w:r>
        <w:rPr>
          <w:rFonts w:ascii="Garamond" w:hAnsi="Garamond"/>
        </w:rPr>
        <w:t>&lt;/EXT&gt;</w:t>
      </w:r>
    </w:p>
    <w:p w14:paraId="4DA34FC0" w14:textId="1AF852A1" w:rsidR="00F765E8" w:rsidRPr="00783672" w:rsidRDefault="00F765E8" w:rsidP="00753AF3">
      <w:pPr>
        <w:jc w:val="left"/>
        <w:rPr>
          <w:rFonts w:ascii="Garamond" w:hAnsi="Garamond"/>
        </w:rPr>
      </w:pPr>
      <w:r>
        <w:rPr>
          <w:rFonts w:ascii="Garamond" w:hAnsi="Garamond"/>
        </w:rPr>
        <w:t>&lt;NP&gt;</w:t>
      </w:r>
      <w:r w:rsidRPr="00783672">
        <w:rPr>
          <w:rFonts w:ascii="Garamond" w:hAnsi="Garamond"/>
        </w:rPr>
        <w:t>This leads to the third and final stage of the argument, which derives a conclusion from the previous stages. Since the knowledgeable person is wise and wisdom is good, it follows that the wise (</w:t>
      </w:r>
      <w:r w:rsidRPr="00783672">
        <w:rPr>
          <w:rFonts w:ascii="Garamond" w:hAnsi="Garamond"/>
          <w:i/>
        </w:rPr>
        <w:t>sophos</w:t>
      </w:r>
      <w:r w:rsidRPr="00783672">
        <w:rPr>
          <w:rFonts w:ascii="Garamond" w:hAnsi="Garamond"/>
        </w:rPr>
        <w:t>) and good (</w:t>
      </w:r>
      <w:r w:rsidRPr="00783672">
        <w:rPr>
          <w:rFonts w:ascii="Garamond" w:hAnsi="Garamond"/>
          <w:i/>
        </w:rPr>
        <w:t>agathos</w:t>
      </w:r>
      <w:r w:rsidRPr="00783672">
        <w:rPr>
          <w:rFonts w:ascii="Garamond" w:hAnsi="Garamond"/>
        </w:rPr>
        <w:t>) person doesn’t want to overreach or do better than those like herself, but those unlike herself. In contrast, the ignorant (</w:t>
      </w:r>
      <w:r w:rsidRPr="00783672">
        <w:rPr>
          <w:rFonts w:ascii="Garamond" w:hAnsi="Garamond"/>
          <w:i/>
        </w:rPr>
        <w:t>amathēs</w:t>
      </w:r>
      <w:r w:rsidRPr="00783672">
        <w:rPr>
          <w:rFonts w:ascii="Garamond" w:hAnsi="Garamond"/>
        </w:rPr>
        <w:t xml:space="preserve">) and </w:t>
      </w:r>
      <w:r w:rsidRPr="00783672">
        <w:rPr>
          <w:rFonts w:ascii="Garamond" w:hAnsi="Garamond"/>
        </w:rPr>
        <w:lastRenderedPageBreak/>
        <w:t>bad (</w:t>
      </w:r>
      <w:r w:rsidRPr="00783672">
        <w:rPr>
          <w:rFonts w:ascii="Garamond" w:hAnsi="Garamond"/>
          <w:i/>
        </w:rPr>
        <w:t>kakos</w:t>
      </w:r>
      <w:r w:rsidRPr="00783672">
        <w:rPr>
          <w:rFonts w:ascii="Garamond" w:hAnsi="Garamond"/>
        </w:rPr>
        <w:t>) person wants to overreach or do better than everyone (350b). The just person is like the wise and good person, while the unjust person is like the ignorant and bad person (350c). Using the principle of resemblance, it follows that the just person is wise and good and the unjust person is ignorant and bad (350c). Therefore, justice is virtue and wisdom, while injustice is vice and ignorance (350d).</w:t>
      </w:r>
    </w:p>
    <w:p w14:paraId="176E885E" w14:textId="77777777" w:rsidR="00F765E8" w:rsidRPr="00783672" w:rsidRDefault="00F765E8" w:rsidP="00753AF3">
      <w:pPr>
        <w:jc w:val="left"/>
        <w:rPr>
          <w:rFonts w:ascii="Garamond" w:hAnsi="Garamond"/>
        </w:rPr>
      </w:pPr>
    </w:p>
    <w:p w14:paraId="5098AB93" w14:textId="3567E09E" w:rsidR="00F765E8" w:rsidRPr="00753AF3" w:rsidRDefault="00C2799B" w:rsidP="00753AF3">
      <w:pPr>
        <w:jc w:val="left"/>
        <w:rPr>
          <w:rFonts w:ascii="Garamond" w:hAnsi="Garamond"/>
          <w:b/>
        </w:rPr>
      </w:pPr>
      <w:r>
        <w:rPr>
          <w:rFonts w:ascii="Garamond" w:hAnsi="Garamond"/>
          <w:b/>
        </w:rPr>
        <w:t>3</w:t>
      </w:r>
      <w:r w:rsidR="00F765E8" w:rsidRPr="00753AF3">
        <w:rPr>
          <w:rFonts w:ascii="Garamond" w:hAnsi="Garamond"/>
          <w:b/>
        </w:rPr>
        <w:t>. Interpretive Issues</w:t>
      </w:r>
    </w:p>
    <w:p w14:paraId="58DF72C4" w14:textId="3B46133D" w:rsidR="00F765E8" w:rsidRPr="00783672" w:rsidRDefault="00F765E8" w:rsidP="00753AF3">
      <w:pPr>
        <w:jc w:val="left"/>
        <w:rPr>
          <w:rFonts w:ascii="Garamond" w:hAnsi="Garamond"/>
        </w:rPr>
      </w:pPr>
      <w:r>
        <w:rPr>
          <w:rFonts w:ascii="Garamond" w:hAnsi="Garamond"/>
        </w:rPr>
        <w:t>&lt;T&gt;</w:t>
      </w:r>
      <w:r w:rsidRPr="00783672">
        <w:rPr>
          <w:rFonts w:ascii="Garamond" w:hAnsi="Garamond"/>
        </w:rPr>
        <w:t xml:space="preserve">In what follows, I will examine and </w:t>
      </w:r>
      <w:r>
        <w:rPr>
          <w:rFonts w:ascii="Garamond" w:hAnsi="Garamond"/>
        </w:rPr>
        <w:t>reply to four objections to this</w:t>
      </w:r>
      <w:r w:rsidRPr="00783672">
        <w:rPr>
          <w:rFonts w:ascii="Garamond" w:hAnsi="Garamond"/>
        </w:rPr>
        <w:t xml:space="preserve"> argument.</w:t>
      </w:r>
    </w:p>
    <w:p w14:paraId="1EB82352" w14:textId="77777777" w:rsidR="00F765E8" w:rsidRPr="00783672" w:rsidRDefault="00F765E8" w:rsidP="00753AF3">
      <w:pPr>
        <w:jc w:val="left"/>
        <w:rPr>
          <w:rFonts w:ascii="Garamond" w:hAnsi="Garamond"/>
        </w:rPr>
      </w:pPr>
    </w:p>
    <w:p w14:paraId="0F42B3D4" w14:textId="1B9E06E5" w:rsidR="00F765E8" w:rsidRPr="004508E9" w:rsidRDefault="00F765E8" w:rsidP="00753AF3">
      <w:pPr>
        <w:jc w:val="left"/>
        <w:rPr>
          <w:rFonts w:ascii="Garamond" w:hAnsi="Garamond"/>
          <w:b/>
        </w:rPr>
      </w:pPr>
      <w:r w:rsidRPr="004508E9">
        <w:rPr>
          <w:rFonts w:ascii="Garamond" w:hAnsi="Garamond"/>
          <w:b/>
        </w:rPr>
        <w:t>a. Desire, Achievement, and Worth</w:t>
      </w:r>
    </w:p>
    <w:p w14:paraId="23C72CC6" w14:textId="62282C4D" w:rsidR="00F765E8" w:rsidRPr="00783672" w:rsidRDefault="00F765E8" w:rsidP="00753AF3">
      <w:pPr>
        <w:jc w:val="left"/>
        <w:rPr>
          <w:rFonts w:ascii="Garamond" w:hAnsi="Garamond"/>
        </w:rPr>
      </w:pPr>
      <w:r>
        <w:rPr>
          <w:rFonts w:ascii="Garamond" w:hAnsi="Garamond"/>
        </w:rPr>
        <w:t>&lt;T&gt;</w:t>
      </w:r>
      <w:r w:rsidRPr="00783672">
        <w:rPr>
          <w:rFonts w:ascii="Garamond" w:hAnsi="Garamond"/>
        </w:rPr>
        <w:t>The first problem is that the argument changes terminology at a variety of places, making it appear invalid. For example, when the discussion begins, Socrates phrases the question in terms of what the just and unjust person thinks she d</w:t>
      </w:r>
      <w:r>
        <w:rPr>
          <w:rFonts w:ascii="Garamond" w:hAnsi="Garamond"/>
        </w:rPr>
        <w:t>eserves and desires to do (349b–</w:t>
      </w:r>
      <w:r w:rsidRPr="00783672">
        <w:rPr>
          <w:rFonts w:ascii="Garamond" w:hAnsi="Garamond"/>
        </w:rPr>
        <w:t>c), but the conversation makes a subtle shift to what they will do (349c) and back again</w:t>
      </w:r>
      <w:r>
        <w:rPr>
          <w:rFonts w:ascii="Garamond" w:hAnsi="Garamond"/>
        </w:rPr>
        <w:t xml:space="preserve"> to what they want to do (349d–</w:t>
      </w:r>
      <w:r w:rsidRPr="00783672">
        <w:rPr>
          <w:rFonts w:ascii="Garamond" w:hAnsi="Garamond"/>
        </w:rPr>
        <w:t xml:space="preserve">350a). Since what we desire, believe we deserve, and actually do, are not always the same thing, this needs some explaining. </w:t>
      </w:r>
    </w:p>
    <w:p w14:paraId="5079863B" w14:textId="7E6EBB9B"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Fortunately, this problem is easily resolved once we consider the context in which the argument develops. Before the greedy craftsperson argument begins, Socrates asks Thrasymachus if he considers unjust people to be wise and good and Thrasymachus replies: </w:t>
      </w:r>
      <w:r>
        <w:rPr>
          <w:rFonts w:ascii="Garamond" w:hAnsi="Garamond"/>
        </w:rPr>
        <w:t xml:space="preserve">&lt;EXT&gt; </w:t>
      </w:r>
      <w:r w:rsidRPr="00783672">
        <w:rPr>
          <w:rFonts w:ascii="Garamond" w:hAnsi="Garamond"/>
        </w:rPr>
        <w:t>Yes, if they commit complete injustice and can bring cities and whole nations under their power. Perhaps, you thought I meant pickpockets? Not that such crimes aren’t also profitable, if they are not found out. But they are not worth discussing by comparison t</w:t>
      </w:r>
      <w:r>
        <w:rPr>
          <w:rFonts w:ascii="Garamond" w:hAnsi="Garamond"/>
        </w:rPr>
        <w:t>o what I have described. (348d5–</w:t>
      </w:r>
      <w:r w:rsidRPr="00783672">
        <w:rPr>
          <w:rFonts w:ascii="Garamond" w:hAnsi="Garamond"/>
        </w:rPr>
        <w:t>9)</w:t>
      </w:r>
      <w:r>
        <w:rPr>
          <w:rFonts w:ascii="Garamond" w:hAnsi="Garamond"/>
        </w:rPr>
        <w:t>&lt;/EXT&gt;</w:t>
      </w:r>
    </w:p>
    <w:p w14:paraId="05C5FD28" w14:textId="061AF01E" w:rsidR="00F765E8" w:rsidRPr="00783672" w:rsidRDefault="00F765E8" w:rsidP="00753AF3">
      <w:pPr>
        <w:jc w:val="left"/>
        <w:rPr>
          <w:rFonts w:ascii="Garamond" w:hAnsi="Garamond"/>
        </w:rPr>
      </w:pPr>
      <w:r>
        <w:rPr>
          <w:rFonts w:ascii="Garamond" w:hAnsi="Garamond"/>
        </w:rPr>
        <w:lastRenderedPageBreak/>
        <w:t>&lt;NP&gt;</w:t>
      </w:r>
      <w:r w:rsidRPr="00783672">
        <w:rPr>
          <w:rFonts w:ascii="Garamond" w:hAnsi="Garamond"/>
        </w:rPr>
        <w:t>This passage informs us that we are comparing the complete or extreme form of the just person to the complete or extreme form of the unjust person</w:t>
      </w:r>
      <w:r>
        <w:rPr>
          <w:rFonts w:ascii="Garamond" w:hAnsi="Garamond"/>
        </w:rPr>
        <w:t xml:space="preserve"> (see 340e–341a, 2.360e–</w:t>
      </w:r>
      <w:r w:rsidRPr="00783672">
        <w:rPr>
          <w:rFonts w:ascii="Garamond" w:hAnsi="Garamond"/>
        </w:rPr>
        <w:t>361a). This excludes the possibi</w:t>
      </w:r>
      <w:r w:rsidR="002657F2">
        <w:rPr>
          <w:rFonts w:ascii="Garamond" w:hAnsi="Garamond"/>
        </w:rPr>
        <w:t xml:space="preserve">lity that a person desires to </w:t>
      </w:r>
      <w:r w:rsidR="002657F2">
        <w:rPr>
          <w:rFonts w:ascii="Garamond" w:hAnsi="Garamond"/>
          <w:lang w:val="el-GR"/>
        </w:rPr>
        <w:t>φ</w:t>
      </w:r>
      <w:r w:rsidR="002657F2">
        <w:rPr>
          <w:rFonts w:ascii="Garamond" w:hAnsi="Garamond"/>
        </w:rPr>
        <w:t xml:space="preserve"> (where </w:t>
      </w:r>
      <w:r w:rsidR="002657F2" w:rsidRPr="002657F2">
        <w:rPr>
          <w:rFonts w:ascii="Garamond" w:hAnsi="Garamond"/>
          <w:lang w:val="el-GR"/>
        </w:rPr>
        <w:t>φ</w:t>
      </w:r>
      <w:r w:rsidR="002657F2">
        <w:rPr>
          <w:rFonts w:ascii="Garamond" w:hAnsi="Garamond"/>
        </w:rPr>
        <w:t xml:space="preserve"> is an action), but fails to </w:t>
      </w:r>
      <w:r w:rsidR="002657F2" w:rsidRPr="002657F2">
        <w:rPr>
          <w:rFonts w:ascii="Garamond" w:hAnsi="Garamond"/>
          <w:lang w:val="el-GR"/>
        </w:rPr>
        <w:t>φ</w:t>
      </w:r>
      <w:r w:rsidRPr="00783672">
        <w:rPr>
          <w:rFonts w:ascii="Garamond" w:hAnsi="Garamond"/>
        </w:rPr>
        <w:t xml:space="preserve"> or does not think she deserves to</w:t>
      </w:r>
      <w:r w:rsidR="002657F2" w:rsidRPr="002657F2">
        <w:rPr>
          <w:rFonts w:ascii="Garamond" w:hAnsi="Garamond"/>
        </w:rPr>
        <w:t xml:space="preserve"> </w:t>
      </w:r>
      <w:r w:rsidR="002657F2" w:rsidRPr="002657F2">
        <w:rPr>
          <w:rFonts w:ascii="Garamond" w:hAnsi="Garamond"/>
          <w:lang w:val="el-GR"/>
        </w:rPr>
        <w:t>φ</w:t>
      </w:r>
      <w:r w:rsidRPr="00783672">
        <w:rPr>
          <w:rFonts w:ascii="Garamond" w:hAnsi="Garamond"/>
        </w:rPr>
        <w:t>. Such a person would not be fully committed and successful at being just or unjust, respectively. Rather, the complete or extreme version of the just or the unjust person is someone whose desires, judgments, and actions are all uniform. Thus, it makes sense that the discussants freely move from talking about judgments of desert, to desires, to actions, since in the complete version of</w:t>
      </w:r>
      <w:r w:rsidR="004508E9">
        <w:rPr>
          <w:rFonts w:ascii="Garamond" w:hAnsi="Garamond"/>
        </w:rPr>
        <w:t xml:space="preserve"> the just and </w:t>
      </w:r>
      <w:r w:rsidRPr="00783672">
        <w:rPr>
          <w:rFonts w:ascii="Garamond" w:hAnsi="Garamond"/>
        </w:rPr>
        <w:t>un</w:t>
      </w:r>
      <w:r w:rsidR="004508E9">
        <w:rPr>
          <w:rFonts w:ascii="Garamond" w:hAnsi="Garamond"/>
        </w:rPr>
        <w:t>just person these are not disconnected.</w:t>
      </w:r>
      <w:r w:rsidRPr="00783672">
        <w:rPr>
          <w:rFonts w:ascii="Garamond" w:hAnsi="Garamond"/>
        </w:rPr>
        <w:t xml:space="preserve"> Moreover, since the craft-expert and non-expert are supposed to be analogous to the just and unjust person in the argument, we can assume that the same things </w:t>
      </w:r>
      <w:r>
        <w:rPr>
          <w:rFonts w:ascii="Garamond" w:hAnsi="Garamond"/>
        </w:rPr>
        <w:t>hold</w:t>
      </w:r>
      <w:r w:rsidRPr="00783672">
        <w:rPr>
          <w:rFonts w:ascii="Garamond" w:hAnsi="Garamond"/>
        </w:rPr>
        <w:t xml:space="preserve"> for the craft-expert and non-expert.</w:t>
      </w:r>
      <w:r w:rsidR="00F5664C">
        <w:rPr>
          <w:rStyle w:val="EndnoteReference"/>
          <w:rFonts w:ascii="Garamond" w:hAnsi="Garamond"/>
        </w:rPr>
        <w:endnoteReference w:id="2"/>
      </w:r>
      <w:r>
        <w:rPr>
          <w:rFonts w:ascii="Garamond" w:hAnsi="Garamond"/>
        </w:rPr>
        <w:t xml:space="preserve"> </w:t>
      </w:r>
    </w:p>
    <w:p w14:paraId="5EF4EDBF" w14:textId="77777777" w:rsidR="00F765E8" w:rsidRPr="00783672" w:rsidRDefault="00F765E8" w:rsidP="00753AF3">
      <w:pPr>
        <w:jc w:val="left"/>
        <w:rPr>
          <w:rFonts w:ascii="Garamond" w:hAnsi="Garamond"/>
        </w:rPr>
      </w:pPr>
      <w:r w:rsidRPr="00783672">
        <w:rPr>
          <w:rFonts w:ascii="Garamond" w:hAnsi="Garamond"/>
        </w:rPr>
        <w:tab/>
      </w:r>
    </w:p>
    <w:p w14:paraId="56048580" w14:textId="5DBDF67E" w:rsidR="00F765E8" w:rsidRPr="00753AF3" w:rsidRDefault="00F765E8" w:rsidP="00753AF3">
      <w:pPr>
        <w:jc w:val="left"/>
        <w:rPr>
          <w:rFonts w:ascii="Garamond" w:hAnsi="Garamond"/>
          <w:b/>
        </w:rPr>
      </w:pPr>
      <w:r w:rsidRPr="00753AF3">
        <w:rPr>
          <w:rFonts w:ascii="Garamond" w:hAnsi="Garamond"/>
          <w:b/>
        </w:rPr>
        <w:t>b. Non-Experts</w:t>
      </w:r>
    </w:p>
    <w:p w14:paraId="1B21CDF1" w14:textId="6B623922" w:rsidR="00F765E8" w:rsidRPr="00783672" w:rsidRDefault="00F765E8" w:rsidP="00753AF3">
      <w:pPr>
        <w:jc w:val="left"/>
        <w:rPr>
          <w:rFonts w:ascii="Garamond" w:hAnsi="Garamond"/>
        </w:rPr>
      </w:pPr>
      <w:r>
        <w:rPr>
          <w:rFonts w:ascii="Garamond" w:hAnsi="Garamond"/>
        </w:rPr>
        <w:t>&lt;T&gt;</w:t>
      </w:r>
      <w:r w:rsidRPr="00783672">
        <w:rPr>
          <w:rFonts w:ascii="Garamond" w:hAnsi="Garamond"/>
        </w:rPr>
        <w:t>The greedy craftsperson argument describes non-experts as individuals who try to exceed</w:t>
      </w:r>
      <w:r w:rsidR="003B41AD">
        <w:rPr>
          <w:rFonts w:ascii="Garamond" w:hAnsi="Garamond"/>
        </w:rPr>
        <w:t xml:space="preserve"> or do better than everyone</w:t>
      </w:r>
      <w:r w:rsidRPr="00783672">
        <w:rPr>
          <w:rFonts w:ascii="Garamond" w:hAnsi="Garamond"/>
        </w:rPr>
        <w:t xml:space="preserve">. This is strange. Even if the non-expert </w:t>
      </w:r>
      <w:r w:rsidRPr="00783672">
        <w:rPr>
          <w:rFonts w:ascii="Garamond" w:hAnsi="Garamond"/>
          <w:i/>
        </w:rPr>
        <w:t>did</w:t>
      </w:r>
      <w:r w:rsidR="003B41AD">
        <w:rPr>
          <w:rFonts w:ascii="Garamond" w:hAnsi="Garamond"/>
        </w:rPr>
        <w:t xml:space="preserve"> overreach everyone (which is unlikely), it is</w:t>
      </w:r>
      <w:r w:rsidRPr="00783672">
        <w:rPr>
          <w:rFonts w:ascii="Garamond" w:hAnsi="Garamond"/>
        </w:rPr>
        <w:t xml:space="preserve"> odd to think that they</w:t>
      </w:r>
      <w:r w:rsidRPr="00783672">
        <w:rPr>
          <w:rFonts w:ascii="Garamond" w:hAnsi="Garamond"/>
          <w:i/>
        </w:rPr>
        <w:t xml:space="preserve"> intend</w:t>
      </w:r>
      <w:r w:rsidRPr="00783672">
        <w:rPr>
          <w:rFonts w:ascii="Garamond" w:hAnsi="Garamond"/>
        </w:rPr>
        <w:t xml:space="preserve"> </w:t>
      </w:r>
      <w:r>
        <w:rPr>
          <w:rFonts w:ascii="Garamond" w:hAnsi="Garamond"/>
        </w:rPr>
        <w:t>to</w:t>
      </w:r>
      <w:r w:rsidR="003B41AD">
        <w:rPr>
          <w:rFonts w:ascii="Garamond" w:hAnsi="Garamond"/>
        </w:rPr>
        <w:t xml:space="preserve"> overreach everyone</w:t>
      </w:r>
      <w:r>
        <w:rPr>
          <w:rFonts w:ascii="Garamond" w:hAnsi="Garamond"/>
        </w:rPr>
        <w:t>. As Rachel Barney explains, ‘</w:t>
      </w:r>
      <w:r w:rsidRPr="00783672">
        <w:rPr>
          <w:rFonts w:ascii="Garamond" w:hAnsi="Garamond"/>
        </w:rPr>
        <w:t>Socrates repeat</w:t>
      </w:r>
      <w:r>
        <w:rPr>
          <w:rFonts w:ascii="Garamond" w:hAnsi="Garamond"/>
        </w:rPr>
        <w:t>edly speaks of agents as being “willing”</w:t>
      </w:r>
      <w:r w:rsidRPr="00783672">
        <w:rPr>
          <w:rFonts w:ascii="Garamond" w:hAnsi="Garamond"/>
        </w:rPr>
        <w:t xml:space="preserve"> (</w:t>
      </w:r>
      <w:r w:rsidRPr="00783672">
        <w:rPr>
          <w:rFonts w:ascii="Garamond" w:hAnsi="Garamond"/>
          <w:i/>
        </w:rPr>
        <w:t>ethelein</w:t>
      </w:r>
      <w:r w:rsidRPr="00783672">
        <w:rPr>
          <w:rFonts w:ascii="Garamond" w:hAnsi="Garamond"/>
        </w:rPr>
        <w:t xml:space="preserve">) to </w:t>
      </w:r>
      <w:r w:rsidRPr="00783672">
        <w:rPr>
          <w:rFonts w:ascii="Garamond" w:hAnsi="Garamond"/>
          <w:i/>
        </w:rPr>
        <w:t>pleonektein</w:t>
      </w:r>
      <w:r w:rsidRPr="00783672">
        <w:rPr>
          <w:rFonts w:ascii="Garamond" w:hAnsi="Garamond"/>
        </w:rPr>
        <w:t xml:space="preserve"> (349e11, 350a1,</w:t>
      </w:r>
      <w:r w:rsidR="0074313F">
        <w:rPr>
          <w:rFonts w:ascii="Garamond" w:hAnsi="Garamond"/>
        </w:rPr>
        <w:t xml:space="preserve"> 350a7</w:t>
      </w:r>
      <w:r w:rsidR="006435B4">
        <w:rPr>
          <w:rFonts w:ascii="Garamond" w:hAnsi="Garamond"/>
        </w:rPr>
        <w:t>,</w:t>
      </w:r>
      <w:r w:rsidRPr="00783672">
        <w:rPr>
          <w:rFonts w:ascii="Garamond" w:hAnsi="Garamond"/>
        </w:rPr>
        <w:t xml:space="preserve"> 350b7), as if it were a choice or decision. But the non-expert misses the mean involuntarily, because he makes mistakes in trying to do wh</w:t>
      </w:r>
      <w:r>
        <w:rPr>
          <w:rFonts w:ascii="Garamond" w:hAnsi="Garamond"/>
        </w:rPr>
        <w:t>at the expert does successfully’</w:t>
      </w:r>
      <w:r w:rsidR="00E216A3">
        <w:rPr>
          <w:rFonts w:ascii="Garamond" w:hAnsi="Garamond"/>
        </w:rPr>
        <w:t xml:space="preserve"> (Barney 2006:</w:t>
      </w:r>
      <w:r w:rsidRPr="00783672">
        <w:rPr>
          <w:rFonts w:ascii="Garamond" w:hAnsi="Garamond"/>
        </w:rPr>
        <w:t xml:space="preserve"> 53).</w:t>
      </w:r>
      <w:r w:rsidR="003B41AD">
        <w:rPr>
          <w:rFonts w:ascii="Garamond" w:hAnsi="Garamond"/>
        </w:rPr>
        <w:t xml:space="preserve"> For example, </w:t>
      </w:r>
      <w:r w:rsidRPr="00783672">
        <w:rPr>
          <w:rFonts w:ascii="Garamond" w:hAnsi="Garamond"/>
        </w:rPr>
        <w:t xml:space="preserve">I don’t know how to play the piano, but </w:t>
      </w:r>
      <w:r w:rsidR="003B41AD">
        <w:rPr>
          <w:rFonts w:ascii="Garamond" w:hAnsi="Garamond"/>
        </w:rPr>
        <w:t xml:space="preserve">I have always wanted to learn. </w:t>
      </w:r>
      <w:r w:rsidRPr="00783672">
        <w:rPr>
          <w:rFonts w:ascii="Garamond" w:hAnsi="Garamond"/>
        </w:rPr>
        <w:t>W</w:t>
      </w:r>
      <w:r w:rsidR="003B41AD">
        <w:rPr>
          <w:rFonts w:ascii="Garamond" w:hAnsi="Garamond"/>
        </w:rPr>
        <w:t>hen I attempt to play</w:t>
      </w:r>
      <w:r w:rsidR="0031606D">
        <w:rPr>
          <w:rFonts w:ascii="Garamond" w:hAnsi="Garamond"/>
        </w:rPr>
        <w:t xml:space="preserve"> the piano,</w:t>
      </w:r>
      <w:r w:rsidR="003B41AD">
        <w:rPr>
          <w:rFonts w:ascii="Garamond" w:hAnsi="Garamond"/>
        </w:rPr>
        <w:t xml:space="preserve"> </w:t>
      </w:r>
      <w:r w:rsidR="006A4D11">
        <w:rPr>
          <w:rFonts w:ascii="Garamond" w:hAnsi="Garamond"/>
        </w:rPr>
        <w:t xml:space="preserve">I try </w:t>
      </w:r>
      <w:r w:rsidR="003B41AD">
        <w:rPr>
          <w:rFonts w:ascii="Garamond" w:hAnsi="Garamond"/>
        </w:rPr>
        <w:t>to mimic pianist</w:t>
      </w:r>
      <w:r>
        <w:rPr>
          <w:rFonts w:ascii="Garamond" w:hAnsi="Garamond"/>
        </w:rPr>
        <w:t xml:space="preserve"> but</w:t>
      </w:r>
      <w:r w:rsidRPr="00783672">
        <w:rPr>
          <w:rFonts w:ascii="Garamond" w:hAnsi="Garamond"/>
        </w:rPr>
        <w:t xml:space="preserve"> because I don’t know what </w:t>
      </w:r>
      <w:r w:rsidR="003B41AD">
        <w:rPr>
          <w:rFonts w:ascii="Garamond" w:hAnsi="Garamond"/>
        </w:rPr>
        <w:t>pianist do</w:t>
      </w:r>
      <w:r w:rsidRPr="00783672">
        <w:rPr>
          <w:rFonts w:ascii="Garamond" w:hAnsi="Garamond"/>
        </w:rPr>
        <w:t xml:space="preserve"> exactly, the sound that comes out is far from melodic. I</w:t>
      </w:r>
      <w:r w:rsidR="003B41AD">
        <w:rPr>
          <w:rFonts w:ascii="Garamond" w:hAnsi="Garamond"/>
        </w:rPr>
        <w:t>f</w:t>
      </w:r>
      <w:r w:rsidRPr="00783672">
        <w:rPr>
          <w:rFonts w:ascii="Garamond" w:hAnsi="Garamond"/>
        </w:rPr>
        <w:t xml:space="preserve"> my experi</w:t>
      </w:r>
      <w:r>
        <w:rPr>
          <w:rFonts w:ascii="Garamond" w:hAnsi="Garamond"/>
        </w:rPr>
        <w:t xml:space="preserve">ence </w:t>
      </w:r>
      <w:r w:rsidR="003B41AD">
        <w:rPr>
          <w:rFonts w:ascii="Garamond" w:hAnsi="Garamond"/>
        </w:rPr>
        <w:t xml:space="preserve">is </w:t>
      </w:r>
      <w:r>
        <w:rPr>
          <w:rFonts w:ascii="Garamond" w:hAnsi="Garamond"/>
        </w:rPr>
        <w:t>common among</w:t>
      </w:r>
      <w:r w:rsidRPr="00783672">
        <w:rPr>
          <w:rFonts w:ascii="Garamond" w:hAnsi="Garamond"/>
        </w:rPr>
        <w:t xml:space="preserve"> the non-expert community</w:t>
      </w:r>
      <w:r w:rsidR="003B41AD">
        <w:rPr>
          <w:rFonts w:ascii="Garamond" w:hAnsi="Garamond"/>
        </w:rPr>
        <w:t xml:space="preserve">, </w:t>
      </w:r>
      <w:r w:rsidRPr="00783672">
        <w:rPr>
          <w:rFonts w:ascii="Garamond" w:hAnsi="Garamond"/>
        </w:rPr>
        <w:t>then the greedy craftsperson argumen</w:t>
      </w:r>
      <w:r w:rsidR="00303C51">
        <w:rPr>
          <w:rFonts w:ascii="Garamond" w:hAnsi="Garamond"/>
        </w:rPr>
        <w:t xml:space="preserve">t fails to describe non-experts. </w:t>
      </w:r>
      <w:r>
        <w:rPr>
          <w:rFonts w:ascii="Garamond" w:hAnsi="Garamond"/>
        </w:rPr>
        <w:t xml:space="preserve"> </w:t>
      </w:r>
      <w:r w:rsidRPr="00783672">
        <w:rPr>
          <w:rFonts w:ascii="Garamond" w:hAnsi="Garamond"/>
        </w:rPr>
        <w:t xml:space="preserve"> </w:t>
      </w:r>
    </w:p>
    <w:p w14:paraId="38DCECB2" w14:textId="304CED83" w:rsidR="00F765E8" w:rsidRPr="00783672" w:rsidRDefault="00F765E8" w:rsidP="00753AF3">
      <w:pPr>
        <w:jc w:val="left"/>
        <w:rPr>
          <w:rFonts w:ascii="Garamond" w:hAnsi="Garamond"/>
        </w:rPr>
      </w:pPr>
      <w:r>
        <w:rPr>
          <w:rFonts w:ascii="Garamond" w:hAnsi="Garamond"/>
        </w:rPr>
        <w:lastRenderedPageBreak/>
        <w:t>&lt;NP&gt;</w:t>
      </w:r>
      <w:r w:rsidRPr="00783672">
        <w:rPr>
          <w:rFonts w:ascii="Garamond" w:hAnsi="Garamond"/>
        </w:rPr>
        <w:t xml:space="preserve">This is only problematic if the argument is meant to cover all non-experts, but it isn’t. The non-expert Socrates has in mind here is the typical Socratic non-expert: the one who professes to know that </w:t>
      </w:r>
      <w:r>
        <w:rPr>
          <w:rFonts w:ascii="Garamond" w:hAnsi="Garamond"/>
        </w:rPr>
        <w:t>which he does not know. Let’s ca</w:t>
      </w:r>
      <w:r w:rsidRPr="00783672">
        <w:rPr>
          <w:rFonts w:ascii="Garamond" w:hAnsi="Garamond"/>
        </w:rPr>
        <w:t>ll this type o</w:t>
      </w:r>
      <w:r>
        <w:rPr>
          <w:rFonts w:ascii="Garamond" w:hAnsi="Garamond"/>
        </w:rPr>
        <w:t>f character, “the pseudo-expert</w:t>
      </w:r>
      <w:r w:rsidRPr="00783672">
        <w:rPr>
          <w:rFonts w:ascii="Garamond" w:hAnsi="Garamond"/>
        </w:rPr>
        <w:t>”</w:t>
      </w:r>
      <w:r>
        <w:rPr>
          <w:rFonts w:ascii="Garamond" w:hAnsi="Garamond"/>
        </w:rPr>
        <w:t>.</w:t>
      </w:r>
      <w:r w:rsidRPr="00783672">
        <w:rPr>
          <w:rFonts w:ascii="Garamond" w:hAnsi="Garamond"/>
        </w:rPr>
        <w:t xml:space="preserve"> There are two variants of pseudo-experts. The first kind of pseudo-expert sincerely takes herself to be an expert despite sufficient evidence against this claim. Such a person, in taking herself to be an expert, does try to overreach or do better than everyone else, since she believes that what she is doing is correct and anyone with a different opinion is incorrect. Euthyphro would be an example of this. He sincerely professes to know what piety is despite facing widespread disagreement (</w:t>
      </w:r>
      <w:r w:rsidRPr="00783672">
        <w:rPr>
          <w:rFonts w:ascii="Garamond" w:hAnsi="Garamond"/>
          <w:i/>
        </w:rPr>
        <w:t>Euthphr</w:t>
      </w:r>
      <w:r w:rsidRPr="00783672">
        <w:rPr>
          <w:rFonts w:ascii="Garamond" w:hAnsi="Garamond"/>
        </w:rPr>
        <w:t>.</w:t>
      </w:r>
      <w:r w:rsidRPr="00783672">
        <w:rPr>
          <w:rFonts w:ascii="Garamond" w:hAnsi="Garamond"/>
          <w:i/>
        </w:rPr>
        <w:t xml:space="preserve"> </w:t>
      </w:r>
      <w:r w:rsidR="00DB07D8">
        <w:rPr>
          <w:rFonts w:ascii="Garamond" w:hAnsi="Garamond"/>
        </w:rPr>
        <w:t>3</w:t>
      </w:r>
      <w:r>
        <w:rPr>
          <w:rFonts w:ascii="Garamond" w:hAnsi="Garamond"/>
        </w:rPr>
        <w:t>b–</w:t>
      </w:r>
      <w:r w:rsidRPr="00783672">
        <w:rPr>
          <w:rFonts w:ascii="Garamond" w:hAnsi="Garamond"/>
        </w:rPr>
        <w:t>c) and he uses his account of piety to justify an unusual (and typically im</w:t>
      </w:r>
      <w:r w:rsidR="00DB07D8">
        <w:rPr>
          <w:rFonts w:ascii="Garamond" w:hAnsi="Garamond"/>
        </w:rPr>
        <w:t>pious) activity (4a–5a</w:t>
      </w:r>
      <w:r>
        <w:rPr>
          <w:rFonts w:ascii="Garamond" w:hAnsi="Garamond"/>
        </w:rPr>
        <w:t>). Let’s c</w:t>
      </w:r>
      <w:r w:rsidRPr="00783672">
        <w:rPr>
          <w:rFonts w:ascii="Garamond" w:hAnsi="Garamond"/>
        </w:rPr>
        <w:t>all this t</w:t>
      </w:r>
      <w:r>
        <w:rPr>
          <w:rFonts w:ascii="Garamond" w:hAnsi="Garamond"/>
        </w:rPr>
        <w:t>ype of pseudo-expert, “the fool</w:t>
      </w:r>
      <w:r w:rsidRPr="00783672">
        <w:rPr>
          <w:rFonts w:ascii="Garamond" w:hAnsi="Garamond"/>
        </w:rPr>
        <w:t>”</w:t>
      </w:r>
      <w:r>
        <w:rPr>
          <w:rFonts w:ascii="Garamond" w:hAnsi="Garamond"/>
        </w:rPr>
        <w:t xml:space="preserve">. </w:t>
      </w:r>
    </w:p>
    <w:p w14:paraId="21F2B0BC" w14:textId="0FDA6331" w:rsidR="00F765E8" w:rsidRPr="00783672" w:rsidRDefault="00F765E8" w:rsidP="00753AF3">
      <w:pPr>
        <w:jc w:val="left"/>
        <w:rPr>
          <w:rFonts w:ascii="Garamond" w:hAnsi="Garamond"/>
        </w:rPr>
      </w:pPr>
      <w:r>
        <w:rPr>
          <w:rFonts w:ascii="Garamond" w:hAnsi="Garamond"/>
        </w:rPr>
        <w:t>&lt;NP&gt;</w:t>
      </w:r>
      <w:r w:rsidRPr="00783672">
        <w:rPr>
          <w:rFonts w:ascii="Garamond" w:hAnsi="Garamond"/>
        </w:rPr>
        <w:t>The second kind of pseudo-expert primarily cares about the appearance of looking like an expert and winning debates, but not about the truth. Thrasymachus, being highly combative and eager to win, is an example of this</w:t>
      </w:r>
      <w:r>
        <w:rPr>
          <w:rFonts w:ascii="Garamond" w:hAnsi="Garamond"/>
        </w:rPr>
        <w:t xml:space="preserve">. </w:t>
      </w:r>
      <w:r w:rsidRPr="00783672">
        <w:rPr>
          <w:rFonts w:ascii="Garamond" w:hAnsi="Garamond"/>
        </w:rPr>
        <w:t>Thrasymachus’ emergence in the conversation is likene</w:t>
      </w:r>
      <w:r>
        <w:rPr>
          <w:rFonts w:ascii="Garamond" w:hAnsi="Garamond"/>
        </w:rPr>
        <w:t>d to a wild-beast roaring (336b–</w:t>
      </w:r>
      <w:r w:rsidRPr="00783672">
        <w:rPr>
          <w:rFonts w:ascii="Garamond" w:hAnsi="Garamond"/>
        </w:rPr>
        <w:t>c)</w:t>
      </w:r>
      <w:r>
        <w:rPr>
          <w:rFonts w:ascii="Garamond" w:hAnsi="Garamond"/>
        </w:rPr>
        <w:t xml:space="preserve"> and after he is defeated (350c–d)</w:t>
      </w:r>
      <w:r w:rsidRPr="00783672">
        <w:rPr>
          <w:rFonts w:ascii="Garamond" w:hAnsi="Garamond"/>
        </w:rPr>
        <w:t xml:space="preserve"> he relegates hims</w:t>
      </w:r>
      <w:r w:rsidR="00E216A3">
        <w:rPr>
          <w:rFonts w:ascii="Garamond" w:hAnsi="Garamond"/>
        </w:rPr>
        <w:t>elf to nodding yes and no (350d–</w:t>
      </w:r>
      <w:r w:rsidRPr="00783672">
        <w:rPr>
          <w:rFonts w:ascii="Garamond" w:hAnsi="Garamond"/>
        </w:rPr>
        <w:t>e</w:t>
      </w:r>
      <w:r w:rsidR="00303C51">
        <w:rPr>
          <w:rFonts w:ascii="Garamond" w:hAnsi="Garamond"/>
        </w:rPr>
        <w:t>,</w:t>
      </w:r>
      <w:r>
        <w:rPr>
          <w:rFonts w:ascii="Garamond" w:hAnsi="Garamond"/>
        </w:rPr>
        <w:t xml:space="preserve"> 351c),</w:t>
      </w:r>
      <w:r w:rsidRPr="00783672">
        <w:rPr>
          <w:rFonts w:ascii="Garamond" w:hAnsi="Garamond"/>
        </w:rPr>
        <w:t xml:space="preserve"> thereby ceasing to be an actual interlocutor (</w:t>
      </w:r>
      <w:r>
        <w:rPr>
          <w:rFonts w:ascii="Garamond" w:hAnsi="Garamond"/>
        </w:rPr>
        <w:t>351c–</w:t>
      </w:r>
      <w:r w:rsidRPr="00783672">
        <w:rPr>
          <w:rFonts w:ascii="Garamond" w:hAnsi="Garamond"/>
        </w:rPr>
        <w:t>354c).</w:t>
      </w:r>
      <w:r w:rsidRPr="00783672">
        <w:rPr>
          <w:rStyle w:val="EndnoteReference"/>
          <w:rFonts w:ascii="Garamond" w:hAnsi="Garamond"/>
        </w:rPr>
        <w:endnoteReference w:id="3"/>
      </w:r>
      <w:r w:rsidRPr="00783672">
        <w:rPr>
          <w:rFonts w:ascii="Garamond" w:hAnsi="Garamond"/>
        </w:rPr>
        <w:t xml:space="preserve"> </w:t>
      </w:r>
      <w:r>
        <w:rPr>
          <w:rFonts w:ascii="Garamond" w:hAnsi="Garamond"/>
        </w:rPr>
        <w:t xml:space="preserve"> Let’s</w:t>
      </w:r>
      <w:r w:rsidRPr="00783672">
        <w:rPr>
          <w:rFonts w:ascii="Garamond" w:hAnsi="Garamond"/>
        </w:rPr>
        <w:t xml:space="preserve"> call this type</w:t>
      </w:r>
      <w:r>
        <w:rPr>
          <w:rFonts w:ascii="Garamond" w:hAnsi="Garamond"/>
        </w:rPr>
        <w:t xml:space="preserve"> of pseudo-expert, “the eristic</w:t>
      </w:r>
      <w:r w:rsidRPr="00783672">
        <w:rPr>
          <w:rFonts w:ascii="Garamond" w:hAnsi="Garamond"/>
        </w:rPr>
        <w:t>”</w:t>
      </w:r>
      <w:r>
        <w:rPr>
          <w:rFonts w:ascii="Garamond" w:hAnsi="Garamond"/>
        </w:rPr>
        <w:t>.</w:t>
      </w:r>
      <w:r w:rsidRPr="00783672">
        <w:rPr>
          <w:rFonts w:ascii="Garamond" w:hAnsi="Garamond"/>
        </w:rPr>
        <w:t xml:space="preserve"> Because eristics are primarily interested in winning arguments and looking clever, it is clear that they are interested in doing better than </w:t>
      </w:r>
      <w:r w:rsidR="00DB07D8" w:rsidRPr="00783672">
        <w:rPr>
          <w:rFonts w:ascii="Garamond" w:hAnsi="Garamond"/>
        </w:rPr>
        <w:t xml:space="preserve">everyone </w:t>
      </w:r>
      <w:r w:rsidR="006B149F">
        <w:rPr>
          <w:rFonts w:ascii="Garamond" w:hAnsi="Garamond"/>
        </w:rPr>
        <w:t>else does</w:t>
      </w:r>
      <w:r w:rsidRPr="00783672">
        <w:rPr>
          <w:rFonts w:ascii="Garamond" w:hAnsi="Garamond"/>
        </w:rPr>
        <w:t xml:space="preserve">. Given the prevalence of both types of pseudo-experts in Plato’s dialogues, </w:t>
      </w:r>
      <w:r>
        <w:rPr>
          <w:rFonts w:ascii="Garamond" w:hAnsi="Garamond"/>
        </w:rPr>
        <w:t>these are likely the relevant non-experts</w:t>
      </w:r>
      <w:r w:rsidRPr="00783672">
        <w:rPr>
          <w:rFonts w:ascii="Garamond" w:hAnsi="Garamond"/>
        </w:rPr>
        <w:t xml:space="preserve">. In the next section, I will explain in </w:t>
      </w:r>
      <w:r>
        <w:rPr>
          <w:rFonts w:ascii="Garamond" w:hAnsi="Garamond"/>
        </w:rPr>
        <w:t xml:space="preserve">detail how both </w:t>
      </w:r>
      <w:r w:rsidRPr="00783672">
        <w:rPr>
          <w:rFonts w:ascii="Garamond" w:hAnsi="Garamond"/>
        </w:rPr>
        <w:t>typ</w:t>
      </w:r>
      <w:r>
        <w:rPr>
          <w:rFonts w:ascii="Garamond" w:hAnsi="Garamond"/>
        </w:rPr>
        <w:t>es of pseudo-experts “overreach</w:t>
      </w:r>
      <w:r w:rsidRPr="00783672">
        <w:rPr>
          <w:rFonts w:ascii="Garamond" w:hAnsi="Garamond"/>
        </w:rPr>
        <w:t>”</w:t>
      </w:r>
      <w:r>
        <w:rPr>
          <w:rFonts w:ascii="Garamond" w:hAnsi="Garamond"/>
        </w:rPr>
        <w:t xml:space="preserve">. </w:t>
      </w:r>
    </w:p>
    <w:p w14:paraId="32BE355F" w14:textId="77777777" w:rsidR="00F765E8" w:rsidRPr="00783672" w:rsidRDefault="00F765E8" w:rsidP="00753AF3">
      <w:pPr>
        <w:jc w:val="left"/>
        <w:rPr>
          <w:rFonts w:ascii="Garamond" w:hAnsi="Garamond"/>
        </w:rPr>
      </w:pPr>
    </w:p>
    <w:p w14:paraId="008CC32E" w14:textId="1632BA9B" w:rsidR="00F765E8" w:rsidRPr="00753AF3" w:rsidRDefault="00F765E8" w:rsidP="00753AF3">
      <w:pPr>
        <w:jc w:val="left"/>
        <w:rPr>
          <w:rFonts w:ascii="Garamond" w:hAnsi="Garamond"/>
          <w:b/>
        </w:rPr>
      </w:pPr>
      <w:r w:rsidRPr="00753AF3">
        <w:rPr>
          <w:rFonts w:ascii="Garamond" w:hAnsi="Garamond"/>
          <w:b/>
        </w:rPr>
        <w:t xml:space="preserve">c. Terminology   </w:t>
      </w:r>
    </w:p>
    <w:p w14:paraId="32DB77DD" w14:textId="14F1CEC5" w:rsidR="00F765E8" w:rsidRPr="00783672" w:rsidRDefault="00F765E8" w:rsidP="00753AF3">
      <w:pPr>
        <w:jc w:val="left"/>
        <w:rPr>
          <w:rFonts w:ascii="Garamond" w:hAnsi="Garamond"/>
        </w:rPr>
      </w:pPr>
      <w:r>
        <w:rPr>
          <w:rFonts w:ascii="Garamond" w:hAnsi="Garamond"/>
        </w:rPr>
        <w:lastRenderedPageBreak/>
        <w:t xml:space="preserve">&lt;T&gt;The third objection is that the argument uses “overreach" equivocally. </w:t>
      </w:r>
      <w:r w:rsidRPr="00783672">
        <w:rPr>
          <w:rFonts w:ascii="Garamond" w:hAnsi="Garamond"/>
        </w:rPr>
        <w:t xml:space="preserve">The Greek words </w:t>
      </w:r>
      <w:r w:rsidRPr="00783672">
        <w:rPr>
          <w:rFonts w:ascii="Garamond" w:hAnsi="Garamond"/>
          <w:i/>
        </w:rPr>
        <w:t xml:space="preserve">pleonektein </w:t>
      </w:r>
      <w:r w:rsidRPr="00783672">
        <w:rPr>
          <w:rFonts w:ascii="Garamond" w:hAnsi="Garamond"/>
        </w:rPr>
        <w:t xml:space="preserve">(infinitive) and </w:t>
      </w:r>
      <w:r w:rsidRPr="00783672">
        <w:rPr>
          <w:rFonts w:ascii="Garamond" w:hAnsi="Garamond"/>
          <w:i/>
        </w:rPr>
        <w:t xml:space="preserve">pleonexia </w:t>
      </w:r>
      <w:r w:rsidRPr="00783672">
        <w:rPr>
          <w:rFonts w:ascii="Garamond" w:hAnsi="Garamond"/>
        </w:rPr>
        <w:t>(noun) are difficult to translate into English.</w:t>
      </w:r>
      <w:r w:rsidRPr="00783672">
        <w:rPr>
          <w:rStyle w:val="EndnoteReference"/>
        </w:rPr>
        <w:endnoteReference w:id="4"/>
      </w:r>
      <w:r w:rsidRPr="00783672">
        <w:rPr>
          <w:rFonts w:ascii="Garamond" w:hAnsi="Garamond"/>
        </w:rPr>
        <w:t xml:space="preserve"> These words are the combination of </w:t>
      </w:r>
      <w:r w:rsidRPr="00783672">
        <w:rPr>
          <w:rFonts w:ascii="Garamond" w:hAnsi="Garamond"/>
          <w:i/>
        </w:rPr>
        <w:t xml:space="preserve">pleon </w:t>
      </w:r>
      <w:r w:rsidRPr="00783672">
        <w:rPr>
          <w:rFonts w:ascii="Garamond" w:hAnsi="Garamond"/>
        </w:rPr>
        <w:t xml:space="preserve">which means “more” and </w:t>
      </w:r>
      <w:r w:rsidRPr="00783672">
        <w:rPr>
          <w:rFonts w:ascii="Garamond" w:hAnsi="Garamond"/>
          <w:i/>
        </w:rPr>
        <w:t xml:space="preserve">echein </w:t>
      </w:r>
      <w:r>
        <w:rPr>
          <w:rFonts w:ascii="Garamond" w:hAnsi="Garamond"/>
        </w:rPr>
        <w:t>which means “to have</w:t>
      </w:r>
      <w:r w:rsidRPr="00783672">
        <w:rPr>
          <w:rFonts w:ascii="Garamond" w:hAnsi="Garamond"/>
        </w:rPr>
        <w:t>”</w:t>
      </w:r>
      <w:r>
        <w:rPr>
          <w:rFonts w:ascii="Garamond" w:hAnsi="Garamond"/>
        </w:rPr>
        <w:t>.</w:t>
      </w:r>
      <w:r w:rsidRPr="00783672">
        <w:rPr>
          <w:rFonts w:ascii="Garamond" w:hAnsi="Garamond"/>
        </w:rPr>
        <w:t xml:space="preserve"> Sometimes these words are used in a</w:t>
      </w:r>
      <w:r>
        <w:rPr>
          <w:rFonts w:ascii="Garamond" w:hAnsi="Garamond"/>
        </w:rPr>
        <w:t>n ethically neutral sense</w:t>
      </w:r>
      <w:r w:rsidRPr="00783672">
        <w:rPr>
          <w:rFonts w:ascii="Garamond" w:hAnsi="Garamond"/>
        </w:rPr>
        <w:t xml:space="preserve"> to convey that </w:t>
      </w:r>
      <w:r w:rsidRPr="00783672">
        <w:rPr>
          <w:rFonts w:ascii="Garamond" w:hAnsi="Garamond"/>
          <w:i/>
        </w:rPr>
        <w:t xml:space="preserve">X </w:t>
      </w:r>
      <w:r w:rsidRPr="00783672">
        <w:rPr>
          <w:rFonts w:ascii="Garamond" w:hAnsi="Garamond"/>
        </w:rPr>
        <w:t xml:space="preserve">is better than </w:t>
      </w:r>
      <w:r w:rsidRPr="00783672">
        <w:rPr>
          <w:rFonts w:ascii="Garamond" w:hAnsi="Garamond"/>
          <w:i/>
        </w:rPr>
        <w:t xml:space="preserve">Y </w:t>
      </w:r>
      <w:r w:rsidRPr="00783672">
        <w:rPr>
          <w:rFonts w:ascii="Garamond" w:hAnsi="Garamond"/>
        </w:rPr>
        <w:t xml:space="preserve">or that </w:t>
      </w:r>
      <w:r w:rsidRPr="00783672">
        <w:rPr>
          <w:rFonts w:ascii="Garamond" w:hAnsi="Garamond"/>
          <w:i/>
        </w:rPr>
        <w:t xml:space="preserve">X </w:t>
      </w:r>
      <w:r w:rsidRPr="00783672">
        <w:rPr>
          <w:rFonts w:ascii="Garamond" w:hAnsi="Garamond"/>
        </w:rPr>
        <w:t xml:space="preserve">exceeds </w:t>
      </w:r>
      <w:r w:rsidRPr="00783672">
        <w:rPr>
          <w:rFonts w:ascii="Garamond" w:hAnsi="Garamond"/>
          <w:i/>
        </w:rPr>
        <w:t xml:space="preserve">Y </w:t>
      </w:r>
      <w:r w:rsidRPr="00783672">
        <w:rPr>
          <w:rFonts w:ascii="Garamond" w:hAnsi="Garamond"/>
        </w:rPr>
        <w:t xml:space="preserve">in some capacity. For example, in the </w:t>
      </w:r>
      <w:r w:rsidRPr="00783672">
        <w:rPr>
          <w:rFonts w:ascii="Garamond" w:hAnsi="Garamond"/>
          <w:i/>
        </w:rPr>
        <w:t>Rhetoric</w:t>
      </w:r>
      <w:r>
        <w:rPr>
          <w:rFonts w:ascii="Garamond" w:hAnsi="Garamond"/>
        </w:rPr>
        <w:t>, Aristotle says, ‘</w:t>
      </w:r>
      <w:r w:rsidRPr="00783672">
        <w:rPr>
          <w:rFonts w:ascii="Garamond" w:hAnsi="Garamond"/>
        </w:rPr>
        <w:t xml:space="preserve">Wherefore, by the employment of this fallacy, the defendant always has an advantage </w:t>
      </w:r>
      <w:r w:rsidR="002929C2">
        <w:rPr>
          <w:rFonts w:ascii="Garamond" w:hAnsi="Garamond"/>
        </w:rPr>
        <w:t>[</w:t>
      </w:r>
      <w:r w:rsidRPr="00783672">
        <w:rPr>
          <w:rFonts w:ascii="Garamond" w:hAnsi="Garamond"/>
          <w:i/>
        </w:rPr>
        <w:t>pleonektein</w:t>
      </w:r>
      <w:r w:rsidR="002929C2">
        <w:rPr>
          <w:rFonts w:ascii="Garamond" w:hAnsi="Garamond"/>
        </w:rPr>
        <w:t>]</w:t>
      </w:r>
      <w:r>
        <w:rPr>
          <w:rFonts w:ascii="Garamond" w:hAnsi="Garamond"/>
        </w:rPr>
        <w:t xml:space="preserve"> over the accuser’</w:t>
      </w:r>
      <w:r w:rsidR="00E216A3">
        <w:rPr>
          <w:rFonts w:ascii="Garamond" w:hAnsi="Garamond"/>
        </w:rPr>
        <w:t xml:space="preserve"> (2.25.1402b24–</w:t>
      </w:r>
      <w:r w:rsidRPr="00783672">
        <w:rPr>
          <w:rFonts w:ascii="Garamond" w:hAnsi="Garamond"/>
        </w:rPr>
        <w:t>6).</w:t>
      </w:r>
      <w:r w:rsidRPr="00783672">
        <w:rPr>
          <w:rStyle w:val="EndnoteReference"/>
          <w:rFonts w:ascii="Garamond" w:hAnsi="Garamond"/>
        </w:rPr>
        <w:endnoteReference w:id="5"/>
      </w:r>
      <w:r w:rsidRPr="00783672">
        <w:rPr>
          <w:rFonts w:ascii="Garamond" w:hAnsi="Garamond"/>
        </w:rPr>
        <w:t xml:space="preserve"> </w:t>
      </w:r>
      <w:r w:rsidR="00EA09B6">
        <w:rPr>
          <w:rFonts w:ascii="Garamond" w:hAnsi="Garamond"/>
        </w:rPr>
        <w:t>In his</w:t>
      </w:r>
      <w:r w:rsidRPr="00783672">
        <w:rPr>
          <w:rFonts w:ascii="Garamond" w:hAnsi="Garamond"/>
        </w:rPr>
        <w:t xml:space="preserve"> </w:t>
      </w:r>
      <w:r w:rsidRPr="00783672">
        <w:rPr>
          <w:rFonts w:ascii="Garamond" w:hAnsi="Garamond"/>
          <w:i/>
        </w:rPr>
        <w:t>Natural Faculties</w:t>
      </w:r>
      <w:r>
        <w:rPr>
          <w:rFonts w:ascii="Garamond" w:hAnsi="Garamond"/>
        </w:rPr>
        <w:t xml:space="preserve">, </w:t>
      </w:r>
      <w:r w:rsidR="00EA09B6">
        <w:rPr>
          <w:rFonts w:ascii="Garamond" w:hAnsi="Garamond"/>
        </w:rPr>
        <w:t xml:space="preserve">Galen </w:t>
      </w:r>
      <w:r>
        <w:rPr>
          <w:rFonts w:ascii="Garamond" w:hAnsi="Garamond"/>
        </w:rPr>
        <w:t>writes, ‘</w:t>
      </w:r>
      <w:r w:rsidRPr="00783672">
        <w:rPr>
          <w:rFonts w:ascii="Garamond" w:hAnsi="Garamond"/>
        </w:rPr>
        <w:t xml:space="preserve">If it was not these that caused it, then it was excess of heat </w:t>
      </w:r>
      <w:r w:rsidR="00DB07D8">
        <w:rPr>
          <w:rFonts w:ascii="Garamond" w:hAnsi="Garamond"/>
        </w:rPr>
        <w:t>[</w:t>
      </w:r>
      <w:r w:rsidRPr="00783672">
        <w:rPr>
          <w:rFonts w:ascii="Garamond" w:hAnsi="Garamond"/>
          <w:i/>
        </w:rPr>
        <w:t>thermasias pleonexia</w:t>
      </w:r>
      <w:r w:rsidR="00DB07D8">
        <w:rPr>
          <w:rFonts w:ascii="Garamond" w:hAnsi="Garamond"/>
        </w:rPr>
        <w:t>]</w:t>
      </w:r>
      <w:r w:rsidRPr="00783672">
        <w:rPr>
          <w:rFonts w:ascii="Garamond" w:hAnsi="Garamond"/>
        </w:rPr>
        <w:t xml:space="preserve"> (for these two sym</w:t>
      </w:r>
      <w:r>
        <w:rPr>
          <w:rFonts w:ascii="Garamond" w:hAnsi="Garamond"/>
        </w:rPr>
        <w:t xml:space="preserve">ptoms occurred besides the bubo – </w:t>
      </w:r>
      <w:r w:rsidRPr="00783672">
        <w:rPr>
          <w:rFonts w:ascii="Garamond" w:hAnsi="Garamond"/>
        </w:rPr>
        <w:t xml:space="preserve">an alteration in the arterial and cardiac movements and an excessive development of natural heat </w:t>
      </w:r>
      <w:r w:rsidR="002C5D80">
        <w:rPr>
          <w:rFonts w:ascii="Garamond" w:hAnsi="Garamond"/>
        </w:rPr>
        <w:t>[</w:t>
      </w:r>
      <w:r w:rsidRPr="00783672">
        <w:rPr>
          <w:rFonts w:ascii="Garamond" w:hAnsi="Garamond"/>
          <w:i/>
        </w:rPr>
        <w:t>phusin thermasias pleonexia</w:t>
      </w:r>
      <w:r w:rsidR="002C5D80">
        <w:rPr>
          <w:rFonts w:ascii="Garamond" w:hAnsi="Garamond"/>
        </w:rPr>
        <w:t>]</w:t>
      </w:r>
      <w:r w:rsidRPr="00783672">
        <w:rPr>
          <w:rFonts w:ascii="Garamond" w:hAnsi="Garamond"/>
        </w:rPr>
        <w:t>)</w:t>
      </w:r>
      <w:r>
        <w:rPr>
          <w:rFonts w:ascii="Garamond" w:hAnsi="Garamond"/>
        </w:rPr>
        <w:t>’</w:t>
      </w:r>
      <w:r w:rsidRPr="00783672">
        <w:rPr>
          <w:rFonts w:ascii="Garamond" w:hAnsi="Garamond"/>
        </w:rPr>
        <w:t xml:space="preserve"> (2.8.119).</w:t>
      </w:r>
      <w:r w:rsidRPr="00783672">
        <w:rPr>
          <w:rStyle w:val="EndnoteReference"/>
          <w:rFonts w:ascii="Garamond" w:hAnsi="Garamond"/>
        </w:rPr>
        <w:endnoteReference w:id="6"/>
      </w:r>
      <w:r w:rsidRPr="00783672">
        <w:rPr>
          <w:rFonts w:ascii="Garamond" w:hAnsi="Garamond"/>
        </w:rPr>
        <w:t xml:space="preserve"> In both of these uses, there is nothing ethically or morally bad denoted by these terms; rather, in the former example the word signifies that using a particular fallacy gives the defendant an advantage over the accuser, while in the latter example the word signifies that something has exceeded a limit. The former example shows more of the competitive sense of the word, while the latter shows more of the quantitative sense of the word.</w:t>
      </w:r>
    </w:p>
    <w:p w14:paraId="1DD64D29" w14:textId="7831F491" w:rsidR="00F765E8" w:rsidRDefault="00F765E8" w:rsidP="00753AF3">
      <w:pPr>
        <w:jc w:val="left"/>
        <w:rPr>
          <w:rFonts w:ascii="Garamond" w:hAnsi="Garamond"/>
        </w:rPr>
      </w:pPr>
      <w:r>
        <w:rPr>
          <w:rFonts w:ascii="Garamond" w:hAnsi="Garamond"/>
        </w:rPr>
        <w:t>&lt;NP&gt;</w:t>
      </w:r>
      <w:r w:rsidRPr="00783672">
        <w:rPr>
          <w:rFonts w:ascii="Garamond" w:hAnsi="Garamond"/>
        </w:rPr>
        <w:t xml:space="preserve">However, the Greeks usually use </w:t>
      </w:r>
      <w:r w:rsidRPr="00783672">
        <w:rPr>
          <w:rFonts w:ascii="Garamond" w:hAnsi="Garamond"/>
          <w:i/>
        </w:rPr>
        <w:t xml:space="preserve">pleonektein </w:t>
      </w:r>
      <w:r w:rsidRPr="00783672">
        <w:rPr>
          <w:rFonts w:ascii="Garamond" w:hAnsi="Garamond"/>
        </w:rPr>
        <w:t xml:space="preserve">and </w:t>
      </w:r>
      <w:r w:rsidRPr="00783672">
        <w:rPr>
          <w:rFonts w:ascii="Garamond" w:hAnsi="Garamond"/>
          <w:i/>
        </w:rPr>
        <w:t xml:space="preserve">pleonexia </w:t>
      </w:r>
      <w:r w:rsidRPr="00783672">
        <w:rPr>
          <w:rFonts w:ascii="Garamond" w:hAnsi="Garamond"/>
        </w:rPr>
        <w:t xml:space="preserve">in a morally loaded way. We see this in the </w:t>
      </w:r>
      <w:r w:rsidRPr="00783672">
        <w:rPr>
          <w:rFonts w:ascii="Garamond" w:hAnsi="Garamond"/>
          <w:i/>
        </w:rPr>
        <w:t>Gorgias</w:t>
      </w:r>
      <w:r w:rsidRPr="00783672">
        <w:rPr>
          <w:rFonts w:ascii="Garamond" w:hAnsi="Garamond"/>
        </w:rPr>
        <w:t xml:space="preserve">, when Socrates says to Callicles: </w:t>
      </w:r>
    </w:p>
    <w:p w14:paraId="73ABA8F2" w14:textId="5C971C29" w:rsidR="00F765E8" w:rsidRPr="00783672" w:rsidRDefault="00F765E8" w:rsidP="00753AF3">
      <w:pPr>
        <w:jc w:val="left"/>
        <w:rPr>
          <w:rFonts w:ascii="Garamond" w:hAnsi="Garamond"/>
        </w:rPr>
      </w:pPr>
      <w:r>
        <w:rPr>
          <w:rFonts w:ascii="Garamond" w:hAnsi="Garamond"/>
        </w:rPr>
        <w:t>&lt;EXT&gt;</w:t>
      </w:r>
      <w:r w:rsidRPr="00783672">
        <w:rPr>
          <w:rFonts w:ascii="Garamond" w:hAnsi="Garamond"/>
        </w:rPr>
        <w:t xml:space="preserve">I believe that you don’t pay attention to these facts, even though you’re a wise </w:t>
      </w:r>
      <w:r w:rsidR="002929C2">
        <w:rPr>
          <w:rFonts w:ascii="Garamond" w:hAnsi="Garamond"/>
        </w:rPr>
        <w:t>[</w:t>
      </w:r>
      <w:r w:rsidR="00A91D67">
        <w:rPr>
          <w:rFonts w:ascii="Garamond" w:hAnsi="Garamond"/>
          <w:i/>
        </w:rPr>
        <w:t>s</w:t>
      </w:r>
      <w:r w:rsidR="002929C2">
        <w:rPr>
          <w:rFonts w:ascii="Garamond" w:hAnsi="Garamond"/>
          <w:i/>
        </w:rPr>
        <w:t>ophos</w:t>
      </w:r>
      <w:r w:rsidR="002929C2">
        <w:rPr>
          <w:rFonts w:ascii="Garamond" w:hAnsi="Garamond"/>
        </w:rPr>
        <w:t>]</w:t>
      </w:r>
      <w:r w:rsidRPr="00783672">
        <w:rPr>
          <w:rFonts w:ascii="Garamond" w:hAnsi="Garamond"/>
        </w:rPr>
        <w:t xml:space="preserve"> man in these matters. You’ve failed to notice that proportionate equality </w:t>
      </w:r>
      <w:r w:rsidR="002929C2">
        <w:rPr>
          <w:rFonts w:ascii="Garamond" w:hAnsi="Garamond"/>
        </w:rPr>
        <w:t>[</w:t>
      </w:r>
      <w:r w:rsidR="002929C2" w:rsidRPr="002929C2">
        <w:rPr>
          <w:rFonts w:ascii="Garamond" w:hAnsi="Garamond"/>
          <w:i/>
        </w:rPr>
        <w:t>h</w:t>
      </w:r>
      <w:r w:rsidRPr="00783672">
        <w:rPr>
          <w:rFonts w:ascii="Garamond" w:hAnsi="Garamond"/>
          <w:i/>
        </w:rPr>
        <w:t xml:space="preserve">ē isotēs </w:t>
      </w:r>
      <w:r w:rsidR="002929C2">
        <w:rPr>
          <w:rFonts w:ascii="Garamond" w:hAnsi="Garamond"/>
          <w:i/>
        </w:rPr>
        <w:t>h</w:t>
      </w:r>
      <w:r w:rsidRPr="00783672">
        <w:rPr>
          <w:rFonts w:ascii="Garamond" w:hAnsi="Garamond"/>
          <w:i/>
        </w:rPr>
        <w:t>ē ge</w:t>
      </w:r>
      <w:r w:rsidR="002929C2">
        <w:rPr>
          <w:rFonts w:ascii="Garamond" w:hAnsi="Garamond"/>
          <w:i/>
        </w:rPr>
        <w:t>ō</w:t>
      </w:r>
      <w:r w:rsidRPr="00783672">
        <w:rPr>
          <w:rFonts w:ascii="Garamond" w:hAnsi="Garamond"/>
          <w:i/>
        </w:rPr>
        <w:t>metrikē</w:t>
      </w:r>
      <w:r w:rsidR="002929C2">
        <w:rPr>
          <w:rFonts w:ascii="Garamond" w:hAnsi="Garamond"/>
        </w:rPr>
        <w:t>]</w:t>
      </w:r>
      <w:r w:rsidRPr="00783672">
        <w:rPr>
          <w:rFonts w:ascii="Garamond" w:hAnsi="Garamond"/>
        </w:rPr>
        <w:t xml:space="preserve"> has a great power among both gods and men, and you suppose that you ought to practice getting the greater share </w:t>
      </w:r>
      <w:r w:rsidR="002929C2">
        <w:rPr>
          <w:rFonts w:ascii="Garamond" w:hAnsi="Garamond"/>
        </w:rPr>
        <w:t>[</w:t>
      </w:r>
      <w:r w:rsidRPr="00783672">
        <w:rPr>
          <w:rFonts w:ascii="Garamond" w:hAnsi="Garamond"/>
          <w:i/>
        </w:rPr>
        <w:t>pleonexian</w:t>
      </w:r>
      <w:r w:rsidR="002929C2">
        <w:rPr>
          <w:rFonts w:ascii="Garamond" w:hAnsi="Garamond"/>
        </w:rPr>
        <w:t>]</w:t>
      </w:r>
      <w:r w:rsidRPr="00783672">
        <w:rPr>
          <w:rFonts w:ascii="Garamond" w:hAnsi="Garamond"/>
        </w:rPr>
        <w:t>. That’s becau</w:t>
      </w:r>
      <w:r w:rsidR="00B66FD3">
        <w:rPr>
          <w:rFonts w:ascii="Garamond" w:hAnsi="Garamond"/>
        </w:rPr>
        <w:t>se you neglect geometry. (508a4–</w:t>
      </w:r>
      <w:r w:rsidRPr="00783672">
        <w:rPr>
          <w:rFonts w:ascii="Garamond" w:hAnsi="Garamond"/>
        </w:rPr>
        <w:t>8; see also, 483c)</w:t>
      </w:r>
      <w:r>
        <w:rPr>
          <w:rFonts w:ascii="Garamond" w:hAnsi="Garamond"/>
        </w:rPr>
        <w:t>&lt;/EXT&gt;</w:t>
      </w:r>
    </w:p>
    <w:p w14:paraId="5FEA70A1" w14:textId="00007E44" w:rsidR="00F765E8" w:rsidRDefault="00F765E8" w:rsidP="00753AF3">
      <w:pPr>
        <w:jc w:val="left"/>
        <w:rPr>
          <w:rFonts w:ascii="Garamond" w:hAnsi="Garamond"/>
        </w:rPr>
      </w:pPr>
      <w:r w:rsidRPr="00783672">
        <w:rPr>
          <w:rFonts w:ascii="Garamond" w:hAnsi="Garamond"/>
        </w:rPr>
        <w:t xml:space="preserve">Here, Socrates contrasts </w:t>
      </w:r>
      <w:r w:rsidRPr="00783672">
        <w:rPr>
          <w:rFonts w:ascii="Garamond" w:hAnsi="Garamond"/>
          <w:i/>
        </w:rPr>
        <w:t xml:space="preserve">pleonexia </w:t>
      </w:r>
      <w:r w:rsidR="0047162F">
        <w:rPr>
          <w:rFonts w:ascii="Garamond" w:hAnsi="Garamond"/>
        </w:rPr>
        <w:t>with proportionate</w:t>
      </w:r>
      <w:r w:rsidRPr="00783672">
        <w:rPr>
          <w:rFonts w:ascii="Garamond" w:hAnsi="Garamond"/>
        </w:rPr>
        <w:t xml:space="preserve"> equality. Accordingly, the word has the negative connotation of </w:t>
      </w:r>
      <w:r>
        <w:rPr>
          <w:rFonts w:ascii="Garamond" w:hAnsi="Garamond"/>
        </w:rPr>
        <w:t>greed.</w:t>
      </w:r>
      <w:r w:rsidRPr="00783672">
        <w:rPr>
          <w:rFonts w:ascii="Garamond" w:hAnsi="Garamond"/>
        </w:rPr>
        <w:t xml:space="preserve"> </w:t>
      </w:r>
      <w:r w:rsidR="0047162F">
        <w:rPr>
          <w:rFonts w:ascii="Garamond" w:hAnsi="Garamond"/>
        </w:rPr>
        <w:t xml:space="preserve"> </w:t>
      </w:r>
    </w:p>
    <w:p w14:paraId="108169EF" w14:textId="0B7B8EDC" w:rsidR="00F765E8" w:rsidRDefault="00F765E8" w:rsidP="00753AF3">
      <w:pPr>
        <w:jc w:val="left"/>
        <w:rPr>
          <w:rFonts w:ascii="Garamond" w:hAnsi="Garamond"/>
        </w:rPr>
      </w:pPr>
      <w:r>
        <w:rPr>
          <w:rFonts w:ascii="Garamond" w:hAnsi="Garamond"/>
        </w:rPr>
        <w:lastRenderedPageBreak/>
        <w:t>&lt;NP&gt;</w:t>
      </w:r>
      <w:r w:rsidRPr="00783672">
        <w:rPr>
          <w:rFonts w:ascii="Garamond" w:hAnsi="Garamond"/>
        </w:rPr>
        <w:t xml:space="preserve">In the beginning of the greedy craftsperson argument, the term seems to have more of a quantitative sense. Socrates and Thrasymachus have been having a disagreement over whether the just or the unjust person is the true master of the craft of ruling. Thrasymachus argues that it is the unjust person since he is able to acquire the greatest amount of external goods in any situation, while Socrates argues that it is the just person since he </w:t>
      </w:r>
      <w:r w:rsidR="0047652E">
        <w:rPr>
          <w:rFonts w:ascii="Garamond" w:hAnsi="Garamond"/>
        </w:rPr>
        <w:t xml:space="preserve">benefits </w:t>
      </w:r>
      <w:r w:rsidRPr="00783672">
        <w:rPr>
          <w:rFonts w:ascii="Garamond" w:hAnsi="Garamond"/>
        </w:rPr>
        <w:t xml:space="preserve">others. </w:t>
      </w:r>
    </w:p>
    <w:p w14:paraId="4B055297" w14:textId="065901A3" w:rsidR="00F765E8" w:rsidRPr="00783672" w:rsidRDefault="00F765E8" w:rsidP="00753AF3">
      <w:pPr>
        <w:jc w:val="left"/>
        <w:rPr>
          <w:rFonts w:ascii="Garamond" w:hAnsi="Garamond"/>
        </w:rPr>
      </w:pPr>
      <w:r>
        <w:rPr>
          <w:rFonts w:ascii="Garamond" w:hAnsi="Garamond"/>
        </w:rPr>
        <w:t>&lt;NP&gt;</w:t>
      </w:r>
      <w:r w:rsidRPr="00783672">
        <w:rPr>
          <w:rFonts w:ascii="Garamond" w:hAnsi="Garamond"/>
        </w:rPr>
        <w:t>Thrasymachus’ use of</w:t>
      </w:r>
      <w:r>
        <w:rPr>
          <w:rFonts w:ascii="Garamond" w:hAnsi="Garamond"/>
          <w:i/>
        </w:rPr>
        <w:t xml:space="preserve"> </w:t>
      </w:r>
      <w:r>
        <w:rPr>
          <w:rFonts w:ascii="Garamond" w:hAnsi="Garamond"/>
        </w:rPr>
        <w:t>“overreach”</w:t>
      </w:r>
      <w:r w:rsidRPr="00783672">
        <w:rPr>
          <w:rFonts w:ascii="Garamond" w:hAnsi="Garamond"/>
        </w:rPr>
        <w:t xml:space="preserve"> highlights the self-interested aspects of this term. We see this most directly in Thrasymachus’ initial defense of the value of injustice. Thrasymachus offers three examples in which the unjust person does better than the just person. First, when a just person and an unjust person form contracts and the partnership ends, the unjust person always comes out ahead (343d). Second, when it comes to paying taxes, it is always better to be unjust.</w:t>
      </w:r>
      <w:r w:rsidR="006B149F">
        <w:rPr>
          <w:rFonts w:ascii="Garamond" w:hAnsi="Garamond"/>
        </w:rPr>
        <w:t xml:space="preserve"> The just person pays more taxes than the unjust person does, but the unjust person gets a larger refund than the just person does</w:t>
      </w:r>
      <w:r w:rsidR="00D631B3">
        <w:rPr>
          <w:rFonts w:ascii="Garamond" w:hAnsi="Garamond"/>
        </w:rPr>
        <w:t xml:space="preserve"> </w:t>
      </w:r>
      <w:r w:rsidRPr="00783672">
        <w:rPr>
          <w:rFonts w:ascii="Garamond" w:hAnsi="Garamond"/>
        </w:rPr>
        <w:t>(343d</w:t>
      </w:r>
      <w:r w:rsidR="00D631B3">
        <w:rPr>
          <w:rFonts w:ascii="Garamond" w:hAnsi="Garamond"/>
        </w:rPr>
        <w:t>–e</w:t>
      </w:r>
      <w:r w:rsidRPr="00783672">
        <w:rPr>
          <w:rFonts w:ascii="Garamond" w:hAnsi="Garamond"/>
        </w:rPr>
        <w:t xml:space="preserve">). Third, when a just person holds public office, his private affairs suffer so that he can benefit the public, but with the unjust person, the inverse happens (343e). In each of these examples, the unjust person exceeds the just person in the acquisition of external goods.  </w:t>
      </w:r>
    </w:p>
    <w:p w14:paraId="47A4FBF5" w14:textId="274A78E0"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However, during the discussion of craft-experts and non-experts, Socrates appears to shift the </w:t>
      </w:r>
      <w:r>
        <w:rPr>
          <w:rFonts w:ascii="Garamond" w:hAnsi="Garamond"/>
        </w:rPr>
        <w:t>meaning of “overreach</w:t>
      </w:r>
      <w:r w:rsidRPr="00783672">
        <w:rPr>
          <w:rFonts w:ascii="Garamond" w:hAnsi="Garamond"/>
        </w:rPr>
        <w:t>”</w:t>
      </w:r>
      <w:r>
        <w:rPr>
          <w:rFonts w:ascii="Garamond" w:hAnsi="Garamond"/>
        </w:rPr>
        <w:t>,</w:t>
      </w:r>
      <w:r w:rsidRPr="00783672">
        <w:rPr>
          <w:rFonts w:ascii="Garamond" w:hAnsi="Garamond"/>
        </w:rPr>
        <w:t xml:space="preserve"> for if the term does not shift meanings, the craft examples make no sense. Socrates explains that the difference between a musician and a non-musician can be found in how they tighten their strings, but we don’t think that the person who plays out of tune is trying to get more music than the person who plays in tune. Likewise, when we consider a doctor who overprescribes the amount of food and drink required for a patient, it is not to acquire more material goods. Of course, there are doctors who prescribe unnecessary drugs or conduct unnecessary surgery for the sake of profit, but nothin</w:t>
      </w:r>
      <w:r w:rsidR="0064064A">
        <w:rPr>
          <w:rFonts w:ascii="Garamond" w:hAnsi="Garamond"/>
        </w:rPr>
        <w:t xml:space="preserve">g in </w:t>
      </w:r>
      <w:r w:rsidR="0064064A">
        <w:rPr>
          <w:rFonts w:ascii="Garamond" w:hAnsi="Garamond"/>
        </w:rPr>
        <w:lastRenderedPageBreak/>
        <w:t>Socrates’ examples suggest</w:t>
      </w:r>
      <w:r w:rsidRPr="00783672">
        <w:rPr>
          <w:rFonts w:ascii="Garamond" w:hAnsi="Garamond"/>
        </w:rPr>
        <w:t xml:space="preserve"> that this is what he has in mind. Rather</w:t>
      </w:r>
      <w:r>
        <w:rPr>
          <w:rFonts w:ascii="Garamond" w:hAnsi="Garamond"/>
        </w:rPr>
        <w:t>,</w:t>
      </w:r>
      <w:r w:rsidRPr="00783672">
        <w:rPr>
          <w:rFonts w:ascii="Garamond" w:hAnsi="Garamond"/>
        </w:rPr>
        <w:t xml:space="preserve"> the thought is that experts follow the same prescriptions with respect to their craft, while non-experts do not</w:t>
      </w:r>
      <w:r>
        <w:rPr>
          <w:rFonts w:ascii="Garamond" w:hAnsi="Garamond"/>
        </w:rPr>
        <w:t xml:space="preserve"> (350a–</w:t>
      </w:r>
      <w:r w:rsidRPr="00783672">
        <w:rPr>
          <w:rFonts w:ascii="Garamond" w:hAnsi="Garamond"/>
        </w:rPr>
        <w:t xml:space="preserve">b). </w:t>
      </w:r>
    </w:p>
    <w:p w14:paraId="0244A234" w14:textId="1AAA2700" w:rsidR="00F765E8" w:rsidRPr="00783672" w:rsidRDefault="00F765E8" w:rsidP="00753AF3">
      <w:pPr>
        <w:jc w:val="left"/>
        <w:rPr>
          <w:rFonts w:ascii="Garamond" w:hAnsi="Garamond"/>
        </w:rPr>
      </w:pPr>
      <w:r>
        <w:rPr>
          <w:rFonts w:ascii="Garamond" w:hAnsi="Garamond"/>
        </w:rPr>
        <w:t xml:space="preserve">&lt;NP&gt; </w:t>
      </w:r>
      <w:r w:rsidRPr="00783672">
        <w:rPr>
          <w:rFonts w:ascii="Garamond" w:hAnsi="Garamond"/>
        </w:rPr>
        <w:t xml:space="preserve">We see that “overreach” initially expresses some kind of quantitative victory over others. To overreach or do better than someone else is to end up with more stuff. Nevertheless, Socrates uses “overreach” prescriptively in the craft-experts. To overreach or do better than someone is to offer a different prescription than they would offer. If Socrates is equivocating on key terms, then the argument is invalid. The only hope for preserving the validity of the argument is to show that the word “overreach” retains the same meaning throughout the entirety of the argument. </w:t>
      </w:r>
    </w:p>
    <w:p w14:paraId="0F459568" w14:textId="48DFFF51"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One might attempt to resolve this worry by translating </w:t>
      </w:r>
      <w:r w:rsidRPr="00783672">
        <w:rPr>
          <w:rFonts w:ascii="Garamond" w:hAnsi="Garamond"/>
          <w:i/>
        </w:rPr>
        <w:t>pleonektein</w:t>
      </w:r>
      <w:r w:rsidRPr="00783672">
        <w:rPr>
          <w:rFonts w:ascii="Garamond" w:hAnsi="Garamond"/>
        </w:rPr>
        <w:t xml:space="preserve"> as “to do better than” in the competitive sense</w:t>
      </w:r>
      <w:r w:rsidR="00FD162F">
        <w:rPr>
          <w:rFonts w:ascii="Garamond" w:hAnsi="Garamond"/>
        </w:rPr>
        <w:t xml:space="preserve"> (see Bloom 1991: 335–6; </w:t>
      </w:r>
      <w:r w:rsidR="004C474C">
        <w:rPr>
          <w:rFonts w:ascii="Garamond" w:hAnsi="Garamond"/>
        </w:rPr>
        <w:t>Dorter 1974:</w:t>
      </w:r>
      <w:r>
        <w:rPr>
          <w:rFonts w:ascii="Garamond" w:hAnsi="Garamond"/>
        </w:rPr>
        <w:t xml:space="preserve"> 36–</w:t>
      </w:r>
      <w:r w:rsidRPr="00783672">
        <w:rPr>
          <w:rFonts w:ascii="Garamond" w:hAnsi="Garamond"/>
        </w:rPr>
        <w:t xml:space="preserve">7). The advantage of this reading is that it can capture the quantitative sense of wanting to acquire more, since one way </w:t>
      </w:r>
      <w:r w:rsidRPr="00783672">
        <w:rPr>
          <w:rFonts w:ascii="Garamond" w:hAnsi="Garamond"/>
          <w:i/>
        </w:rPr>
        <w:t>A</w:t>
      </w:r>
      <w:r w:rsidRPr="00783672">
        <w:rPr>
          <w:rFonts w:ascii="Garamond" w:hAnsi="Garamond"/>
        </w:rPr>
        <w:t xml:space="preserve"> can do better than </w:t>
      </w:r>
      <w:r w:rsidRPr="00783672">
        <w:rPr>
          <w:rFonts w:ascii="Garamond" w:hAnsi="Garamond"/>
          <w:i/>
        </w:rPr>
        <w:t>B</w:t>
      </w:r>
      <w:r w:rsidRPr="00783672">
        <w:rPr>
          <w:rFonts w:ascii="Garamond" w:hAnsi="Garamond"/>
        </w:rPr>
        <w:t xml:space="preserve"> is for </w:t>
      </w:r>
      <w:r w:rsidRPr="00783672">
        <w:rPr>
          <w:rFonts w:ascii="Garamond" w:hAnsi="Garamond"/>
          <w:i/>
        </w:rPr>
        <w:t>A</w:t>
      </w:r>
      <w:r w:rsidRPr="00783672">
        <w:rPr>
          <w:rFonts w:ascii="Garamond" w:hAnsi="Garamond"/>
        </w:rPr>
        <w:t xml:space="preserve"> to have more external goods than </w:t>
      </w:r>
      <w:r w:rsidRPr="00783672">
        <w:rPr>
          <w:rFonts w:ascii="Garamond" w:hAnsi="Garamond"/>
          <w:i/>
        </w:rPr>
        <w:t>B</w:t>
      </w:r>
      <w:r w:rsidRPr="00783672">
        <w:rPr>
          <w:rFonts w:ascii="Garamond" w:hAnsi="Garamond"/>
        </w:rPr>
        <w:t>. Moreover, such a reading appears to overcome the awkwardness of the craft examples since a painter can want to paint better pictures than his competition without also wanting more external goods. Hence, at first glance this reading appears to accommodate both senses of “overreach”</w:t>
      </w:r>
      <w:r>
        <w:rPr>
          <w:rFonts w:ascii="Garamond" w:hAnsi="Garamond"/>
        </w:rPr>
        <w:t>.</w:t>
      </w:r>
    </w:p>
    <w:p w14:paraId="3CAF9CCC" w14:textId="3E3C3741" w:rsidR="00F765E8" w:rsidRPr="00783672" w:rsidRDefault="00F765E8" w:rsidP="00753AF3">
      <w:pPr>
        <w:jc w:val="left"/>
        <w:rPr>
          <w:rFonts w:ascii="Garamond" w:hAnsi="Garamond"/>
        </w:rPr>
      </w:pPr>
      <w:r>
        <w:rPr>
          <w:rFonts w:ascii="Garamond" w:hAnsi="Garamond"/>
        </w:rPr>
        <w:t>&lt;NP&gt;</w:t>
      </w:r>
      <w:r w:rsidRPr="00783672">
        <w:rPr>
          <w:rFonts w:ascii="Garamond" w:hAnsi="Garamond"/>
        </w:rPr>
        <w:t>However, this interpretation faces three difficulties. First, as a histo</w:t>
      </w:r>
      <w:r w:rsidR="00F05FA5">
        <w:rPr>
          <w:rFonts w:ascii="Garamond" w:hAnsi="Garamond"/>
        </w:rPr>
        <w:t>rical fact the craftspeople in a</w:t>
      </w:r>
      <w:r w:rsidRPr="00783672">
        <w:rPr>
          <w:rFonts w:ascii="Garamond" w:hAnsi="Garamond"/>
        </w:rPr>
        <w:t>ncient Greek culture were competitive. Rach</w:t>
      </w:r>
      <w:r>
        <w:rPr>
          <w:rFonts w:ascii="Garamond" w:hAnsi="Garamond"/>
        </w:rPr>
        <w:t>el Barney points out that this ‘</w:t>
      </w:r>
      <w:r w:rsidRPr="00783672">
        <w:rPr>
          <w:rFonts w:ascii="Garamond" w:hAnsi="Garamond"/>
        </w:rPr>
        <w:t xml:space="preserve">truth has been recognized in Greek culture ever since Hesiod, whose </w:t>
      </w:r>
      <w:r w:rsidRPr="00783672">
        <w:rPr>
          <w:rFonts w:ascii="Garamond" w:hAnsi="Garamond"/>
          <w:i/>
        </w:rPr>
        <w:t xml:space="preserve">Works and Days </w:t>
      </w:r>
      <w:r>
        <w:rPr>
          <w:rFonts w:ascii="Garamond" w:hAnsi="Garamond"/>
        </w:rPr>
        <w:t>opens by praising the “strife”</w:t>
      </w:r>
      <w:r w:rsidRPr="00783672">
        <w:rPr>
          <w:rFonts w:ascii="Garamond" w:hAnsi="Garamond"/>
        </w:rPr>
        <w:t xml:space="preserve"> involved</w:t>
      </w:r>
      <w:r>
        <w:rPr>
          <w:rFonts w:ascii="Garamond" w:hAnsi="Garamond"/>
        </w:rPr>
        <w:t xml:space="preserve"> in productive competition’</w:t>
      </w:r>
      <w:r w:rsidR="004C474C">
        <w:rPr>
          <w:rFonts w:ascii="Garamond" w:hAnsi="Garamond"/>
        </w:rPr>
        <w:t xml:space="preserve"> (2006:</w:t>
      </w:r>
      <w:r w:rsidRPr="00783672">
        <w:rPr>
          <w:rFonts w:ascii="Garamond" w:hAnsi="Garamond"/>
        </w:rPr>
        <w:t xml:space="preserve"> 53). In light of this, it would be odd for Socrates and Thrasymachus to agree that craft-experts are somehow less competitive than non-experts (see Hes. </w:t>
      </w:r>
      <w:r w:rsidRPr="00783672">
        <w:rPr>
          <w:rFonts w:ascii="Garamond" w:hAnsi="Garamond"/>
          <w:i/>
        </w:rPr>
        <w:t>Op</w:t>
      </w:r>
      <w:r w:rsidRPr="00783672">
        <w:rPr>
          <w:rFonts w:ascii="Garamond" w:hAnsi="Garamond"/>
        </w:rPr>
        <w:t>.</w:t>
      </w:r>
      <w:r w:rsidRPr="00783672">
        <w:rPr>
          <w:rFonts w:ascii="Garamond" w:hAnsi="Garamond"/>
          <w:i/>
        </w:rPr>
        <w:t xml:space="preserve"> </w:t>
      </w:r>
      <w:r>
        <w:rPr>
          <w:rFonts w:ascii="Garamond" w:hAnsi="Garamond"/>
        </w:rPr>
        <w:t>19–</w:t>
      </w:r>
      <w:r w:rsidRPr="00783672">
        <w:rPr>
          <w:rFonts w:ascii="Garamond" w:hAnsi="Garamond"/>
        </w:rPr>
        <w:t xml:space="preserve">24). Second, as a philosophical idea, it </w:t>
      </w:r>
      <w:r w:rsidRPr="00783672">
        <w:rPr>
          <w:rFonts w:ascii="Garamond" w:hAnsi="Garamond"/>
        </w:rPr>
        <w:lastRenderedPageBreak/>
        <w:t>doesn’t seem very plausible that what differentiates an expert craftsperson from a non-expert is that the non-expert is more competitive than the expert. Indeed, in most crafts it appears that experts are generally more competitive than non-experts. Third, and most damning, the musician and doctor examples have nothing to do with competition, but with how one makes a prescription.</w:t>
      </w:r>
    </w:p>
    <w:p w14:paraId="14E54431" w14:textId="2C9C7B3B" w:rsidR="00F765E8" w:rsidRDefault="00F765E8" w:rsidP="00753AF3">
      <w:pPr>
        <w:jc w:val="left"/>
        <w:rPr>
          <w:rFonts w:ascii="Garamond" w:hAnsi="Garamond"/>
        </w:rPr>
      </w:pPr>
      <w:r>
        <w:rPr>
          <w:rFonts w:ascii="Garamond" w:hAnsi="Garamond"/>
        </w:rPr>
        <w:t>&lt;NP&gt;</w:t>
      </w:r>
      <w:r w:rsidRPr="00783672">
        <w:rPr>
          <w:rFonts w:ascii="Garamond" w:hAnsi="Garamond"/>
        </w:rPr>
        <w:t xml:space="preserve">In order to overcome these difficulties, we must broaden our conception of </w:t>
      </w:r>
      <w:r w:rsidRPr="00783672">
        <w:rPr>
          <w:rFonts w:ascii="Garamond" w:hAnsi="Garamond"/>
          <w:i/>
        </w:rPr>
        <w:t>pleonektein</w:t>
      </w:r>
      <w:r w:rsidRPr="00783672">
        <w:rPr>
          <w:rFonts w:ascii="Garamond" w:hAnsi="Garamond"/>
        </w:rPr>
        <w:t xml:space="preserve"> to something like “overreaching a limit”</w:t>
      </w:r>
      <w:r>
        <w:rPr>
          <w:rFonts w:ascii="Garamond" w:hAnsi="Garamond"/>
        </w:rPr>
        <w:t>.</w:t>
      </w:r>
      <w:r w:rsidRPr="00783672">
        <w:rPr>
          <w:rStyle w:val="EndnoteReference"/>
        </w:rPr>
        <w:endnoteReference w:id="7"/>
      </w:r>
      <w:r w:rsidRPr="00783672">
        <w:rPr>
          <w:rFonts w:ascii="Garamond" w:hAnsi="Garamond"/>
        </w:rPr>
        <w:t xml:space="preserve"> Getting it right or achieving excellence with respect to a craft is about hitting a “golden mean” and “overreaching” is anything tha</w:t>
      </w:r>
      <w:r w:rsidR="004C474C">
        <w:rPr>
          <w:rFonts w:ascii="Garamond" w:hAnsi="Garamond"/>
        </w:rPr>
        <w:t>t misses that mark (Barney 2006:</w:t>
      </w:r>
      <w:r w:rsidRPr="00783672">
        <w:rPr>
          <w:rFonts w:ascii="Garamond" w:hAnsi="Garamond"/>
        </w:rPr>
        <w:t xml:space="preserve"> 53; </w:t>
      </w:r>
      <w:r w:rsidRPr="00783672">
        <w:rPr>
          <w:rFonts w:ascii="Garamond" w:hAnsi="Garamond"/>
          <w:i/>
        </w:rPr>
        <w:t>Phlb</w:t>
      </w:r>
      <w:r w:rsidRPr="00783672">
        <w:rPr>
          <w:rFonts w:ascii="Garamond" w:hAnsi="Garamond"/>
        </w:rPr>
        <w:t>.</w:t>
      </w:r>
      <w:r w:rsidRPr="00783672">
        <w:rPr>
          <w:rFonts w:ascii="Garamond" w:hAnsi="Garamond"/>
          <w:i/>
        </w:rPr>
        <w:t xml:space="preserve"> </w:t>
      </w:r>
      <w:r>
        <w:rPr>
          <w:rFonts w:ascii="Garamond" w:hAnsi="Garamond"/>
        </w:rPr>
        <w:t>24e–26d, 55d–</w:t>
      </w:r>
      <w:r w:rsidRPr="00783672">
        <w:rPr>
          <w:rFonts w:ascii="Garamond" w:hAnsi="Garamond"/>
        </w:rPr>
        <w:t xml:space="preserve">58d; </w:t>
      </w:r>
      <w:r w:rsidRPr="00783672">
        <w:rPr>
          <w:rFonts w:ascii="Garamond" w:hAnsi="Garamond"/>
          <w:i/>
        </w:rPr>
        <w:t>Plt.</w:t>
      </w:r>
      <w:r>
        <w:rPr>
          <w:rFonts w:ascii="Garamond" w:hAnsi="Garamond"/>
        </w:rPr>
        <w:t xml:space="preserve"> 283a–</w:t>
      </w:r>
      <w:r w:rsidRPr="00783672">
        <w:rPr>
          <w:rFonts w:ascii="Garamond" w:hAnsi="Garamond"/>
        </w:rPr>
        <w:t xml:space="preserve">284e; Arist. </w:t>
      </w:r>
      <w:r w:rsidRPr="00783672">
        <w:rPr>
          <w:rFonts w:ascii="Garamond" w:hAnsi="Garamond"/>
          <w:i/>
        </w:rPr>
        <w:t>Eth.</w:t>
      </w:r>
      <w:r w:rsidRPr="00783672">
        <w:rPr>
          <w:rFonts w:ascii="Garamond" w:hAnsi="Garamond"/>
        </w:rPr>
        <w:t xml:space="preserve"> </w:t>
      </w:r>
      <w:r w:rsidRPr="00783672">
        <w:rPr>
          <w:rFonts w:ascii="Garamond" w:hAnsi="Garamond"/>
          <w:i/>
        </w:rPr>
        <w:t>Nic</w:t>
      </w:r>
      <w:r w:rsidRPr="00783672">
        <w:rPr>
          <w:rFonts w:ascii="Garamond" w:hAnsi="Garamond"/>
        </w:rPr>
        <w:t>.</w:t>
      </w:r>
      <w:r w:rsidRPr="00783672">
        <w:rPr>
          <w:rFonts w:ascii="Garamond" w:hAnsi="Garamond"/>
          <w:i/>
        </w:rPr>
        <w:t xml:space="preserve"> </w:t>
      </w:r>
      <w:r w:rsidRPr="00783672">
        <w:rPr>
          <w:rFonts w:ascii="Garamond" w:hAnsi="Garamond"/>
        </w:rPr>
        <w:t xml:space="preserve">2.6) A target board is useful metaphor, with the bullseye representing the golden mean and everything </w:t>
      </w:r>
      <w:r>
        <w:rPr>
          <w:rFonts w:ascii="Garamond" w:hAnsi="Garamond"/>
        </w:rPr>
        <w:t>out</w:t>
      </w:r>
      <w:r w:rsidR="004965C4">
        <w:rPr>
          <w:rFonts w:ascii="Garamond" w:hAnsi="Garamond"/>
        </w:rPr>
        <w:t xml:space="preserve">side it is </w:t>
      </w:r>
      <w:r>
        <w:rPr>
          <w:rFonts w:ascii="Garamond" w:hAnsi="Garamond"/>
        </w:rPr>
        <w:t>“overreaching</w:t>
      </w:r>
      <w:r w:rsidRPr="00783672">
        <w:rPr>
          <w:rFonts w:ascii="Garamond" w:hAnsi="Garamond"/>
        </w:rPr>
        <w:t>”</w:t>
      </w:r>
      <w:r w:rsidR="004C474C">
        <w:rPr>
          <w:rFonts w:ascii="Garamond" w:hAnsi="Garamond"/>
        </w:rPr>
        <w:t xml:space="preserve"> (see </w:t>
      </w:r>
      <w:r w:rsidR="00FE0B64">
        <w:rPr>
          <w:rFonts w:ascii="Garamond" w:hAnsi="Garamond"/>
        </w:rPr>
        <w:t>Foot 2001</w:t>
      </w:r>
      <w:r w:rsidR="00B975EC">
        <w:rPr>
          <w:rFonts w:ascii="Garamond" w:hAnsi="Garamond"/>
        </w:rPr>
        <w:t>:</w:t>
      </w:r>
      <w:r w:rsidR="004C474C" w:rsidRPr="004C474C">
        <w:rPr>
          <w:rFonts w:ascii="Garamond" w:hAnsi="Garamond"/>
        </w:rPr>
        <w:t xml:space="preserve"> 75</w:t>
      </w:r>
      <w:r w:rsidR="004C474C">
        <w:rPr>
          <w:rFonts w:ascii="Garamond" w:hAnsi="Garamond"/>
        </w:rPr>
        <w:t xml:space="preserve">). </w:t>
      </w:r>
      <w:r w:rsidRPr="00783672">
        <w:rPr>
          <w:rFonts w:ascii="Garamond" w:hAnsi="Garamond"/>
        </w:rPr>
        <w:t xml:space="preserve">The previously mentioned passage from Galen’s </w:t>
      </w:r>
      <w:r w:rsidRPr="00783672">
        <w:rPr>
          <w:rFonts w:ascii="Garamond" w:hAnsi="Garamond"/>
          <w:i/>
        </w:rPr>
        <w:t xml:space="preserve">Natural Faculties </w:t>
      </w:r>
      <w:r w:rsidRPr="00783672">
        <w:rPr>
          <w:rFonts w:ascii="Garamond" w:hAnsi="Garamond"/>
        </w:rPr>
        <w:t>is helpful here. In the passage (2.8.19), Galen suggests that one cause of disease is excessive heat. Galen is following a basic principle of ancient medicine: health req</w:t>
      </w:r>
      <w:r w:rsidR="008F2A18">
        <w:rPr>
          <w:rFonts w:ascii="Garamond" w:hAnsi="Garamond"/>
        </w:rPr>
        <w:t xml:space="preserve">uires a balance or proportionate </w:t>
      </w:r>
      <w:r w:rsidRPr="00783672">
        <w:rPr>
          <w:rFonts w:ascii="Garamond" w:hAnsi="Garamond"/>
        </w:rPr>
        <w:t>equality of various elements and conditions, and disease occurs when an element or a condition exceeds a natural limit (see, for example, Alcmaeon DK</w:t>
      </w:r>
      <w:r w:rsidRPr="00783672">
        <w:rPr>
          <w:rFonts w:ascii="Garamond" w:hAnsi="Garamond"/>
          <w:i/>
        </w:rPr>
        <w:t xml:space="preserve"> </w:t>
      </w:r>
      <w:r w:rsidR="00677EC6" w:rsidRPr="00677EC6">
        <w:rPr>
          <w:rFonts w:ascii="Garamond" w:hAnsi="Garamond"/>
        </w:rPr>
        <w:t>24</w:t>
      </w:r>
      <w:r w:rsidRPr="00783672">
        <w:rPr>
          <w:rFonts w:ascii="Garamond" w:hAnsi="Garamond"/>
        </w:rPr>
        <w:t xml:space="preserve">B4; </w:t>
      </w:r>
      <w:r w:rsidR="00677EC6">
        <w:rPr>
          <w:rFonts w:ascii="Garamond" w:hAnsi="Garamond"/>
        </w:rPr>
        <w:t xml:space="preserve">Hippocrates </w:t>
      </w:r>
      <w:r w:rsidRPr="00783672">
        <w:rPr>
          <w:rFonts w:ascii="Garamond" w:hAnsi="Garamond"/>
          <w:i/>
        </w:rPr>
        <w:t>Ancient Medicine</w:t>
      </w:r>
      <w:r w:rsidR="00B975EC">
        <w:rPr>
          <w:rFonts w:ascii="Garamond" w:hAnsi="Garamond"/>
        </w:rPr>
        <w:t>,</w:t>
      </w:r>
      <w:r w:rsidRPr="00783672">
        <w:rPr>
          <w:rFonts w:ascii="Garamond" w:hAnsi="Garamond"/>
          <w:i/>
        </w:rPr>
        <w:t xml:space="preserve"> </w:t>
      </w:r>
      <w:r>
        <w:rPr>
          <w:rFonts w:ascii="Garamond" w:hAnsi="Garamond"/>
        </w:rPr>
        <w:t>ch. 9–</w:t>
      </w:r>
      <w:r w:rsidR="00677EC6">
        <w:rPr>
          <w:rFonts w:ascii="Garamond" w:hAnsi="Garamond"/>
        </w:rPr>
        <w:t>11, 19;</w:t>
      </w:r>
      <w:r w:rsidRPr="00783672">
        <w:rPr>
          <w:rFonts w:ascii="Garamond" w:hAnsi="Garamond"/>
        </w:rPr>
        <w:t xml:space="preserve"> </w:t>
      </w:r>
      <w:r w:rsidRPr="00783672">
        <w:rPr>
          <w:rFonts w:ascii="Garamond" w:hAnsi="Garamond"/>
          <w:i/>
        </w:rPr>
        <w:t>On The Nature of Man</w:t>
      </w:r>
      <w:r w:rsidR="00B975EC">
        <w:rPr>
          <w:rFonts w:ascii="Garamond" w:hAnsi="Garamond"/>
        </w:rPr>
        <w:t>,</w:t>
      </w:r>
      <w:r w:rsidRPr="00783672">
        <w:rPr>
          <w:rFonts w:ascii="Garamond" w:hAnsi="Garamond"/>
          <w:i/>
        </w:rPr>
        <w:t xml:space="preserve"> </w:t>
      </w:r>
      <w:r w:rsidRPr="00783672">
        <w:rPr>
          <w:rFonts w:ascii="Garamond" w:hAnsi="Garamond"/>
        </w:rPr>
        <w:t xml:space="preserve">ch. 7). Indeed, we find Plato adopt this position in the </w:t>
      </w:r>
      <w:r w:rsidRPr="00783672">
        <w:rPr>
          <w:rFonts w:ascii="Garamond" w:hAnsi="Garamond"/>
          <w:i/>
        </w:rPr>
        <w:t>Timaeus</w:t>
      </w:r>
      <w:r>
        <w:rPr>
          <w:rFonts w:ascii="Garamond" w:hAnsi="Garamond"/>
        </w:rPr>
        <w:t xml:space="preserve"> when he writes, ‘</w:t>
      </w:r>
      <w:r w:rsidRPr="00783672">
        <w:rPr>
          <w:rFonts w:ascii="Garamond" w:hAnsi="Garamond"/>
        </w:rPr>
        <w:t>How diseases originate is, I take it, obvious to all. Given that there are four kinds of stuff out of which the</w:t>
      </w:r>
      <w:r>
        <w:rPr>
          <w:rFonts w:ascii="Garamond" w:hAnsi="Garamond"/>
        </w:rPr>
        <w:t xml:space="preserve"> body has been constructed – earth, fire, water, and air – </w:t>
      </w:r>
      <w:r w:rsidRPr="00783672">
        <w:rPr>
          <w:rFonts w:ascii="Garamond" w:hAnsi="Garamond"/>
        </w:rPr>
        <w:t xml:space="preserve">it may happen that some of these unnaturally increase themselves at the expense of the others </w:t>
      </w:r>
      <w:r w:rsidR="008402AE">
        <w:rPr>
          <w:rFonts w:ascii="Garamond" w:hAnsi="Garamond"/>
        </w:rPr>
        <w:t>[</w:t>
      </w:r>
      <w:r w:rsidRPr="00783672">
        <w:rPr>
          <w:rFonts w:ascii="Garamond" w:hAnsi="Garamond"/>
          <w:i/>
        </w:rPr>
        <w:t>para phusin pleonexia kai endeia</w:t>
      </w:r>
      <w:r w:rsidR="008402AE">
        <w:rPr>
          <w:rFonts w:ascii="Garamond" w:hAnsi="Garamond"/>
        </w:rPr>
        <w:t>]</w:t>
      </w:r>
      <w:r>
        <w:rPr>
          <w:rFonts w:ascii="Garamond" w:hAnsi="Garamond"/>
        </w:rPr>
        <w:t>’ (81e6–</w:t>
      </w:r>
      <w:r w:rsidRPr="00783672">
        <w:rPr>
          <w:rFonts w:ascii="Garamond" w:hAnsi="Garamond"/>
        </w:rPr>
        <w:t xml:space="preserve">82a3; </w:t>
      </w:r>
      <w:r w:rsidRPr="00783672">
        <w:rPr>
          <w:rFonts w:ascii="Garamond" w:hAnsi="Garamond"/>
          <w:i/>
        </w:rPr>
        <w:t>Symp</w:t>
      </w:r>
      <w:r>
        <w:rPr>
          <w:rFonts w:ascii="Garamond" w:hAnsi="Garamond"/>
        </w:rPr>
        <w:t>.</w:t>
      </w:r>
      <w:r w:rsidR="00354BF8">
        <w:rPr>
          <w:rFonts w:ascii="Garamond" w:hAnsi="Garamond"/>
        </w:rPr>
        <w:t xml:space="preserve"> 188a–d</w:t>
      </w:r>
      <w:r w:rsidRPr="00783672">
        <w:rPr>
          <w:rFonts w:ascii="Garamond" w:hAnsi="Garamond"/>
        </w:rPr>
        <w:t xml:space="preserve">). In the </w:t>
      </w:r>
      <w:r w:rsidRPr="00783672">
        <w:rPr>
          <w:rFonts w:ascii="Garamond" w:hAnsi="Garamond"/>
          <w:i/>
        </w:rPr>
        <w:t>Laws</w:t>
      </w:r>
      <w:r>
        <w:rPr>
          <w:rFonts w:ascii="Garamond" w:hAnsi="Garamond"/>
        </w:rPr>
        <w:t xml:space="preserve">, Plato directly connects </w:t>
      </w:r>
      <w:r w:rsidRPr="00783672">
        <w:rPr>
          <w:rFonts w:ascii="Garamond" w:hAnsi="Garamond"/>
          <w:i/>
        </w:rPr>
        <w:t xml:space="preserve">pleonexia </w:t>
      </w:r>
      <w:r>
        <w:rPr>
          <w:rFonts w:ascii="Garamond" w:hAnsi="Garamond"/>
        </w:rPr>
        <w:t>as the</w:t>
      </w:r>
      <w:r w:rsidRPr="00783672">
        <w:rPr>
          <w:rFonts w:ascii="Garamond" w:hAnsi="Garamond"/>
        </w:rPr>
        <w:t xml:space="preserve"> cause of disease </w:t>
      </w:r>
      <w:r>
        <w:rPr>
          <w:rFonts w:ascii="Garamond" w:hAnsi="Garamond"/>
        </w:rPr>
        <w:t>to</w:t>
      </w:r>
      <w:r w:rsidRPr="00783672">
        <w:rPr>
          <w:rFonts w:ascii="Garamond" w:hAnsi="Garamond"/>
        </w:rPr>
        <w:t xml:space="preserve"> </w:t>
      </w:r>
      <w:r w:rsidRPr="00783672">
        <w:rPr>
          <w:rFonts w:ascii="Garamond" w:hAnsi="Garamond"/>
          <w:i/>
        </w:rPr>
        <w:t>pleonexia</w:t>
      </w:r>
      <w:r>
        <w:rPr>
          <w:rFonts w:ascii="Garamond" w:hAnsi="Garamond"/>
        </w:rPr>
        <w:t xml:space="preserve"> as the</w:t>
      </w:r>
      <w:r w:rsidRPr="00783672">
        <w:rPr>
          <w:rFonts w:ascii="Garamond" w:hAnsi="Garamond"/>
        </w:rPr>
        <w:t xml:space="preserve"> cause of injustice:</w:t>
      </w:r>
    </w:p>
    <w:p w14:paraId="0042E2F8" w14:textId="4B8845A6" w:rsidR="00F765E8" w:rsidRPr="00783672" w:rsidRDefault="00F765E8" w:rsidP="00753AF3">
      <w:pPr>
        <w:jc w:val="left"/>
        <w:rPr>
          <w:rFonts w:ascii="Garamond" w:hAnsi="Garamond"/>
        </w:rPr>
      </w:pPr>
      <w:r>
        <w:rPr>
          <w:rFonts w:ascii="Garamond" w:hAnsi="Garamond"/>
        </w:rPr>
        <w:t>&lt;EXT&gt;</w:t>
      </w:r>
      <w:r w:rsidRPr="00783672">
        <w:rPr>
          <w:rFonts w:ascii="Garamond" w:hAnsi="Garamond"/>
        </w:rPr>
        <w:t xml:space="preserve">But I suppose our view is that this evil </w:t>
      </w:r>
      <w:r w:rsidR="008402AE">
        <w:rPr>
          <w:rFonts w:ascii="Garamond" w:hAnsi="Garamond"/>
        </w:rPr>
        <w:t>[</w:t>
      </w:r>
      <w:r w:rsidRPr="00783672">
        <w:rPr>
          <w:rFonts w:ascii="Garamond" w:hAnsi="Garamond"/>
          <w:i/>
        </w:rPr>
        <w:t>hamartēma</w:t>
      </w:r>
      <w:r w:rsidR="008402AE">
        <w:rPr>
          <w:rFonts w:ascii="Garamond" w:hAnsi="Garamond"/>
        </w:rPr>
        <w:t>]</w:t>
      </w:r>
      <w:r w:rsidRPr="00783672">
        <w:rPr>
          <w:rFonts w:ascii="Garamond" w:hAnsi="Garamond"/>
        </w:rPr>
        <w:t xml:space="preserve"> we’ve named</w:t>
      </w:r>
      <w:r>
        <w:rPr>
          <w:rFonts w:ascii="Garamond" w:hAnsi="Garamond"/>
        </w:rPr>
        <w:t xml:space="preserve"> – </w:t>
      </w:r>
      <w:r w:rsidR="00C87ABB" w:rsidRPr="00C87ABB">
        <w:rPr>
          <w:rFonts w:ascii="Garamond" w:hAnsi="Garamond"/>
          <w:i/>
        </w:rPr>
        <w:t>t</w:t>
      </w:r>
      <w:r w:rsidR="00C87ABB">
        <w:rPr>
          <w:rFonts w:ascii="Garamond" w:hAnsi="Garamond"/>
          <w:i/>
        </w:rPr>
        <w:t>ē</w:t>
      </w:r>
      <w:r w:rsidR="00C87ABB" w:rsidRPr="00C87ABB">
        <w:rPr>
          <w:rFonts w:ascii="Garamond" w:hAnsi="Garamond"/>
          <w:i/>
        </w:rPr>
        <w:t>n</w:t>
      </w:r>
      <w:r w:rsidR="00C87ABB">
        <w:rPr>
          <w:rFonts w:ascii="Garamond" w:hAnsi="Garamond"/>
        </w:rPr>
        <w:t xml:space="preserve"> </w:t>
      </w:r>
      <w:r w:rsidRPr="00783672">
        <w:rPr>
          <w:rFonts w:ascii="Garamond" w:hAnsi="Garamond"/>
          <w:i/>
        </w:rPr>
        <w:t>pleonexian</w:t>
      </w:r>
      <w:r>
        <w:rPr>
          <w:rFonts w:ascii="Garamond" w:hAnsi="Garamond"/>
        </w:rPr>
        <w:t>, is what is called “disease”</w:t>
      </w:r>
      <w:r w:rsidRPr="00783672">
        <w:rPr>
          <w:rFonts w:ascii="Garamond" w:hAnsi="Garamond"/>
        </w:rPr>
        <w:t xml:space="preserve"> when it appea</w:t>
      </w:r>
      <w:r>
        <w:rPr>
          <w:rFonts w:ascii="Garamond" w:hAnsi="Garamond"/>
        </w:rPr>
        <w:t>rs in the flesh and blood, and “plague”</w:t>
      </w:r>
      <w:r w:rsidRPr="00783672">
        <w:rPr>
          <w:rFonts w:ascii="Garamond" w:hAnsi="Garamond"/>
        </w:rPr>
        <w:t xml:space="preserve"> when brought </w:t>
      </w:r>
      <w:r w:rsidRPr="00783672">
        <w:rPr>
          <w:rFonts w:ascii="Garamond" w:hAnsi="Garamond"/>
        </w:rPr>
        <w:lastRenderedPageBreak/>
        <w:t xml:space="preserve">by the seasons or at intervals of years; while if it occurs in the state or society, the same evil turns up </w:t>
      </w:r>
      <w:r>
        <w:rPr>
          <w:rFonts w:ascii="Garamond" w:hAnsi="Garamond"/>
        </w:rPr>
        <w:t>under yet another name: “injustice”</w:t>
      </w:r>
      <w:r w:rsidRPr="00783672">
        <w:rPr>
          <w:rFonts w:ascii="Garamond" w:hAnsi="Garamond"/>
        </w:rPr>
        <w:t xml:space="preserve"> </w:t>
      </w:r>
      <w:r w:rsidR="00EF2EC0">
        <w:rPr>
          <w:rFonts w:ascii="Garamond" w:hAnsi="Garamond"/>
        </w:rPr>
        <w:t>[</w:t>
      </w:r>
      <w:r w:rsidRPr="00783672">
        <w:rPr>
          <w:rFonts w:ascii="Garamond" w:hAnsi="Garamond"/>
          <w:i/>
        </w:rPr>
        <w:t>adikian</w:t>
      </w:r>
      <w:r w:rsidR="00EF2EC0">
        <w:rPr>
          <w:rFonts w:ascii="Garamond" w:hAnsi="Garamond"/>
        </w:rPr>
        <w:t>]</w:t>
      </w:r>
      <w:r w:rsidR="00B66FD3">
        <w:rPr>
          <w:rFonts w:ascii="Garamond" w:hAnsi="Garamond"/>
        </w:rPr>
        <w:t>. (10.906c2–</w:t>
      </w:r>
      <w:r w:rsidRPr="00783672">
        <w:rPr>
          <w:rFonts w:ascii="Garamond" w:hAnsi="Garamond"/>
        </w:rPr>
        <w:t xml:space="preserve">6; see also </w:t>
      </w:r>
      <w:r w:rsidRPr="00783672">
        <w:rPr>
          <w:rFonts w:ascii="Garamond" w:hAnsi="Garamond"/>
          <w:i/>
        </w:rPr>
        <w:t>Resp</w:t>
      </w:r>
      <w:r w:rsidRPr="00783672">
        <w:rPr>
          <w:rFonts w:ascii="Garamond" w:hAnsi="Garamond"/>
        </w:rPr>
        <w:t>.</w:t>
      </w:r>
      <w:r w:rsidRPr="00783672">
        <w:rPr>
          <w:rFonts w:ascii="Garamond" w:hAnsi="Garamond"/>
          <w:i/>
        </w:rPr>
        <w:t xml:space="preserve"> </w:t>
      </w:r>
      <w:r w:rsidR="00E04BF7">
        <w:rPr>
          <w:rFonts w:ascii="Garamond" w:hAnsi="Garamond"/>
        </w:rPr>
        <w:t>10.609a–</w:t>
      </w:r>
      <w:r w:rsidRPr="00783672">
        <w:rPr>
          <w:rFonts w:ascii="Garamond" w:hAnsi="Garamond"/>
        </w:rPr>
        <w:t>611a)</w:t>
      </w:r>
      <w:r>
        <w:rPr>
          <w:rFonts w:ascii="Garamond" w:hAnsi="Garamond"/>
        </w:rPr>
        <w:t xml:space="preserve"> &lt;/EXT&gt;</w:t>
      </w:r>
      <w:r w:rsidRPr="00783672">
        <w:rPr>
          <w:sz w:val="20"/>
          <w:vertAlign w:val="superscript"/>
        </w:rPr>
        <w:t xml:space="preserve"> </w:t>
      </w:r>
    </w:p>
    <w:p w14:paraId="3297A348" w14:textId="1FA083FD" w:rsidR="00F765E8" w:rsidRPr="00783672" w:rsidRDefault="00F765E8" w:rsidP="00753AF3">
      <w:pPr>
        <w:jc w:val="left"/>
        <w:rPr>
          <w:rFonts w:ascii="Garamond" w:hAnsi="Garamond"/>
        </w:rPr>
      </w:pPr>
      <w:r>
        <w:rPr>
          <w:rFonts w:ascii="Garamond" w:hAnsi="Garamond"/>
        </w:rPr>
        <w:t>&lt;NP&gt;</w:t>
      </w:r>
      <w:r w:rsidRPr="00783672">
        <w:rPr>
          <w:rFonts w:ascii="Garamond" w:hAnsi="Garamond"/>
        </w:rPr>
        <w:t>These passages</w:t>
      </w:r>
      <w:r>
        <w:rPr>
          <w:rFonts w:ascii="Garamond" w:hAnsi="Garamond"/>
        </w:rPr>
        <w:t xml:space="preserve"> provide</w:t>
      </w:r>
      <w:r w:rsidRPr="00783672">
        <w:rPr>
          <w:rFonts w:ascii="Garamond" w:hAnsi="Garamond"/>
        </w:rPr>
        <w:t xml:space="preserve"> evidence that Plato is thinking of </w:t>
      </w:r>
      <w:r w:rsidRPr="00783672">
        <w:rPr>
          <w:rFonts w:ascii="Garamond" w:hAnsi="Garamond"/>
          <w:i/>
        </w:rPr>
        <w:t xml:space="preserve">pleonexia </w:t>
      </w:r>
      <w:r w:rsidRPr="00783672">
        <w:rPr>
          <w:rFonts w:ascii="Garamond" w:hAnsi="Garamond"/>
        </w:rPr>
        <w:t>as exceeding a limit. However, this notion is still opaque. To help clarify what it means, I</w:t>
      </w:r>
      <w:r w:rsidR="00FC2272">
        <w:rPr>
          <w:rFonts w:ascii="Garamond" w:hAnsi="Garamond"/>
        </w:rPr>
        <w:t xml:space="preserve"> will</w:t>
      </w:r>
      <w:r w:rsidRPr="00783672">
        <w:rPr>
          <w:rFonts w:ascii="Garamond" w:hAnsi="Garamond"/>
        </w:rPr>
        <w:t xml:space="preserve"> discuss two bro</w:t>
      </w:r>
      <w:r>
        <w:rPr>
          <w:rFonts w:ascii="Garamond" w:hAnsi="Garamond"/>
        </w:rPr>
        <w:t>ad ways one can “exceed a limit</w:t>
      </w:r>
      <w:r w:rsidRPr="00783672">
        <w:rPr>
          <w:rFonts w:ascii="Garamond" w:hAnsi="Garamond"/>
        </w:rPr>
        <w:t>”</w:t>
      </w:r>
      <w:r>
        <w:rPr>
          <w:rFonts w:ascii="Garamond" w:hAnsi="Garamond"/>
        </w:rPr>
        <w:t>.</w:t>
      </w:r>
      <w:r w:rsidRPr="00783672">
        <w:rPr>
          <w:rFonts w:ascii="Garamond" w:hAnsi="Garamond"/>
        </w:rPr>
        <w:t xml:space="preserve"> One can exceed a limit by following the wrong prescription</w:t>
      </w:r>
      <w:r>
        <w:rPr>
          <w:rFonts w:ascii="Garamond" w:hAnsi="Garamond"/>
        </w:rPr>
        <w:t>s</w:t>
      </w:r>
      <w:r w:rsidRPr="00783672">
        <w:rPr>
          <w:rFonts w:ascii="Garamond" w:hAnsi="Garamond"/>
        </w:rPr>
        <w:t xml:space="preserve"> or by not adopting the appropriate standards and values. For example, one can “ov</w:t>
      </w:r>
      <w:r w:rsidR="007A5F80">
        <w:rPr>
          <w:rFonts w:ascii="Garamond" w:hAnsi="Garamond"/>
        </w:rPr>
        <w:t>erreach” prescriptively by over-or-</w:t>
      </w:r>
      <w:r w:rsidRPr="00783672">
        <w:rPr>
          <w:rFonts w:ascii="Garamond" w:hAnsi="Garamond"/>
        </w:rPr>
        <w:t>under</w:t>
      </w:r>
      <w:r>
        <w:rPr>
          <w:rFonts w:ascii="Garamond" w:hAnsi="Garamond"/>
        </w:rPr>
        <w:t xml:space="preserve"> </w:t>
      </w:r>
      <w:r w:rsidR="007A5F80">
        <w:rPr>
          <w:rFonts w:ascii="Garamond" w:hAnsi="Garamond"/>
        </w:rPr>
        <w:t>watering a plant, over-</w:t>
      </w:r>
      <w:r w:rsidRPr="00783672">
        <w:rPr>
          <w:rFonts w:ascii="Garamond" w:hAnsi="Garamond"/>
        </w:rPr>
        <w:t>or</w:t>
      </w:r>
      <w:r w:rsidR="007A5F80">
        <w:rPr>
          <w:rFonts w:ascii="Garamond" w:hAnsi="Garamond"/>
        </w:rPr>
        <w:t>-</w:t>
      </w:r>
      <w:r>
        <w:rPr>
          <w:rFonts w:ascii="Garamond" w:hAnsi="Garamond"/>
        </w:rPr>
        <w:t>under prescribing medicine, or</w:t>
      </w:r>
      <w:r w:rsidR="007A5F80">
        <w:rPr>
          <w:rFonts w:ascii="Garamond" w:hAnsi="Garamond"/>
        </w:rPr>
        <w:t xml:space="preserve"> over-or-</w:t>
      </w:r>
      <w:r w:rsidRPr="00783672">
        <w:rPr>
          <w:rFonts w:ascii="Garamond" w:hAnsi="Garamond"/>
        </w:rPr>
        <w:t xml:space="preserve">under tightening a musical instrument. Experts </w:t>
      </w:r>
      <w:r w:rsidR="00E04BF7" w:rsidRPr="00E04BF7">
        <w:rPr>
          <w:rFonts w:ascii="Garamond" w:hAnsi="Garamond"/>
          <w:i/>
        </w:rPr>
        <w:t>qua</w:t>
      </w:r>
      <w:r w:rsidRPr="00783672">
        <w:rPr>
          <w:rFonts w:ascii="Garamond" w:hAnsi="Garamond"/>
        </w:rPr>
        <w:t xml:space="preserve"> experts</w:t>
      </w:r>
      <w:r>
        <w:rPr>
          <w:rFonts w:ascii="Garamond" w:hAnsi="Garamond"/>
        </w:rPr>
        <w:t xml:space="preserve"> agree</w:t>
      </w:r>
      <w:r w:rsidRPr="00783672">
        <w:rPr>
          <w:rFonts w:ascii="Garamond" w:hAnsi="Garamond"/>
        </w:rPr>
        <w:t xml:space="preserve"> about the appropriate prescriptions governing their respective subject of expertise.</w:t>
      </w:r>
    </w:p>
    <w:p w14:paraId="6D6496B7" w14:textId="6BF4361B" w:rsidR="00F765E8" w:rsidRDefault="00F765E8" w:rsidP="00753AF3">
      <w:pPr>
        <w:jc w:val="left"/>
        <w:rPr>
          <w:rFonts w:ascii="Garamond" w:hAnsi="Garamond"/>
        </w:rPr>
      </w:pPr>
      <w:r>
        <w:rPr>
          <w:rFonts w:ascii="Garamond" w:hAnsi="Garamond"/>
        </w:rPr>
        <w:t>&lt;NP&gt;Alas</w:t>
      </w:r>
      <w:r w:rsidRPr="00783672">
        <w:rPr>
          <w:rFonts w:ascii="Garamond" w:hAnsi="Garamond"/>
        </w:rPr>
        <w:t xml:space="preserve">dair MacIntyre’s notion of “goods of practice” can help </w:t>
      </w:r>
      <w:r>
        <w:rPr>
          <w:rFonts w:ascii="Garamond" w:hAnsi="Garamond"/>
        </w:rPr>
        <w:t>elucidate</w:t>
      </w:r>
      <w:r w:rsidRPr="00783672">
        <w:rPr>
          <w:rFonts w:ascii="Garamond" w:hAnsi="Garamond"/>
        </w:rPr>
        <w:t xml:space="preserve"> what it means to “overreach” the standards and values of a subject. Practices are coherent and complex cooperative activities that have standards of excellence that are appropriate to and partially con</w:t>
      </w:r>
      <w:r w:rsidR="002E4422">
        <w:rPr>
          <w:rFonts w:ascii="Garamond" w:hAnsi="Garamond"/>
        </w:rPr>
        <w:t>stitutive of the activity (2007:</w:t>
      </w:r>
      <w:r w:rsidRPr="00783672">
        <w:rPr>
          <w:rFonts w:ascii="Garamond" w:hAnsi="Garamond"/>
        </w:rPr>
        <w:t xml:space="preserve"> 187). Consider a child who is motivated to play chess because the instructor gives </w:t>
      </w:r>
      <w:r w:rsidR="00221C1E">
        <w:rPr>
          <w:rFonts w:ascii="Garamond" w:hAnsi="Garamond"/>
        </w:rPr>
        <w:t>the child</w:t>
      </w:r>
      <w:r w:rsidRPr="00783672">
        <w:rPr>
          <w:rFonts w:ascii="Garamond" w:hAnsi="Garamond"/>
        </w:rPr>
        <w:t xml:space="preserve"> candy when he</w:t>
      </w:r>
      <w:r w:rsidR="00221C1E">
        <w:rPr>
          <w:rFonts w:ascii="Garamond" w:hAnsi="Garamond"/>
        </w:rPr>
        <w:t xml:space="preserve"> or she</w:t>
      </w:r>
      <w:r w:rsidRPr="00783672">
        <w:rPr>
          <w:rFonts w:ascii="Garamond" w:hAnsi="Garamond"/>
        </w:rPr>
        <w:t xml:space="preserve"> wins. If the child is solely motivated to win so that he</w:t>
      </w:r>
      <w:r w:rsidR="004965C4">
        <w:rPr>
          <w:rFonts w:ascii="Garamond" w:hAnsi="Garamond"/>
        </w:rPr>
        <w:t xml:space="preserve"> or she</w:t>
      </w:r>
      <w:r w:rsidRPr="00783672">
        <w:rPr>
          <w:rFonts w:ascii="Garamond" w:hAnsi="Garamond"/>
        </w:rPr>
        <w:t xml:space="preserve"> can receive </w:t>
      </w:r>
      <w:r>
        <w:rPr>
          <w:rFonts w:ascii="Garamond" w:hAnsi="Garamond"/>
        </w:rPr>
        <w:t>candy, ‘</w:t>
      </w:r>
      <w:r w:rsidRPr="00783672">
        <w:rPr>
          <w:rFonts w:ascii="Garamond" w:hAnsi="Garamond"/>
        </w:rPr>
        <w:t>the child has no reason not to cheat and every reason to cheat, provided h</w:t>
      </w:r>
      <w:r>
        <w:rPr>
          <w:rFonts w:ascii="Garamond" w:hAnsi="Garamond"/>
        </w:rPr>
        <w:t>e or she can do so successfully’</w:t>
      </w:r>
      <w:r w:rsidR="002E4422">
        <w:rPr>
          <w:rFonts w:ascii="Garamond" w:hAnsi="Garamond"/>
        </w:rPr>
        <w:t xml:space="preserve"> (2007:</w:t>
      </w:r>
      <w:r w:rsidRPr="00783672">
        <w:rPr>
          <w:rFonts w:ascii="Garamond" w:hAnsi="Garamond"/>
        </w:rPr>
        <w:t xml:space="preserve"> 188). However, the instructor’s hope is that the child will eventually learn to appreciate and enjoy the particular skills, strategies, and</w:t>
      </w:r>
      <w:r>
        <w:rPr>
          <w:rFonts w:ascii="Garamond" w:hAnsi="Garamond"/>
        </w:rPr>
        <w:t xml:space="preserve"> competition of playing chess. ‘</w:t>
      </w:r>
      <w:r w:rsidRPr="00783672">
        <w:rPr>
          <w:rFonts w:ascii="Garamond" w:hAnsi="Garamond"/>
        </w:rPr>
        <w:t xml:space="preserve">Now, if the child cheats, he or she will be defeating </w:t>
      </w:r>
      <w:r>
        <w:rPr>
          <w:rFonts w:ascii="Garamond" w:hAnsi="Garamond"/>
        </w:rPr>
        <w:t>not me, but himself or herself’</w:t>
      </w:r>
      <w:r w:rsidR="00B84076">
        <w:rPr>
          <w:rFonts w:ascii="Garamond" w:hAnsi="Garamond"/>
        </w:rPr>
        <w:t xml:space="preserve"> (2007: </w:t>
      </w:r>
      <w:r w:rsidRPr="00783672">
        <w:rPr>
          <w:rFonts w:ascii="Garamond" w:hAnsi="Garamond"/>
        </w:rPr>
        <w:t>188). The idea is that there are goods that inhere in the practice of chess itself and cheating will only allow the child to acquire those goods that are contingently associated with this activity</w:t>
      </w:r>
      <w:r>
        <w:rPr>
          <w:rFonts w:ascii="Garamond" w:hAnsi="Garamond"/>
        </w:rPr>
        <w:t xml:space="preserve"> (e.g.</w:t>
      </w:r>
      <w:r w:rsidRPr="00783672">
        <w:rPr>
          <w:rFonts w:ascii="Garamond" w:hAnsi="Garamond"/>
        </w:rPr>
        <w:t xml:space="preserve"> candy), but it will not allow the child to a</w:t>
      </w:r>
      <w:r w:rsidR="00DB1DB3">
        <w:rPr>
          <w:rFonts w:ascii="Garamond" w:hAnsi="Garamond"/>
        </w:rPr>
        <w:t>cquire the goods of chess</w:t>
      </w:r>
      <w:r w:rsidRPr="00783672">
        <w:rPr>
          <w:rFonts w:ascii="Garamond" w:hAnsi="Garamond"/>
        </w:rPr>
        <w:t xml:space="preserve">. Experts </w:t>
      </w:r>
      <w:r w:rsidR="00E04BF7" w:rsidRPr="00E04BF7">
        <w:rPr>
          <w:rFonts w:ascii="Garamond" w:hAnsi="Garamond"/>
          <w:i/>
        </w:rPr>
        <w:t>qua</w:t>
      </w:r>
      <w:r w:rsidRPr="00783672">
        <w:rPr>
          <w:rFonts w:ascii="Garamond" w:hAnsi="Garamond"/>
        </w:rPr>
        <w:t xml:space="preserve"> experts </w:t>
      </w:r>
      <w:r>
        <w:rPr>
          <w:rFonts w:ascii="Garamond" w:hAnsi="Garamond"/>
        </w:rPr>
        <w:t xml:space="preserve">accept and pursue </w:t>
      </w:r>
      <w:r w:rsidRPr="00783672">
        <w:rPr>
          <w:rFonts w:ascii="Garamond" w:hAnsi="Garamond"/>
        </w:rPr>
        <w:t>the same inherent goods of the</w:t>
      </w:r>
      <w:r>
        <w:rPr>
          <w:rFonts w:ascii="Garamond" w:hAnsi="Garamond"/>
        </w:rPr>
        <w:t>ir</w:t>
      </w:r>
      <w:r w:rsidRPr="00783672">
        <w:rPr>
          <w:rFonts w:ascii="Garamond" w:hAnsi="Garamond"/>
        </w:rPr>
        <w:t xml:space="preserve"> subject of expertise.</w:t>
      </w:r>
      <w:r w:rsidRPr="00783672">
        <w:rPr>
          <w:rStyle w:val="EndnoteReference"/>
        </w:rPr>
        <w:endnoteReference w:id="8"/>
      </w:r>
      <w:r w:rsidRPr="00783672">
        <w:rPr>
          <w:rFonts w:ascii="Garamond" w:hAnsi="Garamond"/>
        </w:rPr>
        <w:t xml:space="preserve"> </w:t>
      </w:r>
    </w:p>
    <w:p w14:paraId="10C61337" w14:textId="7D1DD9C5" w:rsidR="00F765E8" w:rsidRDefault="00F765E8" w:rsidP="00753AF3">
      <w:pPr>
        <w:jc w:val="left"/>
        <w:rPr>
          <w:rFonts w:ascii="Garamond" w:hAnsi="Garamond"/>
        </w:rPr>
      </w:pPr>
      <w:r>
        <w:rPr>
          <w:rFonts w:ascii="Garamond" w:hAnsi="Garamond"/>
        </w:rPr>
        <w:lastRenderedPageBreak/>
        <w:t>&lt;NP&gt;</w:t>
      </w:r>
      <w:r w:rsidRPr="00783672">
        <w:rPr>
          <w:rFonts w:ascii="Garamond" w:hAnsi="Garamond"/>
        </w:rPr>
        <w:t>These two ways of exceeding a limit elucidate how the two forms of pseudo-experts overreach everyone and how the expert overreaches them. The eristic overreac</w:t>
      </w:r>
      <w:r>
        <w:rPr>
          <w:rFonts w:ascii="Garamond" w:hAnsi="Garamond"/>
        </w:rPr>
        <w:t xml:space="preserve">hes the expert by adhering to </w:t>
      </w:r>
      <w:r w:rsidRPr="00783672">
        <w:rPr>
          <w:rFonts w:ascii="Garamond" w:hAnsi="Garamond"/>
        </w:rPr>
        <w:t xml:space="preserve">standards </w:t>
      </w:r>
      <w:r>
        <w:rPr>
          <w:rFonts w:ascii="Garamond" w:hAnsi="Garamond"/>
        </w:rPr>
        <w:t>that are external to</w:t>
      </w:r>
      <w:r w:rsidRPr="00783672">
        <w:rPr>
          <w:rFonts w:ascii="Garamond" w:hAnsi="Garamond"/>
        </w:rPr>
        <w:t xml:space="preserve"> the craft. This is like the child who sees chess as primarily a </w:t>
      </w:r>
      <w:r>
        <w:rPr>
          <w:rFonts w:ascii="Garamond" w:hAnsi="Garamond"/>
        </w:rPr>
        <w:t>means to</w:t>
      </w:r>
      <w:r w:rsidRPr="00783672">
        <w:rPr>
          <w:rFonts w:ascii="Garamond" w:hAnsi="Garamond"/>
        </w:rPr>
        <w:t xml:space="preserve"> candy</w:t>
      </w:r>
      <w:r>
        <w:rPr>
          <w:rFonts w:ascii="Garamond" w:hAnsi="Garamond"/>
        </w:rPr>
        <w:t xml:space="preserve"> acquisition</w:t>
      </w:r>
      <w:r w:rsidRPr="00783672">
        <w:rPr>
          <w:rFonts w:ascii="Garamond" w:hAnsi="Garamond"/>
        </w:rPr>
        <w:t xml:space="preserve"> or like Thrasymachus who sees discussion as a</w:t>
      </w:r>
      <w:r w:rsidR="004965C4">
        <w:rPr>
          <w:rFonts w:ascii="Garamond" w:hAnsi="Garamond"/>
        </w:rPr>
        <w:t xml:space="preserve"> means to defeat others. T</w:t>
      </w:r>
      <w:r w:rsidRPr="00783672">
        <w:rPr>
          <w:rFonts w:ascii="Garamond" w:hAnsi="Garamond"/>
        </w:rPr>
        <w:t>he expert overreaches</w:t>
      </w:r>
      <w:r>
        <w:rPr>
          <w:rFonts w:ascii="Garamond" w:hAnsi="Garamond"/>
        </w:rPr>
        <w:t xml:space="preserve"> the eristic</w:t>
      </w:r>
      <w:r w:rsidR="004965C4">
        <w:rPr>
          <w:rFonts w:ascii="Garamond" w:hAnsi="Garamond"/>
        </w:rPr>
        <w:t xml:space="preserve"> by disagreeing</w:t>
      </w:r>
      <w:r w:rsidRPr="00783672">
        <w:rPr>
          <w:rFonts w:ascii="Garamond" w:hAnsi="Garamond"/>
        </w:rPr>
        <w:t xml:space="preserve"> with her about the norms governing a craft, but</w:t>
      </w:r>
      <w:r w:rsidR="004965C4">
        <w:rPr>
          <w:rFonts w:ascii="Garamond" w:hAnsi="Garamond"/>
        </w:rPr>
        <w:t xml:space="preserve"> does not overreach the expert </w:t>
      </w:r>
      <w:r w:rsidRPr="00783672">
        <w:rPr>
          <w:rFonts w:ascii="Garamond" w:hAnsi="Garamond"/>
        </w:rPr>
        <w:t xml:space="preserve">since they agree about these things. Unlike the eristic, the fool doesn’t overreach the expert by aiming </w:t>
      </w:r>
      <w:r>
        <w:rPr>
          <w:rFonts w:ascii="Garamond" w:hAnsi="Garamond"/>
        </w:rPr>
        <w:t xml:space="preserve">at </w:t>
      </w:r>
      <w:r w:rsidRPr="00783672">
        <w:rPr>
          <w:rFonts w:ascii="Garamond" w:hAnsi="Garamond"/>
        </w:rPr>
        <w:t>goods external to the craft; rather, the fool overreaches the expert by positing the wrong prescriptions. For example, the “eri</w:t>
      </w:r>
      <w:r w:rsidR="00B84076">
        <w:rPr>
          <w:rFonts w:ascii="Garamond" w:hAnsi="Garamond"/>
        </w:rPr>
        <w:t>stic cobbler” approaches cobbling</w:t>
      </w:r>
      <w:r w:rsidRPr="00783672">
        <w:rPr>
          <w:rFonts w:ascii="Garamond" w:hAnsi="Garamond"/>
        </w:rPr>
        <w:t xml:space="preserve"> with an eye towards making money, while the “foolish cobbler” disagrees with all other cobblers about how to make shoes.</w:t>
      </w:r>
      <w:r>
        <w:rPr>
          <w:rFonts w:ascii="Garamond" w:hAnsi="Garamond"/>
        </w:rPr>
        <w:t xml:space="preserve"> </w:t>
      </w:r>
      <w:r w:rsidR="004965C4">
        <w:rPr>
          <w:rFonts w:ascii="Garamond" w:hAnsi="Garamond"/>
        </w:rPr>
        <w:t>T</w:t>
      </w:r>
      <w:r w:rsidRPr="00783672">
        <w:rPr>
          <w:rFonts w:ascii="Garamond" w:hAnsi="Garamond"/>
        </w:rPr>
        <w:t xml:space="preserve">he expert overreaches the fool </w:t>
      </w:r>
      <w:r w:rsidR="004965C4">
        <w:rPr>
          <w:rFonts w:ascii="Garamond" w:hAnsi="Garamond"/>
        </w:rPr>
        <w:t>by disagreeing</w:t>
      </w:r>
      <w:r w:rsidRPr="00783672">
        <w:rPr>
          <w:rFonts w:ascii="Garamond" w:hAnsi="Garamond"/>
        </w:rPr>
        <w:t xml:space="preserve"> with her about the prescriptions governing a craft, but does not</w:t>
      </w:r>
      <w:r w:rsidR="004965C4">
        <w:rPr>
          <w:rFonts w:ascii="Garamond" w:hAnsi="Garamond"/>
        </w:rPr>
        <w:t xml:space="preserve"> overreach the expert</w:t>
      </w:r>
      <w:r w:rsidRPr="00783672">
        <w:rPr>
          <w:rFonts w:ascii="Garamond" w:hAnsi="Garamond"/>
        </w:rPr>
        <w:t xml:space="preserve"> since they agree about these things. </w:t>
      </w:r>
      <w:r w:rsidR="00575CE5">
        <w:rPr>
          <w:rFonts w:ascii="Garamond" w:hAnsi="Garamond"/>
        </w:rPr>
        <w:t xml:space="preserve"> </w:t>
      </w:r>
    </w:p>
    <w:p w14:paraId="6ED608D0" w14:textId="21A44F36" w:rsidR="00F765E8" w:rsidRDefault="00F765E8" w:rsidP="00753AF3">
      <w:pPr>
        <w:jc w:val="left"/>
        <w:rPr>
          <w:rFonts w:ascii="Garamond" w:hAnsi="Garamond"/>
        </w:rPr>
      </w:pPr>
      <w:r>
        <w:rPr>
          <w:rFonts w:ascii="Garamond" w:hAnsi="Garamond"/>
        </w:rPr>
        <w:t>&lt;NP&gt;</w:t>
      </w:r>
      <w:r w:rsidRPr="00783672">
        <w:rPr>
          <w:rFonts w:ascii="Garamond" w:hAnsi="Garamond"/>
        </w:rPr>
        <w:t>Now one might object that</w:t>
      </w:r>
      <w:r>
        <w:rPr>
          <w:rFonts w:ascii="Garamond" w:hAnsi="Garamond"/>
        </w:rPr>
        <w:t xml:space="preserve"> since unjust people share the same principles, they do not “overreach” each </w:t>
      </w:r>
      <w:r w:rsidR="00B84076">
        <w:rPr>
          <w:rFonts w:ascii="Garamond" w:hAnsi="Garamond"/>
        </w:rPr>
        <w:t xml:space="preserve">other. As C. D. C. Reeve (1988: </w:t>
      </w:r>
      <w:r>
        <w:rPr>
          <w:rFonts w:ascii="Garamond" w:hAnsi="Garamond"/>
        </w:rPr>
        <w:t>20)</w:t>
      </w:r>
      <w:r w:rsidRPr="00783672">
        <w:rPr>
          <w:rFonts w:ascii="Garamond" w:hAnsi="Garamond"/>
        </w:rPr>
        <w:t xml:space="preserve"> says:</w:t>
      </w:r>
    </w:p>
    <w:p w14:paraId="316D8B25" w14:textId="75B68CAF" w:rsidR="00F765E8" w:rsidRPr="00783672" w:rsidRDefault="00F765E8" w:rsidP="00753AF3">
      <w:pPr>
        <w:jc w:val="left"/>
        <w:rPr>
          <w:rFonts w:ascii="Garamond" w:hAnsi="Garamond"/>
        </w:rPr>
      </w:pPr>
      <w:r>
        <w:rPr>
          <w:rFonts w:ascii="Garamond" w:hAnsi="Garamond"/>
        </w:rPr>
        <w:t>&lt;EXT&gt;</w:t>
      </w:r>
      <w:r w:rsidRPr="00783672">
        <w:rPr>
          <w:rFonts w:ascii="Garamond" w:hAnsi="Garamond"/>
        </w:rPr>
        <w:t>Now it is true that</w:t>
      </w:r>
      <w:r w:rsidR="00DB1DB3">
        <w:rPr>
          <w:rFonts w:ascii="Garamond" w:hAnsi="Garamond"/>
        </w:rPr>
        <w:t xml:space="preserve"> the Craftsman does not try to “outdo”</w:t>
      </w:r>
      <w:r w:rsidRPr="00783672">
        <w:rPr>
          <w:rFonts w:ascii="Garamond" w:hAnsi="Garamond"/>
        </w:rPr>
        <w:t xml:space="preserve"> his fellow Craftsmen in that he does not try to go beyond the principles of his (and their</w:t>
      </w:r>
      <w:r w:rsidR="00DB1DB3">
        <w:rPr>
          <w:rFonts w:ascii="Garamond" w:hAnsi="Garamond"/>
        </w:rPr>
        <w:t>) Craft</w:t>
      </w:r>
      <w:r w:rsidRPr="00783672">
        <w:rPr>
          <w:rFonts w:ascii="Garamond" w:hAnsi="Garamond"/>
        </w:rPr>
        <w:t xml:space="preserve">. But the Unjust </w:t>
      </w:r>
      <w:r w:rsidR="00DB1DB3">
        <w:rPr>
          <w:rFonts w:ascii="Garamond" w:hAnsi="Garamond"/>
        </w:rPr>
        <w:t>man does not try to “outdo”</w:t>
      </w:r>
      <w:r w:rsidRPr="00783672">
        <w:rPr>
          <w:rFonts w:ascii="Garamond" w:hAnsi="Garamond"/>
        </w:rPr>
        <w:t xml:space="preserve"> his fellows in that way either. Instead, he tries to get the better of them by practicing the Craft of Injustice as well as possible.</w:t>
      </w:r>
      <w:r>
        <w:rPr>
          <w:rFonts w:ascii="Garamond" w:hAnsi="Garamond"/>
        </w:rPr>
        <w:t>&lt;EXT&gt;</w:t>
      </w:r>
    </w:p>
    <w:p w14:paraId="0709FA2A" w14:textId="09C526FF" w:rsidR="00F765E8" w:rsidRPr="00783672" w:rsidRDefault="00F765E8" w:rsidP="00753AF3">
      <w:pPr>
        <w:jc w:val="left"/>
        <w:rPr>
          <w:rFonts w:ascii="Garamond" w:hAnsi="Garamond"/>
        </w:rPr>
      </w:pPr>
      <w:r w:rsidRPr="00783672">
        <w:rPr>
          <w:rFonts w:ascii="Garamond" w:hAnsi="Garamond"/>
        </w:rPr>
        <w:t xml:space="preserve">Although it is true that all unjust people agree that acquiring more external goods is always better, the structure of this agreement differs in three important ways from the kinds of agreement found among craft-experts and just people. </w:t>
      </w:r>
    </w:p>
    <w:p w14:paraId="47287CA4" w14:textId="611893E1" w:rsidR="00F765E8" w:rsidRPr="00783672" w:rsidRDefault="00F765E8" w:rsidP="00753AF3">
      <w:pPr>
        <w:jc w:val="left"/>
        <w:rPr>
          <w:rFonts w:ascii="Garamond" w:hAnsi="Garamond"/>
        </w:rPr>
      </w:pPr>
      <w:r>
        <w:rPr>
          <w:rFonts w:ascii="Garamond" w:hAnsi="Garamond"/>
        </w:rPr>
        <w:t>&lt;NP&gt;</w:t>
      </w:r>
      <w:r w:rsidRPr="00783672">
        <w:rPr>
          <w:rFonts w:ascii="Garamond" w:hAnsi="Garamond"/>
        </w:rPr>
        <w:t>Fi</w:t>
      </w:r>
      <w:r>
        <w:rPr>
          <w:rFonts w:ascii="Garamond" w:hAnsi="Garamond"/>
        </w:rPr>
        <w:t xml:space="preserve">rst, although extremely unjust people </w:t>
      </w:r>
      <w:r w:rsidRPr="00783672">
        <w:rPr>
          <w:rFonts w:ascii="Garamond" w:hAnsi="Garamond"/>
        </w:rPr>
        <w:t>have a theoretical agreement that overreaching others is always better, they always have a practical disagreement in that they each</w:t>
      </w:r>
      <w:r>
        <w:rPr>
          <w:rFonts w:ascii="Garamond" w:hAnsi="Garamond"/>
        </w:rPr>
        <w:t xml:space="preserve"> think that they – </w:t>
      </w:r>
      <w:r w:rsidRPr="00783672">
        <w:rPr>
          <w:rFonts w:ascii="Garamond" w:hAnsi="Garamond"/>
        </w:rPr>
        <w:t>the</w:t>
      </w:r>
      <w:r>
        <w:rPr>
          <w:rFonts w:ascii="Garamond" w:hAnsi="Garamond"/>
        </w:rPr>
        <w:t xml:space="preserve">mselves – </w:t>
      </w:r>
      <w:r w:rsidRPr="00783672">
        <w:rPr>
          <w:rFonts w:ascii="Garamond" w:hAnsi="Garamond"/>
        </w:rPr>
        <w:t>should have more than others should.</w:t>
      </w:r>
      <w:r>
        <w:rPr>
          <w:rFonts w:ascii="Garamond" w:hAnsi="Garamond"/>
        </w:rPr>
        <w:t xml:space="preserve"> Thus, the unjust </w:t>
      </w:r>
      <w:r>
        <w:rPr>
          <w:rFonts w:ascii="Garamond" w:hAnsi="Garamond"/>
        </w:rPr>
        <w:lastRenderedPageBreak/>
        <w:t xml:space="preserve">person is </w:t>
      </w:r>
      <w:r w:rsidRPr="00783672">
        <w:rPr>
          <w:rFonts w:ascii="Garamond" w:hAnsi="Garamond"/>
        </w:rPr>
        <w:t xml:space="preserve">always in a state of competition with others, including both just and unjust people. Felipe and Jessica might share the correct general norm that physicians ought to care for their patients, but this </w:t>
      </w:r>
      <w:r>
        <w:rPr>
          <w:rFonts w:ascii="Garamond" w:hAnsi="Garamond"/>
        </w:rPr>
        <w:t>is in</w:t>
      </w:r>
      <w:r w:rsidRPr="00783672">
        <w:rPr>
          <w:rFonts w:ascii="Garamond" w:hAnsi="Garamond"/>
        </w:rPr>
        <w:t xml:space="preserve">sufficient for expertise. For at the level of action, Felipe, the fool, might treat the body like a game of </w:t>
      </w:r>
      <w:r w:rsidRPr="00783672">
        <w:rPr>
          <w:rFonts w:ascii="Garamond" w:hAnsi="Garamond"/>
          <w:i/>
        </w:rPr>
        <w:t>Operation</w:t>
      </w:r>
      <w:r w:rsidRPr="00783672">
        <w:rPr>
          <w:rFonts w:ascii="Garamond" w:hAnsi="Garamond"/>
        </w:rPr>
        <w:t xml:space="preserve">, while Jessica might conform to the recommendations of standard medical textbooks. In other words, a necessary condition for expertise is the agreement about general principles, but this isn’t a sufficient condition since there needs to be some amount of practical agreement concerning particular prescriptions. Likewise, Joe and Alice might share the general principle that more is always better; nevertheless, they disagree about </w:t>
      </w:r>
      <w:r>
        <w:rPr>
          <w:rFonts w:ascii="Garamond" w:hAnsi="Garamond"/>
        </w:rPr>
        <w:t>the allocation of goods</w:t>
      </w:r>
      <w:r w:rsidRPr="00783672">
        <w:rPr>
          <w:rFonts w:ascii="Garamond" w:hAnsi="Garamond"/>
        </w:rPr>
        <w:t xml:space="preserve">: Joe believes </w:t>
      </w:r>
      <w:r>
        <w:rPr>
          <w:rFonts w:ascii="Garamond" w:hAnsi="Garamond"/>
        </w:rPr>
        <w:t xml:space="preserve">that </w:t>
      </w:r>
      <w:r w:rsidRPr="00783672">
        <w:rPr>
          <w:rFonts w:ascii="Garamond" w:hAnsi="Garamond"/>
        </w:rPr>
        <w:t xml:space="preserve">they should go to him, while Alice believes </w:t>
      </w:r>
      <w:r>
        <w:rPr>
          <w:rFonts w:ascii="Garamond" w:hAnsi="Garamond"/>
        </w:rPr>
        <w:t xml:space="preserve">that </w:t>
      </w:r>
      <w:r w:rsidRPr="00783672">
        <w:rPr>
          <w:rFonts w:ascii="Garamond" w:hAnsi="Garamond"/>
        </w:rPr>
        <w:t xml:space="preserve">they should go to her. </w:t>
      </w:r>
      <w:r>
        <w:rPr>
          <w:rFonts w:ascii="Garamond" w:hAnsi="Garamond"/>
        </w:rPr>
        <w:t xml:space="preserve">So while it is true that </w:t>
      </w:r>
      <w:r w:rsidRPr="00783672">
        <w:rPr>
          <w:rFonts w:ascii="Garamond" w:hAnsi="Garamond"/>
        </w:rPr>
        <w:t xml:space="preserve">unjust individuals agree </w:t>
      </w:r>
      <w:r>
        <w:rPr>
          <w:rFonts w:ascii="Garamond" w:hAnsi="Garamond"/>
        </w:rPr>
        <w:t>about the value of greed, they disagree about particular actions.</w:t>
      </w:r>
      <w:r w:rsidRPr="00783672">
        <w:rPr>
          <w:rFonts w:ascii="Garamond" w:hAnsi="Garamond"/>
        </w:rPr>
        <w:t xml:space="preserve"> </w:t>
      </w:r>
      <w:r>
        <w:rPr>
          <w:rFonts w:ascii="Garamond" w:hAnsi="Garamond"/>
        </w:rPr>
        <w:t xml:space="preserve"> </w:t>
      </w:r>
    </w:p>
    <w:p w14:paraId="7BCE5A81" w14:textId="32E3BE2E"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Indeed, this is how Plato is thinking about craft-expertise in the greedy craftsperson argument. </w:t>
      </w:r>
      <w:r>
        <w:rPr>
          <w:rFonts w:ascii="Garamond" w:hAnsi="Garamond"/>
        </w:rPr>
        <w:t>Craft</w:t>
      </w:r>
      <w:r w:rsidRPr="00783672">
        <w:rPr>
          <w:rFonts w:ascii="Garamond" w:hAnsi="Garamond"/>
        </w:rPr>
        <w:t xml:space="preserve">-experts agree about particular actions (the tightening of strings and the </w:t>
      </w:r>
      <w:r>
        <w:rPr>
          <w:rFonts w:ascii="Garamond" w:hAnsi="Garamond"/>
        </w:rPr>
        <w:t>prescription of medicine) (349e–</w:t>
      </w:r>
      <w:r w:rsidRPr="00783672">
        <w:rPr>
          <w:rFonts w:ascii="Garamond" w:hAnsi="Garamond"/>
        </w:rPr>
        <w:t xml:space="preserve">350a). If we think of </w:t>
      </w:r>
      <w:r w:rsidRPr="00783672">
        <w:rPr>
          <w:rFonts w:ascii="Garamond" w:hAnsi="Garamond"/>
          <w:i/>
        </w:rPr>
        <w:t xml:space="preserve">pleonexia </w:t>
      </w:r>
      <w:r w:rsidRPr="00783672">
        <w:rPr>
          <w:rFonts w:ascii="Garamond" w:hAnsi="Garamond"/>
        </w:rPr>
        <w:t>just at the general theoretical level, then we cannot account for these examples. In addition, in various places in Plato’s corpus, expertise not only includes general knowledge, but also understanding of how to handle specific cases. Based on their experience, flute-players grasp how flutes should be made (</w:t>
      </w:r>
      <w:r w:rsidRPr="00783672">
        <w:rPr>
          <w:rFonts w:ascii="Garamond" w:hAnsi="Garamond"/>
          <w:i/>
        </w:rPr>
        <w:t>Resp</w:t>
      </w:r>
      <w:r w:rsidRPr="00783672">
        <w:rPr>
          <w:rFonts w:ascii="Garamond" w:hAnsi="Garamond"/>
        </w:rPr>
        <w:t>.</w:t>
      </w:r>
      <w:r w:rsidRPr="00783672">
        <w:rPr>
          <w:rFonts w:ascii="Garamond" w:hAnsi="Garamond"/>
          <w:i/>
        </w:rPr>
        <w:t xml:space="preserve"> </w:t>
      </w:r>
      <w:r w:rsidR="00C87ABB">
        <w:rPr>
          <w:rFonts w:ascii="Garamond" w:hAnsi="Garamond"/>
        </w:rPr>
        <w:t>10.601d–</w:t>
      </w:r>
      <w:r w:rsidRPr="00783672">
        <w:rPr>
          <w:rFonts w:ascii="Garamond" w:hAnsi="Garamond"/>
        </w:rPr>
        <w:t>e). The physician not only cares for her patients, but knows what foods are best for them (</w:t>
      </w:r>
      <w:r w:rsidRPr="00783672">
        <w:rPr>
          <w:rFonts w:ascii="Garamond" w:hAnsi="Garamond"/>
          <w:i/>
        </w:rPr>
        <w:t>Grg</w:t>
      </w:r>
      <w:r w:rsidRPr="00783672">
        <w:rPr>
          <w:rFonts w:ascii="Garamond" w:hAnsi="Garamond"/>
        </w:rPr>
        <w:t xml:space="preserve">. 484c; </w:t>
      </w:r>
      <w:r w:rsidRPr="00783672">
        <w:rPr>
          <w:rFonts w:ascii="Garamond" w:hAnsi="Garamond"/>
          <w:i/>
        </w:rPr>
        <w:t>Prt</w:t>
      </w:r>
      <w:r w:rsidRPr="00783672">
        <w:rPr>
          <w:rFonts w:ascii="Garamond" w:hAnsi="Garamond"/>
        </w:rPr>
        <w:t>.</w:t>
      </w:r>
      <w:r w:rsidRPr="00783672">
        <w:rPr>
          <w:rFonts w:ascii="Garamond" w:hAnsi="Garamond"/>
          <w:i/>
        </w:rPr>
        <w:t xml:space="preserve"> </w:t>
      </w:r>
      <w:r w:rsidR="00C87ABB">
        <w:rPr>
          <w:rFonts w:ascii="Garamond" w:hAnsi="Garamond"/>
        </w:rPr>
        <w:t>314a–</w:t>
      </w:r>
      <w:r w:rsidRPr="00783672">
        <w:rPr>
          <w:rFonts w:ascii="Garamond" w:hAnsi="Garamond"/>
        </w:rPr>
        <w:t xml:space="preserve">b).  </w:t>
      </w:r>
    </w:p>
    <w:p w14:paraId="44A067CB" w14:textId="57C57434"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Second, the theoretical agreement between unjust people doesn’t allow for collaboration with respect to the “craft” </w:t>
      </w:r>
      <w:r>
        <w:rPr>
          <w:rFonts w:ascii="Garamond" w:hAnsi="Garamond"/>
        </w:rPr>
        <w:t xml:space="preserve">of injustice </w:t>
      </w:r>
      <w:r w:rsidRPr="00783672">
        <w:rPr>
          <w:rFonts w:ascii="Garamond" w:hAnsi="Garamond"/>
        </w:rPr>
        <w:t>in the same way that all other crafts do. To draw out this point, let us compare an ove</w:t>
      </w:r>
      <w:r w:rsidR="00575CE5">
        <w:rPr>
          <w:rFonts w:ascii="Garamond" w:hAnsi="Garamond"/>
        </w:rPr>
        <w:t xml:space="preserve">rtly competitive craft, </w:t>
      </w:r>
      <w:r w:rsidRPr="00783672">
        <w:rPr>
          <w:rFonts w:ascii="Garamond" w:hAnsi="Garamond"/>
        </w:rPr>
        <w:t xml:space="preserve">boxing, to unjust people interacting. It might appear that two expert boxers are in perpetual conflict in the same way that </w:t>
      </w:r>
      <w:r>
        <w:rPr>
          <w:rFonts w:ascii="Garamond" w:hAnsi="Garamond"/>
        </w:rPr>
        <w:t xml:space="preserve">two “expert” unjust people are – </w:t>
      </w:r>
      <w:r w:rsidRPr="00783672">
        <w:rPr>
          <w:rFonts w:ascii="Garamond" w:hAnsi="Garamond"/>
        </w:rPr>
        <w:t xml:space="preserve">in both cases, the individuals </w:t>
      </w:r>
      <w:r w:rsidR="00575CE5">
        <w:rPr>
          <w:rFonts w:ascii="Garamond" w:hAnsi="Garamond"/>
        </w:rPr>
        <w:t>aim</w:t>
      </w:r>
      <w:r w:rsidRPr="00783672">
        <w:rPr>
          <w:rFonts w:ascii="Garamond" w:hAnsi="Garamond"/>
        </w:rPr>
        <w:t xml:space="preserve"> at defeating </w:t>
      </w:r>
      <w:r w:rsidR="00575CE5">
        <w:rPr>
          <w:rFonts w:ascii="Garamond" w:hAnsi="Garamond"/>
        </w:rPr>
        <w:t xml:space="preserve">each </w:t>
      </w:r>
      <w:r w:rsidR="00575CE5">
        <w:rPr>
          <w:rFonts w:ascii="Garamond" w:hAnsi="Garamond"/>
        </w:rPr>
        <w:lastRenderedPageBreak/>
        <w:t xml:space="preserve">other – </w:t>
      </w:r>
      <w:r w:rsidRPr="00783672">
        <w:rPr>
          <w:rFonts w:ascii="Garamond" w:hAnsi="Garamond"/>
        </w:rPr>
        <w:t xml:space="preserve">however, this isn’t so. </w:t>
      </w:r>
      <w:r>
        <w:rPr>
          <w:rFonts w:ascii="Garamond" w:hAnsi="Garamond"/>
        </w:rPr>
        <w:t xml:space="preserve">Boxers </w:t>
      </w:r>
      <w:r w:rsidR="00575CE5">
        <w:rPr>
          <w:rFonts w:ascii="Garamond" w:hAnsi="Garamond"/>
        </w:rPr>
        <w:t>aim to achieve</w:t>
      </w:r>
      <w:r w:rsidRPr="00783672">
        <w:rPr>
          <w:rFonts w:ascii="Garamond" w:hAnsi="Garamond"/>
        </w:rPr>
        <w:t xml:space="preserve"> the </w:t>
      </w:r>
      <w:r>
        <w:rPr>
          <w:rFonts w:ascii="Garamond" w:hAnsi="Garamond"/>
        </w:rPr>
        <w:t>ex</w:t>
      </w:r>
      <w:r w:rsidR="00867A47">
        <w:rPr>
          <w:rFonts w:ascii="Garamond" w:hAnsi="Garamond"/>
        </w:rPr>
        <w:t>cellences that inhere in boxing</w:t>
      </w:r>
      <w:r>
        <w:rPr>
          <w:rFonts w:ascii="Garamond" w:hAnsi="Garamond"/>
        </w:rPr>
        <w:t xml:space="preserve"> and t</w:t>
      </w:r>
      <w:r w:rsidRPr="00783672">
        <w:rPr>
          <w:rFonts w:ascii="Garamond" w:hAnsi="Garamond"/>
        </w:rPr>
        <w:t xml:space="preserve">hey constrain their behaviors </w:t>
      </w:r>
      <w:r>
        <w:rPr>
          <w:rFonts w:ascii="Garamond" w:hAnsi="Garamond"/>
        </w:rPr>
        <w:t xml:space="preserve">to achieve these goods. Both boxers </w:t>
      </w:r>
      <w:r w:rsidRPr="00783672">
        <w:rPr>
          <w:rFonts w:ascii="Garamond" w:hAnsi="Garamond"/>
        </w:rPr>
        <w:t xml:space="preserve">must agree to a set of rules and values of this activity; in other words, they must collaborate. Indeed, when athletes thank and praise their opponents, </w:t>
      </w:r>
      <w:r>
        <w:rPr>
          <w:rFonts w:ascii="Garamond" w:hAnsi="Garamond"/>
        </w:rPr>
        <w:t xml:space="preserve">it is not always false humility – </w:t>
      </w:r>
      <w:r w:rsidRPr="00783672">
        <w:rPr>
          <w:rFonts w:ascii="Garamond" w:hAnsi="Garamond"/>
        </w:rPr>
        <w:t>athletes require things of their opponents in order to achieve the goods of that practice.</w:t>
      </w:r>
      <w:r>
        <w:rPr>
          <w:rFonts w:ascii="Garamond" w:hAnsi="Garamond"/>
        </w:rPr>
        <w:t xml:space="preserve"> For a boxer to raise his level of performance, he needs his opponent to raise his level of performance, and because of this, rival boxers can not only appreciate the skills of their rivals but also desire that their rivals hone their skills. </w:t>
      </w:r>
      <w:r w:rsidRPr="00783672">
        <w:rPr>
          <w:rFonts w:ascii="Garamond" w:hAnsi="Garamond"/>
        </w:rPr>
        <w:t>None of this is true of extremely unjust people</w:t>
      </w:r>
      <w:r>
        <w:rPr>
          <w:rFonts w:ascii="Garamond" w:hAnsi="Garamond"/>
        </w:rPr>
        <w:t xml:space="preserve"> – people who reject constraints</w:t>
      </w:r>
      <w:r w:rsidRPr="00783672">
        <w:rPr>
          <w:rFonts w:ascii="Garamond" w:hAnsi="Garamond"/>
        </w:rPr>
        <w:t>.</w:t>
      </w:r>
      <w:r w:rsidR="002E78B1">
        <w:rPr>
          <w:rFonts w:ascii="Garamond" w:hAnsi="Garamond"/>
        </w:rPr>
        <w:t xml:space="preserve"> Since</w:t>
      </w:r>
      <w:r w:rsidR="004423E9">
        <w:rPr>
          <w:rFonts w:ascii="Garamond" w:hAnsi="Garamond"/>
        </w:rPr>
        <w:t xml:space="preserve"> the</w:t>
      </w:r>
      <w:r w:rsidR="002E78B1">
        <w:rPr>
          <w:rFonts w:ascii="Garamond" w:hAnsi="Garamond"/>
        </w:rPr>
        <w:t xml:space="preserve"> primary aim</w:t>
      </w:r>
      <w:r w:rsidRPr="00783672">
        <w:rPr>
          <w:rFonts w:ascii="Garamond" w:hAnsi="Garamond"/>
        </w:rPr>
        <w:t xml:space="preserve"> </w:t>
      </w:r>
      <w:r w:rsidR="00352F86">
        <w:rPr>
          <w:rFonts w:ascii="Garamond" w:hAnsi="Garamond"/>
        </w:rPr>
        <w:t>of the completely unjust</w:t>
      </w:r>
      <w:r w:rsidR="005A68E7">
        <w:rPr>
          <w:rFonts w:ascii="Garamond" w:hAnsi="Garamond"/>
        </w:rPr>
        <w:t xml:space="preserve"> person</w:t>
      </w:r>
      <w:r w:rsidR="00352F86">
        <w:rPr>
          <w:rFonts w:ascii="Garamond" w:hAnsi="Garamond"/>
        </w:rPr>
        <w:t xml:space="preserve"> is to dominate others and </w:t>
      </w:r>
      <w:r w:rsidR="009D7686">
        <w:rPr>
          <w:rFonts w:ascii="Garamond" w:hAnsi="Garamond"/>
        </w:rPr>
        <w:t xml:space="preserve">to </w:t>
      </w:r>
      <w:r w:rsidR="00352F86">
        <w:rPr>
          <w:rFonts w:ascii="Garamond" w:hAnsi="Garamond"/>
        </w:rPr>
        <w:t>secure the most amount of external goods possible</w:t>
      </w:r>
      <w:r w:rsidR="005C1957">
        <w:rPr>
          <w:rFonts w:ascii="Garamond" w:hAnsi="Garamond"/>
        </w:rPr>
        <w:t>,</w:t>
      </w:r>
      <w:r w:rsidR="002E78B1">
        <w:rPr>
          <w:rFonts w:ascii="Garamond" w:hAnsi="Garamond"/>
        </w:rPr>
        <w:t xml:space="preserve"> an essential quality of being completely unjust is being</w:t>
      </w:r>
      <w:r w:rsidR="005C1957">
        <w:rPr>
          <w:rFonts w:ascii="Garamond" w:hAnsi="Garamond"/>
        </w:rPr>
        <w:t xml:space="preserve"> non-collaborative</w:t>
      </w:r>
      <w:r w:rsidR="00B84076">
        <w:rPr>
          <w:rFonts w:ascii="Garamond" w:hAnsi="Garamond"/>
        </w:rPr>
        <w:t xml:space="preserve"> (see Joseph 1935:</w:t>
      </w:r>
      <w:r w:rsidRPr="00783672">
        <w:rPr>
          <w:rFonts w:ascii="Garamond" w:hAnsi="Garamond"/>
        </w:rPr>
        <w:t xml:space="preserve"> 34)</w:t>
      </w:r>
      <w:r w:rsidR="005C1957">
        <w:rPr>
          <w:rFonts w:ascii="Garamond" w:hAnsi="Garamond"/>
        </w:rPr>
        <w:t xml:space="preserve">. </w:t>
      </w:r>
      <w:r>
        <w:rPr>
          <w:rFonts w:ascii="Garamond" w:hAnsi="Garamond"/>
        </w:rPr>
        <w:t>(</w:t>
      </w:r>
      <w:r w:rsidR="005C1957">
        <w:rPr>
          <w:rFonts w:ascii="Garamond" w:hAnsi="Garamond"/>
        </w:rPr>
        <w:t>U</w:t>
      </w:r>
      <w:r w:rsidRPr="00783672">
        <w:rPr>
          <w:rFonts w:ascii="Garamond" w:hAnsi="Garamond"/>
        </w:rPr>
        <w:t xml:space="preserve">nless one thinks </w:t>
      </w:r>
      <w:r>
        <w:rPr>
          <w:rFonts w:ascii="Garamond" w:hAnsi="Garamond"/>
        </w:rPr>
        <w:t xml:space="preserve">that </w:t>
      </w:r>
      <w:r w:rsidRPr="00783672">
        <w:rPr>
          <w:rFonts w:ascii="Garamond" w:hAnsi="Garamond"/>
        </w:rPr>
        <w:t>a master dominating a sla</w:t>
      </w:r>
      <w:r w:rsidR="0064064A">
        <w:rPr>
          <w:rFonts w:ascii="Garamond" w:hAnsi="Garamond"/>
        </w:rPr>
        <w:t>ve is</w:t>
      </w:r>
      <w:r w:rsidR="005C1957">
        <w:rPr>
          <w:rFonts w:ascii="Garamond" w:hAnsi="Garamond"/>
        </w:rPr>
        <w:t xml:space="preserve"> a form of collaboration</w:t>
      </w:r>
      <w:r>
        <w:rPr>
          <w:rFonts w:ascii="Garamond" w:hAnsi="Garamond"/>
        </w:rPr>
        <w:t xml:space="preserve"> – I do not.) </w:t>
      </w:r>
      <w:r w:rsidRPr="00783672">
        <w:rPr>
          <w:rFonts w:ascii="Garamond" w:hAnsi="Garamond"/>
        </w:rPr>
        <w:t xml:space="preserve">This is one of Socrates’ main points in the </w:t>
      </w:r>
      <w:r w:rsidRPr="00783672">
        <w:rPr>
          <w:rFonts w:ascii="Garamond" w:hAnsi="Garamond"/>
          <w:i/>
        </w:rPr>
        <w:t>Republic</w:t>
      </w:r>
      <w:r w:rsidRPr="00783672">
        <w:rPr>
          <w:rFonts w:ascii="Garamond" w:hAnsi="Garamond"/>
        </w:rPr>
        <w:t xml:space="preserve">: </w:t>
      </w:r>
      <w:r>
        <w:rPr>
          <w:rFonts w:ascii="Garamond" w:hAnsi="Garamond"/>
        </w:rPr>
        <w:t>‘i</w:t>
      </w:r>
      <w:r w:rsidRPr="00783672">
        <w:rPr>
          <w:rFonts w:ascii="Garamond" w:hAnsi="Garamond"/>
        </w:rPr>
        <w:t>njustice causes civil war, hatred, and fighting, while justice brings friendship and a sen</w:t>
      </w:r>
      <w:r>
        <w:rPr>
          <w:rFonts w:ascii="Garamond" w:hAnsi="Garamond"/>
        </w:rPr>
        <w:t>se of common purpose’ (351d4–5); t</w:t>
      </w:r>
      <w:r w:rsidRPr="00783672">
        <w:rPr>
          <w:rFonts w:ascii="Garamond" w:hAnsi="Garamond"/>
        </w:rPr>
        <w:t xml:space="preserve">he completely unjust live a friendless life surrounded </w:t>
      </w:r>
      <w:r>
        <w:rPr>
          <w:rFonts w:ascii="Garamond" w:hAnsi="Garamond"/>
        </w:rPr>
        <w:t>by enemies (8.576a, 578e–</w:t>
      </w:r>
      <w:r w:rsidRPr="00783672">
        <w:rPr>
          <w:rFonts w:ascii="Garamond" w:hAnsi="Garamond"/>
        </w:rPr>
        <w:t xml:space="preserve">579b; </w:t>
      </w:r>
      <w:r w:rsidRPr="00783672">
        <w:rPr>
          <w:rFonts w:ascii="Garamond" w:hAnsi="Garamond"/>
          <w:i/>
        </w:rPr>
        <w:t>Grg</w:t>
      </w:r>
      <w:r w:rsidR="00B84076">
        <w:rPr>
          <w:rFonts w:ascii="Garamond" w:hAnsi="Garamond"/>
        </w:rPr>
        <w:t>. 507d–</w:t>
      </w:r>
      <w:r w:rsidR="00B66FD3">
        <w:rPr>
          <w:rFonts w:ascii="Garamond" w:hAnsi="Garamond"/>
        </w:rPr>
        <w:t>508a,</w:t>
      </w:r>
      <w:r>
        <w:rPr>
          <w:rFonts w:ascii="Garamond" w:hAnsi="Garamond"/>
        </w:rPr>
        <w:t xml:space="preserve"> 510b–</w:t>
      </w:r>
      <w:r w:rsidRPr="00783672">
        <w:rPr>
          <w:rFonts w:ascii="Garamond" w:hAnsi="Garamond"/>
        </w:rPr>
        <w:t>e).</w:t>
      </w:r>
      <w:r>
        <w:rPr>
          <w:rFonts w:ascii="Garamond" w:hAnsi="Garamond"/>
        </w:rPr>
        <w:t xml:space="preserve">  </w:t>
      </w:r>
    </w:p>
    <w:p w14:paraId="158530B3" w14:textId="71EE9975"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Third, </w:t>
      </w:r>
      <w:r>
        <w:rPr>
          <w:rFonts w:ascii="Garamond" w:hAnsi="Garamond"/>
        </w:rPr>
        <w:t xml:space="preserve">it is very difficult – perhaps impossible – </w:t>
      </w:r>
      <w:r w:rsidRPr="00783672">
        <w:rPr>
          <w:rFonts w:ascii="Garamond" w:hAnsi="Garamond"/>
        </w:rPr>
        <w:t xml:space="preserve">to distinguish the goods associated with the “practice” of injustice from the goods contingently related to it. The problem stems from the fact that the goods that “inhere” in the “practice” of injustice are identified with what are typically the external goods of other practices, such as power, money, and reputation. As we saw above, the goods that inhere in a practice </w:t>
      </w:r>
      <w:r>
        <w:rPr>
          <w:rFonts w:ascii="Garamond" w:hAnsi="Garamond"/>
        </w:rPr>
        <w:t>involve</w:t>
      </w:r>
      <w:r w:rsidRPr="00783672">
        <w:rPr>
          <w:rFonts w:ascii="Garamond" w:hAnsi="Garamond"/>
        </w:rPr>
        <w:t xml:space="preserve"> collaboration</w:t>
      </w:r>
      <w:r>
        <w:rPr>
          <w:rFonts w:ascii="Garamond" w:hAnsi="Garamond"/>
        </w:rPr>
        <w:t xml:space="preserve"> and restraint</w:t>
      </w:r>
      <w:r w:rsidRPr="00783672">
        <w:rPr>
          <w:rFonts w:ascii="Garamond" w:hAnsi="Garamond"/>
        </w:rPr>
        <w:t xml:space="preserve"> between those who skillfully engage in that practice. Because there is no real collaboration and constraint in the “practice” of injustice, it isn’t clear how there could be goods inherent to it. In the </w:t>
      </w:r>
      <w:r w:rsidRPr="00783672">
        <w:rPr>
          <w:rFonts w:ascii="Garamond" w:hAnsi="Garamond"/>
          <w:i/>
        </w:rPr>
        <w:t>Gorgias</w:t>
      </w:r>
      <w:r w:rsidRPr="00783672">
        <w:rPr>
          <w:rFonts w:ascii="Garamond" w:hAnsi="Garamond"/>
        </w:rPr>
        <w:t>, Socrates says that</w:t>
      </w:r>
      <w:r>
        <w:rPr>
          <w:rFonts w:ascii="Garamond" w:hAnsi="Garamond"/>
        </w:rPr>
        <w:t xml:space="preserve"> ‘</w:t>
      </w:r>
      <w:r w:rsidRPr="00783672">
        <w:rPr>
          <w:rFonts w:ascii="Garamond" w:hAnsi="Garamond"/>
        </w:rPr>
        <w:t>the virtue of each thing is something stru</w:t>
      </w:r>
      <w:r>
        <w:rPr>
          <w:rFonts w:ascii="Garamond" w:hAnsi="Garamond"/>
        </w:rPr>
        <w:t>ctured and ordered by structure’</w:t>
      </w:r>
      <w:r w:rsidRPr="00783672">
        <w:rPr>
          <w:rFonts w:ascii="Garamond" w:hAnsi="Garamond"/>
        </w:rPr>
        <w:t xml:space="preserve"> (506e1</w:t>
      </w:r>
      <w:r>
        <w:rPr>
          <w:rFonts w:ascii="Garamond" w:hAnsi="Garamond"/>
        </w:rPr>
        <w:t>–</w:t>
      </w:r>
      <w:r w:rsidRPr="00783672">
        <w:rPr>
          <w:rFonts w:ascii="Garamond" w:hAnsi="Garamond"/>
        </w:rPr>
        <w:t xml:space="preserve">2). If the activity has no structure, how can it </w:t>
      </w:r>
      <w:r w:rsidRPr="00783672">
        <w:rPr>
          <w:rFonts w:ascii="Garamond" w:hAnsi="Garamond"/>
        </w:rPr>
        <w:lastRenderedPageBreak/>
        <w:t>have goods and excellences internal to it? Therefore, the structure of the agreement between unjust people is substantively different from the agreement between craft-experts.</w:t>
      </w:r>
    </w:p>
    <w:p w14:paraId="5283F276" w14:textId="143F14D9" w:rsidR="00F765E8" w:rsidRPr="00783672" w:rsidRDefault="00F765E8" w:rsidP="00753AF3">
      <w:pPr>
        <w:jc w:val="left"/>
        <w:rPr>
          <w:rFonts w:ascii="Garamond" w:hAnsi="Garamond"/>
        </w:rPr>
      </w:pPr>
      <w:r>
        <w:rPr>
          <w:rFonts w:ascii="Garamond" w:hAnsi="Garamond"/>
        </w:rPr>
        <w:t>&lt;NP&gt;</w:t>
      </w:r>
      <w:r w:rsidRPr="00783672">
        <w:rPr>
          <w:rFonts w:ascii="Garamond" w:hAnsi="Garamond"/>
        </w:rPr>
        <w:t xml:space="preserve">Now one might worry that this account of “overreaching” has abandoned the selfish aspects that Thrasymachus has in mind when he uses </w:t>
      </w:r>
      <w:r w:rsidRPr="00783672">
        <w:rPr>
          <w:rFonts w:ascii="Garamond" w:hAnsi="Garamond"/>
          <w:i/>
        </w:rPr>
        <w:t>pleonexia</w:t>
      </w:r>
      <w:r w:rsidRPr="00783672">
        <w:rPr>
          <w:rFonts w:ascii="Garamond" w:hAnsi="Garamond"/>
        </w:rPr>
        <w:t>. Nonetheless, this is not the case. My interpretation of “overreach” explains Thrasymachean self-interest in the same way that violating Kant’s “Formula of Universal Law” explains selfishness (G. 4.421; see Jowett and Campbell</w:t>
      </w:r>
      <w:r w:rsidR="00B84076">
        <w:rPr>
          <w:rFonts w:ascii="Garamond" w:hAnsi="Garamond"/>
        </w:rPr>
        <w:t xml:space="preserve"> 1894:</w:t>
      </w:r>
      <w:r w:rsidRPr="00783672">
        <w:rPr>
          <w:rFonts w:ascii="Garamond" w:hAnsi="Garamond"/>
        </w:rPr>
        <w:t xml:space="preserve"> 48).</w:t>
      </w:r>
      <w:r w:rsidRPr="00783672">
        <w:rPr>
          <w:rStyle w:val="EndnoteReference"/>
        </w:rPr>
        <w:endnoteReference w:id="9"/>
      </w:r>
      <w:r w:rsidRPr="00783672">
        <w:rPr>
          <w:rFonts w:ascii="Garamond" w:hAnsi="Garamond"/>
        </w:rPr>
        <w:t xml:space="preserve"> For a Thrasymachean, the ideal situation is where you are unjust towards everyone and everyone is just towards you. In such a situation, one is benefiting from the norms and prescriptions of justice without partaking in them</w:t>
      </w:r>
      <w:r w:rsidR="00144181">
        <w:rPr>
          <w:rFonts w:ascii="Garamond" w:hAnsi="Garamond"/>
        </w:rPr>
        <w:t xml:space="preserve"> (see</w:t>
      </w:r>
      <w:r w:rsidR="00144181" w:rsidRPr="00144181">
        <w:rPr>
          <w:rFonts w:ascii="Garamond" w:hAnsi="Garamond"/>
        </w:rPr>
        <w:t xml:space="preserve"> </w:t>
      </w:r>
      <w:r w:rsidR="00144181">
        <w:rPr>
          <w:rFonts w:ascii="Garamond" w:hAnsi="Garamond"/>
        </w:rPr>
        <w:t xml:space="preserve">Korsgaard </w:t>
      </w:r>
      <w:r w:rsidR="009C5093">
        <w:rPr>
          <w:rFonts w:ascii="Garamond" w:hAnsi="Garamond"/>
        </w:rPr>
        <w:t>1996a</w:t>
      </w:r>
      <w:r w:rsidR="00144181" w:rsidRPr="00144181">
        <w:rPr>
          <w:rFonts w:ascii="Garamond" w:hAnsi="Garamond"/>
        </w:rPr>
        <w:t>:</w:t>
      </w:r>
      <w:r w:rsidR="00667DBD">
        <w:rPr>
          <w:rFonts w:ascii="Garamond" w:hAnsi="Garamond"/>
        </w:rPr>
        <w:t xml:space="preserve"> 100–</w:t>
      </w:r>
      <w:r w:rsidR="003821C7">
        <w:rPr>
          <w:rFonts w:ascii="Garamond" w:hAnsi="Garamond"/>
        </w:rPr>
        <w:t>101</w:t>
      </w:r>
      <w:r w:rsidR="00144181">
        <w:rPr>
          <w:rFonts w:ascii="Garamond" w:hAnsi="Garamond"/>
        </w:rPr>
        <w:t>)</w:t>
      </w:r>
      <w:r w:rsidRPr="00783672">
        <w:rPr>
          <w:rFonts w:ascii="Garamond" w:hAnsi="Garamond"/>
        </w:rPr>
        <w:t xml:space="preserve">. Both the greedy craftsperson argument and the “Formula of Universal Law” diagnose the wrongness of this greedy person by examining how her attitude is irrational. The former says that such a position is unintelligent since it is contrary to all clear cut examples of intelligence, while the latter says that such a position is irrational in that it is </w:t>
      </w:r>
      <w:r>
        <w:rPr>
          <w:rFonts w:ascii="Garamond" w:hAnsi="Garamond"/>
        </w:rPr>
        <w:t xml:space="preserve">(in some sense) </w:t>
      </w:r>
      <w:r w:rsidR="009C5093">
        <w:rPr>
          <w:rFonts w:ascii="Garamond" w:hAnsi="Garamond"/>
        </w:rPr>
        <w:t>contradictory (Korsgaard 1996</w:t>
      </w:r>
      <w:r w:rsidR="00120C29">
        <w:rPr>
          <w:rFonts w:ascii="Garamond" w:hAnsi="Garamond"/>
        </w:rPr>
        <w:t>a</w:t>
      </w:r>
      <w:r w:rsidR="00B84076">
        <w:rPr>
          <w:rFonts w:ascii="Garamond" w:hAnsi="Garamond"/>
        </w:rPr>
        <w:t>:</w:t>
      </w:r>
      <w:r w:rsidRPr="00783672">
        <w:rPr>
          <w:rFonts w:ascii="Garamond" w:hAnsi="Garamond"/>
        </w:rPr>
        <w:t xml:space="preserve"> chap. 3</w:t>
      </w:r>
      <w:r>
        <w:rPr>
          <w:rFonts w:ascii="Garamond" w:hAnsi="Garamond"/>
        </w:rPr>
        <w:t>)</w:t>
      </w:r>
      <w:r w:rsidRPr="00783672">
        <w:rPr>
          <w:rFonts w:ascii="Garamond" w:hAnsi="Garamond"/>
        </w:rPr>
        <w:t xml:space="preserve">.  </w:t>
      </w:r>
    </w:p>
    <w:p w14:paraId="5F4E5C14" w14:textId="77777777" w:rsidR="00F765E8" w:rsidRPr="008C2B49" w:rsidRDefault="00F765E8" w:rsidP="00753AF3">
      <w:pPr>
        <w:jc w:val="left"/>
        <w:rPr>
          <w:rFonts w:ascii="Garamond" w:hAnsi="Garamond"/>
          <w:b/>
        </w:rPr>
      </w:pPr>
    </w:p>
    <w:p w14:paraId="1B347E9E" w14:textId="78669C48" w:rsidR="00F765E8" w:rsidRPr="008C2B49" w:rsidRDefault="00F765E8" w:rsidP="00753AF3">
      <w:pPr>
        <w:jc w:val="left"/>
        <w:rPr>
          <w:rFonts w:ascii="Garamond" w:hAnsi="Garamond"/>
          <w:b/>
        </w:rPr>
      </w:pPr>
      <w:r w:rsidRPr="008C2B49">
        <w:rPr>
          <w:rFonts w:ascii="Garamond" w:hAnsi="Garamond"/>
          <w:b/>
        </w:rPr>
        <w:t>d. Principle of Resemblance</w:t>
      </w:r>
    </w:p>
    <w:p w14:paraId="1E1C7D06" w14:textId="35BEE3A8" w:rsidR="008C65E6" w:rsidRDefault="00F765E8" w:rsidP="00753AF3">
      <w:pPr>
        <w:jc w:val="left"/>
        <w:rPr>
          <w:rFonts w:ascii="Garamond" w:hAnsi="Garamond"/>
        </w:rPr>
      </w:pPr>
      <w:r>
        <w:rPr>
          <w:rFonts w:ascii="Garamond" w:hAnsi="Garamond"/>
        </w:rPr>
        <w:t xml:space="preserve">&lt;T&gt;The fourth </w:t>
      </w:r>
      <w:r w:rsidRPr="00783672">
        <w:rPr>
          <w:rFonts w:ascii="Garamond" w:hAnsi="Garamond"/>
        </w:rPr>
        <w:t xml:space="preserve">objection is that it is fallacious for Socrates to infer that because the just person is like the wise and good person the just person </w:t>
      </w:r>
      <w:r w:rsidRPr="00783672">
        <w:rPr>
          <w:rFonts w:ascii="Garamond" w:hAnsi="Garamond"/>
          <w:i/>
        </w:rPr>
        <w:t>is</w:t>
      </w:r>
      <w:r w:rsidRPr="00783672">
        <w:rPr>
          <w:rFonts w:ascii="Garamond" w:hAnsi="Garamond"/>
        </w:rPr>
        <w:t xml:space="preserve"> wise and good, and because the unjust person is like the foolish and bad person, the unjust person </w:t>
      </w:r>
      <w:r w:rsidRPr="00783672">
        <w:rPr>
          <w:rFonts w:ascii="Garamond" w:hAnsi="Garamond"/>
          <w:i/>
        </w:rPr>
        <w:t>is</w:t>
      </w:r>
      <w:r w:rsidRPr="00783672">
        <w:rPr>
          <w:rFonts w:ascii="Garamond" w:hAnsi="Garamond"/>
        </w:rPr>
        <w:t xml:space="preserve"> foolish and bad. The problem with this inference is that the principle of resemblance only establishes that the just person shares a quality with the wise and good person and the unjust person shares a quality with the foolish and bad person, it doesn’t establish what </w:t>
      </w:r>
      <w:r w:rsidR="00B84076">
        <w:rPr>
          <w:rFonts w:ascii="Garamond" w:hAnsi="Garamond"/>
        </w:rPr>
        <w:t>the quality is</w:t>
      </w:r>
      <w:r w:rsidR="00866093">
        <w:rPr>
          <w:rFonts w:ascii="Garamond" w:hAnsi="Garamond"/>
        </w:rPr>
        <w:t>. Thus, it is formally fallacious to infer identity from mere resemblance</w:t>
      </w:r>
      <w:r w:rsidR="00A70E21">
        <w:rPr>
          <w:rFonts w:ascii="Garamond" w:hAnsi="Garamond"/>
        </w:rPr>
        <w:t xml:space="preserve"> </w:t>
      </w:r>
      <w:r w:rsidR="00B84076">
        <w:rPr>
          <w:rFonts w:ascii="Garamond" w:hAnsi="Garamond"/>
        </w:rPr>
        <w:t>(see Shorey 1969:</w:t>
      </w:r>
      <w:r w:rsidRPr="00783672">
        <w:rPr>
          <w:rFonts w:ascii="Garamond" w:hAnsi="Garamond"/>
        </w:rPr>
        <w:t xml:space="preserve"> </w:t>
      </w:r>
      <w:r w:rsidRPr="00783672">
        <w:rPr>
          <w:rFonts w:ascii="Garamond" w:hAnsi="Garamond"/>
          <w:i/>
        </w:rPr>
        <w:t>ad loc</w:t>
      </w:r>
      <w:r w:rsidR="00F727D6">
        <w:rPr>
          <w:rFonts w:ascii="Garamond" w:hAnsi="Garamond"/>
        </w:rPr>
        <w:t>. 349d; Alla</w:t>
      </w:r>
      <w:r w:rsidR="00B84076">
        <w:rPr>
          <w:rFonts w:ascii="Garamond" w:hAnsi="Garamond"/>
        </w:rPr>
        <w:t>n 1940:</w:t>
      </w:r>
      <w:r w:rsidR="00FA4327">
        <w:rPr>
          <w:rFonts w:ascii="Garamond" w:hAnsi="Garamond"/>
        </w:rPr>
        <w:t xml:space="preserve"> 106</w:t>
      </w:r>
      <w:r w:rsidRPr="00783672">
        <w:rPr>
          <w:rFonts w:ascii="Garamond" w:hAnsi="Garamond"/>
        </w:rPr>
        <w:t>).</w:t>
      </w:r>
      <w:r w:rsidR="00866093">
        <w:rPr>
          <w:rFonts w:ascii="Garamond" w:hAnsi="Garamond"/>
        </w:rPr>
        <w:t xml:space="preserve"> </w:t>
      </w:r>
      <w:r w:rsidRPr="00783672">
        <w:rPr>
          <w:rFonts w:ascii="Garamond" w:hAnsi="Garamond"/>
        </w:rPr>
        <w:t xml:space="preserve"> However, if we take this to be an</w:t>
      </w:r>
      <w:r w:rsidR="00B517E5">
        <w:rPr>
          <w:rFonts w:ascii="Garamond" w:hAnsi="Garamond"/>
        </w:rPr>
        <w:t xml:space="preserve"> abductive argument, </w:t>
      </w:r>
      <w:r w:rsidRPr="00783672">
        <w:rPr>
          <w:rFonts w:ascii="Garamond" w:hAnsi="Garamond"/>
        </w:rPr>
        <w:t>then</w:t>
      </w:r>
      <w:r w:rsidR="00A70E21">
        <w:rPr>
          <w:rFonts w:ascii="Garamond" w:hAnsi="Garamond"/>
        </w:rPr>
        <w:t xml:space="preserve"> it </w:t>
      </w:r>
      <w:r w:rsidRPr="00783672">
        <w:rPr>
          <w:rFonts w:ascii="Garamond" w:hAnsi="Garamond"/>
        </w:rPr>
        <w:t>is no longer</w:t>
      </w:r>
      <w:r w:rsidR="00B517E5">
        <w:rPr>
          <w:rFonts w:ascii="Garamond" w:hAnsi="Garamond"/>
        </w:rPr>
        <w:t xml:space="preserve"> formally</w:t>
      </w:r>
      <w:r w:rsidR="008C65E6">
        <w:rPr>
          <w:rFonts w:ascii="Garamond" w:hAnsi="Garamond"/>
        </w:rPr>
        <w:t xml:space="preserve"> </w:t>
      </w:r>
      <w:r w:rsidR="008C65E6">
        <w:rPr>
          <w:rFonts w:ascii="Garamond" w:hAnsi="Garamond"/>
        </w:rPr>
        <w:lastRenderedPageBreak/>
        <w:t xml:space="preserve">fallacious. Moreover, this is a reasonable inference in light of the various background </w:t>
      </w:r>
      <w:r w:rsidR="00A70E21">
        <w:rPr>
          <w:rFonts w:ascii="Garamond" w:hAnsi="Garamond"/>
        </w:rPr>
        <w:t>assumptions in</w:t>
      </w:r>
      <w:r w:rsidR="008C65E6">
        <w:rPr>
          <w:rFonts w:ascii="Garamond" w:hAnsi="Garamond"/>
        </w:rPr>
        <w:t xml:space="preserve"> place. In order to resolve their dispute, Socrates and Thrasymachus agree that craft-experts provide the model of intelligence and measure the attitude and behavior of just and unjust people against this model. </w:t>
      </w:r>
      <w:r w:rsidR="00AF49D9">
        <w:rPr>
          <w:rFonts w:ascii="Garamond" w:hAnsi="Garamond"/>
        </w:rPr>
        <w:t>If</w:t>
      </w:r>
      <w:r w:rsidR="008C65E6">
        <w:rPr>
          <w:rFonts w:ascii="Garamond" w:hAnsi="Garamond"/>
        </w:rPr>
        <w:t xml:space="preserve"> all knowledgeable people follow a particular pattern and </w:t>
      </w:r>
      <w:r w:rsidR="00A6606C">
        <w:rPr>
          <w:rFonts w:ascii="Garamond" w:hAnsi="Garamond"/>
        </w:rPr>
        <w:t>no ignorant people do</w:t>
      </w:r>
      <w:r w:rsidR="008C65E6">
        <w:rPr>
          <w:rFonts w:ascii="Garamond" w:hAnsi="Garamond"/>
        </w:rPr>
        <w:t xml:space="preserve">, it is reasonable to infer that the pattern is casually relevant to intelligence. </w:t>
      </w:r>
      <w:r w:rsidR="00AF49D9">
        <w:rPr>
          <w:rFonts w:ascii="Garamond" w:hAnsi="Garamond"/>
        </w:rPr>
        <w:t>When we observe that just people follow that pattern and unjust people do not, it is then reasonable to i</w:t>
      </w:r>
      <w:r w:rsidR="00A70E21">
        <w:rPr>
          <w:rFonts w:ascii="Garamond" w:hAnsi="Garamond"/>
        </w:rPr>
        <w:t>nfer that</w:t>
      </w:r>
      <w:r w:rsidR="00B50760">
        <w:rPr>
          <w:rFonts w:ascii="Garamond" w:hAnsi="Garamond"/>
        </w:rPr>
        <w:t xml:space="preserve"> just people are</w:t>
      </w:r>
      <w:r w:rsidR="00AF49D9">
        <w:rPr>
          <w:rFonts w:ascii="Garamond" w:hAnsi="Garamond"/>
        </w:rPr>
        <w:t xml:space="preserve"> knowledgeable people and unjust people are not.</w:t>
      </w:r>
    </w:p>
    <w:p w14:paraId="3EA6679E" w14:textId="77777777" w:rsidR="008D4677" w:rsidRDefault="008D4677" w:rsidP="00753AF3">
      <w:pPr>
        <w:jc w:val="left"/>
        <w:rPr>
          <w:rFonts w:ascii="Garamond" w:hAnsi="Garamond"/>
        </w:rPr>
      </w:pPr>
    </w:p>
    <w:p w14:paraId="5EEF4B3A" w14:textId="53BEF3BD" w:rsidR="00F765E8" w:rsidRPr="00783672" w:rsidRDefault="00C2799B" w:rsidP="00753AF3">
      <w:pPr>
        <w:jc w:val="left"/>
        <w:rPr>
          <w:rFonts w:ascii="Garamond" w:hAnsi="Garamond"/>
        </w:rPr>
      </w:pPr>
      <w:r>
        <w:rPr>
          <w:rFonts w:ascii="Garamond" w:hAnsi="Garamond"/>
          <w:b/>
        </w:rPr>
        <w:t>4</w:t>
      </w:r>
      <w:r w:rsidR="00F765E8" w:rsidRPr="008C2B49">
        <w:rPr>
          <w:rFonts w:ascii="Garamond" w:hAnsi="Garamond"/>
          <w:b/>
        </w:rPr>
        <w:t>. The Complete Argument</w:t>
      </w:r>
      <w:r w:rsidR="00F765E8">
        <w:rPr>
          <w:rFonts w:ascii="Garamond" w:hAnsi="Garamond"/>
        </w:rPr>
        <w:t xml:space="preserve">  </w:t>
      </w:r>
    </w:p>
    <w:p w14:paraId="0241AA9A" w14:textId="3D04F900" w:rsidR="00F765E8" w:rsidRPr="00783672" w:rsidRDefault="00F765E8" w:rsidP="00753AF3">
      <w:pPr>
        <w:jc w:val="left"/>
        <w:rPr>
          <w:rFonts w:ascii="Garamond" w:hAnsi="Garamond"/>
        </w:rPr>
      </w:pPr>
      <w:r w:rsidRPr="00783672">
        <w:rPr>
          <w:rFonts w:ascii="Garamond" w:hAnsi="Garamond"/>
        </w:rPr>
        <w:t>We are now in a position to restate Socrates’ argument and to assess its merit.</w:t>
      </w:r>
    </w:p>
    <w:p w14:paraId="440DF39C" w14:textId="77777777" w:rsidR="00F765E8" w:rsidRPr="008C2B49" w:rsidRDefault="00F765E8" w:rsidP="00753AF3">
      <w:pPr>
        <w:jc w:val="left"/>
        <w:rPr>
          <w:rFonts w:ascii="Garamond" w:hAnsi="Garamond"/>
          <w:b/>
        </w:rPr>
      </w:pPr>
    </w:p>
    <w:p w14:paraId="14177B26" w14:textId="118F5DCB" w:rsidR="00F765E8" w:rsidRPr="008C2B49" w:rsidRDefault="00F765E8" w:rsidP="00753AF3">
      <w:pPr>
        <w:jc w:val="left"/>
        <w:rPr>
          <w:rFonts w:ascii="Garamond" w:hAnsi="Garamond"/>
          <w:b/>
        </w:rPr>
      </w:pPr>
      <w:r w:rsidRPr="008C2B49">
        <w:rPr>
          <w:rFonts w:ascii="Garamond" w:hAnsi="Garamond"/>
          <w:b/>
        </w:rPr>
        <w:t>a. The Argument</w:t>
      </w:r>
    </w:p>
    <w:p w14:paraId="65EAC162" w14:textId="760D9DD9" w:rsidR="00F765E8" w:rsidRPr="00783672" w:rsidRDefault="00F765E8" w:rsidP="00753AF3">
      <w:pPr>
        <w:jc w:val="left"/>
        <w:rPr>
          <w:rFonts w:ascii="Garamond" w:hAnsi="Garamond"/>
        </w:rPr>
      </w:pPr>
      <w:r>
        <w:rPr>
          <w:rFonts w:ascii="Garamond" w:hAnsi="Garamond"/>
        </w:rPr>
        <w:t>&lt;T&gt;</w:t>
      </w:r>
      <w:r w:rsidRPr="00783672">
        <w:rPr>
          <w:rFonts w:ascii="Garamond" w:hAnsi="Garamond"/>
        </w:rPr>
        <w:t>The argument can be reconstructed as follows:</w:t>
      </w:r>
    </w:p>
    <w:p w14:paraId="598CDF24" w14:textId="64DAC71F" w:rsidR="00F765E8" w:rsidRPr="00783672" w:rsidRDefault="00F765E8" w:rsidP="00753AF3">
      <w:pPr>
        <w:jc w:val="left"/>
        <w:rPr>
          <w:rFonts w:ascii="Garamond" w:hAnsi="Garamond"/>
        </w:rPr>
      </w:pPr>
      <w:r>
        <w:rPr>
          <w:rFonts w:ascii="Garamond" w:hAnsi="Garamond"/>
        </w:rPr>
        <w:t>&lt;EXT&gt;</w:t>
      </w:r>
      <w:r w:rsidRPr="00783672">
        <w:rPr>
          <w:rFonts w:ascii="Garamond" w:hAnsi="Garamond"/>
        </w:rPr>
        <w:t xml:space="preserve">1. Principle of Resemblance: </w:t>
      </w:r>
      <w:r w:rsidRPr="00783672">
        <w:rPr>
          <w:rFonts w:ascii="Garamond" w:hAnsi="Garamond"/>
          <w:i/>
        </w:rPr>
        <w:t xml:space="preserve">A </w:t>
      </w:r>
      <w:r w:rsidRPr="00783672">
        <w:rPr>
          <w:rFonts w:ascii="Garamond" w:hAnsi="Garamond"/>
        </w:rPr>
        <w:t xml:space="preserve">and </w:t>
      </w:r>
      <w:r w:rsidRPr="00783672">
        <w:rPr>
          <w:rFonts w:ascii="Garamond" w:hAnsi="Garamond"/>
          <w:i/>
        </w:rPr>
        <w:t xml:space="preserve">B </w:t>
      </w:r>
      <w:r w:rsidRPr="00783672">
        <w:rPr>
          <w:rFonts w:ascii="Garamond" w:hAnsi="Garamond"/>
        </w:rPr>
        <w:t>resemble each other if and only if they share a quality</w:t>
      </w:r>
      <w:r w:rsidR="007744B7">
        <w:rPr>
          <w:rFonts w:ascii="Garamond" w:hAnsi="Garamond"/>
        </w:rPr>
        <w:t>,</w:t>
      </w:r>
      <w:r w:rsidRPr="00783672">
        <w:rPr>
          <w:rFonts w:ascii="Garamond" w:hAnsi="Garamond"/>
        </w:rPr>
        <w:t xml:space="preserve"> </w:t>
      </w:r>
      <w:r w:rsidRPr="00783672">
        <w:rPr>
          <w:rFonts w:ascii="Garamond" w:hAnsi="Garamond"/>
          <w:i/>
        </w:rPr>
        <w:t>Q</w:t>
      </w:r>
      <w:r w:rsidRPr="00783672">
        <w:rPr>
          <w:rFonts w:ascii="Garamond" w:hAnsi="Garamond"/>
        </w:rPr>
        <w:t>. (Agreed by both parties)</w:t>
      </w:r>
    </w:p>
    <w:p w14:paraId="227E96B0" w14:textId="76CD7014" w:rsidR="00F765E8" w:rsidRPr="00783672" w:rsidRDefault="00F765E8" w:rsidP="00753AF3">
      <w:pPr>
        <w:jc w:val="left"/>
        <w:rPr>
          <w:rFonts w:ascii="Garamond" w:hAnsi="Garamond"/>
        </w:rPr>
      </w:pPr>
      <w:r>
        <w:rPr>
          <w:rFonts w:ascii="Garamond" w:hAnsi="Garamond"/>
        </w:rPr>
        <w:t xml:space="preserve">2. Extremely just people agree to </w:t>
      </w:r>
      <w:r w:rsidRPr="00783672">
        <w:rPr>
          <w:rFonts w:ascii="Garamond" w:hAnsi="Garamond"/>
        </w:rPr>
        <w:t>a certain set of norms and prescriptions governing human interaction, while extremely unjust people do not. (Stated by Thrasymachus)</w:t>
      </w:r>
    </w:p>
    <w:p w14:paraId="60FC80A9" w14:textId="752566AC" w:rsidR="00F765E8" w:rsidRPr="00783672" w:rsidRDefault="00F765E8" w:rsidP="00753AF3">
      <w:pPr>
        <w:jc w:val="left"/>
        <w:rPr>
          <w:rFonts w:ascii="Garamond" w:hAnsi="Garamond"/>
        </w:rPr>
      </w:pPr>
      <w:r w:rsidRPr="00783672">
        <w:rPr>
          <w:rFonts w:ascii="Garamond" w:hAnsi="Garamond"/>
        </w:rPr>
        <w:t xml:space="preserve">3. </w:t>
      </w:r>
      <w:r>
        <w:rPr>
          <w:rFonts w:ascii="Garamond" w:hAnsi="Garamond"/>
        </w:rPr>
        <w:t xml:space="preserve">Craft-experts agree to </w:t>
      </w:r>
      <w:r w:rsidRPr="00783672">
        <w:rPr>
          <w:rFonts w:ascii="Garamond" w:hAnsi="Garamond"/>
        </w:rPr>
        <w:t>a certain set of norms and prescriptions governing their craft, while pseudo-experts do not. (Agreed by both parties)</w:t>
      </w:r>
    </w:p>
    <w:p w14:paraId="57BFEB3A" w14:textId="786AFF98" w:rsidR="00F765E8" w:rsidRPr="00783672" w:rsidRDefault="00F765E8" w:rsidP="00753AF3">
      <w:pPr>
        <w:jc w:val="left"/>
        <w:rPr>
          <w:rFonts w:ascii="Garamond" w:hAnsi="Garamond"/>
        </w:rPr>
      </w:pPr>
      <w:r w:rsidRPr="00783672">
        <w:rPr>
          <w:rFonts w:ascii="Garamond" w:hAnsi="Garamond"/>
        </w:rPr>
        <w:t xml:space="preserve">4. For any subject, </w:t>
      </w:r>
      <w:r w:rsidRPr="00783672">
        <w:rPr>
          <w:rFonts w:ascii="Garamond" w:hAnsi="Garamond"/>
          <w:i/>
        </w:rPr>
        <w:t>X</w:t>
      </w:r>
      <w:r w:rsidRPr="00783672">
        <w:rPr>
          <w:rFonts w:ascii="Garamond" w:hAnsi="Garamond"/>
        </w:rPr>
        <w:t xml:space="preserve">, that involves knowledge, knowledgeable people agree to a certain set of norms and prescriptions governing </w:t>
      </w:r>
      <w:r w:rsidRPr="00783672">
        <w:rPr>
          <w:rFonts w:ascii="Garamond" w:hAnsi="Garamond"/>
          <w:i/>
        </w:rPr>
        <w:t>X</w:t>
      </w:r>
      <w:r w:rsidRPr="00783672">
        <w:rPr>
          <w:rFonts w:ascii="Garamond" w:hAnsi="Garamond"/>
        </w:rPr>
        <w:t>,</w:t>
      </w:r>
      <w:r w:rsidRPr="00783672">
        <w:rPr>
          <w:rFonts w:ascii="Garamond" w:hAnsi="Garamond"/>
          <w:i/>
        </w:rPr>
        <w:t xml:space="preserve"> </w:t>
      </w:r>
      <w:r w:rsidRPr="00783672">
        <w:rPr>
          <w:rFonts w:ascii="Garamond" w:hAnsi="Garamond"/>
        </w:rPr>
        <w:t xml:space="preserve">while ignorant people </w:t>
      </w:r>
      <w:r>
        <w:rPr>
          <w:rFonts w:ascii="Garamond" w:hAnsi="Garamond"/>
        </w:rPr>
        <w:t>do not</w:t>
      </w:r>
      <w:r w:rsidRPr="00783672">
        <w:rPr>
          <w:rFonts w:ascii="Garamond" w:hAnsi="Garamond"/>
        </w:rPr>
        <w:t>. (Generalized from 3)</w:t>
      </w:r>
    </w:p>
    <w:p w14:paraId="620CBC09" w14:textId="20EC87B8" w:rsidR="00F765E8" w:rsidRPr="00783672" w:rsidRDefault="00F765E8" w:rsidP="00753AF3">
      <w:pPr>
        <w:jc w:val="left"/>
        <w:rPr>
          <w:rFonts w:ascii="Garamond" w:hAnsi="Garamond"/>
        </w:rPr>
      </w:pPr>
      <w:r w:rsidRPr="00783672">
        <w:rPr>
          <w:rFonts w:ascii="Garamond" w:hAnsi="Garamond"/>
        </w:rPr>
        <w:lastRenderedPageBreak/>
        <w:t xml:space="preserve">5. A person is knowledgeable in </w:t>
      </w:r>
      <w:r w:rsidRPr="00783672">
        <w:rPr>
          <w:rFonts w:ascii="Garamond" w:hAnsi="Garamond"/>
          <w:i/>
        </w:rPr>
        <w:t xml:space="preserve">X </w:t>
      </w:r>
      <w:r w:rsidRPr="00783672">
        <w:rPr>
          <w:rFonts w:ascii="Garamond" w:hAnsi="Garamond"/>
        </w:rPr>
        <w:t xml:space="preserve">if and only if a person is wise and good with respect to </w:t>
      </w:r>
      <w:r w:rsidRPr="00783672">
        <w:rPr>
          <w:rFonts w:ascii="Garamond" w:hAnsi="Garamond"/>
          <w:i/>
        </w:rPr>
        <w:t>X</w:t>
      </w:r>
      <w:r w:rsidRPr="00783672">
        <w:rPr>
          <w:rFonts w:ascii="Garamond" w:hAnsi="Garamond"/>
        </w:rPr>
        <w:t xml:space="preserve">, while a person is ignorant in </w:t>
      </w:r>
      <w:r w:rsidRPr="00783672">
        <w:rPr>
          <w:rFonts w:ascii="Garamond" w:hAnsi="Garamond"/>
          <w:i/>
        </w:rPr>
        <w:t xml:space="preserve">X </w:t>
      </w:r>
      <w:r w:rsidRPr="00783672">
        <w:rPr>
          <w:rFonts w:ascii="Garamond" w:hAnsi="Garamond"/>
        </w:rPr>
        <w:t xml:space="preserve">if and only if a person is foolish and bad with respect to </w:t>
      </w:r>
      <w:r w:rsidRPr="00783672">
        <w:rPr>
          <w:rFonts w:ascii="Garamond" w:hAnsi="Garamond"/>
          <w:i/>
        </w:rPr>
        <w:t>X</w:t>
      </w:r>
      <w:r>
        <w:rPr>
          <w:rFonts w:ascii="Garamond" w:hAnsi="Garamond"/>
        </w:rPr>
        <w:t>.</w:t>
      </w:r>
      <w:r w:rsidRPr="00783672">
        <w:rPr>
          <w:rFonts w:ascii="Garamond" w:hAnsi="Garamond"/>
        </w:rPr>
        <w:t xml:space="preserve"> (Assumption)</w:t>
      </w:r>
    </w:p>
    <w:p w14:paraId="6837B8CB" w14:textId="64496351" w:rsidR="00F765E8" w:rsidRPr="00783672" w:rsidRDefault="00F765E8" w:rsidP="00753AF3">
      <w:pPr>
        <w:jc w:val="left"/>
        <w:rPr>
          <w:rFonts w:ascii="Garamond" w:hAnsi="Garamond"/>
        </w:rPr>
      </w:pPr>
      <w:r w:rsidRPr="00783672">
        <w:rPr>
          <w:rFonts w:ascii="Garamond" w:hAnsi="Garamond"/>
        </w:rPr>
        <w:t xml:space="preserve">6. Therefore, wise and good people with respect to </w:t>
      </w:r>
      <w:r w:rsidRPr="00783672">
        <w:rPr>
          <w:rFonts w:ascii="Garamond" w:hAnsi="Garamond"/>
          <w:i/>
        </w:rPr>
        <w:t xml:space="preserve">X </w:t>
      </w:r>
      <w:r w:rsidRPr="00783672">
        <w:rPr>
          <w:rFonts w:ascii="Garamond" w:hAnsi="Garamond"/>
        </w:rPr>
        <w:t>agree to</w:t>
      </w:r>
      <w:r w:rsidR="00061EDF">
        <w:rPr>
          <w:rFonts w:ascii="Garamond" w:hAnsi="Garamond"/>
        </w:rPr>
        <w:t xml:space="preserve"> a</w:t>
      </w:r>
      <w:r w:rsidRPr="00783672">
        <w:rPr>
          <w:rFonts w:ascii="Garamond" w:hAnsi="Garamond"/>
        </w:rPr>
        <w:t xml:space="preserve"> certain set of norms and prescriptions governing </w:t>
      </w:r>
      <w:r w:rsidRPr="00783672">
        <w:rPr>
          <w:rFonts w:ascii="Garamond" w:hAnsi="Garamond"/>
          <w:i/>
        </w:rPr>
        <w:t>X</w:t>
      </w:r>
      <w:r>
        <w:rPr>
          <w:rFonts w:ascii="Garamond" w:hAnsi="Garamond"/>
        </w:rPr>
        <w:t>, while</w:t>
      </w:r>
      <w:r w:rsidRPr="00783672">
        <w:rPr>
          <w:rFonts w:ascii="Garamond" w:hAnsi="Garamond"/>
        </w:rPr>
        <w:t xml:space="preserve"> foolish and bad </w:t>
      </w:r>
      <w:r>
        <w:rPr>
          <w:rFonts w:ascii="Garamond" w:hAnsi="Garamond"/>
        </w:rPr>
        <w:t xml:space="preserve">people </w:t>
      </w:r>
      <w:r w:rsidRPr="00783672">
        <w:rPr>
          <w:rFonts w:ascii="Garamond" w:hAnsi="Garamond"/>
        </w:rPr>
        <w:t>do not</w:t>
      </w:r>
      <w:r>
        <w:rPr>
          <w:rFonts w:ascii="Garamond" w:hAnsi="Garamond"/>
        </w:rPr>
        <w:t>.</w:t>
      </w:r>
      <w:r w:rsidRPr="00783672">
        <w:rPr>
          <w:rFonts w:ascii="Garamond" w:hAnsi="Garamond"/>
        </w:rPr>
        <w:t xml:space="preserve"> (From 4 and 5)</w:t>
      </w:r>
    </w:p>
    <w:p w14:paraId="3F32A95F" w14:textId="318A1792" w:rsidR="00F765E8" w:rsidRPr="00783672" w:rsidRDefault="00A02C7F" w:rsidP="00753AF3">
      <w:pPr>
        <w:jc w:val="left"/>
        <w:rPr>
          <w:rFonts w:ascii="Garamond" w:hAnsi="Garamond"/>
        </w:rPr>
      </w:pPr>
      <w:r>
        <w:rPr>
          <w:rFonts w:ascii="Garamond" w:hAnsi="Garamond"/>
        </w:rPr>
        <w:t>7. The just person resembles</w:t>
      </w:r>
      <w:r w:rsidR="00F765E8" w:rsidRPr="00783672">
        <w:rPr>
          <w:rFonts w:ascii="Garamond" w:hAnsi="Garamond"/>
        </w:rPr>
        <w:t xml:space="preserve"> the wise and good</w:t>
      </w:r>
      <w:r>
        <w:rPr>
          <w:rFonts w:ascii="Garamond" w:hAnsi="Garamond"/>
        </w:rPr>
        <w:t xml:space="preserve"> </w:t>
      </w:r>
      <w:r w:rsidR="00F420CA">
        <w:rPr>
          <w:rFonts w:ascii="Garamond" w:hAnsi="Garamond"/>
        </w:rPr>
        <w:t>person in that both</w:t>
      </w:r>
      <w:r>
        <w:rPr>
          <w:rFonts w:ascii="Garamond" w:hAnsi="Garamond"/>
        </w:rPr>
        <w:t xml:space="preserve"> share the quality of agreeing </w:t>
      </w:r>
      <w:r w:rsidR="006E595D">
        <w:rPr>
          <w:rFonts w:ascii="Garamond" w:hAnsi="Garamond"/>
        </w:rPr>
        <w:t>to certain sets of norms and prescriptions</w:t>
      </w:r>
      <w:r w:rsidR="00F765E8" w:rsidRPr="00783672">
        <w:rPr>
          <w:rFonts w:ascii="Garamond" w:hAnsi="Garamond"/>
        </w:rPr>
        <w:t>, while the unjust</w:t>
      </w:r>
      <w:r w:rsidR="00F765E8">
        <w:rPr>
          <w:rFonts w:ascii="Garamond" w:hAnsi="Garamond"/>
        </w:rPr>
        <w:t xml:space="preserve"> person</w:t>
      </w:r>
      <w:r>
        <w:rPr>
          <w:rFonts w:ascii="Garamond" w:hAnsi="Garamond"/>
        </w:rPr>
        <w:t xml:space="preserve"> resembles</w:t>
      </w:r>
      <w:r w:rsidR="00F765E8" w:rsidRPr="00783672">
        <w:rPr>
          <w:rFonts w:ascii="Garamond" w:hAnsi="Garamond"/>
        </w:rPr>
        <w:t xml:space="preserve"> the ignorant and bad</w:t>
      </w:r>
      <w:r w:rsidR="006E595D">
        <w:rPr>
          <w:rFonts w:ascii="Garamond" w:hAnsi="Garamond"/>
        </w:rPr>
        <w:t xml:space="preserve"> </w:t>
      </w:r>
      <w:r w:rsidR="00F420CA">
        <w:rPr>
          <w:rFonts w:ascii="Garamond" w:hAnsi="Garamond"/>
        </w:rPr>
        <w:t>person in that both</w:t>
      </w:r>
      <w:r w:rsidR="006E595D">
        <w:rPr>
          <w:rFonts w:ascii="Garamond" w:hAnsi="Garamond"/>
        </w:rPr>
        <w:t xml:space="preserve"> </w:t>
      </w:r>
      <w:r>
        <w:rPr>
          <w:rFonts w:ascii="Garamond" w:hAnsi="Garamond"/>
        </w:rPr>
        <w:t>share the quality of not agreeing</w:t>
      </w:r>
      <w:r w:rsidR="006E595D">
        <w:rPr>
          <w:rFonts w:ascii="Garamond" w:hAnsi="Garamond"/>
        </w:rPr>
        <w:t xml:space="preserve"> to certain sets of norms and prescriptions</w:t>
      </w:r>
      <w:r w:rsidR="00F765E8" w:rsidRPr="00783672">
        <w:rPr>
          <w:rFonts w:ascii="Garamond" w:hAnsi="Garamond"/>
        </w:rPr>
        <w:t xml:space="preserve">. (From </w:t>
      </w:r>
      <w:r w:rsidR="006E595D">
        <w:rPr>
          <w:rFonts w:ascii="Garamond" w:hAnsi="Garamond"/>
        </w:rPr>
        <w:t xml:space="preserve">1, </w:t>
      </w:r>
      <w:r w:rsidR="00F765E8" w:rsidRPr="00783672">
        <w:rPr>
          <w:rFonts w:ascii="Garamond" w:hAnsi="Garamond"/>
        </w:rPr>
        <w:t>2</w:t>
      </w:r>
      <w:r w:rsidR="006E595D">
        <w:rPr>
          <w:rFonts w:ascii="Garamond" w:hAnsi="Garamond"/>
        </w:rPr>
        <w:t>,</w:t>
      </w:r>
      <w:r w:rsidR="00F765E8" w:rsidRPr="00783672">
        <w:rPr>
          <w:rFonts w:ascii="Garamond" w:hAnsi="Garamond"/>
        </w:rPr>
        <w:t xml:space="preserve"> and 6)</w:t>
      </w:r>
    </w:p>
    <w:p w14:paraId="565CFF3A" w14:textId="095F1DBB" w:rsidR="00F765E8" w:rsidRPr="00783672" w:rsidRDefault="006E595D" w:rsidP="00753AF3">
      <w:pPr>
        <w:jc w:val="left"/>
        <w:rPr>
          <w:rFonts w:ascii="Garamond" w:hAnsi="Garamond"/>
        </w:rPr>
      </w:pPr>
      <w:r>
        <w:rPr>
          <w:rFonts w:ascii="Garamond" w:hAnsi="Garamond"/>
        </w:rPr>
        <w:t xml:space="preserve">8. </w:t>
      </w:r>
      <w:r w:rsidR="00A02C7F">
        <w:rPr>
          <w:rFonts w:ascii="Garamond" w:hAnsi="Garamond"/>
        </w:rPr>
        <w:t>A reasonable explanation for</w:t>
      </w:r>
      <w:r w:rsidR="00EA243F">
        <w:rPr>
          <w:rFonts w:ascii="Garamond" w:hAnsi="Garamond"/>
        </w:rPr>
        <w:t xml:space="preserve"> why</w:t>
      </w:r>
      <w:r>
        <w:rPr>
          <w:rFonts w:ascii="Garamond" w:hAnsi="Garamond"/>
        </w:rPr>
        <w:t xml:space="preserve"> </w:t>
      </w:r>
      <w:r w:rsidR="00F765E8" w:rsidRPr="00783672">
        <w:rPr>
          <w:rFonts w:ascii="Garamond" w:hAnsi="Garamond"/>
        </w:rPr>
        <w:t>the just pe</w:t>
      </w:r>
      <w:r w:rsidR="00F765E8">
        <w:rPr>
          <w:rFonts w:ascii="Garamond" w:hAnsi="Garamond"/>
        </w:rPr>
        <w:t>rson</w:t>
      </w:r>
      <w:r w:rsidR="00EA243F">
        <w:rPr>
          <w:rFonts w:ascii="Garamond" w:hAnsi="Garamond"/>
        </w:rPr>
        <w:t xml:space="preserve"> resembles</w:t>
      </w:r>
      <w:r w:rsidR="00A02C7F">
        <w:rPr>
          <w:rFonts w:ascii="Garamond" w:hAnsi="Garamond"/>
        </w:rPr>
        <w:t xml:space="preserve"> the</w:t>
      </w:r>
      <w:r w:rsidR="00F765E8">
        <w:rPr>
          <w:rFonts w:ascii="Garamond" w:hAnsi="Garamond"/>
        </w:rPr>
        <w:t xml:space="preserve"> wise and </w:t>
      </w:r>
      <w:r w:rsidR="00A02C7F">
        <w:rPr>
          <w:rFonts w:ascii="Garamond" w:hAnsi="Garamond"/>
        </w:rPr>
        <w:t>good</w:t>
      </w:r>
      <w:r w:rsidR="00EA243F">
        <w:rPr>
          <w:rFonts w:ascii="Garamond" w:hAnsi="Garamond"/>
        </w:rPr>
        <w:t xml:space="preserve"> person and the unjust person resembles</w:t>
      </w:r>
      <w:r>
        <w:rPr>
          <w:rFonts w:ascii="Garamond" w:hAnsi="Garamond"/>
        </w:rPr>
        <w:t xml:space="preserve"> the ignorant and bad </w:t>
      </w:r>
      <w:r w:rsidR="00EA243F">
        <w:rPr>
          <w:rFonts w:ascii="Garamond" w:hAnsi="Garamond"/>
        </w:rPr>
        <w:t xml:space="preserve">person </w:t>
      </w:r>
      <w:r>
        <w:rPr>
          <w:rFonts w:ascii="Garamond" w:hAnsi="Garamond"/>
        </w:rPr>
        <w:t xml:space="preserve">is that the just person </w:t>
      </w:r>
      <w:r w:rsidRPr="00F30F2C">
        <w:rPr>
          <w:rFonts w:ascii="Garamond" w:hAnsi="Garamond"/>
          <w:i/>
        </w:rPr>
        <w:t xml:space="preserve">is </w:t>
      </w:r>
      <w:r>
        <w:rPr>
          <w:rFonts w:ascii="Garamond" w:hAnsi="Garamond"/>
        </w:rPr>
        <w:t xml:space="preserve">wise and good and the unjust person </w:t>
      </w:r>
      <w:r w:rsidRPr="00F30F2C">
        <w:rPr>
          <w:rFonts w:ascii="Garamond" w:hAnsi="Garamond"/>
          <w:i/>
        </w:rPr>
        <w:t>is</w:t>
      </w:r>
      <w:r>
        <w:rPr>
          <w:rFonts w:ascii="Garamond" w:hAnsi="Garamond"/>
        </w:rPr>
        <w:t xml:space="preserve"> ignorant and bad.</w:t>
      </w:r>
      <w:r w:rsidR="00F765E8" w:rsidRPr="00783672">
        <w:rPr>
          <w:rFonts w:ascii="Garamond" w:hAnsi="Garamond"/>
        </w:rPr>
        <w:t xml:space="preserve"> (</w:t>
      </w:r>
      <w:r w:rsidR="00061EDF">
        <w:rPr>
          <w:rFonts w:ascii="Garamond" w:hAnsi="Garamond"/>
        </w:rPr>
        <w:t>A</w:t>
      </w:r>
      <w:r w:rsidR="00811E3F">
        <w:rPr>
          <w:rFonts w:ascii="Garamond" w:hAnsi="Garamond"/>
        </w:rPr>
        <w:t xml:space="preserve">bduction </w:t>
      </w:r>
      <w:r>
        <w:rPr>
          <w:rFonts w:ascii="Garamond" w:hAnsi="Garamond"/>
        </w:rPr>
        <w:t>1–7</w:t>
      </w:r>
      <w:r w:rsidR="00F765E8">
        <w:rPr>
          <w:rFonts w:ascii="Garamond" w:hAnsi="Garamond"/>
        </w:rPr>
        <w:t>)&lt;/EXT&gt;</w:t>
      </w:r>
    </w:p>
    <w:p w14:paraId="3251E3A6" w14:textId="75A0CEBB" w:rsidR="00F765E8" w:rsidRPr="00783672" w:rsidRDefault="00F765E8" w:rsidP="00753AF3">
      <w:pPr>
        <w:jc w:val="left"/>
        <w:rPr>
          <w:rFonts w:ascii="Garamond" w:hAnsi="Garamond"/>
        </w:rPr>
      </w:pPr>
      <w:r>
        <w:rPr>
          <w:rFonts w:ascii="Garamond" w:hAnsi="Garamond"/>
        </w:rPr>
        <w:t>&lt;NP&gt;</w:t>
      </w:r>
      <w:r w:rsidRPr="00783672">
        <w:rPr>
          <w:rFonts w:ascii="Garamond" w:hAnsi="Garamond"/>
        </w:rPr>
        <w:t>Put in this revised fashion, the greedy craftsperson argument overcomes many of the structural concerns raised by scholars. Nonetheless, we still haven’t explored whether it is saying anything worthwhile. I will do this in what follows.</w:t>
      </w:r>
    </w:p>
    <w:p w14:paraId="74838E49" w14:textId="79F6FA89" w:rsidR="00F765E8" w:rsidRPr="00753AF3" w:rsidRDefault="00F765E8" w:rsidP="00753AF3">
      <w:pPr>
        <w:jc w:val="left"/>
        <w:rPr>
          <w:rFonts w:ascii="Garamond" w:hAnsi="Garamond"/>
          <w:b/>
        </w:rPr>
      </w:pPr>
    </w:p>
    <w:p w14:paraId="4DAFD6FA" w14:textId="77777777" w:rsidR="00F765E8" w:rsidRPr="00753AF3" w:rsidRDefault="00F765E8" w:rsidP="00753AF3">
      <w:pPr>
        <w:jc w:val="left"/>
        <w:rPr>
          <w:rFonts w:ascii="Garamond" w:hAnsi="Garamond"/>
          <w:b/>
        </w:rPr>
      </w:pPr>
      <w:r w:rsidRPr="00753AF3">
        <w:rPr>
          <w:rFonts w:ascii="Garamond" w:hAnsi="Garamond"/>
          <w:b/>
        </w:rPr>
        <w:t>b. The Goals of the Just and Unjust</w:t>
      </w:r>
    </w:p>
    <w:p w14:paraId="196DEB66" w14:textId="12CCA8AA" w:rsidR="00F765E8" w:rsidRDefault="00F765E8" w:rsidP="00753AF3">
      <w:pPr>
        <w:jc w:val="left"/>
        <w:rPr>
          <w:rFonts w:ascii="Garamond" w:hAnsi="Garamond"/>
        </w:rPr>
      </w:pPr>
      <w:r>
        <w:rPr>
          <w:rFonts w:ascii="Garamond" w:hAnsi="Garamond"/>
        </w:rPr>
        <w:t>&lt;T&gt;</w:t>
      </w:r>
      <w:r w:rsidRPr="00783672">
        <w:rPr>
          <w:rFonts w:ascii="Garamond" w:hAnsi="Garamond"/>
        </w:rPr>
        <w:t xml:space="preserve">Julia Annas </w:t>
      </w:r>
      <w:r w:rsidR="001444E4">
        <w:rPr>
          <w:rFonts w:ascii="Garamond" w:hAnsi="Garamond"/>
        </w:rPr>
        <w:t>argues</w:t>
      </w:r>
      <w:r w:rsidRPr="00783672">
        <w:rPr>
          <w:rFonts w:ascii="Garamond" w:hAnsi="Garamond"/>
        </w:rPr>
        <w:t xml:space="preserve"> that even if the argument could be reconstructed in such a way to avoid equivocation, it still faces a more pressing concern:</w:t>
      </w:r>
    </w:p>
    <w:p w14:paraId="2CDBA47A" w14:textId="43BC238A" w:rsidR="00F765E8" w:rsidRPr="00783672" w:rsidRDefault="00F765E8" w:rsidP="00753AF3">
      <w:pPr>
        <w:jc w:val="left"/>
        <w:rPr>
          <w:rFonts w:ascii="Garamond" w:hAnsi="Garamond"/>
        </w:rPr>
      </w:pPr>
      <w:r>
        <w:rPr>
          <w:rFonts w:ascii="Garamond" w:hAnsi="Garamond"/>
        </w:rPr>
        <w:t>&lt;EXT&gt;</w:t>
      </w:r>
      <w:r w:rsidRPr="00783672">
        <w:rPr>
          <w:rFonts w:ascii="Garamond" w:hAnsi="Garamond"/>
        </w:rPr>
        <w:t>[W]hat is wrong with the argument is not a simple mistake located in one word, but something rather deeper that would persist even if the argument were reformulated</w:t>
      </w:r>
      <w:r>
        <w:rPr>
          <w:rFonts w:ascii="Garamond" w:hAnsi="Garamond"/>
        </w:rPr>
        <w:t xml:space="preserve"> </w:t>
      </w:r>
      <w:r w:rsidRPr="00783672">
        <w:rPr>
          <w:rFonts w:ascii="Garamond" w:hAnsi="Garamond"/>
        </w:rPr>
        <w:t>…</w:t>
      </w:r>
      <w:r>
        <w:rPr>
          <w:rFonts w:ascii="Garamond" w:hAnsi="Garamond"/>
        </w:rPr>
        <w:t xml:space="preserve"> </w:t>
      </w:r>
      <w:r w:rsidRPr="00783672">
        <w:rPr>
          <w:rFonts w:ascii="Garamond" w:hAnsi="Garamond"/>
        </w:rPr>
        <w:t xml:space="preserve">[Socrates] wants the unjust man to be trying unsuccessfully to be what the just man is; but this can only be done by presenting them as competing in the same race, with the just man </w:t>
      </w:r>
      <w:r>
        <w:rPr>
          <w:rFonts w:ascii="Garamond" w:hAnsi="Garamond"/>
        </w:rPr>
        <w:t>winning. (1981, 51–</w:t>
      </w:r>
      <w:r w:rsidRPr="00783672">
        <w:rPr>
          <w:rFonts w:ascii="Garamond" w:hAnsi="Garamond"/>
        </w:rPr>
        <w:t>2)</w:t>
      </w:r>
      <w:r>
        <w:rPr>
          <w:rFonts w:ascii="Garamond" w:hAnsi="Garamond"/>
        </w:rPr>
        <w:t>&lt;/EXT&gt;</w:t>
      </w:r>
    </w:p>
    <w:p w14:paraId="746F337C" w14:textId="6277837C" w:rsidR="00F765E8" w:rsidRPr="00783672" w:rsidRDefault="00F765E8" w:rsidP="00753AF3">
      <w:pPr>
        <w:jc w:val="left"/>
        <w:rPr>
          <w:rFonts w:ascii="Garamond" w:hAnsi="Garamond"/>
        </w:rPr>
      </w:pPr>
      <w:r w:rsidRPr="00783672">
        <w:rPr>
          <w:rFonts w:ascii="Garamond" w:hAnsi="Garamond"/>
        </w:rPr>
        <w:lastRenderedPageBreak/>
        <w:t>I take Annas’ point to be that Socrates’ argument cannot succeed because it treats the just and unjust person as having the same goals and same standards of excellence, which is an unwarranted assumption.</w:t>
      </w:r>
    </w:p>
    <w:p w14:paraId="4973503F" w14:textId="45641E5D" w:rsidR="00F765E8" w:rsidRDefault="00F765E8" w:rsidP="00753AF3">
      <w:pPr>
        <w:jc w:val="left"/>
        <w:rPr>
          <w:rFonts w:ascii="Garamond" w:hAnsi="Garamond"/>
        </w:rPr>
      </w:pPr>
      <w:r>
        <w:rPr>
          <w:rFonts w:ascii="Garamond" w:hAnsi="Garamond"/>
        </w:rPr>
        <w:t>&lt;NP&gt;</w:t>
      </w:r>
      <w:r w:rsidRPr="00783672">
        <w:rPr>
          <w:rFonts w:ascii="Garamond" w:hAnsi="Garamond"/>
        </w:rPr>
        <w:t>I agree with Annas that Socrates’ argument treats the just and the unjust as having the same goals, but I fail to see why this is problematic. Both Thrasymachus and Socrates are debating what the best life is, whether it is the just or unjust life. So, from the perspective of both interlocutors</w:t>
      </w:r>
      <w:r>
        <w:rPr>
          <w:rFonts w:ascii="Garamond" w:hAnsi="Garamond"/>
        </w:rPr>
        <w:t>,</w:t>
      </w:r>
      <w:r w:rsidRPr="00783672">
        <w:rPr>
          <w:rFonts w:ascii="Garamond" w:hAnsi="Garamond"/>
        </w:rPr>
        <w:t xml:space="preserve"> the just</w:t>
      </w:r>
      <w:r>
        <w:rPr>
          <w:rFonts w:ascii="Garamond" w:hAnsi="Garamond"/>
        </w:rPr>
        <w:t xml:space="preserve"> person</w:t>
      </w:r>
      <w:r w:rsidRPr="00783672">
        <w:rPr>
          <w:rFonts w:ascii="Garamond" w:hAnsi="Garamond"/>
        </w:rPr>
        <w:t xml:space="preserve"> and the unjust person share the same goal of living well and being good. Moreover, they agree that having knowledge is good and being ignorant is bad. Hence, they share the same goals; they merely disagree about which type of life achieves these goals. Indeed, one of the strengths of the argument is that it uses a mutually agreed upon conception of expertise and intelligence to analyze the qualities of justice and injustice.  By examining the structure of craft-expertise, Socrates demonstrates that t</w:t>
      </w:r>
      <w:r>
        <w:rPr>
          <w:rFonts w:ascii="Garamond" w:hAnsi="Garamond"/>
        </w:rPr>
        <w:t>he just person is similar to craft-</w:t>
      </w:r>
      <w:r w:rsidRPr="00783672">
        <w:rPr>
          <w:rFonts w:ascii="Garamond" w:hAnsi="Garamond"/>
        </w:rPr>
        <w:t>exper</w:t>
      </w:r>
      <w:r>
        <w:rPr>
          <w:rFonts w:ascii="Garamond" w:hAnsi="Garamond"/>
        </w:rPr>
        <w:t>ts and the unjust person is similar to</w:t>
      </w:r>
      <w:r w:rsidRPr="00783672">
        <w:rPr>
          <w:rFonts w:ascii="Garamond" w:hAnsi="Garamond"/>
        </w:rPr>
        <w:t xml:space="preserve"> pseudo-expert</w:t>
      </w:r>
      <w:r>
        <w:rPr>
          <w:rFonts w:ascii="Garamond" w:hAnsi="Garamond"/>
        </w:rPr>
        <w:t>s</w:t>
      </w:r>
      <w:r w:rsidR="00B84076">
        <w:rPr>
          <w:rFonts w:ascii="Garamond" w:hAnsi="Garamond"/>
        </w:rPr>
        <w:t xml:space="preserve"> (see Joseph 1935:</w:t>
      </w:r>
      <w:r w:rsidRPr="00783672">
        <w:rPr>
          <w:rFonts w:ascii="Garamond" w:hAnsi="Garamond"/>
        </w:rPr>
        <w:t xml:space="preserve"> 33). </w:t>
      </w:r>
    </w:p>
    <w:p w14:paraId="75E58FBC" w14:textId="68C93397" w:rsidR="00F765E8" w:rsidRDefault="00F765E8" w:rsidP="00C36E68">
      <w:pPr>
        <w:jc w:val="left"/>
        <w:rPr>
          <w:rFonts w:ascii="Garamond" w:hAnsi="Garamond"/>
        </w:rPr>
      </w:pPr>
      <w:r>
        <w:rPr>
          <w:rFonts w:ascii="Garamond" w:hAnsi="Garamond"/>
        </w:rPr>
        <w:t>&lt;NP&gt;</w:t>
      </w:r>
      <w:r w:rsidRPr="00783672">
        <w:rPr>
          <w:rFonts w:ascii="Garamond" w:hAnsi="Garamond"/>
        </w:rPr>
        <w:t xml:space="preserve">Now there are three ways Thrasymachus could push back. First, if craft-experts make mistakes, then craft-experts will not agree with each other (denial of premise 3). Nonetheless, this option </w:t>
      </w:r>
      <w:r>
        <w:rPr>
          <w:rFonts w:ascii="Garamond" w:hAnsi="Garamond"/>
        </w:rPr>
        <w:t>is ruled out at 340c–e</w:t>
      </w:r>
      <w:r w:rsidRPr="00783672">
        <w:rPr>
          <w:rFonts w:ascii="Garamond" w:hAnsi="Garamond"/>
        </w:rPr>
        <w:t xml:space="preserve">; moreover, neither party wants the “erring expert” to count as an expert since they are using this as the standard of intelligence. </w:t>
      </w:r>
    </w:p>
    <w:p w14:paraId="0C0E7C6E" w14:textId="506F492A" w:rsidR="00F765E8" w:rsidRDefault="00F765E8" w:rsidP="00A825F0">
      <w:pPr>
        <w:jc w:val="left"/>
        <w:rPr>
          <w:rFonts w:ascii="Garamond" w:hAnsi="Garamond"/>
        </w:rPr>
      </w:pPr>
      <w:r>
        <w:rPr>
          <w:rFonts w:ascii="Garamond" w:hAnsi="Garamond"/>
        </w:rPr>
        <w:t>&lt;NP&gt;</w:t>
      </w:r>
      <w:r w:rsidRPr="00783672">
        <w:rPr>
          <w:rFonts w:ascii="Garamond" w:hAnsi="Garamond"/>
        </w:rPr>
        <w:t>Second, Thrasymachus could argue that craft-experts can disagree with each other because craft-expertise is subjective (</w:t>
      </w:r>
      <w:r w:rsidR="00F857B8">
        <w:rPr>
          <w:rFonts w:ascii="Garamond" w:hAnsi="Garamond"/>
        </w:rPr>
        <w:t>denial of premise 3). Certainly</w:t>
      </w:r>
      <w:r w:rsidRPr="00783672">
        <w:rPr>
          <w:rFonts w:ascii="Garamond" w:hAnsi="Garamond"/>
        </w:rPr>
        <w:t xml:space="preserve"> a philosopher like Plato, who both believes in the interconnectedness</w:t>
      </w:r>
      <w:r w:rsidR="00F857B8">
        <w:rPr>
          <w:rFonts w:ascii="Garamond" w:hAnsi="Garamond"/>
        </w:rPr>
        <w:t xml:space="preserve"> of goodness, truth, and beauty</w:t>
      </w:r>
      <w:r w:rsidRPr="00783672">
        <w:rPr>
          <w:rFonts w:ascii="Garamond" w:hAnsi="Garamond"/>
        </w:rPr>
        <w:t xml:space="preserve"> and rejects democracy because it treats </w:t>
      </w:r>
      <w:r w:rsidR="009E161E">
        <w:rPr>
          <w:rFonts w:ascii="Garamond" w:hAnsi="Garamond"/>
        </w:rPr>
        <w:t>everyone as experts, would dismiss</w:t>
      </w:r>
      <w:r w:rsidRPr="00783672">
        <w:rPr>
          <w:rFonts w:ascii="Garamond" w:hAnsi="Garamond"/>
        </w:rPr>
        <w:t xml:space="preserve"> this idea. But given that Thrasymachus holds a radical view of morality, would it be out of place for him to argue that two expert cobblers could, without either being wrong, completely disagree about the nor</w:t>
      </w:r>
      <w:r w:rsidR="00B84076">
        <w:rPr>
          <w:rFonts w:ascii="Garamond" w:hAnsi="Garamond"/>
        </w:rPr>
        <w:t xml:space="preserve">ms </w:t>
      </w:r>
      <w:r w:rsidR="00B84076">
        <w:rPr>
          <w:rFonts w:ascii="Garamond" w:hAnsi="Garamond"/>
        </w:rPr>
        <w:lastRenderedPageBreak/>
        <w:t>and prescriptions of cobbling</w:t>
      </w:r>
      <w:r w:rsidRPr="00783672">
        <w:rPr>
          <w:rFonts w:ascii="Garamond" w:hAnsi="Garamond"/>
        </w:rPr>
        <w:t>? I suspect that Thrasymachus doesn’t appeal to the subjectivity of crafts for three reasons. First, it would undercut the practical force of his claim that the just person is a fool since the just person would only be a foo</w:t>
      </w:r>
      <w:r>
        <w:rPr>
          <w:rFonts w:ascii="Garamond" w:hAnsi="Garamond"/>
        </w:rPr>
        <w:t xml:space="preserve">l from a particular perspective – </w:t>
      </w:r>
      <w:r w:rsidRPr="00783672">
        <w:rPr>
          <w:rFonts w:ascii="Garamond" w:hAnsi="Garamond"/>
        </w:rPr>
        <w:t>a perspective that the just person might not have.</w:t>
      </w:r>
      <w:r w:rsidRPr="00783672">
        <w:rPr>
          <w:rStyle w:val="EndnoteReference"/>
        </w:rPr>
        <w:endnoteReference w:id="10"/>
      </w:r>
      <w:r w:rsidRPr="00783672">
        <w:rPr>
          <w:rFonts w:ascii="Garamond" w:hAnsi="Garamond"/>
        </w:rPr>
        <w:t xml:space="preserve"> Second, underlying Thrasymachus’ anger towards Socrates is a rather strong commitmen</w:t>
      </w:r>
      <w:r>
        <w:rPr>
          <w:rFonts w:ascii="Garamond" w:hAnsi="Garamond"/>
        </w:rPr>
        <w:t xml:space="preserve">t to a particular type of life – </w:t>
      </w:r>
      <w:r w:rsidRPr="00783672">
        <w:rPr>
          <w:rFonts w:ascii="Garamond" w:hAnsi="Garamond"/>
        </w:rPr>
        <w:t>a type of life Thrasymachus thinks is objectively better than the one Socrates presents. Third, given that we are considering idealized agents and that crafts have constitutive ends, it is quite plausible that there would be convergence among craft-experts. Perhaps there is room for some differences regarding the exact details among idealized experts, but there certainly isn’t room for the vast disagreement characteristic of the unjust person.</w:t>
      </w:r>
    </w:p>
    <w:p w14:paraId="01F92AA6" w14:textId="23FF6B77" w:rsidR="00155848" w:rsidRPr="00155848" w:rsidRDefault="00F765E8" w:rsidP="00155848">
      <w:pPr>
        <w:jc w:val="left"/>
        <w:rPr>
          <w:rFonts w:ascii="Garamond" w:hAnsi="Garamond"/>
        </w:rPr>
      </w:pPr>
      <w:r>
        <w:rPr>
          <w:rFonts w:ascii="Garamond" w:hAnsi="Garamond"/>
        </w:rPr>
        <w:t>&lt;NP&gt;</w:t>
      </w:r>
      <w:r w:rsidRPr="00783672">
        <w:rPr>
          <w:rFonts w:ascii="Garamond" w:hAnsi="Garamond"/>
        </w:rPr>
        <w:t>The third option involves denying that the two craft examples generalize to all domains of learning (denial of premise 4). Thrasymachus</w:t>
      </w:r>
      <w:r w:rsidR="00B4621E">
        <w:rPr>
          <w:rFonts w:ascii="Garamond" w:hAnsi="Garamond"/>
        </w:rPr>
        <w:t xml:space="preserve"> could take</w:t>
      </w:r>
      <w:r w:rsidR="00651437">
        <w:rPr>
          <w:rFonts w:ascii="Garamond" w:hAnsi="Garamond"/>
        </w:rPr>
        <w:t xml:space="preserve"> a</w:t>
      </w:r>
      <w:r w:rsidR="00B4621E">
        <w:rPr>
          <w:rFonts w:ascii="Garamond" w:hAnsi="Garamond"/>
        </w:rPr>
        <w:t xml:space="preserve"> </w:t>
      </w:r>
      <w:r w:rsidR="00651437">
        <w:rPr>
          <w:rFonts w:ascii="Garamond" w:hAnsi="Garamond"/>
        </w:rPr>
        <w:t>cue</w:t>
      </w:r>
      <w:r w:rsidR="00155848">
        <w:rPr>
          <w:rFonts w:ascii="Garamond" w:hAnsi="Garamond"/>
        </w:rPr>
        <w:t xml:space="preserve"> </w:t>
      </w:r>
      <w:r w:rsidR="00651437">
        <w:rPr>
          <w:rFonts w:ascii="Garamond" w:hAnsi="Garamond"/>
        </w:rPr>
        <w:t xml:space="preserve">from </w:t>
      </w:r>
      <w:r w:rsidR="00B4621E">
        <w:rPr>
          <w:rFonts w:ascii="Garamond" w:hAnsi="Garamond"/>
        </w:rPr>
        <w:t>ethicists who maintain that there</w:t>
      </w:r>
      <w:r w:rsidR="00155848">
        <w:rPr>
          <w:rFonts w:ascii="Garamond" w:hAnsi="Garamond"/>
        </w:rPr>
        <w:t xml:space="preserve"> is a difference between “fact</w:t>
      </w:r>
      <w:r w:rsidR="004077D0">
        <w:rPr>
          <w:rFonts w:ascii="Garamond" w:hAnsi="Garamond"/>
        </w:rPr>
        <w:t>s</w:t>
      </w:r>
      <w:r w:rsidR="00155848">
        <w:rPr>
          <w:rFonts w:ascii="Garamond" w:hAnsi="Garamond"/>
        </w:rPr>
        <w:t>” and “values”</w:t>
      </w:r>
      <w:r w:rsidR="00B4621E">
        <w:rPr>
          <w:rFonts w:ascii="Garamond" w:hAnsi="Garamond"/>
        </w:rPr>
        <w:t xml:space="preserve">. He could then argue that </w:t>
      </w:r>
      <w:r w:rsidR="00155848">
        <w:rPr>
          <w:rFonts w:ascii="Garamond" w:hAnsi="Garamond"/>
        </w:rPr>
        <w:t xml:space="preserve">knowledge with respect to facts is fundamentally different from wisdom with respect to values. </w:t>
      </w:r>
      <w:r w:rsidR="00155848" w:rsidRPr="00155848">
        <w:rPr>
          <w:rFonts w:ascii="Garamond" w:hAnsi="Garamond"/>
        </w:rPr>
        <w:t>This argument ta</w:t>
      </w:r>
      <w:r w:rsidR="00155848">
        <w:rPr>
          <w:rFonts w:ascii="Garamond" w:hAnsi="Garamond"/>
        </w:rPr>
        <w:t>kes a number of forms in</w:t>
      </w:r>
      <w:r w:rsidR="00B4621E">
        <w:rPr>
          <w:rFonts w:ascii="Garamond" w:hAnsi="Garamond"/>
        </w:rPr>
        <w:t xml:space="preserve"> contemporary</w:t>
      </w:r>
      <w:r w:rsidR="00155848">
        <w:rPr>
          <w:rFonts w:ascii="Garamond" w:hAnsi="Garamond"/>
        </w:rPr>
        <w:t xml:space="preserve"> ethics</w:t>
      </w:r>
      <w:r w:rsidR="00155848" w:rsidRPr="00155848">
        <w:rPr>
          <w:rFonts w:ascii="Garamond" w:hAnsi="Garamond"/>
        </w:rPr>
        <w:t xml:space="preserve"> but at its heart is the claim that when it comes to ethical matters the facts are not “out there” in the same way as they are with scientific matters (see Hume, </w:t>
      </w:r>
      <w:r w:rsidR="00155848" w:rsidRPr="00155848">
        <w:rPr>
          <w:rFonts w:ascii="Garamond" w:hAnsi="Garamond"/>
          <w:i/>
        </w:rPr>
        <w:t>Treatise of Human Nature</w:t>
      </w:r>
      <w:r w:rsidR="00155848" w:rsidRPr="00155848">
        <w:rPr>
          <w:rFonts w:ascii="Garamond" w:hAnsi="Garamond"/>
        </w:rPr>
        <w:t>:</w:t>
      </w:r>
      <w:r w:rsidR="004077D0">
        <w:rPr>
          <w:rFonts w:ascii="Garamond" w:hAnsi="Garamond"/>
        </w:rPr>
        <w:t xml:space="preserve"> Book 3, part 1, sec. 1). If we idealize, </w:t>
      </w:r>
      <w:r w:rsidR="00155848">
        <w:rPr>
          <w:rFonts w:ascii="Garamond" w:hAnsi="Garamond"/>
        </w:rPr>
        <w:t>scientists would converge on what the facts are, but no such convergence would occur about values</w:t>
      </w:r>
      <w:r w:rsidR="00155848" w:rsidRPr="00155848">
        <w:rPr>
          <w:rFonts w:ascii="Garamond" w:hAnsi="Garamond"/>
        </w:rPr>
        <w:t>.</w:t>
      </w:r>
      <w:r w:rsidR="00155848" w:rsidRPr="00155848">
        <w:rPr>
          <w:rFonts w:ascii="Garamond" w:hAnsi="Garamond"/>
          <w:vertAlign w:val="superscript"/>
        </w:rPr>
        <w:endnoteReference w:id="11"/>
      </w:r>
      <w:r w:rsidR="00155848" w:rsidRPr="00155848">
        <w:rPr>
          <w:rFonts w:ascii="Garamond" w:hAnsi="Garamond"/>
        </w:rPr>
        <w:t xml:space="preserve"> </w:t>
      </w:r>
      <w:r w:rsidR="00155848">
        <w:rPr>
          <w:rFonts w:ascii="Garamond" w:hAnsi="Garamond"/>
        </w:rPr>
        <w:t xml:space="preserve">Adopting such a position would allow Thrasymachus to explain why wisdom with respect to ruling and interpersonal relationships differs from other domains of knowledge. </w:t>
      </w:r>
    </w:p>
    <w:p w14:paraId="2EB3EFE3" w14:textId="5074CF61" w:rsidR="00F765E8" w:rsidRDefault="00F857B8" w:rsidP="00A825F0">
      <w:pPr>
        <w:jc w:val="left"/>
        <w:rPr>
          <w:rFonts w:ascii="Garamond" w:hAnsi="Garamond"/>
        </w:rPr>
      </w:pPr>
      <w:r>
        <w:rPr>
          <w:rFonts w:ascii="Garamond" w:hAnsi="Garamond"/>
        </w:rPr>
        <w:t>&lt;NP&gt;</w:t>
      </w:r>
      <w:r w:rsidR="002652BB">
        <w:rPr>
          <w:rFonts w:ascii="Garamond" w:hAnsi="Garamond"/>
        </w:rPr>
        <w:t>However, I have three responses</w:t>
      </w:r>
      <w:r w:rsidR="00155848">
        <w:rPr>
          <w:rFonts w:ascii="Garamond" w:hAnsi="Garamond"/>
        </w:rPr>
        <w:t xml:space="preserve">. </w:t>
      </w:r>
      <w:r w:rsidR="00F765E8" w:rsidRPr="00E6540F">
        <w:rPr>
          <w:rFonts w:ascii="Garamond" w:hAnsi="Garamond"/>
        </w:rPr>
        <w:t xml:space="preserve">First, </w:t>
      </w:r>
      <w:r w:rsidR="00F765E8">
        <w:rPr>
          <w:rFonts w:ascii="Garamond" w:hAnsi="Garamond"/>
        </w:rPr>
        <w:t>as I pointed out above when discus</w:t>
      </w:r>
      <w:r w:rsidR="00A9108A">
        <w:rPr>
          <w:rFonts w:ascii="Garamond" w:hAnsi="Garamond"/>
        </w:rPr>
        <w:t>sing the subjectivity of crafts,</w:t>
      </w:r>
      <w:r w:rsidR="00F765E8">
        <w:rPr>
          <w:rFonts w:ascii="Garamond" w:hAnsi="Garamond"/>
        </w:rPr>
        <w:t xml:space="preserve"> such a position is unlikely to satisfy Thrasym</w:t>
      </w:r>
      <w:r w:rsidR="00155848">
        <w:rPr>
          <w:rFonts w:ascii="Garamond" w:hAnsi="Garamond"/>
        </w:rPr>
        <w:t>achus. T</w:t>
      </w:r>
      <w:r w:rsidR="00FA7A86">
        <w:rPr>
          <w:rFonts w:ascii="Garamond" w:hAnsi="Garamond"/>
        </w:rPr>
        <w:t>hrasymachus’ ambition is to prove that injust</w:t>
      </w:r>
      <w:r w:rsidR="008715B0">
        <w:rPr>
          <w:rFonts w:ascii="Garamond" w:hAnsi="Garamond"/>
        </w:rPr>
        <w:t xml:space="preserve">ice is superior to justice full </w:t>
      </w:r>
      <w:r w:rsidR="00FA7A86">
        <w:rPr>
          <w:rFonts w:ascii="Garamond" w:hAnsi="Garamond"/>
        </w:rPr>
        <w:t xml:space="preserve">stop and not merely establish that </w:t>
      </w:r>
      <w:r w:rsidR="00FA7A86">
        <w:rPr>
          <w:rFonts w:ascii="Garamond" w:hAnsi="Garamond"/>
        </w:rPr>
        <w:lastRenderedPageBreak/>
        <w:t>it is superior from a particular standpoint.</w:t>
      </w:r>
      <w:r w:rsidR="009679CC">
        <w:rPr>
          <w:rFonts w:ascii="Garamond" w:hAnsi="Garamond"/>
        </w:rPr>
        <w:t xml:space="preserve"> The advantage of using crafts to explore the wisdom or</w:t>
      </w:r>
      <w:r w:rsidR="008715B0">
        <w:rPr>
          <w:rFonts w:ascii="Garamond" w:hAnsi="Garamond"/>
        </w:rPr>
        <w:t xml:space="preserve"> folly of injustice is that it provides </w:t>
      </w:r>
      <w:r w:rsidR="009679CC">
        <w:rPr>
          <w:rFonts w:ascii="Garamond" w:hAnsi="Garamond"/>
        </w:rPr>
        <w:t>a standpoint-independent standard of wisdom</w:t>
      </w:r>
      <w:r w:rsidR="008715B0">
        <w:rPr>
          <w:rFonts w:ascii="Garamond" w:hAnsi="Garamond"/>
        </w:rPr>
        <w:t xml:space="preserve"> and folly by which all</w:t>
      </w:r>
      <w:r w:rsidR="009679CC">
        <w:rPr>
          <w:rFonts w:ascii="Garamond" w:hAnsi="Garamond"/>
        </w:rPr>
        <w:t xml:space="preserve"> interlocutors can measure injustice. Thus</w:t>
      </w:r>
      <w:r w:rsidR="00A9108A">
        <w:rPr>
          <w:rFonts w:ascii="Garamond" w:hAnsi="Garamond"/>
        </w:rPr>
        <w:t xml:space="preserve">, this position is (somewhat) self-defeating. </w:t>
      </w:r>
    </w:p>
    <w:p w14:paraId="248A4061" w14:textId="57FA7E62" w:rsidR="00F765E8" w:rsidRDefault="00F765E8" w:rsidP="006E1DD4">
      <w:pPr>
        <w:jc w:val="left"/>
        <w:rPr>
          <w:rFonts w:ascii="Garamond" w:hAnsi="Garamond"/>
        </w:rPr>
      </w:pPr>
      <w:r>
        <w:rPr>
          <w:rFonts w:ascii="Garamond" w:hAnsi="Garamond"/>
        </w:rPr>
        <w:t>&lt;NP&gt;Second</w:t>
      </w:r>
      <w:r w:rsidRPr="00783672">
        <w:rPr>
          <w:rFonts w:ascii="Garamond" w:hAnsi="Garamond"/>
        </w:rPr>
        <w:t>, I could appeal to the work of philosophers that argue</w:t>
      </w:r>
      <w:r w:rsidR="00E56FDC">
        <w:rPr>
          <w:rFonts w:ascii="Garamond" w:hAnsi="Garamond"/>
        </w:rPr>
        <w:t xml:space="preserve"> that</w:t>
      </w:r>
      <w:r w:rsidRPr="00783672">
        <w:rPr>
          <w:rFonts w:ascii="Garamond" w:hAnsi="Garamond"/>
        </w:rPr>
        <w:t xml:space="preserve"> there would be full or almost full </w:t>
      </w:r>
      <w:r>
        <w:rPr>
          <w:rFonts w:ascii="Garamond" w:hAnsi="Garamond"/>
        </w:rPr>
        <w:t>convergence among idealized</w:t>
      </w:r>
      <w:r w:rsidRPr="00783672">
        <w:rPr>
          <w:rFonts w:ascii="Garamond" w:hAnsi="Garamond"/>
        </w:rPr>
        <w:t xml:space="preserve"> individuals</w:t>
      </w:r>
      <w:r>
        <w:rPr>
          <w:rFonts w:ascii="Garamond" w:hAnsi="Garamond"/>
        </w:rPr>
        <w:t xml:space="preserve"> concerning ethical matters, thereby preserving premise 4</w:t>
      </w:r>
      <w:r w:rsidR="00B84076">
        <w:rPr>
          <w:rFonts w:ascii="Garamond" w:hAnsi="Garamond"/>
        </w:rPr>
        <w:t xml:space="preserve"> (see Parfit 2011:</w:t>
      </w:r>
      <w:r w:rsidRPr="00783672">
        <w:rPr>
          <w:rFonts w:ascii="Garamond" w:hAnsi="Garamond"/>
        </w:rPr>
        <w:t xml:space="preserve"> vol.</w:t>
      </w:r>
      <w:r w:rsidR="00B84076">
        <w:rPr>
          <w:rFonts w:ascii="Garamond" w:hAnsi="Garamond"/>
        </w:rPr>
        <w:t xml:space="preserve"> 2, sec. 34; Shafer-Landau 2002: chap. 9; Smith 1994:</w:t>
      </w:r>
      <w:r w:rsidRPr="00783672">
        <w:rPr>
          <w:rFonts w:ascii="Garamond" w:hAnsi="Garamond"/>
        </w:rPr>
        <w:t xml:space="preserve"> 187</w:t>
      </w:r>
      <w:r w:rsidR="00E72A00">
        <w:rPr>
          <w:rFonts w:ascii="Garamond" w:hAnsi="Garamond"/>
        </w:rPr>
        <w:t>–</w:t>
      </w:r>
      <w:r w:rsidR="00D04391">
        <w:rPr>
          <w:rFonts w:ascii="Garamond" w:hAnsi="Garamond"/>
        </w:rPr>
        <w:t>89</w:t>
      </w:r>
      <w:r w:rsidRPr="00783672">
        <w:rPr>
          <w:rFonts w:ascii="Garamond" w:hAnsi="Garamond"/>
        </w:rPr>
        <w:t>).</w:t>
      </w:r>
    </w:p>
    <w:p w14:paraId="5C269C27" w14:textId="41A0CF08" w:rsidR="00F765E8" w:rsidRDefault="00F765E8" w:rsidP="006E1DD4">
      <w:pPr>
        <w:jc w:val="left"/>
        <w:rPr>
          <w:rFonts w:ascii="Garamond" w:hAnsi="Garamond"/>
        </w:rPr>
      </w:pPr>
      <w:r>
        <w:rPr>
          <w:rFonts w:ascii="Garamond" w:hAnsi="Garamond"/>
        </w:rPr>
        <w:t>&lt;NP&gt;Third</w:t>
      </w:r>
      <w:r w:rsidRPr="00783672">
        <w:rPr>
          <w:rFonts w:ascii="Garamond" w:hAnsi="Garamond"/>
        </w:rPr>
        <w:t>, I could concede that</w:t>
      </w:r>
      <w:r>
        <w:rPr>
          <w:rFonts w:ascii="Garamond" w:hAnsi="Garamond"/>
        </w:rPr>
        <w:t xml:space="preserve"> the values of</w:t>
      </w:r>
      <w:r w:rsidRPr="00783672">
        <w:rPr>
          <w:rFonts w:ascii="Garamond" w:hAnsi="Garamond"/>
        </w:rPr>
        <w:t xml:space="preserve"> idealized agents </w:t>
      </w:r>
      <w:r>
        <w:rPr>
          <w:rFonts w:ascii="Garamond" w:hAnsi="Garamond"/>
        </w:rPr>
        <w:t xml:space="preserve">do not fully converge, but </w:t>
      </w:r>
      <w:r w:rsidRPr="00783672">
        <w:rPr>
          <w:rFonts w:ascii="Garamond" w:hAnsi="Garamond"/>
        </w:rPr>
        <w:t>argue tha</w:t>
      </w:r>
      <w:r>
        <w:rPr>
          <w:rFonts w:ascii="Garamond" w:hAnsi="Garamond"/>
        </w:rPr>
        <w:t>t there is still more agreement among them</w:t>
      </w:r>
      <w:r w:rsidRPr="00783672">
        <w:rPr>
          <w:rFonts w:ascii="Garamond" w:hAnsi="Garamond"/>
        </w:rPr>
        <w:t xml:space="preserve"> than between the Thrasymachean unjust person and everyone else. There are three forms of this rebuttal. First, I could point out that </w:t>
      </w:r>
      <w:r>
        <w:rPr>
          <w:rFonts w:ascii="Garamond" w:hAnsi="Garamond"/>
        </w:rPr>
        <w:t>at a general level</w:t>
      </w:r>
      <w:r w:rsidRPr="00783672">
        <w:rPr>
          <w:rFonts w:ascii="Garamond" w:hAnsi="Garamond"/>
        </w:rPr>
        <w:t xml:space="preserve"> there </w:t>
      </w:r>
      <w:r w:rsidR="00017C35">
        <w:rPr>
          <w:rFonts w:ascii="Garamond" w:hAnsi="Garamond"/>
        </w:rPr>
        <w:t>is</w:t>
      </w:r>
      <w:r w:rsidRPr="00783672">
        <w:rPr>
          <w:rFonts w:ascii="Garamond" w:hAnsi="Garamond"/>
        </w:rPr>
        <w:t xml:space="preserve"> convergence of ethical beliefs. Even </w:t>
      </w:r>
      <w:r>
        <w:rPr>
          <w:rFonts w:ascii="Garamond" w:hAnsi="Garamond"/>
        </w:rPr>
        <w:t>Bernard Williams concedes that ‘</w:t>
      </w:r>
      <w:r w:rsidRPr="00783672">
        <w:rPr>
          <w:rFonts w:ascii="Garamond" w:hAnsi="Garamond"/>
        </w:rPr>
        <w:t>there are some ethical beliefs, universally held and usually vagu</w:t>
      </w:r>
      <w:r>
        <w:rPr>
          <w:rFonts w:ascii="Garamond" w:hAnsi="Garamond"/>
        </w:rPr>
        <w:t>e (“</w:t>
      </w:r>
      <w:r w:rsidRPr="00783672">
        <w:rPr>
          <w:rFonts w:ascii="Garamond" w:hAnsi="Garamond"/>
        </w:rPr>
        <w:t xml:space="preserve">one has to have a special </w:t>
      </w:r>
      <w:r>
        <w:rPr>
          <w:rFonts w:ascii="Garamond" w:hAnsi="Garamond"/>
        </w:rPr>
        <w:t>reason to kill someone”</w:t>
      </w:r>
      <w:r w:rsidRPr="00783672">
        <w:rPr>
          <w:rFonts w:ascii="Garamond" w:hAnsi="Garamond"/>
        </w:rPr>
        <w:t xml:space="preserve">), that we can be sure will survive </w:t>
      </w:r>
      <w:r w:rsidR="00BD2A01">
        <w:rPr>
          <w:rFonts w:ascii="Garamond" w:hAnsi="Garamond"/>
        </w:rPr>
        <w:t>at the reflective level</w:t>
      </w:r>
      <w:r>
        <w:rPr>
          <w:rFonts w:ascii="Garamond" w:hAnsi="Garamond"/>
        </w:rPr>
        <w:t>’</w:t>
      </w:r>
      <w:r w:rsidR="0064064A">
        <w:rPr>
          <w:rFonts w:ascii="Garamond" w:hAnsi="Garamond"/>
        </w:rPr>
        <w:t xml:space="preserve"> (1985</w:t>
      </w:r>
      <w:r w:rsidR="00B84076">
        <w:rPr>
          <w:rFonts w:ascii="Garamond" w:hAnsi="Garamond"/>
        </w:rPr>
        <w:t xml:space="preserve">: </w:t>
      </w:r>
      <w:r w:rsidRPr="00783672">
        <w:rPr>
          <w:rFonts w:ascii="Garamond" w:hAnsi="Garamond"/>
        </w:rPr>
        <w:t>148).</w:t>
      </w:r>
      <w:r w:rsidRPr="00783672">
        <w:rPr>
          <w:rStyle w:val="EndnoteReference"/>
        </w:rPr>
        <w:endnoteReference w:id="12"/>
      </w:r>
      <w:r>
        <w:rPr>
          <w:rFonts w:ascii="Garamond" w:hAnsi="Garamond"/>
        </w:rPr>
        <w:t xml:space="preserve"> Second, internal </w:t>
      </w:r>
      <w:r w:rsidRPr="00783672">
        <w:rPr>
          <w:rFonts w:ascii="Garamond" w:hAnsi="Garamond"/>
        </w:rPr>
        <w:t>to any particular outlook there must be some particular convergence from within that outlook or else it isn’t an ethical outlook (</w:t>
      </w:r>
      <w:r>
        <w:rPr>
          <w:rFonts w:ascii="Garamond" w:hAnsi="Garamond"/>
        </w:rPr>
        <w:t xml:space="preserve">see </w:t>
      </w:r>
      <w:r w:rsidR="00D44409">
        <w:rPr>
          <w:rFonts w:ascii="Garamond" w:hAnsi="Garamond"/>
        </w:rPr>
        <w:t>Williams 1985</w:t>
      </w:r>
      <w:r w:rsidR="00B84076">
        <w:rPr>
          <w:rFonts w:ascii="Garamond" w:hAnsi="Garamond"/>
        </w:rPr>
        <w:t>:</w:t>
      </w:r>
      <w:r w:rsidRPr="00783672">
        <w:rPr>
          <w:rFonts w:ascii="Garamond" w:hAnsi="Garamond"/>
        </w:rPr>
        <w:t xml:space="preserve"> chap. 8;</w:t>
      </w:r>
      <w:r w:rsidR="00B84076">
        <w:rPr>
          <w:rFonts w:ascii="Garamond" w:hAnsi="Garamond"/>
        </w:rPr>
        <w:t xml:space="preserve"> Foot 2002:</w:t>
      </w:r>
      <w:r>
        <w:rPr>
          <w:rFonts w:ascii="Garamond" w:hAnsi="Garamond"/>
        </w:rPr>
        <w:t xml:space="preserve"> chap. 7 and 8</w:t>
      </w:r>
      <w:r w:rsidRPr="00783672">
        <w:rPr>
          <w:rFonts w:ascii="Garamond" w:hAnsi="Garamond"/>
        </w:rPr>
        <w:t xml:space="preserve">; </w:t>
      </w:r>
      <w:r>
        <w:rPr>
          <w:rFonts w:ascii="Garamond" w:hAnsi="Garamond"/>
        </w:rPr>
        <w:t xml:space="preserve">and </w:t>
      </w:r>
      <w:r w:rsidR="00B84076">
        <w:rPr>
          <w:rFonts w:ascii="Garamond" w:hAnsi="Garamond"/>
        </w:rPr>
        <w:t xml:space="preserve">Gibbard 1990: </w:t>
      </w:r>
      <w:r w:rsidRPr="00783672">
        <w:rPr>
          <w:rFonts w:ascii="Garamond" w:hAnsi="Garamond"/>
        </w:rPr>
        <w:t xml:space="preserve">part 3). For instance, perhaps fully rational and coherent Spartans and Persians will not converge on their ethical beliefs; however, the Spartans themselves must have some degree of convergence about the norms and prescriptions governing their behavior or else they do not have an ethical framework. Third, when we compare the various ethical outlooks, even though there is disagreement between them, there is still agreement that there are structured principles and values that constrain one’s behavior. For example, fully rational and coherent Athenians, Spartans, and </w:t>
      </w:r>
      <w:r w:rsidRPr="00783672">
        <w:rPr>
          <w:rFonts w:ascii="Garamond" w:hAnsi="Garamond"/>
        </w:rPr>
        <w:lastRenderedPageBreak/>
        <w:t>Persians disagree about particular norms and prescriptions, but they have a meta-agreement about what normative discourse and theory involves.</w:t>
      </w:r>
      <w:r w:rsidRPr="00783672">
        <w:rPr>
          <w:rStyle w:val="EndnoteReference"/>
        </w:rPr>
        <w:endnoteReference w:id="13"/>
      </w:r>
      <w:r w:rsidRPr="00783672">
        <w:rPr>
          <w:rFonts w:ascii="Garamond" w:hAnsi="Garamond"/>
        </w:rPr>
        <w:t xml:space="preserve"> </w:t>
      </w:r>
    </w:p>
    <w:p w14:paraId="71782F59" w14:textId="223E254A" w:rsidR="00F765E8" w:rsidRDefault="00F765E8" w:rsidP="006E1DD4">
      <w:pPr>
        <w:jc w:val="left"/>
        <w:rPr>
          <w:rFonts w:ascii="Garamond" w:hAnsi="Garamond"/>
        </w:rPr>
      </w:pPr>
      <w:r>
        <w:rPr>
          <w:rFonts w:ascii="Garamond" w:hAnsi="Garamond"/>
        </w:rPr>
        <w:t>&lt;NP&gt;Admittedly, this (hypothetical) concession</w:t>
      </w:r>
      <w:r w:rsidRPr="00783672">
        <w:rPr>
          <w:rFonts w:ascii="Garamond" w:hAnsi="Garamond"/>
        </w:rPr>
        <w:t xml:space="preserve"> involve</w:t>
      </w:r>
      <w:r>
        <w:rPr>
          <w:rFonts w:ascii="Garamond" w:hAnsi="Garamond"/>
        </w:rPr>
        <w:t>s</w:t>
      </w:r>
      <w:r w:rsidRPr="00783672">
        <w:rPr>
          <w:rFonts w:ascii="Garamond" w:hAnsi="Garamond"/>
        </w:rPr>
        <w:t xml:space="preserve"> weaker notion</w:t>
      </w:r>
      <w:r>
        <w:rPr>
          <w:rFonts w:ascii="Garamond" w:hAnsi="Garamond"/>
        </w:rPr>
        <w:t xml:space="preserve">s of agreement. However, this still spells trouble for </w:t>
      </w:r>
      <w:r w:rsidRPr="00783672">
        <w:rPr>
          <w:rFonts w:ascii="Garamond" w:hAnsi="Garamond"/>
        </w:rPr>
        <w:t>Thrasymachus’ a</w:t>
      </w:r>
      <w:r>
        <w:rPr>
          <w:rFonts w:ascii="Garamond" w:hAnsi="Garamond"/>
        </w:rPr>
        <w:t xml:space="preserve">rgument </w:t>
      </w:r>
      <w:r w:rsidRPr="00783672">
        <w:rPr>
          <w:rFonts w:ascii="Garamond" w:hAnsi="Garamond"/>
        </w:rPr>
        <w:t>since he has made the unjust person so unprincipled and disagreeable. For a particular society to be a particular society there must b</w:t>
      </w:r>
      <w:r w:rsidR="00F857B8">
        <w:rPr>
          <w:rFonts w:ascii="Garamond" w:hAnsi="Garamond"/>
        </w:rPr>
        <w:t xml:space="preserve">e some level of agreement. But </w:t>
      </w:r>
      <w:r w:rsidRPr="00783672">
        <w:rPr>
          <w:rFonts w:ascii="Garamond" w:hAnsi="Garamond"/>
        </w:rPr>
        <w:t>couldn’t there be a society of Thrasymacheans? This is unlikely since even Hobbesians like David Gauthier (1986) and error theorists lik</w:t>
      </w:r>
      <w:r w:rsidR="009D44E0">
        <w:rPr>
          <w:rFonts w:ascii="Garamond" w:hAnsi="Garamond"/>
        </w:rPr>
        <w:t>e Joyce (2006</w:t>
      </w:r>
      <w:r w:rsidR="00B84076">
        <w:rPr>
          <w:rFonts w:ascii="Garamond" w:hAnsi="Garamond"/>
        </w:rPr>
        <w:t>) and Mackie (1977:</w:t>
      </w:r>
      <w:r w:rsidRPr="00783672">
        <w:rPr>
          <w:rFonts w:ascii="Garamond" w:hAnsi="Garamond"/>
        </w:rPr>
        <w:t xml:space="preserve"> part 2, chap. 5) recognize that some level of agreement and restraint must exist in society. Moreover, a</w:t>
      </w:r>
      <w:r w:rsidR="00F857B8">
        <w:rPr>
          <w:rFonts w:ascii="Garamond" w:hAnsi="Garamond"/>
        </w:rPr>
        <w:t xml:space="preserve">s I argued earlier, the </w:t>
      </w:r>
      <w:r w:rsidRPr="00783672">
        <w:rPr>
          <w:rFonts w:ascii="Garamond" w:hAnsi="Garamond"/>
        </w:rPr>
        <w:t>agreement between Thrasymacheans is substant</w:t>
      </w:r>
      <w:r w:rsidR="00F857B8">
        <w:rPr>
          <w:rFonts w:ascii="Garamond" w:hAnsi="Garamond"/>
        </w:rPr>
        <w:t xml:space="preserve">ively different from the agreement </w:t>
      </w:r>
      <w:r w:rsidRPr="00783672">
        <w:rPr>
          <w:rFonts w:ascii="Garamond" w:hAnsi="Garamond"/>
        </w:rPr>
        <w:t xml:space="preserve">between craft-experts; and, in </w:t>
      </w:r>
      <w:r>
        <w:rPr>
          <w:rFonts w:ascii="Garamond" w:hAnsi="Garamond"/>
        </w:rPr>
        <w:t xml:space="preserve">this section, I suggested </w:t>
      </w:r>
      <w:r w:rsidRPr="00783672">
        <w:rPr>
          <w:rFonts w:ascii="Garamond" w:hAnsi="Garamond"/>
        </w:rPr>
        <w:t>that the disagreeable nature of Thra</w:t>
      </w:r>
      <w:r>
        <w:rPr>
          <w:rFonts w:ascii="Garamond" w:hAnsi="Garamond"/>
        </w:rPr>
        <w:t>symache</w:t>
      </w:r>
      <w:r w:rsidRPr="00783672">
        <w:rPr>
          <w:rFonts w:ascii="Garamond" w:hAnsi="Garamond"/>
        </w:rPr>
        <w:t>a</w:t>
      </w:r>
      <w:r>
        <w:rPr>
          <w:rFonts w:ascii="Garamond" w:hAnsi="Garamond"/>
        </w:rPr>
        <w:t>n</w:t>
      </w:r>
      <w:r w:rsidRPr="00783672">
        <w:rPr>
          <w:rFonts w:ascii="Garamond" w:hAnsi="Garamond"/>
        </w:rPr>
        <w:t xml:space="preserve">s differs from </w:t>
      </w:r>
      <w:r>
        <w:rPr>
          <w:rFonts w:ascii="Garamond" w:hAnsi="Garamond"/>
        </w:rPr>
        <w:t xml:space="preserve">relative </w:t>
      </w:r>
      <w:r w:rsidRPr="00783672">
        <w:rPr>
          <w:rFonts w:ascii="Garamond" w:hAnsi="Garamond"/>
        </w:rPr>
        <w:t>or parochial ethical perspectives. In many ways, the Thrasymachean outlook resembles a child who ignores the</w:t>
      </w:r>
      <w:r w:rsidR="006E726C">
        <w:rPr>
          <w:rFonts w:ascii="Garamond" w:hAnsi="Garamond"/>
        </w:rPr>
        <w:t xml:space="preserve"> rules and values of a practice</w:t>
      </w:r>
      <w:r w:rsidRPr="00783672">
        <w:rPr>
          <w:rFonts w:ascii="Garamond" w:hAnsi="Garamond"/>
        </w:rPr>
        <w:t xml:space="preserve"> and simply does what he wants. Not only does this child not appear to be an expert, it isn’t clear that he is ac</w:t>
      </w:r>
      <w:r>
        <w:rPr>
          <w:rFonts w:ascii="Garamond" w:hAnsi="Garamond"/>
        </w:rPr>
        <w:t xml:space="preserve">tually involved with a practice – </w:t>
      </w:r>
      <w:r w:rsidRPr="00783672">
        <w:rPr>
          <w:rFonts w:ascii="Garamond" w:hAnsi="Garamond"/>
        </w:rPr>
        <w:t xml:space="preserve">but he is certainly doing something. </w:t>
      </w:r>
    </w:p>
    <w:p w14:paraId="49FB6482" w14:textId="160E8E84" w:rsidR="00F765E8" w:rsidRDefault="00F765E8" w:rsidP="006E1DD4">
      <w:pPr>
        <w:jc w:val="left"/>
        <w:rPr>
          <w:rFonts w:ascii="Garamond" w:hAnsi="Garamond"/>
        </w:rPr>
      </w:pPr>
      <w:r>
        <w:rPr>
          <w:rFonts w:ascii="Garamond" w:hAnsi="Garamond"/>
        </w:rPr>
        <w:t>&lt;NP&gt;</w:t>
      </w:r>
      <w:r w:rsidRPr="00783672">
        <w:rPr>
          <w:rFonts w:ascii="Garamond" w:hAnsi="Garamond"/>
        </w:rPr>
        <w:t>In response to these claims, Thrasymachus has two options. Either, he can weaken his conception of the unjust person, such that he is less greedy and disagreeable, or he can insist that wisdo</w:t>
      </w:r>
      <w:r w:rsidR="00553947">
        <w:rPr>
          <w:rFonts w:ascii="Garamond" w:hAnsi="Garamond"/>
        </w:rPr>
        <w:t>m and goodness in ethics amount</w:t>
      </w:r>
      <w:r w:rsidRPr="00783672">
        <w:rPr>
          <w:rFonts w:ascii="Garamond" w:hAnsi="Garamond"/>
        </w:rPr>
        <w:t xml:space="preserve"> to nothing more than self-interest narrowly construed. Insofar as Thrasymachus hoped to prove that the extremely unjust person had achieved a notion of wisdom and goodness that went beyond mere self-interest, the greedy craftsperson argument is successful. Did Thrasymachus hope to prove this</w:t>
      </w:r>
      <w:r w:rsidR="00F857B8">
        <w:rPr>
          <w:rFonts w:ascii="Garamond" w:hAnsi="Garamond"/>
        </w:rPr>
        <w:t xml:space="preserve"> (cf. 340c–</w:t>
      </w:r>
      <w:r>
        <w:rPr>
          <w:rFonts w:ascii="Garamond" w:hAnsi="Garamond"/>
        </w:rPr>
        <w:t>e)</w:t>
      </w:r>
      <w:r w:rsidRPr="00783672">
        <w:rPr>
          <w:rFonts w:ascii="Garamond" w:hAnsi="Garamond"/>
        </w:rPr>
        <w:t>? It is difficult to s</w:t>
      </w:r>
      <w:r w:rsidR="00B84076">
        <w:rPr>
          <w:rFonts w:ascii="Garamond" w:hAnsi="Garamond"/>
        </w:rPr>
        <w:t>ay, but as Nicholas White (2008:</w:t>
      </w:r>
      <w:r w:rsidRPr="00783672">
        <w:rPr>
          <w:rFonts w:ascii="Garamond" w:hAnsi="Garamond"/>
        </w:rPr>
        <w:t xml:space="preserve"> 170) observes, in d</w:t>
      </w:r>
      <w:r w:rsidR="00E96055">
        <w:rPr>
          <w:rFonts w:ascii="Garamond" w:hAnsi="Garamond"/>
        </w:rPr>
        <w:t>escribing the just person as a ‘high-minded’</w:t>
      </w:r>
      <w:r w:rsidRPr="00783672">
        <w:rPr>
          <w:rFonts w:ascii="Garamond" w:hAnsi="Garamond"/>
        </w:rPr>
        <w:t xml:space="preserve"> simpleton, Thrasymachus is acknowledging that </w:t>
      </w:r>
      <w:r w:rsidRPr="00783672">
        <w:rPr>
          <w:rFonts w:ascii="Garamond" w:hAnsi="Garamond"/>
          <w:i/>
        </w:rPr>
        <w:t xml:space="preserve">some </w:t>
      </w:r>
      <w:r w:rsidRPr="00783672">
        <w:rPr>
          <w:rFonts w:ascii="Garamond" w:hAnsi="Garamond"/>
        </w:rPr>
        <w:t>people pursue justice as a good independent of narrow self-interest since there is nothing high-</w:t>
      </w:r>
      <w:r w:rsidRPr="00783672">
        <w:rPr>
          <w:rFonts w:ascii="Garamond" w:hAnsi="Garamond"/>
        </w:rPr>
        <w:lastRenderedPageBreak/>
        <w:t>minded about directly pursuin</w:t>
      </w:r>
      <w:r w:rsidR="00B84076">
        <w:rPr>
          <w:rFonts w:ascii="Garamond" w:hAnsi="Garamond"/>
        </w:rPr>
        <w:t>g one’s own</w:t>
      </w:r>
      <w:r w:rsidR="00FE0B64">
        <w:rPr>
          <w:rFonts w:ascii="Garamond" w:hAnsi="Garamond"/>
        </w:rPr>
        <w:t xml:space="preserve"> good (see Foot 2001</w:t>
      </w:r>
      <w:r w:rsidR="00B84076">
        <w:rPr>
          <w:rFonts w:ascii="Garamond" w:hAnsi="Garamond"/>
        </w:rPr>
        <w:t>:</w:t>
      </w:r>
      <w:r w:rsidRPr="00783672">
        <w:rPr>
          <w:rFonts w:ascii="Garamond" w:hAnsi="Garamond"/>
        </w:rPr>
        <w:t xml:space="preserve"> chap. 4). If this is right, Thrasymachus cannot demonstrate that such people are foolish by merely showing them that justice doesn’t promote their narrow self-interest since they already accept this. In order to unmask their foolishness he must prove that they fail on some broader conception of wisdom or he must establish that ethical wisdom is nothing more than the narrow promotion of one’s self-interest. The greedy craftsperson</w:t>
      </w:r>
      <w:r>
        <w:rPr>
          <w:rFonts w:ascii="Garamond" w:hAnsi="Garamond"/>
        </w:rPr>
        <w:t xml:space="preserve"> argument</w:t>
      </w:r>
      <w:r w:rsidR="000D6114">
        <w:rPr>
          <w:rFonts w:ascii="Garamond" w:hAnsi="Garamond"/>
        </w:rPr>
        <w:t xml:space="preserve"> blocks the former attempt and as far as I can tell</w:t>
      </w:r>
      <w:r w:rsidR="00322799">
        <w:rPr>
          <w:rFonts w:ascii="Garamond" w:hAnsi="Garamond"/>
        </w:rPr>
        <w:t>,</w:t>
      </w:r>
      <w:r w:rsidRPr="00783672">
        <w:rPr>
          <w:rFonts w:ascii="Garamond" w:hAnsi="Garamond"/>
        </w:rPr>
        <w:t xml:space="preserve"> Thrasymachus doesn’t offer any normative argument for the latter</w:t>
      </w:r>
      <w:r w:rsidRPr="00783672">
        <w:t>.</w:t>
      </w:r>
      <w:r w:rsidR="000D6114">
        <w:t xml:space="preserve">  </w:t>
      </w:r>
    </w:p>
    <w:p w14:paraId="12D68163" w14:textId="67B66A24" w:rsidR="00F765E8" w:rsidRPr="00783672" w:rsidRDefault="00F765E8" w:rsidP="006E1DD4">
      <w:pPr>
        <w:jc w:val="left"/>
        <w:rPr>
          <w:rFonts w:ascii="Garamond" w:hAnsi="Garamond"/>
        </w:rPr>
      </w:pPr>
      <w:r>
        <w:rPr>
          <w:rFonts w:ascii="Garamond" w:hAnsi="Garamond"/>
        </w:rPr>
        <w:t>&lt;NP&gt;</w:t>
      </w:r>
      <w:r w:rsidRPr="00783672">
        <w:rPr>
          <w:rFonts w:ascii="Garamond" w:hAnsi="Garamond"/>
        </w:rPr>
        <w:t>Still, the effectiveness of the greedy craftsperson argument is limited: it doesn’t address the qualities of the moderately just and unjust nor does it explain how injustic</w:t>
      </w:r>
      <w:r w:rsidR="00B84076">
        <w:rPr>
          <w:rFonts w:ascii="Garamond" w:hAnsi="Garamond"/>
        </w:rPr>
        <w:t>e harms oneself (see Irwin 1995:</w:t>
      </w:r>
      <w:r w:rsidRPr="00783672">
        <w:rPr>
          <w:rFonts w:ascii="Garamond" w:hAnsi="Garamond"/>
        </w:rPr>
        <w:t xml:space="preserve"> 178).</w:t>
      </w:r>
      <w:r w:rsidRPr="00783672">
        <w:rPr>
          <w:rStyle w:val="EndnoteReference"/>
        </w:rPr>
        <w:endnoteReference w:id="14"/>
      </w:r>
      <w:r w:rsidRPr="00783672">
        <w:rPr>
          <w:rFonts w:ascii="Garamond" w:hAnsi="Garamond"/>
        </w:rPr>
        <w:t xml:space="preserve"> With these limitation</w:t>
      </w:r>
      <w:r>
        <w:rPr>
          <w:rFonts w:ascii="Garamond" w:hAnsi="Garamond"/>
        </w:rPr>
        <w:t>s</w:t>
      </w:r>
      <w:r w:rsidRPr="00783672">
        <w:rPr>
          <w:rFonts w:ascii="Garamond" w:hAnsi="Garamond"/>
        </w:rPr>
        <w:t xml:space="preserve"> in mind, I’d like to suggest three ways Plato builds upon this argument in the </w:t>
      </w:r>
      <w:r w:rsidRPr="00783672">
        <w:rPr>
          <w:rFonts w:ascii="Garamond" w:hAnsi="Garamond"/>
          <w:i/>
        </w:rPr>
        <w:t>Republic</w:t>
      </w:r>
      <w:r w:rsidRPr="00783672">
        <w:rPr>
          <w:rFonts w:ascii="Garamond" w:hAnsi="Garamond"/>
        </w:rPr>
        <w:t>.</w:t>
      </w:r>
      <w:r w:rsidRPr="00783672">
        <w:rPr>
          <w:rFonts w:ascii="Garamond" w:hAnsi="Garamond"/>
          <w:i/>
        </w:rPr>
        <w:t xml:space="preserve"> </w:t>
      </w:r>
      <w:r w:rsidRPr="00783672">
        <w:rPr>
          <w:rFonts w:ascii="Garamond" w:hAnsi="Garamond"/>
        </w:rPr>
        <w:t xml:space="preserve">First, Socrates’ theory of the Forms explains how different domains of learning are interconnected in a rational and systematic way. When philosophers </w:t>
      </w:r>
      <w:r>
        <w:rPr>
          <w:rFonts w:ascii="Garamond" w:hAnsi="Garamond"/>
        </w:rPr>
        <w:t>learn</w:t>
      </w:r>
      <w:r w:rsidRPr="00783672">
        <w:rPr>
          <w:rFonts w:ascii="Garamond" w:hAnsi="Garamond"/>
        </w:rPr>
        <w:t xml:space="preserve"> the Form of the Good, they </w:t>
      </w:r>
      <w:r>
        <w:rPr>
          <w:rFonts w:ascii="Garamond" w:hAnsi="Garamond"/>
        </w:rPr>
        <w:t>learn how the</w:t>
      </w:r>
      <w:r w:rsidRPr="00783672">
        <w:rPr>
          <w:rFonts w:ascii="Garamond" w:hAnsi="Garamond"/>
        </w:rPr>
        <w:t xml:space="preserve"> abstract ideas of goodness, harmony, and oneness relate to particular actions. Additionally, when philosophers gain knowledge of the Form of the Good, they understand how other Forms and objects connect to the Form of the Good. Second, Socrates’ account of psychology explains that in all domains of knowledge, we apprehend reality and becom</w:t>
      </w:r>
      <w:r>
        <w:rPr>
          <w:rFonts w:ascii="Garamond" w:hAnsi="Garamond"/>
        </w:rPr>
        <w:t xml:space="preserve">e wise through the same faculty – </w:t>
      </w:r>
      <w:r w:rsidR="00553947">
        <w:rPr>
          <w:rFonts w:ascii="Garamond" w:hAnsi="Garamond"/>
        </w:rPr>
        <w:t>namely, r</w:t>
      </w:r>
      <w:r w:rsidRPr="00783672">
        <w:rPr>
          <w:rFonts w:ascii="Garamond" w:hAnsi="Garamond"/>
        </w:rPr>
        <w:t>eason (see</w:t>
      </w:r>
      <w:r w:rsidR="00B84076">
        <w:rPr>
          <w:rFonts w:ascii="Garamond" w:hAnsi="Garamond"/>
        </w:rPr>
        <w:t xml:space="preserve"> especially, 4.443e and 10.602c–</w:t>
      </w:r>
      <w:r w:rsidRPr="00783672">
        <w:rPr>
          <w:rFonts w:ascii="Garamond" w:hAnsi="Garamond"/>
        </w:rPr>
        <w:t>604d).</w:t>
      </w:r>
      <w:r>
        <w:rPr>
          <w:rFonts w:ascii="Garamond" w:hAnsi="Garamond"/>
        </w:rPr>
        <w:t xml:space="preserve"> Both claims support</w:t>
      </w:r>
      <w:r w:rsidRPr="00783672">
        <w:rPr>
          <w:rFonts w:ascii="Garamond" w:hAnsi="Garamond"/>
        </w:rPr>
        <w:t xml:space="preserve"> premise 4 by</w:t>
      </w:r>
      <w:r>
        <w:rPr>
          <w:rFonts w:ascii="Garamond" w:hAnsi="Garamond"/>
        </w:rPr>
        <w:t xml:space="preserve"> explaining how</w:t>
      </w:r>
      <w:r w:rsidRPr="00783672">
        <w:rPr>
          <w:rFonts w:ascii="Garamond" w:hAnsi="Garamond"/>
        </w:rPr>
        <w:t xml:space="preserve"> di</w:t>
      </w:r>
      <w:r>
        <w:rPr>
          <w:rFonts w:ascii="Garamond" w:hAnsi="Garamond"/>
        </w:rPr>
        <w:t>fferent domains of learning</w:t>
      </w:r>
      <w:r w:rsidRPr="00783672">
        <w:rPr>
          <w:rFonts w:ascii="Garamond" w:hAnsi="Garamond"/>
        </w:rPr>
        <w:t xml:space="preserve"> have similar structures. Third, Socrates’ account of psychology explains how justice, rationality, limit, and well-being are all interconnected. Justice involves having one’s soul parts arranged in a harmonious way, respecting natural limits, and </w:t>
      </w:r>
      <w:r w:rsidR="00B84076">
        <w:rPr>
          <w:rFonts w:ascii="Garamond" w:hAnsi="Garamond"/>
        </w:rPr>
        <w:t>allowing reason to lead (4.434d–</w:t>
      </w:r>
      <w:r w:rsidRPr="00783672">
        <w:rPr>
          <w:rFonts w:ascii="Garamond" w:hAnsi="Garamond"/>
        </w:rPr>
        <w:t xml:space="preserve">444e). For one’s soul parts to exist in a harmonious way is to flourish and for them to exist in a disharmonious way is to </w:t>
      </w:r>
      <w:r w:rsidRPr="00783672">
        <w:rPr>
          <w:rFonts w:ascii="Garamond" w:hAnsi="Garamond"/>
        </w:rPr>
        <w:lastRenderedPageBreak/>
        <w:t>flounder (</w:t>
      </w:r>
      <w:r>
        <w:rPr>
          <w:rFonts w:ascii="Garamond" w:hAnsi="Garamond"/>
        </w:rPr>
        <w:t>1.352d–354a, 4.444d–</w:t>
      </w:r>
      <w:r w:rsidRPr="00783672">
        <w:rPr>
          <w:rFonts w:ascii="Garamond" w:hAnsi="Garamond"/>
        </w:rPr>
        <w:t xml:space="preserve">445b, and </w:t>
      </w:r>
      <w:r>
        <w:rPr>
          <w:rFonts w:ascii="Garamond" w:hAnsi="Garamond"/>
        </w:rPr>
        <w:t>Books 8–</w:t>
      </w:r>
      <w:r w:rsidRPr="00783672">
        <w:rPr>
          <w:rFonts w:ascii="Garamond" w:hAnsi="Garamond"/>
        </w:rPr>
        <w:t>9). This not only involves showing how a tyrant is</w:t>
      </w:r>
      <w:r>
        <w:rPr>
          <w:rFonts w:ascii="Garamond" w:hAnsi="Garamond"/>
        </w:rPr>
        <w:t xml:space="preserve"> foolish and</w:t>
      </w:r>
      <w:r w:rsidRPr="00783672">
        <w:rPr>
          <w:rFonts w:ascii="Garamond" w:hAnsi="Garamond"/>
        </w:rPr>
        <w:t xml:space="preserve"> unhappy (Book 9), but also involves showing how less extreme forms of injustice detract from</w:t>
      </w:r>
      <w:r>
        <w:rPr>
          <w:rFonts w:ascii="Garamond" w:hAnsi="Garamond"/>
        </w:rPr>
        <w:t xml:space="preserve"> one’s wisdom and</w:t>
      </w:r>
      <w:r w:rsidRPr="00783672">
        <w:rPr>
          <w:rFonts w:ascii="Garamond" w:hAnsi="Garamond"/>
        </w:rPr>
        <w:t xml:space="preserve"> </w:t>
      </w:r>
      <w:r>
        <w:rPr>
          <w:rFonts w:ascii="Garamond" w:hAnsi="Garamond"/>
        </w:rPr>
        <w:t xml:space="preserve">happiness </w:t>
      </w:r>
      <w:r w:rsidRPr="00783672">
        <w:rPr>
          <w:rFonts w:ascii="Garamond" w:hAnsi="Garamond"/>
        </w:rPr>
        <w:t xml:space="preserve">(Book 8). </w:t>
      </w:r>
    </w:p>
    <w:p w14:paraId="005973E3" w14:textId="67E26DA0" w:rsidR="00F765E8" w:rsidRPr="00A37A51" w:rsidRDefault="00F765E8" w:rsidP="00753AF3">
      <w:pPr>
        <w:jc w:val="left"/>
        <w:rPr>
          <w:rFonts w:ascii="Garamond" w:hAnsi="Garamond"/>
          <w:b/>
        </w:rPr>
      </w:pPr>
    </w:p>
    <w:p w14:paraId="02BF6E29" w14:textId="1BF9E3A4" w:rsidR="00F765E8" w:rsidRPr="00A37A51" w:rsidRDefault="00C2799B" w:rsidP="00753AF3">
      <w:pPr>
        <w:jc w:val="left"/>
        <w:rPr>
          <w:rFonts w:ascii="Garamond" w:hAnsi="Garamond"/>
          <w:b/>
        </w:rPr>
      </w:pPr>
      <w:r>
        <w:rPr>
          <w:rFonts w:ascii="Garamond" w:hAnsi="Garamond"/>
          <w:b/>
        </w:rPr>
        <w:t>5</w:t>
      </w:r>
      <w:r w:rsidR="00F765E8" w:rsidRPr="00A37A51">
        <w:rPr>
          <w:rFonts w:ascii="Garamond" w:hAnsi="Garamond"/>
          <w:b/>
        </w:rPr>
        <w:t>. Conclusion</w:t>
      </w:r>
    </w:p>
    <w:p w14:paraId="1F35E717" w14:textId="72C43000" w:rsidR="00A81D8E" w:rsidRPr="00783672" w:rsidRDefault="00F765E8" w:rsidP="00753AF3">
      <w:pPr>
        <w:jc w:val="left"/>
        <w:rPr>
          <w:rFonts w:ascii="Garamond" w:hAnsi="Garamond"/>
        </w:rPr>
      </w:pPr>
      <w:r>
        <w:rPr>
          <w:rFonts w:ascii="Garamond" w:hAnsi="Garamond"/>
        </w:rPr>
        <w:t>&lt;T&gt;</w:t>
      </w:r>
      <w:r w:rsidRPr="00783672">
        <w:rPr>
          <w:rFonts w:ascii="Garamond" w:hAnsi="Garamond"/>
        </w:rPr>
        <w:t>The greedy craftsperson argument has mostly been ignored and ridiculed by scholars. In this paper, I have presented an interpretation of the argument that is interesting and plausible. The underlying idea behind the argument is that all domains of learning have an internal rational structure, such that all experts agree with each other on the norms and prescriptions of thei</w:t>
      </w:r>
      <w:r>
        <w:rPr>
          <w:rFonts w:ascii="Garamond" w:hAnsi="Garamond"/>
        </w:rPr>
        <w:t xml:space="preserve">r domain of learning, while </w:t>
      </w:r>
      <w:r w:rsidRPr="00783672">
        <w:rPr>
          <w:rFonts w:ascii="Garamond" w:hAnsi="Garamond"/>
        </w:rPr>
        <w:t xml:space="preserve">non-experts do not. The fact that just people are in agreement with each other about the norms and prescriptions governing justice suggests that they are wise and good, while the fact that unjust people are incapable of agreement suggests that they are foolish and bad. The argument is effective at limiting the ways in which a greedy person can justify the “intelligence” of his position. When the greedy person claims that he is smarter than other people are, he cannot mean he is “smarter” in the way </w:t>
      </w:r>
      <w:r w:rsidR="00E96055">
        <w:rPr>
          <w:rFonts w:ascii="Garamond" w:hAnsi="Garamond"/>
        </w:rPr>
        <w:t>experts are</w:t>
      </w:r>
      <w:r w:rsidRPr="00783672">
        <w:rPr>
          <w:rFonts w:ascii="Garamond" w:hAnsi="Garamond"/>
        </w:rPr>
        <w:t xml:space="preserve"> s</w:t>
      </w:r>
      <w:r w:rsidR="00E96055">
        <w:rPr>
          <w:rFonts w:ascii="Garamond" w:hAnsi="Garamond"/>
        </w:rPr>
        <w:t>marter than pseudo-experts are</w:t>
      </w:r>
      <w:r w:rsidRPr="00783672">
        <w:rPr>
          <w:rFonts w:ascii="Garamond" w:hAnsi="Garamond"/>
        </w:rPr>
        <w:t xml:space="preserve">. He can only mean that he is better at pursuing his own narrow self-interest. The larger task of the </w:t>
      </w:r>
      <w:r w:rsidRPr="00783672">
        <w:rPr>
          <w:rFonts w:ascii="Garamond" w:hAnsi="Garamond"/>
          <w:i/>
        </w:rPr>
        <w:t xml:space="preserve">Republic </w:t>
      </w:r>
      <w:r w:rsidRPr="00783672">
        <w:rPr>
          <w:rFonts w:ascii="Garamond" w:hAnsi="Garamond"/>
        </w:rPr>
        <w:t>is to show that the greedy person fails on this front too.</w:t>
      </w:r>
      <w:r>
        <w:rPr>
          <w:rStyle w:val="EndnoteReference"/>
        </w:rPr>
        <w:endnoteReference w:id="15"/>
      </w:r>
      <w:r w:rsidRPr="00783672">
        <w:rPr>
          <w:rFonts w:ascii="Garamond" w:hAnsi="Garamond"/>
        </w:rPr>
        <w:t xml:space="preserve"> </w:t>
      </w:r>
      <w:r w:rsidR="00A81D8E" w:rsidRPr="00783672">
        <w:rPr>
          <w:rFonts w:ascii="Garamond" w:hAnsi="Garamond"/>
        </w:rPr>
        <w:t xml:space="preserve"> </w:t>
      </w:r>
      <w:r w:rsidR="00E96055">
        <w:rPr>
          <w:rFonts w:ascii="Garamond" w:hAnsi="Garamond"/>
        </w:rPr>
        <w:t xml:space="preserve">  </w:t>
      </w:r>
    </w:p>
    <w:p w14:paraId="28E39710" w14:textId="77777777" w:rsidR="00A81D8E" w:rsidRPr="00783672" w:rsidRDefault="00A81D8E" w:rsidP="00753AF3">
      <w:pPr>
        <w:jc w:val="left"/>
        <w:rPr>
          <w:rFonts w:ascii="Garamond" w:hAnsi="Garamond"/>
        </w:rPr>
      </w:pPr>
    </w:p>
    <w:p w14:paraId="46C7C676" w14:textId="006B40CD" w:rsidR="00044039" w:rsidRPr="00A33A8B" w:rsidRDefault="00A81D8E" w:rsidP="00753AF3">
      <w:pPr>
        <w:jc w:val="left"/>
        <w:rPr>
          <w:rFonts w:ascii="Garamond" w:hAnsi="Garamond"/>
          <w:b/>
        </w:rPr>
      </w:pPr>
      <w:r w:rsidRPr="00783672">
        <w:rPr>
          <w:rFonts w:ascii="Garamond" w:hAnsi="Garamond"/>
        </w:rPr>
        <w:t xml:space="preserve"> </w:t>
      </w:r>
      <w:r w:rsidR="00A33A8B">
        <w:rPr>
          <w:rFonts w:ascii="Garamond" w:hAnsi="Garamond"/>
          <w:b/>
        </w:rPr>
        <w:t>References</w:t>
      </w:r>
    </w:p>
    <w:p w14:paraId="79156CD0" w14:textId="657D5791" w:rsidR="00044039" w:rsidRPr="00783672" w:rsidRDefault="00044039" w:rsidP="00753AF3">
      <w:pPr>
        <w:jc w:val="left"/>
        <w:rPr>
          <w:rFonts w:ascii="Garamond" w:hAnsi="Garamond"/>
        </w:rPr>
      </w:pPr>
      <w:r w:rsidRPr="00783672">
        <w:rPr>
          <w:rFonts w:ascii="Garamond" w:hAnsi="Garamond"/>
        </w:rPr>
        <w:t>Adam, J</w:t>
      </w:r>
      <w:r w:rsidR="00AD5F85">
        <w:rPr>
          <w:rFonts w:ascii="Garamond" w:hAnsi="Garamond"/>
        </w:rPr>
        <w:t>ames</w:t>
      </w:r>
      <w:r w:rsidRPr="00783672">
        <w:rPr>
          <w:rFonts w:ascii="Garamond" w:hAnsi="Garamond"/>
        </w:rPr>
        <w:t xml:space="preserve"> </w:t>
      </w:r>
      <w:r w:rsidR="00D2317F">
        <w:rPr>
          <w:rFonts w:ascii="Garamond" w:hAnsi="Garamond"/>
        </w:rPr>
        <w:t>(1902)</w:t>
      </w:r>
      <w:r w:rsidR="00F675D3" w:rsidRPr="00783672">
        <w:rPr>
          <w:rFonts w:ascii="Garamond" w:hAnsi="Garamond"/>
        </w:rPr>
        <w:t xml:space="preserve"> </w:t>
      </w:r>
      <w:r w:rsidRPr="00D2317F">
        <w:rPr>
          <w:rFonts w:ascii="Garamond" w:hAnsi="Garamond"/>
          <w:i/>
        </w:rPr>
        <w:t>The</w:t>
      </w:r>
      <w:r w:rsidRPr="007B32C9">
        <w:rPr>
          <w:rFonts w:ascii="Garamond" w:hAnsi="Garamond"/>
          <w:i/>
        </w:rPr>
        <w:t xml:space="preserve"> Republic</w:t>
      </w:r>
      <w:r w:rsidRPr="00D2317F">
        <w:rPr>
          <w:rFonts w:ascii="Garamond" w:hAnsi="Garamond"/>
          <w:i/>
        </w:rPr>
        <w:t xml:space="preserve"> of Plato</w:t>
      </w:r>
      <w:r w:rsidR="00AD5F85">
        <w:rPr>
          <w:rFonts w:ascii="Garamond" w:hAnsi="Garamond"/>
        </w:rPr>
        <w:t>,</w:t>
      </w:r>
      <w:r w:rsidR="00DC0362" w:rsidRPr="00783672">
        <w:rPr>
          <w:rFonts w:ascii="Garamond" w:hAnsi="Garamond"/>
        </w:rPr>
        <w:t xml:space="preserve"> 2 vol.</w:t>
      </w:r>
      <w:r w:rsidR="004C6202">
        <w:rPr>
          <w:rFonts w:ascii="Garamond" w:hAnsi="Garamond"/>
        </w:rPr>
        <w:t>,</w:t>
      </w:r>
      <w:r w:rsidR="00923767" w:rsidRPr="00783672">
        <w:rPr>
          <w:rFonts w:ascii="Garamond" w:hAnsi="Garamond"/>
        </w:rPr>
        <w:t xml:space="preserve"> Oxford</w:t>
      </w:r>
      <w:r w:rsidR="00D2317F">
        <w:rPr>
          <w:rFonts w:ascii="Garamond" w:hAnsi="Garamond"/>
        </w:rPr>
        <w:t xml:space="preserve"> University Press.</w:t>
      </w:r>
    </w:p>
    <w:p w14:paraId="08835113" w14:textId="4D614EE2" w:rsidR="00D97FEA" w:rsidRPr="00783672" w:rsidRDefault="00F727D6" w:rsidP="00753AF3">
      <w:pPr>
        <w:jc w:val="left"/>
        <w:rPr>
          <w:rFonts w:ascii="Garamond" w:hAnsi="Garamond"/>
        </w:rPr>
      </w:pPr>
      <w:r>
        <w:rPr>
          <w:rFonts w:ascii="Garamond" w:hAnsi="Garamond"/>
        </w:rPr>
        <w:t>Alla</w:t>
      </w:r>
      <w:r w:rsidR="00D97FEA" w:rsidRPr="00783672">
        <w:rPr>
          <w:rFonts w:ascii="Garamond" w:hAnsi="Garamond"/>
        </w:rPr>
        <w:t xml:space="preserve">n, D. J. </w:t>
      </w:r>
      <w:r w:rsidR="00AD5F85">
        <w:rPr>
          <w:rFonts w:ascii="Garamond" w:hAnsi="Garamond"/>
        </w:rPr>
        <w:t>(</w:t>
      </w:r>
      <w:r w:rsidR="00D97FEA" w:rsidRPr="00783672">
        <w:rPr>
          <w:rFonts w:ascii="Garamond" w:hAnsi="Garamond"/>
        </w:rPr>
        <w:t>1940</w:t>
      </w:r>
      <w:r w:rsidR="00AD5F85">
        <w:rPr>
          <w:rFonts w:ascii="Garamond" w:hAnsi="Garamond"/>
        </w:rPr>
        <w:t>)</w:t>
      </w:r>
      <w:r w:rsidR="00D97FEA" w:rsidRPr="00783672">
        <w:rPr>
          <w:rFonts w:ascii="Garamond" w:hAnsi="Garamond"/>
        </w:rPr>
        <w:t xml:space="preserve"> </w:t>
      </w:r>
      <w:r w:rsidR="00D97FEA" w:rsidRPr="00AD5F85">
        <w:rPr>
          <w:rFonts w:ascii="Garamond" w:hAnsi="Garamond"/>
          <w:i/>
        </w:rPr>
        <w:t>Plato</w:t>
      </w:r>
      <w:r w:rsidR="007166F8">
        <w:rPr>
          <w:rFonts w:ascii="Garamond" w:hAnsi="Garamond"/>
          <w:i/>
        </w:rPr>
        <w:t>:</w:t>
      </w:r>
      <w:r w:rsidR="00D97FEA" w:rsidRPr="00AD5F85">
        <w:rPr>
          <w:rFonts w:ascii="Garamond" w:hAnsi="Garamond"/>
          <w:i/>
        </w:rPr>
        <w:t xml:space="preserve"> </w:t>
      </w:r>
      <w:r w:rsidR="00D97FEA" w:rsidRPr="007B32C9">
        <w:rPr>
          <w:rFonts w:ascii="Garamond" w:hAnsi="Garamond"/>
          <w:i/>
        </w:rPr>
        <w:t>Republic</w:t>
      </w:r>
      <w:r w:rsidR="00893F46">
        <w:rPr>
          <w:rFonts w:ascii="Garamond" w:hAnsi="Garamond"/>
          <w:i/>
        </w:rPr>
        <w:t>,</w:t>
      </w:r>
      <w:r w:rsidR="007166F8">
        <w:rPr>
          <w:rFonts w:ascii="Garamond" w:hAnsi="Garamond"/>
          <w:i/>
        </w:rPr>
        <w:t xml:space="preserve"> Book</w:t>
      </w:r>
      <w:r w:rsidR="00D97FEA" w:rsidRPr="007B32C9">
        <w:rPr>
          <w:rFonts w:ascii="Garamond" w:hAnsi="Garamond"/>
          <w:i/>
        </w:rPr>
        <w:t xml:space="preserve"> </w:t>
      </w:r>
      <w:r w:rsidR="00D97FEA" w:rsidRPr="00B91C69">
        <w:rPr>
          <w:rFonts w:ascii="Garamond" w:hAnsi="Garamond"/>
          <w:i/>
        </w:rPr>
        <w:t>1</w:t>
      </w:r>
      <w:r w:rsidR="00AD5F85">
        <w:rPr>
          <w:rFonts w:ascii="Garamond" w:hAnsi="Garamond"/>
        </w:rPr>
        <w:t>,</w:t>
      </w:r>
      <w:r w:rsidR="00D97FEA" w:rsidRPr="00783672">
        <w:rPr>
          <w:rFonts w:ascii="Garamond" w:hAnsi="Garamond"/>
        </w:rPr>
        <w:t xml:space="preserve"> Methuen</w:t>
      </w:r>
      <w:r w:rsidR="00AD5F85">
        <w:rPr>
          <w:rFonts w:ascii="Garamond" w:hAnsi="Garamond"/>
        </w:rPr>
        <w:t xml:space="preserve"> Publishing</w:t>
      </w:r>
      <w:r w:rsidR="00D97FEA" w:rsidRPr="00783672">
        <w:rPr>
          <w:rFonts w:ascii="Garamond" w:hAnsi="Garamond"/>
        </w:rPr>
        <w:t>.</w:t>
      </w:r>
    </w:p>
    <w:p w14:paraId="2271F7AB" w14:textId="188459D7" w:rsidR="005A53D0" w:rsidRPr="00783672" w:rsidRDefault="00AD5F85" w:rsidP="00753AF3">
      <w:pPr>
        <w:jc w:val="left"/>
        <w:rPr>
          <w:rFonts w:ascii="Garamond" w:hAnsi="Garamond"/>
        </w:rPr>
      </w:pPr>
      <w:r>
        <w:rPr>
          <w:rFonts w:ascii="Garamond" w:hAnsi="Garamond"/>
        </w:rPr>
        <w:t>Annas, Julia</w:t>
      </w:r>
      <w:r w:rsidR="00F675D3" w:rsidRPr="00783672">
        <w:rPr>
          <w:rFonts w:ascii="Garamond" w:hAnsi="Garamond"/>
        </w:rPr>
        <w:t xml:space="preserve"> </w:t>
      </w:r>
      <w:r w:rsidR="00C626AB" w:rsidRPr="00C626AB">
        <w:rPr>
          <w:rFonts w:ascii="Garamond" w:hAnsi="Garamond"/>
        </w:rPr>
        <w:t xml:space="preserve">(2011) </w:t>
      </w:r>
      <w:r w:rsidR="00C626AB" w:rsidRPr="00C626AB">
        <w:rPr>
          <w:rFonts w:ascii="Garamond" w:hAnsi="Garamond"/>
          <w:i/>
        </w:rPr>
        <w:t>Intelligent Virtue</w:t>
      </w:r>
      <w:r w:rsidR="00C626AB" w:rsidRPr="00C626AB">
        <w:rPr>
          <w:rFonts w:ascii="Garamond" w:hAnsi="Garamond"/>
        </w:rPr>
        <w:t>, Oxford University Press.</w:t>
      </w:r>
    </w:p>
    <w:p w14:paraId="0CE1FABC" w14:textId="64E4273E" w:rsidR="005A53D0" w:rsidRPr="00783672" w:rsidRDefault="00AD5F85" w:rsidP="00753AF3">
      <w:pPr>
        <w:jc w:val="left"/>
        <w:rPr>
          <w:rFonts w:ascii="Garamond" w:hAnsi="Garamond"/>
        </w:rPr>
      </w:pPr>
      <w:r>
        <w:rPr>
          <w:rFonts w:ascii="Garamond" w:hAnsi="Garamond"/>
        </w:rPr>
        <w:t xml:space="preserve">–––––. </w:t>
      </w:r>
      <w:r w:rsidR="00C626AB" w:rsidRPr="00C626AB">
        <w:rPr>
          <w:rFonts w:ascii="Garamond" w:hAnsi="Garamond"/>
        </w:rPr>
        <w:t>(1981)</w:t>
      </w:r>
      <w:r w:rsidR="00C626AB" w:rsidRPr="00C626AB">
        <w:rPr>
          <w:rFonts w:ascii="Garamond" w:hAnsi="Garamond"/>
          <w:i/>
        </w:rPr>
        <w:t xml:space="preserve"> An Introduction to Plato’s </w:t>
      </w:r>
      <w:r w:rsidR="00C626AB" w:rsidRPr="007B32C9">
        <w:rPr>
          <w:rFonts w:ascii="Garamond" w:hAnsi="Garamond"/>
          <w:i/>
        </w:rPr>
        <w:t>Republic</w:t>
      </w:r>
      <w:r w:rsidR="00C626AB" w:rsidRPr="00C626AB">
        <w:rPr>
          <w:rFonts w:ascii="Garamond" w:hAnsi="Garamond"/>
        </w:rPr>
        <w:t>, Oxford University Press.</w:t>
      </w:r>
    </w:p>
    <w:p w14:paraId="1373CDAD" w14:textId="00FEAC19" w:rsidR="003B5F53" w:rsidRPr="00783672" w:rsidRDefault="00771DDB" w:rsidP="00753AF3">
      <w:pPr>
        <w:jc w:val="left"/>
        <w:rPr>
          <w:rFonts w:ascii="Garamond" w:hAnsi="Garamond"/>
        </w:rPr>
      </w:pPr>
      <w:r w:rsidRPr="00783672">
        <w:rPr>
          <w:rFonts w:ascii="Garamond" w:hAnsi="Garamond"/>
        </w:rPr>
        <w:lastRenderedPageBreak/>
        <w:t>Barney, R</w:t>
      </w:r>
      <w:r w:rsidR="00AD5F85">
        <w:rPr>
          <w:rFonts w:ascii="Garamond" w:hAnsi="Garamond"/>
        </w:rPr>
        <w:t>achel</w:t>
      </w:r>
      <w:r w:rsidRPr="00783672">
        <w:rPr>
          <w:rFonts w:ascii="Garamond" w:hAnsi="Garamond"/>
        </w:rPr>
        <w:t xml:space="preserve"> </w:t>
      </w:r>
      <w:r w:rsidR="00AD5F85">
        <w:rPr>
          <w:rFonts w:ascii="Garamond" w:hAnsi="Garamond"/>
        </w:rPr>
        <w:t>(</w:t>
      </w:r>
      <w:r w:rsidRPr="00783672">
        <w:rPr>
          <w:rFonts w:ascii="Garamond" w:hAnsi="Garamond"/>
        </w:rPr>
        <w:t>2006</w:t>
      </w:r>
      <w:r w:rsidR="00AD5F85">
        <w:rPr>
          <w:rFonts w:ascii="Garamond" w:hAnsi="Garamond"/>
        </w:rPr>
        <w:t>). ‘</w:t>
      </w:r>
      <w:r w:rsidRPr="00783672">
        <w:rPr>
          <w:rFonts w:ascii="Garamond" w:hAnsi="Garamond"/>
        </w:rPr>
        <w:t>Socra</w:t>
      </w:r>
      <w:r w:rsidR="00AD5F85">
        <w:rPr>
          <w:rFonts w:ascii="Garamond" w:hAnsi="Garamond"/>
        </w:rPr>
        <w:t>tes’ Refutation of Thrasymachus’</w:t>
      </w:r>
      <w:r w:rsidR="000B38C5">
        <w:rPr>
          <w:rFonts w:ascii="Garamond" w:hAnsi="Garamond"/>
        </w:rPr>
        <w:t xml:space="preserve">, </w:t>
      </w:r>
      <w:r w:rsidRPr="00783672">
        <w:rPr>
          <w:rFonts w:ascii="Garamond" w:hAnsi="Garamond"/>
        </w:rPr>
        <w:t>in</w:t>
      </w:r>
      <w:r w:rsidR="00AD5F85">
        <w:rPr>
          <w:rFonts w:ascii="Garamond" w:hAnsi="Garamond"/>
        </w:rPr>
        <w:t xml:space="preserve"> G. Santas (ed), </w:t>
      </w:r>
      <w:r w:rsidR="00AD5F85" w:rsidRPr="00AD5F85">
        <w:rPr>
          <w:rFonts w:ascii="Garamond" w:hAnsi="Garamond"/>
          <w:i/>
        </w:rPr>
        <w:t xml:space="preserve">Blackwell’s </w:t>
      </w:r>
      <w:r w:rsidR="00AD5F85" w:rsidRPr="00AD5F85">
        <w:rPr>
          <w:rFonts w:ascii="Garamond" w:hAnsi="Garamond"/>
          <w:i/>
        </w:rPr>
        <w:tab/>
        <w:t>Guide to Plato’s</w:t>
      </w:r>
      <w:r w:rsidR="00AD5F85" w:rsidRPr="007B32C9">
        <w:rPr>
          <w:rFonts w:ascii="Garamond" w:hAnsi="Garamond"/>
          <w:i/>
        </w:rPr>
        <w:t xml:space="preserve"> Republic</w:t>
      </w:r>
      <w:r w:rsidR="00AD5F85">
        <w:rPr>
          <w:rFonts w:ascii="Garamond" w:hAnsi="Garamond"/>
        </w:rPr>
        <w:t>,</w:t>
      </w:r>
      <w:r w:rsidR="002A7369">
        <w:rPr>
          <w:rFonts w:ascii="Garamond" w:hAnsi="Garamond"/>
        </w:rPr>
        <w:t xml:space="preserve"> Wiley-Blackwell,</w:t>
      </w:r>
      <w:r w:rsidR="00B66FD3">
        <w:rPr>
          <w:rFonts w:ascii="Garamond" w:hAnsi="Garamond"/>
        </w:rPr>
        <w:t xml:space="preserve"> pp. 44–</w:t>
      </w:r>
      <w:r w:rsidRPr="00783672">
        <w:rPr>
          <w:rFonts w:ascii="Garamond" w:hAnsi="Garamond"/>
        </w:rPr>
        <w:t>62.</w:t>
      </w:r>
      <w:r w:rsidR="002B3689" w:rsidRPr="00783672">
        <w:rPr>
          <w:rFonts w:ascii="Garamond" w:hAnsi="Garamond"/>
        </w:rPr>
        <w:t xml:space="preserve"> </w:t>
      </w:r>
    </w:p>
    <w:p w14:paraId="56CA86A6" w14:textId="6DEC2D59" w:rsidR="00B853C4" w:rsidRPr="00783672" w:rsidRDefault="00B853C4" w:rsidP="00753AF3">
      <w:pPr>
        <w:jc w:val="left"/>
        <w:rPr>
          <w:rFonts w:ascii="Garamond" w:hAnsi="Garamond"/>
        </w:rPr>
      </w:pPr>
      <w:r w:rsidRPr="00783672">
        <w:rPr>
          <w:rFonts w:ascii="Garamond" w:hAnsi="Garamond"/>
        </w:rPr>
        <w:t>Bloom, A</w:t>
      </w:r>
      <w:r w:rsidR="00B91C69">
        <w:rPr>
          <w:rFonts w:ascii="Garamond" w:hAnsi="Garamond"/>
        </w:rPr>
        <w:t>llan</w:t>
      </w:r>
      <w:r w:rsidRPr="00783672">
        <w:rPr>
          <w:rFonts w:ascii="Garamond" w:hAnsi="Garamond"/>
        </w:rPr>
        <w:t xml:space="preserve"> </w:t>
      </w:r>
      <w:r w:rsidR="00B91C69">
        <w:rPr>
          <w:rFonts w:ascii="Garamond" w:hAnsi="Garamond"/>
        </w:rPr>
        <w:t>(</w:t>
      </w:r>
      <w:r w:rsidR="002B3689" w:rsidRPr="00783672">
        <w:rPr>
          <w:rFonts w:ascii="Garamond" w:hAnsi="Garamond"/>
        </w:rPr>
        <w:t>199</w:t>
      </w:r>
      <w:r w:rsidR="00A84CCA" w:rsidRPr="00783672">
        <w:rPr>
          <w:rFonts w:ascii="Garamond" w:hAnsi="Garamond"/>
        </w:rPr>
        <w:t>1</w:t>
      </w:r>
      <w:r w:rsidR="00B91C69">
        <w:rPr>
          <w:rFonts w:ascii="Garamond" w:hAnsi="Garamond"/>
        </w:rPr>
        <w:t>)</w:t>
      </w:r>
      <w:r w:rsidR="00A84CCA" w:rsidRPr="00783672">
        <w:rPr>
          <w:rFonts w:ascii="Garamond" w:hAnsi="Garamond"/>
        </w:rPr>
        <w:t xml:space="preserve"> </w:t>
      </w:r>
      <w:r w:rsidR="00A84CCA" w:rsidRPr="00B91C69">
        <w:rPr>
          <w:rFonts w:ascii="Garamond" w:hAnsi="Garamond"/>
          <w:i/>
        </w:rPr>
        <w:t>Plato:</w:t>
      </w:r>
      <w:r w:rsidR="00D85A77">
        <w:rPr>
          <w:rFonts w:ascii="Garamond" w:hAnsi="Garamond"/>
        </w:rPr>
        <w:t xml:space="preserve"> </w:t>
      </w:r>
      <w:r w:rsidR="00D85A77" w:rsidRPr="007B32C9">
        <w:rPr>
          <w:rFonts w:ascii="Garamond" w:hAnsi="Garamond"/>
          <w:i/>
        </w:rPr>
        <w:t>Republic</w:t>
      </w:r>
      <w:r w:rsidR="00D85A77">
        <w:rPr>
          <w:rFonts w:ascii="Garamond" w:hAnsi="Garamond"/>
        </w:rPr>
        <w:t>,</w:t>
      </w:r>
      <w:r w:rsidR="00A84CCA" w:rsidRPr="00783672">
        <w:rPr>
          <w:rFonts w:ascii="Garamond" w:hAnsi="Garamond"/>
        </w:rPr>
        <w:t xml:space="preserve"> </w:t>
      </w:r>
      <w:r w:rsidR="00D5666E">
        <w:rPr>
          <w:rFonts w:ascii="Garamond" w:hAnsi="Garamond"/>
        </w:rPr>
        <w:t>2</w:t>
      </w:r>
      <w:r w:rsidR="00D5666E" w:rsidRPr="00D5666E">
        <w:rPr>
          <w:rFonts w:ascii="Garamond" w:hAnsi="Garamond"/>
          <w:vertAlign w:val="superscript"/>
        </w:rPr>
        <w:t>nd</w:t>
      </w:r>
      <w:r w:rsidR="00D5666E">
        <w:rPr>
          <w:rFonts w:ascii="Garamond" w:hAnsi="Garamond"/>
        </w:rPr>
        <w:t xml:space="preserve"> ed., </w:t>
      </w:r>
      <w:r w:rsidR="000B38C5">
        <w:rPr>
          <w:rFonts w:ascii="Garamond" w:hAnsi="Garamond"/>
        </w:rPr>
        <w:t>Basic Books</w:t>
      </w:r>
      <w:r w:rsidR="002B3689" w:rsidRPr="00783672">
        <w:rPr>
          <w:rFonts w:ascii="Garamond" w:hAnsi="Garamond"/>
        </w:rPr>
        <w:t>.</w:t>
      </w:r>
    </w:p>
    <w:p w14:paraId="094A69B8" w14:textId="10C9582B" w:rsidR="00D85A77" w:rsidRPr="00D85A77" w:rsidRDefault="00D85A77" w:rsidP="00753AF3">
      <w:pPr>
        <w:jc w:val="left"/>
        <w:rPr>
          <w:rFonts w:ascii="Garamond" w:hAnsi="Garamond"/>
        </w:rPr>
      </w:pPr>
      <w:r>
        <w:rPr>
          <w:rFonts w:ascii="Garamond" w:hAnsi="Garamond"/>
        </w:rPr>
        <w:t xml:space="preserve">Burnet. John (1900–1907) </w:t>
      </w:r>
      <w:r>
        <w:rPr>
          <w:rFonts w:ascii="Garamond" w:hAnsi="Garamond"/>
          <w:i/>
        </w:rPr>
        <w:t>Platonis Opera</w:t>
      </w:r>
      <w:r>
        <w:rPr>
          <w:rFonts w:ascii="Garamond" w:hAnsi="Garamond"/>
        </w:rPr>
        <w:t>, Oxford University Press.</w:t>
      </w:r>
    </w:p>
    <w:p w14:paraId="40362615" w14:textId="4B53C8E8" w:rsidR="0035231C" w:rsidRPr="00783672" w:rsidRDefault="0035231C" w:rsidP="00753AF3">
      <w:pPr>
        <w:jc w:val="left"/>
        <w:rPr>
          <w:rFonts w:ascii="Garamond" w:hAnsi="Garamond"/>
        </w:rPr>
      </w:pPr>
      <w:r w:rsidRPr="00783672">
        <w:rPr>
          <w:rFonts w:ascii="Garamond" w:hAnsi="Garamond"/>
        </w:rPr>
        <w:t xml:space="preserve">Brock, A. J. </w:t>
      </w:r>
      <w:r w:rsidR="000B38C5">
        <w:rPr>
          <w:rFonts w:ascii="Garamond" w:hAnsi="Garamond"/>
        </w:rPr>
        <w:t>(</w:t>
      </w:r>
      <w:r w:rsidR="00E469CB">
        <w:rPr>
          <w:rFonts w:ascii="Garamond" w:hAnsi="Garamond"/>
        </w:rPr>
        <w:t>19</w:t>
      </w:r>
      <w:r w:rsidRPr="00783672">
        <w:rPr>
          <w:rFonts w:ascii="Garamond" w:hAnsi="Garamond"/>
        </w:rPr>
        <w:t>1</w:t>
      </w:r>
      <w:r w:rsidR="00E469CB">
        <w:rPr>
          <w:rFonts w:ascii="Garamond" w:hAnsi="Garamond"/>
        </w:rPr>
        <w:t>6</w:t>
      </w:r>
      <w:r w:rsidR="000B38C5">
        <w:rPr>
          <w:rFonts w:ascii="Garamond" w:hAnsi="Garamond"/>
        </w:rPr>
        <w:t>)</w:t>
      </w:r>
      <w:r w:rsidRPr="00783672">
        <w:rPr>
          <w:rFonts w:ascii="Garamond" w:hAnsi="Garamond"/>
        </w:rPr>
        <w:t xml:space="preserve"> </w:t>
      </w:r>
      <w:r w:rsidRPr="000B38C5">
        <w:rPr>
          <w:rFonts w:ascii="Garamond" w:hAnsi="Garamond"/>
          <w:i/>
        </w:rPr>
        <w:t>Galen</w:t>
      </w:r>
      <w:r w:rsidR="00574F61">
        <w:rPr>
          <w:rFonts w:ascii="Garamond" w:hAnsi="Garamond"/>
          <w:i/>
        </w:rPr>
        <w:t>:</w:t>
      </w:r>
      <w:r w:rsidR="00E469CB">
        <w:rPr>
          <w:rFonts w:ascii="Garamond" w:hAnsi="Garamond"/>
        </w:rPr>
        <w:t xml:space="preserve"> </w:t>
      </w:r>
      <w:r w:rsidR="00E469CB" w:rsidRPr="007B32C9">
        <w:rPr>
          <w:rFonts w:ascii="Garamond" w:hAnsi="Garamond"/>
          <w:i/>
        </w:rPr>
        <w:t>On t</w:t>
      </w:r>
      <w:r w:rsidR="000B38C5" w:rsidRPr="007B32C9">
        <w:rPr>
          <w:rFonts w:ascii="Garamond" w:hAnsi="Garamond"/>
          <w:i/>
        </w:rPr>
        <w:t>he Natural Faculties</w:t>
      </w:r>
      <w:r w:rsidR="000B38C5">
        <w:rPr>
          <w:rFonts w:ascii="Garamond" w:hAnsi="Garamond"/>
        </w:rPr>
        <w:t>,</w:t>
      </w:r>
      <w:r w:rsidRPr="00783672">
        <w:rPr>
          <w:rFonts w:ascii="Garamond" w:hAnsi="Garamond"/>
        </w:rPr>
        <w:t xml:space="preserve"> </w:t>
      </w:r>
      <w:r w:rsidR="000B38C5">
        <w:rPr>
          <w:rFonts w:ascii="Garamond" w:hAnsi="Garamond"/>
        </w:rPr>
        <w:t xml:space="preserve">Loeb Classical Library Harvard </w:t>
      </w:r>
      <w:r w:rsidR="000B38C5">
        <w:rPr>
          <w:rFonts w:ascii="Garamond" w:hAnsi="Garamond"/>
        </w:rPr>
        <w:tab/>
        <w:t>University Press.</w:t>
      </w:r>
    </w:p>
    <w:p w14:paraId="2A1AC1DB" w14:textId="6F64F197" w:rsidR="002B3689" w:rsidRPr="00783672" w:rsidRDefault="002B3689" w:rsidP="00753AF3">
      <w:pPr>
        <w:jc w:val="left"/>
        <w:rPr>
          <w:rFonts w:ascii="Garamond" w:hAnsi="Garamond"/>
        </w:rPr>
      </w:pPr>
      <w:r w:rsidRPr="00783672">
        <w:rPr>
          <w:rFonts w:ascii="Garamond" w:hAnsi="Garamond"/>
        </w:rPr>
        <w:t>Cornford, F</w:t>
      </w:r>
      <w:r w:rsidR="00046ABC">
        <w:rPr>
          <w:rFonts w:ascii="Garamond" w:hAnsi="Garamond"/>
        </w:rPr>
        <w:t>ranc</w:t>
      </w:r>
      <w:r w:rsidR="00120C29">
        <w:rPr>
          <w:rFonts w:ascii="Garamond" w:hAnsi="Garamond"/>
        </w:rPr>
        <w:t>es (1941</w:t>
      </w:r>
      <w:r w:rsidR="000B38C5">
        <w:rPr>
          <w:rFonts w:ascii="Garamond" w:hAnsi="Garamond"/>
        </w:rPr>
        <w:t xml:space="preserve">) </w:t>
      </w:r>
      <w:r w:rsidR="000B38C5" w:rsidRPr="000B38C5">
        <w:rPr>
          <w:rFonts w:ascii="Garamond" w:hAnsi="Garamond"/>
          <w:i/>
        </w:rPr>
        <w:t>Plato:</w:t>
      </w:r>
      <w:r w:rsidR="000B38C5">
        <w:rPr>
          <w:rFonts w:ascii="Garamond" w:hAnsi="Garamond"/>
        </w:rPr>
        <w:t xml:space="preserve"> </w:t>
      </w:r>
      <w:r w:rsidR="000B38C5" w:rsidRPr="007B32C9">
        <w:rPr>
          <w:rFonts w:ascii="Garamond" w:hAnsi="Garamond"/>
          <w:i/>
        </w:rPr>
        <w:t>Republic</w:t>
      </w:r>
      <w:r w:rsidR="000B38C5">
        <w:rPr>
          <w:rFonts w:ascii="Garamond" w:hAnsi="Garamond"/>
        </w:rPr>
        <w:t>,</w:t>
      </w:r>
      <w:r w:rsidRPr="00783672">
        <w:rPr>
          <w:rFonts w:ascii="Garamond" w:hAnsi="Garamond"/>
        </w:rPr>
        <w:t xml:space="preserve"> Oxford</w:t>
      </w:r>
      <w:r w:rsidR="000B38C5">
        <w:rPr>
          <w:rFonts w:ascii="Garamond" w:hAnsi="Garamond"/>
        </w:rPr>
        <w:t xml:space="preserve"> University Press</w:t>
      </w:r>
      <w:r w:rsidRPr="00783672">
        <w:rPr>
          <w:rFonts w:ascii="Garamond" w:hAnsi="Garamond"/>
        </w:rPr>
        <w:t>.</w:t>
      </w:r>
    </w:p>
    <w:p w14:paraId="561B03D9" w14:textId="1C87E85E" w:rsidR="00383272" w:rsidRPr="00783672" w:rsidRDefault="00383272" w:rsidP="00753AF3">
      <w:pPr>
        <w:jc w:val="left"/>
        <w:rPr>
          <w:rFonts w:ascii="Garamond" w:hAnsi="Garamond"/>
        </w:rPr>
      </w:pPr>
      <w:r w:rsidRPr="00783672">
        <w:rPr>
          <w:rFonts w:ascii="Garamond" w:hAnsi="Garamond"/>
        </w:rPr>
        <w:t>Cooper, J</w:t>
      </w:r>
      <w:r w:rsidR="000B38C5">
        <w:rPr>
          <w:rFonts w:ascii="Garamond" w:hAnsi="Garamond"/>
        </w:rPr>
        <w:t>ohn</w:t>
      </w:r>
      <w:r w:rsidRPr="00783672">
        <w:rPr>
          <w:rFonts w:ascii="Garamond" w:hAnsi="Garamond"/>
        </w:rPr>
        <w:t xml:space="preserve"> and D. S. </w:t>
      </w:r>
      <w:r w:rsidR="005B14D6">
        <w:rPr>
          <w:rFonts w:ascii="Garamond" w:hAnsi="Garamond"/>
        </w:rPr>
        <w:t>Hutchinson</w:t>
      </w:r>
      <w:r w:rsidRPr="00783672">
        <w:rPr>
          <w:rFonts w:ascii="Garamond" w:hAnsi="Garamond"/>
        </w:rPr>
        <w:t xml:space="preserve"> </w:t>
      </w:r>
      <w:r w:rsidR="005B14D6">
        <w:rPr>
          <w:rFonts w:ascii="Garamond" w:hAnsi="Garamond"/>
        </w:rPr>
        <w:t xml:space="preserve">(1997) </w:t>
      </w:r>
      <w:r w:rsidRPr="000B38C5">
        <w:rPr>
          <w:rFonts w:ascii="Garamond" w:hAnsi="Garamond"/>
          <w:i/>
        </w:rPr>
        <w:t xml:space="preserve">Plato: Complete </w:t>
      </w:r>
      <w:r w:rsidR="00787A6B">
        <w:rPr>
          <w:rFonts w:ascii="Garamond" w:hAnsi="Garamond"/>
          <w:i/>
        </w:rPr>
        <w:t>W</w:t>
      </w:r>
      <w:r w:rsidRPr="005B14D6">
        <w:rPr>
          <w:rFonts w:ascii="Garamond" w:hAnsi="Garamond"/>
          <w:i/>
        </w:rPr>
        <w:t>orks</w:t>
      </w:r>
      <w:r w:rsidR="005B14D6">
        <w:rPr>
          <w:rFonts w:ascii="Garamond" w:hAnsi="Garamond"/>
        </w:rPr>
        <w:t>,</w:t>
      </w:r>
      <w:r w:rsidR="005B14D6">
        <w:rPr>
          <w:rFonts w:ascii="Garamond" w:hAnsi="Garamond"/>
          <w:i/>
        </w:rPr>
        <w:t xml:space="preserve"> </w:t>
      </w:r>
      <w:r w:rsidR="000B38C5" w:rsidRPr="005B14D6">
        <w:rPr>
          <w:rFonts w:ascii="Garamond" w:hAnsi="Garamond"/>
        </w:rPr>
        <w:t xml:space="preserve">Hackett </w:t>
      </w:r>
      <w:r w:rsidR="000B38C5">
        <w:rPr>
          <w:rFonts w:ascii="Garamond" w:hAnsi="Garamond"/>
        </w:rPr>
        <w:t xml:space="preserve">Publishing. </w:t>
      </w:r>
    </w:p>
    <w:p w14:paraId="5BB85FCE" w14:textId="3AE380DD" w:rsidR="00D97FEA" w:rsidRPr="00783672" w:rsidRDefault="000B38C5" w:rsidP="00753AF3">
      <w:pPr>
        <w:jc w:val="left"/>
        <w:rPr>
          <w:rFonts w:ascii="Garamond" w:hAnsi="Garamond"/>
        </w:rPr>
      </w:pPr>
      <w:r>
        <w:rPr>
          <w:rFonts w:ascii="Garamond" w:hAnsi="Garamond"/>
        </w:rPr>
        <w:t>Cross, R. D. and A. C. Woozley (</w:t>
      </w:r>
      <w:r w:rsidR="00D97FEA" w:rsidRPr="00783672">
        <w:rPr>
          <w:rFonts w:ascii="Garamond" w:hAnsi="Garamond"/>
        </w:rPr>
        <w:t>1964</w:t>
      </w:r>
      <w:r>
        <w:rPr>
          <w:rFonts w:ascii="Garamond" w:hAnsi="Garamond"/>
        </w:rPr>
        <w:t>)</w:t>
      </w:r>
      <w:r w:rsidR="00D97FEA" w:rsidRPr="00783672">
        <w:rPr>
          <w:rFonts w:ascii="Garamond" w:hAnsi="Garamond"/>
        </w:rPr>
        <w:t xml:space="preserve"> </w:t>
      </w:r>
      <w:r w:rsidR="00D97FEA" w:rsidRPr="000B38C5">
        <w:rPr>
          <w:rFonts w:ascii="Garamond" w:hAnsi="Garamond"/>
          <w:i/>
        </w:rPr>
        <w:t>Plato’s</w:t>
      </w:r>
      <w:r w:rsidR="00D97FEA" w:rsidRPr="00783672">
        <w:rPr>
          <w:rFonts w:ascii="Garamond" w:hAnsi="Garamond"/>
        </w:rPr>
        <w:t xml:space="preserve"> </w:t>
      </w:r>
      <w:r w:rsidR="00D97FEA" w:rsidRPr="007B32C9">
        <w:rPr>
          <w:rFonts w:ascii="Garamond" w:hAnsi="Garamond"/>
          <w:i/>
        </w:rPr>
        <w:t>Republic</w:t>
      </w:r>
      <w:r w:rsidR="007B32C9">
        <w:rPr>
          <w:rFonts w:ascii="Garamond" w:hAnsi="Garamond"/>
          <w:i/>
        </w:rPr>
        <w:t>:</w:t>
      </w:r>
      <w:r>
        <w:rPr>
          <w:rFonts w:ascii="Garamond" w:hAnsi="Garamond"/>
          <w:i/>
        </w:rPr>
        <w:t xml:space="preserve"> A Philosophical Commentary</w:t>
      </w:r>
      <w:r>
        <w:rPr>
          <w:rFonts w:ascii="Garamond" w:hAnsi="Garamond"/>
        </w:rPr>
        <w:t>,</w:t>
      </w:r>
      <w:r w:rsidR="00D97FEA" w:rsidRPr="000B38C5">
        <w:rPr>
          <w:rFonts w:ascii="Garamond" w:hAnsi="Garamond"/>
          <w:i/>
        </w:rPr>
        <w:t xml:space="preserve"> </w:t>
      </w:r>
      <w:r w:rsidR="00D97FEA" w:rsidRPr="00783672">
        <w:rPr>
          <w:rFonts w:ascii="Garamond" w:hAnsi="Garamond"/>
        </w:rPr>
        <w:t xml:space="preserve">St. </w:t>
      </w:r>
      <w:r w:rsidR="00D97FEA" w:rsidRPr="00783672">
        <w:rPr>
          <w:rFonts w:ascii="Garamond" w:hAnsi="Garamond"/>
        </w:rPr>
        <w:tab/>
        <w:t xml:space="preserve">Martins </w:t>
      </w:r>
      <w:r w:rsidR="007B32C9">
        <w:rPr>
          <w:rFonts w:ascii="Garamond" w:hAnsi="Garamond"/>
        </w:rPr>
        <w:tab/>
      </w:r>
      <w:r w:rsidR="00D97FEA" w:rsidRPr="00783672">
        <w:rPr>
          <w:rFonts w:ascii="Garamond" w:hAnsi="Garamond"/>
        </w:rPr>
        <w:t>Press.</w:t>
      </w:r>
    </w:p>
    <w:p w14:paraId="0CA55E1E" w14:textId="55BAE0FC" w:rsidR="00B853C4" w:rsidRPr="00783672" w:rsidRDefault="00C626AB" w:rsidP="00753AF3">
      <w:pPr>
        <w:jc w:val="left"/>
        <w:rPr>
          <w:rFonts w:ascii="Garamond" w:hAnsi="Garamond"/>
        </w:rPr>
      </w:pPr>
      <w:r>
        <w:rPr>
          <w:rFonts w:ascii="Garamond" w:hAnsi="Garamond"/>
        </w:rPr>
        <w:t>Dorter, Kenneth (</w:t>
      </w:r>
      <w:r w:rsidR="000B38C5">
        <w:rPr>
          <w:rFonts w:ascii="Garamond" w:hAnsi="Garamond"/>
        </w:rPr>
        <w:t>1974</w:t>
      </w:r>
      <w:r>
        <w:rPr>
          <w:rFonts w:ascii="Garamond" w:hAnsi="Garamond"/>
        </w:rPr>
        <w:t>)</w:t>
      </w:r>
      <w:r w:rsidR="000B38C5">
        <w:rPr>
          <w:rFonts w:ascii="Garamond" w:hAnsi="Garamond"/>
        </w:rPr>
        <w:t xml:space="preserve"> ‘</w:t>
      </w:r>
      <w:r w:rsidR="00B853C4" w:rsidRPr="00783672">
        <w:rPr>
          <w:rFonts w:ascii="Garamond" w:hAnsi="Garamond"/>
        </w:rPr>
        <w:t>Socrates’ Refutation of Thrasymachus and Treatment</w:t>
      </w:r>
      <w:r w:rsidR="000B38C5">
        <w:rPr>
          <w:rFonts w:ascii="Garamond" w:hAnsi="Garamond"/>
        </w:rPr>
        <w:t xml:space="preserve"> of Virtue’.</w:t>
      </w:r>
      <w:r w:rsidR="00B853C4" w:rsidRPr="00783672">
        <w:rPr>
          <w:rFonts w:ascii="Garamond" w:hAnsi="Garamond"/>
        </w:rPr>
        <w:t xml:space="preserve"> </w:t>
      </w:r>
      <w:r w:rsidR="00B853C4" w:rsidRPr="00783672">
        <w:rPr>
          <w:rFonts w:ascii="Garamond" w:hAnsi="Garamond"/>
        </w:rPr>
        <w:tab/>
      </w:r>
      <w:r w:rsidR="00B853C4" w:rsidRPr="000B38C5">
        <w:rPr>
          <w:rFonts w:ascii="Garamond" w:hAnsi="Garamond"/>
          <w:i/>
        </w:rPr>
        <w:t>Philosophy and Rhetoric</w:t>
      </w:r>
      <w:r w:rsidR="000B38C5">
        <w:rPr>
          <w:rFonts w:ascii="Garamond" w:hAnsi="Garamond"/>
        </w:rPr>
        <w:t>, 7</w:t>
      </w:r>
      <w:r w:rsidR="00937A96">
        <w:rPr>
          <w:rFonts w:ascii="Garamond" w:hAnsi="Garamond"/>
        </w:rPr>
        <w:t>.1</w:t>
      </w:r>
      <w:r w:rsidR="000B38C5">
        <w:rPr>
          <w:rFonts w:ascii="Garamond" w:hAnsi="Garamond"/>
        </w:rPr>
        <w:t>,</w:t>
      </w:r>
      <w:r w:rsidR="00B853C4" w:rsidRPr="00783672">
        <w:rPr>
          <w:rFonts w:ascii="Garamond" w:hAnsi="Garamond"/>
        </w:rPr>
        <w:t xml:space="preserve"> </w:t>
      </w:r>
      <w:r w:rsidR="000B38C5">
        <w:rPr>
          <w:rFonts w:ascii="Garamond" w:hAnsi="Garamond"/>
        </w:rPr>
        <w:t xml:space="preserve">pp. </w:t>
      </w:r>
      <w:r>
        <w:rPr>
          <w:rFonts w:ascii="Garamond" w:hAnsi="Garamond"/>
        </w:rPr>
        <w:t>25–</w:t>
      </w:r>
      <w:r w:rsidR="00B853C4" w:rsidRPr="00783672">
        <w:rPr>
          <w:rFonts w:ascii="Garamond" w:hAnsi="Garamond"/>
        </w:rPr>
        <w:t>46.</w:t>
      </w:r>
    </w:p>
    <w:p w14:paraId="1FF34B1A" w14:textId="77FB0E73" w:rsidR="00FE0B64" w:rsidRPr="00FE0B64" w:rsidRDefault="002B18BE" w:rsidP="00FE0B64">
      <w:pPr>
        <w:jc w:val="left"/>
        <w:rPr>
          <w:rFonts w:ascii="Garamond" w:hAnsi="Garamond"/>
        </w:rPr>
      </w:pPr>
      <w:r w:rsidRPr="00783672">
        <w:rPr>
          <w:rFonts w:ascii="Garamond" w:hAnsi="Garamond"/>
        </w:rPr>
        <w:t xml:space="preserve">Foot, </w:t>
      </w:r>
      <w:r w:rsidR="00E96055" w:rsidRPr="00783672">
        <w:rPr>
          <w:rFonts w:ascii="Garamond" w:hAnsi="Garamond"/>
        </w:rPr>
        <w:t>P</w:t>
      </w:r>
      <w:r w:rsidR="00FE0B64">
        <w:rPr>
          <w:rFonts w:ascii="Garamond" w:hAnsi="Garamond"/>
        </w:rPr>
        <w:t xml:space="preserve">hilippa </w:t>
      </w:r>
      <w:r w:rsidR="00FE0B64" w:rsidRPr="00FE0B64">
        <w:rPr>
          <w:rFonts w:ascii="Garamond" w:hAnsi="Garamond"/>
        </w:rPr>
        <w:t xml:space="preserve">(2002) </w:t>
      </w:r>
      <w:r w:rsidR="00FE0B64" w:rsidRPr="00FE0B64">
        <w:rPr>
          <w:rFonts w:ascii="Garamond" w:hAnsi="Garamond"/>
          <w:i/>
          <w:iCs/>
        </w:rPr>
        <w:t>Virtues and Vices and Other Essays in Moral Philosophy</w:t>
      </w:r>
      <w:r w:rsidR="00FE0B64">
        <w:rPr>
          <w:rFonts w:ascii="Garamond" w:hAnsi="Garamond"/>
        </w:rPr>
        <w:t xml:space="preserve">, Oxford </w:t>
      </w:r>
      <w:r w:rsidR="00FE0B64">
        <w:rPr>
          <w:rFonts w:ascii="Garamond" w:hAnsi="Garamond"/>
        </w:rPr>
        <w:tab/>
        <w:t xml:space="preserve">University </w:t>
      </w:r>
      <w:r w:rsidR="00FE0B64" w:rsidRPr="00FE0B64">
        <w:rPr>
          <w:rFonts w:ascii="Garamond" w:hAnsi="Garamond"/>
        </w:rPr>
        <w:t xml:space="preserve">Press. </w:t>
      </w:r>
    </w:p>
    <w:p w14:paraId="5CA2260D" w14:textId="6E0D9D75" w:rsidR="00FE0B64" w:rsidRPr="00FE0B64" w:rsidRDefault="00FE0B64" w:rsidP="00FE0B64">
      <w:pPr>
        <w:jc w:val="left"/>
        <w:rPr>
          <w:rFonts w:ascii="Garamond" w:hAnsi="Garamond"/>
        </w:rPr>
      </w:pPr>
      <w:r>
        <w:rPr>
          <w:rFonts w:ascii="Garamond" w:hAnsi="Garamond"/>
          <w:i/>
        </w:rPr>
        <w:t xml:space="preserve"> </w:t>
      </w:r>
      <w:r w:rsidR="00FE3788" w:rsidRPr="00783672">
        <w:rPr>
          <w:rFonts w:ascii="Garamond" w:hAnsi="Garamond"/>
        </w:rPr>
        <w:t xml:space="preserve">–––––. </w:t>
      </w:r>
      <w:r w:rsidRPr="00FE0B64">
        <w:rPr>
          <w:rFonts w:ascii="Garamond" w:hAnsi="Garamond"/>
        </w:rPr>
        <w:t xml:space="preserve">(2001) </w:t>
      </w:r>
      <w:r w:rsidRPr="00FE0B64">
        <w:rPr>
          <w:rFonts w:ascii="Garamond" w:hAnsi="Garamond"/>
          <w:i/>
        </w:rPr>
        <w:t>Natural Goodness</w:t>
      </w:r>
      <w:r w:rsidRPr="00FE0B64">
        <w:rPr>
          <w:rFonts w:ascii="Garamond" w:hAnsi="Garamond"/>
        </w:rPr>
        <w:t>, Oxford University Press.</w:t>
      </w:r>
    </w:p>
    <w:p w14:paraId="3763B0B8" w14:textId="7DF9D655" w:rsidR="0035231C" w:rsidRPr="00783672" w:rsidRDefault="00FE0B64" w:rsidP="00753AF3">
      <w:pPr>
        <w:jc w:val="left"/>
        <w:rPr>
          <w:rFonts w:ascii="Garamond" w:hAnsi="Garamond"/>
        </w:rPr>
      </w:pPr>
      <w:r w:rsidRPr="00FE0B64">
        <w:rPr>
          <w:rFonts w:ascii="Garamond" w:hAnsi="Garamond"/>
        </w:rPr>
        <w:t xml:space="preserve"> </w:t>
      </w:r>
      <w:r w:rsidR="008640F7" w:rsidRPr="00783672">
        <w:rPr>
          <w:rFonts w:ascii="Garamond" w:hAnsi="Garamond"/>
        </w:rPr>
        <w:t>Freese, J. H.</w:t>
      </w:r>
      <w:r w:rsidR="0035231C" w:rsidRPr="00783672">
        <w:rPr>
          <w:rFonts w:ascii="Garamond" w:hAnsi="Garamond"/>
        </w:rPr>
        <w:t xml:space="preserve"> </w:t>
      </w:r>
      <w:r w:rsidR="000116EA">
        <w:rPr>
          <w:rFonts w:ascii="Garamond" w:hAnsi="Garamond"/>
        </w:rPr>
        <w:t xml:space="preserve"> (1926) </w:t>
      </w:r>
      <w:r w:rsidR="008640F7" w:rsidRPr="000116EA">
        <w:rPr>
          <w:rFonts w:ascii="Garamond" w:hAnsi="Garamond"/>
          <w:i/>
        </w:rPr>
        <w:t>Aristotl</w:t>
      </w:r>
      <w:r w:rsidR="008640F7" w:rsidRPr="00105A1F">
        <w:rPr>
          <w:rFonts w:ascii="Garamond" w:hAnsi="Garamond"/>
          <w:i/>
        </w:rPr>
        <w:t>e</w:t>
      </w:r>
      <w:r w:rsidR="008640F7" w:rsidRPr="007B32C9">
        <w:rPr>
          <w:rFonts w:ascii="Garamond" w:hAnsi="Garamond"/>
          <w:i/>
        </w:rPr>
        <w:t>:</w:t>
      </w:r>
      <w:r w:rsidR="000116EA" w:rsidRPr="007B32C9">
        <w:rPr>
          <w:rFonts w:ascii="Garamond" w:hAnsi="Garamond"/>
          <w:i/>
        </w:rPr>
        <w:t xml:space="preserve"> Art of Rhetoric</w:t>
      </w:r>
      <w:r w:rsidR="000116EA">
        <w:rPr>
          <w:rFonts w:ascii="Garamond" w:hAnsi="Garamond"/>
        </w:rPr>
        <w:t>,</w:t>
      </w:r>
      <w:r w:rsidR="008640F7" w:rsidRPr="00783672">
        <w:rPr>
          <w:rFonts w:ascii="Garamond" w:hAnsi="Garamond"/>
        </w:rPr>
        <w:t xml:space="preserve"> </w:t>
      </w:r>
      <w:r w:rsidR="0035231C" w:rsidRPr="00783672">
        <w:rPr>
          <w:rFonts w:ascii="Garamond" w:hAnsi="Garamond"/>
        </w:rPr>
        <w:t>Loeb</w:t>
      </w:r>
      <w:r w:rsidR="000116EA">
        <w:rPr>
          <w:rFonts w:ascii="Garamond" w:hAnsi="Garamond"/>
        </w:rPr>
        <w:t xml:space="preserve"> Classical Library Harvard University </w:t>
      </w:r>
      <w:r w:rsidR="000116EA">
        <w:rPr>
          <w:rFonts w:ascii="Garamond" w:hAnsi="Garamond"/>
        </w:rPr>
        <w:tab/>
        <w:t>Press.</w:t>
      </w:r>
    </w:p>
    <w:p w14:paraId="44B71290" w14:textId="683707D6" w:rsidR="00030382" w:rsidRPr="00783672" w:rsidRDefault="00030382" w:rsidP="00753AF3">
      <w:pPr>
        <w:jc w:val="left"/>
        <w:rPr>
          <w:rFonts w:ascii="Garamond" w:hAnsi="Garamond"/>
        </w:rPr>
      </w:pPr>
      <w:r w:rsidRPr="00783672">
        <w:rPr>
          <w:rFonts w:ascii="Garamond" w:hAnsi="Garamond"/>
        </w:rPr>
        <w:t>Gauthier, D</w:t>
      </w:r>
      <w:r w:rsidR="000116EA">
        <w:rPr>
          <w:rFonts w:ascii="Garamond" w:hAnsi="Garamond"/>
        </w:rPr>
        <w:t>avid (</w:t>
      </w:r>
      <w:r w:rsidR="00F402E2">
        <w:rPr>
          <w:rFonts w:ascii="Garamond" w:hAnsi="Garamond"/>
        </w:rPr>
        <w:t>1986</w:t>
      </w:r>
      <w:r w:rsidR="000116EA">
        <w:rPr>
          <w:rFonts w:ascii="Garamond" w:hAnsi="Garamond"/>
        </w:rPr>
        <w:t>)</w:t>
      </w:r>
      <w:r w:rsidRPr="00783672">
        <w:rPr>
          <w:rFonts w:ascii="Garamond" w:hAnsi="Garamond"/>
        </w:rPr>
        <w:t xml:space="preserve"> </w:t>
      </w:r>
      <w:r w:rsidRPr="000116EA">
        <w:rPr>
          <w:rFonts w:ascii="Garamond" w:hAnsi="Garamond"/>
          <w:i/>
        </w:rPr>
        <w:t>Morals by Agreement</w:t>
      </w:r>
      <w:r w:rsidR="000116EA">
        <w:rPr>
          <w:rFonts w:ascii="Garamond" w:hAnsi="Garamond"/>
        </w:rPr>
        <w:t xml:space="preserve">, </w:t>
      </w:r>
      <w:r w:rsidRPr="00783672">
        <w:rPr>
          <w:rFonts w:ascii="Garamond" w:hAnsi="Garamond"/>
        </w:rPr>
        <w:t>Oxfo</w:t>
      </w:r>
      <w:r w:rsidR="00622188" w:rsidRPr="00783672">
        <w:rPr>
          <w:rFonts w:ascii="Garamond" w:hAnsi="Garamond"/>
        </w:rPr>
        <w:t>r</w:t>
      </w:r>
      <w:r w:rsidRPr="00783672">
        <w:rPr>
          <w:rFonts w:ascii="Garamond" w:hAnsi="Garamond"/>
        </w:rPr>
        <w:t>d</w:t>
      </w:r>
      <w:r w:rsidR="000116EA">
        <w:rPr>
          <w:rFonts w:ascii="Garamond" w:hAnsi="Garamond"/>
        </w:rPr>
        <w:t xml:space="preserve"> University Press.</w:t>
      </w:r>
    </w:p>
    <w:p w14:paraId="7BCDA510" w14:textId="11E75801" w:rsidR="00A47684" w:rsidRPr="00783672" w:rsidRDefault="00A47684" w:rsidP="00753AF3">
      <w:pPr>
        <w:jc w:val="left"/>
        <w:rPr>
          <w:rFonts w:ascii="Garamond" w:hAnsi="Garamond"/>
        </w:rPr>
      </w:pPr>
      <w:r w:rsidRPr="00783672">
        <w:rPr>
          <w:rFonts w:ascii="Garamond" w:hAnsi="Garamond"/>
        </w:rPr>
        <w:t>Gibbard, A</w:t>
      </w:r>
      <w:r w:rsidR="000116EA">
        <w:rPr>
          <w:rFonts w:ascii="Garamond" w:hAnsi="Garamond"/>
        </w:rPr>
        <w:t>llan (1990)</w:t>
      </w:r>
      <w:r w:rsidRPr="00783672">
        <w:rPr>
          <w:rFonts w:ascii="Garamond" w:hAnsi="Garamond"/>
        </w:rPr>
        <w:t xml:space="preserve"> </w:t>
      </w:r>
      <w:r w:rsidRPr="000116EA">
        <w:rPr>
          <w:rFonts w:ascii="Garamond" w:hAnsi="Garamond"/>
          <w:i/>
        </w:rPr>
        <w:t>Wise Choices, Apt Feelings</w:t>
      </w:r>
      <w:r w:rsidR="00E96055">
        <w:rPr>
          <w:rFonts w:ascii="Garamond" w:hAnsi="Garamond"/>
          <w:i/>
        </w:rPr>
        <w:t>: A Theory of Normative Judgment</w:t>
      </w:r>
      <w:r w:rsidR="000116EA">
        <w:rPr>
          <w:rFonts w:ascii="Garamond" w:hAnsi="Garamond"/>
        </w:rPr>
        <w:t>,</w:t>
      </w:r>
      <w:r w:rsidR="000116EA">
        <w:rPr>
          <w:rFonts w:ascii="Garamond" w:hAnsi="Garamond"/>
          <w:i/>
        </w:rPr>
        <w:t xml:space="preserve"> </w:t>
      </w:r>
      <w:r w:rsidRPr="00783672">
        <w:rPr>
          <w:rFonts w:ascii="Garamond" w:hAnsi="Garamond"/>
        </w:rPr>
        <w:t>Harvard</w:t>
      </w:r>
      <w:r w:rsidR="000116EA">
        <w:rPr>
          <w:rFonts w:ascii="Garamond" w:hAnsi="Garamond"/>
        </w:rPr>
        <w:t xml:space="preserve"> </w:t>
      </w:r>
      <w:r w:rsidR="00E96055">
        <w:rPr>
          <w:rFonts w:ascii="Garamond" w:hAnsi="Garamond"/>
        </w:rPr>
        <w:tab/>
      </w:r>
      <w:r w:rsidR="000116EA">
        <w:rPr>
          <w:rFonts w:ascii="Garamond" w:hAnsi="Garamond"/>
        </w:rPr>
        <w:t>University Press</w:t>
      </w:r>
      <w:r w:rsidRPr="00783672">
        <w:rPr>
          <w:rFonts w:ascii="Garamond" w:hAnsi="Garamond"/>
        </w:rPr>
        <w:t xml:space="preserve">. </w:t>
      </w:r>
    </w:p>
    <w:p w14:paraId="198338F3" w14:textId="4D315645" w:rsidR="009310F7" w:rsidRPr="00783672" w:rsidRDefault="004B567D" w:rsidP="00753AF3">
      <w:pPr>
        <w:jc w:val="left"/>
        <w:rPr>
          <w:rFonts w:ascii="Garamond" w:hAnsi="Garamond"/>
        </w:rPr>
      </w:pPr>
      <w:r>
        <w:rPr>
          <w:rFonts w:ascii="Garamond" w:hAnsi="Garamond"/>
        </w:rPr>
        <w:t>Gutglueck, J</w:t>
      </w:r>
      <w:r w:rsidR="007F3A2F">
        <w:rPr>
          <w:rFonts w:ascii="Garamond" w:hAnsi="Garamond"/>
        </w:rPr>
        <w:t>ohn</w:t>
      </w:r>
      <w:r>
        <w:rPr>
          <w:rFonts w:ascii="Garamond" w:hAnsi="Garamond"/>
        </w:rPr>
        <w:t xml:space="preserve"> (1988)</w:t>
      </w:r>
      <w:r w:rsidR="00F402E2">
        <w:rPr>
          <w:rFonts w:ascii="Garamond" w:hAnsi="Garamond"/>
        </w:rPr>
        <w:t xml:space="preserve"> </w:t>
      </w:r>
      <w:r>
        <w:rPr>
          <w:rFonts w:ascii="Garamond" w:hAnsi="Garamond"/>
        </w:rPr>
        <w:t>‘</w:t>
      </w:r>
      <w:r w:rsidR="009310F7" w:rsidRPr="00783672">
        <w:rPr>
          <w:rFonts w:ascii="Garamond" w:hAnsi="Garamond"/>
        </w:rPr>
        <w:t>From</w:t>
      </w:r>
      <w:r>
        <w:rPr>
          <w:rFonts w:ascii="Garamond" w:hAnsi="Garamond"/>
        </w:rPr>
        <w:t xml:space="preserve"> Pleonecia to Polu</w:t>
      </w:r>
      <w:r w:rsidR="00937A96">
        <w:rPr>
          <w:rFonts w:ascii="Garamond" w:hAnsi="Garamond"/>
        </w:rPr>
        <w:t>p</w:t>
      </w:r>
      <w:r>
        <w:rPr>
          <w:rFonts w:ascii="Garamond" w:hAnsi="Garamond"/>
        </w:rPr>
        <w:t>ragmosunh: A C</w:t>
      </w:r>
      <w:r w:rsidR="009310F7" w:rsidRPr="00783672">
        <w:rPr>
          <w:rFonts w:ascii="Garamond" w:hAnsi="Garamond"/>
        </w:rPr>
        <w:t>onflati</w:t>
      </w:r>
      <w:r w:rsidR="00355377">
        <w:rPr>
          <w:rFonts w:ascii="Garamond" w:hAnsi="Garamond"/>
        </w:rPr>
        <w:t xml:space="preserve">on of Possession </w:t>
      </w:r>
      <w:r w:rsidR="00355377">
        <w:rPr>
          <w:rFonts w:ascii="Garamond" w:hAnsi="Garamond"/>
        </w:rPr>
        <w:tab/>
        <w:t xml:space="preserve">and </w:t>
      </w:r>
      <w:r w:rsidR="00F402E2">
        <w:rPr>
          <w:rFonts w:ascii="Garamond" w:hAnsi="Garamond"/>
        </w:rPr>
        <w:t xml:space="preserve">Action in </w:t>
      </w:r>
      <w:r>
        <w:rPr>
          <w:rFonts w:ascii="Garamond" w:hAnsi="Garamond"/>
        </w:rPr>
        <w:t xml:space="preserve">Plato’s </w:t>
      </w:r>
      <w:r w:rsidRPr="007B32C9">
        <w:rPr>
          <w:rFonts w:ascii="Garamond" w:hAnsi="Garamond"/>
          <w:i/>
        </w:rPr>
        <w:t>Republic</w:t>
      </w:r>
      <w:r>
        <w:rPr>
          <w:rFonts w:ascii="Garamond" w:hAnsi="Garamond"/>
        </w:rPr>
        <w:t xml:space="preserve">’, </w:t>
      </w:r>
      <w:r>
        <w:rPr>
          <w:rFonts w:ascii="Garamond" w:hAnsi="Garamond"/>
          <w:i/>
        </w:rPr>
        <w:t>American Journal of Philology</w:t>
      </w:r>
      <w:r>
        <w:rPr>
          <w:rFonts w:ascii="Garamond" w:hAnsi="Garamond"/>
        </w:rPr>
        <w:t>, 109</w:t>
      </w:r>
      <w:r w:rsidR="00937A96">
        <w:rPr>
          <w:rFonts w:ascii="Garamond" w:hAnsi="Garamond"/>
        </w:rPr>
        <w:t>.1</w:t>
      </w:r>
      <w:r>
        <w:rPr>
          <w:rFonts w:ascii="Garamond" w:hAnsi="Garamond"/>
        </w:rPr>
        <w:t>, pp. 20–</w:t>
      </w:r>
      <w:r w:rsidR="009310F7" w:rsidRPr="00783672">
        <w:rPr>
          <w:rFonts w:ascii="Garamond" w:hAnsi="Garamond"/>
        </w:rPr>
        <w:t>39.</w:t>
      </w:r>
    </w:p>
    <w:p w14:paraId="38156810" w14:textId="581E8575" w:rsidR="006546D9" w:rsidRPr="00783672" w:rsidRDefault="006546D9" w:rsidP="00753AF3">
      <w:pPr>
        <w:jc w:val="left"/>
        <w:rPr>
          <w:rFonts w:ascii="Garamond" w:hAnsi="Garamond"/>
        </w:rPr>
      </w:pPr>
      <w:r w:rsidRPr="00783672">
        <w:rPr>
          <w:rFonts w:ascii="Garamond" w:hAnsi="Garamond"/>
        </w:rPr>
        <w:t>Irwin, T</w:t>
      </w:r>
      <w:r w:rsidR="003A145A">
        <w:rPr>
          <w:rFonts w:ascii="Garamond" w:hAnsi="Garamond"/>
        </w:rPr>
        <w:t>ere</w:t>
      </w:r>
      <w:r w:rsidR="007F3A2F">
        <w:rPr>
          <w:rFonts w:ascii="Garamond" w:hAnsi="Garamond"/>
        </w:rPr>
        <w:t xml:space="preserve">nce (1995) </w:t>
      </w:r>
      <w:r w:rsidR="007F3A2F" w:rsidRPr="007F3A2F">
        <w:rPr>
          <w:rFonts w:ascii="Garamond" w:hAnsi="Garamond"/>
          <w:i/>
        </w:rPr>
        <w:t>Plato’s Ethics</w:t>
      </w:r>
      <w:r w:rsidR="007F3A2F">
        <w:rPr>
          <w:rFonts w:ascii="Garamond" w:hAnsi="Garamond"/>
        </w:rPr>
        <w:t xml:space="preserve">, </w:t>
      </w:r>
      <w:r w:rsidRPr="00783672">
        <w:rPr>
          <w:rFonts w:ascii="Garamond" w:hAnsi="Garamond"/>
        </w:rPr>
        <w:t>Oxford</w:t>
      </w:r>
      <w:r w:rsidR="007F3A2F">
        <w:rPr>
          <w:rFonts w:ascii="Garamond" w:hAnsi="Garamond"/>
        </w:rPr>
        <w:t xml:space="preserve"> University Press</w:t>
      </w:r>
      <w:r w:rsidRPr="00783672">
        <w:rPr>
          <w:rFonts w:ascii="Garamond" w:hAnsi="Garamond"/>
        </w:rPr>
        <w:t>.</w:t>
      </w:r>
    </w:p>
    <w:p w14:paraId="7C91E93D" w14:textId="79BAE1FB" w:rsidR="006624EA" w:rsidRPr="00783672" w:rsidRDefault="003A145A" w:rsidP="00753AF3">
      <w:pPr>
        <w:jc w:val="left"/>
        <w:rPr>
          <w:rFonts w:ascii="Garamond" w:hAnsi="Garamond"/>
        </w:rPr>
      </w:pPr>
      <w:r>
        <w:rPr>
          <w:rFonts w:ascii="Garamond" w:hAnsi="Garamond"/>
        </w:rPr>
        <w:t>Joyce, Richard (</w:t>
      </w:r>
      <w:r w:rsidR="009D44E0">
        <w:rPr>
          <w:rFonts w:ascii="Garamond" w:hAnsi="Garamond"/>
        </w:rPr>
        <w:t>2006</w:t>
      </w:r>
      <w:r>
        <w:rPr>
          <w:rFonts w:ascii="Garamond" w:hAnsi="Garamond"/>
        </w:rPr>
        <w:t xml:space="preserve">) </w:t>
      </w:r>
      <w:r w:rsidRPr="003A145A">
        <w:rPr>
          <w:rFonts w:ascii="Garamond" w:hAnsi="Garamond"/>
          <w:i/>
        </w:rPr>
        <w:t>The Evolution of Morality</w:t>
      </w:r>
      <w:r>
        <w:rPr>
          <w:rFonts w:ascii="Garamond" w:hAnsi="Garamond"/>
        </w:rPr>
        <w:t>, MIT Press.</w:t>
      </w:r>
    </w:p>
    <w:p w14:paraId="017AD8A8" w14:textId="3F154DFF" w:rsidR="00F472B8" w:rsidRPr="00783672" w:rsidRDefault="00F472B8" w:rsidP="00753AF3">
      <w:pPr>
        <w:jc w:val="left"/>
        <w:rPr>
          <w:rFonts w:ascii="Garamond" w:hAnsi="Garamond"/>
        </w:rPr>
      </w:pPr>
      <w:r w:rsidRPr="00783672">
        <w:rPr>
          <w:rFonts w:ascii="Garamond" w:hAnsi="Garamond"/>
        </w:rPr>
        <w:lastRenderedPageBreak/>
        <w:t xml:space="preserve">Joseph, H. W. B. </w:t>
      </w:r>
      <w:r w:rsidR="003A145A">
        <w:rPr>
          <w:rFonts w:ascii="Garamond" w:hAnsi="Garamond"/>
        </w:rPr>
        <w:t>(1935)</w:t>
      </w:r>
      <w:r w:rsidRPr="00783672">
        <w:rPr>
          <w:rFonts w:ascii="Garamond" w:hAnsi="Garamond"/>
        </w:rPr>
        <w:t xml:space="preserve"> </w:t>
      </w:r>
      <w:r w:rsidRPr="003A145A">
        <w:rPr>
          <w:rFonts w:ascii="Garamond" w:hAnsi="Garamond"/>
          <w:i/>
        </w:rPr>
        <w:t>Essays in Ancient and Modern Philosophy</w:t>
      </w:r>
      <w:r w:rsidR="003A145A">
        <w:rPr>
          <w:rFonts w:ascii="Garamond" w:hAnsi="Garamond"/>
        </w:rPr>
        <w:t>,</w:t>
      </w:r>
      <w:r w:rsidRPr="00783672">
        <w:rPr>
          <w:rFonts w:ascii="Garamond" w:hAnsi="Garamond"/>
        </w:rPr>
        <w:t xml:space="preserve"> Oxford</w:t>
      </w:r>
      <w:r w:rsidR="003A145A">
        <w:rPr>
          <w:rFonts w:ascii="Garamond" w:hAnsi="Garamond"/>
        </w:rPr>
        <w:t xml:space="preserve"> University Press</w:t>
      </w:r>
      <w:r w:rsidRPr="00783672">
        <w:rPr>
          <w:rFonts w:ascii="Garamond" w:hAnsi="Garamond"/>
        </w:rPr>
        <w:t>.</w:t>
      </w:r>
    </w:p>
    <w:p w14:paraId="74BC751D" w14:textId="1ADEC7B1" w:rsidR="00DB2D7F" w:rsidRPr="00783672" w:rsidRDefault="00DB2D7F" w:rsidP="00753AF3">
      <w:pPr>
        <w:jc w:val="left"/>
        <w:rPr>
          <w:rFonts w:ascii="Garamond" w:hAnsi="Garamond"/>
        </w:rPr>
      </w:pPr>
      <w:r w:rsidRPr="00783672">
        <w:rPr>
          <w:rFonts w:ascii="Garamond" w:hAnsi="Garamond"/>
        </w:rPr>
        <w:t>Jowett, B</w:t>
      </w:r>
      <w:r w:rsidR="00577305">
        <w:rPr>
          <w:rFonts w:ascii="Garamond" w:hAnsi="Garamond"/>
        </w:rPr>
        <w:t>enjamin and Lewis Campbell (1894)</w:t>
      </w:r>
      <w:r w:rsidR="00F6778A">
        <w:rPr>
          <w:rFonts w:ascii="Garamond" w:hAnsi="Garamond"/>
          <w:i/>
        </w:rPr>
        <w:t xml:space="preserve"> Plato’s </w:t>
      </w:r>
      <w:r w:rsidR="00F6778A" w:rsidRPr="007B32C9">
        <w:rPr>
          <w:rFonts w:ascii="Garamond" w:hAnsi="Garamond"/>
          <w:i/>
        </w:rPr>
        <w:t>Republic</w:t>
      </w:r>
      <w:r w:rsidR="00577305">
        <w:rPr>
          <w:rFonts w:ascii="Garamond" w:hAnsi="Garamond"/>
        </w:rPr>
        <w:t>, vol. 3.</w:t>
      </w:r>
      <w:r w:rsidR="00845FF8">
        <w:rPr>
          <w:rFonts w:ascii="Garamond" w:hAnsi="Garamond"/>
        </w:rPr>
        <w:t>,</w:t>
      </w:r>
      <w:r w:rsidR="00577305">
        <w:rPr>
          <w:rFonts w:ascii="Garamond" w:hAnsi="Garamond"/>
        </w:rPr>
        <w:t xml:space="preserve"> Oxford University </w:t>
      </w:r>
      <w:r w:rsidR="00577305">
        <w:rPr>
          <w:rFonts w:ascii="Garamond" w:hAnsi="Garamond"/>
        </w:rPr>
        <w:tab/>
        <w:t>Press.</w:t>
      </w:r>
    </w:p>
    <w:p w14:paraId="106659D7" w14:textId="5954FC73" w:rsidR="001C7987" w:rsidRPr="00783672" w:rsidRDefault="001C7987" w:rsidP="00753AF3">
      <w:pPr>
        <w:jc w:val="left"/>
        <w:rPr>
          <w:rFonts w:ascii="Garamond" w:hAnsi="Garamond"/>
        </w:rPr>
      </w:pPr>
      <w:r w:rsidRPr="00783672">
        <w:rPr>
          <w:rFonts w:ascii="Garamond" w:hAnsi="Garamond"/>
        </w:rPr>
        <w:t>Korsgaard, C</w:t>
      </w:r>
      <w:r w:rsidR="00F6778A">
        <w:rPr>
          <w:rFonts w:ascii="Garamond" w:hAnsi="Garamond"/>
        </w:rPr>
        <w:t>hristine</w:t>
      </w:r>
      <w:r w:rsidRPr="00783672">
        <w:rPr>
          <w:rFonts w:ascii="Garamond" w:hAnsi="Garamond"/>
        </w:rPr>
        <w:t xml:space="preserve"> </w:t>
      </w:r>
      <w:r w:rsidR="00F6778A">
        <w:rPr>
          <w:rFonts w:ascii="Garamond" w:hAnsi="Garamond"/>
        </w:rPr>
        <w:t>(</w:t>
      </w:r>
      <w:r w:rsidRPr="00783672">
        <w:rPr>
          <w:rFonts w:ascii="Garamond" w:hAnsi="Garamond"/>
        </w:rPr>
        <w:t>1996a</w:t>
      </w:r>
      <w:r w:rsidR="00F6778A">
        <w:rPr>
          <w:rFonts w:ascii="Garamond" w:hAnsi="Garamond"/>
        </w:rPr>
        <w:t>)</w:t>
      </w:r>
      <w:r w:rsidR="009C5093" w:rsidRPr="009C5093">
        <w:rPr>
          <w:rFonts w:ascii="Garamond" w:hAnsi="Garamond"/>
          <w:i/>
        </w:rPr>
        <w:t xml:space="preserve"> Creating the Kingdom of Ends</w:t>
      </w:r>
      <w:r w:rsidR="009C5093" w:rsidRPr="009C5093">
        <w:rPr>
          <w:rFonts w:ascii="Garamond" w:hAnsi="Garamond"/>
        </w:rPr>
        <w:t>, Cambridge University Press.</w:t>
      </w:r>
      <w:r w:rsidRPr="00F6778A">
        <w:rPr>
          <w:rFonts w:ascii="Garamond" w:hAnsi="Garamond"/>
          <w:i/>
        </w:rPr>
        <w:t xml:space="preserve"> </w:t>
      </w:r>
    </w:p>
    <w:p w14:paraId="53DE9F4D" w14:textId="5D00A49B" w:rsidR="00622188" w:rsidRPr="00783672" w:rsidRDefault="001C7987" w:rsidP="00753AF3">
      <w:pPr>
        <w:jc w:val="left"/>
        <w:rPr>
          <w:rFonts w:ascii="Garamond" w:hAnsi="Garamond"/>
        </w:rPr>
      </w:pPr>
      <w:r w:rsidRPr="00783672">
        <w:rPr>
          <w:rFonts w:ascii="Garamond" w:hAnsi="Garamond"/>
        </w:rPr>
        <w:t>–––––.</w:t>
      </w:r>
      <w:r w:rsidR="00622188" w:rsidRPr="00783672">
        <w:rPr>
          <w:rFonts w:ascii="Garamond" w:hAnsi="Garamond"/>
        </w:rPr>
        <w:t xml:space="preserve"> </w:t>
      </w:r>
      <w:r w:rsidR="00F6778A">
        <w:rPr>
          <w:rFonts w:ascii="Garamond" w:hAnsi="Garamond"/>
        </w:rPr>
        <w:t>(</w:t>
      </w:r>
      <w:r w:rsidR="009077FB" w:rsidRPr="00783672">
        <w:rPr>
          <w:rFonts w:ascii="Garamond" w:hAnsi="Garamond"/>
        </w:rPr>
        <w:t>1996</w:t>
      </w:r>
      <w:r w:rsidR="00C46D6F" w:rsidRPr="00783672">
        <w:rPr>
          <w:rFonts w:ascii="Garamond" w:hAnsi="Garamond"/>
        </w:rPr>
        <w:t>b</w:t>
      </w:r>
      <w:r w:rsidR="00F6778A">
        <w:rPr>
          <w:rFonts w:ascii="Garamond" w:hAnsi="Garamond"/>
        </w:rPr>
        <w:t>)</w:t>
      </w:r>
      <w:r w:rsidR="009077FB" w:rsidRPr="00783672">
        <w:rPr>
          <w:rFonts w:ascii="Garamond" w:hAnsi="Garamond"/>
        </w:rPr>
        <w:t xml:space="preserve"> </w:t>
      </w:r>
      <w:r w:rsidR="009C5093" w:rsidRPr="009C5093">
        <w:rPr>
          <w:rFonts w:ascii="Garamond" w:hAnsi="Garamond"/>
          <w:i/>
        </w:rPr>
        <w:t>The Sources of Normativity</w:t>
      </w:r>
      <w:r w:rsidR="009C5093" w:rsidRPr="009C5093">
        <w:rPr>
          <w:rFonts w:ascii="Garamond" w:hAnsi="Garamond"/>
        </w:rPr>
        <w:t>, Cambridge University Press.</w:t>
      </w:r>
    </w:p>
    <w:p w14:paraId="17372547" w14:textId="197ADEA7" w:rsidR="005A53D0" w:rsidRPr="00783672" w:rsidRDefault="005A53D0" w:rsidP="00753AF3">
      <w:pPr>
        <w:jc w:val="left"/>
        <w:rPr>
          <w:rFonts w:ascii="Garamond" w:hAnsi="Garamond"/>
        </w:rPr>
      </w:pPr>
      <w:r w:rsidRPr="00783672">
        <w:rPr>
          <w:rFonts w:ascii="Garamond" w:hAnsi="Garamond"/>
        </w:rPr>
        <w:t>MacIntyre, A</w:t>
      </w:r>
      <w:r w:rsidR="00F6778A">
        <w:rPr>
          <w:rFonts w:ascii="Garamond" w:hAnsi="Garamond"/>
        </w:rPr>
        <w:t>lasdair</w:t>
      </w:r>
      <w:r w:rsidRPr="00783672">
        <w:rPr>
          <w:rFonts w:ascii="Garamond" w:hAnsi="Garamond"/>
        </w:rPr>
        <w:t xml:space="preserve"> </w:t>
      </w:r>
      <w:r w:rsidR="00F6778A">
        <w:rPr>
          <w:rFonts w:ascii="Garamond" w:hAnsi="Garamond"/>
        </w:rPr>
        <w:t>(2007)</w:t>
      </w:r>
      <w:r w:rsidRPr="00783672">
        <w:rPr>
          <w:rFonts w:ascii="Garamond" w:hAnsi="Garamond"/>
        </w:rPr>
        <w:t xml:space="preserve"> </w:t>
      </w:r>
      <w:r w:rsidRPr="00F6778A">
        <w:rPr>
          <w:rFonts w:ascii="Garamond" w:hAnsi="Garamond"/>
          <w:i/>
        </w:rPr>
        <w:t>After Virtue</w:t>
      </w:r>
      <w:r w:rsidR="00F6778A">
        <w:rPr>
          <w:rFonts w:ascii="Garamond" w:hAnsi="Garamond"/>
        </w:rPr>
        <w:t>,</w:t>
      </w:r>
      <w:r w:rsidR="00D44409">
        <w:rPr>
          <w:rFonts w:ascii="Garamond" w:hAnsi="Garamond"/>
        </w:rPr>
        <w:t xml:space="preserve"> 3</w:t>
      </w:r>
      <w:r w:rsidR="00D44409" w:rsidRPr="00D44409">
        <w:rPr>
          <w:rFonts w:ascii="Garamond" w:hAnsi="Garamond"/>
          <w:vertAlign w:val="superscript"/>
        </w:rPr>
        <w:t>rd</w:t>
      </w:r>
      <w:r w:rsidR="00D44409">
        <w:rPr>
          <w:rFonts w:ascii="Garamond" w:hAnsi="Garamond"/>
        </w:rPr>
        <w:t xml:space="preserve"> ed.,</w:t>
      </w:r>
      <w:r w:rsidR="00F6778A">
        <w:rPr>
          <w:rFonts w:ascii="Garamond" w:hAnsi="Garamond"/>
        </w:rPr>
        <w:t xml:space="preserve"> Notre Dame University Press.</w:t>
      </w:r>
    </w:p>
    <w:p w14:paraId="277C818C" w14:textId="4082EB48" w:rsidR="003611A7" w:rsidRPr="00783672" w:rsidRDefault="003611A7" w:rsidP="00753AF3">
      <w:pPr>
        <w:jc w:val="left"/>
        <w:rPr>
          <w:rFonts w:ascii="Garamond" w:hAnsi="Garamond"/>
        </w:rPr>
      </w:pPr>
      <w:r w:rsidRPr="00783672">
        <w:rPr>
          <w:rFonts w:ascii="Garamond" w:hAnsi="Garamond"/>
        </w:rPr>
        <w:t xml:space="preserve">Mackie, J. L. </w:t>
      </w:r>
      <w:r w:rsidR="00F6778A">
        <w:rPr>
          <w:rFonts w:ascii="Garamond" w:hAnsi="Garamond"/>
        </w:rPr>
        <w:t>(1977)</w:t>
      </w:r>
      <w:r w:rsidRPr="00783672">
        <w:rPr>
          <w:rFonts w:ascii="Garamond" w:hAnsi="Garamond"/>
        </w:rPr>
        <w:t xml:space="preserve"> </w:t>
      </w:r>
      <w:r w:rsidRPr="00783672">
        <w:rPr>
          <w:rFonts w:ascii="Garamond" w:hAnsi="Garamond"/>
          <w:i/>
        </w:rPr>
        <w:t>Ethics: Inventing Right and Wrong</w:t>
      </w:r>
      <w:r w:rsidR="00F6778A">
        <w:rPr>
          <w:rFonts w:ascii="Garamond" w:hAnsi="Garamond"/>
        </w:rPr>
        <w:t>, Penguin Books.</w:t>
      </w:r>
    </w:p>
    <w:p w14:paraId="3026DAE8" w14:textId="6E9C80D3" w:rsidR="00B1122D" w:rsidRPr="00B1122D" w:rsidRDefault="00B1122D" w:rsidP="00753AF3">
      <w:pPr>
        <w:jc w:val="left"/>
        <w:rPr>
          <w:rFonts w:ascii="Garamond" w:hAnsi="Garamond"/>
        </w:rPr>
      </w:pPr>
      <w:r>
        <w:rPr>
          <w:rFonts w:ascii="Garamond" w:hAnsi="Garamond"/>
        </w:rPr>
        <w:t>Nawar, T</w:t>
      </w:r>
      <w:r w:rsidR="00F6778A">
        <w:rPr>
          <w:rFonts w:ascii="Garamond" w:hAnsi="Garamond"/>
        </w:rPr>
        <w:t>amer</w:t>
      </w:r>
      <w:r>
        <w:rPr>
          <w:rFonts w:ascii="Garamond" w:hAnsi="Garamond"/>
        </w:rPr>
        <w:t xml:space="preserve"> (2018) ‘Thrasymachus’ Unerring Skill and the Arguments of </w:t>
      </w:r>
      <w:r>
        <w:rPr>
          <w:rFonts w:ascii="Garamond" w:hAnsi="Garamond"/>
          <w:i/>
        </w:rPr>
        <w:t>Republic</w:t>
      </w:r>
      <w:r>
        <w:rPr>
          <w:rFonts w:ascii="Garamond" w:hAnsi="Garamond"/>
        </w:rPr>
        <w:t xml:space="preserve">’, </w:t>
      </w:r>
      <w:r w:rsidR="00F6778A">
        <w:rPr>
          <w:rFonts w:ascii="Garamond" w:hAnsi="Garamond"/>
        </w:rPr>
        <w:tab/>
      </w:r>
      <w:r>
        <w:rPr>
          <w:rFonts w:ascii="Garamond" w:hAnsi="Garamond"/>
          <w:i/>
        </w:rPr>
        <w:t>Phronesis</w:t>
      </w:r>
      <w:r>
        <w:rPr>
          <w:rFonts w:ascii="Garamond" w:hAnsi="Garamond"/>
        </w:rPr>
        <w:t xml:space="preserve">, </w:t>
      </w:r>
      <w:r w:rsidR="00AD5F85">
        <w:rPr>
          <w:rFonts w:ascii="Garamond" w:hAnsi="Garamond"/>
        </w:rPr>
        <w:t>63</w:t>
      </w:r>
      <w:r w:rsidR="003337A9">
        <w:rPr>
          <w:rFonts w:ascii="Garamond" w:hAnsi="Garamond"/>
        </w:rPr>
        <w:t>.4,</w:t>
      </w:r>
      <w:r w:rsidR="00AD5F85">
        <w:rPr>
          <w:rFonts w:ascii="Garamond" w:hAnsi="Garamond"/>
        </w:rPr>
        <w:t xml:space="preserve"> pp. 359–391.</w:t>
      </w:r>
    </w:p>
    <w:p w14:paraId="2FACC9D5" w14:textId="26DFDC47" w:rsidR="00F6778A" w:rsidRDefault="00F6778A" w:rsidP="00753AF3">
      <w:pPr>
        <w:jc w:val="left"/>
        <w:rPr>
          <w:rFonts w:ascii="Garamond" w:hAnsi="Garamond"/>
        </w:rPr>
      </w:pPr>
      <w:r>
        <w:rPr>
          <w:rFonts w:ascii="Garamond" w:hAnsi="Garamond"/>
        </w:rPr>
        <w:t>Nettleship, Richard L. (1901)</w:t>
      </w:r>
      <w:r w:rsidR="00F472B8" w:rsidRPr="00783672">
        <w:rPr>
          <w:rFonts w:ascii="Garamond" w:hAnsi="Garamond"/>
        </w:rPr>
        <w:t xml:space="preserve"> </w:t>
      </w:r>
      <w:r w:rsidR="00F472B8" w:rsidRPr="00F6778A">
        <w:rPr>
          <w:rFonts w:ascii="Garamond" w:hAnsi="Garamond"/>
          <w:i/>
        </w:rPr>
        <w:t>Lectures on the</w:t>
      </w:r>
      <w:r>
        <w:rPr>
          <w:rFonts w:ascii="Garamond" w:hAnsi="Garamond"/>
        </w:rPr>
        <w:t xml:space="preserve"> </w:t>
      </w:r>
      <w:r w:rsidRPr="00574F61">
        <w:rPr>
          <w:rFonts w:ascii="Garamond" w:hAnsi="Garamond"/>
          <w:i/>
        </w:rPr>
        <w:t>Republic</w:t>
      </w:r>
      <w:r>
        <w:rPr>
          <w:rFonts w:ascii="Garamond" w:hAnsi="Garamond"/>
        </w:rPr>
        <w:t xml:space="preserve">, </w:t>
      </w:r>
      <w:r w:rsidR="00592315">
        <w:rPr>
          <w:rFonts w:ascii="Garamond" w:hAnsi="Garamond"/>
        </w:rPr>
        <w:t>2</w:t>
      </w:r>
      <w:r w:rsidR="00592315" w:rsidRPr="00592315">
        <w:rPr>
          <w:rFonts w:ascii="Garamond" w:hAnsi="Garamond"/>
          <w:vertAlign w:val="superscript"/>
        </w:rPr>
        <w:t>nd</w:t>
      </w:r>
      <w:r w:rsidR="00592315">
        <w:rPr>
          <w:rFonts w:ascii="Garamond" w:hAnsi="Garamond"/>
        </w:rPr>
        <w:t xml:space="preserve"> ed., </w:t>
      </w:r>
      <w:r>
        <w:rPr>
          <w:rFonts w:ascii="Garamond" w:hAnsi="Garamond"/>
        </w:rPr>
        <w:t>Macmillan.</w:t>
      </w:r>
    </w:p>
    <w:p w14:paraId="4CB663F1" w14:textId="17C3053E" w:rsidR="00C76B5A" w:rsidRPr="00783672" w:rsidRDefault="00C76B5A" w:rsidP="00753AF3">
      <w:pPr>
        <w:jc w:val="left"/>
        <w:rPr>
          <w:rFonts w:ascii="Garamond" w:hAnsi="Garamond"/>
        </w:rPr>
      </w:pPr>
      <w:r w:rsidRPr="00783672">
        <w:rPr>
          <w:rFonts w:ascii="Garamond" w:hAnsi="Garamond"/>
        </w:rPr>
        <w:t>Nozick R</w:t>
      </w:r>
      <w:r w:rsidR="00F6778A">
        <w:rPr>
          <w:rFonts w:ascii="Garamond" w:hAnsi="Garamond"/>
        </w:rPr>
        <w:t>obert</w:t>
      </w:r>
      <w:r w:rsidRPr="00783672">
        <w:rPr>
          <w:rFonts w:ascii="Garamond" w:hAnsi="Garamond"/>
        </w:rPr>
        <w:t xml:space="preserve"> </w:t>
      </w:r>
      <w:r w:rsidR="00F6778A">
        <w:rPr>
          <w:rFonts w:ascii="Garamond" w:hAnsi="Garamond"/>
        </w:rPr>
        <w:t>(1981)</w:t>
      </w:r>
      <w:r w:rsidRPr="00783672">
        <w:rPr>
          <w:rFonts w:ascii="Garamond" w:hAnsi="Garamond"/>
        </w:rPr>
        <w:t xml:space="preserve"> </w:t>
      </w:r>
      <w:r w:rsidRPr="00F6778A">
        <w:rPr>
          <w:rFonts w:ascii="Garamond" w:hAnsi="Garamond"/>
          <w:i/>
        </w:rPr>
        <w:t>Philos</w:t>
      </w:r>
      <w:r w:rsidR="00F6778A" w:rsidRPr="00F6778A">
        <w:rPr>
          <w:rFonts w:ascii="Garamond" w:hAnsi="Garamond"/>
          <w:i/>
        </w:rPr>
        <w:t>ophical Investigations</w:t>
      </w:r>
      <w:r w:rsidR="00F6778A">
        <w:rPr>
          <w:rFonts w:ascii="Garamond" w:hAnsi="Garamond"/>
        </w:rPr>
        <w:t>, Harvard University Press.</w:t>
      </w:r>
    </w:p>
    <w:p w14:paraId="512DB630" w14:textId="13E72671" w:rsidR="00F041B4" w:rsidRPr="00783672" w:rsidRDefault="00F041B4" w:rsidP="00753AF3">
      <w:pPr>
        <w:jc w:val="left"/>
        <w:rPr>
          <w:rFonts w:ascii="Garamond" w:hAnsi="Garamond"/>
        </w:rPr>
      </w:pPr>
      <w:r w:rsidRPr="00783672">
        <w:rPr>
          <w:rFonts w:ascii="Garamond" w:hAnsi="Garamond"/>
        </w:rPr>
        <w:t>Parfit, D</w:t>
      </w:r>
      <w:r w:rsidR="00F6778A">
        <w:rPr>
          <w:rFonts w:ascii="Garamond" w:hAnsi="Garamond"/>
        </w:rPr>
        <w:t>erek</w:t>
      </w:r>
      <w:r w:rsidRPr="00783672">
        <w:rPr>
          <w:rFonts w:ascii="Garamond" w:hAnsi="Garamond"/>
        </w:rPr>
        <w:t xml:space="preserve"> </w:t>
      </w:r>
      <w:r w:rsidR="00F6778A">
        <w:rPr>
          <w:rFonts w:ascii="Garamond" w:hAnsi="Garamond"/>
        </w:rPr>
        <w:t>(</w:t>
      </w:r>
      <w:r w:rsidRPr="00783672">
        <w:rPr>
          <w:rFonts w:ascii="Garamond" w:hAnsi="Garamond"/>
        </w:rPr>
        <w:t>2011</w:t>
      </w:r>
      <w:r w:rsidR="00F6778A">
        <w:rPr>
          <w:rFonts w:ascii="Garamond" w:hAnsi="Garamond"/>
        </w:rPr>
        <w:t xml:space="preserve">) </w:t>
      </w:r>
      <w:r w:rsidR="00F6778A" w:rsidRPr="00F6778A">
        <w:rPr>
          <w:rFonts w:ascii="Garamond" w:hAnsi="Garamond"/>
          <w:i/>
        </w:rPr>
        <w:t>On What Matters</w:t>
      </w:r>
      <w:r w:rsidR="00B00D48">
        <w:rPr>
          <w:rFonts w:ascii="Garamond" w:hAnsi="Garamond"/>
        </w:rPr>
        <w:t xml:space="preserve">, </w:t>
      </w:r>
      <w:r w:rsidR="00F6778A">
        <w:rPr>
          <w:rFonts w:ascii="Garamond" w:hAnsi="Garamond"/>
        </w:rPr>
        <w:t>vol.</w:t>
      </w:r>
      <w:r w:rsidR="00B00D48">
        <w:rPr>
          <w:rFonts w:ascii="Garamond" w:hAnsi="Garamond"/>
        </w:rPr>
        <w:t xml:space="preserve"> 2,</w:t>
      </w:r>
      <w:r w:rsidR="00F6778A">
        <w:rPr>
          <w:rFonts w:ascii="Garamond" w:hAnsi="Garamond"/>
        </w:rPr>
        <w:t xml:space="preserve"> Oxford University Press.</w:t>
      </w:r>
    </w:p>
    <w:p w14:paraId="46825D28" w14:textId="2C7F5FA6" w:rsidR="00A37A51" w:rsidRPr="00982A62" w:rsidRDefault="00F6778A" w:rsidP="00753AF3">
      <w:pPr>
        <w:jc w:val="left"/>
        <w:rPr>
          <w:rFonts w:ascii="Garamond" w:hAnsi="Garamond"/>
        </w:rPr>
      </w:pPr>
      <w:r>
        <w:rPr>
          <w:rFonts w:ascii="Garamond" w:hAnsi="Garamond"/>
        </w:rPr>
        <w:t>Paytas, Tyler and Nicholas</w:t>
      </w:r>
      <w:r w:rsidR="00982A62">
        <w:rPr>
          <w:rFonts w:ascii="Garamond" w:hAnsi="Garamond"/>
        </w:rPr>
        <w:t xml:space="preserve"> R. Baima (2019) ‘Intrinsic Valuing and the Limits of Justice: Why </w:t>
      </w:r>
      <w:r w:rsidR="00982A62">
        <w:rPr>
          <w:rFonts w:ascii="Garamond" w:hAnsi="Garamond"/>
        </w:rPr>
        <w:tab/>
        <w:t xml:space="preserve">the Ring of Gyges Matters’, </w:t>
      </w:r>
      <w:r w:rsidR="00982A62">
        <w:rPr>
          <w:rFonts w:ascii="Garamond" w:hAnsi="Garamond"/>
          <w:i/>
        </w:rPr>
        <w:t>Phronesis</w:t>
      </w:r>
      <w:r w:rsidR="00982A62">
        <w:rPr>
          <w:rFonts w:ascii="Garamond" w:hAnsi="Garamond"/>
        </w:rPr>
        <w:t xml:space="preserve">, </w:t>
      </w:r>
      <w:r w:rsidR="00B66FD3">
        <w:rPr>
          <w:rFonts w:ascii="Garamond" w:hAnsi="Garamond"/>
        </w:rPr>
        <w:t>64.1, 1–</w:t>
      </w:r>
      <w:r w:rsidR="003337A9">
        <w:rPr>
          <w:rFonts w:ascii="Garamond" w:hAnsi="Garamond"/>
        </w:rPr>
        <w:t>9.</w:t>
      </w:r>
    </w:p>
    <w:p w14:paraId="196DD15B" w14:textId="5EA16157" w:rsidR="006C04C3" w:rsidRPr="00783672" w:rsidRDefault="004E2C0F" w:rsidP="00753AF3">
      <w:pPr>
        <w:jc w:val="left"/>
        <w:rPr>
          <w:rFonts w:ascii="Garamond" w:hAnsi="Garamond"/>
        </w:rPr>
      </w:pPr>
      <w:r>
        <w:rPr>
          <w:rFonts w:ascii="Garamond" w:hAnsi="Garamond"/>
        </w:rPr>
        <w:t xml:space="preserve">Rawls, John (1971) </w:t>
      </w:r>
      <w:r w:rsidRPr="004E2C0F">
        <w:rPr>
          <w:rFonts w:ascii="Garamond" w:hAnsi="Garamond"/>
          <w:i/>
        </w:rPr>
        <w:t>A Theory of Justice</w:t>
      </w:r>
      <w:r>
        <w:rPr>
          <w:rFonts w:ascii="Garamond" w:hAnsi="Garamond"/>
        </w:rPr>
        <w:t>, Harvard University Press.</w:t>
      </w:r>
    </w:p>
    <w:p w14:paraId="32C18D07" w14:textId="33B0F19F" w:rsidR="00142D0D" w:rsidRPr="00783672" w:rsidRDefault="00142D0D" w:rsidP="00753AF3">
      <w:pPr>
        <w:jc w:val="left"/>
        <w:rPr>
          <w:rFonts w:ascii="Garamond" w:hAnsi="Garamond"/>
        </w:rPr>
      </w:pPr>
      <w:r w:rsidRPr="00783672">
        <w:rPr>
          <w:rFonts w:ascii="Garamond" w:hAnsi="Garamond"/>
        </w:rPr>
        <w:t>Rachels, J</w:t>
      </w:r>
      <w:r w:rsidR="004E2C0F">
        <w:rPr>
          <w:rFonts w:ascii="Garamond" w:hAnsi="Garamond"/>
        </w:rPr>
        <w:t>ames</w:t>
      </w:r>
      <w:r w:rsidRPr="00783672">
        <w:rPr>
          <w:rFonts w:ascii="Garamond" w:hAnsi="Garamond"/>
        </w:rPr>
        <w:t xml:space="preserve"> </w:t>
      </w:r>
      <w:r w:rsidR="008B4386">
        <w:rPr>
          <w:rFonts w:ascii="Garamond" w:hAnsi="Garamond"/>
        </w:rPr>
        <w:t xml:space="preserve">and Stuart Rachels </w:t>
      </w:r>
      <w:r w:rsidR="004E2C0F">
        <w:rPr>
          <w:rFonts w:ascii="Garamond" w:hAnsi="Garamond"/>
        </w:rPr>
        <w:t>(</w:t>
      </w:r>
      <w:r w:rsidR="00FA6B90">
        <w:rPr>
          <w:rFonts w:ascii="Garamond" w:hAnsi="Garamond"/>
        </w:rPr>
        <w:t>2015</w:t>
      </w:r>
      <w:r w:rsidR="004E2C0F">
        <w:rPr>
          <w:rFonts w:ascii="Garamond" w:hAnsi="Garamond"/>
        </w:rPr>
        <w:t>)</w:t>
      </w:r>
      <w:r w:rsidRPr="00783672">
        <w:rPr>
          <w:rFonts w:ascii="Garamond" w:hAnsi="Garamond"/>
        </w:rPr>
        <w:t xml:space="preserve"> </w:t>
      </w:r>
      <w:r w:rsidRPr="004E2C0F">
        <w:rPr>
          <w:rFonts w:ascii="Garamond" w:hAnsi="Garamond"/>
          <w:i/>
        </w:rPr>
        <w:t>The Elemen</w:t>
      </w:r>
      <w:r w:rsidR="004E2C0F" w:rsidRPr="004E2C0F">
        <w:rPr>
          <w:rFonts w:ascii="Garamond" w:hAnsi="Garamond"/>
          <w:i/>
        </w:rPr>
        <w:t>ts of Moral Philosophy</w:t>
      </w:r>
      <w:r w:rsidR="004E2C0F">
        <w:rPr>
          <w:rFonts w:ascii="Garamond" w:hAnsi="Garamond"/>
        </w:rPr>
        <w:t xml:space="preserve">, </w:t>
      </w:r>
      <w:r w:rsidR="008B4386">
        <w:rPr>
          <w:rFonts w:ascii="Garamond" w:hAnsi="Garamond"/>
        </w:rPr>
        <w:t>8</w:t>
      </w:r>
      <w:r w:rsidR="008B4386" w:rsidRPr="008B4386">
        <w:rPr>
          <w:rFonts w:ascii="Garamond" w:hAnsi="Garamond"/>
          <w:vertAlign w:val="superscript"/>
        </w:rPr>
        <w:t>th</w:t>
      </w:r>
      <w:r w:rsidR="008B4386">
        <w:rPr>
          <w:rFonts w:ascii="Garamond" w:hAnsi="Garamond"/>
        </w:rPr>
        <w:t xml:space="preserve"> ed., </w:t>
      </w:r>
      <w:r w:rsidR="004E2C0F">
        <w:rPr>
          <w:rFonts w:ascii="Garamond" w:hAnsi="Garamond"/>
        </w:rPr>
        <w:t>McGraw-</w:t>
      </w:r>
      <w:r w:rsidR="008B4386">
        <w:rPr>
          <w:rFonts w:ascii="Garamond" w:hAnsi="Garamond"/>
        </w:rPr>
        <w:tab/>
      </w:r>
      <w:r w:rsidR="004E2C0F">
        <w:rPr>
          <w:rFonts w:ascii="Garamond" w:hAnsi="Garamond"/>
        </w:rPr>
        <w:t>Hill.</w:t>
      </w:r>
    </w:p>
    <w:p w14:paraId="26F0B9C9" w14:textId="7A43BF03" w:rsidR="008640F7" w:rsidRPr="00783672" w:rsidRDefault="00771DDB" w:rsidP="00753AF3">
      <w:pPr>
        <w:jc w:val="left"/>
        <w:rPr>
          <w:rFonts w:ascii="Garamond" w:hAnsi="Garamond"/>
        </w:rPr>
      </w:pPr>
      <w:r w:rsidRPr="00783672">
        <w:rPr>
          <w:rFonts w:ascii="Garamond" w:hAnsi="Garamond"/>
        </w:rPr>
        <w:t xml:space="preserve">Reeve, C. D. C. </w:t>
      </w:r>
      <w:r w:rsidR="004E2C0F">
        <w:rPr>
          <w:rFonts w:ascii="Garamond" w:hAnsi="Garamond"/>
        </w:rPr>
        <w:t>(1988)</w:t>
      </w:r>
      <w:r w:rsidRPr="00783672">
        <w:rPr>
          <w:rFonts w:ascii="Garamond" w:hAnsi="Garamond"/>
        </w:rPr>
        <w:t xml:space="preserve"> </w:t>
      </w:r>
      <w:r w:rsidR="006C6F37" w:rsidRPr="004E2C0F">
        <w:rPr>
          <w:rFonts w:ascii="Garamond" w:hAnsi="Garamond"/>
          <w:i/>
        </w:rPr>
        <w:t xml:space="preserve">Philosopher-Kings: The Argument of Plato’s </w:t>
      </w:r>
      <w:r w:rsidR="006C6F37" w:rsidRPr="007B32C9">
        <w:rPr>
          <w:rFonts w:ascii="Garamond" w:hAnsi="Garamond"/>
          <w:i/>
        </w:rPr>
        <w:t>Republic</w:t>
      </w:r>
      <w:r w:rsidR="004E2C0F" w:rsidRPr="006A0FD9">
        <w:rPr>
          <w:rFonts w:ascii="Garamond" w:hAnsi="Garamond"/>
        </w:rPr>
        <w:t>,</w:t>
      </w:r>
      <w:r w:rsidR="004E2C0F">
        <w:rPr>
          <w:rFonts w:ascii="Garamond" w:hAnsi="Garamond"/>
        </w:rPr>
        <w:t xml:space="preserve"> Princeton University </w:t>
      </w:r>
      <w:r w:rsidR="004E2C0F">
        <w:rPr>
          <w:rFonts w:ascii="Garamond" w:hAnsi="Garamond"/>
        </w:rPr>
        <w:tab/>
        <w:t>Press.</w:t>
      </w:r>
    </w:p>
    <w:p w14:paraId="33720586" w14:textId="2E5D4446" w:rsidR="0099590B" w:rsidRPr="008C4689" w:rsidRDefault="0099590B" w:rsidP="00753AF3">
      <w:pPr>
        <w:jc w:val="left"/>
        <w:rPr>
          <w:rFonts w:ascii="Garamond" w:hAnsi="Garamond"/>
        </w:rPr>
      </w:pPr>
      <w:r>
        <w:rPr>
          <w:rFonts w:ascii="Garamond" w:hAnsi="Garamond"/>
        </w:rPr>
        <w:t>Schiffer, S</w:t>
      </w:r>
      <w:r w:rsidR="008C4689">
        <w:rPr>
          <w:rFonts w:ascii="Garamond" w:hAnsi="Garamond"/>
        </w:rPr>
        <w:t xml:space="preserve">tephen (2003) </w:t>
      </w:r>
      <w:r w:rsidR="008C4689">
        <w:rPr>
          <w:rFonts w:ascii="Garamond" w:hAnsi="Garamond"/>
          <w:i/>
        </w:rPr>
        <w:t>The Things We Mean</w:t>
      </w:r>
      <w:r w:rsidR="008C4689">
        <w:rPr>
          <w:rFonts w:ascii="Garamond" w:hAnsi="Garamond"/>
        </w:rPr>
        <w:t>, Oxford University Press.</w:t>
      </w:r>
    </w:p>
    <w:p w14:paraId="42CE4459" w14:textId="0551F008" w:rsidR="002803B0" w:rsidRPr="00783672" w:rsidRDefault="002803B0" w:rsidP="00753AF3">
      <w:pPr>
        <w:jc w:val="left"/>
        <w:rPr>
          <w:rFonts w:ascii="Garamond" w:hAnsi="Garamond"/>
        </w:rPr>
      </w:pPr>
      <w:r w:rsidRPr="00783672">
        <w:rPr>
          <w:rFonts w:ascii="Garamond" w:hAnsi="Garamond"/>
        </w:rPr>
        <w:t>Shafer-Landau, R</w:t>
      </w:r>
      <w:r w:rsidR="004E2C0F">
        <w:rPr>
          <w:rFonts w:ascii="Garamond" w:hAnsi="Garamond"/>
        </w:rPr>
        <w:t>uss</w:t>
      </w:r>
      <w:r w:rsidRPr="00783672">
        <w:rPr>
          <w:rFonts w:ascii="Garamond" w:hAnsi="Garamond"/>
        </w:rPr>
        <w:t xml:space="preserve"> </w:t>
      </w:r>
      <w:r w:rsidR="004E2C0F">
        <w:rPr>
          <w:rFonts w:ascii="Garamond" w:hAnsi="Garamond"/>
        </w:rPr>
        <w:t xml:space="preserve">(2002) </w:t>
      </w:r>
      <w:r w:rsidR="004E2C0F" w:rsidRPr="004E2C0F">
        <w:rPr>
          <w:rFonts w:ascii="Garamond" w:hAnsi="Garamond"/>
          <w:i/>
        </w:rPr>
        <w:t>Moral Realism: A Defense</w:t>
      </w:r>
      <w:r w:rsidR="004E2C0F">
        <w:rPr>
          <w:rFonts w:ascii="Garamond" w:hAnsi="Garamond"/>
        </w:rPr>
        <w:t>, Oxford University Press.</w:t>
      </w:r>
    </w:p>
    <w:p w14:paraId="26668668" w14:textId="4AD865E3" w:rsidR="00EF5B6E" w:rsidRPr="00783672" w:rsidRDefault="00EF5B6E" w:rsidP="00753AF3">
      <w:pPr>
        <w:jc w:val="left"/>
        <w:rPr>
          <w:rFonts w:ascii="Garamond" w:hAnsi="Garamond"/>
        </w:rPr>
      </w:pPr>
      <w:r w:rsidRPr="00783672">
        <w:rPr>
          <w:rFonts w:ascii="Garamond" w:hAnsi="Garamond"/>
        </w:rPr>
        <w:t>Shorey, P</w:t>
      </w:r>
      <w:r w:rsidR="004E2C0F">
        <w:rPr>
          <w:rFonts w:ascii="Garamond" w:hAnsi="Garamond"/>
        </w:rPr>
        <w:t>aul</w:t>
      </w:r>
      <w:r w:rsidRPr="00783672">
        <w:rPr>
          <w:rFonts w:ascii="Garamond" w:hAnsi="Garamond"/>
        </w:rPr>
        <w:t>.</w:t>
      </w:r>
      <w:r w:rsidR="004E2C0F">
        <w:rPr>
          <w:rFonts w:ascii="Garamond" w:hAnsi="Garamond"/>
        </w:rPr>
        <w:t xml:space="preserve"> (1969)</w:t>
      </w:r>
      <w:r w:rsidRPr="00783672">
        <w:rPr>
          <w:rFonts w:ascii="Garamond" w:hAnsi="Garamond"/>
        </w:rPr>
        <w:t xml:space="preserve"> </w:t>
      </w:r>
      <w:r w:rsidRPr="004E2C0F">
        <w:rPr>
          <w:rFonts w:ascii="Garamond" w:hAnsi="Garamond"/>
          <w:i/>
        </w:rPr>
        <w:t>Plato in Twelve Volumes</w:t>
      </w:r>
      <w:r w:rsidR="002A7369">
        <w:rPr>
          <w:rFonts w:ascii="Garamond" w:hAnsi="Garamond"/>
        </w:rPr>
        <w:t>, Vols. 5 &amp; 6,</w:t>
      </w:r>
      <w:r w:rsidR="004E2C0F">
        <w:rPr>
          <w:rFonts w:ascii="Garamond" w:hAnsi="Garamond"/>
        </w:rPr>
        <w:t xml:space="preserve"> Loeb Classical Text Harvard </w:t>
      </w:r>
      <w:r w:rsidR="004E2C0F">
        <w:rPr>
          <w:rFonts w:ascii="Garamond" w:hAnsi="Garamond"/>
        </w:rPr>
        <w:tab/>
        <w:t>University Press.</w:t>
      </w:r>
    </w:p>
    <w:p w14:paraId="08852204" w14:textId="4B54ED08" w:rsidR="0062350E" w:rsidRPr="00783672" w:rsidRDefault="002B18BE" w:rsidP="00753AF3">
      <w:pPr>
        <w:jc w:val="left"/>
        <w:rPr>
          <w:rFonts w:ascii="Garamond" w:hAnsi="Garamond"/>
        </w:rPr>
      </w:pPr>
      <w:r w:rsidRPr="00783672">
        <w:rPr>
          <w:rFonts w:ascii="Garamond" w:hAnsi="Garamond"/>
        </w:rPr>
        <w:t xml:space="preserve">Slings, S. R. </w:t>
      </w:r>
      <w:r w:rsidR="002A7369">
        <w:rPr>
          <w:rFonts w:ascii="Garamond" w:hAnsi="Garamond"/>
        </w:rPr>
        <w:t>(2003)</w:t>
      </w:r>
      <w:r w:rsidRPr="00783672">
        <w:rPr>
          <w:rFonts w:ascii="Garamond" w:hAnsi="Garamond"/>
        </w:rPr>
        <w:t xml:space="preserve"> </w:t>
      </w:r>
      <w:r w:rsidRPr="00783672">
        <w:rPr>
          <w:rFonts w:ascii="Garamond" w:hAnsi="Garamond"/>
          <w:i/>
        </w:rPr>
        <w:t xml:space="preserve">Platonis </w:t>
      </w:r>
      <w:r w:rsidR="00455CD4" w:rsidRPr="00783672">
        <w:rPr>
          <w:rFonts w:ascii="Garamond" w:hAnsi="Garamond"/>
          <w:i/>
        </w:rPr>
        <w:t>Remp</w:t>
      </w:r>
      <w:r w:rsidRPr="00783672">
        <w:rPr>
          <w:rFonts w:ascii="Garamond" w:hAnsi="Garamond"/>
          <w:i/>
        </w:rPr>
        <w:t>ublicam</w:t>
      </w:r>
      <w:r w:rsidR="002A7369">
        <w:rPr>
          <w:rFonts w:ascii="Garamond" w:hAnsi="Garamond"/>
        </w:rPr>
        <w:t>,</w:t>
      </w:r>
      <w:r w:rsidR="004E2C0F">
        <w:rPr>
          <w:rFonts w:ascii="Garamond" w:hAnsi="Garamond"/>
        </w:rPr>
        <w:t xml:space="preserve"> Oxford University Press.</w:t>
      </w:r>
    </w:p>
    <w:p w14:paraId="6E0EF681" w14:textId="0C6A93ED" w:rsidR="00A47684" w:rsidRPr="00783672" w:rsidRDefault="002A7369" w:rsidP="00753AF3">
      <w:pPr>
        <w:jc w:val="left"/>
        <w:rPr>
          <w:rFonts w:ascii="Garamond" w:hAnsi="Garamond"/>
        </w:rPr>
      </w:pPr>
      <w:r>
        <w:rPr>
          <w:rFonts w:ascii="Garamond" w:hAnsi="Garamond"/>
        </w:rPr>
        <w:lastRenderedPageBreak/>
        <w:t>Smith, Michael</w:t>
      </w:r>
      <w:r w:rsidR="00A47684" w:rsidRPr="00783672">
        <w:rPr>
          <w:rFonts w:ascii="Garamond" w:hAnsi="Garamond"/>
        </w:rPr>
        <w:t xml:space="preserve"> </w:t>
      </w:r>
      <w:r>
        <w:rPr>
          <w:rFonts w:ascii="Garamond" w:hAnsi="Garamond"/>
        </w:rPr>
        <w:t>(1994)</w:t>
      </w:r>
      <w:r w:rsidR="00A47684" w:rsidRPr="00783672">
        <w:rPr>
          <w:rFonts w:ascii="Garamond" w:hAnsi="Garamond"/>
        </w:rPr>
        <w:t xml:space="preserve"> </w:t>
      </w:r>
      <w:r>
        <w:rPr>
          <w:rFonts w:ascii="Garamond" w:hAnsi="Garamond"/>
          <w:i/>
        </w:rPr>
        <w:t>The Moral Problem</w:t>
      </w:r>
      <w:r>
        <w:rPr>
          <w:rFonts w:ascii="Garamond" w:hAnsi="Garamond"/>
        </w:rPr>
        <w:t>,</w:t>
      </w:r>
      <w:r w:rsidR="00A47684" w:rsidRPr="00783672">
        <w:rPr>
          <w:rFonts w:ascii="Garamond" w:hAnsi="Garamond"/>
        </w:rPr>
        <w:t xml:space="preserve"> </w:t>
      </w:r>
      <w:r>
        <w:rPr>
          <w:rFonts w:ascii="Garamond" w:hAnsi="Garamond"/>
        </w:rPr>
        <w:t>Wiley-</w:t>
      </w:r>
      <w:r w:rsidR="00A47684" w:rsidRPr="00783672">
        <w:rPr>
          <w:rFonts w:ascii="Garamond" w:hAnsi="Garamond"/>
        </w:rPr>
        <w:t>Blackwell.</w:t>
      </w:r>
    </w:p>
    <w:p w14:paraId="689E338A" w14:textId="16ADD09E" w:rsidR="000F4228" w:rsidRPr="00783672" w:rsidRDefault="000F4228" w:rsidP="00753AF3">
      <w:pPr>
        <w:jc w:val="left"/>
        <w:rPr>
          <w:rFonts w:ascii="Garamond" w:hAnsi="Garamond"/>
        </w:rPr>
      </w:pPr>
      <w:r w:rsidRPr="00783672">
        <w:rPr>
          <w:rFonts w:ascii="Garamond" w:hAnsi="Garamond"/>
        </w:rPr>
        <w:t xml:space="preserve">Stevenson, C. L. </w:t>
      </w:r>
      <w:r w:rsidR="0014390B">
        <w:rPr>
          <w:rFonts w:ascii="Garamond" w:hAnsi="Garamond"/>
        </w:rPr>
        <w:t>(1963</w:t>
      </w:r>
      <w:r w:rsidR="002A7369">
        <w:rPr>
          <w:rFonts w:ascii="Garamond" w:hAnsi="Garamond"/>
        </w:rPr>
        <w:t>)</w:t>
      </w:r>
      <w:r w:rsidRPr="00783672">
        <w:rPr>
          <w:rFonts w:ascii="Garamond" w:hAnsi="Garamond"/>
        </w:rPr>
        <w:t xml:space="preserve"> </w:t>
      </w:r>
      <w:r w:rsidRPr="002A7369">
        <w:rPr>
          <w:rFonts w:ascii="Garamond" w:hAnsi="Garamond"/>
          <w:i/>
        </w:rPr>
        <w:t>Facts and Values: Stu</w:t>
      </w:r>
      <w:r w:rsidR="002A7369" w:rsidRPr="002A7369">
        <w:rPr>
          <w:rFonts w:ascii="Garamond" w:hAnsi="Garamond"/>
          <w:i/>
        </w:rPr>
        <w:t>dies in Ethical Analysis</w:t>
      </w:r>
      <w:r w:rsidR="002A7369">
        <w:rPr>
          <w:rFonts w:ascii="Garamond" w:hAnsi="Garamond"/>
        </w:rPr>
        <w:t>, Yale University Press.</w:t>
      </w:r>
    </w:p>
    <w:p w14:paraId="2D5416E6" w14:textId="2A838E93" w:rsidR="00714019" w:rsidRPr="00783672" w:rsidRDefault="00D44409" w:rsidP="00753AF3">
      <w:pPr>
        <w:jc w:val="left"/>
        <w:rPr>
          <w:rFonts w:ascii="Garamond" w:hAnsi="Garamond"/>
        </w:rPr>
      </w:pPr>
      <w:r>
        <w:rPr>
          <w:rFonts w:ascii="Garamond" w:hAnsi="Garamond"/>
        </w:rPr>
        <w:t>Williams, Bernard (1985</w:t>
      </w:r>
      <w:r w:rsidR="002A7369">
        <w:rPr>
          <w:rFonts w:ascii="Garamond" w:hAnsi="Garamond"/>
        </w:rPr>
        <w:t>)</w:t>
      </w:r>
      <w:r w:rsidR="00714019" w:rsidRPr="00783672">
        <w:rPr>
          <w:rFonts w:ascii="Garamond" w:hAnsi="Garamond"/>
        </w:rPr>
        <w:t xml:space="preserve"> </w:t>
      </w:r>
      <w:r w:rsidR="00714019" w:rsidRPr="002A7369">
        <w:rPr>
          <w:rFonts w:ascii="Garamond" w:hAnsi="Garamond"/>
          <w:i/>
        </w:rPr>
        <w:t>Ethics and the Limits of Philosophy</w:t>
      </w:r>
      <w:r w:rsidR="002A7369">
        <w:rPr>
          <w:rFonts w:ascii="Garamond" w:hAnsi="Garamond"/>
        </w:rPr>
        <w:t>,</w:t>
      </w:r>
      <w:r w:rsidR="00714019" w:rsidRPr="00783672">
        <w:rPr>
          <w:rFonts w:ascii="Garamond" w:hAnsi="Garamond"/>
        </w:rPr>
        <w:t xml:space="preserve"> </w:t>
      </w:r>
      <w:r>
        <w:rPr>
          <w:rFonts w:ascii="Garamond" w:hAnsi="Garamond"/>
        </w:rPr>
        <w:t>Harvard University Press.</w:t>
      </w:r>
    </w:p>
    <w:p w14:paraId="0CC4C3E1" w14:textId="77777777" w:rsidR="00697FA2" w:rsidRDefault="00A81D8E" w:rsidP="00753AF3">
      <w:pPr>
        <w:jc w:val="left"/>
        <w:rPr>
          <w:rFonts w:ascii="Garamond" w:hAnsi="Garamond"/>
        </w:rPr>
      </w:pPr>
      <w:r w:rsidRPr="00783672">
        <w:rPr>
          <w:rFonts w:ascii="Garamond" w:hAnsi="Garamond"/>
        </w:rPr>
        <w:t>White, N</w:t>
      </w:r>
      <w:r w:rsidR="002A7369">
        <w:rPr>
          <w:rFonts w:ascii="Garamond" w:hAnsi="Garamond"/>
        </w:rPr>
        <w:t>icholas</w:t>
      </w:r>
      <w:r w:rsidRPr="00783672">
        <w:rPr>
          <w:rFonts w:ascii="Garamond" w:hAnsi="Garamond"/>
        </w:rPr>
        <w:t xml:space="preserve"> </w:t>
      </w:r>
      <w:r w:rsidR="002A7369">
        <w:rPr>
          <w:rFonts w:ascii="Garamond" w:hAnsi="Garamond"/>
        </w:rPr>
        <w:t>(2008)</w:t>
      </w:r>
      <w:r w:rsidRPr="00783672">
        <w:rPr>
          <w:rFonts w:ascii="Garamond" w:hAnsi="Garamond"/>
        </w:rPr>
        <w:t xml:space="preserve"> </w:t>
      </w:r>
      <w:r w:rsidRPr="002A7369">
        <w:rPr>
          <w:rFonts w:ascii="Garamond" w:hAnsi="Garamond"/>
          <w:i/>
        </w:rPr>
        <w:t>Individu</w:t>
      </w:r>
      <w:r w:rsidR="002A7369" w:rsidRPr="002A7369">
        <w:rPr>
          <w:rFonts w:ascii="Garamond" w:hAnsi="Garamond"/>
          <w:i/>
        </w:rPr>
        <w:t>al and Conflict in Greek Ethics</w:t>
      </w:r>
      <w:r w:rsidR="002A7369">
        <w:rPr>
          <w:rFonts w:ascii="Garamond" w:hAnsi="Garamond"/>
        </w:rPr>
        <w:t>, Oxford University Press.</w:t>
      </w:r>
    </w:p>
    <w:p w14:paraId="6C76DB28" w14:textId="77777777" w:rsidR="007B32C9" w:rsidRDefault="007B32C9" w:rsidP="00753AF3">
      <w:pPr>
        <w:jc w:val="left"/>
        <w:rPr>
          <w:rFonts w:ascii="Garamond" w:hAnsi="Garamond"/>
          <w:b/>
        </w:rPr>
      </w:pPr>
    </w:p>
    <w:p w14:paraId="5DEC14CB" w14:textId="6EBD3A6A" w:rsidR="00A33A8B" w:rsidRPr="00697FA2" w:rsidRDefault="00A33A8B" w:rsidP="00753AF3">
      <w:pPr>
        <w:jc w:val="left"/>
        <w:rPr>
          <w:rFonts w:ascii="Garamond" w:hAnsi="Garamond"/>
        </w:rPr>
      </w:pPr>
      <w:r>
        <w:rPr>
          <w:rFonts w:ascii="Garamond" w:hAnsi="Garamond"/>
          <w:b/>
        </w:rPr>
        <w:t>Notes</w:t>
      </w:r>
    </w:p>
    <w:p w14:paraId="0C805C72" w14:textId="292BBD70" w:rsidR="00F347DF" w:rsidRDefault="00F347DF" w:rsidP="00753AF3">
      <w:pPr>
        <w:jc w:val="left"/>
        <w:rPr>
          <w:rFonts w:ascii="Garamond" w:hAnsi="Garamond"/>
        </w:rPr>
      </w:pPr>
    </w:p>
    <w:sectPr w:rsidR="00F347D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2318" w14:textId="77777777" w:rsidR="00144729" w:rsidRDefault="00144729" w:rsidP="00354859">
      <w:pPr>
        <w:spacing w:line="240" w:lineRule="auto"/>
      </w:pPr>
      <w:r>
        <w:separator/>
      </w:r>
    </w:p>
  </w:endnote>
  <w:endnote w:type="continuationSeparator" w:id="0">
    <w:p w14:paraId="5DCA5EAC" w14:textId="77777777" w:rsidR="00144729" w:rsidRDefault="00144729" w:rsidP="00354859">
      <w:pPr>
        <w:spacing w:line="240" w:lineRule="auto"/>
      </w:pPr>
      <w:r>
        <w:continuationSeparator/>
      </w:r>
    </w:p>
  </w:endnote>
  <w:endnote w:id="1">
    <w:p w14:paraId="0EC80DAE" w14:textId="53817516"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009E27F9">
        <w:rPr>
          <w:rFonts w:ascii="Garamond" w:hAnsi="Garamond"/>
          <w:sz w:val="24"/>
          <w:szCs w:val="24"/>
        </w:rPr>
        <w:t xml:space="preserve"> Translations of Plato </w:t>
      </w:r>
      <w:r w:rsidR="00D85A77">
        <w:rPr>
          <w:rFonts w:ascii="Garamond" w:hAnsi="Garamond"/>
          <w:sz w:val="24"/>
          <w:szCs w:val="24"/>
        </w:rPr>
        <w:t>follow those in</w:t>
      </w:r>
      <w:r w:rsidR="00E72A00">
        <w:rPr>
          <w:rFonts w:ascii="Garamond" w:hAnsi="Garamond"/>
          <w:sz w:val="24"/>
          <w:szCs w:val="24"/>
        </w:rPr>
        <w:t xml:space="preserve"> Coo</w:t>
      </w:r>
      <w:r w:rsidR="009E27F9">
        <w:rPr>
          <w:rFonts w:ascii="Garamond" w:hAnsi="Garamond"/>
          <w:sz w:val="24"/>
          <w:szCs w:val="24"/>
        </w:rPr>
        <w:t>per and Hutchinson (1997)</w:t>
      </w:r>
      <w:r w:rsidR="00D85A77">
        <w:rPr>
          <w:rFonts w:ascii="Garamond" w:hAnsi="Garamond"/>
          <w:sz w:val="24"/>
          <w:szCs w:val="24"/>
        </w:rPr>
        <w:t>, with slight modification</w:t>
      </w:r>
      <w:r w:rsidR="009E27F9">
        <w:rPr>
          <w:rFonts w:ascii="Garamond" w:hAnsi="Garamond"/>
          <w:sz w:val="24"/>
          <w:szCs w:val="24"/>
        </w:rPr>
        <w:t xml:space="preserve"> (e.g. the</w:t>
      </w:r>
      <w:r w:rsidR="00D85A77">
        <w:rPr>
          <w:rFonts w:ascii="Garamond" w:hAnsi="Garamond"/>
          <w:sz w:val="24"/>
          <w:szCs w:val="24"/>
        </w:rPr>
        <w:t xml:space="preserve"> </w:t>
      </w:r>
      <w:r w:rsidR="00D85A77">
        <w:rPr>
          <w:rFonts w:ascii="Garamond" w:hAnsi="Garamond"/>
          <w:i/>
          <w:sz w:val="24"/>
          <w:szCs w:val="24"/>
        </w:rPr>
        <w:t xml:space="preserve">Gorgias </w:t>
      </w:r>
      <w:r w:rsidR="00D85A77">
        <w:rPr>
          <w:rFonts w:ascii="Garamond" w:hAnsi="Garamond"/>
          <w:sz w:val="24"/>
          <w:szCs w:val="24"/>
        </w:rPr>
        <w:t xml:space="preserve">follows Zeyl; </w:t>
      </w:r>
      <w:r w:rsidR="00D85A77" w:rsidRPr="00D85A77">
        <w:rPr>
          <w:rFonts w:ascii="Garamond" w:hAnsi="Garamond"/>
          <w:sz w:val="24"/>
          <w:szCs w:val="24"/>
        </w:rPr>
        <w:t xml:space="preserve">the </w:t>
      </w:r>
      <w:r w:rsidR="00D85A77" w:rsidRPr="00D85A77">
        <w:rPr>
          <w:rFonts w:ascii="Garamond" w:hAnsi="Garamond"/>
          <w:i/>
          <w:sz w:val="24"/>
          <w:szCs w:val="24"/>
        </w:rPr>
        <w:t>Laws</w:t>
      </w:r>
      <w:r w:rsidR="00D85A77" w:rsidRPr="00D85A77">
        <w:rPr>
          <w:rFonts w:ascii="Garamond" w:hAnsi="Garamond"/>
          <w:sz w:val="24"/>
          <w:szCs w:val="24"/>
        </w:rPr>
        <w:t xml:space="preserve"> </w:t>
      </w:r>
      <w:r w:rsidR="00D85A77">
        <w:rPr>
          <w:rFonts w:ascii="Garamond" w:hAnsi="Garamond"/>
          <w:sz w:val="24"/>
          <w:szCs w:val="24"/>
        </w:rPr>
        <w:t xml:space="preserve">follows </w:t>
      </w:r>
      <w:r w:rsidR="00D85A77" w:rsidRPr="00D85A77">
        <w:rPr>
          <w:rFonts w:ascii="Garamond" w:hAnsi="Garamond"/>
          <w:sz w:val="24"/>
          <w:szCs w:val="24"/>
        </w:rPr>
        <w:t>Saunders;</w:t>
      </w:r>
      <w:r w:rsidR="00D85A77">
        <w:rPr>
          <w:rFonts w:ascii="Garamond" w:hAnsi="Garamond"/>
          <w:sz w:val="24"/>
          <w:szCs w:val="24"/>
        </w:rPr>
        <w:t xml:space="preserve"> and the </w:t>
      </w:r>
      <w:r w:rsidR="00D85A77">
        <w:rPr>
          <w:rFonts w:ascii="Garamond" w:hAnsi="Garamond"/>
          <w:i/>
          <w:sz w:val="24"/>
          <w:szCs w:val="24"/>
        </w:rPr>
        <w:t xml:space="preserve">Republic </w:t>
      </w:r>
      <w:r w:rsidR="00D85A77">
        <w:rPr>
          <w:rFonts w:ascii="Garamond" w:hAnsi="Garamond"/>
          <w:sz w:val="24"/>
          <w:szCs w:val="24"/>
        </w:rPr>
        <w:t xml:space="preserve">follows Grube/Reeve). The Greek follows Burnet (1900–1907) with the exception of the </w:t>
      </w:r>
      <w:r w:rsidRPr="00F765E8">
        <w:rPr>
          <w:rFonts w:ascii="Garamond" w:hAnsi="Garamond"/>
          <w:i/>
          <w:sz w:val="24"/>
          <w:szCs w:val="24"/>
        </w:rPr>
        <w:t>Republic</w:t>
      </w:r>
      <w:r w:rsidR="00D85A77">
        <w:rPr>
          <w:rFonts w:ascii="Garamond" w:hAnsi="Garamond"/>
          <w:sz w:val="24"/>
          <w:szCs w:val="24"/>
        </w:rPr>
        <w:t xml:space="preserve">, which </w:t>
      </w:r>
      <w:r w:rsidRPr="00F765E8">
        <w:rPr>
          <w:rFonts w:ascii="Garamond" w:hAnsi="Garamond"/>
          <w:sz w:val="24"/>
          <w:szCs w:val="24"/>
        </w:rPr>
        <w:t xml:space="preserve">follows Slings </w:t>
      </w:r>
      <w:r w:rsidR="00A33A8B">
        <w:rPr>
          <w:rFonts w:ascii="Garamond" w:hAnsi="Garamond"/>
          <w:sz w:val="24"/>
          <w:szCs w:val="24"/>
        </w:rPr>
        <w:t>(</w:t>
      </w:r>
      <w:r w:rsidRPr="00F765E8">
        <w:rPr>
          <w:rFonts w:ascii="Garamond" w:hAnsi="Garamond"/>
          <w:sz w:val="24"/>
          <w:szCs w:val="24"/>
        </w:rPr>
        <w:t>2003</w:t>
      </w:r>
      <w:r w:rsidR="00A33A8B">
        <w:rPr>
          <w:rFonts w:ascii="Garamond" w:hAnsi="Garamond"/>
          <w:sz w:val="24"/>
          <w:szCs w:val="24"/>
        </w:rPr>
        <w:t>)</w:t>
      </w:r>
      <w:r w:rsidRPr="00F765E8">
        <w:rPr>
          <w:rFonts w:ascii="Garamond" w:hAnsi="Garamond"/>
          <w:sz w:val="24"/>
          <w:szCs w:val="24"/>
        </w:rPr>
        <w:t>.</w:t>
      </w:r>
    </w:p>
  </w:endnote>
  <w:endnote w:id="2">
    <w:p w14:paraId="1B98393B" w14:textId="1A4F8B68" w:rsidR="00F5664C" w:rsidRPr="00F5664C" w:rsidRDefault="00F5664C" w:rsidP="00F5664C">
      <w:pPr>
        <w:pStyle w:val="EndnoteText"/>
        <w:spacing w:line="480" w:lineRule="auto"/>
        <w:rPr>
          <w:rFonts w:ascii="Garamond" w:hAnsi="Garamond"/>
          <w:sz w:val="24"/>
          <w:szCs w:val="24"/>
        </w:rPr>
      </w:pPr>
      <w:r w:rsidRPr="00F5664C">
        <w:rPr>
          <w:rStyle w:val="EndnoteReference"/>
          <w:rFonts w:ascii="Garamond" w:hAnsi="Garamond"/>
          <w:sz w:val="24"/>
          <w:szCs w:val="24"/>
          <w:vertAlign w:val="baseline"/>
        </w:rPr>
        <w:endnoteRef/>
      </w:r>
      <w:r>
        <w:rPr>
          <w:rFonts w:ascii="Garamond" w:hAnsi="Garamond"/>
          <w:sz w:val="24"/>
          <w:szCs w:val="24"/>
        </w:rPr>
        <w:t>. Thrasymachus claim</w:t>
      </w:r>
      <w:r w:rsidR="004D3BA9">
        <w:rPr>
          <w:rFonts w:ascii="Garamond" w:hAnsi="Garamond"/>
          <w:sz w:val="24"/>
          <w:szCs w:val="24"/>
        </w:rPr>
        <w:t>s</w:t>
      </w:r>
      <w:r>
        <w:rPr>
          <w:rFonts w:ascii="Garamond" w:hAnsi="Garamond"/>
          <w:sz w:val="24"/>
          <w:szCs w:val="24"/>
        </w:rPr>
        <w:t xml:space="preserve"> that</w:t>
      </w:r>
      <w:r w:rsidR="004D3BA9">
        <w:rPr>
          <w:rFonts w:ascii="Garamond" w:hAnsi="Garamond"/>
          <w:sz w:val="24"/>
          <w:szCs w:val="24"/>
        </w:rPr>
        <w:t xml:space="preserve"> the just person desires</w:t>
      </w:r>
      <w:r>
        <w:rPr>
          <w:rFonts w:ascii="Garamond" w:hAnsi="Garamond"/>
          <w:sz w:val="24"/>
          <w:szCs w:val="24"/>
        </w:rPr>
        <w:t xml:space="preserve"> to “overreach” the unjust person but is incapable of </w:t>
      </w:r>
      <w:r w:rsidR="004D3BA9">
        <w:rPr>
          <w:rFonts w:ascii="Garamond" w:hAnsi="Garamond"/>
          <w:sz w:val="24"/>
          <w:szCs w:val="24"/>
        </w:rPr>
        <w:t xml:space="preserve">doing </w:t>
      </w:r>
      <w:r>
        <w:rPr>
          <w:rFonts w:ascii="Garamond" w:hAnsi="Garamond"/>
          <w:sz w:val="24"/>
          <w:szCs w:val="24"/>
        </w:rPr>
        <w:t>this</w:t>
      </w:r>
      <w:r w:rsidR="004D3BA9">
        <w:rPr>
          <w:rFonts w:ascii="Garamond" w:hAnsi="Garamond"/>
          <w:sz w:val="24"/>
          <w:szCs w:val="24"/>
        </w:rPr>
        <w:t xml:space="preserve"> (349). One might object that this contradicts my claim that the</w:t>
      </w:r>
      <w:r w:rsidR="0002065C">
        <w:rPr>
          <w:rFonts w:ascii="Garamond" w:hAnsi="Garamond"/>
          <w:sz w:val="24"/>
          <w:szCs w:val="24"/>
        </w:rPr>
        <w:t xml:space="preserve"> completely </w:t>
      </w:r>
      <w:r w:rsidR="004D3BA9">
        <w:rPr>
          <w:rFonts w:ascii="Garamond" w:hAnsi="Garamond"/>
          <w:sz w:val="24"/>
          <w:szCs w:val="24"/>
        </w:rPr>
        <w:t>just person’s actions match her desires</w:t>
      </w:r>
      <w:r w:rsidR="0002065C">
        <w:rPr>
          <w:rFonts w:ascii="Garamond" w:hAnsi="Garamond"/>
          <w:sz w:val="24"/>
          <w:szCs w:val="24"/>
        </w:rPr>
        <w:t xml:space="preserve">. </w:t>
      </w:r>
      <w:r w:rsidR="00311FED">
        <w:rPr>
          <w:rFonts w:ascii="Garamond" w:hAnsi="Garamond"/>
          <w:sz w:val="24"/>
          <w:szCs w:val="24"/>
        </w:rPr>
        <w:t>I have two responses. First, i</w:t>
      </w:r>
      <w:r w:rsidR="0002065C">
        <w:rPr>
          <w:rFonts w:ascii="Garamond" w:hAnsi="Garamond"/>
          <w:sz w:val="24"/>
          <w:szCs w:val="24"/>
        </w:rPr>
        <w:t>n</w:t>
      </w:r>
      <w:r w:rsidR="00AF0913">
        <w:rPr>
          <w:rFonts w:ascii="Garamond" w:hAnsi="Garamond"/>
          <w:sz w:val="24"/>
          <w:szCs w:val="24"/>
        </w:rPr>
        <w:t xml:space="preserve"> saying that the just person is incapable of “overreaching” the unjust person, Thrasymachus means that the unjust person always </w:t>
      </w:r>
      <w:r w:rsidR="0002065C">
        <w:rPr>
          <w:rFonts w:ascii="Garamond" w:hAnsi="Garamond"/>
          <w:sz w:val="24"/>
          <w:szCs w:val="24"/>
        </w:rPr>
        <w:t xml:space="preserve">achieves </w:t>
      </w:r>
      <w:r>
        <w:rPr>
          <w:rFonts w:ascii="Garamond" w:hAnsi="Garamond"/>
          <w:sz w:val="24"/>
          <w:szCs w:val="24"/>
        </w:rPr>
        <w:t>m</w:t>
      </w:r>
      <w:r w:rsidR="00AF0913">
        <w:rPr>
          <w:rFonts w:ascii="Garamond" w:hAnsi="Garamond"/>
          <w:sz w:val="24"/>
          <w:szCs w:val="24"/>
        </w:rPr>
        <w:t xml:space="preserve">ore power, wealth, </w:t>
      </w:r>
      <w:r>
        <w:rPr>
          <w:rFonts w:ascii="Garamond" w:hAnsi="Garamond"/>
          <w:sz w:val="24"/>
          <w:szCs w:val="24"/>
        </w:rPr>
        <w:t>honor</w:t>
      </w:r>
      <w:r w:rsidR="00AF0913">
        <w:rPr>
          <w:rFonts w:ascii="Garamond" w:hAnsi="Garamond"/>
          <w:sz w:val="24"/>
          <w:szCs w:val="24"/>
        </w:rPr>
        <w:t>, and general success</w:t>
      </w:r>
      <w:r>
        <w:rPr>
          <w:rFonts w:ascii="Garamond" w:hAnsi="Garamond"/>
          <w:sz w:val="24"/>
          <w:szCs w:val="24"/>
        </w:rPr>
        <w:t xml:space="preserve"> than the just person does. </w:t>
      </w:r>
      <w:r w:rsidR="0002065C">
        <w:rPr>
          <w:rFonts w:ascii="Garamond" w:hAnsi="Garamond"/>
          <w:sz w:val="24"/>
          <w:szCs w:val="24"/>
        </w:rPr>
        <w:t xml:space="preserve">Notice that this </w:t>
      </w:r>
      <w:r w:rsidR="00AF0913">
        <w:rPr>
          <w:rFonts w:ascii="Garamond" w:hAnsi="Garamond"/>
          <w:sz w:val="24"/>
          <w:szCs w:val="24"/>
        </w:rPr>
        <w:t xml:space="preserve">doesn’t entail </w:t>
      </w:r>
      <w:r w:rsidR="0002065C">
        <w:rPr>
          <w:rFonts w:ascii="Garamond" w:hAnsi="Garamond"/>
          <w:sz w:val="24"/>
          <w:szCs w:val="24"/>
        </w:rPr>
        <w:t xml:space="preserve">that the completely just </w:t>
      </w:r>
      <w:r w:rsidR="0002065C" w:rsidRPr="0002065C">
        <w:rPr>
          <w:rFonts w:ascii="Garamond" w:hAnsi="Garamond"/>
          <w:sz w:val="24"/>
          <w:szCs w:val="24"/>
        </w:rPr>
        <w:t>person</w:t>
      </w:r>
      <w:r w:rsidR="0002065C">
        <w:rPr>
          <w:rFonts w:ascii="Garamond" w:hAnsi="Garamond"/>
          <w:sz w:val="24"/>
          <w:szCs w:val="24"/>
        </w:rPr>
        <w:t>’s</w:t>
      </w:r>
      <w:r w:rsidR="0002065C" w:rsidRPr="0002065C">
        <w:rPr>
          <w:rFonts w:ascii="Garamond" w:hAnsi="Garamond"/>
          <w:sz w:val="24"/>
          <w:szCs w:val="24"/>
        </w:rPr>
        <w:t xml:space="preserve"> desires, judgments, and actions </w:t>
      </w:r>
      <w:r w:rsidR="00311FED">
        <w:rPr>
          <w:rFonts w:ascii="Garamond" w:hAnsi="Garamond"/>
          <w:sz w:val="24"/>
          <w:szCs w:val="24"/>
        </w:rPr>
        <w:t>do not match one another</w:t>
      </w:r>
      <w:r w:rsidR="0002065C">
        <w:rPr>
          <w:rFonts w:ascii="Garamond" w:hAnsi="Garamond"/>
          <w:sz w:val="24"/>
          <w:szCs w:val="24"/>
        </w:rPr>
        <w:t>. Rather, it is a statement about the achievemen</w:t>
      </w:r>
      <w:r w:rsidR="00311FED">
        <w:rPr>
          <w:rFonts w:ascii="Garamond" w:hAnsi="Garamond"/>
          <w:sz w:val="24"/>
          <w:szCs w:val="24"/>
        </w:rPr>
        <w:t>ts or outcomes of those actions. Second, as I argue in section 3.c, the just person does “overreach” the unjust person under Socrates’ description of “overreach”.</w:t>
      </w:r>
    </w:p>
  </w:endnote>
  <w:endnote w:id="3">
    <w:p w14:paraId="0A1FB872" w14:textId="10D79D1E"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Other examples include Gorgias (</w:t>
      </w:r>
      <w:r w:rsidRPr="00F765E8">
        <w:rPr>
          <w:rFonts w:ascii="Garamond" w:hAnsi="Garamond"/>
          <w:i/>
          <w:sz w:val="24"/>
          <w:szCs w:val="24"/>
        </w:rPr>
        <w:t>Grg</w:t>
      </w:r>
      <w:r w:rsidRPr="00F765E8">
        <w:rPr>
          <w:rFonts w:ascii="Garamond" w:hAnsi="Garamond"/>
          <w:sz w:val="24"/>
          <w:szCs w:val="24"/>
        </w:rPr>
        <w:t>.</w:t>
      </w:r>
      <w:r w:rsidRPr="00F765E8">
        <w:rPr>
          <w:rFonts w:ascii="Garamond" w:hAnsi="Garamond"/>
          <w:i/>
          <w:sz w:val="24"/>
          <w:szCs w:val="24"/>
        </w:rPr>
        <w:t xml:space="preserve"> </w:t>
      </w:r>
      <w:r w:rsidRPr="00F765E8">
        <w:rPr>
          <w:rFonts w:ascii="Garamond" w:hAnsi="Garamond"/>
          <w:sz w:val="24"/>
          <w:szCs w:val="24"/>
        </w:rPr>
        <w:t>459a–c), Callicles (</w:t>
      </w:r>
      <w:r w:rsidRPr="00F765E8">
        <w:rPr>
          <w:rFonts w:ascii="Garamond" w:hAnsi="Garamond"/>
          <w:i/>
          <w:sz w:val="24"/>
          <w:szCs w:val="24"/>
        </w:rPr>
        <w:t>Grg</w:t>
      </w:r>
      <w:r w:rsidRPr="00F765E8">
        <w:rPr>
          <w:rFonts w:ascii="Garamond" w:hAnsi="Garamond"/>
          <w:sz w:val="24"/>
          <w:szCs w:val="24"/>
        </w:rPr>
        <w:t>.</w:t>
      </w:r>
      <w:r w:rsidRPr="00F765E8">
        <w:rPr>
          <w:rFonts w:ascii="Garamond" w:hAnsi="Garamond"/>
          <w:i/>
          <w:sz w:val="24"/>
          <w:szCs w:val="24"/>
        </w:rPr>
        <w:t xml:space="preserve"> </w:t>
      </w:r>
      <w:r w:rsidRPr="00F765E8">
        <w:rPr>
          <w:rFonts w:ascii="Garamond" w:hAnsi="Garamond"/>
          <w:sz w:val="24"/>
          <w:szCs w:val="24"/>
        </w:rPr>
        <w:t xml:space="preserve">494e–459a), and Euthydemus and Dionysodorus (see especially, </w:t>
      </w:r>
      <w:r w:rsidRPr="00F765E8">
        <w:rPr>
          <w:rFonts w:ascii="Garamond" w:hAnsi="Garamond"/>
          <w:i/>
          <w:sz w:val="24"/>
          <w:szCs w:val="24"/>
        </w:rPr>
        <w:t>Euthyd</w:t>
      </w:r>
      <w:r w:rsidRPr="00F765E8">
        <w:rPr>
          <w:rFonts w:ascii="Garamond" w:hAnsi="Garamond"/>
          <w:sz w:val="24"/>
          <w:szCs w:val="24"/>
        </w:rPr>
        <w:t>.</w:t>
      </w:r>
      <w:r w:rsidRPr="00F765E8">
        <w:rPr>
          <w:rFonts w:ascii="Garamond" w:hAnsi="Garamond"/>
          <w:i/>
          <w:sz w:val="24"/>
          <w:szCs w:val="24"/>
        </w:rPr>
        <w:t xml:space="preserve"> </w:t>
      </w:r>
      <w:r w:rsidRPr="00F765E8">
        <w:rPr>
          <w:rFonts w:ascii="Garamond" w:hAnsi="Garamond"/>
          <w:sz w:val="24"/>
          <w:szCs w:val="24"/>
        </w:rPr>
        <w:t>275a). Thrasymachus accuses Socra</w:t>
      </w:r>
      <w:r w:rsidR="00E04BF7">
        <w:rPr>
          <w:rFonts w:ascii="Garamond" w:hAnsi="Garamond"/>
          <w:sz w:val="24"/>
          <w:szCs w:val="24"/>
        </w:rPr>
        <w:t>tes of being an eristic at 336a–c and 340c–</w:t>
      </w:r>
      <w:r w:rsidRPr="00F765E8">
        <w:rPr>
          <w:rFonts w:ascii="Garamond" w:hAnsi="Garamond"/>
          <w:sz w:val="24"/>
          <w:szCs w:val="24"/>
        </w:rPr>
        <w:t>341a.</w:t>
      </w:r>
    </w:p>
  </w:endnote>
  <w:endnote w:id="4">
    <w:p w14:paraId="6428C688" w14:textId="0DFEF7D0"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sidR="000600CC">
        <w:rPr>
          <w:rFonts w:ascii="Garamond" w:hAnsi="Garamond"/>
          <w:sz w:val="24"/>
          <w:szCs w:val="24"/>
        </w:rPr>
        <w:t>.</w:t>
      </w:r>
      <w:r w:rsidRPr="00F765E8">
        <w:rPr>
          <w:rFonts w:ascii="Garamond" w:hAnsi="Garamond"/>
          <w:sz w:val="24"/>
          <w:szCs w:val="24"/>
        </w:rPr>
        <w:t xml:space="preserve"> For a philological discussion of</w:t>
      </w:r>
      <w:r w:rsidR="00A33A8B">
        <w:rPr>
          <w:rFonts w:ascii="Garamond" w:hAnsi="Garamond"/>
          <w:sz w:val="24"/>
          <w:szCs w:val="24"/>
        </w:rPr>
        <w:t xml:space="preserve"> this word, see Gutglueck 1988</w:t>
      </w:r>
      <w:r w:rsidR="001E50E5">
        <w:rPr>
          <w:rFonts w:ascii="Garamond" w:hAnsi="Garamond"/>
          <w:sz w:val="24"/>
          <w:szCs w:val="24"/>
        </w:rPr>
        <w:t xml:space="preserve">. </w:t>
      </w:r>
      <w:r w:rsidR="00B1122D">
        <w:rPr>
          <w:rFonts w:ascii="Garamond" w:hAnsi="Garamond"/>
          <w:sz w:val="24"/>
          <w:szCs w:val="24"/>
        </w:rPr>
        <w:t xml:space="preserve">For a </w:t>
      </w:r>
      <w:r w:rsidR="001E50E5">
        <w:rPr>
          <w:rFonts w:ascii="Garamond" w:hAnsi="Garamond"/>
          <w:sz w:val="24"/>
          <w:szCs w:val="24"/>
        </w:rPr>
        <w:t xml:space="preserve">philosophical </w:t>
      </w:r>
      <w:r w:rsidR="00B1122D">
        <w:rPr>
          <w:rFonts w:ascii="Garamond" w:hAnsi="Garamond"/>
          <w:sz w:val="24"/>
          <w:szCs w:val="24"/>
        </w:rPr>
        <w:t>discussion of Thrasymachus’ perspective, see Nawar 2018.</w:t>
      </w:r>
    </w:p>
  </w:endnote>
  <w:endnote w:id="5">
    <w:p w14:paraId="1F72177A" w14:textId="4F779E1C"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Translation follows Freese (1926).</w:t>
      </w:r>
    </w:p>
  </w:endnote>
  <w:endnote w:id="6">
    <w:p w14:paraId="3BFF8251" w14:textId="6B747833"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00E469CB">
        <w:rPr>
          <w:rFonts w:ascii="Garamond" w:hAnsi="Garamond"/>
          <w:sz w:val="24"/>
          <w:szCs w:val="24"/>
        </w:rPr>
        <w:t xml:space="preserve"> Translation follows Brock (1916</w:t>
      </w:r>
      <w:r w:rsidRPr="00F765E8">
        <w:rPr>
          <w:rFonts w:ascii="Garamond" w:hAnsi="Garamond"/>
          <w:sz w:val="24"/>
          <w:szCs w:val="24"/>
        </w:rPr>
        <w:t>).</w:t>
      </w:r>
    </w:p>
  </w:endnote>
  <w:endnote w:id="7">
    <w:p w14:paraId="7374D713" w14:textId="2ED0C9BC"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Versions of this perspective were common in older scholarship; see Jowett and</w:t>
      </w:r>
      <w:r w:rsidR="00A33A8B">
        <w:rPr>
          <w:rFonts w:ascii="Garamond" w:hAnsi="Garamond"/>
          <w:sz w:val="24"/>
          <w:szCs w:val="24"/>
        </w:rPr>
        <w:t xml:space="preserve"> Campbell 1894, 47–9; Adam 1902: </w:t>
      </w:r>
      <w:r w:rsidRPr="00F765E8">
        <w:rPr>
          <w:rFonts w:ascii="Garamond" w:hAnsi="Garamond"/>
          <w:i/>
          <w:sz w:val="24"/>
          <w:szCs w:val="24"/>
        </w:rPr>
        <w:t>ad loc</w:t>
      </w:r>
      <w:r w:rsidRPr="00F765E8">
        <w:rPr>
          <w:rFonts w:ascii="Garamond" w:hAnsi="Garamond"/>
          <w:sz w:val="24"/>
          <w:szCs w:val="24"/>
        </w:rPr>
        <w:t>.</w:t>
      </w:r>
      <w:r w:rsidRPr="00F765E8">
        <w:rPr>
          <w:rFonts w:ascii="Garamond" w:hAnsi="Garamond"/>
          <w:i/>
          <w:sz w:val="24"/>
          <w:szCs w:val="24"/>
        </w:rPr>
        <w:t xml:space="preserve"> </w:t>
      </w:r>
      <w:r w:rsidR="00377C34">
        <w:rPr>
          <w:rFonts w:ascii="Garamond" w:hAnsi="Garamond"/>
          <w:sz w:val="24"/>
          <w:szCs w:val="24"/>
        </w:rPr>
        <w:t>349e–</w:t>
      </w:r>
      <w:r w:rsidR="00A33A8B">
        <w:rPr>
          <w:rFonts w:ascii="Garamond" w:hAnsi="Garamond"/>
          <w:sz w:val="24"/>
          <w:szCs w:val="24"/>
        </w:rPr>
        <w:t xml:space="preserve">350a; </w:t>
      </w:r>
      <w:r w:rsidR="005B0B39">
        <w:rPr>
          <w:rFonts w:ascii="Garamond" w:hAnsi="Garamond"/>
          <w:sz w:val="24"/>
          <w:szCs w:val="24"/>
        </w:rPr>
        <w:t>Allan 1940:</w:t>
      </w:r>
      <w:r w:rsidR="00FD7F1F">
        <w:rPr>
          <w:rFonts w:ascii="Garamond" w:hAnsi="Garamond"/>
          <w:sz w:val="24"/>
          <w:szCs w:val="24"/>
        </w:rPr>
        <w:t xml:space="preserve"> 106–7; </w:t>
      </w:r>
      <w:r w:rsidR="00A33A8B">
        <w:rPr>
          <w:rFonts w:ascii="Garamond" w:hAnsi="Garamond"/>
          <w:sz w:val="24"/>
          <w:szCs w:val="24"/>
        </w:rPr>
        <w:t>Nettleship 1901: 36–41; Jo</w:t>
      </w:r>
      <w:r w:rsidR="00120C29">
        <w:rPr>
          <w:rFonts w:ascii="Garamond" w:hAnsi="Garamond"/>
          <w:sz w:val="24"/>
          <w:szCs w:val="24"/>
        </w:rPr>
        <w:t>seph 1935: 33; and Cornford 1941</w:t>
      </w:r>
      <w:r w:rsidR="00A33A8B">
        <w:rPr>
          <w:rFonts w:ascii="Garamond" w:hAnsi="Garamond"/>
          <w:sz w:val="24"/>
          <w:szCs w:val="24"/>
        </w:rPr>
        <w:t>:</w:t>
      </w:r>
      <w:r w:rsidRPr="00F765E8">
        <w:rPr>
          <w:rFonts w:ascii="Garamond" w:hAnsi="Garamond"/>
          <w:sz w:val="24"/>
          <w:szCs w:val="24"/>
        </w:rPr>
        <w:t xml:space="preserve"> 32–3. </w:t>
      </w:r>
    </w:p>
  </w:endnote>
  <w:endnote w:id="8">
    <w:p w14:paraId="5DCC43DC" w14:textId="3C3E3BE5"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Agreement is as a sign of expertise for Plato, see </w:t>
      </w:r>
      <w:r w:rsidRPr="00F765E8">
        <w:rPr>
          <w:rFonts w:ascii="Garamond" w:hAnsi="Garamond"/>
          <w:i/>
          <w:sz w:val="24"/>
          <w:szCs w:val="24"/>
        </w:rPr>
        <w:t>Alcibiades 1</w:t>
      </w:r>
      <w:r w:rsidR="002C1F3A">
        <w:rPr>
          <w:rFonts w:ascii="Garamond" w:hAnsi="Garamond"/>
          <w:sz w:val="24"/>
          <w:szCs w:val="24"/>
        </w:rPr>
        <w:t xml:space="preserve">: 111a–113d and </w:t>
      </w:r>
      <w:r w:rsidRPr="00F765E8">
        <w:rPr>
          <w:rFonts w:ascii="Garamond" w:hAnsi="Garamond"/>
          <w:i/>
          <w:sz w:val="24"/>
          <w:szCs w:val="24"/>
        </w:rPr>
        <w:t xml:space="preserve">Meno </w:t>
      </w:r>
      <w:r w:rsidRPr="00F765E8">
        <w:rPr>
          <w:rFonts w:ascii="Garamond" w:hAnsi="Garamond"/>
          <w:sz w:val="24"/>
          <w:szCs w:val="24"/>
        </w:rPr>
        <w:t>95b.</w:t>
      </w:r>
    </w:p>
  </w:endnote>
  <w:endnote w:id="9">
    <w:p w14:paraId="3FCE8F79" w14:textId="4108A01D" w:rsidR="00F765E8" w:rsidRPr="00F765E8" w:rsidRDefault="00F765E8" w:rsidP="00F765E8">
      <w:pPr>
        <w:pStyle w:val="EndnoteText"/>
        <w:spacing w:line="480" w:lineRule="auto"/>
        <w:jc w:val="left"/>
        <w:rPr>
          <w:rFonts w:ascii="Garamond" w:eastAsia="Calibri" w:hAnsi="Garamond"/>
          <w:sz w:val="24"/>
          <w:szCs w:val="24"/>
          <w:lang w:eastAsia="en-US"/>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There are two connections to </w:t>
      </w:r>
      <w:r w:rsidRPr="00F765E8">
        <w:rPr>
          <w:rFonts w:ascii="Garamond" w:eastAsia="Calibri" w:hAnsi="Garamond"/>
          <w:sz w:val="24"/>
          <w:szCs w:val="24"/>
          <w:lang w:eastAsia="en-US"/>
        </w:rPr>
        <w:t xml:space="preserve">Kantian ethics in the greedy craftsperson argument. First, just as Kant uses the formal structure </w:t>
      </w:r>
      <w:r w:rsidR="00D02487">
        <w:rPr>
          <w:rFonts w:ascii="Garamond" w:eastAsia="Calibri" w:hAnsi="Garamond"/>
          <w:sz w:val="24"/>
          <w:szCs w:val="24"/>
          <w:lang w:eastAsia="en-US"/>
        </w:rPr>
        <w:t xml:space="preserve">of reason to derive moral norms </w:t>
      </w:r>
      <w:r w:rsidR="00D02487" w:rsidRPr="00D02487">
        <w:rPr>
          <w:rFonts w:ascii="Garamond" w:eastAsia="Calibri" w:hAnsi="Garamond"/>
          <w:sz w:val="24"/>
          <w:szCs w:val="24"/>
          <w:lang w:eastAsia="en-US"/>
        </w:rPr>
        <w:t>(see Korsgaard 1996b),</w:t>
      </w:r>
      <w:r w:rsidR="00D02487">
        <w:rPr>
          <w:rFonts w:ascii="Garamond" w:eastAsia="Calibri" w:hAnsi="Garamond"/>
          <w:sz w:val="24"/>
          <w:szCs w:val="24"/>
          <w:lang w:eastAsia="en-US"/>
        </w:rPr>
        <w:t xml:space="preserve"> </w:t>
      </w:r>
      <w:r w:rsidRPr="00F765E8">
        <w:rPr>
          <w:rFonts w:ascii="Garamond" w:eastAsia="Calibri" w:hAnsi="Garamond"/>
          <w:sz w:val="24"/>
          <w:szCs w:val="24"/>
          <w:lang w:eastAsia="en-US"/>
        </w:rPr>
        <w:t>Socrates uses the formal structure of crafts qua intelligent subjects t</w:t>
      </w:r>
      <w:r w:rsidR="00BE4497">
        <w:rPr>
          <w:rFonts w:ascii="Garamond" w:eastAsia="Calibri" w:hAnsi="Garamond"/>
          <w:sz w:val="24"/>
          <w:szCs w:val="24"/>
          <w:lang w:eastAsia="en-US"/>
        </w:rPr>
        <w:t>o derive the content of ethics</w:t>
      </w:r>
      <w:r w:rsidRPr="00F765E8">
        <w:rPr>
          <w:rFonts w:ascii="Garamond" w:eastAsia="Calibri" w:hAnsi="Garamond"/>
          <w:sz w:val="24"/>
          <w:szCs w:val="24"/>
          <w:lang w:eastAsia="en-US"/>
        </w:rPr>
        <w:t>. Second, in Kantian ethics, rational agents are in harmony with each other (see G. 4.</w:t>
      </w:r>
      <w:r w:rsidR="00120C29">
        <w:rPr>
          <w:rFonts w:ascii="Garamond" w:eastAsia="Calibri" w:hAnsi="Garamond"/>
          <w:sz w:val="24"/>
          <w:szCs w:val="24"/>
          <w:lang w:eastAsia="en-US"/>
        </w:rPr>
        <w:t>433; Rawls 1971; Korsgaard 1996a: chap. 7, 1996b: chap. 4</w:t>
      </w:r>
      <w:r w:rsidRPr="00F765E8">
        <w:rPr>
          <w:rFonts w:ascii="Garamond" w:eastAsia="Calibri" w:hAnsi="Garamond"/>
          <w:sz w:val="24"/>
          <w:szCs w:val="24"/>
          <w:lang w:eastAsia="en-US"/>
        </w:rPr>
        <w:t>). Those who make themselves an</w:t>
      </w:r>
      <w:r w:rsidR="00A33A8B">
        <w:rPr>
          <w:rFonts w:ascii="Garamond" w:eastAsia="Calibri" w:hAnsi="Garamond"/>
          <w:sz w:val="24"/>
          <w:szCs w:val="24"/>
          <w:lang w:eastAsia="en-US"/>
        </w:rPr>
        <w:t xml:space="preserve"> exception to the rule – </w:t>
      </w:r>
      <w:r w:rsidRPr="00F765E8">
        <w:rPr>
          <w:rFonts w:ascii="Garamond" w:eastAsia="Calibri" w:hAnsi="Garamond"/>
          <w:sz w:val="24"/>
          <w:szCs w:val="24"/>
          <w:lang w:eastAsia="en-US"/>
        </w:rPr>
        <w:t>and thereby disregard this harmony – are irrational. Likewise, the extremely unjust person is foolish and bad because they cannot cooperate with anyone.</w:t>
      </w:r>
      <w:r w:rsidRPr="00F765E8">
        <w:rPr>
          <w:rFonts w:ascii="Garamond" w:hAnsi="Garamond" w:cstheme="minorBidi"/>
          <w:sz w:val="24"/>
          <w:szCs w:val="24"/>
          <w:lang w:eastAsia="en-US"/>
        </w:rPr>
        <w:t xml:space="preserve"> This connection to Kant becomes more apparent when one contrasts the way Socrates is using the craft analogy with how </w:t>
      </w:r>
      <w:r w:rsidRPr="00F765E8">
        <w:rPr>
          <w:rFonts w:ascii="Garamond" w:eastAsia="Calibri" w:hAnsi="Garamond"/>
          <w:sz w:val="24"/>
          <w:szCs w:val="24"/>
          <w:lang w:eastAsia="en-US"/>
        </w:rPr>
        <w:t xml:space="preserve">Annas </w:t>
      </w:r>
      <w:r w:rsidR="0063649F">
        <w:rPr>
          <w:rFonts w:ascii="Garamond" w:eastAsia="Calibri" w:hAnsi="Garamond"/>
          <w:sz w:val="24"/>
          <w:szCs w:val="24"/>
          <w:lang w:eastAsia="en-US"/>
        </w:rPr>
        <w:t xml:space="preserve">(2011) </w:t>
      </w:r>
      <w:r w:rsidRPr="00F765E8">
        <w:rPr>
          <w:rFonts w:ascii="Garamond" w:eastAsia="Calibri" w:hAnsi="Garamond"/>
          <w:sz w:val="24"/>
          <w:szCs w:val="24"/>
          <w:lang w:eastAsia="en-US"/>
        </w:rPr>
        <w:t>uses it in</w:t>
      </w:r>
      <w:r w:rsidR="0063649F">
        <w:rPr>
          <w:rFonts w:ascii="Garamond" w:eastAsia="Calibri" w:hAnsi="Garamond"/>
          <w:sz w:val="24"/>
          <w:szCs w:val="24"/>
          <w:lang w:eastAsia="en-US"/>
        </w:rPr>
        <w:t xml:space="preserve"> her account of virtue ethics. </w:t>
      </w:r>
      <w:r w:rsidRPr="00F765E8">
        <w:rPr>
          <w:rFonts w:ascii="Garamond" w:eastAsia="Calibri" w:hAnsi="Garamond"/>
          <w:sz w:val="24"/>
          <w:szCs w:val="24"/>
          <w:lang w:eastAsia="en-US"/>
        </w:rPr>
        <w:t xml:space="preserve">Annas uses crafts to explain how the virtuous person cultivates virtue, reasons, and acts, </w:t>
      </w:r>
      <w:r w:rsidR="0063649F">
        <w:rPr>
          <w:rFonts w:ascii="Garamond" w:eastAsia="Calibri" w:hAnsi="Garamond"/>
          <w:sz w:val="24"/>
          <w:szCs w:val="24"/>
          <w:lang w:eastAsia="en-US"/>
        </w:rPr>
        <w:t xml:space="preserve">but </w:t>
      </w:r>
      <w:r w:rsidRPr="00F765E8">
        <w:rPr>
          <w:rFonts w:ascii="Garamond" w:eastAsia="Calibri" w:hAnsi="Garamond"/>
          <w:sz w:val="24"/>
          <w:szCs w:val="24"/>
          <w:lang w:eastAsia="en-US"/>
        </w:rPr>
        <w:t xml:space="preserve">not as a means to constrain and develop a notion of intelligence. </w:t>
      </w:r>
    </w:p>
  </w:endnote>
  <w:endnote w:id="10">
    <w:p w14:paraId="54F8CA99" w14:textId="2554E919"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This is a common argument presented to relativistically inclined undergrad</w:t>
      </w:r>
      <w:r w:rsidR="00FA6B90">
        <w:rPr>
          <w:rFonts w:ascii="Garamond" w:hAnsi="Garamond"/>
          <w:sz w:val="24"/>
          <w:szCs w:val="24"/>
        </w:rPr>
        <w:t xml:space="preserve">uate students, see Rachels </w:t>
      </w:r>
      <w:r w:rsidR="008B4386">
        <w:rPr>
          <w:rFonts w:ascii="Garamond" w:hAnsi="Garamond"/>
          <w:sz w:val="24"/>
          <w:szCs w:val="24"/>
        </w:rPr>
        <w:t xml:space="preserve">and Rachels </w:t>
      </w:r>
      <w:r w:rsidR="00FA6B90">
        <w:rPr>
          <w:rFonts w:ascii="Garamond" w:hAnsi="Garamond"/>
          <w:sz w:val="24"/>
          <w:szCs w:val="24"/>
        </w:rPr>
        <w:t>2015</w:t>
      </w:r>
      <w:r w:rsidR="00A33A8B">
        <w:rPr>
          <w:rFonts w:ascii="Garamond" w:hAnsi="Garamond"/>
          <w:sz w:val="24"/>
          <w:szCs w:val="24"/>
        </w:rPr>
        <w:t>: c</w:t>
      </w:r>
      <w:r w:rsidRPr="00F765E8">
        <w:rPr>
          <w:rFonts w:ascii="Garamond" w:hAnsi="Garamond"/>
          <w:sz w:val="24"/>
          <w:szCs w:val="24"/>
        </w:rPr>
        <w:t>hap. 2. Note also that many anti-realists think that normative language purports to be objective. To judge that something ought to be done or that it is rational is to make a claim that goes beyond one’s personal preferences or judgmen</w:t>
      </w:r>
      <w:r w:rsidR="009D44E0">
        <w:rPr>
          <w:rFonts w:ascii="Garamond" w:hAnsi="Garamond"/>
          <w:sz w:val="24"/>
          <w:szCs w:val="24"/>
        </w:rPr>
        <w:t>ts; see Joyce 2006</w:t>
      </w:r>
      <w:r w:rsidR="004E26C6">
        <w:rPr>
          <w:rFonts w:ascii="Garamond" w:hAnsi="Garamond"/>
          <w:sz w:val="24"/>
          <w:szCs w:val="24"/>
        </w:rPr>
        <w:t>, chap. 2</w:t>
      </w:r>
      <w:r w:rsidR="00A33A8B">
        <w:rPr>
          <w:rFonts w:ascii="Garamond" w:hAnsi="Garamond"/>
          <w:sz w:val="24"/>
          <w:szCs w:val="24"/>
        </w:rPr>
        <w:t>; Mackie 1977:</w:t>
      </w:r>
      <w:r w:rsidRPr="00F765E8">
        <w:rPr>
          <w:rFonts w:ascii="Garamond" w:hAnsi="Garamond"/>
          <w:sz w:val="24"/>
          <w:szCs w:val="24"/>
        </w:rPr>
        <w:t xml:space="preserve"> part 1, ch</w:t>
      </w:r>
      <w:r w:rsidR="00A33A8B">
        <w:rPr>
          <w:rFonts w:ascii="Garamond" w:hAnsi="Garamond"/>
          <w:sz w:val="24"/>
          <w:szCs w:val="24"/>
        </w:rPr>
        <w:t>ap. 1, sec. 7; and Gibbard 1990:</w:t>
      </w:r>
      <w:r w:rsidRPr="00F765E8">
        <w:rPr>
          <w:rFonts w:ascii="Garamond" w:hAnsi="Garamond"/>
          <w:sz w:val="24"/>
          <w:szCs w:val="24"/>
        </w:rPr>
        <w:t xml:space="preserve"> part 3.</w:t>
      </w:r>
    </w:p>
  </w:endnote>
  <w:endnote w:id="11">
    <w:p w14:paraId="4EE5E13E" w14:textId="77777777" w:rsidR="00155848" w:rsidRPr="00F765E8" w:rsidRDefault="00155848" w:rsidP="0015584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There are many versions of t</w:t>
      </w:r>
      <w:r>
        <w:rPr>
          <w:rFonts w:ascii="Garamond" w:hAnsi="Garamond"/>
          <w:sz w:val="24"/>
          <w:szCs w:val="24"/>
        </w:rPr>
        <w:t>his argument, see Schiffer 2003:</w:t>
      </w:r>
      <w:r w:rsidRPr="00F765E8">
        <w:rPr>
          <w:rFonts w:ascii="Garamond" w:hAnsi="Garamond"/>
          <w:sz w:val="24"/>
          <w:szCs w:val="24"/>
        </w:rPr>
        <w:t xml:space="preserve"> chap. 6; Mackie 1977</w:t>
      </w:r>
      <w:r>
        <w:rPr>
          <w:rFonts w:ascii="Garamond" w:hAnsi="Garamond"/>
          <w:sz w:val="24"/>
          <w:szCs w:val="24"/>
        </w:rPr>
        <w:t>:</w:t>
      </w:r>
      <w:r w:rsidRPr="00F765E8">
        <w:rPr>
          <w:rFonts w:ascii="Garamond" w:hAnsi="Garamond"/>
          <w:sz w:val="24"/>
          <w:szCs w:val="24"/>
        </w:rPr>
        <w:t xml:space="preserve"> part 1, </w:t>
      </w:r>
      <w:r>
        <w:rPr>
          <w:rFonts w:ascii="Garamond" w:hAnsi="Garamond"/>
          <w:sz w:val="24"/>
          <w:szCs w:val="24"/>
        </w:rPr>
        <w:t>chap. 1, sec. 8; Stevenson 1963: chap. 1; Williams 1985:</w:t>
      </w:r>
      <w:r w:rsidRPr="00F765E8">
        <w:rPr>
          <w:rFonts w:ascii="Garamond" w:hAnsi="Garamond"/>
          <w:sz w:val="24"/>
          <w:szCs w:val="24"/>
        </w:rPr>
        <w:t xml:space="preserve"> chap. 8; and Hume, </w:t>
      </w:r>
      <w:r w:rsidRPr="00F765E8">
        <w:rPr>
          <w:rFonts w:ascii="Garamond" w:hAnsi="Garamond"/>
          <w:i/>
          <w:sz w:val="24"/>
          <w:szCs w:val="24"/>
        </w:rPr>
        <w:t>An Enquiry into the Principles of Morals</w:t>
      </w:r>
      <w:r>
        <w:rPr>
          <w:rFonts w:ascii="Garamond" w:hAnsi="Garamond"/>
          <w:sz w:val="24"/>
          <w:szCs w:val="24"/>
        </w:rPr>
        <w:t>: sec. 9, part 1</w:t>
      </w:r>
      <w:r w:rsidRPr="00F765E8">
        <w:rPr>
          <w:rFonts w:ascii="Garamond" w:hAnsi="Garamond"/>
          <w:sz w:val="24"/>
          <w:szCs w:val="24"/>
        </w:rPr>
        <w:t>.</w:t>
      </w:r>
    </w:p>
  </w:endnote>
  <w:endnote w:id="12">
    <w:p w14:paraId="33920BDB" w14:textId="25BD9D77"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Pr="00F765E8">
        <w:rPr>
          <w:rFonts w:ascii="Garamond" w:hAnsi="Garamond"/>
          <w:sz w:val="24"/>
          <w:szCs w:val="24"/>
        </w:rPr>
        <w:t xml:space="preserve"> This is also a common argument presented to undergraduate students who are drawn towar</w:t>
      </w:r>
      <w:r w:rsidR="00FA6B90">
        <w:rPr>
          <w:rFonts w:ascii="Garamond" w:hAnsi="Garamond"/>
          <w:sz w:val="24"/>
          <w:szCs w:val="24"/>
        </w:rPr>
        <w:t xml:space="preserve">ds relativism, see Rachels </w:t>
      </w:r>
      <w:r w:rsidR="008B4386">
        <w:rPr>
          <w:rFonts w:ascii="Garamond" w:hAnsi="Garamond"/>
          <w:sz w:val="24"/>
          <w:szCs w:val="24"/>
        </w:rPr>
        <w:t xml:space="preserve">and Rachels </w:t>
      </w:r>
      <w:r w:rsidR="00FA6B90">
        <w:rPr>
          <w:rFonts w:ascii="Garamond" w:hAnsi="Garamond"/>
          <w:sz w:val="24"/>
          <w:szCs w:val="24"/>
        </w:rPr>
        <w:t>2015</w:t>
      </w:r>
      <w:r w:rsidR="00A33A8B">
        <w:rPr>
          <w:rFonts w:ascii="Garamond" w:hAnsi="Garamond"/>
          <w:sz w:val="24"/>
          <w:szCs w:val="24"/>
        </w:rPr>
        <w:t>:</w:t>
      </w:r>
      <w:r w:rsidRPr="00F765E8">
        <w:rPr>
          <w:rFonts w:ascii="Garamond" w:hAnsi="Garamond"/>
          <w:sz w:val="24"/>
          <w:szCs w:val="24"/>
        </w:rPr>
        <w:t xml:space="preserve"> chap. 2. On cross-cu</w:t>
      </w:r>
      <w:r w:rsidR="00A33A8B">
        <w:rPr>
          <w:rFonts w:ascii="Garamond" w:hAnsi="Garamond"/>
          <w:sz w:val="24"/>
          <w:szCs w:val="24"/>
        </w:rPr>
        <w:t xml:space="preserve">ltural morality, </w:t>
      </w:r>
      <w:r w:rsidR="009D44E0">
        <w:rPr>
          <w:rFonts w:ascii="Garamond" w:hAnsi="Garamond"/>
          <w:sz w:val="24"/>
          <w:szCs w:val="24"/>
        </w:rPr>
        <w:t>see Joyce 2006</w:t>
      </w:r>
      <w:r w:rsidR="00A33A8B">
        <w:rPr>
          <w:rFonts w:ascii="Garamond" w:hAnsi="Garamond"/>
          <w:sz w:val="24"/>
          <w:szCs w:val="24"/>
        </w:rPr>
        <w:t>:</w:t>
      </w:r>
      <w:r w:rsidRPr="00F765E8">
        <w:rPr>
          <w:rFonts w:ascii="Garamond" w:hAnsi="Garamond"/>
          <w:sz w:val="24"/>
          <w:szCs w:val="24"/>
        </w:rPr>
        <w:t xml:space="preserve"> chap. 4.</w:t>
      </w:r>
    </w:p>
  </w:endnote>
  <w:endnote w:id="13">
    <w:p w14:paraId="14FFCEA8" w14:textId="55D46A06" w:rsidR="00F765E8" w:rsidRPr="00F765E8"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Pr>
          <w:rFonts w:ascii="Garamond" w:hAnsi="Garamond"/>
          <w:sz w:val="24"/>
          <w:szCs w:val="24"/>
        </w:rPr>
        <w:t>.</w:t>
      </w:r>
      <w:r w:rsidR="001E1A29">
        <w:rPr>
          <w:rFonts w:ascii="Garamond" w:hAnsi="Garamond"/>
          <w:sz w:val="24"/>
          <w:szCs w:val="24"/>
        </w:rPr>
        <w:t xml:space="preserve"> Gibbard (1990:</w:t>
      </w:r>
      <w:r w:rsidR="00A33A8B">
        <w:rPr>
          <w:rFonts w:ascii="Garamond" w:hAnsi="Garamond"/>
          <w:sz w:val="24"/>
          <w:szCs w:val="24"/>
        </w:rPr>
        <w:t xml:space="preserve"> p</w:t>
      </w:r>
      <w:r w:rsidRPr="00F765E8">
        <w:rPr>
          <w:rFonts w:ascii="Garamond" w:hAnsi="Garamond"/>
          <w:sz w:val="24"/>
          <w:szCs w:val="24"/>
        </w:rPr>
        <w:t>art 3) offers a rather sophisticated account of how this is possible. He explains how norm-expressivism can develop normative objectivity (of a sort) from various conversational demands. With these conversatio</w:t>
      </w:r>
      <w:r w:rsidR="00A33A8B">
        <w:rPr>
          <w:rFonts w:ascii="Garamond" w:hAnsi="Garamond"/>
          <w:sz w:val="24"/>
          <w:szCs w:val="24"/>
        </w:rPr>
        <w:t>n demands in mind, Nozick (1981: 434) says that when ‘</w:t>
      </w:r>
      <w:r w:rsidRPr="00F765E8">
        <w:rPr>
          <w:rFonts w:ascii="Garamond" w:hAnsi="Garamond"/>
          <w:sz w:val="24"/>
          <w:szCs w:val="24"/>
        </w:rPr>
        <w:t>Thra</w:t>
      </w:r>
      <w:r w:rsidR="004A712B">
        <w:rPr>
          <w:rFonts w:ascii="Garamond" w:hAnsi="Garamond"/>
          <w:sz w:val="24"/>
          <w:szCs w:val="24"/>
        </w:rPr>
        <w:t>symachus says that justice is</w:t>
      </w:r>
      <w:r w:rsidRPr="00F765E8">
        <w:rPr>
          <w:rFonts w:ascii="Garamond" w:hAnsi="Garamond"/>
          <w:sz w:val="24"/>
          <w:szCs w:val="24"/>
        </w:rPr>
        <w:t xml:space="preserve"> the interests of the stronger, and Socrates starts to question him about this, Thrasymachus should hit Socrates over the head. He concedes too much when he enters an activity, discussion, that assumes that there is some mark of correctness and rightness other than (</w:t>
      </w:r>
      <w:r w:rsidR="002A2AAA">
        <w:rPr>
          <w:rFonts w:ascii="Garamond" w:hAnsi="Garamond"/>
          <w:sz w:val="24"/>
          <w:szCs w:val="24"/>
        </w:rPr>
        <w:t xml:space="preserve">and </w:t>
      </w:r>
      <w:r w:rsidRPr="00F765E8">
        <w:rPr>
          <w:rFonts w:ascii="Garamond" w:hAnsi="Garamond"/>
          <w:sz w:val="24"/>
          <w:szCs w:val="24"/>
        </w:rPr>
        <w:t>s</w:t>
      </w:r>
      <w:r w:rsidR="00A33A8B">
        <w:rPr>
          <w:rFonts w:ascii="Garamond" w:hAnsi="Garamond"/>
          <w:sz w:val="24"/>
          <w:szCs w:val="24"/>
        </w:rPr>
        <w:t>uperior to) strength’; see also, MacIntyre 2007:</w:t>
      </w:r>
      <w:r w:rsidR="00342DE5">
        <w:rPr>
          <w:rFonts w:ascii="Garamond" w:hAnsi="Garamond"/>
          <w:sz w:val="24"/>
          <w:szCs w:val="24"/>
        </w:rPr>
        <w:t xml:space="preserve"> chap. 11.</w:t>
      </w:r>
    </w:p>
  </w:endnote>
  <w:endnote w:id="14">
    <w:p w14:paraId="0C365165" w14:textId="262F6895" w:rsidR="00F765E8" w:rsidRPr="00CE0AF4" w:rsidRDefault="00F765E8" w:rsidP="00F765E8">
      <w:pPr>
        <w:pStyle w:val="EndnoteText"/>
        <w:spacing w:line="480" w:lineRule="auto"/>
        <w:jc w:val="left"/>
        <w:rPr>
          <w:rFonts w:ascii="Garamond" w:hAnsi="Garamond"/>
          <w:sz w:val="24"/>
          <w:szCs w:val="24"/>
        </w:rPr>
      </w:pPr>
      <w:r w:rsidRPr="00F765E8">
        <w:rPr>
          <w:rStyle w:val="EndnoteReference"/>
          <w:rFonts w:ascii="Garamond" w:hAnsi="Garamond"/>
          <w:sz w:val="24"/>
          <w:szCs w:val="24"/>
          <w:vertAlign w:val="baseline"/>
        </w:rPr>
        <w:endnoteRef/>
      </w:r>
      <w:r w:rsidR="00CE0AF4">
        <w:rPr>
          <w:rFonts w:ascii="Garamond" w:hAnsi="Garamond"/>
          <w:sz w:val="24"/>
          <w:szCs w:val="24"/>
        </w:rPr>
        <w:t>.</w:t>
      </w:r>
      <w:r w:rsidRPr="00F765E8">
        <w:rPr>
          <w:rFonts w:ascii="Garamond" w:hAnsi="Garamond"/>
          <w:sz w:val="24"/>
          <w:szCs w:val="24"/>
        </w:rPr>
        <w:t xml:space="preserve"> I</w:t>
      </w:r>
      <w:r w:rsidR="00E72A00">
        <w:rPr>
          <w:rFonts w:ascii="Garamond" w:hAnsi="Garamond"/>
          <w:sz w:val="24"/>
          <w:szCs w:val="24"/>
        </w:rPr>
        <w:t xml:space="preserve"> do not think that one can reflectively</w:t>
      </w:r>
      <w:r w:rsidRPr="00F765E8">
        <w:rPr>
          <w:rFonts w:ascii="Garamond" w:hAnsi="Garamond"/>
          <w:sz w:val="24"/>
          <w:szCs w:val="24"/>
        </w:rPr>
        <w:t xml:space="preserve"> endorse being half-way just or unjust, but my </w:t>
      </w:r>
      <w:r w:rsidRPr="00CE0AF4">
        <w:rPr>
          <w:rFonts w:ascii="Garamond" w:hAnsi="Garamond"/>
          <w:sz w:val="24"/>
          <w:szCs w:val="24"/>
        </w:rPr>
        <w:t>position is controvers</w:t>
      </w:r>
      <w:r w:rsidR="001E50E5">
        <w:rPr>
          <w:rFonts w:ascii="Garamond" w:hAnsi="Garamond"/>
          <w:sz w:val="24"/>
          <w:szCs w:val="24"/>
        </w:rPr>
        <w:t>ial, see Paytas and Baima 2019; Foot 2002, chap. 8.</w:t>
      </w:r>
      <w:r w:rsidR="00E72A00">
        <w:rPr>
          <w:rFonts w:ascii="Garamond" w:hAnsi="Garamond"/>
          <w:sz w:val="24"/>
          <w:szCs w:val="24"/>
        </w:rPr>
        <w:t xml:space="preserve"> </w:t>
      </w:r>
    </w:p>
  </w:endnote>
  <w:endnote w:id="15">
    <w:p w14:paraId="0DCEBDAF" w14:textId="2471D2AB" w:rsidR="00F765E8" w:rsidRPr="00F765E8" w:rsidRDefault="00F765E8" w:rsidP="00F765E8">
      <w:pPr>
        <w:pStyle w:val="EndnoteText"/>
        <w:spacing w:line="480" w:lineRule="auto"/>
        <w:jc w:val="left"/>
        <w:rPr>
          <w:rFonts w:ascii="Garamond" w:hAnsi="Garamond"/>
        </w:rPr>
      </w:pPr>
      <w:r w:rsidRPr="00CE0AF4">
        <w:rPr>
          <w:rStyle w:val="EndnoteReference"/>
          <w:rFonts w:ascii="Garamond" w:hAnsi="Garamond"/>
          <w:sz w:val="24"/>
          <w:szCs w:val="24"/>
          <w:vertAlign w:val="baseline"/>
        </w:rPr>
        <w:endnoteRef/>
      </w:r>
      <w:r w:rsidR="00CE0AF4" w:rsidRPr="00CE0AF4">
        <w:rPr>
          <w:rFonts w:ascii="Garamond" w:hAnsi="Garamond"/>
          <w:sz w:val="24"/>
          <w:szCs w:val="24"/>
        </w:rPr>
        <w:t>.</w:t>
      </w:r>
      <w:r w:rsidRPr="00CE0AF4">
        <w:rPr>
          <w:rFonts w:ascii="Garamond" w:hAnsi="Garamond"/>
          <w:sz w:val="24"/>
          <w:szCs w:val="24"/>
        </w:rPr>
        <w:t xml:space="preserve"> I thank the following people for their help with this paper: Kelly Arenson, </w:t>
      </w:r>
      <w:r w:rsidR="00A33A8B">
        <w:rPr>
          <w:rFonts w:ascii="Garamond" w:hAnsi="Garamond"/>
          <w:sz w:val="24"/>
          <w:szCs w:val="24"/>
        </w:rPr>
        <w:t>Anne Margaret B</w:t>
      </w:r>
      <w:r w:rsidR="00A33A8B" w:rsidRPr="00A33A8B">
        <w:rPr>
          <w:rFonts w:ascii="Garamond" w:hAnsi="Garamond"/>
          <w:sz w:val="24"/>
          <w:szCs w:val="24"/>
        </w:rPr>
        <w:t>axley</w:t>
      </w:r>
      <w:r w:rsidR="00A33A8B">
        <w:rPr>
          <w:rFonts w:ascii="Garamond" w:hAnsi="Garamond"/>
          <w:sz w:val="24"/>
          <w:szCs w:val="24"/>
        </w:rPr>
        <w:t xml:space="preserve">, </w:t>
      </w:r>
      <w:r w:rsidRPr="00CE0AF4">
        <w:rPr>
          <w:rFonts w:ascii="Garamond" w:hAnsi="Garamond"/>
          <w:sz w:val="24"/>
          <w:szCs w:val="24"/>
        </w:rPr>
        <w:t xml:space="preserve">Eric Brown, Ashley Kennedy, Sarah Malanowski, Ian McCready-Flora, </w:t>
      </w:r>
      <w:r w:rsidR="004E26C6">
        <w:rPr>
          <w:rFonts w:ascii="Garamond" w:hAnsi="Garamond"/>
          <w:sz w:val="24"/>
          <w:szCs w:val="24"/>
        </w:rPr>
        <w:t xml:space="preserve">Matt McGrath, </w:t>
      </w:r>
      <w:r w:rsidRPr="00CE0AF4">
        <w:rPr>
          <w:rFonts w:ascii="Garamond" w:hAnsi="Garamond"/>
          <w:sz w:val="24"/>
          <w:szCs w:val="24"/>
        </w:rPr>
        <w:t>Tyler Paytas, Naomi Reshotko, J. Clerk Shaw,</w:t>
      </w:r>
      <w:r w:rsidR="00A33A8B" w:rsidRPr="00A33A8B">
        <w:t xml:space="preserve"> </w:t>
      </w:r>
      <w:r w:rsidR="00A33A8B" w:rsidRPr="00A33A8B">
        <w:rPr>
          <w:rFonts w:ascii="Garamond" w:hAnsi="Garamond"/>
          <w:sz w:val="24"/>
          <w:szCs w:val="24"/>
        </w:rPr>
        <w:t>Nick Schuster</w:t>
      </w:r>
      <w:r w:rsidR="00A33A8B">
        <w:rPr>
          <w:rFonts w:ascii="Garamond" w:hAnsi="Garamond"/>
          <w:sz w:val="24"/>
          <w:szCs w:val="24"/>
        </w:rPr>
        <w:t>,</w:t>
      </w:r>
      <w:r w:rsidRPr="00CE0AF4">
        <w:rPr>
          <w:rFonts w:ascii="Garamond" w:hAnsi="Garamond"/>
          <w:sz w:val="24"/>
          <w:szCs w:val="24"/>
        </w:rPr>
        <w:t xml:space="preserve"> Roslyn Weiss, the anonymous referees</w:t>
      </w:r>
      <w:r w:rsidR="00A33A8B">
        <w:rPr>
          <w:rFonts w:ascii="Garamond" w:hAnsi="Garamond"/>
          <w:sz w:val="24"/>
          <w:szCs w:val="24"/>
        </w:rPr>
        <w:t>,</w:t>
      </w:r>
      <w:r w:rsidRPr="00CE0AF4">
        <w:rPr>
          <w:rFonts w:ascii="Garamond" w:hAnsi="Garamond"/>
          <w:sz w:val="24"/>
          <w:szCs w:val="24"/>
        </w:rPr>
        <w:t xml:space="preserve"> and </w:t>
      </w:r>
      <w:r w:rsidRPr="00CE0AF4">
        <w:rPr>
          <w:rFonts w:ascii="Garamond" w:hAnsi="Garamond"/>
          <w:i/>
          <w:sz w:val="24"/>
          <w:szCs w:val="24"/>
        </w:rPr>
        <w:t>Dialogoi</w:t>
      </w:r>
      <w:r w:rsidRPr="00CE0AF4">
        <w:rPr>
          <w:rFonts w:ascii="Garamond" w:hAnsi="Garamond"/>
          <w:sz w:val="24"/>
          <w:szCs w:val="24"/>
        </w:rPr>
        <w:t>’s editorial staff.</w:t>
      </w:r>
      <w:r w:rsidRPr="00F765E8">
        <w:rPr>
          <w:rFonts w:ascii="Garamond" w:hAnsi="Garamond"/>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6A23" w14:textId="77777777" w:rsidR="00AE5275" w:rsidRDefault="00AE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2873"/>
      <w:docPartObj>
        <w:docPartGallery w:val="Page Numbers (Bottom of Page)"/>
        <w:docPartUnique/>
      </w:docPartObj>
    </w:sdtPr>
    <w:sdtEndPr>
      <w:rPr>
        <w:noProof/>
      </w:rPr>
    </w:sdtEndPr>
    <w:sdtContent>
      <w:p w14:paraId="53B5ACEE" w14:textId="12F36724" w:rsidR="00E17D27" w:rsidRDefault="00E17D27">
        <w:pPr>
          <w:pStyle w:val="Footer"/>
          <w:jc w:val="center"/>
        </w:pPr>
        <w:r>
          <w:fldChar w:fldCharType="begin"/>
        </w:r>
        <w:r>
          <w:instrText xml:space="preserve"> PAGE   \* MERGEFORMAT </w:instrText>
        </w:r>
        <w:r>
          <w:fldChar w:fldCharType="separate"/>
        </w:r>
        <w:r w:rsidR="00186A25">
          <w:rPr>
            <w:noProof/>
          </w:rPr>
          <w:t>1</w:t>
        </w:r>
        <w:r>
          <w:rPr>
            <w:noProof/>
          </w:rPr>
          <w:fldChar w:fldCharType="end"/>
        </w:r>
      </w:p>
    </w:sdtContent>
  </w:sdt>
  <w:p w14:paraId="54DBA676" w14:textId="77777777" w:rsidR="00E17D27" w:rsidRDefault="00E17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B1ED" w14:textId="77777777" w:rsidR="00AE5275" w:rsidRDefault="00AE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19CE" w14:textId="77777777" w:rsidR="00144729" w:rsidRDefault="00144729" w:rsidP="00354859">
      <w:pPr>
        <w:spacing w:line="240" w:lineRule="auto"/>
      </w:pPr>
      <w:r>
        <w:separator/>
      </w:r>
    </w:p>
  </w:footnote>
  <w:footnote w:type="continuationSeparator" w:id="0">
    <w:p w14:paraId="441824D7" w14:textId="77777777" w:rsidR="00144729" w:rsidRDefault="00144729" w:rsidP="00354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CD01" w14:textId="77777777" w:rsidR="00AE5275" w:rsidRDefault="00AE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4178" w14:textId="46D97363" w:rsidR="00E17D27" w:rsidRDefault="00E17D27">
    <w:pPr>
      <w:pStyle w:val="Header"/>
      <w:jc w:val="center"/>
    </w:pPr>
  </w:p>
  <w:p w14:paraId="707C4BA5" w14:textId="77777777" w:rsidR="00E17D27" w:rsidRDefault="00E17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B318" w14:textId="77777777" w:rsidR="00AE5275" w:rsidRDefault="00AE5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F3"/>
    <w:rsid w:val="00001217"/>
    <w:rsid w:val="000030DE"/>
    <w:rsid w:val="000031BF"/>
    <w:rsid w:val="000035D5"/>
    <w:rsid w:val="000042BF"/>
    <w:rsid w:val="00006997"/>
    <w:rsid w:val="000116EA"/>
    <w:rsid w:val="000116FB"/>
    <w:rsid w:val="00012E05"/>
    <w:rsid w:val="00012FFF"/>
    <w:rsid w:val="00014058"/>
    <w:rsid w:val="000145E0"/>
    <w:rsid w:val="00014B24"/>
    <w:rsid w:val="00014CCE"/>
    <w:rsid w:val="00017C35"/>
    <w:rsid w:val="0002065C"/>
    <w:rsid w:val="00020A47"/>
    <w:rsid w:val="000224D2"/>
    <w:rsid w:val="00024BAD"/>
    <w:rsid w:val="00024E3C"/>
    <w:rsid w:val="0002602A"/>
    <w:rsid w:val="00030382"/>
    <w:rsid w:val="0003109E"/>
    <w:rsid w:val="00031869"/>
    <w:rsid w:val="000318AC"/>
    <w:rsid w:val="000330E0"/>
    <w:rsid w:val="00033BC0"/>
    <w:rsid w:val="00033C29"/>
    <w:rsid w:val="0003413E"/>
    <w:rsid w:val="0003430C"/>
    <w:rsid w:val="00034678"/>
    <w:rsid w:val="00035276"/>
    <w:rsid w:val="00037D57"/>
    <w:rsid w:val="00043633"/>
    <w:rsid w:val="00044039"/>
    <w:rsid w:val="000443C5"/>
    <w:rsid w:val="000457FF"/>
    <w:rsid w:val="00046ABC"/>
    <w:rsid w:val="00047245"/>
    <w:rsid w:val="00047AC2"/>
    <w:rsid w:val="00050AFE"/>
    <w:rsid w:val="0005140E"/>
    <w:rsid w:val="00055E1E"/>
    <w:rsid w:val="000600CC"/>
    <w:rsid w:val="00060CE0"/>
    <w:rsid w:val="00061A66"/>
    <w:rsid w:val="00061EDF"/>
    <w:rsid w:val="00062F6B"/>
    <w:rsid w:val="0006462E"/>
    <w:rsid w:val="00065818"/>
    <w:rsid w:val="00067802"/>
    <w:rsid w:val="0006797E"/>
    <w:rsid w:val="0007231E"/>
    <w:rsid w:val="00073696"/>
    <w:rsid w:val="00073F89"/>
    <w:rsid w:val="00074634"/>
    <w:rsid w:val="0007524F"/>
    <w:rsid w:val="0007539A"/>
    <w:rsid w:val="0007649B"/>
    <w:rsid w:val="0008014F"/>
    <w:rsid w:val="00080BFA"/>
    <w:rsid w:val="00087185"/>
    <w:rsid w:val="00087A18"/>
    <w:rsid w:val="00087FDF"/>
    <w:rsid w:val="00091055"/>
    <w:rsid w:val="00091C32"/>
    <w:rsid w:val="00093539"/>
    <w:rsid w:val="00094DA9"/>
    <w:rsid w:val="00097960"/>
    <w:rsid w:val="000A0443"/>
    <w:rsid w:val="000A354D"/>
    <w:rsid w:val="000A494E"/>
    <w:rsid w:val="000A52DF"/>
    <w:rsid w:val="000A5312"/>
    <w:rsid w:val="000A696B"/>
    <w:rsid w:val="000B2229"/>
    <w:rsid w:val="000B2957"/>
    <w:rsid w:val="000B38C5"/>
    <w:rsid w:val="000B499B"/>
    <w:rsid w:val="000B65BB"/>
    <w:rsid w:val="000B675D"/>
    <w:rsid w:val="000B6E1C"/>
    <w:rsid w:val="000B7E64"/>
    <w:rsid w:val="000C1076"/>
    <w:rsid w:val="000C4EA3"/>
    <w:rsid w:val="000C539F"/>
    <w:rsid w:val="000D43DA"/>
    <w:rsid w:val="000D45B6"/>
    <w:rsid w:val="000D4867"/>
    <w:rsid w:val="000D4CDB"/>
    <w:rsid w:val="000D6114"/>
    <w:rsid w:val="000E045A"/>
    <w:rsid w:val="000E1622"/>
    <w:rsid w:val="000E249A"/>
    <w:rsid w:val="000E3940"/>
    <w:rsid w:val="000E50A8"/>
    <w:rsid w:val="000E693D"/>
    <w:rsid w:val="000F0248"/>
    <w:rsid w:val="000F1733"/>
    <w:rsid w:val="000F2272"/>
    <w:rsid w:val="000F4033"/>
    <w:rsid w:val="000F4228"/>
    <w:rsid w:val="000F4461"/>
    <w:rsid w:val="000F7C91"/>
    <w:rsid w:val="000F7DCA"/>
    <w:rsid w:val="00100D62"/>
    <w:rsid w:val="00101837"/>
    <w:rsid w:val="00101F25"/>
    <w:rsid w:val="001027DE"/>
    <w:rsid w:val="0010311A"/>
    <w:rsid w:val="00103121"/>
    <w:rsid w:val="0010352F"/>
    <w:rsid w:val="00103EF8"/>
    <w:rsid w:val="00104104"/>
    <w:rsid w:val="001049A9"/>
    <w:rsid w:val="00104BE4"/>
    <w:rsid w:val="00105A1F"/>
    <w:rsid w:val="00106009"/>
    <w:rsid w:val="00106699"/>
    <w:rsid w:val="001078E8"/>
    <w:rsid w:val="00110B37"/>
    <w:rsid w:val="00113492"/>
    <w:rsid w:val="00113804"/>
    <w:rsid w:val="00115455"/>
    <w:rsid w:val="00117D61"/>
    <w:rsid w:val="00120C29"/>
    <w:rsid w:val="00121004"/>
    <w:rsid w:val="0012232D"/>
    <w:rsid w:val="00122A90"/>
    <w:rsid w:val="00122D8B"/>
    <w:rsid w:val="00123A25"/>
    <w:rsid w:val="001248AF"/>
    <w:rsid w:val="00124FE9"/>
    <w:rsid w:val="001304B5"/>
    <w:rsid w:val="001304FD"/>
    <w:rsid w:val="00132400"/>
    <w:rsid w:val="001355A4"/>
    <w:rsid w:val="001366CF"/>
    <w:rsid w:val="00136A54"/>
    <w:rsid w:val="00136E73"/>
    <w:rsid w:val="00136FC1"/>
    <w:rsid w:val="001375A6"/>
    <w:rsid w:val="00142D0D"/>
    <w:rsid w:val="0014390B"/>
    <w:rsid w:val="00144181"/>
    <w:rsid w:val="001444E4"/>
    <w:rsid w:val="00144729"/>
    <w:rsid w:val="00144FF1"/>
    <w:rsid w:val="00145FD6"/>
    <w:rsid w:val="001463A5"/>
    <w:rsid w:val="001469D3"/>
    <w:rsid w:val="00147511"/>
    <w:rsid w:val="001475C1"/>
    <w:rsid w:val="0015504D"/>
    <w:rsid w:val="00155848"/>
    <w:rsid w:val="00157D76"/>
    <w:rsid w:val="00163785"/>
    <w:rsid w:val="00163DD8"/>
    <w:rsid w:val="00167224"/>
    <w:rsid w:val="00170626"/>
    <w:rsid w:val="001716E3"/>
    <w:rsid w:val="00171ED1"/>
    <w:rsid w:val="001720D3"/>
    <w:rsid w:val="001724B5"/>
    <w:rsid w:val="00172826"/>
    <w:rsid w:val="00174551"/>
    <w:rsid w:val="00175600"/>
    <w:rsid w:val="00176580"/>
    <w:rsid w:val="00176E32"/>
    <w:rsid w:val="00183F1E"/>
    <w:rsid w:val="001840AA"/>
    <w:rsid w:val="00184987"/>
    <w:rsid w:val="00186786"/>
    <w:rsid w:val="00186A25"/>
    <w:rsid w:val="0019037C"/>
    <w:rsid w:val="00191121"/>
    <w:rsid w:val="00191674"/>
    <w:rsid w:val="00191CC1"/>
    <w:rsid w:val="001921CA"/>
    <w:rsid w:val="001921DD"/>
    <w:rsid w:val="00192E73"/>
    <w:rsid w:val="00193F95"/>
    <w:rsid w:val="001A2692"/>
    <w:rsid w:val="001A32CC"/>
    <w:rsid w:val="001A430B"/>
    <w:rsid w:val="001A57CE"/>
    <w:rsid w:val="001A622D"/>
    <w:rsid w:val="001A6E1A"/>
    <w:rsid w:val="001B2D4C"/>
    <w:rsid w:val="001B2EBD"/>
    <w:rsid w:val="001B3C1C"/>
    <w:rsid w:val="001C02B1"/>
    <w:rsid w:val="001C1B81"/>
    <w:rsid w:val="001C271F"/>
    <w:rsid w:val="001C29D4"/>
    <w:rsid w:val="001C6371"/>
    <w:rsid w:val="001C67F7"/>
    <w:rsid w:val="001C7987"/>
    <w:rsid w:val="001D0AC5"/>
    <w:rsid w:val="001D0CC3"/>
    <w:rsid w:val="001D0ED0"/>
    <w:rsid w:val="001D3EAF"/>
    <w:rsid w:val="001D612F"/>
    <w:rsid w:val="001D657F"/>
    <w:rsid w:val="001E0ECA"/>
    <w:rsid w:val="001E1A29"/>
    <w:rsid w:val="001E40A6"/>
    <w:rsid w:val="001E4100"/>
    <w:rsid w:val="001E492B"/>
    <w:rsid w:val="001E50E5"/>
    <w:rsid w:val="001E5B1A"/>
    <w:rsid w:val="001E6A96"/>
    <w:rsid w:val="001F4DC6"/>
    <w:rsid w:val="001F5F7B"/>
    <w:rsid w:val="001F6B62"/>
    <w:rsid w:val="002004B3"/>
    <w:rsid w:val="00200779"/>
    <w:rsid w:val="00200CAF"/>
    <w:rsid w:val="00202408"/>
    <w:rsid w:val="00205BD7"/>
    <w:rsid w:val="0020610A"/>
    <w:rsid w:val="002076E5"/>
    <w:rsid w:val="002112B4"/>
    <w:rsid w:val="0021232C"/>
    <w:rsid w:val="002128B4"/>
    <w:rsid w:val="002132AA"/>
    <w:rsid w:val="00215035"/>
    <w:rsid w:val="002179FD"/>
    <w:rsid w:val="00217FB5"/>
    <w:rsid w:val="00221C1E"/>
    <w:rsid w:val="00223326"/>
    <w:rsid w:val="00224461"/>
    <w:rsid w:val="0022508C"/>
    <w:rsid w:val="00233230"/>
    <w:rsid w:val="00233EDC"/>
    <w:rsid w:val="00234139"/>
    <w:rsid w:val="002346F0"/>
    <w:rsid w:val="00241D97"/>
    <w:rsid w:val="00241F36"/>
    <w:rsid w:val="002421A1"/>
    <w:rsid w:val="0024258E"/>
    <w:rsid w:val="00242CCD"/>
    <w:rsid w:val="00243E35"/>
    <w:rsid w:val="0025066B"/>
    <w:rsid w:val="00252BF4"/>
    <w:rsid w:val="00252EAC"/>
    <w:rsid w:val="00253FB4"/>
    <w:rsid w:val="0025428F"/>
    <w:rsid w:val="00254A6F"/>
    <w:rsid w:val="00255610"/>
    <w:rsid w:val="002568F9"/>
    <w:rsid w:val="00256EC7"/>
    <w:rsid w:val="00257BD5"/>
    <w:rsid w:val="0026012D"/>
    <w:rsid w:val="00262971"/>
    <w:rsid w:val="00263145"/>
    <w:rsid w:val="0026461F"/>
    <w:rsid w:val="002646B7"/>
    <w:rsid w:val="00265084"/>
    <w:rsid w:val="002652BB"/>
    <w:rsid w:val="002657F2"/>
    <w:rsid w:val="002668BC"/>
    <w:rsid w:val="00271590"/>
    <w:rsid w:val="00272A79"/>
    <w:rsid w:val="00273CE1"/>
    <w:rsid w:val="00273DBA"/>
    <w:rsid w:val="00274731"/>
    <w:rsid w:val="00274E50"/>
    <w:rsid w:val="00276EF6"/>
    <w:rsid w:val="002803B0"/>
    <w:rsid w:val="0028179A"/>
    <w:rsid w:val="002837D9"/>
    <w:rsid w:val="002850E6"/>
    <w:rsid w:val="00285B32"/>
    <w:rsid w:val="00285C3C"/>
    <w:rsid w:val="00291548"/>
    <w:rsid w:val="002929C2"/>
    <w:rsid w:val="002942D6"/>
    <w:rsid w:val="0029501E"/>
    <w:rsid w:val="00295829"/>
    <w:rsid w:val="00297DB6"/>
    <w:rsid w:val="002A19FE"/>
    <w:rsid w:val="002A2AAA"/>
    <w:rsid w:val="002A3384"/>
    <w:rsid w:val="002A4CA0"/>
    <w:rsid w:val="002A6DCF"/>
    <w:rsid w:val="002A7369"/>
    <w:rsid w:val="002B18BE"/>
    <w:rsid w:val="002B3689"/>
    <w:rsid w:val="002B3A52"/>
    <w:rsid w:val="002B5A62"/>
    <w:rsid w:val="002B5D5E"/>
    <w:rsid w:val="002B7043"/>
    <w:rsid w:val="002C1190"/>
    <w:rsid w:val="002C1F3A"/>
    <w:rsid w:val="002C2C0D"/>
    <w:rsid w:val="002C316A"/>
    <w:rsid w:val="002C5B74"/>
    <w:rsid w:val="002C5D80"/>
    <w:rsid w:val="002C6C84"/>
    <w:rsid w:val="002C797B"/>
    <w:rsid w:val="002D259A"/>
    <w:rsid w:val="002D39DB"/>
    <w:rsid w:val="002D3B1A"/>
    <w:rsid w:val="002D6FBA"/>
    <w:rsid w:val="002E0F72"/>
    <w:rsid w:val="002E38E4"/>
    <w:rsid w:val="002E4422"/>
    <w:rsid w:val="002E5737"/>
    <w:rsid w:val="002E6972"/>
    <w:rsid w:val="002E7133"/>
    <w:rsid w:val="002E724A"/>
    <w:rsid w:val="002E78B1"/>
    <w:rsid w:val="002F021C"/>
    <w:rsid w:val="002F2661"/>
    <w:rsid w:val="002F2890"/>
    <w:rsid w:val="002F36E3"/>
    <w:rsid w:val="002F3908"/>
    <w:rsid w:val="002F428B"/>
    <w:rsid w:val="002F54FD"/>
    <w:rsid w:val="002F65BF"/>
    <w:rsid w:val="002F6CA5"/>
    <w:rsid w:val="002F7168"/>
    <w:rsid w:val="0030050E"/>
    <w:rsid w:val="003029F9"/>
    <w:rsid w:val="00303C51"/>
    <w:rsid w:val="003042B7"/>
    <w:rsid w:val="00304C38"/>
    <w:rsid w:val="00305A47"/>
    <w:rsid w:val="00310234"/>
    <w:rsid w:val="00310947"/>
    <w:rsid w:val="00311FED"/>
    <w:rsid w:val="00313864"/>
    <w:rsid w:val="00313D95"/>
    <w:rsid w:val="003143A2"/>
    <w:rsid w:val="003146B2"/>
    <w:rsid w:val="00315D8D"/>
    <w:rsid w:val="0031606D"/>
    <w:rsid w:val="00316165"/>
    <w:rsid w:val="00317F45"/>
    <w:rsid w:val="00322109"/>
    <w:rsid w:val="00322799"/>
    <w:rsid w:val="00323972"/>
    <w:rsid w:val="00323E1F"/>
    <w:rsid w:val="0032404B"/>
    <w:rsid w:val="00326155"/>
    <w:rsid w:val="00333418"/>
    <w:rsid w:val="003337A9"/>
    <w:rsid w:val="00334FD3"/>
    <w:rsid w:val="00335852"/>
    <w:rsid w:val="003377BD"/>
    <w:rsid w:val="00337AD4"/>
    <w:rsid w:val="00341934"/>
    <w:rsid w:val="00342163"/>
    <w:rsid w:val="00342DE5"/>
    <w:rsid w:val="00342F10"/>
    <w:rsid w:val="003446A9"/>
    <w:rsid w:val="003468F5"/>
    <w:rsid w:val="00346A3B"/>
    <w:rsid w:val="00347360"/>
    <w:rsid w:val="003521DD"/>
    <w:rsid w:val="0035231C"/>
    <w:rsid w:val="00352F86"/>
    <w:rsid w:val="00354859"/>
    <w:rsid w:val="00354ABB"/>
    <w:rsid w:val="00354BF8"/>
    <w:rsid w:val="00355377"/>
    <w:rsid w:val="0036105A"/>
    <w:rsid w:val="003611A7"/>
    <w:rsid w:val="003637DF"/>
    <w:rsid w:val="00367D49"/>
    <w:rsid w:val="00367D9C"/>
    <w:rsid w:val="00367E83"/>
    <w:rsid w:val="00370915"/>
    <w:rsid w:val="00371A34"/>
    <w:rsid w:val="00371E27"/>
    <w:rsid w:val="00372726"/>
    <w:rsid w:val="00372B70"/>
    <w:rsid w:val="00373CA5"/>
    <w:rsid w:val="00376659"/>
    <w:rsid w:val="00377C34"/>
    <w:rsid w:val="003808B2"/>
    <w:rsid w:val="003821C7"/>
    <w:rsid w:val="00383272"/>
    <w:rsid w:val="003838BF"/>
    <w:rsid w:val="00385355"/>
    <w:rsid w:val="00385800"/>
    <w:rsid w:val="00385D27"/>
    <w:rsid w:val="003866F4"/>
    <w:rsid w:val="00391CA3"/>
    <w:rsid w:val="003937B9"/>
    <w:rsid w:val="0039479F"/>
    <w:rsid w:val="00395160"/>
    <w:rsid w:val="00395282"/>
    <w:rsid w:val="0039551B"/>
    <w:rsid w:val="00395C8C"/>
    <w:rsid w:val="00395D2F"/>
    <w:rsid w:val="0039658E"/>
    <w:rsid w:val="00397404"/>
    <w:rsid w:val="003A145A"/>
    <w:rsid w:val="003A362A"/>
    <w:rsid w:val="003A70A0"/>
    <w:rsid w:val="003B1800"/>
    <w:rsid w:val="003B1DA3"/>
    <w:rsid w:val="003B3BBC"/>
    <w:rsid w:val="003B41AD"/>
    <w:rsid w:val="003B44B8"/>
    <w:rsid w:val="003B5F53"/>
    <w:rsid w:val="003B646F"/>
    <w:rsid w:val="003B7311"/>
    <w:rsid w:val="003B78D8"/>
    <w:rsid w:val="003C0632"/>
    <w:rsid w:val="003C09C9"/>
    <w:rsid w:val="003C1179"/>
    <w:rsid w:val="003C2F45"/>
    <w:rsid w:val="003C58C0"/>
    <w:rsid w:val="003D2C0E"/>
    <w:rsid w:val="003D73DE"/>
    <w:rsid w:val="003E410F"/>
    <w:rsid w:val="003E67D2"/>
    <w:rsid w:val="003E71EE"/>
    <w:rsid w:val="003F2C61"/>
    <w:rsid w:val="003F356F"/>
    <w:rsid w:val="0040008F"/>
    <w:rsid w:val="004006E5"/>
    <w:rsid w:val="00400C85"/>
    <w:rsid w:val="00402B38"/>
    <w:rsid w:val="00406A77"/>
    <w:rsid w:val="0040762E"/>
    <w:rsid w:val="004077D0"/>
    <w:rsid w:val="00407D1B"/>
    <w:rsid w:val="00411275"/>
    <w:rsid w:val="00413AF0"/>
    <w:rsid w:val="00417EBE"/>
    <w:rsid w:val="004235FA"/>
    <w:rsid w:val="00423E9E"/>
    <w:rsid w:val="00425603"/>
    <w:rsid w:val="00427A80"/>
    <w:rsid w:val="00427E1E"/>
    <w:rsid w:val="004302DF"/>
    <w:rsid w:val="00434D7A"/>
    <w:rsid w:val="004353A1"/>
    <w:rsid w:val="00436C9D"/>
    <w:rsid w:val="004403F6"/>
    <w:rsid w:val="00442108"/>
    <w:rsid w:val="004423E9"/>
    <w:rsid w:val="0044453A"/>
    <w:rsid w:val="00446A7F"/>
    <w:rsid w:val="00447D89"/>
    <w:rsid w:val="004508E9"/>
    <w:rsid w:val="00451211"/>
    <w:rsid w:val="0045131F"/>
    <w:rsid w:val="0045190D"/>
    <w:rsid w:val="0045455C"/>
    <w:rsid w:val="0045535F"/>
    <w:rsid w:val="00455CD4"/>
    <w:rsid w:val="00456086"/>
    <w:rsid w:val="00456576"/>
    <w:rsid w:val="00457F1E"/>
    <w:rsid w:val="00460B69"/>
    <w:rsid w:val="00461019"/>
    <w:rsid w:val="004626E0"/>
    <w:rsid w:val="00463159"/>
    <w:rsid w:val="004654F6"/>
    <w:rsid w:val="00466FD0"/>
    <w:rsid w:val="004701F3"/>
    <w:rsid w:val="0047162F"/>
    <w:rsid w:val="00473F07"/>
    <w:rsid w:val="004741F1"/>
    <w:rsid w:val="00474B45"/>
    <w:rsid w:val="0047514B"/>
    <w:rsid w:val="004759D7"/>
    <w:rsid w:val="00475ABB"/>
    <w:rsid w:val="00475DB5"/>
    <w:rsid w:val="0047652E"/>
    <w:rsid w:val="0047734D"/>
    <w:rsid w:val="004820D5"/>
    <w:rsid w:val="00482B43"/>
    <w:rsid w:val="004831DB"/>
    <w:rsid w:val="00484653"/>
    <w:rsid w:val="00485545"/>
    <w:rsid w:val="004874A8"/>
    <w:rsid w:val="00492F91"/>
    <w:rsid w:val="00494DD7"/>
    <w:rsid w:val="004965C4"/>
    <w:rsid w:val="004A0855"/>
    <w:rsid w:val="004A2425"/>
    <w:rsid w:val="004A712B"/>
    <w:rsid w:val="004B5217"/>
    <w:rsid w:val="004B567D"/>
    <w:rsid w:val="004B74A3"/>
    <w:rsid w:val="004C142B"/>
    <w:rsid w:val="004C2325"/>
    <w:rsid w:val="004C474C"/>
    <w:rsid w:val="004C6202"/>
    <w:rsid w:val="004C6732"/>
    <w:rsid w:val="004C70B0"/>
    <w:rsid w:val="004C7B46"/>
    <w:rsid w:val="004D0E27"/>
    <w:rsid w:val="004D19C3"/>
    <w:rsid w:val="004D3700"/>
    <w:rsid w:val="004D3BA9"/>
    <w:rsid w:val="004D55BA"/>
    <w:rsid w:val="004D6909"/>
    <w:rsid w:val="004D6F15"/>
    <w:rsid w:val="004E14DF"/>
    <w:rsid w:val="004E2228"/>
    <w:rsid w:val="004E23A8"/>
    <w:rsid w:val="004E26C6"/>
    <w:rsid w:val="004E2C0F"/>
    <w:rsid w:val="004F027E"/>
    <w:rsid w:val="004F02C3"/>
    <w:rsid w:val="004F066C"/>
    <w:rsid w:val="004F0B8E"/>
    <w:rsid w:val="004F0C3B"/>
    <w:rsid w:val="004F2CB6"/>
    <w:rsid w:val="004F54A1"/>
    <w:rsid w:val="004F54D5"/>
    <w:rsid w:val="004F6B13"/>
    <w:rsid w:val="004F7325"/>
    <w:rsid w:val="005014B3"/>
    <w:rsid w:val="00501588"/>
    <w:rsid w:val="00502A87"/>
    <w:rsid w:val="00502FC4"/>
    <w:rsid w:val="0050515E"/>
    <w:rsid w:val="00505AB9"/>
    <w:rsid w:val="00506102"/>
    <w:rsid w:val="00506988"/>
    <w:rsid w:val="0050712A"/>
    <w:rsid w:val="00507415"/>
    <w:rsid w:val="00507D07"/>
    <w:rsid w:val="0051041E"/>
    <w:rsid w:val="00511BA1"/>
    <w:rsid w:val="0051288A"/>
    <w:rsid w:val="00514F6B"/>
    <w:rsid w:val="0051534E"/>
    <w:rsid w:val="00517DCB"/>
    <w:rsid w:val="00520A37"/>
    <w:rsid w:val="00520EAC"/>
    <w:rsid w:val="00522E8D"/>
    <w:rsid w:val="00522FF2"/>
    <w:rsid w:val="005257E9"/>
    <w:rsid w:val="00525D95"/>
    <w:rsid w:val="00526EA7"/>
    <w:rsid w:val="00530546"/>
    <w:rsid w:val="0053181E"/>
    <w:rsid w:val="005357C9"/>
    <w:rsid w:val="00540273"/>
    <w:rsid w:val="00540BCD"/>
    <w:rsid w:val="00541056"/>
    <w:rsid w:val="00541234"/>
    <w:rsid w:val="00542ABF"/>
    <w:rsid w:val="005439CB"/>
    <w:rsid w:val="005442DC"/>
    <w:rsid w:val="00544703"/>
    <w:rsid w:val="00545FBF"/>
    <w:rsid w:val="00547644"/>
    <w:rsid w:val="0055019E"/>
    <w:rsid w:val="0055172C"/>
    <w:rsid w:val="00553947"/>
    <w:rsid w:val="0055631B"/>
    <w:rsid w:val="00560613"/>
    <w:rsid w:val="00563142"/>
    <w:rsid w:val="00564BB7"/>
    <w:rsid w:val="005663DE"/>
    <w:rsid w:val="0056643E"/>
    <w:rsid w:val="0056676C"/>
    <w:rsid w:val="00566F80"/>
    <w:rsid w:val="005671EB"/>
    <w:rsid w:val="005723C5"/>
    <w:rsid w:val="00573C93"/>
    <w:rsid w:val="00574F61"/>
    <w:rsid w:val="00575CE5"/>
    <w:rsid w:val="005764B7"/>
    <w:rsid w:val="00577305"/>
    <w:rsid w:val="005827CE"/>
    <w:rsid w:val="0058379A"/>
    <w:rsid w:val="00584F93"/>
    <w:rsid w:val="00585515"/>
    <w:rsid w:val="00586FAC"/>
    <w:rsid w:val="00587F67"/>
    <w:rsid w:val="00587F83"/>
    <w:rsid w:val="00590D6B"/>
    <w:rsid w:val="00591E24"/>
    <w:rsid w:val="00592315"/>
    <w:rsid w:val="00592CB4"/>
    <w:rsid w:val="00593482"/>
    <w:rsid w:val="005972C0"/>
    <w:rsid w:val="005974F0"/>
    <w:rsid w:val="005A0E06"/>
    <w:rsid w:val="005A0EEB"/>
    <w:rsid w:val="005A157A"/>
    <w:rsid w:val="005A25FC"/>
    <w:rsid w:val="005A53D0"/>
    <w:rsid w:val="005A562C"/>
    <w:rsid w:val="005A6727"/>
    <w:rsid w:val="005A68E7"/>
    <w:rsid w:val="005A7005"/>
    <w:rsid w:val="005B058D"/>
    <w:rsid w:val="005B0B39"/>
    <w:rsid w:val="005B0C9A"/>
    <w:rsid w:val="005B14D6"/>
    <w:rsid w:val="005B187A"/>
    <w:rsid w:val="005B356C"/>
    <w:rsid w:val="005B519A"/>
    <w:rsid w:val="005B611F"/>
    <w:rsid w:val="005B6778"/>
    <w:rsid w:val="005B7462"/>
    <w:rsid w:val="005C1957"/>
    <w:rsid w:val="005C2925"/>
    <w:rsid w:val="005C3280"/>
    <w:rsid w:val="005C3468"/>
    <w:rsid w:val="005C4B75"/>
    <w:rsid w:val="005C520A"/>
    <w:rsid w:val="005C6A04"/>
    <w:rsid w:val="005C6CC1"/>
    <w:rsid w:val="005C75CC"/>
    <w:rsid w:val="005D24E6"/>
    <w:rsid w:val="005D7FD0"/>
    <w:rsid w:val="005E408C"/>
    <w:rsid w:val="005E4A97"/>
    <w:rsid w:val="005E5651"/>
    <w:rsid w:val="005F0BA3"/>
    <w:rsid w:val="005F1466"/>
    <w:rsid w:val="005F2AA4"/>
    <w:rsid w:val="005F3129"/>
    <w:rsid w:val="005F428C"/>
    <w:rsid w:val="005F4D56"/>
    <w:rsid w:val="006004F8"/>
    <w:rsid w:val="00602B37"/>
    <w:rsid w:val="00603E1F"/>
    <w:rsid w:val="00604DEF"/>
    <w:rsid w:val="00606E1F"/>
    <w:rsid w:val="0061470C"/>
    <w:rsid w:val="006148C9"/>
    <w:rsid w:val="00614ED2"/>
    <w:rsid w:val="00615240"/>
    <w:rsid w:val="0061579D"/>
    <w:rsid w:val="006169C5"/>
    <w:rsid w:val="00620934"/>
    <w:rsid w:val="00622188"/>
    <w:rsid w:val="00622623"/>
    <w:rsid w:val="0062350E"/>
    <w:rsid w:val="006239DB"/>
    <w:rsid w:val="006266B9"/>
    <w:rsid w:val="00626E17"/>
    <w:rsid w:val="006275AE"/>
    <w:rsid w:val="00627E15"/>
    <w:rsid w:val="00630159"/>
    <w:rsid w:val="00630753"/>
    <w:rsid w:val="0063249B"/>
    <w:rsid w:val="006343F3"/>
    <w:rsid w:val="00635009"/>
    <w:rsid w:val="00635ADD"/>
    <w:rsid w:val="0063649F"/>
    <w:rsid w:val="00636501"/>
    <w:rsid w:val="00636F03"/>
    <w:rsid w:val="006379E1"/>
    <w:rsid w:val="0064064A"/>
    <w:rsid w:val="00640C62"/>
    <w:rsid w:val="00640D56"/>
    <w:rsid w:val="00642E80"/>
    <w:rsid w:val="006435B4"/>
    <w:rsid w:val="006440F9"/>
    <w:rsid w:val="00644555"/>
    <w:rsid w:val="00644A6A"/>
    <w:rsid w:val="00646208"/>
    <w:rsid w:val="0064655B"/>
    <w:rsid w:val="00646AA4"/>
    <w:rsid w:val="00647E3D"/>
    <w:rsid w:val="006513C0"/>
    <w:rsid w:val="00651437"/>
    <w:rsid w:val="00652B9C"/>
    <w:rsid w:val="00654091"/>
    <w:rsid w:val="006546D9"/>
    <w:rsid w:val="006558E2"/>
    <w:rsid w:val="00655DCB"/>
    <w:rsid w:val="00655F27"/>
    <w:rsid w:val="00660FCA"/>
    <w:rsid w:val="006624EA"/>
    <w:rsid w:val="006634FD"/>
    <w:rsid w:val="00664508"/>
    <w:rsid w:val="00666180"/>
    <w:rsid w:val="00666EF2"/>
    <w:rsid w:val="00667DBD"/>
    <w:rsid w:val="0067088C"/>
    <w:rsid w:val="00670BF3"/>
    <w:rsid w:val="00671432"/>
    <w:rsid w:val="00673DEF"/>
    <w:rsid w:val="006769F4"/>
    <w:rsid w:val="0067721F"/>
    <w:rsid w:val="0067769B"/>
    <w:rsid w:val="00677EC6"/>
    <w:rsid w:val="00683773"/>
    <w:rsid w:val="00683907"/>
    <w:rsid w:val="0068442E"/>
    <w:rsid w:val="00685FDF"/>
    <w:rsid w:val="0068758B"/>
    <w:rsid w:val="006922B7"/>
    <w:rsid w:val="0069351C"/>
    <w:rsid w:val="00697FA2"/>
    <w:rsid w:val="006A02CA"/>
    <w:rsid w:val="006A0C91"/>
    <w:rsid w:val="006A0FD9"/>
    <w:rsid w:val="006A2CE6"/>
    <w:rsid w:val="006A2EFB"/>
    <w:rsid w:val="006A4B54"/>
    <w:rsid w:val="006A4D11"/>
    <w:rsid w:val="006A4FFC"/>
    <w:rsid w:val="006A53CD"/>
    <w:rsid w:val="006A58A7"/>
    <w:rsid w:val="006A5D66"/>
    <w:rsid w:val="006A676A"/>
    <w:rsid w:val="006B03A7"/>
    <w:rsid w:val="006B10DE"/>
    <w:rsid w:val="006B149F"/>
    <w:rsid w:val="006B182D"/>
    <w:rsid w:val="006B1EE8"/>
    <w:rsid w:val="006B3ACF"/>
    <w:rsid w:val="006B4387"/>
    <w:rsid w:val="006B508A"/>
    <w:rsid w:val="006B52BB"/>
    <w:rsid w:val="006B6110"/>
    <w:rsid w:val="006B621B"/>
    <w:rsid w:val="006B7856"/>
    <w:rsid w:val="006C04C3"/>
    <w:rsid w:val="006C089C"/>
    <w:rsid w:val="006C1F52"/>
    <w:rsid w:val="006C6F37"/>
    <w:rsid w:val="006C76AE"/>
    <w:rsid w:val="006D0145"/>
    <w:rsid w:val="006D02A4"/>
    <w:rsid w:val="006D1267"/>
    <w:rsid w:val="006D327F"/>
    <w:rsid w:val="006E05A4"/>
    <w:rsid w:val="006E0C7B"/>
    <w:rsid w:val="006E1DD4"/>
    <w:rsid w:val="006E2860"/>
    <w:rsid w:val="006E3E46"/>
    <w:rsid w:val="006E41A3"/>
    <w:rsid w:val="006E595D"/>
    <w:rsid w:val="006E726C"/>
    <w:rsid w:val="006E7375"/>
    <w:rsid w:val="006F001D"/>
    <w:rsid w:val="006F098B"/>
    <w:rsid w:val="006F1ABB"/>
    <w:rsid w:val="006F24BF"/>
    <w:rsid w:val="006F29E1"/>
    <w:rsid w:val="006F29E2"/>
    <w:rsid w:val="006F2EC8"/>
    <w:rsid w:val="006F3876"/>
    <w:rsid w:val="006F3F02"/>
    <w:rsid w:val="006F557A"/>
    <w:rsid w:val="00700BA9"/>
    <w:rsid w:val="007012B3"/>
    <w:rsid w:val="00704011"/>
    <w:rsid w:val="0070445F"/>
    <w:rsid w:val="0070524E"/>
    <w:rsid w:val="00706767"/>
    <w:rsid w:val="00707BA7"/>
    <w:rsid w:val="00710EFB"/>
    <w:rsid w:val="0071241B"/>
    <w:rsid w:val="007134E3"/>
    <w:rsid w:val="00714019"/>
    <w:rsid w:val="00715D5A"/>
    <w:rsid w:val="007166F8"/>
    <w:rsid w:val="00720117"/>
    <w:rsid w:val="007209A1"/>
    <w:rsid w:val="00720FDE"/>
    <w:rsid w:val="00721ACC"/>
    <w:rsid w:val="0072229C"/>
    <w:rsid w:val="007225E2"/>
    <w:rsid w:val="0072508B"/>
    <w:rsid w:val="007261EC"/>
    <w:rsid w:val="007312AB"/>
    <w:rsid w:val="00731E5B"/>
    <w:rsid w:val="00732577"/>
    <w:rsid w:val="00736797"/>
    <w:rsid w:val="00736E4D"/>
    <w:rsid w:val="0074313F"/>
    <w:rsid w:val="00743218"/>
    <w:rsid w:val="0074336E"/>
    <w:rsid w:val="00750111"/>
    <w:rsid w:val="0075057F"/>
    <w:rsid w:val="00750DF6"/>
    <w:rsid w:val="00751897"/>
    <w:rsid w:val="00751DB8"/>
    <w:rsid w:val="00751F67"/>
    <w:rsid w:val="00753AF3"/>
    <w:rsid w:val="00757E0A"/>
    <w:rsid w:val="00760865"/>
    <w:rsid w:val="00761678"/>
    <w:rsid w:val="00761C3E"/>
    <w:rsid w:val="00762C99"/>
    <w:rsid w:val="00763233"/>
    <w:rsid w:val="00763578"/>
    <w:rsid w:val="00763ADB"/>
    <w:rsid w:val="0076592C"/>
    <w:rsid w:val="0076630F"/>
    <w:rsid w:val="007664E9"/>
    <w:rsid w:val="00766839"/>
    <w:rsid w:val="00771DDB"/>
    <w:rsid w:val="00772398"/>
    <w:rsid w:val="007733F0"/>
    <w:rsid w:val="00773BD1"/>
    <w:rsid w:val="007744B7"/>
    <w:rsid w:val="00775134"/>
    <w:rsid w:val="0077528B"/>
    <w:rsid w:val="00780E5D"/>
    <w:rsid w:val="0078199A"/>
    <w:rsid w:val="0078244C"/>
    <w:rsid w:val="00783207"/>
    <w:rsid w:val="00783672"/>
    <w:rsid w:val="00784CD6"/>
    <w:rsid w:val="00787A6B"/>
    <w:rsid w:val="00787AFC"/>
    <w:rsid w:val="007933E8"/>
    <w:rsid w:val="00793946"/>
    <w:rsid w:val="007946A7"/>
    <w:rsid w:val="00795218"/>
    <w:rsid w:val="00795F86"/>
    <w:rsid w:val="00796A6E"/>
    <w:rsid w:val="00796E74"/>
    <w:rsid w:val="00797B98"/>
    <w:rsid w:val="007A0A82"/>
    <w:rsid w:val="007A1AB9"/>
    <w:rsid w:val="007A3FD2"/>
    <w:rsid w:val="007A528A"/>
    <w:rsid w:val="007A5F80"/>
    <w:rsid w:val="007A7274"/>
    <w:rsid w:val="007B07C2"/>
    <w:rsid w:val="007B0EB0"/>
    <w:rsid w:val="007B2374"/>
    <w:rsid w:val="007B2BA5"/>
    <w:rsid w:val="007B2BE8"/>
    <w:rsid w:val="007B32C9"/>
    <w:rsid w:val="007B391A"/>
    <w:rsid w:val="007B48F0"/>
    <w:rsid w:val="007B4B69"/>
    <w:rsid w:val="007B5475"/>
    <w:rsid w:val="007B5DA6"/>
    <w:rsid w:val="007B74B2"/>
    <w:rsid w:val="007B7F6B"/>
    <w:rsid w:val="007C0B33"/>
    <w:rsid w:val="007C0B46"/>
    <w:rsid w:val="007C1B92"/>
    <w:rsid w:val="007C1FE5"/>
    <w:rsid w:val="007D06A3"/>
    <w:rsid w:val="007D0E3D"/>
    <w:rsid w:val="007D361C"/>
    <w:rsid w:val="007D4094"/>
    <w:rsid w:val="007E0B68"/>
    <w:rsid w:val="007E35D7"/>
    <w:rsid w:val="007E3C2D"/>
    <w:rsid w:val="007E4F42"/>
    <w:rsid w:val="007E4F9C"/>
    <w:rsid w:val="007E7DCC"/>
    <w:rsid w:val="007F3A2F"/>
    <w:rsid w:val="007F4C28"/>
    <w:rsid w:val="007F67FA"/>
    <w:rsid w:val="007F7AC9"/>
    <w:rsid w:val="00803393"/>
    <w:rsid w:val="00804F9B"/>
    <w:rsid w:val="00805530"/>
    <w:rsid w:val="00805891"/>
    <w:rsid w:val="0080672B"/>
    <w:rsid w:val="00807288"/>
    <w:rsid w:val="00810B88"/>
    <w:rsid w:val="00811E3F"/>
    <w:rsid w:val="0081361E"/>
    <w:rsid w:val="00814407"/>
    <w:rsid w:val="00815BE7"/>
    <w:rsid w:val="00816C2E"/>
    <w:rsid w:val="00816C93"/>
    <w:rsid w:val="00816FCB"/>
    <w:rsid w:val="00817677"/>
    <w:rsid w:val="00817842"/>
    <w:rsid w:val="00821D1E"/>
    <w:rsid w:val="008236D9"/>
    <w:rsid w:val="008248B1"/>
    <w:rsid w:val="008314A6"/>
    <w:rsid w:val="00833BD8"/>
    <w:rsid w:val="00834EF4"/>
    <w:rsid w:val="008351A4"/>
    <w:rsid w:val="008364AD"/>
    <w:rsid w:val="008402AE"/>
    <w:rsid w:val="008428BB"/>
    <w:rsid w:val="00842E94"/>
    <w:rsid w:val="00843274"/>
    <w:rsid w:val="00845DDA"/>
    <w:rsid w:val="00845FF8"/>
    <w:rsid w:val="00850B13"/>
    <w:rsid w:val="008531E5"/>
    <w:rsid w:val="0085409C"/>
    <w:rsid w:val="00855C2F"/>
    <w:rsid w:val="00860FDA"/>
    <w:rsid w:val="0086128A"/>
    <w:rsid w:val="00861910"/>
    <w:rsid w:val="008640F7"/>
    <w:rsid w:val="00864D47"/>
    <w:rsid w:val="00866093"/>
    <w:rsid w:val="00866DDF"/>
    <w:rsid w:val="0086728B"/>
    <w:rsid w:val="00867A47"/>
    <w:rsid w:val="008705BF"/>
    <w:rsid w:val="00870FFE"/>
    <w:rsid w:val="008715B0"/>
    <w:rsid w:val="00874AE0"/>
    <w:rsid w:val="008750A2"/>
    <w:rsid w:val="0087734D"/>
    <w:rsid w:val="008840D1"/>
    <w:rsid w:val="0088537B"/>
    <w:rsid w:val="008867F5"/>
    <w:rsid w:val="008875E6"/>
    <w:rsid w:val="0088792A"/>
    <w:rsid w:val="008901C0"/>
    <w:rsid w:val="008904ED"/>
    <w:rsid w:val="0089056C"/>
    <w:rsid w:val="008937C2"/>
    <w:rsid w:val="00893C03"/>
    <w:rsid w:val="00893F46"/>
    <w:rsid w:val="00894B7E"/>
    <w:rsid w:val="0089686A"/>
    <w:rsid w:val="00897120"/>
    <w:rsid w:val="008A3150"/>
    <w:rsid w:val="008A4C80"/>
    <w:rsid w:val="008A4EE3"/>
    <w:rsid w:val="008A59A4"/>
    <w:rsid w:val="008A7759"/>
    <w:rsid w:val="008B4386"/>
    <w:rsid w:val="008B4C86"/>
    <w:rsid w:val="008B5826"/>
    <w:rsid w:val="008B5D2B"/>
    <w:rsid w:val="008B6CF2"/>
    <w:rsid w:val="008B7D0C"/>
    <w:rsid w:val="008C01A3"/>
    <w:rsid w:val="008C1B67"/>
    <w:rsid w:val="008C2B49"/>
    <w:rsid w:val="008C4689"/>
    <w:rsid w:val="008C51C3"/>
    <w:rsid w:val="008C57C7"/>
    <w:rsid w:val="008C5B79"/>
    <w:rsid w:val="008C6097"/>
    <w:rsid w:val="008C65E6"/>
    <w:rsid w:val="008C6FD7"/>
    <w:rsid w:val="008D13EB"/>
    <w:rsid w:val="008D187F"/>
    <w:rsid w:val="008D3623"/>
    <w:rsid w:val="008D3CBA"/>
    <w:rsid w:val="008D3CC6"/>
    <w:rsid w:val="008D4677"/>
    <w:rsid w:val="008E06D8"/>
    <w:rsid w:val="008E0D74"/>
    <w:rsid w:val="008E2163"/>
    <w:rsid w:val="008E4784"/>
    <w:rsid w:val="008E4D7B"/>
    <w:rsid w:val="008E52ED"/>
    <w:rsid w:val="008E5D14"/>
    <w:rsid w:val="008E7053"/>
    <w:rsid w:val="008E76DA"/>
    <w:rsid w:val="008F2A18"/>
    <w:rsid w:val="008F3554"/>
    <w:rsid w:val="008F38C3"/>
    <w:rsid w:val="008F6103"/>
    <w:rsid w:val="008F6E1F"/>
    <w:rsid w:val="008F7AD0"/>
    <w:rsid w:val="0090167A"/>
    <w:rsid w:val="009023B8"/>
    <w:rsid w:val="009062D7"/>
    <w:rsid w:val="00907569"/>
    <w:rsid w:val="009077FB"/>
    <w:rsid w:val="0091075F"/>
    <w:rsid w:val="00910AFA"/>
    <w:rsid w:val="009113C4"/>
    <w:rsid w:val="00911A7D"/>
    <w:rsid w:val="00916183"/>
    <w:rsid w:val="00916936"/>
    <w:rsid w:val="00916AE1"/>
    <w:rsid w:val="00916B3E"/>
    <w:rsid w:val="0091725C"/>
    <w:rsid w:val="009173B3"/>
    <w:rsid w:val="009201B0"/>
    <w:rsid w:val="00920E91"/>
    <w:rsid w:val="009213D4"/>
    <w:rsid w:val="00921C1A"/>
    <w:rsid w:val="00923767"/>
    <w:rsid w:val="00926044"/>
    <w:rsid w:val="009310F7"/>
    <w:rsid w:val="0093496C"/>
    <w:rsid w:val="009364D7"/>
    <w:rsid w:val="00936628"/>
    <w:rsid w:val="009378CF"/>
    <w:rsid w:val="00937A96"/>
    <w:rsid w:val="00941307"/>
    <w:rsid w:val="00943FCB"/>
    <w:rsid w:val="009457A5"/>
    <w:rsid w:val="009509F9"/>
    <w:rsid w:val="00950FA7"/>
    <w:rsid w:val="00951C2E"/>
    <w:rsid w:val="00953DAD"/>
    <w:rsid w:val="0095470F"/>
    <w:rsid w:val="00954938"/>
    <w:rsid w:val="00956AA9"/>
    <w:rsid w:val="0095751D"/>
    <w:rsid w:val="00960A81"/>
    <w:rsid w:val="009617D6"/>
    <w:rsid w:val="00961C51"/>
    <w:rsid w:val="009665A8"/>
    <w:rsid w:val="0096711D"/>
    <w:rsid w:val="009679CC"/>
    <w:rsid w:val="0097395C"/>
    <w:rsid w:val="00975744"/>
    <w:rsid w:val="00981703"/>
    <w:rsid w:val="00982A62"/>
    <w:rsid w:val="009833E1"/>
    <w:rsid w:val="009837FE"/>
    <w:rsid w:val="009839F2"/>
    <w:rsid w:val="00983A07"/>
    <w:rsid w:val="00983A4B"/>
    <w:rsid w:val="00986C38"/>
    <w:rsid w:val="00986C3B"/>
    <w:rsid w:val="00991712"/>
    <w:rsid w:val="00994510"/>
    <w:rsid w:val="0099590B"/>
    <w:rsid w:val="0099640E"/>
    <w:rsid w:val="00996870"/>
    <w:rsid w:val="009A2C15"/>
    <w:rsid w:val="009A4CFC"/>
    <w:rsid w:val="009A4E4F"/>
    <w:rsid w:val="009A6172"/>
    <w:rsid w:val="009B029F"/>
    <w:rsid w:val="009B0E12"/>
    <w:rsid w:val="009B1FDE"/>
    <w:rsid w:val="009B2B8B"/>
    <w:rsid w:val="009B3647"/>
    <w:rsid w:val="009B44B7"/>
    <w:rsid w:val="009B4B7E"/>
    <w:rsid w:val="009B6246"/>
    <w:rsid w:val="009B6DB0"/>
    <w:rsid w:val="009C0D4C"/>
    <w:rsid w:val="009C1058"/>
    <w:rsid w:val="009C22DD"/>
    <w:rsid w:val="009C27A2"/>
    <w:rsid w:val="009C44D4"/>
    <w:rsid w:val="009C5093"/>
    <w:rsid w:val="009C53CB"/>
    <w:rsid w:val="009C6C1E"/>
    <w:rsid w:val="009C6DFA"/>
    <w:rsid w:val="009C712A"/>
    <w:rsid w:val="009C7759"/>
    <w:rsid w:val="009C7DA8"/>
    <w:rsid w:val="009D1197"/>
    <w:rsid w:val="009D1650"/>
    <w:rsid w:val="009D3025"/>
    <w:rsid w:val="009D362C"/>
    <w:rsid w:val="009D3F94"/>
    <w:rsid w:val="009D443C"/>
    <w:rsid w:val="009D44E0"/>
    <w:rsid w:val="009D4737"/>
    <w:rsid w:val="009D4CB9"/>
    <w:rsid w:val="009D5276"/>
    <w:rsid w:val="009D6ADB"/>
    <w:rsid w:val="009D7686"/>
    <w:rsid w:val="009E161E"/>
    <w:rsid w:val="009E27F9"/>
    <w:rsid w:val="009E612A"/>
    <w:rsid w:val="009F6880"/>
    <w:rsid w:val="009F6BD6"/>
    <w:rsid w:val="00A02C7F"/>
    <w:rsid w:val="00A02E72"/>
    <w:rsid w:val="00A0482A"/>
    <w:rsid w:val="00A04AF3"/>
    <w:rsid w:val="00A059F1"/>
    <w:rsid w:val="00A05F4F"/>
    <w:rsid w:val="00A060C3"/>
    <w:rsid w:val="00A06896"/>
    <w:rsid w:val="00A10F6B"/>
    <w:rsid w:val="00A1306A"/>
    <w:rsid w:val="00A146A6"/>
    <w:rsid w:val="00A1584E"/>
    <w:rsid w:val="00A15989"/>
    <w:rsid w:val="00A243F3"/>
    <w:rsid w:val="00A304C1"/>
    <w:rsid w:val="00A3085A"/>
    <w:rsid w:val="00A3174C"/>
    <w:rsid w:val="00A31931"/>
    <w:rsid w:val="00A3257D"/>
    <w:rsid w:val="00A328AE"/>
    <w:rsid w:val="00A33A8B"/>
    <w:rsid w:val="00A36C69"/>
    <w:rsid w:val="00A3723D"/>
    <w:rsid w:val="00A37579"/>
    <w:rsid w:val="00A375E6"/>
    <w:rsid w:val="00A37A51"/>
    <w:rsid w:val="00A37C06"/>
    <w:rsid w:val="00A37D23"/>
    <w:rsid w:val="00A43B0A"/>
    <w:rsid w:val="00A45D39"/>
    <w:rsid w:val="00A47684"/>
    <w:rsid w:val="00A51726"/>
    <w:rsid w:val="00A5379B"/>
    <w:rsid w:val="00A553EE"/>
    <w:rsid w:val="00A55C23"/>
    <w:rsid w:val="00A55E49"/>
    <w:rsid w:val="00A56D77"/>
    <w:rsid w:val="00A5711B"/>
    <w:rsid w:val="00A6007C"/>
    <w:rsid w:val="00A602FB"/>
    <w:rsid w:val="00A61CEE"/>
    <w:rsid w:val="00A62412"/>
    <w:rsid w:val="00A62CFB"/>
    <w:rsid w:val="00A6377F"/>
    <w:rsid w:val="00A6606C"/>
    <w:rsid w:val="00A70E21"/>
    <w:rsid w:val="00A715FE"/>
    <w:rsid w:val="00A71824"/>
    <w:rsid w:val="00A72480"/>
    <w:rsid w:val="00A738E8"/>
    <w:rsid w:val="00A758EB"/>
    <w:rsid w:val="00A76321"/>
    <w:rsid w:val="00A76A15"/>
    <w:rsid w:val="00A76C42"/>
    <w:rsid w:val="00A801AD"/>
    <w:rsid w:val="00A80366"/>
    <w:rsid w:val="00A81C6B"/>
    <w:rsid w:val="00A81D8E"/>
    <w:rsid w:val="00A820F0"/>
    <w:rsid w:val="00A825F0"/>
    <w:rsid w:val="00A83576"/>
    <w:rsid w:val="00A835DB"/>
    <w:rsid w:val="00A836A8"/>
    <w:rsid w:val="00A84CCA"/>
    <w:rsid w:val="00A84CD0"/>
    <w:rsid w:val="00A85719"/>
    <w:rsid w:val="00A9108A"/>
    <w:rsid w:val="00A9119A"/>
    <w:rsid w:val="00A91402"/>
    <w:rsid w:val="00A91D67"/>
    <w:rsid w:val="00A942FE"/>
    <w:rsid w:val="00A968FE"/>
    <w:rsid w:val="00AA1730"/>
    <w:rsid w:val="00AA200B"/>
    <w:rsid w:val="00AA4357"/>
    <w:rsid w:val="00AA61F7"/>
    <w:rsid w:val="00AA62C2"/>
    <w:rsid w:val="00AB0B8A"/>
    <w:rsid w:val="00AB2654"/>
    <w:rsid w:val="00AB5244"/>
    <w:rsid w:val="00AB5396"/>
    <w:rsid w:val="00AB764A"/>
    <w:rsid w:val="00AC03C8"/>
    <w:rsid w:val="00AC14BA"/>
    <w:rsid w:val="00AC7226"/>
    <w:rsid w:val="00AC7EF1"/>
    <w:rsid w:val="00AD1032"/>
    <w:rsid w:val="00AD173A"/>
    <w:rsid w:val="00AD4C4D"/>
    <w:rsid w:val="00AD564E"/>
    <w:rsid w:val="00AD5F85"/>
    <w:rsid w:val="00AD6F3B"/>
    <w:rsid w:val="00AD7AF0"/>
    <w:rsid w:val="00AE06FC"/>
    <w:rsid w:val="00AE3BE7"/>
    <w:rsid w:val="00AE3FFA"/>
    <w:rsid w:val="00AE5275"/>
    <w:rsid w:val="00AE7E6B"/>
    <w:rsid w:val="00AF0913"/>
    <w:rsid w:val="00AF17B5"/>
    <w:rsid w:val="00AF21CA"/>
    <w:rsid w:val="00AF28BA"/>
    <w:rsid w:val="00AF2A10"/>
    <w:rsid w:val="00AF38B3"/>
    <w:rsid w:val="00AF49D9"/>
    <w:rsid w:val="00AF4C53"/>
    <w:rsid w:val="00AF5067"/>
    <w:rsid w:val="00AF725A"/>
    <w:rsid w:val="00AF7FAE"/>
    <w:rsid w:val="00B007D7"/>
    <w:rsid w:val="00B00D48"/>
    <w:rsid w:val="00B0256A"/>
    <w:rsid w:val="00B02E9B"/>
    <w:rsid w:val="00B0567E"/>
    <w:rsid w:val="00B05F30"/>
    <w:rsid w:val="00B10D38"/>
    <w:rsid w:val="00B1122D"/>
    <w:rsid w:val="00B13DB3"/>
    <w:rsid w:val="00B14071"/>
    <w:rsid w:val="00B14858"/>
    <w:rsid w:val="00B1503E"/>
    <w:rsid w:val="00B173A3"/>
    <w:rsid w:val="00B174EA"/>
    <w:rsid w:val="00B174EE"/>
    <w:rsid w:val="00B205D6"/>
    <w:rsid w:val="00B20774"/>
    <w:rsid w:val="00B21CDE"/>
    <w:rsid w:val="00B22489"/>
    <w:rsid w:val="00B22B65"/>
    <w:rsid w:val="00B260A2"/>
    <w:rsid w:val="00B261AD"/>
    <w:rsid w:val="00B27586"/>
    <w:rsid w:val="00B35ACD"/>
    <w:rsid w:val="00B368C6"/>
    <w:rsid w:val="00B36F73"/>
    <w:rsid w:val="00B427B7"/>
    <w:rsid w:val="00B431C9"/>
    <w:rsid w:val="00B44FE8"/>
    <w:rsid w:val="00B4621E"/>
    <w:rsid w:val="00B50760"/>
    <w:rsid w:val="00B515D4"/>
    <w:rsid w:val="00B517E5"/>
    <w:rsid w:val="00B51C03"/>
    <w:rsid w:val="00B5292B"/>
    <w:rsid w:val="00B53FE6"/>
    <w:rsid w:val="00B5449C"/>
    <w:rsid w:val="00B6254B"/>
    <w:rsid w:val="00B627B0"/>
    <w:rsid w:val="00B64EAB"/>
    <w:rsid w:val="00B65247"/>
    <w:rsid w:val="00B65709"/>
    <w:rsid w:val="00B65CB3"/>
    <w:rsid w:val="00B66FD3"/>
    <w:rsid w:val="00B70617"/>
    <w:rsid w:val="00B7303C"/>
    <w:rsid w:val="00B74717"/>
    <w:rsid w:val="00B7473E"/>
    <w:rsid w:val="00B7548A"/>
    <w:rsid w:val="00B76A53"/>
    <w:rsid w:val="00B77214"/>
    <w:rsid w:val="00B827BE"/>
    <w:rsid w:val="00B8280E"/>
    <w:rsid w:val="00B84076"/>
    <w:rsid w:val="00B853C4"/>
    <w:rsid w:val="00B862BC"/>
    <w:rsid w:val="00B86464"/>
    <w:rsid w:val="00B86CA3"/>
    <w:rsid w:val="00B91C69"/>
    <w:rsid w:val="00B9263A"/>
    <w:rsid w:val="00B9291B"/>
    <w:rsid w:val="00B92EC9"/>
    <w:rsid w:val="00B936EC"/>
    <w:rsid w:val="00B95D9F"/>
    <w:rsid w:val="00B975EC"/>
    <w:rsid w:val="00BA073E"/>
    <w:rsid w:val="00BA397B"/>
    <w:rsid w:val="00BB2DE5"/>
    <w:rsid w:val="00BB318F"/>
    <w:rsid w:val="00BB3F85"/>
    <w:rsid w:val="00BB4333"/>
    <w:rsid w:val="00BB71CA"/>
    <w:rsid w:val="00BB7DA1"/>
    <w:rsid w:val="00BC0D0D"/>
    <w:rsid w:val="00BC1F5B"/>
    <w:rsid w:val="00BC29E8"/>
    <w:rsid w:val="00BC5B9F"/>
    <w:rsid w:val="00BC709F"/>
    <w:rsid w:val="00BD1714"/>
    <w:rsid w:val="00BD2A01"/>
    <w:rsid w:val="00BD2FD9"/>
    <w:rsid w:val="00BD3206"/>
    <w:rsid w:val="00BD37DD"/>
    <w:rsid w:val="00BD6414"/>
    <w:rsid w:val="00BD69C1"/>
    <w:rsid w:val="00BD6B1F"/>
    <w:rsid w:val="00BE4497"/>
    <w:rsid w:val="00BE52F7"/>
    <w:rsid w:val="00BE5DDE"/>
    <w:rsid w:val="00BE6AE6"/>
    <w:rsid w:val="00BE7E0D"/>
    <w:rsid w:val="00BE7E28"/>
    <w:rsid w:val="00BF15C9"/>
    <w:rsid w:val="00BF78BE"/>
    <w:rsid w:val="00C00EF8"/>
    <w:rsid w:val="00C02463"/>
    <w:rsid w:val="00C026D5"/>
    <w:rsid w:val="00C033E2"/>
    <w:rsid w:val="00C04EF5"/>
    <w:rsid w:val="00C1014E"/>
    <w:rsid w:val="00C1198C"/>
    <w:rsid w:val="00C11BAB"/>
    <w:rsid w:val="00C12A33"/>
    <w:rsid w:val="00C1572B"/>
    <w:rsid w:val="00C16002"/>
    <w:rsid w:val="00C1618A"/>
    <w:rsid w:val="00C169D8"/>
    <w:rsid w:val="00C21C7B"/>
    <w:rsid w:val="00C21E4F"/>
    <w:rsid w:val="00C23C58"/>
    <w:rsid w:val="00C24536"/>
    <w:rsid w:val="00C24D65"/>
    <w:rsid w:val="00C2655F"/>
    <w:rsid w:val="00C269F2"/>
    <w:rsid w:val="00C2799B"/>
    <w:rsid w:val="00C317A2"/>
    <w:rsid w:val="00C36E68"/>
    <w:rsid w:val="00C37469"/>
    <w:rsid w:val="00C37A98"/>
    <w:rsid w:val="00C414A4"/>
    <w:rsid w:val="00C41FBA"/>
    <w:rsid w:val="00C42D94"/>
    <w:rsid w:val="00C4308F"/>
    <w:rsid w:val="00C45EEA"/>
    <w:rsid w:val="00C46008"/>
    <w:rsid w:val="00C46862"/>
    <w:rsid w:val="00C46D6F"/>
    <w:rsid w:val="00C474A1"/>
    <w:rsid w:val="00C51AFA"/>
    <w:rsid w:val="00C52760"/>
    <w:rsid w:val="00C54715"/>
    <w:rsid w:val="00C54DC7"/>
    <w:rsid w:val="00C565C8"/>
    <w:rsid w:val="00C56759"/>
    <w:rsid w:val="00C576FA"/>
    <w:rsid w:val="00C60A7A"/>
    <w:rsid w:val="00C61BF4"/>
    <w:rsid w:val="00C6241A"/>
    <w:rsid w:val="00C6255E"/>
    <w:rsid w:val="00C626AB"/>
    <w:rsid w:val="00C66D44"/>
    <w:rsid w:val="00C70CA1"/>
    <w:rsid w:val="00C71EDF"/>
    <w:rsid w:val="00C736C7"/>
    <w:rsid w:val="00C75791"/>
    <w:rsid w:val="00C75CB1"/>
    <w:rsid w:val="00C75DFB"/>
    <w:rsid w:val="00C7676C"/>
    <w:rsid w:val="00C768CE"/>
    <w:rsid w:val="00C76B5A"/>
    <w:rsid w:val="00C76DB0"/>
    <w:rsid w:val="00C76EB8"/>
    <w:rsid w:val="00C77A81"/>
    <w:rsid w:val="00C803EB"/>
    <w:rsid w:val="00C811D7"/>
    <w:rsid w:val="00C811DB"/>
    <w:rsid w:val="00C823CE"/>
    <w:rsid w:val="00C85C8D"/>
    <w:rsid w:val="00C86B3F"/>
    <w:rsid w:val="00C87ABB"/>
    <w:rsid w:val="00C90C65"/>
    <w:rsid w:val="00C90FC5"/>
    <w:rsid w:val="00C913FD"/>
    <w:rsid w:val="00C91662"/>
    <w:rsid w:val="00C93205"/>
    <w:rsid w:val="00C9449D"/>
    <w:rsid w:val="00C944F2"/>
    <w:rsid w:val="00CA2E43"/>
    <w:rsid w:val="00CA40CA"/>
    <w:rsid w:val="00CA4772"/>
    <w:rsid w:val="00CA7137"/>
    <w:rsid w:val="00CB171E"/>
    <w:rsid w:val="00CB40BC"/>
    <w:rsid w:val="00CB68B2"/>
    <w:rsid w:val="00CC00FD"/>
    <w:rsid w:val="00CC1A2B"/>
    <w:rsid w:val="00CC1FA3"/>
    <w:rsid w:val="00CC4BE9"/>
    <w:rsid w:val="00CC5802"/>
    <w:rsid w:val="00CC59F8"/>
    <w:rsid w:val="00CC5EDB"/>
    <w:rsid w:val="00CD0584"/>
    <w:rsid w:val="00CD0E39"/>
    <w:rsid w:val="00CD2A89"/>
    <w:rsid w:val="00CD421E"/>
    <w:rsid w:val="00CD5DC7"/>
    <w:rsid w:val="00CD6616"/>
    <w:rsid w:val="00CD6D85"/>
    <w:rsid w:val="00CD7C51"/>
    <w:rsid w:val="00CE04F9"/>
    <w:rsid w:val="00CE0AF4"/>
    <w:rsid w:val="00CE15A8"/>
    <w:rsid w:val="00CE25E9"/>
    <w:rsid w:val="00CE3A8C"/>
    <w:rsid w:val="00CE4618"/>
    <w:rsid w:val="00CE5569"/>
    <w:rsid w:val="00CE61BD"/>
    <w:rsid w:val="00CE621A"/>
    <w:rsid w:val="00CE686B"/>
    <w:rsid w:val="00CF0CBB"/>
    <w:rsid w:val="00CF2C2E"/>
    <w:rsid w:val="00CF3363"/>
    <w:rsid w:val="00CF3614"/>
    <w:rsid w:val="00CF3744"/>
    <w:rsid w:val="00CF539F"/>
    <w:rsid w:val="00CF70FD"/>
    <w:rsid w:val="00D02487"/>
    <w:rsid w:val="00D02F3B"/>
    <w:rsid w:val="00D04391"/>
    <w:rsid w:val="00D06984"/>
    <w:rsid w:val="00D1073E"/>
    <w:rsid w:val="00D1123A"/>
    <w:rsid w:val="00D12949"/>
    <w:rsid w:val="00D13344"/>
    <w:rsid w:val="00D1335C"/>
    <w:rsid w:val="00D146D3"/>
    <w:rsid w:val="00D1485D"/>
    <w:rsid w:val="00D15A48"/>
    <w:rsid w:val="00D15A88"/>
    <w:rsid w:val="00D22ED6"/>
    <w:rsid w:val="00D22F55"/>
    <w:rsid w:val="00D2317F"/>
    <w:rsid w:val="00D23C2D"/>
    <w:rsid w:val="00D35B19"/>
    <w:rsid w:val="00D3795C"/>
    <w:rsid w:val="00D400C9"/>
    <w:rsid w:val="00D41D49"/>
    <w:rsid w:val="00D41E71"/>
    <w:rsid w:val="00D44409"/>
    <w:rsid w:val="00D4473E"/>
    <w:rsid w:val="00D4567B"/>
    <w:rsid w:val="00D45B67"/>
    <w:rsid w:val="00D461C4"/>
    <w:rsid w:val="00D505B3"/>
    <w:rsid w:val="00D51AA5"/>
    <w:rsid w:val="00D53C43"/>
    <w:rsid w:val="00D54246"/>
    <w:rsid w:val="00D5666E"/>
    <w:rsid w:val="00D611F7"/>
    <w:rsid w:val="00D62338"/>
    <w:rsid w:val="00D62C4B"/>
    <w:rsid w:val="00D631B3"/>
    <w:rsid w:val="00D6378B"/>
    <w:rsid w:val="00D64A2D"/>
    <w:rsid w:val="00D64DB5"/>
    <w:rsid w:val="00D66810"/>
    <w:rsid w:val="00D6713C"/>
    <w:rsid w:val="00D672EA"/>
    <w:rsid w:val="00D73202"/>
    <w:rsid w:val="00D75533"/>
    <w:rsid w:val="00D7580A"/>
    <w:rsid w:val="00D771D9"/>
    <w:rsid w:val="00D7774B"/>
    <w:rsid w:val="00D80F8E"/>
    <w:rsid w:val="00D8101B"/>
    <w:rsid w:val="00D82CC5"/>
    <w:rsid w:val="00D83D2E"/>
    <w:rsid w:val="00D85A77"/>
    <w:rsid w:val="00D867AC"/>
    <w:rsid w:val="00D8731B"/>
    <w:rsid w:val="00D87E85"/>
    <w:rsid w:val="00D9015C"/>
    <w:rsid w:val="00D91D02"/>
    <w:rsid w:val="00D933A1"/>
    <w:rsid w:val="00D93BB1"/>
    <w:rsid w:val="00D950DD"/>
    <w:rsid w:val="00D95646"/>
    <w:rsid w:val="00D97BB1"/>
    <w:rsid w:val="00D97FEA"/>
    <w:rsid w:val="00DB07D8"/>
    <w:rsid w:val="00DB17EF"/>
    <w:rsid w:val="00DB1DB3"/>
    <w:rsid w:val="00DB2D7F"/>
    <w:rsid w:val="00DB39F1"/>
    <w:rsid w:val="00DB3EFE"/>
    <w:rsid w:val="00DB593C"/>
    <w:rsid w:val="00DB7B42"/>
    <w:rsid w:val="00DB7EF0"/>
    <w:rsid w:val="00DC0362"/>
    <w:rsid w:val="00DC1AB7"/>
    <w:rsid w:val="00DC3D33"/>
    <w:rsid w:val="00DC7C30"/>
    <w:rsid w:val="00DD1A76"/>
    <w:rsid w:val="00DD63D3"/>
    <w:rsid w:val="00DD7252"/>
    <w:rsid w:val="00DE175E"/>
    <w:rsid w:val="00DE412D"/>
    <w:rsid w:val="00DF02D6"/>
    <w:rsid w:val="00DF1ED6"/>
    <w:rsid w:val="00DF6A6C"/>
    <w:rsid w:val="00DF7D58"/>
    <w:rsid w:val="00E0042F"/>
    <w:rsid w:val="00E01383"/>
    <w:rsid w:val="00E014B1"/>
    <w:rsid w:val="00E01673"/>
    <w:rsid w:val="00E016A7"/>
    <w:rsid w:val="00E01DAC"/>
    <w:rsid w:val="00E0241E"/>
    <w:rsid w:val="00E0399B"/>
    <w:rsid w:val="00E04BF7"/>
    <w:rsid w:val="00E04C77"/>
    <w:rsid w:val="00E050D5"/>
    <w:rsid w:val="00E0591E"/>
    <w:rsid w:val="00E064F9"/>
    <w:rsid w:val="00E06D28"/>
    <w:rsid w:val="00E072DE"/>
    <w:rsid w:val="00E07779"/>
    <w:rsid w:val="00E10F86"/>
    <w:rsid w:val="00E1109D"/>
    <w:rsid w:val="00E11A81"/>
    <w:rsid w:val="00E11CE8"/>
    <w:rsid w:val="00E13D1F"/>
    <w:rsid w:val="00E1438A"/>
    <w:rsid w:val="00E14589"/>
    <w:rsid w:val="00E15174"/>
    <w:rsid w:val="00E15ACD"/>
    <w:rsid w:val="00E171F8"/>
    <w:rsid w:val="00E17D27"/>
    <w:rsid w:val="00E2161C"/>
    <w:rsid w:val="00E216A3"/>
    <w:rsid w:val="00E229AB"/>
    <w:rsid w:val="00E24AD8"/>
    <w:rsid w:val="00E24D40"/>
    <w:rsid w:val="00E24E6C"/>
    <w:rsid w:val="00E31103"/>
    <w:rsid w:val="00E3135C"/>
    <w:rsid w:val="00E321E9"/>
    <w:rsid w:val="00E344B5"/>
    <w:rsid w:val="00E3489A"/>
    <w:rsid w:val="00E36A29"/>
    <w:rsid w:val="00E3796C"/>
    <w:rsid w:val="00E4228B"/>
    <w:rsid w:val="00E423A9"/>
    <w:rsid w:val="00E42597"/>
    <w:rsid w:val="00E4266C"/>
    <w:rsid w:val="00E42C23"/>
    <w:rsid w:val="00E42F5D"/>
    <w:rsid w:val="00E45985"/>
    <w:rsid w:val="00E465CE"/>
    <w:rsid w:val="00E469CB"/>
    <w:rsid w:val="00E46E9C"/>
    <w:rsid w:val="00E475EE"/>
    <w:rsid w:val="00E478A7"/>
    <w:rsid w:val="00E53B12"/>
    <w:rsid w:val="00E56FDC"/>
    <w:rsid w:val="00E60EF0"/>
    <w:rsid w:val="00E61850"/>
    <w:rsid w:val="00E62A62"/>
    <w:rsid w:val="00E648CE"/>
    <w:rsid w:val="00E64FDE"/>
    <w:rsid w:val="00E6540F"/>
    <w:rsid w:val="00E67E46"/>
    <w:rsid w:val="00E70C1E"/>
    <w:rsid w:val="00E721C9"/>
    <w:rsid w:val="00E72A00"/>
    <w:rsid w:val="00E74732"/>
    <w:rsid w:val="00E76241"/>
    <w:rsid w:val="00E7631B"/>
    <w:rsid w:val="00E80F67"/>
    <w:rsid w:val="00E81BD5"/>
    <w:rsid w:val="00E81E23"/>
    <w:rsid w:val="00E83C18"/>
    <w:rsid w:val="00E84299"/>
    <w:rsid w:val="00E86CF2"/>
    <w:rsid w:val="00E8751B"/>
    <w:rsid w:val="00E907F1"/>
    <w:rsid w:val="00E931F7"/>
    <w:rsid w:val="00E94417"/>
    <w:rsid w:val="00E96055"/>
    <w:rsid w:val="00E96BEA"/>
    <w:rsid w:val="00EA0863"/>
    <w:rsid w:val="00EA09B6"/>
    <w:rsid w:val="00EA243F"/>
    <w:rsid w:val="00EA2F8F"/>
    <w:rsid w:val="00EA600D"/>
    <w:rsid w:val="00EA6775"/>
    <w:rsid w:val="00EA7356"/>
    <w:rsid w:val="00EB0CB4"/>
    <w:rsid w:val="00EB1B1E"/>
    <w:rsid w:val="00EB2587"/>
    <w:rsid w:val="00EB4D78"/>
    <w:rsid w:val="00EB4DB7"/>
    <w:rsid w:val="00EB623F"/>
    <w:rsid w:val="00EB671F"/>
    <w:rsid w:val="00EB797B"/>
    <w:rsid w:val="00EC11E9"/>
    <w:rsid w:val="00EC2F1F"/>
    <w:rsid w:val="00EC3E9B"/>
    <w:rsid w:val="00EC40FE"/>
    <w:rsid w:val="00EC4373"/>
    <w:rsid w:val="00EC4899"/>
    <w:rsid w:val="00EC4B3F"/>
    <w:rsid w:val="00ED0EA4"/>
    <w:rsid w:val="00ED1456"/>
    <w:rsid w:val="00ED4C19"/>
    <w:rsid w:val="00ED549F"/>
    <w:rsid w:val="00ED588C"/>
    <w:rsid w:val="00ED61A6"/>
    <w:rsid w:val="00ED6390"/>
    <w:rsid w:val="00ED639A"/>
    <w:rsid w:val="00EE085F"/>
    <w:rsid w:val="00EE1B31"/>
    <w:rsid w:val="00EE455F"/>
    <w:rsid w:val="00EE4A95"/>
    <w:rsid w:val="00EE50AD"/>
    <w:rsid w:val="00EE632A"/>
    <w:rsid w:val="00EE73B6"/>
    <w:rsid w:val="00EF1EEB"/>
    <w:rsid w:val="00EF248C"/>
    <w:rsid w:val="00EF2EC0"/>
    <w:rsid w:val="00EF31BA"/>
    <w:rsid w:val="00EF3626"/>
    <w:rsid w:val="00EF52FB"/>
    <w:rsid w:val="00EF5B6E"/>
    <w:rsid w:val="00EF5F28"/>
    <w:rsid w:val="00EF6BD1"/>
    <w:rsid w:val="00F00CC8"/>
    <w:rsid w:val="00F041B4"/>
    <w:rsid w:val="00F0569B"/>
    <w:rsid w:val="00F05F6C"/>
    <w:rsid w:val="00F05FA5"/>
    <w:rsid w:val="00F0665B"/>
    <w:rsid w:val="00F07124"/>
    <w:rsid w:val="00F11A8C"/>
    <w:rsid w:val="00F12057"/>
    <w:rsid w:val="00F1346D"/>
    <w:rsid w:val="00F14FFC"/>
    <w:rsid w:val="00F158A3"/>
    <w:rsid w:val="00F2031F"/>
    <w:rsid w:val="00F22748"/>
    <w:rsid w:val="00F2330E"/>
    <w:rsid w:val="00F23565"/>
    <w:rsid w:val="00F25466"/>
    <w:rsid w:val="00F25CC3"/>
    <w:rsid w:val="00F27AF2"/>
    <w:rsid w:val="00F27E7A"/>
    <w:rsid w:val="00F30F2C"/>
    <w:rsid w:val="00F31F38"/>
    <w:rsid w:val="00F3272F"/>
    <w:rsid w:val="00F32887"/>
    <w:rsid w:val="00F33C09"/>
    <w:rsid w:val="00F347DF"/>
    <w:rsid w:val="00F35C27"/>
    <w:rsid w:val="00F376EB"/>
    <w:rsid w:val="00F402CD"/>
    <w:rsid w:val="00F402E2"/>
    <w:rsid w:val="00F404F8"/>
    <w:rsid w:val="00F420CA"/>
    <w:rsid w:val="00F428E0"/>
    <w:rsid w:val="00F43CD5"/>
    <w:rsid w:val="00F44167"/>
    <w:rsid w:val="00F44705"/>
    <w:rsid w:val="00F44F90"/>
    <w:rsid w:val="00F472B8"/>
    <w:rsid w:val="00F47743"/>
    <w:rsid w:val="00F503C1"/>
    <w:rsid w:val="00F5165D"/>
    <w:rsid w:val="00F53272"/>
    <w:rsid w:val="00F537F6"/>
    <w:rsid w:val="00F5525F"/>
    <w:rsid w:val="00F5664C"/>
    <w:rsid w:val="00F57539"/>
    <w:rsid w:val="00F5768F"/>
    <w:rsid w:val="00F57739"/>
    <w:rsid w:val="00F60879"/>
    <w:rsid w:val="00F61BE1"/>
    <w:rsid w:val="00F628C0"/>
    <w:rsid w:val="00F62C43"/>
    <w:rsid w:val="00F63093"/>
    <w:rsid w:val="00F634DC"/>
    <w:rsid w:val="00F67306"/>
    <w:rsid w:val="00F675D3"/>
    <w:rsid w:val="00F6778A"/>
    <w:rsid w:val="00F70350"/>
    <w:rsid w:val="00F70E24"/>
    <w:rsid w:val="00F718EE"/>
    <w:rsid w:val="00F71BC7"/>
    <w:rsid w:val="00F727D6"/>
    <w:rsid w:val="00F72C88"/>
    <w:rsid w:val="00F72FBD"/>
    <w:rsid w:val="00F751E8"/>
    <w:rsid w:val="00F759D2"/>
    <w:rsid w:val="00F760B0"/>
    <w:rsid w:val="00F76309"/>
    <w:rsid w:val="00F765E8"/>
    <w:rsid w:val="00F80575"/>
    <w:rsid w:val="00F80587"/>
    <w:rsid w:val="00F82BDC"/>
    <w:rsid w:val="00F84121"/>
    <w:rsid w:val="00F8531E"/>
    <w:rsid w:val="00F857B8"/>
    <w:rsid w:val="00F87B2C"/>
    <w:rsid w:val="00F918B3"/>
    <w:rsid w:val="00F91B61"/>
    <w:rsid w:val="00F92585"/>
    <w:rsid w:val="00F92990"/>
    <w:rsid w:val="00F92AC6"/>
    <w:rsid w:val="00F93270"/>
    <w:rsid w:val="00F96C23"/>
    <w:rsid w:val="00F97E9A"/>
    <w:rsid w:val="00FA036A"/>
    <w:rsid w:val="00FA0819"/>
    <w:rsid w:val="00FA261E"/>
    <w:rsid w:val="00FA4327"/>
    <w:rsid w:val="00FA4983"/>
    <w:rsid w:val="00FA6103"/>
    <w:rsid w:val="00FA64CC"/>
    <w:rsid w:val="00FA6B90"/>
    <w:rsid w:val="00FA71D8"/>
    <w:rsid w:val="00FA7470"/>
    <w:rsid w:val="00FA7A86"/>
    <w:rsid w:val="00FB08E8"/>
    <w:rsid w:val="00FB0FBC"/>
    <w:rsid w:val="00FB1F28"/>
    <w:rsid w:val="00FB4481"/>
    <w:rsid w:val="00FC14D0"/>
    <w:rsid w:val="00FC2272"/>
    <w:rsid w:val="00FC53A9"/>
    <w:rsid w:val="00FC55C8"/>
    <w:rsid w:val="00FC565B"/>
    <w:rsid w:val="00FC6754"/>
    <w:rsid w:val="00FC777F"/>
    <w:rsid w:val="00FD162F"/>
    <w:rsid w:val="00FD2C95"/>
    <w:rsid w:val="00FD4846"/>
    <w:rsid w:val="00FD71E9"/>
    <w:rsid w:val="00FD7F1F"/>
    <w:rsid w:val="00FE003E"/>
    <w:rsid w:val="00FE0B64"/>
    <w:rsid w:val="00FE20E9"/>
    <w:rsid w:val="00FE26EF"/>
    <w:rsid w:val="00FE28D1"/>
    <w:rsid w:val="00FE36D4"/>
    <w:rsid w:val="00FE3788"/>
    <w:rsid w:val="00FE4530"/>
    <w:rsid w:val="00FE4A8D"/>
    <w:rsid w:val="00FE5418"/>
    <w:rsid w:val="00FE5B38"/>
    <w:rsid w:val="00FE64B6"/>
    <w:rsid w:val="00FF1BA0"/>
    <w:rsid w:val="00FF2003"/>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7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B74B2"/>
    <w:rPr>
      <w:rFonts w:ascii="Times New Roman" w:hAnsi="Times New Roman"/>
      <w:sz w:val="20"/>
      <w:vertAlign w:val="superscript"/>
    </w:rPr>
  </w:style>
  <w:style w:type="paragraph" w:styleId="FootnoteText">
    <w:name w:val="footnote text"/>
    <w:basedOn w:val="Normal"/>
    <w:link w:val="FootnoteTextChar"/>
    <w:uiPriority w:val="99"/>
    <w:unhideWhenUsed/>
    <w:rsid w:val="00354859"/>
    <w:pPr>
      <w:spacing w:line="240" w:lineRule="auto"/>
    </w:pPr>
    <w:rPr>
      <w:sz w:val="20"/>
      <w:szCs w:val="20"/>
    </w:rPr>
  </w:style>
  <w:style w:type="character" w:customStyle="1" w:styleId="FootnoteTextChar">
    <w:name w:val="Footnote Text Char"/>
    <w:basedOn w:val="DefaultParagraphFont"/>
    <w:link w:val="FootnoteText"/>
    <w:uiPriority w:val="99"/>
    <w:rsid w:val="00354859"/>
    <w:rPr>
      <w:lang w:eastAsia="zh-CN"/>
    </w:rPr>
  </w:style>
  <w:style w:type="character" w:styleId="Hyperlink">
    <w:name w:val="Hyperlink"/>
    <w:basedOn w:val="DefaultParagraphFont"/>
    <w:uiPriority w:val="99"/>
    <w:unhideWhenUsed/>
    <w:rsid w:val="00F44F90"/>
    <w:rPr>
      <w:color w:val="0000FF"/>
      <w:u w:val="single"/>
    </w:rPr>
  </w:style>
  <w:style w:type="paragraph" w:styleId="Header">
    <w:name w:val="header"/>
    <w:basedOn w:val="Normal"/>
    <w:link w:val="HeaderChar"/>
    <w:uiPriority w:val="99"/>
    <w:unhideWhenUsed/>
    <w:rsid w:val="006B182D"/>
    <w:pPr>
      <w:tabs>
        <w:tab w:val="center" w:pos="4680"/>
        <w:tab w:val="right" w:pos="9360"/>
      </w:tabs>
      <w:spacing w:line="240" w:lineRule="auto"/>
    </w:pPr>
  </w:style>
  <w:style w:type="character" w:customStyle="1" w:styleId="HeaderChar">
    <w:name w:val="Header Char"/>
    <w:basedOn w:val="DefaultParagraphFont"/>
    <w:link w:val="Header"/>
    <w:uiPriority w:val="99"/>
    <w:rsid w:val="006B182D"/>
    <w:rPr>
      <w:sz w:val="24"/>
      <w:szCs w:val="24"/>
      <w:lang w:eastAsia="zh-CN"/>
    </w:rPr>
  </w:style>
  <w:style w:type="paragraph" w:styleId="Footer">
    <w:name w:val="footer"/>
    <w:basedOn w:val="Normal"/>
    <w:link w:val="FooterChar"/>
    <w:uiPriority w:val="99"/>
    <w:unhideWhenUsed/>
    <w:rsid w:val="006B182D"/>
    <w:pPr>
      <w:tabs>
        <w:tab w:val="center" w:pos="4680"/>
        <w:tab w:val="right" w:pos="9360"/>
      </w:tabs>
      <w:spacing w:line="240" w:lineRule="auto"/>
    </w:pPr>
  </w:style>
  <w:style w:type="character" w:customStyle="1" w:styleId="FooterChar">
    <w:name w:val="Footer Char"/>
    <w:basedOn w:val="DefaultParagraphFont"/>
    <w:link w:val="Footer"/>
    <w:uiPriority w:val="99"/>
    <w:rsid w:val="006B182D"/>
    <w:rPr>
      <w:sz w:val="24"/>
      <w:szCs w:val="24"/>
      <w:lang w:eastAsia="zh-CN"/>
    </w:rPr>
  </w:style>
  <w:style w:type="character" w:styleId="Emphasis">
    <w:name w:val="Emphasis"/>
    <w:basedOn w:val="DefaultParagraphFont"/>
    <w:uiPriority w:val="20"/>
    <w:qFormat/>
    <w:rsid w:val="003B5F53"/>
    <w:rPr>
      <w:i/>
      <w:iCs/>
    </w:rPr>
  </w:style>
  <w:style w:type="paragraph" w:styleId="EndnoteText">
    <w:name w:val="endnote text"/>
    <w:basedOn w:val="Normal"/>
    <w:link w:val="EndnoteTextChar"/>
    <w:uiPriority w:val="99"/>
    <w:unhideWhenUsed/>
    <w:rsid w:val="00D400C9"/>
    <w:pPr>
      <w:spacing w:line="240" w:lineRule="auto"/>
    </w:pPr>
    <w:rPr>
      <w:sz w:val="20"/>
      <w:szCs w:val="20"/>
    </w:rPr>
  </w:style>
  <w:style w:type="character" w:customStyle="1" w:styleId="EndnoteTextChar">
    <w:name w:val="Endnote Text Char"/>
    <w:basedOn w:val="DefaultParagraphFont"/>
    <w:link w:val="EndnoteText"/>
    <w:uiPriority w:val="99"/>
    <w:rsid w:val="00D400C9"/>
    <w:rPr>
      <w:lang w:eastAsia="zh-CN"/>
    </w:rPr>
  </w:style>
  <w:style w:type="character" w:styleId="EndnoteReference">
    <w:name w:val="endnote reference"/>
    <w:basedOn w:val="DefaultParagraphFont"/>
    <w:uiPriority w:val="99"/>
    <w:semiHidden/>
    <w:unhideWhenUsed/>
    <w:rsid w:val="00D400C9"/>
    <w:rPr>
      <w:vertAlign w:val="superscript"/>
    </w:rPr>
  </w:style>
  <w:style w:type="paragraph" w:styleId="BalloonText">
    <w:name w:val="Balloon Text"/>
    <w:basedOn w:val="Normal"/>
    <w:link w:val="BalloonTextChar"/>
    <w:uiPriority w:val="99"/>
    <w:semiHidden/>
    <w:unhideWhenUsed/>
    <w:rsid w:val="00AF2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3124">
      <w:bodyDiv w:val="1"/>
      <w:marLeft w:val="0"/>
      <w:marRight w:val="0"/>
      <w:marTop w:val="0"/>
      <w:marBottom w:val="0"/>
      <w:divBdr>
        <w:top w:val="none" w:sz="0" w:space="0" w:color="auto"/>
        <w:left w:val="none" w:sz="0" w:space="0" w:color="auto"/>
        <w:bottom w:val="none" w:sz="0" w:space="0" w:color="auto"/>
        <w:right w:val="none" w:sz="0" w:space="0" w:color="auto"/>
      </w:divBdr>
    </w:div>
    <w:div w:id="417946924">
      <w:bodyDiv w:val="1"/>
      <w:marLeft w:val="0"/>
      <w:marRight w:val="0"/>
      <w:marTop w:val="0"/>
      <w:marBottom w:val="0"/>
      <w:divBdr>
        <w:top w:val="none" w:sz="0" w:space="0" w:color="auto"/>
        <w:left w:val="none" w:sz="0" w:space="0" w:color="auto"/>
        <w:bottom w:val="none" w:sz="0" w:space="0" w:color="auto"/>
        <w:right w:val="none" w:sz="0" w:space="0" w:color="auto"/>
      </w:divBdr>
      <w:divsChild>
        <w:div w:id="999190741">
          <w:marLeft w:val="0"/>
          <w:marRight w:val="0"/>
          <w:marTop w:val="0"/>
          <w:marBottom w:val="0"/>
          <w:divBdr>
            <w:top w:val="none" w:sz="0" w:space="0" w:color="auto"/>
            <w:left w:val="none" w:sz="0" w:space="0" w:color="auto"/>
            <w:bottom w:val="none" w:sz="0" w:space="0" w:color="auto"/>
            <w:right w:val="none" w:sz="0" w:space="0" w:color="auto"/>
          </w:divBdr>
        </w:div>
        <w:div w:id="1394694984">
          <w:marLeft w:val="0"/>
          <w:marRight w:val="0"/>
          <w:marTop w:val="0"/>
          <w:marBottom w:val="0"/>
          <w:divBdr>
            <w:top w:val="none" w:sz="0" w:space="0" w:color="auto"/>
            <w:left w:val="none" w:sz="0" w:space="0" w:color="auto"/>
            <w:bottom w:val="none" w:sz="0" w:space="0" w:color="auto"/>
            <w:right w:val="none" w:sz="0" w:space="0" w:color="auto"/>
          </w:divBdr>
        </w:div>
        <w:div w:id="2004502838">
          <w:marLeft w:val="0"/>
          <w:marRight w:val="0"/>
          <w:marTop w:val="0"/>
          <w:marBottom w:val="0"/>
          <w:divBdr>
            <w:top w:val="none" w:sz="0" w:space="0" w:color="auto"/>
            <w:left w:val="none" w:sz="0" w:space="0" w:color="auto"/>
            <w:bottom w:val="none" w:sz="0" w:space="0" w:color="auto"/>
            <w:right w:val="none" w:sz="0" w:space="0" w:color="auto"/>
          </w:divBdr>
        </w:div>
        <w:div w:id="710229820">
          <w:marLeft w:val="0"/>
          <w:marRight w:val="0"/>
          <w:marTop w:val="0"/>
          <w:marBottom w:val="0"/>
          <w:divBdr>
            <w:top w:val="none" w:sz="0" w:space="0" w:color="auto"/>
            <w:left w:val="none" w:sz="0" w:space="0" w:color="auto"/>
            <w:bottom w:val="none" w:sz="0" w:space="0" w:color="auto"/>
            <w:right w:val="none" w:sz="0" w:space="0" w:color="auto"/>
          </w:divBdr>
        </w:div>
        <w:div w:id="1905605933">
          <w:marLeft w:val="0"/>
          <w:marRight w:val="0"/>
          <w:marTop w:val="0"/>
          <w:marBottom w:val="0"/>
          <w:divBdr>
            <w:top w:val="none" w:sz="0" w:space="0" w:color="auto"/>
            <w:left w:val="none" w:sz="0" w:space="0" w:color="auto"/>
            <w:bottom w:val="none" w:sz="0" w:space="0" w:color="auto"/>
            <w:right w:val="none" w:sz="0" w:space="0" w:color="auto"/>
          </w:divBdr>
        </w:div>
        <w:div w:id="1933078534">
          <w:marLeft w:val="0"/>
          <w:marRight w:val="0"/>
          <w:marTop w:val="0"/>
          <w:marBottom w:val="0"/>
          <w:divBdr>
            <w:top w:val="none" w:sz="0" w:space="0" w:color="auto"/>
            <w:left w:val="none" w:sz="0" w:space="0" w:color="auto"/>
            <w:bottom w:val="none" w:sz="0" w:space="0" w:color="auto"/>
            <w:right w:val="none" w:sz="0" w:space="0" w:color="auto"/>
          </w:divBdr>
        </w:div>
        <w:div w:id="1120492304">
          <w:marLeft w:val="0"/>
          <w:marRight w:val="0"/>
          <w:marTop w:val="0"/>
          <w:marBottom w:val="0"/>
          <w:divBdr>
            <w:top w:val="none" w:sz="0" w:space="0" w:color="auto"/>
            <w:left w:val="none" w:sz="0" w:space="0" w:color="auto"/>
            <w:bottom w:val="none" w:sz="0" w:space="0" w:color="auto"/>
            <w:right w:val="none" w:sz="0" w:space="0" w:color="auto"/>
          </w:divBdr>
        </w:div>
      </w:divsChild>
    </w:div>
    <w:div w:id="4180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27381F-B86D-4B73-B78E-C4C791AE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7965</Words>
  <Characters>45401</Characters>
  <Application>Microsoft Office Word</Application>
  <DocSecurity>0</DocSecurity>
  <Lines>378</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2019-10-08T17:03:00Z</dcterms:created>
  <dcterms:modified xsi:type="dcterms:W3CDTF">2020-05-28T01:11:00Z</dcterms:modified>
</cp:coreProperties>
</file>