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E0D3" w14:textId="533073D0" w:rsidR="005A359C" w:rsidRPr="00CE62F7" w:rsidRDefault="00DD4346" w:rsidP="00DD4346">
      <w:pPr>
        <w:spacing w:after="0" w:line="480" w:lineRule="auto"/>
        <w:ind w:left="2124" w:right="450" w:firstLine="708"/>
        <w:contextualSpacing/>
        <w:rPr>
          <w:rFonts w:ascii="Garamond" w:hAnsi="Garamond"/>
          <w:sz w:val="24"/>
          <w:szCs w:val="24"/>
          <w:lang w:val="en-US"/>
        </w:rPr>
      </w:pPr>
      <w:r w:rsidRPr="00CE62F7">
        <w:rPr>
          <w:rFonts w:ascii="Garamond" w:hAnsi="Garamond"/>
          <w:sz w:val="24"/>
          <w:szCs w:val="24"/>
          <w:lang w:val="en-US"/>
        </w:rPr>
        <w:t xml:space="preserve">             </w:t>
      </w:r>
      <w:r w:rsidR="00305145" w:rsidRPr="00CE62F7">
        <w:rPr>
          <w:rFonts w:ascii="Garamond" w:hAnsi="Garamond"/>
          <w:sz w:val="24"/>
          <w:szCs w:val="24"/>
          <w:lang w:val="en-US"/>
        </w:rPr>
        <w:t xml:space="preserve">Epistemic </w:t>
      </w:r>
      <w:r w:rsidR="00CB070A">
        <w:rPr>
          <w:rFonts w:ascii="Garamond" w:hAnsi="Garamond"/>
          <w:sz w:val="24"/>
          <w:szCs w:val="24"/>
          <w:lang w:val="en-US"/>
        </w:rPr>
        <w:t>A</w:t>
      </w:r>
      <w:r w:rsidR="00305145" w:rsidRPr="00CE62F7">
        <w:rPr>
          <w:rFonts w:ascii="Garamond" w:hAnsi="Garamond"/>
          <w:sz w:val="24"/>
          <w:szCs w:val="24"/>
          <w:lang w:val="en-US"/>
        </w:rPr>
        <w:t>lienation</w:t>
      </w:r>
    </w:p>
    <w:p w14:paraId="62E5578B" w14:textId="49B9A473" w:rsidR="00B92CA9" w:rsidRPr="00CE62F7" w:rsidRDefault="00AE606E" w:rsidP="00F11EA8">
      <w:pPr>
        <w:spacing w:after="0" w:line="480" w:lineRule="auto"/>
        <w:ind w:right="450"/>
        <w:contextualSpacing/>
        <w:jc w:val="both"/>
        <w:rPr>
          <w:rFonts w:ascii="Garamond" w:hAnsi="Garamond"/>
          <w:sz w:val="24"/>
          <w:szCs w:val="24"/>
          <w:lang w:val="en-US"/>
        </w:rPr>
      </w:pPr>
      <w:bookmarkStart w:id="0" w:name="_Hlk136518082"/>
      <w:r w:rsidRPr="00CE62F7">
        <w:rPr>
          <w:rFonts w:ascii="Garamond" w:hAnsi="Garamond"/>
          <w:sz w:val="24"/>
          <w:szCs w:val="24"/>
          <w:lang w:val="en-US"/>
        </w:rPr>
        <w:t>Put</w:t>
      </w:r>
      <w:r w:rsidR="00B742B3" w:rsidRPr="00CE62F7">
        <w:rPr>
          <w:rFonts w:ascii="Garamond" w:hAnsi="Garamond"/>
          <w:sz w:val="24"/>
          <w:szCs w:val="24"/>
          <w:lang w:val="en-US"/>
        </w:rPr>
        <w:t xml:space="preserve"> very roughly, </w:t>
      </w:r>
      <w:r w:rsidRPr="00CE62F7">
        <w:rPr>
          <w:rFonts w:ascii="Garamond" w:hAnsi="Garamond"/>
          <w:sz w:val="24"/>
          <w:szCs w:val="24"/>
          <w:lang w:val="en-US"/>
        </w:rPr>
        <w:t>alienation occurs when there is a</w:t>
      </w:r>
      <w:r w:rsidR="00B742B3" w:rsidRPr="00CE62F7">
        <w:rPr>
          <w:rFonts w:ascii="Garamond" w:hAnsi="Garamond"/>
          <w:sz w:val="24"/>
          <w:szCs w:val="24"/>
          <w:lang w:val="en-US"/>
        </w:rPr>
        <w:t xml:space="preserve"> separation of a subject from an object or relation that properly belongs to it.</w:t>
      </w:r>
      <w:r w:rsidR="0031074F" w:rsidRPr="00CE62F7">
        <w:rPr>
          <w:rFonts w:ascii="Garamond" w:hAnsi="Garamond"/>
          <w:sz w:val="24"/>
          <w:szCs w:val="24"/>
          <w:lang w:val="en-US"/>
        </w:rPr>
        <w:t xml:space="preserve"> As Jaeggi (2014: </w:t>
      </w:r>
      <w:r w:rsidR="005A359C" w:rsidRPr="00CE62F7">
        <w:rPr>
          <w:rFonts w:ascii="Garamond" w:hAnsi="Garamond"/>
          <w:sz w:val="24"/>
          <w:szCs w:val="24"/>
          <w:lang w:val="en-US"/>
        </w:rPr>
        <w:t>25</w:t>
      </w:r>
      <w:r w:rsidR="0031074F" w:rsidRPr="00CE62F7">
        <w:rPr>
          <w:rFonts w:ascii="Garamond" w:hAnsi="Garamond"/>
          <w:sz w:val="24"/>
          <w:szCs w:val="24"/>
          <w:lang w:val="en-US"/>
        </w:rPr>
        <w:t xml:space="preserve">) puts it, “alienation denotes </w:t>
      </w:r>
      <w:r w:rsidR="00BE616E" w:rsidRPr="00CE62F7">
        <w:rPr>
          <w:rFonts w:ascii="Garamond" w:hAnsi="Garamond"/>
          <w:sz w:val="24"/>
          <w:szCs w:val="24"/>
          <w:lang w:val="en-US"/>
        </w:rPr>
        <w:t>…</w:t>
      </w:r>
      <w:r w:rsidR="0031074F" w:rsidRPr="00CE62F7">
        <w:rPr>
          <w:rFonts w:ascii="Garamond" w:hAnsi="Garamond"/>
          <w:sz w:val="24"/>
          <w:szCs w:val="24"/>
          <w:lang w:val="en-US"/>
        </w:rPr>
        <w:t xml:space="preserve"> a detachment or separation from something that in fact belong together.” </w:t>
      </w:r>
      <w:r w:rsidR="00B742B3" w:rsidRPr="00CE62F7">
        <w:rPr>
          <w:rFonts w:ascii="Garamond" w:hAnsi="Garamond"/>
          <w:sz w:val="24"/>
          <w:szCs w:val="24"/>
          <w:lang w:val="en-US"/>
        </w:rPr>
        <w:t xml:space="preserve">So described, discussions of alienation are as old as </w:t>
      </w:r>
      <w:r w:rsidR="005A359C" w:rsidRPr="00CE62F7">
        <w:rPr>
          <w:rFonts w:ascii="Garamond" w:hAnsi="Garamond"/>
          <w:sz w:val="24"/>
          <w:szCs w:val="24"/>
          <w:lang w:val="en-US"/>
        </w:rPr>
        <w:t>re</w:t>
      </w:r>
      <w:r w:rsidR="00B742B3" w:rsidRPr="00CE62F7">
        <w:rPr>
          <w:rFonts w:ascii="Garamond" w:hAnsi="Garamond"/>
          <w:sz w:val="24"/>
          <w:szCs w:val="24"/>
          <w:lang w:val="en-US"/>
        </w:rPr>
        <w:t xml:space="preserve">ligion, with its emphasis on humanity’s </w:t>
      </w:r>
      <w:r w:rsidR="00E723C8" w:rsidRPr="00CE62F7">
        <w:rPr>
          <w:rFonts w:ascii="Garamond" w:hAnsi="Garamond"/>
          <w:sz w:val="24"/>
          <w:szCs w:val="24"/>
          <w:lang w:val="en-US"/>
        </w:rPr>
        <w:t xml:space="preserve">problematic </w:t>
      </w:r>
      <w:r w:rsidR="00B742B3" w:rsidRPr="00CE62F7">
        <w:rPr>
          <w:rFonts w:ascii="Garamond" w:hAnsi="Garamond"/>
          <w:sz w:val="24"/>
          <w:szCs w:val="24"/>
          <w:lang w:val="en-US"/>
        </w:rPr>
        <w:t>separation from God</w:t>
      </w:r>
      <w:r w:rsidR="005A359C" w:rsidRPr="00CE62F7">
        <w:rPr>
          <w:rFonts w:ascii="Garamond" w:hAnsi="Garamond"/>
          <w:sz w:val="24"/>
          <w:szCs w:val="24"/>
          <w:lang w:val="en-US"/>
        </w:rPr>
        <w:t xml:space="preserve"> or the gods</w:t>
      </w:r>
      <w:r w:rsidR="00B742B3" w:rsidRPr="00CE62F7">
        <w:rPr>
          <w:rFonts w:ascii="Garamond" w:hAnsi="Garamond"/>
          <w:sz w:val="24"/>
          <w:szCs w:val="24"/>
          <w:lang w:val="en-US"/>
        </w:rPr>
        <w:t xml:space="preserve">. But since </w:t>
      </w:r>
      <w:r w:rsidR="00D17D3E" w:rsidRPr="00CE62F7">
        <w:rPr>
          <w:rFonts w:ascii="Garamond" w:hAnsi="Garamond"/>
          <w:sz w:val="24"/>
          <w:szCs w:val="24"/>
          <w:lang w:val="en-US"/>
        </w:rPr>
        <w:t xml:space="preserve">at least </w:t>
      </w:r>
      <w:r w:rsidR="00B742B3" w:rsidRPr="00CE62F7">
        <w:rPr>
          <w:rFonts w:ascii="Garamond" w:hAnsi="Garamond"/>
          <w:sz w:val="24"/>
          <w:szCs w:val="24"/>
          <w:lang w:val="en-US"/>
        </w:rPr>
        <w:t xml:space="preserve">Hegel and Marx, and perhaps even Rousseau, the concept of alienation </w:t>
      </w:r>
      <w:r w:rsidR="005A359C" w:rsidRPr="00CE62F7">
        <w:rPr>
          <w:rFonts w:ascii="Garamond" w:hAnsi="Garamond"/>
          <w:sz w:val="24"/>
          <w:szCs w:val="24"/>
          <w:lang w:val="en-US"/>
        </w:rPr>
        <w:t>has been used</w:t>
      </w:r>
      <w:r w:rsidR="00B742B3" w:rsidRPr="00CE62F7">
        <w:rPr>
          <w:rFonts w:ascii="Garamond" w:hAnsi="Garamond"/>
          <w:sz w:val="24"/>
          <w:szCs w:val="24"/>
          <w:lang w:val="en-US"/>
        </w:rPr>
        <w:t xml:space="preserve"> to </w:t>
      </w:r>
      <w:r w:rsidR="001D2F1B" w:rsidRPr="00CE62F7">
        <w:rPr>
          <w:rFonts w:ascii="Garamond" w:hAnsi="Garamond"/>
          <w:sz w:val="24"/>
          <w:szCs w:val="24"/>
          <w:lang w:val="en-US"/>
        </w:rPr>
        <w:t xml:space="preserve">capture a </w:t>
      </w:r>
      <w:r w:rsidR="00AC4095" w:rsidRPr="00CE62F7">
        <w:rPr>
          <w:rFonts w:ascii="Garamond" w:hAnsi="Garamond"/>
          <w:sz w:val="24"/>
          <w:szCs w:val="24"/>
          <w:lang w:val="en-US"/>
        </w:rPr>
        <w:t xml:space="preserve">more </w:t>
      </w:r>
      <w:r w:rsidR="001D2F1B" w:rsidRPr="00CE62F7">
        <w:rPr>
          <w:rFonts w:ascii="Garamond" w:hAnsi="Garamond"/>
          <w:sz w:val="24"/>
          <w:szCs w:val="24"/>
          <w:lang w:val="en-US"/>
        </w:rPr>
        <w:t xml:space="preserve">specific </w:t>
      </w:r>
      <w:r w:rsidR="00B742B3" w:rsidRPr="00CE62F7">
        <w:rPr>
          <w:rFonts w:ascii="Garamond" w:hAnsi="Garamond"/>
          <w:sz w:val="24"/>
          <w:szCs w:val="24"/>
          <w:lang w:val="en-US"/>
        </w:rPr>
        <w:t>kind of social ill or malady</w:t>
      </w:r>
      <w:r w:rsidR="0031074F" w:rsidRPr="00CE62F7">
        <w:rPr>
          <w:rFonts w:ascii="Garamond" w:hAnsi="Garamond"/>
          <w:sz w:val="24"/>
          <w:szCs w:val="24"/>
          <w:lang w:val="en-US"/>
        </w:rPr>
        <w:t xml:space="preserve">, and one </w:t>
      </w:r>
      <w:r w:rsidR="005A359C" w:rsidRPr="00CE62F7">
        <w:rPr>
          <w:rFonts w:ascii="Garamond" w:hAnsi="Garamond"/>
          <w:sz w:val="24"/>
          <w:szCs w:val="24"/>
          <w:lang w:val="en-US"/>
        </w:rPr>
        <w:t xml:space="preserve">philosophers have argued </w:t>
      </w:r>
      <w:r w:rsidR="0031074F" w:rsidRPr="00CE62F7">
        <w:rPr>
          <w:rFonts w:ascii="Garamond" w:hAnsi="Garamond"/>
          <w:sz w:val="24"/>
          <w:szCs w:val="24"/>
          <w:lang w:val="en-US"/>
        </w:rPr>
        <w:t>is</w:t>
      </w:r>
      <w:r w:rsidR="00B742B3" w:rsidRPr="00CE62F7">
        <w:rPr>
          <w:rFonts w:ascii="Garamond" w:hAnsi="Garamond"/>
          <w:sz w:val="24"/>
          <w:szCs w:val="24"/>
          <w:lang w:val="en-US"/>
        </w:rPr>
        <w:t xml:space="preserve"> distinctive of</w:t>
      </w:r>
      <w:r w:rsidR="00D17D3E" w:rsidRPr="00CE62F7">
        <w:rPr>
          <w:rFonts w:ascii="Garamond" w:hAnsi="Garamond"/>
          <w:sz w:val="24"/>
          <w:szCs w:val="24"/>
          <w:lang w:val="en-US"/>
        </w:rPr>
        <w:t xml:space="preserve"> life in</w:t>
      </w:r>
      <w:r w:rsidR="00B742B3" w:rsidRPr="00CE62F7">
        <w:rPr>
          <w:rFonts w:ascii="Garamond" w:hAnsi="Garamond"/>
          <w:sz w:val="24"/>
          <w:szCs w:val="24"/>
          <w:lang w:val="en-US"/>
        </w:rPr>
        <w:t xml:space="preserve"> modern society</w:t>
      </w:r>
      <w:r w:rsidR="0031074F" w:rsidRPr="00CE62F7">
        <w:rPr>
          <w:rFonts w:ascii="Garamond" w:hAnsi="Garamond"/>
          <w:sz w:val="24"/>
          <w:szCs w:val="24"/>
          <w:lang w:val="en-US"/>
        </w:rPr>
        <w:t>.</w:t>
      </w:r>
      <w:r w:rsidR="005A359C" w:rsidRPr="00CE62F7">
        <w:rPr>
          <w:rStyle w:val="FootnoteReference"/>
          <w:rFonts w:ascii="Garamond" w:hAnsi="Garamond"/>
          <w:sz w:val="24"/>
          <w:szCs w:val="24"/>
          <w:lang w:val="en-US"/>
        </w:rPr>
        <w:footnoteReference w:id="1"/>
      </w:r>
      <w:r w:rsidR="0031074F" w:rsidRPr="00CE62F7">
        <w:rPr>
          <w:rFonts w:ascii="Garamond" w:hAnsi="Garamond"/>
          <w:sz w:val="24"/>
          <w:szCs w:val="24"/>
          <w:lang w:val="en-US"/>
        </w:rPr>
        <w:t xml:space="preserve"> </w:t>
      </w:r>
      <w:r w:rsidR="008F6BB6" w:rsidRPr="00CE62F7">
        <w:rPr>
          <w:rFonts w:ascii="Garamond" w:hAnsi="Garamond"/>
          <w:sz w:val="24"/>
          <w:szCs w:val="24"/>
          <w:lang w:val="en-US"/>
        </w:rPr>
        <w:t xml:space="preserve">Modern alienation is most often associated with forms of work, but the category is potentially applicable to all sorts of activities and forms of life. </w:t>
      </w:r>
      <w:r w:rsidR="0083697A" w:rsidRPr="00CE62F7">
        <w:rPr>
          <w:rFonts w:ascii="Garamond" w:hAnsi="Garamond"/>
          <w:sz w:val="24"/>
          <w:szCs w:val="24"/>
          <w:lang w:val="en-US"/>
        </w:rPr>
        <w:t>Examples of the distinctly modern form of alienation include artificiality, inauthenticity, depersonalization, reification, social isolation, rootlessness, dissociation, unfreedom, absurdity, deindividualization,</w:t>
      </w:r>
      <w:r w:rsidR="001D2F1B" w:rsidRPr="00CE62F7">
        <w:rPr>
          <w:rFonts w:ascii="Garamond" w:hAnsi="Garamond"/>
          <w:sz w:val="24"/>
          <w:szCs w:val="24"/>
          <w:lang w:val="en-US"/>
        </w:rPr>
        <w:t xml:space="preserve"> and</w:t>
      </w:r>
      <w:r w:rsidR="0083697A" w:rsidRPr="00CE62F7">
        <w:rPr>
          <w:rFonts w:ascii="Garamond" w:hAnsi="Garamond"/>
          <w:sz w:val="24"/>
          <w:szCs w:val="24"/>
          <w:lang w:val="en-US"/>
        </w:rPr>
        <w:t xml:space="preserve"> boredom.</w:t>
      </w:r>
      <w:r w:rsidR="0083697A" w:rsidRPr="00CE62F7">
        <w:rPr>
          <w:rStyle w:val="FootnoteReference"/>
          <w:rFonts w:ascii="Garamond" w:hAnsi="Garamond"/>
          <w:sz w:val="24"/>
          <w:szCs w:val="24"/>
          <w:lang w:val="en-US"/>
        </w:rPr>
        <w:footnoteReference w:id="2"/>
      </w:r>
      <w:r w:rsidR="0083697A" w:rsidRPr="00CE62F7">
        <w:rPr>
          <w:rFonts w:ascii="Garamond" w:hAnsi="Garamond"/>
          <w:sz w:val="24"/>
          <w:szCs w:val="24"/>
          <w:lang w:val="en-US"/>
        </w:rPr>
        <w:t xml:space="preserve"> </w:t>
      </w:r>
      <w:bookmarkStart w:id="1" w:name="_Hlk136518050"/>
      <w:r w:rsidR="00AC4095" w:rsidRPr="00CE62F7">
        <w:rPr>
          <w:rFonts w:ascii="Garamond" w:hAnsi="Garamond"/>
          <w:sz w:val="24"/>
          <w:szCs w:val="24"/>
          <w:lang w:val="en-US"/>
        </w:rPr>
        <w:t>To live in modern society</w:t>
      </w:r>
      <w:r w:rsidR="00034D7C" w:rsidRPr="00CE62F7">
        <w:rPr>
          <w:rFonts w:ascii="Garamond" w:hAnsi="Garamond"/>
          <w:sz w:val="24"/>
          <w:szCs w:val="24"/>
          <w:lang w:val="en-US"/>
        </w:rPr>
        <w:t xml:space="preserve">—the idea goes—involves </w:t>
      </w:r>
      <w:r w:rsidR="00AC4095" w:rsidRPr="00CE62F7">
        <w:rPr>
          <w:rFonts w:ascii="Garamond" w:hAnsi="Garamond"/>
          <w:sz w:val="24"/>
          <w:szCs w:val="24"/>
          <w:lang w:val="en-US"/>
        </w:rPr>
        <w:t xml:space="preserve">greater risk of </w:t>
      </w:r>
      <w:r w:rsidR="0053708D" w:rsidRPr="00CE62F7">
        <w:rPr>
          <w:rFonts w:ascii="Garamond" w:hAnsi="Garamond"/>
          <w:sz w:val="24"/>
          <w:szCs w:val="24"/>
          <w:lang w:val="en-US"/>
        </w:rPr>
        <w:t>falling into these categories</w:t>
      </w:r>
      <w:r w:rsidR="00F362CB" w:rsidRPr="00CE62F7">
        <w:rPr>
          <w:rFonts w:ascii="Garamond" w:hAnsi="Garamond"/>
          <w:sz w:val="24"/>
          <w:szCs w:val="24"/>
          <w:lang w:val="en-US"/>
        </w:rPr>
        <w:t>, whether through</w:t>
      </w:r>
      <w:r w:rsidR="00C01E20" w:rsidRPr="00CE62F7">
        <w:rPr>
          <w:rFonts w:ascii="Garamond" w:hAnsi="Garamond"/>
          <w:sz w:val="24"/>
          <w:szCs w:val="24"/>
          <w:lang w:val="en-US"/>
        </w:rPr>
        <w:t xml:space="preserve"> modern </w:t>
      </w:r>
      <w:r w:rsidR="00565B3C" w:rsidRPr="00CE62F7">
        <w:rPr>
          <w:rFonts w:ascii="Garamond" w:hAnsi="Garamond"/>
          <w:sz w:val="24"/>
          <w:szCs w:val="24"/>
          <w:lang w:val="en-US"/>
        </w:rPr>
        <w:t xml:space="preserve">work, </w:t>
      </w:r>
      <w:r w:rsidR="002E5274" w:rsidRPr="00CE62F7">
        <w:rPr>
          <w:rFonts w:ascii="Garamond" w:hAnsi="Garamond"/>
          <w:sz w:val="24"/>
          <w:szCs w:val="24"/>
          <w:lang w:val="en-US"/>
        </w:rPr>
        <w:t xml:space="preserve">anonymous </w:t>
      </w:r>
      <w:r w:rsidR="00565B3C" w:rsidRPr="00CE62F7">
        <w:rPr>
          <w:rFonts w:ascii="Garamond" w:hAnsi="Garamond"/>
          <w:sz w:val="24"/>
          <w:szCs w:val="24"/>
          <w:lang w:val="en-US"/>
        </w:rPr>
        <w:t xml:space="preserve">city living, or some other </w:t>
      </w:r>
      <w:r w:rsidR="002E5274" w:rsidRPr="00CE62F7">
        <w:rPr>
          <w:rFonts w:ascii="Garamond" w:hAnsi="Garamond"/>
          <w:sz w:val="24"/>
          <w:szCs w:val="24"/>
          <w:lang w:val="en-US"/>
        </w:rPr>
        <w:t>alienating activity.</w:t>
      </w:r>
    </w:p>
    <w:p w14:paraId="0D19854B" w14:textId="277605A1" w:rsidR="0004725E" w:rsidRPr="00CE62F7" w:rsidRDefault="00AC4095" w:rsidP="005A1665">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 </w:t>
      </w:r>
      <w:r w:rsidR="00FE178E" w:rsidRPr="00CE62F7">
        <w:rPr>
          <w:rFonts w:ascii="Garamond" w:hAnsi="Garamond"/>
          <w:sz w:val="24"/>
          <w:szCs w:val="24"/>
          <w:lang w:val="en-US"/>
        </w:rPr>
        <w:t xml:space="preserve">It is an open question whether </w:t>
      </w:r>
      <w:r w:rsidR="001A24CB" w:rsidRPr="00CE62F7">
        <w:rPr>
          <w:rFonts w:ascii="Garamond" w:hAnsi="Garamond"/>
          <w:sz w:val="24"/>
          <w:szCs w:val="24"/>
          <w:lang w:val="en-US"/>
        </w:rPr>
        <w:t xml:space="preserve">modern </w:t>
      </w:r>
      <w:r w:rsidR="00FE178E" w:rsidRPr="00CE62F7">
        <w:rPr>
          <w:rFonts w:ascii="Garamond" w:hAnsi="Garamond"/>
          <w:sz w:val="24"/>
          <w:szCs w:val="24"/>
          <w:lang w:val="en-US"/>
        </w:rPr>
        <w:t>alienation picks out a distinct social kind, or whether it</w:t>
      </w:r>
      <w:r w:rsidR="008D3C73" w:rsidRPr="00CE62F7">
        <w:rPr>
          <w:rFonts w:ascii="Garamond" w:hAnsi="Garamond"/>
          <w:sz w:val="24"/>
          <w:szCs w:val="24"/>
          <w:lang w:val="en-US"/>
        </w:rPr>
        <w:t xml:space="preserve"> is</w:t>
      </w:r>
      <w:r w:rsidR="00FE178E" w:rsidRPr="00CE62F7">
        <w:rPr>
          <w:rFonts w:ascii="Garamond" w:hAnsi="Garamond"/>
          <w:sz w:val="24"/>
          <w:szCs w:val="24"/>
          <w:lang w:val="en-US"/>
        </w:rPr>
        <w:t xml:space="preserve"> a useful concept for diagnos</w:t>
      </w:r>
      <w:r w:rsidR="00EE72D4" w:rsidRPr="00CE62F7">
        <w:rPr>
          <w:rFonts w:ascii="Garamond" w:hAnsi="Garamond"/>
          <w:sz w:val="24"/>
          <w:szCs w:val="24"/>
          <w:lang w:val="en-US"/>
        </w:rPr>
        <w:t>ing</w:t>
      </w:r>
      <w:r w:rsidR="00FE178E" w:rsidRPr="00CE62F7">
        <w:rPr>
          <w:rFonts w:ascii="Garamond" w:hAnsi="Garamond"/>
          <w:sz w:val="24"/>
          <w:szCs w:val="24"/>
          <w:lang w:val="en-US"/>
        </w:rPr>
        <w:t xml:space="preserve"> social ills.</w:t>
      </w:r>
      <w:r w:rsidR="00A65E79" w:rsidRPr="00CE62F7">
        <w:rPr>
          <w:rFonts w:ascii="Garamond" w:hAnsi="Garamond"/>
          <w:sz w:val="24"/>
          <w:szCs w:val="24"/>
          <w:lang w:val="en-US"/>
        </w:rPr>
        <w:t xml:space="preserve"> Some worry that it is too diffuse a concept, capable of being applied to too many phenomena.</w:t>
      </w:r>
      <w:r w:rsidR="00B637D8" w:rsidRPr="00CE62F7">
        <w:rPr>
          <w:rStyle w:val="FootnoteReference"/>
          <w:rFonts w:ascii="Garamond" w:hAnsi="Garamond"/>
          <w:sz w:val="24"/>
          <w:szCs w:val="24"/>
          <w:lang w:val="en-US"/>
        </w:rPr>
        <w:footnoteReference w:id="3"/>
      </w:r>
      <w:r w:rsidR="00FE178E" w:rsidRPr="00CE62F7">
        <w:rPr>
          <w:rFonts w:ascii="Garamond" w:hAnsi="Garamond"/>
          <w:sz w:val="24"/>
          <w:szCs w:val="24"/>
          <w:lang w:val="en-US"/>
        </w:rPr>
        <w:t xml:space="preserve"> </w:t>
      </w:r>
      <w:r w:rsidR="00D223E7" w:rsidRPr="00CE62F7">
        <w:rPr>
          <w:rFonts w:ascii="Garamond" w:hAnsi="Garamond"/>
          <w:sz w:val="24"/>
          <w:szCs w:val="24"/>
          <w:lang w:val="en-US"/>
        </w:rPr>
        <w:t>As f</w:t>
      </w:r>
      <w:r w:rsidR="00F77210" w:rsidRPr="00CE62F7">
        <w:rPr>
          <w:rFonts w:ascii="Garamond" w:hAnsi="Garamond"/>
          <w:sz w:val="24"/>
          <w:szCs w:val="24"/>
          <w:lang w:val="en-US"/>
        </w:rPr>
        <w:t xml:space="preserve">air as these concerns are, </w:t>
      </w:r>
      <w:r w:rsidR="00FE178E" w:rsidRPr="00CE62F7">
        <w:rPr>
          <w:rFonts w:ascii="Garamond" w:hAnsi="Garamond"/>
          <w:sz w:val="24"/>
          <w:szCs w:val="24"/>
          <w:lang w:val="en-US"/>
        </w:rPr>
        <w:t>I will</w:t>
      </w:r>
      <w:r w:rsidR="00A537CA" w:rsidRPr="00CE62F7">
        <w:rPr>
          <w:rFonts w:ascii="Garamond" w:hAnsi="Garamond"/>
          <w:sz w:val="24"/>
          <w:szCs w:val="24"/>
          <w:lang w:val="en-US"/>
        </w:rPr>
        <w:t xml:space="preserve"> </w:t>
      </w:r>
      <w:r w:rsidR="00FE178E" w:rsidRPr="00CE62F7">
        <w:rPr>
          <w:rFonts w:ascii="Garamond" w:hAnsi="Garamond"/>
          <w:sz w:val="24"/>
          <w:szCs w:val="24"/>
          <w:lang w:val="en-US"/>
        </w:rPr>
        <w:t>assume</w:t>
      </w:r>
      <w:r w:rsidR="000E45F6" w:rsidRPr="00CE62F7">
        <w:rPr>
          <w:rFonts w:ascii="Garamond" w:hAnsi="Garamond"/>
          <w:sz w:val="24"/>
          <w:szCs w:val="24"/>
          <w:lang w:val="en-US"/>
        </w:rPr>
        <w:t>, for the purposes of this paper,</w:t>
      </w:r>
      <w:r w:rsidR="00FE178E" w:rsidRPr="00CE62F7">
        <w:rPr>
          <w:rFonts w:ascii="Garamond" w:hAnsi="Garamond"/>
          <w:sz w:val="24"/>
          <w:szCs w:val="24"/>
          <w:lang w:val="en-US"/>
        </w:rPr>
        <w:t xml:space="preserve"> that </w:t>
      </w:r>
      <w:r w:rsidR="001A24CB" w:rsidRPr="00CE62F7">
        <w:rPr>
          <w:rFonts w:ascii="Garamond" w:hAnsi="Garamond"/>
          <w:sz w:val="24"/>
          <w:szCs w:val="24"/>
          <w:lang w:val="en-US"/>
        </w:rPr>
        <w:t xml:space="preserve">the concept of modern </w:t>
      </w:r>
      <w:r w:rsidR="00FE178E" w:rsidRPr="00CE62F7">
        <w:rPr>
          <w:rFonts w:ascii="Garamond" w:hAnsi="Garamond"/>
          <w:sz w:val="24"/>
          <w:szCs w:val="24"/>
          <w:lang w:val="en-US"/>
        </w:rPr>
        <w:t>alienation is at least a potentially useful concept</w:t>
      </w:r>
      <w:r w:rsidR="003758B8" w:rsidRPr="00CE62F7">
        <w:rPr>
          <w:rFonts w:ascii="Garamond" w:hAnsi="Garamond"/>
          <w:sz w:val="24"/>
          <w:szCs w:val="24"/>
          <w:lang w:val="en-US"/>
        </w:rPr>
        <w:t xml:space="preserve"> and</w:t>
      </w:r>
      <w:r w:rsidR="00FE178E" w:rsidRPr="00CE62F7">
        <w:rPr>
          <w:rFonts w:ascii="Garamond" w:hAnsi="Garamond"/>
          <w:sz w:val="24"/>
          <w:szCs w:val="24"/>
          <w:lang w:val="en-US"/>
        </w:rPr>
        <w:t xml:space="preserve"> that it potentially picks o</w:t>
      </w:r>
      <w:r w:rsidR="003758B8" w:rsidRPr="00CE62F7">
        <w:rPr>
          <w:rFonts w:ascii="Garamond" w:hAnsi="Garamond"/>
          <w:sz w:val="24"/>
          <w:szCs w:val="24"/>
          <w:lang w:val="en-US"/>
        </w:rPr>
        <w:t>ut</w:t>
      </w:r>
      <w:r w:rsidR="00FE178E" w:rsidRPr="00CE62F7">
        <w:rPr>
          <w:rFonts w:ascii="Garamond" w:hAnsi="Garamond"/>
          <w:sz w:val="24"/>
          <w:szCs w:val="24"/>
          <w:lang w:val="en-US"/>
        </w:rPr>
        <w:t xml:space="preserve"> a distinctive social </w:t>
      </w:r>
      <w:r w:rsidR="00065523" w:rsidRPr="00CE62F7">
        <w:rPr>
          <w:rFonts w:ascii="Garamond" w:hAnsi="Garamond"/>
          <w:sz w:val="24"/>
          <w:szCs w:val="24"/>
          <w:lang w:val="en-US"/>
        </w:rPr>
        <w:t>malady</w:t>
      </w:r>
      <w:r w:rsidR="00FE178E" w:rsidRPr="00CE62F7">
        <w:rPr>
          <w:rFonts w:ascii="Garamond" w:hAnsi="Garamond"/>
          <w:sz w:val="24"/>
          <w:szCs w:val="24"/>
          <w:lang w:val="en-US"/>
        </w:rPr>
        <w:t xml:space="preserve">. </w:t>
      </w:r>
      <w:r w:rsidR="00C50253" w:rsidRPr="00CE62F7">
        <w:rPr>
          <w:rFonts w:ascii="Garamond" w:hAnsi="Garamond"/>
          <w:sz w:val="24"/>
          <w:szCs w:val="24"/>
          <w:lang w:val="en-US"/>
        </w:rPr>
        <w:t xml:space="preserve">My focus is on something more specific. I </w:t>
      </w:r>
      <w:r w:rsidR="008C620E" w:rsidRPr="00CE62F7">
        <w:rPr>
          <w:rFonts w:ascii="Garamond" w:hAnsi="Garamond"/>
          <w:sz w:val="24"/>
          <w:szCs w:val="24"/>
          <w:lang w:val="en-US"/>
        </w:rPr>
        <w:t>will</w:t>
      </w:r>
      <w:r w:rsidR="00C50253" w:rsidRPr="00CE62F7">
        <w:rPr>
          <w:rFonts w:ascii="Garamond" w:hAnsi="Garamond"/>
          <w:sz w:val="24"/>
          <w:szCs w:val="24"/>
          <w:lang w:val="en-US"/>
        </w:rPr>
        <w:t xml:space="preserve"> </w:t>
      </w:r>
      <w:r w:rsidR="00AA6981" w:rsidRPr="00CE62F7">
        <w:rPr>
          <w:rFonts w:ascii="Garamond" w:hAnsi="Garamond"/>
          <w:sz w:val="24"/>
          <w:szCs w:val="24"/>
          <w:lang w:val="en-US"/>
        </w:rPr>
        <w:t>defend the idea that there is a</w:t>
      </w:r>
      <w:r w:rsidR="00492933" w:rsidRPr="00CE62F7">
        <w:rPr>
          <w:rFonts w:ascii="Garamond" w:hAnsi="Garamond"/>
          <w:sz w:val="24"/>
          <w:szCs w:val="24"/>
          <w:lang w:val="en-US"/>
        </w:rPr>
        <w:t xml:space="preserve"> properly </w:t>
      </w:r>
      <w:r w:rsidR="00492933" w:rsidRPr="00CE62F7">
        <w:rPr>
          <w:rFonts w:ascii="Garamond" w:hAnsi="Garamond"/>
          <w:i/>
          <w:iCs/>
          <w:sz w:val="24"/>
          <w:szCs w:val="24"/>
          <w:lang w:val="en-US"/>
        </w:rPr>
        <w:t>epistemic</w:t>
      </w:r>
      <w:r w:rsidR="00AA6981" w:rsidRPr="00CE62F7">
        <w:rPr>
          <w:rFonts w:ascii="Garamond" w:hAnsi="Garamond"/>
          <w:i/>
          <w:iCs/>
          <w:sz w:val="24"/>
          <w:szCs w:val="24"/>
          <w:lang w:val="en-US"/>
        </w:rPr>
        <w:t xml:space="preserve"> </w:t>
      </w:r>
      <w:r w:rsidR="00AA6981" w:rsidRPr="00CE62F7">
        <w:rPr>
          <w:rFonts w:ascii="Garamond" w:hAnsi="Garamond"/>
          <w:sz w:val="24"/>
          <w:szCs w:val="24"/>
          <w:lang w:val="en-US"/>
        </w:rPr>
        <w:t>form of</w:t>
      </w:r>
      <w:r w:rsidR="00492933" w:rsidRPr="00CE62F7">
        <w:rPr>
          <w:rFonts w:ascii="Garamond" w:hAnsi="Garamond"/>
          <w:i/>
          <w:iCs/>
          <w:sz w:val="24"/>
          <w:szCs w:val="24"/>
          <w:lang w:val="en-US"/>
        </w:rPr>
        <w:t xml:space="preserve"> </w:t>
      </w:r>
      <w:r w:rsidR="00492933" w:rsidRPr="00CE62F7">
        <w:rPr>
          <w:rFonts w:ascii="Garamond" w:hAnsi="Garamond"/>
          <w:sz w:val="24"/>
          <w:szCs w:val="24"/>
          <w:lang w:val="en-US"/>
        </w:rPr>
        <w:t>alienation</w:t>
      </w:r>
      <w:r w:rsidR="00AA6981" w:rsidRPr="00CE62F7">
        <w:rPr>
          <w:rFonts w:ascii="Garamond" w:hAnsi="Garamond"/>
          <w:sz w:val="24"/>
          <w:szCs w:val="24"/>
          <w:lang w:val="en-US"/>
        </w:rPr>
        <w:t xml:space="preserve"> </w:t>
      </w:r>
      <w:r w:rsidR="0083697A" w:rsidRPr="00CE62F7">
        <w:rPr>
          <w:rFonts w:ascii="Garamond" w:hAnsi="Garamond"/>
          <w:sz w:val="24"/>
          <w:szCs w:val="24"/>
          <w:lang w:val="en-US"/>
        </w:rPr>
        <w:t>present in</w:t>
      </w:r>
      <w:r w:rsidR="00AA6981" w:rsidRPr="00CE62F7">
        <w:rPr>
          <w:rFonts w:ascii="Garamond" w:hAnsi="Garamond"/>
          <w:sz w:val="24"/>
          <w:szCs w:val="24"/>
          <w:lang w:val="en-US"/>
        </w:rPr>
        <w:t xml:space="preserve">, and distinctive of, </w:t>
      </w:r>
      <w:r w:rsidR="0083697A" w:rsidRPr="00CE62F7">
        <w:rPr>
          <w:rFonts w:ascii="Garamond" w:hAnsi="Garamond"/>
          <w:sz w:val="24"/>
          <w:szCs w:val="24"/>
          <w:lang w:val="en-US"/>
        </w:rPr>
        <w:t>modern society</w:t>
      </w:r>
      <w:r w:rsidR="00EE72D4" w:rsidRPr="00CE62F7">
        <w:rPr>
          <w:rFonts w:ascii="Garamond" w:hAnsi="Garamond"/>
          <w:sz w:val="24"/>
          <w:szCs w:val="24"/>
          <w:lang w:val="en-US"/>
        </w:rPr>
        <w:t xml:space="preserve">. </w:t>
      </w:r>
      <w:r w:rsidR="00EE26D5" w:rsidRPr="00CE62F7">
        <w:rPr>
          <w:rFonts w:ascii="Garamond" w:hAnsi="Garamond"/>
          <w:sz w:val="24"/>
          <w:szCs w:val="24"/>
          <w:lang w:val="en-US"/>
        </w:rPr>
        <w:t xml:space="preserve">Epistemic alienation </w:t>
      </w:r>
      <w:r w:rsidR="001A24CB" w:rsidRPr="00CE62F7">
        <w:rPr>
          <w:rFonts w:ascii="Garamond" w:hAnsi="Garamond"/>
          <w:sz w:val="24"/>
          <w:szCs w:val="24"/>
          <w:lang w:val="en-US"/>
        </w:rPr>
        <w:t xml:space="preserve">is </w:t>
      </w:r>
      <w:r w:rsidR="00A537CA" w:rsidRPr="00CE62F7">
        <w:rPr>
          <w:rFonts w:ascii="Garamond" w:hAnsi="Garamond"/>
          <w:sz w:val="24"/>
          <w:szCs w:val="24"/>
          <w:lang w:val="en-US"/>
        </w:rPr>
        <w:t xml:space="preserve">a </w:t>
      </w:r>
      <w:r w:rsidR="008D3C73" w:rsidRPr="00CE62F7">
        <w:rPr>
          <w:rFonts w:ascii="Garamond" w:hAnsi="Garamond"/>
          <w:sz w:val="24"/>
          <w:szCs w:val="24"/>
          <w:lang w:val="en-US"/>
        </w:rPr>
        <w:t xml:space="preserve">subcategory of </w:t>
      </w:r>
      <w:r w:rsidR="0083697A" w:rsidRPr="00CE62F7">
        <w:rPr>
          <w:rFonts w:ascii="Garamond" w:hAnsi="Garamond"/>
          <w:sz w:val="24"/>
          <w:szCs w:val="24"/>
          <w:lang w:val="en-US"/>
        </w:rPr>
        <w:t xml:space="preserve">the kind of </w:t>
      </w:r>
      <w:r w:rsidR="008D3C73" w:rsidRPr="00CE62F7">
        <w:rPr>
          <w:rFonts w:ascii="Garamond" w:hAnsi="Garamond"/>
          <w:sz w:val="24"/>
          <w:szCs w:val="24"/>
          <w:lang w:val="en-US"/>
        </w:rPr>
        <w:t xml:space="preserve">alienation </w:t>
      </w:r>
      <w:r w:rsidR="0083697A" w:rsidRPr="00CE62F7">
        <w:rPr>
          <w:rFonts w:ascii="Garamond" w:hAnsi="Garamond"/>
          <w:sz w:val="24"/>
          <w:szCs w:val="24"/>
          <w:lang w:val="en-US"/>
        </w:rPr>
        <w:t xml:space="preserve">outlined above, and one </w:t>
      </w:r>
      <w:r w:rsidR="00EE26D5" w:rsidRPr="00CE62F7">
        <w:rPr>
          <w:rFonts w:ascii="Garamond" w:hAnsi="Garamond"/>
          <w:sz w:val="24"/>
          <w:szCs w:val="24"/>
          <w:lang w:val="en-US"/>
        </w:rPr>
        <w:t xml:space="preserve">where the separation between subject and object involves some properly </w:t>
      </w:r>
      <w:r w:rsidR="00EE26D5" w:rsidRPr="00CE62F7">
        <w:rPr>
          <w:rFonts w:ascii="Garamond" w:hAnsi="Garamond"/>
          <w:sz w:val="24"/>
          <w:szCs w:val="24"/>
          <w:lang w:val="en-US"/>
        </w:rPr>
        <w:lastRenderedPageBreak/>
        <w:t xml:space="preserve">epistemic properties. </w:t>
      </w:r>
      <w:r w:rsidR="004F1361" w:rsidRPr="00CE62F7">
        <w:rPr>
          <w:rFonts w:ascii="Garamond" w:hAnsi="Garamond"/>
          <w:sz w:val="24"/>
          <w:szCs w:val="24"/>
          <w:lang w:val="en-US"/>
        </w:rPr>
        <w:t xml:space="preserve">If epistemic alienation is a genuine social kind, then </w:t>
      </w:r>
      <w:r w:rsidR="00485193" w:rsidRPr="00CE62F7">
        <w:rPr>
          <w:rFonts w:ascii="Garamond" w:hAnsi="Garamond"/>
          <w:sz w:val="24"/>
          <w:szCs w:val="24"/>
          <w:lang w:val="en-US"/>
        </w:rPr>
        <w:t xml:space="preserve">it likely comes in various forms. But </w:t>
      </w:r>
      <w:r w:rsidR="00EE26D5" w:rsidRPr="00CE62F7">
        <w:rPr>
          <w:rFonts w:ascii="Garamond" w:hAnsi="Garamond"/>
          <w:sz w:val="24"/>
          <w:szCs w:val="24"/>
          <w:lang w:val="en-US"/>
        </w:rPr>
        <w:t xml:space="preserve">I will focus </w:t>
      </w:r>
      <w:r w:rsidR="00EE72D4" w:rsidRPr="00CE62F7">
        <w:rPr>
          <w:rFonts w:ascii="Garamond" w:hAnsi="Garamond"/>
          <w:sz w:val="24"/>
          <w:szCs w:val="24"/>
          <w:lang w:val="en-US"/>
        </w:rPr>
        <w:t xml:space="preserve">on </w:t>
      </w:r>
      <w:r w:rsidR="00485193" w:rsidRPr="00CE62F7">
        <w:rPr>
          <w:rFonts w:ascii="Garamond" w:hAnsi="Garamond"/>
          <w:sz w:val="24"/>
          <w:szCs w:val="24"/>
          <w:lang w:val="en-US"/>
        </w:rPr>
        <w:t>one</w:t>
      </w:r>
      <w:r w:rsidR="002F6360" w:rsidRPr="00CE62F7">
        <w:rPr>
          <w:rFonts w:ascii="Garamond" w:hAnsi="Garamond"/>
          <w:sz w:val="24"/>
          <w:szCs w:val="24"/>
          <w:lang w:val="en-US"/>
        </w:rPr>
        <w:t xml:space="preserve"> specific</w:t>
      </w:r>
      <w:r w:rsidR="00485193" w:rsidRPr="00CE62F7">
        <w:rPr>
          <w:rFonts w:ascii="Garamond" w:hAnsi="Garamond"/>
          <w:sz w:val="24"/>
          <w:szCs w:val="24"/>
          <w:lang w:val="en-US"/>
        </w:rPr>
        <w:t xml:space="preserve"> </w:t>
      </w:r>
      <w:r w:rsidR="00B448CB" w:rsidRPr="00CE62F7">
        <w:rPr>
          <w:rFonts w:ascii="Garamond" w:hAnsi="Garamond"/>
          <w:sz w:val="24"/>
          <w:szCs w:val="24"/>
          <w:lang w:val="en-US"/>
        </w:rPr>
        <w:t xml:space="preserve">form </w:t>
      </w:r>
      <w:r w:rsidR="00EE72D4" w:rsidRPr="00CE62F7">
        <w:rPr>
          <w:rFonts w:ascii="Garamond" w:hAnsi="Garamond"/>
          <w:sz w:val="24"/>
          <w:szCs w:val="24"/>
          <w:lang w:val="en-US"/>
        </w:rPr>
        <w:t>of</w:t>
      </w:r>
      <w:r w:rsidR="002F6360" w:rsidRPr="00CE62F7">
        <w:rPr>
          <w:rFonts w:ascii="Garamond" w:hAnsi="Garamond"/>
          <w:sz w:val="24"/>
          <w:szCs w:val="24"/>
          <w:lang w:val="en-US"/>
        </w:rPr>
        <w:t xml:space="preserve"> epistemic</w:t>
      </w:r>
      <w:r w:rsidR="00EE72D4" w:rsidRPr="00CE62F7">
        <w:rPr>
          <w:rFonts w:ascii="Garamond" w:hAnsi="Garamond"/>
          <w:sz w:val="24"/>
          <w:szCs w:val="24"/>
          <w:lang w:val="en-US"/>
        </w:rPr>
        <w:t xml:space="preserve"> alienation</w:t>
      </w:r>
      <w:r w:rsidR="00136216" w:rsidRPr="00CE62F7">
        <w:rPr>
          <w:rFonts w:ascii="Garamond" w:hAnsi="Garamond"/>
          <w:sz w:val="24"/>
          <w:szCs w:val="24"/>
          <w:lang w:val="en-US"/>
        </w:rPr>
        <w:t>, which</w:t>
      </w:r>
      <w:r w:rsidR="00EE72D4" w:rsidRPr="00CE62F7">
        <w:rPr>
          <w:rFonts w:ascii="Garamond" w:hAnsi="Garamond"/>
          <w:sz w:val="24"/>
          <w:szCs w:val="24"/>
          <w:lang w:val="en-US"/>
        </w:rPr>
        <w:t xml:space="preserve"> arises due to a conflict between </w:t>
      </w:r>
      <w:r w:rsidR="00A537CA" w:rsidRPr="00CE62F7">
        <w:rPr>
          <w:rFonts w:ascii="Garamond" w:hAnsi="Garamond"/>
          <w:sz w:val="24"/>
          <w:szCs w:val="24"/>
          <w:lang w:val="en-US"/>
        </w:rPr>
        <w:t xml:space="preserve">the dynamics </w:t>
      </w:r>
      <w:r w:rsidR="00136216" w:rsidRPr="00CE62F7">
        <w:rPr>
          <w:rFonts w:ascii="Garamond" w:hAnsi="Garamond"/>
          <w:sz w:val="24"/>
          <w:szCs w:val="24"/>
          <w:lang w:val="en-US"/>
        </w:rPr>
        <w:t xml:space="preserve">which </w:t>
      </w:r>
      <w:r w:rsidR="00744B0C" w:rsidRPr="00CE62F7">
        <w:rPr>
          <w:rFonts w:ascii="Garamond" w:hAnsi="Garamond"/>
          <w:sz w:val="24"/>
          <w:szCs w:val="24"/>
          <w:lang w:val="en-US"/>
        </w:rPr>
        <w:t>allow</w:t>
      </w:r>
      <w:r w:rsidR="00136216" w:rsidRPr="00CE62F7">
        <w:rPr>
          <w:rFonts w:ascii="Garamond" w:hAnsi="Garamond"/>
          <w:sz w:val="24"/>
          <w:szCs w:val="24"/>
          <w:lang w:val="en-US"/>
        </w:rPr>
        <w:t xml:space="preserve"> groups to generate</w:t>
      </w:r>
      <w:r w:rsidR="00A537CA" w:rsidRPr="00CE62F7">
        <w:rPr>
          <w:rFonts w:ascii="Garamond" w:hAnsi="Garamond"/>
          <w:sz w:val="24"/>
          <w:szCs w:val="24"/>
          <w:lang w:val="en-US"/>
        </w:rPr>
        <w:t xml:space="preserve"> knowledge and</w:t>
      </w:r>
      <w:r w:rsidR="00136216" w:rsidRPr="00CE62F7">
        <w:rPr>
          <w:rFonts w:ascii="Garamond" w:hAnsi="Garamond"/>
          <w:sz w:val="24"/>
          <w:szCs w:val="24"/>
          <w:lang w:val="en-US"/>
        </w:rPr>
        <w:t xml:space="preserve"> the </w:t>
      </w:r>
      <w:r w:rsidR="009A3267" w:rsidRPr="00CE62F7">
        <w:rPr>
          <w:rFonts w:ascii="Garamond" w:hAnsi="Garamond"/>
          <w:sz w:val="24"/>
          <w:szCs w:val="24"/>
          <w:lang w:val="en-US"/>
        </w:rPr>
        <w:t>traditional requirements on</w:t>
      </w:r>
      <w:r w:rsidR="00D11655" w:rsidRPr="00CE62F7">
        <w:rPr>
          <w:rFonts w:ascii="Garamond" w:hAnsi="Garamond"/>
          <w:sz w:val="24"/>
          <w:szCs w:val="24"/>
          <w:lang w:val="en-US"/>
        </w:rPr>
        <w:t xml:space="preserve"> the</w:t>
      </w:r>
      <w:r w:rsidR="009A3267" w:rsidRPr="00CE62F7">
        <w:rPr>
          <w:rFonts w:ascii="Garamond" w:hAnsi="Garamond"/>
          <w:sz w:val="24"/>
          <w:szCs w:val="24"/>
          <w:lang w:val="en-US"/>
        </w:rPr>
        <w:t xml:space="preserve"> </w:t>
      </w:r>
      <w:r w:rsidR="00EE72D4" w:rsidRPr="00CE62F7">
        <w:rPr>
          <w:rFonts w:ascii="Garamond" w:hAnsi="Garamond"/>
          <w:sz w:val="24"/>
          <w:szCs w:val="24"/>
          <w:lang w:val="en-US"/>
        </w:rPr>
        <w:t>intellectual virtue</w:t>
      </w:r>
      <w:r w:rsidR="00D11655" w:rsidRPr="00CE62F7">
        <w:rPr>
          <w:rFonts w:ascii="Garamond" w:hAnsi="Garamond"/>
          <w:sz w:val="24"/>
          <w:szCs w:val="24"/>
          <w:lang w:val="en-US"/>
        </w:rPr>
        <w:t xml:space="preserve"> of individuals</w:t>
      </w:r>
      <w:r w:rsidR="00EE72D4" w:rsidRPr="00CE62F7">
        <w:rPr>
          <w:rFonts w:ascii="Garamond" w:hAnsi="Garamond"/>
          <w:sz w:val="24"/>
          <w:szCs w:val="24"/>
          <w:lang w:val="en-US"/>
        </w:rPr>
        <w:t>.</w:t>
      </w:r>
      <w:r w:rsidR="0004725E" w:rsidRPr="00CE62F7">
        <w:rPr>
          <w:rFonts w:ascii="Garamond" w:hAnsi="Garamond"/>
          <w:sz w:val="24"/>
          <w:szCs w:val="24"/>
          <w:lang w:val="en-US"/>
        </w:rPr>
        <w:t xml:space="preserve"> Th</w:t>
      </w:r>
      <w:r w:rsidR="008D3C73" w:rsidRPr="00CE62F7">
        <w:rPr>
          <w:rFonts w:ascii="Garamond" w:hAnsi="Garamond"/>
          <w:sz w:val="24"/>
          <w:szCs w:val="24"/>
          <w:lang w:val="en-US"/>
        </w:rPr>
        <w:t>e</w:t>
      </w:r>
      <w:r w:rsidR="00136216" w:rsidRPr="00CE62F7">
        <w:rPr>
          <w:rFonts w:ascii="Garamond" w:hAnsi="Garamond"/>
          <w:sz w:val="24"/>
          <w:szCs w:val="24"/>
          <w:lang w:val="en-US"/>
        </w:rPr>
        <w:t xml:space="preserve"> kind of conflict in question, as well as its specifics, will be </w:t>
      </w:r>
      <w:r w:rsidR="00B45DC9" w:rsidRPr="00CE62F7">
        <w:rPr>
          <w:rFonts w:ascii="Garamond" w:hAnsi="Garamond"/>
          <w:sz w:val="24"/>
          <w:szCs w:val="24"/>
          <w:lang w:val="en-US"/>
        </w:rPr>
        <w:t xml:space="preserve">defended in detail in the coming sections. But, </w:t>
      </w:r>
      <w:r w:rsidR="0004725E" w:rsidRPr="00CE62F7">
        <w:rPr>
          <w:rFonts w:ascii="Garamond" w:hAnsi="Garamond"/>
          <w:sz w:val="24"/>
          <w:szCs w:val="24"/>
          <w:lang w:val="en-US"/>
        </w:rPr>
        <w:t xml:space="preserve">in rough outline, </w:t>
      </w:r>
      <w:r w:rsidR="00B45DC9" w:rsidRPr="00CE62F7">
        <w:rPr>
          <w:rFonts w:ascii="Garamond" w:hAnsi="Garamond"/>
          <w:sz w:val="24"/>
          <w:szCs w:val="24"/>
          <w:lang w:val="en-US"/>
        </w:rPr>
        <w:t xml:space="preserve">it </w:t>
      </w:r>
      <w:r w:rsidR="0004725E" w:rsidRPr="00CE62F7">
        <w:rPr>
          <w:rFonts w:ascii="Garamond" w:hAnsi="Garamond"/>
          <w:sz w:val="24"/>
          <w:szCs w:val="24"/>
          <w:lang w:val="en-US"/>
        </w:rPr>
        <w:t>is this:</w:t>
      </w:r>
      <w:r w:rsidR="00A537CA" w:rsidRPr="00CE62F7">
        <w:rPr>
          <w:rFonts w:ascii="Garamond" w:hAnsi="Garamond"/>
          <w:sz w:val="24"/>
          <w:szCs w:val="24"/>
          <w:lang w:val="en-US"/>
        </w:rPr>
        <w:t xml:space="preserve"> </w:t>
      </w:r>
      <w:r w:rsidR="008D3C73" w:rsidRPr="00CE62F7">
        <w:rPr>
          <w:rFonts w:ascii="Garamond" w:hAnsi="Garamond"/>
          <w:sz w:val="24"/>
          <w:szCs w:val="24"/>
          <w:lang w:val="en-US"/>
        </w:rPr>
        <w:t>the production of</w:t>
      </w:r>
      <w:r w:rsidR="0004725E" w:rsidRPr="00CE62F7">
        <w:rPr>
          <w:rFonts w:ascii="Garamond" w:hAnsi="Garamond"/>
          <w:sz w:val="24"/>
          <w:szCs w:val="24"/>
          <w:lang w:val="en-US"/>
        </w:rPr>
        <w:t xml:space="preserve"> knowledge is increasing</w:t>
      </w:r>
      <w:r w:rsidR="00205CEE" w:rsidRPr="00CE62F7">
        <w:rPr>
          <w:rFonts w:ascii="Garamond" w:hAnsi="Garamond"/>
          <w:sz w:val="24"/>
          <w:szCs w:val="24"/>
          <w:lang w:val="en-US"/>
        </w:rPr>
        <w:t>ly</w:t>
      </w:r>
      <w:r w:rsidR="0004725E" w:rsidRPr="00CE62F7">
        <w:rPr>
          <w:rFonts w:ascii="Garamond" w:hAnsi="Garamond"/>
          <w:sz w:val="24"/>
          <w:szCs w:val="24"/>
          <w:lang w:val="en-US"/>
        </w:rPr>
        <w:t xml:space="preserve"> </w:t>
      </w:r>
      <w:r w:rsidR="001D2F1B" w:rsidRPr="00CE62F7">
        <w:rPr>
          <w:rFonts w:ascii="Garamond" w:hAnsi="Garamond"/>
          <w:sz w:val="24"/>
          <w:szCs w:val="24"/>
          <w:lang w:val="en-US"/>
        </w:rPr>
        <w:t>a</w:t>
      </w:r>
      <w:r w:rsidR="008D3C73" w:rsidRPr="00CE62F7">
        <w:rPr>
          <w:rFonts w:ascii="Garamond" w:hAnsi="Garamond"/>
          <w:sz w:val="24"/>
          <w:szCs w:val="24"/>
          <w:lang w:val="en-US"/>
        </w:rPr>
        <w:t xml:space="preserve"> </w:t>
      </w:r>
      <w:r w:rsidR="0004725E" w:rsidRPr="00CE62F7">
        <w:rPr>
          <w:rFonts w:ascii="Garamond" w:hAnsi="Garamond"/>
          <w:sz w:val="24"/>
          <w:szCs w:val="24"/>
          <w:lang w:val="en-US"/>
        </w:rPr>
        <w:t>group activity and yet the forces that make groups good at producing knowledge are</w:t>
      </w:r>
      <w:r w:rsidR="00021869" w:rsidRPr="00CE62F7">
        <w:rPr>
          <w:rFonts w:ascii="Garamond" w:hAnsi="Garamond"/>
          <w:sz w:val="24"/>
          <w:szCs w:val="24"/>
          <w:lang w:val="en-US"/>
        </w:rPr>
        <w:t>,</w:t>
      </w:r>
      <w:r w:rsidR="0004725E" w:rsidRPr="00CE62F7">
        <w:rPr>
          <w:rFonts w:ascii="Garamond" w:hAnsi="Garamond"/>
          <w:sz w:val="24"/>
          <w:szCs w:val="24"/>
          <w:lang w:val="en-US"/>
        </w:rPr>
        <w:t xml:space="preserve"> </w:t>
      </w:r>
      <w:r w:rsidR="008D3C73" w:rsidRPr="00CE62F7">
        <w:rPr>
          <w:rFonts w:ascii="Garamond" w:hAnsi="Garamond"/>
          <w:sz w:val="24"/>
          <w:szCs w:val="24"/>
          <w:lang w:val="en-US"/>
        </w:rPr>
        <w:t>to a non-trivial degree</w:t>
      </w:r>
      <w:r w:rsidR="00021869" w:rsidRPr="00CE62F7">
        <w:rPr>
          <w:rFonts w:ascii="Garamond" w:hAnsi="Garamond"/>
          <w:sz w:val="24"/>
          <w:szCs w:val="24"/>
          <w:lang w:val="en-US"/>
        </w:rPr>
        <w:t>,</w:t>
      </w:r>
      <w:r w:rsidR="008D3C73" w:rsidRPr="00CE62F7">
        <w:rPr>
          <w:rFonts w:ascii="Garamond" w:hAnsi="Garamond"/>
          <w:sz w:val="24"/>
          <w:szCs w:val="24"/>
          <w:lang w:val="en-US"/>
        </w:rPr>
        <w:t xml:space="preserve"> in</w:t>
      </w:r>
      <w:r w:rsidR="00B11004" w:rsidRPr="00CE62F7">
        <w:rPr>
          <w:rFonts w:ascii="Garamond" w:hAnsi="Garamond"/>
          <w:sz w:val="24"/>
          <w:szCs w:val="24"/>
          <w:lang w:val="en-US"/>
        </w:rPr>
        <w:t xml:space="preserve"> conflict</w:t>
      </w:r>
      <w:r w:rsidR="008D3C73" w:rsidRPr="00CE62F7">
        <w:rPr>
          <w:rFonts w:ascii="Garamond" w:hAnsi="Garamond"/>
          <w:sz w:val="24"/>
          <w:szCs w:val="24"/>
          <w:lang w:val="en-US"/>
        </w:rPr>
        <w:t xml:space="preserve"> with </w:t>
      </w:r>
      <w:r w:rsidR="009A3267" w:rsidRPr="00CE62F7">
        <w:rPr>
          <w:rFonts w:ascii="Garamond" w:hAnsi="Garamond"/>
          <w:sz w:val="24"/>
          <w:szCs w:val="24"/>
          <w:lang w:val="en-US"/>
        </w:rPr>
        <w:t>what it takes</w:t>
      </w:r>
      <w:r w:rsidRPr="00CE62F7">
        <w:rPr>
          <w:rFonts w:ascii="Garamond" w:hAnsi="Garamond"/>
          <w:sz w:val="24"/>
          <w:szCs w:val="24"/>
          <w:lang w:val="en-US"/>
        </w:rPr>
        <w:t xml:space="preserve"> for individuals</w:t>
      </w:r>
      <w:r w:rsidR="009A3267" w:rsidRPr="00CE62F7">
        <w:rPr>
          <w:rFonts w:ascii="Garamond" w:hAnsi="Garamond"/>
          <w:sz w:val="24"/>
          <w:szCs w:val="24"/>
          <w:lang w:val="en-US"/>
        </w:rPr>
        <w:t xml:space="preserve"> to be</w:t>
      </w:r>
      <w:r w:rsidR="0004725E" w:rsidRPr="00CE62F7">
        <w:rPr>
          <w:rFonts w:ascii="Garamond" w:hAnsi="Garamond"/>
          <w:sz w:val="24"/>
          <w:szCs w:val="24"/>
          <w:lang w:val="en-US"/>
        </w:rPr>
        <w:t xml:space="preserve"> intellectual</w:t>
      </w:r>
      <w:r w:rsidR="009A3267" w:rsidRPr="00CE62F7">
        <w:rPr>
          <w:rFonts w:ascii="Garamond" w:hAnsi="Garamond"/>
          <w:sz w:val="24"/>
          <w:szCs w:val="24"/>
          <w:lang w:val="en-US"/>
        </w:rPr>
        <w:t>ly</w:t>
      </w:r>
      <w:r w:rsidR="0004725E" w:rsidRPr="00CE62F7">
        <w:rPr>
          <w:rFonts w:ascii="Garamond" w:hAnsi="Garamond"/>
          <w:sz w:val="24"/>
          <w:szCs w:val="24"/>
          <w:lang w:val="en-US"/>
        </w:rPr>
        <w:t xml:space="preserve"> virtu</w:t>
      </w:r>
      <w:r w:rsidR="009A3267" w:rsidRPr="00CE62F7">
        <w:rPr>
          <w:rFonts w:ascii="Garamond" w:hAnsi="Garamond"/>
          <w:sz w:val="24"/>
          <w:szCs w:val="24"/>
          <w:lang w:val="en-US"/>
        </w:rPr>
        <w:t>ous</w:t>
      </w:r>
      <w:r w:rsidRPr="00CE62F7">
        <w:rPr>
          <w:rFonts w:ascii="Garamond" w:hAnsi="Garamond"/>
          <w:sz w:val="24"/>
          <w:szCs w:val="24"/>
          <w:lang w:val="en-US"/>
        </w:rPr>
        <w:t xml:space="preserve">. As a result, </w:t>
      </w:r>
      <w:r w:rsidR="005E4D83" w:rsidRPr="00CE62F7">
        <w:rPr>
          <w:rFonts w:ascii="Garamond" w:hAnsi="Garamond"/>
          <w:sz w:val="24"/>
          <w:szCs w:val="24"/>
          <w:lang w:val="en-US"/>
        </w:rPr>
        <w:t xml:space="preserve">maximal group efficiency </w:t>
      </w:r>
      <w:r w:rsidR="00021869" w:rsidRPr="00CE62F7">
        <w:rPr>
          <w:rFonts w:ascii="Garamond" w:hAnsi="Garamond"/>
          <w:sz w:val="24"/>
          <w:szCs w:val="24"/>
          <w:lang w:val="en-US"/>
        </w:rPr>
        <w:t xml:space="preserve">often </w:t>
      </w:r>
      <w:r w:rsidR="005E4D83" w:rsidRPr="00CE62F7">
        <w:rPr>
          <w:rFonts w:ascii="Garamond" w:hAnsi="Garamond"/>
          <w:sz w:val="24"/>
          <w:szCs w:val="24"/>
          <w:lang w:val="en-US"/>
        </w:rPr>
        <w:t>requires that a non-negligible number of group members behave in ways that</w:t>
      </w:r>
      <w:r w:rsidR="00101D89" w:rsidRPr="00CE62F7">
        <w:rPr>
          <w:rFonts w:ascii="Garamond" w:hAnsi="Garamond"/>
          <w:sz w:val="24"/>
          <w:szCs w:val="24"/>
          <w:lang w:val="en-US"/>
        </w:rPr>
        <w:t xml:space="preserve"> are</w:t>
      </w:r>
      <w:r w:rsidR="005E4D83" w:rsidRPr="00CE62F7">
        <w:rPr>
          <w:rFonts w:ascii="Garamond" w:hAnsi="Garamond"/>
          <w:sz w:val="24"/>
          <w:szCs w:val="24"/>
          <w:lang w:val="en-US"/>
        </w:rPr>
        <w:t>, at the level of individual virtue, non-virtuous.</w:t>
      </w:r>
      <w:r w:rsidR="008D3C73" w:rsidRPr="00CE62F7">
        <w:rPr>
          <w:rFonts w:ascii="Garamond" w:hAnsi="Garamond"/>
          <w:sz w:val="24"/>
          <w:szCs w:val="24"/>
          <w:lang w:val="en-US"/>
        </w:rPr>
        <w:t xml:space="preserve"> </w:t>
      </w:r>
      <w:r w:rsidR="009A3267" w:rsidRPr="00CE62F7">
        <w:rPr>
          <w:rFonts w:ascii="Garamond" w:hAnsi="Garamond"/>
          <w:sz w:val="24"/>
          <w:szCs w:val="24"/>
          <w:lang w:val="en-US"/>
        </w:rPr>
        <w:t xml:space="preserve">As </w:t>
      </w:r>
      <w:r w:rsidR="008D3C73" w:rsidRPr="00CE62F7">
        <w:rPr>
          <w:rFonts w:ascii="Garamond" w:hAnsi="Garamond"/>
          <w:sz w:val="24"/>
          <w:szCs w:val="24"/>
          <w:lang w:val="en-US"/>
        </w:rPr>
        <w:t>group-based knowledge becomes increasingly widespread</w:t>
      </w:r>
      <w:r w:rsidRPr="00CE62F7">
        <w:rPr>
          <w:rFonts w:ascii="Garamond" w:hAnsi="Garamond"/>
          <w:sz w:val="24"/>
          <w:szCs w:val="24"/>
          <w:lang w:val="en-US"/>
        </w:rPr>
        <w:t xml:space="preserve"> in modern society—normal science</w:t>
      </w:r>
      <w:r w:rsidR="006760BB" w:rsidRPr="00CE62F7">
        <w:rPr>
          <w:rFonts w:ascii="Garamond" w:hAnsi="Garamond"/>
          <w:sz w:val="24"/>
          <w:szCs w:val="24"/>
          <w:lang w:val="en-US"/>
        </w:rPr>
        <w:t>, with its characteristic division of labor,</w:t>
      </w:r>
      <w:r w:rsidRPr="00CE62F7">
        <w:rPr>
          <w:rFonts w:ascii="Garamond" w:hAnsi="Garamond"/>
          <w:sz w:val="24"/>
          <w:szCs w:val="24"/>
          <w:lang w:val="en-US"/>
        </w:rPr>
        <w:t xml:space="preserve"> being the paradigmatic example of such knowledge—</w:t>
      </w:r>
      <w:r w:rsidR="009A3267" w:rsidRPr="00CE62F7">
        <w:rPr>
          <w:rFonts w:ascii="Garamond" w:hAnsi="Garamond"/>
          <w:sz w:val="24"/>
          <w:szCs w:val="24"/>
          <w:lang w:val="en-US"/>
        </w:rPr>
        <w:t xml:space="preserve">the </w:t>
      </w:r>
      <w:r w:rsidRPr="00CE62F7">
        <w:rPr>
          <w:rFonts w:ascii="Garamond" w:hAnsi="Garamond"/>
          <w:sz w:val="24"/>
          <w:szCs w:val="24"/>
          <w:lang w:val="en-US"/>
        </w:rPr>
        <w:t>conflict with virtue becomes more pervasive</w:t>
      </w:r>
      <w:r w:rsidR="009A3267" w:rsidRPr="00CE62F7">
        <w:rPr>
          <w:rFonts w:ascii="Garamond" w:hAnsi="Garamond"/>
          <w:sz w:val="24"/>
          <w:szCs w:val="24"/>
          <w:lang w:val="en-US"/>
        </w:rPr>
        <w:t xml:space="preserve">, and the virtuous become alienated from </w:t>
      </w:r>
      <w:r w:rsidR="00E80ADC" w:rsidRPr="00CE62F7">
        <w:rPr>
          <w:rFonts w:ascii="Garamond" w:hAnsi="Garamond"/>
          <w:sz w:val="24"/>
          <w:szCs w:val="24"/>
          <w:lang w:val="en-US"/>
        </w:rPr>
        <w:t>fundamental epistemic goods</w:t>
      </w:r>
      <w:r w:rsidR="009A3267" w:rsidRPr="00CE62F7">
        <w:rPr>
          <w:rFonts w:ascii="Garamond" w:hAnsi="Garamond"/>
          <w:sz w:val="24"/>
          <w:szCs w:val="24"/>
          <w:lang w:val="en-US"/>
        </w:rPr>
        <w:t>.</w:t>
      </w:r>
      <w:r w:rsidR="00836BFD" w:rsidRPr="00CE62F7">
        <w:rPr>
          <w:rFonts w:ascii="Garamond" w:hAnsi="Garamond"/>
          <w:sz w:val="24"/>
          <w:szCs w:val="24"/>
          <w:lang w:val="en-US"/>
        </w:rPr>
        <w:t xml:space="preserve"> </w:t>
      </w:r>
      <w:r w:rsidR="00DE542A" w:rsidRPr="00CE62F7">
        <w:rPr>
          <w:rFonts w:ascii="Garamond" w:hAnsi="Garamond"/>
          <w:sz w:val="24"/>
          <w:szCs w:val="24"/>
          <w:lang w:val="en-US"/>
        </w:rPr>
        <w:t xml:space="preserve">The paper therefore has two </w:t>
      </w:r>
      <w:r w:rsidR="008C620E" w:rsidRPr="00CE62F7">
        <w:rPr>
          <w:rFonts w:ascii="Garamond" w:hAnsi="Garamond"/>
          <w:sz w:val="24"/>
          <w:szCs w:val="24"/>
          <w:lang w:val="en-US"/>
        </w:rPr>
        <w:t xml:space="preserve">broad </w:t>
      </w:r>
      <w:r w:rsidR="00DE542A" w:rsidRPr="00CE62F7">
        <w:rPr>
          <w:rFonts w:ascii="Garamond" w:hAnsi="Garamond"/>
          <w:sz w:val="24"/>
          <w:szCs w:val="24"/>
          <w:lang w:val="en-US"/>
        </w:rPr>
        <w:t xml:space="preserve">aims. First, to </w:t>
      </w:r>
      <w:r w:rsidR="008C620E" w:rsidRPr="00CE62F7">
        <w:rPr>
          <w:rFonts w:ascii="Garamond" w:hAnsi="Garamond"/>
          <w:sz w:val="24"/>
          <w:szCs w:val="24"/>
          <w:lang w:val="en-US"/>
        </w:rPr>
        <w:t>illustrate that</w:t>
      </w:r>
      <w:r w:rsidR="00DE542A" w:rsidRPr="00CE62F7">
        <w:rPr>
          <w:rFonts w:ascii="Garamond" w:hAnsi="Garamond"/>
          <w:sz w:val="24"/>
          <w:szCs w:val="24"/>
          <w:lang w:val="en-US"/>
        </w:rPr>
        <w:t xml:space="preserve"> the </w:t>
      </w:r>
      <w:r w:rsidR="00346AEA" w:rsidRPr="00CE62F7">
        <w:rPr>
          <w:rFonts w:ascii="Garamond" w:hAnsi="Garamond"/>
          <w:sz w:val="24"/>
          <w:szCs w:val="24"/>
          <w:lang w:val="en-US"/>
        </w:rPr>
        <w:t xml:space="preserve">notion of epistemic alienation </w:t>
      </w:r>
      <w:r w:rsidR="000254E7" w:rsidRPr="00CE62F7">
        <w:rPr>
          <w:rFonts w:ascii="Garamond" w:hAnsi="Garamond"/>
          <w:sz w:val="24"/>
          <w:szCs w:val="24"/>
          <w:lang w:val="en-US"/>
        </w:rPr>
        <w:t>is</w:t>
      </w:r>
      <w:r w:rsidR="00346AEA" w:rsidRPr="00CE62F7">
        <w:rPr>
          <w:rFonts w:ascii="Garamond" w:hAnsi="Garamond"/>
          <w:sz w:val="24"/>
          <w:szCs w:val="24"/>
          <w:lang w:val="en-US"/>
        </w:rPr>
        <w:t xml:space="preserve"> fruitful ground for future research. Second, </w:t>
      </w:r>
      <w:r w:rsidR="00065523" w:rsidRPr="00CE62F7">
        <w:rPr>
          <w:rFonts w:ascii="Garamond" w:hAnsi="Garamond"/>
          <w:sz w:val="24"/>
          <w:szCs w:val="24"/>
          <w:lang w:val="en-US"/>
        </w:rPr>
        <w:t xml:space="preserve">to highlight that the ‘social turn’ in epistemology is </w:t>
      </w:r>
      <w:r w:rsidR="000254E7" w:rsidRPr="00CE62F7">
        <w:rPr>
          <w:rFonts w:ascii="Garamond" w:hAnsi="Garamond"/>
          <w:sz w:val="24"/>
          <w:szCs w:val="24"/>
          <w:lang w:val="en-US"/>
        </w:rPr>
        <w:t>not without its costs</w:t>
      </w:r>
      <w:r w:rsidR="00065523" w:rsidRPr="00CE62F7">
        <w:rPr>
          <w:rFonts w:ascii="Garamond" w:hAnsi="Garamond"/>
          <w:sz w:val="24"/>
          <w:szCs w:val="24"/>
          <w:lang w:val="en-US"/>
        </w:rPr>
        <w:t>: even if much</w:t>
      </w:r>
      <w:r w:rsidR="00021869" w:rsidRPr="00CE62F7">
        <w:rPr>
          <w:rFonts w:ascii="Garamond" w:hAnsi="Garamond"/>
          <w:sz w:val="24"/>
          <w:szCs w:val="24"/>
          <w:lang w:val="en-US"/>
        </w:rPr>
        <w:t>—perhaps even most—</w:t>
      </w:r>
      <w:r w:rsidR="00065523" w:rsidRPr="00CE62F7">
        <w:rPr>
          <w:rFonts w:ascii="Garamond" w:hAnsi="Garamond"/>
          <w:sz w:val="24"/>
          <w:szCs w:val="24"/>
          <w:lang w:val="en-US"/>
        </w:rPr>
        <w:t xml:space="preserve">of human knowledge is social in origin, </w:t>
      </w:r>
      <w:r w:rsidR="00346AEA" w:rsidRPr="00CE62F7">
        <w:rPr>
          <w:rFonts w:ascii="Garamond" w:hAnsi="Garamond"/>
          <w:sz w:val="24"/>
          <w:szCs w:val="24"/>
          <w:lang w:val="en-US"/>
        </w:rPr>
        <w:t>its pursuit</w:t>
      </w:r>
      <w:r w:rsidR="001D2F1B" w:rsidRPr="00CE62F7">
        <w:rPr>
          <w:rFonts w:ascii="Garamond" w:hAnsi="Garamond"/>
          <w:sz w:val="24"/>
          <w:szCs w:val="24"/>
          <w:lang w:val="en-US"/>
        </w:rPr>
        <w:t xml:space="preserve"> </w:t>
      </w:r>
      <w:r w:rsidR="000D52E4" w:rsidRPr="00CE62F7">
        <w:rPr>
          <w:rFonts w:ascii="Garamond" w:hAnsi="Garamond"/>
          <w:sz w:val="24"/>
          <w:szCs w:val="24"/>
          <w:lang w:val="en-US"/>
        </w:rPr>
        <w:t xml:space="preserve">can nonetheless </w:t>
      </w:r>
      <w:r w:rsidR="0089616B" w:rsidRPr="00CE62F7">
        <w:rPr>
          <w:rFonts w:ascii="Garamond" w:hAnsi="Garamond"/>
          <w:sz w:val="24"/>
          <w:szCs w:val="24"/>
          <w:lang w:val="en-US"/>
        </w:rPr>
        <w:t>enable a form of alienation</w:t>
      </w:r>
      <w:r w:rsidR="001D2F1B" w:rsidRPr="00CE62F7">
        <w:rPr>
          <w:rFonts w:ascii="Garamond" w:hAnsi="Garamond"/>
          <w:sz w:val="24"/>
          <w:szCs w:val="24"/>
          <w:lang w:val="en-US"/>
        </w:rPr>
        <w:t>.</w:t>
      </w:r>
    </w:p>
    <w:bookmarkEnd w:id="1"/>
    <w:p w14:paraId="6C245F3A" w14:textId="6A3C4E88" w:rsidR="00EE72D4" w:rsidRPr="00CE62F7" w:rsidRDefault="0091404F"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The paper will</w:t>
      </w:r>
      <w:r w:rsidR="002069D1" w:rsidRPr="00CE62F7">
        <w:rPr>
          <w:rFonts w:ascii="Garamond" w:hAnsi="Garamond"/>
          <w:sz w:val="24"/>
          <w:szCs w:val="24"/>
          <w:lang w:val="en-US"/>
        </w:rPr>
        <w:t xml:space="preserve"> cover a lot of ground. Here is a </w:t>
      </w:r>
      <w:r w:rsidR="00CD19A0" w:rsidRPr="00CE62F7">
        <w:rPr>
          <w:rFonts w:ascii="Garamond" w:hAnsi="Garamond"/>
          <w:sz w:val="24"/>
          <w:szCs w:val="24"/>
          <w:lang w:val="en-US"/>
        </w:rPr>
        <w:t>brief preview.</w:t>
      </w:r>
      <w:r w:rsidR="005E4D83" w:rsidRPr="00CE62F7">
        <w:rPr>
          <w:rFonts w:ascii="Garamond" w:hAnsi="Garamond"/>
          <w:sz w:val="24"/>
          <w:szCs w:val="24"/>
          <w:lang w:val="en-US"/>
        </w:rPr>
        <w:t xml:space="preserve"> </w:t>
      </w:r>
      <w:r w:rsidR="0004725E" w:rsidRPr="00CE62F7">
        <w:rPr>
          <w:rFonts w:ascii="Garamond" w:hAnsi="Garamond"/>
          <w:sz w:val="24"/>
          <w:szCs w:val="24"/>
          <w:lang w:val="en-US"/>
        </w:rPr>
        <w:t xml:space="preserve">In section I, I </w:t>
      </w:r>
      <w:r w:rsidR="00CA5AC7" w:rsidRPr="00CE62F7">
        <w:rPr>
          <w:rFonts w:ascii="Garamond" w:hAnsi="Garamond"/>
          <w:sz w:val="24"/>
          <w:szCs w:val="24"/>
          <w:lang w:val="en-US"/>
        </w:rPr>
        <w:t>specif</w:t>
      </w:r>
      <w:r w:rsidR="0005143E" w:rsidRPr="00CE62F7">
        <w:rPr>
          <w:rFonts w:ascii="Garamond" w:hAnsi="Garamond"/>
          <w:sz w:val="24"/>
          <w:szCs w:val="24"/>
          <w:lang w:val="en-US"/>
        </w:rPr>
        <w:t xml:space="preserve">y </w:t>
      </w:r>
      <w:r w:rsidR="00BD5310" w:rsidRPr="00CE62F7">
        <w:rPr>
          <w:rFonts w:ascii="Garamond" w:hAnsi="Garamond"/>
          <w:sz w:val="24"/>
          <w:szCs w:val="24"/>
          <w:lang w:val="en-US"/>
        </w:rPr>
        <w:t xml:space="preserve">the </w:t>
      </w:r>
      <w:r w:rsidR="0005143E" w:rsidRPr="00CE62F7">
        <w:rPr>
          <w:rFonts w:ascii="Garamond" w:hAnsi="Garamond"/>
          <w:sz w:val="24"/>
          <w:szCs w:val="24"/>
          <w:lang w:val="en-US"/>
        </w:rPr>
        <w:t>logical structure</w:t>
      </w:r>
      <w:r w:rsidR="00BD5310" w:rsidRPr="00CE62F7">
        <w:rPr>
          <w:rFonts w:ascii="Garamond" w:hAnsi="Garamond"/>
          <w:sz w:val="24"/>
          <w:szCs w:val="24"/>
          <w:lang w:val="en-US"/>
        </w:rPr>
        <w:t xml:space="preserve"> of</w:t>
      </w:r>
      <w:r w:rsidR="0004725E" w:rsidRPr="00CE62F7">
        <w:rPr>
          <w:rFonts w:ascii="Garamond" w:hAnsi="Garamond"/>
          <w:sz w:val="24"/>
          <w:szCs w:val="24"/>
          <w:lang w:val="en-US"/>
        </w:rPr>
        <w:t xml:space="preserve"> the</w:t>
      </w:r>
      <w:r w:rsidR="0005143E" w:rsidRPr="00CE62F7">
        <w:rPr>
          <w:rFonts w:ascii="Garamond" w:hAnsi="Garamond"/>
          <w:sz w:val="24"/>
          <w:szCs w:val="24"/>
          <w:lang w:val="en-US"/>
        </w:rPr>
        <w:t xml:space="preserve"> kind of</w:t>
      </w:r>
      <w:r w:rsidR="0004725E" w:rsidRPr="00CE62F7">
        <w:rPr>
          <w:rFonts w:ascii="Garamond" w:hAnsi="Garamond"/>
          <w:sz w:val="24"/>
          <w:szCs w:val="24"/>
          <w:lang w:val="en-US"/>
        </w:rPr>
        <w:t xml:space="preserve"> conflict </w:t>
      </w:r>
      <w:r w:rsidR="0005143E" w:rsidRPr="00CE62F7">
        <w:rPr>
          <w:rFonts w:ascii="Garamond" w:hAnsi="Garamond"/>
          <w:sz w:val="24"/>
          <w:szCs w:val="24"/>
          <w:lang w:val="en-US"/>
        </w:rPr>
        <w:t xml:space="preserve">I have in mind when I say that </w:t>
      </w:r>
      <w:r w:rsidR="00CA5AC7" w:rsidRPr="00CE62F7">
        <w:rPr>
          <w:rFonts w:ascii="Garamond" w:hAnsi="Garamond"/>
          <w:sz w:val="24"/>
          <w:szCs w:val="24"/>
          <w:lang w:val="en-US"/>
        </w:rPr>
        <w:t>individual</w:t>
      </w:r>
      <w:r w:rsidR="0078388A" w:rsidRPr="00CE62F7">
        <w:rPr>
          <w:rFonts w:ascii="Garamond" w:hAnsi="Garamond"/>
          <w:sz w:val="24"/>
          <w:szCs w:val="24"/>
          <w:lang w:val="en-US"/>
        </w:rPr>
        <w:t xml:space="preserve"> virtue and group knowledge </w:t>
      </w:r>
      <w:r w:rsidR="00CA5AC7" w:rsidRPr="00CE62F7">
        <w:rPr>
          <w:rFonts w:ascii="Garamond" w:hAnsi="Garamond"/>
          <w:sz w:val="24"/>
          <w:szCs w:val="24"/>
          <w:lang w:val="en-US"/>
        </w:rPr>
        <w:t xml:space="preserve">are in conflict. </w:t>
      </w:r>
      <w:r w:rsidR="009C0225" w:rsidRPr="00CE62F7">
        <w:rPr>
          <w:rFonts w:ascii="Garamond" w:hAnsi="Garamond"/>
          <w:sz w:val="24"/>
          <w:szCs w:val="24"/>
          <w:lang w:val="en-US"/>
        </w:rPr>
        <w:t xml:space="preserve">The conflict, I argue, lies </w:t>
      </w:r>
      <w:r w:rsidR="009C0225" w:rsidRPr="00CE62F7">
        <w:rPr>
          <w:rFonts w:ascii="Garamond" w:hAnsi="Garamond"/>
          <w:i/>
          <w:iCs/>
          <w:sz w:val="24"/>
          <w:szCs w:val="24"/>
          <w:lang w:val="en-US"/>
        </w:rPr>
        <w:t>not</w:t>
      </w:r>
      <w:r w:rsidR="009C0225" w:rsidRPr="00CE62F7">
        <w:rPr>
          <w:rFonts w:ascii="Garamond" w:hAnsi="Garamond"/>
          <w:sz w:val="24"/>
          <w:szCs w:val="24"/>
          <w:lang w:val="en-US"/>
        </w:rPr>
        <w:t xml:space="preserve"> in a </w:t>
      </w:r>
      <w:r w:rsidR="00CD19A0" w:rsidRPr="00CE62F7">
        <w:rPr>
          <w:rFonts w:ascii="Garamond" w:hAnsi="Garamond"/>
          <w:sz w:val="24"/>
          <w:szCs w:val="24"/>
          <w:lang w:val="en-US"/>
        </w:rPr>
        <w:t xml:space="preserve">logical or general </w:t>
      </w:r>
      <w:r w:rsidR="009C0225" w:rsidRPr="00CE62F7">
        <w:rPr>
          <w:rFonts w:ascii="Garamond" w:hAnsi="Garamond"/>
          <w:sz w:val="24"/>
          <w:szCs w:val="24"/>
          <w:lang w:val="en-US"/>
        </w:rPr>
        <w:t xml:space="preserve">incompatibility between individual virtue and group knowledge, but instead in the fact that there is often a relatively low cap on how much individually virtuous activity groups can accommodate before they begin to lose their epistemic efficiency. </w:t>
      </w:r>
      <w:r w:rsidR="00CA5AC7" w:rsidRPr="00CE62F7">
        <w:rPr>
          <w:rFonts w:ascii="Garamond" w:hAnsi="Garamond"/>
          <w:sz w:val="24"/>
          <w:szCs w:val="24"/>
          <w:lang w:val="en-US"/>
        </w:rPr>
        <w:t>In section II, I defend</w:t>
      </w:r>
      <w:r w:rsidR="009C0225" w:rsidRPr="00CE62F7">
        <w:rPr>
          <w:rFonts w:ascii="Garamond" w:hAnsi="Garamond"/>
          <w:sz w:val="24"/>
          <w:szCs w:val="24"/>
          <w:lang w:val="en-US"/>
        </w:rPr>
        <w:t xml:space="preserve"> the existence of that conflict</w:t>
      </w:r>
      <w:r w:rsidR="0078388A" w:rsidRPr="00CE62F7">
        <w:rPr>
          <w:rFonts w:ascii="Garamond" w:hAnsi="Garamond"/>
          <w:sz w:val="24"/>
          <w:szCs w:val="24"/>
          <w:lang w:val="en-US"/>
        </w:rPr>
        <w:t>. In section I</w:t>
      </w:r>
      <w:r w:rsidR="009C0225" w:rsidRPr="00CE62F7">
        <w:rPr>
          <w:rFonts w:ascii="Garamond" w:hAnsi="Garamond"/>
          <w:sz w:val="24"/>
          <w:szCs w:val="24"/>
          <w:lang w:val="en-US"/>
        </w:rPr>
        <w:t>I</w:t>
      </w:r>
      <w:r w:rsidR="0078388A" w:rsidRPr="00CE62F7">
        <w:rPr>
          <w:rFonts w:ascii="Garamond" w:hAnsi="Garamond"/>
          <w:sz w:val="24"/>
          <w:szCs w:val="24"/>
          <w:lang w:val="en-US"/>
        </w:rPr>
        <w:t>I</w:t>
      </w:r>
      <w:r w:rsidR="00FB65BC" w:rsidRPr="00CE62F7">
        <w:rPr>
          <w:rFonts w:ascii="Garamond" w:hAnsi="Garamond"/>
          <w:sz w:val="24"/>
          <w:szCs w:val="24"/>
          <w:lang w:val="en-US"/>
        </w:rPr>
        <w:t>,</w:t>
      </w:r>
      <w:r w:rsidR="008D3C73" w:rsidRPr="00CE62F7">
        <w:rPr>
          <w:rFonts w:ascii="Garamond" w:hAnsi="Garamond"/>
          <w:sz w:val="24"/>
          <w:szCs w:val="24"/>
          <w:lang w:val="en-US"/>
        </w:rPr>
        <w:t xml:space="preserve"> I consider, and ultimately reject, t</w:t>
      </w:r>
      <w:r w:rsidR="00C7581E" w:rsidRPr="00CE62F7">
        <w:rPr>
          <w:rFonts w:ascii="Garamond" w:hAnsi="Garamond"/>
          <w:sz w:val="24"/>
          <w:szCs w:val="24"/>
          <w:lang w:val="en-US"/>
        </w:rPr>
        <w:t xml:space="preserve">hree </w:t>
      </w:r>
      <w:r w:rsidR="008D3C73" w:rsidRPr="00CE62F7">
        <w:rPr>
          <w:rFonts w:ascii="Garamond" w:hAnsi="Garamond"/>
          <w:sz w:val="24"/>
          <w:szCs w:val="24"/>
          <w:lang w:val="en-US"/>
        </w:rPr>
        <w:t xml:space="preserve">strategies for </w:t>
      </w:r>
      <w:r w:rsidR="00CD19A0" w:rsidRPr="00CE62F7">
        <w:rPr>
          <w:rFonts w:ascii="Garamond" w:hAnsi="Garamond"/>
          <w:sz w:val="24"/>
          <w:szCs w:val="24"/>
          <w:lang w:val="en-US"/>
        </w:rPr>
        <w:t>dissolving the conflict</w:t>
      </w:r>
      <w:r w:rsidR="008D3C73" w:rsidRPr="00CE62F7">
        <w:rPr>
          <w:rFonts w:ascii="Garamond" w:hAnsi="Garamond"/>
          <w:sz w:val="24"/>
          <w:szCs w:val="24"/>
          <w:lang w:val="en-US"/>
        </w:rPr>
        <w:t>.</w:t>
      </w:r>
      <w:r w:rsidR="001E6D92" w:rsidRPr="00CE62F7">
        <w:rPr>
          <w:rFonts w:ascii="Garamond" w:hAnsi="Garamond"/>
          <w:sz w:val="24"/>
          <w:szCs w:val="24"/>
          <w:lang w:val="en-US"/>
        </w:rPr>
        <w:t xml:space="preserve"> </w:t>
      </w:r>
      <w:r w:rsidR="00FB65BC" w:rsidRPr="00CE62F7">
        <w:rPr>
          <w:rFonts w:ascii="Garamond" w:hAnsi="Garamond"/>
          <w:sz w:val="24"/>
          <w:szCs w:val="24"/>
          <w:lang w:val="en-US"/>
        </w:rPr>
        <w:t>In section I</w:t>
      </w:r>
      <w:r w:rsidR="009C0225" w:rsidRPr="00CE62F7">
        <w:rPr>
          <w:rFonts w:ascii="Garamond" w:hAnsi="Garamond"/>
          <w:sz w:val="24"/>
          <w:szCs w:val="24"/>
          <w:lang w:val="en-US"/>
        </w:rPr>
        <w:t>V</w:t>
      </w:r>
      <w:r w:rsidR="00FB65BC" w:rsidRPr="00CE62F7">
        <w:rPr>
          <w:rFonts w:ascii="Garamond" w:hAnsi="Garamond"/>
          <w:sz w:val="24"/>
          <w:szCs w:val="24"/>
          <w:lang w:val="en-US"/>
        </w:rPr>
        <w:t>,</w:t>
      </w:r>
      <w:r w:rsidR="008D3C73" w:rsidRPr="00CE62F7">
        <w:rPr>
          <w:rFonts w:ascii="Garamond" w:hAnsi="Garamond"/>
          <w:sz w:val="24"/>
          <w:szCs w:val="24"/>
          <w:lang w:val="en-US"/>
        </w:rPr>
        <w:t xml:space="preserve"> </w:t>
      </w:r>
      <w:r w:rsidR="007D548E" w:rsidRPr="00CE62F7">
        <w:rPr>
          <w:rFonts w:ascii="Garamond" w:hAnsi="Garamond"/>
          <w:sz w:val="24"/>
          <w:szCs w:val="24"/>
          <w:lang w:val="en-US"/>
        </w:rPr>
        <w:t xml:space="preserve">I present </w:t>
      </w:r>
      <w:r w:rsidR="001D2F1B" w:rsidRPr="00CE62F7">
        <w:rPr>
          <w:rFonts w:ascii="Garamond" w:hAnsi="Garamond"/>
          <w:sz w:val="24"/>
          <w:szCs w:val="24"/>
          <w:lang w:val="en-US"/>
        </w:rPr>
        <w:t>a</w:t>
      </w:r>
      <w:r w:rsidR="007D548E" w:rsidRPr="00CE62F7">
        <w:rPr>
          <w:rFonts w:ascii="Garamond" w:hAnsi="Garamond"/>
          <w:sz w:val="24"/>
          <w:szCs w:val="24"/>
          <w:lang w:val="en-US"/>
        </w:rPr>
        <w:t xml:space="preserve"> challenge</w:t>
      </w:r>
      <w:r w:rsidR="00601C45" w:rsidRPr="00CE62F7">
        <w:rPr>
          <w:rFonts w:ascii="Garamond" w:hAnsi="Garamond"/>
          <w:sz w:val="24"/>
          <w:szCs w:val="24"/>
          <w:lang w:val="en-US"/>
        </w:rPr>
        <w:t xml:space="preserve"> to</w:t>
      </w:r>
      <w:r w:rsidR="007D548E" w:rsidRPr="00CE62F7">
        <w:rPr>
          <w:rFonts w:ascii="Garamond" w:hAnsi="Garamond"/>
          <w:sz w:val="24"/>
          <w:szCs w:val="24"/>
          <w:lang w:val="en-US"/>
        </w:rPr>
        <w:t xml:space="preserve"> </w:t>
      </w:r>
      <w:r w:rsidR="001D2F1B" w:rsidRPr="00CE62F7">
        <w:rPr>
          <w:rFonts w:ascii="Garamond" w:hAnsi="Garamond"/>
          <w:sz w:val="24"/>
          <w:szCs w:val="24"/>
          <w:lang w:val="en-US"/>
        </w:rPr>
        <w:t xml:space="preserve">the use of this </w:t>
      </w:r>
      <w:r w:rsidR="00205EC0" w:rsidRPr="00CE62F7">
        <w:rPr>
          <w:rFonts w:ascii="Garamond" w:hAnsi="Garamond"/>
          <w:sz w:val="24"/>
          <w:szCs w:val="24"/>
          <w:lang w:val="en-US"/>
        </w:rPr>
        <w:t>conflict</w:t>
      </w:r>
      <w:r w:rsidR="001D2F1B" w:rsidRPr="00CE62F7">
        <w:rPr>
          <w:rFonts w:ascii="Garamond" w:hAnsi="Garamond"/>
          <w:sz w:val="24"/>
          <w:szCs w:val="24"/>
          <w:lang w:val="en-US"/>
        </w:rPr>
        <w:t xml:space="preserve"> as a basis for alienation</w:t>
      </w:r>
      <w:r w:rsidR="00601C45" w:rsidRPr="00CE62F7">
        <w:rPr>
          <w:rFonts w:ascii="Garamond" w:hAnsi="Garamond"/>
          <w:sz w:val="24"/>
          <w:szCs w:val="24"/>
          <w:lang w:val="en-US"/>
        </w:rPr>
        <w:t xml:space="preserve">. </w:t>
      </w:r>
      <w:r w:rsidR="007D548E" w:rsidRPr="00CE62F7">
        <w:rPr>
          <w:rFonts w:ascii="Garamond" w:hAnsi="Garamond"/>
          <w:sz w:val="24"/>
          <w:szCs w:val="24"/>
          <w:lang w:val="en-US"/>
        </w:rPr>
        <w:t>Finally, i</w:t>
      </w:r>
      <w:r w:rsidR="0078388A" w:rsidRPr="00CE62F7">
        <w:rPr>
          <w:rFonts w:ascii="Garamond" w:hAnsi="Garamond"/>
          <w:sz w:val="24"/>
          <w:szCs w:val="24"/>
          <w:lang w:val="en-US"/>
        </w:rPr>
        <w:t xml:space="preserve">n section </w:t>
      </w:r>
      <w:r w:rsidR="009C0225" w:rsidRPr="00CE62F7">
        <w:rPr>
          <w:rFonts w:ascii="Garamond" w:hAnsi="Garamond"/>
          <w:sz w:val="24"/>
          <w:szCs w:val="24"/>
          <w:lang w:val="en-US"/>
        </w:rPr>
        <w:t>V</w:t>
      </w:r>
      <w:r w:rsidR="0078388A" w:rsidRPr="00CE62F7">
        <w:rPr>
          <w:rFonts w:ascii="Garamond" w:hAnsi="Garamond"/>
          <w:sz w:val="24"/>
          <w:szCs w:val="24"/>
          <w:lang w:val="en-US"/>
        </w:rPr>
        <w:t xml:space="preserve">, </w:t>
      </w:r>
      <w:r w:rsidR="00B60AA3" w:rsidRPr="00CE62F7">
        <w:rPr>
          <w:rFonts w:ascii="Garamond" w:hAnsi="Garamond"/>
          <w:sz w:val="24"/>
          <w:szCs w:val="24"/>
          <w:lang w:val="en-US"/>
        </w:rPr>
        <w:t>I attempt to meet</w:t>
      </w:r>
      <w:r w:rsidR="00731416" w:rsidRPr="00CE62F7">
        <w:rPr>
          <w:rFonts w:ascii="Garamond" w:hAnsi="Garamond"/>
          <w:sz w:val="24"/>
          <w:szCs w:val="24"/>
          <w:lang w:val="en-US"/>
        </w:rPr>
        <w:t xml:space="preserve"> that challenge</w:t>
      </w:r>
      <w:r w:rsidR="00B60AA3" w:rsidRPr="00CE62F7">
        <w:rPr>
          <w:rFonts w:ascii="Garamond" w:hAnsi="Garamond"/>
          <w:sz w:val="24"/>
          <w:szCs w:val="24"/>
          <w:lang w:val="en-US"/>
        </w:rPr>
        <w:t>.</w:t>
      </w:r>
      <w:r w:rsidR="00460400" w:rsidRPr="00CE62F7">
        <w:rPr>
          <w:rFonts w:ascii="Garamond" w:hAnsi="Garamond"/>
          <w:sz w:val="24"/>
          <w:szCs w:val="24"/>
          <w:lang w:val="en-US"/>
        </w:rPr>
        <w:t xml:space="preserve"> I argue that th</w:t>
      </w:r>
      <w:r w:rsidR="00B60AA3" w:rsidRPr="00CE62F7">
        <w:rPr>
          <w:rFonts w:ascii="Garamond" w:hAnsi="Garamond"/>
          <w:sz w:val="24"/>
          <w:szCs w:val="24"/>
          <w:lang w:val="en-US"/>
        </w:rPr>
        <w:t>e</w:t>
      </w:r>
      <w:r w:rsidR="00101D89" w:rsidRPr="00CE62F7">
        <w:rPr>
          <w:rFonts w:ascii="Garamond" w:hAnsi="Garamond"/>
          <w:sz w:val="24"/>
          <w:szCs w:val="24"/>
          <w:lang w:val="en-US"/>
        </w:rPr>
        <w:t xml:space="preserve"> virtuous are </w:t>
      </w:r>
      <w:r w:rsidR="00B60AA3" w:rsidRPr="00CE62F7">
        <w:rPr>
          <w:rFonts w:ascii="Garamond" w:hAnsi="Garamond"/>
          <w:sz w:val="24"/>
          <w:szCs w:val="24"/>
          <w:lang w:val="en-US"/>
        </w:rPr>
        <w:t>alienated</w:t>
      </w:r>
      <w:r w:rsidR="00101D89" w:rsidRPr="00CE62F7">
        <w:rPr>
          <w:rFonts w:ascii="Garamond" w:hAnsi="Garamond"/>
          <w:sz w:val="24"/>
          <w:szCs w:val="24"/>
          <w:lang w:val="en-US"/>
        </w:rPr>
        <w:t xml:space="preserve"> because </w:t>
      </w:r>
      <w:r w:rsidR="00E57FD7" w:rsidRPr="00CE62F7">
        <w:rPr>
          <w:rFonts w:ascii="Garamond" w:hAnsi="Garamond"/>
          <w:sz w:val="24"/>
          <w:szCs w:val="24"/>
          <w:lang w:val="en-US"/>
        </w:rPr>
        <w:t>they possess predictably self-</w:t>
      </w:r>
      <w:r w:rsidR="00E57FD7" w:rsidRPr="00CE62F7">
        <w:rPr>
          <w:rFonts w:ascii="Garamond" w:hAnsi="Garamond"/>
          <w:sz w:val="24"/>
          <w:szCs w:val="24"/>
          <w:lang w:val="en-US"/>
        </w:rPr>
        <w:lastRenderedPageBreak/>
        <w:t>conflicting ideals</w:t>
      </w:r>
      <w:r w:rsidR="006C507D" w:rsidRPr="00CE62F7">
        <w:rPr>
          <w:rFonts w:ascii="Garamond" w:hAnsi="Garamond"/>
          <w:sz w:val="24"/>
          <w:szCs w:val="24"/>
          <w:lang w:val="en-US"/>
        </w:rPr>
        <w:t xml:space="preserve">. </w:t>
      </w:r>
      <w:r w:rsidR="00CB5CF5" w:rsidRPr="00CE62F7">
        <w:rPr>
          <w:rFonts w:ascii="Garamond" w:hAnsi="Garamond"/>
          <w:sz w:val="24"/>
          <w:szCs w:val="24"/>
          <w:lang w:val="en-US"/>
        </w:rPr>
        <w:t>I end by highlighting what this alienation means for recent consequentialist trends in social epistemology.</w:t>
      </w:r>
    </w:p>
    <w:bookmarkEnd w:id="0"/>
    <w:p w14:paraId="7131FC56" w14:textId="498A31FF" w:rsidR="00B742B3" w:rsidRPr="002A226E" w:rsidRDefault="001A24CB" w:rsidP="00F11EA8">
      <w:pPr>
        <w:spacing w:after="0" w:line="480" w:lineRule="auto"/>
        <w:ind w:right="450"/>
        <w:contextualSpacing/>
        <w:jc w:val="both"/>
        <w:rPr>
          <w:rFonts w:ascii="Garamond" w:hAnsi="Garamond"/>
          <w:b/>
          <w:bCs/>
          <w:sz w:val="24"/>
          <w:szCs w:val="24"/>
          <w:lang w:val="en-US"/>
        </w:rPr>
      </w:pPr>
      <w:r w:rsidRPr="002A226E">
        <w:rPr>
          <w:rFonts w:ascii="Garamond" w:hAnsi="Garamond"/>
          <w:b/>
          <w:bCs/>
          <w:sz w:val="24"/>
          <w:szCs w:val="24"/>
          <w:lang w:val="en-US"/>
        </w:rPr>
        <w:t xml:space="preserve">I. The </w:t>
      </w:r>
      <w:r w:rsidR="00FB65BC" w:rsidRPr="002A226E">
        <w:rPr>
          <w:rFonts w:ascii="Garamond" w:hAnsi="Garamond"/>
          <w:b/>
          <w:bCs/>
          <w:sz w:val="24"/>
          <w:szCs w:val="24"/>
          <w:lang w:val="en-US"/>
        </w:rPr>
        <w:t xml:space="preserve">conflict </w:t>
      </w:r>
      <w:r w:rsidR="009C0225" w:rsidRPr="002A226E">
        <w:rPr>
          <w:rFonts w:ascii="Garamond" w:hAnsi="Garamond"/>
          <w:b/>
          <w:bCs/>
          <w:sz w:val="24"/>
          <w:szCs w:val="24"/>
          <w:lang w:val="en-US"/>
        </w:rPr>
        <w:t>specified</w:t>
      </w:r>
    </w:p>
    <w:p w14:paraId="0FA818CA" w14:textId="77777777" w:rsidR="00184884" w:rsidRDefault="00E12353" w:rsidP="00E43AFE">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When philosophers hear that X and Y conflict with each other, there is a natural tendency to think that X and Y are logically incompatible: the presence or truth of X entails the absence or falsity of Y. </w:t>
      </w:r>
      <w:r w:rsidR="005779DF" w:rsidRPr="00CE62F7">
        <w:rPr>
          <w:rFonts w:ascii="Garamond" w:hAnsi="Garamond"/>
          <w:sz w:val="24"/>
          <w:szCs w:val="24"/>
          <w:lang w:val="en-US"/>
        </w:rPr>
        <w:t xml:space="preserve">When I say that the forces of group knowledge production and the requirements of individual virtue conflict, I do </w:t>
      </w:r>
      <w:r w:rsidR="005779DF" w:rsidRPr="00CE62F7">
        <w:rPr>
          <w:rFonts w:ascii="Garamond" w:hAnsi="Garamond"/>
          <w:i/>
          <w:iCs/>
          <w:sz w:val="24"/>
          <w:szCs w:val="24"/>
          <w:lang w:val="en-US"/>
        </w:rPr>
        <w:t xml:space="preserve">not </w:t>
      </w:r>
      <w:r w:rsidR="005779DF" w:rsidRPr="00CE62F7">
        <w:rPr>
          <w:rFonts w:ascii="Garamond" w:hAnsi="Garamond"/>
          <w:sz w:val="24"/>
          <w:szCs w:val="24"/>
          <w:lang w:val="en-US"/>
        </w:rPr>
        <w:t xml:space="preserve">mean that they </w:t>
      </w:r>
      <w:r w:rsidR="00B27DFF" w:rsidRPr="00CE62F7">
        <w:rPr>
          <w:rFonts w:ascii="Garamond" w:hAnsi="Garamond"/>
          <w:sz w:val="24"/>
          <w:szCs w:val="24"/>
          <w:lang w:val="en-US"/>
        </w:rPr>
        <w:t xml:space="preserve">are logically incompatible. What </w:t>
      </w:r>
      <w:r w:rsidR="008B23F4" w:rsidRPr="00CE62F7">
        <w:rPr>
          <w:rFonts w:ascii="Garamond" w:hAnsi="Garamond"/>
          <w:sz w:val="24"/>
          <w:szCs w:val="24"/>
          <w:lang w:val="en-US"/>
        </w:rPr>
        <w:t xml:space="preserve">kind of conflict </w:t>
      </w:r>
      <w:r w:rsidR="00B27DFF" w:rsidRPr="00CE62F7">
        <w:rPr>
          <w:rFonts w:ascii="Garamond" w:hAnsi="Garamond"/>
          <w:sz w:val="24"/>
          <w:szCs w:val="24"/>
          <w:lang w:val="en-US"/>
        </w:rPr>
        <w:t xml:space="preserve">I </w:t>
      </w:r>
      <w:r w:rsidR="008B23F4" w:rsidRPr="00CE62F7">
        <w:rPr>
          <w:rFonts w:ascii="Garamond" w:hAnsi="Garamond"/>
          <w:sz w:val="24"/>
          <w:szCs w:val="24"/>
          <w:lang w:val="en-US"/>
        </w:rPr>
        <w:t>have in mind</w:t>
      </w:r>
      <w:r w:rsidR="00B27DFF" w:rsidRPr="00CE62F7">
        <w:rPr>
          <w:rFonts w:ascii="Garamond" w:hAnsi="Garamond"/>
          <w:sz w:val="24"/>
          <w:szCs w:val="24"/>
          <w:lang w:val="en-US"/>
        </w:rPr>
        <w:t xml:space="preserve"> is perhaps best introduced by way of example. </w:t>
      </w:r>
      <w:r w:rsidR="008B23F4" w:rsidRPr="00CE62F7">
        <w:rPr>
          <w:rFonts w:ascii="Garamond" w:hAnsi="Garamond"/>
          <w:sz w:val="24"/>
          <w:szCs w:val="24"/>
          <w:lang w:val="en-US"/>
        </w:rPr>
        <w:t xml:space="preserve">In basketball, soccer, and other team sports, </w:t>
      </w:r>
      <w:r w:rsidR="00573293" w:rsidRPr="00CE62F7">
        <w:rPr>
          <w:rFonts w:ascii="Garamond" w:hAnsi="Garamond"/>
          <w:sz w:val="24"/>
          <w:szCs w:val="24"/>
          <w:lang w:val="en-US"/>
        </w:rPr>
        <w:t>there is a clear, but defeasible</w:t>
      </w:r>
      <w:r w:rsidR="003965D2" w:rsidRPr="00CE62F7">
        <w:rPr>
          <w:rFonts w:ascii="Garamond" w:hAnsi="Garamond"/>
          <w:sz w:val="24"/>
          <w:szCs w:val="24"/>
          <w:lang w:val="en-US"/>
        </w:rPr>
        <w:t>,</w:t>
      </w:r>
      <w:r w:rsidR="00573293" w:rsidRPr="00CE62F7">
        <w:rPr>
          <w:rFonts w:ascii="Garamond" w:hAnsi="Garamond"/>
          <w:sz w:val="24"/>
          <w:szCs w:val="24"/>
          <w:lang w:val="en-US"/>
        </w:rPr>
        <w:t xml:space="preserve"> relationship between individual talent and team success. There is obviously </w:t>
      </w:r>
      <w:r w:rsidR="00573293" w:rsidRPr="00DB2BD6">
        <w:rPr>
          <w:rFonts w:ascii="Garamond" w:hAnsi="Garamond"/>
          <w:i/>
          <w:iCs/>
          <w:sz w:val="24"/>
          <w:szCs w:val="24"/>
          <w:lang w:val="en-US"/>
        </w:rPr>
        <w:t>some</w:t>
      </w:r>
      <w:r w:rsidR="00573293" w:rsidRPr="00CE62F7">
        <w:rPr>
          <w:rFonts w:ascii="Garamond" w:hAnsi="Garamond"/>
          <w:sz w:val="24"/>
          <w:szCs w:val="24"/>
          <w:lang w:val="en-US"/>
        </w:rPr>
        <w:t xml:space="preserve"> fairly strong and fairly stable relationship between a team’s p</w:t>
      </w:r>
      <w:r w:rsidR="00B351DA" w:rsidRPr="00CE62F7">
        <w:rPr>
          <w:rFonts w:ascii="Garamond" w:hAnsi="Garamond"/>
          <w:sz w:val="24"/>
          <w:szCs w:val="24"/>
          <w:lang w:val="en-US"/>
        </w:rPr>
        <w:t xml:space="preserve">ossession of individually talented players and their chances </w:t>
      </w:r>
      <w:r w:rsidR="003965D2" w:rsidRPr="00CE62F7">
        <w:rPr>
          <w:rFonts w:ascii="Garamond" w:hAnsi="Garamond"/>
          <w:sz w:val="24"/>
          <w:szCs w:val="24"/>
          <w:lang w:val="en-US"/>
        </w:rPr>
        <w:t xml:space="preserve">of </w:t>
      </w:r>
      <w:r w:rsidR="0051734B" w:rsidRPr="00CE62F7">
        <w:rPr>
          <w:rFonts w:ascii="Garamond" w:hAnsi="Garamond"/>
          <w:sz w:val="24"/>
          <w:szCs w:val="24"/>
          <w:lang w:val="en-US"/>
        </w:rPr>
        <w:t>succeeding as a team</w:t>
      </w:r>
      <w:r w:rsidR="00B351DA" w:rsidRPr="00CE62F7">
        <w:rPr>
          <w:rFonts w:ascii="Garamond" w:hAnsi="Garamond"/>
          <w:sz w:val="24"/>
          <w:szCs w:val="24"/>
          <w:lang w:val="en-US"/>
        </w:rPr>
        <w:t>. If there weren’t</w:t>
      </w:r>
      <w:r w:rsidR="00EA701E" w:rsidRPr="00CE62F7">
        <w:rPr>
          <w:rFonts w:ascii="Garamond" w:hAnsi="Garamond"/>
          <w:sz w:val="24"/>
          <w:szCs w:val="24"/>
          <w:lang w:val="en-US"/>
        </w:rPr>
        <w:t xml:space="preserve"> such a connection</w:t>
      </w:r>
      <w:r w:rsidR="00B351DA" w:rsidRPr="00CE62F7">
        <w:rPr>
          <w:rFonts w:ascii="Garamond" w:hAnsi="Garamond"/>
          <w:sz w:val="24"/>
          <w:szCs w:val="24"/>
          <w:lang w:val="en-US"/>
        </w:rPr>
        <w:t>, t</w:t>
      </w:r>
      <w:r w:rsidR="00EA701E" w:rsidRPr="00CE62F7">
        <w:rPr>
          <w:rFonts w:ascii="Garamond" w:hAnsi="Garamond"/>
          <w:sz w:val="24"/>
          <w:szCs w:val="24"/>
          <w:lang w:val="en-US"/>
        </w:rPr>
        <w:t>hen t</w:t>
      </w:r>
      <w:r w:rsidR="00B351DA" w:rsidRPr="00CE62F7">
        <w:rPr>
          <w:rFonts w:ascii="Garamond" w:hAnsi="Garamond"/>
          <w:sz w:val="24"/>
          <w:szCs w:val="24"/>
          <w:lang w:val="en-US"/>
        </w:rPr>
        <w:t>eams</w:t>
      </w:r>
      <w:r w:rsidR="001B1D0E" w:rsidRPr="00CE62F7">
        <w:rPr>
          <w:rFonts w:ascii="Garamond" w:hAnsi="Garamond"/>
          <w:sz w:val="24"/>
          <w:szCs w:val="24"/>
          <w:lang w:val="en-US"/>
        </w:rPr>
        <w:t>, outside of rare</w:t>
      </w:r>
      <w:r w:rsidR="00C9684B" w:rsidRPr="00CE62F7">
        <w:rPr>
          <w:rFonts w:ascii="Garamond" w:hAnsi="Garamond"/>
          <w:sz w:val="24"/>
          <w:szCs w:val="24"/>
          <w:lang w:val="en-US"/>
        </w:rPr>
        <w:t xml:space="preserve"> cases,</w:t>
      </w:r>
      <w:r w:rsidR="00B351DA" w:rsidRPr="00CE62F7">
        <w:rPr>
          <w:rFonts w:ascii="Garamond" w:hAnsi="Garamond"/>
          <w:sz w:val="24"/>
          <w:szCs w:val="24"/>
          <w:lang w:val="en-US"/>
        </w:rPr>
        <w:t xml:space="preserve"> would not try </w:t>
      </w:r>
      <w:r w:rsidR="0051734B" w:rsidRPr="00CE62F7">
        <w:rPr>
          <w:rFonts w:ascii="Garamond" w:hAnsi="Garamond"/>
          <w:sz w:val="24"/>
          <w:szCs w:val="24"/>
          <w:lang w:val="en-US"/>
        </w:rPr>
        <w:t>as</w:t>
      </w:r>
      <w:r w:rsidR="00B351DA" w:rsidRPr="00CE62F7">
        <w:rPr>
          <w:rFonts w:ascii="Garamond" w:hAnsi="Garamond"/>
          <w:sz w:val="24"/>
          <w:szCs w:val="24"/>
          <w:lang w:val="en-US"/>
        </w:rPr>
        <w:t xml:space="preserve"> hard </w:t>
      </w:r>
      <w:r w:rsidR="0051734B" w:rsidRPr="00CE62F7">
        <w:rPr>
          <w:rFonts w:ascii="Garamond" w:hAnsi="Garamond"/>
          <w:sz w:val="24"/>
          <w:szCs w:val="24"/>
          <w:lang w:val="en-US"/>
        </w:rPr>
        <w:t xml:space="preserve">as they do </w:t>
      </w:r>
      <w:r w:rsidR="00B351DA" w:rsidRPr="00CE62F7">
        <w:rPr>
          <w:rFonts w:ascii="Garamond" w:hAnsi="Garamond"/>
          <w:sz w:val="24"/>
          <w:szCs w:val="24"/>
          <w:lang w:val="en-US"/>
        </w:rPr>
        <w:t>to acquire individually talented players.</w:t>
      </w:r>
      <w:r w:rsidR="00EA701E" w:rsidRPr="00CE62F7">
        <w:rPr>
          <w:rFonts w:ascii="Garamond" w:hAnsi="Garamond"/>
          <w:sz w:val="24"/>
          <w:szCs w:val="24"/>
          <w:lang w:val="en-US"/>
        </w:rPr>
        <w:t xml:space="preserve"> </w:t>
      </w:r>
      <w:r w:rsidR="009612E4" w:rsidRPr="00CE62F7">
        <w:rPr>
          <w:rFonts w:ascii="Garamond" w:hAnsi="Garamond"/>
          <w:sz w:val="24"/>
          <w:szCs w:val="24"/>
          <w:lang w:val="en-US"/>
        </w:rPr>
        <w:t>But this relationship</w:t>
      </w:r>
      <w:r w:rsidR="00611B86" w:rsidRPr="00CE62F7">
        <w:rPr>
          <w:rFonts w:ascii="Garamond" w:hAnsi="Garamond"/>
          <w:sz w:val="24"/>
          <w:szCs w:val="24"/>
          <w:lang w:val="en-US"/>
        </w:rPr>
        <w:t xml:space="preserve"> between individual talent and team success</w:t>
      </w:r>
      <w:r w:rsidR="009612E4" w:rsidRPr="00CE62F7">
        <w:rPr>
          <w:rFonts w:ascii="Garamond" w:hAnsi="Garamond"/>
          <w:sz w:val="24"/>
          <w:szCs w:val="24"/>
          <w:lang w:val="en-US"/>
        </w:rPr>
        <w:t xml:space="preserve"> i</w:t>
      </w:r>
      <w:r w:rsidR="004649DE" w:rsidRPr="00CE62F7">
        <w:rPr>
          <w:rFonts w:ascii="Garamond" w:hAnsi="Garamond"/>
          <w:sz w:val="24"/>
          <w:szCs w:val="24"/>
          <w:lang w:val="en-US"/>
        </w:rPr>
        <w:t xml:space="preserve">s </w:t>
      </w:r>
      <w:r w:rsidR="00611B86" w:rsidRPr="00CE62F7">
        <w:rPr>
          <w:rFonts w:ascii="Garamond" w:hAnsi="Garamond"/>
          <w:sz w:val="24"/>
          <w:szCs w:val="24"/>
          <w:lang w:val="en-US"/>
        </w:rPr>
        <w:t>not perfectly stable</w:t>
      </w:r>
      <w:r w:rsidR="004649DE" w:rsidRPr="00CE62F7">
        <w:rPr>
          <w:rFonts w:ascii="Garamond" w:hAnsi="Garamond"/>
          <w:sz w:val="24"/>
          <w:szCs w:val="24"/>
          <w:lang w:val="en-US"/>
        </w:rPr>
        <w:t xml:space="preserve">. That is, there are a number of changes to background conditions that can </w:t>
      </w:r>
      <w:r w:rsidR="00E43AFE" w:rsidRPr="00CE62F7">
        <w:rPr>
          <w:rFonts w:ascii="Garamond" w:hAnsi="Garamond"/>
          <w:sz w:val="24"/>
          <w:szCs w:val="24"/>
          <w:lang w:val="en-US"/>
        </w:rPr>
        <w:t xml:space="preserve">mute, or ever reverse, the relationship. </w:t>
      </w:r>
      <w:r w:rsidR="00345D43" w:rsidRPr="00CE62F7">
        <w:rPr>
          <w:rFonts w:ascii="Garamond" w:hAnsi="Garamond"/>
          <w:sz w:val="24"/>
          <w:szCs w:val="24"/>
          <w:lang w:val="en-US"/>
        </w:rPr>
        <w:t xml:space="preserve">This fact can be seen </w:t>
      </w:r>
      <w:r w:rsidR="003D10AE" w:rsidRPr="00CE62F7">
        <w:rPr>
          <w:rFonts w:ascii="Garamond" w:hAnsi="Garamond"/>
          <w:sz w:val="24"/>
          <w:szCs w:val="24"/>
          <w:lang w:val="en-US"/>
        </w:rPr>
        <w:t>in two ways</w:t>
      </w:r>
      <w:r w:rsidR="00345D43" w:rsidRPr="00CE62F7">
        <w:rPr>
          <w:rFonts w:ascii="Garamond" w:hAnsi="Garamond"/>
          <w:sz w:val="24"/>
          <w:szCs w:val="24"/>
          <w:lang w:val="en-US"/>
        </w:rPr>
        <w:t xml:space="preserve">. First, the teams with the best collection of individual players often do not </w:t>
      </w:r>
      <w:r w:rsidR="003C5560" w:rsidRPr="00CE62F7">
        <w:rPr>
          <w:rFonts w:ascii="Garamond" w:hAnsi="Garamond"/>
          <w:sz w:val="24"/>
          <w:szCs w:val="24"/>
          <w:lang w:val="en-US"/>
        </w:rPr>
        <w:t xml:space="preserve">produce the </w:t>
      </w:r>
      <w:r w:rsidR="00EB3D9A" w:rsidRPr="00CE62F7">
        <w:rPr>
          <w:rFonts w:ascii="Garamond" w:hAnsi="Garamond"/>
          <w:sz w:val="24"/>
          <w:szCs w:val="24"/>
          <w:lang w:val="en-US"/>
        </w:rPr>
        <w:t>most successful</w:t>
      </w:r>
      <w:r w:rsidR="003C5560" w:rsidRPr="00CE62F7">
        <w:rPr>
          <w:rFonts w:ascii="Garamond" w:hAnsi="Garamond"/>
          <w:sz w:val="24"/>
          <w:szCs w:val="24"/>
          <w:lang w:val="en-US"/>
        </w:rPr>
        <w:t xml:space="preserve"> teams</w:t>
      </w:r>
      <w:r w:rsidR="00B576D4" w:rsidRPr="00CE62F7">
        <w:rPr>
          <w:rFonts w:ascii="Garamond" w:hAnsi="Garamond"/>
          <w:sz w:val="24"/>
          <w:szCs w:val="24"/>
          <w:lang w:val="en-US"/>
        </w:rPr>
        <w:t>, even when the gap in individual talent between teams is large</w:t>
      </w:r>
      <w:r w:rsidR="003C5560" w:rsidRPr="00CE62F7">
        <w:rPr>
          <w:rFonts w:ascii="Garamond" w:hAnsi="Garamond"/>
          <w:sz w:val="24"/>
          <w:szCs w:val="24"/>
          <w:lang w:val="en-US"/>
        </w:rPr>
        <w:t>. For example, the 2023 U.S. men’s basketball team</w:t>
      </w:r>
      <w:r w:rsidR="003D10AE" w:rsidRPr="00CE62F7">
        <w:rPr>
          <w:rFonts w:ascii="Garamond" w:hAnsi="Garamond"/>
          <w:sz w:val="24"/>
          <w:szCs w:val="24"/>
          <w:lang w:val="en-US"/>
        </w:rPr>
        <w:t xml:space="preserve"> fa</w:t>
      </w:r>
      <w:r w:rsidR="002D2408" w:rsidRPr="00CE62F7">
        <w:rPr>
          <w:rFonts w:ascii="Garamond" w:hAnsi="Garamond"/>
          <w:sz w:val="24"/>
          <w:szCs w:val="24"/>
          <w:lang w:val="en-US"/>
        </w:rPr>
        <w:t>iled to win the 2023 FIBA World Cup despite having by everyone’s admission the most talented roster</w:t>
      </w:r>
      <w:r w:rsidR="00EB3D9A" w:rsidRPr="00CE62F7">
        <w:rPr>
          <w:rFonts w:ascii="Garamond" w:hAnsi="Garamond"/>
          <w:sz w:val="24"/>
          <w:szCs w:val="24"/>
          <w:lang w:val="en-US"/>
        </w:rPr>
        <w:t xml:space="preserve"> by far</w:t>
      </w:r>
      <w:r w:rsidR="002D2408" w:rsidRPr="00CE62F7">
        <w:rPr>
          <w:rFonts w:ascii="Garamond" w:hAnsi="Garamond"/>
          <w:sz w:val="24"/>
          <w:szCs w:val="24"/>
          <w:lang w:val="en-US"/>
        </w:rPr>
        <w:t xml:space="preserve">. </w:t>
      </w:r>
      <w:r w:rsidR="002601A8" w:rsidRPr="00CE62F7">
        <w:rPr>
          <w:rFonts w:ascii="Garamond" w:hAnsi="Garamond"/>
          <w:sz w:val="24"/>
          <w:szCs w:val="24"/>
          <w:lang w:val="en-US"/>
        </w:rPr>
        <w:t>This result did not require a miracle—the U.S. has failed to win the FIBA World Cup</w:t>
      </w:r>
      <w:r w:rsidR="00BF2316" w:rsidRPr="00CE62F7">
        <w:rPr>
          <w:rFonts w:ascii="Garamond" w:hAnsi="Garamond"/>
          <w:sz w:val="24"/>
          <w:szCs w:val="24"/>
          <w:lang w:val="en-US"/>
        </w:rPr>
        <w:t xml:space="preserve"> in a majority of </w:t>
      </w:r>
      <w:r w:rsidR="00F22730" w:rsidRPr="00CE62F7">
        <w:rPr>
          <w:rFonts w:ascii="Garamond" w:hAnsi="Garamond"/>
          <w:sz w:val="24"/>
          <w:szCs w:val="24"/>
          <w:lang w:val="en-US"/>
        </w:rPr>
        <w:t>World Cup competitions in the twenty-first century</w:t>
      </w:r>
      <w:r w:rsidR="00D025AC" w:rsidRPr="00CE62F7">
        <w:rPr>
          <w:rFonts w:ascii="Garamond" w:hAnsi="Garamond"/>
          <w:sz w:val="24"/>
          <w:szCs w:val="24"/>
          <w:lang w:val="en-US"/>
        </w:rPr>
        <w:t xml:space="preserve">, despite having the most talented </w:t>
      </w:r>
      <w:r w:rsidR="005F647A">
        <w:rPr>
          <w:rFonts w:ascii="Garamond" w:hAnsi="Garamond"/>
          <w:sz w:val="24"/>
          <w:szCs w:val="24"/>
          <w:lang w:val="en-US"/>
        </w:rPr>
        <w:t>roster</w:t>
      </w:r>
      <w:r w:rsidR="00D025AC" w:rsidRPr="00CE62F7">
        <w:rPr>
          <w:rFonts w:ascii="Garamond" w:hAnsi="Garamond"/>
          <w:sz w:val="24"/>
          <w:szCs w:val="24"/>
          <w:lang w:val="en-US"/>
        </w:rPr>
        <w:t xml:space="preserve"> in all of those tournaments</w:t>
      </w:r>
      <w:r w:rsidR="00F22730" w:rsidRPr="00CE62F7">
        <w:rPr>
          <w:rFonts w:ascii="Garamond" w:hAnsi="Garamond"/>
          <w:sz w:val="24"/>
          <w:szCs w:val="24"/>
          <w:lang w:val="en-US"/>
        </w:rPr>
        <w:t xml:space="preserve">. Second, the teams that do </w:t>
      </w:r>
      <w:r w:rsidR="002560D4" w:rsidRPr="00CE62F7">
        <w:rPr>
          <w:rFonts w:ascii="Garamond" w:hAnsi="Garamond"/>
          <w:sz w:val="24"/>
          <w:szCs w:val="24"/>
          <w:lang w:val="en-US"/>
        </w:rPr>
        <w:t>have the most success are not infrequently teams that do not rank very highly in terms of talent. For example, the 2004 Detroit Pistons and th</w:t>
      </w:r>
      <w:r w:rsidR="000924A8" w:rsidRPr="00CE62F7">
        <w:rPr>
          <w:rFonts w:ascii="Garamond" w:hAnsi="Garamond"/>
          <w:sz w:val="24"/>
          <w:szCs w:val="24"/>
          <w:lang w:val="en-US"/>
        </w:rPr>
        <w:t>e 2004 Greek men’s soccer team won the NBA championship and the European Championship</w:t>
      </w:r>
      <w:r w:rsidR="00B576D4" w:rsidRPr="00CE62F7">
        <w:rPr>
          <w:rFonts w:ascii="Garamond" w:hAnsi="Garamond"/>
          <w:sz w:val="24"/>
          <w:szCs w:val="24"/>
          <w:lang w:val="en-US"/>
        </w:rPr>
        <w:t>, respectively,</w:t>
      </w:r>
      <w:r w:rsidR="000924A8" w:rsidRPr="00CE62F7">
        <w:rPr>
          <w:rFonts w:ascii="Garamond" w:hAnsi="Garamond"/>
          <w:sz w:val="24"/>
          <w:szCs w:val="24"/>
          <w:lang w:val="en-US"/>
        </w:rPr>
        <w:t xml:space="preserve"> despite </w:t>
      </w:r>
      <w:r w:rsidR="00F41E4E" w:rsidRPr="00CE62F7">
        <w:rPr>
          <w:rFonts w:ascii="Garamond" w:hAnsi="Garamond"/>
          <w:sz w:val="24"/>
          <w:szCs w:val="24"/>
          <w:lang w:val="en-US"/>
        </w:rPr>
        <w:t xml:space="preserve">having rosters that were not among the elite teams in terms of individual talent. </w:t>
      </w:r>
      <w:r w:rsidR="00AF7C52" w:rsidRPr="00CE62F7">
        <w:rPr>
          <w:rFonts w:ascii="Garamond" w:hAnsi="Garamond"/>
          <w:sz w:val="24"/>
          <w:szCs w:val="24"/>
          <w:lang w:val="en-US"/>
        </w:rPr>
        <w:t>W</w:t>
      </w:r>
      <w:r w:rsidR="00C37E9B" w:rsidRPr="00CE62F7">
        <w:rPr>
          <w:rFonts w:ascii="Garamond" w:hAnsi="Garamond"/>
          <w:sz w:val="24"/>
          <w:szCs w:val="24"/>
          <w:lang w:val="en-US"/>
        </w:rPr>
        <w:t xml:space="preserve">hether a collection of individually very talented players </w:t>
      </w:r>
      <w:r w:rsidR="00AF7C52" w:rsidRPr="00CE62F7">
        <w:rPr>
          <w:rFonts w:ascii="Garamond" w:hAnsi="Garamond"/>
          <w:sz w:val="24"/>
          <w:szCs w:val="24"/>
          <w:lang w:val="en-US"/>
        </w:rPr>
        <w:t>maximiz</w:t>
      </w:r>
      <w:r w:rsidR="002A0776" w:rsidRPr="00CE62F7">
        <w:rPr>
          <w:rFonts w:ascii="Garamond" w:hAnsi="Garamond"/>
          <w:sz w:val="24"/>
          <w:szCs w:val="24"/>
          <w:lang w:val="en-US"/>
        </w:rPr>
        <w:t>es</w:t>
      </w:r>
      <w:r w:rsidR="00AF7C52" w:rsidRPr="00CE62F7">
        <w:rPr>
          <w:rFonts w:ascii="Garamond" w:hAnsi="Garamond"/>
          <w:sz w:val="24"/>
          <w:szCs w:val="24"/>
          <w:lang w:val="en-US"/>
        </w:rPr>
        <w:t xml:space="preserve"> the chances </w:t>
      </w:r>
      <w:r w:rsidR="00AF7C52" w:rsidRPr="00CE62F7">
        <w:rPr>
          <w:rFonts w:ascii="Garamond" w:hAnsi="Garamond"/>
          <w:sz w:val="24"/>
          <w:szCs w:val="24"/>
          <w:lang w:val="en-US"/>
        </w:rPr>
        <w:lastRenderedPageBreak/>
        <w:t xml:space="preserve">of team success </w:t>
      </w:r>
      <w:r w:rsidR="00E338AB" w:rsidRPr="00CE62F7">
        <w:rPr>
          <w:rFonts w:ascii="Garamond" w:hAnsi="Garamond"/>
          <w:sz w:val="24"/>
          <w:szCs w:val="24"/>
          <w:lang w:val="en-US"/>
        </w:rPr>
        <w:t>depends on</w:t>
      </w:r>
      <w:r w:rsidR="00AF7C52" w:rsidRPr="00CE62F7">
        <w:rPr>
          <w:rFonts w:ascii="Garamond" w:hAnsi="Garamond"/>
          <w:sz w:val="24"/>
          <w:szCs w:val="24"/>
          <w:lang w:val="en-US"/>
        </w:rPr>
        <w:t xml:space="preserve"> </w:t>
      </w:r>
      <w:r w:rsidR="002A0776" w:rsidRPr="00CE62F7">
        <w:rPr>
          <w:rFonts w:ascii="Garamond" w:hAnsi="Garamond"/>
          <w:sz w:val="24"/>
          <w:szCs w:val="24"/>
          <w:lang w:val="en-US"/>
        </w:rPr>
        <w:t xml:space="preserve">various background conditions: </w:t>
      </w:r>
      <w:r w:rsidR="00E338AB" w:rsidRPr="00CE62F7">
        <w:rPr>
          <w:rFonts w:ascii="Garamond" w:hAnsi="Garamond"/>
          <w:sz w:val="24"/>
          <w:szCs w:val="24"/>
          <w:lang w:val="en-US"/>
        </w:rPr>
        <w:t>what positions/roles those players occupy</w:t>
      </w:r>
      <w:r w:rsidR="002A0776" w:rsidRPr="00CE62F7">
        <w:rPr>
          <w:rFonts w:ascii="Garamond" w:hAnsi="Garamond"/>
          <w:sz w:val="24"/>
          <w:szCs w:val="24"/>
          <w:lang w:val="en-US"/>
        </w:rPr>
        <w:t>, whether their personalities mesh</w:t>
      </w:r>
      <w:r w:rsidR="00555963" w:rsidRPr="00CE62F7">
        <w:rPr>
          <w:rFonts w:ascii="Garamond" w:hAnsi="Garamond"/>
          <w:sz w:val="24"/>
          <w:szCs w:val="24"/>
          <w:lang w:val="en-US"/>
        </w:rPr>
        <w:t xml:space="preserve">, etc. </w:t>
      </w:r>
    </w:p>
    <w:p w14:paraId="38C8619C" w14:textId="08F9A8CC" w:rsidR="008B024A" w:rsidRPr="00CE62F7" w:rsidRDefault="006B7720" w:rsidP="00E43AFE">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Individual talent and team success obviously </w:t>
      </w:r>
      <w:r w:rsidR="00060C69" w:rsidRPr="00CE62F7">
        <w:rPr>
          <w:rFonts w:ascii="Garamond" w:hAnsi="Garamond"/>
          <w:sz w:val="24"/>
          <w:szCs w:val="24"/>
          <w:lang w:val="en-US"/>
        </w:rPr>
        <w:t xml:space="preserve">do not </w:t>
      </w:r>
      <w:r w:rsidR="00060C69" w:rsidRPr="00CE62F7">
        <w:rPr>
          <w:rFonts w:ascii="Garamond" w:hAnsi="Garamond"/>
          <w:i/>
          <w:iCs/>
          <w:sz w:val="24"/>
          <w:szCs w:val="24"/>
          <w:lang w:val="en-US"/>
        </w:rPr>
        <w:t xml:space="preserve">logically </w:t>
      </w:r>
      <w:r w:rsidR="00060C69" w:rsidRPr="00CE62F7">
        <w:rPr>
          <w:rFonts w:ascii="Garamond" w:hAnsi="Garamond"/>
          <w:sz w:val="24"/>
          <w:szCs w:val="24"/>
          <w:lang w:val="en-US"/>
        </w:rPr>
        <w:t>conflict</w:t>
      </w:r>
      <w:r w:rsidR="00184884">
        <w:rPr>
          <w:rFonts w:ascii="Garamond" w:hAnsi="Garamond"/>
          <w:sz w:val="24"/>
          <w:szCs w:val="24"/>
          <w:lang w:val="en-US"/>
        </w:rPr>
        <w:t>, it is true</w:t>
      </w:r>
      <w:r w:rsidR="00060C69" w:rsidRPr="00CE62F7">
        <w:rPr>
          <w:rFonts w:ascii="Garamond" w:hAnsi="Garamond"/>
          <w:sz w:val="24"/>
          <w:szCs w:val="24"/>
          <w:lang w:val="en-US"/>
        </w:rPr>
        <w:t xml:space="preserve">. But suppose that basketball and soccer were such that a) individual talent </w:t>
      </w:r>
      <w:r w:rsidR="00A078FB" w:rsidRPr="00CE62F7">
        <w:rPr>
          <w:rFonts w:ascii="Garamond" w:hAnsi="Garamond"/>
          <w:sz w:val="24"/>
          <w:szCs w:val="24"/>
          <w:lang w:val="en-US"/>
        </w:rPr>
        <w:t>were a cause of</w:t>
      </w:r>
      <w:r w:rsidR="00060C69" w:rsidRPr="00CE62F7">
        <w:rPr>
          <w:rFonts w:ascii="Garamond" w:hAnsi="Garamond"/>
          <w:sz w:val="24"/>
          <w:szCs w:val="24"/>
          <w:lang w:val="en-US"/>
        </w:rPr>
        <w:t xml:space="preserve"> </w:t>
      </w:r>
      <w:r w:rsidR="00A078FB" w:rsidRPr="00CE62F7">
        <w:rPr>
          <w:rFonts w:ascii="Garamond" w:hAnsi="Garamond"/>
          <w:sz w:val="24"/>
          <w:szCs w:val="24"/>
          <w:lang w:val="en-US"/>
        </w:rPr>
        <w:t>machismo and b) there w</w:t>
      </w:r>
      <w:r w:rsidR="00436AB5" w:rsidRPr="00CE62F7">
        <w:rPr>
          <w:rFonts w:ascii="Garamond" w:hAnsi="Garamond"/>
          <w:sz w:val="24"/>
          <w:szCs w:val="24"/>
          <w:lang w:val="en-US"/>
        </w:rPr>
        <w:t>ere</w:t>
      </w:r>
      <w:r w:rsidR="00A078FB" w:rsidRPr="00CE62F7">
        <w:rPr>
          <w:rFonts w:ascii="Garamond" w:hAnsi="Garamond"/>
          <w:sz w:val="24"/>
          <w:szCs w:val="24"/>
          <w:lang w:val="en-US"/>
        </w:rPr>
        <w:t xml:space="preserve"> a</w:t>
      </w:r>
      <w:r w:rsidR="005A7BAA" w:rsidRPr="00CE62F7">
        <w:rPr>
          <w:rFonts w:ascii="Garamond" w:hAnsi="Garamond"/>
          <w:sz w:val="24"/>
          <w:szCs w:val="24"/>
          <w:lang w:val="en-US"/>
        </w:rPr>
        <w:t xml:space="preserve"> relatively low cap</w:t>
      </w:r>
      <w:r w:rsidR="00A078FB" w:rsidRPr="00CE62F7">
        <w:rPr>
          <w:rFonts w:ascii="Garamond" w:hAnsi="Garamond"/>
          <w:sz w:val="24"/>
          <w:szCs w:val="24"/>
          <w:lang w:val="en-US"/>
        </w:rPr>
        <w:t xml:space="preserve"> on how much machismo a team could handle before it impede</w:t>
      </w:r>
      <w:r w:rsidR="00436AB5" w:rsidRPr="00CE62F7">
        <w:rPr>
          <w:rFonts w:ascii="Garamond" w:hAnsi="Garamond"/>
          <w:sz w:val="24"/>
          <w:szCs w:val="24"/>
          <w:lang w:val="en-US"/>
        </w:rPr>
        <w:t>d team success</w:t>
      </w:r>
      <w:r w:rsidR="004146A1" w:rsidRPr="00CE62F7">
        <w:rPr>
          <w:rFonts w:ascii="Garamond" w:hAnsi="Garamond"/>
          <w:sz w:val="24"/>
          <w:szCs w:val="24"/>
          <w:lang w:val="en-US"/>
        </w:rPr>
        <w:t>, i.e., before more talent begins to reduce the probability of team success</w:t>
      </w:r>
      <w:r w:rsidR="00436AB5" w:rsidRPr="00CE62F7">
        <w:rPr>
          <w:rFonts w:ascii="Garamond" w:hAnsi="Garamond"/>
          <w:sz w:val="24"/>
          <w:szCs w:val="24"/>
          <w:lang w:val="en-US"/>
        </w:rPr>
        <w:t xml:space="preserve">. In this case, we could say that individual talent and team success </w:t>
      </w:r>
      <w:r w:rsidR="00CD12B5">
        <w:rPr>
          <w:rFonts w:ascii="Garamond" w:hAnsi="Garamond"/>
          <w:sz w:val="24"/>
          <w:szCs w:val="24"/>
          <w:lang w:val="en-US"/>
        </w:rPr>
        <w:t xml:space="preserve">do </w:t>
      </w:r>
      <w:r w:rsidR="00436AB5" w:rsidRPr="00CE62F7">
        <w:rPr>
          <w:rFonts w:ascii="Garamond" w:hAnsi="Garamond"/>
          <w:sz w:val="24"/>
          <w:szCs w:val="24"/>
          <w:lang w:val="en-US"/>
        </w:rPr>
        <w:t>conflict</w:t>
      </w:r>
      <w:r w:rsidR="008E3C0E" w:rsidRPr="00CE62F7">
        <w:rPr>
          <w:rFonts w:ascii="Garamond" w:hAnsi="Garamond"/>
          <w:sz w:val="24"/>
          <w:szCs w:val="24"/>
          <w:lang w:val="en-US"/>
        </w:rPr>
        <w:t xml:space="preserve"> </w:t>
      </w:r>
      <w:r w:rsidR="00CD12B5">
        <w:rPr>
          <w:rFonts w:ascii="Garamond" w:hAnsi="Garamond"/>
          <w:sz w:val="24"/>
          <w:szCs w:val="24"/>
          <w:lang w:val="en-US"/>
        </w:rPr>
        <w:t xml:space="preserve">in some sense </w:t>
      </w:r>
      <w:r w:rsidR="006C6472" w:rsidRPr="00CE62F7">
        <w:rPr>
          <w:rFonts w:ascii="Garamond" w:hAnsi="Garamond"/>
          <w:sz w:val="24"/>
          <w:szCs w:val="24"/>
          <w:lang w:val="en-US"/>
        </w:rPr>
        <w:t>(</w:t>
      </w:r>
      <w:r w:rsidR="008E3C0E" w:rsidRPr="00CE62F7">
        <w:rPr>
          <w:rFonts w:ascii="Garamond" w:hAnsi="Garamond"/>
          <w:i/>
          <w:iCs/>
          <w:sz w:val="24"/>
          <w:szCs w:val="24"/>
          <w:lang w:val="en-US"/>
        </w:rPr>
        <w:t xml:space="preserve">despite </w:t>
      </w:r>
      <w:r w:rsidR="005714FC" w:rsidRPr="00CE62F7">
        <w:rPr>
          <w:rFonts w:ascii="Garamond" w:hAnsi="Garamond"/>
          <w:sz w:val="24"/>
          <w:szCs w:val="24"/>
          <w:lang w:val="en-US"/>
        </w:rPr>
        <w:t>individual talent being a major determinant of team success</w:t>
      </w:r>
      <w:r w:rsidR="006C6472" w:rsidRPr="00CE62F7">
        <w:rPr>
          <w:rFonts w:ascii="Garamond" w:hAnsi="Garamond"/>
          <w:sz w:val="24"/>
          <w:szCs w:val="24"/>
          <w:lang w:val="en-US"/>
        </w:rPr>
        <w:t>)</w:t>
      </w:r>
      <w:r w:rsidR="005714FC" w:rsidRPr="00CE62F7">
        <w:rPr>
          <w:rFonts w:ascii="Garamond" w:hAnsi="Garamond"/>
          <w:sz w:val="24"/>
          <w:szCs w:val="24"/>
          <w:lang w:val="en-US"/>
        </w:rPr>
        <w:t xml:space="preserve">. </w:t>
      </w:r>
      <w:r w:rsidR="006C6472" w:rsidRPr="00CE62F7">
        <w:rPr>
          <w:rFonts w:ascii="Garamond" w:hAnsi="Garamond"/>
          <w:sz w:val="24"/>
          <w:szCs w:val="24"/>
          <w:lang w:val="en-US"/>
        </w:rPr>
        <w:t xml:space="preserve">This kind of conflict will be the kind at issue for the rest of the paper: </w:t>
      </w:r>
      <w:r w:rsidR="00B33360" w:rsidRPr="00CE62F7">
        <w:rPr>
          <w:rFonts w:ascii="Garamond" w:hAnsi="Garamond"/>
          <w:sz w:val="24"/>
          <w:szCs w:val="24"/>
          <w:lang w:val="en-US"/>
        </w:rPr>
        <w:t xml:space="preserve">two or more variables </w:t>
      </w:r>
      <w:r w:rsidR="006C6472" w:rsidRPr="00CE62F7">
        <w:rPr>
          <w:rFonts w:ascii="Garamond" w:hAnsi="Garamond"/>
          <w:sz w:val="24"/>
          <w:szCs w:val="24"/>
          <w:lang w:val="en-US"/>
        </w:rPr>
        <w:t xml:space="preserve">conflict </w:t>
      </w:r>
      <w:r w:rsidR="008657A0" w:rsidRPr="00CE62F7">
        <w:rPr>
          <w:rFonts w:ascii="Garamond" w:hAnsi="Garamond"/>
          <w:sz w:val="24"/>
          <w:szCs w:val="24"/>
          <w:lang w:val="en-US"/>
        </w:rPr>
        <w:t>in the relevant sense if, in a range of scenarios</w:t>
      </w:r>
      <w:r w:rsidR="00843C4A" w:rsidRPr="00CE62F7">
        <w:rPr>
          <w:rFonts w:ascii="Garamond" w:hAnsi="Garamond"/>
          <w:sz w:val="24"/>
          <w:szCs w:val="24"/>
          <w:lang w:val="en-US"/>
        </w:rPr>
        <w:t xml:space="preserve"> that are </w:t>
      </w:r>
      <w:r w:rsidR="005C18A0" w:rsidRPr="00CE62F7">
        <w:rPr>
          <w:rFonts w:ascii="Garamond" w:hAnsi="Garamond"/>
          <w:sz w:val="24"/>
          <w:szCs w:val="24"/>
          <w:lang w:val="en-US"/>
        </w:rPr>
        <w:t>not un</w:t>
      </w:r>
      <w:r w:rsidR="00843C4A" w:rsidRPr="00CE62F7">
        <w:rPr>
          <w:rFonts w:ascii="Garamond" w:hAnsi="Garamond"/>
          <w:sz w:val="24"/>
          <w:szCs w:val="24"/>
          <w:lang w:val="en-US"/>
        </w:rPr>
        <w:t xml:space="preserve">common </w:t>
      </w:r>
      <w:r w:rsidR="005C18A0" w:rsidRPr="00CE62F7">
        <w:rPr>
          <w:rFonts w:ascii="Garamond" w:hAnsi="Garamond"/>
          <w:sz w:val="24"/>
          <w:szCs w:val="24"/>
          <w:lang w:val="en-US"/>
        </w:rPr>
        <w:t xml:space="preserve">even if they are </w:t>
      </w:r>
      <w:r w:rsidR="00843C4A" w:rsidRPr="00CE62F7">
        <w:rPr>
          <w:rFonts w:ascii="Garamond" w:hAnsi="Garamond"/>
          <w:sz w:val="24"/>
          <w:szCs w:val="24"/>
          <w:lang w:val="en-US"/>
        </w:rPr>
        <w:t>not universal</w:t>
      </w:r>
      <w:r w:rsidR="008657A0" w:rsidRPr="00CE62F7">
        <w:rPr>
          <w:rFonts w:ascii="Garamond" w:hAnsi="Garamond"/>
          <w:sz w:val="24"/>
          <w:szCs w:val="24"/>
          <w:lang w:val="en-US"/>
        </w:rPr>
        <w:t xml:space="preserve">, they </w:t>
      </w:r>
      <w:r w:rsidR="00843C4A" w:rsidRPr="00CE62F7">
        <w:rPr>
          <w:rFonts w:ascii="Garamond" w:hAnsi="Garamond"/>
          <w:sz w:val="24"/>
          <w:szCs w:val="24"/>
          <w:lang w:val="en-US"/>
        </w:rPr>
        <w:t>develop a negative relationship</w:t>
      </w:r>
      <w:r w:rsidR="00B33360" w:rsidRPr="00CE62F7">
        <w:rPr>
          <w:rFonts w:ascii="Garamond" w:hAnsi="Garamond"/>
          <w:sz w:val="24"/>
          <w:szCs w:val="24"/>
          <w:lang w:val="en-US"/>
        </w:rPr>
        <w:t>.</w:t>
      </w:r>
    </w:p>
    <w:p w14:paraId="468D3B59" w14:textId="77F8E47F" w:rsidR="00517A90" w:rsidRPr="002A226E" w:rsidRDefault="00517A90" w:rsidP="00517A90">
      <w:pPr>
        <w:spacing w:after="0" w:line="480" w:lineRule="auto"/>
        <w:ind w:right="450"/>
        <w:contextualSpacing/>
        <w:jc w:val="both"/>
        <w:rPr>
          <w:rFonts w:ascii="Garamond" w:hAnsi="Garamond"/>
          <w:b/>
          <w:bCs/>
          <w:sz w:val="24"/>
          <w:szCs w:val="24"/>
          <w:lang w:val="en-US"/>
        </w:rPr>
      </w:pPr>
      <w:r w:rsidRPr="002A226E">
        <w:rPr>
          <w:rFonts w:ascii="Garamond" w:hAnsi="Garamond"/>
          <w:b/>
          <w:bCs/>
          <w:sz w:val="24"/>
          <w:szCs w:val="24"/>
          <w:lang w:val="en-US"/>
        </w:rPr>
        <w:t>II. The conflict between virtue and group knowledge</w:t>
      </w:r>
    </w:p>
    <w:p w14:paraId="6C04B670" w14:textId="2B315875" w:rsidR="00400D4C" w:rsidRPr="00CE62F7" w:rsidRDefault="000D3BAA"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I want to argue that a very similar kind of conflict exists between </w:t>
      </w:r>
      <w:r w:rsidR="00142981" w:rsidRPr="00CE62F7">
        <w:rPr>
          <w:rFonts w:ascii="Garamond" w:hAnsi="Garamond"/>
          <w:sz w:val="24"/>
          <w:szCs w:val="24"/>
          <w:lang w:val="en-US"/>
        </w:rPr>
        <w:t xml:space="preserve">the forces of group production and the requirements of individual virtue. </w:t>
      </w:r>
      <w:r w:rsidR="00AC1104" w:rsidRPr="00CE62F7">
        <w:rPr>
          <w:rFonts w:ascii="Garamond" w:hAnsi="Garamond"/>
          <w:sz w:val="24"/>
          <w:szCs w:val="24"/>
          <w:lang w:val="en-US"/>
        </w:rPr>
        <w:t xml:space="preserve">To make this claim plausible, we need to articulate what the relevant forces of group knowledge production are, what the relevant requirements of virtue are, and </w:t>
      </w:r>
      <w:r w:rsidR="004340ED" w:rsidRPr="00CE62F7">
        <w:rPr>
          <w:rFonts w:ascii="Garamond" w:hAnsi="Garamond"/>
          <w:sz w:val="24"/>
          <w:szCs w:val="24"/>
          <w:lang w:val="en-US"/>
        </w:rPr>
        <w:t xml:space="preserve">how they conflict. </w:t>
      </w:r>
      <w:r w:rsidR="00972C53" w:rsidRPr="00CE62F7">
        <w:rPr>
          <w:rFonts w:ascii="Garamond" w:hAnsi="Garamond"/>
          <w:sz w:val="24"/>
          <w:szCs w:val="24"/>
          <w:lang w:val="en-US"/>
        </w:rPr>
        <w:t>T</w:t>
      </w:r>
      <w:r w:rsidR="004C125A" w:rsidRPr="00CE62F7">
        <w:rPr>
          <w:rFonts w:ascii="Garamond" w:hAnsi="Garamond"/>
          <w:sz w:val="24"/>
          <w:szCs w:val="24"/>
          <w:lang w:val="en-US"/>
        </w:rPr>
        <w:t>he forces</w:t>
      </w:r>
      <w:r w:rsidR="00F97E0E" w:rsidRPr="00CE62F7">
        <w:rPr>
          <w:rFonts w:ascii="Garamond" w:hAnsi="Garamond"/>
          <w:sz w:val="24"/>
          <w:szCs w:val="24"/>
          <w:lang w:val="en-US"/>
        </w:rPr>
        <w:t xml:space="preserve"> of group knowledge production</w:t>
      </w:r>
      <w:r w:rsidR="00972C53" w:rsidRPr="00CE62F7">
        <w:rPr>
          <w:rFonts w:ascii="Garamond" w:hAnsi="Garamond"/>
          <w:sz w:val="24"/>
          <w:szCs w:val="24"/>
          <w:lang w:val="en-US"/>
        </w:rPr>
        <w:t xml:space="preserve"> are those forces </w:t>
      </w:r>
      <w:r w:rsidR="00F97E0E" w:rsidRPr="00CE62F7">
        <w:rPr>
          <w:rFonts w:ascii="Garamond" w:hAnsi="Garamond"/>
          <w:sz w:val="24"/>
          <w:szCs w:val="24"/>
          <w:lang w:val="en-US"/>
        </w:rPr>
        <w:t xml:space="preserve">that contribute to the ability of collectives to produce knowledge. For example, one rather trivial </w:t>
      </w:r>
      <w:r w:rsidR="00972C53" w:rsidRPr="00CE62F7">
        <w:rPr>
          <w:rFonts w:ascii="Garamond" w:hAnsi="Garamond"/>
          <w:sz w:val="24"/>
          <w:szCs w:val="24"/>
          <w:lang w:val="en-US"/>
        </w:rPr>
        <w:t xml:space="preserve">such </w:t>
      </w:r>
      <w:r w:rsidR="00F97E0E" w:rsidRPr="00CE62F7">
        <w:rPr>
          <w:rFonts w:ascii="Garamond" w:hAnsi="Garamond"/>
          <w:sz w:val="24"/>
          <w:szCs w:val="24"/>
          <w:lang w:val="en-US"/>
        </w:rPr>
        <w:t xml:space="preserve">force is </w:t>
      </w:r>
      <w:r w:rsidR="00650FA7" w:rsidRPr="00CE62F7">
        <w:rPr>
          <w:rFonts w:ascii="Garamond" w:hAnsi="Garamond"/>
          <w:sz w:val="24"/>
          <w:szCs w:val="24"/>
          <w:lang w:val="en-US"/>
        </w:rPr>
        <w:t xml:space="preserve">the fact </w:t>
      </w:r>
      <w:r w:rsidR="00F97E0E" w:rsidRPr="00CE62F7">
        <w:rPr>
          <w:rFonts w:ascii="Garamond" w:hAnsi="Garamond"/>
          <w:sz w:val="24"/>
          <w:szCs w:val="24"/>
          <w:lang w:val="en-US"/>
        </w:rPr>
        <w:t>that groups have individuals with brains</w:t>
      </w:r>
      <w:r w:rsidR="005E4D83" w:rsidRPr="00CE62F7">
        <w:rPr>
          <w:rFonts w:ascii="Garamond" w:hAnsi="Garamond"/>
          <w:sz w:val="24"/>
          <w:szCs w:val="24"/>
          <w:lang w:val="en-US"/>
        </w:rPr>
        <w:t xml:space="preserve"> that can gather information from their environment</w:t>
      </w:r>
      <w:r w:rsidR="00BC66C5" w:rsidRPr="00CE62F7">
        <w:rPr>
          <w:rFonts w:ascii="Garamond" w:hAnsi="Garamond"/>
          <w:sz w:val="24"/>
          <w:szCs w:val="24"/>
          <w:lang w:val="en-US"/>
        </w:rPr>
        <w:t>s</w:t>
      </w:r>
      <w:r w:rsidR="00F97E0E" w:rsidRPr="00CE62F7">
        <w:rPr>
          <w:rFonts w:ascii="Garamond" w:hAnsi="Garamond"/>
          <w:sz w:val="24"/>
          <w:szCs w:val="24"/>
          <w:lang w:val="en-US"/>
        </w:rPr>
        <w:t xml:space="preserve">. </w:t>
      </w:r>
      <w:r w:rsidR="0073661B" w:rsidRPr="00CE62F7">
        <w:rPr>
          <w:rFonts w:ascii="Garamond" w:hAnsi="Garamond"/>
          <w:sz w:val="24"/>
          <w:szCs w:val="24"/>
          <w:lang w:val="en-US"/>
        </w:rPr>
        <w:t xml:space="preserve">Though the actual forces of group knowledge production </w:t>
      </w:r>
      <w:r w:rsidR="008E31E9" w:rsidRPr="00CE62F7">
        <w:rPr>
          <w:rFonts w:ascii="Garamond" w:hAnsi="Garamond"/>
          <w:sz w:val="24"/>
          <w:szCs w:val="24"/>
          <w:lang w:val="en-US"/>
        </w:rPr>
        <w:t>are too numerous to list</w:t>
      </w:r>
      <w:r w:rsidR="004C125A" w:rsidRPr="00CE62F7">
        <w:rPr>
          <w:rFonts w:ascii="Garamond" w:hAnsi="Garamond"/>
          <w:sz w:val="24"/>
          <w:szCs w:val="24"/>
          <w:lang w:val="en-US"/>
        </w:rPr>
        <w:t>,</w:t>
      </w:r>
      <w:r w:rsidR="00396802" w:rsidRPr="00CE62F7">
        <w:rPr>
          <w:rFonts w:ascii="Garamond" w:hAnsi="Garamond"/>
          <w:sz w:val="24"/>
          <w:szCs w:val="24"/>
          <w:lang w:val="en-US"/>
        </w:rPr>
        <w:t xml:space="preserve"> and many won’t be so trivial</w:t>
      </w:r>
      <w:r w:rsidR="0073661B" w:rsidRPr="00CE62F7">
        <w:rPr>
          <w:rFonts w:ascii="Garamond" w:hAnsi="Garamond"/>
          <w:sz w:val="24"/>
          <w:szCs w:val="24"/>
          <w:lang w:val="en-US"/>
        </w:rPr>
        <w:t>, what matters for our purposes is that</w:t>
      </w:r>
      <w:r w:rsidR="00772A56" w:rsidRPr="00CE62F7">
        <w:rPr>
          <w:rFonts w:ascii="Garamond" w:hAnsi="Garamond"/>
          <w:sz w:val="24"/>
          <w:szCs w:val="24"/>
          <w:lang w:val="en-US"/>
        </w:rPr>
        <w:t xml:space="preserve"> </w:t>
      </w:r>
      <w:r w:rsidR="00F97E0E" w:rsidRPr="00CE62F7">
        <w:rPr>
          <w:rFonts w:ascii="Garamond" w:hAnsi="Garamond"/>
          <w:sz w:val="24"/>
          <w:szCs w:val="24"/>
          <w:lang w:val="en-US"/>
        </w:rPr>
        <w:t>many of those forces</w:t>
      </w:r>
      <w:r w:rsidR="00772A56" w:rsidRPr="00CE62F7">
        <w:rPr>
          <w:rFonts w:ascii="Garamond" w:hAnsi="Garamond"/>
          <w:sz w:val="24"/>
          <w:szCs w:val="24"/>
          <w:lang w:val="en-US"/>
        </w:rPr>
        <w:t xml:space="preserve"> </w:t>
      </w:r>
      <w:r w:rsidR="003C4634" w:rsidRPr="00CE62F7">
        <w:rPr>
          <w:rFonts w:ascii="Garamond" w:hAnsi="Garamond"/>
          <w:sz w:val="24"/>
          <w:szCs w:val="24"/>
          <w:lang w:val="en-US"/>
        </w:rPr>
        <w:t xml:space="preserve">enjoy a high degree of </w:t>
      </w:r>
      <w:r w:rsidR="003C4634" w:rsidRPr="00CE62F7">
        <w:rPr>
          <w:rFonts w:ascii="Garamond" w:hAnsi="Garamond"/>
          <w:i/>
          <w:iCs/>
          <w:sz w:val="24"/>
          <w:szCs w:val="24"/>
          <w:lang w:val="en-US"/>
        </w:rPr>
        <w:t xml:space="preserve">autonomy. </w:t>
      </w:r>
      <w:r w:rsidR="003C4634" w:rsidRPr="00CE62F7">
        <w:rPr>
          <w:rFonts w:ascii="Garamond" w:hAnsi="Garamond"/>
          <w:sz w:val="24"/>
          <w:szCs w:val="24"/>
          <w:lang w:val="en-US"/>
        </w:rPr>
        <w:t>A</w:t>
      </w:r>
      <w:r w:rsidR="001A24CB" w:rsidRPr="00CE62F7">
        <w:rPr>
          <w:rFonts w:ascii="Garamond" w:hAnsi="Garamond"/>
          <w:sz w:val="24"/>
          <w:szCs w:val="24"/>
          <w:lang w:val="en-US"/>
        </w:rPr>
        <w:t xml:space="preserve"> composite </w:t>
      </w:r>
      <w:r w:rsidR="003C4634" w:rsidRPr="00CE62F7">
        <w:rPr>
          <w:rFonts w:ascii="Garamond" w:hAnsi="Garamond"/>
          <w:sz w:val="24"/>
          <w:szCs w:val="24"/>
          <w:lang w:val="en-US"/>
        </w:rPr>
        <w:t xml:space="preserve">is </w:t>
      </w:r>
      <w:r w:rsidR="001A24CB" w:rsidRPr="00CE62F7">
        <w:rPr>
          <w:rFonts w:ascii="Garamond" w:hAnsi="Garamond"/>
          <w:i/>
          <w:iCs/>
          <w:sz w:val="24"/>
          <w:szCs w:val="24"/>
          <w:lang w:val="en-US"/>
        </w:rPr>
        <w:t xml:space="preserve">autonomous </w:t>
      </w:r>
      <w:r w:rsidR="001A24CB" w:rsidRPr="00CE62F7">
        <w:rPr>
          <w:rFonts w:ascii="Garamond" w:hAnsi="Garamond"/>
          <w:sz w:val="24"/>
          <w:szCs w:val="24"/>
          <w:lang w:val="en-US"/>
        </w:rPr>
        <w:t xml:space="preserve">to the extent that </w:t>
      </w:r>
      <w:r w:rsidR="008F4F61" w:rsidRPr="00CE62F7">
        <w:rPr>
          <w:rFonts w:ascii="Garamond" w:hAnsi="Garamond"/>
          <w:sz w:val="24"/>
          <w:szCs w:val="24"/>
          <w:lang w:val="en-US"/>
        </w:rPr>
        <w:t>its</w:t>
      </w:r>
      <w:r w:rsidR="001A24CB" w:rsidRPr="00CE62F7">
        <w:rPr>
          <w:rFonts w:ascii="Garamond" w:hAnsi="Garamond"/>
          <w:sz w:val="24"/>
          <w:szCs w:val="24"/>
          <w:lang w:val="en-US"/>
        </w:rPr>
        <w:t xml:space="preserve"> beh</w:t>
      </w:r>
      <w:r w:rsidR="008F4F61" w:rsidRPr="00CE62F7">
        <w:rPr>
          <w:rFonts w:ascii="Garamond" w:hAnsi="Garamond"/>
          <w:sz w:val="24"/>
          <w:szCs w:val="24"/>
          <w:lang w:val="en-US"/>
        </w:rPr>
        <w:t xml:space="preserve">avior or characteristics are </w:t>
      </w:r>
      <w:r w:rsidR="001A24CB" w:rsidRPr="00CE62F7">
        <w:rPr>
          <w:rFonts w:ascii="Garamond" w:hAnsi="Garamond"/>
          <w:sz w:val="24"/>
          <w:szCs w:val="24"/>
          <w:lang w:val="en-US"/>
        </w:rPr>
        <w:t>not straightforwardly reducible to the behavior or characteristic of its constituents.</w:t>
      </w:r>
      <w:r w:rsidR="00FB79D6" w:rsidRPr="00CE62F7">
        <w:rPr>
          <w:rFonts w:ascii="Garamond" w:hAnsi="Garamond"/>
          <w:sz w:val="24"/>
          <w:szCs w:val="24"/>
          <w:lang w:val="en-US"/>
        </w:rPr>
        <w:t xml:space="preserve"> </w:t>
      </w:r>
      <w:r w:rsidR="00AF71AA" w:rsidRPr="00CE62F7">
        <w:rPr>
          <w:rFonts w:ascii="Garamond" w:hAnsi="Garamond"/>
          <w:sz w:val="24"/>
          <w:szCs w:val="24"/>
          <w:lang w:val="en-US"/>
        </w:rPr>
        <w:t xml:space="preserve">We just saw one such example with team sports: </w:t>
      </w:r>
      <w:r w:rsidR="00B2216F" w:rsidRPr="00CE62F7">
        <w:rPr>
          <w:rFonts w:ascii="Garamond" w:hAnsi="Garamond"/>
          <w:sz w:val="24"/>
          <w:szCs w:val="24"/>
          <w:lang w:val="en-US"/>
        </w:rPr>
        <w:t xml:space="preserve">the quality of a team </w:t>
      </w:r>
      <w:r w:rsidR="00C86706" w:rsidRPr="00CE62F7">
        <w:rPr>
          <w:rFonts w:ascii="Garamond" w:hAnsi="Garamond"/>
          <w:sz w:val="24"/>
          <w:szCs w:val="24"/>
          <w:lang w:val="en-US"/>
        </w:rPr>
        <w:t xml:space="preserve">is not straightforwardly reducible to how good the individuals on that team are. </w:t>
      </w:r>
      <w:r w:rsidR="00D131C3" w:rsidRPr="00CE62F7">
        <w:rPr>
          <w:rFonts w:ascii="Garamond" w:hAnsi="Garamond"/>
          <w:sz w:val="24"/>
          <w:szCs w:val="24"/>
          <w:lang w:val="en-US"/>
        </w:rPr>
        <w:t>The same is true of flavors: creating composite flavors pleasing to the palette is not simply a matter of adding together flavors that are</w:t>
      </w:r>
      <w:r w:rsidR="00242009" w:rsidRPr="00CE62F7">
        <w:rPr>
          <w:rFonts w:ascii="Garamond" w:hAnsi="Garamond"/>
          <w:sz w:val="24"/>
          <w:szCs w:val="24"/>
          <w:lang w:val="en-US"/>
        </w:rPr>
        <w:t xml:space="preserve"> each</w:t>
      </w:r>
      <w:r w:rsidR="00D131C3" w:rsidRPr="00CE62F7">
        <w:rPr>
          <w:rFonts w:ascii="Garamond" w:hAnsi="Garamond"/>
          <w:sz w:val="24"/>
          <w:szCs w:val="24"/>
          <w:lang w:val="en-US"/>
        </w:rPr>
        <w:t xml:space="preserve"> individually </w:t>
      </w:r>
      <w:r w:rsidR="00242009" w:rsidRPr="00CE62F7">
        <w:rPr>
          <w:rFonts w:ascii="Garamond" w:hAnsi="Garamond"/>
          <w:sz w:val="24"/>
          <w:szCs w:val="24"/>
          <w:lang w:val="en-US"/>
        </w:rPr>
        <w:t xml:space="preserve">pleasing to the palette. </w:t>
      </w:r>
      <w:r w:rsidR="00E77B0A" w:rsidRPr="00CE62F7">
        <w:rPr>
          <w:rFonts w:ascii="Garamond" w:hAnsi="Garamond"/>
          <w:sz w:val="24"/>
          <w:szCs w:val="24"/>
          <w:lang w:val="en-US"/>
        </w:rPr>
        <w:t xml:space="preserve">To cite a </w:t>
      </w:r>
      <w:r w:rsidR="00C86706" w:rsidRPr="00CE62F7">
        <w:rPr>
          <w:rFonts w:ascii="Garamond" w:hAnsi="Garamond"/>
          <w:sz w:val="24"/>
          <w:szCs w:val="24"/>
          <w:lang w:val="en-US"/>
        </w:rPr>
        <w:t>more academic ex</w:t>
      </w:r>
      <w:r w:rsidR="00E77B0A" w:rsidRPr="00CE62F7">
        <w:rPr>
          <w:rFonts w:ascii="Garamond" w:hAnsi="Garamond"/>
          <w:sz w:val="24"/>
          <w:szCs w:val="24"/>
          <w:lang w:val="en-US"/>
        </w:rPr>
        <w:t xml:space="preserve">ample, agent-centered models </w:t>
      </w:r>
      <w:r w:rsidR="00411805" w:rsidRPr="00CE62F7">
        <w:rPr>
          <w:rFonts w:ascii="Garamond" w:hAnsi="Garamond"/>
          <w:sz w:val="24"/>
          <w:szCs w:val="24"/>
          <w:lang w:val="en-US"/>
        </w:rPr>
        <w:t xml:space="preserve">famously </w:t>
      </w:r>
      <w:r w:rsidR="00E77B0A" w:rsidRPr="00CE62F7">
        <w:rPr>
          <w:rFonts w:ascii="Garamond" w:hAnsi="Garamond"/>
          <w:sz w:val="24"/>
          <w:szCs w:val="24"/>
          <w:lang w:val="en-US"/>
        </w:rPr>
        <w:t xml:space="preserve">show that a city </w:t>
      </w:r>
      <w:r w:rsidR="00411805" w:rsidRPr="00CE62F7">
        <w:rPr>
          <w:rFonts w:ascii="Garamond" w:hAnsi="Garamond"/>
          <w:sz w:val="24"/>
          <w:szCs w:val="24"/>
          <w:lang w:val="en-US"/>
        </w:rPr>
        <w:t>can</w:t>
      </w:r>
      <w:r w:rsidR="00E77B0A" w:rsidRPr="00CE62F7">
        <w:rPr>
          <w:rFonts w:ascii="Garamond" w:hAnsi="Garamond"/>
          <w:sz w:val="24"/>
          <w:szCs w:val="24"/>
          <w:lang w:val="en-US"/>
        </w:rPr>
        <w:t xml:space="preserve"> become racially segregated even though every </w:t>
      </w:r>
      <w:r w:rsidR="00E77B0A" w:rsidRPr="00CE62F7">
        <w:rPr>
          <w:rFonts w:ascii="Garamond" w:hAnsi="Garamond"/>
          <w:sz w:val="24"/>
          <w:szCs w:val="24"/>
          <w:lang w:val="en-US"/>
        </w:rPr>
        <w:lastRenderedPageBreak/>
        <w:t xml:space="preserve">resident is willing, under a relatively wide </w:t>
      </w:r>
      <w:r w:rsidR="00FD0A7B" w:rsidRPr="00CE62F7">
        <w:rPr>
          <w:rFonts w:ascii="Garamond" w:hAnsi="Garamond"/>
          <w:sz w:val="24"/>
          <w:szCs w:val="24"/>
          <w:lang w:val="en-US"/>
        </w:rPr>
        <w:t>range</w:t>
      </w:r>
      <w:r w:rsidR="00E77B0A" w:rsidRPr="00CE62F7">
        <w:rPr>
          <w:rFonts w:ascii="Garamond" w:hAnsi="Garamond"/>
          <w:sz w:val="24"/>
          <w:szCs w:val="24"/>
          <w:lang w:val="en-US"/>
        </w:rPr>
        <w:t xml:space="preserve"> of conditions, to live near people of other races</w:t>
      </w:r>
      <w:r w:rsidR="00CB4048" w:rsidRPr="00CE62F7">
        <w:rPr>
          <w:rFonts w:ascii="Garamond" w:hAnsi="Garamond"/>
          <w:sz w:val="24"/>
          <w:szCs w:val="24"/>
          <w:lang w:val="en-US"/>
        </w:rPr>
        <w:t>, and none of those members desires segregation for its own sake</w:t>
      </w:r>
      <w:r w:rsidR="00E77B0A" w:rsidRPr="00CE62F7">
        <w:rPr>
          <w:rFonts w:ascii="Garamond" w:hAnsi="Garamond"/>
          <w:sz w:val="24"/>
          <w:szCs w:val="24"/>
          <w:lang w:val="en-US"/>
        </w:rPr>
        <w:t>.</w:t>
      </w:r>
      <w:r w:rsidR="00E77B0A" w:rsidRPr="00CE62F7">
        <w:rPr>
          <w:rStyle w:val="FootnoteReference"/>
          <w:rFonts w:ascii="Garamond" w:hAnsi="Garamond"/>
          <w:sz w:val="24"/>
          <w:szCs w:val="24"/>
          <w:lang w:val="en-US"/>
        </w:rPr>
        <w:footnoteReference w:id="4"/>
      </w:r>
      <w:r w:rsidR="00E77B0A" w:rsidRPr="00CE62F7">
        <w:rPr>
          <w:rFonts w:ascii="Garamond" w:hAnsi="Garamond"/>
          <w:sz w:val="24"/>
          <w:szCs w:val="24"/>
          <w:lang w:val="en-US"/>
        </w:rPr>
        <w:t xml:space="preserve"> </w:t>
      </w:r>
      <w:r w:rsidR="00FB79D6" w:rsidRPr="00CE62F7">
        <w:rPr>
          <w:rFonts w:ascii="Garamond" w:hAnsi="Garamond"/>
          <w:sz w:val="24"/>
          <w:szCs w:val="24"/>
          <w:lang w:val="en-US"/>
        </w:rPr>
        <w:t>Though th</w:t>
      </w:r>
      <w:r w:rsidR="00E94D33" w:rsidRPr="00CE62F7">
        <w:rPr>
          <w:rFonts w:ascii="Garamond" w:hAnsi="Garamond"/>
          <w:sz w:val="24"/>
          <w:szCs w:val="24"/>
          <w:lang w:val="en-US"/>
        </w:rPr>
        <w:t>e</w:t>
      </w:r>
      <w:r w:rsidR="00FB79D6" w:rsidRPr="00CE62F7">
        <w:rPr>
          <w:rFonts w:ascii="Garamond" w:hAnsi="Garamond"/>
          <w:sz w:val="24"/>
          <w:szCs w:val="24"/>
          <w:lang w:val="en-US"/>
        </w:rPr>
        <w:t xml:space="preserve"> autonomy of </w:t>
      </w:r>
      <w:r w:rsidR="00E94D33" w:rsidRPr="00CE62F7">
        <w:rPr>
          <w:rFonts w:ascii="Garamond" w:hAnsi="Garamond"/>
          <w:sz w:val="24"/>
          <w:szCs w:val="24"/>
          <w:lang w:val="en-US"/>
        </w:rPr>
        <w:t xml:space="preserve">groups </w:t>
      </w:r>
      <w:r w:rsidR="007D5D74" w:rsidRPr="00CE62F7">
        <w:rPr>
          <w:rFonts w:ascii="Garamond" w:hAnsi="Garamond"/>
          <w:sz w:val="24"/>
          <w:szCs w:val="24"/>
          <w:lang w:val="en-US"/>
        </w:rPr>
        <w:t>is</w:t>
      </w:r>
      <w:r w:rsidR="00400D4C" w:rsidRPr="00CE62F7">
        <w:rPr>
          <w:rFonts w:ascii="Garamond" w:hAnsi="Garamond"/>
          <w:sz w:val="24"/>
          <w:szCs w:val="24"/>
          <w:lang w:val="en-US"/>
        </w:rPr>
        <w:t xml:space="preserve"> generally</w:t>
      </w:r>
      <w:r w:rsidR="00E94D33" w:rsidRPr="00CE62F7">
        <w:rPr>
          <w:rFonts w:ascii="Garamond" w:hAnsi="Garamond"/>
          <w:sz w:val="24"/>
          <w:szCs w:val="24"/>
          <w:lang w:val="en-US"/>
        </w:rPr>
        <w:t xml:space="preserve"> </w:t>
      </w:r>
      <w:r w:rsidR="007D5D74" w:rsidRPr="00CE62F7">
        <w:rPr>
          <w:rFonts w:ascii="Garamond" w:hAnsi="Garamond"/>
          <w:sz w:val="24"/>
          <w:szCs w:val="24"/>
          <w:lang w:val="en-US"/>
        </w:rPr>
        <w:t>old news for philosophers</w:t>
      </w:r>
      <w:r w:rsidR="00FB79D6" w:rsidRPr="00CE62F7">
        <w:rPr>
          <w:rFonts w:ascii="Garamond" w:hAnsi="Garamond"/>
          <w:sz w:val="24"/>
          <w:szCs w:val="24"/>
          <w:lang w:val="en-US"/>
        </w:rPr>
        <w:t>,</w:t>
      </w:r>
      <w:r w:rsidR="00411805" w:rsidRPr="00CE62F7">
        <w:rPr>
          <w:rFonts w:ascii="Garamond" w:hAnsi="Garamond"/>
          <w:sz w:val="24"/>
          <w:szCs w:val="24"/>
          <w:lang w:val="en-US"/>
        </w:rPr>
        <w:t xml:space="preserve"> </w:t>
      </w:r>
      <w:r w:rsidR="00FB79D6" w:rsidRPr="00CE62F7">
        <w:rPr>
          <w:rFonts w:ascii="Garamond" w:hAnsi="Garamond"/>
          <w:sz w:val="24"/>
          <w:szCs w:val="24"/>
          <w:lang w:val="en-US"/>
        </w:rPr>
        <w:t xml:space="preserve">it has really only been in the last few decades that philosophers have come to recognize </w:t>
      </w:r>
      <w:r w:rsidR="00E94D33" w:rsidRPr="00CE62F7">
        <w:rPr>
          <w:rFonts w:ascii="Garamond" w:hAnsi="Garamond"/>
          <w:sz w:val="24"/>
          <w:szCs w:val="24"/>
          <w:lang w:val="en-US"/>
        </w:rPr>
        <w:t xml:space="preserve">that </w:t>
      </w:r>
      <w:r w:rsidR="00E94D33" w:rsidRPr="00CE62F7">
        <w:rPr>
          <w:rFonts w:ascii="Garamond" w:hAnsi="Garamond"/>
          <w:i/>
          <w:iCs/>
          <w:sz w:val="24"/>
          <w:szCs w:val="24"/>
          <w:lang w:val="en-US"/>
        </w:rPr>
        <w:t xml:space="preserve">epistemic </w:t>
      </w:r>
      <w:r w:rsidR="00E94D33" w:rsidRPr="00CE62F7">
        <w:rPr>
          <w:rFonts w:ascii="Garamond" w:hAnsi="Garamond"/>
          <w:sz w:val="24"/>
          <w:szCs w:val="24"/>
          <w:lang w:val="en-US"/>
        </w:rPr>
        <w:t>groups</w:t>
      </w:r>
      <w:r w:rsidR="00BC66C5" w:rsidRPr="00CE62F7">
        <w:rPr>
          <w:rFonts w:ascii="Garamond" w:hAnsi="Garamond"/>
          <w:sz w:val="24"/>
          <w:szCs w:val="24"/>
          <w:lang w:val="en-US"/>
        </w:rPr>
        <w:t xml:space="preserve"> </w:t>
      </w:r>
      <w:r w:rsidR="00E94D33" w:rsidRPr="00CE62F7">
        <w:rPr>
          <w:rFonts w:ascii="Garamond" w:hAnsi="Garamond"/>
          <w:sz w:val="24"/>
          <w:szCs w:val="24"/>
          <w:lang w:val="en-US"/>
        </w:rPr>
        <w:t>enjoy a similar degree of autonomy</w:t>
      </w:r>
      <w:r w:rsidR="00E77B0A" w:rsidRPr="00CE62F7">
        <w:rPr>
          <w:rFonts w:ascii="Garamond" w:hAnsi="Garamond"/>
          <w:sz w:val="24"/>
          <w:szCs w:val="24"/>
          <w:lang w:val="en-US"/>
        </w:rPr>
        <w:t>, i.e.</w:t>
      </w:r>
      <w:r w:rsidR="00345EAD" w:rsidRPr="00CE62F7">
        <w:rPr>
          <w:rFonts w:ascii="Garamond" w:hAnsi="Garamond"/>
          <w:sz w:val="24"/>
          <w:szCs w:val="24"/>
          <w:lang w:val="en-US"/>
        </w:rPr>
        <w:t>, t</w:t>
      </w:r>
      <w:r w:rsidR="00E77B0A" w:rsidRPr="00CE62F7">
        <w:rPr>
          <w:rFonts w:ascii="Garamond" w:hAnsi="Garamond"/>
          <w:sz w:val="24"/>
          <w:szCs w:val="24"/>
          <w:lang w:val="en-US"/>
        </w:rPr>
        <w:t>hat t</w:t>
      </w:r>
      <w:r w:rsidR="00345EAD" w:rsidRPr="00CE62F7">
        <w:rPr>
          <w:rFonts w:ascii="Garamond" w:hAnsi="Garamond"/>
          <w:sz w:val="24"/>
          <w:szCs w:val="24"/>
          <w:lang w:val="en-US"/>
        </w:rPr>
        <w:t>he epistemic qualities of groups are not always simply the sum of the epistemic qualities of their members.</w:t>
      </w:r>
      <w:r w:rsidR="003368C6" w:rsidRPr="00CE62F7">
        <w:rPr>
          <w:rFonts w:ascii="Garamond" w:hAnsi="Garamond"/>
          <w:sz w:val="24"/>
          <w:szCs w:val="24"/>
          <w:lang w:val="en-US"/>
        </w:rPr>
        <w:t xml:space="preserve"> </w:t>
      </w:r>
      <w:r w:rsidR="00EB60A2" w:rsidRPr="00CE62F7">
        <w:rPr>
          <w:rFonts w:ascii="Garamond" w:hAnsi="Garamond"/>
          <w:sz w:val="24"/>
          <w:szCs w:val="24"/>
          <w:lang w:val="en-US"/>
        </w:rPr>
        <w:t xml:space="preserve">Sometimes </w:t>
      </w:r>
      <w:r w:rsidR="00A61FDD" w:rsidRPr="00CE62F7">
        <w:rPr>
          <w:rFonts w:ascii="Garamond" w:hAnsi="Garamond"/>
          <w:sz w:val="24"/>
          <w:szCs w:val="24"/>
          <w:lang w:val="en-US"/>
        </w:rPr>
        <w:t xml:space="preserve">good epistemic qualities of individuals </w:t>
      </w:r>
      <w:r w:rsidR="00EB60A2" w:rsidRPr="00CE62F7">
        <w:rPr>
          <w:rFonts w:ascii="Garamond" w:hAnsi="Garamond"/>
          <w:sz w:val="24"/>
          <w:szCs w:val="24"/>
          <w:lang w:val="en-US"/>
        </w:rPr>
        <w:t xml:space="preserve">even </w:t>
      </w:r>
      <w:r w:rsidR="00A61FDD" w:rsidRPr="00CE62F7">
        <w:rPr>
          <w:rFonts w:ascii="Garamond" w:hAnsi="Garamond"/>
          <w:sz w:val="24"/>
          <w:szCs w:val="24"/>
          <w:lang w:val="en-US"/>
        </w:rPr>
        <w:t>make for bad epistemic qualities of groups</w:t>
      </w:r>
      <w:r w:rsidR="00EB60A2" w:rsidRPr="00CE62F7">
        <w:rPr>
          <w:rFonts w:ascii="Garamond" w:hAnsi="Garamond"/>
          <w:sz w:val="24"/>
          <w:szCs w:val="24"/>
          <w:lang w:val="en-US"/>
        </w:rPr>
        <w:t xml:space="preserve"> and vice versa.</w:t>
      </w:r>
      <w:r w:rsidR="00A61FDD" w:rsidRPr="00CE62F7">
        <w:rPr>
          <w:rFonts w:ascii="Garamond" w:hAnsi="Garamond"/>
          <w:sz w:val="24"/>
          <w:szCs w:val="24"/>
          <w:lang w:val="en-US"/>
        </w:rPr>
        <w:t xml:space="preserve"> As </w:t>
      </w:r>
      <w:r w:rsidR="008F1B5E" w:rsidRPr="00CE62F7">
        <w:rPr>
          <w:rFonts w:ascii="Garamond" w:hAnsi="Garamond"/>
          <w:sz w:val="24"/>
          <w:szCs w:val="24"/>
          <w:lang w:val="en-US"/>
        </w:rPr>
        <w:t>Mayo-Wilson et al</w:t>
      </w:r>
      <w:r w:rsidR="007F15A1" w:rsidRPr="00CE62F7">
        <w:rPr>
          <w:rFonts w:ascii="Garamond" w:hAnsi="Garamond"/>
          <w:sz w:val="24"/>
          <w:szCs w:val="24"/>
          <w:lang w:val="en-US"/>
        </w:rPr>
        <w:t xml:space="preserve"> (2011)</w:t>
      </w:r>
      <w:r w:rsidR="00E94D33" w:rsidRPr="00CE62F7">
        <w:rPr>
          <w:rFonts w:ascii="Garamond" w:hAnsi="Garamond"/>
          <w:sz w:val="24"/>
          <w:szCs w:val="24"/>
          <w:lang w:val="en-US"/>
        </w:rPr>
        <w:t xml:space="preserve"> </w:t>
      </w:r>
      <w:r w:rsidR="00FB7AEA" w:rsidRPr="00CE62F7">
        <w:rPr>
          <w:rFonts w:ascii="Garamond" w:hAnsi="Garamond"/>
          <w:sz w:val="24"/>
          <w:szCs w:val="24"/>
          <w:lang w:val="en-US"/>
        </w:rPr>
        <w:t xml:space="preserve">put this point, </w:t>
      </w:r>
      <w:r w:rsidR="00804C8A" w:rsidRPr="00CE62F7">
        <w:rPr>
          <w:rFonts w:ascii="Garamond" w:hAnsi="Garamond"/>
          <w:sz w:val="24"/>
          <w:szCs w:val="24"/>
          <w:lang w:val="en-US"/>
        </w:rPr>
        <w:t>“epistemically rational individuals might form epistemically irrational groups and …rational groups might be composed of irrational individuals”</w:t>
      </w:r>
      <w:r w:rsidR="00256FFD" w:rsidRPr="00CE62F7">
        <w:rPr>
          <w:rFonts w:ascii="Garamond" w:hAnsi="Garamond"/>
          <w:sz w:val="24"/>
          <w:szCs w:val="24"/>
          <w:lang w:val="en-US"/>
        </w:rPr>
        <w:t xml:space="preserve"> (653).</w:t>
      </w:r>
      <w:r w:rsidR="00CA2A21" w:rsidRPr="00CE62F7">
        <w:rPr>
          <w:rFonts w:ascii="Garamond" w:hAnsi="Garamond"/>
          <w:sz w:val="24"/>
          <w:szCs w:val="24"/>
          <w:lang w:val="en-US"/>
        </w:rPr>
        <w:t xml:space="preserve"> Smart (2018) aptly calls such cases “Mandevillian intelligence,”</w:t>
      </w:r>
      <w:r w:rsidR="00804C8A" w:rsidRPr="00CE62F7">
        <w:rPr>
          <w:rFonts w:ascii="Garamond" w:hAnsi="Garamond"/>
          <w:sz w:val="24"/>
          <w:szCs w:val="24"/>
          <w:lang w:val="en-US"/>
        </w:rPr>
        <w:t xml:space="preserve"> </w:t>
      </w:r>
      <w:r w:rsidR="00CA2A21" w:rsidRPr="00CE62F7">
        <w:rPr>
          <w:rFonts w:ascii="Garamond" w:hAnsi="Garamond"/>
          <w:sz w:val="24"/>
          <w:szCs w:val="24"/>
          <w:lang w:val="en-US"/>
        </w:rPr>
        <w:t xml:space="preserve">after Mandeville’s </w:t>
      </w:r>
      <w:r w:rsidR="00934A7C" w:rsidRPr="00CE62F7">
        <w:rPr>
          <w:rFonts w:ascii="Garamond" w:hAnsi="Garamond"/>
          <w:i/>
          <w:iCs/>
          <w:sz w:val="24"/>
          <w:szCs w:val="24"/>
          <w:lang w:val="en-US"/>
        </w:rPr>
        <w:t xml:space="preserve">The </w:t>
      </w:r>
      <w:r w:rsidR="00CA2A21" w:rsidRPr="00CE62F7">
        <w:rPr>
          <w:rFonts w:ascii="Garamond" w:hAnsi="Garamond"/>
          <w:i/>
          <w:iCs/>
          <w:sz w:val="24"/>
          <w:szCs w:val="24"/>
          <w:lang w:val="en-US"/>
        </w:rPr>
        <w:t>Fables of the Bees</w:t>
      </w:r>
      <w:r w:rsidR="00136474" w:rsidRPr="00CE62F7">
        <w:rPr>
          <w:rFonts w:ascii="Garamond" w:hAnsi="Garamond"/>
          <w:sz w:val="24"/>
          <w:szCs w:val="24"/>
          <w:lang w:val="en-US"/>
        </w:rPr>
        <w:t xml:space="preserve">, which was instrumental in advancing the general notion of group </w:t>
      </w:r>
      <w:r w:rsidR="00D7172A" w:rsidRPr="00CE62F7">
        <w:rPr>
          <w:rFonts w:ascii="Garamond" w:hAnsi="Garamond"/>
          <w:sz w:val="24"/>
          <w:szCs w:val="24"/>
          <w:lang w:val="en-US"/>
        </w:rPr>
        <w:t xml:space="preserve">autonomy in the </w:t>
      </w:r>
      <w:r w:rsidR="00934A7C" w:rsidRPr="00CE62F7">
        <w:rPr>
          <w:rFonts w:ascii="Garamond" w:hAnsi="Garamond"/>
          <w:sz w:val="24"/>
          <w:szCs w:val="24"/>
          <w:lang w:val="en-US"/>
        </w:rPr>
        <w:t xml:space="preserve">eighteenth century. </w:t>
      </w:r>
      <w:r w:rsidR="00FB7AEA" w:rsidRPr="00CE62F7">
        <w:rPr>
          <w:rFonts w:ascii="Garamond" w:hAnsi="Garamond"/>
          <w:sz w:val="24"/>
          <w:szCs w:val="24"/>
          <w:lang w:val="en-US"/>
        </w:rPr>
        <w:t>Th</w:t>
      </w:r>
      <w:r w:rsidR="00D83335" w:rsidRPr="00CE62F7">
        <w:rPr>
          <w:rFonts w:ascii="Garamond" w:hAnsi="Garamond"/>
          <w:sz w:val="24"/>
          <w:szCs w:val="24"/>
          <w:lang w:val="en-US"/>
        </w:rPr>
        <w:t xml:space="preserve">e </w:t>
      </w:r>
      <w:r w:rsidR="00974785" w:rsidRPr="00CE62F7">
        <w:rPr>
          <w:rFonts w:ascii="Garamond" w:hAnsi="Garamond"/>
          <w:sz w:val="24"/>
          <w:szCs w:val="24"/>
          <w:lang w:val="en-US"/>
        </w:rPr>
        <w:t>bulk</w:t>
      </w:r>
      <w:r w:rsidR="00D83335" w:rsidRPr="00CE62F7">
        <w:rPr>
          <w:rFonts w:ascii="Garamond" w:hAnsi="Garamond"/>
          <w:sz w:val="24"/>
          <w:szCs w:val="24"/>
          <w:lang w:val="en-US"/>
        </w:rPr>
        <w:t xml:space="preserve"> of evidence</w:t>
      </w:r>
      <w:r w:rsidR="00934A7C" w:rsidRPr="00CE62F7">
        <w:rPr>
          <w:rFonts w:ascii="Garamond" w:hAnsi="Garamond"/>
          <w:sz w:val="24"/>
          <w:szCs w:val="24"/>
          <w:lang w:val="en-US"/>
        </w:rPr>
        <w:t xml:space="preserve"> for epistemic </w:t>
      </w:r>
      <w:r w:rsidR="00015D3E" w:rsidRPr="00CE62F7">
        <w:rPr>
          <w:rFonts w:ascii="Garamond" w:hAnsi="Garamond"/>
          <w:sz w:val="24"/>
          <w:szCs w:val="24"/>
          <w:lang w:val="en-US"/>
        </w:rPr>
        <w:t>autonomy</w:t>
      </w:r>
      <w:r w:rsidR="00D83335" w:rsidRPr="00CE62F7">
        <w:rPr>
          <w:rFonts w:ascii="Garamond" w:hAnsi="Garamond"/>
          <w:sz w:val="24"/>
          <w:szCs w:val="24"/>
          <w:lang w:val="en-US"/>
        </w:rPr>
        <w:t xml:space="preserve"> comes from t</w:t>
      </w:r>
      <w:r w:rsidR="00032869" w:rsidRPr="00CE62F7">
        <w:rPr>
          <w:rFonts w:ascii="Garamond" w:hAnsi="Garamond"/>
          <w:sz w:val="24"/>
          <w:szCs w:val="24"/>
          <w:lang w:val="en-US"/>
        </w:rPr>
        <w:t>hree</w:t>
      </w:r>
      <w:r w:rsidR="00D83335" w:rsidRPr="00CE62F7">
        <w:rPr>
          <w:rFonts w:ascii="Garamond" w:hAnsi="Garamond"/>
          <w:sz w:val="24"/>
          <w:szCs w:val="24"/>
          <w:lang w:val="en-US"/>
        </w:rPr>
        <w:t xml:space="preserve"> sources: modeling of epistemic agents</w:t>
      </w:r>
      <w:r w:rsidR="00032869" w:rsidRPr="00CE62F7">
        <w:rPr>
          <w:rFonts w:ascii="Garamond" w:hAnsi="Garamond"/>
          <w:sz w:val="24"/>
          <w:szCs w:val="24"/>
          <w:lang w:val="en-US"/>
        </w:rPr>
        <w:t>, laboratory studies,</w:t>
      </w:r>
      <w:r w:rsidR="00D83335" w:rsidRPr="00CE62F7">
        <w:rPr>
          <w:rFonts w:ascii="Garamond" w:hAnsi="Garamond"/>
          <w:sz w:val="24"/>
          <w:szCs w:val="24"/>
          <w:lang w:val="en-US"/>
        </w:rPr>
        <w:t xml:space="preserve"> and case studies. I will review a few</w:t>
      </w:r>
      <w:r w:rsidR="00E165C5" w:rsidRPr="00CE62F7">
        <w:rPr>
          <w:rFonts w:ascii="Garamond" w:hAnsi="Garamond"/>
          <w:sz w:val="24"/>
          <w:szCs w:val="24"/>
          <w:lang w:val="en-US"/>
        </w:rPr>
        <w:t xml:space="preserve"> common</w:t>
      </w:r>
      <w:r w:rsidR="00D83335" w:rsidRPr="00CE62F7">
        <w:rPr>
          <w:rFonts w:ascii="Garamond" w:hAnsi="Garamond"/>
          <w:sz w:val="24"/>
          <w:szCs w:val="24"/>
          <w:lang w:val="en-US"/>
        </w:rPr>
        <w:t xml:space="preserve"> examples, highlighting both key results and the mechanisms by which </w:t>
      </w:r>
      <w:r w:rsidR="00CA3A64" w:rsidRPr="00CE62F7">
        <w:rPr>
          <w:rFonts w:ascii="Garamond" w:hAnsi="Garamond"/>
          <w:sz w:val="24"/>
          <w:szCs w:val="24"/>
          <w:lang w:val="en-US"/>
        </w:rPr>
        <w:t xml:space="preserve">epistemically rational individuals can lead to epistemically irrational groups. </w:t>
      </w:r>
      <w:r w:rsidR="00036793" w:rsidRPr="00CE62F7">
        <w:rPr>
          <w:rFonts w:ascii="Garamond" w:hAnsi="Garamond"/>
          <w:sz w:val="24"/>
          <w:szCs w:val="24"/>
          <w:lang w:val="en-US"/>
        </w:rPr>
        <w:t>The examples are far from exhaustive.</w:t>
      </w:r>
    </w:p>
    <w:p w14:paraId="61B81C0C" w14:textId="77777777" w:rsidR="00974785" w:rsidRPr="00CE62F7" w:rsidRDefault="00C36856" w:rsidP="00BD1F02">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One example comes from Kofi-Bright’s (2</w:t>
      </w:r>
      <w:r w:rsidR="00E165C5" w:rsidRPr="00CE62F7">
        <w:rPr>
          <w:rFonts w:ascii="Garamond" w:hAnsi="Garamond"/>
          <w:sz w:val="24"/>
          <w:szCs w:val="24"/>
          <w:lang w:val="en-US"/>
        </w:rPr>
        <w:t xml:space="preserve">017) modeling of </w:t>
      </w:r>
      <w:r w:rsidR="00517A90" w:rsidRPr="00CE62F7">
        <w:rPr>
          <w:rFonts w:ascii="Garamond" w:hAnsi="Garamond"/>
          <w:sz w:val="24"/>
          <w:szCs w:val="24"/>
          <w:lang w:val="en-US"/>
        </w:rPr>
        <w:t xml:space="preserve">scientific </w:t>
      </w:r>
      <w:r w:rsidR="00E165C5" w:rsidRPr="00CE62F7">
        <w:rPr>
          <w:rFonts w:ascii="Garamond" w:hAnsi="Garamond"/>
          <w:sz w:val="24"/>
          <w:szCs w:val="24"/>
          <w:lang w:val="en-US"/>
        </w:rPr>
        <w:t>fraud</w:t>
      </w:r>
      <w:r w:rsidR="001729AD" w:rsidRPr="00CE62F7">
        <w:rPr>
          <w:rFonts w:ascii="Garamond" w:hAnsi="Garamond"/>
          <w:sz w:val="24"/>
          <w:szCs w:val="24"/>
          <w:lang w:val="en-US"/>
        </w:rPr>
        <w:t xml:space="preserve"> in publication markets</w:t>
      </w:r>
      <w:r w:rsidR="00E165C5" w:rsidRPr="00CE62F7">
        <w:rPr>
          <w:rFonts w:ascii="Garamond" w:hAnsi="Garamond"/>
          <w:sz w:val="24"/>
          <w:szCs w:val="24"/>
          <w:lang w:val="en-US"/>
        </w:rPr>
        <w:t>.</w:t>
      </w:r>
      <w:r w:rsidR="00D85644" w:rsidRPr="00CE62F7">
        <w:rPr>
          <w:rFonts w:ascii="Garamond" w:hAnsi="Garamond"/>
          <w:sz w:val="24"/>
          <w:szCs w:val="24"/>
          <w:lang w:val="en-US"/>
        </w:rPr>
        <w:t xml:space="preserve"> </w:t>
      </w:r>
      <w:r w:rsidR="004823E2" w:rsidRPr="00CE62F7">
        <w:rPr>
          <w:rFonts w:ascii="Garamond" w:hAnsi="Garamond"/>
          <w:sz w:val="24"/>
          <w:szCs w:val="24"/>
          <w:lang w:val="en-US"/>
        </w:rPr>
        <w:t xml:space="preserve">It is often assumed that fraud </w:t>
      </w:r>
      <w:r w:rsidR="00BC145F" w:rsidRPr="00CE62F7">
        <w:rPr>
          <w:rFonts w:ascii="Garamond" w:hAnsi="Garamond"/>
          <w:sz w:val="24"/>
          <w:szCs w:val="24"/>
          <w:lang w:val="en-US"/>
        </w:rPr>
        <w:t>is best explained by an</w:t>
      </w:r>
      <w:r w:rsidR="009D184B" w:rsidRPr="00CE62F7">
        <w:rPr>
          <w:rFonts w:ascii="Garamond" w:hAnsi="Garamond"/>
          <w:sz w:val="24"/>
          <w:szCs w:val="24"/>
          <w:lang w:val="en-US"/>
        </w:rPr>
        <w:t xml:space="preserve"> insufficient concern for truth, and that an increase in concern for truth would result in </w:t>
      </w:r>
      <w:r w:rsidR="00915818" w:rsidRPr="00CE62F7">
        <w:rPr>
          <w:rFonts w:ascii="Garamond" w:hAnsi="Garamond"/>
          <w:sz w:val="24"/>
          <w:szCs w:val="24"/>
          <w:lang w:val="en-US"/>
        </w:rPr>
        <w:t>lower rates of fraud.</w:t>
      </w:r>
      <w:r w:rsidR="009F445E" w:rsidRPr="00CE62F7">
        <w:rPr>
          <w:rFonts w:ascii="Garamond" w:hAnsi="Garamond"/>
          <w:sz w:val="24"/>
          <w:szCs w:val="24"/>
          <w:lang w:val="en-US"/>
        </w:rPr>
        <w:t xml:space="preserve"> </w:t>
      </w:r>
      <w:r w:rsidR="00B40763" w:rsidRPr="00CE62F7">
        <w:rPr>
          <w:rFonts w:ascii="Garamond" w:hAnsi="Garamond"/>
          <w:sz w:val="24"/>
          <w:szCs w:val="24"/>
          <w:lang w:val="en-US"/>
        </w:rPr>
        <w:t>This view is often referred to as the “</w:t>
      </w:r>
      <w:r w:rsidR="00BD5B12" w:rsidRPr="00CE62F7">
        <w:rPr>
          <w:rFonts w:ascii="Garamond" w:hAnsi="Garamond"/>
          <w:sz w:val="24"/>
          <w:szCs w:val="24"/>
          <w:lang w:val="en-US"/>
        </w:rPr>
        <w:t>veritistic</w:t>
      </w:r>
      <w:r w:rsidR="00B40763" w:rsidRPr="00CE62F7">
        <w:rPr>
          <w:rFonts w:ascii="Garamond" w:hAnsi="Garamond"/>
          <w:sz w:val="24"/>
          <w:szCs w:val="24"/>
          <w:lang w:val="en-US"/>
        </w:rPr>
        <w:t xml:space="preserve"> ideal.” </w:t>
      </w:r>
      <w:r w:rsidR="00915818" w:rsidRPr="00CE62F7">
        <w:rPr>
          <w:rFonts w:ascii="Garamond" w:hAnsi="Garamond"/>
          <w:sz w:val="24"/>
          <w:szCs w:val="24"/>
          <w:lang w:val="en-US"/>
        </w:rPr>
        <w:t>But Kofi-Bright</w:t>
      </w:r>
      <w:r w:rsidR="001729AD" w:rsidRPr="00CE62F7">
        <w:rPr>
          <w:rFonts w:ascii="Garamond" w:hAnsi="Garamond"/>
          <w:sz w:val="24"/>
          <w:szCs w:val="24"/>
          <w:lang w:val="en-US"/>
        </w:rPr>
        <w:t>’s models reveal, among other things, that</w:t>
      </w:r>
      <w:r w:rsidR="00D973D8" w:rsidRPr="00CE62F7">
        <w:rPr>
          <w:rFonts w:ascii="Garamond" w:hAnsi="Garamond"/>
          <w:sz w:val="24"/>
          <w:szCs w:val="24"/>
          <w:lang w:val="en-US"/>
        </w:rPr>
        <w:t xml:space="preserve"> “converting a scholar into a mixed credit/truth seeker from a credit seeker can actually introduce incentives to lie where previously there were none” (</w:t>
      </w:r>
      <w:r w:rsidR="00F019E0" w:rsidRPr="00CE62F7">
        <w:rPr>
          <w:rFonts w:ascii="Garamond" w:hAnsi="Garamond"/>
          <w:sz w:val="24"/>
          <w:szCs w:val="24"/>
          <w:lang w:val="en-US"/>
        </w:rPr>
        <w:t>303</w:t>
      </w:r>
      <w:r w:rsidR="00D973D8" w:rsidRPr="00CE62F7">
        <w:rPr>
          <w:rFonts w:ascii="Garamond" w:hAnsi="Garamond"/>
          <w:sz w:val="24"/>
          <w:szCs w:val="24"/>
          <w:lang w:val="en-US"/>
        </w:rPr>
        <w:t>). That i</w:t>
      </w:r>
      <w:r w:rsidR="000F5823" w:rsidRPr="00CE62F7">
        <w:rPr>
          <w:rFonts w:ascii="Garamond" w:hAnsi="Garamond"/>
          <w:sz w:val="24"/>
          <w:szCs w:val="24"/>
          <w:lang w:val="en-US"/>
        </w:rPr>
        <w:t>s</w:t>
      </w:r>
      <w:r w:rsidR="00D973D8" w:rsidRPr="00CE62F7">
        <w:rPr>
          <w:rFonts w:ascii="Garamond" w:hAnsi="Garamond"/>
          <w:sz w:val="24"/>
          <w:szCs w:val="24"/>
          <w:lang w:val="en-US"/>
        </w:rPr>
        <w:t xml:space="preserve">, </w:t>
      </w:r>
      <w:r w:rsidR="00036793" w:rsidRPr="00CE62F7">
        <w:rPr>
          <w:rFonts w:ascii="Garamond" w:hAnsi="Garamond"/>
          <w:sz w:val="24"/>
          <w:szCs w:val="24"/>
          <w:lang w:val="en-US"/>
        </w:rPr>
        <w:t xml:space="preserve">inducing </w:t>
      </w:r>
      <w:r w:rsidR="00D973D8" w:rsidRPr="00CE62F7">
        <w:rPr>
          <w:rFonts w:ascii="Garamond" w:hAnsi="Garamond"/>
          <w:sz w:val="24"/>
          <w:szCs w:val="24"/>
          <w:lang w:val="en-US"/>
        </w:rPr>
        <w:t>a concern for truth</w:t>
      </w:r>
      <w:r w:rsidR="00937CC4" w:rsidRPr="00CE62F7">
        <w:rPr>
          <w:rFonts w:ascii="Garamond" w:hAnsi="Garamond"/>
          <w:sz w:val="24"/>
          <w:szCs w:val="24"/>
          <w:lang w:val="en-US"/>
        </w:rPr>
        <w:t xml:space="preserve"> can actually </w:t>
      </w:r>
      <w:r w:rsidR="00937CC4" w:rsidRPr="00CE62F7">
        <w:rPr>
          <w:rFonts w:ascii="Garamond" w:hAnsi="Garamond"/>
          <w:i/>
          <w:iCs/>
          <w:sz w:val="24"/>
          <w:szCs w:val="24"/>
          <w:lang w:val="en-US"/>
        </w:rPr>
        <w:t xml:space="preserve">raise </w:t>
      </w:r>
      <w:r w:rsidR="00937CC4" w:rsidRPr="00CE62F7">
        <w:rPr>
          <w:rFonts w:ascii="Garamond" w:hAnsi="Garamond"/>
          <w:sz w:val="24"/>
          <w:szCs w:val="24"/>
          <w:lang w:val="en-US"/>
        </w:rPr>
        <w:t xml:space="preserve">a person’s likelihood of committing fraud. It </w:t>
      </w:r>
      <w:r w:rsidR="00FC0401" w:rsidRPr="00CE62F7">
        <w:rPr>
          <w:rFonts w:ascii="Garamond" w:hAnsi="Garamond"/>
          <w:sz w:val="24"/>
          <w:szCs w:val="24"/>
          <w:lang w:val="en-US"/>
        </w:rPr>
        <w:t>does so</w:t>
      </w:r>
      <w:r w:rsidR="00937CC4" w:rsidRPr="00CE62F7">
        <w:rPr>
          <w:rFonts w:ascii="Garamond" w:hAnsi="Garamond"/>
          <w:sz w:val="24"/>
          <w:szCs w:val="24"/>
          <w:lang w:val="en-US"/>
        </w:rPr>
        <w:t xml:space="preserve"> by a straightforward mechanism: if a person is sufficiently convinced that a given proposition is true, then they will be more willing to falsify results</w:t>
      </w:r>
      <w:r w:rsidR="00A32275" w:rsidRPr="00CE62F7">
        <w:rPr>
          <w:rFonts w:ascii="Garamond" w:hAnsi="Garamond"/>
          <w:sz w:val="24"/>
          <w:szCs w:val="24"/>
          <w:lang w:val="en-US"/>
        </w:rPr>
        <w:t xml:space="preserve">—tell a </w:t>
      </w:r>
      <w:r w:rsidR="00FC0401" w:rsidRPr="00CE62F7">
        <w:rPr>
          <w:rFonts w:ascii="Garamond" w:hAnsi="Garamond"/>
          <w:sz w:val="24"/>
          <w:szCs w:val="24"/>
          <w:lang w:val="en-US"/>
        </w:rPr>
        <w:t>“</w:t>
      </w:r>
      <w:r w:rsidR="00A32275" w:rsidRPr="00CE62F7">
        <w:rPr>
          <w:rFonts w:ascii="Garamond" w:hAnsi="Garamond"/>
          <w:sz w:val="24"/>
          <w:szCs w:val="24"/>
          <w:lang w:val="en-US"/>
        </w:rPr>
        <w:t>noble lie</w:t>
      </w:r>
      <w:r w:rsidR="00FC0401" w:rsidRPr="00CE62F7">
        <w:rPr>
          <w:rFonts w:ascii="Garamond" w:hAnsi="Garamond"/>
          <w:sz w:val="24"/>
          <w:szCs w:val="24"/>
          <w:lang w:val="en-US"/>
        </w:rPr>
        <w:t>”</w:t>
      </w:r>
      <w:r w:rsidR="00A32275" w:rsidRPr="00CE62F7">
        <w:rPr>
          <w:rFonts w:ascii="Garamond" w:hAnsi="Garamond"/>
          <w:sz w:val="24"/>
          <w:szCs w:val="24"/>
          <w:lang w:val="en-US"/>
        </w:rPr>
        <w:t>—</w:t>
      </w:r>
      <w:r w:rsidR="00937CC4" w:rsidRPr="00CE62F7">
        <w:rPr>
          <w:rFonts w:ascii="Garamond" w:hAnsi="Garamond"/>
          <w:sz w:val="24"/>
          <w:szCs w:val="24"/>
          <w:lang w:val="en-US"/>
        </w:rPr>
        <w:t xml:space="preserve">when doing so will lead to that proposition becoming more widely </w:t>
      </w:r>
      <w:r w:rsidR="00937CC4" w:rsidRPr="00CE62F7">
        <w:rPr>
          <w:rFonts w:ascii="Garamond" w:hAnsi="Garamond"/>
          <w:sz w:val="24"/>
          <w:szCs w:val="24"/>
          <w:lang w:val="en-US"/>
        </w:rPr>
        <w:lastRenderedPageBreak/>
        <w:t>believe</w:t>
      </w:r>
      <w:r w:rsidR="00A32275" w:rsidRPr="00CE62F7">
        <w:rPr>
          <w:rFonts w:ascii="Garamond" w:hAnsi="Garamond"/>
          <w:sz w:val="24"/>
          <w:szCs w:val="24"/>
          <w:lang w:val="en-US"/>
        </w:rPr>
        <w:t>d</w:t>
      </w:r>
      <w:r w:rsidR="00937CC4" w:rsidRPr="00CE62F7">
        <w:rPr>
          <w:rFonts w:ascii="Garamond" w:hAnsi="Garamond"/>
          <w:sz w:val="24"/>
          <w:szCs w:val="24"/>
          <w:lang w:val="en-US"/>
        </w:rPr>
        <w:t xml:space="preserve"> (</w:t>
      </w:r>
      <w:r w:rsidR="000C25AB" w:rsidRPr="00CE62F7">
        <w:rPr>
          <w:rFonts w:ascii="Garamond" w:hAnsi="Garamond"/>
          <w:sz w:val="24"/>
          <w:szCs w:val="24"/>
          <w:lang w:val="en-US"/>
        </w:rPr>
        <w:t>ibid</w:t>
      </w:r>
      <w:r w:rsidR="00937CC4" w:rsidRPr="00CE62F7">
        <w:rPr>
          <w:rFonts w:ascii="Garamond" w:hAnsi="Garamond"/>
          <w:sz w:val="24"/>
          <w:szCs w:val="24"/>
          <w:lang w:val="en-US"/>
        </w:rPr>
        <w:t>).</w:t>
      </w:r>
      <w:r w:rsidR="00D85644" w:rsidRPr="00CE62F7">
        <w:rPr>
          <w:rStyle w:val="FootnoteReference"/>
          <w:rFonts w:ascii="Garamond" w:hAnsi="Garamond"/>
          <w:sz w:val="24"/>
          <w:szCs w:val="24"/>
          <w:lang w:val="en-US"/>
        </w:rPr>
        <w:footnoteReference w:id="5"/>
      </w:r>
      <w:r w:rsidR="002E7515" w:rsidRPr="00CE62F7">
        <w:rPr>
          <w:rFonts w:ascii="Garamond" w:hAnsi="Garamond"/>
          <w:sz w:val="24"/>
          <w:szCs w:val="24"/>
          <w:lang w:val="en-US"/>
        </w:rPr>
        <w:t xml:space="preserve"> </w:t>
      </w:r>
      <w:r w:rsidR="002D61C7" w:rsidRPr="00CE62F7">
        <w:rPr>
          <w:rFonts w:ascii="Garamond" w:hAnsi="Garamond"/>
          <w:sz w:val="24"/>
          <w:szCs w:val="24"/>
          <w:lang w:val="en-US"/>
        </w:rPr>
        <w:t>Here a traditionally rational</w:t>
      </w:r>
      <w:r w:rsidR="00F4763F" w:rsidRPr="00CE62F7">
        <w:rPr>
          <w:rFonts w:ascii="Garamond" w:hAnsi="Garamond"/>
          <w:sz w:val="24"/>
          <w:szCs w:val="24"/>
          <w:lang w:val="en-US"/>
        </w:rPr>
        <w:t xml:space="preserve"> feature of a</w:t>
      </w:r>
      <w:r w:rsidR="007234B9" w:rsidRPr="00CE62F7">
        <w:rPr>
          <w:rFonts w:ascii="Garamond" w:hAnsi="Garamond"/>
          <w:sz w:val="24"/>
          <w:szCs w:val="24"/>
          <w:lang w:val="en-US"/>
        </w:rPr>
        <w:t>n individual</w:t>
      </w:r>
      <w:r w:rsidR="00F4763F" w:rsidRPr="00CE62F7">
        <w:rPr>
          <w:rFonts w:ascii="Garamond" w:hAnsi="Garamond"/>
          <w:sz w:val="24"/>
          <w:szCs w:val="24"/>
          <w:lang w:val="en-US"/>
        </w:rPr>
        <w:t xml:space="preserve">—concern for truth—can lead to an irrational result at the group level, viz. more fraud. </w:t>
      </w:r>
    </w:p>
    <w:p w14:paraId="263F0076" w14:textId="77777777" w:rsidR="00974785" w:rsidRPr="00CE62F7" w:rsidRDefault="00D85644" w:rsidP="00BD1F02">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A second example</w:t>
      </w:r>
      <w:r w:rsidR="00240768" w:rsidRPr="00CE62F7">
        <w:rPr>
          <w:rFonts w:ascii="Garamond" w:hAnsi="Garamond"/>
          <w:sz w:val="24"/>
          <w:szCs w:val="24"/>
          <w:lang w:val="en-US"/>
        </w:rPr>
        <w:t xml:space="preserve"> concerns the importance of novelty seekers</w:t>
      </w:r>
      <w:r w:rsidR="002E7515" w:rsidRPr="00CE62F7">
        <w:rPr>
          <w:rFonts w:ascii="Garamond" w:hAnsi="Garamond"/>
          <w:sz w:val="24"/>
          <w:szCs w:val="24"/>
          <w:lang w:val="en-US"/>
        </w:rPr>
        <w:t xml:space="preserve"> for epistemic groups. Novelty seekers—also known as “mavericks”—pick their research programs not on</w:t>
      </w:r>
      <w:r w:rsidR="00D243F1" w:rsidRPr="00CE62F7">
        <w:rPr>
          <w:rFonts w:ascii="Garamond" w:hAnsi="Garamond"/>
          <w:sz w:val="24"/>
          <w:szCs w:val="24"/>
          <w:lang w:val="en-US"/>
        </w:rPr>
        <w:t xml:space="preserve"> the basis of their</w:t>
      </w:r>
      <w:r w:rsidR="002E7515" w:rsidRPr="00CE62F7">
        <w:rPr>
          <w:rFonts w:ascii="Garamond" w:hAnsi="Garamond"/>
          <w:sz w:val="24"/>
          <w:szCs w:val="24"/>
          <w:lang w:val="en-US"/>
        </w:rPr>
        <w:t xml:space="preserve"> </w:t>
      </w:r>
      <w:r w:rsidR="002B0701" w:rsidRPr="00CE62F7">
        <w:rPr>
          <w:rFonts w:ascii="Garamond" w:hAnsi="Garamond"/>
          <w:sz w:val="24"/>
          <w:szCs w:val="24"/>
          <w:lang w:val="en-US"/>
        </w:rPr>
        <w:t>past success</w:t>
      </w:r>
      <w:r w:rsidR="003C12C0" w:rsidRPr="00CE62F7">
        <w:rPr>
          <w:rFonts w:ascii="Garamond" w:hAnsi="Garamond"/>
          <w:sz w:val="24"/>
          <w:szCs w:val="24"/>
          <w:lang w:val="en-US"/>
        </w:rPr>
        <w:t xml:space="preserve">, but instead on whether that program has </w:t>
      </w:r>
      <w:r w:rsidR="00D243F1" w:rsidRPr="00CE62F7">
        <w:rPr>
          <w:rFonts w:ascii="Garamond" w:hAnsi="Garamond"/>
          <w:sz w:val="24"/>
          <w:szCs w:val="24"/>
          <w:lang w:val="en-US"/>
        </w:rPr>
        <w:t xml:space="preserve">been defended by someone </w:t>
      </w:r>
      <w:r w:rsidR="004857D6" w:rsidRPr="00CE62F7">
        <w:rPr>
          <w:rFonts w:ascii="Garamond" w:hAnsi="Garamond"/>
          <w:sz w:val="24"/>
          <w:szCs w:val="24"/>
          <w:lang w:val="en-US"/>
        </w:rPr>
        <w:t xml:space="preserve">already. </w:t>
      </w:r>
      <w:r w:rsidR="00A054A4" w:rsidRPr="00CE62F7">
        <w:rPr>
          <w:rFonts w:ascii="Garamond" w:hAnsi="Garamond"/>
          <w:sz w:val="24"/>
          <w:szCs w:val="24"/>
          <w:lang w:val="en-US"/>
        </w:rPr>
        <w:t xml:space="preserve">In a series of articles, Weisberg and Muldoon </w:t>
      </w:r>
      <w:r w:rsidR="00543DBA" w:rsidRPr="00CE62F7">
        <w:rPr>
          <w:rFonts w:ascii="Garamond" w:hAnsi="Garamond"/>
          <w:sz w:val="24"/>
          <w:szCs w:val="24"/>
          <w:lang w:val="en-US"/>
        </w:rPr>
        <w:t xml:space="preserve">model how scientists’ choice of program </w:t>
      </w:r>
      <w:r w:rsidR="0037794F" w:rsidRPr="00CE62F7">
        <w:rPr>
          <w:rFonts w:ascii="Garamond" w:hAnsi="Garamond"/>
          <w:sz w:val="24"/>
          <w:szCs w:val="24"/>
          <w:lang w:val="en-US"/>
        </w:rPr>
        <w:t>allows for the exploration of epistemic landscape</w:t>
      </w:r>
      <w:r w:rsidR="00D243F1" w:rsidRPr="00CE62F7">
        <w:rPr>
          <w:rFonts w:ascii="Garamond" w:hAnsi="Garamond"/>
          <w:sz w:val="24"/>
          <w:szCs w:val="24"/>
          <w:lang w:val="en-US"/>
        </w:rPr>
        <w:t>s</w:t>
      </w:r>
      <w:r w:rsidR="00D6786E" w:rsidRPr="00CE62F7">
        <w:rPr>
          <w:rFonts w:ascii="Garamond" w:hAnsi="Garamond"/>
          <w:sz w:val="24"/>
          <w:szCs w:val="24"/>
          <w:lang w:val="en-US"/>
        </w:rPr>
        <w:t xml:space="preserve"> (</w:t>
      </w:r>
      <w:r w:rsidR="00D243F1" w:rsidRPr="00CE62F7">
        <w:rPr>
          <w:rFonts w:ascii="Garamond" w:hAnsi="Garamond"/>
          <w:sz w:val="24"/>
          <w:szCs w:val="24"/>
          <w:lang w:val="en-US"/>
        </w:rPr>
        <w:t xml:space="preserve">which are </w:t>
      </w:r>
      <w:r w:rsidR="0037794F" w:rsidRPr="00CE62F7">
        <w:rPr>
          <w:rFonts w:ascii="Garamond" w:hAnsi="Garamond"/>
          <w:sz w:val="24"/>
          <w:szCs w:val="24"/>
          <w:lang w:val="en-US"/>
        </w:rPr>
        <w:t>roughly</w:t>
      </w:r>
      <w:r w:rsidR="00D243F1" w:rsidRPr="00CE62F7">
        <w:rPr>
          <w:rFonts w:ascii="Garamond" w:hAnsi="Garamond"/>
          <w:sz w:val="24"/>
          <w:szCs w:val="24"/>
          <w:lang w:val="en-US"/>
        </w:rPr>
        <w:t xml:space="preserve"> the </w:t>
      </w:r>
      <w:r w:rsidR="0037794F" w:rsidRPr="00CE62F7">
        <w:rPr>
          <w:rFonts w:ascii="Garamond" w:hAnsi="Garamond"/>
          <w:sz w:val="24"/>
          <w:szCs w:val="24"/>
          <w:lang w:val="en-US"/>
        </w:rPr>
        <w:t>logical space</w:t>
      </w:r>
      <w:r w:rsidR="00D243F1" w:rsidRPr="00CE62F7">
        <w:rPr>
          <w:rFonts w:ascii="Garamond" w:hAnsi="Garamond"/>
          <w:sz w:val="24"/>
          <w:szCs w:val="24"/>
          <w:lang w:val="en-US"/>
        </w:rPr>
        <w:t xml:space="preserve"> of research</w:t>
      </w:r>
      <w:r w:rsidR="0037794F" w:rsidRPr="00CE62F7">
        <w:rPr>
          <w:rFonts w:ascii="Garamond" w:hAnsi="Garamond"/>
          <w:sz w:val="24"/>
          <w:szCs w:val="24"/>
          <w:lang w:val="en-US"/>
        </w:rPr>
        <w:t xml:space="preserve"> </w:t>
      </w:r>
      <w:r w:rsidR="00C61073" w:rsidRPr="00CE62F7">
        <w:rPr>
          <w:rFonts w:ascii="Garamond" w:hAnsi="Garamond"/>
          <w:sz w:val="24"/>
          <w:szCs w:val="24"/>
          <w:lang w:val="en-US"/>
        </w:rPr>
        <w:t xml:space="preserve">with unevenly distributed </w:t>
      </w:r>
      <w:r w:rsidR="00D6786E" w:rsidRPr="00CE62F7">
        <w:rPr>
          <w:rFonts w:ascii="Garamond" w:hAnsi="Garamond"/>
          <w:sz w:val="24"/>
          <w:szCs w:val="24"/>
          <w:lang w:val="en-US"/>
        </w:rPr>
        <w:t>significance</w:t>
      </w:r>
      <w:r w:rsidR="00C61073" w:rsidRPr="00CE62F7">
        <w:rPr>
          <w:rFonts w:ascii="Garamond" w:hAnsi="Garamond"/>
          <w:sz w:val="24"/>
          <w:szCs w:val="24"/>
          <w:lang w:val="en-US"/>
        </w:rPr>
        <w:t xml:space="preserve">). These </w:t>
      </w:r>
      <w:r w:rsidR="00F4366B" w:rsidRPr="00CE62F7">
        <w:rPr>
          <w:rFonts w:ascii="Garamond" w:hAnsi="Garamond"/>
          <w:sz w:val="24"/>
          <w:szCs w:val="24"/>
          <w:lang w:val="en-US"/>
        </w:rPr>
        <w:t xml:space="preserve">models </w:t>
      </w:r>
      <w:r w:rsidR="00A054A4" w:rsidRPr="00CE62F7">
        <w:rPr>
          <w:rFonts w:ascii="Garamond" w:hAnsi="Garamond"/>
          <w:sz w:val="24"/>
          <w:szCs w:val="24"/>
          <w:lang w:val="en-US"/>
        </w:rPr>
        <w:t xml:space="preserve">show that </w:t>
      </w:r>
      <w:r w:rsidR="00313593" w:rsidRPr="00CE62F7">
        <w:rPr>
          <w:rFonts w:ascii="Garamond" w:hAnsi="Garamond"/>
          <w:sz w:val="24"/>
          <w:szCs w:val="24"/>
          <w:lang w:val="en-US"/>
        </w:rPr>
        <w:t xml:space="preserve">groups </w:t>
      </w:r>
      <w:r w:rsidR="00A054A4" w:rsidRPr="00CE62F7">
        <w:rPr>
          <w:rFonts w:ascii="Garamond" w:hAnsi="Garamond"/>
          <w:sz w:val="24"/>
          <w:szCs w:val="24"/>
          <w:lang w:val="en-US"/>
        </w:rPr>
        <w:t>composed solely of</w:t>
      </w:r>
      <w:r w:rsidR="00313593" w:rsidRPr="00CE62F7">
        <w:rPr>
          <w:rFonts w:ascii="Garamond" w:hAnsi="Garamond"/>
          <w:sz w:val="24"/>
          <w:szCs w:val="24"/>
          <w:lang w:val="en-US"/>
        </w:rPr>
        <w:t xml:space="preserve"> </w:t>
      </w:r>
      <w:r w:rsidR="00C61073" w:rsidRPr="00CE62F7">
        <w:rPr>
          <w:rFonts w:ascii="Garamond" w:hAnsi="Garamond"/>
          <w:sz w:val="24"/>
          <w:szCs w:val="24"/>
          <w:lang w:val="en-US"/>
        </w:rPr>
        <w:t>mavericks</w:t>
      </w:r>
      <w:r w:rsidR="00A054A4" w:rsidRPr="00CE62F7">
        <w:rPr>
          <w:rFonts w:ascii="Garamond" w:hAnsi="Garamond"/>
          <w:sz w:val="24"/>
          <w:szCs w:val="24"/>
          <w:lang w:val="en-US"/>
        </w:rPr>
        <w:t xml:space="preserve"> routinely</w:t>
      </w:r>
      <w:r w:rsidR="00313593" w:rsidRPr="00CE62F7">
        <w:rPr>
          <w:rFonts w:ascii="Garamond" w:hAnsi="Garamond"/>
          <w:sz w:val="24"/>
          <w:szCs w:val="24"/>
          <w:lang w:val="en-US"/>
        </w:rPr>
        <w:t xml:space="preserve"> outperform those who</w:t>
      </w:r>
      <w:r w:rsidR="00E77B0A" w:rsidRPr="00CE62F7">
        <w:rPr>
          <w:rFonts w:ascii="Garamond" w:hAnsi="Garamond"/>
          <w:sz w:val="24"/>
          <w:szCs w:val="24"/>
          <w:lang w:val="en-US"/>
        </w:rPr>
        <w:t xml:space="preserve"> </w:t>
      </w:r>
      <w:r w:rsidR="00A054A4" w:rsidRPr="00CE62F7">
        <w:rPr>
          <w:rFonts w:ascii="Garamond" w:hAnsi="Garamond"/>
          <w:sz w:val="24"/>
          <w:szCs w:val="24"/>
          <w:lang w:val="en-US"/>
        </w:rPr>
        <w:t xml:space="preserve">members pick their programs solely on the basis </w:t>
      </w:r>
      <w:r w:rsidR="00D6786E" w:rsidRPr="00CE62F7">
        <w:rPr>
          <w:rFonts w:ascii="Garamond" w:hAnsi="Garamond"/>
          <w:sz w:val="24"/>
          <w:szCs w:val="24"/>
          <w:lang w:val="en-US"/>
        </w:rPr>
        <w:t>of past success</w:t>
      </w:r>
      <w:r w:rsidR="00C61073" w:rsidRPr="00CE62F7">
        <w:rPr>
          <w:rFonts w:ascii="Garamond" w:hAnsi="Garamond"/>
          <w:sz w:val="24"/>
          <w:szCs w:val="24"/>
          <w:lang w:val="en-US"/>
        </w:rPr>
        <w:t>, e.g., by following up on promising research programs</w:t>
      </w:r>
      <w:r w:rsidR="00BA7294" w:rsidRPr="00CE62F7">
        <w:rPr>
          <w:rFonts w:ascii="Garamond" w:hAnsi="Garamond"/>
          <w:sz w:val="24"/>
          <w:szCs w:val="24"/>
          <w:lang w:val="en-US"/>
        </w:rPr>
        <w:t>.</w:t>
      </w:r>
      <w:r w:rsidR="00256FFD" w:rsidRPr="00CE62F7">
        <w:rPr>
          <w:rStyle w:val="FootnoteReference"/>
          <w:rFonts w:ascii="Garamond" w:hAnsi="Garamond"/>
          <w:sz w:val="24"/>
          <w:szCs w:val="24"/>
          <w:lang w:val="en-US"/>
        </w:rPr>
        <w:footnoteReference w:id="6"/>
      </w:r>
      <w:r w:rsidR="00BA7294" w:rsidRPr="00CE62F7">
        <w:rPr>
          <w:rFonts w:ascii="Garamond" w:hAnsi="Garamond"/>
          <w:sz w:val="24"/>
          <w:szCs w:val="24"/>
          <w:lang w:val="en-US"/>
        </w:rPr>
        <w:t xml:space="preserve"> </w:t>
      </w:r>
      <w:r w:rsidR="00727338" w:rsidRPr="00CE62F7">
        <w:rPr>
          <w:rFonts w:ascii="Garamond" w:hAnsi="Garamond"/>
          <w:sz w:val="24"/>
          <w:szCs w:val="24"/>
          <w:lang w:val="en-US"/>
        </w:rPr>
        <w:t>Mavericks are able to play a pivotal role in successful science for a straightforward reason:</w:t>
      </w:r>
      <w:r w:rsidR="00281CA8" w:rsidRPr="00CE62F7">
        <w:rPr>
          <w:rFonts w:ascii="Garamond" w:hAnsi="Garamond"/>
          <w:sz w:val="24"/>
          <w:szCs w:val="24"/>
          <w:lang w:val="en-US"/>
        </w:rPr>
        <w:t xml:space="preserve"> the</w:t>
      </w:r>
      <w:r w:rsidR="008327DE" w:rsidRPr="00CE62F7">
        <w:rPr>
          <w:rFonts w:ascii="Garamond" w:hAnsi="Garamond"/>
          <w:sz w:val="24"/>
          <w:szCs w:val="24"/>
          <w:lang w:val="en-US"/>
        </w:rPr>
        <w:t xml:space="preserve"> </w:t>
      </w:r>
      <w:r w:rsidR="00BA7294" w:rsidRPr="00CE62F7">
        <w:rPr>
          <w:rFonts w:ascii="Garamond" w:hAnsi="Garamond"/>
          <w:sz w:val="24"/>
          <w:szCs w:val="24"/>
          <w:lang w:val="en-US"/>
        </w:rPr>
        <w:t>success of a</w:t>
      </w:r>
      <w:r w:rsidR="008327DE" w:rsidRPr="00CE62F7">
        <w:rPr>
          <w:rFonts w:ascii="Garamond" w:hAnsi="Garamond"/>
          <w:sz w:val="24"/>
          <w:szCs w:val="24"/>
          <w:lang w:val="en-US"/>
        </w:rPr>
        <w:t xml:space="preserve"> past</w:t>
      </w:r>
      <w:r w:rsidR="00BA7294" w:rsidRPr="00CE62F7">
        <w:rPr>
          <w:rFonts w:ascii="Garamond" w:hAnsi="Garamond"/>
          <w:sz w:val="24"/>
          <w:szCs w:val="24"/>
          <w:lang w:val="en-US"/>
        </w:rPr>
        <w:t xml:space="preserve"> research program is often based on limited evidence</w:t>
      </w:r>
      <w:r w:rsidR="00F4366B" w:rsidRPr="00CE62F7">
        <w:rPr>
          <w:rFonts w:ascii="Garamond" w:hAnsi="Garamond"/>
          <w:sz w:val="24"/>
          <w:szCs w:val="24"/>
          <w:lang w:val="en-US"/>
        </w:rPr>
        <w:t xml:space="preserve">, and so mavericks </w:t>
      </w:r>
      <w:r w:rsidR="00727338" w:rsidRPr="00CE62F7">
        <w:rPr>
          <w:rFonts w:ascii="Garamond" w:hAnsi="Garamond"/>
          <w:sz w:val="24"/>
          <w:szCs w:val="24"/>
          <w:lang w:val="en-US"/>
        </w:rPr>
        <w:t>prevent</w:t>
      </w:r>
      <w:r w:rsidR="00F4366B" w:rsidRPr="00CE62F7">
        <w:rPr>
          <w:rFonts w:ascii="Garamond" w:hAnsi="Garamond"/>
          <w:sz w:val="24"/>
          <w:szCs w:val="24"/>
          <w:lang w:val="en-US"/>
        </w:rPr>
        <w:t xml:space="preserve"> a group</w:t>
      </w:r>
      <w:r w:rsidR="008327DE" w:rsidRPr="00CE62F7">
        <w:rPr>
          <w:rFonts w:ascii="Garamond" w:hAnsi="Garamond"/>
          <w:sz w:val="24"/>
          <w:szCs w:val="24"/>
          <w:lang w:val="en-US"/>
        </w:rPr>
        <w:t xml:space="preserve"> from</w:t>
      </w:r>
      <w:r w:rsidR="00F4366B" w:rsidRPr="00CE62F7">
        <w:rPr>
          <w:rFonts w:ascii="Garamond" w:hAnsi="Garamond"/>
          <w:sz w:val="24"/>
          <w:szCs w:val="24"/>
          <w:lang w:val="en-US"/>
        </w:rPr>
        <w:t xml:space="preserve"> putting all their</w:t>
      </w:r>
      <w:r w:rsidR="00FE3280" w:rsidRPr="00CE62F7">
        <w:rPr>
          <w:rFonts w:ascii="Garamond" w:hAnsi="Garamond"/>
          <w:sz w:val="24"/>
          <w:szCs w:val="24"/>
          <w:lang w:val="en-US"/>
        </w:rPr>
        <w:t xml:space="preserve"> program</w:t>
      </w:r>
      <w:r w:rsidR="00F4366B" w:rsidRPr="00CE62F7">
        <w:rPr>
          <w:rFonts w:ascii="Garamond" w:hAnsi="Garamond"/>
          <w:sz w:val="24"/>
          <w:szCs w:val="24"/>
          <w:lang w:val="en-US"/>
        </w:rPr>
        <w:t xml:space="preserve"> </w:t>
      </w:r>
      <w:r w:rsidR="00FE3280" w:rsidRPr="00CE62F7">
        <w:rPr>
          <w:rFonts w:ascii="Garamond" w:hAnsi="Garamond"/>
          <w:sz w:val="24"/>
          <w:szCs w:val="24"/>
          <w:lang w:val="en-US"/>
        </w:rPr>
        <w:t xml:space="preserve">eggs in one evidential basket. </w:t>
      </w:r>
      <w:r w:rsidR="00526294" w:rsidRPr="00CE62F7">
        <w:rPr>
          <w:rFonts w:ascii="Garamond" w:hAnsi="Garamond"/>
          <w:sz w:val="24"/>
          <w:szCs w:val="24"/>
          <w:lang w:val="en-US"/>
        </w:rPr>
        <w:t xml:space="preserve">A person whose sole concern is novelty is </w:t>
      </w:r>
      <w:r w:rsidR="00F94769" w:rsidRPr="00CE62F7">
        <w:rPr>
          <w:rFonts w:ascii="Garamond" w:hAnsi="Garamond"/>
          <w:sz w:val="24"/>
          <w:szCs w:val="24"/>
          <w:lang w:val="en-US"/>
        </w:rPr>
        <w:t xml:space="preserve">not making decisions based on evidence, and so is individually irrational. And yet </w:t>
      </w:r>
      <w:r w:rsidR="007765AD" w:rsidRPr="00CE62F7">
        <w:rPr>
          <w:rFonts w:ascii="Garamond" w:hAnsi="Garamond"/>
          <w:sz w:val="24"/>
          <w:szCs w:val="24"/>
          <w:lang w:val="en-US"/>
        </w:rPr>
        <w:t>groups that contain such individuals are among the most rational there are when judged by group performance (</w:t>
      </w:r>
      <w:r w:rsidR="004C692E" w:rsidRPr="00CE62F7">
        <w:rPr>
          <w:rFonts w:ascii="Garamond" w:hAnsi="Garamond"/>
          <w:sz w:val="24"/>
          <w:szCs w:val="24"/>
          <w:lang w:val="en-US"/>
        </w:rPr>
        <w:t>ibid.: 246).</w:t>
      </w:r>
      <w:r w:rsidR="004C692E" w:rsidRPr="00CE62F7">
        <w:rPr>
          <w:rStyle w:val="FootnoteReference"/>
          <w:rFonts w:ascii="Garamond" w:hAnsi="Garamond"/>
          <w:sz w:val="24"/>
          <w:szCs w:val="24"/>
          <w:lang w:val="en-US"/>
        </w:rPr>
        <w:footnoteReference w:id="7"/>
      </w:r>
      <w:r w:rsidR="00A00862" w:rsidRPr="00CE62F7">
        <w:rPr>
          <w:rFonts w:ascii="Garamond" w:hAnsi="Garamond"/>
          <w:sz w:val="24"/>
          <w:szCs w:val="24"/>
          <w:lang w:val="en-US"/>
        </w:rPr>
        <w:t xml:space="preserve"> </w:t>
      </w:r>
    </w:p>
    <w:p w14:paraId="2AC8916F" w14:textId="77777777" w:rsidR="002F0973" w:rsidRPr="00CE62F7" w:rsidRDefault="00032869" w:rsidP="00BD1F02">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A third </w:t>
      </w:r>
      <w:r w:rsidR="006F36A0" w:rsidRPr="00CE62F7">
        <w:rPr>
          <w:rFonts w:ascii="Garamond" w:hAnsi="Garamond"/>
          <w:sz w:val="24"/>
          <w:szCs w:val="24"/>
          <w:lang w:val="en-US"/>
        </w:rPr>
        <w:t xml:space="preserve">kind of </w:t>
      </w:r>
      <w:r w:rsidRPr="00CE62F7">
        <w:rPr>
          <w:rFonts w:ascii="Garamond" w:hAnsi="Garamond"/>
          <w:sz w:val="24"/>
          <w:szCs w:val="24"/>
          <w:lang w:val="en-US"/>
        </w:rPr>
        <w:t xml:space="preserve">example </w:t>
      </w:r>
      <w:r w:rsidR="00533081" w:rsidRPr="00CE62F7">
        <w:rPr>
          <w:rFonts w:ascii="Garamond" w:hAnsi="Garamond"/>
          <w:sz w:val="24"/>
          <w:szCs w:val="24"/>
          <w:lang w:val="en-US"/>
        </w:rPr>
        <w:t xml:space="preserve">concerns </w:t>
      </w:r>
      <w:r w:rsidR="00C02EAE" w:rsidRPr="00CE62F7">
        <w:rPr>
          <w:rFonts w:ascii="Garamond" w:hAnsi="Garamond"/>
          <w:sz w:val="24"/>
          <w:szCs w:val="24"/>
          <w:lang w:val="en-US"/>
        </w:rPr>
        <w:t xml:space="preserve">the positive role </w:t>
      </w:r>
      <w:r w:rsidR="007252CC" w:rsidRPr="00CE62F7">
        <w:rPr>
          <w:rFonts w:ascii="Garamond" w:hAnsi="Garamond"/>
          <w:sz w:val="24"/>
          <w:szCs w:val="24"/>
          <w:lang w:val="en-US"/>
        </w:rPr>
        <w:t>o</w:t>
      </w:r>
      <w:r w:rsidR="00902DBB" w:rsidRPr="00CE62F7">
        <w:rPr>
          <w:rFonts w:ascii="Garamond" w:hAnsi="Garamond"/>
          <w:sz w:val="24"/>
          <w:szCs w:val="24"/>
          <w:lang w:val="en-US"/>
        </w:rPr>
        <w:t xml:space="preserve">f </w:t>
      </w:r>
      <w:r w:rsidR="00533081" w:rsidRPr="00CE62F7">
        <w:rPr>
          <w:rFonts w:ascii="Garamond" w:hAnsi="Garamond"/>
          <w:sz w:val="24"/>
          <w:szCs w:val="24"/>
          <w:lang w:val="en-US"/>
        </w:rPr>
        <w:t>conformi</w:t>
      </w:r>
      <w:r w:rsidR="001E2DA5" w:rsidRPr="00CE62F7">
        <w:rPr>
          <w:rFonts w:ascii="Garamond" w:hAnsi="Garamond"/>
          <w:sz w:val="24"/>
          <w:szCs w:val="24"/>
          <w:lang w:val="en-US"/>
        </w:rPr>
        <w:t>sm</w:t>
      </w:r>
      <w:r w:rsidR="007252CC" w:rsidRPr="00CE62F7">
        <w:rPr>
          <w:rFonts w:ascii="Garamond" w:hAnsi="Garamond"/>
          <w:sz w:val="24"/>
          <w:szCs w:val="24"/>
          <w:lang w:val="en-US"/>
        </w:rPr>
        <w:t xml:space="preserve">, i.e., </w:t>
      </w:r>
      <w:r w:rsidR="00E665F5" w:rsidRPr="00CE62F7">
        <w:rPr>
          <w:rFonts w:ascii="Garamond" w:hAnsi="Garamond"/>
          <w:sz w:val="24"/>
          <w:szCs w:val="24"/>
          <w:lang w:val="en-US"/>
        </w:rPr>
        <w:t xml:space="preserve">the exaggerated </w:t>
      </w:r>
      <w:r w:rsidR="0033283A" w:rsidRPr="00CE62F7">
        <w:rPr>
          <w:rFonts w:ascii="Garamond" w:hAnsi="Garamond"/>
          <w:sz w:val="24"/>
          <w:szCs w:val="24"/>
          <w:lang w:val="en-US"/>
        </w:rPr>
        <w:t xml:space="preserve">bias towards </w:t>
      </w:r>
      <w:r w:rsidR="00E665F5" w:rsidRPr="00CE62F7">
        <w:rPr>
          <w:rFonts w:ascii="Garamond" w:hAnsi="Garamond"/>
          <w:sz w:val="24"/>
          <w:szCs w:val="24"/>
          <w:lang w:val="en-US"/>
        </w:rPr>
        <w:t>majorities or pluralities</w:t>
      </w:r>
      <w:r w:rsidR="00C02EAE" w:rsidRPr="00CE62F7">
        <w:rPr>
          <w:rFonts w:ascii="Garamond" w:hAnsi="Garamond"/>
          <w:sz w:val="24"/>
          <w:szCs w:val="24"/>
          <w:lang w:val="en-US"/>
        </w:rPr>
        <w:t xml:space="preserve"> </w:t>
      </w:r>
      <w:r w:rsidR="001E2DA5" w:rsidRPr="00CE62F7">
        <w:rPr>
          <w:rFonts w:ascii="Garamond" w:hAnsi="Garamond"/>
          <w:sz w:val="24"/>
          <w:szCs w:val="24"/>
          <w:lang w:val="en-US"/>
        </w:rPr>
        <w:t xml:space="preserve">that </w:t>
      </w:r>
      <w:r w:rsidR="007252CC" w:rsidRPr="00CE62F7">
        <w:rPr>
          <w:rFonts w:ascii="Garamond" w:hAnsi="Garamond"/>
          <w:sz w:val="24"/>
          <w:szCs w:val="24"/>
          <w:lang w:val="en-US"/>
        </w:rPr>
        <w:t>humans</w:t>
      </w:r>
      <w:r w:rsidR="00BA0657" w:rsidRPr="00CE62F7">
        <w:rPr>
          <w:rFonts w:ascii="Garamond" w:hAnsi="Garamond"/>
          <w:sz w:val="24"/>
          <w:szCs w:val="24"/>
          <w:lang w:val="en-US"/>
        </w:rPr>
        <w:t xml:space="preserve"> routinely exhibit</w:t>
      </w:r>
      <w:r w:rsidR="007252CC" w:rsidRPr="00CE62F7">
        <w:rPr>
          <w:rFonts w:ascii="Garamond" w:hAnsi="Garamond"/>
          <w:sz w:val="24"/>
          <w:szCs w:val="24"/>
          <w:lang w:val="en-US"/>
        </w:rPr>
        <w:t xml:space="preserve">. </w:t>
      </w:r>
      <w:r w:rsidR="005163A2" w:rsidRPr="00CE62F7">
        <w:rPr>
          <w:rFonts w:ascii="Garamond" w:hAnsi="Garamond"/>
          <w:sz w:val="24"/>
          <w:szCs w:val="24"/>
          <w:lang w:val="en-US"/>
        </w:rPr>
        <w:t>For example,</w:t>
      </w:r>
      <w:r w:rsidR="0033283A" w:rsidRPr="00CE62F7">
        <w:rPr>
          <w:rFonts w:ascii="Garamond" w:hAnsi="Garamond"/>
          <w:sz w:val="24"/>
          <w:szCs w:val="24"/>
          <w:lang w:val="en-US"/>
        </w:rPr>
        <w:t xml:space="preserve"> </w:t>
      </w:r>
      <w:r w:rsidR="007252CC" w:rsidRPr="00CE62F7">
        <w:rPr>
          <w:rFonts w:ascii="Garamond" w:hAnsi="Garamond"/>
          <w:sz w:val="24"/>
          <w:szCs w:val="24"/>
          <w:lang w:val="en-US"/>
        </w:rPr>
        <w:t xml:space="preserve">Efferson et al. </w:t>
      </w:r>
      <w:r w:rsidR="00902DBB" w:rsidRPr="00CE62F7">
        <w:rPr>
          <w:rFonts w:ascii="Garamond" w:hAnsi="Garamond"/>
          <w:sz w:val="24"/>
          <w:szCs w:val="24"/>
          <w:lang w:val="en-US"/>
        </w:rPr>
        <w:t>(</w:t>
      </w:r>
      <w:r w:rsidR="007252CC" w:rsidRPr="00CE62F7">
        <w:rPr>
          <w:rFonts w:ascii="Garamond" w:hAnsi="Garamond"/>
          <w:sz w:val="24"/>
          <w:szCs w:val="24"/>
          <w:lang w:val="en-US"/>
        </w:rPr>
        <w:t>2008</w:t>
      </w:r>
      <w:r w:rsidR="00902DBB" w:rsidRPr="00CE62F7">
        <w:rPr>
          <w:rFonts w:ascii="Garamond" w:hAnsi="Garamond"/>
          <w:sz w:val="24"/>
          <w:szCs w:val="24"/>
          <w:lang w:val="en-US"/>
        </w:rPr>
        <w:t xml:space="preserve">) </w:t>
      </w:r>
      <w:r w:rsidR="00537D11" w:rsidRPr="00CE62F7">
        <w:rPr>
          <w:rFonts w:ascii="Garamond" w:hAnsi="Garamond"/>
          <w:sz w:val="24"/>
          <w:szCs w:val="24"/>
          <w:lang w:val="en-US"/>
        </w:rPr>
        <w:t xml:space="preserve">describe an experiment where participants must decide, over a series of trials, between two kinds of technologies. Payoffs are random, but expected payoffs vary. </w:t>
      </w:r>
      <w:r w:rsidR="00C82EC9" w:rsidRPr="00CE62F7">
        <w:rPr>
          <w:rFonts w:ascii="Garamond" w:hAnsi="Garamond"/>
          <w:sz w:val="24"/>
          <w:szCs w:val="24"/>
          <w:lang w:val="en-US"/>
        </w:rPr>
        <w:t>C</w:t>
      </w:r>
      <w:r w:rsidR="00A9571E" w:rsidRPr="00CE62F7">
        <w:rPr>
          <w:rFonts w:ascii="Garamond" w:hAnsi="Garamond"/>
          <w:sz w:val="24"/>
          <w:szCs w:val="24"/>
          <w:lang w:val="en-US"/>
        </w:rPr>
        <w:t>onformist</w:t>
      </w:r>
      <w:r w:rsidR="005163A2" w:rsidRPr="00CE62F7">
        <w:rPr>
          <w:rFonts w:ascii="Garamond" w:hAnsi="Garamond"/>
          <w:sz w:val="24"/>
          <w:szCs w:val="24"/>
          <w:lang w:val="en-US"/>
        </w:rPr>
        <w:t>s who have access to</w:t>
      </w:r>
      <w:r w:rsidR="00C82EC9" w:rsidRPr="00CE62F7">
        <w:rPr>
          <w:rFonts w:ascii="Garamond" w:hAnsi="Garamond"/>
          <w:sz w:val="24"/>
          <w:szCs w:val="24"/>
          <w:lang w:val="en-US"/>
        </w:rPr>
        <w:t xml:space="preserve"> others’ choices </w:t>
      </w:r>
      <w:r w:rsidR="00186ACA" w:rsidRPr="00CE62F7">
        <w:rPr>
          <w:rFonts w:ascii="Garamond" w:hAnsi="Garamond"/>
          <w:sz w:val="24"/>
          <w:szCs w:val="24"/>
          <w:lang w:val="en-US"/>
        </w:rPr>
        <w:t>and</w:t>
      </w:r>
      <w:r w:rsidR="003D63F8" w:rsidRPr="00CE62F7">
        <w:rPr>
          <w:rFonts w:ascii="Garamond" w:hAnsi="Garamond"/>
          <w:sz w:val="24"/>
          <w:szCs w:val="24"/>
          <w:lang w:val="en-US"/>
        </w:rPr>
        <w:t xml:space="preserve"> yet</w:t>
      </w:r>
      <w:r w:rsidR="00186ACA" w:rsidRPr="00CE62F7">
        <w:rPr>
          <w:rFonts w:ascii="Garamond" w:hAnsi="Garamond"/>
          <w:sz w:val="24"/>
          <w:szCs w:val="24"/>
          <w:lang w:val="en-US"/>
        </w:rPr>
        <w:t xml:space="preserve"> no information about payoffs, whether their own or others’,</w:t>
      </w:r>
      <w:r w:rsidR="0033283A" w:rsidRPr="00CE62F7">
        <w:rPr>
          <w:rFonts w:ascii="Garamond" w:hAnsi="Garamond"/>
          <w:sz w:val="24"/>
          <w:szCs w:val="24"/>
          <w:lang w:val="en-US"/>
        </w:rPr>
        <w:t xml:space="preserve"> </w:t>
      </w:r>
      <w:r w:rsidR="005163A2" w:rsidRPr="00CE62F7">
        <w:rPr>
          <w:rFonts w:ascii="Garamond" w:hAnsi="Garamond"/>
          <w:sz w:val="24"/>
          <w:szCs w:val="24"/>
          <w:lang w:val="en-US"/>
        </w:rPr>
        <w:t>routinely outperform individual</w:t>
      </w:r>
      <w:r w:rsidR="00030059" w:rsidRPr="00CE62F7">
        <w:rPr>
          <w:rFonts w:ascii="Garamond" w:hAnsi="Garamond"/>
          <w:sz w:val="24"/>
          <w:szCs w:val="24"/>
          <w:lang w:val="en-US"/>
        </w:rPr>
        <w:t xml:space="preserve">s with no conformist tendencies </w:t>
      </w:r>
      <w:r w:rsidR="00186ACA" w:rsidRPr="00CE62F7">
        <w:rPr>
          <w:rFonts w:ascii="Garamond" w:hAnsi="Garamond"/>
          <w:sz w:val="24"/>
          <w:szCs w:val="24"/>
          <w:lang w:val="en-US"/>
        </w:rPr>
        <w:t>and</w:t>
      </w:r>
      <w:r w:rsidR="00030059" w:rsidRPr="00CE62F7">
        <w:rPr>
          <w:rFonts w:ascii="Garamond" w:hAnsi="Garamond"/>
          <w:sz w:val="24"/>
          <w:szCs w:val="24"/>
          <w:lang w:val="en-US"/>
        </w:rPr>
        <w:t xml:space="preserve"> </w:t>
      </w:r>
      <w:r w:rsidR="003D63F8" w:rsidRPr="00CE62F7">
        <w:rPr>
          <w:rFonts w:ascii="Garamond" w:hAnsi="Garamond"/>
          <w:sz w:val="24"/>
          <w:szCs w:val="24"/>
          <w:lang w:val="en-US"/>
        </w:rPr>
        <w:t xml:space="preserve">yet </w:t>
      </w:r>
      <w:r w:rsidR="00030059" w:rsidRPr="00CE62F7">
        <w:rPr>
          <w:rFonts w:ascii="Garamond" w:hAnsi="Garamond"/>
          <w:sz w:val="24"/>
          <w:szCs w:val="24"/>
          <w:lang w:val="en-US"/>
        </w:rPr>
        <w:t xml:space="preserve">access to payoff data at regular </w:t>
      </w:r>
      <w:r w:rsidR="00030059" w:rsidRPr="00CE62F7">
        <w:rPr>
          <w:rFonts w:ascii="Garamond" w:hAnsi="Garamond"/>
          <w:sz w:val="24"/>
          <w:szCs w:val="24"/>
          <w:lang w:val="en-US"/>
        </w:rPr>
        <w:lastRenderedPageBreak/>
        <w:t xml:space="preserve">intervals. </w:t>
      </w:r>
      <w:r w:rsidR="008E06F8" w:rsidRPr="00CE62F7">
        <w:rPr>
          <w:rFonts w:ascii="Garamond" w:hAnsi="Garamond"/>
          <w:sz w:val="24"/>
          <w:szCs w:val="24"/>
          <w:lang w:val="en-US"/>
        </w:rPr>
        <w:t xml:space="preserve">Similarly, </w:t>
      </w:r>
      <w:r w:rsidR="008E06F8" w:rsidRPr="00CE62F7">
        <w:rPr>
          <w:rFonts w:ascii="Garamond" w:hAnsi="Garamond"/>
          <w:i/>
          <w:iCs/>
          <w:sz w:val="24"/>
          <w:szCs w:val="24"/>
          <w:lang w:val="en-US"/>
        </w:rPr>
        <w:t>groups</w:t>
      </w:r>
      <w:r w:rsidR="008E06F8" w:rsidRPr="00CE62F7">
        <w:rPr>
          <w:rFonts w:ascii="Garamond" w:hAnsi="Garamond"/>
          <w:sz w:val="24"/>
          <w:szCs w:val="24"/>
          <w:lang w:val="en-US"/>
        </w:rPr>
        <w:t xml:space="preserve"> of conformists outperform non-conforming groups</w:t>
      </w:r>
      <w:r w:rsidR="001209C1" w:rsidRPr="00CE62F7">
        <w:rPr>
          <w:rFonts w:ascii="Garamond" w:hAnsi="Garamond"/>
          <w:sz w:val="24"/>
          <w:szCs w:val="24"/>
          <w:lang w:val="en-US"/>
        </w:rPr>
        <w:t xml:space="preserve"> in a variety of settings</w:t>
      </w:r>
      <w:r w:rsidR="008E06F8" w:rsidRPr="00CE62F7">
        <w:rPr>
          <w:rFonts w:ascii="Garamond" w:hAnsi="Garamond"/>
          <w:sz w:val="24"/>
          <w:szCs w:val="24"/>
          <w:lang w:val="en-US"/>
        </w:rPr>
        <w:t xml:space="preserve">, even </w:t>
      </w:r>
      <w:r w:rsidR="0038102D" w:rsidRPr="00CE62F7">
        <w:rPr>
          <w:rFonts w:ascii="Garamond" w:hAnsi="Garamond"/>
          <w:sz w:val="24"/>
          <w:szCs w:val="24"/>
          <w:lang w:val="en-US"/>
        </w:rPr>
        <w:t>when the latter are intrinsically much more talented.</w:t>
      </w:r>
      <w:r w:rsidR="0038102D" w:rsidRPr="00CE62F7">
        <w:rPr>
          <w:rStyle w:val="FootnoteReference"/>
          <w:rFonts w:ascii="Garamond" w:hAnsi="Garamond"/>
          <w:sz w:val="24"/>
          <w:szCs w:val="24"/>
          <w:lang w:val="en-US"/>
        </w:rPr>
        <w:footnoteReference w:id="8"/>
      </w:r>
      <w:r w:rsidR="0013264D" w:rsidRPr="00CE62F7">
        <w:rPr>
          <w:rFonts w:ascii="Garamond" w:hAnsi="Garamond"/>
          <w:sz w:val="24"/>
          <w:szCs w:val="24"/>
          <w:lang w:val="en-US"/>
        </w:rPr>
        <w:t xml:space="preserve"> There are </w:t>
      </w:r>
      <w:r w:rsidR="00A65EFA" w:rsidRPr="00CE62F7">
        <w:rPr>
          <w:rFonts w:ascii="Garamond" w:hAnsi="Garamond"/>
          <w:sz w:val="24"/>
          <w:szCs w:val="24"/>
          <w:lang w:val="en-US"/>
        </w:rPr>
        <w:t xml:space="preserve">various </w:t>
      </w:r>
      <w:r w:rsidR="0013264D" w:rsidRPr="00CE62F7">
        <w:rPr>
          <w:rFonts w:ascii="Garamond" w:hAnsi="Garamond"/>
          <w:sz w:val="24"/>
          <w:szCs w:val="24"/>
          <w:lang w:val="en-US"/>
        </w:rPr>
        <w:t xml:space="preserve">mechanisms behind conformism’s </w:t>
      </w:r>
      <w:r w:rsidR="00A65EFA" w:rsidRPr="00CE62F7">
        <w:rPr>
          <w:rFonts w:ascii="Garamond" w:hAnsi="Garamond"/>
          <w:sz w:val="24"/>
          <w:szCs w:val="24"/>
          <w:lang w:val="en-US"/>
        </w:rPr>
        <w:t>success—more than can be summarized here—but I will highlight two</w:t>
      </w:r>
      <w:r w:rsidR="007E5421" w:rsidRPr="00CE62F7">
        <w:rPr>
          <w:rFonts w:ascii="Garamond" w:hAnsi="Garamond"/>
          <w:sz w:val="24"/>
          <w:szCs w:val="24"/>
          <w:lang w:val="en-US"/>
        </w:rPr>
        <w:t xml:space="preserve">. </w:t>
      </w:r>
      <w:r w:rsidR="00A65EFA" w:rsidRPr="00CE62F7">
        <w:rPr>
          <w:rFonts w:ascii="Garamond" w:hAnsi="Garamond"/>
          <w:sz w:val="24"/>
          <w:szCs w:val="24"/>
          <w:lang w:val="en-US"/>
        </w:rPr>
        <w:t>First, t</w:t>
      </w:r>
      <w:r w:rsidR="007E5421" w:rsidRPr="00CE62F7">
        <w:rPr>
          <w:rFonts w:ascii="Garamond" w:hAnsi="Garamond"/>
          <w:sz w:val="24"/>
          <w:szCs w:val="24"/>
          <w:lang w:val="en-US"/>
        </w:rPr>
        <w:t xml:space="preserve">hough </w:t>
      </w:r>
      <w:r w:rsidR="00A65EFA" w:rsidRPr="00CE62F7">
        <w:rPr>
          <w:rFonts w:ascii="Garamond" w:hAnsi="Garamond"/>
          <w:sz w:val="24"/>
          <w:szCs w:val="24"/>
          <w:lang w:val="en-US"/>
        </w:rPr>
        <w:t>conformism obviously</w:t>
      </w:r>
      <w:r w:rsidR="007E5421" w:rsidRPr="00CE62F7">
        <w:rPr>
          <w:rFonts w:ascii="Garamond" w:hAnsi="Garamond"/>
          <w:sz w:val="24"/>
          <w:szCs w:val="24"/>
          <w:lang w:val="en-US"/>
        </w:rPr>
        <w:t xml:space="preserve"> limits in-group diversity, it </w:t>
      </w:r>
      <w:r w:rsidR="00A65EFA" w:rsidRPr="00CE62F7">
        <w:rPr>
          <w:rFonts w:ascii="Garamond" w:hAnsi="Garamond"/>
          <w:sz w:val="24"/>
          <w:szCs w:val="24"/>
          <w:lang w:val="en-US"/>
        </w:rPr>
        <w:t xml:space="preserve">tends to </w:t>
      </w:r>
      <w:r w:rsidR="00856F2F" w:rsidRPr="00CE62F7">
        <w:rPr>
          <w:rFonts w:ascii="Garamond" w:hAnsi="Garamond"/>
          <w:sz w:val="24"/>
          <w:szCs w:val="24"/>
          <w:lang w:val="en-US"/>
        </w:rPr>
        <w:t>generate</w:t>
      </w:r>
      <w:r w:rsidR="007E5421" w:rsidRPr="00CE62F7">
        <w:rPr>
          <w:rFonts w:ascii="Garamond" w:hAnsi="Garamond"/>
          <w:sz w:val="24"/>
          <w:szCs w:val="24"/>
          <w:lang w:val="en-US"/>
        </w:rPr>
        <w:t xml:space="preserve"> cross-group diversity, allowing </w:t>
      </w:r>
      <w:r w:rsidR="00011812" w:rsidRPr="00CE62F7">
        <w:rPr>
          <w:rFonts w:ascii="Garamond" w:hAnsi="Garamond"/>
          <w:sz w:val="24"/>
          <w:szCs w:val="24"/>
          <w:lang w:val="en-US"/>
        </w:rPr>
        <w:t>increased selection pressures</w:t>
      </w:r>
      <w:r w:rsidR="00A418A5" w:rsidRPr="00CE62F7">
        <w:rPr>
          <w:rFonts w:ascii="Garamond" w:hAnsi="Garamond"/>
          <w:sz w:val="24"/>
          <w:szCs w:val="24"/>
          <w:lang w:val="en-US"/>
        </w:rPr>
        <w:t xml:space="preserve"> to arise</w:t>
      </w:r>
      <w:r w:rsidR="00011812" w:rsidRPr="00CE62F7">
        <w:rPr>
          <w:rFonts w:ascii="Garamond" w:hAnsi="Garamond"/>
          <w:sz w:val="24"/>
          <w:szCs w:val="24"/>
          <w:lang w:val="en-US"/>
        </w:rPr>
        <w:t xml:space="preserve"> at the group level. </w:t>
      </w:r>
      <w:r w:rsidR="00A65EFA" w:rsidRPr="00CE62F7">
        <w:rPr>
          <w:rFonts w:ascii="Garamond" w:hAnsi="Garamond"/>
          <w:sz w:val="24"/>
          <w:szCs w:val="24"/>
          <w:lang w:val="en-US"/>
        </w:rPr>
        <w:t>Second, on the assumption that there is a</w:t>
      </w:r>
      <w:r w:rsidR="00011812" w:rsidRPr="00CE62F7">
        <w:rPr>
          <w:rFonts w:ascii="Garamond" w:hAnsi="Garamond"/>
          <w:sz w:val="24"/>
          <w:szCs w:val="24"/>
          <w:lang w:val="en-US"/>
        </w:rPr>
        <w:t xml:space="preserve"> baseline of success among individual</w:t>
      </w:r>
      <w:r w:rsidR="00A418A5" w:rsidRPr="00CE62F7">
        <w:rPr>
          <w:rFonts w:ascii="Garamond" w:hAnsi="Garamond"/>
          <w:sz w:val="24"/>
          <w:szCs w:val="24"/>
          <w:lang w:val="en-US"/>
        </w:rPr>
        <w:t xml:space="preserve"> learners</w:t>
      </w:r>
      <w:r w:rsidR="00B95E0D" w:rsidRPr="00CE62F7">
        <w:rPr>
          <w:rFonts w:ascii="Garamond" w:hAnsi="Garamond"/>
          <w:sz w:val="24"/>
          <w:szCs w:val="24"/>
          <w:lang w:val="en-US"/>
        </w:rPr>
        <w:t xml:space="preserve"> in a group</w:t>
      </w:r>
      <w:r w:rsidR="00022F6A" w:rsidRPr="00CE62F7">
        <w:rPr>
          <w:rFonts w:ascii="Garamond" w:hAnsi="Garamond"/>
          <w:sz w:val="24"/>
          <w:szCs w:val="24"/>
          <w:lang w:val="en-US"/>
        </w:rPr>
        <w:t>—e.g., strategies worth conforming to—</w:t>
      </w:r>
      <w:r w:rsidR="00011812" w:rsidRPr="00CE62F7">
        <w:rPr>
          <w:rFonts w:ascii="Garamond" w:hAnsi="Garamond"/>
          <w:sz w:val="24"/>
          <w:szCs w:val="24"/>
          <w:lang w:val="en-US"/>
        </w:rPr>
        <w:t xml:space="preserve">conformism allows </w:t>
      </w:r>
      <w:r w:rsidR="00B95E0D" w:rsidRPr="00CE62F7">
        <w:rPr>
          <w:rFonts w:ascii="Garamond" w:hAnsi="Garamond"/>
          <w:sz w:val="24"/>
          <w:szCs w:val="24"/>
          <w:lang w:val="en-US"/>
        </w:rPr>
        <w:t xml:space="preserve">individuals to access </w:t>
      </w:r>
      <w:r w:rsidR="00022F6A" w:rsidRPr="00CE62F7">
        <w:rPr>
          <w:rFonts w:ascii="Garamond" w:hAnsi="Garamond"/>
          <w:sz w:val="24"/>
          <w:szCs w:val="24"/>
          <w:lang w:val="en-US"/>
        </w:rPr>
        <w:t>others’</w:t>
      </w:r>
      <w:r w:rsidR="00B95E0D" w:rsidRPr="00CE62F7">
        <w:rPr>
          <w:rFonts w:ascii="Garamond" w:hAnsi="Garamond"/>
          <w:sz w:val="24"/>
          <w:szCs w:val="24"/>
          <w:lang w:val="en-US"/>
        </w:rPr>
        <w:t xml:space="preserve"> success quickly, bypassing </w:t>
      </w:r>
      <w:r w:rsidR="00022F6A" w:rsidRPr="00CE62F7">
        <w:rPr>
          <w:rFonts w:ascii="Garamond" w:hAnsi="Garamond"/>
          <w:sz w:val="24"/>
          <w:szCs w:val="24"/>
          <w:lang w:val="en-US"/>
        </w:rPr>
        <w:t>the need for</w:t>
      </w:r>
      <w:r w:rsidR="00B95E0D" w:rsidRPr="00CE62F7">
        <w:rPr>
          <w:rFonts w:ascii="Garamond" w:hAnsi="Garamond"/>
          <w:sz w:val="24"/>
          <w:szCs w:val="24"/>
          <w:lang w:val="en-US"/>
        </w:rPr>
        <w:t xml:space="preserve"> individual </w:t>
      </w:r>
      <w:r w:rsidR="00022F6A" w:rsidRPr="00CE62F7">
        <w:rPr>
          <w:rFonts w:ascii="Garamond" w:hAnsi="Garamond"/>
          <w:sz w:val="24"/>
          <w:szCs w:val="24"/>
          <w:lang w:val="en-US"/>
        </w:rPr>
        <w:t>learning.</w:t>
      </w:r>
      <w:r w:rsidR="00B95E0D" w:rsidRPr="00CE62F7">
        <w:rPr>
          <w:rFonts w:ascii="Garamond" w:hAnsi="Garamond"/>
          <w:sz w:val="24"/>
          <w:szCs w:val="24"/>
          <w:lang w:val="en-US"/>
        </w:rPr>
        <w:t xml:space="preserve"> </w:t>
      </w:r>
      <w:r w:rsidR="006227B0" w:rsidRPr="00CE62F7">
        <w:rPr>
          <w:rFonts w:ascii="Garamond" w:hAnsi="Garamond"/>
          <w:sz w:val="24"/>
          <w:szCs w:val="24"/>
          <w:lang w:val="en-US"/>
        </w:rPr>
        <w:t xml:space="preserve">Understood as an exaggerated bias towards majorities or pluralities, conformism is individually irrational: </w:t>
      </w:r>
      <w:r w:rsidR="00CD30E6" w:rsidRPr="00CE62F7">
        <w:rPr>
          <w:rFonts w:ascii="Garamond" w:hAnsi="Garamond"/>
          <w:sz w:val="24"/>
          <w:szCs w:val="24"/>
          <w:lang w:val="en-US"/>
        </w:rPr>
        <w:t xml:space="preserve">it uses group-think rather than evidence as a means of forming epistemic attitudes. And yet it is often hugely productive in groups, and plays an important role in humans’ evolutionary success. </w:t>
      </w:r>
    </w:p>
    <w:p w14:paraId="2BC6E3D1" w14:textId="2B04453C" w:rsidR="002F0973" w:rsidRPr="00CE62F7" w:rsidRDefault="00032869" w:rsidP="00BD1F02">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A fourth example concerns </w:t>
      </w:r>
      <w:r w:rsidR="008E3D43" w:rsidRPr="00CE62F7">
        <w:rPr>
          <w:rFonts w:ascii="Garamond" w:hAnsi="Garamond"/>
          <w:sz w:val="24"/>
          <w:szCs w:val="24"/>
          <w:lang w:val="en-US"/>
        </w:rPr>
        <w:t xml:space="preserve">groups with motivated reasoners. Motivating reasoning is the phenomenon whereby a person’s </w:t>
      </w:r>
      <w:r w:rsidR="00235F33" w:rsidRPr="00CE62F7">
        <w:rPr>
          <w:rFonts w:ascii="Garamond" w:hAnsi="Garamond"/>
          <w:sz w:val="24"/>
          <w:szCs w:val="24"/>
          <w:lang w:val="en-US"/>
        </w:rPr>
        <w:t>assessment of information is biased in favor of desires</w:t>
      </w:r>
      <w:r w:rsidR="008A7347" w:rsidRPr="00CE62F7">
        <w:rPr>
          <w:rFonts w:ascii="Garamond" w:hAnsi="Garamond"/>
          <w:sz w:val="24"/>
          <w:szCs w:val="24"/>
          <w:lang w:val="en-US"/>
        </w:rPr>
        <w:t xml:space="preserve"> they have</w:t>
      </w:r>
      <w:r w:rsidR="00F15174" w:rsidRPr="00CE62F7">
        <w:rPr>
          <w:rFonts w:ascii="Garamond" w:hAnsi="Garamond"/>
          <w:sz w:val="24"/>
          <w:szCs w:val="24"/>
          <w:lang w:val="en-US"/>
        </w:rPr>
        <w:t>.</w:t>
      </w:r>
      <w:r w:rsidR="00000BB2" w:rsidRPr="00CE62F7">
        <w:rPr>
          <w:rStyle w:val="FootnoteReference"/>
          <w:rFonts w:ascii="Garamond" w:hAnsi="Garamond"/>
          <w:sz w:val="24"/>
          <w:szCs w:val="24"/>
          <w:lang w:val="en-US"/>
        </w:rPr>
        <w:footnoteReference w:id="9"/>
      </w:r>
      <w:r w:rsidR="00BF24BD" w:rsidRPr="00CE62F7">
        <w:rPr>
          <w:rFonts w:ascii="Garamond" w:hAnsi="Garamond"/>
          <w:sz w:val="24"/>
          <w:szCs w:val="24"/>
          <w:lang w:val="en-US"/>
        </w:rPr>
        <w:t xml:space="preserve"> </w:t>
      </w:r>
      <w:r w:rsidR="004646ED" w:rsidRPr="00CE62F7">
        <w:rPr>
          <w:rFonts w:ascii="Garamond" w:hAnsi="Garamond"/>
          <w:sz w:val="24"/>
          <w:szCs w:val="24"/>
          <w:lang w:val="en-US"/>
        </w:rPr>
        <w:t>Motivated reasoning has well-known epistemic downsides, which I won’t cover here. But</w:t>
      </w:r>
      <w:r w:rsidR="004162FA" w:rsidRPr="00CE62F7">
        <w:rPr>
          <w:rFonts w:ascii="Garamond" w:hAnsi="Garamond"/>
          <w:sz w:val="24"/>
          <w:szCs w:val="24"/>
          <w:lang w:val="en-US"/>
        </w:rPr>
        <w:t>, u</w:t>
      </w:r>
      <w:r w:rsidR="00E30344" w:rsidRPr="00CE62F7">
        <w:rPr>
          <w:rFonts w:ascii="Garamond" w:hAnsi="Garamond"/>
          <w:sz w:val="24"/>
          <w:szCs w:val="24"/>
          <w:lang w:val="en-US"/>
        </w:rPr>
        <w:t xml:space="preserve">nexpectedly, </w:t>
      </w:r>
      <w:r w:rsidR="004162FA" w:rsidRPr="00CE62F7">
        <w:rPr>
          <w:rFonts w:ascii="Garamond" w:hAnsi="Garamond"/>
          <w:sz w:val="24"/>
          <w:szCs w:val="24"/>
          <w:lang w:val="en-US"/>
        </w:rPr>
        <w:t xml:space="preserve">motivated reasoning seems to </w:t>
      </w:r>
      <w:r w:rsidR="005837F6" w:rsidRPr="00CE62F7">
        <w:rPr>
          <w:rFonts w:ascii="Garamond" w:hAnsi="Garamond"/>
          <w:i/>
          <w:iCs/>
          <w:sz w:val="24"/>
          <w:szCs w:val="24"/>
          <w:lang w:val="en-US"/>
        </w:rPr>
        <w:t xml:space="preserve">increase </w:t>
      </w:r>
      <w:r w:rsidR="005837F6" w:rsidRPr="00CE62F7">
        <w:rPr>
          <w:rFonts w:ascii="Garamond" w:hAnsi="Garamond"/>
          <w:sz w:val="24"/>
          <w:szCs w:val="24"/>
          <w:lang w:val="en-US"/>
        </w:rPr>
        <w:t>group performance</w:t>
      </w:r>
      <w:r w:rsidR="00CC3ED3" w:rsidRPr="00CE62F7">
        <w:rPr>
          <w:rFonts w:ascii="Garamond" w:hAnsi="Garamond"/>
          <w:sz w:val="24"/>
          <w:szCs w:val="24"/>
          <w:lang w:val="en-US"/>
        </w:rPr>
        <w:t xml:space="preserve"> in various settings.</w:t>
      </w:r>
      <w:r w:rsidR="005837F6" w:rsidRPr="00CE62F7">
        <w:rPr>
          <w:rFonts w:ascii="Garamond" w:hAnsi="Garamond"/>
          <w:sz w:val="24"/>
          <w:szCs w:val="24"/>
          <w:lang w:val="en-US"/>
        </w:rPr>
        <w:t xml:space="preserve"> For example, </w:t>
      </w:r>
      <w:r w:rsidR="00141FBF" w:rsidRPr="00CE62F7">
        <w:rPr>
          <w:rFonts w:ascii="Garamond" w:hAnsi="Garamond"/>
          <w:sz w:val="24"/>
          <w:szCs w:val="24"/>
          <w:lang w:val="en-US"/>
        </w:rPr>
        <w:t xml:space="preserve">groups </w:t>
      </w:r>
      <w:r w:rsidR="0086313A" w:rsidRPr="00CE62F7">
        <w:rPr>
          <w:rFonts w:ascii="Garamond" w:hAnsi="Garamond"/>
          <w:sz w:val="24"/>
          <w:szCs w:val="24"/>
          <w:lang w:val="en-US"/>
        </w:rPr>
        <w:t xml:space="preserve">which contain a higher level of disagreement among members regularly outperform groups without disagreement, e.g., </w:t>
      </w:r>
      <w:r w:rsidR="00572D72" w:rsidRPr="00CE62F7">
        <w:rPr>
          <w:rFonts w:ascii="Garamond" w:hAnsi="Garamond"/>
          <w:sz w:val="24"/>
          <w:szCs w:val="24"/>
          <w:lang w:val="en-US"/>
        </w:rPr>
        <w:t>in logic activities where groups must evaluate logical inferences in the form of Wason selection tasks</w:t>
      </w:r>
      <w:r w:rsidR="0086313A" w:rsidRPr="00CE62F7">
        <w:rPr>
          <w:rFonts w:ascii="Garamond" w:hAnsi="Garamond"/>
          <w:sz w:val="24"/>
          <w:szCs w:val="24"/>
          <w:lang w:val="en-US"/>
        </w:rPr>
        <w:t>.</w:t>
      </w:r>
      <w:r w:rsidR="00C22F7F" w:rsidRPr="00CE62F7">
        <w:rPr>
          <w:rStyle w:val="FootnoteReference"/>
          <w:rFonts w:ascii="Garamond" w:hAnsi="Garamond"/>
          <w:sz w:val="24"/>
          <w:szCs w:val="24"/>
          <w:lang w:val="en-US"/>
        </w:rPr>
        <w:footnoteReference w:id="10"/>
      </w:r>
      <w:r w:rsidR="0086313A" w:rsidRPr="00CE62F7">
        <w:rPr>
          <w:rFonts w:ascii="Garamond" w:hAnsi="Garamond"/>
          <w:sz w:val="24"/>
          <w:szCs w:val="24"/>
          <w:lang w:val="en-US"/>
        </w:rPr>
        <w:t xml:space="preserve"> </w:t>
      </w:r>
      <w:r w:rsidR="00572D72" w:rsidRPr="00CE62F7">
        <w:rPr>
          <w:rFonts w:ascii="Garamond" w:hAnsi="Garamond"/>
          <w:sz w:val="24"/>
          <w:szCs w:val="24"/>
          <w:lang w:val="en-US"/>
        </w:rPr>
        <w:t xml:space="preserve">Disagreement is not itself a sign of motivated reasoning, but motivated reasoning </w:t>
      </w:r>
      <w:r w:rsidR="00812DB5" w:rsidRPr="00CE62F7">
        <w:rPr>
          <w:rFonts w:ascii="Garamond" w:hAnsi="Garamond"/>
          <w:sz w:val="24"/>
          <w:szCs w:val="24"/>
          <w:lang w:val="en-US"/>
        </w:rPr>
        <w:t xml:space="preserve">offers a clear explanation for </w:t>
      </w:r>
      <w:r w:rsidR="00572D72" w:rsidRPr="00CE62F7">
        <w:rPr>
          <w:rFonts w:ascii="Garamond" w:hAnsi="Garamond"/>
          <w:sz w:val="24"/>
          <w:szCs w:val="24"/>
          <w:lang w:val="en-US"/>
        </w:rPr>
        <w:t>the discrepancy in group performance</w:t>
      </w:r>
      <w:r w:rsidR="00BB6AFC" w:rsidRPr="00CE62F7">
        <w:rPr>
          <w:rFonts w:ascii="Garamond" w:hAnsi="Garamond"/>
          <w:sz w:val="24"/>
          <w:szCs w:val="24"/>
          <w:lang w:val="en-US"/>
        </w:rPr>
        <w:t xml:space="preserve">: motivated reasoners are more willing to devote </w:t>
      </w:r>
      <w:r w:rsidR="00C03B89" w:rsidRPr="00CE62F7">
        <w:rPr>
          <w:rFonts w:ascii="Garamond" w:hAnsi="Garamond"/>
          <w:sz w:val="24"/>
          <w:szCs w:val="24"/>
          <w:lang w:val="en-US"/>
        </w:rPr>
        <w:t>time and energy to disconfirming challenges to prior beliefs that they are motivated to keep than they are to</w:t>
      </w:r>
      <w:r w:rsidR="00556DAA" w:rsidRPr="00CE62F7">
        <w:rPr>
          <w:rFonts w:ascii="Garamond" w:hAnsi="Garamond"/>
          <w:sz w:val="24"/>
          <w:szCs w:val="24"/>
          <w:lang w:val="en-US"/>
        </w:rPr>
        <w:t xml:space="preserve"> devote time and energy </w:t>
      </w:r>
      <w:r w:rsidR="00556DAA" w:rsidRPr="00CE62F7">
        <w:rPr>
          <w:rFonts w:ascii="Garamond" w:hAnsi="Garamond"/>
          <w:sz w:val="24"/>
          <w:szCs w:val="24"/>
          <w:lang w:val="en-US"/>
        </w:rPr>
        <w:lastRenderedPageBreak/>
        <w:t>to</w:t>
      </w:r>
      <w:r w:rsidR="00C03B89" w:rsidRPr="00CE62F7">
        <w:rPr>
          <w:rFonts w:ascii="Garamond" w:hAnsi="Garamond"/>
          <w:sz w:val="24"/>
          <w:szCs w:val="24"/>
          <w:lang w:val="en-US"/>
        </w:rPr>
        <w:t xml:space="preserve"> confirming </w:t>
      </w:r>
      <w:r w:rsidR="00285E71" w:rsidRPr="00CE62F7">
        <w:rPr>
          <w:rFonts w:ascii="Garamond" w:hAnsi="Garamond"/>
          <w:sz w:val="24"/>
          <w:szCs w:val="24"/>
          <w:lang w:val="en-US"/>
        </w:rPr>
        <w:t xml:space="preserve">supporting </w:t>
      </w:r>
      <w:r w:rsidR="00C03B89" w:rsidRPr="00CE62F7">
        <w:rPr>
          <w:rFonts w:ascii="Garamond" w:hAnsi="Garamond"/>
          <w:sz w:val="24"/>
          <w:szCs w:val="24"/>
          <w:lang w:val="en-US"/>
        </w:rPr>
        <w:t>evidence</w:t>
      </w:r>
      <w:r w:rsidR="000C7BF9" w:rsidRPr="00CE62F7">
        <w:rPr>
          <w:rFonts w:ascii="Garamond" w:hAnsi="Garamond"/>
          <w:sz w:val="24"/>
          <w:szCs w:val="24"/>
          <w:lang w:val="en-US"/>
        </w:rPr>
        <w:t>.</w:t>
      </w:r>
      <w:r w:rsidR="008B68B0" w:rsidRPr="00CE62F7">
        <w:rPr>
          <w:rStyle w:val="FootnoteReference"/>
          <w:rFonts w:ascii="Garamond" w:hAnsi="Garamond"/>
          <w:sz w:val="24"/>
          <w:szCs w:val="24"/>
          <w:lang w:val="en-US"/>
        </w:rPr>
        <w:footnoteReference w:id="11"/>
      </w:r>
      <w:r w:rsidR="0068583C" w:rsidRPr="00CE62F7">
        <w:rPr>
          <w:rFonts w:ascii="Garamond" w:hAnsi="Garamond"/>
          <w:sz w:val="24"/>
          <w:szCs w:val="24"/>
          <w:lang w:val="en-US"/>
        </w:rPr>
        <w:t xml:space="preserve"> </w:t>
      </w:r>
      <w:r w:rsidR="00556DAA" w:rsidRPr="00CE62F7">
        <w:rPr>
          <w:rFonts w:ascii="Garamond" w:hAnsi="Garamond"/>
          <w:sz w:val="24"/>
          <w:szCs w:val="24"/>
          <w:lang w:val="en-US"/>
        </w:rPr>
        <w:t>What results, a</w:t>
      </w:r>
      <w:r w:rsidR="00B8443E" w:rsidRPr="00CE62F7">
        <w:rPr>
          <w:rFonts w:ascii="Garamond" w:hAnsi="Garamond"/>
          <w:sz w:val="24"/>
          <w:szCs w:val="24"/>
          <w:lang w:val="en-US"/>
        </w:rPr>
        <w:t xml:space="preserve">s </w:t>
      </w:r>
      <w:r w:rsidR="00D54748" w:rsidRPr="00CE62F7">
        <w:rPr>
          <w:rFonts w:ascii="Garamond" w:hAnsi="Garamond"/>
          <w:sz w:val="24"/>
          <w:szCs w:val="24"/>
          <w:lang w:val="en-US"/>
        </w:rPr>
        <w:t>Hallsson and Kappel (2020)</w:t>
      </w:r>
      <w:r w:rsidR="00B8443E" w:rsidRPr="00CE62F7">
        <w:rPr>
          <w:rFonts w:ascii="Garamond" w:hAnsi="Garamond"/>
          <w:sz w:val="24"/>
          <w:szCs w:val="24"/>
          <w:lang w:val="en-US"/>
        </w:rPr>
        <w:t xml:space="preserve"> argue, </w:t>
      </w:r>
      <w:r w:rsidR="00556DAA" w:rsidRPr="00CE62F7">
        <w:rPr>
          <w:rFonts w:ascii="Garamond" w:hAnsi="Garamond"/>
          <w:sz w:val="24"/>
          <w:szCs w:val="24"/>
          <w:lang w:val="en-US"/>
        </w:rPr>
        <w:t>is an</w:t>
      </w:r>
      <w:r w:rsidR="00F42582" w:rsidRPr="00CE62F7">
        <w:rPr>
          <w:rFonts w:ascii="Garamond" w:hAnsi="Garamond"/>
          <w:sz w:val="24"/>
          <w:szCs w:val="24"/>
          <w:lang w:val="en-US"/>
        </w:rPr>
        <w:t xml:space="preserve"> </w:t>
      </w:r>
      <w:r w:rsidR="000F7F5D" w:rsidRPr="00CE62F7">
        <w:rPr>
          <w:rFonts w:ascii="Garamond" w:hAnsi="Garamond"/>
          <w:sz w:val="24"/>
          <w:szCs w:val="24"/>
          <w:lang w:val="en-US"/>
        </w:rPr>
        <w:t>efficient</w:t>
      </w:r>
      <w:r w:rsidR="00F42582" w:rsidRPr="00CE62F7">
        <w:rPr>
          <w:rFonts w:ascii="Garamond" w:hAnsi="Garamond"/>
          <w:sz w:val="24"/>
          <w:szCs w:val="24"/>
          <w:lang w:val="en-US"/>
        </w:rPr>
        <w:t xml:space="preserve"> division of epistemic labor: as each reasoner is more disposed to dedicate time to refuting </w:t>
      </w:r>
      <w:r w:rsidR="000C17B5" w:rsidRPr="00CE62F7">
        <w:rPr>
          <w:rFonts w:ascii="Garamond" w:hAnsi="Garamond"/>
          <w:sz w:val="24"/>
          <w:szCs w:val="24"/>
          <w:lang w:val="en-US"/>
        </w:rPr>
        <w:t>rival views</w:t>
      </w:r>
      <w:r w:rsidR="001D6DD3" w:rsidRPr="00CE62F7">
        <w:rPr>
          <w:rFonts w:ascii="Garamond" w:hAnsi="Garamond"/>
          <w:sz w:val="24"/>
          <w:szCs w:val="24"/>
          <w:lang w:val="en-US"/>
        </w:rPr>
        <w:t xml:space="preserve"> than they are to refuting their own views</w:t>
      </w:r>
      <w:r w:rsidR="000C17B5" w:rsidRPr="00CE62F7">
        <w:rPr>
          <w:rFonts w:ascii="Garamond" w:hAnsi="Garamond"/>
          <w:sz w:val="24"/>
          <w:szCs w:val="24"/>
          <w:lang w:val="en-US"/>
        </w:rPr>
        <w:t>, groups with disagreement and motivating reason</w:t>
      </w:r>
      <w:r w:rsidR="00867F31" w:rsidRPr="00CE62F7">
        <w:rPr>
          <w:rFonts w:ascii="Garamond" w:hAnsi="Garamond"/>
          <w:sz w:val="24"/>
          <w:szCs w:val="24"/>
          <w:lang w:val="en-US"/>
        </w:rPr>
        <w:t>ers</w:t>
      </w:r>
      <w:r w:rsidR="000C17B5" w:rsidRPr="00CE62F7">
        <w:rPr>
          <w:rFonts w:ascii="Garamond" w:hAnsi="Garamond"/>
          <w:sz w:val="24"/>
          <w:szCs w:val="24"/>
          <w:lang w:val="en-US"/>
        </w:rPr>
        <w:t xml:space="preserve"> </w:t>
      </w:r>
      <w:r w:rsidR="00217E0E" w:rsidRPr="00CE62F7">
        <w:rPr>
          <w:rFonts w:ascii="Garamond" w:hAnsi="Garamond"/>
          <w:sz w:val="24"/>
          <w:szCs w:val="24"/>
          <w:lang w:val="en-US"/>
        </w:rPr>
        <w:t>function more efficiently</w:t>
      </w:r>
      <w:r w:rsidR="008B58B9" w:rsidRPr="00CE62F7">
        <w:rPr>
          <w:rFonts w:ascii="Garamond" w:hAnsi="Garamond"/>
          <w:sz w:val="24"/>
          <w:szCs w:val="24"/>
          <w:lang w:val="en-US"/>
        </w:rPr>
        <w:t xml:space="preserve"> (2826)</w:t>
      </w:r>
      <w:r w:rsidR="000C17B5" w:rsidRPr="00CE62F7">
        <w:rPr>
          <w:rFonts w:ascii="Garamond" w:hAnsi="Garamond"/>
          <w:sz w:val="24"/>
          <w:szCs w:val="24"/>
          <w:lang w:val="en-US"/>
        </w:rPr>
        <w:t>.</w:t>
      </w:r>
      <w:r w:rsidR="00253072" w:rsidRPr="00CE62F7">
        <w:rPr>
          <w:rStyle w:val="FootnoteReference"/>
          <w:rFonts w:ascii="Garamond" w:hAnsi="Garamond"/>
          <w:sz w:val="24"/>
          <w:szCs w:val="24"/>
          <w:lang w:val="en-US"/>
        </w:rPr>
        <w:footnoteReference w:id="12"/>
      </w:r>
      <w:r w:rsidRPr="00CE62F7">
        <w:rPr>
          <w:rFonts w:ascii="Garamond" w:hAnsi="Garamond"/>
          <w:sz w:val="24"/>
          <w:szCs w:val="24"/>
          <w:lang w:val="en-US"/>
        </w:rPr>
        <w:t xml:space="preserve"> </w:t>
      </w:r>
      <w:r w:rsidR="00AA53BF" w:rsidRPr="00CE62F7">
        <w:rPr>
          <w:rFonts w:ascii="Garamond" w:hAnsi="Garamond"/>
          <w:sz w:val="24"/>
          <w:szCs w:val="24"/>
          <w:lang w:val="en-US"/>
        </w:rPr>
        <w:t>And since motivated reasoners’ bias against disconfirming evidence is</w:t>
      </w:r>
      <w:r w:rsidR="00D670C6" w:rsidRPr="00CE62F7">
        <w:rPr>
          <w:rFonts w:ascii="Garamond" w:hAnsi="Garamond"/>
          <w:sz w:val="24"/>
          <w:szCs w:val="24"/>
          <w:lang w:val="en-US"/>
        </w:rPr>
        <w:t xml:space="preserve"> usually</w:t>
      </w:r>
      <w:r w:rsidR="00AA53BF" w:rsidRPr="00CE62F7">
        <w:rPr>
          <w:rFonts w:ascii="Garamond" w:hAnsi="Garamond"/>
          <w:sz w:val="24"/>
          <w:szCs w:val="24"/>
          <w:lang w:val="en-US"/>
        </w:rPr>
        <w:t xml:space="preserve"> not insurmountable</w:t>
      </w:r>
      <w:r w:rsidR="00D670C6" w:rsidRPr="00CE62F7">
        <w:rPr>
          <w:rStyle w:val="FootnoteReference"/>
          <w:rFonts w:ascii="Garamond" w:hAnsi="Garamond"/>
          <w:sz w:val="24"/>
          <w:szCs w:val="24"/>
          <w:lang w:val="en-US"/>
        </w:rPr>
        <w:footnoteReference w:id="13"/>
      </w:r>
      <w:r w:rsidR="00AA53BF" w:rsidRPr="00CE62F7">
        <w:rPr>
          <w:rFonts w:ascii="Garamond" w:hAnsi="Garamond"/>
          <w:sz w:val="24"/>
          <w:szCs w:val="24"/>
          <w:lang w:val="en-US"/>
        </w:rPr>
        <w:t>, consensus can still develop in groups with such reasoners</w:t>
      </w:r>
      <w:r w:rsidR="002A5101" w:rsidRPr="00CE62F7">
        <w:rPr>
          <w:rFonts w:ascii="Garamond" w:hAnsi="Garamond"/>
          <w:sz w:val="24"/>
          <w:szCs w:val="24"/>
          <w:lang w:val="en-US"/>
        </w:rPr>
        <w:t xml:space="preserve">. </w:t>
      </w:r>
      <w:r w:rsidR="001D2D8E" w:rsidRPr="00CE62F7">
        <w:rPr>
          <w:rFonts w:ascii="Garamond" w:hAnsi="Garamond"/>
          <w:sz w:val="24"/>
          <w:szCs w:val="24"/>
          <w:lang w:val="en-US"/>
        </w:rPr>
        <w:t>Motivated reasoning is a paradigmatic case of individual irrationality. And yet it often contributes to group rationality.</w:t>
      </w:r>
      <w:r w:rsidR="001D2D8E" w:rsidRPr="00CE62F7">
        <w:rPr>
          <w:rStyle w:val="FootnoteReference"/>
          <w:rFonts w:ascii="Garamond" w:hAnsi="Garamond"/>
          <w:sz w:val="24"/>
          <w:szCs w:val="24"/>
          <w:lang w:val="en-US"/>
        </w:rPr>
        <w:t xml:space="preserve"> </w:t>
      </w:r>
      <w:r w:rsidR="001D2D8E" w:rsidRPr="00CE62F7">
        <w:rPr>
          <w:rStyle w:val="FootnoteReference"/>
          <w:rFonts w:ascii="Garamond" w:hAnsi="Garamond"/>
          <w:sz w:val="24"/>
          <w:szCs w:val="24"/>
          <w:lang w:val="en-US"/>
        </w:rPr>
        <w:footnoteReference w:id="14"/>
      </w:r>
    </w:p>
    <w:p w14:paraId="5629654F" w14:textId="77777777" w:rsidR="002F0973" w:rsidRPr="00CE62F7" w:rsidRDefault="00032869" w:rsidP="00BD1F02">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A fifth example</w:t>
      </w:r>
      <w:r w:rsidR="002F381E" w:rsidRPr="00CE62F7">
        <w:rPr>
          <w:rFonts w:ascii="Garamond" w:hAnsi="Garamond"/>
          <w:sz w:val="24"/>
          <w:szCs w:val="24"/>
          <w:lang w:val="en-US"/>
        </w:rPr>
        <w:t xml:space="preserve"> concerns the positive role of dogmatism in groups</w:t>
      </w:r>
      <w:r w:rsidR="00271FC3" w:rsidRPr="00CE62F7">
        <w:rPr>
          <w:rFonts w:ascii="Garamond" w:hAnsi="Garamond"/>
          <w:sz w:val="24"/>
          <w:szCs w:val="24"/>
          <w:lang w:val="en-US"/>
        </w:rPr>
        <w:t>. Zollman (</w:t>
      </w:r>
      <w:r w:rsidR="001D2D8E" w:rsidRPr="00CE62F7">
        <w:rPr>
          <w:rFonts w:ascii="Garamond" w:hAnsi="Garamond"/>
          <w:sz w:val="24"/>
          <w:szCs w:val="24"/>
          <w:lang w:val="en-US"/>
        </w:rPr>
        <w:t>2010</w:t>
      </w:r>
      <w:r w:rsidR="00271FC3" w:rsidRPr="00CE62F7">
        <w:rPr>
          <w:rFonts w:ascii="Garamond" w:hAnsi="Garamond"/>
          <w:sz w:val="24"/>
          <w:szCs w:val="24"/>
          <w:lang w:val="en-US"/>
        </w:rPr>
        <w:t xml:space="preserve">) uses models of epistemic agents to show that dogmatic agents—defined as Bayesian reasoners with </w:t>
      </w:r>
      <w:r w:rsidR="00AC2280" w:rsidRPr="00CE62F7">
        <w:rPr>
          <w:rFonts w:ascii="Garamond" w:hAnsi="Garamond"/>
          <w:sz w:val="24"/>
          <w:szCs w:val="24"/>
          <w:lang w:val="en-US"/>
        </w:rPr>
        <w:t xml:space="preserve">very </w:t>
      </w:r>
      <w:r w:rsidR="00271FC3" w:rsidRPr="00CE62F7">
        <w:rPr>
          <w:rFonts w:ascii="Garamond" w:hAnsi="Garamond"/>
          <w:sz w:val="24"/>
          <w:szCs w:val="24"/>
          <w:lang w:val="en-US"/>
        </w:rPr>
        <w:t>strong priors—</w:t>
      </w:r>
      <w:r w:rsidR="00F41D0A" w:rsidRPr="00CE62F7">
        <w:rPr>
          <w:rFonts w:ascii="Garamond" w:hAnsi="Garamond"/>
          <w:sz w:val="24"/>
          <w:szCs w:val="24"/>
          <w:lang w:val="en-US"/>
        </w:rPr>
        <w:t>are often a force for good in epistemic groups</w:t>
      </w:r>
      <w:r w:rsidR="00AC2280" w:rsidRPr="00CE62F7">
        <w:rPr>
          <w:rFonts w:ascii="Garamond" w:hAnsi="Garamond"/>
          <w:sz w:val="24"/>
          <w:szCs w:val="24"/>
          <w:lang w:val="en-US"/>
        </w:rPr>
        <w:t xml:space="preserve"> W</w:t>
      </w:r>
      <w:r w:rsidR="00F41D0A" w:rsidRPr="00CE62F7">
        <w:rPr>
          <w:rFonts w:ascii="Garamond" w:hAnsi="Garamond"/>
          <w:sz w:val="24"/>
          <w:szCs w:val="24"/>
          <w:lang w:val="en-US"/>
        </w:rPr>
        <w:t xml:space="preserve">hen looking at </w:t>
      </w:r>
      <w:r w:rsidR="00552D43" w:rsidRPr="00CE62F7">
        <w:rPr>
          <w:rFonts w:ascii="Garamond" w:hAnsi="Garamond"/>
          <w:sz w:val="24"/>
          <w:szCs w:val="24"/>
          <w:lang w:val="en-US"/>
        </w:rPr>
        <w:t>groups with equal</w:t>
      </w:r>
      <w:r w:rsidR="00373F37" w:rsidRPr="00CE62F7">
        <w:rPr>
          <w:rFonts w:ascii="Garamond" w:hAnsi="Garamond"/>
          <w:sz w:val="24"/>
          <w:szCs w:val="24"/>
          <w:lang w:val="en-US"/>
        </w:rPr>
        <w:t xml:space="preserve">ly high </w:t>
      </w:r>
      <w:r w:rsidR="00552D43" w:rsidRPr="00CE62F7">
        <w:rPr>
          <w:rFonts w:ascii="Garamond" w:hAnsi="Garamond"/>
          <w:sz w:val="24"/>
          <w:szCs w:val="24"/>
          <w:lang w:val="en-US"/>
        </w:rPr>
        <w:t xml:space="preserve">rates of information exchange among their respective members, the groups with more dogmatic members tend to outperform those with less dogmatic members. </w:t>
      </w:r>
      <w:r w:rsidR="00373F37" w:rsidRPr="00CE62F7">
        <w:rPr>
          <w:rFonts w:ascii="Garamond" w:hAnsi="Garamond"/>
          <w:sz w:val="24"/>
          <w:szCs w:val="24"/>
          <w:lang w:val="en-US"/>
        </w:rPr>
        <w:t>And the rationale is straightforward</w:t>
      </w:r>
      <w:r w:rsidR="00CB2B9A" w:rsidRPr="00CE62F7">
        <w:rPr>
          <w:rFonts w:ascii="Garamond" w:hAnsi="Garamond"/>
          <w:sz w:val="24"/>
          <w:szCs w:val="24"/>
          <w:lang w:val="en-US"/>
        </w:rPr>
        <w:t>. E</w:t>
      </w:r>
      <w:r w:rsidR="00373F37" w:rsidRPr="00CE62F7">
        <w:rPr>
          <w:rFonts w:ascii="Garamond" w:hAnsi="Garamond"/>
          <w:sz w:val="24"/>
          <w:szCs w:val="24"/>
          <w:lang w:val="en-US"/>
        </w:rPr>
        <w:t xml:space="preserve">vidence is often unrepresentative at any given time, and so groups with non-dogmatic members are at risk of settling on </w:t>
      </w:r>
      <w:r w:rsidR="00B5411D" w:rsidRPr="00CE62F7">
        <w:rPr>
          <w:rFonts w:ascii="Garamond" w:hAnsi="Garamond"/>
          <w:sz w:val="24"/>
          <w:szCs w:val="24"/>
          <w:lang w:val="en-US"/>
        </w:rPr>
        <w:t xml:space="preserve">views earlier than is ideal. Dogmatism in groups allows for diversity of opinion to persist until </w:t>
      </w:r>
      <w:r w:rsidR="006F1B4D" w:rsidRPr="00CE62F7">
        <w:rPr>
          <w:rFonts w:ascii="Garamond" w:hAnsi="Garamond"/>
          <w:sz w:val="24"/>
          <w:szCs w:val="24"/>
          <w:lang w:val="en-US"/>
        </w:rPr>
        <w:t>the evidence justifies consensus.</w:t>
      </w:r>
      <w:r w:rsidR="00CB2B9A" w:rsidRPr="00CE62F7">
        <w:rPr>
          <w:rFonts w:ascii="Garamond" w:hAnsi="Garamond"/>
          <w:sz w:val="24"/>
          <w:szCs w:val="24"/>
          <w:lang w:val="en-US"/>
        </w:rPr>
        <w:t xml:space="preserve"> Overly strong priors are often seen as epistemically irrational</w:t>
      </w:r>
      <w:r w:rsidR="000C2CC1" w:rsidRPr="00CE62F7">
        <w:rPr>
          <w:rFonts w:ascii="Garamond" w:hAnsi="Garamond"/>
          <w:sz w:val="24"/>
          <w:szCs w:val="24"/>
          <w:lang w:val="en-US"/>
        </w:rPr>
        <w:t>, but they promote group rationality in a variety of contexts, including when communication rates are high.</w:t>
      </w:r>
      <w:r w:rsidR="00396802" w:rsidRPr="00CE62F7">
        <w:rPr>
          <w:rFonts w:ascii="Garamond" w:hAnsi="Garamond"/>
          <w:sz w:val="24"/>
          <w:szCs w:val="24"/>
          <w:lang w:val="en-US"/>
        </w:rPr>
        <w:t xml:space="preserve"> </w:t>
      </w:r>
    </w:p>
    <w:p w14:paraId="6CDE704F" w14:textId="7D957B14" w:rsidR="009B123F" w:rsidRPr="00CE62F7" w:rsidRDefault="005D18B9" w:rsidP="00BD1F02">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The last example I’ll mention</w:t>
      </w:r>
      <w:r w:rsidR="00835E5E" w:rsidRPr="00CE62F7">
        <w:rPr>
          <w:rFonts w:ascii="Garamond" w:hAnsi="Garamond"/>
          <w:sz w:val="24"/>
          <w:szCs w:val="24"/>
          <w:lang w:val="en-US"/>
        </w:rPr>
        <w:t xml:space="preserve"> is</w:t>
      </w:r>
      <w:r w:rsidR="00DC64C7" w:rsidRPr="00CE62F7">
        <w:rPr>
          <w:rFonts w:ascii="Garamond" w:hAnsi="Garamond"/>
          <w:sz w:val="24"/>
          <w:szCs w:val="24"/>
          <w:lang w:val="en-US"/>
        </w:rPr>
        <w:t xml:space="preserve"> inspired by the history of plate tectonics.</w:t>
      </w:r>
      <w:r w:rsidR="001E779F" w:rsidRPr="00CE62F7">
        <w:rPr>
          <w:rFonts w:ascii="Garamond" w:hAnsi="Garamond"/>
          <w:sz w:val="24"/>
          <w:szCs w:val="24"/>
          <w:lang w:val="en-US"/>
        </w:rPr>
        <w:t xml:space="preserve"> Prior to the 1960s, </w:t>
      </w:r>
      <w:r w:rsidR="002E1F0B" w:rsidRPr="00CE62F7">
        <w:rPr>
          <w:rFonts w:ascii="Garamond" w:hAnsi="Garamond"/>
          <w:sz w:val="24"/>
          <w:szCs w:val="24"/>
          <w:lang w:val="en-US"/>
        </w:rPr>
        <w:t xml:space="preserve">the dominant view of </w:t>
      </w:r>
      <w:r w:rsidR="005C531A" w:rsidRPr="00CE62F7">
        <w:rPr>
          <w:rFonts w:ascii="Garamond" w:hAnsi="Garamond"/>
          <w:sz w:val="24"/>
          <w:szCs w:val="24"/>
          <w:lang w:val="en-US"/>
        </w:rPr>
        <w:t>the Earth’s surface movement was that it moved only vertically</w:t>
      </w:r>
      <w:r w:rsidR="00D3693A" w:rsidRPr="00CE62F7">
        <w:rPr>
          <w:rFonts w:ascii="Garamond" w:hAnsi="Garamond"/>
          <w:sz w:val="24"/>
          <w:szCs w:val="24"/>
          <w:lang w:val="en-US"/>
        </w:rPr>
        <w:t>,</w:t>
      </w:r>
      <w:r w:rsidR="005C531A" w:rsidRPr="00CE62F7">
        <w:rPr>
          <w:rFonts w:ascii="Garamond" w:hAnsi="Garamond"/>
          <w:sz w:val="24"/>
          <w:szCs w:val="24"/>
          <w:lang w:val="en-US"/>
        </w:rPr>
        <w:t xml:space="preserve"> via </w:t>
      </w:r>
      <w:r w:rsidR="005C531A" w:rsidRPr="00CE62F7">
        <w:rPr>
          <w:rFonts w:ascii="Garamond" w:hAnsi="Garamond"/>
          <w:sz w:val="24"/>
          <w:szCs w:val="24"/>
          <w:lang w:val="en-US"/>
        </w:rPr>
        <w:lastRenderedPageBreak/>
        <w:t xml:space="preserve">contraction. </w:t>
      </w:r>
      <w:r w:rsidR="0056483A" w:rsidRPr="00CE62F7">
        <w:rPr>
          <w:rFonts w:ascii="Garamond" w:hAnsi="Garamond"/>
          <w:sz w:val="24"/>
          <w:szCs w:val="24"/>
          <w:lang w:val="en-US"/>
        </w:rPr>
        <w:t xml:space="preserve">The German scientist Alfred Wegener had proposed as early as </w:t>
      </w:r>
      <w:r w:rsidR="0024517C" w:rsidRPr="00CE62F7">
        <w:rPr>
          <w:rFonts w:ascii="Garamond" w:hAnsi="Garamond"/>
          <w:sz w:val="24"/>
          <w:szCs w:val="24"/>
          <w:lang w:val="en-US"/>
        </w:rPr>
        <w:t>1912</w:t>
      </w:r>
      <w:r w:rsidR="0056483A" w:rsidRPr="00CE62F7">
        <w:rPr>
          <w:rFonts w:ascii="Garamond" w:hAnsi="Garamond"/>
          <w:sz w:val="24"/>
          <w:szCs w:val="24"/>
          <w:lang w:val="en-US"/>
        </w:rPr>
        <w:t xml:space="preserve"> that the Earth’s surface moves laterally as well</w:t>
      </w:r>
      <w:r w:rsidR="00F92C48" w:rsidRPr="00CE62F7">
        <w:rPr>
          <w:rFonts w:ascii="Garamond" w:hAnsi="Garamond"/>
          <w:sz w:val="24"/>
          <w:szCs w:val="24"/>
          <w:lang w:val="en-US"/>
        </w:rPr>
        <w:t xml:space="preserve"> vertically</w:t>
      </w:r>
      <w:r w:rsidR="001238ED" w:rsidRPr="00CE62F7">
        <w:rPr>
          <w:rFonts w:ascii="Garamond" w:hAnsi="Garamond"/>
          <w:sz w:val="24"/>
          <w:szCs w:val="24"/>
          <w:lang w:val="en-US"/>
        </w:rPr>
        <w:t xml:space="preserve">, </w:t>
      </w:r>
      <w:r w:rsidR="0056483A" w:rsidRPr="00CE62F7">
        <w:rPr>
          <w:rFonts w:ascii="Garamond" w:hAnsi="Garamond"/>
          <w:sz w:val="24"/>
          <w:szCs w:val="24"/>
          <w:lang w:val="en-US"/>
        </w:rPr>
        <w:t>on “plates</w:t>
      </w:r>
      <w:r w:rsidR="001238ED" w:rsidRPr="00CE62F7">
        <w:rPr>
          <w:rFonts w:ascii="Garamond" w:hAnsi="Garamond"/>
          <w:sz w:val="24"/>
          <w:szCs w:val="24"/>
          <w:lang w:val="en-US"/>
        </w:rPr>
        <w:t>.</w:t>
      </w:r>
      <w:r w:rsidR="0056483A" w:rsidRPr="00CE62F7">
        <w:rPr>
          <w:rFonts w:ascii="Garamond" w:hAnsi="Garamond"/>
          <w:sz w:val="24"/>
          <w:szCs w:val="24"/>
          <w:lang w:val="en-US"/>
        </w:rPr>
        <w:t xml:space="preserve">” </w:t>
      </w:r>
      <w:r w:rsidR="00E76E9E" w:rsidRPr="00CE62F7">
        <w:rPr>
          <w:rFonts w:ascii="Garamond" w:hAnsi="Garamond"/>
          <w:sz w:val="24"/>
          <w:szCs w:val="24"/>
          <w:lang w:val="en-US"/>
        </w:rPr>
        <w:t>W</w:t>
      </w:r>
      <w:r w:rsidR="0056483A" w:rsidRPr="00CE62F7">
        <w:rPr>
          <w:rFonts w:ascii="Garamond" w:hAnsi="Garamond"/>
          <w:sz w:val="24"/>
          <w:szCs w:val="24"/>
          <w:lang w:val="en-US"/>
        </w:rPr>
        <w:t>ithout a</w:t>
      </w:r>
      <w:r w:rsidR="0024517C" w:rsidRPr="00CE62F7">
        <w:rPr>
          <w:rFonts w:ascii="Garamond" w:hAnsi="Garamond"/>
          <w:sz w:val="24"/>
          <w:szCs w:val="24"/>
          <w:lang w:val="en-US"/>
        </w:rPr>
        <w:t xml:space="preserve"> clear</w:t>
      </w:r>
      <w:r w:rsidR="0056483A" w:rsidRPr="00CE62F7">
        <w:rPr>
          <w:rFonts w:ascii="Garamond" w:hAnsi="Garamond"/>
          <w:sz w:val="24"/>
          <w:szCs w:val="24"/>
          <w:lang w:val="en-US"/>
        </w:rPr>
        <w:t xml:space="preserve"> mechanism for how something </w:t>
      </w:r>
      <w:r w:rsidR="0024517C" w:rsidRPr="00CE62F7">
        <w:rPr>
          <w:rFonts w:ascii="Garamond" w:hAnsi="Garamond"/>
          <w:sz w:val="24"/>
          <w:szCs w:val="24"/>
          <w:lang w:val="en-US"/>
        </w:rPr>
        <w:t>as massive as the Earth’s surface</w:t>
      </w:r>
      <w:r w:rsidR="0056483A" w:rsidRPr="00CE62F7">
        <w:rPr>
          <w:rFonts w:ascii="Garamond" w:hAnsi="Garamond"/>
          <w:sz w:val="24"/>
          <w:szCs w:val="24"/>
          <w:lang w:val="en-US"/>
        </w:rPr>
        <w:t xml:space="preserve"> could move laterally, the theory was relegated to</w:t>
      </w:r>
      <w:r w:rsidR="00595CC7" w:rsidRPr="00CE62F7">
        <w:rPr>
          <w:rFonts w:ascii="Garamond" w:hAnsi="Garamond"/>
          <w:sz w:val="24"/>
          <w:szCs w:val="24"/>
          <w:lang w:val="en-US"/>
        </w:rPr>
        <w:t xml:space="preserve"> the margins of geology. </w:t>
      </w:r>
      <w:r w:rsidR="00E73FE8" w:rsidRPr="00CE62F7">
        <w:rPr>
          <w:rFonts w:ascii="Garamond" w:hAnsi="Garamond"/>
          <w:sz w:val="24"/>
          <w:szCs w:val="24"/>
          <w:lang w:val="en-US"/>
        </w:rPr>
        <w:t>But</w:t>
      </w:r>
      <w:r w:rsidR="00E76E9E" w:rsidRPr="00CE62F7">
        <w:rPr>
          <w:rFonts w:ascii="Garamond" w:hAnsi="Garamond"/>
          <w:sz w:val="24"/>
          <w:szCs w:val="24"/>
          <w:lang w:val="en-US"/>
        </w:rPr>
        <w:t xml:space="preserve"> the theory did not disappear completely and</w:t>
      </w:r>
      <w:r w:rsidR="00E73FE8" w:rsidRPr="00CE62F7">
        <w:rPr>
          <w:rFonts w:ascii="Garamond" w:hAnsi="Garamond"/>
          <w:sz w:val="24"/>
          <w:szCs w:val="24"/>
          <w:lang w:val="en-US"/>
        </w:rPr>
        <w:t xml:space="preserve"> when the mid-Atlantic ridge and seafloor spreading were discovered in the 1950s, </w:t>
      </w:r>
      <w:r w:rsidR="00E76E9E" w:rsidRPr="00CE62F7">
        <w:rPr>
          <w:rFonts w:ascii="Garamond" w:hAnsi="Garamond"/>
          <w:sz w:val="24"/>
          <w:szCs w:val="24"/>
          <w:lang w:val="en-US"/>
        </w:rPr>
        <w:t>it</w:t>
      </w:r>
      <w:r w:rsidR="00AF7659" w:rsidRPr="00CE62F7">
        <w:rPr>
          <w:rFonts w:ascii="Garamond" w:hAnsi="Garamond"/>
          <w:sz w:val="24"/>
          <w:szCs w:val="24"/>
          <w:lang w:val="en-US"/>
        </w:rPr>
        <w:t xml:space="preserve"> fit the data near</w:t>
      </w:r>
      <w:r w:rsidR="00001BB9">
        <w:rPr>
          <w:rFonts w:ascii="Garamond" w:hAnsi="Garamond"/>
          <w:sz w:val="24"/>
          <w:szCs w:val="24"/>
          <w:lang w:val="en-US"/>
        </w:rPr>
        <w:t>ly</w:t>
      </w:r>
      <w:r w:rsidR="00AF7659" w:rsidRPr="00CE62F7">
        <w:rPr>
          <w:rFonts w:ascii="Garamond" w:hAnsi="Garamond"/>
          <w:sz w:val="24"/>
          <w:szCs w:val="24"/>
          <w:lang w:val="en-US"/>
        </w:rPr>
        <w:t xml:space="preserve"> perfectly, allowing geology to </w:t>
      </w:r>
      <w:r w:rsidR="003238AA" w:rsidRPr="00CE62F7">
        <w:rPr>
          <w:rFonts w:ascii="Garamond" w:hAnsi="Garamond"/>
          <w:sz w:val="24"/>
          <w:szCs w:val="24"/>
          <w:lang w:val="en-US"/>
        </w:rPr>
        <w:t>shift to the theory of plate tectonics almost immediately.</w:t>
      </w:r>
      <w:r w:rsidR="003238AA" w:rsidRPr="00CE62F7">
        <w:rPr>
          <w:rStyle w:val="FootnoteReference"/>
          <w:rFonts w:ascii="Garamond" w:hAnsi="Garamond"/>
          <w:sz w:val="24"/>
          <w:szCs w:val="24"/>
          <w:lang w:val="en-US"/>
        </w:rPr>
        <w:footnoteReference w:id="15"/>
      </w:r>
      <w:r w:rsidR="003238AA" w:rsidRPr="00CE62F7">
        <w:rPr>
          <w:rFonts w:ascii="Garamond" w:hAnsi="Garamond"/>
          <w:sz w:val="24"/>
          <w:szCs w:val="24"/>
          <w:lang w:val="en-US"/>
        </w:rPr>
        <w:t xml:space="preserve"> Examples like this </w:t>
      </w:r>
      <w:r w:rsidR="001530AA" w:rsidRPr="00CE62F7">
        <w:rPr>
          <w:rFonts w:ascii="Garamond" w:hAnsi="Garamond"/>
          <w:sz w:val="24"/>
          <w:szCs w:val="24"/>
          <w:lang w:val="en-US"/>
        </w:rPr>
        <w:t>lead</w:t>
      </w:r>
      <w:r w:rsidR="00E73FE8" w:rsidRPr="00CE62F7">
        <w:rPr>
          <w:rFonts w:ascii="Garamond" w:hAnsi="Garamond"/>
          <w:sz w:val="24"/>
          <w:szCs w:val="24"/>
          <w:lang w:val="en-US"/>
        </w:rPr>
        <w:t xml:space="preserve"> </w:t>
      </w:r>
      <w:r w:rsidR="00595CC7" w:rsidRPr="00CE62F7">
        <w:rPr>
          <w:rFonts w:ascii="Garamond" w:hAnsi="Garamond"/>
          <w:sz w:val="24"/>
          <w:szCs w:val="24"/>
          <w:lang w:val="en-US"/>
        </w:rPr>
        <w:t>Kitcher (1990)</w:t>
      </w:r>
      <w:r w:rsidR="001530AA" w:rsidRPr="00CE62F7">
        <w:rPr>
          <w:rFonts w:ascii="Garamond" w:hAnsi="Garamond"/>
          <w:sz w:val="24"/>
          <w:szCs w:val="24"/>
          <w:lang w:val="en-US"/>
        </w:rPr>
        <w:t xml:space="preserve"> to</w:t>
      </w:r>
      <w:r w:rsidR="00DC64C7" w:rsidRPr="00CE62F7">
        <w:rPr>
          <w:rFonts w:ascii="Garamond" w:hAnsi="Garamond"/>
          <w:sz w:val="24"/>
          <w:szCs w:val="24"/>
          <w:lang w:val="en-US"/>
        </w:rPr>
        <w:t xml:space="preserve"> </w:t>
      </w:r>
      <w:r w:rsidR="00595CC7" w:rsidRPr="00CE62F7">
        <w:rPr>
          <w:rFonts w:ascii="Garamond" w:hAnsi="Garamond"/>
          <w:sz w:val="24"/>
          <w:szCs w:val="24"/>
          <w:lang w:val="en-US"/>
        </w:rPr>
        <w:t xml:space="preserve">argue, not implausibly, that </w:t>
      </w:r>
      <w:r w:rsidR="00B66B5E" w:rsidRPr="00CE62F7">
        <w:rPr>
          <w:rFonts w:ascii="Garamond" w:hAnsi="Garamond"/>
          <w:sz w:val="24"/>
          <w:szCs w:val="24"/>
          <w:lang w:val="en-US"/>
        </w:rPr>
        <w:t xml:space="preserve">science’s progress depends on </w:t>
      </w:r>
      <w:r w:rsidR="00585BC4" w:rsidRPr="00CE62F7">
        <w:rPr>
          <w:rFonts w:ascii="Garamond" w:hAnsi="Garamond"/>
          <w:sz w:val="24"/>
          <w:szCs w:val="24"/>
          <w:lang w:val="en-US"/>
        </w:rPr>
        <w:t>there being a significant</w:t>
      </w:r>
      <w:r w:rsidR="00B66B5E" w:rsidRPr="00CE62F7">
        <w:rPr>
          <w:rFonts w:ascii="Garamond" w:hAnsi="Garamond"/>
          <w:sz w:val="24"/>
          <w:szCs w:val="24"/>
          <w:lang w:val="en-US"/>
        </w:rPr>
        <w:t xml:space="preserve"> minority of scientists pursuing projects that </w:t>
      </w:r>
      <w:r w:rsidR="009A3512" w:rsidRPr="00CE62F7">
        <w:rPr>
          <w:rFonts w:ascii="Garamond" w:hAnsi="Garamond"/>
          <w:sz w:val="24"/>
          <w:szCs w:val="24"/>
          <w:lang w:val="en-US"/>
        </w:rPr>
        <w:t>do not enjoy strongest evidence.</w:t>
      </w:r>
      <w:r w:rsidR="00DF1A4C" w:rsidRPr="00CE62F7">
        <w:rPr>
          <w:rFonts w:ascii="Garamond" w:hAnsi="Garamond"/>
          <w:sz w:val="24"/>
          <w:szCs w:val="24"/>
          <w:lang w:val="en-US"/>
        </w:rPr>
        <w:t xml:space="preserve"> A diversification of views, many of which are relatively baseless, </w:t>
      </w:r>
      <w:r w:rsidR="00C97CBF" w:rsidRPr="00CE62F7">
        <w:rPr>
          <w:rFonts w:ascii="Garamond" w:hAnsi="Garamond"/>
          <w:sz w:val="24"/>
          <w:szCs w:val="24"/>
          <w:lang w:val="en-US"/>
        </w:rPr>
        <w:t>allows science to hedge its bets</w:t>
      </w:r>
      <w:r w:rsidR="00F5702F" w:rsidRPr="00CE62F7">
        <w:rPr>
          <w:rFonts w:ascii="Garamond" w:hAnsi="Garamond"/>
          <w:sz w:val="24"/>
          <w:szCs w:val="24"/>
          <w:lang w:val="en-US"/>
        </w:rPr>
        <w:t xml:space="preserve"> in case new</w:t>
      </w:r>
      <w:r w:rsidR="00A72415">
        <w:rPr>
          <w:rFonts w:ascii="Garamond" w:hAnsi="Garamond"/>
          <w:sz w:val="24"/>
          <w:szCs w:val="24"/>
          <w:lang w:val="en-US"/>
        </w:rPr>
        <w:t xml:space="preserve"> and surprising</w:t>
      </w:r>
      <w:r w:rsidR="00F5702F" w:rsidRPr="00CE62F7">
        <w:rPr>
          <w:rFonts w:ascii="Garamond" w:hAnsi="Garamond"/>
          <w:sz w:val="24"/>
          <w:szCs w:val="24"/>
          <w:lang w:val="en-US"/>
        </w:rPr>
        <w:t xml:space="preserve"> evidence comes in, as it often does</w:t>
      </w:r>
      <w:r w:rsidR="00C97CBF" w:rsidRPr="00CE62F7">
        <w:rPr>
          <w:rFonts w:ascii="Garamond" w:hAnsi="Garamond"/>
          <w:sz w:val="24"/>
          <w:szCs w:val="24"/>
          <w:lang w:val="en-US"/>
        </w:rPr>
        <w:t xml:space="preserve">. </w:t>
      </w:r>
      <w:r w:rsidR="00B65073" w:rsidRPr="00CE62F7">
        <w:rPr>
          <w:rFonts w:ascii="Garamond" w:hAnsi="Garamond"/>
          <w:sz w:val="24"/>
          <w:szCs w:val="24"/>
          <w:lang w:val="en-US"/>
        </w:rPr>
        <w:t xml:space="preserve">What helps enable this </w:t>
      </w:r>
      <w:r w:rsidR="00F5702F" w:rsidRPr="00CE62F7">
        <w:rPr>
          <w:rFonts w:ascii="Garamond" w:hAnsi="Garamond"/>
          <w:sz w:val="24"/>
          <w:szCs w:val="24"/>
          <w:lang w:val="en-US"/>
        </w:rPr>
        <w:t>diversification of views</w:t>
      </w:r>
      <w:r w:rsidR="00B65073" w:rsidRPr="00CE62F7">
        <w:rPr>
          <w:rFonts w:ascii="Garamond" w:hAnsi="Garamond"/>
          <w:sz w:val="24"/>
          <w:szCs w:val="24"/>
          <w:lang w:val="en-US"/>
        </w:rPr>
        <w:t xml:space="preserve"> is the credit incentive: the possibility of receiving professional credit for</w:t>
      </w:r>
      <w:r w:rsidR="00023E34" w:rsidRPr="00CE62F7">
        <w:rPr>
          <w:rFonts w:ascii="Garamond" w:hAnsi="Garamond"/>
          <w:sz w:val="24"/>
          <w:szCs w:val="24"/>
          <w:lang w:val="en-US"/>
        </w:rPr>
        <w:t xml:space="preserve"> views one defends</w:t>
      </w:r>
      <w:r w:rsidR="00111C65" w:rsidRPr="00CE62F7">
        <w:rPr>
          <w:rFonts w:ascii="Garamond" w:hAnsi="Garamond"/>
          <w:sz w:val="24"/>
          <w:szCs w:val="24"/>
          <w:lang w:val="en-US"/>
        </w:rPr>
        <w:t xml:space="preserve"> first</w:t>
      </w:r>
      <w:r w:rsidR="00C97CBF" w:rsidRPr="00CE62F7">
        <w:rPr>
          <w:rFonts w:ascii="Garamond" w:hAnsi="Garamond"/>
          <w:sz w:val="24"/>
          <w:szCs w:val="24"/>
          <w:lang w:val="en-US"/>
        </w:rPr>
        <w:t xml:space="preserve"> (ibid.: </w:t>
      </w:r>
      <w:r w:rsidR="004A35FE" w:rsidRPr="00CE62F7">
        <w:rPr>
          <w:rFonts w:ascii="Garamond" w:hAnsi="Garamond"/>
          <w:sz w:val="24"/>
          <w:szCs w:val="24"/>
          <w:lang w:val="en-US"/>
        </w:rPr>
        <w:t>21)</w:t>
      </w:r>
      <w:r w:rsidR="00023E34" w:rsidRPr="00CE62F7">
        <w:rPr>
          <w:rFonts w:ascii="Garamond" w:hAnsi="Garamond"/>
          <w:sz w:val="24"/>
          <w:szCs w:val="24"/>
          <w:lang w:val="en-US"/>
        </w:rPr>
        <w:t xml:space="preserve">. </w:t>
      </w:r>
      <w:r w:rsidR="007F15A1" w:rsidRPr="00CE62F7">
        <w:rPr>
          <w:rStyle w:val="FootnoteReference"/>
          <w:rFonts w:ascii="Garamond" w:hAnsi="Garamond"/>
          <w:sz w:val="24"/>
          <w:szCs w:val="24"/>
          <w:lang w:val="en-US"/>
        </w:rPr>
        <w:footnoteReference w:id="16"/>
      </w:r>
      <w:r w:rsidR="00111C65" w:rsidRPr="00CE62F7">
        <w:rPr>
          <w:rFonts w:ascii="Garamond" w:hAnsi="Garamond"/>
          <w:sz w:val="24"/>
          <w:szCs w:val="24"/>
          <w:lang w:val="en-US"/>
        </w:rPr>
        <w:t xml:space="preserve"> </w:t>
      </w:r>
      <w:r w:rsidR="009B123F" w:rsidRPr="00CE62F7">
        <w:rPr>
          <w:rFonts w:ascii="Garamond" w:hAnsi="Garamond"/>
          <w:sz w:val="24"/>
          <w:szCs w:val="24"/>
          <w:lang w:val="en-US"/>
        </w:rPr>
        <w:t>T</w:t>
      </w:r>
      <w:r w:rsidR="00D62953" w:rsidRPr="00CE62F7">
        <w:rPr>
          <w:rFonts w:ascii="Garamond" w:hAnsi="Garamond"/>
          <w:sz w:val="24"/>
          <w:szCs w:val="24"/>
          <w:lang w:val="en-US"/>
        </w:rPr>
        <w:t xml:space="preserve">he credit incentive is not generally seen as </w:t>
      </w:r>
      <w:r w:rsidR="00875FEA" w:rsidRPr="00CE62F7">
        <w:rPr>
          <w:rFonts w:ascii="Garamond" w:hAnsi="Garamond"/>
          <w:sz w:val="24"/>
          <w:szCs w:val="24"/>
          <w:lang w:val="en-US"/>
        </w:rPr>
        <w:t xml:space="preserve">a </w:t>
      </w:r>
      <w:r w:rsidR="00BD1F02" w:rsidRPr="00CE62F7">
        <w:rPr>
          <w:rFonts w:ascii="Garamond" w:hAnsi="Garamond"/>
          <w:sz w:val="24"/>
          <w:szCs w:val="24"/>
          <w:lang w:val="en-US"/>
        </w:rPr>
        <w:t>rational driver of individual epistemic choices. And yet it</w:t>
      </w:r>
      <w:r w:rsidR="00875FEA" w:rsidRPr="00CE62F7">
        <w:rPr>
          <w:rFonts w:ascii="Garamond" w:hAnsi="Garamond"/>
          <w:sz w:val="24"/>
          <w:szCs w:val="24"/>
          <w:lang w:val="en-US"/>
        </w:rPr>
        <w:t xml:space="preserve"> often</w:t>
      </w:r>
      <w:r w:rsidR="00BD1F02" w:rsidRPr="00CE62F7">
        <w:rPr>
          <w:rFonts w:ascii="Garamond" w:hAnsi="Garamond"/>
          <w:sz w:val="24"/>
          <w:szCs w:val="24"/>
          <w:lang w:val="en-US"/>
        </w:rPr>
        <w:t xml:space="preserve"> produces very rational groups.</w:t>
      </w:r>
    </w:p>
    <w:p w14:paraId="1EF46ECB" w14:textId="56D60DDB" w:rsidR="00BD1F02" w:rsidRPr="00CE62F7" w:rsidRDefault="00BD1F02" w:rsidP="00BD1F02">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 </w:t>
      </w:r>
      <w:r w:rsidR="006C7827" w:rsidRPr="00CE62F7">
        <w:rPr>
          <w:rFonts w:ascii="Garamond" w:hAnsi="Garamond"/>
          <w:sz w:val="24"/>
          <w:szCs w:val="24"/>
          <w:lang w:val="en-US"/>
        </w:rPr>
        <w:t>What these and other examples illustrate is that it</w:t>
      </w:r>
      <w:r w:rsidR="00021869" w:rsidRPr="00CE62F7">
        <w:rPr>
          <w:rFonts w:ascii="Garamond" w:hAnsi="Garamond"/>
          <w:sz w:val="24"/>
          <w:szCs w:val="24"/>
          <w:lang w:val="en-US"/>
        </w:rPr>
        <w:t xml:space="preserve"> </w:t>
      </w:r>
      <w:r w:rsidR="008841A7" w:rsidRPr="00CE62F7">
        <w:rPr>
          <w:rFonts w:ascii="Garamond" w:hAnsi="Garamond"/>
          <w:sz w:val="24"/>
          <w:szCs w:val="24"/>
          <w:lang w:val="en-US"/>
        </w:rPr>
        <w:t>sometimes</w:t>
      </w:r>
      <w:r w:rsidR="00F43AE0" w:rsidRPr="00CE62F7">
        <w:rPr>
          <w:rFonts w:ascii="Garamond" w:hAnsi="Garamond"/>
          <w:sz w:val="24"/>
          <w:szCs w:val="24"/>
          <w:lang w:val="en-US"/>
        </w:rPr>
        <w:t xml:space="preserve"> characteristics that are traditionally conceived of as </w:t>
      </w:r>
      <w:r w:rsidRPr="00CE62F7">
        <w:rPr>
          <w:rFonts w:ascii="Garamond" w:hAnsi="Garamond"/>
          <w:sz w:val="24"/>
          <w:szCs w:val="24"/>
          <w:lang w:val="en-US"/>
        </w:rPr>
        <w:t xml:space="preserve">individually </w:t>
      </w:r>
      <w:r w:rsidR="008B58B9" w:rsidRPr="00CE62F7">
        <w:rPr>
          <w:rFonts w:ascii="Garamond" w:hAnsi="Garamond"/>
          <w:sz w:val="24"/>
          <w:szCs w:val="24"/>
          <w:lang w:val="en-US"/>
        </w:rPr>
        <w:t>irrational</w:t>
      </w:r>
      <w:r w:rsidR="00F43AE0" w:rsidRPr="00CE62F7">
        <w:rPr>
          <w:rFonts w:ascii="Garamond" w:hAnsi="Garamond"/>
          <w:sz w:val="24"/>
          <w:szCs w:val="24"/>
          <w:lang w:val="en-US"/>
        </w:rPr>
        <w:t>—e.g., dogmatism, motivated reasoning, evidence insensitivity, and excessive concern for novelty—nonetheless contribut</w:t>
      </w:r>
      <w:r w:rsidR="008841A7" w:rsidRPr="00CE62F7">
        <w:rPr>
          <w:rFonts w:ascii="Garamond" w:hAnsi="Garamond"/>
          <w:sz w:val="24"/>
          <w:szCs w:val="24"/>
          <w:lang w:val="en-US"/>
        </w:rPr>
        <w:t xml:space="preserve">e </w:t>
      </w:r>
      <w:r w:rsidR="00F43AE0" w:rsidRPr="00CE62F7">
        <w:rPr>
          <w:rFonts w:ascii="Garamond" w:hAnsi="Garamond"/>
          <w:sz w:val="24"/>
          <w:szCs w:val="24"/>
          <w:lang w:val="en-US"/>
        </w:rPr>
        <w:t xml:space="preserve">to group epistemic success. </w:t>
      </w:r>
      <w:r w:rsidR="00565EA0" w:rsidRPr="00CE62F7">
        <w:rPr>
          <w:rFonts w:ascii="Garamond" w:hAnsi="Garamond"/>
          <w:sz w:val="24"/>
          <w:szCs w:val="24"/>
          <w:lang w:val="en-US"/>
        </w:rPr>
        <w:t xml:space="preserve">Likewise, </w:t>
      </w:r>
      <w:r w:rsidR="008841A7" w:rsidRPr="00CE62F7">
        <w:rPr>
          <w:rFonts w:ascii="Garamond" w:hAnsi="Garamond"/>
          <w:sz w:val="24"/>
          <w:szCs w:val="24"/>
          <w:lang w:val="en-US"/>
        </w:rPr>
        <w:t>sometimes</w:t>
      </w:r>
      <w:r w:rsidR="00F43AE0" w:rsidRPr="00CE62F7">
        <w:rPr>
          <w:rFonts w:ascii="Garamond" w:hAnsi="Garamond"/>
          <w:sz w:val="24"/>
          <w:szCs w:val="24"/>
          <w:lang w:val="en-US"/>
        </w:rPr>
        <w:t xml:space="preserve"> characteristics traditionally associated with </w:t>
      </w:r>
      <w:r w:rsidRPr="00CE62F7">
        <w:rPr>
          <w:rFonts w:ascii="Garamond" w:hAnsi="Garamond"/>
          <w:sz w:val="24"/>
          <w:szCs w:val="24"/>
          <w:lang w:val="en-US"/>
        </w:rPr>
        <w:t>individual rationality</w:t>
      </w:r>
      <w:r w:rsidR="008841A7" w:rsidRPr="00CE62F7">
        <w:rPr>
          <w:rFonts w:ascii="Garamond" w:hAnsi="Garamond"/>
          <w:sz w:val="24"/>
          <w:szCs w:val="24"/>
          <w:lang w:val="en-US"/>
        </w:rPr>
        <w:t>—e.g., a concern for truth, evidence sensitivity, and objectivity—</w:t>
      </w:r>
      <w:r w:rsidR="00F43AE0" w:rsidRPr="00CE62F7">
        <w:rPr>
          <w:rFonts w:ascii="Garamond" w:hAnsi="Garamond"/>
          <w:sz w:val="24"/>
          <w:szCs w:val="24"/>
          <w:lang w:val="en-US"/>
        </w:rPr>
        <w:t xml:space="preserve">nonetheless detract from </w:t>
      </w:r>
      <w:r w:rsidR="00565E3F" w:rsidRPr="00CE62F7">
        <w:rPr>
          <w:rFonts w:ascii="Garamond" w:hAnsi="Garamond"/>
          <w:sz w:val="24"/>
          <w:szCs w:val="24"/>
          <w:lang w:val="en-US"/>
        </w:rPr>
        <w:t>group epistemic success</w:t>
      </w:r>
      <w:r w:rsidR="008841A7" w:rsidRPr="00CE62F7">
        <w:rPr>
          <w:rFonts w:ascii="Garamond" w:hAnsi="Garamond"/>
          <w:sz w:val="24"/>
          <w:szCs w:val="24"/>
          <w:lang w:val="en-US"/>
        </w:rPr>
        <w:t>.</w:t>
      </w:r>
      <w:r w:rsidR="00CD2AE1" w:rsidRPr="00CE62F7">
        <w:rPr>
          <w:rFonts w:ascii="Garamond" w:hAnsi="Garamond"/>
          <w:sz w:val="24"/>
          <w:szCs w:val="24"/>
          <w:lang w:val="en-US"/>
        </w:rPr>
        <w:t xml:space="preserve"> </w:t>
      </w:r>
      <w:r w:rsidRPr="00CE62F7">
        <w:rPr>
          <w:rFonts w:ascii="Garamond" w:hAnsi="Garamond"/>
          <w:sz w:val="24"/>
          <w:szCs w:val="24"/>
          <w:lang w:val="en-US"/>
        </w:rPr>
        <w:t>As Kitcher puts it:</w:t>
      </w:r>
    </w:p>
    <w:p w14:paraId="224B135A" w14:textId="2944F310" w:rsidR="00BD1F02" w:rsidRPr="00CE62F7" w:rsidRDefault="00BD1F02" w:rsidP="00BD1F02">
      <w:pPr>
        <w:spacing w:after="0" w:line="240" w:lineRule="auto"/>
        <w:ind w:left="706" w:right="900"/>
        <w:contextualSpacing/>
        <w:jc w:val="both"/>
        <w:rPr>
          <w:rFonts w:ascii="Garamond" w:hAnsi="Garamond"/>
          <w:sz w:val="24"/>
          <w:szCs w:val="24"/>
          <w:lang w:val="en-US"/>
        </w:rPr>
      </w:pPr>
      <w:r w:rsidRPr="00CE62F7">
        <w:rPr>
          <w:rFonts w:ascii="Garamond" w:hAnsi="Garamond"/>
          <w:sz w:val="24"/>
          <w:szCs w:val="24"/>
          <w:lang w:val="en-US"/>
        </w:rPr>
        <w:t>Is it possible that there should be a mismatch between the demands of individual rationality and those of collective (or community) rationality? Could it turn out that highminded inquirers, following principles of individual rationality, should do a poor job of promoting the epistemic projects of the community that they constitute? Might those with baser motives actually do more to advance their community's epistemic endeavors? (ibid.: 6)</w:t>
      </w:r>
    </w:p>
    <w:p w14:paraId="7184054B" w14:textId="77777777" w:rsidR="00B773BD" w:rsidRPr="00CE62F7" w:rsidRDefault="00B773BD" w:rsidP="00BD1F02">
      <w:pPr>
        <w:spacing w:after="0" w:line="240" w:lineRule="auto"/>
        <w:ind w:left="706" w:right="900"/>
        <w:contextualSpacing/>
        <w:jc w:val="both"/>
        <w:rPr>
          <w:rFonts w:ascii="Garamond" w:hAnsi="Garamond"/>
          <w:sz w:val="24"/>
          <w:szCs w:val="24"/>
          <w:lang w:val="en-US"/>
        </w:rPr>
      </w:pPr>
    </w:p>
    <w:p w14:paraId="616C33D0" w14:textId="6D42518E" w:rsidR="00B773BD" w:rsidRPr="00CE62F7" w:rsidRDefault="00B773BD" w:rsidP="00B773BD">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lastRenderedPageBreak/>
        <w:t>The answer to these questions</w:t>
      </w:r>
      <w:r w:rsidR="002C2D9E" w:rsidRPr="00CE62F7">
        <w:rPr>
          <w:rFonts w:ascii="Garamond" w:hAnsi="Garamond"/>
          <w:sz w:val="24"/>
          <w:szCs w:val="24"/>
          <w:lang w:val="en-US"/>
        </w:rPr>
        <w:t xml:space="preserve">, as is well known </w:t>
      </w:r>
      <w:r w:rsidR="005D4638" w:rsidRPr="00CE62F7">
        <w:rPr>
          <w:rFonts w:ascii="Garamond" w:hAnsi="Garamond"/>
          <w:sz w:val="24"/>
          <w:szCs w:val="24"/>
          <w:lang w:val="en-US"/>
        </w:rPr>
        <w:t xml:space="preserve">in social epistemology </w:t>
      </w:r>
      <w:r w:rsidR="002C2D9E" w:rsidRPr="00CE62F7">
        <w:rPr>
          <w:rFonts w:ascii="Garamond" w:hAnsi="Garamond"/>
          <w:sz w:val="24"/>
          <w:szCs w:val="24"/>
          <w:lang w:val="en-US"/>
        </w:rPr>
        <w:t>these days,</w:t>
      </w:r>
      <w:r w:rsidRPr="00CE62F7">
        <w:rPr>
          <w:rFonts w:ascii="Garamond" w:hAnsi="Garamond"/>
          <w:sz w:val="24"/>
          <w:szCs w:val="24"/>
          <w:lang w:val="en-US"/>
        </w:rPr>
        <w:t xml:space="preserve"> is often ‘yes’</w:t>
      </w:r>
      <w:r w:rsidR="00D27176" w:rsidRPr="00CE62F7">
        <w:rPr>
          <w:rFonts w:ascii="Garamond" w:hAnsi="Garamond"/>
          <w:sz w:val="24"/>
          <w:szCs w:val="24"/>
          <w:lang w:val="en-US"/>
        </w:rPr>
        <w:t xml:space="preserve">: what makes for a </w:t>
      </w:r>
      <w:r w:rsidR="00F42F2C" w:rsidRPr="00CE62F7">
        <w:rPr>
          <w:rFonts w:ascii="Garamond" w:hAnsi="Garamond"/>
          <w:sz w:val="24"/>
          <w:szCs w:val="24"/>
          <w:lang w:val="en-US"/>
        </w:rPr>
        <w:t>rational</w:t>
      </w:r>
      <w:r w:rsidR="00D27176" w:rsidRPr="00CE62F7">
        <w:rPr>
          <w:rFonts w:ascii="Garamond" w:hAnsi="Garamond"/>
          <w:sz w:val="24"/>
          <w:szCs w:val="24"/>
          <w:lang w:val="en-US"/>
        </w:rPr>
        <w:t xml:space="preserve"> group is not always what makes for a </w:t>
      </w:r>
      <w:r w:rsidR="00F42F2C" w:rsidRPr="00CE62F7">
        <w:rPr>
          <w:rFonts w:ascii="Garamond" w:hAnsi="Garamond"/>
          <w:sz w:val="24"/>
          <w:szCs w:val="24"/>
          <w:lang w:val="en-US"/>
        </w:rPr>
        <w:t xml:space="preserve">rational </w:t>
      </w:r>
      <w:r w:rsidR="00D27176" w:rsidRPr="00CE62F7">
        <w:rPr>
          <w:rFonts w:ascii="Garamond" w:hAnsi="Garamond"/>
          <w:sz w:val="24"/>
          <w:szCs w:val="24"/>
          <w:lang w:val="en-US"/>
        </w:rPr>
        <w:t>individual</w:t>
      </w:r>
      <w:r w:rsidRPr="00CE62F7">
        <w:rPr>
          <w:rFonts w:ascii="Garamond" w:hAnsi="Garamond"/>
          <w:sz w:val="24"/>
          <w:szCs w:val="24"/>
          <w:lang w:val="en-US"/>
        </w:rPr>
        <w:t>.</w:t>
      </w:r>
      <w:r w:rsidR="00530108" w:rsidRPr="00CE62F7">
        <w:rPr>
          <w:rStyle w:val="FootnoteReference"/>
          <w:rFonts w:ascii="Garamond" w:hAnsi="Garamond"/>
          <w:sz w:val="24"/>
          <w:szCs w:val="24"/>
          <w:lang w:val="en-US"/>
        </w:rPr>
        <w:footnoteReference w:id="17"/>
      </w:r>
    </w:p>
    <w:p w14:paraId="25F83570" w14:textId="77777777" w:rsidR="00486BB1" w:rsidRPr="00CE62F7" w:rsidRDefault="00772A56" w:rsidP="009C3B50">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Let’s turn </w:t>
      </w:r>
      <w:r w:rsidR="00BC66C5" w:rsidRPr="00CE62F7">
        <w:rPr>
          <w:rFonts w:ascii="Garamond" w:hAnsi="Garamond"/>
          <w:sz w:val="24"/>
          <w:szCs w:val="24"/>
          <w:lang w:val="en-US"/>
        </w:rPr>
        <w:t xml:space="preserve">now </w:t>
      </w:r>
      <w:r w:rsidRPr="00CE62F7">
        <w:rPr>
          <w:rFonts w:ascii="Garamond" w:hAnsi="Garamond"/>
          <w:sz w:val="24"/>
          <w:szCs w:val="24"/>
          <w:lang w:val="en-US"/>
        </w:rPr>
        <w:t xml:space="preserve">to the </w:t>
      </w:r>
      <w:r w:rsidR="00BC0F70" w:rsidRPr="00CE62F7">
        <w:rPr>
          <w:rFonts w:ascii="Garamond" w:hAnsi="Garamond"/>
          <w:sz w:val="24"/>
          <w:szCs w:val="24"/>
          <w:lang w:val="en-US"/>
        </w:rPr>
        <w:t xml:space="preserve">traditional </w:t>
      </w:r>
      <w:r w:rsidRPr="00CE62F7">
        <w:rPr>
          <w:rFonts w:ascii="Garamond" w:hAnsi="Garamond"/>
          <w:sz w:val="24"/>
          <w:szCs w:val="24"/>
          <w:lang w:val="en-US"/>
        </w:rPr>
        <w:t>requirements of virtue</w:t>
      </w:r>
      <w:r w:rsidR="00162C45" w:rsidRPr="00CE62F7">
        <w:rPr>
          <w:rFonts w:ascii="Garamond" w:hAnsi="Garamond"/>
          <w:sz w:val="24"/>
          <w:szCs w:val="24"/>
          <w:lang w:val="en-US"/>
        </w:rPr>
        <w:t xml:space="preserve">, </w:t>
      </w:r>
      <w:r w:rsidR="008C6CEC" w:rsidRPr="00CE62F7">
        <w:rPr>
          <w:rFonts w:ascii="Garamond" w:hAnsi="Garamond"/>
          <w:sz w:val="24"/>
          <w:szCs w:val="24"/>
          <w:lang w:val="en-US"/>
        </w:rPr>
        <w:t xml:space="preserve">or </w:t>
      </w:r>
      <w:r w:rsidR="00162C45" w:rsidRPr="00CE62F7">
        <w:rPr>
          <w:rFonts w:ascii="Garamond" w:hAnsi="Garamond"/>
          <w:sz w:val="24"/>
          <w:szCs w:val="24"/>
          <w:lang w:val="en-US"/>
        </w:rPr>
        <w:t xml:space="preserve">at least those with the potential to conflict with the forces of group knowledge production. </w:t>
      </w:r>
      <w:r w:rsidRPr="00CE62F7">
        <w:rPr>
          <w:rFonts w:ascii="Garamond" w:hAnsi="Garamond"/>
          <w:sz w:val="24"/>
          <w:szCs w:val="24"/>
          <w:lang w:val="en-US"/>
        </w:rPr>
        <w:t xml:space="preserve">There is </w:t>
      </w:r>
      <w:r w:rsidR="00F42F2C" w:rsidRPr="00CE62F7">
        <w:rPr>
          <w:rFonts w:ascii="Garamond" w:hAnsi="Garamond"/>
          <w:sz w:val="24"/>
          <w:szCs w:val="24"/>
          <w:lang w:val="en-US"/>
        </w:rPr>
        <w:t>limited</w:t>
      </w:r>
      <w:r w:rsidRPr="00CE62F7">
        <w:rPr>
          <w:rFonts w:ascii="Garamond" w:hAnsi="Garamond"/>
          <w:sz w:val="24"/>
          <w:szCs w:val="24"/>
          <w:lang w:val="en-US"/>
        </w:rPr>
        <w:t xml:space="preserve"> agreement about </w:t>
      </w:r>
      <w:r w:rsidR="00162C45" w:rsidRPr="00CE62F7">
        <w:rPr>
          <w:rFonts w:ascii="Garamond" w:hAnsi="Garamond"/>
          <w:sz w:val="24"/>
          <w:szCs w:val="24"/>
          <w:lang w:val="en-US"/>
        </w:rPr>
        <w:t xml:space="preserve">what </w:t>
      </w:r>
      <w:r w:rsidRPr="00CE62F7">
        <w:rPr>
          <w:rFonts w:ascii="Garamond" w:hAnsi="Garamond"/>
          <w:sz w:val="24"/>
          <w:szCs w:val="24"/>
          <w:lang w:val="en-US"/>
        </w:rPr>
        <w:t>intellectual virtue</w:t>
      </w:r>
      <w:r w:rsidR="00162C45" w:rsidRPr="00CE62F7">
        <w:rPr>
          <w:rFonts w:ascii="Garamond" w:hAnsi="Garamond"/>
          <w:sz w:val="24"/>
          <w:szCs w:val="24"/>
          <w:lang w:val="en-US"/>
        </w:rPr>
        <w:t xml:space="preserve"> requires</w:t>
      </w:r>
      <w:r w:rsidR="0008539B" w:rsidRPr="00CE62F7">
        <w:rPr>
          <w:rFonts w:ascii="Garamond" w:hAnsi="Garamond"/>
          <w:sz w:val="24"/>
          <w:szCs w:val="24"/>
          <w:lang w:val="en-US"/>
        </w:rPr>
        <w:t>, in part because there is li</w:t>
      </w:r>
      <w:r w:rsidR="00F42F2C" w:rsidRPr="00CE62F7">
        <w:rPr>
          <w:rFonts w:ascii="Garamond" w:hAnsi="Garamond"/>
          <w:sz w:val="24"/>
          <w:szCs w:val="24"/>
          <w:lang w:val="en-US"/>
        </w:rPr>
        <w:t>mited</w:t>
      </w:r>
      <w:r w:rsidR="0008539B" w:rsidRPr="00CE62F7">
        <w:rPr>
          <w:rFonts w:ascii="Garamond" w:hAnsi="Garamond"/>
          <w:sz w:val="24"/>
          <w:szCs w:val="24"/>
          <w:lang w:val="en-US"/>
        </w:rPr>
        <w:t xml:space="preserve"> agreement about the metaphysical class that virtue belong</w:t>
      </w:r>
      <w:r w:rsidR="00650FA7" w:rsidRPr="00CE62F7">
        <w:rPr>
          <w:rFonts w:ascii="Garamond" w:hAnsi="Garamond"/>
          <w:sz w:val="24"/>
          <w:szCs w:val="24"/>
          <w:lang w:val="en-US"/>
        </w:rPr>
        <w:t>s</w:t>
      </w:r>
      <w:r w:rsidR="0008539B" w:rsidRPr="00CE62F7">
        <w:rPr>
          <w:rFonts w:ascii="Garamond" w:hAnsi="Garamond"/>
          <w:sz w:val="24"/>
          <w:szCs w:val="24"/>
          <w:lang w:val="en-US"/>
        </w:rPr>
        <w:t xml:space="preserve"> to. The traditional division is between </w:t>
      </w:r>
      <w:r w:rsidR="00273044" w:rsidRPr="00CE62F7">
        <w:rPr>
          <w:rFonts w:ascii="Garamond" w:hAnsi="Garamond"/>
          <w:sz w:val="24"/>
          <w:szCs w:val="24"/>
          <w:lang w:val="en-US"/>
        </w:rPr>
        <w:t xml:space="preserve">the </w:t>
      </w:r>
      <w:r w:rsidR="0008539B" w:rsidRPr="00CE62F7">
        <w:rPr>
          <w:rFonts w:ascii="Garamond" w:hAnsi="Garamond"/>
          <w:sz w:val="24"/>
          <w:szCs w:val="24"/>
          <w:lang w:val="en-US"/>
        </w:rPr>
        <w:t xml:space="preserve">so-called ‘reliabilist’ conception of the virtues, according to which virtues are powers or faculties of individuals, and the so-called ‘responsibilist’ conception, according to which virtues are </w:t>
      </w:r>
      <w:r w:rsidR="0099378B" w:rsidRPr="00CE62F7">
        <w:rPr>
          <w:rFonts w:ascii="Garamond" w:hAnsi="Garamond"/>
          <w:sz w:val="24"/>
          <w:szCs w:val="24"/>
          <w:lang w:val="en-US"/>
        </w:rPr>
        <w:t>akin to</w:t>
      </w:r>
      <w:r w:rsidR="0008539B" w:rsidRPr="00CE62F7">
        <w:rPr>
          <w:rFonts w:ascii="Garamond" w:hAnsi="Garamond"/>
          <w:sz w:val="24"/>
          <w:szCs w:val="24"/>
          <w:lang w:val="en-US"/>
        </w:rPr>
        <w:t xml:space="preserve"> character traits.</w:t>
      </w:r>
      <w:r w:rsidR="0008539B" w:rsidRPr="00CE62F7">
        <w:rPr>
          <w:rStyle w:val="FootnoteReference"/>
          <w:rFonts w:ascii="Garamond" w:hAnsi="Garamond"/>
          <w:sz w:val="24"/>
          <w:szCs w:val="24"/>
          <w:lang w:val="en-US"/>
        </w:rPr>
        <w:footnoteReference w:id="18"/>
      </w:r>
      <w:r w:rsidR="0008539B" w:rsidRPr="00CE62F7">
        <w:rPr>
          <w:rFonts w:ascii="Garamond" w:hAnsi="Garamond"/>
          <w:sz w:val="24"/>
          <w:szCs w:val="24"/>
          <w:lang w:val="en-US"/>
        </w:rPr>
        <w:t xml:space="preserve"> </w:t>
      </w:r>
      <w:r w:rsidR="00650FA7" w:rsidRPr="00CE62F7">
        <w:rPr>
          <w:rFonts w:ascii="Garamond" w:hAnsi="Garamond"/>
          <w:sz w:val="24"/>
          <w:szCs w:val="24"/>
          <w:lang w:val="en-US"/>
        </w:rPr>
        <w:t>D</w:t>
      </w:r>
      <w:r w:rsidR="0099378B" w:rsidRPr="00CE62F7">
        <w:rPr>
          <w:rFonts w:ascii="Garamond" w:hAnsi="Garamond"/>
          <w:sz w:val="24"/>
          <w:szCs w:val="24"/>
          <w:lang w:val="en-US"/>
        </w:rPr>
        <w:t>espite this deep division,</w:t>
      </w:r>
      <w:r w:rsidR="0008539B" w:rsidRPr="00CE62F7">
        <w:rPr>
          <w:rFonts w:ascii="Garamond" w:hAnsi="Garamond"/>
          <w:sz w:val="24"/>
          <w:szCs w:val="24"/>
          <w:lang w:val="en-US"/>
        </w:rPr>
        <w:t xml:space="preserve"> both sides agree that for a person to have a virtue </w:t>
      </w:r>
      <w:r w:rsidR="0099378B" w:rsidRPr="00CE62F7">
        <w:rPr>
          <w:rFonts w:ascii="Garamond" w:hAnsi="Garamond"/>
          <w:sz w:val="24"/>
          <w:szCs w:val="24"/>
          <w:lang w:val="en-US"/>
        </w:rPr>
        <w:t>they must</w:t>
      </w:r>
      <w:r w:rsidR="0008539B" w:rsidRPr="00CE62F7">
        <w:rPr>
          <w:rFonts w:ascii="Garamond" w:hAnsi="Garamond"/>
          <w:sz w:val="24"/>
          <w:szCs w:val="24"/>
          <w:lang w:val="en-US"/>
        </w:rPr>
        <w:t xml:space="preserve"> stand in some appropriate relation to fundamental epistemic goods</w:t>
      </w:r>
      <w:r w:rsidR="00FE39FE" w:rsidRPr="00CE62F7">
        <w:rPr>
          <w:rFonts w:ascii="Garamond" w:hAnsi="Garamond"/>
          <w:sz w:val="24"/>
          <w:szCs w:val="24"/>
          <w:lang w:val="en-US"/>
        </w:rPr>
        <w:t>, such as true belief, knowledge, or understanding</w:t>
      </w:r>
      <w:r w:rsidR="0008539B" w:rsidRPr="00CE62F7">
        <w:rPr>
          <w:rFonts w:ascii="Garamond" w:hAnsi="Garamond"/>
          <w:sz w:val="24"/>
          <w:szCs w:val="24"/>
          <w:lang w:val="en-US"/>
        </w:rPr>
        <w:t>.</w:t>
      </w:r>
      <w:r w:rsidR="0099378B" w:rsidRPr="00CE62F7">
        <w:rPr>
          <w:rStyle w:val="FootnoteReference"/>
          <w:rFonts w:ascii="Garamond" w:hAnsi="Garamond"/>
          <w:sz w:val="24"/>
          <w:szCs w:val="24"/>
          <w:lang w:val="en-US"/>
        </w:rPr>
        <w:footnoteReference w:id="19"/>
      </w:r>
      <w:r w:rsidR="00565EA0" w:rsidRPr="00CE62F7">
        <w:rPr>
          <w:rFonts w:ascii="Garamond" w:hAnsi="Garamond"/>
          <w:sz w:val="24"/>
          <w:szCs w:val="24"/>
          <w:lang w:val="en-US"/>
        </w:rPr>
        <w:t xml:space="preserve"> On</w:t>
      </w:r>
      <w:r w:rsidR="0008539B" w:rsidRPr="00CE62F7">
        <w:rPr>
          <w:rFonts w:ascii="Garamond" w:hAnsi="Garamond"/>
          <w:sz w:val="24"/>
          <w:szCs w:val="24"/>
          <w:lang w:val="en-US"/>
        </w:rPr>
        <w:t xml:space="preserve"> the re</w:t>
      </w:r>
      <w:r w:rsidR="00573070" w:rsidRPr="00CE62F7">
        <w:rPr>
          <w:rFonts w:ascii="Garamond" w:hAnsi="Garamond"/>
          <w:sz w:val="24"/>
          <w:szCs w:val="24"/>
          <w:lang w:val="en-US"/>
        </w:rPr>
        <w:t xml:space="preserve">liabilist </w:t>
      </w:r>
      <w:r w:rsidR="0008539B" w:rsidRPr="00CE62F7">
        <w:rPr>
          <w:rFonts w:ascii="Garamond" w:hAnsi="Garamond"/>
          <w:sz w:val="24"/>
          <w:szCs w:val="24"/>
          <w:lang w:val="en-US"/>
        </w:rPr>
        <w:t xml:space="preserve">conception, </w:t>
      </w:r>
      <w:r w:rsidR="00FE39FE" w:rsidRPr="00CE62F7">
        <w:rPr>
          <w:rFonts w:ascii="Garamond" w:hAnsi="Garamond"/>
          <w:sz w:val="24"/>
          <w:szCs w:val="24"/>
          <w:lang w:val="en-US"/>
        </w:rPr>
        <w:t>th</w:t>
      </w:r>
      <w:r w:rsidR="00EA4CB5" w:rsidRPr="00CE62F7">
        <w:rPr>
          <w:rFonts w:ascii="Garamond" w:hAnsi="Garamond"/>
          <w:sz w:val="24"/>
          <w:szCs w:val="24"/>
          <w:lang w:val="en-US"/>
        </w:rPr>
        <w:t>e appropriate relation</w:t>
      </w:r>
      <w:r w:rsidR="00FE39FE" w:rsidRPr="00CE62F7">
        <w:rPr>
          <w:rFonts w:ascii="Garamond" w:hAnsi="Garamond"/>
          <w:sz w:val="24"/>
          <w:szCs w:val="24"/>
          <w:lang w:val="en-US"/>
        </w:rPr>
        <w:t xml:space="preserve"> is </w:t>
      </w:r>
      <w:r w:rsidR="00EA4CB5" w:rsidRPr="00CE62F7">
        <w:rPr>
          <w:rFonts w:ascii="Garamond" w:hAnsi="Garamond"/>
          <w:sz w:val="24"/>
          <w:szCs w:val="24"/>
          <w:lang w:val="en-US"/>
        </w:rPr>
        <w:t>cashed out in terms of reliable promotion</w:t>
      </w:r>
      <w:r w:rsidR="00FE39FE" w:rsidRPr="00CE62F7">
        <w:rPr>
          <w:rFonts w:ascii="Garamond" w:hAnsi="Garamond"/>
          <w:sz w:val="24"/>
          <w:szCs w:val="24"/>
          <w:lang w:val="en-US"/>
        </w:rPr>
        <w:t xml:space="preserve">: virtues are powers that are sufficiently reliable at promoting true belief (or knowledge, understanding, </w:t>
      </w:r>
      <w:r w:rsidR="004C0C8F" w:rsidRPr="00CE62F7">
        <w:rPr>
          <w:rFonts w:ascii="Garamond" w:hAnsi="Garamond"/>
          <w:sz w:val="24"/>
          <w:szCs w:val="24"/>
          <w:lang w:val="en-US"/>
        </w:rPr>
        <w:t>etc.</w:t>
      </w:r>
      <w:r w:rsidR="00FE39FE" w:rsidRPr="00CE62F7">
        <w:rPr>
          <w:rFonts w:ascii="Garamond" w:hAnsi="Garamond"/>
          <w:sz w:val="24"/>
          <w:szCs w:val="24"/>
          <w:lang w:val="en-US"/>
        </w:rPr>
        <w:t xml:space="preserve">). </w:t>
      </w:r>
      <w:r w:rsidR="00565EA0" w:rsidRPr="00CE62F7">
        <w:rPr>
          <w:rFonts w:ascii="Garamond" w:hAnsi="Garamond"/>
          <w:sz w:val="24"/>
          <w:szCs w:val="24"/>
          <w:lang w:val="en-US"/>
        </w:rPr>
        <w:t>On</w:t>
      </w:r>
      <w:r w:rsidR="00FE39FE" w:rsidRPr="00CE62F7">
        <w:rPr>
          <w:rFonts w:ascii="Garamond" w:hAnsi="Garamond"/>
          <w:sz w:val="24"/>
          <w:szCs w:val="24"/>
          <w:lang w:val="en-US"/>
        </w:rPr>
        <w:t xml:space="preserve"> the responsibilist conception, </w:t>
      </w:r>
      <w:r w:rsidR="0028663E" w:rsidRPr="00CE62F7">
        <w:rPr>
          <w:rFonts w:ascii="Garamond" w:hAnsi="Garamond"/>
          <w:sz w:val="24"/>
          <w:szCs w:val="24"/>
          <w:lang w:val="en-US"/>
        </w:rPr>
        <w:t xml:space="preserve">there is less agreement. </w:t>
      </w:r>
      <w:r w:rsidR="00AF5C4A" w:rsidRPr="00CE62F7">
        <w:rPr>
          <w:rFonts w:ascii="Garamond" w:hAnsi="Garamond"/>
          <w:sz w:val="24"/>
          <w:szCs w:val="24"/>
          <w:lang w:val="en-US"/>
        </w:rPr>
        <w:t xml:space="preserve">But there is a </w:t>
      </w:r>
      <w:r w:rsidR="002F057C" w:rsidRPr="00CE62F7">
        <w:rPr>
          <w:rFonts w:ascii="Garamond" w:hAnsi="Garamond"/>
          <w:sz w:val="24"/>
          <w:szCs w:val="24"/>
          <w:lang w:val="en-US"/>
        </w:rPr>
        <w:t>large contingent of responsibilists</w:t>
      </w:r>
      <w:r w:rsidR="00AF5C4A" w:rsidRPr="00CE62F7">
        <w:rPr>
          <w:rFonts w:ascii="Garamond" w:hAnsi="Garamond"/>
          <w:sz w:val="24"/>
          <w:szCs w:val="24"/>
          <w:lang w:val="en-US"/>
        </w:rPr>
        <w:t xml:space="preserve"> that agr</w:t>
      </w:r>
      <w:r w:rsidR="002F057C" w:rsidRPr="00CE62F7">
        <w:rPr>
          <w:rFonts w:ascii="Garamond" w:hAnsi="Garamond"/>
          <w:sz w:val="24"/>
          <w:szCs w:val="24"/>
          <w:lang w:val="en-US"/>
        </w:rPr>
        <w:t xml:space="preserve">ee </w:t>
      </w:r>
      <w:r w:rsidR="00AF5C4A" w:rsidRPr="00CE62F7">
        <w:rPr>
          <w:rFonts w:ascii="Garamond" w:hAnsi="Garamond"/>
          <w:sz w:val="24"/>
          <w:szCs w:val="24"/>
          <w:lang w:val="en-US"/>
        </w:rPr>
        <w:t xml:space="preserve">that reliable promotion is at least </w:t>
      </w:r>
      <w:r w:rsidR="00AF5C4A" w:rsidRPr="00CE62F7">
        <w:rPr>
          <w:rFonts w:ascii="Garamond" w:hAnsi="Garamond"/>
          <w:i/>
          <w:iCs/>
          <w:sz w:val="24"/>
          <w:szCs w:val="24"/>
          <w:lang w:val="en-US"/>
        </w:rPr>
        <w:t xml:space="preserve">one </w:t>
      </w:r>
      <w:r w:rsidR="00AF5C4A" w:rsidRPr="00CE62F7">
        <w:rPr>
          <w:rFonts w:ascii="Garamond" w:hAnsi="Garamond"/>
          <w:sz w:val="24"/>
          <w:szCs w:val="24"/>
          <w:lang w:val="en-US"/>
        </w:rPr>
        <w:t xml:space="preserve">of the appropriate relations </w:t>
      </w:r>
      <w:r w:rsidR="00765DDA" w:rsidRPr="00CE62F7">
        <w:rPr>
          <w:rFonts w:ascii="Garamond" w:hAnsi="Garamond"/>
          <w:sz w:val="24"/>
          <w:szCs w:val="24"/>
          <w:lang w:val="en-US"/>
        </w:rPr>
        <w:t>that a state must have in order to qualify as a virtue</w:t>
      </w:r>
      <w:r w:rsidR="002F057C" w:rsidRPr="00CE62F7">
        <w:rPr>
          <w:rFonts w:ascii="Garamond" w:hAnsi="Garamond"/>
          <w:sz w:val="24"/>
          <w:szCs w:val="24"/>
          <w:lang w:val="en-US"/>
        </w:rPr>
        <w:t>, even if it’s not the only one</w:t>
      </w:r>
      <w:r w:rsidR="00765DDA" w:rsidRPr="00CE62F7">
        <w:rPr>
          <w:rFonts w:ascii="Garamond" w:hAnsi="Garamond"/>
          <w:sz w:val="24"/>
          <w:szCs w:val="24"/>
          <w:lang w:val="en-US"/>
        </w:rPr>
        <w:t>.</w:t>
      </w:r>
      <w:r w:rsidR="00FF15C8" w:rsidRPr="00CE62F7">
        <w:rPr>
          <w:rStyle w:val="FootnoteReference"/>
          <w:rFonts w:ascii="Garamond" w:hAnsi="Garamond"/>
          <w:sz w:val="24"/>
          <w:szCs w:val="24"/>
          <w:lang w:val="en-US"/>
        </w:rPr>
        <w:t xml:space="preserve"> </w:t>
      </w:r>
      <w:r w:rsidR="00FF15C8" w:rsidRPr="00CE62F7">
        <w:rPr>
          <w:rStyle w:val="FootnoteReference"/>
          <w:rFonts w:ascii="Garamond" w:hAnsi="Garamond"/>
          <w:sz w:val="24"/>
          <w:szCs w:val="24"/>
          <w:lang w:val="en-US"/>
        </w:rPr>
        <w:footnoteReference w:id="20"/>
      </w:r>
      <w:r w:rsidR="00FE39FE" w:rsidRPr="00CE62F7">
        <w:rPr>
          <w:rFonts w:ascii="Garamond" w:hAnsi="Garamond"/>
          <w:sz w:val="24"/>
          <w:szCs w:val="24"/>
          <w:lang w:val="en-US"/>
        </w:rPr>
        <w:t xml:space="preserve"> For example, Zagzebski (1996</w:t>
      </w:r>
      <w:r w:rsidR="006617B6" w:rsidRPr="00CE62F7">
        <w:rPr>
          <w:rFonts w:ascii="Garamond" w:hAnsi="Garamond"/>
          <w:sz w:val="24"/>
          <w:szCs w:val="24"/>
          <w:lang w:val="en-US"/>
        </w:rPr>
        <w:t>: 137</w:t>
      </w:r>
      <w:r w:rsidR="00FE39FE" w:rsidRPr="00CE62F7">
        <w:rPr>
          <w:rFonts w:ascii="Garamond" w:hAnsi="Garamond"/>
          <w:sz w:val="24"/>
          <w:szCs w:val="24"/>
          <w:lang w:val="en-US"/>
        </w:rPr>
        <w:t>)</w:t>
      </w:r>
      <w:r w:rsidR="00591B1F" w:rsidRPr="00CE62F7">
        <w:rPr>
          <w:rFonts w:ascii="Garamond" w:hAnsi="Garamond"/>
          <w:sz w:val="24"/>
          <w:szCs w:val="24"/>
          <w:lang w:val="en-US"/>
        </w:rPr>
        <w:t xml:space="preserve"> </w:t>
      </w:r>
      <w:r w:rsidR="00565EA0" w:rsidRPr="00CE62F7">
        <w:rPr>
          <w:rFonts w:ascii="Garamond" w:hAnsi="Garamond"/>
          <w:sz w:val="24"/>
          <w:szCs w:val="24"/>
          <w:lang w:val="en-US"/>
        </w:rPr>
        <w:t>writes of virtue in general that</w:t>
      </w:r>
      <w:r w:rsidR="00FE39FE" w:rsidRPr="00CE62F7">
        <w:rPr>
          <w:rFonts w:ascii="Garamond" w:hAnsi="Garamond"/>
          <w:sz w:val="24"/>
          <w:szCs w:val="24"/>
          <w:lang w:val="en-US"/>
        </w:rPr>
        <w:t xml:space="preserve"> </w:t>
      </w:r>
      <w:r w:rsidR="00565EA0" w:rsidRPr="00CE62F7">
        <w:rPr>
          <w:rFonts w:ascii="Garamond" w:hAnsi="Garamond"/>
          <w:sz w:val="24"/>
          <w:szCs w:val="24"/>
          <w:lang w:val="en-US"/>
        </w:rPr>
        <w:t xml:space="preserve">a </w:t>
      </w:r>
      <w:r w:rsidR="00FE39FE" w:rsidRPr="00CE62F7">
        <w:rPr>
          <w:rFonts w:ascii="Garamond" w:hAnsi="Garamond"/>
          <w:sz w:val="24"/>
          <w:szCs w:val="24"/>
          <w:lang w:val="en-US"/>
        </w:rPr>
        <w:t xml:space="preserve">“virtue, then, can be defined as a deep and enduring acquired excellence of a person, involving a characteristic motivation to produce a certain desired end </w:t>
      </w:r>
      <w:r w:rsidR="00FE39FE" w:rsidRPr="00CE62F7">
        <w:rPr>
          <w:rFonts w:ascii="Garamond" w:hAnsi="Garamond"/>
          <w:i/>
          <w:iCs/>
          <w:sz w:val="24"/>
          <w:szCs w:val="24"/>
          <w:lang w:val="en-US"/>
        </w:rPr>
        <w:t>and reliable success in bringing about that end</w:t>
      </w:r>
      <w:r w:rsidR="00FE39FE" w:rsidRPr="00CE62F7">
        <w:rPr>
          <w:rFonts w:ascii="Garamond" w:hAnsi="Garamond"/>
          <w:sz w:val="24"/>
          <w:szCs w:val="24"/>
          <w:lang w:val="en-US"/>
        </w:rPr>
        <w:t>”</w:t>
      </w:r>
      <w:r w:rsidR="00765DDA" w:rsidRPr="00CE62F7">
        <w:rPr>
          <w:rFonts w:ascii="Garamond" w:hAnsi="Garamond"/>
          <w:sz w:val="24"/>
          <w:szCs w:val="24"/>
          <w:lang w:val="en-US"/>
        </w:rPr>
        <w:t xml:space="preserve"> (emphasis added).</w:t>
      </w:r>
      <w:r w:rsidR="00FE39FE" w:rsidRPr="00CE62F7">
        <w:rPr>
          <w:rFonts w:ascii="Garamond" w:hAnsi="Garamond"/>
          <w:sz w:val="24"/>
          <w:szCs w:val="24"/>
          <w:lang w:val="en-US"/>
        </w:rPr>
        <w:t xml:space="preserve"> </w:t>
      </w:r>
      <w:r w:rsidR="00FF15C8" w:rsidRPr="00CE62F7">
        <w:rPr>
          <w:rFonts w:ascii="Garamond" w:hAnsi="Garamond"/>
          <w:sz w:val="24"/>
          <w:szCs w:val="24"/>
          <w:lang w:val="en-US"/>
        </w:rPr>
        <w:t>Epistemic virtues</w:t>
      </w:r>
      <w:r w:rsidR="009C3B50" w:rsidRPr="00CE62F7">
        <w:rPr>
          <w:rFonts w:ascii="Garamond" w:hAnsi="Garamond"/>
          <w:sz w:val="24"/>
          <w:szCs w:val="24"/>
          <w:lang w:val="en-US"/>
        </w:rPr>
        <w:t xml:space="preserve">, then, include both a motivational and promotional relation to epistemic goods. Though it is not a </w:t>
      </w:r>
      <w:r w:rsidR="00850C97" w:rsidRPr="00CE62F7">
        <w:rPr>
          <w:rFonts w:ascii="Garamond" w:hAnsi="Garamond"/>
          <w:sz w:val="24"/>
          <w:szCs w:val="24"/>
          <w:lang w:val="en-US"/>
        </w:rPr>
        <w:t>consensus position, for</w:t>
      </w:r>
      <w:r w:rsidR="00AF5DBD" w:rsidRPr="00CE62F7">
        <w:rPr>
          <w:rFonts w:ascii="Garamond" w:hAnsi="Garamond"/>
          <w:sz w:val="24"/>
          <w:szCs w:val="24"/>
          <w:lang w:val="en-US"/>
        </w:rPr>
        <w:t xml:space="preserve"> the purposes of</w:t>
      </w:r>
      <w:r w:rsidR="002F1234" w:rsidRPr="00CE62F7">
        <w:rPr>
          <w:rFonts w:ascii="Garamond" w:hAnsi="Garamond"/>
          <w:sz w:val="24"/>
          <w:szCs w:val="24"/>
          <w:lang w:val="en-US"/>
        </w:rPr>
        <w:t xml:space="preserve"> articulating the conflict between </w:t>
      </w:r>
      <w:r w:rsidR="002F1234" w:rsidRPr="00CE62F7">
        <w:rPr>
          <w:rFonts w:ascii="Garamond" w:hAnsi="Garamond"/>
          <w:sz w:val="24"/>
          <w:szCs w:val="24"/>
          <w:lang w:val="en-US"/>
        </w:rPr>
        <w:lastRenderedPageBreak/>
        <w:t xml:space="preserve">virtue and </w:t>
      </w:r>
      <w:r w:rsidR="005064A5" w:rsidRPr="00CE62F7">
        <w:rPr>
          <w:rFonts w:ascii="Garamond" w:hAnsi="Garamond"/>
          <w:sz w:val="24"/>
          <w:szCs w:val="24"/>
          <w:lang w:val="en-US"/>
        </w:rPr>
        <w:t xml:space="preserve">the forces of group knowledge, </w:t>
      </w:r>
      <w:r w:rsidR="00AF5DBD" w:rsidRPr="00CE62F7">
        <w:rPr>
          <w:rFonts w:ascii="Garamond" w:hAnsi="Garamond"/>
          <w:sz w:val="24"/>
          <w:szCs w:val="24"/>
          <w:lang w:val="en-US"/>
        </w:rPr>
        <w:t xml:space="preserve">I will assume that </w:t>
      </w:r>
      <w:r w:rsidR="005064A5" w:rsidRPr="00CE62F7">
        <w:rPr>
          <w:rFonts w:ascii="Garamond" w:hAnsi="Garamond"/>
          <w:sz w:val="24"/>
          <w:szCs w:val="24"/>
          <w:lang w:val="en-US"/>
        </w:rPr>
        <w:t xml:space="preserve">virtue </w:t>
      </w:r>
      <w:r w:rsidR="00591B1F" w:rsidRPr="00CE62F7">
        <w:rPr>
          <w:rFonts w:ascii="Garamond" w:hAnsi="Garamond"/>
          <w:sz w:val="24"/>
          <w:szCs w:val="24"/>
          <w:lang w:val="en-US"/>
        </w:rPr>
        <w:t xml:space="preserve">is related to </w:t>
      </w:r>
      <w:r w:rsidR="005064A5" w:rsidRPr="00CE62F7">
        <w:rPr>
          <w:rFonts w:ascii="Garamond" w:hAnsi="Garamond"/>
          <w:sz w:val="24"/>
          <w:szCs w:val="24"/>
          <w:lang w:val="en-US"/>
        </w:rPr>
        <w:t>fundamental epistemic goods</w:t>
      </w:r>
      <w:r w:rsidR="004C0C8F" w:rsidRPr="00CE62F7">
        <w:rPr>
          <w:rFonts w:ascii="Garamond" w:hAnsi="Garamond"/>
          <w:sz w:val="24"/>
          <w:szCs w:val="24"/>
          <w:lang w:val="en-US"/>
        </w:rPr>
        <w:t xml:space="preserve"> at least by </w:t>
      </w:r>
      <w:r w:rsidR="00591B1F" w:rsidRPr="00CE62F7">
        <w:rPr>
          <w:rFonts w:ascii="Garamond" w:hAnsi="Garamond"/>
          <w:sz w:val="24"/>
          <w:szCs w:val="24"/>
          <w:lang w:val="en-US"/>
        </w:rPr>
        <w:t>reliably promot</w:t>
      </w:r>
      <w:r w:rsidR="00547023" w:rsidRPr="00CE62F7">
        <w:rPr>
          <w:rFonts w:ascii="Garamond" w:hAnsi="Garamond"/>
          <w:sz w:val="24"/>
          <w:szCs w:val="24"/>
          <w:lang w:val="en-US"/>
        </w:rPr>
        <w:t>ing</w:t>
      </w:r>
      <w:r w:rsidR="00591B1F" w:rsidRPr="00CE62F7">
        <w:rPr>
          <w:rFonts w:ascii="Garamond" w:hAnsi="Garamond"/>
          <w:sz w:val="24"/>
          <w:szCs w:val="24"/>
          <w:lang w:val="en-US"/>
        </w:rPr>
        <w:t xml:space="preserve"> those goods</w:t>
      </w:r>
      <w:r w:rsidR="00AF5DBD" w:rsidRPr="00CE62F7">
        <w:rPr>
          <w:rFonts w:ascii="Garamond" w:hAnsi="Garamond"/>
          <w:sz w:val="24"/>
          <w:szCs w:val="24"/>
          <w:lang w:val="en-US"/>
        </w:rPr>
        <w:t xml:space="preserve">. That is, I will assume that to possess an intellectual virtue requires that the possessor </w:t>
      </w:r>
      <w:r w:rsidR="00FB65BC" w:rsidRPr="00CE62F7">
        <w:rPr>
          <w:rFonts w:ascii="Garamond" w:hAnsi="Garamond"/>
          <w:sz w:val="24"/>
          <w:szCs w:val="24"/>
          <w:lang w:val="en-US"/>
        </w:rPr>
        <w:t xml:space="preserve">be </w:t>
      </w:r>
      <w:r w:rsidR="00AF5DBD" w:rsidRPr="00CE62F7">
        <w:rPr>
          <w:rFonts w:ascii="Garamond" w:hAnsi="Garamond"/>
          <w:sz w:val="24"/>
          <w:szCs w:val="24"/>
          <w:lang w:val="en-US"/>
        </w:rPr>
        <w:t xml:space="preserve">more likely, </w:t>
      </w:r>
      <w:r w:rsidR="000B7E3A" w:rsidRPr="00CE62F7">
        <w:rPr>
          <w:rFonts w:ascii="Garamond" w:hAnsi="Garamond"/>
          <w:sz w:val="24"/>
          <w:szCs w:val="24"/>
          <w:lang w:val="en-US"/>
        </w:rPr>
        <w:t>because</w:t>
      </w:r>
      <w:r w:rsidR="00AF5DBD" w:rsidRPr="00CE62F7">
        <w:rPr>
          <w:rFonts w:ascii="Garamond" w:hAnsi="Garamond"/>
          <w:sz w:val="24"/>
          <w:szCs w:val="24"/>
          <w:lang w:val="en-US"/>
        </w:rPr>
        <w:t xml:space="preserve"> of that virtue, to </w:t>
      </w:r>
      <w:r w:rsidR="00254EA6" w:rsidRPr="00CE62F7">
        <w:rPr>
          <w:rFonts w:ascii="Garamond" w:hAnsi="Garamond"/>
          <w:sz w:val="24"/>
          <w:szCs w:val="24"/>
          <w:lang w:val="en-US"/>
        </w:rPr>
        <w:t>possess</w:t>
      </w:r>
      <w:r w:rsidR="00AF5DBD" w:rsidRPr="00CE62F7">
        <w:rPr>
          <w:rFonts w:ascii="Garamond" w:hAnsi="Garamond"/>
          <w:sz w:val="24"/>
          <w:szCs w:val="24"/>
          <w:lang w:val="en-US"/>
        </w:rPr>
        <w:t xml:space="preserve"> the fundamental epistemic good in question. </w:t>
      </w:r>
    </w:p>
    <w:p w14:paraId="7956779C" w14:textId="7FA5DACB" w:rsidR="00FA3D54" w:rsidRPr="00CE62F7" w:rsidRDefault="00AF5DBD" w:rsidP="009C3B50">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While this </w:t>
      </w:r>
      <w:r w:rsidR="00486BB1" w:rsidRPr="00CE62F7">
        <w:rPr>
          <w:rFonts w:ascii="Garamond" w:hAnsi="Garamond"/>
          <w:sz w:val="24"/>
          <w:szCs w:val="24"/>
          <w:lang w:val="en-US"/>
        </w:rPr>
        <w:t>assumption of promotion</w:t>
      </w:r>
      <w:r w:rsidRPr="00CE62F7">
        <w:rPr>
          <w:rFonts w:ascii="Garamond" w:hAnsi="Garamond"/>
          <w:sz w:val="24"/>
          <w:szCs w:val="24"/>
          <w:lang w:val="en-US"/>
        </w:rPr>
        <w:t xml:space="preserve"> is just an assumption</w:t>
      </w:r>
      <w:r w:rsidR="000B7E3A" w:rsidRPr="00CE62F7">
        <w:rPr>
          <w:rFonts w:ascii="Garamond" w:hAnsi="Garamond"/>
          <w:sz w:val="24"/>
          <w:szCs w:val="24"/>
          <w:lang w:val="en-US"/>
        </w:rPr>
        <w:t xml:space="preserve"> at this point</w:t>
      </w:r>
      <w:r w:rsidR="003101EC" w:rsidRPr="00CE62F7">
        <w:rPr>
          <w:rFonts w:ascii="Garamond" w:hAnsi="Garamond"/>
          <w:sz w:val="24"/>
          <w:szCs w:val="24"/>
          <w:lang w:val="en-US"/>
        </w:rPr>
        <w:t xml:space="preserve">—I will consider a weaker relation in the next section—one </w:t>
      </w:r>
      <w:r w:rsidR="000B7E3A" w:rsidRPr="00CE62F7">
        <w:rPr>
          <w:rFonts w:ascii="Garamond" w:hAnsi="Garamond"/>
          <w:sz w:val="24"/>
          <w:szCs w:val="24"/>
          <w:lang w:val="en-US"/>
        </w:rPr>
        <w:t>can</w:t>
      </w:r>
      <w:r w:rsidR="00772A56" w:rsidRPr="00CE62F7">
        <w:rPr>
          <w:rFonts w:ascii="Garamond" w:hAnsi="Garamond"/>
          <w:sz w:val="24"/>
          <w:szCs w:val="24"/>
          <w:lang w:val="en-US"/>
        </w:rPr>
        <w:t xml:space="preserve"> make an intuitive case </w:t>
      </w:r>
      <w:r w:rsidR="00BC66C5" w:rsidRPr="00CE62F7">
        <w:rPr>
          <w:rFonts w:ascii="Garamond" w:hAnsi="Garamond"/>
          <w:sz w:val="24"/>
          <w:szCs w:val="24"/>
          <w:lang w:val="en-US"/>
        </w:rPr>
        <w:t xml:space="preserve">that </w:t>
      </w:r>
      <w:r w:rsidR="00CB4058" w:rsidRPr="00CE62F7">
        <w:rPr>
          <w:rFonts w:ascii="Garamond" w:hAnsi="Garamond"/>
          <w:sz w:val="24"/>
          <w:szCs w:val="24"/>
          <w:lang w:val="en-US"/>
        </w:rPr>
        <w:t>it</w:t>
      </w:r>
      <w:r w:rsidR="00BC66C5" w:rsidRPr="00CE62F7">
        <w:rPr>
          <w:rFonts w:ascii="Garamond" w:hAnsi="Garamond"/>
          <w:sz w:val="24"/>
          <w:szCs w:val="24"/>
          <w:lang w:val="en-US"/>
        </w:rPr>
        <w:t xml:space="preserve"> is at least part of our commonsense view of what virtue involves</w:t>
      </w:r>
      <w:r w:rsidR="00772A56" w:rsidRPr="00CE62F7">
        <w:rPr>
          <w:rFonts w:ascii="Garamond" w:hAnsi="Garamond"/>
          <w:sz w:val="24"/>
          <w:szCs w:val="24"/>
          <w:lang w:val="en-US"/>
        </w:rPr>
        <w:t xml:space="preserve">. Suppose you knew of two people only that one was </w:t>
      </w:r>
      <w:r w:rsidR="005D4800" w:rsidRPr="00CE62F7">
        <w:rPr>
          <w:rFonts w:ascii="Garamond" w:hAnsi="Garamond"/>
          <w:sz w:val="24"/>
          <w:szCs w:val="24"/>
          <w:lang w:val="en-US"/>
        </w:rPr>
        <w:t>diligent</w:t>
      </w:r>
      <w:r w:rsidR="00772A56" w:rsidRPr="00CE62F7">
        <w:rPr>
          <w:rFonts w:ascii="Garamond" w:hAnsi="Garamond"/>
          <w:sz w:val="24"/>
          <w:szCs w:val="24"/>
          <w:lang w:val="en-US"/>
        </w:rPr>
        <w:t xml:space="preserve"> (or intellectually honest, etc.) and the other </w:t>
      </w:r>
      <w:r w:rsidR="005D4800" w:rsidRPr="00CE62F7">
        <w:rPr>
          <w:rFonts w:ascii="Garamond" w:hAnsi="Garamond"/>
          <w:sz w:val="24"/>
          <w:szCs w:val="24"/>
          <w:lang w:val="en-US"/>
        </w:rPr>
        <w:t>was intellectually lazy</w:t>
      </w:r>
      <w:r w:rsidR="00772A56" w:rsidRPr="00CE62F7">
        <w:rPr>
          <w:rFonts w:ascii="Garamond" w:hAnsi="Garamond"/>
          <w:sz w:val="24"/>
          <w:szCs w:val="24"/>
          <w:lang w:val="en-US"/>
        </w:rPr>
        <w:t xml:space="preserve"> (or intellectually dishonest, etc.), and yet you had to bet, of ten randomly chosen </w:t>
      </w:r>
      <w:r w:rsidRPr="00CE62F7">
        <w:rPr>
          <w:rFonts w:ascii="Garamond" w:hAnsi="Garamond"/>
          <w:sz w:val="24"/>
          <w:szCs w:val="24"/>
          <w:lang w:val="en-US"/>
        </w:rPr>
        <w:t>propositions that each has beliefs about</w:t>
      </w:r>
      <w:r w:rsidR="00772A56" w:rsidRPr="00CE62F7">
        <w:rPr>
          <w:rFonts w:ascii="Garamond" w:hAnsi="Garamond"/>
          <w:sz w:val="24"/>
          <w:szCs w:val="24"/>
          <w:lang w:val="en-US"/>
        </w:rPr>
        <w:t xml:space="preserve">, which </w:t>
      </w:r>
      <w:r w:rsidR="005D4800" w:rsidRPr="00CE62F7">
        <w:rPr>
          <w:rFonts w:ascii="Garamond" w:hAnsi="Garamond"/>
          <w:sz w:val="24"/>
          <w:szCs w:val="24"/>
          <w:lang w:val="en-US"/>
        </w:rPr>
        <w:t>of the two</w:t>
      </w:r>
      <w:r w:rsidR="00772A56" w:rsidRPr="00CE62F7">
        <w:rPr>
          <w:rFonts w:ascii="Garamond" w:hAnsi="Garamond"/>
          <w:sz w:val="24"/>
          <w:szCs w:val="24"/>
          <w:lang w:val="en-US"/>
        </w:rPr>
        <w:t xml:space="preserve"> ha</w:t>
      </w:r>
      <w:r w:rsidR="000B7E3A" w:rsidRPr="00CE62F7">
        <w:rPr>
          <w:rFonts w:ascii="Garamond" w:hAnsi="Garamond"/>
          <w:sz w:val="24"/>
          <w:szCs w:val="24"/>
          <w:lang w:val="en-US"/>
        </w:rPr>
        <w:t>d</w:t>
      </w:r>
      <w:r w:rsidR="00772A56" w:rsidRPr="00CE62F7">
        <w:rPr>
          <w:rFonts w:ascii="Garamond" w:hAnsi="Garamond"/>
          <w:sz w:val="24"/>
          <w:szCs w:val="24"/>
          <w:lang w:val="en-US"/>
        </w:rPr>
        <w:t xml:space="preserve"> more true beliefs. You would likely bet on the first</w:t>
      </w:r>
      <w:r w:rsidR="008F24AB" w:rsidRPr="00CE62F7">
        <w:rPr>
          <w:rFonts w:ascii="Garamond" w:hAnsi="Garamond"/>
          <w:sz w:val="24"/>
          <w:szCs w:val="24"/>
          <w:lang w:val="en-US"/>
        </w:rPr>
        <w:t xml:space="preserve">. </w:t>
      </w:r>
      <w:r w:rsidR="00772A56" w:rsidRPr="00CE62F7">
        <w:rPr>
          <w:rFonts w:ascii="Garamond" w:hAnsi="Garamond"/>
          <w:sz w:val="24"/>
          <w:szCs w:val="24"/>
          <w:lang w:val="en-US"/>
        </w:rPr>
        <w:t>This intuition reflects the idea that</w:t>
      </w:r>
      <w:r w:rsidR="008C6CEC" w:rsidRPr="00CE62F7">
        <w:rPr>
          <w:rFonts w:ascii="Garamond" w:hAnsi="Garamond"/>
          <w:sz w:val="24"/>
          <w:szCs w:val="24"/>
          <w:lang w:val="en-US"/>
        </w:rPr>
        <w:t xml:space="preserve">, at least on our ordinary conception of virtue, </w:t>
      </w:r>
      <w:r w:rsidR="00772A56" w:rsidRPr="00CE62F7">
        <w:rPr>
          <w:rFonts w:ascii="Garamond" w:hAnsi="Garamond"/>
          <w:sz w:val="24"/>
          <w:szCs w:val="24"/>
          <w:lang w:val="en-US"/>
        </w:rPr>
        <w:t>there is some connection between having a virtue and having true beliefs.</w:t>
      </w:r>
      <w:r w:rsidR="00EB5388" w:rsidRPr="00CE62F7">
        <w:rPr>
          <w:rStyle w:val="FootnoteReference"/>
          <w:rFonts w:ascii="Garamond" w:hAnsi="Garamond"/>
          <w:sz w:val="24"/>
          <w:szCs w:val="24"/>
          <w:lang w:val="en-US"/>
        </w:rPr>
        <w:t xml:space="preserve"> </w:t>
      </w:r>
      <w:r w:rsidR="00EB5388" w:rsidRPr="00CE62F7">
        <w:rPr>
          <w:rStyle w:val="FootnoteReference"/>
          <w:rFonts w:ascii="Garamond" w:hAnsi="Garamond"/>
          <w:sz w:val="24"/>
          <w:szCs w:val="24"/>
          <w:lang w:val="en-US"/>
        </w:rPr>
        <w:footnoteReference w:id="21"/>
      </w:r>
      <w:r w:rsidR="00772A56" w:rsidRPr="00CE62F7">
        <w:rPr>
          <w:rFonts w:ascii="Garamond" w:hAnsi="Garamond"/>
          <w:sz w:val="24"/>
          <w:szCs w:val="24"/>
          <w:lang w:val="en-US"/>
        </w:rPr>
        <w:t xml:space="preserve"> The connection is of course not a guaranteeing connection—open-minded people</w:t>
      </w:r>
      <w:r w:rsidR="000B7E3A" w:rsidRPr="00CE62F7">
        <w:rPr>
          <w:rFonts w:ascii="Garamond" w:hAnsi="Garamond"/>
          <w:sz w:val="24"/>
          <w:szCs w:val="24"/>
          <w:lang w:val="en-US"/>
        </w:rPr>
        <w:t>, diligent people, etc.</w:t>
      </w:r>
      <w:r w:rsidR="00772A56" w:rsidRPr="00CE62F7">
        <w:rPr>
          <w:rFonts w:ascii="Garamond" w:hAnsi="Garamond"/>
          <w:sz w:val="24"/>
          <w:szCs w:val="24"/>
          <w:lang w:val="en-US"/>
        </w:rPr>
        <w:t xml:space="preserve"> are sometimes wrong. Similarly, the connection is </w:t>
      </w:r>
      <w:r w:rsidR="00EB5388" w:rsidRPr="00CE62F7">
        <w:rPr>
          <w:rFonts w:ascii="Garamond" w:hAnsi="Garamond"/>
          <w:sz w:val="24"/>
          <w:szCs w:val="24"/>
          <w:lang w:val="en-US"/>
        </w:rPr>
        <w:t>not perfectly stable</w:t>
      </w:r>
      <w:r w:rsidR="008C6CEC" w:rsidRPr="00CE62F7">
        <w:rPr>
          <w:rFonts w:ascii="Garamond" w:hAnsi="Garamond"/>
          <w:sz w:val="24"/>
          <w:szCs w:val="24"/>
          <w:lang w:val="en-US"/>
        </w:rPr>
        <w:t xml:space="preserve">—it is compatible with </w:t>
      </w:r>
      <w:r w:rsidR="00772A56" w:rsidRPr="00CE62F7">
        <w:rPr>
          <w:rFonts w:ascii="Garamond" w:hAnsi="Garamond"/>
          <w:sz w:val="24"/>
          <w:szCs w:val="24"/>
          <w:lang w:val="en-US"/>
        </w:rPr>
        <w:t xml:space="preserve">a given </w:t>
      </w:r>
      <w:r w:rsidR="008C6CEC" w:rsidRPr="00CE62F7">
        <w:rPr>
          <w:rFonts w:ascii="Garamond" w:hAnsi="Garamond"/>
          <w:sz w:val="24"/>
          <w:szCs w:val="24"/>
          <w:lang w:val="en-US"/>
        </w:rPr>
        <w:t>virtue’s increasing</w:t>
      </w:r>
      <w:r w:rsidR="00772A56" w:rsidRPr="00CE62F7">
        <w:rPr>
          <w:rFonts w:ascii="Garamond" w:hAnsi="Garamond"/>
          <w:sz w:val="24"/>
          <w:szCs w:val="24"/>
          <w:lang w:val="en-US"/>
        </w:rPr>
        <w:t xml:space="preserve"> one’s odds of forming </w:t>
      </w:r>
      <w:r w:rsidR="00772A56" w:rsidRPr="00CE62F7">
        <w:rPr>
          <w:rFonts w:ascii="Garamond" w:hAnsi="Garamond"/>
          <w:i/>
          <w:iCs/>
          <w:sz w:val="24"/>
          <w:szCs w:val="24"/>
          <w:lang w:val="en-US"/>
        </w:rPr>
        <w:t xml:space="preserve">false </w:t>
      </w:r>
      <w:r w:rsidR="00772A56" w:rsidRPr="00CE62F7">
        <w:rPr>
          <w:rFonts w:ascii="Garamond" w:hAnsi="Garamond"/>
          <w:sz w:val="24"/>
          <w:szCs w:val="24"/>
          <w:lang w:val="en-US"/>
        </w:rPr>
        <w:t>beliefs</w:t>
      </w:r>
      <w:r w:rsidR="008C6CEC" w:rsidRPr="00CE62F7">
        <w:rPr>
          <w:rFonts w:ascii="Garamond" w:hAnsi="Garamond"/>
          <w:sz w:val="24"/>
          <w:szCs w:val="24"/>
          <w:lang w:val="en-US"/>
        </w:rPr>
        <w:t xml:space="preserve"> in certain contexts</w:t>
      </w:r>
      <w:r w:rsidR="000B7E3A" w:rsidRPr="00CE62F7">
        <w:rPr>
          <w:rFonts w:ascii="Garamond" w:hAnsi="Garamond"/>
          <w:sz w:val="24"/>
          <w:szCs w:val="24"/>
          <w:lang w:val="en-US"/>
        </w:rPr>
        <w:t>. For example, if an open-minded person travels for an extended stay with conspiratorial family members</w:t>
      </w:r>
      <w:r w:rsidR="005D4800" w:rsidRPr="00CE62F7">
        <w:rPr>
          <w:rFonts w:ascii="Garamond" w:hAnsi="Garamond"/>
          <w:sz w:val="24"/>
          <w:szCs w:val="24"/>
          <w:lang w:val="en-US"/>
        </w:rPr>
        <w:t>, it might lead to fewer true beliefs than had they stayed home.</w:t>
      </w:r>
      <w:r w:rsidR="00204095" w:rsidRPr="00CE62F7">
        <w:rPr>
          <w:rStyle w:val="FootnoteReference"/>
          <w:rFonts w:ascii="Garamond" w:hAnsi="Garamond"/>
          <w:sz w:val="24"/>
          <w:szCs w:val="24"/>
          <w:lang w:val="en-US"/>
        </w:rPr>
        <w:footnoteReference w:id="22"/>
      </w:r>
      <w:r w:rsidR="00772A56" w:rsidRPr="00CE62F7">
        <w:rPr>
          <w:rFonts w:ascii="Garamond" w:hAnsi="Garamond"/>
          <w:sz w:val="24"/>
          <w:szCs w:val="24"/>
          <w:lang w:val="en-US"/>
        </w:rPr>
        <w:t xml:space="preserve"> </w:t>
      </w:r>
      <w:r w:rsidR="008C6CEC" w:rsidRPr="00CE62F7">
        <w:rPr>
          <w:rFonts w:ascii="Garamond" w:hAnsi="Garamond"/>
          <w:sz w:val="24"/>
          <w:szCs w:val="24"/>
          <w:lang w:val="en-US"/>
        </w:rPr>
        <w:t xml:space="preserve">Nevertheless, </w:t>
      </w:r>
      <w:r w:rsidR="00D3277E" w:rsidRPr="00CE62F7">
        <w:rPr>
          <w:rFonts w:ascii="Garamond" w:hAnsi="Garamond"/>
          <w:sz w:val="24"/>
          <w:szCs w:val="24"/>
          <w:lang w:val="en-US"/>
        </w:rPr>
        <w:t>it seems to be part of a common-sense view</w:t>
      </w:r>
      <w:r w:rsidR="008C6CEC" w:rsidRPr="00CE62F7">
        <w:rPr>
          <w:rFonts w:ascii="Garamond" w:hAnsi="Garamond"/>
          <w:sz w:val="24"/>
          <w:szCs w:val="24"/>
          <w:lang w:val="en-US"/>
        </w:rPr>
        <w:t xml:space="preserve"> that virtue is connected to fundamental epistemic goods at least </w:t>
      </w:r>
      <w:r w:rsidR="00D3277E" w:rsidRPr="00CE62F7">
        <w:rPr>
          <w:rFonts w:ascii="Garamond" w:hAnsi="Garamond"/>
          <w:sz w:val="24"/>
          <w:szCs w:val="24"/>
          <w:lang w:val="en-US"/>
        </w:rPr>
        <w:t>by</w:t>
      </w:r>
      <w:r w:rsidR="008C6CEC" w:rsidRPr="00CE62F7">
        <w:rPr>
          <w:rFonts w:ascii="Garamond" w:hAnsi="Garamond"/>
          <w:sz w:val="24"/>
          <w:szCs w:val="24"/>
          <w:lang w:val="en-US"/>
        </w:rPr>
        <w:t xml:space="preserve"> promoting them, even if only probabilistically and defeasibly</w:t>
      </w:r>
      <w:r w:rsidR="00E46E2D" w:rsidRPr="00CE62F7">
        <w:rPr>
          <w:rFonts w:ascii="Garamond" w:hAnsi="Garamond"/>
          <w:sz w:val="24"/>
          <w:szCs w:val="24"/>
          <w:lang w:val="en-US"/>
        </w:rPr>
        <w:t xml:space="preserve"> so</w:t>
      </w:r>
      <w:r w:rsidR="008C6CEC" w:rsidRPr="00CE62F7">
        <w:rPr>
          <w:rFonts w:ascii="Garamond" w:hAnsi="Garamond"/>
          <w:sz w:val="24"/>
          <w:szCs w:val="24"/>
          <w:lang w:val="en-US"/>
        </w:rPr>
        <w:t xml:space="preserve">. </w:t>
      </w:r>
    </w:p>
    <w:p w14:paraId="7A7F6C46" w14:textId="08489295" w:rsidR="00FF2BEE" w:rsidRPr="00CE62F7" w:rsidRDefault="008F24AB" w:rsidP="003A0B1B">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We </w:t>
      </w:r>
      <w:r w:rsidR="00982672" w:rsidRPr="00CE62F7">
        <w:rPr>
          <w:rFonts w:ascii="Garamond" w:hAnsi="Garamond"/>
          <w:sz w:val="24"/>
          <w:szCs w:val="24"/>
          <w:lang w:val="en-US"/>
        </w:rPr>
        <w:t>can now</w:t>
      </w:r>
      <w:r w:rsidR="00AF5DBD" w:rsidRPr="00CE62F7">
        <w:rPr>
          <w:rFonts w:ascii="Garamond" w:hAnsi="Garamond"/>
          <w:sz w:val="24"/>
          <w:szCs w:val="24"/>
          <w:lang w:val="en-US"/>
        </w:rPr>
        <w:t xml:space="preserve"> </w:t>
      </w:r>
      <w:r w:rsidRPr="00CE62F7">
        <w:rPr>
          <w:rFonts w:ascii="Garamond" w:hAnsi="Garamond"/>
          <w:sz w:val="24"/>
          <w:szCs w:val="24"/>
          <w:lang w:val="en-US"/>
        </w:rPr>
        <w:t>articulate the</w:t>
      </w:r>
      <w:r w:rsidR="00AF5DBD" w:rsidRPr="00CE62F7">
        <w:rPr>
          <w:rFonts w:ascii="Garamond" w:hAnsi="Garamond"/>
          <w:sz w:val="24"/>
          <w:szCs w:val="24"/>
          <w:lang w:val="en-US"/>
        </w:rPr>
        <w:t xml:space="preserve"> conflict between the forces of group knowledge production and the requirements of virtue. </w:t>
      </w:r>
      <w:r w:rsidR="003A0B1B" w:rsidRPr="00CE62F7">
        <w:rPr>
          <w:rFonts w:ascii="Garamond" w:hAnsi="Garamond"/>
          <w:sz w:val="24"/>
          <w:szCs w:val="24"/>
          <w:lang w:val="en-US"/>
        </w:rPr>
        <w:t>G</w:t>
      </w:r>
      <w:r w:rsidR="008477D1" w:rsidRPr="00CE62F7">
        <w:rPr>
          <w:rFonts w:ascii="Garamond" w:hAnsi="Garamond"/>
          <w:sz w:val="24"/>
          <w:szCs w:val="24"/>
          <w:lang w:val="en-US"/>
        </w:rPr>
        <w:t>roups</w:t>
      </w:r>
      <w:r w:rsidR="001C710A" w:rsidRPr="00CE62F7">
        <w:rPr>
          <w:rFonts w:ascii="Garamond" w:hAnsi="Garamond"/>
          <w:sz w:val="24"/>
          <w:szCs w:val="24"/>
          <w:lang w:val="en-US"/>
        </w:rPr>
        <w:t xml:space="preserve"> </w:t>
      </w:r>
      <w:r w:rsidR="00AA51BE" w:rsidRPr="00CE62F7">
        <w:rPr>
          <w:rFonts w:ascii="Garamond" w:hAnsi="Garamond"/>
          <w:sz w:val="24"/>
          <w:szCs w:val="24"/>
          <w:lang w:val="en-US"/>
        </w:rPr>
        <w:t xml:space="preserve">sometimes </w:t>
      </w:r>
      <w:r w:rsidR="001C710A" w:rsidRPr="00CE62F7">
        <w:rPr>
          <w:rFonts w:ascii="Garamond" w:hAnsi="Garamond"/>
          <w:sz w:val="24"/>
          <w:szCs w:val="24"/>
          <w:lang w:val="en-US"/>
        </w:rPr>
        <w:t xml:space="preserve">produce knowledge more efficiently when there is a </w:t>
      </w:r>
      <w:r w:rsidR="00B613CC" w:rsidRPr="00CE62F7">
        <w:rPr>
          <w:rFonts w:ascii="Garamond" w:hAnsi="Garamond"/>
          <w:sz w:val="24"/>
          <w:szCs w:val="24"/>
          <w:lang w:val="en-US"/>
        </w:rPr>
        <w:t>non-negligible</w:t>
      </w:r>
      <w:r w:rsidR="001C710A" w:rsidRPr="00CE62F7">
        <w:rPr>
          <w:rFonts w:ascii="Garamond" w:hAnsi="Garamond"/>
          <w:sz w:val="24"/>
          <w:szCs w:val="24"/>
          <w:lang w:val="en-US"/>
        </w:rPr>
        <w:t xml:space="preserve"> level of activity among members which</w:t>
      </w:r>
      <w:r w:rsidR="00B613CC" w:rsidRPr="00CE62F7">
        <w:rPr>
          <w:rFonts w:ascii="Garamond" w:hAnsi="Garamond"/>
          <w:sz w:val="24"/>
          <w:szCs w:val="24"/>
          <w:lang w:val="en-US"/>
        </w:rPr>
        <w:t xml:space="preserve">, </w:t>
      </w:r>
      <w:r w:rsidR="00B613CC" w:rsidRPr="00CE62F7">
        <w:rPr>
          <w:rFonts w:ascii="Garamond" w:hAnsi="Garamond"/>
          <w:i/>
          <w:iCs/>
          <w:sz w:val="24"/>
          <w:szCs w:val="24"/>
          <w:lang w:val="en-US"/>
        </w:rPr>
        <w:t>at the level of individuals</w:t>
      </w:r>
      <w:r w:rsidR="00B613CC" w:rsidRPr="00CE62F7">
        <w:rPr>
          <w:rFonts w:ascii="Garamond" w:hAnsi="Garamond"/>
          <w:sz w:val="24"/>
          <w:szCs w:val="24"/>
          <w:lang w:val="en-US"/>
        </w:rPr>
        <w:t>,</w:t>
      </w:r>
      <w:r w:rsidR="001C710A" w:rsidRPr="00CE62F7">
        <w:rPr>
          <w:rFonts w:ascii="Garamond" w:hAnsi="Garamond"/>
          <w:sz w:val="24"/>
          <w:szCs w:val="24"/>
          <w:lang w:val="en-US"/>
        </w:rPr>
        <w:t xml:space="preserve"> operates independently of the truth</w:t>
      </w:r>
      <w:r w:rsidR="00B613CC" w:rsidRPr="00CE62F7">
        <w:rPr>
          <w:rFonts w:ascii="Garamond" w:hAnsi="Garamond"/>
          <w:sz w:val="24"/>
          <w:szCs w:val="24"/>
          <w:lang w:val="en-US"/>
        </w:rPr>
        <w:t xml:space="preserve">. </w:t>
      </w:r>
      <w:r w:rsidR="00BC66C5" w:rsidRPr="00CE62F7">
        <w:rPr>
          <w:rFonts w:ascii="Garamond" w:hAnsi="Garamond"/>
          <w:sz w:val="24"/>
          <w:szCs w:val="24"/>
          <w:lang w:val="en-US"/>
        </w:rPr>
        <w:t xml:space="preserve">That is, the activities which promote group success are often activities </w:t>
      </w:r>
      <w:r w:rsidR="00BC66C5" w:rsidRPr="00CE62F7">
        <w:rPr>
          <w:rFonts w:ascii="Garamond" w:hAnsi="Garamond"/>
          <w:sz w:val="24"/>
          <w:szCs w:val="24"/>
          <w:lang w:val="en-US"/>
        </w:rPr>
        <w:lastRenderedPageBreak/>
        <w:t xml:space="preserve">which do not make it more likely that the </w:t>
      </w:r>
      <w:r w:rsidR="00BC66C5" w:rsidRPr="00CE62F7">
        <w:rPr>
          <w:rFonts w:ascii="Garamond" w:hAnsi="Garamond"/>
          <w:i/>
          <w:iCs/>
          <w:sz w:val="24"/>
          <w:szCs w:val="24"/>
          <w:lang w:val="en-US"/>
        </w:rPr>
        <w:t>individual</w:t>
      </w:r>
      <w:r w:rsidR="00BC66C5" w:rsidRPr="00CE62F7">
        <w:rPr>
          <w:rFonts w:ascii="Garamond" w:hAnsi="Garamond"/>
          <w:sz w:val="24"/>
          <w:szCs w:val="24"/>
          <w:lang w:val="en-US"/>
        </w:rPr>
        <w:t xml:space="preserve"> gain true belief, knowledge, or understanding. </w:t>
      </w:r>
      <w:r w:rsidR="00140AD3" w:rsidRPr="00CE62F7">
        <w:rPr>
          <w:rFonts w:ascii="Garamond" w:hAnsi="Garamond"/>
          <w:sz w:val="24"/>
          <w:szCs w:val="24"/>
          <w:lang w:val="en-US"/>
        </w:rPr>
        <w:t>Consider motivated reasoning. M</w:t>
      </w:r>
      <w:r w:rsidR="00B9496C" w:rsidRPr="00CE62F7">
        <w:rPr>
          <w:rFonts w:ascii="Garamond" w:hAnsi="Garamond"/>
          <w:sz w:val="24"/>
          <w:szCs w:val="24"/>
          <w:lang w:val="en-US"/>
        </w:rPr>
        <w:t xml:space="preserve">otivated reasoning </w:t>
      </w:r>
      <w:r w:rsidR="00AA51BE" w:rsidRPr="00CE62F7">
        <w:rPr>
          <w:rFonts w:ascii="Garamond" w:hAnsi="Garamond"/>
          <w:sz w:val="24"/>
          <w:szCs w:val="24"/>
          <w:lang w:val="en-US"/>
        </w:rPr>
        <w:t xml:space="preserve">occurs </w:t>
      </w:r>
      <w:r w:rsidR="00B9496C" w:rsidRPr="00CE62F7">
        <w:rPr>
          <w:rFonts w:ascii="Garamond" w:hAnsi="Garamond"/>
          <w:sz w:val="24"/>
          <w:szCs w:val="24"/>
          <w:lang w:val="en-US"/>
        </w:rPr>
        <w:t>when a person</w:t>
      </w:r>
      <w:r w:rsidR="000B6070" w:rsidRPr="00CE62F7">
        <w:rPr>
          <w:rFonts w:ascii="Garamond" w:hAnsi="Garamond"/>
          <w:sz w:val="24"/>
          <w:szCs w:val="24"/>
          <w:lang w:val="en-US"/>
        </w:rPr>
        <w:t xml:space="preserve">’s </w:t>
      </w:r>
      <w:r w:rsidR="00AA51BE" w:rsidRPr="00CE62F7">
        <w:rPr>
          <w:rFonts w:ascii="Garamond" w:hAnsi="Garamond"/>
          <w:sz w:val="24"/>
          <w:szCs w:val="24"/>
          <w:lang w:val="en-US"/>
        </w:rPr>
        <w:t>evaluat</w:t>
      </w:r>
      <w:r w:rsidR="000B6070" w:rsidRPr="00CE62F7">
        <w:rPr>
          <w:rFonts w:ascii="Garamond" w:hAnsi="Garamond"/>
          <w:sz w:val="24"/>
          <w:szCs w:val="24"/>
          <w:lang w:val="en-US"/>
        </w:rPr>
        <w:t>ion of</w:t>
      </w:r>
      <w:r w:rsidR="00AA51BE" w:rsidRPr="00CE62F7">
        <w:rPr>
          <w:rFonts w:ascii="Garamond" w:hAnsi="Garamond"/>
          <w:sz w:val="24"/>
          <w:szCs w:val="24"/>
          <w:lang w:val="en-US"/>
        </w:rPr>
        <w:t xml:space="preserve"> evidence </w:t>
      </w:r>
      <w:r w:rsidR="000B6070" w:rsidRPr="00CE62F7">
        <w:rPr>
          <w:rFonts w:ascii="Garamond" w:hAnsi="Garamond"/>
          <w:sz w:val="24"/>
          <w:szCs w:val="24"/>
          <w:lang w:val="en-US"/>
        </w:rPr>
        <w:t xml:space="preserve">is biased towards what they </w:t>
      </w:r>
      <w:r w:rsidR="008633A1" w:rsidRPr="00CE62F7">
        <w:rPr>
          <w:rFonts w:ascii="Garamond" w:hAnsi="Garamond"/>
          <w:sz w:val="24"/>
          <w:szCs w:val="24"/>
          <w:lang w:val="en-US"/>
        </w:rPr>
        <w:t>want to belie</w:t>
      </w:r>
      <w:r w:rsidR="005D4800" w:rsidRPr="00CE62F7">
        <w:rPr>
          <w:rFonts w:ascii="Garamond" w:hAnsi="Garamond"/>
          <w:sz w:val="24"/>
          <w:szCs w:val="24"/>
          <w:lang w:val="en-US"/>
        </w:rPr>
        <w:t>ve</w:t>
      </w:r>
      <w:r w:rsidR="008633A1" w:rsidRPr="00CE62F7">
        <w:rPr>
          <w:rFonts w:ascii="Garamond" w:hAnsi="Garamond"/>
          <w:sz w:val="24"/>
          <w:szCs w:val="24"/>
          <w:lang w:val="en-US"/>
        </w:rPr>
        <w:t xml:space="preserve">. </w:t>
      </w:r>
      <w:r w:rsidR="00F47FC5" w:rsidRPr="00CE62F7">
        <w:rPr>
          <w:rFonts w:ascii="Garamond" w:hAnsi="Garamond"/>
          <w:sz w:val="24"/>
          <w:szCs w:val="24"/>
          <w:lang w:val="en-US"/>
        </w:rPr>
        <w:t>A</w:t>
      </w:r>
      <w:r w:rsidR="00135DBF" w:rsidRPr="00CE62F7">
        <w:rPr>
          <w:rFonts w:ascii="Garamond" w:hAnsi="Garamond"/>
          <w:sz w:val="24"/>
          <w:szCs w:val="24"/>
          <w:lang w:val="en-US"/>
        </w:rPr>
        <w:t>t the level of individua</w:t>
      </w:r>
      <w:r w:rsidR="00F47FC5" w:rsidRPr="00CE62F7">
        <w:rPr>
          <w:rFonts w:ascii="Garamond" w:hAnsi="Garamond"/>
          <w:sz w:val="24"/>
          <w:szCs w:val="24"/>
          <w:lang w:val="en-US"/>
        </w:rPr>
        <w:t xml:space="preserve">ls, </w:t>
      </w:r>
      <w:r w:rsidR="00135DBF" w:rsidRPr="00CE62F7">
        <w:rPr>
          <w:rFonts w:ascii="Garamond" w:hAnsi="Garamond"/>
          <w:sz w:val="24"/>
          <w:szCs w:val="24"/>
          <w:lang w:val="en-US"/>
        </w:rPr>
        <w:t xml:space="preserve">motivated reasoning </w:t>
      </w:r>
      <w:r w:rsidR="00ED2647" w:rsidRPr="00CE62F7">
        <w:rPr>
          <w:rFonts w:ascii="Garamond" w:hAnsi="Garamond"/>
          <w:sz w:val="24"/>
          <w:szCs w:val="24"/>
          <w:lang w:val="en-US"/>
        </w:rPr>
        <w:t>is not truth</w:t>
      </w:r>
      <w:r w:rsidR="00482FEE" w:rsidRPr="00CE62F7">
        <w:rPr>
          <w:rFonts w:ascii="Garamond" w:hAnsi="Garamond"/>
          <w:sz w:val="24"/>
          <w:szCs w:val="24"/>
          <w:lang w:val="en-US"/>
        </w:rPr>
        <w:t xml:space="preserve"> </w:t>
      </w:r>
      <w:r w:rsidR="00ED2647" w:rsidRPr="00CE62F7">
        <w:rPr>
          <w:rFonts w:ascii="Garamond" w:hAnsi="Garamond"/>
          <w:sz w:val="24"/>
          <w:szCs w:val="24"/>
          <w:lang w:val="en-US"/>
        </w:rPr>
        <w:t>conducive</w:t>
      </w:r>
      <w:r w:rsidR="00482FEE" w:rsidRPr="00CE62F7">
        <w:rPr>
          <w:rFonts w:ascii="Garamond" w:hAnsi="Garamond"/>
          <w:sz w:val="24"/>
          <w:szCs w:val="24"/>
          <w:lang w:val="en-US"/>
        </w:rPr>
        <w:t>: individuals who reason in a motivated way are no more likely to gain true beliefs, etc.</w:t>
      </w:r>
      <w:r w:rsidR="00ED2647" w:rsidRPr="00CE62F7">
        <w:rPr>
          <w:rFonts w:ascii="Garamond" w:hAnsi="Garamond"/>
          <w:sz w:val="24"/>
          <w:szCs w:val="24"/>
          <w:lang w:val="en-US"/>
        </w:rPr>
        <w:t xml:space="preserve"> </w:t>
      </w:r>
      <w:r w:rsidR="006F0EAB" w:rsidRPr="00CE62F7">
        <w:rPr>
          <w:rFonts w:ascii="Garamond" w:hAnsi="Garamond"/>
          <w:sz w:val="24"/>
          <w:szCs w:val="24"/>
          <w:lang w:val="en-US"/>
        </w:rPr>
        <w:t>This is because, i</w:t>
      </w:r>
      <w:r w:rsidR="00F47FC5" w:rsidRPr="00CE62F7">
        <w:rPr>
          <w:rFonts w:ascii="Garamond" w:hAnsi="Garamond"/>
          <w:sz w:val="24"/>
          <w:szCs w:val="24"/>
          <w:lang w:val="en-US"/>
        </w:rPr>
        <w:t>n</w:t>
      </w:r>
      <w:r w:rsidR="00ED2647" w:rsidRPr="00CE62F7">
        <w:rPr>
          <w:rFonts w:ascii="Garamond" w:hAnsi="Garamond"/>
          <w:sz w:val="24"/>
          <w:szCs w:val="24"/>
          <w:lang w:val="en-US"/>
        </w:rPr>
        <w:t xml:space="preserve"> the vast majority of cases, reality is the way it is independently of how we wish/want/hope it to be</w:t>
      </w:r>
      <w:r w:rsidR="00F47FC5" w:rsidRPr="00CE62F7">
        <w:rPr>
          <w:rFonts w:ascii="Garamond" w:hAnsi="Garamond"/>
          <w:sz w:val="24"/>
          <w:szCs w:val="24"/>
          <w:lang w:val="en-US"/>
        </w:rPr>
        <w:t xml:space="preserve">, and so evaluating evidence </w:t>
      </w:r>
      <w:r w:rsidR="006A1AD5" w:rsidRPr="00CE62F7">
        <w:rPr>
          <w:rFonts w:ascii="Garamond" w:hAnsi="Garamond"/>
          <w:sz w:val="24"/>
          <w:szCs w:val="24"/>
          <w:lang w:val="en-US"/>
        </w:rPr>
        <w:t>in a way biased towards our desire</w:t>
      </w:r>
      <w:r w:rsidR="006F0EAB" w:rsidRPr="00CE62F7">
        <w:rPr>
          <w:rFonts w:ascii="Garamond" w:hAnsi="Garamond"/>
          <w:sz w:val="24"/>
          <w:szCs w:val="24"/>
          <w:lang w:val="en-US"/>
        </w:rPr>
        <w:t>s</w:t>
      </w:r>
      <w:r w:rsidR="006A1AD5" w:rsidRPr="00CE62F7">
        <w:rPr>
          <w:rFonts w:ascii="Garamond" w:hAnsi="Garamond"/>
          <w:sz w:val="24"/>
          <w:szCs w:val="24"/>
          <w:lang w:val="en-US"/>
        </w:rPr>
        <w:t xml:space="preserve"> is not likely to connect us to that reality</w:t>
      </w:r>
      <w:r w:rsidR="00982672" w:rsidRPr="00CE62F7">
        <w:rPr>
          <w:rFonts w:ascii="Garamond" w:hAnsi="Garamond"/>
          <w:sz w:val="24"/>
          <w:szCs w:val="24"/>
          <w:lang w:val="en-US"/>
        </w:rPr>
        <w:t>.</w:t>
      </w:r>
      <w:r w:rsidR="00ED2647" w:rsidRPr="00CE62F7">
        <w:rPr>
          <w:rFonts w:ascii="Garamond" w:hAnsi="Garamond"/>
          <w:sz w:val="24"/>
          <w:szCs w:val="24"/>
          <w:lang w:val="en-US"/>
        </w:rPr>
        <w:t xml:space="preserve"> </w:t>
      </w:r>
      <w:r w:rsidR="006A1AD5" w:rsidRPr="00CE62F7">
        <w:rPr>
          <w:rFonts w:ascii="Garamond" w:hAnsi="Garamond"/>
          <w:sz w:val="24"/>
          <w:szCs w:val="24"/>
          <w:lang w:val="en-US"/>
        </w:rPr>
        <w:t>Th</w:t>
      </w:r>
      <w:r w:rsidR="006F0EAB" w:rsidRPr="00CE62F7">
        <w:rPr>
          <w:rFonts w:ascii="Garamond" w:hAnsi="Garamond"/>
          <w:sz w:val="24"/>
          <w:szCs w:val="24"/>
          <w:lang w:val="en-US"/>
        </w:rPr>
        <w:t xml:space="preserve">e </w:t>
      </w:r>
      <w:r w:rsidR="00D10484" w:rsidRPr="00CE62F7">
        <w:rPr>
          <w:rFonts w:ascii="Garamond" w:hAnsi="Garamond"/>
          <w:sz w:val="24"/>
          <w:szCs w:val="24"/>
          <w:lang w:val="en-US"/>
        </w:rPr>
        <w:t xml:space="preserve">mechanisms </w:t>
      </w:r>
      <w:r w:rsidR="006F0EAB" w:rsidRPr="00CE62F7">
        <w:rPr>
          <w:rFonts w:ascii="Garamond" w:hAnsi="Garamond"/>
          <w:sz w:val="24"/>
          <w:szCs w:val="24"/>
          <w:lang w:val="en-US"/>
        </w:rPr>
        <w:t>which enable</w:t>
      </w:r>
      <w:r w:rsidR="006A1AD5" w:rsidRPr="00CE62F7">
        <w:rPr>
          <w:rFonts w:ascii="Garamond" w:hAnsi="Garamond"/>
          <w:sz w:val="24"/>
          <w:szCs w:val="24"/>
          <w:lang w:val="en-US"/>
        </w:rPr>
        <w:t xml:space="preserve"> motivated reasoning </w:t>
      </w:r>
      <w:r w:rsidR="006F0EAB" w:rsidRPr="00CE62F7">
        <w:rPr>
          <w:rFonts w:ascii="Garamond" w:hAnsi="Garamond"/>
          <w:sz w:val="24"/>
          <w:szCs w:val="24"/>
          <w:lang w:val="en-US"/>
        </w:rPr>
        <w:t>to sometimes be</w:t>
      </w:r>
      <w:r w:rsidR="006A1AD5" w:rsidRPr="00CE62F7">
        <w:rPr>
          <w:rFonts w:ascii="Garamond" w:hAnsi="Garamond"/>
          <w:sz w:val="24"/>
          <w:szCs w:val="24"/>
          <w:lang w:val="en-US"/>
        </w:rPr>
        <w:t xml:space="preserve"> a force for good at the group level </w:t>
      </w:r>
      <w:r w:rsidR="00D10484" w:rsidRPr="00CE62F7">
        <w:rPr>
          <w:rFonts w:ascii="Garamond" w:hAnsi="Garamond"/>
          <w:sz w:val="24"/>
          <w:szCs w:val="24"/>
          <w:lang w:val="en-US"/>
        </w:rPr>
        <w:t>do</w:t>
      </w:r>
      <w:r w:rsidR="00267C4D" w:rsidRPr="00CE62F7">
        <w:rPr>
          <w:rFonts w:ascii="Garamond" w:hAnsi="Garamond"/>
          <w:sz w:val="24"/>
          <w:szCs w:val="24"/>
          <w:lang w:val="en-US"/>
        </w:rPr>
        <w:t xml:space="preserve"> not exist at the individual level</w:t>
      </w:r>
      <w:r w:rsidR="00D10484" w:rsidRPr="00CE62F7">
        <w:rPr>
          <w:rFonts w:ascii="Garamond" w:hAnsi="Garamond"/>
          <w:sz w:val="24"/>
          <w:szCs w:val="24"/>
          <w:lang w:val="en-US"/>
        </w:rPr>
        <w:t xml:space="preserve">, </w:t>
      </w:r>
      <w:r w:rsidR="00267C4D" w:rsidRPr="00CE62F7">
        <w:rPr>
          <w:rFonts w:ascii="Garamond" w:hAnsi="Garamond"/>
          <w:sz w:val="24"/>
          <w:szCs w:val="24"/>
          <w:lang w:val="en-US"/>
        </w:rPr>
        <w:t xml:space="preserve">e.g., </w:t>
      </w:r>
      <w:r w:rsidR="00997CAA" w:rsidRPr="00CE62F7">
        <w:rPr>
          <w:rFonts w:ascii="Garamond" w:hAnsi="Garamond"/>
          <w:sz w:val="24"/>
          <w:szCs w:val="24"/>
          <w:lang w:val="en-US"/>
        </w:rPr>
        <w:t xml:space="preserve">there is no division of labor among one individual, and so division-based forces for good </w:t>
      </w:r>
      <w:r w:rsidR="0095411A" w:rsidRPr="00CE62F7">
        <w:rPr>
          <w:rFonts w:ascii="Garamond" w:hAnsi="Garamond"/>
          <w:sz w:val="24"/>
          <w:szCs w:val="24"/>
          <w:lang w:val="en-US"/>
        </w:rPr>
        <w:t xml:space="preserve">don’t occur at the individual level. </w:t>
      </w:r>
      <w:r w:rsidR="001E168A" w:rsidRPr="00CE62F7">
        <w:rPr>
          <w:rFonts w:ascii="Garamond" w:hAnsi="Garamond"/>
          <w:sz w:val="24"/>
          <w:szCs w:val="24"/>
          <w:lang w:val="en-US"/>
        </w:rPr>
        <w:t xml:space="preserve">The individual’s motivated reasoning </w:t>
      </w:r>
      <w:r w:rsidR="00A17186" w:rsidRPr="00CE62F7">
        <w:rPr>
          <w:rFonts w:ascii="Garamond" w:hAnsi="Garamond"/>
          <w:sz w:val="24"/>
          <w:szCs w:val="24"/>
          <w:lang w:val="en-US"/>
        </w:rPr>
        <w:t>promote</w:t>
      </w:r>
      <w:r w:rsidR="0043021D">
        <w:rPr>
          <w:rFonts w:ascii="Garamond" w:hAnsi="Garamond"/>
          <w:sz w:val="24"/>
          <w:szCs w:val="24"/>
          <w:lang w:val="en-US"/>
        </w:rPr>
        <w:t>s</w:t>
      </w:r>
      <w:r w:rsidR="00A17186" w:rsidRPr="00CE62F7">
        <w:rPr>
          <w:rFonts w:ascii="Garamond" w:hAnsi="Garamond"/>
          <w:sz w:val="24"/>
          <w:szCs w:val="24"/>
          <w:lang w:val="en-US"/>
        </w:rPr>
        <w:t xml:space="preserve"> truth</w:t>
      </w:r>
      <w:r w:rsidR="001E168A" w:rsidRPr="00CE62F7">
        <w:rPr>
          <w:rFonts w:ascii="Garamond" w:hAnsi="Garamond"/>
          <w:sz w:val="24"/>
          <w:szCs w:val="24"/>
          <w:lang w:val="en-US"/>
        </w:rPr>
        <w:t xml:space="preserve"> for the </w:t>
      </w:r>
      <w:r w:rsidR="001E168A" w:rsidRPr="00CE62F7">
        <w:rPr>
          <w:rFonts w:ascii="Garamond" w:hAnsi="Garamond"/>
          <w:i/>
          <w:iCs/>
          <w:sz w:val="24"/>
          <w:szCs w:val="24"/>
          <w:lang w:val="en-US"/>
        </w:rPr>
        <w:t xml:space="preserve">group </w:t>
      </w:r>
      <w:r w:rsidR="00A17186" w:rsidRPr="00CE62F7">
        <w:rPr>
          <w:rFonts w:ascii="Garamond" w:hAnsi="Garamond"/>
          <w:sz w:val="24"/>
          <w:szCs w:val="24"/>
          <w:lang w:val="en-US"/>
        </w:rPr>
        <w:t>but not</w:t>
      </w:r>
      <w:r w:rsidR="001E168A" w:rsidRPr="00CE62F7">
        <w:rPr>
          <w:rFonts w:ascii="Garamond" w:hAnsi="Garamond"/>
          <w:sz w:val="24"/>
          <w:szCs w:val="24"/>
          <w:lang w:val="en-US"/>
        </w:rPr>
        <w:t xml:space="preserve"> for </w:t>
      </w:r>
      <w:r w:rsidR="008C6CEC" w:rsidRPr="00CE62F7">
        <w:rPr>
          <w:rFonts w:ascii="Garamond" w:hAnsi="Garamond"/>
          <w:sz w:val="24"/>
          <w:szCs w:val="24"/>
          <w:lang w:val="en-US"/>
        </w:rPr>
        <w:t>the</w:t>
      </w:r>
      <w:r w:rsidR="001E168A" w:rsidRPr="00CE62F7">
        <w:rPr>
          <w:rFonts w:ascii="Garamond" w:hAnsi="Garamond"/>
          <w:sz w:val="24"/>
          <w:szCs w:val="24"/>
          <w:lang w:val="en-US"/>
        </w:rPr>
        <w:t xml:space="preserve"> </w:t>
      </w:r>
      <w:r w:rsidR="001E168A" w:rsidRPr="00CE62F7">
        <w:rPr>
          <w:rFonts w:ascii="Garamond" w:hAnsi="Garamond"/>
          <w:i/>
          <w:iCs/>
          <w:sz w:val="24"/>
          <w:szCs w:val="24"/>
          <w:lang w:val="en-US"/>
        </w:rPr>
        <w:t>individual</w:t>
      </w:r>
      <w:r w:rsidR="001E168A" w:rsidRPr="00CE62F7">
        <w:rPr>
          <w:rFonts w:ascii="Garamond" w:hAnsi="Garamond"/>
          <w:sz w:val="24"/>
          <w:szCs w:val="24"/>
          <w:lang w:val="en-US"/>
        </w:rPr>
        <w:t xml:space="preserve">. </w:t>
      </w:r>
      <w:r w:rsidR="00ED2647" w:rsidRPr="00CE62F7">
        <w:rPr>
          <w:rFonts w:ascii="Garamond" w:hAnsi="Garamond"/>
          <w:sz w:val="24"/>
          <w:szCs w:val="24"/>
          <w:lang w:val="en-US"/>
        </w:rPr>
        <w:t>Other</w:t>
      </w:r>
      <w:r w:rsidR="00A31E8C" w:rsidRPr="00CE62F7">
        <w:rPr>
          <w:rFonts w:ascii="Garamond" w:hAnsi="Garamond"/>
          <w:sz w:val="24"/>
          <w:szCs w:val="24"/>
          <w:lang w:val="en-US"/>
        </w:rPr>
        <w:t xml:space="preserve"> habit</w:t>
      </w:r>
      <w:r w:rsidR="00ED2647" w:rsidRPr="00CE62F7">
        <w:rPr>
          <w:rFonts w:ascii="Garamond" w:hAnsi="Garamond"/>
          <w:sz w:val="24"/>
          <w:szCs w:val="24"/>
          <w:lang w:val="en-US"/>
        </w:rPr>
        <w:t>s</w:t>
      </w:r>
      <w:r w:rsidR="00A31E8C" w:rsidRPr="00CE62F7">
        <w:rPr>
          <w:rFonts w:ascii="Garamond" w:hAnsi="Garamond"/>
          <w:sz w:val="24"/>
          <w:szCs w:val="24"/>
          <w:lang w:val="en-US"/>
        </w:rPr>
        <w:t xml:space="preserve"> of mind </w:t>
      </w:r>
      <w:r w:rsidR="00ED2647" w:rsidRPr="00CE62F7">
        <w:rPr>
          <w:rFonts w:ascii="Garamond" w:hAnsi="Garamond"/>
          <w:sz w:val="24"/>
          <w:szCs w:val="24"/>
          <w:lang w:val="en-US"/>
        </w:rPr>
        <w:t>from the earlier examples also fail to be truth</w:t>
      </w:r>
      <w:r w:rsidR="008C6CEC" w:rsidRPr="00CE62F7">
        <w:rPr>
          <w:rFonts w:ascii="Garamond" w:hAnsi="Garamond"/>
          <w:sz w:val="24"/>
          <w:szCs w:val="24"/>
          <w:lang w:val="en-US"/>
        </w:rPr>
        <w:t xml:space="preserve"> </w:t>
      </w:r>
      <w:r w:rsidR="00ED2647" w:rsidRPr="00CE62F7">
        <w:rPr>
          <w:rFonts w:ascii="Garamond" w:hAnsi="Garamond"/>
          <w:sz w:val="24"/>
          <w:szCs w:val="24"/>
          <w:lang w:val="en-US"/>
        </w:rPr>
        <w:t>conducive at the level of the individual, even though they can be truth</w:t>
      </w:r>
      <w:r w:rsidR="008C6CEC" w:rsidRPr="00CE62F7">
        <w:rPr>
          <w:rFonts w:ascii="Garamond" w:hAnsi="Garamond"/>
          <w:sz w:val="24"/>
          <w:szCs w:val="24"/>
          <w:lang w:val="en-US"/>
        </w:rPr>
        <w:t xml:space="preserve"> </w:t>
      </w:r>
      <w:r w:rsidR="00ED2647" w:rsidRPr="00CE62F7">
        <w:rPr>
          <w:rFonts w:ascii="Garamond" w:hAnsi="Garamond"/>
          <w:sz w:val="24"/>
          <w:szCs w:val="24"/>
          <w:lang w:val="en-US"/>
        </w:rPr>
        <w:t xml:space="preserve">conducive </w:t>
      </w:r>
      <w:r w:rsidR="008C6CEC" w:rsidRPr="00CE62F7">
        <w:rPr>
          <w:rFonts w:ascii="Garamond" w:hAnsi="Garamond"/>
          <w:sz w:val="24"/>
          <w:szCs w:val="24"/>
          <w:lang w:val="en-US"/>
        </w:rPr>
        <w:t>for the</w:t>
      </w:r>
      <w:r w:rsidR="00ED2647" w:rsidRPr="00CE62F7">
        <w:rPr>
          <w:rFonts w:ascii="Garamond" w:hAnsi="Garamond"/>
          <w:sz w:val="24"/>
          <w:szCs w:val="24"/>
          <w:lang w:val="en-US"/>
        </w:rPr>
        <w:t xml:space="preserve"> group</w:t>
      </w:r>
      <w:r w:rsidR="008C6CEC" w:rsidRPr="00CE62F7">
        <w:rPr>
          <w:rFonts w:ascii="Garamond" w:hAnsi="Garamond"/>
          <w:sz w:val="24"/>
          <w:szCs w:val="24"/>
          <w:lang w:val="en-US"/>
        </w:rPr>
        <w:t>s in which they occur</w:t>
      </w:r>
      <w:r w:rsidR="00A31E8C" w:rsidRPr="00CE62F7">
        <w:rPr>
          <w:rFonts w:ascii="Garamond" w:hAnsi="Garamond"/>
          <w:sz w:val="24"/>
          <w:szCs w:val="24"/>
          <w:lang w:val="en-US"/>
        </w:rPr>
        <w:t xml:space="preserve">. </w:t>
      </w:r>
      <w:r w:rsidR="0095411A" w:rsidRPr="00CE62F7">
        <w:rPr>
          <w:rFonts w:ascii="Garamond" w:hAnsi="Garamond"/>
          <w:sz w:val="24"/>
          <w:szCs w:val="24"/>
          <w:lang w:val="en-US"/>
        </w:rPr>
        <w:t xml:space="preserve">For instance, </w:t>
      </w:r>
      <w:r w:rsidR="006D057D" w:rsidRPr="00CE62F7">
        <w:rPr>
          <w:rFonts w:ascii="Garamond" w:hAnsi="Garamond"/>
          <w:sz w:val="24"/>
          <w:szCs w:val="24"/>
          <w:lang w:val="en-US"/>
        </w:rPr>
        <w:t>the existence of mavericks</w:t>
      </w:r>
      <w:r w:rsidR="001C08A1" w:rsidRPr="00CE62F7">
        <w:rPr>
          <w:rFonts w:ascii="Garamond" w:hAnsi="Garamond"/>
          <w:sz w:val="24"/>
          <w:szCs w:val="24"/>
          <w:lang w:val="en-US"/>
        </w:rPr>
        <w:t xml:space="preserve"> in groups</w:t>
      </w:r>
      <w:r w:rsidR="006D057D" w:rsidRPr="00CE62F7">
        <w:rPr>
          <w:rFonts w:ascii="Garamond" w:hAnsi="Garamond"/>
          <w:sz w:val="24"/>
          <w:szCs w:val="24"/>
          <w:lang w:val="en-US"/>
        </w:rPr>
        <w:t xml:space="preserve"> </w:t>
      </w:r>
      <w:r w:rsidR="001C08A1" w:rsidRPr="00CE62F7">
        <w:rPr>
          <w:rFonts w:ascii="Garamond" w:hAnsi="Garamond"/>
          <w:sz w:val="24"/>
          <w:szCs w:val="24"/>
          <w:lang w:val="en-US"/>
        </w:rPr>
        <w:t>often helps them</w:t>
      </w:r>
      <w:r w:rsidR="006D057D" w:rsidRPr="00CE62F7">
        <w:rPr>
          <w:rFonts w:ascii="Garamond" w:hAnsi="Garamond"/>
          <w:sz w:val="24"/>
          <w:szCs w:val="24"/>
          <w:lang w:val="en-US"/>
        </w:rPr>
        <w:t xml:space="preserve"> produc</w:t>
      </w:r>
      <w:r w:rsidR="001C08A1" w:rsidRPr="00CE62F7">
        <w:rPr>
          <w:rFonts w:ascii="Garamond" w:hAnsi="Garamond"/>
          <w:sz w:val="24"/>
          <w:szCs w:val="24"/>
          <w:lang w:val="en-US"/>
        </w:rPr>
        <w:t>e</w:t>
      </w:r>
      <w:r w:rsidR="006D057D" w:rsidRPr="00CE62F7">
        <w:rPr>
          <w:rFonts w:ascii="Garamond" w:hAnsi="Garamond"/>
          <w:sz w:val="24"/>
          <w:szCs w:val="24"/>
          <w:lang w:val="en-US"/>
        </w:rPr>
        <w:t xml:space="preserve"> knowledge more efficiently</w:t>
      </w:r>
      <w:r w:rsidR="00A17186" w:rsidRPr="00CE62F7">
        <w:rPr>
          <w:rFonts w:ascii="Garamond" w:hAnsi="Garamond"/>
          <w:sz w:val="24"/>
          <w:szCs w:val="24"/>
          <w:lang w:val="en-US"/>
        </w:rPr>
        <w:t xml:space="preserve"> </w:t>
      </w:r>
      <w:r w:rsidR="00701B6D" w:rsidRPr="00CE62F7">
        <w:rPr>
          <w:rFonts w:ascii="Garamond" w:hAnsi="Garamond"/>
          <w:sz w:val="24"/>
          <w:szCs w:val="24"/>
          <w:lang w:val="en-US"/>
        </w:rPr>
        <w:t>by allowing them to explore logical space more quickly</w:t>
      </w:r>
      <w:r w:rsidR="006D057D" w:rsidRPr="00CE62F7">
        <w:rPr>
          <w:rFonts w:ascii="Garamond" w:hAnsi="Garamond"/>
          <w:sz w:val="24"/>
          <w:szCs w:val="24"/>
          <w:lang w:val="en-US"/>
        </w:rPr>
        <w:t>. And yet on the individual level, there is no</w:t>
      </w:r>
      <w:r w:rsidR="008271DF" w:rsidRPr="00CE62F7">
        <w:rPr>
          <w:rFonts w:ascii="Garamond" w:hAnsi="Garamond"/>
          <w:sz w:val="24"/>
          <w:szCs w:val="24"/>
          <w:lang w:val="en-US"/>
        </w:rPr>
        <w:t xml:space="preserve"> reliable</w:t>
      </w:r>
      <w:r w:rsidR="006D057D" w:rsidRPr="00CE62F7">
        <w:rPr>
          <w:rFonts w:ascii="Garamond" w:hAnsi="Garamond"/>
          <w:sz w:val="24"/>
          <w:szCs w:val="24"/>
          <w:lang w:val="en-US"/>
        </w:rPr>
        <w:t xml:space="preserve"> connection between, say, a belief</w:t>
      </w:r>
      <w:r w:rsidR="00E46E2D" w:rsidRPr="00CE62F7">
        <w:rPr>
          <w:rFonts w:ascii="Garamond" w:hAnsi="Garamond"/>
          <w:sz w:val="24"/>
          <w:szCs w:val="24"/>
          <w:lang w:val="en-US"/>
        </w:rPr>
        <w:t>’s</w:t>
      </w:r>
      <w:r w:rsidR="006D057D" w:rsidRPr="00CE62F7">
        <w:rPr>
          <w:rFonts w:ascii="Garamond" w:hAnsi="Garamond"/>
          <w:sz w:val="24"/>
          <w:szCs w:val="24"/>
          <w:lang w:val="en-US"/>
        </w:rPr>
        <w:t xml:space="preserve"> being novel and it</w:t>
      </w:r>
      <w:r w:rsidR="00E46E2D" w:rsidRPr="00CE62F7">
        <w:rPr>
          <w:rFonts w:ascii="Garamond" w:hAnsi="Garamond"/>
          <w:sz w:val="24"/>
          <w:szCs w:val="24"/>
          <w:lang w:val="en-US"/>
        </w:rPr>
        <w:t>s</w:t>
      </w:r>
      <w:r w:rsidR="006D057D" w:rsidRPr="00CE62F7">
        <w:rPr>
          <w:rFonts w:ascii="Garamond" w:hAnsi="Garamond"/>
          <w:sz w:val="24"/>
          <w:szCs w:val="24"/>
          <w:lang w:val="en-US"/>
        </w:rPr>
        <w:t xml:space="preserve"> being true. </w:t>
      </w:r>
      <w:r w:rsidR="00982672" w:rsidRPr="00CE62F7">
        <w:rPr>
          <w:rFonts w:ascii="Garamond" w:hAnsi="Garamond"/>
          <w:sz w:val="24"/>
          <w:szCs w:val="24"/>
          <w:lang w:val="en-US"/>
        </w:rPr>
        <w:t>This is why</w:t>
      </w:r>
      <w:r w:rsidR="006D057D" w:rsidRPr="00CE62F7">
        <w:rPr>
          <w:rFonts w:ascii="Garamond" w:hAnsi="Garamond"/>
          <w:sz w:val="24"/>
          <w:szCs w:val="24"/>
          <w:lang w:val="en-US"/>
        </w:rPr>
        <w:t xml:space="preserve"> a</w:t>
      </w:r>
      <w:r w:rsidR="00F00A0C" w:rsidRPr="00CE62F7">
        <w:rPr>
          <w:rFonts w:ascii="Garamond" w:hAnsi="Garamond"/>
          <w:sz w:val="24"/>
          <w:szCs w:val="24"/>
          <w:lang w:val="en-US"/>
        </w:rPr>
        <w:t>n excessive</w:t>
      </w:r>
      <w:r w:rsidR="006D057D" w:rsidRPr="00CE62F7">
        <w:rPr>
          <w:rFonts w:ascii="Garamond" w:hAnsi="Garamond"/>
          <w:sz w:val="24"/>
          <w:szCs w:val="24"/>
          <w:lang w:val="en-US"/>
        </w:rPr>
        <w:t xml:space="preserve"> concern for novelty is often associated with </w:t>
      </w:r>
      <w:r w:rsidR="008C6CEC" w:rsidRPr="00CE62F7">
        <w:rPr>
          <w:rFonts w:ascii="Garamond" w:hAnsi="Garamond"/>
          <w:sz w:val="24"/>
          <w:szCs w:val="24"/>
          <w:lang w:val="en-US"/>
        </w:rPr>
        <w:t>a lack of virtue</w:t>
      </w:r>
      <w:r w:rsidR="00DC3DFD" w:rsidRPr="00CE62F7">
        <w:rPr>
          <w:rFonts w:ascii="Garamond" w:hAnsi="Garamond"/>
          <w:sz w:val="24"/>
          <w:szCs w:val="24"/>
          <w:lang w:val="en-US"/>
        </w:rPr>
        <w:t xml:space="preserve">. For instance, Spinoza famously refused to share his real views with a student who he was tutoring because the student was, in his view, “more anxious for novelty than for truth” (G IV 39/C I 190). </w:t>
      </w:r>
      <w:r w:rsidR="00B81F43" w:rsidRPr="00CE62F7">
        <w:rPr>
          <w:rFonts w:ascii="Garamond" w:hAnsi="Garamond"/>
          <w:sz w:val="24"/>
          <w:szCs w:val="24"/>
          <w:lang w:val="en-US"/>
        </w:rPr>
        <w:t xml:space="preserve"> In these </w:t>
      </w:r>
      <w:r w:rsidR="0029436B" w:rsidRPr="00CE62F7">
        <w:rPr>
          <w:rFonts w:ascii="Garamond" w:hAnsi="Garamond"/>
          <w:sz w:val="24"/>
          <w:szCs w:val="24"/>
          <w:lang w:val="en-US"/>
        </w:rPr>
        <w:t>and</w:t>
      </w:r>
      <w:r w:rsidR="00B81F43" w:rsidRPr="00CE62F7">
        <w:rPr>
          <w:rFonts w:ascii="Garamond" w:hAnsi="Garamond"/>
          <w:sz w:val="24"/>
          <w:szCs w:val="24"/>
          <w:lang w:val="en-US"/>
        </w:rPr>
        <w:t xml:space="preserve"> other</w:t>
      </w:r>
      <w:r w:rsidR="0029436B" w:rsidRPr="00CE62F7">
        <w:rPr>
          <w:rFonts w:ascii="Garamond" w:hAnsi="Garamond"/>
          <w:sz w:val="24"/>
          <w:szCs w:val="24"/>
          <w:lang w:val="en-US"/>
        </w:rPr>
        <w:t xml:space="preserve"> cases,</w:t>
      </w:r>
      <w:r w:rsidR="00B81F43" w:rsidRPr="00CE62F7">
        <w:rPr>
          <w:rFonts w:ascii="Garamond" w:hAnsi="Garamond"/>
          <w:sz w:val="24"/>
          <w:szCs w:val="24"/>
          <w:lang w:val="en-US"/>
        </w:rPr>
        <w:t xml:space="preserve"> the forces </w:t>
      </w:r>
      <w:r w:rsidR="00982672" w:rsidRPr="00CE62F7">
        <w:rPr>
          <w:rFonts w:ascii="Garamond" w:hAnsi="Garamond"/>
          <w:sz w:val="24"/>
          <w:szCs w:val="24"/>
          <w:lang w:val="en-US"/>
        </w:rPr>
        <w:t>of group knowledge</w:t>
      </w:r>
      <w:r w:rsidR="00045C54" w:rsidRPr="00CE62F7">
        <w:rPr>
          <w:rFonts w:ascii="Garamond" w:hAnsi="Garamond"/>
          <w:sz w:val="24"/>
          <w:szCs w:val="24"/>
          <w:lang w:val="en-US"/>
        </w:rPr>
        <w:t xml:space="preserve"> </w:t>
      </w:r>
      <w:r w:rsidR="00B81F43" w:rsidRPr="00CE62F7">
        <w:rPr>
          <w:rFonts w:ascii="Garamond" w:hAnsi="Garamond"/>
          <w:sz w:val="24"/>
          <w:szCs w:val="24"/>
          <w:lang w:val="en-US"/>
        </w:rPr>
        <w:t>are maximally efficient only when a</w:t>
      </w:r>
      <w:r w:rsidR="00045C54" w:rsidRPr="00CE62F7">
        <w:rPr>
          <w:rFonts w:ascii="Garamond" w:hAnsi="Garamond"/>
          <w:sz w:val="24"/>
          <w:szCs w:val="24"/>
          <w:lang w:val="en-US"/>
        </w:rPr>
        <w:t xml:space="preserve"> non-negligible number of </w:t>
      </w:r>
      <w:r w:rsidR="00B81F43" w:rsidRPr="00CE62F7">
        <w:rPr>
          <w:rFonts w:ascii="Garamond" w:hAnsi="Garamond"/>
          <w:sz w:val="24"/>
          <w:szCs w:val="24"/>
          <w:lang w:val="en-US"/>
        </w:rPr>
        <w:t xml:space="preserve">group </w:t>
      </w:r>
      <w:r w:rsidR="00045C54" w:rsidRPr="00CE62F7">
        <w:rPr>
          <w:rFonts w:ascii="Garamond" w:hAnsi="Garamond"/>
          <w:sz w:val="24"/>
          <w:szCs w:val="24"/>
          <w:lang w:val="en-US"/>
        </w:rPr>
        <w:t>members</w:t>
      </w:r>
      <w:r w:rsidR="00B81F43" w:rsidRPr="00CE62F7">
        <w:rPr>
          <w:rFonts w:ascii="Garamond" w:hAnsi="Garamond"/>
          <w:sz w:val="24"/>
          <w:szCs w:val="24"/>
          <w:lang w:val="en-US"/>
        </w:rPr>
        <w:t xml:space="preserve"> act</w:t>
      </w:r>
      <w:r w:rsidR="00045C54" w:rsidRPr="00CE62F7">
        <w:rPr>
          <w:rFonts w:ascii="Garamond" w:hAnsi="Garamond"/>
          <w:sz w:val="24"/>
          <w:szCs w:val="24"/>
          <w:lang w:val="en-US"/>
        </w:rPr>
        <w:t xml:space="preserve"> in ways that are, </w:t>
      </w:r>
      <w:r w:rsidR="00045C54" w:rsidRPr="00CE62F7">
        <w:rPr>
          <w:rFonts w:ascii="Garamond" w:hAnsi="Garamond"/>
          <w:i/>
          <w:iCs/>
          <w:sz w:val="24"/>
          <w:szCs w:val="24"/>
          <w:lang w:val="en-US"/>
        </w:rPr>
        <w:t>at the individual level</w:t>
      </w:r>
      <w:r w:rsidR="00045C54" w:rsidRPr="00CE62F7">
        <w:rPr>
          <w:rFonts w:ascii="Garamond" w:hAnsi="Garamond"/>
          <w:sz w:val="24"/>
          <w:szCs w:val="24"/>
          <w:lang w:val="en-US"/>
        </w:rPr>
        <w:t>,</w:t>
      </w:r>
      <w:r w:rsidR="0029436B" w:rsidRPr="00CE62F7">
        <w:rPr>
          <w:rFonts w:ascii="Garamond" w:hAnsi="Garamond"/>
          <w:sz w:val="24"/>
          <w:szCs w:val="24"/>
          <w:lang w:val="en-US"/>
        </w:rPr>
        <w:t xml:space="preserve"> operating</w:t>
      </w:r>
      <w:r w:rsidR="00045C54" w:rsidRPr="00CE62F7">
        <w:rPr>
          <w:rFonts w:ascii="Garamond" w:hAnsi="Garamond"/>
          <w:sz w:val="24"/>
          <w:szCs w:val="24"/>
          <w:lang w:val="en-US"/>
        </w:rPr>
        <w:t xml:space="preserve"> independent</w:t>
      </w:r>
      <w:r w:rsidR="0029436B" w:rsidRPr="00CE62F7">
        <w:rPr>
          <w:rFonts w:ascii="Garamond" w:hAnsi="Garamond"/>
          <w:sz w:val="24"/>
          <w:szCs w:val="24"/>
          <w:lang w:val="en-US"/>
        </w:rPr>
        <w:t xml:space="preserve">ly </w:t>
      </w:r>
      <w:r w:rsidR="00045C54" w:rsidRPr="00CE62F7">
        <w:rPr>
          <w:rFonts w:ascii="Garamond" w:hAnsi="Garamond"/>
          <w:sz w:val="24"/>
          <w:szCs w:val="24"/>
          <w:lang w:val="en-US"/>
        </w:rPr>
        <w:t>of truth</w:t>
      </w:r>
      <w:r w:rsidR="00B81F43" w:rsidRPr="00CE62F7">
        <w:rPr>
          <w:rFonts w:ascii="Garamond" w:hAnsi="Garamond"/>
          <w:sz w:val="24"/>
          <w:szCs w:val="24"/>
          <w:lang w:val="en-US"/>
        </w:rPr>
        <w:t xml:space="preserve">. </w:t>
      </w:r>
      <w:r w:rsidR="00045C54" w:rsidRPr="00CE62F7">
        <w:rPr>
          <w:rFonts w:ascii="Garamond" w:hAnsi="Garamond"/>
          <w:sz w:val="24"/>
          <w:szCs w:val="24"/>
          <w:lang w:val="en-US"/>
        </w:rPr>
        <w:t xml:space="preserve"> </w:t>
      </w:r>
      <w:r w:rsidR="00B81F43" w:rsidRPr="00CE62F7">
        <w:rPr>
          <w:rFonts w:ascii="Garamond" w:hAnsi="Garamond"/>
          <w:sz w:val="24"/>
          <w:szCs w:val="24"/>
          <w:lang w:val="en-US"/>
        </w:rPr>
        <w:t>And yet</w:t>
      </w:r>
      <w:r w:rsidR="00E43D6F" w:rsidRPr="00CE62F7">
        <w:rPr>
          <w:rFonts w:ascii="Garamond" w:hAnsi="Garamond"/>
          <w:sz w:val="24"/>
          <w:szCs w:val="24"/>
          <w:lang w:val="en-US"/>
        </w:rPr>
        <w:t xml:space="preserve"> </w:t>
      </w:r>
      <w:r w:rsidR="00045C54" w:rsidRPr="00CE62F7">
        <w:rPr>
          <w:rFonts w:ascii="Garamond" w:hAnsi="Garamond"/>
          <w:sz w:val="24"/>
          <w:szCs w:val="24"/>
          <w:lang w:val="en-US"/>
        </w:rPr>
        <w:t>intellectual virtue does</w:t>
      </w:r>
      <w:r w:rsidR="00045C54" w:rsidRPr="00CE62F7">
        <w:rPr>
          <w:rFonts w:ascii="Garamond" w:hAnsi="Garamond"/>
          <w:i/>
          <w:iCs/>
          <w:sz w:val="24"/>
          <w:szCs w:val="24"/>
          <w:lang w:val="en-US"/>
        </w:rPr>
        <w:t xml:space="preserve"> not</w:t>
      </w:r>
      <w:r w:rsidR="00045C54" w:rsidRPr="00CE62F7">
        <w:rPr>
          <w:rFonts w:ascii="Garamond" w:hAnsi="Garamond"/>
          <w:sz w:val="24"/>
          <w:szCs w:val="24"/>
          <w:lang w:val="en-US"/>
        </w:rPr>
        <w:t xml:space="preserve"> operate independently of the truth. </w:t>
      </w:r>
      <w:r w:rsidR="00B81F43" w:rsidRPr="00CE62F7">
        <w:rPr>
          <w:rFonts w:ascii="Garamond" w:hAnsi="Garamond"/>
          <w:sz w:val="24"/>
          <w:szCs w:val="24"/>
          <w:lang w:val="en-US"/>
        </w:rPr>
        <w:t>It is a requirement of virtue, we are assuming, that virtue reliably promote</w:t>
      </w:r>
      <w:r w:rsidR="008C6CEC" w:rsidRPr="00CE62F7">
        <w:rPr>
          <w:rFonts w:ascii="Garamond" w:hAnsi="Garamond"/>
          <w:sz w:val="24"/>
          <w:szCs w:val="24"/>
          <w:lang w:val="en-US"/>
        </w:rPr>
        <w:t>s</w:t>
      </w:r>
      <w:r w:rsidR="00B81F43" w:rsidRPr="00CE62F7">
        <w:rPr>
          <w:rFonts w:ascii="Garamond" w:hAnsi="Garamond"/>
          <w:sz w:val="24"/>
          <w:szCs w:val="24"/>
          <w:lang w:val="en-US"/>
        </w:rPr>
        <w:t xml:space="preserve"> fundamental epistemic goods, such as true belief. </w:t>
      </w:r>
      <w:r w:rsidR="00045C54" w:rsidRPr="00CE62F7">
        <w:rPr>
          <w:rFonts w:ascii="Garamond" w:hAnsi="Garamond"/>
          <w:sz w:val="24"/>
          <w:szCs w:val="24"/>
          <w:lang w:val="en-US"/>
        </w:rPr>
        <w:t xml:space="preserve">It follows that </w:t>
      </w:r>
      <w:r w:rsidR="00A24DCC" w:rsidRPr="00CE62F7">
        <w:rPr>
          <w:rFonts w:ascii="Garamond" w:hAnsi="Garamond"/>
          <w:sz w:val="24"/>
          <w:szCs w:val="24"/>
          <w:lang w:val="en-US"/>
        </w:rPr>
        <w:t>groups</w:t>
      </w:r>
      <w:r w:rsidR="00045C54" w:rsidRPr="00CE62F7">
        <w:rPr>
          <w:rFonts w:ascii="Garamond" w:hAnsi="Garamond"/>
          <w:sz w:val="24"/>
          <w:szCs w:val="24"/>
          <w:lang w:val="en-US"/>
        </w:rPr>
        <w:t xml:space="preserve"> often</w:t>
      </w:r>
      <w:r w:rsidR="00A24DCC" w:rsidRPr="00CE62F7">
        <w:rPr>
          <w:rFonts w:ascii="Garamond" w:hAnsi="Garamond"/>
          <w:sz w:val="24"/>
          <w:szCs w:val="24"/>
          <w:lang w:val="en-US"/>
        </w:rPr>
        <w:t xml:space="preserve"> produce knowledge more efficiently when there is a </w:t>
      </w:r>
      <w:r w:rsidR="00045C54" w:rsidRPr="00CE62F7">
        <w:rPr>
          <w:rFonts w:ascii="Garamond" w:hAnsi="Garamond"/>
          <w:sz w:val="24"/>
          <w:szCs w:val="24"/>
          <w:lang w:val="en-US"/>
        </w:rPr>
        <w:t>non-negligible</w:t>
      </w:r>
      <w:r w:rsidR="00A24DCC" w:rsidRPr="00CE62F7">
        <w:rPr>
          <w:rFonts w:ascii="Garamond" w:hAnsi="Garamond"/>
          <w:sz w:val="24"/>
          <w:szCs w:val="24"/>
          <w:lang w:val="en-US"/>
        </w:rPr>
        <w:t xml:space="preserve"> level of activity among members which</w:t>
      </w:r>
      <w:r w:rsidR="00045C54" w:rsidRPr="00CE62F7">
        <w:rPr>
          <w:rFonts w:ascii="Garamond" w:hAnsi="Garamond"/>
          <w:sz w:val="24"/>
          <w:szCs w:val="24"/>
          <w:lang w:val="en-US"/>
        </w:rPr>
        <w:t>, at the individual level,</w:t>
      </w:r>
      <w:r w:rsidR="00A24DCC" w:rsidRPr="00CE62F7">
        <w:rPr>
          <w:rFonts w:ascii="Garamond" w:hAnsi="Garamond"/>
          <w:sz w:val="24"/>
          <w:szCs w:val="24"/>
          <w:lang w:val="en-US"/>
        </w:rPr>
        <w:t xml:space="preserve"> is not virtuous</w:t>
      </w:r>
      <w:r w:rsidR="00F81AD5" w:rsidRPr="00CE62F7">
        <w:rPr>
          <w:rFonts w:ascii="Garamond" w:hAnsi="Garamond"/>
          <w:sz w:val="24"/>
          <w:szCs w:val="24"/>
          <w:lang w:val="en-US"/>
        </w:rPr>
        <w:t xml:space="preserve"> activity</w:t>
      </w:r>
      <w:r w:rsidR="00A24DCC" w:rsidRPr="00CE62F7">
        <w:rPr>
          <w:rFonts w:ascii="Garamond" w:hAnsi="Garamond"/>
          <w:sz w:val="24"/>
          <w:szCs w:val="24"/>
          <w:lang w:val="en-US"/>
        </w:rPr>
        <w:t>.</w:t>
      </w:r>
      <w:r w:rsidR="00701B6D" w:rsidRPr="00CE62F7">
        <w:rPr>
          <w:rFonts w:ascii="Garamond" w:hAnsi="Garamond"/>
          <w:sz w:val="24"/>
          <w:szCs w:val="24"/>
          <w:lang w:val="en-US"/>
        </w:rPr>
        <w:t xml:space="preserve"> </w:t>
      </w:r>
      <w:r w:rsidR="0009418A" w:rsidRPr="00CE62F7">
        <w:rPr>
          <w:rFonts w:ascii="Garamond" w:hAnsi="Garamond"/>
          <w:sz w:val="24"/>
          <w:szCs w:val="24"/>
          <w:lang w:val="en-US"/>
        </w:rPr>
        <w:t xml:space="preserve">This </w:t>
      </w:r>
      <w:r w:rsidR="00C9671D" w:rsidRPr="00CE62F7">
        <w:rPr>
          <w:rFonts w:ascii="Garamond" w:hAnsi="Garamond"/>
          <w:sz w:val="24"/>
          <w:szCs w:val="24"/>
          <w:lang w:val="en-US"/>
        </w:rPr>
        <w:t xml:space="preserve">then </w:t>
      </w:r>
      <w:r w:rsidR="0009418A" w:rsidRPr="00CE62F7">
        <w:rPr>
          <w:rFonts w:ascii="Garamond" w:hAnsi="Garamond"/>
          <w:sz w:val="24"/>
          <w:szCs w:val="24"/>
          <w:lang w:val="en-US"/>
        </w:rPr>
        <w:t>is the conflict</w:t>
      </w:r>
      <w:r w:rsidR="007374CA" w:rsidRPr="00CE62F7">
        <w:rPr>
          <w:rFonts w:ascii="Garamond" w:hAnsi="Garamond"/>
          <w:sz w:val="24"/>
          <w:szCs w:val="24"/>
          <w:lang w:val="en-US"/>
        </w:rPr>
        <w:t xml:space="preserve"> between group knowledge and virtue</w:t>
      </w:r>
      <w:r w:rsidR="0009418A" w:rsidRPr="00CE62F7">
        <w:rPr>
          <w:rFonts w:ascii="Garamond" w:hAnsi="Garamond"/>
          <w:sz w:val="24"/>
          <w:szCs w:val="24"/>
          <w:lang w:val="en-US"/>
        </w:rPr>
        <w:t xml:space="preserve">: the forces of knowledge production </w:t>
      </w:r>
      <w:r w:rsidR="00F11641" w:rsidRPr="00CE62F7">
        <w:rPr>
          <w:rFonts w:ascii="Garamond" w:hAnsi="Garamond"/>
          <w:sz w:val="24"/>
          <w:szCs w:val="24"/>
          <w:lang w:val="en-US"/>
        </w:rPr>
        <w:t>place</w:t>
      </w:r>
      <w:r w:rsidR="0009418A" w:rsidRPr="00CE62F7">
        <w:rPr>
          <w:rFonts w:ascii="Garamond" w:hAnsi="Garamond"/>
          <w:sz w:val="24"/>
          <w:szCs w:val="24"/>
          <w:lang w:val="en-US"/>
        </w:rPr>
        <w:t xml:space="preserve"> a relatively </w:t>
      </w:r>
      <w:r w:rsidR="004578AB" w:rsidRPr="00CE62F7">
        <w:rPr>
          <w:rFonts w:ascii="Garamond" w:hAnsi="Garamond"/>
          <w:sz w:val="24"/>
          <w:szCs w:val="24"/>
          <w:lang w:val="en-US"/>
        </w:rPr>
        <w:t xml:space="preserve">low </w:t>
      </w:r>
      <w:r w:rsidR="00FA3D54" w:rsidRPr="00CE62F7">
        <w:rPr>
          <w:rFonts w:ascii="Garamond" w:hAnsi="Garamond"/>
          <w:sz w:val="24"/>
          <w:szCs w:val="24"/>
          <w:lang w:val="en-US"/>
        </w:rPr>
        <w:t>cap on</w:t>
      </w:r>
      <w:r w:rsidR="0009418A" w:rsidRPr="00CE62F7">
        <w:rPr>
          <w:rFonts w:ascii="Garamond" w:hAnsi="Garamond"/>
          <w:sz w:val="24"/>
          <w:szCs w:val="24"/>
          <w:lang w:val="en-US"/>
        </w:rPr>
        <w:t xml:space="preserve"> </w:t>
      </w:r>
      <w:r w:rsidR="00F11641" w:rsidRPr="00CE62F7">
        <w:rPr>
          <w:rFonts w:ascii="Garamond" w:hAnsi="Garamond"/>
          <w:sz w:val="24"/>
          <w:szCs w:val="24"/>
          <w:lang w:val="en-US"/>
        </w:rPr>
        <w:t xml:space="preserve">the amount of individually </w:t>
      </w:r>
      <w:r w:rsidR="0009418A" w:rsidRPr="00CE62F7">
        <w:rPr>
          <w:rFonts w:ascii="Garamond" w:hAnsi="Garamond"/>
          <w:sz w:val="24"/>
          <w:szCs w:val="24"/>
          <w:lang w:val="en-US"/>
        </w:rPr>
        <w:t xml:space="preserve">virtuous activity </w:t>
      </w:r>
      <w:r w:rsidR="00F11641" w:rsidRPr="00CE62F7">
        <w:rPr>
          <w:rFonts w:ascii="Garamond" w:hAnsi="Garamond"/>
          <w:sz w:val="24"/>
          <w:szCs w:val="24"/>
          <w:lang w:val="en-US"/>
        </w:rPr>
        <w:t xml:space="preserve">a group can accommodate before it starts </w:t>
      </w:r>
      <w:r w:rsidR="00F11641" w:rsidRPr="00CE62F7">
        <w:rPr>
          <w:rFonts w:ascii="Garamond" w:hAnsi="Garamond"/>
          <w:sz w:val="24"/>
          <w:szCs w:val="24"/>
          <w:lang w:val="en-US"/>
        </w:rPr>
        <w:lastRenderedPageBreak/>
        <w:t>to act as a drag on group success</w:t>
      </w:r>
      <w:r w:rsidR="0009418A" w:rsidRPr="00CE62F7">
        <w:rPr>
          <w:rFonts w:ascii="Garamond" w:hAnsi="Garamond"/>
          <w:sz w:val="24"/>
          <w:szCs w:val="24"/>
          <w:lang w:val="en-US"/>
        </w:rPr>
        <w:t>.</w:t>
      </w:r>
      <w:r w:rsidR="00F11641" w:rsidRPr="00CE62F7">
        <w:rPr>
          <w:rFonts w:ascii="Garamond" w:hAnsi="Garamond"/>
          <w:sz w:val="24"/>
          <w:szCs w:val="24"/>
          <w:lang w:val="en-US"/>
        </w:rPr>
        <w:t xml:space="preserve"> This does </w:t>
      </w:r>
      <w:r w:rsidR="00F11641" w:rsidRPr="00CE62F7">
        <w:rPr>
          <w:rFonts w:ascii="Garamond" w:hAnsi="Garamond"/>
          <w:i/>
          <w:iCs/>
          <w:sz w:val="24"/>
          <w:szCs w:val="24"/>
          <w:lang w:val="en-US"/>
        </w:rPr>
        <w:t xml:space="preserve">not </w:t>
      </w:r>
      <w:r w:rsidR="00F11641" w:rsidRPr="00CE62F7">
        <w:rPr>
          <w:rFonts w:ascii="Garamond" w:hAnsi="Garamond"/>
          <w:sz w:val="24"/>
          <w:szCs w:val="24"/>
          <w:lang w:val="en-US"/>
        </w:rPr>
        <w:t>mean</w:t>
      </w:r>
      <w:r w:rsidR="00163C32" w:rsidRPr="00CE62F7">
        <w:rPr>
          <w:rFonts w:ascii="Garamond" w:hAnsi="Garamond"/>
          <w:sz w:val="24"/>
          <w:szCs w:val="24"/>
          <w:lang w:val="en-US"/>
        </w:rPr>
        <w:t xml:space="preserve"> that</w:t>
      </w:r>
      <w:r w:rsidR="0089762A" w:rsidRPr="00CE62F7">
        <w:rPr>
          <w:rFonts w:ascii="Garamond" w:hAnsi="Garamond"/>
          <w:sz w:val="24"/>
          <w:szCs w:val="24"/>
          <w:lang w:val="en-US"/>
        </w:rPr>
        <w:t xml:space="preserve"> efficient groups cannot accommodate </w:t>
      </w:r>
      <w:r w:rsidR="00F81AD5" w:rsidRPr="00CE62F7">
        <w:rPr>
          <w:rFonts w:ascii="Garamond" w:hAnsi="Garamond"/>
          <w:sz w:val="24"/>
          <w:szCs w:val="24"/>
          <w:lang w:val="en-US"/>
        </w:rPr>
        <w:t xml:space="preserve">any </w:t>
      </w:r>
      <w:r w:rsidR="0089762A" w:rsidRPr="00CE62F7">
        <w:rPr>
          <w:rFonts w:ascii="Garamond" w:hAnsi="Garamond"/>
          <w:sz w:val="24"/>
          <w:szCs w:val="24"/>
          <w:lang w:val="en-US"/>
        </w:rPr>
        <w:t>individually virtue members or that those members cannot contribute to maximal efficiency on account of their virtue.</w:t>
      </w:r>
      <w:r w:rsidR="00F81AD5" w:rsidRPr="00CE62F7">
        <w:rPr>
          <w:rStyle w:val="FootnoteReference"/>
          <w:rFonts w:ascii="Garamond" w:hAnsi="Garamond"/>
          <w:sz w:val="24"/>
          <w:szCs w:val="24"/>
          <w:lang w:val="en-US"/>
        </w:rPr>
        <w:footnoteReference w:id="23"/>
      </w:r>
      <w:r w:rsidR="0089762A" w:rsidRPr="00CE62F7">
        <w:rPr>
          <w:rFonts w:ascii="Garamond" w:hAnsi="Garamond"/>
          <w:sz w:val="24"/>
          <w:szCs w:val="24"/>
          <w:lang w:val="en-US"/>
        </w:rPr>
        <w:t xml:space="preserve"> </w:t>
      </w:r>
      <w:r w:rsidR="00163C32" w:rsidRPr="00CE62F7">
        <w:rPr>
          <w:rFonts w:ascii="Garamond" w:hAnsi="Garamond"/>
          <w:sz w:val="24"/>
          <w:szCs w:val="24"/>
          <w:lang w:val="en-US"/>
        </w:rPr>
        <w:t>It does not even mean that some groups can</w:t>
      </w:r>
      <w:r w:rsidR="003D3149" w:rsidRPr="00CE62F7">
        <w:rPr>
          <w:rFonts w:ascii="Garamond" w:hAnsi="Garamond"/>
          <w:sz w:val="24"/>
          <w:szCs w:val="24"/>
          <w:lang w:val="en-US"/>
        </w:rPr>
        <w:t>’t</w:t>
      </w:r>
      <w:r w:rsidR="00163C32" w:rsidRPr="00CE62F7">
        <w:rPr>
          <w:rFonts w:ascii="Garamond" w:hAnsi="Garamond"/>
          <w:sz w:val="24"/>
          <w:szCs w:val="24"/>
          <w:lang w:val="en-US"/>
        </w:rPr>
        <w:t xml:space="preserve"> be both maximally efficient and maximally individually virtuous. </w:t>
      </w:r>
      <w:r w:rsidR="0089762A" w:rsidRPr="00CE62F7">
        <w:rPr>
          <w:rFonts w:ascii="Garamond" w:hAnsi="Garamond"/>
          <w:sz w:val="24"/>
          <w:szCs w:val="24"/>
          <w:lang w:val="en-US"/>
        </w:rPr>
        <w:t>Rather, it means that</w:t>
      </w:r>
      <w:r w:rsidR="00F81AD5" w:rsidRPr="00CE62F7">
        <w:rPr>
          <w:rFonts w:ascii="Garamond" w:hAnsi="Garamond"/>
          <w:sz w:val="24"/>
          <w:szCs w:val="24"/>
          <w:lang w:val="en-US"/>
        </w:rPr>
        <w:t xml:space="preserve"> in </w:t>
      </w:r>
      <w:r w:rsidR="00DF5638" w:rsidRPr="00CE62F7">
        <w:rPr>
          <w:rFonts w:ascii="Garamond" w:hAnsi="Garamond"/>
          <w:sz w:val="24"/>
          <w:szCs w:val="24"/>
          <w:lang w:val="en-US"/>
        </w:rPr>
        <w:t>more cases than one would otherwise think</w:t>
      </w:r>
      <w:r w:rsidR="0089762A" w:rsidRPr="00CE62F7">
        <w:rPr>
          <w:rFonts w:ascii="Garamond" w:hAnsi="Garamond"/>
          <w:sz w:val="24"/>
          <w:szCs w:val="24"/>
          <w:lang w:val="en-US"/>
        </w:rPr>
        <w:t xml:space="preserve"> there can only be relatively few </w:t>
      </w:r>
      <w:r w:rsidR="00163C32" w:rsidRPr="00CE62F7">
        <w:rPr>
          <w:rFonts w:ascii="Garamond" w:hAnsi="Garamond"/>
          <w:sz w:val="24"/>
          <w:szCs w:val="24"/>
          <w:lang w:val="en-US"/>
        </w:rPr>
        <w:t>individually virtuous</w:t>
      </w:r>
      <w:r w:rsidR="0089762A" w:rsidRPr="00CE62F7">
        <w:rPr>
          <w:rFonts w:ascii="Garamond" w:hAnsi="Garamond"/>
          <w:sz w:val="24"/>
          <w:szCs w:val="24"/>
          <w:lang w:val="en-US"/>
        </w:rPr>
        <w:t xml:space="preserve"> members in groups</w:t>
      </w:r>
      <w:r w:rsidR="00692757" w:rsidRPr="00CE62F7">
        <w:rPr>
          <w:rFonts w:ascii="Garamond" w:hAnsi="Garamond"/>
          <w:sz w:val="24"/>
          <w:szCs w:val="24"/>
          <w:lang w:val="en-US"/>
        </w:rPr>
        <w:t xml:space="preserve"> who are acting on the basis of their virtue</w:t>
      </w:r>
      <w:r w:rsidR="0089762A" w:rsidRPr="00CE62F7">
        <w:rPr>
          <w:rFonts w:ascii="Garamond" w:hAnsi="Garamond"/>
          <w:sz w:val="24"/>
          <w:szCs w:val="24"/>
          <w:lang w:val="en-US"/>
        </w:rPr>
        <w:t xml:space="preserve">. </w:t>
      </w:r>
      <w:r w:rsidR="00FF2BEE" w:rsidRPr="00CE62F7">
        <w:rPr>
          <w:rFonts w:ascii="Garamond" w:hAnsi="Garamond"/>
          <w:i/>
          <w:iCs/>
          <w:sz w:val="24"/>
          <w:szCs w:val="24"/>
          <w:lang w:val="en-US"/>
        </w:rPr>
        <w:t xml:space="preserve">When </w:t>
      </w:r>
      <w:r w:rsidR="00FF2BEE" w:rsidRPr="00CE62F7">
        <w:rPr>
          <w:rFonts w:ascii="Garamond" w:hAnsi="Garamond"/>
          <w:sz w:val="24"/>
          <w:szCs w:val="24"/>
          <w:lang w:val="en-US"/>
        </w:rPr>
        <w:t xml:space="preserve">there is a cap and </w:t>
      </w:r>
      <w:r w:rsidR="00FF2BEE" w:rsidRPr="00CE62F7">
        <w:rPr>
          <w:rFonts w:ascii="Garamond" w:hAnsi="Garamond"/>
          <w:i/>
          <w:iCs/>
          <w:sz w:val="24"/>
          <w:szCs w:val="24"/>
          <w:lang w:val="en-US"/>
        </w:rPr>
        <w:t>how</w:t>
      </w:r>
      <w:r w:rsidR="00FF2BEE" w:rsidRPr="00CE62F7">
        <w:rPr>
          <w:rFonts w:ascii="Garamond" w:hAnsi="Garamond"/>
          <w:sz w:val="24"/>
          <w:szCs w:val="24"/>
          <w:lang w:val="en-US"/>
        </w:rPr>
        <w:t xml:space="preserve"> low that cap is remain empirical questions, and </w:t>
      </w:r>
      <w:r w:rsidR="00F11FC9">
        <w:rPr>
          <w:rFonts w:ascii="Garamond" w:hAnsi="Garamond"/>
          <w:sz w:val="24"/>
          <w:szCs w:val="24"/>
          <w:lang w:val="en-US"/>
        </w:rPr>
        <w:t>the answers</w:t>
      </w:r>
      <w:r w:rsidR="00FF2BEE" w:rsidRPr="00CE62F7">
        <w:rPr>
          <w:rFonts w:ascii="Garamond" w:hAnsi="Garamond"/>
          <w:sz w:val="24"/>
          <w:szCs w:val="24"/>
          <w:lang w:val="en-US"/>
        </w:rPr>
        <w:t xml:space="preserve"> no doubt var</w:t>
      </w:r>
      <w:r w:rsidR="00F11FC9">
        <w:rPr>
          <w:rFonts w:ascii="Garamond" w:hAnsi="Garamond"/>
          <w:sz w:val="24"/>
          <w:szCs w:val="24"/>
          <w:lang w:val="en-US"/>
        </w:rPr>
        <w:t>y</w:t>
      </w:r>
      <w:r w:rsidR="00FF2BEE" w:rsidRPr="00CE62F7">
        <w:rPr>
          <w:rFonts w:ascii="Garamond" w:hAnsi="Garamond"/>
          <w:sz w:val="24"/>
          <w:szCs w:val="24"/>
          <w:lang w:val="en-US"/>
        </w:rPr>
        <w:t xml:space="preserve"> from context to context. </w:t>
      </w:r>
      <w:r w:rsidR="0079203A" w:rsidRPr="00CE62F7">
        <w:rPr>
          <w:rFonts w:ascii="Garamond" w:hAnsi="Garamond"/>
          <w:sz w:val="24"/>
          <w:szCs w:val="24"/>
          <w:lang w:val="en-US"/>
        </w:rPr>
        <w:t>But t</w:t>
      </w:r>
      <w:r w:rsidR="00FF2BEE" w:rsidRPr="00CE62F7">
        <w:rPr>
          <w:rFonts w:ascii="Garamond" w:hAnsi="Garamond"/>
          <w:sz w:val="24"/>
          <w:szCs w:val="24"/>
          <w:lang w:val="en-US"/>
        </w:rPr>
        <w:t xml:space="preserve">he same is true of roster construction </w:t>
      </w:r>
      <w:r w:rsidR="0079203A" w:rsidRPr="00CE62F7">
        <w:rPr>
          <w:rFonts w:ascii="Garamond" w:hAnsi="Garamond"/>
          <w:sz w:val="24"/>
          <w:szCs w:val="24"/>
          <w:lang w:val="en-US"/>
        </w:rPr>
        <w:t>in team sports. There is no formula for when individual talent maximizes team success, or how much</w:t>
      </w:r>
      <w:r w:rsidR="007D5129">
        <w:rPr>
          <w:rFonts w:ascii="Garamond" w:hAnsi="Garamond"/>
          <w:sz w:val="24"/>
          <w:szCs w:val="24"/>
          <w:lang w:val="en-US"/>
        </w:rPr>
        <w:t xml:space="preserve"> it does</w:t>
      </w:r>
      <w:r w:rsidR="0079203A" w:rsidRPr="00CE62F7">
        <w:rPr>
          <w:rFonts w:ascii="Garamond" w:hAnsi="Garamond"/>
          <w:sz w:val="24"/>
          <w:szCs w:val="24"/>
          <w:lang w:val="en-US"/>
        </w:rPr>
        <w:t>. Often</w:t>
      </w:r>
      <w:r w:rsidR="00B46CE6" w:rsidRPr="00CE62F7">
        <w:rPr>
          <w:rFonts w:ascii="Garamond" w:hAnsi="Garamond"/>
          <w:sz w:val="24"/>
          <w:szCs w:val="24"/>
          <w:lang w:val="en-US"/>
        </w:rPr>
        <w:t xml:space="preserve"> it is only </w:t>
      </w:r>
      <w:r w:rsidR="00B46CE6" w:rsidRPr="00CE62F7">
        <w:rPr>
          <w:rFonts w:ascii="Garamond" w:hAnsi="Garamond"/>
          <w:i/>
          <w:iCs/>
          <w:sz w:val="24"/>
          <w:szCs w:val="24"/>
          <w:lang w:val="en-US"/>
        </w:rPr>
        <w:t xml:space="preserve">afterwards </w:t>
      </w:r>
      <w:r w:rsidR="00B46CE6" w:rsidRPr="00CE62F7">
        <w:rPr>
          <w:rFonts w:ascii="Garamond" w:hAnsi="Garamond"/>
          <w:sz w:val="24"/>
          <w:szCs w:val="24"/>
          <w:lang w:val="en-US"/>
        </w:rPr>
        <w:t xml:space="preserve">that such answers can be given, and even then </w:t>
      </w:r>
      <w:r w:rsidR="00692757" w:rsidRPr="00CE62F7">
        <w:rPr>
          <w:rFonts w:ascii="Garamond" w:hAnsi="Garamond"/>
          <w:sz w:val="24"/>
          <w:szCs w:val="24"/>
          <w:lang w:val="en-US"/>
        </w:rPr>
        <w:t xml:space="preserve">they can </w:t>
      </w:r>
      <w:r w:rsidR="00D10C5E" w:rsidRPr="00CE62F7">
        <w:rPr>
          <w:rFonts w:ascii="Garamond" w:hAnsi="Garamond"/>
          <w:sz w:val="24"/>
          <w:szCs w:val="24"/>
          <w:lang w:val="en-US"/>
        </w:rPr>
        <w:t xml:space="preserve">known </w:t>
      </w:r>
      <w:r w:rsidR="00B46CE6" w:rsidRPr="00CE62F7">
        <w:rPr>
          <w:rFonts w:ascii="Garamond" w:hAnsi="Garamond"/>
          <w:sz w:val="24"/>
          <w:szCs w:val="24"/>
          <w:lang w:val="en-US"/>
        </w:rPr>
        <w:t xml:space="preserve">only in rough outline. For example, the 2006 </w:t>
      </w:r>
      <w:r w:rsidR="002540AB" w:rsidRPr="00CE62F7">
        <w:rPr>
          <w:rFonts w:ascii="Garamond" w:hAnsi="Garamond"/>
          <w:sz w:val="24"/>
          <w:szCs w:val="24"/>
          <w:lang w:val="en-US"/>
        </w:rPr>
        <w:t>U.S. men’s basketball team was clearly poorly constructed, given that it failed to win the World Cup despite the huge talent gap it enjoyed</w:t>
      </w:r>
      <w:r w:rsidR="00992BAD">
        <w:rPr>
          <w:rFonts w:ascii="Garamond" w:hAnsi="Garamond"/>
          <w:sz w:val="24"/>
          <w:szCs w:val="24"/>
          <w:lang w:val="en-US"/>
        </w:rPr>
        <w:t xml:space="preserve"> over other teams</w:t>
      </w:r>
      <w:r w:rsidR="002540AB" w:rsidRPr="00CE62F7">
        <w:rPr>
          <w:rFonts w:ascii="Garamond" w:hAnsi="Garamond"/>
          <w:sz w:val="24"/>
          <w:szCs w:val="24"/>
          <w:lang w:val="en-US"/>
        </w:rPr>
        <w:t xml:space="preserve">. </w:t>
      </w:r>
      <w:r w:rsidR="00767840" w:rsidRPr="00CE62F7">
        <w:rPr>
          <w:rFonts w:ascii="Garamond" w:hAnsi="Garamond"/>
          <w:sz w:val="24"/>
          <w:szCs w:val="24"/>
          <w:lang w:val="en-US"/>
        </w:rPr>
        <w:t xml:space="preserve">But how much talent was too much, or how many </w:t>
      </w:r>
      <w:r w:rsidR="00F6224F" w:rsidRPr="00CE62F7">
        <w:rPr>
          <w:rFonts w:ascii="Garamond" w:hAnsi="Garamond"/>
          <w:sz w:val="24"/>
          <w:szCs w:val="24"/>
          <w:lang w:val="en-US"/>
        </w:rPr>
        <w:t xml:space="preserve">talented players would have had to be swapped for other, less talented players in order for the team to have won remain questions without precise answers. </w:t>
      </w:r>
      <w:r w:rsidR="00857460" w:rsidRPr="00CE62F7">
        <w:rPr>
          <w:rFonts w:ascii="Garamond" w:hAnsi="Garamond"/>
          <w:sz w:val="24"/>
          <w:szCs w:val="24"/>
          <w:lang w:val="en-US"/>
        </w:rPr>
        <w:t xml:space="preserve">The same is true with epistemic groups. That groups are epistemically autonomous is well established. </w:t>
      </w:r>
      <w:r w:rsidR="003D3E68" w:rsidRPr="00CE62F7">
        <w:rPr>
          <w:rFonts w:ascii="Garamond" w:hAnsi="Garamond"/>
          <w:sz w:val="24"/>
          <w:szCs w:val="24"/>
          <w:lang w:val="en-US"/>
        </w:rPr>
        <w:t xml:space="preserve">But since the evidence is often based on mathematical models, </w:t>
      </w:r>
      <w:r w:rsidR="00635C12" w:rsidRPr="00CE62F7">
        <w:rPr>
          <w:rFonts w:ascii="Garamond" w:hAnsi="Garamond"/>
          <w:sz w:val="24"/>
          <w:szCs w:val="24"/>
          <w:lang w:val="en-US"/>
        </w:rPr>
        <w:t>laboratory</w:t>
      </w:r>
      <w:r w:rsidR="003D3E68" w:rsidRPr="00CE62F7">
        <w:rPr>
          <w:rFonts w:ascii="Garamond" w:hAnsi="Garamond"/>
          <w:sz w:val="24"/>
          <w:szCs w:val="24"/>
          <w:lang w:val="en-US"/>
        </w:rPr>
        <w:t xml:space="preserve"> experiments, and historical case studie</w:t>
      </w:r>
      <w:r w:rsidR="00096575" w:rsidRPr="00CE62F7">
        <w:rPr>
          <w:rFonts w:ascii="Garamond" w:hAnsi="Garamond"/>
          <w:sz w:val="24"/>
          <w:szCs w:val="24"/>
          <w:lang w:val="en-US"/>
        </w:rPr>
        <w:t>s, it is</w:t>
      </w:r>
      <w:r w:rsidR="003D3E68" w:rsidRPr="00CE62F7">
        <w:rPr>
          <w:rFonts w:ascii="Garamond" w:hAnsi="Garamond"/>
          <w:sz w:val="24"/>
          <w:szCs w:val="24"/>
          <w:lang w:val="en-US"/>
        </w:rPr>
        <w:t xml:space="preserve"> impossible </w:t>
      </w:r>
      <w:r w:rsidR="006736E6" w:rsidRPr="00CE62F7">
        <w:rPr>
          <w:rFonts w:ascii="Garamond" w:hAnsi="Garamond"/>
          <w:sz w:val="24"/>
          <w:szCs w:val="24"/>
          <w:lang w:val="en-US"/>
        </w:rPr>
        <w:t>to come up with precise answers—or sometimes any answer</w:t>
      </w:r>
      <w:r w:rsidR="00096575" w:rsidRPr="00CE62F7">
        <w:rPr>
          <w:rFonts w:ascii="Garamond" w:hAnsi="Garamond"/>
          <w:sz w:val="24"/>
          <w:szCs w:val="24"/>
          <w:lang w:val="en-US"/>
        </w:rPr>
        <w:t>s</w:t>
      </w:r>
      <w:r w:rsidR="006736E6" w:rsidRPr="00CE62F7">
        <w:rPr>
          <w:rFonts w:ascii="Garamond" w:hAnsi="Garamond"/>
          <w:sz w:val="24"/>
          <w:szCs w:val="24"/>
          <w:lang w:val="en-US"/>
        </w:rPr>
        <w:t>—to</w:t>
      </w:r>
      <w:r w:rsidR="00096575" w:rsidRPr="00CE62F7">
        <w:rPr>
          <w:rFonts w:ascii="Garamond" w:hAnsi="Garamond"/>
          <w:sz w:val="24"/>
          <w:szCs w:val="24"/>
          <w:lang w:val="en-US"/>
        </w:rPr>
        <w:t xml:space="preserve"> questions of </w:t>
      </w:r>
      <w:r w:rsidR="006736E6" w:rsidRPr="00CE62F7">
        <w:rPr>
          <w:rFonts w:ascii="Garamond" w:hAnsi="Garamond"/>
          <w:sz w:val="24"/>
          <w:szCs w:val="24"/>
          <w:lang w:val="en-US"/>
        </w:rPr>
        <w:t xml:space="preserve">exactly </w:t>
      </w:r>
      <w:r w:rsidR="009A0453" w:rsidRPr="00CE62F7">
        <w:rPr>
          <w:rFonts w:ascii="Garamond" w:hAnsi="Garamond"/>
          <w:sz w:val="24"/>
          <w:szCs w:val="24"/>
          <w:lang w:val="en-US"/>
        </w:rPr>
        <w:t xml:space="preserve">how much </w:t>
      </w:r>
      <w:r w:rsidR="00BF5C0D" w:rsidRPr="00CE62F7">
        <w:rPr>
          <w:rFonts w:ascii="Garamond" w:hAnsi="Garamond"/>
          <w:sz w:val="24"/>
          <w:szCs w:val="24"/>
          <w:lang w:val="en-US"/>
        </w:rPr>
        <w:t>group success</w:t>
      </w:r>
      <w:r w:rsidR="006736E6" w:rsidRPr="00CE62F7">
        <w:rPr>
          <w:rFonts w:ascii="Garamond" w:hAnsi="Garamond"/>
          <w:sz w:val="24"/>
          <w:szCs w:val="24"/>
          <w:lang w:val="en-US"/>
        </w:rPr>
        <w:t xml:space="preserve"> conflict</w:t>
      </w:r>
      <w:r w:rsidR="00BF5C0D" w:rsidRPr="00CE62F7">
        <w:rPr>
          <w:rFonts w:ascii="Garamond" w:hAnsi="Garamond"/>
          <w:sz w:val="24"/>
          <w:szCs w:val="24"/>
          <w:lang w:val="en-US"/>
        </w:rPr>
        <w:t>s</w:t>
      </w:r>
      <w:r w:rsidR="006736E6" w:rsidRPr="00CE62F7">
        <w:rPr>
          <w:rFonts w:ascii="Garamond" w:hAnsi="Garamond"/>
          <w:sz w:val="24"/>
          <w:szCs w:val="24"/>
          <w:lang w:val="en-US"/>
        </w:rPr>
        <w:t xml:space="preserve"> with virtue</w:t>
      </w:r>
      <w:r w:rsidR="00BF5C0D" w:rsidRPr="00CE62F7">
        <w:rPr>
          <w:rFonts w:ascii="Garamond" w:hAnsi="Garamond"/>
          <w:sz w:val="24"/>
          <w:szCs w:val="24"/>
          <w:lang w:val="en-US"/>
        </w:rPr>
        <w:t xml:space="preserve"> or how much it conflicts. </w:t>
      </w:r>
      <w:r w:rsidR="00737380" w:rsidRPr="00CE62F7">
        <w:rPr>
          <w:rFonts w:ascii="Garamond" w:hAnsi="Garamond"/>
          <w:sz w:val="24"/>
          <w:szCs w:val="24"/>
          <w:lang w:val="en-US"/>
        </w:rPr>
        <w:t>This is partly due to questions about how to generalize models, experiments, and case studies, and partly due to the fact that</w:t>
      </w:r>
      <w:r w:rsidR="00CD7438" w:rsidRPr="00CE62F7">
        <w:rPr>
          <w:rFonts w:ascii="Garamond" w:hAnsi="Garamond"/>
          <w:sz w:val="24"/>
          <w:szCs w:val="24"/>
          <w:lang w:val="en-US"/>
        </w:rPr>
        <w:t xml:space="preserve"> many</w:t>
      </w:r>
      <w:r w:rsidR="00737380" w:rsidRPr="00CE62F7">
        <w:rPr>
          <w:rFonts w:ascii="Garamond" w:hAnsi="Garamond"/>
          <w:sz w:val="24"/>
          <w:szCs w:val="24"/>
          <w:lang w:val="en-US"/>
        </w:rPr>
        <w:t xml:space="preserve"> epistemic groups </w:t>
      </w:r>
      <w:r w:rsidR="00202CFC" w:rsidRPr="00CE62F7">
        <w:rPr>
          <w:rFonts w:ascii="Garamond" w:hAnsi="Garamond"/>
          <w:sz w:val="24"/>
          <w:szCs w:val="24"/>
          <w:lang w:val="en-US"/>
        </w:rPr>
        <w:t xml:space="preserve">are </w:t>
      </w:r>
      <w:r w:rsidR="00D706AE" w:rsidRPr="00CE62F7">
        <w:rPr>
          <w:rFonts w:ascii="Garamond" w:hAnsi="Garamond"/>
          <w:sz w:val="24"/>
          <w:szCs w:val="24"/>
          <w:lang w:val="en-US"/>
        </w:rPr>
        <w:t>complex systems</w:t>
      </w:r>
      <w:r w:rsidR="00202CFC" w:rsidRPr="00CE62F7">
        <w:rPr>
          <w:rFonts w:ascii="Garamond" w:hAnsi="Garamond"/>
          <w:sz w:val="24"/>
          <w:szCs w:val="24"/>
          <w:lang w:val="en-US"/>
        </w:rPr>
        <w:t xml:space="preserve">, one of whose defining features is the emergence of unpredictable macro behavior on the basis of small changes </w:t>
      </w:r>
      <w:r w:rsidR="00D706AE" w:rsidRPr="00CE62F7">
        <w:rPr>
          <w:rFonts w:ascii="Garamond" w:hAnsi="Garamond"/>
          <w:sz w:val="24"/>
          <w:szCs w:val="24"/>
          <w:lang w:val="en-US"/>
        </w:rPr>
        <w:t>among constituents.</w:t>
      </w:r>
      <w:r w:rsidR="00AE451B" w:rsidRPr="00CE62F7">
        <w:rPr>
          <w:rStyle w:val="FootnoteReference"/>
          <w:rFonts w:ascii="Garamond" w:hAnsi="Garamond"/>
          <w:sz w:val="24"/>
          <w:szCs w:val="24"/>
          <w:lang w:val="en-US"/>
        </w:rPr>
        <w:footnoteReference w:id="24"/>
      </w:r>
      <w:r w:rsidR="00D706AE" w:rsidRPr="00CE62F7">
        <w:rPr>
          <w:rFonts w:ascii="Garamond" w:hAnsi="Garamond"/>
          <w:sz w:val="24"/>
          <w:szCs w:val="24"/>
          <w:lang w:val="en-US"/>
        </w:rPr>
        <w:t xml:space="preserve"> </w:t>
      </w:r>
      <w:r w:rsidR="00CD7438" w:rsidRPr="00CE62F7">
        <w:rPr>
          <w:rFonts w:ascii="Garamond" w:hAnsi="Garamond"/>
          <w:sz w:val="24"/>
          <w:szCs w:val="24"/>
          <w:lang w:val="en-US"/>
        </w:rPr>
        <w:t>I</w:t>
      </w:r>
      <w:r w:rsidR="00BE2CEF" w:rsidRPr="00CE62F7">
        <w:rPr>
          <w:rFonts w:ascii="Garamond" w:hAnsi="Garamond"/>
          <w:sz w:val="24"/>
          <w:szCs w:val="24"/>
          <w:lang w:val="en-US"/>
        </w:rPr>
        <w:t>t is possible</w:t>
      </w:r>
      <w:r w:rsidR="0016520F" w:rsidRPr="00CE62F7">
        <w:rPr>
          <w:rFonts w:ascii="Garamond" w:hAnsi="Garamond"/>
          <w:sz w:val="24"/>
          <w:szCs w:val="24"/>
          <w:lang w:val="en-US"/>
        </w:rPr>
        <w:t xml:space="preserve"> </w:t>
      </w:r>
      <w:r w:rsidR="00635C12" w:rsidRPr="00CE62F7">
        <w:rPr>
          <w:rFonts w:ascii="Garamond" w:hAnsi="Garamond"/>
          <w:sz w:val="24"/>
          <w:szCs w:val="24"/>
          <w:lang w:val="en-US"/>
        </w:rPr>
        <w:t xml:space="preserve">to establish a general conflict of the sort described earlier in this paragraph </w:t>
      </w:r>
      <w:r w:rsidR="00BE2CEF" w:rsidRPr="00CE62F7">
        <w:rPr>
          <w:rFonts w:ascii="Garamond" w:hAnsi="Garamond"/>
          <w:sz w:val="24"/>
          <w:szCs w:val="24"/>
          <w:lang w:val="en-US"/>
        </w:rPr>
        <w:t xml:space="preserve">without being in a position to </w:t>
      </w:r>
      <w:r w:rsidR="00635C12" w:rsidRPr="00CE62F7">
        <w:rPr>
          <w:rFonts w:ascii="Garamond" w:hAnsi="Garamond"/>
          <w:sz w:val="24"/>
          <w:szCs w:val="24"/>
          <w:lang w:val="en-US"/>
        </w:rPr>
        <w:t>answe</w:t>
      </w:r>
      <w:r w:rsidR="00BE2CEF" w:rsidRPr="00CE62F7">
        <w:rPr>
          <w:rFonts w:ascii="Garamond" w:hAnsi="Garamond"/>
          <w:sz w:val="24"/>
          <w:szCs w:val="24"/>
          <w:lang w:val="en-US"/>
        </w:rPr>
        <w:t xml:space="preserve">r </w:t>
      </w:r>
      <w:r w:rsidR="00E470DC" w:rsidRPr="00CE62F7">
        <w:rPr>
          <w:rFonts w:ascii="Garamond" w:hAnsi="Garamond"/>
          <w:sz w:val="24"/>
          <w:szCs w:val="24"/>
          <w:lang w:val="en-US"/>
        </w:rPr>
        <w:t>autonomy-related</w:t>
      </w:r>
      <w:r w:rsidR="00635C12" w:rsidRPr="00CE62F7">
        <w:rPr>
          <w:rFonts w:ascii="Garamond" w:hAnsi="Garamond"/>
          <w:sz w:val="24"/>
          <w:szCs w:val="24"/>
          <w:lang w:val="en-US"/>
        </w:rPr>
        <w:t xml:space="preserve"> questions</w:t>
      </w:r>
      <w:r w:rsidR="00E470DC" w:rsidRPr="00CE62F7">
        <w:rPr>
          <w:rFonts w:ascii="Garamond" w:hAnsi="Garamond"/>
          <w:sz w:val="24"/>
          <w:szCs w:val="24"/>
          <w:lang w:val="en-US"/>
        </w:rPr>
        <w:t xml:space="preserve"> about specific groups.</w:t>
      </w:r>
    </w:p>
    <w:p w14:paraId="1AA9DF2D" w14:textId="3459E08C" w:rsidR="00013B34" w:rsidRPr="00992BAD" w:rsidRDefault="00013B34" w:rsidP="00F11EA8">
      <w:pPr>
        <w:spacing w:after="0" w:line="480" w:lineRule="auto"/>
        <w:ind w:right="450"/>
        <w:contextualSpacing/>
        <w:jc w:val="both"/>
        <w:rPr>
          <w:rFonts w:ascii="Garamond" w:hAnsi="Garamond"/>
          <w:b/>
          <w:bCs/>
          <w:sz w:val="24"/>
          <w:szCs w:val="24"/>
          <w:lang w:val="en-US"/>
        </w:rPr>
      </w:pPr>
      <w:r w:rsidRPr="00992BAD">
        <w:rPr>
          <w:rFonts w:ascii="Garamond" w:hAnsi="Garamond"/>
          <w:b/>
          <w:bCs/>
          <w:sz w:val="24"/>
          <w:szCs w:val="24"/>
          <w:lang w:val="en-US"/>
        </w:rPr>
        <w:t>I</w:t>
      </w:r>
      <w:r w:rsidR="00CC0FDF" w:rsidRPr="00992BAD">
        <w:rPr>
          <w:rFonts w:ascii="Garamond" w:hAnsi="Garamond"/>
          <w:b/>
          <w:bCs/>
          <w:sz w:val="24"/>
          <w:szCs w:val="24"/>
          <w:lang w:val="en-US"/>
        </w:rPr>
        <w:t>I</w:t>
      </w:r>
      <w:r w:rsidR="00B9059F" w:rsidRPr="00992BAD">
        <w:rPr>
          <w:rFonts w:ascii="Garamond" w:hAnsi="Garamond"/>
          <w:b/>
          <w:bCs/>
          <w:sz w:val="24"/>
          <w:szCs w:val="24"/>
          <w:lang w:val="en-US"/>
        </w:rPr>
        <w:t>I</w:t>
      </w:r>
      <w:r w:rsidR="00771994" w:rsidRPr="00992BAD">
        <w:rPr>
          <w:rFonts w:ascii="Garamond" w:hAnsi="Garamond"/>
          <w:b/>
          <w:bCs/>
          <w:sz w:val="24"/>
          <w:szCs w:val="24"/>
          <w:lang w:val="en-US"/>
        </w:rPr>
        <w:t>. T</w:t>
      </w:r>
      <w:r w:rsidR="00F81AD5" w:rsidRPr="00992BAD">
        <w:rPr>
          <w:rFonts w:ascii="Garamond" w:hAnsi="Garamond"/>
          <w:b/>
          <w:bCs/>
          <w:sz w:val="24"/>
          <w:szCs w:val="24"/>
          <w:lang w:val="en-US"/>
        </w:rPr>
        <w:t>hree</w:t>
      </w:r>
      <w:r w:rsidRPr="00992BAD">
        <w:rPr>
          <w:rFonts w:ascii="Garamond" w:hAnsi="Garamond"/>
          <w:b/>
          <w:bCs/>
          <w:sz w:val="24"/>
          <w:szCs w:val="24"/>
          <w:lang w:val="en-US"/>
        </w:rPr>
        <w:t xml:space="preserve"> strategies for removing the conflict</w:t>
      </w:r>
    </w:p>
    <w:p w14:paraId="4659F916" w14:textId="01296C5E" w:rsidR="00F91F47" w:rsidRPr="00CE62F7" w:rsidRDefault="00013B34" w:rsidP="00F11EA8">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lastRenderedPageBreak/>
        <w:tab/>
        <w:t xml:space="preserve">Some might want </w:t>
      </w:r>
      <w:r w:rsidR="009D1552">
        <w:rPr>
          <w:rFonts w:ascii="Garamond" w:hAnsi="Garamond"/>
          <w:sz w:val="24"/>
          <w:szCs w:val="24"/>
          <w:lang w:val="en-US"/>
        </w:rPr>
        <w:t>admit the</w:t>
      </w:r>
      <w:r w:rsidRPr="00CE62F7">
        <w:rPr>
          <w:rFonts w:ascii="Garamond" w:hAnsi="Garamond"/>
          <w:sz w:val="24"/>
          <w:szCs w:val="24"/>
          <w:lang w:val="en-US"/>
        </w:rPr>
        <w:t xml:space="preserve"> </w:t>
      </w:r>
      <w:r w:rsidR="004C6EF2" w:rsidRPr="00CE62F7">
        <w:rPr>
          <w:rFonts w:ascii="Garamond" w:hAnsi="Garamond"/>
          <w:sz w:val="24"/>
          <w:szCs w:val="24"/>
          <w:lang w:val="en-US"/>
        </w:rPr>
        <w:t>fact of</w:t>
      </w:r>
      <w:r w:rsidRPr="00CE62F7">
        <w:rPr>
          <w:rFonts w:ascii="Garamond" w:hAnsi="Garamond"/>
          <w:sz w:val="24"/>
          <w:szCs w:val="24"/>
          <w:lang w:val="en-US"/>
        </w:rPr>
        <w:t xml:space="preserve"> epistemic autonomy</w:t>
      </w:r>
      <w:r w:rsidR="00F00A0C" w:rsidRPr="00CE62F7">
        <w:rPr>
          <w:rFonts w:ascii="Garamond" w:hAnsi="Garamond"/>
          <w:sz w:val="24"/>
          <w:szCs w:val="24"/>
          <w:lang w:val="en-US"/>
        </w:rPr>
        <w:t xml:space="preserve"> </w:t>
      </w:r>
      <w:r w:rsidRPr="00CE62F7">
        <w:rPr>
          <w:rFonts w:ascii="Garamond" w:hAnsi="Garamond"/>
          <w:sz w:val="24"/>
          <w:szCs w:val="24"/>
          <w:lang w:val="en-US"/>
        </w:rPr>
        <w:t xml:space="preserve">while denying that </w:t>
      </w:r>
      <w:r w:rsidR="004C6EF2" w:rsidRPr="00CE62F7">
        <w:rPr>
          <w:rFonts w:ascii="Garamond" w:hAnsi="Garamond"/>
          <w:sz w:val="24"/>
          <w:szCs w:val="24"/>
          <w:lang w:val="en-US"/>
        </w:rPr>
        <w:t>it</w:t>
      </w:r>
      <w:r w:rsidRPr="00CE62F7">
        <w:rPr>
          <w:rFonts w:ascii="Garamond" w:hAnsi="Garamond"/>
          <w:sz w:val="24"/>
          <w:szCs w:val="24"/>
          <w:lang w:val="en-US"/>
        </w:rPr>
        <w:t xml:space="preserve"> </w:t>
      </w:r>
      <w:r w:rsidR="00F91F47" w:rsidRPr="00CE62F7">
        <w:rPr>
          <w:rFonts w:ascii="Garamond" w:hAnsi="Garamond"/>
          <w:sz w:val="24"/>
          <w:szCs w:val="24"/>
          <w:lang w:val="en-US"/>
        </w:rPr>
        <w:t xml:space="preserve">generates </w:t>
      </w:r>
      <w:r w:rsidR="00672C31" w:rsidRPr="00CE62F7">
        <w:rPr>
          <w:rFonts w:ascii="Garamond" w:hAnsi="Garamond"/>
          <w:sz w:val="24"/>
          <w:szCs w:val="24"/>
          <w:lang w:val="en-US"/>
        </w:rPr>
        <w:t xml:space="preserve">the </w:t>
      </w:r>
      <w:r w:rsidR="00F91F47" w:rsidRPr="00CE62F7">
        <w:rPr>
          <w:rFonts w:ascii="Garamond" w:hAnsi="Garamond"/>
          <w:sz w:val="24"/>
          <w:szCs w:val="24"/>
          <w:lang w:val="en-US"/>
        </w:rPr>
        <w:t>conflict between</w:t>
      </w:r>
      <w:r w:rsidRPr="00CE62F7">
        <w:rPr>
          <w:rFonts w:ascii="Garamond" w:hAnsi="Garamond"/>
          <w:sz w:val="24"/>
          <w:szCs w:val="24"/>
          <w:lang w:val="en-US"/>
        </w:rPr>
        <w:t xml:space="preserve"> group efficiency </w:t>
      </w:r>
      <w:r w:rsidR="00F91F47" w:rsidRPr="00CE62F7">
        <w:rPr>
          <w:rFonts w:ascii="Garamond" w:hAnsi="Garamond"/>
          <w:sz w:val="24"/>
          <w:szCs w:val="24"/>
          <w:lang w:val="en-US"/>
        </w:rPr>
        <w:t>and</w:t>
      </w:r>
      <w:r w:rsidRPr="00CE62F7">
        <w:rPr>
          <w:rFonts w:ascii="Garamond" w:hAnsi="Garamond"/>
          <w:sz w:val="24"/>
          <w:szCs w:val="24"/>
          <w:lang w:val="en-US"/>
        </w:rPr>
        <w:t xml:space="preserve"> individual virtue</w:t>
      </w:r>
      <w:r w:rsidR="00672C31" w:rsidRPr="00CE62F7">
        <w:rPr>
          <w:rFonts w:ascii="Garamond" w:hAnsi="Garamond"/>
          <w:sz w:val="24"/>
          <w:szCs w:val="24"/>
          <w:lang w:val="en-US"/>
        </w:rPr>
        <w:t xml:space="preserve"> just </w:t>
      </w:r>
      <w:r w:rsidR="00E46E2D" w:rsidRPr="00CE62F7">
        <w:rPr>
          <w:rFonts w:ascii="Garamond" w:hAnsi="Garamond"/>
          <w:sz w:val="24"/>
          <w:szCs w:val="24"/>
          <w:lang w:val="en-US"/>
        </w:rPr>
        <w:t>outlined</w:t>
      </w:r>
      <w:r w:rsidRPr="00CE62F7">
        <w:rPr>
          <w:rFonts w:ascii="Garamond" w:hAnsi="Garamond"/>
          <w:sz w:val="24"/>
          <w:szCs w:val="24"/>
          <w:lang w:val="en-US"/>
        </w:rPr>
        <w:t xml:space="preserve">. </w:t>
      </w:r>
      <w:r w:rsidR="004916D2" w:rsidRPr="00CE62F7">
        <w:rPr>
          <w:rFonts w:ascii="Garamond" w:hAnsi="Garamond"/>
          <w:sz w:val="24"/>
          <w:szCs w:val="24"/>
          <w:lang w:val="en-US"/>
        </w:rPr>
        <w:t xml:space="preserve">That is, despite the autonomy of epistemic groups, </w:t>
      </w:r>
      <w:r w:rsidR="00F91F47" w:rsidRPr="00CE62F7">
        <w:rPr>
          <w:rFonts w:ascii="Garamond" w:hAnsi="Garamond"/>
          <w:sz w:val="24"/>
          <w:szCs w:val="24"/>
          <w:lang w:val="en-US"/>
        </w:rPr>
        <w:t>it is</w:t>
      </w:r>
      <w:r w:rsidR="00FA4A23" w:rsidRPr="00CE62F7">
        <w:rPr>
          <w:rFonts w:ascii="Garamond" w:hAnsi="Garamond"/>
          <w:sz w:val="24"/>
          <w:szCs w:val="24"/>
          <w:lang w:val="en-US"/>
        </w:rPr>
        <w:t xml:space="preserve"> still</w:t>
      </w:r>
      <w:r w:rsidR="00F91F47" w:rsidRPr="00CE62F7">
        <w:rPr>
          <w:rFonts w:ascii="Garamond" w:hAnsi="Garamond"/>
          <w:sz w:val="24"/>
          <w:szCs w:val="24"/>
          <w:lang w:val="en-US"/>
        </w:rPr>
        <w:t xml:space="preserve"> possible for</w:t>
      </w:r>
      <w:r w:rsidR="00FA4A23" w:rsidRPr="00CE62F7">
        <w:rPr>
          <w:rFonts w:ascii="Garamond" w:hAnsi="Garamond"/>
          <w:sz w:val="24"/>
          <w:szCs w:val="24"/>
          <w:lang w:val="en-US"/>
        </w:rPr>
        <w:t xml:space="preserve"> every</w:t>
      </w:r>
      <w:r w:rsidR="00F91F47" w:rsidRPr="00CE62F7">
        <w:rPr>
          <w:rFonts w:ascii="Garamond" w:hAnsi="Garamond"/>
          <w:sz w:val="24"/>
          <w:szCs w:val="24"/>
          <w:lang w:val="en-US"/>
        </w:rPr>
        <w:t xml:space="preserve"> group to be maximally efficient </w:t>
      </w:r>
      <w:r w:rsidR="00F91F47" w:rsidRPr="00CE62F7">
        <w:rPr>
          <w:rFonts w:ascii="Garamond" w:hAnsi="Garamond"/>
          <w:i/>
          <w:iCs/>
          <w:sz w:val="24"/>
          <w:szCs w:val="24"/>
          <w:lang w:val="en-US"/>
        </w:rPr>
        <w:t>and</w:t>
      </w:r>
      <w:r w:rsidR="00F91F47" w:rsidRPr="00CE62F7">
        <w:rPr>
          <w:rFonts w:ascii="Garamond" w:hAnsi="Garamond"/>
          <w:sz w:val="24"/>
          <w:szCs w:val="24"/>
          <w:lang w:val="en-US"/>
        </w:rPr>
        <w:t xml:space="preserve"> for </w:t>
      </w:r>
      <w:r w:rsidR="00F57971" w:rsidRPr="00CE62F7">
        <w:rPr>
          <w:rFonts w:ascii="Garamond" w:hAnsi="Garamond"/>
          <w:sz w:val="24"/>
          <w:szCs w:val="24"/>
          <w:lang w:val="en-US"/>
        </w:rPr>
        <w:t xml:space="preserve">all </w:t>
      </w:r>
      <w:r w:rsidR="00F91F47" w:rsidRPr="00CE62F7">
        <w:rPr>
          <w:rFonts w:ascii="Garamond" w:hAnsi="Garamond"/>
          <w:sz w:val="24"/>
          <w:szCs w:val="24"/>
          <w:lang w:val="en-US"/>
        </w:rPr>
        <w:t xml:space="preserve">their members to be individually virtuous. </w:t>
      </w:r>
      <w:r w:rsidRPr="00CE62F7">
        <w:rPr>
          <w:rFonts w:ascii="Garamond" w:hAnsi="Garamond"/>
          <w:sz w:val="24"/>
          <w:szCs w:val="24"/>
          <w:lang w:val="en-US"/>
        </w:rPr>
        <w:t>In this section I will outline t</w:t>
      </w:r>
      <w:r w:rsidR="00F81AD5" w:rsidRPr="00CE62F7">
        <w:rPr>
          <w:rFonts w:ascii="Garamond" w:hAnsi="Garamond"/>
          <w:sz w:val="24"/>
          <w:szCs w:val="24"/>
          <w:lang w:val="en-US"/>
        </w:rPr>
        <w:t>hree</w:t>
      </w:r>
      <w:r w:rsidRPr="00CE62F7">
        <w:rPr>
          <w:rFonts w:ascii="Garamond" w:hAnsi="Garamond"/>
          <w:sz w:val="24"/>
          <w:szCs w:val="24"/>
          <w:lang w:val="en-US"/>
        </w:rPr>
        <w:t xml:space="preserve"> </w:t>
      </w:r>
      <w:r w:rsidR="006D1A99" w:rsidRPr="00CE62F7">
        <w:rPr>
          <w:rFonts w:ascii="Garamond" w:hAnsi="Garamond"/>
          <w:sz w:val="24"/>
          <w:szCs w:val="24"/>
          <w:lang w:val="en-US"/>
        </w:rPr>
        <w:t xml:space="preserve">kinds of </w:t>
      </w:r>
      <w:r w:rsidRPr="00CE62F7">
        <w:rPr>
          <w:rFonts w:ascii="Garamond" w:hAnsi="Garamond"/>
          <w:sz w:val="24"/>
          <w:szCs w:val="24"/>
          <w:lang w:val="en-US"/>
        </w:rPr>
        <w:t xml:space="preserve">strategies </w:t>
      </w:r>
      <w:r w:rsidR="00E46E2D" w:rsidRPr="00CE62F7">
        <w:rPr>
          <w:rFonts w:ascii="Garamond" w:hAnsi="Garamond"/>
          <w:sz w:val="24"/>
          <w:szCs w:val="24"/>
          <w:lang w:val="en-US"/>
        </w:rPr>
        <w:t>for resolving</w:t>
      </w:r>
      <w:r w:rsidR="00F91F47" w:rsidRPr="00CE62F7">
        <w:rPr>
          <w:rFonts w:ascii="Garamond" w:hAnsi="Garamond"/>
          <w:sz w:val="24"/>
          <w:szCs w:val="24"/>
          <w:lang w:val="en-US"/>
        </w:rPr>
        <w:t xml:space="preserve"> the conflict laid out in section </w:t>
      </w:r>
      <w:r w:rsidR="00285DC5" w:rsidRPr="00CE62F7">
        <w:rPr>
          <w:rFonts w:ascii="Garamond" w:hAnsi="Garamond"/>
          <w:sz w:val="24"/>
          <w:szCs w:val="24"/>
          <w:lang w:val="en-US"/>
        </w:rPr>
        <w:t>I</w:t>
      </w:r>
      <w:r w:rsidR="00F91F47" w:rsidRPr="00CE62F7">
        <w:rPr>
          <w:rFonts w:ascii="Garamond" w:hAnsi="Garamond"/>
          <w:sz w:val="24"/>
          <w:szCs w:val="24"/>
          <w:lang w:val="en-US"/>
        </w:rPr>
        <w:t>I</w:t>
      </w:r>
      <w:r w:rsidR="00285DC5" w:rsidRPr="00CE62F7">
        <w:rPr>
          <w:rFonts w:ascii="Garamond" w:hAnsi="Garamond"/>
          <w:sz w:val="24"/>
          <w:szCs w:val="24"/>
          <w:lang w:val="en-US"/>
        </w:rPr>
        <w:t xml:space="preserve"> </w:t>
      </w:r>
      <w:r w:rsidR="00046056" w:rsidRPr="00CE62F7">
        <w:rPr>
          <w:rFonts w:ascii="Garamond" w:hAnsi="Garamond"/>
          <w:sz w:val="24"/>
          <w:szCs w:val="24"/>
          <w:lang w:val="en-US"/>
        </w:rPr>
        <w:t xml:space="preserve">and </w:t>
      </w:r>
      <w:r w:rsidR="007E68FF" w:rsidRPr="00CE62F7">
        <w:rPr>
          <w:rFonts w:ascii="Garamond" w:hAnsi="Garamond"/>
          <w:sz w:val="24"/>
          <w:szCs w:val="24"/>
          <w:lang w:val="en-US"/>
        </w:rPr>
        <w:t xml:space="preserve">argue that </w:t>
      </w:r>
      <w:r w:rsidR="00F81AD5" w:rsidRPr="00CE62F7">
        <w:rPr>
          <w:rFonts w:ascii="Garamond" w:hAnsi="Garamond"/>
          <w:sz w:val="24"/>
          <w:szCs w:val="24"/>
          <w:lang w:val="en-US"/>
        </w:rPr>
        <w:t>each</w:t>
      </w:r>
      <w:r w:rsidR="00046056" w:rsidRPr="00CE62F7">
        <w:rPr>
          <w:rFonts w:ascii="Garamond" w:hAnsi="Garamond"/>
          <w:sz w:val="24"/>
          <w:szCs w:val="24"/>
          <w:lang w:val="en-US"/>
        </w:rPr>
        <w:t xml:space="preserve"> kind of strategy</w:t>
      </w:r>
      <w:r w:rsidR="007E68FF" w:rsidRPr="00CE62F7">
        <w:rPr>
          <w:rFonts w:ascii="Garamond" w:hAnsi="Garamond"/>
          <w:sz w:val="24"/>
          <w:szCs w:val="24"/>
          <w:lang w:val="en-US"/>
        </w:rPr>
        <w:t xml:space="preserve"> fail</w:t>
      </w:r>
      <w:r w:rsidR="00F81AD5" w:rsidRPr="00CE62F7">
        <w:rPr>
          <w:rFonts w:ascii="Garamond" w:hAnsi="Garamond"/>
          <w:sz w:val="24"/>
          <w:szCs w:val="24"/>
          <w:lang w:val="en-US"/>
        </w:rPr>
        <w:t>s</w:t>
      </w:r>
      <w:r w:rsidR="007E68FF" w:rsidRPr="00CE62F7">
        <w:rPr>
          <w:rFonts w:ascii="Garamond" w:hAnsi="Garamond"/>
          <w:sz w:val="24"/>
          <w:szCs w:val="24"/>
          <w:lang w:val="en-US"/>
        </w:rPr>
        <w:t>.</w:t>
      </w:r>
    </w:p>
    <w:p w14:paraId="5469CFB4" w14:textId="04786CA3" w:rsidR="004723BD" w:rsidRPr="00CE62F7" w:rsidRDefault="007E68FF"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The first</w:t>
      </w:r>
      <w:r w:rsidR="00C037F3" w:rsidRPr="00CE62F7">
        <w:rPr>
          <w:rFonts w:ascii="Garamond" w:hAnsi="Garamond"/>
          <w:sz w:val="24"/>
          <w:szCs w:val="24"/>
          <w:lang w:val="en-US"/>
        </w:rPr>
        <w:t xml:space="preserve"> kind of</w:t>
      </w:r>
      <w:r w:rsidRPr="00CE62F7">
        <w:rPr>
          <w:rFonts w:ascii="Garamond" w:hAnsi="Garamond"/>
          <w:sz w:val="24"/>
          <w:szCs w:val="24"/>
          <w:lang w:val="en-US"/>
        </w:rPr>
        <w:t xml:space="preserve"> strategy for reconciling group dynamics and the </w:t>
      </w:r>
      <w:r w:rsidR="00EE5591" w:rsidRPr="00CE62F7">
        <w:rPr>
          <w:rFonts w:ascii="Garamond" w:hAnsi="Garamond"/>
          <w:sz w:val="24"/>
          <w:szCs w:val="24"/>
          <w:lang w:val="en-US"/>
        </w:rPr>
        <w:t>requirement</w:t>
      </w:r>
      <w:r w:rsidRPr="00CE62F7">
        <w:rPr>
          <w:rFonts w:ascii="Garamond" w:hAnsi="Garamond"/>
          <w:sz w:val="24"/>
          <w:szCs w:val="24"/>
          <w:lang w:val="en-US"/>
        </w:rPr>
        <w:t xml:space="preserve"> of</w:t>
      </w:r>
      <w:r w:rsidR="00E46E2D" w:rsidRPr="00CE62F7">
        <w:rPr>
          <w:rFonts w:ascii="Garamond" w:hAnsi="Garamond"/>
          <w:sz w:val="24"/>
          <w:szCs w:val="24"/>
          <w:lang w:val="en-US"/>
        </w:rPr>
        <w:t xml:space="preserve"> individual</w:t>
      </w:r>
      <w:r w:rsidRPr="00CE62F7">
        <w:rPr>
          <w:rFonts w:ascii="Garamond" w:hAnsi="Garamond"/>
          <w:sz w:val="24"/>
          <w:szCs w:val="24"/>
          <w:lang w:val="en-US"/>
        </w:rPr>
        <w:t xml:space="preserve"> virtue </w:t>
      </w:r>
      <w:r w:rsidR="00572CDC" w:rsidRPr="00CE62F7">
        <w:rPr>
          <w:rFonts w:ascii="Garamond" w:hAnsi="Garamond"/>
          <w:sz w:val="24"/>
          <w:szCs w:val="24"/>
          <w:lang w:val="en-US"/>
        </w:rPr>
        <w:t xml:space="preserve">is what I call the “two-hat strategy.” It </w:t>
      </w:r>
      <w:r w:rsidR="00084011" w:rsidRPr="00CE62F7">
        <w:rPr>
          <w:rFonts w:ascii="Garamond" w:hAnsi="Garamond"/>
          <w:sz w:val="24"/>
          <w:szCs w:val="24"/>
          <w:lang w:val="en-US"/>
        </w:rPr>
        <w:t>claims</w:t>
      </w:r>
      <w:r w:rsidR="00572CDC" w:rsidRPr="00CE62F7">
        <w:rPr>
          <w:rFonts w:ascii="Garamond" w:hAnsi="Garamond"/>
          <w:sz w:val="24"/>
          <w:szCs w:val="24"/>
          <w:lang w:val="en-US"/>
        </w:rPr>
        <w:t xml:space="preserve"> that we wear one hat as virtuous individuals, and another hat as members of productive groups, where the “hats” refer to the kind of mental state involved in each activity. </w:t>
      </w:r>
      <w:r w:rsidR="00084011" w:rsidRPr="00CE62F7">
        <w:rPr>
          <w:rFonts w:ascii="Garamond" w:hAnsi="Garamond"/>
          <w:sz w:val="24"/>
          <w:szCs w:val="24"/>
          <w:lang w:val="en-US"/>
        </w:rPr>
        <w:t>The “hat” of the individually virtuous is belief, in that i</w:t>
      </w:r>
      <w:r w:rsidR="00572CDC" w:rsidRPr="00CE62F7">
        <w:rPr>
          <w:rFonts w:ascii="Garamond" w:hAnsi="Garamond"/>
          <w:sz w:val="24"/>
          <w:szCs w:val="24"/>
          <w:lang w:val="en-US"/>
        </w:rPr>
        <w:t xml:space="preserve">ndividual virtue operates on what a person </w:t>
      </w:r>
      <w:r w:rsidR="00572CDC" w:rsidRPr="00CE62F7">
        <w:rPr>
          <w:rFonts w:ascii="Garamond" w:hAnsi="Garamond"/>
          <w:i/>
          <w:iCs/>
          <w:sz w:val="24"/>
          <w:szCs w:val="24"/>
          <w:lang w:val="en-US"/>
        </w:rPr>
        <w:t xml:space="preserve">believes </w:t>
      </w:r>
      <w:r w:rsidR="00572CDC" w:rsidRPr="00CE62F7">
        <w:rPr>
          <w:rFonts w:ascii="Garamond" w:hAnsi="Garamond"/>
          <w:sz w:val="24"/>
          <w:szCs w:val="24"/>
          <w:lang w:val="en-US"/>
        </w:rPr>
        <w:t xml:space="preserve">(and those </w:t>
      </w:r>
      <w:r w:rsidR="00084011" w:rsidRPr="00CE62F7">
        <w:rPr>
          <w:rFonts w:ascii="Garamond" w:hAnsi="Garamond"/>
          <w:sz w:val="24"/>
          <w:szCs w:val="24"/>
          <w:lang w:val="en-US"/>
        </w:rPr>
        <w:t xml:space="preserve">activities which culminate in, or result from, </w:t>
      </w:r>
      <w:r w:rsidR="00572CDC" w:rsidRPr="00CE62F7">
        <w:rPr>
          <w:rFonts w:ascii="Garamond" w:hAnsi="Garamond"/>
          <w:sz w:val="24"/>
          <w:szCs w:val="24"/>
          <w:lang w:val="en-US"/>
        </w:rPr>
        <w:t>belief)</w:t>
      </w:r>
      <w:r w:rsidR="00084011" w:rsidRPr="00CE62F7">
        <w:rPr>
          <w:rFonts w:ascii="Garamond" w:hAnsi="Garamond"/>
          <w:sz w:val="24"/>
          <w:szCs w:val="24"/>
          <w:lang w:val="en-US"/>
        </w:rPr>
        <w:t>.</w:t>
      </w:r>
      <w:r w:rsidR="00084011" w:rsidRPr="00CE62F7">
        <w:rPr>
          <w:rStyle w:val="FootnoteReference"/>
          <w:rFonts w:ascii="Garamond" w:hAnsi="Garamond"/>
          <w:sz w:val="24"/>
          <w:szCs w:val="24"/>
          <w:lang w:val="en-US"/>
        </w:rPr>
        <w:footnoteReference w:id="25"/>
      </w:r>
      <w:r w:rsidR="00C14507" w:rsidRPr="00CE62F7">
        <w:rPr>
          <w:rFonts w:ascii="Garamond" w:hAnsi="Garamond"/>
          <w:sz w:val="24"/>
          <w:szCs w:val="24"/>
          <w:lang w:val="en-US"/>
        </w:rPr>
        <w:t xml:space="preserve"> G</w:t>
      </w:r>
      <w:r w:rsidR="00572CDC" w:rsidRPr="00CE62F7">
        <w:rPr>
          <w:rFonts w:ascii="Garamond" w:hAnsi="Garamond"/>
          <w:sz w:val="24"/>
          <w:szCs w:val="24"/>
          <w:lang w:val="en-US"/>
        </w:rPr>
        <w:t>roup activity</w:t>
      </w:r>
      <w:r w:rsidR="00C14507" w:rsidRPr="00CE62F7">
        <w:rPr>
          <w:rFonts w:ascii="Garamond" w:hAnsi="Garamond"/>
          <w:sz w:val="24"/>
          <w:szCs w:val="24"/>
          <w:lang w:val="en-US"/>
        </w:rPr>
        <w:t>, however,</w:t>
      </w:r>
      <w:r w:rsidR="00572CDC" w:rsidRPr="00CE62F7">
        <w:rPr>
          <w:rFonts w:ascii="Garamond" w:hAnsi="Garamond"/>
          <w:sz w:val="24"/>
          <w:szCs w:val="24"/>
          <w:lang w:val="en-US"/>
        </w:rPr>
        <w:t xml:space="preserve"> </w:t>
      </w:r>
      <w:r w:rsidR="00C14507" w:rsidRPr="00CE62F7">
        <w:rPr>
          <w:rFonts w:ascii="Garamond" w:hAnsi="Garamond"/>
          <w:sz w:val="24"/>
          <w:szCs w:val="24"/>
          <w:lang w:val="en-US"/>
        </w:rPr>
        <w:t>involves wearing a different hat</w:t>
      </w:r>
      <w:r w:rsidR="00F560D1" w:rsidRPr="00CE62F7">
        <w:rPr>
          <w:rFonts w:ascii="Garamond" w:hAnsi="Garamond"/>
          <w:sz w:val="24"/>
          <w:szCs w:val="24"/>
          <w:lang w:val="en-US"/>
        </w:rPr>
        <w:t xml:space="preserve"> because group activity operates on </w:t>
      </w:r>
      <w:r w:rsidR="00642936">
        <w:rPr>
          <w:rFonts w:ascii="Garamond" w:hAnsi="Garamond"/>
          <w:sz w:val="24"/>
          <w:szCs w:val="24"/>
          <w:lang w:val="en-US"/>
        </w:rPr>
        <w:t>states</w:t>
      </w:r>
      <w:r w:rsidR="00F560D1" w:rsidRPr="00CE62F7">
        <w:rPr>
          <w:rFonts w:ascii="Garamond" w:hAnsi="Garamond"/>
          <w:sz w:val="24"/>
          <w:szCs w:val="24"/>
          <w:lang w:val="en-US"/>
        </w:rPr>
        <w:t xml:space="preserve"> </w:t>
      </w:r>
      <w:r w:rsidR="008F4B66" w:rsidRPr="00CE62F7">
        <w:rPr>
          <w:rFonts w:ascii="Garamond" w:hAnsi="Garamond"/>
          <w:sz w:val="24"/>
          <w:szCs w:val="24"/>
          <w:lang w:val="en-US"/>
        </w:rPr>
        <w:t>similar to but distinct from</w:t>
      </w:r>
      <w:r w:rsidR="00F560D1" w:rsidRPr="00CE62F7">
        <w:rPr>
          <w:rFonts w:ascii="Garamond" w:hAnsi="Garamond"/>
          <w:sz w:val="24"/>
          <w:szCs w:val="24"/>
          <w:lang w:val="en-US"/>
        </w:rPr>
        <w:t xml:space="preserve"> belief</w:t>
      </w:r>
      <w:r w:rsidR="00C14507" w:rsidRPr="00CE62F7">
        <w:rPr>
          <w:rFonts w:ascii="Garamond" w:hAnsi="Garamond"/>
          <w:sz w:val="24"/>
          <w:szCs w:val="24"/>
          <w:lang w:val="en-US"/>
        </w:rPr>
        <w:t xml:space="preserve">, such as pretense, acceptance, rational endorsement, or some other belief-adjacent state. The idea here is </w:t>
      </w:r>
      <w:r w:rsidR="006A52BD" w:rsidRPr="00CE62F7">
        <w:rPr>
          <w:rFonts w:ascii="Garamond" w:hAnsi="Garamond"/>
          <w:sz w:val="24"/>
          <w:szCs w:val="24"/>
          <w:lang w:val="en-US"/>
        </w:rPr>
        <w:t xml:space="preserve">that members of epistemic groups </w:t>
      </w:r>
      <w:r w:rsidR="00C14507" w:rsidRPr="00CE62F7">
        <w:rPr>
          <w:rFonts w:ascii="Garamond" w:hAnsi="Garamond"/>
          <w:sz w:val="24"/>
          <w:szCs w:val="24"/>
          <w:lang w:val="en-US"/>
        </w:rPr>
        <w:t xml:space="preserve">need not </w:t>
      </w:r>
      <w:r w:rsidR="00C14507" w:rsidRPr="00CE62F7">
        <w:rPr>
          <w:rFonts w:ascii="Garamond" w:hAnsi="Garamond"/>
          <w:i/>
          <w:iCs/>
          <w:sz w:val="24"/>
          <w:szCs w:val="24"/>
          <w:lang w:val="en-US"/>
        </w:rPr>
        <w:t xml:space="preserve">believe </w:t>
      </w:r>
      <w:r w:rsidR="00C14507" w:rsidRPr="00CE62F7">
        <w:rPr>
          <w:rFonts w:ascii="Garamond" w:hAnsi="Garamond"/>
          <w:sz w:val="24"/>
          <w:szCs w:val="24"/>
          <w:lang w:val="en-US"/>
        </w:rPr>
        <w:t>the propositions that guide their activity in those groups</w:t>
      </w:r>
      <w:r w:rsidR="006A52BD" w:rsidRPr="00CE62F7">
        <w:rPr>
          <w:rFonts w:ascii="Garamond" w:hAnsi="Garamond"/>
          <w:sz w:val="24"/>
          <w:szCs w:val="24"/>
          <w:lang w:val="en-US"/>
        </w:rPr>
        <w:t xml:space="preserve"> in order for the group to be epistemically successful.</w:t>
      </w:r>
      <w:r w:rsidR="00C14507" w:rsidRPr="00CE62F7">
        <w:rPr>
          <w:rFonts w:ascii="Garamond" w:hAnsi="Garamond"/>
          <w:sz w:val="24"/>
          <w:szCs w:val="24"/>
          <w:lang w:val="en-US"/>
        </w:rPr>
        <w:t xml:space="preserve"> </w:t>
      </w:r>
      <w:r w:rsidR="00547D86" w:rsidRPr="00CE62F7">
        <w:rPr>
          <w:rFonts w:ascii="Garamond" w:hAnsi="Garamond"/>
          <w:sz w:val="24"/>
          <w:szCs w:val="24"/>
          <w:lang w:val="en-US"/>
        </w:rPr>
        <w:t>To sloganize the strategy, b</w:t>
      </w:r>
      <w:r w:rsidR="00C14507" w:rsidRPr="00CE62F7">
        <w:rPr>
          <w:rFonts w:ascii="Garamond" w:hAnsi="Garamond"/>
          <w:sz w:val="24"/>
          <w:szCs w:val="24"/>
          <w:lang w:val="en-US"/>
        </w:rPr>
        <w:t>elief is neither required for nor always productive of healthy group inquiry.</w:t>
      </w:r>
      <w:r w:rsidR="00C14507" w:rsidRPr="00CE62F7">
        <w:rPr>
          <w:rStyle w:val="FootnoteReference"/>
          <w:rFonts w:ascii="Garamond" w:hAnsi="Garamond"/>
          <w:sz w:val="24"/>
          <w:szCs w:val="24"/>
          <w:lang w:val="en-US"/>
        </w:rPr>
        <w:footnoteReference w:id="26"/>
      </w:r>
      <w:r w:rsidR="00C14507" w:rsidRPr="00CE62F7">
        <w:rPr>
          <w:rFonts w:ascii="Garamond" w:hAnsi="Garamond"/>
          <w:sz w:val="24"/>
          <w:szCs w:val="24"/>
          <w:lang w:val="en-US"/>
        </w:rPr>
        <w:t xml:space="preserve"> </w:t>
      </w:r>
      <w:r w:rsidR="007D52CB" w:rsidRPr="00CE62F7">
        <w:rPr>
          <w:rFonts w:ascii="Garamond" w:hAnsi="Garamond"/>
          <w:sz w:val="24"/>
          <w:szCs w:val="24"/>
          <w:lang w:val="en-US"/>
        </w:rPr>
        <w:t>It is enough, and often better, that group members have some other attitude to the propositions relevant to their activities, e.g., that they accept</w:t>
      </w:r>
      <w:r w:rsidR="0014656F" w:rsidRPr="00CE62F7">
        <w:rPr>
          <w:rFonts w:ascii="Garamond" w:hAnsi="Garamond"/>
          <w:sz w:val="24"/>
          <w:szCs w:val="24"/>
          <w:lang w:val="en-US"/>
        </w:rPr>
        <w:t xml:space="preserve"> or rationally endorse</w:t>
      </w:r>
      <w:r w:rsidR="007D52CB" w:rsidRPr="00CE62F7">
        <w:rPr>
          <w:rFonts w:ascii="Garamond" w:hAnsi="Garamond"/>
          <w:sz w:val="24"/>
          <w:szCs w:val="24"/>
          <w:lang w:val="en-US"/>
        </w:rPr>
        <w:t xml:space="preserve"> them without believing them. </w:t>
      </w:r>
      <w:r w:rsidR="00C14507" w:rsidRPr="00CE62F7">
        <w:rPr>
          <w:rFonts w:ascii="Garamond" w:hAnsi="Garamond"/>
          <w:sz w:val="24"/>
          <w:szCs w:val="24"/>
          <w:lang w:val="en-US"/>
        </w:rPr>
        <w:t>If th</w:t>
      </w:r>
      <w:r w:rsidR="007D52CB" w:rsidRPr="00CE62F7">
        <w:rPr>
          <w:rFonts w:ascii="Garamond" w:hAnsi="Garamond"/>
          <w:sz w:val="24"/>
          <w:szCs w:val="24"/>
          <w:lang w:val="en-US"/>
        </w:rPr>
        <w:t>ese</w:t>
      </w:r>
      <w:r w:rsidR="00C14507" w:rsidRPr="00CE62F7">
        <w:rPr>
          <w:rFonts w:ascii="Garamond" w:hAnsi="Garamond"/>
          <w:sz w:val="24"/>
          <w:szCs w:val="24"/>
          <w:lang w:val="en-US"/>
        </w:rPr>
        <w:t xml:space="preserve"> two claims are right—that virtue involves belief but group activity need not and often does not—then the individually virtuous can, in effect, wear two hats</w:t>
      </w:r>
      <w:r w:rsidR="0094168C" w:rsidRPr="00CE62F7">
        <w:rPr>
          <w:rFonts w:ascii="Garamond" w:hAnsi="Garamond"/>
          <w:sz w:val="24"/>
          <w:szCs w:val="24"/>
          <w:lang w:val="en-US"/>
        </w:rPr>
        <w:t>—</w:t>
      </w:r>
      <w:r w:rsidR="00C14507" w:rsidRPr="00CE62F7">
        <w:rPr>
          <w:rFonts w:ascii="Garamond" w:hAnsi="Garamond"/>
          <w:sz w:val="24"/>
          <w:szCs w:val="24"/>
          <w:lang w:val="en-US"/>
        </w:rPr>
        <w:t xml:space="preserve">they can </w:t>
      </w:r>
      <w:r w:rsidR="00C14507" w:rsidRPr="00CE62F7">
        <w:rPr>
          <w:rFonts w:ascii="Garamond" w:hAnsi="Garamond"/>
          <w:i/>
          <w:iCs/>
          <w:sz w:val="24"/>
          <w:szCs w:val="24"/>
          <w:lang w:val="en-US"/>
        </w:rPr>
        <w:t>believe</w:t>
      </w:r>
      <w:r w:rsidR="00C14507" w:rsidRPr="00CE62F7">
        <w:rPr>
          <w:rFonts w:ascii="Garamond" w:hAnsi="Garamond"/>
          <w:sz w:val="24"/>
          <w:szCs w:val="24"/>
          <w:lang w:val="en-US"/>
        </w:rPr>
        <w:t xml:space="preserve"> things that a virtuous person would believe, while merely </w:t>
      </w:r>
      <w:r w:rsidR="00C14507" w:rsidRPr="00CE62F7">
        <w:rPr>
          <w:rFonts w:ascii="Garamond" w:hAnsi="Garamond"/>
          <w:i/>
          <w:iCs/>
          <w:sz w:val="24"/>
          <w:szCs w:val="24"/>
          <w:lang w:val="en-US"/>
        </w:rPr>
        <w:t>accepting</w:t>
      </w:r>
      <w:r w:rsidR="00C14507" w:rsidRPr="00CE62F7">
        <w:rPr>
          <w:rFonts w:ascii="Garamond" w:hAnsi="Garamond"/>
          <w:sz w:val="24"/>
          <w:szCs w:val="24"/>
          <w:lang w:val="en-US"/>
        </w:rPr>
        <w:t xml:space="preserve"> (etc.) what is required in order to contribute most efficiently to group inquiry. For example, they can </w:t>
      </w:r>
      <w:r w:rsidR="00C14507" w:rsidRPr="00CE62F7">
        <w:rPr>
          <w:rFonts w:ascii="Garamond" w:hAnsi="Garamond"/>
          <w:i/>
          <w:iCs/>
          <w:sz w:val="24"/>
          <w:szCs w:val="24"/>
          <w:lang w:val="en-US"/>
        </w:rPr>
        <w:t xml:space="preserve">believe </w:t>
      </w:r>
      <w:r w:rsidR="00C14507" w:rsidRPr="00CE62F7">
        <w:rPr>
          <w:rFonts w:ascii="Garamond" w:hAnsi="Garamond"/>
          <w:sz w:val="24"/>
          <w:szCs w:val="24"/>
          <w:lang w:val="en-US"/>
        </w:rPr>
        <w:t xml:space="preserve">propositions on the basis of sufficient examination of evidence, but </w:t>
      </w:r>
      <w:r w:rsidR="00C14507" w:rsidRPr="00CE62F7">
        <w:rPr>
          <w:rFonts w:ascii="Garamond" w:hAnsi="Garamond"/>
          <w:i/>
          <w:iCs/>
          <w:sz w:val="24"/>
          <w:szCs w:val="24"/>
          <w:lang w:val="en-US"/>
        </w:rPr>
        <w:t xml:space="preserve">accept </w:t>
      </w:r>
      <w:r w:rsidR="00C14507" w:rsidRPr="00CE62F7">
        <w:rPr>
          <w:rFonts w:ascii="Garamond" w:hAnsi="Garamond"/>
          <w:sz w:val="24"/>
          <w:szCs w:val="24"/>
          <w:lang w:val="en-US"/>
        </w:rPr>
        <w:t xml:space="preserve">(etc.) propositions on the basis of </w:t>
      </w:r>
      <w:r w:rsidR="00C14507" w:rsidRPr="00CE62F7">
        <w:rPr>
          <w:rFonts w:ascii="Garamond" w:hAnsi="Garamond"/>
          <w:sz w:val="24"/>
          <w:szCs w:val="24"/>
          <w:lang w:val="en-US"/>
        </w:rPr>
        <w:lastRenderedPageBreak/>
        <w:t>motivated reasoning. If it is possible for a person to be virtuous</w:t>
      </w:r>
      <w:r w:rsidR="00927200" w:rsidRPr="00CE62F7">
        <w:rPr>
          <w:rFonts w:ascii="Garamond" w:hAnsi="Garamond"/>
          <w:sz w:val="24"/>
          <w:szCs w:val="24"/>
          <w:lang w:val="en-US"/>
        </w:rPr>
        <w:t xml:space="preserve"> qua individual</w:t>
      </w:r>
      <w:r w:rsidR="00C14507" w:rsidRPr="00CE62F7">
        <w:rPr>
          <w:rFonts w:ascii="Garamond" w:hAnsi="Garamond"/>
          <w:sz w:val="24"/>
          <w:szCs w:val="24"/>
          <w:lang w:val="en-US"/>
        </w:rPr>
        <w:t xml:space="preserve"> while essentially </w:t>
      </w:r>
      <w:r w:rsidR="00D83AE4" w:rsidRPr="00CE62F7">
        <w:rPr>
          <w:rFonts w:ascii="Garamond" w:hAnsi="Garamond"/>
          <w:i/>
          <w:iCs/>
          <w:sz w:val="24"/>
          <w:szCs w:val="24"/>
          <w:lang w:val="en-US"/>
        </w:rPr>
        <w:t>simulating</w:t>
      </w:r>
      <w:r w:rsidR="00C14507" w:rsidRPr="00CE62F7">
        <w:rPr>
          <w:rFonts w:ascii="Garamond" w:hAnsi="Garamond"/>
          <w:sz w:val="24"/>
          <w:szCs w:val="24"/>
          <w:lang w:val="en-US"/>
        </w:rPr>
        <w:t xml:space="preserve"> non-virtu</w:t>
      </w:r>
      <w:r w:rsidR="00D83AE4" w:rsidRPr="00CE62F7">
        <w:rPr>
          <w:rFonts w:ascii="Garamond" w:hAnsi="Garamond"/>
          <w:sz w:val="24"/>
          <w:szCs w:val="24"/>
          <w:lang w:val="en-US"/>
        </w:rPr>
        <w:t>e</w:t>
      </w:r>
      <w:r w:rsidR="00927200" w:rsidRPr="00CE62F7">
        <w:rPr>
          <w:rFonts w:ascii="Garamond" w:hAnsi="Garamond"/>
          <w:sz w:val="24"/>
          <w:szCs w:val="24"/>
          <w:lang w:val="en-US"/>
        </w:rPr>
        <w:t xml:space="preserve"> qua group member</w:t>
      </w:r>
      <w:r w:rsidR="00C14507" w:rsidRPr="00CE62F7">
        <w:rPr>
          <w:rFonts w:ascii="Garamond" w:hAnsi="Garamond"/>
          <w:sz w:val="24"/>
          <w:szCs w:val="24"/>
          <w:lang w:val="en-US"/>
        </w:rPr>
        <w:t>, then there is no cap on the virtuous in ideal divisions of labor</w:t>
      </w:r>
      <w:r w:rsidR="00D83AE4" w:rsidRPr="00CE62F7">
        <w:rPr>
          <w:rFonts w:ascii="Garamond" w:hAnsi="Garamond"/>
          <w:sz w:val="24"/>
          <w:szCs w:val="24"/>
          <w:lang w:val="en-US"/>
        </w:rPr>
        <w:t xml:space="preserve">. </w:t>
      </w:r>
      <w:r w:rsidR="008A731A" w:rsidRPr="00CE62F7">
        <w:rPr>
          <w:rFonts w:ascii="Garamond" w:hAnsi="Garamond"/>
          <w:sz w:val="24"/>
          <w:szCs w:val="24"/>
          <w:lang w:val="en-US"/>
        </w:rPr>
        <w:t>Rather, i</w:t>
      </w:r>
      <w:r w:rsidR="00C14507" w:rsidRPr="00CE62F7">
        <w:rPr>
          <w:rFonts w:ascii="Garamond" w:hAnsi="Garamond"/>
          <w:sz w:val="24"/>
          <w:szCs w:val="24"/>
          <w:lang w:val="en-US"/>
        </w:rPr>
        <w:t>t would be possible for every member of a maximally efficient epistemic group to be virtuous, so long as not all their behavior in group</w:t>
      </w:r>
      <w:r w:rsidR="00D80DCA" w:rsidRPr="00CE62F7">
        <w:rPr>
          <w:rFonts w:ascii="Garamond" w:hAnsi="Garamond"/>
          <w:sz w:val="24"/>
          <w:szCs w:val="24"/>
          <w:lang w:val="en-US"/>
        </w:rPr>
        <w:t xml:space="preserve"> settings</w:t>
      </w:r>
      <w:r w:rsidR="00C14507" w:rsidRPr="00CE62F7">
        <w:rPr>
          <w:rFonts w:ascii="Garamond" w:hAnsi="Garamond"/>
          <w:sz w:val="24"/>
          <w:szCs w:val="24"/>
          <w:lang w:val="en-US"/>
        </w:rPr>
        <w:t xml:space="preserve"> </w:t>
      </w:r>
      <w:r w:rsidR="004A348C" w:rsidRPr="00CE62F7">
        <w:rPr>
          <w:rFonts w:ascii="Garamond" w:hAnsi="Garamond"/>
          <w:sz w:val="24"/>
          <w:szCs w:val="24"/>
          <w:lang w:val="en-US"/>
        </w:rPr>
        <w:t>reflects</w:t>
      </w:r>
      <w:r w:rsidR="00C14507" w:rsidRPr="00CE62F7">
        <w:rPr>
          <w:rFonts w:ascii="Garamond" w:hAnsi="Garamond"/>
          <w:sz w:val="24"/>
          <w:szCs w:val="24"/>
          <w:lang w:val="en-US"/>
        </w:rPr>
        <w:t xml:space="preserve"> what they believe. The conflict </w:t>
      </w:r>
      <w:r w:rsidR="00D80DCA" w:rsidRPr="00CE62F7">
        <w:rPr>
          <w:rFonts w:ascii="Garamond" w:hAnsi="Garamond"/>
          <w:sz w:val="24"/>
          <w:szCs w:val="24"/>
          <w:lang w:val="en-US"/>
        </w:rPr>
        <w:t xml:space="preserve">between virtue and group knowledge </w:t>
      </w:r>
      <w:r w:rsidR="00C14507" w:rsidRPr="00CE62F7">
        <w:rPr>
          <w:rFonts w:ascii="Garamond" w:hAnsi="Garamond"/>
          <w:sz w:val="24"/>
          <w:szCs w:val="24"/>
          <w:lang w:val="en-US"/>
        </w:rPr>
        <w:t>is</w:t>
      </w:r>
      <w:r w:rsidR="00D80DCA" w:rsidRPr="00CE62F7">
        <w:rPr>
          <w:rFonts w:ascii="Garamond" w:hAnsi="Garamond"/>
          <w:sz w:val="24"/>
          <w:szCs w:val="24"/>
          <w:lang w:val="en-US"/>
        </w:rPr>
        <w:t xml:space="preserve"> therefore</w:t>
      </w:r>
      <w:r w:rsidR="00C14507" w:rsidRPr="00CE62F7">
        <w:rPr>
          <w:rFonts w:ascii="Garamond" w:hAnsi="Garamond"/>
          <w:sz w:val="24"/>
          <w:szCs w:val="24"/>
          <w:lang w:val="en-US"/>
        </w:rPr>
        <w:t xml:space="preserve"> only apparent.  After all, it</w:t>
      </w:r>
      <w:r w:rsidRPr="00CE62F7">
        <w:rPr>
          <w:rFonts w:ascii="Garamond" w:hAnsi="Garamond"/>
          <w:sz w:val="24"/>
          <w:szCs w:val="24"/>
          <w:lang w:val="en-US"/>
        </w:rPr>
        <w:t xml:space="preserve"> was precisely because of </w:t>
      </w:r>
      <w:r w:rsidR="00B03FE9" w:rsidRPr="00CE62F7">
        <w:rPr>
          <w:rFonts w:ascii="Garamond" w:hAnsi="Garamond"/>
          <w:sz w:val="24"/>
          <w:szCs w:val="24"/>
          <w:lang w:val="en-US"/>
        </w:rPr>
        <w:t xml:space="preserve">its </w:t>
      </w:r>
      <w:r w:rsidRPr="00CE62F7">
        <w:rPr>
          <w:rFonts w:ascii="Garamond" w:hAnsi="Garamond"/>
          <w:sz w:val="24"/>
          <w:szCs w:val="24"/>
          <w:lang w:val="en-US"/>
        </w:rPr>
        <w:t xml:space="preserve">connection to true </w:t>
      </w:r>
      <w:r w:rsidRPr="00CE62F7">
        <w:rPr>
          <w:rFonts w:ascii="Garamond" w:hAnsi="Garamond"/>
          <w:i/>
          <w:iCs/>
          <w:sz w:val="24"/>
          <w:szCs w:val="24"/>
          <w:lang w:val="en-US"/>
        </w:rPr>
        <w:t>belief</w:t>
      </w:r>
      <w:r w:rsidRPr="00CE62F7">
        <w:rPr>
          <w:rFonts w:ascii="Garamond" w:hAnsi="Garamond"/>
          <w:sz w:val="24"/>
          <w:szCs w:val="24"/>
          <w:lang w:val="en-US"/>
        </w:rPr>
        <w:t xml:space="preserve"> that the full exercise of virtue was seen to be </w:t>
      </w:r>
      <w:r w:rsidR="00CA3D9E" w:rsidRPr="00CE62F7">
        <w:rPr>
          <w:rFonts w:ascii="Garamond" w:hAnsi="Garamond"/>
          <w:sz w:val="24"/>
          <w:szCs w:val="24"/>
          <w:lang w:val="en-US"/>
        </w:rPr>
        <w:t>in confli</w:t>
      </w:r>
      <w:r w:rsidR="0086534C" w:rsidRPr="00CE62F7">
        <w:rPr>
          <w:rFonts w:ascii="Garamond" w:hAnsi="Garamond"/>
          <w:sz w:val="24"/>
          <w:szCs w:val="24"/>
          <w:lang w:val="en-US"/>
        </w:rPr>
        <w:t>ct</w:t>
      </w:r>
      <w:r w:rsidRPr="00CE62F7">
        <w:rPr>
          <w:rFonts w:ascii="Garamond" w:hAnsi="Garamond"/>
          <w:sz w:val="24"/>
          <w:szCs w:val="24"/>
          <w:lang w:val="en-US"/>
        </w:rPr>
        <w:t xml:space="preserve"> with maximal group efficiency</w:t>
      </w:r>
      <w:r w:rsidR="0086534C" w:rsidRPr="00CE62F7">
        <w:rPr>
          <w:rFonts w:ascii="Garamond" w:hAnsi="Garamond"/>
          <w:sz w:val="24"/>
          <w:szCs w:val="24"/>
          <w:lang w:val="en-US"/>
        </w:rPr>
        <w:t>. I</w:t>
      </w:r>
      <w:r w:rsidRPr="00CE62F7">
        <w:rPr>
          <w:rFonts w:ascii="Garamond" w:hAnsi="Garamond"/>
          <w:sz w:val="24"/>
          <w:szCs w:val="24"/>
          <w:lang w:val="en-US"/>
        </w:rPr>
        <w:t xml:space="preserve">f group activity operates on </w:t>
      </w:r>
      <w:r w:rsidR="004C506A" w:rsidRPr="00CE62F7">
        <w:rPr>
          <w:rFonts w:ascii="Garamond" w:hAnsi="Garamond"/>
          <w:sz w:val="24"/>
          <w:szCs w:val="24"/>
          <w:lang w:val="en-US"/>
        </w:rPr>
        <w:t>states</w:t>
      </w:r>
      <w:r w:rsidRPr="00CE62F7">
        <w:rPr>
          <w:rFonts w:ascii="Garamond" w:hAnsi="Garamond"/>
          <w:sz w:val="24"/>
          <w:szCs w:val="24"/>
          <w:lang w:val="en-US"/>
        </w:rPr>
        <w:t xml:space="preserve"> other than belief, </w:t>
      </w:r>
      <w:r w:rsidR="00F00A0C" w:rsidRPr="00CE62F7">
        <w:rPr>
          <w:rFonts w:ascii="Garamond" w:hAnsi="Garamond"/>
          <w:sz w:val="24"/>
          <w:szCs w:val="24"/>
          <w:lang w:val="en-US"/>
        </w:rPr>
        <w:t xml:space="preserve">then </w:t>
      </w:r>
      <w:r w:rsidRPr="00CE62F7">
        <w:rPr>
          <w:rFonts w:ascii="Garamond" w:hAnsi="Garamond"/>
          <w:sz w:val="24"/>
          <w:szCs w:val="24"/>
          <w:lang w:val="en-US"/>
        </w:rPr>
        <w:t xml:space="preserve">that </w:t>
      </w:r>
      <w:r w:rsidR="0086534C" w:rsidRPr="00CE62F7">
        <w:rPr>
          <w:rFonts w:ascii="Garamond" w:hAnsi="Garamond"/>
          <w:sz w:val="24"/>
          <w:szCs w:val="24"/>
          <w:lang w:val="en-US"/>
        </w:rPr>
        <w:t>conflict never gets off the ground</w:t>
      </w:r>
      <w:r w:rsidRPr="00CE62F7">
        <w:rPr>
          <w:rFonts w:ascii="Garamond" w:hAnsi="Garamond"/>
          <w:sz w:val="24"/>
          <w:szCs w:val="24"/>
          <w:lang w:val="en-US"/>
        </w:rPr>
        <w:t xml:space="preserve">. </w:t>
      </w:r>
    </w:p>
    <w:p w14:paraId="4D5D7BA0" w14:textId="1A7FC959" w:rsidR="00013B34" w:rsidRPr="00CE62F7" w:rsidRDefault="00013B34"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As tempting as th</w:t>
      </w:r>
      <w:r w:rsidR="00326DB5" w:rsidRPr="00CE62F7">
        <w:rPr>
          <w:rFonts w:ascii="Garamond" w:hAnsi="Garamond"/>
          <w:sz w:val="24"/>
          <w:szCs w:val="24"/>
          <w:lang w:val="en-US"/>
        </w:rPr>
        <w:t>is “two-hat strategy”</w:t>
      </w:r>
      <w:r w:rsidR="004723BD" w:rsidRPr="00CE62F7">
        <w:rPr>
          <w:rFonts w:ascii="Garamond" w:hAnsi="Garamond"/>
          <w:sz w:val="24"/>
          <w:szCs w:val="24"/>
          <w:lang w:val="en-US"/>
        </w:rPr>
        <w:t xml:space="preserve"> may be</w:t>
      </w:r>
      <w:r w:rsidRPr="00CE62F7">
        <w:rPr>
          <w:rFonts w:ascii="Garamond" w:hAnsi="Garamond"/>
          <w:sz w:val="24"/>
          <w:szCs w:val="24"/>
          <w:lang w:val="en-US"/>
        </w:rPr>
        <w:t>, it faces at least t</w:t>
      </w:r>
      <w:r w:rsidR="006D448B" w:rsidRPr="00CE62F7">
        <w:rPr>
          <w:rFonts w:ascii="Garamond" w:hAnsi="Garamond"/>
          <w:sz w:val="24"/>
          <w:szCs w:val="24"/>
          <w:lang w:val="en-US"/>
        </w:rPr>
        <w:t>wo</w:t>
      </w:r>
      <w:r w:rsidRPr="00CE62F7">
        <w:rPr>
          <w:rFonts w:ascii="Garamond" w:hAnsi="Garamond"/>
          <w:sz w:val="24"/>
          <w:szCs w:val="24"/>
          <w:lang w:val="en-US"/>
        </w:rPr>
        <w:t xml:space="preserve"> potential problems</w:t>
      </w:r>
      <w:r w:rsidR="006D448B" w:rsidRPr="00CE62F7">
        <w:rPr>
          <w:rFonts w:ascii="Garamond" w:hAnsi="Garamond"/>
          <w:sz w:val="24"/>
          <w:szCs w:val="24"/>
          <w:lang w:val="en-US"/>
        </w:rPr>
        <w:t>. The first c</w:t>
      </w:r>
      <w:r w:rsidRPr="00CE62F7">
        <w:rPr>
          <w:rFonts w:ascii="Garamond" w:hAnsi="Garamond"/>
          <w:sz w:val="24"/>
          <w:szCs w:val="24"/>
          <w:lang w:val="en-US"/>
        </w:rPr>
        <w:t xml:space="preserve">oncerns the capacity for the forces of group knowledge production to operate </w:t>
      </w:r>
      <w:r w:rsidR="008E75A5" w:rsidRPr="00CE62F7">
        <w:rPr>
          <w:rFonts w:ascii="Garamond" w:hAnsi="Garamond"/>
          <w:sz w:val="24"/>
          <w:szCs w:val="24"/>
          <w:lang w:val="en-US"/>
        </w:rPr>
        <w:t>on states adjacent to belief, such as acceptance</w:t>
      </w:r>
      <w:r w:rsidRPr="00CE62F7">
        <w:rPr>
          <w:rFonts w:ascii="Garamond" w:hAnsi="Garamond"/>
          <w:sz w:val="24"/>
          <w:szCs w:val="24"/>
          <w:lang w:val="en-US"/>
        </w:rPr>
        <w:t xml:space="preserve">. </w:t>
      </w:r>
      <w:r w:rsidR="00B915E4" w:rsidRPr="00CE62F7">
        <w:rPr>
          <w:rFonts w:ascii="Garamond" w:hAnsi="Garamond"/>
          <w:sz w:val="24"/>
          <w:szCs w:val="24"/>
          <w:lang w:val="en-US"/>
        </w:rPr>
        <w:t>This is</w:t>
      </w:r>
      <w:r w:rsidR="00722C06" w:rsidRPr="00CE62F7">
        <w:rPr>
          <w:rFonts w:ascii="Garamond" w:hAnsi="Garamond"/>
          <w:sz w:val="24"/>
          <w:szCs w:val="24"/>
          <w:lang w:val="en-US"/>
        </w:rPr>
        <w:t xml:space="preserve"> ultimately</w:t>
      </w:r>
      <w:r w:rsidR="00B915E4" w:rsidRPr="00CE62F7">
        <w:rPr>
          <w:rFonts w:ascii="Garamond" w:hAnsi="Garamond"/>
          <w:sz w:val="24"/>
          <w:szCs w:val="24"/>
          <w:lang w:val="en-US"/>
        </w:rPr>
        <w:t xml:space="preserve"> an empirical question. </w:t>
      </w:r>
      <w:r w:rsidRPr="00CE62F7">
        <w:rPr>
          <w:rFonts w:ascii="Garamond" w:hAnsi="Garamond"/>
          <w:sz w:val="24"/>
          <w:szCs w:val="24"/>
          <w:lang w:val="en-US"/>
        </w:rPr>
        <w:t xml:space="preserve">In some cases, </w:t>
      </w:r>
      <w:r w:rsidR="00B915E4" w:rsidRPr="00CE62F7">
        <w:rPr>
          <w:rFonts w:ascii="Garamond" w:hAnsi="Garamond"/>
          <w:sz w:val="24"/>
          <w:szCs w:val="24"/>
          <w:lang w:val="en-US"/>
        </w:rPr>
        <w:t>the belief-adjacent attitude</w:t>
      </w:r>
      <w:r w:rsidRPr="00CE62F7">
        <w:rPr>
          <w:rFonts w:ascii="Garamond" w:hAnsi="Garamond"/>
          <w:sz w:val="24"/>
          <w:szCs w:val="24"/>
          <w:lang w:val="en-US"/>
        </w:rPr>
        <w:t xml:space="preserve"> </w:t>
      </w:r>
      <w:r w:rsidR="004C506A" w:rsidRPr="00CE62F7">
        <w:rPr>
          <w:rFonts w:ascii="Garamond" w:hAnsi="Garamond"/>
          <w:sz w:val="24"/>
          <w:szCs w:val="24"/>
          <w:lang w:val="en-US"/>
        </w:rPr>
        <w:t>is plausibly sufficient</w:t>
      </w:r>
      <w:r w:rsidRPr="00CE62F7">
        <w:rPr>
          <w:rFonts w:ascii="Garamond" w:hAnsi="Garamond"/>
          <w:sz w:val="24"/>
          <w:szCs w:val="24"/>
          <w:lang w:val="en-US"/>
        </w:rPr>
        <w:t>. Consider the effect that credit incentives have</w:t>
      </w:r>
      <w:r w:rsidR="00F44233" w:rsidRPr="00CE62F7">
        <w:rPr>
          <w:rFonts w:ascii="Garamond" w:hAnsi="Garamond"/>
          <w:sz w:val="24"/>
          <w:szCs w:val="24"/>
          <w:lang w:val="en-US"/>
        </w:rPr>
        <w:t xml:space="preserve"> on</w:t>
      </w:r>
      <w:r w:rsidRPr="00CE62F7">
        <w:rPr>
          <w:rFonts w:ascii="Garamond" w:hAnsi="Garamond"/>
          <w:sz w:val="24"/>
          <w:szCs w:val="24"/>
          <w:lang w:val="en-US"/>
        </w:rPr>
        <w:t xml:space="preserve"> the choices of research programs. What receives credit is the publication and dissemination of results, not the </w:t>
      </w:r>
      <w:r w:rsidRPr="00CE62F7">
        <w:rPr>
          <w:rFonts w:ascii="Garamond" w:hAnsi="Garamond"/>
          <w:i/>
          <w:iCs/>
          <w:sz w:val="24"/>
          <w:szCs w:val="24"/>
          <w:lang w:val="en-US"/>
        </w:rPr>
        <w:t>belief</w:t>
      </w:r>
      <w:r w:rsidRPr="00CE62F7">
        <w:rPr>
          <w:rFonts w:ascii="Garamond" w:hAnsi="Garamond"/>
          <w:sz w:val="24"/>
          <w:szCs w:val="24"/>
          <w:lang w:val="en-US"/>
        </w:rPr>
        <w:t xml:space="preserve"> in those results.</w:t>
      </w:r>
      <w:r w:rsidR="003F2B34" w:rsidRPr="00CE62F7">
        <w:rPr>
          <w:rStyle w:val="FootnoteReference"/>
          <w:rFonts w:ascii="Garamond" w:hAnsi="Garamond"/>
          <w:sz w:val="24"/>
          <w:szCs w:val="24"/>
          <w:lang w:val="en-US"/>
        </w:rPr>
        <w:footnoteReference w:id="27"/>
      </w:r>
      <w:r w:rsidRPr="00CE62F7">
        <w:rPr>
          <w:rFonts w:ascii="Garamond" w:hAnsi="Garamond"/>
          <w:sz w:val="24"/>
          <w:szCs w:val="24"/>
          <w:lang w:val="en-US"/>
        </w:rPr>
        <w:t xml:space="preserve"> If </w:t>
      </w:r>
      <w:r w:rsidR="00A2482F" w:rsidRPr="00CE62F7">
        <w:rPr>
          <w:rFonts w:ascii="Garamond" w:hAnsi="Garamond"/>
          <w:sz w:val="24"/>
          <w:szCs w:val="24"/>
          <w:lang w:val="en-US"/>
        </w:rPr>
        <w:t>belief-adjacent states</w:t>
      </w:r>
      <w:r w:rsidRPr="00CE62F7">
        <w:rPr>
          <w:rFonts w:ascii="Garamond" w:hAnsi="Garamond"/>
          <w:sz w:val="24"/>
          <w:szCs w:val="24"/>
          <w:lang w:val="en-US"/>
        </w:rPr>
        <w:t xml:space="preserve"> </w:t>
      </w:r>
      <w:r w:rsidR="003F2B34" w:rsidRPr="00CE62F7">
        <w:rPr>
          <w:rFonts w:ascii="Garamond" w:hAnsi="Garamond"/>
          <w:sz w:val="24"/>
          <w:szCs w:val="24"/>
          <w:lang w:val="en-US"/>
        </w:rPr>
        <w:t>suffice to</w:t>
      </w:r>
      <w:r w:rsidRPr="00CE62F7">
        <w:rPr>
          <w:rFonts w:ascii="Garamond" w:hAnsi="Garamond"/>
          <w:sz w:val="24"/>
          <w:szCs w:val="24"/>
          <w:lang w:val="en-US"/>
        </w:rPr>
        <w:t xml:space="preserve"> motivate group members to pursue the activities that culminat</w:t>
      </w:r>
      <w:r w:rsidR="003F2B34" w:rsidRPr="00CE62F7">
        <w:rPr>
          <w:rFonts w:ascii="Garamond" w:hAnsi="Garamond"/>
          <w:sz w:val="24"/>
          <w:szCs w:val="24"/>
          <w:lang w:val="en-US"/>
        </w:rPr>
        <w:t>e</w:t>
      </w:r>
      <w:r w:rsidRPr="00CE62F7">
        <w:rPr>
          <w:rFonts w:ascii="Garamond" w:hAnsi="Garamond"/>
          <w:sz w:val="24"/>
          <w:szCs w:val="24"/>
          <w:lang w:val="en-US"/>
        </w:rPr>
        <w:t xml:space="preserve"> in dissemination, then </w:t>
      </w:r>
      <w:r w:rsidR="00A2482F" w:rsidRPr="00CE62F7">
        <w:rPr>
          <w:rFonts w:ascii="Garamond" w:hAnsi="Garamond"/>
          <w:sz w:val="24"/>
          <w:szCs w:val="24"/>
          <w:lang w:val="en-US"/>
        </w:rPr>
        <w:t>belief is not required</w:t>
      </w:r>
      <w:r w:rsidRPr="00CE62F7">
        <w:rPr>
          <w:rFonts w:ascii="Garamond" w:hAnsi="Garamond"/>
          <w:sz w:val="24"/>
          <w:szCs w:val="24"/>
          <w:lang w:val="en-US"/>
        </w:rPr>
        <w:t xml:space="preserve"> as a vehicle for </w:t>
      </w:r>
      <w:r w:rsidR="00A2482F" w:rsidRPr="00CE62F7">
        <w:rPr>
          <w:rFonts w:ascii="Garamond" w:hAnsi="Garamond"/>
          <w:sz w:val="24"/>
          <w:szCs w:val="24"/>
          <w:lang w:val="en-US"/>
        </w:rPr>
        <w:t>the credit incentive to do its good work</w:t>
      </w:r>
      <w:r w:rsidRPr="00CE62F7">
        <w:rPr>
          <w:rFonts w:ascii="Garamond" w:hAnsi="Garamond"/>
          <w:sz w:val="24"/>
          <w:szCs w:val="24"/>
          <w:lang w:val="en-US"/>
        </w:rPr>
        <w:t>.</w:t>
      </w:r>
      <w:r w:rsidR="00F44233" w:rsidRPr="00CE62F7">
        <w:rPr>
          <w:rFonts w:ascii="Garamond" w:hAnsi="Garamond"/>
          <w:sz w:val="24"/>
          <w:szCs w:val="24"/>
          <w:lang w:val="en-US"/>
        </w:rPr>
        <w:t xml:space="preserve"> </w:t>
      </w:r>
      <w:r w:rsidR="00722C06" w:rsidRPr="00CE62F7">
        <w:rPr>
          <w:rFonts w:ascii="Garamond" w:hAnsi="Garamond"/>
          <w:sz w:val="24"/>
          <w:szCs w:val="24"/>
          <w:lang w:val="en-US"/>
        </w:rPr>
        <w:t>Similarly, states like conjecture</w:t>
      </w:r>
      <w:r w:rsidR="00227884" w:rsidRPr="00CE62F7">
        <w:rPr>
          <w:rFonts w:ascii="Garamond" w:hAnsi="Garamond"/>
          <w:sz w:val="24"/>
          <w:szCs w:val="24"/>
          <w:lang w:val="en-US"/>
        </w:rPr>
        <w:t xml:space="preserve"> and hypothesis </w:t>
      </w:r>
      <w:r w:rsidR="00CD4BEA" w:rsidRPr="00CE62F7">
        <w:rPr>
          <w:rFonts w:ascii="Garamond" w:hAnsi="Garamond"/>
          <w:sz w:val="24"/>
          <w:szCs w:val="24"/>
          <w:lang w:val="en-US"/>
        </w:rPr>
        <w:t>are plausibly</w:t>
      </w:r>
      <w:r w:rsidR="00227884" w:rsidRPr="00CE62F7">
        <w:rPr>
          <w:rFonts w:ascii="Garamond" w:hAnsi="Garamond"/>
          <w:sz w:val="24"/>
          <w:szCs w:val="24"/>
          <w:lang w:val="en-US"/>
        </w:rPr>
        <w:t xml:space="preserve"> capable o</w:t>
      </w:r>
      <w:r w:rsidR="00EF70F0" w:rsidRPr="00CE62F7">
        <w:rPr>
          <w:rFonts w:ascii="Garamond" w:hAnsi="Garamond"/>
          <w:sz w:val="24"/>
          <w:szCs w:val="24"/>
          <w:lang w:val="en-US"/>
        </w:rPr>
        <w:t xml:space="preserve">f allowing group members to take on “trial beliefs,” </w:t>
      </w:r>
      <w:r w:rsidR="00885026" w:rsidRPr="00CE62F7">
        <w:rPr>
          <w:rFonts w:ascii="Garamond" w:hAnsi="Garamond"/>
          <w:sz w:val="24"/>
          <w:szCs w:val="24"/>
          <w:lang w:val="en-US"/>
        </w:rPr>
        <w:t xml:space="preserve">which enables them to </w:t>
      </w:r>
      <w:r w:rsidR="00EF70F0" w:rsidRPr="00CE62F7">
        <w:rPr>
          <w:rFonts w:ascii="Garamond" w:hAnsi="Garamond"/>
          <w:sz w:val="24"/>
          <w:szCs w:val="24"/>
          <w:lang w:val="en-US"/>
        </w:rPr>
        <w:t>play with or explor</w:t>
      </w:r>
      <w:r w:rsidR="0003124F">
        <w:rPr>
          <w:rFonts w:ascii="Garamond" w:hAnsi="Garamond"/>
          <w:sz w:val="24"/>
          <w:szCs w:val="24"/>
          <w:lang w:val="en-US"/>
        </w:rPr>
        <w:t>e</w:t>
      </w:r>
      <w:r w:rsidR="00EF70F0" w:rsidRPr="00CE62F7">
        <w:rPr>
          <w:rFonts w:ascii="Garamond" w:hAnsi="Garamond"/>
          <w:sz w:val="24"/>
          <w:szCs w:val="24"/>
          <w:lang w:val="en-US"/>
        </w:rPr>
        <w:t xml:space="preserve"> various </w:t>
      </w:r>
      <w:r w:rsidR="00885026" w:rsidRPr="00CE62F7">
        <w:rPr>
          <w:rFonts w:ascii="Garamond" w:hAnsi="Garamond"/>
          <w:sz w:val="24"/>
          <w:szCs w:val="24"/>
          <w:lang w:val="en-US"/>
        </w:rPr>
        <w:t xml:space="preserve">views </w:t>
      </w:r>
      <w:r w:rsidR="00EF70F0" w:rsidRPr="00CE62F7">
        <w:rPr>
          <w:rFonts w:ascii="Garamond" w:hAnsi="Garamond"/>
          <w:sz w:val="24"/>
          <w:szCs w:val="24"/>
          <w:lang w:val="en-US"/>
        </w:rPr>
        <w:t xml:space="preserve">without actually believing </w:t>
      </w:r>
      <w:r w:rsidR="00121A6E" w:rsidRPr="00CE62F7">
        <w:rPr>
          <w:rFonts w:ascii="Garamond" w:hAnsi="Garamond"/>
          <w:sz w:val="24"/>
          <w:szCs w:val="24"/>
          <w:lang w:val="en-US"/>
        </w:rPr>
        <w:t xml:space="preserve">them. If so, these kinds of states could act as a plausible vehicle for maverickhood, allowing a group to access its benefits </w:t>
      </w:r>
      <w:r w:rsidR="00461906" w:rsidRPr="00CE62F7">
        <w:rPr>
          <w:rFonts w:ascii="Garamond" w:hAnsi="Garamond"/>
          <w:sz w:val="24"/>
          <w:szCs w:val="24"/>
          <w:lang w:val="en-US"/>
        </w:rPr>
        <w:t>independently from</w:t>
      </w:r>
      <w:r w:rsidR="00121A6E" w:rsidRPr="00CE62F7">
        <w:rPr>
          <w:rFonts w:ascii="Garamond" w:hAnsi="Garamond"/>
          <w:sz w:val="24"/>
          <w:szCs w:val="24"/>
          <w:lang w:val="en-US"/>
        </w:rPr>
        <w:t xml:space="preserve"> belief. </w:t>
      </w:r>
      <w:r w:rsidR="00F44233" w:rsidRPr="00CE62F7">
        <w:rPr>
          <w:rFonts w:ascii="Garamond" w:hAnsi="Garamond"/>
          <w:sz w:val="24"/>
          <w:szCs w:val="24"/>
          <w:lang w:val="en-US"/>
        </w:rPr>
        <w:t>I</w:t>
      </w:r>
      <w:r w:rsidRPr="00CE62F7">
        <w:rPr>
          <w:rFonts w:ascii="Garamond" w:hAnsi="Garamond"/>
          <w:sz w:val="24"/>
          <w:szCs w:val="24"/>
          <w:lang w:val="en-US"/>
        </w:rPr>
        <w:t>n other cases</w:t>
      </w:r>
      <w:r w:rsidR="003F2B34" w:rsidRPr="00CE62F7">
        <w:rPr>
          <w:rFonts w:ascii="Garamond" w:hAnsi="Garamond"/>
          <w:sz w:val="24"/>
          <w:szCs w:val="24"/>
          <w:lang w:val="en-US"/>
        </w:rPr>
        <w:t>,</w:t>
      </w:r>
      <w:r w:rsidR="00F44233" w:rsidRPr="00CE62F7">
        <w:rPr>
          <w:rFonts w:ascii="Garamond" w:hAnsi="Garamond"/>
          <w:sz w:val="24"/>
          <w:szCs w:val="24"/>
          <w:lang w:val="en-US"/>
        </w:rPr>
        <w:t xml:space="preserve"> however,</w:t>
      </w:r>
      <w:r w:rsidRPr="00CE62F7">
        <w:rPr>
          <w:rFonts w:ascii="Garamond" w:hAnsi="Garamond"/>
          <w:sz w:val="24"/>
          <w:szCs w:val="24"/>
          <w:lang w:val="en-US"/>
        </w:rPr>
        <w:t xml:space="preserve"> </w:t>
      </w:r>
      <w:r w:rsidR="003F2B34" w:rsidRPr="00CE62F7">
        <w:rPr>
          <w:rFonts w:ascii="Garamond" w:hAnsi="Garamond"/>
          <w:sz w:val="24"/>
          <w:szCs w:val="24"/>
          <w:lang w:val="en-US"/>
        </w:rPr>
        <w:t>it is harder to imagine the forces operating, at least as efficiently, on states other than belief.</w:t>
      </w:r>
      <w:r w:rsidRPr="00CE62F7">
        <w:rPr>
          <w:rFonts w:ascii="Garamond" w:hAnsi="Garamond"/>
          <w:sz w:val="24"/>
          <w:szCs w:val="24"/>
          <w:lang w:val="en-US"/>
        </w:rPr>
        <w:t xml:space="preserve"> For example, motivated reasoning is a powerful force in groups, and yet it arguably depends on belief </w:t>
      </w:r>
      <w:r w:rsidR="00F44233" w:rsidRPr="00CE62F7">
        <w:rPr>
          <w:rFonts w:ascii="Garamond" w:hAnsi="Garamond"/>
          <w:sz w:val="24"/>
          <w:szCs w:val="24"/>
          <w:lang w:val="en-US"/>
        </w:rPr>
        <w:t xml:space="preserve">as a vehicle </w:t>
      </w:r>
      <w:r w:rsidRPr="00CE62F7">
        <w:rPr>
          <w:rFonts w:ascii="Garamond" w:hAnsi="Garamond"/>
          <w:sz w:val="24"/>
          <w:szCs w:val="24"/>
          <w:lang w:val="en-US"/>
        </w:rPr>
        <w:t>in a more intimate way than credit incentives do. At the very least, m</w:t>
      </w:r>
      <w:r w:rsidR="00FF099A" w:rsidRPr="00CE62F7">
        <w:rPr>
          <w:rFonts w:ascii="Garamond" w:hAnsi="Garamond"/>
          <w:sz w:val="24"/>
          <w:szCs w:val="24"/>
          <w:lang w:val="en-US"/>
        </w:rPr>
        <w:t>uch</w:t>
      </w:r>
      <w:r w:rsidRPr="00CE62F7">
        <w:rPr>
          <w:rFonts w:ascii="Garamond" w:hAnsi="Garamond"/>
          <w:sz w:val="24"/>
          <w:szCs w:val="24"/>
          <w:lang w:val="en-US"/>
        </w:rPr>
        <w:t xml:space="preserve"> </w:t>
      </w:r>
      <w:r w:rsidR="0003124F">
        <w:rPr>
          <w:rFonts w:ascii="Garamond" w:hAnsi="Garamond"/>
          <w:sz w:val="24"/>
          <w:szCs w:val="24"/>
          <w:lang w:val="en-US"/>
        </w:rPr>
        <w:t xml:space="preserve">of </w:t>
      </w:r>
      <w:r w:rsidRPr="00CE62F7">
        <w:rPr>
          <w:rFonts w:ascii="Garamond" w:hAnsi="Garamond"/>
          <w:sz w:val="24"/>
          <w:szCs w:val="24"/>
          <w:lang w:val="en-US"/>
        </w:rPr>
        <w:t>the experimental work on motivated reasoning is framed in terms of responses to prior belief</w:t>
      </w:r>
      <w:r w:rsidR="004C12DA" w:rsidRPr="00CE62F7">
        <w:rPr>
          <w:rFonts w:ascii="Garamond" w:hAnsi="Garamond"/>
          <w:sz w:val="24"/>
          <w:szCs w:val="24"/>
          <w:lang w:val="en-US"/>
        </w:rPr>
        <w:t xml:space="preserve">s and the desires </w:t>
      </w:r>
      <w:r w:rsidR="00033046" w:rsidRPr="00CE62F7">
        <w:rPr>
          <w:rFonts w:ascii="Garamond" w:hAnsi="Garamond"/>
          <w:sz w:val="24"/>
          <w:szCs w:val="24"/>
          <w:lang w:val="en-US"/>
        </w:rPr>
        <w:t xml:space="preserve">which </w:t>
      </w:r>
      <w:r w:rsidR="004C12DA" w:rsidRPr="00CE62F7">
        <w:rPr>
          <w:rFonts w:ascii="Garamond" w:hAnsi="Garamond"/>
          <w:sz w:val="24"/>
          <w:szCs w:val="24"/>
          <w:lang w:val="en-US"/>
        </w:rPr>
        <w:t>subjects have to maintain them</w:t>
      </w:r>
      <w:r w:rsidRPr="00CE62F7">
        <w:rPr>
          <w:rFonts w:ascii="Garamond" w:hAnsi="Garamond"/>
          <w:sz w:val="24"/>
          <w:szCs w:val="24"/>
          <w:lang w:val="en-US"/>
        </w:rPr>
        <w:t>.</w:t>
      </w:r>
      <w:r w:rsidRPr="00CE62F7">
        <w:rPr>
          <w:rStyle w:val="FootnoteReference"/>
          <w:rFonts w:ascii="Garamond" w:hAnsi="Garamond"/>
          <w:sz w:val="24"/>
          <w:szCs w:val="24"/>
          <w:lang w:val="en-US"/>
        </w:rPr>
        <w:footnoteReference w:id="28"/>
      </w:r>
      <w:r w:rsidRPr="00CE62F7">
        <w:rPr>
          <w:rFonts w:ascii="Garamond" w:hAnsi="Garamond"/>
          <w:sz w:val="24"/>
          <w:szCs w:val="24"/>
          <w:lang w:val="en-US"/>
        </w:rPr>
        <w:t xml:space="preserve"> This suggests that motivated </w:t>
      </w:r>
      <w:r w:rsidRPr="00CE62F7">
        <w:rPr>
          <w:rFonts w:ascii="Garamond" w:hAnsi="Garamond"/>
          <w:sz w:val="24"/>
          <w:szCs w:val="24"/>
          <w:lang w:val="en-US"/>
        </w:rPr>
        <w:lastRenderedPageBreak/>
        <w:t>reasoning is a psychological tendency</w:t>
      </w:r>
      <w:r w:rsidR="00AC784D" w:rsidRPr="00CE62F7">
        <w:rPr>
          <w:rFonts w:ascii="Garamond" w:hAnsi="Garamond"/>
          <w:sz w:val="24"/>
          <w:szCs w:val="24"/>
          <w:lang w:val="en-US"/>
        </w:rPr>
        <w:t xml:space="preserve"> that is</w:t>
      </w:r>
      <w:r w:rsidRPr="00CE62F7">
        <w:rPr>
          <w:rFonts w:ascii="Garamond" w:hAnsi="Garamond"/>
          <w:sz w:val="24"/>
          <w:szCs w:val="24"/>
          <w:lang w:val="en-US"/>
        </w:rPr>
        <w:t xml:space="preserve"> tied </w:t>
      </w:r>
      <w:r w:rsidR="00F44233" w:rsidRPr="00CE62F7">
        <w:rPr>
          <w:rFonts w:ascii="Garamond" w:hAnsi="Garamond"/>
          <w:sz w:val="24"/>
          <w:szCs w:val="24"/>
          <w:lang w:val="en-US"/>
        </w:rPr>
        <w:t xml:space="preserve">specifically </w:t>
      </w:r>
      <w:r w:rsidRPr="00CE62F7">
        <w:rPr>
          <w:rFonts w:ascii="Garamond" w:hAnsi="Garamond"/>
          <w:sz w:val="24"/>
          <w:szCs w:val="24"/>
          <w:lang w:val="en-US"/>
        </w:rPr>
        <w:t>to belief, stably if not essentially.</w:t>
      </w:r>
      <w:r w:rsidR="00056F63" w:rsidRPr="00CE62F7">
        <w:rPr>
          <w:rStyle w:val="FootnoteReference"/>
          <w:rFonts w:ascii="Garamond" w:hAnsi="Garamond"/>
          <w:sz w:val="24"/>
          <w:szCs w:val="24"/>
          <w:lang w:val="en-US"/>
        </w:rPr>
        <w:footnoteReference w:id="29"/>
      </w:r>
      <w:r w:rsidRPr="00CE62F7">
        <w:rPr>
          <w:rFonts w:ascii="Garamond" w:hAnsi="Garamond"/>
          <w:sz w:val="24"/>
          <w:szCs w:val="24"/>
          <w:lang w:val="en-US"/>
        </w:rPr>
        <w:t xml:space="preserve"> So, </w:t>
      </w:r>
      <w:r w:rsidR="00F44233" w:rsidRPr="00CE62F7">
        <w:rPr>
          <w:rFonts w:ascii="Garamond" w:hAnsi="Garamond"/>
          <w:sz w:val="24"/>
          <w:szCs w:val="24"/>
          <w:lang w:val="en-US"/>
        </w:rPr>
        <w:t>motivated reasoning</w:t>
      </w:r>
      <w:r w:rsidRPr="00CE62F7">
        <w:rPr>
          <w:rFonts w:ascii="Garamond" w:hAnsi="Garamond"/>
          <w:sz w:val="24"/>
          <w:szCs w:val="24"/>
          <w:lang w:val="en-US"/>
        </w:rPr>
        <w:t xml:space="preserve"> </w:t>
      </w:r>
      <w:r w:rsidR="004C12DA" w:rsidRPr="00CE62F7">
        <w:rPr>
          <w:rFonts w:ascii="Garamond" w:hAnsi="Garamond"/>
          <w:sz w:val="24"/>
          <w:szCs w:val="24"/>
          <w:lang w:val="en-US"/>
        </w:rPr>
        <w:t>probably won’t</w:t>
      </w:r>
      <w:r w:rsidRPr="00CE62F7">
        <w:rPr>
          <w:rFonts w:ascii="Garamond" w:hAnsi="Garamond"/>
          <w:sz w:val="24"/>
          <w:szCs w:val="24"/>
          <w:lang w:val="en-US"/>
        </w:rPr>
        <w:t xml:space="preserve"> retain its force, including its force for good, if it operate</w:t>
      </w:r>
      <w:r w:rsidR="004C12DA" w:rsidRPr="00CE62F7">
        <w:rPr>
          <w:rFonts w:ascii="Garamond" w:hAnsi="Garamond"/>
          <w:sz w:val="24"/>
          <w:szCs w:val="24"/>
          <w:lang w:val="en-US"/>
        </w:rPr>
        <w:t>d</w:t>
      </w:r>
      <w:r w:rsidRPr="00CE62F7">
        <w:rPr>
          <w:rFonts w:ascii="Garamond" w:hAnsi="Garamond"/>
          <w:sz w:val="24"/>
          <w:szCs w:val="24"/>
          <w:lang w:val="en-US"/>
        </w:rPr>
        <w:t xml:space="preserve"> on belief-adjacent states. This question is, </w:t>
      </w:r>
      <w:r w:rsidR="00D92B83" w:rsidRPr="00CE62F7">
        <w:rPr>
          <w:rFonts w:ascii="Garamond" w:hAnsi="Garamond"/>
          <w:sz w:val="24"/>
          <w:szCs w:val="24"/>
          <w:lang w:val="en-US"/>
        </w:rPr>
        <w:t>as mentioned above,</w:t>
      </w:r>
      <w:r w:rsidRPr="00CE62F7">
        <w:rPr>
          <w:rFonts w:ascii="Garamond" w:hAnsi="Garamond"/>
          <w:sz w:val="24"/>
          <w:szCs w:val="24"/>
          <w:lang w:val="en-US"/>
        </w:rPr>
        <w:t xml:space="preserve"> an empirical </w:t>
      </w:r>
      <w:r w:rsidR="00AC784D" w:rsidRPr="00CE62F7">
        <w:rPr>
          <w:rFonts w:ascii="Garamond" w:hAnsi="Garamond"/>
          <w:sz w:val="24"/>
          <w:szCs w:val="24"/>
          <w:lang w:val="en-US"/>
        </w:rPr>
        <w:t>one</w:t>
      </w:r>
      <w:r w:rsidRPr="00CE62F7">
        <w:rPr>
          <w:rFonts w:ascii="Garamond" w:hAnsi="Garamond"/>
          <w:sz w:val="24"/>
          <w:szCs w:val="24"/>
          <w:lang w:val="en-US"/>
        </w:rPr>
        <w:t xml:space="preserve">. The point is that it’s an open question and the two-hat strategy depends on one particular answer to it. If at least some forces of group knowledge production do not operate as efficiently on </w:t>
      </w:r>
      <w:r w:rsidR="00D92B83" w:rsidRPr="00CE62F7">
        <w:rPr>
          <w:rFonts w:ascii="Garamond" w:hAnsi="Garamond"/>
          <w:sz w:val="24"/>
          <w:szCs w:val="24"/>
          <w:lang w:val="en-US"/>
        </w:rPr>
        <w:t>belief-adjacent states</w:t>
      </w:r>
      <w:r w:rsidRPr="00CE62F7">
        <w:rPr>
          <w:rFonts w:ascii="Garamond" w:hAnsi="Garamond"/>
          <w:sz w:val="24"/>
          <w:szCs w:val="24"/>
          <w:lang w:val="en-US"/>
        </w:rPr>
        <w:t xml:space="preserve">, then maximal group efficiency requires that group members </w:t>
      </w:r>
      <w:r w:rsidR="00AC784D" w:rsidRPr="00CE62F7">
        <w:rPr>
          <w:rFonts w:ascii="Garamond" w:hAnsi="Garamond"/>
          <w:sz w:val="24"/>
          <w:szCs w:val="24"/>
          <w:lang w:val="en-US"/>
        </w:rPr>
        <w:t xml:space="preserve">actually </w:t>
      </w:r>
      <w:r w:rsidRPr="00CE62F7">
        <w:rPr>
          <w:rFonts w:ascii="Garamond" w:hAnsi="Garamond"/>
          <w:i/>
          <w:iCs/>
          <w:sz w:val="24"/>
          <w:szCs w:val="24"/>
          <w:lang w:val="en-US"/>
        </w:rPr>
        <w:t xml:space="preserve">believe </w:t>
      </w:r>
      <w:r w:rsidRPr="00CE62F7">
        <w:rPr>
          <w:rFonts w:ascii="Garamond" w:hAnsi="Garamond"/>
          <w:sz w:val="24"/>
          <w:szCs w:val="24"/>
          <w:lang w:val="en-US"/>
        </w:rPr>
        <w:t xml:space="preserve">at least some of the things that they base their activities on. If those activities operate, at the level of individuals, in a truth-independent way, then group efficiency is </w:t>
      </w:r>
      <w:r w:rsidR="00F44233" w:rsidRPr="00CE62F7">
        <w:rPr>
          <w:rFonts w:ascii="Garamond" w:hAnsi="Garamond"/>
          <w:sz w:val="24"/>
          <w:szCs w:val="24"/>
          <w:lang w:val="en-US"/>
        </w:rPr>
        <w:t>in conflict</w:t>
      </w:r>
      <w:r w:rsidRPr="00CE62F7">
        <w:rPr>
          <w:rFonts w:ascii="Garamond" w:hAnsi="Garamond"/>
          <w:sz w:val="24"/>
          <w:szCs w:val="24"/>
          <w:lang w:val="en-US"/>
        </w:rPr>
        <w:t xml:space="preserve"> with virtue. </w:t>
      </w:r>
    </w:p>
    <w:p w14:paraId="165C9A58" w14:textId="6B2E5AE6" w:rsidR="00013B34" w:rsidRPr="00CE62F7" w:rsidRDefault="00013B34" w:rsidP="00F11EA8">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tab/>
        <w:t xml:space="preserve">So, the two-hat strategy depends on </w:t>
      </w:r>
      <w:r w:rsidR="00BE1078" w:rsidRPr="00CE62F7">
        <w:rPr>
          <w:rFonts w:ascii="Garamond" w:hAnsi="Garamond"/>
          <w:sz w:val="24"/>
          <w:szCs w:val="24"/>
          <w:lang w:val="en-US"/>
        </w:rPr>
        <w:t>the</w:t>
      </w:r>
      <w:r w:rsidRPr="00CE62F7">
        <w:rPr>
          <w:rFonts w:ascii="Garamond" w:hAnsi="Garamond"/>
          <w:sz w:val="24"/>
          <w:szCs w:val="24"/>
          <w:lang w:val="en-US"/>
        </w:rPr>
        <w:t xml:space="preserve"> </w:t>
      </w:r>
      <w:r w:rsidR="0074490A" w:rsidRPr="00CE62F7">
        <w:rPr>
          <w:rFonts w:ascii="Garamond" w:hAnsi="Garamond"/>
          <w:sz w:val="24"/>
          <w:szCs w:val="24"/>
          <w:lang w:val="en-US"/>
        </w:rPr>
        <w:t xml:space="preserve">questionable </w:t>
      </w:r>
      <w:r w:rsidRPr="00CE62F7">
        <w:rPr>
          <w:rFonts w:ascii="Garamond" w:hAnsi="Garamond"/>
          <w:sz w:val="24"/>
          <w:szCs w:val="24"/>
          <w:lang w:val="en-US"/>
        </w:rPr>
        <w:t>empirical assumption</w:t>
      </w:r>
      <w:r w:rsidR="00BE1078" w:rsidRPr="00CE62F7">
        <w:rPr>
          <w:rFonts w:ascii="Garamond" w:hAnsi="Garamond"/>
          <w:sz w:val="24"/>
          <w:szCs w:val="24"/>
          <w:lang w:val="en-US"/>
        </w:rPr>
        <w:t xml:space="preserve"> </w:t>
      </w:r>
      <w:r w:rsidRPr="00CE62F7">
        <w:rPr>
          <w:rFonts w:ascii="Garamond" w:hAnsi="Garamond"/>
          <w:sz w:val="24"/>
          <w:szCs w:val="24"/>
          <w:lang w:val="en-US"/>
        </w:rPr>
        <w:t xml:space="preserve">that forces of group knowledge production are equally efficient with </w:t>
      </w:r>
      <w:r w:rsidR="00681E42" w:rsidRPr="00CE62F7">
        <w:rPr>
          <w:rFonts w:ascii="Garamond" w:hAnsi="Garamond"/>
          <w:sz w:val="24"/>
          <w:szCs w:val="24"/>
          <w:lang w:val="en-US"/>
        </w:rPr>
        <w:t xml:space="preserve">non-belief states </w:t>
      </w:r>
      <w:r w:rsidRPr="00CE62F7">
        <w:rPr>
          <w:rFonts w:ascii="Garamond" w:hAnsi="Garamond"/>
          <w:sz w:val="24"/>
          <w:szCs w:val="24"/>
          <w:lang w:val="en-US"/>
        </w:rPr>
        <w:t>as vehicle</w:t>
      </w:r>
      <w:r w:rsidR="00681E42" w:rsidRPr="00CE62F7">
        <w:rPr>
          <w:rFonts w:ascii="Garamond" w:hAnsi="Garamond"/>
          <w:sz w:val="24"/>
          <w:szCs w:val="24"/>
          <w:lang w:val="en-US"/>
        </w:rPr>
        <w:t>s</w:t>
      </w:r>
      <w:r w:rsidRPr="00CE62F7">
        <w:rPr>
          <w:rFonts w:ascii="Garamond" w:hAnsi="Garamond"/>
          <w:sz w:val="24"/>
          <w:szCs w:val="24"/>
          <w:lang w:val="en-US"/>
        </w:rPr>
        <w:t xml:space="preserve"> as they are with belief as a vehicle. </w:t>
      </w:r>
      <w:r w:rsidR="00BE1078" w:rsidRPr="00CE62F7">
        <w:rPr>
          <w:rFonts w:ascii="Garamond" w:hAnsi="Garamond"/>
          <w:sz w:val="24"/>
          <w:szCs w:val="24"/>
          <w:lang w:val="en-US"/>
        </w:rPr>
        <w:t>But even if this</w:t>
      </w:r>
      <w:r w:rsidRPr="00CE62F7">
        <w:rPr>
          <w:rFonts w:ascii="Garamond" w:hAnsi="Garamond"/>
          <w:sz w:val="24"/>
          <w:szCs w:val="24"/>
          <w:lang w:val="en-US"/>
        </w:rPr>
        <w:t xml:space="preserve"> assumption prove</w:t>
      </w:r>
      <w:r w:rsidR="00BE1078" w:rsidRPr="00CE62F7">
        <w:rPr>
          <w:rFonts w:ascii="Garamond" w:hAnsi="Garamond"/>
          <w:sz w:val="24"/>
          <w:szCs w:val="24"/>
          <w:lang w:val="en-US"/>
        </w:rPr>
        <w:t>s</w:t>
      </w:r>
      <w:r w:rsidRPr="00CE62F7">
        <w:rPr>
          <w:rFonts w:ascii="Garamond" w:hAnsi="Garamond"/>
          <w:sz w:val="24"/>
          <w:szCs w:val="24"/>
          <w:lang w:val="en-US"/>
        </w:rPr>
        <w:t xml:space="preserve"> true, the two-hat strategy still leaves the </w:t>
      </w:r>
      <w:r w:rsidR="00AC784D" w:rsidRPr="00CE62F7">
        <w:rPr>
          <w:rFonts w:ascii="Garamond" w:hAnsi="Garamond"/>
          <w:sz w:val="24"/>
          <w:szCs w:val="24"/>
          <w:lang w:val="en-US"/>
        </w:rPr>
        <w:t xml:space="preserve">essence of the original </w:t>
      </w:r>
      <w:r w:rsidRPr="00CE62F7">
        <w:rPr>
          <w:rFonts w:ascii="Garamond" w:hAnsi="Garamond"/>
          <w:sz w:val="24"/>
          <w:szCs w:val="24"/>
          <w:lang w:val="en-US"/>
        </w:rPr>
        <w:t xml:space="preserve">conflict in place, despite initial appearances to the contrary. The two-hat strategy </w:t>
      </w:r>
      <w:r w:rsidR="00AC784D" w:rsidRPr="00CE62F7">
        <w:rPr>
          <w:rFonts w:ascii="Garamond" w:hAnsi="Garamond"/>
          <w:sz w:val="24"/>
          <w:szCs w:val="24"/>
          <w:lang w:val="en-US"/>
        </w:rPr>
        <w:t>retains</w:t>
      </w:r>
      <w:r w:rsidRPr="00CE62F7">
        <w:rPr>
          <w:rFonts w:ascii="Garamond" w:hAnsi="Garamond"/>
          <w:sz w:val="24"/>
          <w:szCs w:val="24"/>
          <w:lang w:val="en-US"/>
        </w:rPr>
        <w:t xml:space="preserve"> the virtuous individual</w:t>
      </w:r>
      <w:r w:rsidR="00BE1078" w:rsidRPr="00CE62F7">
        <w:rPr>
          <w:rFonts w:ascii="Garamond" w:hAnsi="Garamond"/>
          <w:sz w:val="24"/>
          <w:szCs w:val="24"/>
          <w:lang w:val="en-US"/>
        </w:rPr>
        <w:t>s’</w:t>
      </w:r>
      <w:r w:rsidRPr="00CE62F7">
        <w:rPr>
          <w:rFonts w:ascii="Garamond" w:hAnsi="Garamond"/>
          <w:sz w:val="24"/>
          <w:szCs w:val="24"/>
          <w:lang w:val="en-US"/>
        </w:rPr>
        <w:t xml:space="preserve"> contribution to group knowledge</w:t>
      </w:r>
      <w:r w:rsidR="00D6482A" w:rsidRPr="00CE62F7">
        <w:rPr>
          <w:rFonts w:ascii="Garamond" w:hAnsi="Garamond"/>
          <w:sz w:val="24"/>
          <w:szCs w:val="24"/>
          <w:lang w:val="en-US"/>
        </w:rPr>
        <w:t xml:space="preserve"> by rendering </w:t>
      </w:r>
      <w:r w:rsidR="00BE1078" w:rsidRPr="00CE62F7">
        <w:rPr>
          <w:rFonts w:ascii="Garamond" w:hAnsi="Garamond"/>
          <w:sz w:val="24"/>
          <w:szCs w:val="24"/>
          <w:lang w:val="en-US"/>
        </w:rPr>
        <w:t>much of their</w:t>
      </w:r>
      <w:r w:rsidRPr="00CE62F7">
        <w:rPr>
          <w:rFonts w:ascii="Garamond" w:hAnsi="Garamond"/>
          <w:sz w:val="24"/>
          <w:szCs w:val="24"/>
          <w:lang w:val="en-US"/>
        </w:rPr>
        <w:t xml:space="preserve"> virtue </w:t>
      </w:r>
      <w:r w:rsidRPr="00CE62F7">
        <w:rPr>
          <w:rFonts w:ascii="Garamond" w:hAnsi="Garamond"/>
          <w:i/>
          <w:iCs/>
          <w:sz w:val="24"/>
          <w:szCs w:val="24"/>
          <w:lang w:val="en-US"/>
        </w:rPr>
        <w:t>idle</w:t>
      </w:r>
      <w:r w:rsidR="00D6482A" w:rsidRPr="00CE62F7">
        <w:rPr>
          <w:rFonts w:ascii="Garamond" w:hAnsi="Garamond"/>
          <w:i/>
          <w:iCs/>
          <w:sz w:val="24"/>
          <w:szCs w:val="24"/>
          <w:lang w:val="en-US"/>
        </w:rPr>
        <w:t xml:space="preserve"> </w:t>
      </w:r>
      <w:r w:rsidR="00D6482A" w:rsidRPr="00CE62F7">
        <w:rPr>
          <w:rFonts w:ascii="Garamond" w:hAnsi="Garamond"/>
          <w:sz w:val="24"/>
          <w:szCs w:val="24"/>
          <w:lang w:val="en-US"/>
        </w:rPr>
        <w:t>in group contexts</w:t>
      </w:r>
      <w:r w:rsidRPr="00CE62F7">
        <w:rPr>
          <w:rFonts w:ascii="Garamond" w:hAnsi="Garamond"/>
          <w:sz w:val="24"/>
          <w:szCs w:val="24"/>
          <w:lang w:val="en-US"/>
        </w:rPr>
        <w:t xml:space="preserve">. That is, </w:t>
      </w:r>
      <w:r w:rsidR="00881C26" w:rsidRPr="00CE62F7">
        <w:rPr>
          <w:rFonts w:ascii="Garamond" w:hAnsi="Garamond"/>
          <w:sz w:val="24"/>
          <w:szCs w:val="24"/>
          <w:lang w:val="en-US"/>
        </w:rPr>
        <w:t xml:space="preserve">in the cases illustrative of group autonomy, </w:t>
      </w:r>
      <w:r w:rsidRPr="00CE62F7">
        <w:rPr>
          <w:rFonts w:ascii="Garamond" w:hAnsi="Garamond"/>
          <w:sz w:val="24"/>
          <w:szCs w:val="24"/>
          <w:lang w:val="en-US"/>
        </w:rPr>
        <w:t xml:space="preserve">it’s possible for all members of a maximally efficient epistemic group to be virtuous only so long as </w:t>
      </w:r>
      <w:r w:rsidR="000848F0" w:rsidRPr="00CE62F7">
        <w:rPr>
          <w:rFonts w:ascii="Garamond" w:hAnsi="Garamond"/>
          <w:sz w:val="24"/>
          <w:szCs w:val="24"/>
          <w:lang w:val="en-US"/>
        </w:rPr>
        <w:t xml:space="preserve">enough of </w:t>
      </w:r>
      <w:r w:rsidRPr="00CE62F7">
        <w:rPr>
          <w:rFonts w:ascii="Garamond" w:hAnsi="Garamond"/>
          <w:sz w:val="24"/>
          <w:szCs w:val="24"/>
          <w:lang w:val="en-US"/>
        </w:rPr>
        <w:t xml:space="preserve">their contributions to that efficiency </w:t>
      </w:r>
      <w:r w:rsidR="000848F0" w:rsidRPr="00CE62F7">
        <w:rPr>
          <w:rFonts w:ascii="Garamond" w:hAnsi="Garamond"/>
          <w:sz w:val="24"/>
          <w:szCs w:val="24"/>
          <w:lang w:val="en-US"/>
        </w:rPr>
        <w:t>have</w:t>
      </w:r>
      <w:r w:rsidR="00AC784D" w:rsidRPr="00CE62F7">
        <w:rPr>
          <w:rFonts w:ascii="Garamond" w:hAnsi="Garamond"/>
          <w:sz w:val="24"/>
          <w:szCs w:val="24"/>
          <w:lang w:val="en-US"/>
        </w:rPr>
        <w:t xml:space="preserve"> a source independent of their virtue. </w:t>
      </w:r>
      <w:r w:rsidRPr="00CE62F7">
        <w:rPr>
          <w:rFonts w:ascii="Garamond" w:hAnsi="Garamond"/>
          <w:sz w:val="24"/>
          <w:szCs w:val="24"/>
          <w:lang w:val="en-US"/>
        </w:rPr>
        <w:t>For if</w:t>
      </w:r>
      <w:r w:rsidR="00BE1078" w:rsidRPr="00CE62F7">
        <w:rPr>
          <w:rFonts w:ascii="Garamond" w:hAnsi="Garamond"/>
          <w:sz w:val="24"/>
          <w:szCs w:val="24"/>
          <w:lang w:val="en-US"/>
        </w:rPr>
        <w:t xml:space="preserve"> all members </w:t>
      </w:r>
      <w:r w:rsidR="003136F9" w:rsidRPr="00CE62F7">
        <w:rPr>
          <w:rFonts w:ascii="Garamond" w:hAnsi="Garamond"/>
          <w:sz w:val="24"/>
          <w:szCs w:val="24"/>
          <w:lang w:val="en-US"/>
        </w:rPr>
        <w:t>let</w:t>
      </w:r>
      <w:r w:rsidR="00AC784D" w:rsidRPr="00CE62F7">
        <w:rPr>
          <w:rFonts w:ascii="Garamond" w:hAnsi="Garamond"/>
          <w:sz w:val="24"/>
          <w:szCs w:val="24"/>
          <w:lang w:val="en-US"/>
        </w:rPr>
        <w:t xml:space="preserve"> beliefs </w:t>
      </w:r>
      <w:r w:rsidR="003136F9" w:rsidRPr="00CE62F7">
        <w:rPr>
          <w:rFonts w:ascii="Garamond" w:hAnsi="Garamond"/>
          <w:sz w:val="24"/>
          <w:szCs w:val="24"/>
          <w:lang w:val="en-US"/>
        </w:rPr>
        <w:t>operate in the group</w:t>
      </w:r>
      <w:r w:rsidRPr="00CE62F7">
        <w:rPr>
          <w:rFonts w:ascii="Garamond" w:hAnsi="Garamond"/>
          <w:sz w:val="24"/>
          <w:szCs w:val="24"/>
          <w:lang w:val="en-US"/>
        </w:rPr>
        <w:t xml:space="preserve">, then states tied to truth would be driving </w:t>
      </w:r>
      <w:r w:rsidR="006A3417" w:rsidRPr="00CE62F7">
        <w:rPr>
          <w:rFonts w:ascii="Garamond" w:hAnsi="Garamond"/>
          <w:sz w:val="24"/>
          <w:szCs w:val="24"/>
          <w:lang w:val="en-US"/>
        </w:rPr>
        <w:t>group activity</w:t>
      </w:r>
      <w:r w:rsidRPr="00CE62F7">
        <w:rPr>
          <w:rFonts w:ascii="Garamond" w:hAnsi="Garamond"/>
          <w:sz w:val="24"/>
          <w:szCs w:val="24"/>
          <w:lang w:val="en-US"/>
        </w:rPr>
        <w:t xml:space="preserve">, thus undermining the mechanisms which promote group efficiency. </w:t>
      </w:r>
      <w:r w:rsidR="006A3417" w:rsidRPr="00CE62F7">
        <w:rPr>
          <w:rFonts w:ascii="Garamond" w:hAnsi="Garamond"/>
          <w:sz w:val="24"/>
          <w:szCs w:val="24"/>
          <w:lang w:val="en-US"/>
        </w:rPr>
        <w:t>T</w:t>
      </w:r>
      <w:r w:rsidRPr="00CE62F7">
        <w:rPr>
          <w:rFonts w:ascii="Garamond" w:hAnsi="Garamond"/>
          <w:sz w:val="24"/>
          <w:szCs w:val="24"/>
          <w:lang w:val="en-US"/>
        </w:rPr>
        <w:t>o say that maximally efficient group</w:t>
      </w:r>
      <w:r w:rsidR="006A3417" w:rsidRPr="00CE62F7">
        <w:rPr>
          <w:rFonts w:ascii="Garamond" w:hAnsi="Garamond"/>
          <w:sz w:val="24"/>
          <w:szCs w:val="24"/>
          <w:lang w:val="en-US"/>
        </w:rPr>
        <w:t>s are</w:t>
      </w:r>
      <w:r w:rsidRPr="00CE62F7">
        <w:rPr>
          <w:rFonts w:ascii="Garamond" w:hAnsi="Garamond"/>
          <w:sz w:val="24"/>
          <w:szCs w:val="24"/>
          <w:lang w:val="en-US"/>
        </w:rPr>
        <w:t xml:space="preserve"> consistent with individual virtue in the way described by the two-hat strategy is akin to saying that a person’s honesty is consistent with their lying in a game of poker: it is only consistent because the rules of poker allow truth-telling to be set aside. As such, the</w:t>
      </w:r>
      <w:r w:rsidR="00BE1078" w:rsidRPr="00CE62F7">
        <w:rPr>
          <w:rFonts w:ascii="Garamond" w:hAnsi="Garamond"/>
          <w:sz w:val="24"/>
          <w:szCs w:val="24"/>
          <w:lang w:val="en-US"/>
        </w:rPr>
        <w:t xml:space="preserve"> second problem with the</w:t>
      </w:r>
      <w:r w:rsidRPr="00CE62F7">
        <w:rPr>
          <w:rFonts w:ascii="Garamond" w:hAnsi="Garamond"/>
          <w:sz w:val="24"/>
          <w:szCs w:val="24"/>
          <w:lang w:val="en-US"/>
        </w:rPr>
        <w:t xml:space="preserve"> two-hat strategy</w:t>
      </w:r>
      <w:r w:rsidR="00BE1078" w:rsidRPr="00CE62F7">
        <w:rPr>
          <w:rFonts w:ascii="Garamond" w:hAnsi="Garamond"/>
          <w:sz w:val="24"/>
          <w:szCs w:val="24"/>
          <w:lang w:val="en-US"/>
        </w:rPr>
        <w:t xml:space="preserve"> is that it</w:t>
      </w:r>
      <w:r w:rsidRPr="00CE62F7">
        <w:rPr>
          <w:rFonts w:ascii="Garamond" w:hAnsi="Garamond"/>
          <w:sz w:val="24"/>
          <w:szCs w:val="24"/>
          <w:lang w:val="en-US"/>
        </w:rPr>
        <w:t xml:space="preserve"> leaves in place the conflict between the dynamics of group knowledge and the </w:t>
      </w:r>
      <w:r w:rsidRPr="00CE62F7">
        <w:rPr>
          <w:rFonts w:ascii="Garamond" w:hAnsi="Garamond"/>
          <w:i/>
          <w:iCs/>
          <w:sz w:val="24"/>
          <w:szCs w:val="24"/>
          <w:lang w:val="en-US"/>
        </w:rPr>
        <w:t xml:space="preserve">use </w:t>
      </w:r>
      <w:r w:rsidRPr="00CE62F7">
        <w:rPr>
          <w:rFonts w:ascii="Garamond" w:hAnsi="Garamond"/>
          <w:sz w:val="24"/>
          <w:szCs w:val="24"/>
          <w:lang w:val="en-US"/>
        </w:rPr>
        <w:t xml:space="preserve">of virtue in group contexts: </w:t>
      </w:r>
      <w:r w:rsidR="00E82C2A" w:rsidRPr="00CE62F7">
        <w:rPr>
          <w:rFonts w:ascii="Garamond" w:hAnsi="Garamond"/>
          <w:sz w:val="24"/>
          <w:szCs w:val="24"/>
          <w:lang w:val="en-US"/>
        </w:rPr>
        <w:t xml:space="preserve">sometimes </w:t>
      </w:r>
      <w:r w:rsidRPr="00CE62F7">
        <w:rPr>
          <w:rFonts w:ascii="Garamond" w:hAnsi="Garamond"/>
          <w:sz w:val="24"/>
          <w:szCs w:val="24"/>
          <w:lang w:val="en-US"/>
        </w:rPr>
        <w:t xml:space="preserve">maximally efficient epistemic groups </w:t>
      </w:r>
      <w:r w:rsidR="00E82C2A" w:rsidRPr="00CE62F7">
        <w:rPr>
          <w:rFonts w:ascii="Garamond" w:hAnsi="Garamond"/>
          <w:sz w:val="24"/>
          <w:szCs w:val="24"/>
          <w:lang w:val="en-US"/>
        </w:rPr>
        <w:t>require that some</w:t>
      </w:r>
      <w:r w:rsidRPr="00CE62F7">
        <w:rPr>
          <w:rFonts w:ascii="Garamond" w:hAnsi="Garamond"/>
          <w:sz w:val="24"/>
          <w:szCs w:val="24"/>
          <w:lang w:val="en-US"/>
        </w:rPr>
        <w:t xml:space="preserve"> members</w:t>
      </w:r>
      <w:r w:rsidR="00E82C2A" w:rsidRPr="00CE62F7">
        <w:rPr>
          <w:rFonts w:ascii="Garamond" w:hAnsi="Garamond"/>
          <w:i/>
          <w:iCs/>
          <w:sz w:val="24"/>
          <w:szCs w:val="24"/>
          <w:lang w:val="en-US"/>
        </w:rPr>
        <w:t xml:space="preserve"> </w:t>
      </w:r>
      <w:r w:rsidR="00E82C2A" w:rsidRPr="00CE62F7">
        <w:rPr>
          <w:rFonts w:ascii="Garamond" w:hAnsi="Garamond"/>
          <w:sz w:val="24"/>
          <w:szCs w:val="24"/>
          <w:lang w:val="en-US"/>
        </w:rPr>
        <w:t xml:space="preserve">not </w:t>
      </w:r>
      <w:r w:rsidR="00E82C2A" w:rsidRPr="00CE62F7">
        <w:rPr>
          <w:rFonts w:ascii="Garamond" w:hAnsi="Garamond"/>
          <w:i/>
          <w:iCs/>
          <w:sz w:val="24"/>
          <w:szCs w:val="24"/>
          <w:lang w:val="en-US"/>
        </w:rPr>
        <w:t xml:space="preserve">use </w:t>
      </w:r>
      <w:r w:rsidR="00E82C2A" w:rsidRPr="00CE62F7">
        <w:rPr>
          <w:rFonts w:ascii="Garamond" w:hAnsi="Garamond"/>
          <w:sz w:val="24"/>
          <w:szCs w:val="24"/>
          <w:lang w:val="en-US"/>
        </w:rPr>
        <w:t>their</w:t>
      </w:r>
      <w:r w:rsidRPr="00CE62F7">
        <w:rPr>
          <w:rFonts w:ascii="Garamond" w:hAnsi="Garamond"/>
          <w:sz w:val="24"/>
          <w:szCs w:val="24"/>
          <w:lang w:val="en-US"/>
        </w:rPr>
        <w:t xml:space="preserve"> virtue to guide their activity</w:t>
      </w:r>
      <w:r w:rsidR="000848F0" w:rsidRPr="00CE62F7">
        <w:rPr>
          <w:rFonts w:ascii="Garamond" w:hAnsi="Garamond"/>
          <w:sz w:val="24"/>
          <w:szCs w:val="24"/>
          <w:lang w:val="en-US"/>
        </w:rPr>
        <w:t xml:space="preserve"> in those groups</w:t>
      </w:r>
      <w:r w:rsidRPr="00CE62F7">
        <w:rPr>
          <w:rFonts w:ascii="Garamond" w:hAnsi="Garamond"/>
          <w:sz w:val="24"/>
          <w:szCs w:val="24"/>
          <w:lang w:val="en-US"/>
        </w:rPr>
        <w:t>.</w:t>
      </w:r>
    </w:p>
    <w:p w14:paraId="5AD3F70C" w14:textId="77777777" w:rsidR="0091442F" w:rsidRPr="00CE62F7" w:rsidRDefault="00013B34" w:rsidP="00F11EA8">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lastRenderedPageBreak/>
        <w:tab/>
      </w:r>
      <w:r w:rsidR="00AA2C08" w:rsidRPr="00CE62F7">
        <w:rPr>
          <w:rFonts w:ascii="Garamond" w:hAnsi="Garamond"/>
          <w:sz w:val="24"/>
          <w:szCs w:val="24"/>
          <w:lang w:val="en-US"/>
        </w:rPr>
        <w:t xml:space="preserve">The second strategy </w:t>
      </w:r>
      <w:r w:rsidR="001B4F95" w:rsidRPr="00CE62F7">
        <w:rPr>
          <w:rFonts w:ascii="Garamond" w:hAnsi="Garamond"/>
          <w:sz w:val="24"/>
          <w:szCs w:val="24"/>
          <w:lang w:val="en-US"/>
        </w:rPr>
        <w:t xml:space="preserve">for removing the conflict between virtue and group dynamics </w:t>
      </w:r>
      <w:r w:rsidR="00AA2C08" w:rsidRPr="00CE62F7">
        <w:rPr>
          <w:rFonts w:ascii="Garamond" w:hAnsi="Garamond"/>
          <w:sz w:val="24"/>
          <w:szCs w:val="24"/>
          <w:lang w:val="en-US"/>
        </w:rPr>
        <w:t xml:space="preserve">focuses on the assumption </w:t>
      </w:r>
      <w:r w:rsidR="00033046" w:rsidRPr="00CE62F7">
        <w:rPr>
          <w:rFonts w:ascii="Garamond" w:hAnsi="Garamond"/>
          <w:sz w:val="24"/>
          <w:szCs w:val="24"/>
          <w:lang w:val="en-US"/>
        </w:rPr>
        <w:t>that virtue</w:t>
      </w:r>
      <w:r w:rsidR="00AA2C08" w:rsidRPr="00CE62F7">
        <w:rPr>
          <w:rFonts w:ascii="Garamond" w:hAnsi="Garamond"/>
          <w:sz w:val="24"/>
          <w:szCs w:val="24"/>
          <w:lang w:val="en-US"/>
        </w:rPr>
        <w:t xml:space="preserve"> reliabl</w:t>
      </w:r>
      <w:r w:rsidR="00033046" w:rsidRPr="00CE62F7">
        <w:rPr>
          <w:rFonts w:ascii="Garamond" w:hAnsi="Garamond"/>
          <w:sz w:val="24"/>
          <w:szCs w:val="24"/>
          <w:lang w:val="en-US"/>
        </w:rPr>
        <w:t xml:space="preserve">y </w:t>
      </w:r>
      <w:r w:rsidR="00AA2C08" w:rsidRPr="00CE62F7">
        <w:rPr>
          <w:rFonts w:ascii="Garamond" w:hAnsi="Garamond"/>
          <w:sz w:val="24"/>
          <w:szCs w:val="24"/>
          <w:lang w:val="en-US"/>
        </w:rPr>
        <w:t>promot</w:t>
      </w:r>
      <w:r w:rsidR="00033046" w:rsidRPr="00CE62F7">
        <w:rPr>
          <w:rFonts w:ascii="Garamond" w:hAnsi="Garamond"/>
          <w:sz w:val="24"/>
          <w:szCs w:val="24"/>
          <w:lang w:val="en-US"/>
        </w:rPr>
        <w:t>es fundamental epistemic goods, such as true belief</w:t>
      </w:r>
      <w:r w:rsidR="00AA2C08" w:rsidRPr="00CE62F7">
        <w:rPr>
          <w:rFonts w:ascii="Garamond" w:hAnsi="Garamond"/>
          <w:sz w:val="24"/>
          <w:szCs w:val="24"/>
          <w:lang w:val="en-US"/>
        </w:rPr>
        <w:t xml:space="preserve">. It grants that virtue must be </w:t>
      </w:r>
      <w:r w:rsidR="00AA2C08" w:rsidRPr="00CE62F7">
        <w:rPr>
          <w:rFonts w:ascii="Garamond" w:hAnsi="Garamond"/>
          <w:i/>
          <w:iCs/>
          <w:sz w:val="24"/>
          <w:szCs w:val="24"/>
          <w:lang w:val="en-US"/>
        </w:rPr>
        <w:t>appropriately related</w:t>
      </w:r>
      <w:r w:rsidR="00AA2C08" w:rsidRPr="00CE62F7">
        <w:rPr>
          <w:rFonts w:ascii="Garamond" w:hAnsi="Garamond"/>
          <w:sz w:val="24"/>
          <w:szCs w:val="24"/>
          <w:lang w:val="en-US"/>
        </w:rPr>
        <w:t xml:space="preserve"> to fundamental epistemic goods, but denies that this relation is one of reliable promotion. Rather, the virtuous </w:t>
      </w:r>
      <w:r w:rsidR="009C4827" w:rsidRPr="00CE62F7">
        <w:rPr>
          <w:rFonts w:ascii="Garamond" w:hAnsi="Garamond"/>
          <w:sz w:val="24"/>
          <w:szCs w:val="24"/>
          <w:lang w:val="en-US"/>
        </w:rPr>
        <w:t>person need</w:t>
      </w:r>
      <w:r w:rsidR="008533B6" w:rsidRPr="00CE62F7">
        <w:rPr>
          <w:rFonts w:ascii="Garamond" w:hAnsi="Garamond"/>
          <w:sz w:val="24"/>
          <w:szCs w:val="24"/>
          <w:lang w:val="en-US"/>
        </w:rPr>
        <w:t xml:space="preserve"> only </w:t>
      </w:r>
      <w:r w:rsidR="009C4827" w:rsidRPr="00CE62F7">
        <w:rPr>
          <w:rFonts w:ascii="Garamond" w:hAnsi="Garamond"/>
          <w:sz w:val="24"/>
          <w:szCs w:val="24"/>
          <w:lang w:val="en-US"/>
        </w:rPr>
        <w:t>be</w:t>
      </w:r>
      <w:r w:rsidR="00AA2C08" w:rsidRPr="00CE62F7">
        <w:rPr>
          <w:rFonts w:ascii="Garamond" w:hAnsi="Garamond"/>
          <w:sz w:val="24"/>
          <w:szCs w:val="24"/>
          <w:lang w:val="en-US"/>
        </w:rPr>
        <w:t xml:space="preserve"> appropriately </w:t>
      </w:r>
      <w:r w:rsidR="00AA2C08" w:rsidRPr="00CE62F7">
        <w:rPr>
          <w:rFonts w:ascii="Garamond" w:hAnsi="Garamond"/>
          <w:i/>
          <w:iCs/>
          <w:sz w:val="24"/>
          <w:szCs w:val="24"/>
          <w:lang w:val="en-US"/>
        </w:rPr>
        <w:t xml:space="preserve">motivated </w:t>
      </w:r>
      <w:r w:rsidR="00AA2C08" w:rsidRPr="00CE62F7">
        <w:rPr>
          <w:rFonts w:ascii="Garamond" w:hAnsi="Garamond"/>
          <w:sz w:val="24"/>
          <w:szCs w:val="24"/>
          <w:lang w:val="en-US"/>
        </w:rPr>
        <w:t>by those goods, e.g., by loving them or deeply desiring them</w:t>
      </w:r>
      <w:r w:rsidR="00D14733" w:rsidRPr="00CE62F7">
        <w:rPr>
          <w:rFonts w:ascii="Garamond" w:hAnsi="Garamond"/>
          <w:sz w:val="24"/>
          <w:szCs w:val="24"/>
          <w:lang w:val="en-US"/>
        </w:rPr>
        <w:t>.</w:t>
      </w:r>
      <w:r w:rsidR="00D14733" w:rsidRPr="00CE62F7">
        <w:rPr>
          <w:rStyle w:val="FootnoteReference"/>
          <w:rFonts w:ascii="Garamond" w:hAnsi="Garamond"/>
          <w:sz w:val="24"/>
          <w:szCs w:val="24"/>
          <w:lang w:val="en-US"/>
        </w:rPr>
        <w:footnoteReference w:id="30"/>
      </w:r>
      <w:r w:rsidR="00D14733" w:rsidRPr="00CE62F7">
        <w:rPr>
          <w:rFonts w:ascii="Garamond" w:hAnsi="Garamond"/>
          <w:sz w:val="24"/>
          <w:szCs w:val="24"/>
          <w:lang w:val="en-US"/>
        </w:rPr>
        <w:t xml:space="preserve"> </w:t>
      </w:r>
      <w:r w:rsidR="001B4F95" w:rsidRPr="00CE62F7">
        <w:rPr>
          <w:rFonts w:ascii="Garamond" w:hAnsi="Garamond"/>
          <w:sz w:val="24"/>
          <w:szCs w:val="24"/>
          <w:lang w:val="en-US"/>
        </w:rPr>
        <w:t xml:space="preserve">It does </w:t>
      </w:r>
      <w:r w:rsidRPr="00CE62F7">
        <w:rPr>
          <w:rFonts w:ascii="Garamond" w:hAnsi="Garamond"/>
          <w:sz w:val="24"/>
          <w:szCs w:val="24"/>
          <w:lang w:val="en-US"/>
        </w:rPr>
        <w:t>not matter</w:t>
      </w:r>
      <w:r w:rsidR="001B4F95" w:rsidRPr="00CE62F7">
        <w:rPr>
          <w:rFonts w:ascii="Garamond" w:hAnsi="Garamond"/>
          <w:sz w:val="24"/>
          <w:szCs w:val="24"/>
          <w:lang w:val="en-US"/>
        </w:rPr>
        <w:t>, so the objection goes,</w:t>
      </w:r>
      <w:r w:rsidRPr="00CE62F7">
        <w:rPr>
          <w:rFonts w:ascii="Garamond" w:hAnsi="Garamond"/>
          <w:sz w:val="24"/>
          <w:szCs w:val="24"/>
          <w:lang w:val="en-US"/>
        </w:rPr>
        <w:t xml:space="preserve"> if the virtuous </w:t>
      </w:r>
      <w:r w:rsidR="001B4F95" w:rsidRPr="00CE62F7">
        <w:rPr>
          <w:rFonts w:ascii="Garamond" w:hAnsi="Garamond"/>
          <w:sz w:val="24"/>
          <w:szCs w:val="24"/>
          <w:lang w:val="en-US"/>
        </w:rPr>
        <w:t>engage</w:t>
      </w:r>
      <w:r w:rsidRPr="00CE62F7">
        <w:rPr>
          <w:rFonts w:ascii="Garamond" w:hAnsi="Garamond"/>
          <w:sz w:val="24"/>
          <w:szCs w:val="24"/>
          <w:lang w:val="en-US"/>
        </w:rPr>
        <w:t xml:space="preserve"> in motivated reasoning, credit incentive</w:t>
      </w:r>
      <w:r w:rsidR="00EB6327" w:rsidRPr="00CE62F7">
        <w:rPr>
          <w:rFonts w:ascii="Garamond" w:hAnsi="Garamond"/>
          <w:sz w:val="24"/>
          <w:szCs w:val="24"/>
          <w:lang w:val="en-US"/>
        </w:rPr>
        <w:t>-</w:t>
      </w:r>
      <w:r w:rsidRPr="00CE62F7">
        <w:rPr>
          <w:rFonts w:ascii="Garamond" w:hAnsi="Garamond"/>
          <w:sz w:val="24"/>
          <w:szCs w:val="24"/>
          <w:lang w:val="en-US"/>
        </w:rPr>
        <w:t xml:space="preserve">seeking, maverickhood, etc., so long as these sorts of behaviors </w:t>
      </w:r>
      <w:r w:rsidR="00CF2324" w:rsidRPr="00CE62F7">
        <w:rPr>
          <w:rFonts w:ascii="Garamond" w:hAnsi="Garamond"/>
          <w:sz w:val="24"/>
          <w:szCs w:val="24"/>
          <w:lang w:val="en-US"/>
        </w:rPr>
        <w:t>are themselves motivated by</w:t>
      </w:r>
      <w:r w:rsidR="009C4827" w:rsidRPr="00CE62F7">
        <w:rPr>
          <w:rFonts w:ascii="Garamond" w:hAnsi="Garamond"/>
          <w:sz w:val="24"/>
          <w:szCs w:val="24"/>
          <w:lang w:val="en-US"/>
        </w:rPr>
        <w:t xml:space="preserve"> a love of truth</w:t>
      </w:r>
      <w:r w:rsidRPr="00CE62F7">
        <w:rPr>
          <w:rFonts w:ascii="Garamond" w:hAnsi="Garamond"/>
          <w:sz w:val="24"/>
          <w:szCs w:val="24"/>
          <w:lang w:val="en-US"/>
        </w:rPr>
        <w:t xml:space="preserve">. </w:t>
      </w:r>
      <w:r w:rsidR="00852917" w:rsidRPr="00CE62F7">
        <w:rPr>
          <w:rFonts w:ascii="Garamond" w:hAnsi="Garamond"/>
          <w:sz w:val="24"/>
          <w:szCs w:val="24"/>
          <w:lang w:val="en-US"/>
        </w:rPr>
        <w:t>Whether th</w:t>
      </w:r>
      <w:r w:rsidR="0016165F" w:rsidRPr="00CE62F7">
        <w:rPr>
          <w:rFonts w:ascii="Garamond" w:hAnsi="Garamond"/>
          <w:sz w:val="24"/>
          <w:szCs w:val="24"/>
          <w:lang w:val="en-US"/>
        </w:rPr>
        <w:t>is</w:t>
      </w:r>
      <w:r w:rsidR="00852917" w:rsidRPr="00CE62F7">
        <w:rPr>
          <w:rFonts w:ascii="Garamond" w:hAnsi="Garamond"/>
          <w:sz w:val="24"/>
          <w:szCs w:val="24"/>
          <w:lang w:val="en-US"/>
        </w:rPr>
        <w:t xml:space="preserve"> </w:t>
      </w:r>
      <w:r w:rsidR="0016165F" w:rsidRPr="00CE62F7">
        <w:rPr>
          <w:rFonts w:ascii="Garamond" w:hAnsi="Garamond"/>
          <w:sz w:val="24"/>
          <w:szCs w:val="24"/>
          <w:lang w:val="en-US"/>
        </w:rPr>
        <w:t>“</w:t>
      </w:r>
      <w:r w:rsidR="00852917" w:rsidRPr="00CE62F7">
        <w:rPr>
          <w:rFonts w:ascii="Garamond" w:hAnsi="Garamond"/>
          <w:sz w:val="24"/>
          <w:szCs w:val="24"/>
          <w:lang w:val="en-US"/>
        </w:rPr>
        <w:t>motivational strategy</w:t>
      </w:r>
      <w:r w:rsidR="0016165F" w:rsidRPr="00CE62F7">
        <w:rPr>
          <w:rFonts w:ascii="Garamond" w:hAnsi="Garamond"/>
          <w:sz w:val="24"/>
          <w:szCs w:val="24"/>
          <w:lang w:val="en-US"/>
        </w:rPr>
        <w:t>”</w:t>
      </w:r>
      <w:r w:rsidR="00852917" w:rsidRPr="00CE62F7">
        <w:rPr>
          <w:rFonts w:ascii="Garamond" w:hAnsi="Garamond"/>
          <w:sz w:val="24"/>
          <w:szCs w:val="24"/>
          <w:lang w:val="en-US"/>
        </w:rPr>
        <w:t xml:space="preserve"> succeeds depend</w:t>
      </w:r>
      <w:r w:rsidR="0057017F" w:rsidRPr="00CE62F7">
        <w:rPr>
          <w:rFonts w:ascii="Garamond" w:hAnsi="Garamond"/>
          <w:sz w:val="24"/>
          <w:szCs w:val="24"/>
          <w:lang w:val="en-US"/>
        </w:rPr>
        <w:t>s</w:t>
      </w:r>
      <w:r w:rsidR="00852917" w:rsidRPr="00CE62F7">
        <w:rPr>
          <w:rFonts w:ascii="Garamond" w:hAnsi="Garamond"/>
          <w:sz w:val="24"/>
          <w:szCs w:val="24"/>
          <w:lang w:val="en-US"/>
        </w:rPr>
        <w:t xml:space="preserve"> on the extent to which the love of truth is compatible with </w:t>
      </w:r>
      <w:r w:rsidR="005148AF" w:rsidRPr="00CE62F7">
        <w:rPr>
          <w:rFonts w:ascii="Garamond" w:hAnsi="Garamond"/>
          <w:sz w:val="24"/>
          <w:szCs w:val="24"/>
          <w:lang w:val="en-US"/>
        </w:rPr>
        <w:t>the</w:t>
      </w:r>
      <w:r w:rsidR="005847B3" w:rsidRPr="00CE62F7">
        <w:rPr>
          <w:rFonts w:ascii="Garamond" w:hAnsi="Garamond"/>
          <w:sz w:val="24"/>
          <w:szCs w:val="24"/>
          <w:lang w:val="en-US"/>
        </w:rPr>
        <w:t xml:space="preserve"> dirtier</w:t>
      </w:r>
      <w:r w:rsidR="005148AF" w:rsidRPr="00CE62F7">
        <w:rPr>
          <w:rFonts w:ascii="Garamond" w:hAnsi="Garamond"/>
          <w:sz w:val="24"/>
          <w:szCs w:val="24"/>
          <w:lang w:val="en-US"/>
        </w:rPr>
        <w:t xml:space="preserve"> forces of group knowledge</w:t>
      </w:r>
      <w:r w:rsidR="0057017F" w:rsidRPr="00CE62F7">
        <w:rPr>
          <w:rFonts w:ascii="Garamond" w:hAnsi="Garamond"/>
          <w:sz w:val="24"/>
          <w:szCs w:val="24"/>
          <w:lang w:val="en-US"/>
        </w:rPr>
        <w:t xml:space="preserve">, i.e., the extent to which one can love truth </w:t>
      </w:r>
      <w:r w:rsidR="0057017F" w:rsidRPr="00CE62F7">
        <w:rPr>
          <w:rFonts w:ascii="Garamond" w:hAnsi="Garamond"/>
          <w:i/>
          <w:iCs/>
          <w:sz w:val="24"/>
          <w:szCs w:val="24"/>
          <w:lang w:val="en-US"/>
        </w:rPr>
        <w:t>and</w:t>
      </w:r>
      <w:r w:rsidR="0057017F" w:rsidRPr="00CE62F7">
        <w:rPr>
          <w:rFonts w:ascii="Garamond" w:hAnsi="Garamond"/>
          <w:sz w:val="24"/>
          <w:szCs w:val="24"/>
          <w:lang w:val="en-US"/>
        </w:rPr>
        <w:t xml:space="preserve"> still engage in motivated reasoning, seek novel views for novelty’s sake, be moved by credit incentives, and so forth. </w:t>
      </w:r>
      <w:r w:rsidR="005847B3" w:rsidRPr="00CE62F7">
        <w:rPr>
          <w:rFonts w:ascii="Garamond" w:hAnsi="Garamond"/>
          <w:sz w:val="24"/>
          <w:szCs w:val="24"/>
          <w:lang w:val="en-US"/>
        </w:rPr>
        <w:t>Let us</w:t>
      </w:r>
      <w:r w:rsidR="00245F68" w:rsidRPr="00CE62F7">
        <w:rPr>
          <w:rFonts w:ascii="Garamond" w:hAnsi="Garamond"/>
          <w:sz w:val="24"/>
          <w:szCs w:val="24"/>
          <w:lang w:val="en-US"/>
        </w:rPr>
        <w:t xml:space="preserve"> grant that it’s possible to have multiple motivations. The question is whether</w:t>
      </w:r>
      <w:r w:rsidR="00674173" w:rsidRPr="00CE62F7">
        <w:rPr>
          <w:rFonts w:ascii="Garamond" w:hAnsi="Garamond"/>
          <w:sz w:val="24"/>
          <w:szCs w:val="24"/>
          <w:lang w:val="en-US"/>
        </w:rPr>
        <w:t xml:space="preserve"> those</w:t>
      </w:r>
      <w:r w:rsidR="0091442F" w:rsidRPr="00CE62F7">
        <w:rPr>
          <w:rFonts w:ascii="Garamond" w:hAnsi="Garamond"/>
          <w:sz w:val="24"/>
          <w:szCs w:val="24"/>
          <w:lang w:val="en-US"/>
        </w:rPr>
        <w:t xml:space="preserve"> motivations</w:t>
      </w:r>
      <w:r w:rsidR="00674173" w:rsidRPr="00CE62F7">
        <w:rPr>
          <w:rFonts w:ascii="Garamond" w:hAnsi="Garamond"/>
          <w:sz w:val="24"/>
          <w:szCs w:val="24"/>
          <w:lang w:val="en-US"/>
        </w:rPr>
        <w:t xml:space="preserve"> in particular can co-exist in a way that allows for virtue while at the same time maintaining group performance. </w:t>
      </w:r>
    </w:p>
    <w:p w14:paraId="2041C9B2" w14:textId="15340BD6" w:rsidR="00013B34" w:rsidRPr="00CE62F7" w:rsidRDefault="0091442F" w:rsidP="0091442F">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T</w:t>
      </w:r>
      <w:r w:rsidR="00EB6327" w:rsidRPr="00CE62F7">
        <w:rPr>
          <w:rFonts w:ascii="Garamond" w:hAnsi="Garamond"/>
          <w:sz w:val="24"/>
          <w:szCs w:val="24"/>
          <w:lang w:val="en-US"/>
        </w:rPr>
        <w:t>he love of truth</w:t>
      </w:r>
      <w:r w:rsidR="005148AF" w:rsidRPr="00CE62F7">
        <w:rPr>
          <w:rFonts w:ascii="Garamond" w:hAnsi="Garamond"/>
          <w:sz w:val="24"/>
          <w:szCs w:val="24"/>
          <w:lang w:val="en-US"/>
        </w:rPr>
        <w:t xml:space="preserve"> </w:t>
      </w:r>
      <w:r w:rsidR="005148AF" w:rsidRPr="00CE62F7">
        <w:rPr>
          <w:rFonts w:ascii="Garamond" w:hAnsi="Garamond"/>
          <w:i/>
          <w:iCs/>
          <w:sz w:val="24"/>
          <w:szCs w:val="24"/>
          <w:lang w:val="en-US"/>
        </w:rPr>
        <w:t xml:space="preserve">does </w:t>
      </w:r>
      <w:r w:rsidR="005148AF" w:rsidRPr="00CE62F7">
        <w:rPr>
          <w:rFonts w:ascii="Garamond" w:hAnsi="Garamond"/>
          <w:sz w:val="24"/>
          <w:szCs w:val="24"/>
          <w:lang w:val="en-US"/>
        </w:rPr>
        <w:t>seem</w:t>
      </w:r>
      <w:r w:rsidR="00D14733" w:rsidRPr="00CE62F7">
        <w:rPr>
          <w:rFonts w:ascii="Garamond" w:hAnsi="Garamond"/>
          <w:sz w:val="24"/>
          <w:szCs w:val="24"/>
          <w:lang w:val="en-US"/>
        </w:rPr>
        <w:t xml:space="preserve"> compatible with at least some of those forces. </w:t>
      </w:r>
      <w:r w:rsidR="005148AF" w:rsidRPr="00CE62F7">
        <w:rPr>
          <w:rFonts w:ascii="Garamond" w:hAnsi="Garamond"/>
          <w:sz w:val="24"/>
          <w:szCs w:val="24"/>
          <w:lang w:val="en-US"/>
        </w:rPr>
        <w:t xml:space="preserve">For example, </w:t>
      </w:r>
      <w:r w:rsidR="006D448B" w:rsidRPr="00CE62F7">
        <w:rPr>
          <w:rFonts w:ascii="Garamond" w:hAnsi="Garamond"/>
          <w:sz w:val="24"/>
          <w:szCs w:val="24"/>
          <w:lang w:val="en-US"/>
        </w:rPr>
        <w:t>Kofi Bright</w:t>
      </w:r>
      <w:r w:rsidR="005148AF" w:rsidRPr="00CE62F7">
        <w:rPr>
          <w:rFonts w:ascii="Garamond" w:hAnsi="Garamond"/>
          <w:sz w:val="24"/>
          <w:szCs w:val="24"/>
          <w:lang w:val="en-US"/>
        </w:rPr>
        <w:t xml:space="preserve"> (2017) and Zollman (2018) both provide evidence that groups composed of agents with mixed motives (those mo</w:t>
      </w:r>
      <w:r w:rsidR="00EB6327" w:rsidRPr="00CE62F7">
        <w:rPr>
          <w:rFonts w:ascii="Garamond" w:hAnsi="Garamond"/>
          <w:sz w:val="24"/>
          <w:szCs w:val="24"/>
          <w:lang w:val="en-US"/>
        </w:rPr>
        <w:t>tivated</w:t>
      </w:r>
      <w:r w:rsidR="005148AF" w:rsidRPr="00CE62F7">
        <w:rPr>
          <w:rFonts w:ascii="Garamond" w:hAnsi="Garamond"/>
          <w:sz w:val="24"/>
          <w:szCs w:val="24"/>
          <w:lang w:val="en-US"/>
        </w:rPr>
        <w:t xml:space="preserve"> by both truth and credit incentives) outperform groups whose members are motivated solely by credit incentives, at least across a range of conditions.</w:t>
      </w:r>
      <w:r w:rsidR="0057017F" w:rsidRPr="00CE62F7">
        <w:rPr>
          <w:rFonts w:ascii="Garamond" w:hAnsi="Garamond"/>
          <w:sz w:val="24"/>
          <w:szCs w:val="24"/>
          <w:lang w:val="en-US"/>
        </w:rPr>
        <w:t xml:space="preserve"> But there is a</w:t>
      </w:r>
      <w:r w:rsidR="00852917" w:rsidRPr="00CE62F7">
        <w:rPr>
          <w:rFonts w:ascii="Garamond" w:hAnsi="Garamond"/>
          <w:sz w:val="24"/>
          <w:szCs w:val="24"/>
          <w:lang w:val="en-US"/>
        </w:rPr>
        <w:t xml:space="preserve"> serious worry about the extent to which love of truth is compatible with </w:t>
      </w:r>
      <w:r w:rsidR="0057017F" w:rsidRPr="00CE62F7">
        <w:rPr>
          <w:rFonts w:ascii="Garamond" w:hAnsi="Garamond"/>
          <w:sz w:val="24"/>
          <w:szCs w:val="24"/>
          <w:lang w:val="en-US"/>
        </w:rPr>
        <w:t xml:space="preserve">other forces of knowledge production. </w:t>
      </w:r>
      <w:r w:rsidR="00013B34" w:rsidRPr="00CE62F7">
        <w:rPr>
          <w:rFonts w:ascii="Garamond" w:hAnsi="Garamond"/>
          <w:sz w:val="24"/>
          <w:szCs w:val="24"/>
          <w:lang w:val="en-US"/>
        </w:rPr>
        <w:t xml:space="preserve">Consider maverickhood and motivated reasoning. The latter is </w:t>
      </w:r>
      <w:r w:rsidR="00013B34" w:rsidRPr="00CE62F7">
        <w:rPr>
          <w:rFonts w:ascii="Garamond" w:hAnsi="Garamond"/>
          <w:i/>
          <w:iCs/>
          <w:sz w:val="24"/>
          <w:szCs w:val="24"/>
          <w:lang w:val="en-US"/>
        </w:rPr>
        <w:t xml:space="preserve">defined </w:t>
      </w:r>
      <w:r w:rsidR="00013B34" w:rsidRPr="00CE62F7">
        <w:rPr>
          <w:rFonts w:ascii="Garamond" w:hAnsi="Garamond"/>
          <w:sz w:val="24"/>
          <w:szCs w:val="24"/>
          <w:lang w:val="en-US"/>
        </w:rPr>
        <w:t>as reasoning motivated by desire</w:t>
      </w:r>
      <w:r w:rsidR="005707CA" w:rsidRPr="00CE62F7">
        <w:rPr>
          <w:rFonts w:ascii="Garamond" w:hAnsi="Garamond"/>
          <w:sz w:val="24"/>
          <w:szCs w:val="24"/>
          <w:lang w:val="en-US"/>
        </w:rPr>
        <w:t>s</w:t>
      </w:r>
      <w:r w:rsidR="00013B34" w:rsidRPr="00CE62F7">
        <w:rPr>
          <w:rFonts w:ascii="Garamond" w:hAnsi="Garamond"/>
          <w:sz w:val="24"/>
          <w:szCs w:val="24"/>
          <w:lang w:val="en-US"/>
        </w:rPr>
        <w:t xml:space="preserve">. As such, it </w:t>
      </w:r>
      <w:r w:rsidR="00B30C4C" w:rsidRPr="00CE62F7">
        <w:rPr>
          <w:rFonts w:ascii="Garamond" w:hAnsi="Garamond"/>
          <w:sz w:val="24"/>
          <w:szCs w:val="24"/>
          <w:lang w:val="en-US"/>
        </w:rPr>
        <w:t xml:space="preserve">is </w:t>
      </w:r>
      <w:r w:rsidR="008912C3" w:rsidRPr="00CE62F7">
        <w:rPr>
          <w:rFonts w:ascii="Garamond" w:hAnsi="Garamond"/>
          <w:sz w:val="24"/>
          <w:szCs w:val="24"/>
          <w:lang w:val="en-US"/>
        </w:rPr>
        <w:t>virtually</w:t>
      </w:r>
      <w:r w:rsidR="00B30C4C" w:rsidRPr="00CE62F7">
        <w:rPr>
          <w:rFonts w:ascii="Garamond" w:hAnsi="Garamond"/>
          <w:sz w:val="24"/>
          <w:szCs w:val="24"/>
          <w:lang w:val="en-US"/>
        </w:rPr>
        <w:t xml:space="preserve"> a conceptual </w:t>
      </w:r>
      <w:r w:rsidR="00013B34" w:rsidRPr="00CE62F7">
        <w:rPr>
          <w:rFonts w:ascii="Garamond" w:hAnsi="Garamond"/>
          <w:sz w:val="24"/>
          <w:szCs w:val="24"/>
          <w:lang w:val="en-US"/>
        </w:rPr>
        <w:t>truth that motivat</w:t>
      </w:r>
      <w:r w:rsidR="00B30C4C" w:rsidRPr="00CE62F7">
        <w:rPr>
          <w:rFonts w:ascii="Garamond" w:hAnsi="Garamond"/>
          <w:sz w:val="24"/>
          <w:szCs w:val="24"/>
          <w:lang w:val="en-US"/>
        </w:rPr>
        <w:t>ed</w:t>
      </w:r>
      <w:r w:rsidR="00013B34" w:rsidRPr="00CE62F7">
        <w:rPr>
          <w:rFonts w:ascii="Garamond" w:hAnsi="Garamond"/>
          <w:sz w:val="24"/>
          <w:szCs w:val="24"/>
          <w:lang w:val="en-US"/>
        </w:rPr>
        <w:t xml:space="preserve"> reasoning is incompatible with a love of truth</w:t>
      </w:r>
      <w:r w:rsidR="00B30C4C" w:rsidRPr="00CE62F7">
        <w:rPr>
          <w:rFonts w:ascii="Garamond" w:hAnsi="Garamond"/>
          <w:sz w:val="24"/>
          <w:szCs w:val="24"/>
          <w:lang w:val="en-US"/>
        </w:rPr>
        <w:t>, at least at the same time</w:t>
      </w:r>
      <w:r w:rsidR="00E01734" w:rsidRPr="00CE62F7">
        <w:rPr>
          <w:rFonts w:ascii="Garamond" w:hAnsi="Garamond"/>
          <w:sz w:val="24"/>
          <w:szCs w:val="24"/>
          <w:lang w:val="en-US"/>
        </w:rPr>
        <w:t xml:space="preserve"> when the motivated reasoning occurs</w:t>
      </w:r>
      <w:r w:rsidR="00B30C4C" w:rsidRPr="00CE62F7">
        <w:rPr>
          <w:rFonts w:ascii="Garamond" w:hAnsi="Garamond"/>
          <w:sz w:val="24"/>
          <w:szCs w:val="24"/>
          <w:lang w:val="en-US"/>
        </w:rPr>
        <w:t xml:space="preserve"> and with relation to the same evidence.</w:t>
      </w:r>
      <w:r w:rsidR="00013B34" w:rsidRPr="00CE62F7">
        <w:rPr>
          <w:rFonts w:ascii="Garamond" w:hAnsi="Garamond"/>
          <w:sz w:val="24"/>
          <w:szCs w:val="24"/>
          <w:lang w:val="en-US"/>
        </w:rPr>
        <w:t xml:space="preserve"> Likewise, maverickhood occurs when a person guides their epistemic choices not based on prior success or evidence but solely on the basis of novelty. </w:t>
      </w:r>
      <w:r w:rsidR="00065B3A" w:rsidRPr="00CE62F7">
        <w:rPr>
          <w:rFonts w:ascii="Garamond" w:hAnsi="Garamond"/>
          <w:sz w:val="24"/>
          <w:szCs w:val="24"/>
          <w:lang w:val="en-US"/>
        </w:rPr>
        <w:t>I</w:t>
      </w:r>
      <w:r w:rsidR="00013B34" w:rsidRPr="00CE62F7">
        <w:rPr>
          <w:rFonts w:ascii="Garamond" w:hAnsi="Garamond"/>
          <w:sz w:val="24"/>
          <w:szCs w:val="24"/>
          <w:lang w:val="en-US"/>
        </w:rPr>
        <w:t xml:space="preserve">f a person’s choices are guided solely by novelty, then it seems there is no room left for them to be </w:t>
      </w:r>
      <w:r w:rsidR="00013B34" w:rsidRPr="00CE62F7">
        <w:rPr>
          <w:rFonts w:ascii="Garamond" w:hAnsi="Garamond"/>
          <w:sz w:val="24"/>
          <w:szCs w:val="24"/>
          <w:lang w:val="en-US"/>
        </w:rPr>
        <w:lastRenderedPageBreak/>
        <w:t>guided by a love of truth</w:t>
      </w:r>
      <w:r w:rsidR="00E01734" w:rsidRPr="00CE62F7">
        <w:rPr>
          <w:rFonts w:ascii="Garamond" w:hAnsi="Garamond"/>
          <w:sz w:val="24"/>
          <w:szCs w:val="24"/>
          <w:lang w:val="en-US"/>
        </w:rPr>
        <w:t>, at least at the time under consideration</w:t>
      </w:r>
      <w:r w:rsidR="00013B34" w:rsidRPr="00CE62F7">
        <w:rPr>
          <w:rFonts w:ascii="Garamond" w:hAnsi="Garamond"/>
          <w:sz w:val="24"/>
          <w:szCs w:val="24"/>
          <w:lang w:val="en-US"/>
        </w:rPr>
        <w:t xml:space="preserve">. So, some forces of group knowledge production seem straightforwardly incompatible with a love of truth. For others, it is </w:t>
      </w:r>
      <w:r w:rsidR="00E01734" w:rsidRPr="00CE62F7">
        <w:rPr>
          <w:rFonts w:ascii="Garamond" w:hAnsi="Garamond"/>
          <w:sz w:val="24"/>
          <w:szCs w:val="24"/>
          <w:lang w:val="en-US"/>
        </w:rPr>
        <w:t xml:space="preserve">at least </w:t>
      </w:r>
      <w:r w:rsidR="00013B34" w:rsidRPr="00CE62F7">
        <w:rPr>
          <w:rFonts w:ascii="Garamond" w:hAnsi="Garamond"/>
          <w:sz w:val="24"/>
          <w:szCs w:val="24"/>
          <w:lang w:val="en-US"/>
        </w:rPr>
        <w:t xml:space="preserve">an </w:t>
      </w:r>
      <w:r w:rsidR="00E01734" w:rsidRPr="00CE62F7">
        <w:rPr>
          <w:rFonts w:ascii="Garamond" w:hAnsi="Garamond"/>
          <w:sz w:val="24"/>
          <w:szCs w:val="24"/>
          <w:lang w:val="en-US"/>
        </w:rPr>
        <w:t xml:space="preserve">open </w:t>
      </w:r>
      <w:r w:rsidR="00013B34" w:rsidRPr="00CE62F7">
        <w:rPr>
          <w:rFonts w:ascii="Garamond" w:hAnsi="Garamond"/>
          <w:sz w:val="24"/>
          <w:szCs w:val="24"/>
          <w:lang w:val="en-US"/>
        </w:rPr>
        <w:t>empirical question whether they are.</w:t>
      </w:r>
    </w:p>
    <w:p w14:paraId="16E381C4" w14:textId="0E6289E7" w:rsidR="00013B34" w:rsidRPr="00CE62F7" w:rsidRDefault="00D865FE"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One might object that</w:t>
      </w:r>
      <w:r w:rsidR="00013B34" w:rsidRPr="00CE62F7">
        <w:rPr>
          <w:rFonts w:ascii="Garamond" w:hAnsi="Garamond"/>
          <w:sz w:val="24"/>
          <w:szCs w:val="24"/>
          <w:lang w:val="en-US"/>
        </w:rPr>
        <w:t xml:space="preserve"> I have mislocated the love of truth in these cases. The virtuous person doesn’t love truth solely when it is attained by them,</w:t>
      </w:r>
      <w:r w:rsidRPr="00CE62F7">
        <w:rPr>
          <w:rFonts w:ascii="Garamond" w:hAnsi="Garamond"/>
          <w:sz w:val="24"/>
          <w:szCs w:val="24"/>
          <w:lang w:val="en-US"/>
        </w:rPr>
        <w:t xml:space="preserve"> the objection goes, as if they </w:t>
      </w:r>
      <w:r w:rsidR="00562C81" w:rsidRPr="00CE62F7">
        <w:rPr>
          <w:rFonts w:ascii="Garamond" w:hAnsi="Garamond"/>
          <w:sz w:val="24"/>
          <w:szCs w:val="24"/>
          <w:lang w:val="en-US"/>
        </w:rPr>
        <w:t>were</w:t>
      </w:r>
      <w:r w:rsidRPr="00CE62F7">
        <w:rPr>
          <w:rFonts w:ascii="Garamond" w:hAnsi="Garamond"/>
          <w:sz w:val="24"/>
          <w:szCs w:val="24"/>
          <w:lang w:val="en-US"/>
        </w:rPr>
        <w:t xml:space="preserve"> knowledge egoists. Rather, they love truth</w:t>
      </w:r>
      <w:r w:rsidR="00013B34" w:rsidRPr="00CE62F7">
        <w:rPr>
          <w:rFonts w:ascii="Garamond" w:hAnsi="Garamond"/>
          <w:sz w:val="24"/>
          <w:szCs w:val="24"/>
          <w:lang w:val="en-US"/>
        </w:rPr>
        <w:t xml:space="preserve"> independently of </w:t>
      </w:r>
      <w:r w:rsidR="00013B34" w:rsidRPr="00CE62F7">
        <w:rPr>
          <w:rFonts w:ascii="Garamond" w:hAnsi="Garamond"/>
          <w:i/>
          <w:iCs/>
          <w:sz w:val="24"/>
          <w:szCs w:val="24"/>
          <w:lang w:val="en-US"/>
        </w:rPr>
        <w:t>who</w:t>
      </w:r>
      <w:r w:rsidR="00013B34" w:rsidRPr="00CE62F7">
        <w:rPr>
          <w:rFonts w:ascii="Garamond" w:hAnsi="Garamond"/>
          <w:sz w:val="24"/>
          <w:szCs w:val="24"/>
          <w:lang w:val="en-US"/>
        </w:rPr>
        <w:t xml:space="preserve"> has it. They are, </w:t>
      </w:r>
      <w:r w:rsidR="00B30C4C" w:rsidRPr="00CE62F7">
        <w:rPr>
          <w:rFonts w:ascii="Garamond" w:hAnsi="Garamond"/>
          <w:sz w:val="24"/>
          <w:szCs w:val="24"/>
          <w:lang w:val="en-US"/>
        </w:rPr>
        <w:t>or at least</w:t>
      </w:r>
      <w:r w:rsidR="00013B34" w:rsidRPr="00CE62F7">
        <w:rPr>
          <w:rFonts w:ascii="Garamond" w:hAnsi="Garamond"/>
          <w:sz w:val="24"/>
          <w:szCs w:val="24"/>
          <w:lang w:val="en-US"/>
        </w:rPr>
        <w:t xml:space="preserve"> </w:t>
      </w:r>
      <w:r w:rsidR="00B30C4C" w:rsidRPr="00CE62F7">
        <w:rPr>
          <w:rFonts w:ascii="Garamond" w:hAnsi="Garamond"/>
          <w:sz w:val="24"/>
          <w:szCs w:val="24"/>
          <w:lang w:val="en-US"/>
        </w:rPr>
        <w:t>can be,</w:t>
      </w:r>
      <w:r w:rsidRPr="00CE62F7">
        <w:rPr>
          <w:rFonts w:ascii="Garamond" w:hAnsi="Garamond"/>
          <w:sz w:val="24"/>
          <w:szCs w:val="24"/>
          <w:lang w:val="en-US"/>
        </w:rPr>
        <w:t xml:space="preserve"> </w:t>
      </w:r>
      <w:r w:rsidR="00013B34" w:rsidRPr="00CE62F7">
        <w:rPr>
          <w:rFonts w:ascii="Garamond" w:hAnsi="Garamond"/>
          <w:sz w:val="24"/>
          <w:szCs w:val="24"/>
          <w:lang w:val="en-US"/>
        </w:rPr>
        <w:t>altruist</w:t>
      </w:r>
      <w:r w:rsidRPr="00CE62F7">
        <w:rPr>
          <w:rFonts w:ascii="Garamond" w:hAnsi="Garamond"/>
          <w:sz w:val="24"/>
          <w:szCs w:val="24"/>
          <w:lang w:val="en-US"/>
        </w:rPr>
        <w:t>s</w:t>
      </w:r>
      <w:r w:rsidR="00013B34" w:rsidRPr="00CE62F7">
        <w:rPr>
          <w:rFonts w:ascii="Garamond" w:hAnsi="Garamond"/>
          <w:sz w:val="24"/>
          <w:szCs w:val="24"/>
          <w:lang w:val="en-US"/>
        </w:rPr>
        <w:t xml:space="preserve"> in their love of truth.</w:t>
      </w:r>
      <w:r w:rsidR="00013B34" w:rsidRPr="00CE62F7">
        <w:rPr>
          <w:rStyle w:val="FootnoteReference"/>
          <w:rFonts w:ascii="Garamond" w:hAnsi="Garamond"/>
          <w:sz w:val="24"/>
          <w:szCs w:val="24"/>
          <w:lang w:val="en-US"/>
        </w:rPr>
        <w:footnoteReference w:id="31"/>
      </w:r>
      <w:r w:rsidR="00013B34" w:rsidRPr="00CE62F7">
        <w:rPr>
          <w:rFonts w:ascii="Garamond" w:hAnsi="Garamond"/>
          <w:sz w:val="24"/>
          <w:szCs w:val="24"/>
          <w:lang w:val="en-US"/>
        </w:rPr>
        <w:t xml:space="preserve"> </w:t>
      </w:r>
      <w:r w:rsidRPr="00CE62F7">
        <w:rPr>
          <w:rFonts w:ascii="Garamond" w:hAnsi="Garamond"/>
          <w:sz w:val="24"/>
          <w:szCs w:val="24"/>
          <w:lang w:val="en-US"/>
        </w:rPr>
        <w:t>So, even if engaging in motivated reasoning (etc.) is incompatible with a person</w:t>
      </w:r>
      <w:r w:rsidR="008912C3" w:rsidRPr="00CE62F7">
        <w:rPr>
          <w:rFonts w:ascii="Garamond" w:hAnsi="Garamond"/>
          <w:sz w:val="24"/>
          <w:szCs w:val="24"/>
          <w:lang w:val="en-US"/>
        </w:rPr>
        <w:t>’s</w:t>
      </w:r>
      <w:r w:rsidRPr="00CE62F7">
        <w:rPr>
          <w:rFonts w:ascii="Garamond" w:hAnsi="Garamond"/>
          <w:sz w:val="24"/>
          <w:szCs w:val="24"/>
          <w:lang w:val="en-US"/>
        </w:rPr>
        <w:t xml:space="preserve"> loving truth for themselves, it is</w:t>
      </w:r>
      <w:r w:rsidR="006E39C8" w:rsidRPr="00CE62F7">
        <w:rPr>
          <w:rFonts w:ascii="Garamond" w:hAnsi="Garamond"/>
          <w:sz w:val="24"/>
          <w:szCs w:val="24"/>
          <w:lang w:val="en-US"/>
        </w:rPr>
        <w:t xml:space="preserve"> </w:t>
      </w:r>
      <w:r w:rsidRPr="00CE62F7">
        <w:rPr>
          <w:rFonts w:ascii="Garamond" w:hAnsi="Garamond"/>
          <w:sz w:val="24"/>
          <w:szCs w:val="24"/>
          <w:lang w:val="en-US"/>
        </w:rPr>
        <w:t xml:space="preserve">compatible with </w:t>
      </w:r>
      <w:r w:rsidR="008912C3" w:rsidRPr="00CE62F7">
        <w:rPr>
          <w:rFonts w:ascii="Garamond" w:hAnsi="Garamond"/>
          <w:sz w:val="24"/>
          <w:szCs w:val="24"/>
          <w:lang w:val="en-US"/>
        </w:rPr>
        <w:t xml:space="preserve">their </w:t>
      </w:r>
      <w:r w:rsidRPr="00CE62F7">
        <w:rPr>
          <w:rFonts w:ascii="Garamond" w:hAnsi="Garamond"/>
          <w:sz w:val="24"/>
          <w:szCs w:val="24"/>
          <w:lang w:val="en-US"/>
        </w:rPr>
        <w:t xml:space="preserve">loving truth more impartially. </w:t>
      </w:r>
      <w:r w:rsidR="00B30C4C" w:rsidRPr="00CE62F7">
        <w:rPr>
          <w:rFonts w:ascii="Garamond" w:hAnsi="Garamond"/>
          <w:sz w:val="24"/>
          <w:szCs w:val="24"/>
          <w:lang w:val="en-US"/>
        </w:rPr>
        <w:t>For example, perhaps</w:t>
      </w:r>
      <w:r w:rsidR="00013B34" w:rsidRPr="00CE62F7">
        <w:rPr>
          <w:rFonts w:ascii="Garamond" w:hAnsi="Garamond"/>
          <w:i/>
          <w:iCs/>
          <w:sz w:val="24"/>
          <w:szCs w:val="24"/>
          <w:lang w:val="en-US"/>
        </w:rPr>
        <w:t xml:space="preserve"> </w:t>
      </w:r>
      <w:r w:rsidRPr="00CE62F7">
        <w:rPr>
          <w:rFonts w:ascii="Garamond" w:hAnsi="Garamond"/>
          <w:sz w:val="24"/>
          <w:szCs w:val="24"/>
          <w:lang w:val="en-US"/>
        </w:rPr>
        <w:t>a person</w:t>
      </w:r>
      <w:r w:rsidR="00013B34" w:rsidRPr="00CE62F7">
        <w:rPr>
          <w:rFonts w:ascii="Garamond" w:hAnsi="Garamond"/>
          <w:sz w:val="24"/>
          <w:szCs w:val="24"/>
          <w:lang w:val="en-US"/>
        </w:rPr>
        <w:t xml:space="preserve"> love</w:t>
      </w:r>
      <w:r w:rsidRPr="00CE62F7">
        <w:rPr>
          <w:rFonts w:ascii="Garamond" w:hAnsi="Garamond"/>
          <w:sz w:val="24"/>
          <w:szCs w:val="24"/>
          <w:lang w:val="en-US"/>
        </w:rPr>
        <w:t>s</w:t>
      </w:r>
      <w:r w:rsidR="00013B34" w:rsidRPr="00CE62F7">
        <w:rPr>
          <w:rFonts w:ascii="Garamond" w:hAnsi="Garamond"/>
          <w:sz w:val="24"/>
          <w:szCs w:val="24"/>
          <w:lang w:val="en-US"/>
        </w:rPr>
        <w:t xml:space="preserve"> truth and know</w:t>
      </w:r>
      <w:r w:rsidRPr="00CE62F7">
        <w:rPr>
          <w:rFonts w:ascii="Garamond" w:hAnsi="Garamond"/>
          <w:sz w:val="24"/>
          <w:szCs w:val="24"/>
          <w:lang w:val="en-US"/>
        </w:rPr>
        <w:t>s</w:t>
      </w:r>
      <w:r w:rsidR="00013B34" w:rsidRPr="00CE62F7">
        <w:rPr>
          <w:rFonts w:ascii="Garamond" w:hAnsi="Garamond"/>
          <w:sz w:val="24"/>
          <w:szCs w:val="24"/>
          <w:lang w:val="en-US"/>
        </w:rPr>
        <w:t xml:space="preserve"> that motivated reasoning plays a role in knowledge production in groups</w:t>
      </w:r>
      <w:r w:rsidR="00B30C4C" w:rsidRPr="00CE62F7">
        <w:rPr>
          <w:rFonts w:ascii="Garamond" w:hAnsi="Garamond"/>
          <w:sz w:val="24"/>
          <w:szCs w:val="24"/>
          <w:lang w:val="en-US"/>
        </w:rPr>
        <w:t>, and so they engage in motivated reasoning to play their role in boosting the amount of true belief that the group gives people access to down the line</w:t>
      </w:r>
      <w:r w:rsidR="00013B34" w:rsidRPr="00CE62F7">
        <w:rPr>
          <w:rFonts w:ascii="Garamond" w:hAnsi="Garamond"/>
          <w:sz w:val="24"/>
          <w:szCs w:val="24"/>
          <w:lang w:val="en-US"/>
        </w:rPr>
        <w:t>.</w:t>
      </w:r>
      <w:r w:rsidR="00013B34" w:rsidRPr="00CE62F7">
        <w:rPr>
          <w:rStyle w:val="FootnoteReference"/>
          <w:rFonts w:ascii="Garamond" w:hAnsi="Garamond"/>
          <w:sz w:val="24"/>
          <w:szCs w:val="24"/>
          <w:lang w:val="en-US"/>
        </w:rPr>
        <w:t xml:space="preserve"> </w:t>
      </w:r>
      <w:r w:rsidR="00013B34" w:rsidRPr="00CE62F7">
        <w:rPr>
          <w:rStyle w:val="FootnoteReference"/>
          <w:rFonts w:ascii="Garamond" w:hAnsi="Garamond"/>
          <w:sz w:val="24"/>
          <w:szCs w:val="24"/>
          <w:lang w:val="en-US"/>
        </w:rPr>
        <w:footnoteReference w:id="32"/>
      </w:r>
      <w:r w:rsidR="00013B34" w:rsidRPr="00CE62F7">
        <w:rPr>
          <w:rFonts w:ascii="Garamond" w:hAnsi="Garamond"/>
          <w:sz w:val="24"/>
          <w:szCs w:val="24"/>
          <w:lang w:val="en-US"/>
        </w:rPr>
        <w:t xml:space="preserve"> </w:t>
      </w:r>
      <w:r w:rsidR="00B30C4C" w:rsidRPr="00CE62F7">
        <w:rPr>
          <w:rFonts w:ascii="Garamond" w:hAnsi="Garamond"/>
          <w:sz w:val="24"/>
          <w:szCs w:val="24"/>
          <w:lang w:val="en-US"/>
        </w:rPr>
        <w:t>T</w:t>
      </w:r>
      <w:r w:rsidR="00013B34" w:rsidRPr="00CE62F7">
        <w:rPr>
          <w:rFonts w:ascii="Garamond" w:hAnsi="Garamond"/>
          <w:sz w:val="24"/>
          <w:szCs w:val="24"/>
          <w:lang w:val="en-US"/>
        </w:rPr>
        <w:t xml:space="preserve">he forces of group knowledge production are compatible with individual virtue insofar as the members of the group can all love truth (etc.) in an </w:t>
      </w:r>
      <w:r w:rsidR="00013B34" w:rsidRPr="00CE62F7">
        <w:rPr>
          <w:rFonts w:ascii="Garamond" w:hAnsi="Garamond"/>
          <w:i/>
          <w:iCs/>
          <w:sz w:val="24"/>
          <w:szCs w:val="24"/>
          <w:lang w:val="en-US"/>
        </w:rPr>
        <w:t xml:space="preserve">impartial </w:t>
      </w:r>
      <w:r w:rsidR="00013B34" w:rsidRPr="00CE62F7">
        <w:rPr>
          <w:rFonts w:ascii="Garamond" w:hAnsi="Garamond"/>
          <w:sz w:val="24"/>
          <w:szCs w:val="24"/>
          <w:lang w:val="en-US"/>
        </w:rPr>
        <w:t xml:space="preserve">manner without having to modify their behavior in a way that detracts from maximal epistemic efficiency. </w:t>
      </w:r>
    </w:p>
    <w:p w14:paraId="30F5F659" w14:textId="15447FAC" w:rsidR="00013B34" w:rsidRPr="00CE62F7" w:rsidRDefault="006E39C8"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T</w:t>
      </w:r>
      <w:r w:rsidR="00013B34" w:rsidRPr="00CE62F7">
        <w:rPr>
          <w:rFonts w:ascii="Garamond" w:hAnsi="Garamond"/>
          <w:sz w:val="24"/>
          <w:szCs w:val="24"/>
          <w:lang w:val="en-US"/>
        </w:rPr>
        <w:t>his</w:t>
      </w:r>
      <w:r w:rsidR="00B30C4C" w:rsidRPr="00CE62F7">
        <w:rPr>
          <w:rFonts w:ascii="Garamond" w:hAnsi="Garamond"/>
          <w:sz w:val="24"/>
          <w:szCs w:val="24"/>
          <w:lang w:val="en-US"/>
        </w:rPr>
        <w:t xml:space="preserve"> modification</w:t>
      </w:r>
      <w:r w:rsidR="00797EDF" w:rsidRPr="00CE62F7">
        <w:rPr>
          <w:rFonts w:ascii="Garamond" w:hAnsi="Garamond"/>
          <w:sz w:val="24"/>
          <w:szCs w:val="24"/>
          <w:lang w:val="en-US"/>
        </w:rPr>
        <w:t xml:space="preserve"> to</w:t>
      </w:r>
      <w:r w:rsidR="00B30C4C" w:rsidRPr="00CE62F7">
        <w:rPr>
          <w:rFonts w:ascii="Garamond" w:hAnsi="Garamond"/>
          <w:sz w:val="24"/>
          <w:szCs w:val="24"/>
          <w:lang w:val="en-US"/>
        </w:rPr>
        <w:t xml:space="preserve"> the motivational strategy comes at the expense of </w:t>
      </w:r>
      <w:r w:rsidR="00B02BCD" w:rsidRPr="00CE62F7">
        <w:rPr>
          <w:rFonts w:ascii="Garamond" w:hAnsi="Garamond"/>
          <w:sz w:val="24"/>
          <w:szCs w:val="24"/>
          <w:lang w:val="en-US"/>
        </w:rPr>
        <w:t xml:space="preserve">a traditional conception of intellectual virtue, which is the conception relevant to the conflict. </w:t>
      </w:r>
      <w:r w:rsidR="00013B34" w:rsidRPr="00CE62F7">
        <w:rPr>
          <w:rFonts w:ascii="Garamond" w:hAnsi="Garamond"/>
          <w:sz w:val="24"/>
          <w:szCs w:val="24"/>
          <w:lang w:val="en-US"/>
        </w:rPr>
        <w:t xml:space="preserve">On the traditional conception, the virtuous </w:t>
      </w:r>
      <w:r w:rsidR="00B02BCD" w:rsidRPr="00CE62F7">
        <w:rPr>
          <w:rFonts w:ascii="Garamond" w:hAnsi="Garamond"/>
          <w:sz w:val="24"/>
          <w:szCs w:val="24"/>
          <w:lang w:val="en-US"/>
        </w:rPr>
        <w:t xml:space="preserve">person </w:t>
      </w:r>
      <w:r w:rsidR="00013B34" w:rsidRPr="00CE62F7">
        <w:rPr>
          <w:rFonts w:ascii="Garamond" w:hAnsi="Garamond"/>
          <w:sz w:val="24"/>
          <w:szCs w:val="24"/>
          <w:lang w:val="en-US"/>
        </w:rPr>
        <w:t xml:space="preserve">doesn’t simply want </w:t>
      </w:r>
      <w:r w:rsidR="00E01734" w:rsidRPr="00CE62F7">
        <w:rPr>
          <w:rFonts w:ascii="Garamond" w:hAnsi="Garamond"/>
          <w:sz w:val="24"/>
          <w:szCs w:val="24"/>
          <w:lang w:val="en-US"/>
        </w:rPr>
        <w:t>epistemic goods</w:t>
      </w:r>
      <w:r w:rsidR="00013B34" w:rsidRPr="00CE62F7">
        <w:rPr>
          <w:rFonts w:ascii="Garamond" w:hAnsi="Garamond"/>
          <w:sz w:val="24"/>
          <w:szCs w:val="24"/>
          <w:lang w:val="en-US"/>
        </w:rPr>
        <w:t xml:space="preserve"> to come into the world</w:t>
      </w:r>
      <w:r w:rsidR="00B02BCD" w:rsidRPr="00CE62F7">
        <w:rPr>
          <w:rFonts w:ascii="Garamond" w:hAnsi="Garamond"/>
          <w:sz w:val="24"/>
          <w:szCs w:val="24"/>
          <w:lang w:val="en-US"/>
        </w:rPr>
        <w:t xml:space="preserve"> regardless of who has them</w:t>
      </w:r>
      <w:r w:rsidR="00BD027E" w:rsidRPr="00CE62F7">
        <w:rPr>
          <w:rFonts w:ascii="Garamond" w:hAnsi="Garamond"/>
          <w:sz w:val="24"/>
          <w:szCs w:val="24"/>
          <w:lang w:val="en-US"/>
        </w:rPr>
        <w:t>—they</w:t>
      </w:r>
      <w:r w:rsidR="00013B34" w:rsidRPr="00CE62F7">
        <w:rPr>
          <w:rFonts w:ascii="Garamond" w:hAnsi="Garamond"/>
          <w:sz w:val="24"/>
          <w:szCs w:val="24"/>
          <w:lang w:val="en-US"/>
        </w:rPr>
        <w:t xml:space="preserve"> also want to possess</w:t>
      </w:r>
      <w:r w:rsidR="00013B34" w:rsidRPr="00CE62F7">
        <w:rPr>
          <w:rFonts w:ascii="Garamond" w:hAnsi="Garamond"/>
          <w:i/>
          <w:iCs/>
          <w:sz w:val="24"/>
          <w:szCs w:val="24"/>
          <w:lang w:val="en-US"/>
        </w:rPr>
        <w:t xml:space="preserve"> </w:t>
      </w:r>
      <w:r w:rsidR="00B02BCD" w:rsidRPr="00CE62F7">
        <w:rPr>
          <w:rFonts w:ascii="Garamond" w:hAnsi="Garamond"/>
          <w:sz w:val="24"/>
          <w:szCs w:val="24"/>
          <w:lang w:val="en-US"/>
        </w:rPr>
        <w:t>these goods</w:t>
      </w:r>
      <w:r w:rsidR="00013B34" w:rsidRPr="00CE62F7">
        <w:rPr>
          <w:rFonts w:ascii="Garamond" w:hAnsi="Garamond"/>
          <w:sz w:val="24"/>
          <w:szCs w:val="24"/>
          <w:lang w:val="en-US"/>
        </w:rPr>
        <w:t xml:space="preserve"> </w:t>
      </w:r>
      <w:r w:rsidR="00013B34" w:rsidRPr="00CE62F7">
        <w:rPr>
          <w:rFonts w:ascii="Garamond" w:hAnsi="Garamond"/>
          <w:i/>
          <w:iCs/>
          <w:sz w:val="24"/>
          <w:szCs w:val="24"/>
          <w:lang w:val="en-US"/>
        </w:rPr>
        <w:t xml:space="preserve">themselves. </w:t>
      </w:r>
      <w:r w:rsidR="00013B34" w:rsidRPr="00CE62F7">
        <w:rPr>
          <w:rFonts w:ascii="Garamond" w:hAnsi="Garamond"/>
          <w:sz w:val="24"/>
          <w:szCs w:val="24"/>
          <w:lang w:val="en-US"/>
        </w:rPr>
        <w:t>T</w:t>
      </w:r>
      <w:r w:rsidR="00B02BCD" w:rsidRPr="00CE62F7">
        <w:rPr>
          <w:rFonts w:ascii="Garamond" w:hAnsi="Garamond"/>
          <w:sz w:val="24"/>
          <w:szCs w:val="24"/>
          <w:lang w:val="en-US"/>
        </w:rPr>
        <w:t>hat is, the</w:t>
      </w:r>
      <w:r w:rsidR="00013B34" w:rsidRPr="00CE62F7">
        <w:rPr>
          <w:rFonts w:ascii="Garamond" w:hAnsi="Garamond"/>
          <w:sz w:val="24"/>
          <w:szCs w:val="24"/>
          <w:lang w:val="en-US"/>
        </w:rPr>
        <w:t xml:space="preserve"> virtuous person is </w:t>
      </w:r>
      <w:r w:rsidR="00B02BCD" w:rsidRPr="00CE62F7">
        <w:rPr>
          <w:rFonts w:ascii="Garamond" w:hAnsi="Garamond"/>
          <w:i/>
          <w:iCs/>
          <w:sz w:val="24"/>
          <w:szCs w:val="24"/>
          <w:lang w:val="en-US"/>
        </w:rPr>
        <w:t>partially</w:t>
      </w:r>
      <w:r w:rsidR="00013B34" w:rsidRPr="00CE62F7">
        <w:rPr>
          <w:rFonts w:ascii="Garamond" w:hAnsi="Garamond"/>
          <w:sz w:val="24"/>
          <w:szCs w:val="24"/>
          <w:lang w:val="en-US"/>
        </w:rPr>
        <w:t xml:space="preserve"> related to the</w:t>
      </w:r>
      <w:r w:rsidR="00E01734" w:rsidRPr="00CE62F7">
        <w:rPr>
          <w:rFonts w:ascii="Garamond" w:hAnsi="Garamond"/>
          <w:sz w:val="24"/>
          <w:szCs w:val="24"/>
          <w:lang w:val="en-US"/>
        </w:rPr>
        <w:t>se goods.</w:t>
      </w:r>
      <w:r w:rsidR="00D05CFC" w:rsidRPr="00CE62F7">
        <w:rPr>
          <w:rFonts w:ascii="Garamond" w:hAnsi="Garamond"/>
          <w:sz w:val="24"/>
          <w:szCs w:val="24"/>
          <w:lang w:val="en-US"/>
        </w:rPr>
        <w:t xml:space="preserve"> </w:t>
      </w:r>
      <w:r w:rsidR="007F7402" w:rsidRPr="00CE62F7">
        <w:rPr>
          <w:rFonts w:ascii="Garamond" w:hAnsi="Garamond"/>
          <w:sz w:val="24"/>
          <w:szCs w:val="24"/>
          <w:lang w:val="en-US"/>
        </w:rPr>
        <w:t xml:space="preserve">There are of course </w:t>
      </w:r>
      <w:r w:rsidR="00491BBD" w:rsidRPr="00CE62F7">
        <w:rPr>
          <w:rFonts w:ascii="Garamond" w:hAnsi="Garamond"/>
          <w:sz w:val="24"/>
          <w:szCs w:val="24"/>
          <w:lang w:val="en-US"/>
        </w:rPr>
        <w:t xml:space="preserve">routine </w:t>
      </w:r>
      <w:r w:rsidR="007F7402" w:rsidRPr="00CE62F7">
        <w:rPr>
          <w:rFonts w:ascii="Garamond" w:hAnsi="Garamond"/>
          <w:sz w:val="24"/>
          <w:szCs w:val="24"/>
          <w:lang w:val="en-US"/>
        </w:rPr>
        <w:t>cases where the intellectually virtuous person sacrifices their own possession of epistemic goods so that others can possess them</w:t>
      </w:r>
      <w:r w:rsidR="00E01734" w:rsidRPr="00CE62F7">
        <w:rPr>
          <w:rFonts w:ascii="Garamond" w:hAnsi="Garamond"/>
          <w:sz w:val="24"/>
          <w:szCs w:val="24"/>
          <w:lang w:val="en-US"/>
        </w:rPr>
        <w:t xml:space="preserve">, e.g., </w:t>
      </w:r>
      <w:r w:rsidR="007F7402" w:rsidRPr="00CE62F7">
        <w:rPr>
          <w:rFonts w:ascii="Garamond" w:hAnsi="Garamond"/>
          <w:sz w:val="24"/>
          <w:szCs w:val="24"/>
          <w:lang w:val="en-US"/>
        </w:rPr>
        <w:t xml:space="preserve">a parent might sacrifice their ability to read in the evenings </w:t>
      </w:r>
      <w:r w:rsidR="00E01734" w:rsidRPr="00CE62F7">
        <w:rPr>
          <w:rFonts w:ascii="Garamond" w:hAnsi="Garamond"/>
          <w:sz w:val="24"/>
          <w:szCs w:val="24"/>
          <w:lang w:val="en-US"/>
        </w:rPr>
        <w:t>to drive</w:t>
      </w:r>
      <w:r w:rsidR="007F7402" w:rsidRPr="00CE62F7">
        <w:rPr>
          <w:rFonts w:ascii="Garamond" w:hAnsi="Garamond"/>
          <w:sz w:val="24"/>
          <w:szCs w:val="24"/>
          <w:lang w:val="en-US"/>
        </w:rPr>
        <w:t xml:space="preserve"> their child to after-school tutoring. But this sacrifice plausibly stems from moral virtue—their concern for the well-being of </w:t>
      </w:r>
      <w:r w:rsidR="007F7402" w:rsidRPr="00CE62F7">
        <w:rPr>
          <w:rFonts w:ascii="Garamond" w:hAnsi="Garamond"/>
          <w:sz w:val="24"/>
          <w:szCs w:val="24"/>
          <w:lang w:val="en-US"/>
        </w:rPr>
        <w:lastRenderedPageBreak/>
        <w:t>their child—and not from a truly impartial love of knowledge</w:t>
      </w:r>
      <w:r w:rsidR="00013B34" w:rsidRPr="00CE62F7">
        <w:rPr>
          <w:rFonts w:ascii="Garamond" w:hAnsi="Garamond"/>
          <w:sz w:val="24"/>
          <w:szCs w:val="24"/>
          <w:lang w:val="en-US"/>
        </w:rPr>
        <w:t xml:space="preserve">. </w:t>
      </w:r>
      <w:r w:rsidR="00F43D7A" w:rsidRPr="00CE62F7">
        <w:rPr>
          <w:rFonts w:ascii="Garamond" w:hAnsi="Garamond"/>
          <w:sz w:val="24"/>
          <w:szCs w:val="24"/>
          <w:lang w:val="en-US"/>
        </w:rPr>
        <w:t>After all, if it were truly impartial, they would be equally willing to sacrifice their own knowledge so that someone else, potentially unknown to them, might have a little more knowledge.</w:t>
      </w:r>
      <w:r w:rsidR="00013B34" w:rsidRPr="00CE62F7">
        <w:rPr>
          <w:rFonts w:ascii="Garamond" w:hAnsi="Garamond"/>
          <w:sz w:val="24"/>
          <w:szCs w:val="24"/>
          <w:lang w:val="en-US"/>
        </w:rPr>
        <w:t xml:space="preserve"> I am not </w:t>
      </w:r>
      <w:r w:rsidR="008912C3" w:rsidRPr="00CE62F7">
        <w:rPr>
          <w:rFonts w:ascii="Garamond" w:hAnsi="Garamond"/>
          <w:sz w:val="24"/>
          <w:szCs w:val="24"/>
          <w:lang w:val="en-US"/>
        </w:rPr>
        <w:t>claiming</w:t>
      </w:r>
      <w:r w:rsidR="00013B34" w:rsidRPr="00CE62F7">
        <w:rPr>
          <w:rFonts w:ascii="Garamond" w:hAnsi="Garamond"/>
          <w:sz w:val="24"/>
          <w:szCs w:val="24"/>
          <w:lang w:val="en-US"/>
        </w:rPr>
        <w:t xml:space="preserve"> that an account of intellectual virtue which puts impartial love of truth at the center</w:t>
      </w:r>
      <w:r w:rsidR="00F43D7A" w:rsidRPr="00CE62F7">
        <w:rPr>
          <w:rFonts w:ascii="Garamond" w:hAnsi="Garamond"/>
          <w:sz w:val="24"/>
          <w:szCs w:val="24"/>
          <w:lang w:val="en-US"/>
        </w:rPr>
        <w:t xml:space="preserve"> is a non-starter</w:t>
      </w:r>
      <w:r w:rsidR="00013B34" w:rsidRPr="00CE62F7">
        <w:rPr>
          <w:rFonts w:ascii="Garamond" w:hAnsi="Garamond"/>
          <w:sz w:val="24"/>
          <w:szCs w:val="24"/>
          <w:lang w:val="en-US"/>
        </w:rPr>
        <w:t>.</w:t>
      </w:r>
      <w:r w:rsidR="00F43D7A" w:rsidRPr="00CE62F7">
        <w:rPr>
          <w:rStyle w:val="FootnoteReference"/>
          <w:rFonts w:ascii="Garamond" w:hAnsi="Garamond"/>
          <w:sz w:val="24"/>
          <w:szCs w:val="24"/>
          <w:lang w:val="en-US"/>
        </w:rPr>
        <w:footnoteReference w:id="33"/>
      </w:r>
      <w:r w:rsidR="00013B34" w:rsidRPr="00CE62F7">
        <w:rPr>
          <w:rFonts w:ascii="Garamond" w:hAnsi="Garamond"/>
          <w:sz w:val="24"/>
          <w:szCs w:val="24"/>
          <w:lang w:val="en-US"/>
        </w:rPr>
        <w:t xml:space="preserve"> The point is rather that an impartial love of truth </w:t>
      </w:r>
      <w:r w:rsidR="00B02BCD" w:rsidRPr="00CE62F7">
        <w:rPr>
          <w:rFonts w:ascii="Garamond" w:hAnsi="Garamond"/>
          <w:sz w:val="24"/>
          <w:szCs w:val="24"/>
          <w:lang w:val="en-US"/>
        </w:rPr>
        <w:t xml:space="preserve">is not </w:t>
      </w:r>
      <w:r w:rsidR="0060676B" w:rsidRPr="00CE62F7">
        <w:rPr>
          <w:rFonts w:ascii="Garamond" w:hAnsi="Garamond"/>
          <w:sz w:val="24"/>
          <w:szCs w:val="24"/>
          <w:lang w:val="en-US"/>
        </w:rPr>
        <w:t xml:space="preserve">plausibly part </w:t>
      </w:r>
      <w:r w:rsidR="00B02BCD" w:rsidRPr="00CE62F7">
        <w:rPr>
          <w:rFonts w:ascii="Garamond" w:hAnsi="Garamond"/>
          <w:sz w:val="24"/>
          <w:szCs w:val="24"/>
          <w:lang w:val="en-US"/>
        </w:rPr>
        <w:t>of</w:t>
      </w:r>
      <w:r w:rsidR="00013B34" w:rsidRPr="00CE62F7">
        <w:rPr>
          <w:rFonts w:ascii="Garamond" w:hAnsi="Garamond"/>
          <w:sz w:val="24"/>
          <w:szCs w:val="24"/>
          <w:lang w:val="en-US"/>
        </w:rPr>
        <w:t xml:space="preserve"> intellectual virtue traditionally conceived. </w:t>
      </w:r>
      <w:r w:rsidR="000204EB" w:rsidRPr="00CE62F7">
        <w:rPr>
          <w:rFonts w:ascii="Garamond" w:hAnsi="Garamond"/>
          <w:sz w:val="24"/>
          <w:szCs w:val="24"/>
          <w:lang w:val="en-US"/>
        </w:rPr>
        <w:t>As a result</w:t>
      </w:r>
      <w:r w:rsidR="00013B34" w:rsidRPr="00CE62F7">
        <w:rPr>
          <w:rFonts w:ascii="Garamond" w:hAnsi="Garamond"/>
          <w:sz w:val="24"/>
          <w:szCs w:val="24"/>
          <w:lang w:val="en-US"/>
        </w:rPr>
        <w:t>, the motivational strategy</w:t>
      </w:r>
      <w:r w:rsidR="0060676B" w:rsidRPr="00CE62F7">
        <w:rPr>
          <w:rFonts w:ascii="Garamond" w:hAnsi="Garamond"/>
          <w:sz w:val="24"/>
          <w:szCs w:val="24"/>
          <w:lang w:val="en-US"/>
        </w:rPr>
        <w:t xml:space="preserve"> for resolving the conflict</w:t>
      </w:r>
      <w:r w:rsidR="00013B34" w:rsidRPr="00CE62F7">
        <w:rPr>
          <w:rFonts w:ascii="Garamond" w:hAnsi="Garamond"/>
          <w:sz w:val="24"/>
          <w:szCs w:val="24"/>
          <w:lang w:val="en-US"/>
        </w:rPr>
        <w:t xml:space="preserve"> faces a dilemma. Either it </w:t>
      </w:r>
      <w:r w:rsidR="00E01734" w:rsidRPr="00CE62F7">
        <w:rPr>
          <w:rFonts w:ascii="Garamond" w:hAnsi="Garamond"/>
          <w:sz w:val="24"/>
          <w:szCs w:val="24"/>
          <w:lang w:val="en-US"/>
        </w:rPr>
        <w:t>claims—implausibly—</w:t>
      </w:r>
      <w:r w:rsidR="00013B34" w:rsidRPr="00CE62F7">
        <w:rPr>
          <w:rFonts w:ascii="Garamond" w:hAnsi="Garamond"/>
          <w:sz w:val="24"/>
          <w:szCs w:val="24"/>
          <w:lang w:val="en-US"/>
        </w:rPr>
        <w:t xml:space="preserve">that behaviors such as novelty seeking and motivated reasoning </w:t>
      </w:r>
      <w:r w:rsidR="000204EB" w:rsidRPr="00CE62F7">
        <w:rPr>
          <w:rFonts w:ascii="Garamond" w:hAnsi="Garamond"/>
          <w:sz w:val="24"/>
          <w:szCs w:val="24"/>
          <w:lang w:val="en-US"/>
        </w:rPr>
        <w:t>are</w:t>
      </w:r>
      <w:r w:rsidR="00013B34" w:rsidRPr="00CE62F7">
        <w:rPr>
          <w:rFonts w:ascii="Garamond" w:hAnsi="Garamond"/>
          <w:sz w:val="24"/>
          <w:szCs w:val="24"/>
          <w:lang w:val="en-US"/>
        </w:rPr>
        <w:t xml:space="preserve"> </w:t>
      </w:r>
      <w:r w:rsidR="000204EB" w:rsidRPr="00CE62F7">
        <w:rPr>
          <w:rFonts w:ascii="Garamond" w:hAnsi="Garamond"/>
          <w:sz w:val="24"/>
          <w:szCs w:val="24"/>
          <w:lang w:val="en-US"/>
        </w:rPr>
        <w:t>compatible with love of truth for oneself</w:t>
      </w:r>
      <w:r w:rsidR="00013B34" w:rsidRPr="00CE62F7">
        <w:rPr>
          <w:rFonts w:ascii="Garamond" w:hAnsi="Garamond"/>
          <w:sz w:val="24"/>
          <w:szCs w:val="24"/>
          <w:lang w:val="en-US"/>
        </w:rPr>
        <w:t xml:space="preserve">, or </w:t>
      </w:r>
      <w:r w:rsidR="00E01734" w:rsidRPr="00CE62F7">
        <w:rPr>
          <w:rFonts w:ascii="Garamond" w:hAnsi="Garamond"/>
          <w:sz w:val="24"/>
          <w:szCs w:val="24"/>
          <w:lang w:val="en-US"/>
        </w:rPr>
        <w:t>it</w:t>
      </w:r>
      <w:r w:rsidR="00013B34" w:rsidRPr="00CE62F7">
        <w:rPr>
          <w:rFonts w:ascii="Garamond" w:hAnsi="Garamond"/>
          <w:sz w:val="24"/>
          <w:szCs w:val="24"/>
          <w:lang w:val="en-US"/>
        </w:rPr>
        <w:t xml:space="preserve"> reconceive</w:t>
      </w:r>
      <w:r w:rsidR="00E01734" w:rsidRPr="00CE62F7">
        <w:rPr>
          <w:rFonts w:ascii="Garamond" w:hAnsi="Garamond"/>
          <w:sz w:val="24"/>
          <w:szCs w:val="24"/>
          <w:lang w:val="en-US"/>
        </w:rPr>
        <w:t>s</w:t>
      </w:r>
      <w:r w:rsidR="00013B34" w:rsidRPr="00CE62F7">
        <w:rPr>
          <w:rFonts w:ascii="Garamond" w:hAnsi="Garamond"/>
          <w:sz w:val="24"/>
          <w:szCs w:val="24"/>
          <w:lang w:val="en-US"/>
        </w:rPr>
        <w:t xml:space="preserve"> the love of truth in an impartial manner</w:t>
      </w:r>
      <w:r w:rsidR="00E01734" w:rsidRPr="00CE62F7">
        <w:rPr>
          <w:rFonts w:ascii="Garamond" w:hAnsi="Garamond"/>
          <w:sz w:val="24"/>
          <w:szCs w:val="24"/>
          <w:lang w:val="en-US"/>
        </w:rPr>
        <w:t xml:space="preserve">, departing from </w:t>
      </w:r>
      <w:r w:rsidR="00B02BCD" w:rsidRPr="00CE62F7">
        <w:rPr>
          <w:rFonts w:ascii="Garamond" w:hAnsi="Garamond"/>
          <w:sz w:val="24"/>
          <w:szCs w:val="24"/>
          <w:lang w:val="en-US"/>
        </w:rPr>
        <w:t>the traditional conception of virtue at issue here.</w:t>
      </w:r>
      <w:r w:rsidR="00013B34" w:rsidRPr="00CE62F7">
        <w:rPr>
          <w:rFonts w:ascii="Garamond" w:hAnsi="Garamond"/>
          <w:sz w:val="24"/>
          <w:szCs w:val="24"/>
          <w:lang w:val="en-US"/>
        </w:rPr>
        <w:t xml:space="preserve"> </w:t>
      </w:r>
    </w:p>
    <w:p w14:paraId="0F9FF212" w14:textId="7FC85001" w:rsidR="009432E2" w:rsidRPr="00CE62F7" w:rsidRDefault="00A42404"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The third </w:t>
      </w:r>
      <w:r w:rsidR="008E7F51" w:rsidRPr="00CE62F7">
        <w:rPr>
          <w:rFonts w:ascii="Garamond" w:hAnsi="Garamond"/>
          <w:sz w:val="24"/>
          <w:szCs w:val="24"/>
          <w:lang w:val="en-US"/>
        </w:rPr>
        <w:t xml:space="preserve">kind of </w:t>
      </w:r>
      <w:r w:rsidRPr="00CE62F7">
        <w:rPr>
          <w:rFonts w:ascii="Garamond" w:hAnsi="Garamond"/>
          <w:sz w:val="24"/>
          <w:szCs w:val="24"/>
          <w:lang w:val="en-US"/>
        </w:rPr>
        <w:t xml:space="preserve">strategy </w:t>
      </w:r>
      <w:r w:rsidR="008912C3" w:rsidRPr="00CE62F7">
        <w:rPr>
          <w:rFonts w:ascii="Garamond" w:hAnsi="Garamond"/>
          <w:sz w:val="24"/>
          <w:szCs w:val="24"/>
          <w:lang w:val="en-US"/>
        </w:rPr>
        <w:t xml:space="preserve">for resolving the conflict </w:t>
      </w:r>
      <w:r w:rsidR="008E7F51" w:rsidRPr="00CE62F7">
        <w:rPr>
          <w:rFonts w:ascii="Garamond" w:hAnsi="Garamond"/>
          <w:sz w:val="24"/>
          <w:szCs w:val="24"/>
          <w:lang w:val="en-US"/>
        </w:rPr>
        <w:t xml:space="preserve">is </w:t>
      </w:r>
      <w:r w:rsidR="008B4FAF" w:rsidRPr="00CE62F7">
        <w:rPr>
          <w:rFonts w:ascii="Garamond" w:hAnsi="Garamond"/>
          <w:sz w:val="24"/>
          <w:szCs w:val="24"/>
          <w:lang w:val="en-US"/>
        </w:rPr>
        <w:t>motivated by</w:t>
      </w:r>
      <w:r w:rsidR="002B633D" w:rsidRPr="00CE62F7">
        <w:rPr>
          <w:rFonts w:ascii="Garamond" w:hAnsi="Garamond"/>
          <w:sz w:val="24"/>
          <w:szCs w:val="24"/>
          <w:lang w:val="en-US"/>
        </w:rPr>
        <w:t xml:space="preserve"> </w:t>
      </w:r>
      <w:r w:rsidR="009432E2" w:rsidRPr="00CE62F7">
        <w:rPr>
          <w:rFonts w:ascii="Garamond" w:hAnsi="Garamond"/>
          <w:sz w:val="24"/>
          <w:szCs w:val="24"/>
          <w:lang w:val="en-US"/>
        </w:rPr>
        <w:t xml:space="preserve">the </w:t>
      </w:r>
      <w:r w:rsidRPr="00CE62F7">
        <w:rPr>
          <w:rFonts w:ascii="Garamond" w:hAnsi="Garamond"/>
          <w:sz w:val="24"/>
          <w:szCs w:val="24"/>
          <w:lang w:val="en-US"/>
        </w:rPr>
        <w:t xml:space="preserve">context-dependent </w:t>
      </w:r>
      <w:r w:rsidR="009432E2" w:rsidRPr="00CE62F7">
        <w:rPr>
          <w:rFonts w:ascii="Garamond" w:hAnsi="Garamond"/>
          <w:sz w:val="24"/>
          <w:szCs w:val="24"/>
          <w:lang w:val="en-US"/>
        </w:rPr>
        <w:t>nature</w:t>
      </w:r>
      <w:r w:rsidRPr="00CE62F7">
        <w:rPr>
          <w:rFonts w:ascii="Garamond" w:hAnsi="Garamond"/>
          <w:sz w:val="24"/>
          <w:szCs w:val="24"/>
          <w:lang w:val="en-US"/>
        </w:rPr>
        <w:t xml:space="preserve"> of virtue</w:t>
      </w:r>
      <w:r w:rsidR="008B4FAF" w:rsidRPr="00CE62F7">
        <w:rPr>
          <w:rFonts w:ascii="Garamond" w:hAnsi="Garamond"/>
          <w:sz w:val="24"/>
          <w:szCs w:val="24"/>
          <w:lang w:val="en-US"/>
        </w:rPr>
        <w:t xml:space="preserve">. </w:t>
      </w:r>
      <w:r w:rsidR="009432E2" w:rsidRPr="00CE62F7">
        <w:rPr>
          <w:rFonts w:ascii="Garamond" w:hAnsi="Garamond"/>
          <w:sz w:val="24"/>
          <w:szCs w:val="24"/>
          <w:lang w:val="en-US"/>
        </w:rPr>
        <w:t xml:space="preserve">According to </w:t>
      </w:r>
      <w:r w:rsidR="00EF34F5" w:rsidRPr="00CE62F7">
        <w:rPr>
          <w:rFonts w:ascii="Garamond" w:hAnsi="Garamond"/>
          <w:sz w:val="24"/>
          <w:szCs w:val="24"/>
          <w:lang w:val="en-US"/>
        </w:rPr>
        <w:t>most</w:t>
      </w:r>
      <w:r w:rsidR="009432E2" w:rsidRPr="00CE62F7">
        <w:rPr>
          <w:rFonts w:ascii="Garamond" w:hAnsi="Garamond"/>
          <w:sz w:val="24"/>
          <w:szCs w:val="24"/>
          <w:lang w:val="en-US"/>
        </w:rPr>
        <w:t xml:space="preserve"> conceptions of virtue</w:t>
      </w:r>
      <w:r w:rsidR="008B4FAF" w:rsidRPr="00CE62F7">
        <w:rPr>
          <w:rFonts w:ascii="Garamond" w:hAnsi="Garamond"/>
          <w:sz w:val="24"/>
          <w:szCs w:val="24"/>
          <w:lang w:val="en-US"/>
        </w:rPr>
        <w:t>,</w:t>
      </w:r>
      <w:r w:rsidRPr="00CE62F7">
        <w:rPr>
          <w:rFonts w:ascii="Garamond" w:hAnsi="Garamond"/>
          <w:sz w:val="24"/>
          <w:szCs w:val="24"/>
          <w:lang w:val="en-US"/>
        </w:rPr>
        <w:t xml:space="preserve"> </w:t>
      </w:r>
      <w:r w:rsidR="002B633D" w:rsidRPr="00CE62F7">
        <w:rPr>
          <w:rFonts w:ascii="Garamond" w:hAnsi="Garamond"/>
          <w:sz w:val="24"/>
          <w:szCs w:val="24"/>
          <w:lang w:val="en-US"/>
        </w:rPr>
        <w:t xml:space="preserve">the </w:t>
      </w:r>
      <w:r w:rsidR="005A028C" w:rsidRPr="00CE62F7">
        <w:rPr>
          <w:rFonts w:ascii="Garamond" w:hAnsi="Garamond"/>
          <w:sz w:val="24"/>
          <w:szCs w:val="24"/>
          <w:lang w:val="en-US"/>
        </w:rPr>
        <w:t xml:space="preserve">specific </w:t>
      </w:r>
      <w:r w:rsidR="002B633D" w:rsidRPr="00CE62F7">
        <w:rPr>
          <w:rFonts w:ascii="Garamond" w:hAnsi="Garamond"/>
          <w:sz w:val="24"/>
          <w:szCs w:val="24"/>
          <w:lang w:val="en-US"/>
        </w:rPr>
        <w:t>requirements of virtue</w:t>
      </w:r>
      <w:r w:rsidRPr="00CE62F7">
        <w:rPr>
          <w:rFonts w:ascii="Garamond" w:hAnsi="Garamond"/>
          <w:sz w:val="24"/>
          <w:szCs w:val="24"/>
          <w:lang w:val="en-US"/>
        </w:rPr>
        <w:t xml:space="preserve"> depend on the situation the agent finds themselves in.</w:t>
      </w:r>
      <w:r w:rsidR="00DB7A87" w:rsidRPr="00CE62F7">
        <w:rPr>
          <w:rFonts w:ascii="Garamond" w:hAnsi="Garamond"/>
          <w:sz w:val="24"/>
          <w:szCs w:val="24"/>
          <w:lang w:val="en-US"/>
        </w:rPr>
        <w:t xml:space="preserve"> </w:t>
      </w:r>
      <w:r w:rsidR="002B633D" w:rsidRPr="00CE62F7">
        <w:rPr>
          <w:rFonts w:ascii="Garamond" w:hAnsi="Garamond"/>
          <w:sz w:val="24"/>
          <w:szCs w:val="24"/>
          <w:lang w:val="en-US"/>
        </w:rPr>
        <w:t xml:space="preserve">For example, </w:t>
      </w:r>
      <w:r w:rsidR="009432E2" w:rsidRPr="00CE62F7">
        <w:rPr>
          <w:rFonts w:ascii="Garamond" w:hAnsi="Garamond"/>
          <w:sz w:val="24"/>
          <w:szCs w:val="24"/>
          <w:lang w:val="en-US"/>
        </w:rPr>
        <w:t>Aristotle famous says that</w:t>
      </w:r>
    </w:p>
    <w:p w14:paraId="37F69063" w14:textId="4D703F29" w:rsidR="009432E2" w:rsidRPr="00CE62F7" w:rsidRDefault="00286266" w:rsidP="00286266">
      <w:pPr>
        <w:spacing w:after="0" w:line="240" w:lineRule="auto"/>
        <w:ind w:left="706" w:right="900"/>
        <w:contextualSpacing/>
        <w:jc w:val="both"/>
        <w:rPr>
          <w:rFonts w:ascii="Garamond" w:hAnsi="Garamond"/>
          <w:sz w:val="24"/>
          <w:szCs w:val="24"/>
          <w:lang w:val="en-US"/>
        </w:rPr>
      </w:pPr>
      <w:r w:rsidRPr="00CE62F7">
        <w:rPr>
          <w:rFonts w:ascii="Garamond" w:hAnsi="Garamond"/>
          <w:sz w:val="24"/>
          <w:szCs w:val="24"/>
          <w:lang w:val="en-US"/>
        </w:rPr>
        <w:t>both fear and confidence and appetite and anger and pity and in general pleasure and pain may be felt both too much and too little, and in both cases not well; but to feel them at the right times, with reference to the right objects, towards the right people, with the right motive, and in the right way, is what is both intermediate and best, and this is characteristic of virtue (Book II.6, trans. Ross)</w:t>
      </w:r>
    </w:p>
    <w:p w14:paraId="2830AD92" w14:textId="77777777" w:rsidR="00286266" w:rsidRPr="00CE62F7" w:rsidRDefault="00286266" w:rsidP="00286266">
      <w:pPr>
        <w:spacing w:after="0" w:line="240" w:lineRule="auto"/>
        <w:ind w:left="706" w:right="900"/>
        <w:contextualSpacing/>
        <w:jc w:val="both"/>
        <w:rPr>
          <w:rFonts w:ascii="Garamond" w:hAnsi="Garamond"/>
          <w:sz w:val="24"/>
          <w:szCs w:val="24"/>
          <w:lang w:val="en-US"/>
        </w:rPr>
      </w:pPr>
    </w:p>
    <w:p w14:paraId="28AF9B0B" w14:textId="0CAE8183" w:rsidR="00A42404" w:rsidRPr="00CE62F7" w:rsidRDefault="00197C13" w:rsidP="009432E2">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t>The same context-sensitivity plausibly applies to epistemic virtue. For example, t</w:t>
      </w:r>
      <w:r w:rsidR="002B633D" w:rsidRPr="00CE62F7">
        <w:rPr>
          <w:rFonts w:ascii="Garamond" w:hAnsi="Garamond"/>
          <w:sz w:val="24"/>
          <w:szCs w:val="24"/>
          <w:lang w:val="en-US"/>
        </w:rPr>
        <w:t xml:space="preserve">he epistemically virtuous agent </w:t>
      </w:r>
      <w:r w:rsidR="00663242" w:rsidRPr="00CE62F7">
        <w:rPr>
          <w:rFonts w:ascii="Garamond" w:hAnsi="Garamond"/>
          <w:sz w:val="24"/>
          <w:szCs w:val="24"/>
          <w:lang w:val="en-US"/>
        </w:rPr>
        <w:t xml:space="preserve">must be </w:t>
      </w:r>
      <w:r w:rsidR="002B633D" w:rsidRPr="00CE62F7">
        <w:rPr>
          <w:rFonts w:ascii="Garamond" w:hAnsi="Garamond"/>
          <w:sz w:val="24"/>
          <w:szCs w:val="24"/>
          <w:lang w:val="en-US"/>
        </w:rPr>
        <w:t>very careful in an epistemically risky environment with lots of bad information floating around, but can</w:t>
      </w:r>
      <w:r w:rsidR="00BE1078" w:rsidRPr="00CE62F7">
        <w:rPr>
          <w:rFonts w:ascii="Garamond" w:hAnsi="Garamond"/>
          <w:sz w:val="24"/>
          <w:szCs w:val="24"/>
          <w:lang w:val="en-US"/>
        </w:rPr>
        <w:t xml:space="preserve"> afford to</w:t>
      </w:r>
      <w:r w:rsidR="002B633D" w:rsidRPr="00CE62F7">
        <w:rPr>
          <w:rFonts w:ascii="Garamond" w:hAnsi="Garamond"/>
          <w:sz w:val="24"/>
          <w:szCs w:val="24"/>
          <w:lang w:val="en-US"/>
        </w:rPr>
        <w:t xml:space="preserve"> be</w:t>
      </w:r>
      <w:r w:rsidR="00BE1078" w:rsidRPr="00CE62F7">
        <w:rPr>
          <w:rFonts w:ascii="Garamond" w:hAnsi="Garamond"/>
          <w:sz w:val="24"/>
          <w:szCs w:val="24"/>
          <w:lang w:val="en-US"/>
        </w:rPr>
        <w:t xml:space="preserve"> more</w:t>
      </w:r>
      <w:r w:rsidR="002B633D" w:rsidRPr="00CE62F7">
        <w:rPr>
          <w:rFonts w:ascii="Garamond" w:hAnsi="Garamond"/>
          <w:sz w:val="24"/>
          <w:szCs w:val="24"/>
          <w:lang w:val="en-US"/>
        </w:rPr>
        <w:t xml:space="preserve"> careless in an epistemically safe environment. Likewise, the virtuous can be quite dogmatic in situations that involve high levels of misleading evidence, whereas their virtue </w:t>
      </w:r>
      <w:r w:rsidR="00BE1078" w:rsidRPr="00CE62F7">
        <w:rPr>
          <w:rFonts w:ascii="Garamond" w:hAnsi="Garamond"/>
          <w:sz w:val="24"/>
          <w:szCs w:val="24"/>
          <w:lang w:val="en-US"/>
        </w:rPr>
        <w:t>leads</w:t>
      </w:r>
      <w:r w:rsidR="002B633D" w:rsidRPr="00CE62F7">
        <w:rPr>
          <w:rFonts w:ascii="Garamond" w:hAnsi="Garamond"/>
          <w:sz w:val="24"/>
          <w:szCs w:val="24"/>
          <w:lang w:val="en-US"/>
        </w:rPr>
        <w:t xml:space="preserve"> them to be more open-minded in situations with higher levels of trustworthy sources of information. The</w:t>
      </w:r>
      <w:r w:rsidR="00663242" w:rsidRPr="00CE62F7">
        <w:rPr>
          <w:rFonts w:ascii="Garamond" w:hAnsi="Garamond"/>
          <w:sz w:val="24"/>
          <w:szCs w:val="24"/>
          <w:lang w:val="en-US"/>
        </w:rPr>
        <w:t xml:space="preserve"> kind of strategy in question adds that the</w:t>
      </w:r>
      <w:r w:rsidR="002B633D" w:rsidRPr="00CE62F7">
        <w:rPr>
          <w:rFonts w:ascii="Garamond" w:hAnsi="Garamond"/>
          <w:sz w:val="24"/>
          <w:szCs w:val="24"/>
          <w:lang w:val="en-US"/>
        </w:rPr>
        <w:t xml:space="preserve"> ideal virtuous agent adapts to these situations</w:t>
      </w:r>
      <w:r w:rsidR="00663242" w:rsidRPr="00CE62F7">
        <w:rPr>
          <w:rFonts w:ascii="Garamond" w:hAnsi="Garamond"/>
          <w:sz w:val="24"/>
          <w:szCs w:val="24"/>
          <w:lang w:val="en-US"/>
        </w:rPr>
        <w:t xml:space="preserve"> even when participating in group inquiry</w:t>
      </w:r>
      <w:r w:rsidR="002B633D" w:rsidRPr="00CE62F7">
        <w:rPr>
          <w:rFonts w:ascii="Garamond" w:hAnsi="Garamond"/>
          <w:sz w:val="24"/>
          <w:szCs w:val="24"/>
          <w:lang w:val="en-US"/>
        </w:rPr>
        <w:t>.</w:t>
      </w:r>
      <w:r w:rsidR="00BE1078" w:rsidRPr="00CE62F7">
        <w:rPr>
          <w:rStyle w:val="FootnoteReference"/>
          <w:rFonts w:ascii="Garamond" w:hAnsi="Garamond"/>
          <w:sz w:val="24"/>
          <w:szCs w:val="24"/>
          <w:lang w:val="en-US"/>
        </w:rPr>
        <w:footnoteReference w:id="34"/>
      </w:r>
      <w:r w:rsidR="002B633D" w:rsidRPr="00CE62F7">
        <w:rPr>
          <w:rFonts w:ascii="Garamond" w:hAnsi="Garamond"/>
          <w:sz w:val="24"/>
          <w:szCs w:val="24"/>
          <w:lang w:val="en-US"/>
        </w:rPr>
        <w:t xml:space="preserve"> For </w:t>
      </w:r>
      <w:r w:rsidR="002B633D" w:rsidRPr="00CE62F7">
        <w:rPr>
          <w:rFonts w:ascii="Garamond" w:hAnsi="Garamond"/>
          <w:sz w:val="24"/>
          <w:szCs w:val="24"/>
          <w:lang w:val="en-US"/>
        </w:rPr>
        <w:lastRenderedPageBreak/>
        <w:t>example, in an</w:t>
      </w:r>
      <w:r w:rsidR="00DB7A87" w:rsidRPr="00CE62F7">
        <w:rPr>
          <w:rFonts w:ascii="Garamond" w:hAnsi="Garamond"/>
          <w:sz w:val="24"/>
          <w:szCs w:val="24"/>
          <w:lang w:val="en-US"/>
        </w:rPr>
        <w:t xml:space="preserve"> individualized situation, it is </w:t>
      </w:r>
      <w:r w:rsidR="002B633D" w:rsidRPr="00CE62F7">
        <w:rPr>
          <w:rFonts w:ascii="Garamond" w:hAnsi="Garamond"/>
          <w:sz w:val="24"/>
          <w:szCs w:val="24"/>
          <w:lang w:val="en-US"/>
        </w:rPr>
        <w:t>not virtuous</w:t>
      </w:r>
      <w:r w:rsidR="00DB7A87" w:rsidRPr="00CE62F7">
        <w:rPr>
          <w:rFonts w:ascii="Garamond" w:hAnsi="Garamond"/>
          <w:sz w:val="24"/>
          <w:szCs w:val="24"/>
          <w:lang w:val="en-US"/>
        </w:rPr>
        <w:t xml:space="preserve"> to engage in motivated reasoning, but</w:t>
      </w:r>
      <w:r w:rsidR="002B633D" w:rsidRPr="00CE62F7">
        <w:rPr>
          <w:rFonts w:ascii="Garamond" w:hAnsi="Garamond"/>
          <w:sz w:val="24"/>
          <w:szCs w:val="24"/>
          <w:lang w:val="en-US"/>
        </w:rPr>
        <w:t xml:space="preserve"> </w:t>
      </w:r>
      <w:r w:rsidR="00DB7A87" w:rsidRPr="00CE62F7">
        <w:rPr>
          <w:rFonts w:ascii="Garamond" w:hAnsi="Garamond"/>
          <w:sz w:val="24"/>
          <w:szCs w:val="24"/>
          <w:lang w:val="en-US"/>
        </w:rPr>
        <w:t xml:space="preserve">this does not preclude </w:t>
      </w:r>
      <w:r w:rsidR="00BE1078" w:rsidRPr="00CE62F7">
        <w:rPr>
          <w:rFonts w:ascii="Garamond" w:hAnsi="Garamond"/>
          <w:sz w:val="24"/>
          <w:szCs w:val="24"/>
          <w:lang w:val="en-US"/>
        </w:rPr>
        <w:t xml:space="preserve">motivated reasoning’s being reflective of </w:t>
      </w:r>
      <w:r w:rsidR="00DB7A87" w:rsidRPr="00CE62F7">
        <w:rPr>
          <w:rFonts w:ascii="Garamond" w:hAnsi="Garamond"/>
          <w:sz w:val="24"/>
          <w:szCs w:val="24"/>
          <w:lang w:val="en-US"/>
        </w:rPr>
        <w:t>virtue in some group contexts</w:t>
      </w:r>
      <w:r w:rsidR="002B633D" w:rsidRPr="00CE62F7">
        <w:rPr>
          <w:rFonts w:ascii="Garamond" w:hAnsi="Garamond"/>
          <w:sz w:val="24"/>
          <w:szCs w:val="24"/>
          <w:lang w:val="en-US"/>
        </w:rPr>
        <w:t xml:space="preserve"> because such reasoning promotes truth at the level of the group.</w:t>
      </w:r>
    </w:p>
    <w:p w14:paraId="7B9ADCFD" w14:textId="4B5106F1" w:rsidR="00787E2C" w:rsidRPr="00CE62F7" w:rsidRDefault="00787E2C" w:rsidP="00F11EA8">
      <w:pPr>
        <w:spacing w:after="0" w:line="480" w:lineRule="auto"/>
        <w:ind w:right="450" w:firstLine="720"/>
        <w:contextualSpacing/>
        <w:jc w:val="both"/>
        <w:rPr>
          <w:rFonts w:ascii="Garamond" w:hAnsi="Garamond"/>
          <w:sz w:val="24"/>
          <w:szCs w:val="24"/>
          <w:lang w:val="en-US"/>
        </w:rPr>
      </w:pPr>
      <w:r w:rsidRPr="00CE62F7">
        <w:rPr>
          <w:rFonts w:ascii="Garamond" w:hAnsi="Garamond"/>
          <w:sz w:val="24"/>
          <w:szCs w:val="24"/>
          <w:lang w:val="en-US"/>
        </w:rPr>
        <w:t xml:space="preserve">While this third strategy </w:t>
      </w:r>
      <w:r w:rsidR="00BE1078" w:rsidRPr="00CE62F7">
        <w:rPr>
          <w:rFonts w:ascii="Garamond" w:hAnsi="Garamond"/>
          <w:sz w:val="24"/>
          <w:szCs w:val="24"/>
          <w:lang w:val="en-US"/>
        </w:rPr>
        <w:t>relies on the plausible claim</w:t>
      </w:r>
      <w:r w:rsidRPr="00CE62F7">
        <w:rPr>
          <w:rFonts w:ascii="Garamond" w:hAnsi="Garamond"/>
          <w:sz w:val="24"/>
          <w:szCs w:val="24"/>
          <w:lang w:val="en-US"/>
        </w:rPr>
        <w:t xml:space="preserve"> that virtue is context-dependent, it </w:t>
      </w:r>
      <w:r w:rsidR="008912C3" w:rsidRPr="00CE62F7">
        <w:rPr>
          <w:rFonts w:ascii="Garamond" w:hAnsi="Garamond"/>
          <w:sz w:val="24"/>
          <w:szCs w:val="24"/>
          <w:lang w:val="en-US"/>
        </w:rPr>
        <w:t xml:space="preserve">too </w:t>
      </w:r>
      <w:r w:rsidRPr="00CE62F7">
        <w:rPr>
          <w:rFonts w:ascii="Garamond" w:hAnsi="Garamond"/>
          <w:sz w:val="24"/>
          <w:szCs w:val="24"/>
          <w:lang w:val="en-US"/>
        </w:rPr>
        <w:t>fails to</w:t>
      </w:r>
      <w:r w:rsidR="000F5469" w:rsidRPr="00CE62F7">
        <w:rPr>
          <w:rFonts w:ascii="Garamond" w:hAnsi="Garamond"/>
          <w:sz w:val="24"/>
          <w:szCs w:val="24"/>
          <w:lang w:val="en-US"/>
        </w:rPr>
        <w:t xml:space="preserve"> dissolve</w:t>
      </w:r>
      <w:r w:rsidRPr="00CE62F7">
        <w:rPr>
          <w:rFonts w:ascii="Garamond" w:hAnsi="Garamond"/>
          <w:sz w:val="24"/>
          <w:szCs w:val="24"/>
          <w:lang w:val="en-US"/>
        </w:rPr>
        <w:t xml:space="preserve"> the conflict. If we assume the truth conduc</w:t>
      </w:r>
      <w:r w:rsidR="000F5469" w:rsidRPr="00CE62F7">
        <w:rPr>
          <w:rFonts w:ascii="Garamond" w:hAnsi="Garamond"/>
          <w:sz w:val="24"/>
          <w:szCs w:val="24"/>
          <w:lang w:val="en-US"/>
        </w:rPr>
        <w:t>iveness</w:t>
      </w:r>
      <w:r w:rsidRPr="00CE62F7">
        <w:rPr>
          <w:rFonts w:ascii="Garamond" w:hAnsi="Garamond"/>
          <w:sz w:val="24"/>
          <w:szCs w:val="24"/>
          <w:lang w:val="en-US"/>
        </w:rPr>
        <w:t xml:space="preserve"> of virtue, then </w:t>
      </w:r>
      <w:r w:rsidR="00BE1078" w:rsidRPr="00CE62F7">
        <w:rPr>
          <w:rFonts w:ascii="Garamond" w:hAnsi="Garamond"/>
          <w:sz w:val="24"/>
          <w:szCs w:val="24"/>
          <w:lang w:val="en-US"/>
        </w:rPr>
        <w:t xml:space="preserve">even if </w:t>
      </w:r>
      <w:r w:rsidRPr="00CE62F7">
        <w:rPr>
          <w:rFonts w:ascii="Garamond" w:hAnsi="Garamond"/>
          <w:sz w:val="24"/>
          <w:szCs w:val="24"/>
          <w:lang w:val="en-US"/>
        </w:rPr>
        <w:t xml:space="preserve">the agent whose motivated reasoning in group settings promotes </w:t>
      </w:r>
      <w:r w:rsidRPr="00CE62F7">
        <w:rPr>
          <w:rFonts w:ascii="Garamond" w:hAnsi="Garamond"/>
          <w:i/>
          <w:iCs/>
          <w:sz w:val="24"/>
          <w:szCs w:val="24"/>
          <w:lang w:val="en-US"/>
        </w:rPr>
        <w:t>group</w:t>
      </w:r>
      <w:r w:rsidRPr="00CE62F7">
        <w:rPr>
          <w:rFonts w:ascii="Garamond" w:hAnsi="Garamond"/>
          <w:sz w:val="24"/>
          <w:szCs w:val="24"/>
          <w:lang w:val="en-US"/>
        </w:rPr>
        <w:t xml:space="preserve"> success</w:t>
      </w:r>
      <w:r w:rsidR="00341302" w:rsidRPr="00CE62F7">
        <w:rPr>
          <w:rFonts w:ascii="Garamond" w:hAnsi="Garamond"/>
          <w:sz w:val="24"/>
          <w:szCs w:val="24"/>
          <w:lang w:val="en-US"/>
        </w:rPr>
        <w:t xml:space="preserve"> and even i</w:t>
      </w:r>
      <w:r w:rsidR="008912C3" w:rsidRPr="00CE62F7">
        <w:rPr>
          <w:rFonts w:ascii="Garamond" w:hAnsi="Garamond"/>
          <w:sz w:val="24"/>
          <w:szCs w:val="24"/>
          <w:lang w:val="en-US"/>
        </w:rPr>
        <w:t>f it</w:t>
      </w:r>
      <w:r w:rsidR="00341302" w:rsidRPr="00CE62F7">
        <w:rPr>
          <w:rFonts w:ascii="Garamond" w:hAnsi="Garamond"/>
          <w:sz w:val="24"/>
          <w:szCs w:val="24"/>
          <w:lang w:val="en-US"/>
        </w:rPr>
        <w:t xml:space="preserve"> </w:t>
      </w:r>
      <w:r w:rsidR="00341302" w:rsidRPr="00CE62F7">
        <w:rPr>
          <w:rFonts w:ascii="Garamond" w:hAnsi="Garamond"/>
          <w:i/>
          <w:iCs/>
          <w:sz w:val="24"/>
          <w:szCs w:val="24"/>
          <w:lang w:val="en-US"/>
        </w:rPr>
        <w:t xml:space="preserve">only </w:t>
      </w:r>
      <w:r w:rsidR="00341302" w:rsidRPr="00CE62F7">
        <w:rPr>
          <w:rFonts w:ascii="Garamond" w:hAnsi="Garamond"/>
          <w:sz w:val="24"/>
          <w:szCs w:val="24"/>
          <w:lang w:val="en-US"/>
        </w:rPr>
        <w:t>appears in such contexts, it</w:t>
      </w:r>
      <w:r w:rsidRPr="00CE62F7">
        <w:rPr>
          <w:rFonts w:ascii="Garamond" w:hAnsi="Garamond"/>
          <w:sz w:val="24"/>
          <w:szCs w:val="24"/>
          <w:lang w:val="en-US"/>
        </w:rPr>
        <w:t xml:space="preserve"> nonetheless fails to promote epistemic goods </w:t>
      </w:r>
      <w:r w:rsidRPr="00CE62F7">
        <w:rPr>
          <w:rFonts w:ascii="Garamond" w:hAnsi="Garamond"/>
          <w:i/>
          <w:iCs/>
          <w:sz w:val="24"/>
          <w:szCs w:val="24"/>
          <w:lang w:val="en-US"/>
        </w:rPr>
        <w:t>for</w:t>
      </w:r>
      <w:r w:rsidR="008912C3" w:rsidRPr="00CE62F7">
        <w:rPr>
          <w:rFonts w:ascii="Garamond" w:hAnsi="Garamond"/>
          <w:i/>
          <w:iCs/>
          <w:sz w:val="24"/>
          <w:szCs w:val="24"/>
          <w:lang w:val="en-US"/>
        </w:rPr>
        <w:t xml:space="preserve"> the person</w:t>
      </w:r>
      <w:r w:rsidRPr="00CE62F7">
        <w:rPr>
          <w:rFonts w:ascii="Garamond" w:hAnsi="Garamond"/>
          <w:i/>
          <w:iCs/>
          <w:sz w:val="24"/>
          <w:szCs w:val="24"/>
          <w:lang w:val="en-US"/>
        </w:rPr>
        <w:t xml:space="preserve"> themselves</w:t>
      </w:r>
      <w:r w:rsidRPr="00CE62F7">
        <w:rPr>
          <w:rFonts w:ascii="Garamond" w:hAnsi="Garamond"/>
          <w:sz w:val="24"/>
          <w:szCs w:val="24"/>
          <w:lang w:val="en-US"/>
        </w:rPr>
        <w:t xml:space="preserve">. </w:t>
      </w:r>
      <w:r w:rsidR="00DB48BF" w:rsidRPr="00CE62F7">
        <w:rPr>
          <w:rFonts w:ascii="Garamond" w:hAnsi="Garamond"/>
          <w:sz w:val="24"/>
          <w:szCs w:val="24"/>
          <w:lang w:val="en-US"/>
        </w:rPr>
        <w:t>That is, motivated reasoners in groups are no more likely to gain true beliefs</w:t>
      </w:r>
      <w:r w:rsidR="00341302" w:rsidRPr="00CE62F7">
        <w:rPr>
          <w:rFonts w:ascii="Garamond" w:hAnsi="Garamond"/>
          <w:sz w:val="24"/>
          <w:szCs w:val="24"/>
          <w:lang w:val="en-US"/>
        </w:rPr>
        <w:t xml:space="preserve"> for themselves</w:t>
      </w:r>
      <w:r w:rsidR="00DB48BF" w:rsidRPr="00CE62F7">
        <w:rPr>
          <w:rFonts w:ascii="Garamond" w:hAnsi="Garamond"/>
          <w:sz w:val="24"/>
          <w:szCs w:val="24"/>
          <w:lang w:val="en-US"/>
        </w:rPr>
        <w:t>, even if their presence in groups promotes group success</w:t>
      </w:r>
      <w:r w:rsidR="008912C3" w:rsidRPr="00CE62F7">
        <w:rPr>
          <w:rFonts w:ascii="Garamond" w:hAnsi="Garamond"/>
          <w:sz w:val="24"/>
          <w:szCs w:val="24"/>
          <w:lang w:val="en-US"/>
        </w:rPr>
        <w:t xml:space="preserve"> and even if they act that way only in groups</w:t>
      </w:r>
      <w:r w:rsidR="00DB48BF" w:rsidRPr="00CE62F7">
        <w:rPr>
          <w:rFonts w:ascii="Garamond" w:hAnsi="Garamond"/>
          <w:sz w:val="24"/>
          <w:szCs w:val="24"/>
          <w:lang w:val="en-US"/>
        </w:rPr>
        <w:t>. T</w:t>
      </w:r>
      <w:r w:rsidRPr="00CE62F7">
        <w:rPr>
          <w:rFonts w:ascii="Garamond" w:hAnsi="Garamond"/>
          <w:sz w:val="24"/>
          <w:szCs w:val="24"/>
          <w:lang w:val="en-US"/>
        </w:rPr>
        <w:t xml:space="preserve">heir reasoning functions as </w:t>
      </w:r>
      <w:r w:rsidR="00341302" w:rsidRPr="00CE62F7">
        <w:rPr>
          <w:rFonts w:ascii="Garamond" w:hAnsi="Garamond"/>
          <w:i/>
          <w:iCs/>
          <w:sz w:val="24"/>
          <w:szCs w:val="24"/>
          <w:lang w:val="en-US"/>
        </w:rPr>
        <w:t>de facto</w:t>
      </w:r>
      <w:r w:rsidRPr="00CE62F7">
        <w:rPr>
          <w:rFonts w:ascii="Garamond" w:hAnsi="Garamond"/>
          <w:sz w:val="24"/>
          <w:szCs w:val="24"/>
          <w:lang w:val="en-US"/>
        </w:rPr>
        <w:t xml:space="preserve"> epistemic self-sacrifice</w:t>
      </w:r>
      <w:r w:rsidR="00DB48BF" w:rsidRPr="00CE62F7">
        <w:rPr>
          <w:rFonts w:ascii="Garamond" w:hAnsi="Garamond"/>
          <w:sz w:val="24"/>
          <w:szCs w:val="24"/>
          <w:lang w:val="en-US"/>
        </w:rPr>
        <w:t>: chasing beliefs on the basis of desire</w:t>
      </w:r>
      <w:r w:rsidRPr="00CE62F7">
        <w:rPr>
          <w:rFonts w:ascii="Garamond" w:hAnsi="Garamond"/>
          <w:sz w:val="24"/>
          <w:szCs w:val="24"/>
          <w:lang w:val="en-US"/>
        </w:rPr>
        <w:t xml:space="preserve"> </w:t>
      </w:r>
      <w:r w:rsidR="00341302" w:rsidRPr="00CE62F7">
        <w:rPr>
          <w:rFonts w:ascii="Garamond" w:hAnsi="Garamond"/>
          <w:sz w:val="24"/>
          <w:szCs w:val="24"/>
          <w:lang w:val="en-US"/>
        </w:rPr>
        <w:t>with the result that it promotes</w:t>
      </w:r>
      <w:r w:rsidRPr="00CE62F7">
        <w:rPr>
          <w:rFonts w:ascii="Garamond" w:hAnsi="Garamond"/>
          <w:sz w:val="24"/>
          <w:szCs w:val="24"/>
          <w:lang w:val="en-US"/>
        </w:rPr>
        <w:t xml:space="preserve"> group ends. As mentioned in </w:t>
      </w:r>
      <w:r w:rsidR="00341302" w:rsidRPr="00CE62F7">
        <w:rPr>
          <w:rFonts w:ascii="Garamond" w:hAnsi="Garamond"/>
          <w:sz w:val="24"/>
          <w:szCs w:val="24"/>
          <w:lang w:val="en-US"/>
        </w:rPr>
        <w:t>two paragraphs back</w:t>
      </w:r>
      <w:r w:rsidRPr="00CE62F7">
        <w:rPr>
          <w:rFonts w:ascii="Garamond" w:hAnsi="Garamond"/>
          <w:sz w:val="24"/>
          <w:szCs w:val="24"/>
          <w:lang w:val="en-US"/>
        </w:rPr>
        <w:t xml:space="preserve">, such sacrifices might well be justified—maybe it </w:t>
      </w:r>
      <w:r w:rsidRPr="00CE62F7">
        <w:rPr>
          <w:rFonts w:ascii="Garamond" w:hAnsi="Garamond"/>
          <w:i/>
          <w:iCs/>
          <w:sz w:val="24"/>
          <w:szCs w:val="24"/>
          <w:lang w:val="en-US"/>
        </w:rPr>
        <w:t xml:space="preserve">is </w:t>
      </w:r>
      <w:r w:rsidRPr="00CE62F7">
        <w:rPr>
          <w:rFonts w:ascii="Garamond" w:hAnsi="Garamond"/>
          <w:sz w:val="24"/>
          <w:szCs w:val="24"/>
          <w:lang w:val="en-US"/>
        </w:rPr>
        <w:t xml:space="preserve">worth it to epistemically lower oneself in </w:t>
      </w:r>
      <w:r w:rsidR="00A430FA" w:rsidRPr="00CE62F7">
        <w:rPr>
          <w:rFonts w:ascii="Garamond" w:hAnsi="Garamond"/>
          <w:sz w:val="24"/>
          <w:szCs w:val="24"/>
          <w:lang w:val="en-US"/>
        </w:rPr>
        <w:t xml:space="preserve">order </w:t>
      </w:r>
      <w:r w:rsidRPr="00CE62F7">
        <w:rPr>
          <w:rFonts w:ascii="Garamond" w:hAnsi="Garamond"/>
          <w:sz w:val="24"/>
          <w:szCs w:val="24"/>
          <w:lang w:val="en-US"/>
        </w:rPr>
        <w:t xml:space="preserve">to promote sufficiently weighty group ends. </w:t>
      </w:r>
      <w:r w:rsidR="00DB48BF" w:rsidRPr="00CE62F7">
        <w:rPr>
          <w:rFonts w:ascii="Garamond" w:hAnsi="Garamond"/>
          <w:sz w:val="24"/>
          <w:szCs w:val="24"/>
          <w:lang w:val="en-US"/>
        </w:rPr>
        <w:t xml:space="preserve">But if such activity is virtuous, it is not virtuous on the traditional conception of virtue, according to which the virtuous person promotes fundamental epistemic goods for themselves. </w:t>
      </w:r>
      <w:r w:rsidR="00A430FA" w:rsidRPr="00CE62F7">
        <w:rPr>
          <w:rFonts w:ascii="Garamond" w:hAnsi="Garamond"/>
          <w:sz w:val="24"/>
          <w:szCs w:val="24"/>
          <w:lang w:val="en-US"/>
        </w:rPr>
        <w:t xml:space="preserve">It is virtuous only on a radically revisionary </w:t>
      </w:r>
      <w:r w:rsidR="00EC6264" w:rsidRPr="00CE62F7">
        <w:rPr>
          <w:rFonts w:ascii="Garamond" w:hAnsi="Garamond"/>
          <w:sz w:val="24"/>
          <w:szCs w:val="24"/>
          <w:lang w:val="en-US"/>
        </w:rPr>
        <w:t xml:space="preserve">and radically consequentialist </w:t>
      </w:r>
      <w:r w:rsidR="00A430FA" w:rsidRPr="00CE62F7">
        <w:rPr>
          <w:rFonts w:ascii="Garamond" w:hAnsi="Garamond"/>
          <w:sz w:val="24"/>
          <w:szCs w:val="24"/>
          <w:lang w:val="en-US"/>
        </w:rPr>
        <w:t xml:space="preserve">conception of </w:t>
      </w:r>
      <w:r w:rsidR="00876D2E" w:rsidRPr="00CE62F7">
        <w:rPr>
          <w:rFonts w:ascii="Garamond" w:hAnsi="Garamond"/>
          <w:sz w:val="24"/>
          <w:szCs w:val="24"/>
          <w:lang w:val="en-US"/>
        </w:rPr>
        <w:t>intellectual virtue.</w:t>
      </w:r>
    </w:p>
    <w:p w14:paraId="69F65358" w14:textId="2E232A91" w:rsidR="00FB65BC" w:rsidRPr="00030181" w:rsidRDefault="00FB65BC" w:rsidP="00F11EA8">
      <w:pPr>
        <w:spacing w:after="0" w:line="480" w:lineRule="auto"/>
        <w:ind w:right="450"/>
        <w:contextualSpacing/>
        <w:jc w:val="both"/>
        <w:rPr>
          <w:rFonts w:ascii="Garamond" w:hAnsi="Garamond"/>
          <w:b/>
          <w:bCs/>
          <w:sz w:val="24"/>
          <w:szCs w:val="24"/>
          <w:lang w:val="en-US"/>
        </w:rPr>
      </w:pPr>
      <w:r w:rsidRPr="00030181">
        <w:rPr>
          <w:rFonts w:ascii="Garamond" w:hAnsi="Garamond"/>
          <w:b/>
          <w:bCs/>
          <w:sz w:val="24"/>
          <w:szCs w:val="24"/>
          <w:lang w:val="en-US"/>
        </w:rPr>
        <w:t>I</w:t>
      </w:r>
      <w:r w:rsidR="003F0856" w:rsidRPr="00030181">
        <w:rPr>
          <w:rFonts w:ascii="Garamond" w:hAnsi="Garamond"/>
          <w:b/>
          <w:bCs/>
          <w:sz w:val="24"/>
          <w:szCs w:val="24"/>
          <w:lang w:val="en-US"/>
        </w:rPr>
        <w:t>V</w:t>
      </w:r>
      <w:r w:rsidR="00771994" w:rsidRPr="00030181">
        <w:rPr>
          <w:rFonts w:ascii="Garamond" w:hAnsi="Garamond"/>
          <w:b/>
          <w:bCs/>
          <w:sz w:val="24"/>
          <w:szCs w:val="24"/>
          <w:lang w:val="en-US"/>
        </w:rPr>
        <w:t>. T</w:t>
      </w:r>
      <w:r w:rsidRPr="00030181">
        <w:rPr>
          <w:rFonts w:ascii="Garamond" w:hAnsi="Garamond"/>
          <w:b/>
          <w:bCs/>
          <w:sz w:val="24"/>
          <w:szCs w:val="24"/>
          <w:lang w:val="en-US"/>
        </w:rPr>
        <w:t>he separation of the virtuous from knowledge</w:t>
      </w:r>
    </w:p>
    <w:p w14:paraId="540097EE" w14:textId="7A62E69A" w:rsidR="00162C5E" w:rsidRPr="00CE62F7" w:rsidRDefault="003D0A53" w:rsidP="002171F1">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The rest of the paper will focus on arguing that the conflict between virtue and group knowledge is a form of alienation. In order for it to constitute a form of alienation, it must be the case that the virtuous—or at least some of them—are </w:t>
      </w:r>
      <w:r w:rsidRPr="00CE62F7">
        <w:rPr>
          <w:rFonts w:ascii="Garamond" w:hAnsi="Garamond"/>
          <w:i/>
          <w:iCs/>
          <w:sz w:val="24"/>
          <w:szCs w:val="24"/>
          <w:lang w:val="en-US"/>
        </w:rPr>
        <w:t>separated</w:t>
      </w:r>
      <w:r w:rsidRPr="00CE62F7">
        <w:rPr>
          <w:rFonts w:ascii="Garamond" w:hAnsi="Garamond"/>
          <w:sz w:val="24"/>
          <w:szCs w:val="24"/>
          <w:lang w:val="en-US"/>
        </w:rPr>
        <w:t xml:space="preserve"> from </w:t>
      </w:r>
      <w:r w:rsidR="00162C5E" w:rsidRPr="00CE62F7">
        <w:rPr>
          <w:rFonts w:ascii="Garamond" w:hAnsi="Garamond"/>
          <w:sz w:val="24"/>
          <w:szCs w:val="24"/>
          <w:lang w:val="en-US"/>
        </w:rPr>
        <w:t>epistemic goods that</w:t>
      </w:r>
      <w:r w:rsidR="00162C5E" w:rsidRPr="00CE62F7">
        <w:rPr>
          <w:rFonts w:ascii="Garamond" w:hAnsi="Garamond"/>
          <w:i/>
          <w:iCs/>
          <w:sz w:val="24"/>
          <w:szCs w:val="24"/>
          <w:lang w:val="en-US"/>
        </w:rPr>
        <w:t xml:space="preserve"> </w:t>
      </w:r>
      <w:r w:rsidRPr="00CE62F7">
        <w:rPr>
          <w:rFonts w:ascii="Garamond" w:hAnsi="Garamond"/>
          <w:i/>
          <w:iCs/>
          <w:sz w:val="24"/>
          <w:szCs w:val="24"/>
          <w:lang w:val="en-US"/>
        </w:rPr>
        <w:t>properly</w:t>
      </w:r>
      <w:r w:rsidRPr="00CE62F7">
        <w:rPr>
          <w:rFonts w:ascii="Garamond" w:hAnsi="Garamond"/>
          <w:sz w:val="24"/>
          <w:szCs w:val="24"/>
          <w:lang w:val="en-US"/>
        </w:rPr>
        <w:t xml:space="preserve"> belongs to them. </w:t>
      </w:r>
      <w:r w:rsidR="00162C5E" w:rsidRPr="00CE62F7">
        <w:rPr>
          <w:rFonts w:ascii="Garamond" w:hAnsi="Garamond"/>
          <w:sz w:val="24"/>
          <w:szCs w:val="24"/>
          <w:lang w:val="en-US"/>
        </w:rPr>
        <w:t xml:space="preserve">I’ll examine </w:t>
      </w:r>
      <w:r w:rsidR="002171F1" w:rsidRPr="00CE62F7">
        <w:rPr>
          <w:rFonts w:ascii="Garamond" w:hAnsi="Garamond"/>
          <w:sz w:val="24"/>
          <w:szCs w:val="24"/>
          <w:lang w:val="en-US"/>
        </w:rPr>
        <w:t xml:space="preserve">the issue of separation first. </w:t>
      </w:r>
      <w:r w:rsidR="00162C5E" w:rsidRPr="00CE62F7">
        <w:rPr>
          <w:rFonts w:ascii="Garamond" w:hAnsi="Garamond"/>
          <w:sz w:val="24"/>
          <w:szCs w:val="24"/>
          <w:lang w:val="en-US"/>
        </w:rPr>
        <w:t xml:space="preserve">Intellectual virtue, traditionally conceived, is connected to fundamental epistemic goods. </w:t>
      </w:r>
      <w:r w:rsidR="003728F7" w:rsidRPr="00CE62F7">
        <w:rPr>
          <w:rFonts w:ascii="Garamond" w:hAnsi="Garamond"/>
          <w:sz w:val="24"/>
          <w:szCs w:val="24"/>
          <w:lang w:val="en-US"/>
        </w:rPr>
        <w:t>We have been cashing out that connection partly in term</w:t>
      </w:r>
      <w:r w:rsidR="0018037D" w:rsidRPr="00CE62F7">
        <w:rPr>
          <w:rFonts w:ascii="Garamond" w:hAnsi="Garamond"/>
          <w:sz w:val="24"/>
          <w:szCs w:val="24"/>
          <w:lang w:val="en-US"/>
        </w:rPr>
        <w:t xml:space="preserve">s </w:t>
      </w:r>
      <w:r w:rsidR="003728F7" w:rsidRPr="00CE62F7">
        <w:rPr>
          <w:rFonts w:ascii="Garamond" w:hAnsi="Garamond"/>
          <w:sz w:val="24"/>
          <w:szCs w:val="24"/>
          <w:lang w:val="en-US"/>
        </w:rPr>
        <w:t xml:space="preserve">of </w:t>
      </w:r>
      <w:r w:rsidR="006964EA" w:rsidRPr="00CE62F7">
        <w:rPr>
          <w:rFonts w:ascii="Garamond" w:hAnsi="Garamond"/>
          <w:sz w:val="24"/>
          <w:szCs w:val="24"/>
          <w:lang w:val="en-US"/>
        </w:rPr>
        <w:t>reliable p</w:t>
      </w:r>
      <w:r w:rsidR="003728F7" w:rsidRPr="00CE62F7">
        <w:rPr>
          <w:rFonts w:ascii="Garamond" w:hAnsi="Garamond"/>
          <w:sz w:val="24"/>
          <w:szCs w:val="24"/>
          <w:lang w:val="en-US"/>
        </w:rPr>
        <w:t>romotion: t</w:t>
      </w:r>
      <w:r w:rsidR="00162C5E" w:rsidRPr="00CE62F7">
        <w:rPr>
          <w:rFonts w:ascii="Garamond" w:hAnsi="Garamond"/>
          <w:sz w:val="24"/>
          <w:szCs w:val="24"/>
          <w:lang w:val="en-US"/>
        </w:rPr>
        <w:t xml:space="preserve">he virtuous are better, individually, at producing </w:t>
      </w:r>
      <w:r w:rsidR="0018037D" w:rsidRPr="00CE62F7">
        <w:rPr>
          <w:rFonts w:ascii="Garamond" w:hAnsi="Garamond"/>
          <w:sz w:val="24"/>
          <w:szCs w:val="24"/>
          <w:lang w:val="en-US"/>
        </w:rPr>
        <w:t xml:space="preserve">goods like </w:t>
      </w:r>
      <w:r w:rsidR="00D00AB4" w:rsidRPr="00CE62F7">
        <w:rPr>
          <w:rFonts w:ascii="Garamond" w:hAnsi="Garamond"/>
          <w:sz w:val="24"/>
          <w:szCs w:val="24"/>
          <w:lang w:val="en-US"/>
        </w:rPr>
        <w:t>true belief and knowledge</w:t>
      </w:r>
      <w:r w:rsidR="00162C5E" w:rsidRPr="00CE62F7">
        <w:rPr>
          <w:rFonts w:ascii="Garamond" w:hAnsi="Garamond"/>
          <w:sz w:val="24"/>
          <w:szCs w:val="24"/>
          <w:lang w:val="en-US"/>
        </w:rPr>
        <w:t xml:space="preserve"> than are the non-virtuous. </w:t>
      </w:r>
      <w:r w:rsidR="00D00AB4" w:rsidRPr="00CE62F7">
        <w:rPr>
          <w:rFonts w:ascii="Garamond" w:hAnsi="Garamond"/>
          <w:sz w:val="24"/>
          <w:szCs w:val="24"/>
          <w:lang w:val="en-US"/>
        </w:rPr>
        <w:t>But, g</w:t>
      </w:r>
      <w:r w:rsidR="00162C5E" w:rsidRPr="00CE62F7">
        <w:rPr>
          <w:rFonts w:ascii="Garamond" w:hAnsi="Garamond"/>
          <w:sz w:val="24"/>
          <w:szCs w:val="24"/>
          <w:lang w:val="en-US"/>
        </w:rPr>
        <w:t>iven the dynamics of group knowledge, there is</w:t>
      </w:r>
      <w:r w:rsidR="00D00AB4" w:rsidRPr="00CE62F7">
        <w:rPr>
          <w:rFonts w:ascii="Garamond" w:hAnsi="Garamond"/>
          <w:sz w:val="24"/>
          <w:szCs w:val="24"/>
          <w:lang w:val="en-US"/>
        </w:rPr>
        <w:t xml:space="preserve"> often</w:t>
      </w:r>
      <w:r w:rsidR="00162C5E" w:rsidRPr="00CE62F7">
        <w:rPr>
          <w:rFonts w:ascii="Garamond" w:hAnsi="Garamond"/>
          <w:sz w:val="24"/>
          <w:szCs w:val="24"/>
          <w:lang w:val="en-US"/>
        </w:rPr>
        <w:t xml:space="preserve"> a limit on the amount of intellectually virtuous activity a group can accommodate before that activity begins to erode the efficiency of the group. When this limit has been met, the virtuous must </w:t>
      </w:r>
      <w:r w:rsidR="00162C5E" w:rsidRPr="00CE62F7">
        <w:rPr>
          <w:rFonts w:ascii="Garamond" w:hAnsi="Garamond"/>
          <w:sz w:val="24"/>
          <w:szCs w:val="24"/>
          <w:lang w:val="en-US"/>
        </w:rPr>
        <w:lastRenderedPageBreak/>
        <w:t xml:space="preserve">either refrain from contributing to group knowledge (so as not to limit its efficiency) or contribute to group knowledge on bases other than their virtue. </w:t>
      </w:r>
      <w:r w:rsidR="00AD6A95" w:rsidRPr="00CE62F7">
        <w:rPr>
          <w:rFonts w:ascii="Garamond" w:hAnsi="Garamond"/>
          <w:sz w:val="24"/>
          <w:szCs w:val="24"/>
          <w:lang w:val="en-US"/>
        </w:rPr>
        <w:t>Even when they do not</w:t>
      </w:r>
      <w:r w:rsidR="00162C5E" w:rsidRPr="00CE62F7">
        <w:rPr>
          <w:rFonts w:ascii="Garamond" w:hAnsi="Garamond"/>
          <w:sz w:val="24"/>
          <w:szCs w:val="24"/>
          <w:lang w:val="en-US"/>
        </w:rPr>
        <w:t xml:space="preserve"> </w:t>
      </w:r>
      <w:r w:rsidR="00162C5E" w:rsidRPr="00CE62F7">
        <w:rPr>
          <w:rFonts w:ascii="Garamond" w:hAnsi="Garamond"/>
          <w:i/>
          <w:iCs/>
          <w:sz w:val="24"/>
          <w:szCs w:val="24"/>
          <w:lang w:val="en-US"/>
        </w:rPr>
        <w:t xml:space="preserve">know </w:t>
      </w:r>
      <w:r w:rsidR="00162C5E" w:rsidRPr="00CE62F7">
        <w:rPr>
          <w:rFonts w:ascii="Garamond" w:hAnsi="Garamond"/>
          <w:sz w:val="24"/>
          <w:szCs w:val="24"/>
          <w:lang w:val="en-US"/>
        </w:rPr>
        <w:t>that their virtuous activity would detract from group efficiency</w:t>
      </w:r>
      <w:r w:rsidR="008420A6" w:rsidRPr="00CE62F7">
        <w:rPr>
          <w:rFonts w:ascii="Garamond" w:hAnsi="Garamond"/>
          <w:sz w:val="24"/>
          <w:szCs w:val="24"/>
          <w:lang w:val="en-US"/>
        </w:rPr>
        <w:t xml:space="preserve">, their choices are still </w:t>
      </w:r>
      <w:r w:rsidR="00696526" w:rsidRPr="00CE62F7">
        <w:rPr>
          <w:rFonts w:ascii="Garamond" w:hAnsi="Garamond"/>
          <w:sz w:val="24"/>
          <w:szCs w:val="24"/>
          <w:lang w:val="en-US"/>
        </w:rPr>
        <w:t xml:space="preserve">constricted: </w:t>
      </w:r>
      <w:r w:rsidR="008420A6" w:rsidRPr="00CE62F7">
        <w:rPr>
          <w:rFonts w:ascii="Garamond" w:hAnsi="Garamond"/>
          <w:sz w:val="24"/>
          <w:szCs w:val="24"/>
          <w:lang w:val="en-US"/>
        </w:rPr>
        <w:t>either</w:t>
      </w:r>
      <w:r w:rsidR="00696526" w:rsidRPr="00CE62F7">
        <w:rPr>
          <w:rFonts w:ascii="Garamond" w:hAnsi="Garamond"/>
          <w:sz w:val="24"/>
          <w:szCs w:val="24"/>
          <w:lang w:val="en-US"/>
        </w:rPr>
        <w:t xml:space="preserve"> </w:t>
      </w:r>
      <w:r w:rsidR="008420A6" w:rsidRPr="00CE62F7">
        <w:rPr>
          <w:rFonts w:ascii="Garamond" w:hAnsi="Garamond"/>
          <w:sz w:val="24"/>
          <w:szCs w:val="24"/>
          <w:lang w:val="en-US"/>
        </w:rPr>
        <w:t xml:space="preserve">refrain from contributing or to contribute but act as a </w:t>
      </w:r>
      <w:r w:rsidR="00725CC4" w:rsidRPr="00CE62F7">
        <w:rPr>
          <w:rFonts w:ascii="Garamond" w:hAnsi="Garamond"/>
          <w:sz w:val="24"/>
          <w:szCs w:val="24"/>
          <w:lang w:val="en-US"/>
        </w:rPr>
        <w:t>drag on efficiency in the process.</w:t>
      </w:r>
      <w:r w:rsidR="002B7F47" w:rsidRPr="00CE62F7">
        <w:rPr>
          <w:rFonts w:ascii="Garamond" w:hAnsi="Garamond"/>
          <w:sz w:val="24"/>
          <w:szCs w:val="24"/>
          <w:lang w:val="en-US"/>
        </w:rPr>
        <w:t xml:space="preserve"> </w:t>
      </w:r>
      <w:r w:rsidR="00162C5E" w:rsidRPr="00CE62F7">
        <w:rPr>
          <w:rFonts w:ascii="Garamond" w:hAnsi="Garamond"/>
          <w:sz w:val="24"/>
          <w:szCs w:val="24"/>
          <w:lang w:val="en-US"/>
        </w:rPr>
        <w:t xml:space="preserve"> In the first case</w:t>
      </w:r>
      <w:r w:rsidR="00725CC4" w:rsidRPr="00CE62F7">
        <w:rPr>
          <w:rFonts w:ascii="Garamond" w:hAnsi="Garamond"/>
          <w:sz w:val="24"/>
          <w:szCs w:val="24"/>
          <w:lang w:val="en-US"/>
        </w:rPr>
        <w:t xml:space="preserve">, </w:t>
      </w:r>
      <w:r w:rsidR="00162C5E" w:rsidRPr="00CE62F7">
        <w:rPr>
          <w:rFonts w:ascii="Garamond" w:hAnsi="Garamond"/>
          <w:sz w:val="24"/>
          <w:szCs w:val="24"/>
          <w:lang w:val="en-US"/>
        </w:rPr>
        <w:t>the link between virtue and the production of epistemic goods has been weakened, since the virtuous have sidelined themselves from what is no doubt the most impressive mode of epistemic production in human history. In the second case, the link is also weakened, since the virtuous can contribute to that production</w:t>
      </w:r>
      <w:r w:rsidR="00760512" w:rsidRPr="00CE62F7">
        <w:rPr>
          <w:rFonts w:ascii="Garamond" w:hAnsi="Garamond"/>
          <w:sz w:val="24"/>
          <w:szCs w:val="24"/>
          <w:lang w:val="en-US"/>
        </w:rPr>
        <w:t xml:space="preserve"> </w:t>
      </w:r>
      <w:r w:rsidR="00760512" w:rsidRPr="00CE62F7">
        <w:rPr>
          <w:rFonts w:ascii="Garamond" w:hAnsi="Garamond"/>
          <w:i/>
          <w:iCs/>
          <w:sz w:val="24"/>
          <w:szCs w:val="24"/>
          <w:lang w:val="en-US"/>
        </w:rPr>
        <w:t>well</w:t>
      </w:r>
      <w:r w:rsidR="00760512" w:rsidRPr="00CE62F7">
        <w:rPr>
          <w:rFonts w:ascii="Garamond" w:hAnsi="Garamond"/>
          <w:sz w:val="24"/>
          <w:szCs w:val="24"/>
          <w:lang w:val="en-US"/>
        </w:rPr>
        <w:t xml:space="preserve"> </w:t>
      </w:r>
      <w:r w:rsidR="00162C5E" w:rsidRPr="00CE62F7">
        <w:rPr>
          <w:rFonts w:ascii="Garamond" w:hAnsi="Garamond"/>
          <w:sz w:val="24"/>
          <w:szCs w:val="24"/>
          <w:lang w:val="en-US"/>
        </w:rPr>
        <w:t xml:space="preserve">only by setting aside their virtue. In either case, </w:t>
      </w:r>
      <w:r w:rsidR="00725CC4" w:rsidRPr="00CE62F7">
        <w:rPr>
          <w:rFonts w:ascii="Garamond" w:hAnsi="Garamond"/>
          <w:sz w:val="24"/>
          <w:szCs w:val="24"/>
          <w:lang w:val="en-US"/>
        </w:rPr>
        <w:t xml:space="preserve">a separation of </w:t>
      </w:r>
      <w:r w:rsidR="00162C5E" w:rsidRPr="00CE62F7">
        <w:rPr>
          <w:rFonts w:ascii="Garamond" w:hAnsi="Garamond"/>
          <w:sz w:val="24"/>
          <w:szCs w:val="24"/>
          <w:lang w:val="en-US"/>
        </w:rPr>
        <w:t xml:space="preserve">virtue and fundamental epistemic goods </w:t>
      </w:r>
      <w:r w:rsidR="00725CC4" w:rsidRPr="00CE62F7">
        <w:rPr>
          <w:rFonts w:ascii="Garamond" w:hAnsi="Garamond"/>
          <w:sz w:val="24"/>
          <w:szCs w:val="24"/>
          <w:lang w:val="en-US"/>
        </w:rPr>
        <w:t>results</w:t>
      </w:r>
      <w:r w:rsidR="00162C5E" w:rsidRPr="00CE62F7">
        <w:rPr>
          <w:rFonts w:ascii="Garamond" w:hAnsi="Garamond"/>
          <w:sz w:val="24"/>
          <w:szCs w:val="24"/>
          <w:lang w:val="en-US"/>
        </w:rPr>
        <w:t xml:space="preserve">. This separation between virtue and epistemic goods lies at the heart of my claim that the virtuous are epistemically alienated, since alienation involves a separation of a subject (in this case the virtuous) from an object (in this case fundamental epistemic goods). </w:t>
      </w:r>
    </w:p>
    <w:p w14:paraId="7BF0DE28" w14:textId="08AE33FD" w:rsidR="0043553B" w:rsidRPr="00CE62F7" w:rsidRDefault="00474101"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Recall the list </w:t>
      </w:r>
      <w:r w:rsidR="00FA5D7C" w:rsidRPr="00CE62F7">
        <w:rPr>
          <w:rFonts w:ascii="Garamond" w:hAnsi="Garamond"/>
          <w:sz w:val="24"/>
          <w:szCs w:val="24"/>
          <w:lang w:val="en-US"/>
        </w:rPr>
        <w:t xml:space="preserve">of </w:t>
      </w:r>
      <w:r w:rsidRPr="00CE62F7">
        <w:rPr>
          <w:rFonts w:ascii="Garamond" w:hAnsi="Garamond"/>
          <w:sz w:val="24"/>
          <w:szCs w:val="24"/>
          <w:lang w:val="en-US"/>
        </w:rPr>
        <w:t>terms from the beginning of this paper</w:t>
      </w:r>
      <w:r w:rsidR="001B314A" w:rsidRPr="00CE62F7">
        <w:rPr>
          <w:rFonts w:ascii="Garamond" w:hAnsi="Garamond"/>
          <w:sz w:val="24"/>
          <w:szCs w:val="24"/>
          <w:lang w:val="en-US"/>
        </w:rPr>
        <w:t xml:space="preserve"> which have been used to connote forms of alienation</w:t>
      </w:r>
      <w:r w:rsidRPr="00CE62F7">
        <w:rPr>
          <w:rFonts w:ascii="Garamond" w:hAnsi="Garamond"/>
          <w:sz w:val="24"/>
          <w:szCs w:val="24"/>
          <w:lang w:val="en-US"/>
        </w:rPr>
        <w:t>: artificiality, inauthenticity, depersonalization, reification, social isolation, rootlessness, dissociation, unfreedom, absurdity, deindividualization, and boredom.</w:t>
      </w:r>
      <w:r w:rsidR="00325D26" w:rsidRPr="00CE62F7">
        <w:rPr>
          <w:rStyle w:val="FootnoteReference"/>
          <w:rFonts w:ascii="Garamond" w:hAnsi="Garamond"/>
          <w:sz w:val="24"/>
          <w:szCs w:val="24"/>
          <w:lang w:val="en-US"/>
        </w:rPr>
        <w:footnoteReference w:id="35"/>
      </w:r>
      <w:r w:rsidR="001D7263" w:rsidRPr="00CE62F7">
        <w:rPr>
          <w:rFonts w:ascii="Garamond" w:hAnsi="Garamond"/>
          <w:sz w:val="24"/>
          <w:szCs w:val="24"/>
          <w:lang w:val="en-US"/>
        </w:rPr>
        <w:t xml:space="preserve"> </w:t>
      </w:r>
      <w:r w:rsidR="00325D26" w:rsidRPr="00CE62F7">
        <w:rPr>
          <w:rFonts w:ascii="Garamond" w:hAnsi="Garamond"/>
          <w:sz w:val="24"/>
          <w:szCs w:val="24"/>
          <w:lang w:val="en-US"/>
        </w:rPr>
        <w:t xml:space="preserve">If </w:t>
      </w:r>
      <w:r w:rsidR="00A932C8" w:rsidRPr="00CE62F7">
        <w:rPr>
          <w:rFonts w:ascii="Garamond" w:hAnsi="Garamond"/>
          <w:sz w:val="24"/>
          <w:szCs w:val="24"/>
          <w:lang w:val="en-US"/>
        </w:rPr>
        <w:t>the separation</w:t>
      </w:r>
      <w:r w:rsidR="00CB02F1" w:rsidRPr="00CE62F7">
        <w:rPr>
          <w:rFonts w:ascii="Garamond" w:hAnsi="Garamond"/>
          <w:sz w:val="24"/>
          <w:szCs w:val="24"/>
          <w:lang w:val="en-US"/>
        </w:rPr>
        <w:t xml:space="preserve"> of the virtuous from epistemic goods constitutes</w:t>
      </w:r>
      <w:r w:rsidR="005879E2" w:rsidRPr="00CE62F7">
        <w:rPr>
          <w:rFonts w:ascii="Garamond" w:hAnsi="Garamond"/>
          <w:sz w:val="24"/>
          <w:szCs w:val="24"/>
          <w:lang w:val="en-US"/>
        </w:rPr>
        <w:t xml:space="preserve"> a form of epistemic alienation, </w:t>
      </w:r>
      <w:r w:rsidR="0009129F" w:rsidRPr="00CE62F7">
        <w:rPr>
          <w:rFonts w:ascii="Garamond" w:hAnsi="Garamond"/>
          <w:sz w:val="24"/>
          <w:szCs w:val="24"/>
          <w:lang w:val="en-US"/>
        </w:rPr>
        <w:t xml:space="preserve">then </w:t>
      </w:r>
      <w:r w:rsidR="005879E2" w:rsidRPr="00CE62F7">
        <w:rPr>
          <w:rFonts w:ascii="Garamond" w:hAnsi="Garamond"/>
          <w:sz w:val="24"/>
          <w:szCs w:val="24"/>
          <w:lang w:val="en-US"/>
        </w:rPr>
        <w:t xml:space="preserve">we should expect to </w:t>
      </w:r>
      <w:r w:rsidR="002D795D" w:rsidRPr="00CE62F7">
        <w:rPr>
          <w:rFonts w:ascii="Garamond" w:hAnsi="Garamond"/>
          <w:sz w:val="24"/>
          <w:szCs w:val="24"/>
          <w:lang w:val="en-US"/>
        </w:rPr>
        <w:t xml:space="preserve">examples which can be aptly described in at least some of these terms. </w:t>
      </w:r>
      <w:r w:rsidR="001F5378" w:rsidRPr="00CE62F7">
        <w:rPr>
          <w:rFonts w:ascii="Garamond" w:hAnsi="Garamond"/>
          <w:sz w:val="24"/>
          <w:szCs w:val="24"/>
          <w:lang w:val="en-US"/>
        </w:rPr>
        <w:t xml:space="preserve">In the next section I will argue that </w:t>
      </w:r>
      <w:r w:rsidR="001F5378" w:rsidRPr="00CE62F7">
        <w:rPr>
          <w:rFonts w:ascii="Garamond" w:hAnsi="Garamond"/>
          <w:i/>
          <w:iCs/>
          <w:sz w:val="24"/>
          <w:szCs w:val="24"/>
          <w:lang w:val="en-US"/>
        </w:rPr>
        <w:t xml:space="preserve">absurdity </w:t>
      </w:r>
      <w:r w:rsidR="001F5378" w:rsidRPr="00CE62F7">
        <w:rPr>
          <w:rFonts w:ascii="Garamond" w:hAnsi="Garamond"/>
          <w:sz w:val="24"/>
          <w:szCs w:val="24"/>
          <w:lang w:val="en-US"/>
        </w:rPr>
        <w:t xml:space="preserve">is </w:t>
      </w:r>
      <w:r w:rsidR="0073617E" w:rsidRPr="00CE62F7">
        <w:rPr>
          <w:rFonts w:ascii="Garamond" w:hAnsi="Garamond"/>
          <w:sz w:val="24"/>
          <w:szCs w:val="24"/>
          <w:lang w:val="en-US"/>
        </w:rPr>
        <w:t>an appropriate description</w:t>
      </w:r>
      <w:r w:rsidR="00D92865" w:rsidRPr="00CE62F7">
        <w:rPr>
          <w:rFonts w:ascii="Garamond" w:hAnsi="Garamond"/>
          <w:sz w:val="24"/>
          <w:szCs w:val="24"/>
          <w:lang w:val="en-US"/>
        </w:rPr>
        <w:t xml:space="preserve"> of many cases of separation</w:t>
      </w:r>
      <w:r w:rsidR="0073617E" w:rsidRPr="00CE62F7">
        <w:rPr>
          <w:rFonts w:ascii="Garamond" w:hAnsi="Garamond"/>
          <w:sz w:val="24"/>
          <w:szCs w:val="24"/>
          <w:lang w:val="en-US"/>
        </w:rPr>
        <w:t>, b</w:t>
      </w:r>
      <w:r w:rsidR="004C1F94" w:rsidRPr="00CE62F7">
        <w:rPr>
          <w:rFonts w:ascii="Garamond" w:hAnsi="Garamond"/>
          <w:sz w:val="24"/>
          <w:szCs w:val="24"/>
          <w:lang w:val="en-US"/>
        </w:rPr>
        <w:t xml:space="preserve">ut </w:t>
      </w:r>
      <w:r w:rsidR="008C612A" w:rsidRPr="00CE62F7">
        <w:rPr>
          <w:rFonts w:ascii="Garamond" w:hAnsi="Garamond"/>
          <w:sz w:val="24"/>
          <w:szCs w:val="24"/>
          <w:lang w:val="en-US"/>
        </w:rPr>
        <w:t>various other terms on the list</w:t>
      </w:r>
      <w:r w:rsidR="0073617E" w:rsidRPr="00CE62F7">
        <w:rPr>
          <w:rFonts w:ascii="Garamond" w:hAnsi="Garamond"/>
          <w:sz w:val="24"/>
          <w:szCs w:val="24"/>
          <w:lang w:val="en-US"/>
        </w:rPr>
        <w:t xml:space="preserve"> can be used to describe common</w:t>
      </w:r>
      <w:r w:rsidR="00BB2225" w:rsidRPr="00CE62F7">
        <w:rPr>
          <w:rFonts w:ascii="Garamond" w:hAnsi="Garamond"/>
          <w:sz w:val="24"/>
          <w:szCs w:val="24"/>
          <w:lang w:val="en-US"/>
        </w:rPr>
        <w:t xml:space="preserve"> reactions epistemic agents have in group settings</w:t>
      </w:r>
      <w:r w:rsidR="008C612A" w:rsidRPr="00CE62F7">
        <w:rPr>
          <w:rFonts w:ascii="Garamond" w:hAnsi="Garamond"/>
          <w:sz w:val="24"/>
          <w:szCs w:val="24"/>
          <w:lang w:val="en-US"/>
        </w:rPr>
        <w:t>. Consider, for example, the scientist who defends views that they don’t believe</w:t>
      </w:r>
      <w:r w:rsidR="009D1C9F" w:rsidRPr="00CE62F7">
        <w:rPr>
          <w:rFonts w:ascii="Garamond" w:hAnsi="Garamond"/>
          <w:sz w:val="24"/>
          <w:szCs w:val="24"/>
          <w:lang w:val="en-US"/>
        </w:rPr>
        <w:t>, and wh</w:t>
      </w:r>
      <w:r w:rsidR="00AF22F1" w:rsidRPr="00CE62F7">
        <w:rPr>
          <w:rFonts w:ascii="Garamond" w:hAnsi="Garamond"/>
          <w:sz w:val="24"/>
          <w:szCs w:val="24"/>
          <w:lang w:val="en-US"/>
        </w:rPr>
        <w:t>ich</w:t>
      </w:r>
      <w:r w:rsidR="009D1C9F" w:rsidRPr="00CE62F7">
        <w:rPr>
          <w:rFonts w:ascii="Garamond" w:hAnsi="Garamond"/>
          <w:sz w:val="24"/>
          <w:szCs w:val="24"/>
          <w:lang w:val="en-US"/>
        </w:rPr>
        <w:t xml:space="preserve"> they perhaps recognize don’t enjoy the best evidence of the available options. They are</w:t>
      </w:r>
      <w:r w:rsidR="00BC7FAA" w:rsidRPr="00CE62F7">
        <w:rPr>
          <w:rFonts w:ascii="Garamond" w:hAnsi="Garamond"/>
          <w:sz w:val="24"/>
          <w:szCs w:val="24"/>
          <w:lang w:val="en-US"/>
        </w:rPr>
        <w:t xml:space="preserve"> potentially common to scientific practice</w:t>
      </w:r>
      <w:r w:rsidR="0044106C" w:rsidRPr="00CE62F7">
        <w:rPr>
          <w:rStyle w:val="FootnoteReference"/>
          <w:rFonts w:ascii="Garamond" w:hAnsi="Garamond"/>
          <w:sz w:val="24"/>
          <w:szCs w:val="24"/>
          <w:lang w:val="en-US"/>
        </w:rPr>
        <w:footnoteReference w:id="36"/>
      </w:r>
      <w:r w:rsidR="00BC7FAA" w:rsidRPr="00CE62F7">
        <w:rPr>
          <w:rFonts w:ascii="Garamond" w:hAnsi="Garamond"/>
          <w:sz w:val="24"/>
          <w:szCs w:val="24"/>
          <w:lang w:val="en-US"/>
        </w:rPr>
        <w:t xml:space="preserve">, and often quite important to the epistemic success of groups, for reasons discussed earlier. </w:t>
      </w:r>
      <w:r w:rsidR="00D506EF" w:rsidRPr="00CE62F7">
        <w:rPr>
          <w:rFonts w:ascii="Garamond" w:hAnsi="Garamond"/>
          <w:sz w:val="24"/>
          <w:szCs w:val="24"/>
          <w:lang w:val="en-US"/>
        </w:rPr>
        <w:t>It is not unnatural to describe their</w:t>
      </w:r>
      <w:r w:rsidR="006138D2" w:rsidRPr="00CE62F7">
        <w:rPr>
          <w:rFonts w:ascii="Garamond" w:hAnsi="Garamond"/>
          <w:sz w:val="24"/>
          <w:szCs w:val="24"/>
          <w:lang w:val="en-US"/>
        </w:rPr>
        <w:t xml:space="preserve"> activity, important as it is, </w:t>
      </w:r>
      <w:r w:rsidR="006138D2" w:rsidRPr="00CE62F7">
        <w:rPr>
          <w:rFonts w:ascii="Garamond" w:hAnsi="Garamond"/>
          <w:sz w:val="24"/>
          <w:szCs w:val="24"/>
          <w:lang w:val="en-US"/>
        </w:rPr>
        <w:lastRenderedPageBreak/>
        <w:t>as</w:t>
      </w:r>
      <w:r w:rsidR="00D506EF" w:rsidRPr="00CE62F7">
        <w:rPr>
          <w:rFonts w:ascii="Garamond" w:hAnsi="Garamond"/>
          <w:sz w:val="24"/>
          <w:szCs w:val="24"/>
          <w:lang w:val="en-US"/>
        </w:rPr>
        <w:t xml:space="preserve"> inauthentic or artificial. </w:t>
      </w:r>
      <w:r w:rsidR="00BF5F2B" w:rsidRPr="00CE62F7">
        <w:rPr>
          <w:rFonts w:ascii="Garamond" w:hAnsi="Garamond"/>
          <w:sz w:val="24"/>
          <w:szCs w:val="24"/>
          <w:lang w:val="en-US"/>
        </w:rPr>
        <w:t xml:space="preserve">Or consider an academic </w:t>
      </w:r>
      <w:r w:rsidR="00F964BD" w:rsidRPr="00CE62F7">
        <w:rPr>
          <w:rFonts w:ascii="Garamond" w:hAnsi="Garamond"/>
          <w:sz w:val="24"/>
          <w:szCs w:val="24"/>
          <w:lang w:val="en-US"/>
        </w:rPr>
        <w:t xml:space="preserve">who feels the pressure to publish, and so writes only on those relatively narrow topics whose literatures they already know well. </w:t>
      </w:r>
      <w:r w:rsidR="004A382C" w:rsidRPr="00CE62F7">
        <w:rPr>
          <w:rFonts w:ascii="Garamond" w:hAnsi="Garamond"/>
          <w:sz w:val="24"/>
          <w:szCs w:val="24"/>
          <w:lang w:val="en-US"/>
        </w:rPr>
        <w:t>These academics are part and parcel of normal science, with its dependence on increasingly specialized divisions of labor</w:t>
      </w:r>
      <w:r w:rsidR="009073C9" w:rsidRPr="00CE62F7">
        <w:rPr>
          <w:rFonts w:ascii="Garamond" w:hAnsi="Garamond"/>
          <w:sz w:val="24"/>
          <w:szCs w:val="24"/>
          <w:lang w:val="en-US"/>
        </w:rPr>
        <w:t>. And yet one could describe their work as a form of unfreedom</w:t>
      </w:r>
      <w:r w:rsidR="00063900" w:rsidRPr="00CE62F7">
        <w:rPr>
          <w:rFonts w:ascii="Garamond" w:hAnsi="Garamond"/>
          <w:sz w:val="24"/>
          <w:szCs w:val="24"/>
          <w:lang w:val="en-US"/>
        </w:rPr>
        <w:t xml:space="preserve">: publish </w:t>
      </w:r>
      <w:r w:rsidR="00063900" w:rsidRPr="00CE62F7">
        <w:rPr>
          <w:rFonts w:ascii="Garamond" w:hAnsi="Garamond"/>
          <w:i/>
          <w:iCs/>
          <w:sz w:val="24"/>
          <w:szCs w:val="24"/>
          <w:lang w:val="en-US"/>
        </w:rPr>
        <w:t xml:space="preserve">or </w:t>
      </w:r>
      <w:r w:rsidR="00063900" w:rsidRPr="00CE62F7">
        <w:rPr>
          <w:rFonts w:ascii="Garamond" w:hAnsi="Garamond"/>
          <w:sz w:val="24"/>
          <w:szCs w:val="24"/>
          <w:lang w:val="en-US"/>
        </w:rPr>
        <w:t>perish</w:t>
      </w:r>
      <w:r w:rsidR="001044DC" w:rsidRPr="00CE62F7">
        <w:rPr>
          <w:rFonts w:ascii="Garamond" w:hAnsi="Garamond"/>
          <w:sz w:val="24"/>
          <w:szCs w:val="24"/>
          <w:lang w:val="en-US"/>
        </w:rPr>
        <w:t xml:space="preserve"> is an imperative that removes options. </w:t>
      </w:r>
      <w:r w:rsidR="006138D2" w:rsidRPr="00CE62F7">
        <w:rPr>
          <w:rFonts w:ascii="Garamond" w:hAnsi="Garamond"/>
          <w:sz w:val="24"/>
          <w:szCs w:val="24"/>
          <w:lang w:val="en-US"/>
        </w:rPr>
        <w:t xml:space="preserve">This is equally true in fields, such as </w:t>
      </w:r>
      <w:r w:rsidR="00131F7F" w:rsidRPr="00CE62F7">
        <w:rPr>
          <w:rFonts w:ascii="Garamond" w:hAnsi="Garamond"/>
          <w:sz w:val="24"/>
          <w:szCs w:val="24"/>
          <w:lang w:val="en-US"/>
        </w:rPr>
        <w:t>most fields of science, where mo</w:t>
      </w:r>
      <w:r w:rsidR="00DB4140" w:rsidRPr="00CE62F7">
        <w:rPr>
          <w:rFonts w:ascii="Garamond" w:hAnsi="Garamond"/>
          <w:sz w:val="24"/>
          <w:szCs w:val="24"/>
          <w:lang w:val="en-US"/>
        </w:rPr>
        <w:t>re and more</w:t>
      </w:r>
      <w:r w:rsidR="00131F7F" w:rsidRPr="00CE62F7">
        <w:rPr>
          <w:rFonts w:ascii="Garamond" w:hAnsi="Garamond"/>
          <w:sz w:val="24"/>
          <w:szCs w:val="24"/>
          <w:lang w:val="en-US"/>
        </w:rPr>
        <w:t xml:space="preserve"> grant funding is secured by a relatively small number of big-name scientists</w:t>
      </w:r>
      <w:r w:rsidR="006E3D33" w:rsidRPr="00CE62F7">
        <w:rPr>
          <w:rFonts w:ascii="Garamond" w:hAnsi="Garamond"/>
          <w:sz w:val="24"/>
          <w:szCs w:val="24"/>
          <w:lang w:val="en-US"/>
        </w:rPr>
        <w:t xml:space="preserve"> or groups who then delegate smaller tasks to other researchers.</w:t>
      </w:r>
      <w:r w:rsidR="006E3D33" w:rsidRPr="00CE62F7">
        <w:rPr>
          <w:rStyle w:val="FootnoteReference"/>
          <w:rFonts w:ascii="Garamond" w:hAnsi="Garamond"/>
          <w:sz w:val="24"/>
          <w:szCs w:val="24"/>
          <w:lang w:val="en-US"/>
        </w:rPr>
        <w:footnoteReference w:id="37"/>
      </w:r>
      <w:r w:rsidR="006E3D33" w:rsidRPr="00CE62F7">
        <w:rPr>
          <w:rFonts w:ascii="Garamond" w:hAnsi="Garamond"/>
          <w:sz w:val="24"/>
          <w:szCs w:val="24"/>
          <w:lang w:val="en-US"/>
        </w:rPr>
        <w:t xml:space="preserve"> </w:t>
      </w:r>
      <w:r w:rsidR="00CF37C8" w:rsidRPr="00CE62F7">
        <w:rPr>
          <w:rFonts w:ascii="Garamond" w:hAnsi="Garamond"/>
          <w:sz w:val="24"/>
          <w:szCs w:val="24"/>
          <w:lang w:val="en-US"/>
        </w:rPr>
        <w:t xml:space="preserve">Or consider the </w:t>
      </w:r>
      <w:r w:rsidR="00DD0EEE" w:rsidRPr="00CE62F7">
        <w:rPr>
          <w:rFonts w:ascii="Garamond" w:hAnsi="Garamond"/>
          <w:sz w:val="24"/>
          <w:szCs w:val="24"/>
          <w:lang w:val="en-US"/>
        </w:rPr>
        <w:t>trope</w:t>
      </w:r>
      <w:r w:rsidR="00CF37C8" w:rsidRPr="00CE62F7">
        <w:rPr>
          <w:rFonts w:ascii="Garamond" w:hAnsi="Garamond"/>
          <w:sz w:val="24"/>
          <w:szCs w:val="24"/>
          <w:lang w:val="en-US"/>
        </w:rPr>
        <w:t xml:space="preserve"> of a disillusioned academic</w:t>
      </w:r>
      <w:r w:rsidR="00DD0EEE" w:rsidRPr="00CE62F7">
        <w:rPr>
          <w:rFonts w:ascii="Garamond" w:hAnsi="Garamond"/>
          <w:sz w:val="24"/>
          <w:szCs w:val="24"/>
          <w:lang w:val="en-US"/>
        </w:rPr>
        <w:t>, who realizes that the big ideas that led them into academic life do not form a regular part that life</w:t>
      </w:r>
      <w:r w:rsidR="00493786" w:rsidRPr="00CE62F7">
        <w:rPr>
          <w:rFonts w:ascii="Garamond" w:hAnsi="Garamond"/>
          <w:sz w:val="24"/>
          <w:szCs w:val="24"/>
          <w:lang w:val="en-US"/>
        </w:rPr>
        <w:t xml:space="preserve">. </w:t>
      </w:r>
      <w:r w:rsidR="00D952D4" w:rsidRPr="00CE62F7">
        <w:rPr>
          <w:rFonts w:ascii="Garamond" w:hAnsi="Garamond"/>
          <w:sz w:val="24"/>
          <w:szCs w:val="24"/>
          <w:lang w:val="en-US"/>
        </w:rPr>
        <w:t>T</w:t>
      </w:r>
      <w:r w:rsidR="001867DB" w:rsidRPr="00CE62F7">
        <w:rPr>
          <w:rFonts w:ascii="Garamond" w:hAnsi="Garamond"/>
          <w:sz w:val="24"/>
          <w:szCs w:val="24"/>
          <w:lang w:val="en-US"/>
        </w:rPr>
        <w:t xml:space="preserve">hey often recognize that </w:t>
      </w:r>
      <w:r w:rsidR="00C36722" w:rsidRPr="00CE62F7">
        <w:rPr>
          <w:rFonts w:ascii="Garamond" w:hAnsi="Garamond"/>
          <w:sz w:val="24"/>
          <w:szCs w:val="24"/>
          <w:lang w:val="en-US"/>
        </w:rPr>
        <w:t xml:space="preserve">the production of knowledge is not possible if everyone is working on big ideas, and that progress </w:t>
      </w:r>
      <w:r w:rsidR="00D952D4" w:rsidRPr="00CE62F7">
        <w:rPr>
          <w:rFonts w:ascii="Garamond" w:hAnsi="Garamond"/>
          <w:sz w:val="24"/>
          <w:szCs w:val="24"/>
          <w:lang w:val="en-US"/>
        </w:rPr>
        <w:t xml:space="preserve">instead </w:t>
      </w:r>
      <w:r w:rsidR="00C36722" w:rsidRPr="00CE62F7">
        <w:rPr>
          <w:rFonts w:ascii="Garamond" w:hAnsi="Garamond"/>
          <w:sz w:val="24"/>
          <w:szCs w:val="24"/>
          <w:lang w:val="en-US"/>
        </w:rPr>
        <w:t xml:space="preserve">requires most people </w:t>
      </w:r>
      <w:r w:rsidR="00AF1254" w:rsidRPr="00CE62F7">
        <w:rPr>
          <w:rFonts w:ascii="Garamond" w:hAnsi="Garamond"/>
          <w:sz w:val="24"/>
          <w:szCs w:val="24"/>
          <w:lang w:val="en-US"/>
        </w:rPr>
        <w:t xml:space="preserve">to </w:t>
      </w:r>
      <w:r w:rsidR="00C36722" w:rsidRPr="00CE62F7">
        <w:rPr>
          <w:rFonts w:ascii="Garamond" w:hAnsi="Garamond"/>
          <w:sz w:val="24"/>
          <w:szCs w:val="24"/>
          <w:lang w:val="en-US"/>
        </w:rPr>
        <w:t xml:space="preserve">act as </w:t>
      </w:r>
      <w:r w:rsidR="003B2C71" w:rsidRPr="00CE62F7">
        <w:rPr>
          <w:rFonts w:ascii="Garamond" w:hAnsi="Garamond"/>
          <w:sz w:val="24"/>
          <w:szCs w:val="24"/>
          <w:lang w:val="en-US"/>
        </w:rPr>
        <w:t xml:space="preserve">Locke’s </w:t>
      </w:r>
      <w:r w:rsidR="00C36722" w:rsidRPr="00CE62F7">
        <w:rPr>
          <w:rFonts w:ascii="Garamond" w:hAnsi="Garamond"/>
          <w:sz w:val="24"/>
          <w:szCs w:val="24"/>
          <w:lang w:val="en-US"/>
        </w:rPr>
        <w:t>underlaborer</w:t>
      </w:r>
      <w:r w:rsidR="00AF1254" w:rsidRPr="00CE62F7">
        <w:rPr>
          <w:rFonts w:ascii="Garamond" w:hAnsi="Garamond"/>
          <w:sz w:val="24"/>
          <w:szCs w:val="24"/>
          <w:lang w:val="en-US"/>
        </w:rPr>
        <w:t>s</w:t>
      </w:r>
      <w:r w:rsidR="00E76091" w:rsidRPr="00CE62F7">
        <w:rPr>
          <w:rFonts w:ascii="Garamond" w:hAnsi="Garamond"/>
          <w:sz w:val="24"/>
          <w:szCs w:val="24"/>
          <w:lang w:val="en-US"/>
        </w:rPr>
        <w:t xml:space="preserve">. </w:t>
      </w:r>
      <w:r w:rsidR="00493786" w:rsidRPr="00CE62F7">
        <w:rPr>
          <w:rFonts w:ascii="Garamond" w:hAnsi="Garamond"/>
          <w:sz w:val="24"/>
          <w:szCs w:val="24"/>
          <w:lang w:val="en-US"/>
        </w:rPr>
        <w:t xml:space="preserve">They </w:t>
      </w:r>
      <w:r w:rsidR="00C62DA4" w:rsidRPr="00CE62F7">
        <w:rPr>
          <w:rFonts w:ascii="Garamond" w:hAnsi="Garamond"/>
          <w:sz w:val="24"/>
          <w:szCs w:val="24"/>
          <w:lang w:val="en-US"/>
        </w:rPr>
        <w:t xml:space="preserve">can be described as </w:t>
      </w:r>
      <w:r w:rsidR="00C62DA4" w:rsidRPr="00CE62F7">
        <w:rPr>
          <w:rFonts w:ascii="Garamond" w:hAnsi="Garamond"/>
          <w:i/>
          <w:iCs/>
          <w:sz w:val="24"/>
          <w:szCs w:val="24"/>
          <w:lang w:val="en-US"/>
        </w:rPr>
        <w:t>dissociating</w:t>
      </w:r>
      <w:r w:rsidR="00C62DA4" w:rsidRPr="00CE62F7">
        <w:rPr>
          <w:rFonts w:ascii="Garamond" w:hAnsi="Garamond"/>
          <w:sz w:val="24"/>
          <w:szCs w:val="24"/>
          <w:lang w:val="en-US"/>
        </w:rPr>
        <w:t xml:space="preserve"> from their earlier hopes and dreams. </w:t>
      </w:r>
      <w:r w:rsidR="00F86D3F" w:rsidRPr="00CE62F7">
        <w:rPr>
          <w:rFonts w:ascii="Garamond" w:hAnsi="Garamond"/>
          <w:sz w:val="24"/>
          <w:szCs w:val="24"/>
          <w:lang w:val="en-US"/>
        </w:rPr>
        <w:t xml:space="preserve">These are but a few potential examples </w:t>
      </w:r>
      <w:r w:rsidR="003E5CD5" w:rsidRPr="00CE62F7">
        <w:rPr>
          <w:rFonts w:ascii="Garamond" w:hAnsi="Garamond"/>
          <w:sz w:val="24"/>
          <w:szCs w:val="24"/>
          <w:lang w:val="en-US"/>
        </w:rPr>
        <w:t>where alienation-specific terminology can aptly describe</w:t>
      </w:r>
      <w:r w:rsidR="00BA0B19" w:rsidRPr="00CE62F7">
        <w:rPr>
          <w:rFonts w:ascii="Garamond" w:hAnsi="Garamond"/>
          <w:sz w:val="24"/>
          <w:szCs w:val="24"/>
          <w:lang w:val="en-US"/>
        </w:rPr>
        <w:t xml:space="preserve"> phenomena</w:t>
      </w:r>
      <w:r w:rsidR="00DB367C" w:rsidRPr="00CE62F7">
        <w:rPr>
          <w:rFonts w:ascii="Garamond" w:hAnsi="Garamond"/>
          <w:sz w:val="24"/>
          <w:szCs w:val="24"/>
          <w:lang w:val="en-US"/>
        </w:rPr>
        <w:t xml:space="preserve"> which are</w:t>
      </w:r>
      <w:r w:rsidR="00BA0B19" w:rsidRPr="00CE62F7">
        <w:rPr>
          <w:rFonts w:ascii="Garamond" w:hAnsi="Garamond"/>
          <w:sz w:val="24"/>
          <w:szCs w:val="24"/>
          <w:lang w:val="en-US"/>
        </w:rPr>
        <w:t xml:space="preserve"> common in contexts of group knowledge.</w:t>
      </w:r>
    </w:p>
    <w:p w14:paraId="15CD4932" w14:textId="607F9310" w:rsidR="003729F0" w:rsidRPr="00CE62F7" w:rsidRDefault="006F54F3" w:rsidP="0003351C">
      <w:pPr>
        <w:spacing w:after="0" w:line="480" w:lineRule="auto"/>
        <w:ind w:right="450" w:firstLine="708"/>
        <w:contextualSpacing/>
        <w:jc w:val="both"/>
        <w:rPr>
          <w:rFonts w:ascii="Garamond" w:hAnsi="Garamond" w:cs="ElectraLH-RegularOsF"/>
          <w:sz w:val="24"/>
          <w:szCs w:val="24"/>
          <w:lang w:val="en-US"/>
        </w:rPr>
      </w:pPr>
      <w:r w:rsidRPr="00CE62F7">
        <w:rPr>
          <w:rFonts w:ascii="Garamond" w:hAnsi="Garamond"/>
          <w:sz w:val="24"/>
          <w:szCs w:val="24"/>
          <w:lang w:val="en-US"/>
        </w:rPr>
        <w:t>But</w:t>
      </w:r>
      <w:r w:rsidR="007760FD" w:rsidRPr="00CE62F7">
        <w:rPr>
          <w:rFonts w:ascii="Garamond" w:hAnsi="Garamond"/>
          <w:sz w:val="24"/>
          <w:szCs w:val="24"/>
          <w:lang w:val="en-US"/>
        </w:rPr>
        <w:t xml:space="preserve"> the</w:t>
      </w:r>
      <w:r w:rsidRPr="00CE62F7">
        <w:rPr>
          <w:rFonts w:ascii="Garamond" w:hAnsi="Garamond"/>
          <w:sz w:val="24"/>
          <w:szCs w:val="24"/>
          <w:lang w:val="en-US"/>
        </w:rPr>
        <w:t xml:space="preserve"> </w:t>
      </w:r>
      <w:r w:rsidRPr="00CE62F7">
        <w:rPr>
          <w:rFonts w:ascii="Garamond" w:hAnsi="Garamond"/>
          <w:i/>
          <w:iCs/>
          <w:sz w:val="24"/>
          <w:szCs w:val="24"/>
          <w:lang w:val="en-US"/>
        </w:rPr>
        <w:t>mere</w:t>
      </w:r>
      <w:r w:rsidRPr="00CE62F7">
        <w:rPr>
          <w:rFonts w:ascii="Garamond" w:hAnsi="Garamond"/>
          <w:sz w:val="24"/>
          <w:szCs w:val="24"/>
          <w:lang w:val="en-US"/>
        </w:rPr>
        <w:t xml:space="preserve"> separation of virtue from </w:t>
      </w:r>
      <w:r w:rsidR="007760FD" w:rsidRPr="00CE62F7">
        <w:rPr>
          <w:rFonts w:ascii="Garamond" w:hAnsi="Garamond"/>
          <w:sz w:val="24"/>
          <w:szCs w:val="24"/>
          <w:lang w:val="en-US"/>
        </w:rPr>
        <w:t>epistemic goods</w:t>
      </w:r>
      <w:r w:rsidRPr="00CE62F7">
        <w:rPr>
          <w:rFonts w:ascii="Garamond" w:hAnsi="Garamond"/>
          <w:sz w:val="24"/>
          <w:szCs w:val="24"/>
          <w:lang w:val="en-US"/>
        </w:rPr>
        <w:t xml:space="preserve"> is not sufficient for alienation. </w:t>
      </w:r>
      <w:r w:rsidR="00DF5C40" w:rsidRPr="00CE62F7">
        <w:rPr>
          <w:rFonts w:ascii="Garamond" w:hAnsi="Garamond"/>
          <w:sz w:val="24"/>
          <w:szCs w:val="24"/>
          <w:lang w:val="en-US"/>
        </w:rPr>
        <w:t xml:space="preserve">If I sell you a couch, I have not become alienated </w:t>
      </w:r>
      <w:r w:rsidR="00F11EA8" w:rsidRPr="00CE62F7">
        <w:rPr>
          <w:rFonts w:ascii="Garamond" w:hAnsi="Garamond"/>
          <w:sz w:val="24"/>
          <w:szCs w:val="24"/>
          <w:lang w:val="en-US"/>
        </w:rPr>
        <w:t>from</w:t>
      </w:r>
      <w:r w:rsidR="0009159C" w:rsidRPr="00CE62F7">
        <w:rPr>
          <w:rFonts w:ascii="Garamond" w:hAnsi="Garamond"/>
          <w:sz w:val="24"/>
          <w:szCs w:val="24"/>
          <w:lang w:val="en-US"/>
        </w:rPr>
        <w:t xml:space="preserve"> it, but </w:t>
      </w:r>
      <w:r w:rsidR="00C97295" w:rsidRPr="00CE62F7">
        <w:rPr>
          <w:rFonts w:ascii="Garamond" w:hAnsi="Garamond"/>
          <w:sz w:val="24"/>
          <w:szCs w:val="24"/>
          <w:lang w:val="en-US"/>
        </w:rPr>
        <w:t xml:space="preserve">merely </w:t>
      </w:r>
      <w:r w:rsidR="0009159C" w:rsidRPr="00CE62F7">
        <w:rPr>
          <w:rFonts w:ascii="Garamond" w:hAnsi="Garamond"/>
          <w:sz w:val="24"/>
          <w:szCs w:val="24"/>
          <w:lang w:val="en-US"/>
        </w:rPr>
        <w:t>separated</w:t>
      </w:r>
      <w:r w:rsidR="00C97295" w:rsidRPr="00CE62F7">
        <w:rPr>
          <w:rFonts w:ascii="Garamond" w:hAnsi="Garamond"/>
          <w:sz w:val="24"/>
          <w:szCs w:val="24"/>
          <w:lang w:val="en-US"/>
        </w:rPr>
        <w:t xml:space="preserve"> from it.</w:t>
      </w:r>
      <w:r w:rsidR="00967023" w:rsidRPr="00CE62F7">
        <w:rPr>
          <w:rFonts w:ascii="Garamond" w:hAnsi="Garamond"/>
          <w:sz w:val="24"/>
          <w:szCs w:val="24"/>
          <w:lang w:val="en-US"/>
        </w:rPr>
        <w:t xml:space="preserve"> Separation must be improper</w:t>
      </w:r>
      <w:r w:rsidR="00DB367C" w:rsidRPr="00CE62F7">
        <w:rPr>
          <w:rFonts w:ascii="Garamond" w:hAnsi="Garamond"/>
          <w:sz w:val="24"/>
          <w:szCs w:val="24"/>
          <w:lang w:val="en-US"/>
        </w:rPr>
        <w:t xml:space="preserve"> or problematic</w:t>
      </w:r>
      <w:r w:rsidR="00967023" w:rsidRPr="00CE62F7">
        <w:rPr>
          <w:rFonts w:ascii="Garamond" w:hAnsi="Garamond"/>
          <w:sz w:val="24"/>
          <w:szCs w:val="24"/>
          <w:lang w:val="en-US"/>
        </w:rPr>
        <w:t xml:space="preserve"> to qualify as alienation. So, </w:t>
      </w:r>
      <w:r w:rsidR="00DF5C40" w:rsidRPr="00CE62F7">
        <w:rPr>
          <w:rFonts w:ascii="Garamond" w:hAnsi="Garamond"/>
          <w:sz w:val="24"/>
          <w:szCs w:val="24"/>
          <w:lang w:val="en-US"/>
        </w:rPr>
        <w:t>we must show that the</w:t>
      </w:r>
      <w:r w:rsidR="00690680" w:rsidRPr="00CE62F7">
        <w:rPr>
          <w:rFonts w:ascii="Garamond" w:hAnsi="Garamond"/>
          <w:sz w:val="24"/>
          <w:szCs w:val="24"/>
          <w:lang w:val="en-US"/>
        </w:rPr>
        <w:t xml:space="preserve"> virtuous</w:t>
      </w:r>
      <w:r w:rsidR="00DF5C40" w:rsidRPr="00CE62F7">
        <w:rPr>
          <w:rFonts w:ascii="Garamond" w:hAnsi="Garamond"/>
          <w:sz w:val="24"/>
          <w:szCs w:val="24"/>
          <w:lang w:val="en-US"/>
        </w:rPr>
        <w:t xml:space="preserve"> are </w:t>
      </w:r>
      <w:r w:rsidR="00DF5C40" w:rsidRPr="00CE62F7">
        <w:rPr>
          <w:rFonts w:ascii="Garamond" w:hAnsi="Garamond"/>
          <w:i/>
          <w:iCs/>
          <w:sz w:val="24"/>
          <w:szCs w:val="24"/>
          <w:lang w:val="en-US"/>
        </w:rPr>
        <w:t xml:space="preserve">improperly </w:t>
      </w:r>
      <w:r w:rsidR="00DF5C40" w:rsidRPr="00CE62F7">
        <w:rPr>
          <w:rFonts w:ascii="Garamond" w:hAnsi="Garamond"/>
          <w:sz w:val="24"/>
          <w:szCs w:val="24"/>
          <w:lang w:val="en-US"/>
        </w:rPr>
        <w:t xml:space="preserve">or </w:t>
      </w:r>
      <w:r w:rsidR="00DF5C40" w:rsidRPr="00CE62F7">
        <w:rPr>
          <w:rFonts w:ascii="Garamond" w:hAnsi="Garamond"/>
          <w:i/>
          <w:iCs/>
          <w:sz w:val="24"/>
          <w:szCs w:val="24"/>
          <w:lang w:val="en-US"/>
        </w:rPr>
        <w:t xml:space="preserve">problematically </w:t>
      </w:r>
      <w:r w:rsidR="00DF5C40" w:rsidRPr="00CE62F7">
        <w:rPr>
          <w:rFonts w:ascii="Garamond" w:hAnsi="Garamond"/>
          <w:sz w:val="24"/>
          <w:szCs w:val="24"/>
          <w:lang w:val="en-US"/>
        </w:rPr>
        <w:t xml:space="preserve">separated from those goods. </w:t>
      </w:r>
      <w:r w:rsidR="00DF5C40" w:rsidRPr="00CE62F7">
        <w:rPr>
          <w:rFonts w:ascii="Garamond" w:hAnsi="Garamond" w:cs="ElectraLH-RegularOsF"/>
          <w:sz w:val="24"/>
          <w:szCs w:val="24"/>
          <w:lang w:val="en-US"/>
        </w:rPr>
        <w:t>It is this impropriety which explains why alienation is a social malady and not just a descriptive fact</w:t>
      </w:r>
      <w:r w:rsidR="00D26D42" w:rsidRPr="00CE62F7">
        <w:rPr>
          <w:rFonts w:ascii="Garamond" w:hAnsi="Garamond" w:cs="ElectraLH-RegularOsF"/>
          <w:sz w:val="24"/>
          <w:szCs w:val="24"/>
          <w:lang w:val="en-US"/>
        </w:rPr>
        <w:t>.</w:t>
      </w:r>
      <w:r w:rsidR="00FE4727" w:rsidRPr="00CE62F7">
        <w:rPr>
          <w:rStyle w:val="FootnoteReference"/>
          <w:rFonts w:ascii="Garamond" w:hAnsi="Garamond"/>
          <w:sz w:val="24"/>
          <w:szCs w:val="24"/>
          <w:lang w:val="en-US"/>
        </w:rPr>
        <w:t xml:space="preserve"> </w:t>
      </w:r>
      <w:r w:rsidR="00FE4727" w:rsidRPr="00CE62F7">
        <w:rPr>
          <w:rStyle w:val="FootnoteReference"/>
          <w:rFonts w:ascii="Garamond" w:hAnsi="Garamond"/>
          <w:sz w:val="24"/>
          <w:szCs w:val="24"/>
          <w:lang w:val="en-US"/>
        </w:rPr>
        <w:footnoteReference w:id="38"/>
      </w:r>
      <w:r w:rsidR="00FE4727" w:rsidRPr="00CE62F7">
        <w:rPr>
          <w:rFonts w:ascii="Garamond" w:hAnsi="Garamond"/>
          <w:sz w:val="24"/>
          <w:szCs w:val="24"/>
          <w:lang w:val="en-US"/>
        </w:rPr>
        <w:t xml:space="preserve"> </w:t>
      </w:r>
      <w:r w:rsidR="00A77D09" w:rsidRPr="00CE62F7">
        <w:rPr>
          <w:rFonts w:ascii="Garamond" w:hAnsi="Garamond" w:cs="ElectraLH-RegularOsF"/>
          <w:sz w:val="24"/>
          <w:szCs w:val="24"/>
          <w:lang w:val="en-US"/>
        </w:rPr>
        <w:t>And one might in fact</w:t>
      </w:r>
      <w:r w:rsidRPr="00CE62F7">
        <w:rPr>
          <w:rFonts w:ascii="Garamond" w:hAnsi="Garamond"/>
          <w:sz w:val="24"/>
          <w:szCs w:val="24"/>
          <w:lang w:val="en-US"/>
        </w:rPr>
        <w:t xml:space="preserve"> </w:t>
      </w:r>
      <w:r w:rsidR="00692720" w:rsidRPr="00CE62F7">
        <w:rPr>
          <w:rFonts w:ascii="Garamond" w:hAnsi="Garamond"/>
          <w:i/>
          <w:iCs/>
          <w:sz w:val="24"/>
          <w:szCs w:val="24"/>
          <w:lang w:val="en-US"/>
        </w:rPr>
        <w:t>doubt</w:t>
      </w:r>
      <w:r w:rsidR="00692720" w:rsidRPr="00CE62F7">
        <w:rPr>
          <w:rFonts w:ascii="Garamond" w:hAnsi="Garamond"/>
          <w:sz w:val="24"/>
          <w:szCs w:val="24"/>
          <w:lang w:val="en-US"/>
        </w:rPr>
        <w:t xml:space="preserve"> that the separation is problematic</w:t>
      </w:r>
      <w:r w:rsidRPr="00CE62F7">
        <w:rPr>
          <w:rFonts w:ascii="Garamond" w:hAnsi="Garamond"/>
          <w:sz w:val="24"/>
          <w:szCs w:val="24"/>
          <w:lang w:val="en-US"/>
        </w:rPr>
        <w:t xml:space="preserve">. </w:t>
      </w:r>
      <w:r w:rsidR="00A77D09" w:rsidRPr="00CE62F7">
        <w:rPr>
          <w:rFonts w:ascii="Garamond" w:hAnsi="Garamond"/>
          <w:sz w:val="24"/>
          <w:szCs w:val="24"/>
          <w:lang w:val="en-US"/>
        </w:rPr>
        <w:t>Perhaps</w:t>
      </w:r>
      <w:r w:rsidR="00155A37" w:rsidRPr="00CE62F7">
        <w:rPr>
          <w:rFonts w:ascii="Garamond" w:hAnsi="Garamond"/>
          <w:sz w:val="24"/>
          <w:szCs w:val="24"/>
          <w:lang w:val="en-US"/>
        </w:rPr>
        <w:t>—one might proffer—</w:t>
      </w:r>
      <w:r w:rsidR="00E5652A" w:rsidRPr="00CE62F7">
        <w:rPr>
          <w:rFonts w:ascii="Garamond" w:hAnsi="Garamond" w:cs="ElectraLH-RegularOsF"/>
          <w:sz w:val="24"/>
          <w:szCs w:val="24"/>
          <w:lang w:val="en-US"/>
        </w:rPr>
        <w:t>the virtuous are properly connected to</w:t>
      </w:r>
      <w:r w:rsidR="007760FD" w:rsidRPr="00CE62F7">
        <w:rPr>
          <w:rFonts w:ascii="Garamond" w:hAnsi="Garamond" w:cs="ElectraLH-RegularOsF"/>
          <w:sz w:val="24"/>
          <w:szCs w:val="24"/>
          <w:lang w:val="en-US"/>
        </w:rPr>
        <w:t xml:space="preserve"> epistemic goods</w:t>
      </w:r>
      <w:r w:rsidR="000F659A" w:rsidRPr="00CE62F7">
        <w:rPr>
          <w:rFonts w:ascii="Garamond" w:hAnsi="Garamond" w:cs="ElectraLH-RegularOsF"/>
          <w:sz w:val="24"/>
          <w:szCs w:val="24"/>
          <w:lang w:val="en-US"/>
        </w:rPr>
        <w:t xml:space="preserve"> only </w:t>
      </w:r>
      <w:r w:rsidR="00E5652A" w:rsidRPr="00CE62F7">
        <w:rPr>
          <w:rFonts w:ascii="Garamond" w:hAnsi="Garamond" w:cs="ElectraLH-RegularOsF"/>
          <w:sz w:val="24"/>
          <w:szCs w:val="24"/>
          <w:lang w:val="en-US"/>
        </w:rPr>
        <w:t xml:space="preserve">as </w:t>
      </w:r>
      <w:r w:rsidR="00E5652A" w:rsidRPr="00CE62F7">
        <w:rPr>
          <w:rFonts w:ascii="Garamond" w:hAnsi="Garamond" w:cs="ElectraLH-RegularOsF"/>
          <w:i/>
          <w:iCs/>
          <w:sz w:val="24"/>
          <w:szCs w:val="24"/>
          <w:lang w:val="en-US"/>
        </w:rPr>
        <w:t>individuals</w:t>
      </w:r>
      <w:r w:rsidR="00E5652A" w:rsidRPr="00CE62F7">
        <w:rPr>
          <w:rFonts w:ascii="Garamond" w:hAnsi="Garamond" w:cs="ElectraLH-RegularOsF"/>
          <w:sz w:val="24"/>
          <w:szCs w:val="24"/>
          <w:lang w:val="en-US"/>
        </w:rPr>
        <w:t xml:space="preserve"> </w:t>
      </w:r>
      <w:r w:rsidR="00F11EA8" w:rsidRPr="00CE62F7">
        <w:rPr>
          <w:rFonts w:ascii="Garamond" w:hAnsi="Garamond" w:cs="ElectraLH-RegularOsF"/>
          <w:sz w:val="24"/>
          <w:szCs w:val="24"/>
          <w:lang w:val="en-US"/>
        </w:rPr>
        <w:t xml:space="preserve">in individualized contexts </w:t>
      </w:r>
      <w:r w:rsidR="000F659A" w:rsidRPr="00CE62F7">
        <w:rPr>
          <w:rFonts w:ascii="Garamond" w:hAnsi="Garamond" w:cs="ElectraLH-RegularOsF"/>
          <w:sz w:val="24"/>
          <w:szCs w:val="24"/>
          <w:lang w:val="en-US"/>
        </w:rPr>
        <w:t xml:space="preserve">and not </w:t>
      </w:r>
      <w:r w:rsidR="00F11EA8" w:rsidRPr="00CE62F7">
        <w:rPr>
          <w:rFonts w:ascii="Garamond" w:hAnsi="Garamond" w:cs="ElectraLH-RegularOsF"/>
          <w:sz w:val="24"/>
          <w:szCs w:val="24"/>
          <w:lang w:val="en-US"/>
        </w:rPr>
        <w:t>as group members</w:t>
      </w:r>
      <w:r w:rsidR="00E5652A" w:rsidRPr="00CE62F7">
        <w:rPr>
          <w:rFonts w:ascii="Garamond" w:hAnsi="Garamond" w:cs="ElectraLH-RegularOsF"/>
          <w:sz w:val="24"/>
          <w:szCs w:val="24"/>
          <w:lang w:val="en-US"/>
        </w:rPr>
        <w:t>.</w:t>
      </w:r>
      <w:r w:rsidR="00692720" w:rsidRPr="00CE62F7">
        <w:rPr>
          <w:rFonts w:ascii="Garamond" w:hAnsi="Garamond" w:cs="ElectraLH-RegularOsF"/>
          <w:sz w:val="24"/>
          <w:szCs w:val="24"/>
          <w:lang w:val="en-US"/>
        </w:rPr>
        <w:t xml:space="preserve"> </w:t>
      </w:r>
      <w:r w:rsidR="00712069" w:rsidRPr="00CE62F7">
        <w:rPr>
          <w:rFonts w:ascii="Garamond" w:hAnsi="Garamond" w:cs="ElectraLH-RegularOsF"/>
          <w:sz w:val="24"/>
          <w:szCs w:val="24"/>
          <w:lang w:val="en-US"/>
        </w:rPr>
        <w:t>By analogy, th</w:t>
      </w:r>
      <w:r w:rsidR="00E5652A" w:rsidRPr="00CE62F7">
        <w:rPr>
          <w:rFonts w:ascii="Garamond" w:hAnsi="Garamond" w:cs="ElectraLH-RegularOsF"/>
          <w:sz w:val="24"/>
          <w:szCs w:val="24"/>
          <w:lang w:val="en-US"/>
        </w:rPr>
        <w:t xml:space="preserve">e basketball players who are best in individual contexts—good one-on-one players—are not necessarily the best players in team contexts. But we wouldn’t say that </w:t>
      </w:r>
      <w:r w:rsidR="000F659A" w:rsidRPr="00CE62F7">
        <w:rPr>
          <w:rFonts w:ascii="Garamond" w:hAnsi="Garamond" w:cs="ElectraLH-RegularOsF"/>
          <w:sz w:val="24"/>
          <w:szCs w:val="24"/>
          <w:lang w:val="en-US"/>
        </w:rPr>
        <w:t>this is</w:t>
      </w:r>
      <w:r w:rsidR="00E5652A" w:rsidRPr="00CE62F7">
        <w:rPr>
          <w:rFonts w:ascii="Garamond" w:hAnsi="Garamond" w:cs="ElectraLH-RegularOsF"/>
          <w:sz w:val="24"/>
          <w:szCs w:val="24"/>
          <w:lang w:val="en-US"/>
        </w:rPr>
        <w:t xml:space="preserve"> even a surprise, let alone an impropriety. It’s just part of the fact that basketball has a degree of autonomy: the best </w:t>
      </w:r>
      <w:r w:rsidR="00E5652A" w:rsidRPr="00CE62F7">
        <w:rPr>
          <w:rFonts w:ascii="Garamond" w:hAnsi="Garamond" w:cs="ElectraLH-RegularOsF"/>
          <w:sz w:val="24"/>
          <w:szCs w:val="24"/>
          <w:lang w:val="en-US"/>
        </w:rPr>
        <w:lastRenderedPageBreak/>
        <w:t>individual players do not always make for the best team</w:t>
      </w:r>
      <w:r w:rsidR="0003351C" w:rsidRPr="00CE62F7">
        <w:rPr>
          <w:rFonts w:ascii="Garamond" w:hAnsi="Garamond" w:cs="ElectraLH-RegularOsF"/>
          <w:sz w:val="24"/>
          <w:szCs w:val="24"/>
          <w:lang w:val="en-US"/>
        </w:rPr>
        <w:t>-players</w:t>
      </w:r>
      <w:r w:rsidR="00E5652A" w:rsidRPr="00CE62F7">
        <w:rPr>
          <w:rFonts w:ascii="Garamond" w:hAnsi="Garamond" w:cs="ElectraLH-RegularOsF"/>
          <w:sz w:val="24"/>
          <w:szCs w:val="24"/>
          <w:lang w:val="en-US"/>
        </w:rPr>
        <w:t xml:space="preserve">. </w:t>
      </w:r>
      <w:r w:rsidR="0070060C" w:rsidRPr="00CE62F7">
        <w:rPr>
          <w:rFonts w:ascii="Garamond" w:hAnsi="Garamond" w:cs="ElectraLH-RegularOsF"/>
          <w:sz w:val="24"/>
          <w:szCs w:val="24"/>
          <w:lang w:val="en-US"/>
        </w:rPr>
        <w:t>Likewise</w:t>
      </w:r>
      <w:r w:rsidR="003729F0" w:rsidRPr="00CE62F7">
        <w:rPr>
          <w:rFonts w:ascii="Garamond" w:hAnsi="Garamond" w:cs="ElectraLH-RegularOsF"/>
          <w:sz w:val="24"/>
          <w:szCs w:val="24"/>
          <w:lang w:val="en-US"/>
        </w:rPr>
        <w:t xml:space="preserve">, </w:t>
      </w:r>
      <w:r w:rsidR="00712069" w:rsidRPr="00CE62F7">
        <w:rPr>
          <w:rFonts w:ascii="Garamond" w:hAnsi="Garamond" w:cs="ElectraLH-RegularOsF"/>
          <w:sz w:val="24"/>
          <w:szCs w:val="24"/>
          <w:lang w:val="en-US"/>
        </w:rPr>
        <w:t xml:space="preserve">from </w:t>
      </w:r>
      <w:r w:rsidR="003729F0" w:rsidRPr="00CE62F7">
        <w:rPr>
          <w:rFonts w:ascii="Garamond" w:hAnsi="Garamond" w:cs="ElectraLH-RegularOsF"/>
          <w:sz w:val="24"/>
          <w:szCs w:val="24"/>
          <w:lang w:val="en-US"/>
        </w:rPr>
        <w:t xml:space="preserve">the fact </w:t>
      </w:r>
      <w:r w:rsidR="00DF5C40" w:rsidRPr="00CE62F7">
        <w:rPr>
          <w:rFonts w:ascii="Garamond" w:hAnsi="Garamond" w:cs="ElectraLH-RegularOsF"/>
          <w:sz w:val="24"/>
          <w:szCs w:val="24"/>
          <w:lang w:val="en-US"/>
        </w:rPr>
        <w:t xml:space="preserve">that </w:t>
      </w:r>
      <w:r w:rsidR="003729F0" w:rsidRPr="00CE62F7">
        <w:rPr>
          <w:rFonts w:ascii="Garamond" w:hAnsi="Garamond" w:cs="ElectraLH-RegularOsF"/>
          <w:sz w:val="24"/>
          <w:szCs w:val="24"/>
          <w:lang w:val="en-US"/>
        </w:rPr>
        <w:t>fundamental epistemic goods properly belong to the virtuous in individual contexts</w:t>
      </w:r>
      <w:r w:rsidR="007760FD" w:rsidRPr="00CE62F7">
        <w:rPr>
          <w:rFonts w:ascii="Garamond" w:hAnsi="Garamond" w:cs="ElectraLH-RegularOsF"/>
          <w:sz w:val="24"/>
          <w:szCs w:val="24"/>
          <w:lang w:val="en-US"/>
        </w:rPr>
        <w:t xml:space="preserve"> </w:t>
      </w:r>
      <w:r w:rsidR="00712069" w:rsidRPr="00CE62F7">
        <w:rPr>
          <w:rFonts w:ascii="Garamond" w:hAnsi="Garamond" w:cs="ElectraLH-RegularOsF"/>
          <w:sz w:val="24"/>
          <w:szCs w:val="24"/>
          <w:lang w:val="en-US"/>
        </w:rPr>
        <w:t xml:space="preserve">it does not follow </w:t>
      </w:r>
      <w:r w:rsidR="003729F0" w:rsidRPr="00CE62F7">
        <w:rPr>
          <w:rFonts w:ascii="Garamond" w:hAnsi="Garamond" w:cs="ElectraLH-RegularOsF"/>
          <w:sz w:val="24"/>
          <w:szCs w:val="24"/>
          <w:lang w:val="en-US"/>
        </w:rPr>
        <w:t xml:space="preserve">that their separation from these goods in </w:t>
      </w:r>
      <w:r w:rsidR="003729F0" w:rsidRPr="00CE62F7">
        <w:rPr>
          <w:rFonts w:ascii="Garamond" w:hAnsi="Garamond" w:cs="ElectraLH-RegularOsF"/>
          <w:i/>
          <w:iCs/>
          <w:sz w:val="24"/>
          <w:szCs w:val="24"/>
          <w:lang w:val="en-US"/>
        </w:rPr>
        <w:t xml:space="preserve">other </w:t>
      </w:r>
      <w:r w:rsidR="003729F0" w:rsidRPr="00CE62F7">
        <w:rPr>
          <w:rFonts w:ascii="Garamond" w:hAnsi="Garamond" w:cs="ElectraLH-RegularOsF"/>
          <w:sz w:val="24"/>
          <w:szCs w:val="24"/>
          <w:lang w:val="en-US"/>
        </w:rPr>
        <w:t xml:space="preserve">contexts is </w:t>
      </w:r>
      <w:r w:rsidR="000F659A" w:rsidRPr="00CE62F7">
        <w:rPr>
          <w:rFonts w:ascii="Garamond" w:hAnsi="Garamond" w:cs="ElectraLH-RegularOsF"/>
          <w:sz w:val="24"/>
          <w:szCs w:val="24"/>
          <w:lang w:val="en-US"/>
        </w:rPr>
        <w:t>problematic</w:t>
      </w:r>
      <w:r w:rsidR="003729F0" w:rsidRPr="00CE62F7">
        <w:rPr>
          <w:rFonts w:ascii="Garamond" w:hAnsi="Garamond" w:cs="ElectraLH-RegularOsF"/>
          <w:sz w:val="24"/>
          <w:szCs w:val="24"/>
          <w:lang w:val="en-US"/>
        </w:rPr>
        <w:t xml:space="preserve">. </w:t>
      </w:r>
      <w:r w:rsidR="00F06AA0" w:rsidRPr="00CE62F7">
        <w:rPr>
          <w:rFonts w:ascii="Garamond" w:hAnsi="Garamond" w:cs="ElectraLH-RegularOsF"/>
          <w:sz w:val="24"/>
          <w:szCs w:val="24"/>
          <w:lang w:val="en-US"/>
        </w:rPr>
        <w:t xml:space="preserve">For the separation to qualify as alienation, it must </w:t>
      </w:r>
      <w:r w:rsidR="009C50E5" w:rsidRPr="00CE62F7">
        <w:rPr>
          <w:rFonts w:ascii="Garamond" w:hAnsi="Garamond" w:cs="ElectraLH-RegularOsF"/>
          <w:sz w:val="24"/>
          <w:szCs w:val="24"/>
          <w:lang w:val="en-US"/>
        </w:rPr>
        <w:t xml:space="preserve">be the case that the virtuous are improperly separated </w:t>
      </w:r>
      <w:r w:rsidR="009C50E5" w:rsidRPr="00CE62F7">
        <w:rPr>
          <w:rFonts w:ascii="Garamond" w:hAnsi="Garamond" w:cs="ElectraLH-RegularOsF"/>
          <w:i/>
          <w:iCs/>
          <w:sz w:val="24"/>
          <w:szCs w:val="24"/>
          <w:lang w:val="en-US"/>
        </w:rPr>
        <w:t xml:space="preserve">even </w:t>
      </w:r>
      <w:r w:rsidR="009C50E5" w:rsidRPr="00CE62F7">
        <w:rPr>
          <w:rFonts w:ascii="Garamond" w:hAnsi="Garamond" w:cs="ElectraLH-RegularOsF"/>
          <w:sz w:val="24"/>
          <w:szCs w:val="24"/>
          <w:lang w:val="en-US"/>
        </w:rPr>
        <w:t xml:space="preserve">in group contexts, e.g., when the cap the on virtuous activity </w:t>
      </w:r>
      <w:r w:rsidR="00184A50" w:rsidRPr="00CE62F7">
        <w:rPr>
          <w:rFonts w:ascii="Garamond" w:hAnsi="Garamond" w:cs="ElectraLH-RegularOsF"/>
          <w:sz w:val="24"/>
          <w:szCs w:val="24"/>
          <w:lang w:val="en-US"/>
        </w:rPr>
        <w:t>puts a virtuous agent at risk of undermining group efficiency.</w:t>
      </w:r>
    </w:p>
    <w:p w14:paraId="31C0021C" w14:textId="61060D15" w:rsidR="000F659A" w:rsidRPr="00CE62F7" w:rsidRDefault="003729F0" w:rsidP="00F11EA8">
      <w:pPr>
        <w:autoSpaceDE w:val="0"/>
        <w:autoSpaceDN w:val="0"/>
        <w:adjustRightInd w:val="0"/>
        <w:spacing w:after="0" w:line="480" w:lineRule="auto"/>
        <w:ind w:right="450"/>
        <w:contextualSpacing/>
        <w:jc w:val="both"/>
        <w:rPr>
          <w:rFonts w:ascii="Garamond" w:hAnsi="Garamond" w:cs="ElectraLH-RegularOsF"/>
          <w:sz w:val="24"/>
          <w:szCs w:val="24"/>
          <w:lang w:val="en-US"/>
        </w:rPr>
      </w:pPr>
      <w:r w:rsidRPr="00CE62F7">
        <w:rPr>
          <w:rFonts w:ascii="Garamond" w:hAnsi="Garamond" w:cs="ElectraLH-RegularOsF"/>
          <w:sz w:val="24"/>
          <w:szCs w:val="24"/>
          <w:lang w:val="en-US"/>
        </w:rPr>
        <w:tab/>
      </w:r>
      <w:r w:rsidR="00C6207F" w:rsidRPr="00CE62F7">
        <w:rPr>
          <w:rFonts w:ascii="Garamond" w:hAnsi="Garamond" w:cs="ElectraLH-RegularOsF"/>
          <w:sz w:val="24"/>
          <w:szCs w:val="24"/>
          <w:lang w:val="en-US"/>
        </w:rPr>
        <w:t>A</w:t>
      </w:r>
      <w:r w:rsidRPr="00CE62F7">
        <w:rPr>
          <w:rFonts w:ascii="Garamond" w:hAnsi="Garamond" w:cs="ElectraLH-RegularOsF"/>
          <w:sz w:val="24"/>
          <w:szCs w:val="24"/>
          <w:lang w:val="en-US"/>
        </w:rPr>
        <w:t xml:space="preserve"> Marxian </w:t>
      </w:r>
      <w:r w:rsidR="00C6207F" w:rsidRPr="00CE62F7">
        <w:rPr>
          <w:rFonts w:ascii="Garamond" w:hAnsi="Garamond" w:cs="ElectraLH-RegularOsF"/>
          <w:sz w:val="24"/>
          <w:szCs w:val="24"/>
          <w:lang w:val="en-US"/>
        </w:rPr>
        <w:t xml:space="preserve">approach to alienation might help here. According to Marx, </w:t>
      </w:r>
      <w:r w:rsidRPr="00CE62F7">
        <w:rPr>
          <w:rFonts w:ascii="Garamond" w:hAnsi="Garamond" w:cs="ElectraLH-RegularOsF"/>
          <w:sz w:val="24"/>
          <w:szCs w:val="24"/>
          <w:lang w:val="en-US"/>
        </w:rPr>
        <w:t>there are certain human powers that belong to our nature and it is a bad thing for a human not to actualize those powers.</w:t>
      </w:r>
      <w:r w:rsidR="00C6207F" w:rsidRPr="00CE62F7">
        <w:rPr>
          <w:rFonts w:ascii="Garamond" w:hAnsi="Garamond" w:cs="ElectraLH-RegularOsF"/>
          <w:sz w:val="24"/>
          <w:szCs w:val="24"/>
          <w:lang w:val="en-US"/>
        </w:rPr>
        <w:t xml:space="preserve"> They become alienated when they do not.</w:t>
      </w:r>
      <w:r w:rsidRPr="00CE62F7">
        <w:rPr>
          <w:rFonts w:ascii="Garamond" w:hAnsi="Garamond" w:cs="ElectraLH-RegularOsF"/>
          <w:sz w:val="24"/>
          <w:szCs w:val="24"/>
          <w:lang w:val="en-US"/>
        </w:rPr>
        <w:t xml:space="preserve"> For example, </w:t>
      </w:r>
      <w:r w:rsidR="00F11B27" w:rsidRPr="00CE62F7">
        <w:rPr>
          <w:rFonts w:ascii="Garamond" w:hAnsi="Garamond" w:cs="ElectraLH-RegularOsF"/>
          <w:sz w:val="24"/>
          <w:szCs w:val="24"/>
          <w:lang w:val="en-US"/>
        </w:rPr>
        <w:t xml:space="preserve">Marx himself thinks </w:t>
      </w:r>
      <w:r w:rsidRPr="00CE62F7">
        <w:rPr>
          <w:rFonts w:ascii="Garamond" w:hAnsi="Garamond" w:cs="ElectraLH-RegularOsF"/>
          <w:sz w:val="24"/>
          <w:szCs w:val="24"/>
          <w:lang w:val="en-US"/>
        </w:rPr>
        <w:t xml:space="preserve">human nature </w:t>
      </w:r>
      <w:r w:rsidR="00356273" w:rsidRPr="00CE62F7">
        <w:rPr>
          <w:rFonts w:ascii="Garamond" w:hAnsi="Garamond" w:cs="ElectraLH-RegularOsF"/>
          <w:sz w:val="24"/>
          <w:szCs w:val="24"/>
          <w:lang w:val="en-US"/>
        </w:rPr>
        <w:t xml:space="preserve">has certain distinctive powers </w:t>
      </w:r>
      <w:r w:rsidRPr="00CE62F7">
        <w:rPr>
          <w:rFonts w:ascii="Garamond" w:hAnsi="Garamond" w:cs="ElectraLH-RegularOsF"/>
          <w:sz w:val="24"/>
          <w:szCs w:val="24"/>
          <w:lang w:val="en-US"/>
        </w:rPr>
        <w:t xml:space="preserve">and workers </w:t>
      </w:r>
      <w:r w:rsidR="00C7402C" w:rsidRPr="00CE62F7">
        <w:rPr>
          <w:rFonts w:ascii="Garamond" w:hAnsi="Garamond" w:cs="ElectraLH-RegularOsF"/>
          <w:sz w:val="24"/>
          <w:szCs w:val="24"/>
          <w:lang w:val="en-US"/>
        </w:rPr>
        <w:t>find themselves</w:t>
      </w:r>
      <w:r w:rsidRPr="00CE62F7">
        <w:rPr>
          <w:rFonts w:ascii="Garamond" w:hAnsi="Garamond" w:cs="ElectraLH-RegularOsF"/>
          <w:sz w:val="24"/>
          <w:szCs w:val="24"/>
          <w:lang w:val="en-US"/>
        </w:rPr>
        <w:t xml:space="preserve"> alienated </w:t>
      </w:r>
      <w:r w:rsidR="00C7402C" w:rsidRPr="00CE62F7">
        <w:rPr>
          <w:rFonts w:ascii="Garamond" w:hAnsi="Garamond" w:cs="ElectraLH-RegularOsF"/>
          <w:sz w:val="24"/>
          <w:szCs w:val="24"/>
          <w:lang w:val="en-US"/>
        </w:rPr>
        <w:t>when</w:t>
      </w:r>
      <w:r w:rsidRPr="00CE62F7">
        <w:rPr>
          <w:rFonts w:ascii="Garamond" w:hAnsi="Garamond" w:cs="ElectraLH-RegularOsF"/>
          <w:sz w:val="24"/>
          <w:szCs w:val="24"/>
          <w:lang w:val="en-US"/>
        </w:rPr>
        <w:t xml:space="preserve"> they are not utilizing</w:t>
      </w:r>
      <w:r w:rsidR="0003351C" w:rsidRPr="00CE62F7">
        <w:rPr>
          <w:rFonts w:ascii="Garamond" w:hAnsi="Garamond" w:cs="ElectraLH-RegularOsF"/>
          <w:sz w:val="24"/>
          <w:szCs w:val="24"/>
          <w:lang w:val="en-US"/>
        </w:rPr>
        <w:t xml:space="preserve"> and developing</w:t>
      </w:r>
      <w:r w:rsidRPr="00CE62F7">
        <w:rPr>
          <w:rFonts w:ascii="Garamond" w:hAnsi="Garamond" w:cs="ElectraLH-RegularOsF"/>
          <w:sz w:val="24"/>
          <w:szCs w:val="24"/>
          <w:lang w:val="en-US"/>
        </w:rPr>
        <w:t xml:space="preserve"> these powers in their work</w:t>
      </w:r>
      <w:r w:rsidR="00356273" w:rsidRPr="00CE62F7">
        <w:rPr>
          <w:rFonts w:ascii="Garamond" w:hAnsi="Garamond" w:cs="ElectraLH-RegularOsF"/>
          <w:sz w:val="24"/>
          <w:szCs w:val="24"/>
          <w:lang w:val="en-US"/>
        </w:rPr>
        <w:t>:</w:t>
      </w:r>
    </w:p>
    <w:p w14:paraId="46174036" w14:textId="780660A0" w:rsidR="000F659A" w:rsidRPr="00CE62F7" w:rsidRDefault="0006769F" w:rsidP="00F11EA8">
      <w:pPr>
        <w:autoSpaceDE w:val="0"/>
        <w:autoSpaceDN w:val="0"/>
        <w:adjustRightInd w:val="0"/>
        <w:spacing w:after="0" w:line="240" w:lineRule="auto"/>
        <w:ind w:left="720" w:right="907"/>
        <w:contextualSpacing/>
        <w:jc w:val="both"/>
        <w:rPr>
          <w:rFonts w:ascii="Garamond" w:hAnsi="Garamond" w:cs="ElectraLH-RegularOsF"/>
          <w:sz w:val="24"/>
          <w:szCs w:val="24"/>
          <w:lang w:val="en-US"/>
        </w:rPr>
      </w:pPr>
      <w:r w:rsidRPr="00CE62F7">
        <w:rPr>
          <w:rFonts w:ascii="Garamond" w:hAnsi="Garamond" w:cs="ElectraLH-RegularOsF"/>
          <w:sz w:val="24"/>
          <w:szCs w:val="24"/>
          <w:lang w:val="en-US"/>
        </w:rPr>
        <w:t xml:space="preserve">What, then, constitutes the alienation of labor? First, the fact that labor is external to the worker, i.e., it does not belong to his essential being; that in his work, therefore, he does not affirm himself but denies himself, does not feel content but unhappy, does not develop freely his physical and mental energy but mortifies his body and ruins his mind. </w:t>
      </w:r>
      <w:r w:rsidR="00802E98" w:rsidRPr="00CE62F7">
        <w:rPr>
          <w:rFonts w:ascii="Garamond" w:hAnsi="Garamond" w:cs="ElectraLH-RegularOsF"/>
          <w:sz w:val="24"/>
          <w:szCs w:val="24"/>
          <w:lang w:val="en-US"/>
        </w:rPr>
        <w:t xml:space="preserve">1844: </w:t>
      </w:r>
      <w:r w:rsidRPr="00CE62F7">
        <w:rPr>
          <w:rFonts w:ascii="Garamond" w:hAnsi="Garamond" w:cs="ElectraLH-RegularOsF"/>
          <w:sz w:val="24"/>
          <w:szCs w:val="24"/>
          <w:lang w:val="en-US"/>
        </w:rPr>
        <w:t>74</w:t>
      </w:r>
    </w:p>
    <w:p w14:paraId="76A8508A" w14:textId="77777777" w:rsidR="0039659C" w:rsidRPr="00CE62F7" w:rsidRDefault="0039659C" w:rsidP="00F11EA8">
      <w:pPr>
        <w:autoSpaceDE w:val="0"/>
        <w:autoSpaceDN w:val="0"/>
        <w:adjustRightInd w:val="0"/>
        <w:spacing w:after="0" w:line="240" w:lineRule="auto"/>
        <w:ind w:left="720" w:right="907"/>
        <w:contextualSpacing/>
        <w:jc w:val="both"/>
        <w:rPr>
          <w:rFonts w:ascii="Garamond" w:hAnsi="Garamond" w:cs="ElectraLH-RegularOsF"/>
          <w:sz w:val="24"/>
          <w:szCs w:val="24"/>
          <w:lang w:val="en-US"/>
        </w:rPr>
      </w:pPr>
    </w:p>
    <w:p w14:paraId="0B085FA7" w14:textId="10F66C67" w:rsidR="00983D6F" w:rsidRPr="00CE62F7" w:rsidRDefault="003729F0" w:rsidP="0055209C">
      <w:pPr>
        <w:autoSpaceDE w:val="0"/>
        <w:autoSpaceDN w:val="0"/>
        <w:adjustRightInd w:val="0"/>
        <w:spacing w:after="0" w:line="480" w:lineRule="auto"/>
        <w:ind w:right="450"/>
        <w:contextualSpacing/>
        <w:jc w:val="both"/>
        <w:rPr>
          <w:rFonts w:ascii="Garamond" w:hAnsi="Garamond"/>
          <w:sz w:val="24"/>
          <w:szCs w:val="24"/>
          <w:lang w:val="en-US"/>
        </w:rPr>
      </w:pPr>
      <w:r w:rsidRPr="00CE62F7">
        <w:rPr>
          <w:rFonts w:ascii="Garamond" w:hAnsi="Garamond" w:cs="ElectraLH-RegularOsF"/>
          <w:sz w:val="24"/>
          <w:szCs w:val="24"/>
          <w:lang w:val="en-US"/>
        </w:rPr>
        <w:t>On this a</w:t>
      </w:r>
      <w:r w:rsidR="00C6207F" w:rsidRPr="00CE62F7">
        <w:rPr>
          <w:rFonts w:ascii="Garamond" w:hAnsi="Garamond" w:cs="ElectraLH-RegularOsF"/>
          <w:sz w:val="24"/>
          <w:szCs w:val="24"/>
          <w:lang w:val="en-US"/>
        </w:rPr>
        <w:t>pproach</w:t>
      </w:r>
      <w:r w:rsidRPr="00CE62F7">
        <w:rPr>
          <w:rFonts w:ascii="Garamond" w:hAnsi="Garamond" w:cs="ElectraLH-RegularOsF"/>
          <w:sz w:val="24"/>
          <w:szCs w:val="24"/>
          <w:lang w:val="en-US"/>
        </w:rPr>
        <w:t xml:space="preserve">, human nature sets the normative </w:t>
      </w:r>
      <w:r w:rsidR="0003351C" w:rsidRPr="00CE62F7">
        <w:rPr>
          <w:rFonts w:ascii="Garamond" w:hAnsi="Garamond" w:cs="ElectraLH-RegularOsF"/>
          <w:sz w:val="24"/>
          <w:szCs w:val="24"/>
          <w:lang w:val="en-US"/>
        </w:rPr>
        <w:t>standard</w:t>
      </w:r>
      <w:r w:rsidRPr="00CE62F7">
        <w:rPr>
          <w:rFonts w:ascii="Garamond" w:hAnsi="Garamond" w:cs="ElectraLH-RegularOsF"/>
          <w:sz w:val="24"/>
          <w:szCs w:val="24"/>
          <w:lang w:val="en-US"/>
        </w:rPr>
        <w:t xml:space="preserve"> for alienation: alienation is </w:t>
      </w:r>
      <w:r w:rsidR="00BF0A80" w:rsidRPr="00CE62F7">
        <w:rPr>
          <w:rFonts w:ascii="Garamond" w:hAnsi="Garamond" w:cs="ElectraLH-RegularOsF"/>
          <w:sz w:val="24"/>
          <w:szCs w:val="24"/>
          <w:lang w:val="en-US"/>
        </w:rPr>
        <w:t>problematic</w:t>
      </w:r>
      <w:r w:rsidRPr="00CE62F7">
        <w:rPr>
          <w:rFonts w:ascii="Garamond" w:hAnsi="Garamond" w:cs="ElectraLH-RegularOsF"/>
          <w:sz w:val="24"/>
          <w:szCs w:val="24"/>
          <w:lang w:val="en-US"/>
        </w:rPr>
        <w:t xml:space="preserve"> precisely because</w:t>
      </w:r>
      <w:r w:rsidR="00692720" w:rsidRPr="00CE62F7">
        <w:rPr>
          <w:rFonts w:ascii="Garamond" w:hAnsi="Garamond" w:cs="ElectraLH-RegularOsF"/>
          <w:sz w:val="24"/>
          <w:szCs w:val="24"/>
          <w:lang w:val="en-US"/>
        </w:rPr>
        <w:t>, and when,</w:t>
      </w:r>
      <w:r w:rsidRPr="00CE62F7">
        <w:rPr>
          <w:rFonts w:ascii="Garamond" w:hAnsi="Garamond" w:cs="ElectraLH-RegularOsF"/>
          <w:sz w:val="24"/>
          <w:szCs w:val="24"/>
          <w:lang w:val="en-US"/>
        </w:rPr>
        <w:t xml:space="preserve"> </w:t>
      </w:r>
      <w:r w:rsidR="00BF0A80" w:rsidRPr="00CE62F7">
        <w:rPr>
          <w:rFonts w:ascii="Garamond" w:hAnsi="Garamond" w:cs="ElectraLH-RegularOsF"/>
          <w:sz w:val="24"/>
          <w:szCs w:val="24"/>
          <w:lang w:val="en-US"/>
        </w:rPr>
        <w:t xml:space="preserve">people find themselves </w:t>
      </w:r>
      <w:r w:rsidR="00692720" w:rsidRPr="00CE62F7">
        <w:rPr>
          <w:rFonts w:ascii="Garamond" w:hAnsi="Garamond" w:cs="ElectraLH-RegularOsF"/>
          <w:sz w:val="24"/>
          <w:szCs w:val="24"/>
          <w:lang w:val="en-US"/>
        </w:rPr>
        <w:t>in conditions where manifesting</w:t>
      </w:r>
      <w:r w:rsidR="00BF0A80" w:rsidRPr="00CE62F7">
        <w:rPr>
          <w:rFonts w:ascii="Garamond" w:hAnsi="Garamond" w:cs="ElectraLH-RegularOsF"/>
          <w:sz w:val="24"/>
          <w:szCs w:val="24"/>
          <w:lang w:val="en-US"/>
        </w:rPr>
        <w:t xml:space="preserve"> or developing</w:t>
      </w:r>
      <w:r w:rsidR="00692720" w:rsidRPr="00CE62F7">
        <w:rPr>
          <w:rFonts w:ascii="Garamond" w:hAnsi="Garamond" w:cs="ElectraLH-RegularOsF"/>
          <w:sz w:val="24"/>
          <w:szCs w:val="24"/>
          <w:lang w:val="en-US"/>
        </w:rPr>
        <w:t xml:space="preserve"> human </w:t>
      </w:r>
      <w:r w:rsidR="00BF0A80" w:rsidRPr="00CE62F7">
        <w:rPr>
          <w:rFonts w:ascii="Garamond" w:hAnsi="Garamond" w:cs="ElectraLH-RegularOsF"/>
          <w:sz w:val="24"/>
          <w:szCs w:val="24"/>
          <w:lang w:val="en-US"/>
        </w:rPr>
        <w:t>powers</w:t>
      </w:r>
      <w:r w:rsidR="00692720" w:rsidRPr="00CE62F7">
        <w:rPr>
          <w:rFonts w:ascii="Garamond" w:hAnsi="Garamond" w:cs="ElectraLH-RegularOsF"/>
          <w:sz w:val="24"/>
          <w:szCs w:val="24"/>
          <w:lang w:val="en-US"/>
        </w:rPr>
        <w:t xml:space="preserve"> is difficult or impossible</w:t>
      </w:r>
      <w:r w:rsidRPr="00CE62F7">
        <w:rPr>
          <w:rFonts w:ascii="Garamond" w:hAnsi="Garamond" w:cs="ElectraLH-RegularOsF"/>
          <w:sz w:val="24"/>
          <w:szCs w:val="24"/>
          <w:lang w:val="en-US"/>
        </w:rPr>
        <w:t xml:space="preserve">.  In </w:t>
      </w:r>
      <w:r w:rsidR="00692720" w:rsidRPr="00CE62F7">
        <w:rPr>
          <w:rFonts w:ascii="Garamond" w:hAnsi="Garamond" w:cs="ElectraLH-RegularOsF"/>
          <w:sz w:val="24"/>
          <w:szCs w:val="24"/>
          <w:lang w:val="en-US"/>
        </w:rPr>
        <w:t>our context</w:t>
      </w:r>
      <w:r w:rsidRPr="00CE62F7">
        <w:rPr>
          <w:rFonts w:ascii="Garamond" w:hAnsi="Garamond" w:cs="ElectraLH-RegularOsF"/>
          <w:sz w:val="24"/>
          <w:szCs w:val="24"/>
          <w:lang w:val="en-US"/>
        </w:rPr>
        <w:t xml:space="preserve">, a similar explanation </w:t>
      </w:r>
      <w:r w:rsidR="00356273" w:rsidRPr="00CE62F7">
        <w:rPr>
          <w:rFonts w:ascii="Garamond" w:hAnsi="Garamond" w:cs="ElectraLH-RegularOsF"/>
          <w:sz w:val="24"/>
          <w:szCs w:val="24"/>
          <w:lang w:val="en-US"/>
        </w:rPr>
        <w:t xml:space="preserve">for impropriety </w:t>
      </w:r>
      <w:r w:rsidRPr="00CE62F7">
        <w:rPr>
          <w:rFonts w:ascii="Garamond" w:hAnsi="Garamond" w:cs="ElectraLH-RegularOsF"/>
          <w:sz w:val="24"/>
          <w:szCs w:val="24"/>
          <w:lang w:val="en-US"/>
        </w:rPr>
        <w:t>would involve</w:t>
      </w:r>
      <w:r w:rsidR="00BF0A80" w:rsidRPr="00CE62F7">
        <w:rPr>
          <w:rFonts w:ascii="Garamond" w:hAnsi="Garamond" w:cs="ElectraLH-RegularOsF"/>
          <w:sz w:val="24"/>
          <w:szCs w:val="24"/>
          <w:lang w:val="en-US"/>
        </w:rPr>
        <w:t>, first,</w:t>
      </w:r>
      <w:r w:rsidRPr="00CE62F7">
        <w:rPr>
          <w:rFonts w:ascii="Garamond" w:hAnsi="Garamond" w:cs="ElectraLH-RegularOsF"/>
          <w:sz w:val="24"/>
          <w:szCs w:val="24"/>
          <w:lang w:val="en-US"/>
        </w:rPr>
        <w:t xml:space="preserve"> positing a human nature some of whose powers </w:t>
      </w:r>
      <w:r w:rsidR="00BF0A80" w:rsidRPr="00CE62F7">
        <w:rPr>
          <w:rFonts w:ascii="Garamond" w:hAnsi="Garamond" w:cs="ElectraLH-RegularOsF"/>
          <w:sz w:val="24"/>
          <w:szCs w:val="24"/>
          <w:lang w:val="en-US"/>
        </w:rPr>
        <w:t>are</w:t>
      </w:r>
      <w:r w:rsidRPr="00CE62F7">
        <w:rPr>
          <w:rFonts w:ascii="Garamond" w:hAnsi="Garamond" w:cs="ElectraLH-RegularOsF"/>
          <w:sz w:val="24"/>
          <w:szCs w:val="24"/>
          <w:lang w:val="en-US"/>
        </w:rPr>
        <w:t xml:space="preserve"> expressed in individually virtuous activity</w:t>
      </w:r>
      <w:r w:rsidR="00692720" w:rsidRPr="00CE62F7">
        <w:rPr>
          <w:rFonts w:ascii="Garamond" w:hAnsi="Garamond" w:cs="ElectraLH-RegularOsF"/>
          <w:sz w:val="24"/>
          <w:szCs w:val="24"/>
          <w:lang w:val="en-US"/>
        </w:rPr>
        <w:t xml:space="preserve"> and</w:t>
      </w:r>
      <w:r w:rsidR="00BF0A80" w:rsidRPr="00CE62F7">
        <w:rPr>
          <w:rFonts w:ascii="Garamond" w:hAnsi="Garamond" w:cs="ElectraLH-RegularOsF"/>
          <w:sz w:val="24"/>
          <w:szCs w:val="24"/>
          <w:lang w:val="en-US"/>
        </w:rPr>
        <w:t>, second, identifying</w:t>
      </w:r>
      <w:r w:rsidR="00692720" w:rsidRPr="00CE62F7">
        <w:rPr>
          <w:rFonts w:ascii="Garamond" w:hAnsi="Garamond" w:cs="ElectraLH-RegularOsF"/>
          <w:sz w:val="24"/>
          <w:szCs w:val="24"/>
          <w:lang w:val="en-US"/>
        </w:rPr>
        <w:t xml:space="preserve"> conditions that </w:t>
      </w:r>
      <w:r w:rsidR="00B04334" w:rsidRPr="00CE62F7">
        <w:rPr>
          <w:rFonts w:ascii="Garamond" w:hAnsi="Garamond" w:cs="ElectraLH-RegularOsF"/>
          <w:sz w:val="24"/>
          <w:szCs w:val="24"/>
          <w:lang w:val="en-US"/>
        </w:rPr>
        <w:t>make it difficult or impossible to express those powers</w:t>
      </w:r>
      <w:r w:rsidR="00BF0A80" w:rsidRPr="00CE62F7">
        <w:rPr>
          <w:rFonts w:ascii="Garamond" w:hAnsi="Garamond" w:cs="ElectraLH-RegularOsF"/>
          <w:sz w:val="24"/>
          <w:szCs w:val="24"/>
          <w:lang w:val="en-US"/>
        </w:rPr>
        <w:t xml:space="preserve"> (and which thereby</w:t>
      </w:r>
      <w:r w:rsidR="00B106EE" w:rsidRPr="00CE62F7">
        <w:rPr>
          <w:rFonts w:ascii="Garamond" w:hAnsi="Garamond" w:cs="ElectraLH-RegularOsF"/>
          <w:sz w:val="24"/>
          <w:szCs w:val="24"/>
          <w:lang w:val="en-US"/>
        </w:rPr>
        <w:t xml:space="preserve"> render those conditions</w:t>
      </w:r>
      <w:r w:rsidR="00BF0A80" w:rsidRPr="00CE62F7">
        <w:rPr>
          <w:rFonts w:ascii="Garamond" w:hAnsi="Garamond" w:cs="ElectraLH-RegularOsF"/>
          <w:sz w:val="24"/>
          <w:szCs w:val="24"/>
          <w:lang w:val="en-US"/>
        </w:rPr>
        <w:t xml:space="preserve"> alienating)</w:t>
      </w:r>
      <w:r w:rsidR="00B04334" w:rsidRPr="00CE62F7">
        <w:rPr>
          <w:rFonts w:ascii="Garamond" w:hAnsi="Garamond" w:cs="ElectraLH-RegularOsF"/>
          <w:sz w:val="24"/>
          <w:szCs w:val="24"/>
          <w:lang w:val="en-US"/>
        </w:rPr>
        <w:t xml:space="preserve">. </w:t>
      </w:r>
      <w:r w:rsidRPr="00CE62F7">
        <w:rPr>
          <w:rFonts w:ascii="Garamond" w:hAnsi="Garamond" w:cs="ElectraLH-RegularOsF"/>
          <w:sz w:val="24"/>
          <w:szCs w:val="24"/>
          <w:lang w:val="en-US"/>
        </w:rPr>
        <w:t xml:space="preserve">For example, if it is part of our nature to be openminded, diligent with evidence, </w:t>
      </w:r>
      <w:r w:rsidR="00BF0A80" w:rsidRPr="00CE62F7">
        <w:rPr>
          <w:rFonts w:ascii="Garamond" w:hAnsi="Garamond" w:cs="ElectraLH-RegularOsF"/>
          <w:sz w:val="24"/>
          <w:szCs w:val="24"/>
          <w:lang w:val="en-US"/>
        </w:rPr>
        <w:t xml:space="preserve">or </w:t>
      </w:r>
      <w:r w:rsidRPr="00CE62F7">
        <w:rPr>
          <w:rFonts w:ascii="Garamond" w:hAnsi="Garamond" w:cs="ElectraLH-RegularOsF"/>
          <w:sz w:val="24"/>
          <w:szCs w:val="24"/>
          <w:lang w:val="en-US"/>
        </w:rPr>
        <w:t>intellectually honest</w:t>
      </w:r>
      <w:r w:rsidR="00BF0A80" w:rsidRPr="00CE62F7">
        <w:rPr>
          <w:rFonts w:ascii="Garamond" w:hAnsi="Garamond" w:cs="ElectraLH-RegularOsF"/>
          <w:sz w:val="24"/>
          <w:szCs w:val="24"/>
          <w:lang w:val="en-US"/>
        </w:rPr>
        <w:t xml:space="preserve"> in the pursuit of knowledge</w:t>
      </w:r>
      <w:r w:rsidRPr="00CE62F7">
        <w:rPr>
          <w:rFonts w:ascii="Garamond" w:hAnsi="Garamond" w:cs="ElectraLH-RegularOsF"/>
          <w:sz w:val="24"/>
          <w:szCs w:val="24"/>
          <w:lang w:val="en-US"/>
        </w:rPr>
        <w:t>, then any activity which preclude</w:t>
      </w:r>
      <w:r w:rsidR="00356273" w:rsidRPr="00CE62F7">
        <w:rPr>
          <w:rFonts w:ascii="Garamond" w:hAnsi="Garamond" w:cs="ElectraLH-RegularOsF"/>
          <w:sz w:val="24"/>
          <w:szCs w:val="24"/>
          <w:lang w:val="en-US"/>
        </w:rPr>
        <w:t>s</w:t>
      </w:r>
      <w:r w:rsidRPr="00CE62F7">
        <w:rPr>
          <w:rFonts w:ascii="Garamond" w:hAnsi="Garamond" w:cs="ElectraLH-RegularOsF"/>
          <w:sz w:val="24"/>
          <w:szCs w:val="24"/>
          <w:lang w:val="en-US"/>
        </w:rPr>
        <w:t xml:space="preserve"> or ma</w:t>
      </w:r>
      <w:r w:rsidR="00356273" w:rsidRPr="00CE62F7">
        <w:rPr>
          <w:rFonts w:ascii="Garamond" w:hAnsi="Garamond" w:cs="ElectraLH-RegularOsF"/>
          <w:sz w:val="24"/>
          <w:szCs w:val="24"/>
          <w:lang w:val="en-US"/>
        </w:rPr>
        <w:t>k</w:t>
      </w:r>
      <w:r w:rsidRPr="00CE62F7">
        <w:rPr>
          <w:rFonts w:ascii="Garamond" w:hAnsi="Garamond" w:cs="ElectraLH-RegularOsF"/>
          <w:sz w:val="24"/>
          <w:szCs w:val="24"/>
          <w:lang w:val="en-US"/>
        </w:rPr>
        <w:t>e</w:t>
      </w:r>
      <w:r w:rsidR="00356273" w:rsidRPr="00CE62F7">
        <w:rPr>
          <w:rFonts w:ascii="Garamond" w:hAnsi="Garamond" w:cs="ElectraLH-RegularOsF"/>
          <w:sz w:val="24"/>
          <w:szCs w:val="24"/>
          <w:lang w:val="en-US"/>
        </w:rPr>
        <w:t>s</w:t>
      </w:r>
      <w:r w:rsidRPr="00CE62F7">
        <w:rPr>
          <w:rFonts w:ascii="Garamond" w:hAnsi="Garamond" w:cs="ElectraLH-RegularOsF"/>
          <w:sz w:val="24"/>
          <w:szCs w:val="24"/>
          <w:lang w:val="en-US"/>
        </w:rPr>
        <w:t xml:space="preserve"> difficult the development and use of these traits would </w:t>
      </w:r>
      <w:r w:rsidR="00BF0A80" w:rsidRPr="00CE62F7">
        <w:rPr>
          <w:rFonts w:ascii="Garamond" w:hAnsi="Garamond" w:cs="ElectraLH-RegularOsF"/>
          <w:sz w:val="24"/>
          <w:szCs w:val="24"/>
          <w:lang w:val="en-US"/>
        </w:rPr>
        <w:t>qualify as</w:t>
      </w:r>
      <w:r w:rsidRPr="00CE62F7">
        <w:rPr>
          <w:rFonts w:ascii="Garamond" w:hAnsi="Garamond" w:cs="ElectraLH-RegularOsF"/>
          <w:sz w:val="24"/>
          <w:szCs w:val="24"/>
          <w:lang w:val="en-US"/>
        </w:rPr>
        <w:t xml:space="preserve"> alienating activity. Some philosophers </w:t>
      </w:r>
      <w:r w:rsidR="0083521B" w:rsidRPr="00CE62F7">
        <w:rPr>
          <w:rFonts w:ascii="Garamond" w:hAnsi="Garamond" w:cs="ElectraLH-RegularOsF"/>
          <w:sz w:val="24"/>
          <w:szCs w:val="24"/>
          <w:lang w:val="en-US"/>
        </w:rPr>
        <w:t xml:space="preserve">do </w:t>
      </w:r>
      <w:r w:rsidR="00BF0A80" w:rsidRPr="00CE62F7">
        <w:rPr>
          <w:rFonts w:ascii="Garamond" w:hAnsi="Garamond" w:cs="ElectraLH-RegularOsF"/>
          <w:sz w:val="24"/>
          <w:szCs w:val="24"/>
          <w:lang w:val="en-US"/>
        </w:rPr>
        <w:t xml:space="preserve">include </w:t>
      </w:r>
      <w:r w:rsidR="00983D6F" w:rsidRPr="00CE62F7">
        <w:rPr>
          <w:rFonts w:ascii="Garamond" w:hAnsi="Garamond" w:cs="ElectraLH-RegularOsF"/>
          <w:sz w:val="24"/>
          <w:szCs w:val="24"/>
          <w:lang w:val="en-US"/>
        </w:rPr>
        <w:t xml:space="preserve">individual </w:t>
      </w:r>
      <w:r w:rsidR="00BF0A80" w:rsidRPr="00CE62F7">
        <w:rPr>
          <w:rFonts w:ascii="Garamond" w:hAnsi="Garamond" w:cs="ElectraLH-RegularOsF"/>
          <w:sz w:val="24"/>
          <w:szCs w:val="24"/>
          <w:lang w:val="en-US"/>
        </w:rPr>
        <w:t>intellectual activity as part of our nature</w:t>
      </w:r>
      <w:r w:rsidRPr="00CE62F7">
        <w:rPr>
          <w:rFonts w:ascii="Garamond" w:hAnsi="Garamond" w:cs="ElectraLH-RegularOsF"/>
          <w:sz w:val="24"/>
          <w:szCs w:val="24"/>
          <w:lang w:val="en-US"/>
        </w:rPr>
        <w:t>. For example, Martha Nussbaum offers a broadly Marxian-Aristotelian view of the good life,</w:t>
      </w:r>
      <w:r w:rsidR="00983D6F" w:rsidRPr="00CE62F7">
        <w:rPr>
          <w:rFonts w:ascii="Garamond" w:hAnsi="Garamond" w:cs="ElectraLH-RegularOsF"/>
          <w:sz w:val="24"/>
          <w:szCs w:val="24"/>
          <w:lang w:val="en-US"/>
        </w:rPr>
        <w:t xml:space="preserve"> whereby the development of</w:t>
      </w:r>
      <w:r w:rsidR="007C6CAA" w:rsidRPr="00CE62F7">
        <w:rPr>
          <w:rFonts w:ascii="Garamond" w:hAnsi="Garamond" w:cs="ElectraLH-RegularOsF"/>
          <w:sz w:val="24"/>
          <w:szCs w:val="24"/>
          <w:lang w:val="en-US"/>
        </w:rPr>
        <w:t xml:space="preserve"> capabilities</w:t>
      </w:r>
      <w:r w:rsidR="00983D6F" w:rsidRPr="00CE62F7">
        <w:rPr>
          <w:rFonts w:ascii="Garamond" w:hAnsi="Garamond" w:cs="ElectraLH-RegularOsF"/>
          <w:sz w:val="24"/>
          <w:szCs w:val="24"/>
          <w:lang w:val="en-US"/>
        </w:rPr>
        <w:t xml:space="preserve"> making up human nature constitutes the good life. Among th</w:t>
      </w:r>
      <w:r w:rsidR="00ED61F9" w:rsidRPr="00CE62F7">
        <w:rPr>
          <w:rFonts w:ascii="Garamond" w:hAnsi="Garamond" w:cs="ElectraLH-RegularOsF"/>
          <w:sz w:val="24"/>
          <w:szCs w:val="24"/>
          <w:lang w:val="en-US"/>
        </w:rPr>
        <w:t>em</w:t>
      </w:r>
      <w:r w:rsidR="00983D6F" w:rsidRPr="00CE62F7">
        <w:rPr>
          <w:rFonts w:ascii="Garamond" w:hAnsi="Garamond" w:cs="ElectraLH-RegularOsF"/>
          <w:sz w:val="24"/>
          <w:szCs w:val="24"/>
          <w:lang w:val="en-US"/>
        </w:rPr>
        <w:t xml:space="preserve"> are individual </w:t>
      </w:r>
      <w:r w:rsidRPr="00CE62F7">
        <w:rPr>
          <w:rFonts w:ascii="Garamond" w:hAnsi="Garamond" w:cs="ElectraLH-RegularOsF"/>
          <w:sz w:val="24"/>
          <w:szCs w:val="24"/>
          <w:lang w:val="en-US"/>
        </w:rPr>
        <w:t>intellectual faculties</w:t>
      </w:r>
      <w:r w:rsidR="00983D6F" w:rsidRPr="00CE62F7">
        <w:rPr>
          <w:rFonts w:ascii="Garamond" w:hAnsi="Garamond" w:cs="ElectraLH-RegularOsF"/>
          <w:sz w:val="24"/>
          <w:szCs w:val="24"/>
          <w:lang w:val="en-US"/>
        </w:rPr>
        <w:t>, such as imagination, distinction-</w:t>
      </w:r>
      <w:r w:rsidR="00983D6F" w:rsidRPr="00CE62F7">
        <w:rPr>
          <w:rFonts w:ascii="Garamond" w:hAnsi="Garamond" w:cs="ElectraLH-RegularOsF"/>
          <w:sz w:val="24"/>
          <w:szCs w:val="24"/>
          <w:lang w:val="en-US"/>
        </w:rPr>
        <w:lastRenderedPageBreak/>
        <w:t>making, and understanding</w:t>
      </w:r>
      <w:r w:rsidR="007243AA" w:rsidRPr="00CE62F7">
        <w:rPr>
          <w:rFonts w:ascii="Garamond" w:hAnsi="Garamond" w:cs="ElectraLH-RegularOsF"/>
          <w:sz w:val="24"/>
          <w:szCs w:val="24"/>
          <w:lang w:val="en-US"/>
        </w:rPr>
        <w:t xml:space="preserve"> </w:t>
      </w:r>
      <w:r w:rsidRPr="00CE62F7">
        <w:rPr>
          <w:rFonts w:ascii="Garamond" w:hAnsi="Garamond" w:cs="ElectraLH-RegularOsF"/>
          <w:sz w:val="24"/>
          <w:szCs w:val="24"/>
          <w:lang w:val="en-US"/>
        </w:rPr>
        <w:t>(1992: 218)</w:t>
      </w:r>
      <w:r w:rsidR="007243AA" w:rsidRPr="00CE62F7">
        <w:rPr>
          <w:rFonts w:ascii="Garamond" w:hAnsi="Garamond" w:cs="ElectraLH-RegularOsF"/>
          <w:sz w:val="24"/>
          <w:szCs w:val="24"/>
          <w:lang w:val="en-US"/>
        </w:rPr>
        <w:t>.</w:t>
      </w:r>
      <w:r w:rsidR="00983D6F" w:rsidRPr="00CE62F7">
        <w:rPr>
          <w:rFonts w:ascii="Garamond" w:hAnsi="Garamond" w:cs="ElectraLH-RegularOsF"/>
          <w:sz w:val="24"/>
          <w:szCs w:val="24"/>
          <w:lang w:val="en-US"/>
        </w:rPr>
        <w:t xml:space="preserve"> The proper development of these faculties is</w:t>
      </w:r>
      <w:r w:rsidR="00ED61F9" w:rsidRPr="00CE62F7">
        <w:rPr>
          <w:rFonts w:ascii="Garamond" w:hAnsi="Garamond" w:cs="ElectraLH-RegularOsF"/>
          <w:sz w:val="24"/>
          <w:szCs w:val="24"/>
          <w:lang w:val="en-US"/>
        </w:rPr>
        <w:t xml:space="preserve"> quite plausibily</w:t>
      </w:r>
      <w:r w:rsidR="00983D6F" w:rsidRPr="00CE62F7">
        <w:rPr>
          <w:rFonts w:ascii="Garamond" w:hAnsi="Garamond" w:cs="ElectraLH-RegularOsF"/>
          <w:sz w:val="24"/>
          <w:szCs w:val="24"/>
          <w:lang w:val="en-US"/>
        </w:rPr>
        <w:t xml:space="preserve"> </w:t>
      </w:r>
      <w:r w:rsidR="0003351C" w:rsidRPr="00CE62F7">
        <w:rPr>
          <w:rFonts w:ascii="Garamond" w:hAnsi="Garamond" w:cs="ElectraLH-RegularOsF"/>
          <w:sz w:val="24"/>
          <w:szCs w:val="24"/>
          <w:lang w:val="en-US"/>
        </w:rPr>
        <w:t xml:space="preserve">part and parcel of </w:t>
      </w:r>
      <w:r w:rsidR="00983D6F" w:rsidRPr="00CE62F7">
        <w:rPr>
          <w:rFonts w:ascii="Garamond" w:hAnsi="Garamond" w:cs="ElectraLH-RegularOsF"/>
          <w:sz w:val="24"/>
          <w:szCs w:val="24"/>
          <w:lang w:val="en-US"/>
        </w:rPr>
        <w:t>individual intellectual virtue, and so individual virtue lies in our nature.</w:t>
      </w:r>
      <w:r w:rsidR="00336762" w:rsidRPr="00CE62F7">
        <w:rPr>
          <w:rStyle w:val="FootnoteReference"/>
          <w:rFonts w:ascii="Garamond" w:hAnsi="Garamond" w:cs="ElectraLH-RegularOsF"/>
          <w:sz w:val="24"/>
          <w:szCs w:val="24"/>
          <w:lang w:val="en-US"/>
        </w:rPr>
        <w:footnoteReference w:id="39"/>
      </w:r>
      <w:r w:rsidR="00983D6F" w:rsidRPr="00CE62F7">
        <w:rPr>
          <w:rFonts w:ascii="Garamond" w:hAnsi="Garamond" w:cs="ElectraLH-RegularOsF"/>
          <w:sz w:val="24"/>
          <w:szCs w:val="24"/>
          <w:lang w:val="en-US"/>
        </w:rPr>
        <w:t xml:space="preserve"> </w:t>
      </w:r>
      <w:r w:rsidR="0083521B" w:rsidRPr="00CE62F7">
        <w:rPr>
          <w:rFonts w:ascii="Garamond" w:hAnsi="Garamond"/>
          <w:sz w:val="24"/>
          <w:szCs w:val="24"/>
          <w:lang w:val="en-US"/>
        </w:rPr>
        <w:t xml:space="preserve">These kinds of accounts </w:t>
      </w:r>
      <w:r w:rsidR="004D7DAD" w:rsidRPr="00CE62F7">
        <w:rPr>
          <w:rFonts w:ascii="Garamond" w:hAnsi="Garamond"/>
          <w:sz w:val="24"/>
          <w:szCs w:val="24"/>
          <w:lang w:val="en-US"/>
        </w:rPr>
        <w:t>have the potential to</w:t>
      </w:r>
      <w:r w:rsidR="0083521B" w:rsidRPr="00CE62F7">
        <w:rPr>
          <w:rFonts w:ascii="Garamond" w:hAnsi="Garamond"/>
          <w:sz w:val="24"/>
          <w:szCs w:val="24"/>
          <w:lang w:val="en-US"/>
        </w:rPr>
        <w:t xml:space="preserve"> explain why the separation of the virtuous from </w:t>
      </w:r>
      <w:r w:rsidR="004D7DAD" w:rsidRPr="00CE62F7">
        <w:rPr>
          <w:rFonts w:ascii="Garamond" w:hAnsi="Garamond"/>
          <w:sz w:val="24"/>
          <w:szCs w:val="24"/>
          <w:lang w:val="en-US"/>
        </w:rPr>
        <w:t>fundamental epistemic</w:t>
      </w:r>
      <w:r w:rsidR="0083521B" w:rsidRPr="00CE62F7">
        <w:rPr>
          <w:rFonts w:ascii="Garamond" w:hAnsi="Garamond"/>
          <w:sz w:val="24"/>
          <w:szCs w:val="24"/>
          <w:lang w:val="en-US"/>
        </w:rPr>
        <w:t xml:space="preserve"> </w:t>
      </w:r>
      <w:r w:rsidR="00DF5C40" w:rsidRPr="00CE62F7">
        <w:rPr>
          <w:rFonts w:ascii="Garamond" w:hAnsi="Garamond"/>
          <w:sz w:val="24"/>
          <w:szCs w:val="24"/>
          <w:lang w:val="en-US"/>
        </w:rPr>
        <w:t>goods</w:t>
      </w:r>
      <w:r w:rsidR="00983D6F" w:rsidRPr="00CE62F7">
        <w:rPr>
          <w:rFonts w:ascii="Garamond" w:hAnsi="Garamond"/>
          <w:sz w:val="24"/>
          <w:szCs w:val="24"/>
          <w:lang w:val="en-US"/>
        </w:rPr>
        <w:t>, even</w:t>
      </w:r>
      <w:r w:rsidR="00DF5C40" w:rsidRPr="00CE62F7">
        <w:rPr>
          <w:rFonts w:ascii="Garamond" w:hAnsi="Garamond"/>
          <w:sz w:val="24"/>
          <w:szCs w:val="24"/>
          <w:lang w:val="en-US"/>
        </w:rPr>
        <w:t xml:space="preserve"> </w:t>
      </w:r>
      <w:r w:rsidR="0083521B" w:rsidRPr="00CE62F7">
        <w:rPr>
          <w:rFonts w:ascii="Garamond" w:hAnsi="Garamond"/>
          <w:sz w:val="24"/>
          <w:szCs w:val="24"/>
          <w:lang w:val="en-US"/>
        </w:rPr>
        <w:t>in group context</w:t>
      </w:r>
      <w:r w:rsidR="00DF5C40" w:rsidRPr="00CE62F7">
        <w:rPr>
          <w:rFonts w:ascii="Garamond" w:hAnsi="Garamond"/>
          <w:sz w:val="24"/>
          <w:szCs w:val="24"/>
          <w:lang w:val="en-US"/>
        </w:rPr>
        <w:t>s</w:t>
      </w:r>
      <w:r w:rsidR="00983D6F" w:rsidRPr="00CE62F7">
        <w:rPr>
          <w:rFonts w:ascii="Garamond" w:hAnsi="Garamond"/>
          <w:sz w:val="24"/>
          <w:szCs w:val="24"/>
          <w:lang w:val="en-US"/>
        </w:rPr>
        <w:t>,</w:t>
      </w:r>
      <w:r w:rsidR="0083521B" w:rsidRPr="00CE62F7">
        <w:rPr>
          <w:rFonts w:ascii="Garamond" w:hAnsi="Garamond"/>
          <w:sz w:val="24"/>
          <w:szCs w:val="24"/>
          <w:lang w:val="en-US"/>
        </w:rPr>
        <w:t xml:space="preserve"> is alienating</w:t>
      </w:r>
      <w:r w:rsidR="00056BD9" w:rsidRPr="00CE62F7">
        <w:rPr>
          <w:rFonts w:ascii="Garamond" w:hAnsi="Garamond"/>
          <w:sz w:val="24"/>
          <w:szCs w:val="24"/>
          <w:lang w:val="en-US"/>
        </w:rPr>
        <w:t xml:space="preserve">: </w:t>
      </w:r>
      <w:r w:rsidR="00983D6F" w:rsidRPr="00CE62F7">
        <w:rPr>
          <w:rFonts w:ascii="Garamond" w:hAnsi="Garamond"/>
          <w:sz w:val="24"/>
          <w:szCs w:val="24"/>
          <w:lang w:val="en-US"/>
        </w:rPr>
        <w:t>the forces of group knowledge make it difficult</w:t>
      </w:r>
      <w:r w:rsidR="00056BD9" w:rsidRPr="00CE62F7">
        <w:rPr>
          <w:rFonts w:ascii="Garamond" w:hAnsi="Garamond"/>
          <w:sz w:val="24"/>
          <w:szCs w:val="24"/>
          <w:lang w:val="en-US"/>
        </w:rPr>
        <w:t xml:space="preserve">, in various circumstance, </w:t>
      </w:r>
      <w:r w:rsidR="00983D6F" w:rsidRPr="00CE62F7">
        <w:rPr>
          <w:rFonts w:ascii="Garamond" w:hAnsi="Garamond"/>
          <w:sz w:val="24"/>
          <w:szCs w:val="24"/>
          <w:lang w:val="en-US"/>
        </w:rPr>
        <w:t xml:space="preserve">to use the capabilities </w:t>
      </w:r>
      <w:r w:rsidR="00056BD9" w:rsidRPr="00CE62F7">
        <w:rPr>
          <w:rFonts w:ascii="Garamond" w:hAnsi="Garamond"/>
          <w:sz w:val="24"/>
          <w:szCs w:val="24"/>
          <w:lang w:val="en-US"/>
        </w:rPr>
        <w:t>of our natures</w:t>
      </w:r>
      <w:r w:rsidR="00983D6F" w:rsidRPr="00CE62F7">
        <w:rPr>
          <w:rFonts w:ascii="Garamond" w:hAnsi="Garamond"/>
          <w:sz w:val="24"/>
          <w:szCs w:val="24"/>
          <w:lang w:val="en-US"/>
        </w:rPr>
        <w:t>.</w:t>
      </w:r>
    </w:p>
    <w:p w14:paraId="196C9674" w14:textId="36047A5B" w:rsidR="00E5652A" w:rsidRPr="00CE62F7" w:rsidRDefault="0083521B" w:rsidP="00F11EA8">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tab/>
      </w:r>
      <w:r w:rsidR="003729F0" w:rsidRPr="00CE62F7">
        <w:rPr>
          <w:rFonts w:ascii="Garamond" w:hAnsi="Garamond"/>
          <w:sz w:val="24"/>
          <w:szCs w:val="24"/>
          <w:lang w:val="en-US"/>
        </w:rPr>
        <w:t xml:space="preserve">But </w:t>
      </w:r>
      <w:r w:rsidR="004602C8" w:rsidRPr="00CE62F7">
        <w:rPr>
          <w:rFonts w:ascii="Garamond" w:hAnsi="Garamond"/>
          <w:sz w:val="24"/>
          <w:szCs w:val="24"/>
          <w:lang w:val="en-US"/>
        </w:rPr>
        <w:t>this approach</w:t>
      </w:r>
      <w:r w:rsidR="00983D6F" w:rsidRPr="00CE62F7">
        <w:rPr>
          <w:rFonts w:ascii="Garamond" w:hAnsi="Garamond"/>
          <w:sz w:val="24"/>
          <w:szCs w:val="24"/>
          <w:lang w:val="en-US"/>
        </w:rPr>
        <w:t xml:space="preserve"> to explain</w:t>
      </w:r>
      <w:r w:rsidR="004602C8" w:rsidRPr="00CE62F7">
        <w:rPr>
          <w:rFonts w:ascii="Garamond" w:hAnsi="Garamond"/>
          <w:sz w:val="24"/>
          <w:szCs w:val="24"/>
          <w:lang w:val="en-US"/>
        </w:rPr>
        <w:t>ing</w:t>
      </w:r>
      <w:r w:rsidR="00907167" w:rsidRPr="00CE62F7">
        <w:rPr>
          <w:rFonts w:ascii="Garamond" w:hAnsi="Garamond"/>
          <w:sz w:val="24"/>
          <w:szCs w:val="24"/>
          <w:lang w:val="en-US"/>
        </w:rPr>
        <w:t xml:space="preserve"> </w:t>
      </w:r>
      <w:r w:rsidR="0003351C" w:rsidRPr="00CE62F7">
        <w:rPr>
          <w:rFonts w:ascii="Garamond" w:hAnsi="Garamond"/>
          <w:sz w:val="24"/>
          <w:szCs w:val="24"/>
          <w:lang w:val="en-US"/>
        </w:rPr>
        <w:t>alienation</w:t>
      </w:r>
      <w:r w:rsidR="00190005" w:rsidRPr="00CE62F7">
        <w:rPr>
          <w:rFonts w:ascii="Garamond" w:hAnsi="Garamond"/>
          <w:sz w:val="24"/>
          <w:szCs w:val="24"/>
          <w:lang w:val="en-US"/>
        </w:rPr>
        <w:t xml:space="preserve"> faces three challenges. </w:t>
      </w:r>
      <w:r w:rsidR="004602C8" w:rsidRPr="00CE62F7">
        <w:rPr>
          <w:rFonts w:ascii="Garamond" w:hAnsi="Garamond"/>
          <w:sz w:val="24"/>
          <w:szCs w:val="24"/>
          <w:lang w:val="en-US"/>
        </w:rPr>
        <w:t>First, it assumes</w:t>
      </w:r>
      <w:r w:rsidR="003729F0" w:rsidRPr="00CE62F7">
        <w:rPr>
          <w:rFonts w:ascii="Garamond" w:hAnsi="Garamond"/>
          <w:sz w:val="24"/>
          <w:szCs w:val="24"/>
          <w:lang w:val="en-US"/>
        </w:rPr>
        <w:t xml:space="preserve"> that we </w:t>
      </w:r>
      <w:r w:rsidR="003729F0" w:rsidRPr="00CE62F7">
        <w:rPr>
          <w:rFonts w:ascii="Garamond" w:hAnsi="Garamond"/>
          <w:i/>
          <w:iCs/>
          <w:sz w:val="24"/>
          <w:szCs w:val="24"/>
          <w:lang w:val="en-US"/>
        </w:rPr>
        <w:t>have</w:t>
      </w:r>
      <w:r w:rsidR="003729F0" w:rsidRPr="00CE62F7">
        <w:rPr>
          <w:rFonts w:ascii="Garamond" w:hAnsi="Garamond"/>
          <w:sz w:val="24"/>
          <w:szCs w:val="24"/>
          <w:lang w:val="en-US"/>
        </w:rPr>
        <w:t xml:space="preserve"> an essential human nature—a set of explanatory, uniquely human, and widespread traits. </w:t>
      </w:r>
      <w:r w:rsidR="004602C8" w:rsidRPr="00CE62F7">
        <w:rPr>
          <w:rFonts w:ascii="Garamond" w:hAnsi="Garamond"/>
          <w:sz w:val="24"/>
          <w:szCs w:val="24"/>
          <w:lang w:val="en-US"/>
        </w:rPr>
        <w:t>M</w:t>
      </w:r>
      <w:r w:rsidR="00190005" w:rsidRPr="00CE62F7">
        <w:rPr>
          <w:rFonts w:ascii="Garamond" w:hAnsi="Garamond"/>
          <w:sz w:val="24"/>
          <w:szCs w:val="24"/>
          <w:lang w:val="en-US"/>
        </w:rPr>
        <w:t>any deny this, in part due to worries about its compatibility</w:t>
      </w:r>
      <w:r w:rsidR="003729F0" w:rsidRPr="00CE62F7">
        <w:rPr>
          <w:rFonts w:ascii="Garamond" w:hAnsi="Garamond"/>
          <w:sz w:val="24"/>
          <w:szCs w:val="24"/>
          <w:lang w:val="en-US"/>
        </w:rPr>
        <w:t xml:space="preserve"> with </w:t>
      </w:r>
      <w:r w:rsidR="00190005" w:rsidRPr="00CE62F7">
        <w:rPr>
          <w:rFonts w:ascii="Garamond" w:hAnsi="Garamond"/>
          <w:sz w:val="24"/>
          <w:szCs w:val="24"/>
          <w:lang w:val="en-US"/>
        </w:rPr>
        <w:t>the evolutionary origins of humans</w:t>
      </w:r>
      <w:r w:rsidR="003729F0" w:rsidRPr="00CE62F7">
        <w:rPr>
          <w:rFonts w:ascii="Garamond" w:hAnsi="Garamond"/>
          <w:sz w:val="24"/>
          <w:szCs w:val="24"/>
          <w:lang w:val="en-US"/>
        </w:rPr>
        <w:t>.</w:t>
      </w:r>
      <w:r w:rsidR="003729F0" w:rsidRPr="00CE62F7">
        <w:rPr>
          <w:rStyle w:val="FootnoteReference"/>
          <w:rFonts w:ascii="Garamond" w:hAnsi="Garamond"/>
          <w:sz w:val="24"/>
          <w:szCs w:val="24"/>
          <w:lang w:val="en-US"/>
        </w:rPr>
        <w:footnoteReference w:id="40"/>
      </w:r>
      <w:r w:rsidR="003729F0" w:rsidRPr="00CE62F7">
        <w:rPr>
          <w:rFonts w:ascii="Garamond" w:hAnsi="Garamond"/>
          <w:sz w:val="24"/>
          <w:szCs w:val="24"/>
          <w:lang w:val="en-US"/>
        </w:rPr>
        <w:t xml:space="preserve"> Second, </w:t>
      </w:r>
      <w:r w:rsidR="004602C8" w:rsidRPr="00CE62F7">
        <w:rPr>
          <w:rFonts w:ascii="Garamond" w:hAnsi="Garamond"/>
          <w:sz w:val="24"/>
          <w:szCs w:val="24"/>
          <w:lang w:val="en-US"/>
        </w:rPr>
        <w:t>it assumes that our natures</w:t>
      </w:r>
      <w:r w:rsidR="003729F0" w:rsidRPr="00CE62F7">
        <w:rPr>
          <w:rFonts w:ascii="Garamond" w:hAnsi="Garamond"/>
          <w:sz w:val="24"/>
          <w:szCs w:val="24"/>
          <w:lang w:val="en-US"/>
        </w:rPr>
        <w:t xml:space="preserve"> also determine the good for humans.</w:t>
      </w:r>
      <w:r w:rsidR="000257A3" w:rsidRPr="00CE62F7">
        <w:rPr>
          <w:rFonts w:ascii="Garamond" w:hAnsi="Garamond"/>
          <w:sz w:val="24"/>
          <w:szCs w:val="24"/>
          <w:lang w:val="en-US"/>
        </w:rPr>
        <w:t xml:space="preserve"> </w:t>
      </w:r>
      <w:r w:rsidR="00443CD1" w:rsidRPr="00CE62F7">
        <w:rPr>
          <w:rFonts w:ascii="Garamond" w:hAnsi="Garamond"/>
          <w:sz w:val="24"/>
          <w:szCs w:val="24"/>
          <w:lang w:val="en-US"/>
        </w:rPr>
        <w:t>It</w:t>
      </w:r>
      <w:r w:rsidR="003729F0" w:rsidRPr="00CE62F7">
        <w:rPr>
          <w:rFonts w:ascii="Garamond" w:hAnsi="Garamond"/>
          <w:sz w:val="24"/>
          <w:szCs w:val="24"/>
          <w:lang w:val="en-US"/>
        </w:rPr>
        <w:t xml:space="preserve"> is one thing to think that there is a human nature, and another to think that </w:t>
      </w:r>
      <w:r w:rsidR="00DF5C40" w:rsidRPr="00CE62F7">
        <w:rPr>
          <w:rFonts w:ascii="Garamond" w:hAnsi="Garamond"/>
          <w:sz w:val="24"/>
          <w:szCs w:val="24"/>
          <w:lang w:val="en-US"/>
        </w:rPr>
        <w:t>this nature</w:t>
      </w:r>
      <w:r w:rsidR="003729F0" w:rsidRPr="00CE62F7">
        <w:rPr>
          <w:rFonts w:ascii="Garamond" w:hAnsi="Garamond"/>
          <w:sz w:val="24"/>
          <w:szCs w:val="24"/>
          <w:lang w:val="en-US"/>
        </w:rPr>
        <w:t xml:space="preserve"> sets the standard for the good life.</w:t>
      </w:r>
      <w:r w:rsidR="00781A94" w:rsidRPr="00CE62F7">
        <w:rPr>
          <w:rStyle w:val="FootnoteReference"/>
          <w:rFonts w:ascii="Garamond" w:hAnsi="Garamond"/>
          <w:sz w:val="24"/>
          <w:szCs w:val="24"/>
          <w:lang w:val="en-US"/>
        </w:rPr>
        <w:t xml:space="preserve"> </w:t>
      </w:r>
      <w:r w:rsidR="00781A94" w:rsidRPr="00CE62F7">
        <w:rPr>
          <w:rStyle w:val="FootnoteReference"/>
          <w:rFonts w:ascii="Garamond" w:hAnsi="Garamond"/>
          <w:sz w:val="24"/>
          <w:szCs w:val="24"/>
          <w:lang w:val="en-US"/>
        </w:rPr>
        <w:footnoteReference w:id="41"/>
      </w:r>
      <w:r w:rsidR="003729F0" w:rsidRPr="00CE62F7">
        <w:rPr>
          <w:rFonts w:ascii="Garamond" w:hAnsi="Garamond"/>
          <w:sz w:val="24"/>
          <w:szCs w:val="24"/>
          <w:lang w:val="en-US"/>
        </w:rPr>
        <w:t xml:space="preserve"> </w:t>
      </w:r>
      <w:r w:rsidR="004602C8" w:rsidRPr="00CE62F7">
        <w:rPr>
          <w:rFonts w:ascii="Garamond" w:hAnsi="Garamond"/>
          <w:sz w:val="24"/>
          <w:szCs w:val="24"/>
          <w:lang w:val="en-US"/>
        </w:rPr>
        <w:t xml:space="preserve">Third, </w:t>
      </w:r>
      <w:r w:rsidR="003729F0" w:rsidRPr="00CE62F7">
        <w:rPr>
          <w:rFonts w:ascii="Garamond" w:hAnsi="Garamond"/>
          <w:sz w:val="24"/>
          <w:szCs w:val="24"/>
          <w:lang w:val="en-US"/>
        </w:rPr>
        <w:t>even if one grants that there is an essential human nature and that it determines the good</w:t>
      </w:r>
      <w:r w:rsidR="003B3988" w:rsidRPr="00CE62F7">
        <w:rPr>
          <w:rFonts w:ascii="Garamond" w:hAnsi="Garamond"/>
          <w:sz w:val="24"/>
          <w:szCs w:val="24"/>
          <w:lang w:val="en-US"/>
        </w:rPr>
        <w:t xml:space="preserve"> for humans</w:t>
      </w:r>
      <w:r w:rsidR="003729F0" w:rsidRPr="00CE62F7">
        <w:rPr>
          <w:rFonts w:ascii="Garamond" w:hAnsi="Garamond"/>
          <w:sz w:val="24"/>
          <w:szCs w:val="24"/>
          <w:lang w:val="en-US"/>
        </w:rPr>
        <w:t xml:space="preserve">, it is unlikely to involve the traditional </w:t>
      </w:r>
      <w:r w:rsidR="000B3EBC" w:rsidRPr="00CE62F7">
        <w:rPr>
          <w:rFonts w:ascii="Garamond" w:hAnsi="Garamond"/>
          <w:sz w:val="24"/>
          <w:szCs w:val="24"/>
          <w:lang w:val="en-US"/>
        </w:rPr>
        <w:t xml:space="preserve">intellectual </w:t>
      </w:r>
      <w:r w:rsidR="003729F0" w:rsidRPr="00CE62F7">
        <w:rPr>
          <w:rFonts w:ascii="Garamond" w:hAnsi="Garamond"/>
          <w:sz w:val="24"/>
          <w:szCs w:val="24"/>
          <w:lang w:val="en-US"/>
        </w:rPr>
        <w:t>virtues</w:t>
      </w:r>
      <w:r w:rsidR="00B54305" w:rsidRPr="00CE62F7">
        <w:rPr>
          <w:rFonts w:ascii="Garamond" w:hAnsi="Garamond"/>
          <w:sz w:val="24"/>
          <w:szCs w:val="24"/>
          <w:lang w:val="en-US"/>
        </w:rPr>
        <w:t xml:space="preserve"> at issue,</w:t>
      </w:r>
      <w:r w:rsidR="003729F0" w:rsidRPr="00CE62F7">
        <w:rPr>
          <w:rFonts w:ascii="Garamond" w:hAnsi="Garamond"/>
          <w:sz w:val="24"/>
          <w:szCs w:val="24"/>
          <w:lang w:val="en-US"/>
        </w:rPr>
        <w:t xml:space="preserve"> e.g., </w:t>
      </w:r>
      <w:r w:rsidR="00B2600D" w:rsidRPr="00CE62F7">
        <w:rPr>
          <w:rFonts w:ascii="Garamond" w:hAnsi="Garamond"/>
          <w:sz w:val="24"/>
          <w:szCs w:val="24"/>
          <w:lang w:val="en-US"/>
        </w:rPr>
        <w:t>open-mindedness</w:t>
      </w:r>
      <w:r w:rsidR="003729F0" w:rsidRPr="00CE62F7">
        <w:rPr>
          <w:rFonts w:ascii="Garamond" w:hAnsi="Garamond"/>
          <w:sz w:val="24"/>
          <w:szCs w:val="24"/>
          <w:lang w:val="en-US"/>
        </w:rPr>
        <w:t>, diligence,</w:t>
      </w:r>
      <w:r w:rsidR="00E00FA1" w:rsidRPr="00CE62F7">
        <w:rPr>
          <w:rFonts w:ascii="Garamond" w:hAnsi="Garamond"/>
          <w:sz w:val="24"/>
          <w:szCs w:val="24"/>
          <w:lang w:val="en-US"/>
        </w:rPr>
        <w:t xml:space="preserve"> intellectual honesty,</w:t>
      </w:r>
      <w:r w:rsidR="003729F0" w:rsidRPr="00CE62F7">
        <w:rPr>
          <w:rFonts w:ascii="Garamond" w:hAnsi="Garamond"/>
          <w:sz w:val="24"/>
          <w:szCs w:val="24"/>
          <w:lang w:val="en-US"/>
        </w:rPr>
        <w:t xml:space="preserve"> etc. </w:t>
      </w:r>
      <w:r w:rsidR="00B2600D" w:rsidRPr="00CE62F7">
        <w:rPr>
          <w:rFonts w:ascii="Garamond" w:hAnsi="Garamond"/>
          <w:sz w:val="24"/>
          <w:szCs w:val="24"/>
          <w:lang w:val="en-US"/>
        </w:rPr>
        <w:t>T</w:t>
      </w:r>
      <w:r w:rsidR="0003351C" w:rsidRPr="00CE62F7">
        <w:rPr>
          <w:rFonts w:ascii="Garamond" w:hAnsi="Garamond"/>
          <w:sz w:val="24"/>
          <w:szCs w:val="24"/>
          <w:lang w:val="en-US"/>
        </w:rPr>
        <w:t>h</w:t>
      </w:r>
      <w:r w:rsidR="000B3EBC" w:rsidRPr="00CE62F7">
        <w:rPr>
          <w:rFonts w:ascii="Garamond" w:hAnsi="Garamond"/>
          <w:sz w:val="24"/>
          <w:szCs w:val="24"/>
          <w:lang w:val="en-US"/>
        </w:rPr>
        <w:t>ere</w:t>
      </w:r>
      <w:r w:rsidR="00E00FA1" w:rsidRPr="00CE62F7">
        <w:rPr>
          <w:rFonts w:ascii="Garamond" w:hAnsi="Garamond"/>
          <w:sz w:val="24"/>
          <w:szCs w:val="24"/>
          <w:lang w:val="en-US"/>
        </w:rPr>
        <w:t xml:space="preserve"> is increasing evidence that many of our intellectual tendencies</w:t>
      </w:r>
      <w:r w:rsidR="003729F0" w:rsidRPr="00CE62F7">
        <w:rPr>
          <w:rFonts w:ascii="Garamond" w:hAnsi="Garamond"/>
          <w:sz w:val="24"/>
          <w:szCs w:val="24"/>
          <w:lang w:val="en-US"/>
        </w:rPr>
        <w:t xml:space="preserve"> likely evolved for their effects on groups, rather than for their effects on individuals.</w:t>
      </w:r>
      <w:r w:rsidR="000257A3" w:rsidRPr="00CE62F7">
        <w:rPr>
          <w:rStyle w:val="FootnoteReference"/>
          <w:rFonts w:ascii="Garamond" w:hAnsi="Garamond"/>
          <w:sz w:val="24"/>
          <w:szCs w:val="24"/>
          <w:lang w:val="en-US"/>
        </w:rPr>
        <w:footnoteReference w:id="42"/>
      </w:r>
      <w:r w:rsidR="003729F0" w:rsidRPr="00CE62F7">
        <w:rPr>
          <w:rFonts w:ascii="Garamond" w:hAnsi="Garamond"/>
          <w:sz w:val="24"/>
          <w:szCs w:val="24"/>
          <w:lang w:val="en-US"/>
        </w:rPr>
        <w:t xml:space="preserve"> </w:t>
      </w:r>
      <w:r w:rsidR="00E00FA1" w:rsidRPr="00CE62F7">
        <w:rPr>
          <w:rFonts w:ascii="Garamond" w:hAnsi="Garamond"/>
          <w:sz w:val="24"/>
          <w:szCs w:val="24"/>
          <w:lang w:val="en-US"/>
        </w:rPr>
        <w:t xml:space="preserve">To use an oft-cited </w:t>
      </w:r>
      <w:r w:rsidR="00D47A6D" w:rsidRPr="00CE62F7">
        <w:rPr>
          <w:rFonts w:ascii="Garamond" w:hAnsi="Garamond"/>
          <w:sz w:val="24"/>
          <w:szCs w:val="24"/>
          <w:lang w:val="en-US"/>
        </w:rPr>
        <w:t>slogan, many of our reasoning habits</w:t>
      </w:r>
      <w:r w:rsidR="00E00FA1" w:rsidRPr="00CE62F7">
        <w:rPr>
          <w:rFonts w:ascii="Garamond" w:hAnsi="Garamond"/>
          <w:sz w:val="24"/>
          <w:szCs w:val="24"/>
          <w:lang w:val="en-US"/>
        </w:rPr>
        <w:t xml:space="preserve">, though a bug at the level of individuals, </w:t>
      </w:r>
      <w:r w:rsidR="00E57613" w:rsidRPr="00CE62F7">
        <w:rPr>
          <w:rFonts w:ascii="Garamond" w:hAnsi="Garamond"/>
          <w:sz w:val="24"/>
          <w:szCs w:val="24"/>
          <w:lang w:val="en-US"/>
        </w:rPr>
        <w:t>are features at group levels</w:t>
      </w:r>
      <w:r w:rsidR="00157158" w:rsidRPr="00CE62F7">
        <w:rPr>
          <w:rFonts w:ascii="Garamond" w:hAnsi="Garamond"/>
          <w:sz w:val="24"/>
          <w:szCs w:val="24"/>
          <w:lang w:val="en-US"/>
        </w:rPr>
        <w:t xml:space="preserve">. </w:t>
      </w:r>
      <w:r w:rsidR="00DF5C40" w:rsidRPr="00CE62F7">
        <w:rPr>
          <w:rFonts w:ascii="Garamond" w:hAnsi="Garamond"/>
          <w:sz w:val="24"/>
          <w:szCs w:val="24"/>
          <w:lang w:val="en-US"/>
        </w:rPr>
        <w:t xml:space="preserve">If this </w:t>
      </w:r>
      <w:r w:rsidR="000B3EBC" w:rsidRPr="00CE62F7">
        <w:rPr>
          <w:rFonts w:ascii="Garamond" w:hAnsi="Garamond"/>
          <w:sz w:val="24"/>
          <w:szCs w:val="24"/>
          <w:lang w:val="en-US"/>
        </w:rPr>
        <w:t xml:space="preserve">evolutionary </w:t>
      </w:r>
      <w:r w:rsidR="00DF5C40" w:rsidRPr="00CE62F7">
        <w:rPr>
          <w:rFonts w:ascii="Garamond" w:hAnsi="Garamond"/>
          <w:sz w:val="24"/>
          <w:szCs w:val="24"/>
          <w:lang w:val="en-US"/>
        </w:rPr>
        <w:t xml:space="preserve">hypothesis about the origins of </w:t>
      </w:r>
      <w:r w:rsidR="00C877C7" w:rsidRPr="00CE62F7">
        <w:rPr>
          <w:rFonts w:ascii="Garamond" w:hAnsi="Garamond"/>
          <w:sz w:val="24"/>
          <w:szCs w:val="24"/>
          <w:lang w:val="en-US"/>
        </w:rPr>
        <w:t>our</w:t>
      </w:r>
      <w:r w:rsidR="00DF5C40" w:rsidRPr="00CE62F7">
        <w:rPr>
          <w:rFonts w:ascii="Garamond" w:hAnsi="Garamond"/>
          <w:sz w:val="24"/>
          <w:szCs w:val="24"/>
          <w:lang w:val="en-US"/>
        </w:rPr>
        <w:t xml:space="preserve"> intellectual habits is true, </w:t>
      </w:r>
      <w:r w:rsidR="00157158" w:rsidRPr="00CE62F7">
        <w:rPr>
          <w:rFonts w:ascii="Garamond" w:hAnsi="Garamond"/>
          <w:sz w:val="24"/>
          <w:szCs w:val="24"/>
          <w:lang w:val="en-US"/>
        </w:rPr>
        <w:t xml:space="preserve"> </w:t>
      </w:r>
      <w:r w:rsidR="008B26D5" w:rsidRPr="00CE62F7">
        <w:rPr>
          <w:rFonts w:ascii="Garamond" w:hAnsi="Garamond"/>
          <w:sz w:val="24"/>
          <w:szCs w:val="24"/>
          <w:lang w:val="en-US"/>
        </w:rPr>
        <w:t>then our nature</w:t>
      </w:r>
      <w:r w:rsidR="00157158" w:rsidRPr="00CE62F7">
        <w:rPr>
          <w:rFonts w:ascii="Garamond" w:hAnsi="Garamond"/>
          <w:sz w:val="24"/>
          <w:szCs w:val="24"/>
          <w:lang w:val="en-US"/>
        </w:rPr>
        <w:t xml:space="preserve"> cannot be used to explain why the separation of virtue </w:t>
      </w:r>
      <w:r w:rsidR="000B3EBC" w:rsidRPr="00CE62F7">
        <w:rPr>
          <w:rFonts w:ascii="Garamond" w:hAnsi="Garamond"/>
          <w:sz w:val="24"/>
          <w:szCs w:val="24"/>
          <w:lang w:val="en-US"/>
        </w:rPr>
        <w:t>from</w:t>
      </w:r>
      <w:r w:rsidR="00157158" w:rsidRPr="00CE62F7">
        <w:rPr>
          <w:rFonts w:ascii="Garamond" w:hAnsi="Garamond"/>
          <w:sz w:val="24"/>
          <w:szCs w:val="24"/>
          <w:lang w:val="en-US"/>
        </w:rPr>
        <w:t xml:space="preserve"> knowledge in group contexts is problematic. If anything, this separation is proper</w:t>
      </w:r>
      <w:r w:rsidR="00443CD1" w:rsidRPr="00CE62F7">
        <w:rPr>
          <w:rFonts w:ascii="Garamond" w:hAnsi="Garamond"/>
          <w:sz w:val="24"/>
          <w:szCs w:val="24"/>
          <w:lang w:val="en-US"/>
        </w:rPr>
        <w:t xml:space="preserve"> to our nature, rather than in conflict with it.</w:t>
      </w:r>
      <w:r w:rsidR="00A169D2" w:rsidRPr="00CE62F7">
        <w:rPr>
          <w:rFonts w:ascii="Garamond" w:hAnsi="Garamond"/>
          <w:sz w:val="24"/>
          <w:szCs w:val="24"/>
          <w:lang w:val="en-US"/>
        </w:rPr>
        <w:t xml:space="preserve"> </w:t>
      </w:r>
      <w:r w:rsidR="00E57613" w:rsidRPr="00CE62F7">
        <w:rPr>
          <w:rFonts w:ascii="Garamond" w:hAnsi="Garamond"/>
          <w:sz w:val="24"/>
          <w:szCs w:val="24"/>
          <w:lang w:val="en-US"/>
        </w:rPr>
        <w:t>So, it remains to be seen how the separation at heart of the conflict constitutes a form of alienation.</w:t>
      </w:r>
    </w:p>
    <w:p w14:paraId="40111FCE" w14:textId="1624D5D8" w:rsidR="00157158" w:rsidRPr="00030181" w:rsidRDefault="00157158" w:rsidP="00F11EA8">
      <w:pPr>
        <w:spacing w:after="0" w:line="480" w:lineRule="auto"/>
        <w:ind w:right="450"/>
        <w:contextualSpacing/>
        <w:jc w:val="both"/>
        <w:rPr>
          <w:rFonts w:ascii="Garamond" w:hAnsi="Garamond" w:cs="ElectraLH-RegularOsF"/>
          <w:b/>
          <w:bCs/>
          <w:sz w:val="24"/>
          <w:szCs w:val="24"/>
          <w:lang w:val="en-US"/>
        </w:rPr>
      </w:pPr>
      <w:r w:rsidRPr="00030181">
        <w:rPr>
          <w:rFonts w:ascii="Garamond" w:hAnsi="Garamond" w:cs="ElectraLH-RegularOsF"/>
          <w:b/>
          <w:bCs/>
          <w:sz w:val="24"/>
          <w:szCs w:val="24"/>
          <w:lang w:val="en-US"/>
        </w:rPr>
        <w:t>V. Absurd Ideals</w:t>
      </w:r>
    </w:p>
    <w:p w14:paraId="1945BAD9" w14:textId="00A8EF4B" w:rsidR="00DC252B" w:rsidRPr="00CE62F7" w:rsidRDefault="008304C2" w:rsidP="0033639F">
      <w:pPr>
        <w:spacing w:after="0" w:line="480" w:lineRule="auto"/>
        <w:ind w:right="450" w:firstLine="708"/>
        <w:contextualSpacing/>
        <w:jc w:val="both"/>
        <w:rPr>
          <w:rFonts w:ascii="Garamond" w:hAnsi="Garamond" w:cs="ElectraLH-RegularOsF"/>
          <w:sz w:val="24"/>
          <w:szCs w:val="24"/>
          <w:lang w:val="en-US"/>
        </w:rPr>
      </w:pPr>
      <w:r w:rsidRPr="00CE62F7">
        <w:rPr>
          <w:rFonts w:ascii="Garamond" w:hAnsi="Garamond" w:cs="ElectraLH-RegularOsF"/>
          <w:sz w:val="24"/>
          <w:szCs w:val="24"/>
          <w:lang w:val="en-US"/>
        </w:rPr>
        <w:lastRenderedPageBreak/>
        <w:t xml:space="preserve">Imagine a </w:t>
      </w:r>
      <w:r w:rsidR="001B0515" w:rsidRPr="00CE62F7">
        <w:rPr>
          <w:rFonts w:ascii="Garamond" w:hAnsi="Garamond" w:cs="ElectraLH-RegularOsF"/>
          <w:sz w:val="24"/>
          <w:szCs w:val="24"/>
          <w:lang w:val="en-US"/>
        </w:rPr>
        <w:t xml:space="preserve">hypothetical world which contains </w:t>
      </w:r>
      <w:r w:rsidR="00391EEA" w:rsidRPr="00CE62F7">
        <w:rPr>
          <w:rFonts w:ascii="Garamond" w:hAnsi="Garamond" w:cs="ElectraLH-RegularOsF"/>
          <w:sz w:val="24"/>
          <w:szCs w:val="24"/>
          <w:lang w:val="en-US"/>
        </w:rPr>
        <w:t xml:space="preserve">a group known as the </w:t>
      </w:r>
      <w:r w:rsidR="001B0515" w:rsidRPr="00CE62F7">
        <w:rPr>
          <w:rFonts w:ascii="Garamond" w:hAnsi="Garamond" w:cs="ElectraLH-RegularOsF"/>
          <w:sz w:val="24"/>
          <w:szCs w:val="24"/>
          <w:lang w:val="en-US"/>
        </w:rPr>
        <w:t xml:space="preserve">Blue Haters. </w:t>
      </w:r>
      <w:r w:rsidR="00F717BC" w:rsidRPr="00CE62F7">
        <w:rPr>
          <w:rFonts w:ascii="Garamond" w:hAnsi="Garamond" w:cs="ElectraLH-RegularOsF"/>
          <w:sz w:val="24"/>
          <w:szCs w:val="24"/>
          <w:lang w:val="en-US"/>
        </w:rPr>
        <w:t xml:space="preserve">They are a powerful group with a strange antipathy to blue things. </w:t>
      </w:r>
      <w:r w:rsidR="00782B30" w:rsidRPr="00CE62F7">
        <w:rPr>
          <w:rFonts w:ascii="Garamond" w:hAnsi="Garamond" w:cs="ElectraLH-RegularOsF"/>
          <w:sz w:val="24"/>
          <w:szCs w:val="24"/>
          <w:lang w:val="en-US"/>
        </w:rPr>
        <w:t>T</w:t>
      </w:r>
      <w:r w:rsidR="001B0515" w:rsidRPr="00CE62F7">
        <w:rPr>
          <w:rFonts w:ascii="Garamond" w:hAnsi="Garamond" w:cs="ElectraLH-RegularOsF"/>
          <w:sz w:val="24"/>
          <w:szCs w:val="24"/>
          <w:lang w:val="en-US"/>
        </w:rPr>
        <w:t>he Haters are triggered by two things</w:t>
      </w:r>
      <w:r w:rsidR="00075743" w:rsidRPr="00CE62F7">
        <w:rPr>
          <w:rFonts w:ascii="Garamond" w:hAnsi="Garamond" w:cs="ElectraLH-RegularOsF"/>
          <w:sz w:val="24"/>
          <w:szCs w:val="24"/>
          <w:lang w:val="en-US"/>
        </w:rPr>
        <w:t xml:space="preserve"> in particular</w:t>
      </w:r>
      <w:r w:rsidR="001B0515" w:rsidRPr="00CE62F7">
        <w:rPr>
          <w:rFonts w:ascii="Garamond" w:hAnsi="Garamond" w:cs="ElectraLH-RegularOsF"/>
          <w:sz w:val="24"/>
          <w:szCs w:val="24"/>
          <w:lang w:val="en-US"/>
        </w:rPr>
        <w:t xml:space="preserve">: by blue things being looked at and by blue things </w:t>
      </w:r>
      <w:r w:rsidR="00E67A42" w:rsidRPr="00CE62F7">
        <w:rPr>
          <w:rFonts w:ascii="Garamond" w:hAnsi="Garamond" w:cs="ElectraLH-RegularOsF"/>
          <w:sz w:val="24"/>
          <w:szCs w:val="24"/>
          <w:lang w:val="en-US"/>
        </w:rPr>
        <w:t>being brought into the world. Whenever a blue thing is looked at, they make it harder to</w:t>
      </w:r>
      <w:r w:rsidR="007F03D9" w:rsidRPr="00CE62F7">
        <w:rPr>
          <w:rFonts w:ascii="Garamond" w:hAnsi="Garamond" w:cs="ElectraLH-RegularOsF"/>
          <w:sz w:val="24"/>
          <w:szCs w:val="24"/>
          <w:lang w:val="en-US"/>
        </w:rPr>
        <w:t xml:space="preserve"> bring more blue things into the world. And whenever a blue thing is </w:t>
      </w:r>
      <w:r w:rsidR="009C5E8B" w:rsidRPr="00CE62F7">
        <w:rPr>
          <w:rFonts w:ascii="Garamond" w:hAnsi="Garamond" w:cs="ElectraLH-RegularOsF"/>
          <w:sz w:val="24"/>
          <w:szCs w:val="24"/>
          <w:lang w:val="en-US"/>
        </w:rPr>
        <w:t>brought into the world, they make it harder to look at existing blue things.</w:t>
      </w:r>
      <w:r w:rsidR="00782B30" w:rsidRPr="00CE62F7">
        <w:rPr>
          <w:rFonts w:ascii="Garamond" w:hAnsi="Garamond" w:cs="ElectraLH-RegularOsF"/>
          <w:sz w:val="24"/>
          <w:szCs w:val="24"/>
          <w:lang w:val="en-US"/>
        </w:rPr>
        <w:t xml:space="preserve"> But the Hater</w:t>
      </w:r>
      <w:r w:rsidR="00163E2D" w:rsidRPr="00CE62F7">
        <w:rPr>
          <w:rFonts w:ascii="Garamond" w:hAnsi="Garamond" w:cs="ElectraLH-RegularOsF"/>
          <w:sz w:val="24"/>
          <w:szCs w:val="24"/>
          <w:lang w:val="en-US"/>
        </w:rPr>
        <w:t>s</w:t>
      </w:r>
      <w:r w:rsidR="00782B30" w:rsidRPr="00CE62F7">
        <w:rPr>
          <w:rFonts w:ascii="Garamond" w:hAnsi="Garamond" w:cs="ElectraLH-RegularOsF"/>
          <w:sz w:val="24"/>
          <w:szCs w:val="24"/>
          <w:lang w:val="en-US"/>
        </w:rPr>
        <w:t xml:space="preserve"> did not always have such influence.</w:t>
      </w:r>
      <w:r w:rsidR="009C5E8B" w:rsidRPr="00CE62F7">
        <w:rPr>
          <w:rFonts w:ascii="Garamond" w:hAnsi="Garamond" w:cs="ElectraLH-RegularOsF"/>
          <w:sz w:val="24"/>
          <w:szCs w:val="24"/>
          <w:lang w:val="en-US"/>
        </w:rPr>
        <w:t xml:space="preserve"> </w:t>
      </w:r>
      <w:r w:rsidR="008A1224" w:rsidRPr="00CE62F7">
        <w:rPr>
          <w:rFonts w:ascii="Garamond" w:hAnsi="Garamond" w:cs="ElectraLH-RegularOsF"/>
          <w:sz w:val="24"/>
          <w:szCs w:val="24"/>
          <w:lang w:val="en-US"/>
        </w:rPr>
        <w:t xml:space="preserve">Azul, a person in this world, </w:t>
      </w:r>
      <w:r w:rsidR="002E0083" w:rsidRPr="00CE62F7">
        <w:rPr>
          <w:rFonts w:ascii="Garamond" w:hAnsi="Garamond" w:cs="ElectraLH-RegularOsF"/>
          <w:sz w:val="24"/>
          <w:szCs w:val="24"/>
          <w:lang w:val="en-US"/>
        </w:rPr>
        <w:t>was</w:t>
      </w:r>
      <w:r w:rsidR="00A54829" w:rsidRPr="00CE62F7">
        <w:rPr>
          <w:rFonts w:ascii="Garamond" w:hAnsi="Garamond" w:cs="ElectraLH-RegularOsF"/>
          <w:sz w:val="24"/>
          <w:szCs w:val="24"/>
          <w:lang w:val="en-US"/>
        </w:rPr>
        <w:t xml:space="preserve"> raised </w:t>
      </w:r>
      <w:r w:rsidR="00A25D97" w:rsidRPr="00CE62F7">
        <w:rPr>
          <w:rFonts w:ascii="Garamond" w:hAnsi="Garamond" w:cs="ElectraLH-RegularOsF"/>
          <w:sz w:val="24"/>
          <w:szCs w:val="24"/>
          <w:lang w:val="en-US"/>
        </w:rPr>
        <w:t>prior to the appearance of the Haters, and c</w:t>
      </w:r>
      <w:r w:rsidR="002E0083" w:rsidRPr="00CE62F7">
        <w:rPr>
          <w:rFonts w:ascii="Garamond" w:hAnsi="Garamond" w:cs="ElectraLH-RegularOsF"/>
          <w:sz w:val="24"/>
          <w:szCs w:val="24"/>
          <w:lang w:val="en-US"/>
        </w:rPr>
        <w:t>ame</w:t>
      </w:r>
      <w:r w:rsidR="00A25D97" w:rsidRPr="00CE62F7">
        <w:rPr>
          <w:rFonts w:ascii="Garamond" w:hAnsi="Garamond" w:cs="ElectraLH-RegularOsF"/>
          <w:sz w:val="24"/>
          <w:szCs w:val="24"/>
          <w:lang w:val="en-US"/>
        </w:rPr>
        <w:t xml:space="preserve"> </w:t>
      </w:r>
      <w:r w:rsidR="00F07771" w:rsidRPr="00CE62F7">
        <w:rPr>
          <w:rFonts w:ascii="Garamond" w:hAnsi="Garamond" w:cs="ElectraLH-RegularOsF"/>
          <w:sz w:val="24"/>
          <w:szCs w:val="24"/>
          <w:lang w:val="en-US"/>
        </w:rPr>
        <w:t>to love</w:t>
      </w:r>
      <w:r w:rsidR="008B0AEA" w:rsidRPr="00CE62F7">
        <w:rPr>
          <w:rFonts w:ascii="Garamond" w:hAnsi="Garamond" w:cs="ElectraLH-RegularOsF"/>
          <w:sz w:val="24"/>
          <w:szCs w:val="24"/>
          <w:lang w:val="en-US"/>
        </w:rPr>
        <w:t xml:space="preserve"> and care about</w:t>
      </w:r>
      <w:r w:rsidR="008A1224" w:rsidRPr="00CE62F7">
        <w:rPr>
          <w:rFonts w:ascii="Garamond" w:hAnsi="Garamond" w:cs="ElectraLH-RegularOsF"/>
          <w:sz w:val="24"/>
          <w:szCs w:val="24"/>
          <w:lang w:val="en-US"/>
        </w:rPr>
        <w:t xml:space="preserve"> blue things. </w:t>
      </w:r>
      <w:r w:rsidRPr="00CE62F7">
        <w:rPr>
          <w:rFonts w:ascii="Garamond" w:hAnsi="Garamond" w:cs="ElectraLH-RegularOsF"/>
          <w:sz w:val="24"/>
          <w:szCs w:val="24"/>
          <w:lang w:val="en-US"/>
        </w:rPr>
        <w:t xml:space="preserve">Because of this </w:t>
      </w:r>
      <w:r w:rsidR="00F07771" w:rsidRPr="00CE62F7">
        <w:rPr>
          <w:rFonts w:ascii="Garamond" w:hAnsi="Garamond" w:cs="ElectraLH-RegularOsF"/>
          <w:sz w:val="24"/>
          <w:szCs w:val="24"/>
          <w:lang w:val="en-US"/>
        </w:rPr>
        <w:t>love</w:t>
      </w:r>
      <w:r w:rsidRPr="00CE62F7">
        <w:rPr>
          <w:rFonts w:ascii="Garamond" w:hAnsi="Garamond" w:cs="ElectraLH-RegularOsF"/>
          <w:sz w:val="24"/>
          <w:szCs w:val="24"/>
          <w:lang w:val="en-US"/>
        </w:rPr>
        <w:t xml:space="preserve">, </w:t>
      </w:r>
      <w:r w:rsidR="008A1224" w:rsidRPr="00CE62F7">
        <w:rPr>
          <w:rFonts w:ascii="Garamond" w:hAnsi="Garamond" w:cs="ElectraLH-RegularOsF"/>
          <w:sz w:val="24"/>
          <w:szCs w:val="24"/>
          <w:lang w:val="en-US"/>
        </w:rPr>
        <w:t xml:space="preserve">Azul </w:t>
      </w:r>
      <w:r w:rsidR="00A25D97" w:rsidRPr="00CE62F7">
        <w:rPr>
          <w:rFonts w:ascii="Garamond" w:hAnsi="Garamond" w:cs="ElectraLH-RegularOsF"/>
          <w:sz w:val="24"/>
          <w:szCs w:val="24"/>
          <w:lang w:val="en-US"/>
        </w:rPr>
        <w:t>has</w:t>
      </w:r>
      <w:r w:rsidR="00A54829" w:rsidRPr="00CE62F7">
        <w:rPr>
          <w:rFonts w:ascii="Garamond" w:hAnsi="Garamond" w:cs="ElectraLH-RegularOsF"/>
          <w:sz w:val="24"/>
          <w:szCs w:val="24"/>
          <w:lang w:val="en-US"/>
        </w:rPr>
        <w:t xml:space="preserve"> motiva</w:t>
      </w:r>
      <w:r w:rsidRPr="00CE62F7">
        <w:rPr>
          <w:rFonts w:ascii="Garamond" w:hAnsi="Garamond" w:cs="ElectraLH-RegularOsF"/>
          <w:sz w:val="24"/>
          <w:szCs w:val="24"/>
          <w:lang w:val="en-US"/>
        </w:rPr>
        <w:t>t</w:t>
      </w:r>
      <w:r w:rsidR="00A25D97" w:rsidRPr="00CE62F7">
        <w:rPr>
          <w:rFonts w:ascii="Garamond" w:hAnsi="Garamond" w:cs="ElectraLH-RegularOsF"/>
          <w:sz w:val="24"/>
          <w:szCs w:val="24"/>
          <w:lang w:val="en-US"/>
        </w:rPr>
        <w:t>i</w:t>
      </w:r>
      <w:r w:rsidRPr="00CE62F7">
        <w:rPr>
          <w:rFonts w:ascii="Garamond" w:hAnsi="Garamond" w:cs="ElectraLH-RegularOsF"/>
          <w:sz w:val="24"/>
          <w:szCs w:val="24"/>
          <w:lang w:val="en-US"/>
        </w:rPr>
        <w:t>o</w:t>
      </w:r>
      <w:r w:rsidR="00A25D97" w:rsidRPr="00CE62F7">
        <w:rPr>
          <w:rFonts w:ascii="Garamond" w:hAnsi="Garamond" w:cs="ElectraLH-RegularOsF"/>
          <w:sz w:val="24"/>
          <w:szCs w:val="24"/>
          <w:lang w:val="en-US"/>
        </w:rPr>
        <w:t>ns</w:t>
      </w:r>
      <w:r w:rsidRPr="00CE62F7">
        <w:rPr>
          <w:rFonts w:ascii="Garamond" w:hAnsi="Garamond" w:cs="ElectraLH-RegularOsF"/>
          <w:sz w:val="24"/>
          <w:szCs w:val="24"/>
          <w:lang w:val="en-US"/>
        </w:rPr>
        <w:t xml:space="preserve"> both </w:t>
      </w:r>
      <w:r w:rsidR="00A25D97" w:rsidRPr="00CE62F7">
        <w:rPr>
          <w:rFonts w:ascii="Garamond" w:hAnsi="Garamond" w:cs="ElectraLH-RegularOsF"/>
          <w:sz w:val="24"/>
          <w:szCs w:val="24"/>
          <w:lang w:val="en-US"/>
        </w:rPr>
        <w:t xml:space="preserve">to </w:t>
      </w:r>
      <w:r w:rsidRPr="00CE62F7">
        <w:rPr>
          <w:rFonts w:ascii="Garamond" w:hAnsi="Garamond" w:cs="ElectraLH-RegularOsF"/>
          <w:sz w:val="24"/>
          <w:szCs w:val="24"/>
          <w:lang w:val="en-US"/>
        </w:rPr>
        <w:t xml:space="preserve">look at blue things when there </w:t>
      </w:r>
      <w:r w:rsidR="007D5D0B">
        <w:rPr>
          <w:rFonts w:ascii="Garamond" w:hAnsi="Garamond" w:cs="ElectraLH-RegularOsF"/>
          <w:sz w:val="24"/>
          <w:szCs w:val="24"/>
          <w:lang w:val="en-US"/>
        </w:rPr>
        <w:t>are</w:t>
      </w:r>
      <w:r w:rsidR="0075205B" w:rsidRPr="00CE62F7">
        <w:rPr>
          <w:rFonts w:ascii="Garamond" w:hAnsi="Garamond" w:cs="ElectraLH-RegularOsF"/>
          <w:sz w:val="24"/>
          <w:szCs w:val="24"/>
          <w:lang w:val="en-US"/>
        </w:rPr>
        <w:t xml:space="preserve"> opportunities and to help bring more blue things into the world</w:t>
      </w:r>
      <w:r w:rsidR="00A25D97" w:rsidRPr="00CE62F7">
        <w:rPr>
          <w:rFonts w:ascii="Garamond" w:hAnsi="Garamond" w:cs="ElectraLH-RegularOsF"/>
          <w:sz w:val="24"/>
          <w:szCs w:val="24"/>
          <w:lang w:val="en-US"/>
        </w:rPr>
        <w:t xml:space="preserve"> when the chance arises</w:t>
      </w:r>
      <w:r w:rsidR="0075205B" w:rsidRPr="00CE62F7">
        <w:rPr>
          <w:rFonts w:ascii="Garamond" w:hAnsi="Garamond" w:cs="ElectraLH-RegularOsF"/>
          <w:sz w:val="24"/>
          <w:szCs w:val="24"/>
          <w:lang w:val="en-US"/>
        </w:rPr>
        <w:t xml:space="preserve">. </w:t>
      </w:r>
      <w:r w:rsidR="006F7813" w:rsidRPr="00CE62F7">
        <w:rPr>
          <w:rFonts w:ascii="Garamond" w:hAnsi="Garamond" w:cs="ElectraLH-RegularOsF"/>
          <w:sz w:val="24"/>
          <w:szCs w:val="24"/>
          <w:lang w:val="en-US"/>
        </w:rPr>
        <w:t xml:space="preserve">When the Haters </w:t>
      </w:r>
      <w:r w:rsidR="002E0083" w:rsidRPr="00CE62F7">
        <w:rPr>
          <w:rFonts w:ascii="Garamond" w:hAnsi="Garamond" w:cs="ElectraLH-RegularOsF"/>
          <w:sz w:val="24"/>
          <w:szCs w:val="24"/>
          <w:lang w:val="en-US"/>
        </w:rPr>
        <w:t>came to power</w:t>
      </w:r>
      <w:r w:rsidR="006F7813" w:rsidRPr="00CE62F7">
        <w:rPr>
          <w:rFonts w:ascii="Garamond" w:hAnsi="Garamond" w:cs="ElectraLH-RegularOsF"/>
          <w:sz w:val="24"/>
          <w:szCs w:val="24"/>
          <w:lang w:val="en-US"/>
        </w:rPr>
        <w:t xml:space="preserve">, </w:t>
      </w:r>
      <w:r w:rsidR="00163E2D" w:rsidRPr="00CE62F7">
        <w:rPr>
          <w:rFonts w:ascii="Garamond" w:hAnsi="Garamond" w:cs="ElectraLH-RegularOsF"/>
          <w:sz w:val="24"/>
          <w:szCs w:val="24"/>
          <w:lang w:val="en-US"/>
        </w:rPr>
        <w:t>she</w:t>
      </w:r>
      <w:r w:rsidR="00BC47BD" w:rsidRPr="00CE62F7">
        <w:rPr>
          <w:rFonts w:ascii="Garamond" w:hAnsi="Garamond" w:cs="ElectraLH-RegularOsF"/>
          <w:sz w:val="24"/>
          <w:szCs w:val="24"/>
          <w:lang w:val="en-US"/>
        </w:rPr>
        <w:t xml:space="preserve"> </w:t>
      </w:r>
      <w:r w:rsidR="006F7813" w:rsidRPr="00CE62F7">
        <w:rPr>
          <w:rFonts w:ascii="Garamond" w:hAnsi="Garamond" w:cs="ElectraLH-RegularOsF"/>
          <w:sz w:val="24"/>
          <w:szCs w:val="24"/>
          <w:lang w:val="en-US"/>
        </w:rPr>
        <w:t xml:space="preserve">finds </w:t>
      </w:r>
      <w:r w:rsidR="002E0083" w:rsidRPr="00CE62F7">
        <w:rPr>
          <w:rFonts w:ascii="Garamond" w:hAnsi="Garamond" w:cs="ElectraLH-RegularOsF"/>
          <w:sz w:val="24"/>
          <w:szCs w:val="24"/>
          <w:lang w:val="en-US"/>
        </w:rPr>
        <w:t>herself</w:t>
      </w:r>
      <w:r w:rsidR="006F7813" w:rsidRPr="00CE62F7">
        <w:rPr>
          <w:rFonts w:ascii="Garamond" w:hAnsi="Garamond" w:cs="ElectraLH-RegularOsF"/>
          <w:sz w:val="24"/>
          <w:szCs w:val="24"/>
          <w:lang w:val="en-US"/>
        </w:rPr>
        <w:t xml:space="preserve"> in</w:t>
      </w:r>
      <w:r w:rsidR="00D8415E" w:rsidRPr="00CE62F7">
        <w:rPr>
          <w:rFonts w:ascii="Garamond" w:hAnsi="Garamond" w:cs="ElectraLH-RegularOsF"/>
          <w:sz w:val="24"/>
          <w:szCs w:val="24"/>
          <w:lang w:val="en-US"/>
        </w:rPr>
        <w:t xml:space="preserve"> a</w:t>
      </w:r>
      <w:r w:rsidR="006F7813" w:rsidRPr="00CE62F7">
        <w:rPr>
          <w:rFonts w:ascii="Garamond" w:hAnsi="Garamond" w:cs="ElectraLH-RegularOsF"/>
          <w:sz w:val="24"/>
          <w:szCs w:val="24"/>
          <w:lang w:val="en-US"/>
        </w:rPr>
        <w:t xml:space="preserve"> bind</w:t>
      </w:r>
      <w:r w:rsidR="00CA6E0A" w:rsidRPr="00CE62F7">
        <w:rPr>
          <w:rFonts w:ascii="Garamond" w:hAnsi="Garamond" w:cs="ElectraLH-RegularOsF"/>
          <w:sz w:val="24"/>
          <w:szCs w:val="24"/>
          <w:lang w:val="en-US"/>
        </w:rPr>
        <w:t xml:space="preserve">. </w:t>
      </w:r>
      <w:r w:rsidR="00D8415E" w:rsidRPr="00CE62F7">
        <w:rPr>
          <w:rFonts w:ascii="Garamond" w:hAnsi="Garamond" w:cs="ElectraLH-RegularOsF"/>
          <w:sz w:val="24"/>
          <w:szCs w:val="24"/>
          <w:lang w:val="en-US"/>
        </w:rPr>
        <w:t xml:space="preserve">Azul’s </w:t>
      </w:r>
      <w:r w:rsidR="002E0083" w:rsidRPr="00CE62F7">
        <w:rPr>
          <w:rFonts w:ascii="Garamond" w:hAnsi="Garamond" w:cs="ElectraLH-RegularOsF"/>
          <w:sz w:val="24"/>
          <w:szCs w:val="24"/>
          <w:lang w:val="en-US"/>
        </w:rPr>
        <w:t>satisfaction</w:t>
      </w:r>
      <w:r w:rsidR="00D8415E" w:rsidRPr="00CE62F7">
        <w:rPr>
          <w:rFonts w:ascii="Garamond" w:hAnsi="Garamond" w:cs="ElectraLH-RegularOsF"/>
          <w:sz w:val="24"/>
          <w:szCs w:val="24"/>
          <w:lang w:val="en-US"/>
        </w:rPr>
        <w:t xml:space="preserve"> of one of </w:t>
      </w:r>
      <w:r w:rsidR="002E0083" w:rsidRPr="00CE62F7">
        <w:rPr>
          <w:rFonts w:ascii="Garamond" w:hAnsi="Garamond" w:cs="ElectraLH-RegularOsF"/>
          <w:sz w:val="24"/>
          <w:szCs w:val="24"/>
          <w:lang w:val="en-US"/>
        </w:rPr>
        <w:t>her</w:t>
      </w:r>
      <w:r w:rsidR="00D8415E" w:rsidRPr="00CE62F7">
        <w:rPr>
          <w:rFonts w:ascii="Garamond" w:hAnsi="Garamond" w:cs="ElectraLH-RegularOsF"/>
          <w:sz w:val="24"/>
          <w:szCs w:val="24"/>
          <w:lang w:val="en-US"/>
        </w:rPr>
        <w:t xml:space="preserve"> desires comes at the expense of the other</w:t>
      </w:r>
      <w:r w:rsidR="00CA6E0A" w:rsidRPr="00CE62F7">
        <w:rPr>
          <w:rFonts w:ascii="Garamond" w:hAnsi="Garamond" w:cs="ElectraLH-RegularOsF"/>
          <w:sz w:val="24"/>
          <w:szCs w:val="24"/>
          <w:lang w:val="en-US"/>
        </w:rPr>
        <w:t xml:space="preserve">: </w:t>
      </w:r>
      <w:r w:rsidR="00DA0634" w:rsidRPr="00CE62F7">
        <w:rPr>
          <w:rFonts w:ascii="Garamond" w:hAnsi="Garamond" w:cs="ElectraLH-RegularOsF"/>
          <w:sz w:val="24"/>
          <w:szCs w:val="24"/>
          <w:lang w:val="en-US"/>
        </w:rPr>
        <w:t xml:space="preserve">satisfying one desire makes it more difficult to satisfy the other. </w:t>
      </w:r>
      <w:r w:rsidR="00C779F6" w:rsidRPr="00CE62F7">
        <w:rPr>
          <w:rFonts w:ascii="Garamond" w:hAnsi="Garamond" w:cs="ElectraLH-RegularOsF"/>
          <w:sz w:val="24"/>
          <w:szCs w:val="24"/>
          <w:lang w:val="en-US"/>
        </w:rPr>
        <w:t xml:space="preserve">Azul’s bind is both mundane and interesting, depending on how it’s framed. If it’s framed as a case of </w:t>
      </w:r>
      <w:r w:rsidR="00DA0634" w:rsidRPr="00CE62F7">
        <w:rPr>
          <w:rFonts w:ascii="Garamond" w:hAnsi="Garamond" w:cs="ElectraLH-RegularOsF"/>
          <w:sz w:val="24"/>
          <w:szCs w:val="24"/>
          <w:lang w:val="en-US"/>
        </w:rPr>
        <w:t xml:space="preserve">merely </w:t>
      </w:r>
      <w:r w:rsidR="00C779F6" w:rsidRPr="00CE62F7">
        <w:rPr>
          <w:rFonts w:ascii="Garamond" w:hAnsi="Garamond" w:cs="ElectraLH-RegularOsF"/>
          <w:sz w:val="24"/>
          <w:szCs w:val="24"/>
          <w:lang w:val="en-US"/>
        </w:rPr>
        <w:t>incompatible desires, it’s mundane. Almost everyone has desires that</w:t>
      </w:r>
      <w:r w:rsidR="00213F31" w:rsidRPr="00CE62F7">
        <w:rPr>
          <w:rFonts w:ascii="Garamond" w:hAnsi="Garamond" w:cs="ElectraLH-RegularOsF"/>
          <w:sz w:val="24"/>
          <w:szCs w:val="24"/>
          <w:lang w:val="en-US"/>
        </w:rPr>
        <w:t xml:space="preserve"> are difficult or impossible to jointly satisfy. </w:t>
      </w:r>
      <w:r w:rsidR="0002190D" w:rsidRPr="00CE62F7">
        <w:rPr>
          <w:rFonts w:ascii="Garamond" w:hAnsi="Garamond" w:cs="ElectraLH-RegularOsF"/>
          <w:sz w:val="24"/>
          <w:szCs w:val="24"/>
          <w:lang w:val="en-US"/>
        </w:rPr>
        <w:t>Tradeoffs are often required.</w:t>
      </w:r>
      <w:r w:rsidR="0035131A" w:rsidRPr="00CE62F7">
        <w:rPr>
          <w:rFonts w:ascii="Garamond" w:hAnsi="Garamond" w:cs="ElectraLH-RegularOsF"/>
          <w:sz w:val="24"/>
          <w:szCs w:val="24"/>
          <w:lang w:val="en-US"/>
        </w:rPr>
        <w:t xml:space="preserve"> For example, </w:t>
      </w:r>
      <w:r w:rsidR="00962889" w:rsidRPr="00CE62F7">
        <w:rPr>
          <w:rFonts w:ascii="Garamond" w:hAnsi="Garamond" w:cs="ElectraLH-RegularOsF"/>
          <w:sz w:val="24"/>
          <w:szCs w:val="24"/>
          <w:lang w:val="en-US"/>
        </w:rPr>
        <w:t xml:space="preserve">consider </w:t>
      </w:r>
      <w:r w:rsidR="0035131A" w:rsidRPr="00CE62F7">
        <w:rPr>
          <w:rFonts w:ascii="Garamond" w:hAnsi="Garamond" w:cs="ElectraLH-RegularOsF"/>
          <w:sz w:val="24"/>
          <w:szCs w:val="24"/>
          <w:lang w:val="en-US"/>
        </w:rPr>
        <w:t>a</w:t>
      </w:r>
      <w:r w:rsidR="00962889" w:rsidRPr="00CE62F7">
        <w:rPr>
          <w:rFonts w:ascii="Garamond" w:hAnsi="Garamond" w:cs="ElectraLH-RegularOsF"/>
          <w:sz w:val="24"/>
          <w:szCs w:val="24"/>
          <w:lang w:val="en-US"/>
        </w:rPr>
        <w:t xml:space="preserve"> second</w:t>
      </w:r>
      <w:r w:rsidR="0035131A" w:rsidRPr="00CE62F7">
        <w:rPr>
          <w:rFonts w:ascii="Garamond" w:hAnsi="Garamond" w:cs="ElectraLH-RegularOsF"/>
          <w:sz w:val="24"/>
          <w:szCs w:val="24"/>
          <w:lang w:val="en-US"/>
        </w:rPr>
        <w:t xml:space="preserve"> person</w:t>
      </w:r>
      <w:r w:rsidR="00CA660A" w:rsidRPr="00CE62F7">
        <w:rPr>
          <w:rFonts w:ascii="Garamond" w:hAnsi="Garamond" w:cs="ElectraLH-RegularOsF"/>
          <w:sz w:val="24"/>
          <w:szCs w:val="24"/>
          <w:lang w:val="en-US"/>
        </w:rPr>
        <w:t>—Kaden—</w:t>
      </w:r>
      <w:r w:rsidR="00962889" w:rsidRPr="00CE62F7">
        <w:rPr>
          <w:rFonts w:ascii="Garamond" w:hAnsi="Garamond" w:cs="ElectraLH-RegularOsF"/>
          <w:sz w:val="24"/>
          <w:szCs w:val="24"/>
          <w:lang w:val="en-US"/>
        </w:rPr>
        <w:t>who has</w:t>
      </w:r>
      <w:r w:rsidR="0035131A" w:rsidRPr="00CE62F7">
        <w:rPr>
          <w:rFonts w:ascii="Garamond" w:hAnsi="Garamond" w:cs="ElectraLH-RegularOsF"/>
          <w:sz w:val="24"/>
          <w:szCs w:val="24"/>
          <w:lang w:val="en-US"/>
        </w:rPr>
        <w:t xml:space="preserve"> a desire to </w:t>
      </w:r>
      <w:r w:rsidR="004D58CE" w:rsidRPr="00CE62F7">
        <w:rPr>
          <w:rFonts w:ascii="Garamond" w:hAnsi="Garamond" w:cs="ElectraLH-RegularOsF"/>
          <w:sz w:val="24"/>
          <w:szCs w:val="24"/>
          <w:lang w:val="en-US"/>
        </w:rPr>
        <w:t xml:space="preserve">help </w:t>
      </w:r>
      <w:r w:rsidR="00CA660A" w:rsidRPr="00CE62F7">
        <w:rPr>
          <w:rFonts w:ascii="Garamond" w:hAnsi="Garamond" w:cs="ElectraLH-RegularOsF"/>
          <w:sz w:val="24"/>
          <w:szCs w:val="24"/>
          <w:lang w:val="en-US"/>
        </w:rPr>
        <w:t>his</w:t>
      </w:r>
      <w:r w:rsidR="0035131A" w:rsidRPr="00CE62F7">
        <w:rPr>
          <w:rFonts w:ascii="Garamond" w:hAnsi="Garamond" w:cs="ElectraLH-RegularOsF"/>
          <w:sz w:val="24"/>
          <w:szCs w:val="24"/>
          <w:lang w:val="en-US"/>
        </w:rPr>
        <w:t xml:space="preserve"> parents as they age and</w:t>
      </w:r>
      <w:r w:rsidR="004D58CE" w:rsidRPr="00CE62F7">
        <w:rPr>
          <w:rFonts w:ascii="Garamond" w:hAnsi="Garamond" w:cs="ElectraLH-RegularOsF"/>
          <w:sz w:val="24"/>
          <w:szCs w:val="24"/>
          <w:lang w:val="en-US"/>
        </w:rPr>
        <w:t xml:space="preserve"> a desire</w:t>
      </w:r>
      <w:r w:rsidR="0035131A" w:rsidRPr="00CE62F7">
        <w:rPr>
          <w:rFonts w:ascii="Garamond" w:hAnsi="Garamond" w:cs="ElectraLH-RegularOsF"/>
          <w:sz w:val="24"/>
          <w:szCs w:val="24"/>
          <w:lang w:val="en-US"/>
        </w:rPr>
        <w:t xml:space="preserve"> </w:t>
      </w:r>
      <w:r w:rsidR="00AD452D" w:rsidRPr="00CE62F7">
        <w:rPr>
          <w:rFonts w:ascii="Garamond" w:hAnsi="Garamond" w:cs="ElectraLH-RegularOsF"/>
          <w:sz w:val="24"/>
          <w:szCs w:val="24"/>
          <w:lang w:val="en-US"/>
        </w:rPr>
        <w:t xml:space="preserve">to </w:t>
      </w:r>
      <w:r w:rsidR="0035131A" w:rsidRPr="00CE62F7">
        <w:rPr>
          <w:rFonts w:ascii="Garamond" w:hAnsi="Garamond" w:cs="ElectraLH-RegularOsF"/>
          <w:sz w:val="24"/>
          <w:szCs w:val="24"/>
          <w:lang w:val="en-US"/>
        </w:rPr>
        <w:t xml:space="preserve">spend </w:t>
      </w:r>
      <w:r w:rsidR="00CA660A" w:rsidRPr="00CE62F7">
        <w:rPr>
          <w:rFonts w:ascii="Garamond" w:hAnsi="Garamond" w:cs="ElectraLH-RegularOsF"/>
          <w:sz w:val="24"/>
          <w:szCs w:val="24"/>
          <w:lang w:val="en-US"/>
        </w:rPr>
        <w:t>his</w:t>
      </w:r>
      <w:r w:rsidR="0035131A" w:rsidRPr="00CE62F7">
        <w:rPr>
          <w:rFonts w:ascii="Garamond" w:hAnsi="Garamond" w:cs="ElectraLH-RegularOsF"/>
          <w:sz w:val="24"/>
          <w:szCs w:val="24"/>
          <w:lang w:val="en-US"/>
        </w:rPr>
        <w:t xml:space="preserve"> life abroad</w:t>
      </w:r>
      <w:r w:rsidR="00AD452D" w:rsidRPr="00CE62F7">
        <w:rPr>
          <w:rFonts w:ascii="Garamond" w:hAnsi="Garamond" w:cs="ElectraLH-RegularOsF"/>
          <w:sz w:val="24"/>
          <w:szCs w:val="24"/>
          <w:lang w:val="en-US"/>
        </w:rPr>
        <w:t xml:space="preserve">. </w:t>
      </w:r>
      <w:r w:rsidR="00EE202E" w:rsidRPr="00CE62F7">
        <w:rPr>
          <w:rFonts w:ascii="Garamond" w:hAnsi="Garamond" w:cs="ElectraLH-RegularOsF"/>
          <w:sz w:val="24"/>
          <w:szCs w:val="24"/>
          <w:lang w:val="en-US"/>
        </w:rPr>
        <w:t xml:space="preserve">These desires are difficult to jointly satisfy. </w:t>
      </w:r>
      <w:r w:rsidR="00AD452D" w:rsidRPr="00CE62F7">
        <w:rPr>
          <w:rFonts w:ascii="Garamond" w:hAnsi="Garamond" w:cs="ElectraLH-RegularOsF"/>
          <w:sz w:val="24"/>
          <w:szCs w:val="24"/>
          <w:lang w:val="en-US"/>
        </w:rPr>
        <w:t xml:space="preserve">That some desires are </w:t>
      </w:r>
      <w:r w:rsidR="004D58CE" w:rsidRPr="00CE62F7">
        <w:rPr>
          <w:rFonts w:ascii="Garamond" w:hAnsi="Garamond" w:cs="ElectraLH-RegularOsF"/>
          <w:sz w:val="24"/>
          <w:szCs w:val="24"/>
          <w:lang w:val="en-US"/>
        </w:rPr>
        <w:t>difficult or impossible to jointly satisfy</w:t>
      </w:r>
      <w:r w:rsidR="00AD452D" w:rsidRPr="00CE62F7">
        <w:rPr>
          <w:rFonts w:ascii="Garamond" w:hAnsi="Garamond" w:cs="ElectraLH-RegularOsF"/>
          <w:sz w:val="24"/>
          <w:szCs w:val="24"/>
          <w:lang w:val="en-US"/>
        </w:rPr>
        <w:t xml:space="preserve"> is</w:t>
      </w:r>
      <w:r w:rsidR="00026E87" w:rsidRPr="00CE62F7">
        <w:rPr>
          <w:rFonts w:ascii="Garamond" w:hAnsi="Garamond" w:cs="ElectraLH-RegularOsF"/>
          <w:sz w:val="24"/>
          <w:szCs w:val="24"/>
          <w:lang w:val="en-US"/>
        </w:rPr>
        <w:t xml:space="preserve"> just</w:t>
      </w:r>
      <w:r w:rsidR="00AD452D" w:rsidRPr="00CE62F7">
        <w:rPr>
          <w:rFonts w:ascii="Garamond" w:hAnsi="Garamond" w:cs="ElectraLH-RegularOsF"/>
          <w:sz w:val="24"/>
          <w:szCs w:val="24"/>
          <w:lang w:val="en-US"/>
        </w:rPr>
        <w:t xml:space="preserve"> a fact of life, unfortunate as it is.</w:t>
      </w:r>
      <w:r w:rsidR="00B55D32" w:rsidRPr="00CE62F7">
        <w:rPr>
          <w:rFonts w:ascii="Garamond" w:hAnsi="Garamond" w:cs="ElectraLH-RegularOsF"/>
          <w:sz w:val="24"/>
          <w:szCs w:val="24"/>
          <w:lang w:val="en-US"/>
        </w:rPr>
        <w:t xml:space="preserve"> But there’s something more going on in Azul’s case</w:t>
      </w:r>
      <w:r w:rsidR="00026E87" w:rsidRPr="00CE62F7">
        <w:rPr>
          <w:rFonts w:ascii="Garamond" w:hAnsi="Garamond" w:cs="ElectraLH-RegularOsF"/>
          <w:sz w:val="24"/>
          <w:szCs w:val="24"/>
          <w:lang w:val="en-US"/>
        </w:rPr>
        <w:t xml:space="preserve">. </w:t>
      </w:r>
      <w:r w:rsidR="00CA660A" w:rsidRPr="00CE62F7">
        <w:rPr>
          <w:rFonts w:ascii="Garamond" w:hAnsi="Garamond" w:cs="ElectraLH-RegularOsF"/>
          <w:sz w:val="24"/>
          <w:szCs w:val="24"/>
          <w:lang w:val="en-US"/>
        </w:rPr>
        <w:t xml:space="preserve">Kaden’s desires are in tension with each other, but they have distinct sources. His desire to care for his parents comes from some sense of obligation or familial love, whereas the desire to live abroad comes from some other source, such as a value for adventure and personal challenge, an interest in particular cultures, etc. </w:t>
      </w:r>
      <w:r w:rsidR="000122E6" w:rsidRPr="00CE62F7">
        <w:rPr>
          <w:rFonts w:ascii="Garamond" w:hAnsi="Garamond" w:cs="ElectraLH-RegularOsF"/>
          <w:sz w:val="24"/>
          <w:szCs w:val="24"/>
          <w:lang w:val="en-US"/>
        </w:rPr>
        <w:t>T</w:t>
      </w:r>
      <w:r w:rsidR="00CA660A" w:rsidRPr="00CE62F7">
        <w:rPr>
          <w:rFonts w:ascii="Garamond" w:hAnsi="Garamond" w:cs="ElectraLH-RegularOsF"/>
          <w:sz w:val="24"/>
          <w:szCs w:val="24"/>
          <w:lang w:val="en-US"/>
        </w:rPr>
        <w:t xml:space="preserve">here are a wide range of possibilities where </w:t>
      </w:r>
      <w:r w:rsidR="000122E6" w:rsidRPr="00CE62F7">
        <w:rPr>
          <w:rFonts w:ascii="Garamond" w:hAnsi="Garamond" w:cs="ElectraLH-RegularOsF"/>
          <w:sz w:val="24"/>
          <w:szCs w:val="24"/>
          <w:lang w:val="en-US"/>
        </w:rPr>
        <w:t xml:space="preserve">Kaden </w:t>
      </w:r>
      <w:r w:rsidR="00CA660A" w:rsidRPr="00CE62F7">
        <w:rPr>
          <w:rFonts w:ascii="Garamond" w:hAnsi="Garamond" w:cs="ElectraLH-RegularOsF"/>
          <w:sz w:val="24"/>
          <w:szCs w:val="24"/>
          <w:lang w:val="en-US"/>
        </w:rPr>
        <w:t>has only one of these desires</w:t>
      </w:r>
      <w:r w:rsidR="000122E6" w:rsidRPr="00CE62F7">
        <w:rPr>
          <w:rFonts w:ascii="Garamond" w:hAnsi="Garamond" w:cs="ElectraLH-RegularOsF"/>
          <w:sz w:val="24"/>
          <w:szCs w:val="24"/>
          <w:lang w:val="en-US"/>
        </w:rPr>
        <w:t xml:space="preserve"> and there’s no tension. Contrast this situation with that of Azul. </w:t>
      </w:r>
      <w:r w:rsidR="00026E87" w:rsidRPr="00CE62F7">
        <w:rPr>
          <w:rFonts w:ascii="Garamond" w:hAnsi="Garamond" w:cs="ElectraLH-RegularOsF"/>
          <w:sz w:val="24"/>
          <w:szCs w:val="24"/>
          <w:lang w:val="en-US"/>
        </w:rPr>
        <w:t>T</w:t>
      </w:r>
      <w:r w:rsidR="00B55D32" w:rsidRPr="00CE62F7">
        <w:rPr>
          <w:rFonts w:ascii="Garamond" w:hAnsi="Garamond" w:cs="ElectraLH-RegularOsF"/>
          <w:sz w:val="24"/>
          <w:szCs w:val="24"/>
          <w:lang w:val="en-US"/>
        </w:rPr>
        <w:t xml:space="preserve">he desires </w:t>
      </w:r>
      <w:r w:rsidR="009C263E" w:rsidRPr="00CE62F7">
        <w:rPr>
          <w:rFonts w:ascii="Garamond" w:hAnsi="Garamond" w:cs="ElectraLH-RegularOsF"/>
          <w:sz w:val="24"/>
          <w:szCs w:val="24"/>
          <w:lang w:val="en-US"/>
        </w:rPr>
        <w:t xml:space="preserve">of Azul’s </w:t>
      </w:r>
      <w:r w:rsidR="00B55D32" w:rsidRPr="00CE62F7">
        <w:rPr>
          <w:rFonts w:ascii="Garamond" w:hAnsi="Garamond" w:cs="ElectraLH-RegularOsF"/>
          <w:sz w:val="24"/>
          <w:szCs w:val="24"/>
          <w:lang w:val="en-US"/>
        </w:rPr>
        <w:t>that have</w:t>
      </w:r>
      <w:r w:rsidR="00026E87" w:rsidRPr="00CE62F7">
        <w:rPr>
          <w:rFonts w:ascii="Garamond" w:hAnsi="Garamond" w:cs="ElectraLH-RegularOsF"/>
          <w:sz w:val="24"/>
          <w:szCs w:val="24"/>
          <w:lang w:val="en-US"/>
        </w:rPr>
        <w:t>, with the rise of the Haters,</w:t>
      </w:r>
      <w:r w:rsidR="00B55D32" w:rsidRPr="00CE62F7">
        <w:rPr>
          <w:rFonts w:ascii="Garamond" w:hAnsi="Garamond" w:cs="ElectraLH-RegularOsF"/>
          <w:sz w:val="24"/>
          <w:szCs w:val="24"/>
          <w:lang w:val="en-US"/>
        </w:rPr>
        <w:t xml:space="preserve"> become </w:t>
      </w:r>
      <w:r w:rsidR="00026E87" w:rsidRPr="00CE62F7">
        <w:rPr>
          <w:rFonts w:ascii="Garamond" w:hAnsi="Garamond" w:cs="ElectraLH-RegularOsF"/>
          <w:sz w:val="24"/>
          <w:szCs w:val="24"/>
          <w:lang w:val="en-US"/>
        </w:rPr>
        <w:t>difficult to jointly satisfy</w:t>
      </w:r>
      <w:r w:rsidR="00B55D32" w:rsidRPr="00CE62F7">
        <w:rPr>
          <w:rFonts w:ascii="Garamond" w:hAnsi="Garamond" w:cs="ElectraLH-RegularOsF"/>
          <w:sz w:val="24"/>
          <w:szCs w:val="24"/>
          <w:lang w:val="en-US"/>
        </w:rPr>
        <w:t xml:space="preserve"> ar</w:t>
      </w:r>
      <w:r w:rsidR="00F07771" w:rsidRPr="00CE62F7">
        <w:rPr>
          <w:rFonts w:ascii="Garamond" w:hAnsi="Garamond" w:cs="ElectraLH-RegularOsF"/>
          <w:sz w:val="24"/>
          <w:szCs w:val="24"/>
          <w:lang w:val="en-US"/>
        </w:rPr>
        <w:t xml:space="preserve">e desires that </w:t>
      </w:r>
      <w:r w:rsidR="009C263E" w:rsidRPr="00CE62F7">
        <w:rPr>
          <w:rFonts w:ascii="Garamond" w:hAnsi="Garamond" w:cs="ElectraLH-RegularOsF"/>
          <w:sz w:val="24"/>
          <w:szCs w:val="24"/>
          <w:lang w:val="en-US"/>
        </w:rPr>
        <w:t>come</w:t>
      </w:r>
      <w:r w:rsidR="00F07771" w:rsidRPr="00CE62F7">
        <w:rPr>
          <w:rFonts w:ascii="Garamond" w:hAnsi="Garamond" w:cs="ElectraLH-RegularOsF"/>
          <w:sz w:val="24"/>
          <w:szCs w:val="24"/>
          <w:lang w:val="en-US"/>
        </w:rPr>
        <w:t xml:space="preserve"> from </w:t>
      </w:r>
      <w:r w:rsidR="00660290" w:rsidRPr="00CE62F7">
        <w:rPr>
          <w:rFonts w:ascii="Garamond" w:hAnsi="Garamond" w:cs="ElectraLH-RegularOsF"/>
          <w:sz w:val="24"/>
          <w:szCs w:val="24"/>
          <w:lang w:val="en-US"/>
        </w:rPr>
        <w:t>one and the</w:t>
      </w:r>
      <w:r w:rsidR="00F07771" w:rsidRPr="00CE62F7">
        <w:rPr>
          <w:rFonts w:ascii="Garamond" w:hAnsi="Garamond" w:cs="ElectraLH-RegularOsF"/>
          <w:sz w:val="24"/>
          <w:szCs w:val="24"/>
          <w:lang w:val="en-US"/>
        </w:rPr>
        <w:t xml:space="preserve"> same source</w:t>
      </w:r>
      <w:r w:rsidR="009C263E" w:rsidRPr="00CE62F7">
        <w:rPr>
          <w:rFonts w:ascii="Garamond" w:hAnsi="Garamond" w:cs="ElectraLH-RegularOsF"/>
          <w:sz w:val="24"/>
          <w:szCs w:val="24"/>
          <w:lang w:val="en-US"/>
        </w:rPr>
        <w:t xml:space="preserve">, viz., </w:t>
      </w:r>
      <w:r w:rsidR="00F07771" w:rsidRPr="00CE62F7">
        <w:rPr>
          <w:rFonts w:ascii="Garamond" w:hAnsi="Garamond" w:cs="ElectraLH-RegularOsF"/>
          <w:sz w:val="24"/>
          <w:szCs w:val="24"/>
          <w:lang w:val="en-US"/>
        </w:rPr>
        <w:t xml:space="preserve">they both have their source in </w:t>
      </w:r>
      <w:r w:rsidR="00BD761C" w:rsidRPr="00CE62F7">
        <w:rPr>
          <w:rFonts w:ascii="Garamond" w:hAnsi="Garamond" w:cs="ElectraLH-RegularOsF"/>
          <w:sz w:val="24"/>
          <w:szCs w:val="24"/>
          <w:lang w:val="en-US"/>
        </w:rPr>
        <w:t>her</w:t>
      </w:r>
      <w:r w:rsidR="00F07771" w:rsidRPr="00CE62F7">
        <w:rPr>
          <w:rFonts w:ascii="Garamond" w:hAnsi="Garamond" w:cs="ElectraLH-RegularOsF"/>
          <w:sz w:val="24"/>
          <w:szCs w:val="24"/>
          <w:lang w:val="en-US"/>
        </w:rPr>
        <w:t xml:space="preserve"> love of blue.</w:t>
      </w:r>
      <w:r w:rsidR="00A76A66" w:rsidRPr="00CE62F7">
        <w:rPr>
          <w:rFonts w:ascii="Garamond" w:hAnsi="Garamond" w:cs="ElectraLH-RegularOsF"/>
          <w:sz w:val="24"/>
          <w:szCs w:val="24"/>
          <w:lang w:val="en-US"/>
        </w:rPr>
        <w:t xml:space="preserve"> </w:t>
      </w:r>
      <w:r w:rsidR="001E250F" w:rsidRPr="00CE62F7">
        <w:rPr>
          <w:rFonts w:ascii="Garamond" w:hAnsi="Garamond" w:cs="ElectraLH-RegularOsF"/>
          <w:sz w:val="24"/>
          <w:szCs w:val="24"/>
          <w:lang w:val="en-US"/>
        </w:rPr>
        <w:t xml:space="preserve">The only reason </w:t>
      </w:r>
      <w:r w:rsidR="00BD761C" w:rsidRPr="00CE62F7">
        <w:rPr>
          <w:rFonts w:ascii="Garamond" w:hAnsi="Garamond" w:cs="ElectraLH-RegularOsF"/>
          <w:sz w:val="24"/>
          <w:szCs w:val="24"/>
          <w:lang w:val="en-US"/>
        </w:rPr>
        <w:t>she</w:t>
      </w:r>
      <w:r w:rsidR="001E250F" w:rsidRPr="00CE62F7">
        <w:rPr>
          <w:rFonts w:ascii="Garamond" w:hAnsi="Garamond" w:cs="ElectraLH-RegularOsF"/>
          <w:sz w:val="24"/>
          <w:szCs w:val="24"/>
          <w:lang w:val="en-US"/>
        </w:rPr>
        <w:t xml:space="preserve"> care</w:t>
      </w:r>
      <w:r w:rsidR="00BD761C" w:rsidRPr="00CE62F7">
        <w:rPr>
          <w:rFonts w:ascii="Garamond" w:hAnsi="Garamond" w:cs="ElectraLH-RegularOsF"/>
          <w:sz w:val="24"/>
          <w:szCs w:val="24"/>
          <w:lang w:val="en-US"/>
        </w:rPr>
        <w:t>s</w:t>
      </w:r>
      <w:r w:rsidR="001E250F" w:rsidRPr="00CE62F7">
        <w:rPr>
          <w:rFonts w:ascii="Garamond" w:hAnsi="Garamond" w:cs="ElectraLH-RegularOsF"/>
          <w:sz w:val="24"/>
          <w:szCs w:val="24"/>
          <w:lang w:val="en-US"/>
        </w:rPr>
        <w:t xml:space="preserve"> about looking at blue things is because </w:t>
      </w:r>
      <w:r w:rsidR="00BD761C" w:rsidRPr="00CE62F7">
        <w:rPr>
          <w:rFonts w:ascii="Garamond" w:hAnsi="Garamond" w:cs="ElectraLH-RegularOsF"/>
          <w:sz w:val="24"/>
          <w:szCs w:val="24"/>
          <w:lang w:val="en-US"/>
        </w:rPr>
        <w:t>she</w:t>
      </w:r>
      <w:r w:rsidR="001E250F" w:rsidRPr="00CE62F7">
        <w:rPr>
          <w:rFonts w:ascii="Garamond" w:hAnsi="Garamond" w:cs="ElectraLH-RegularOsF"/>
          <w:sz w:val="24"/>
          <w:szCs w:val="24"/>
          <w:lang w:val="en-US"/>
        </w:rPr>
        <w:t xml:space="preserve"> love</w:t>
      </w:r>
      <w:r w:rsidR="00BD761C" w:rsidRPr="00CE62F7">
        <w:rPr>
          <w:rFonts w:ascii="Garamond" w:hAnsi="Garamond" w:cs="ElectraLH-RegularOsF"/>
          <w:sz w:val="24"/>
          <w:szCs w:val="24"/>
          <w:lang w:val="en-US"/>
        </w:rPr>
        <w:t>s</w:t>
      </w:r>
      <w:r w:rsidR="001E250F" w:rsidRPr="00CE62F7">
        <w:rPr>
          <w:rFonts w:ascii="Garamond" w:hAnsi="Garamond" w:cs="ElectraLH-RegularOsF"/>
          <w:sz w:val="24"/>
          <w:szCs w:val="24"/>
          <w:lang w:val="en-US"/>
        </w:rPr>
        <w:t xml:space="preserve"> them, and yet </w:t>
      </w:r>
      <w:r w:rsidR="00BD761C" w:rsidRPr="00CE62F7">
        <w:rPr>
          <w:rFonts w:ascii="Garamond" w:hAnsi="Garamond" w:cs="ElectraLH-RegularOsF"/>
          <w:sz w:val="24"/>
          <w:szCs w:val="24"/>
          <w:lang w:val="en-US"/>
        </w:rPr>
        <w:t xml:space="preserve">her </w:t>
      </w:r>
      <w:r w:rsidR="001E250F" w:rsidRPr="00CE62F7">
        <w:rPr>
          <w:rFonts w:ascii="Garamond" w:hAnsi="Garamond" w:cs="ElectraLH-RegularOsF"/>
          <w:sz w:val="24"/>
          <w:szCs w:val="24"/>
          <w:lang w:val="en-US"/>
        </w:rPr>
        <w:t>looking at blue things undermine</w:t>
      </w:r>
      <w:r w:rsidR="00BD761C" w:rsidRPr="00CE62F7">
        <w:rPr>
          <w:rFonts w:ascii="Garamond" w:hAnsi="Garamond" w:cs="ElectraLH-RegularOsF"/>
          <w:sz w:val="24"/>
          <w:szCs w:val="24"/>
          <w:lang w:val="en-US"/>
        </w:rPr>
        <w:t>s her</w:t>
      </w:r>
      <w:r w:rsidR="001E250F" w:rsidRPr="00CE62F7">
        <w:rPr>
          <w:rFonts w:ascii="Garamond" w:hAnsi="Garamond" w:cs="ElectraLH-RegularOsF"/>
          <w:sz w:val="24"/>
          <w:szCs w:val="24"/>
          <w:lang w:val="en-US"/>
        </w:rPr>
        <w:t xml:space="preserve"> ability to satisfy another desire </w:t>
      </w:r>
      <w:r w:rsidR="00BD761C" w:rsidRPr="00CE62F7">
        <w:rPr>
          <w:rFonts w:ascii="Garamond" w:hAnsi="Garamond" w:cs="ElectraLH-RegularOsF"/>
          <w:sz w:val="24"/>
          <w:szCs w:val="24"/>
          <w:lang w:val="en-US"/>
        </w:rPr>
        <w:t>she has</w:t>
      </w:r>
      <w:r w:rsidR="00D97D60" w:rsidRPr="00CE62F7">
        <w:rPr>
          <w:rFonts w:ascii="Garamond" w:hAnsi="Garamond" w:cs="ElectraLH-RegularOsF"/>
          <w:sz w:val="24"/>
          <w:szCs w:val="24"/>
          <w:lang w:val="en-US"/>
        </w:rPr>
        <w:t xml:space="preserve"> and which </w:t>
      </w:r>
      <w:r w:rsidR="00BD761C" w:rsidRPr="00CE62F7">
        <w:rPr>
          <w:rFonts w:ascii="Garamond" w:hAnsi="Garamond" w:cs="ElectraLH-RegularOsF"/>
          <w:sz w:val="24"/>
          <w:szCs w:val="24"/>
          <w:lang w:val="en-US"/>
        </w:rPr>
        <w:t>she has</w:t>
      </w:r>
      <w:r w:rsidR="00D97D60" w:rsidRPr="00CE62F7">
        <w:rPr>
          <w:rFonts w:ascii="Garamond" w:hAnsi="Garamond" w:cs="ElectraLH-RegularOsF"/>
          <w:sz w:val="24"/>
          <w:szCs w:val="24"/>
          <w:lang w:val="en-US"/>
        </w:rPr>
        <w:t xml:space="preserve"> for the exact same reason, viz. that </w:t>
      </w:r>
      <w:r w:rsidR="00BD761C" w:rsidRPr="00CE62F7">
        <w:rPr>
          <w:rFonts w:ascii="Garamond" w:hAnsi="Garamond" w:cs="ElectraLH-RegularOsF"/>
          <w:sz w:val="24"/>
          <w:szCs w:val="24"/>
          <w:lang w:val="en-US"/>
        </w:rPr>
        <w:t>she loves</w:t>
      </w:r>
      <w:r w:rsidR="00D97D60" w:rsidRPr="00CE62F7">
        <w:rPr>
          <w:rFonts w:ascii="Garamond" w:hAnsi="Garamond" w:cs="ElectraLH-RegularOsF"/>
          <w:sz w:val="24"/>
          <w:szCs w:val="24"/>
          <w:lang w:val="en-US"/>
        </w:rPr>
        <w:t xml:space="preserve"> blue </w:t>
      </w:r>
      <w:r w:rsidR="00D97D60" w:rsidRPr="00CE62F7">
        <w:rPr>
          <w:rFonts w:ascii="Garamond" w:hAnsi="Garamond" w:cs="ElectraLH-RegularOsF"/>
          <w:sz w:val="24"/>
          <w:szCs w:val="24"/>
          <w:lang w:val="en-US"/>
        </w:rPr>
        <w:lastRenderedPageBreak/>
        <w:t>things.</w:t>
      </w:r>
      <w:r w:rsidR="005E3BEF" w:rsidRPr="00CE62F7">
        <w:rPr>
          <w:rFonts w:ascii="Garamond" w:hAnsi="Garamond" w:cs="ElectraLH-RegularOsF"/>
          <w:sz w:val="24"/>
          <w:szCs w:val="24"/>
          <w:lang w:val="en-US"/>
        </w:rPr>
        <w:t xml:space="preserve"> G</w:t>
      </w:r>
      <w:r w:rsidR="00074E28" w:rsidRPr="00CE62F7">
        <w:rPr>
          <w:rFonts w:ascii="Garamond" w:hAnsi="Garamond" w:cs="ElectraLH-RegularOsF"/>
          <w:sz w:val="24"/>
          <w:szCs w:val="24"/>
          <w:lang w:val="en-US"/>
        </w:rPr>
        <w:t xml:space="preserve">iven the presence of the Haters, </w:t>
      </w:r>
      <w:r w:rsidR="0034421F" w:rsidRPr="00CE62F7">
        <w:rPr>
          <w:rFonts w:ascii="Garamond" w:hAnsi="Garamond" w:cs="ElectraLH-RegularOsF"/>
          <w:sz w:val="24"/>
          <w:szCs w:val="24"/>
          <w:lang w:val="en-US"/>
        </w:rPr>
        <w:t>t</w:t>
      </w:r>
      <w:r w:rsidR="0039367E" w:rsidRPr="00CE62F7">
        <w:rPr>
          <w:rFonts w:ascii="Garamond" w:hAnsi="Garamond" w:cs="ElectraLH-RegularOsF"/>
          <w:sz w:val="24"/>
          <w:szCs w:val="24"/>
          <w:lang w:val="en-US"/>
        </w:rPr>
        <w:t xml:space="preserve">he basis for </w:t>
      </w:r>
      <w:r w:rsidR="00074E28" w:rsidRPr="00CE62F7">
        <w:rPr>
          <w:rFonts w:ascii="Garamond" w:hAnsi="Garamond" w:cs="ElectraLH-RegularOsF"/>
          <w:sz w:val="24"/>
          <w:szCs w:val="24"/>
          <w:lang w:val="en-US"/>
        </w:rPr>
        <w:t>Azul’s</w:t>
      </w:r>
      <w:r w:rsidR="0039367E" w:rsidRPr="00CE62F7">
        <w:rPr>
          <w:rFonts w:ascii="Garamond" w:hAnsi="Garamond" w:cs="ElectraLH-RegularOsF"/>
          <w:sz w:val="24"/>
          <w:szCs w:val="24"/>
          <w:lang w:val="en-US"/>
        </w:rPr>
        <w:t xml:space="preserve"> wanting </w:t>
      </w:r>
      <w:r w:rsidR="005E3BEF" w:rsidRPr="00CE62F7">
        <w:rPr>
          <w:rFonts w:ascii="Garamond" w:hAnsi="Garamond" w:cs="ElectraLH-RegularOsF"/>
          <w:sz w:val="24"/>
          <w:szCs w:val="24"/>
          <w:lang w:val="en-US"/>
        </w:rPr>
        <w:t>one thing</w:t>
      </w:r>
      <w:r w:rsidR="00FA1DB6" w:rsidRPr="00CE62F7">
        <w:rPr>
          <w:rFonts w:ascii="Garamond" w:hAnsi="Garamond" w:cs="ElectraLH-RegularOsF"/>
          <w:sz w:val="24"/>
          <w:szCs w:val="24"/>
          <w:lang w:val="en-US"/>
        </w:rPr>
        <w:t xml:space="preserve"> is</w:t>
      </w:r>
      <w:r w:rsidR="0039367E" w:rsidRPr="00CE62F7">
        <w:rPr>
          <w:rFonts w:ascii="Garamond" w:hAnsi="Garamond" w:cs="ElectraLH-RegularOsF"/>
          <w:sz w:val="24"/>
          <w:szCs w:val="24"/>
          <w:lang w:val="en-US"/>
        </w:rPr>
        <w:t xml:space="preserve"> due to a love of </w:t>
      </w:r>
      <w:r w:rsidR="00FA1DB6" w:rsidRPr="00CE62F7">
        <w:rPr>
          <w:rFonts w:ascii="Garamond" w:hAnsi="Garamond" w:cs="ElectraLH-RegularOsF"/>
          <w:sz w:val="24"/>
          <w:szCs w:val="24"/>
          <w:lang w:val="en-US"/>
        </w:rPr>
        <w:t>blue</w:t>
      </w:r>
      <w:r w:rsidR="0039367E" w:rsidRPr="00CE62F7">
        <w:rPr>
          <w:rFonts w:ascii="Garamond" w:hAnsi="Garamond" w:cs="ElectraLH-RegularOsF"/>
          <w:sz w:val="24"/>
          <w:szCs w:val="24"/>
          <w:lang w:val="en-US"/>
        </w:rPr>
        <w:t xml:space="preserve"> and yet it is ultimately </w:t>
      </w:r>
      <w:r w:rsidR="00AB167D" w:rsidRPr="00CE62F7">
        <w:rPr>
          <w:rFonts w:ascii="Garamond" w:hAnsi="Garamond" w:cs="ElectraLH-RegularOsF"/>
          <w:sz w:val="24"/>
          <w:szCs w:val="24"/>
          <w:lang w:val="en-US"/>
        </w:rPr>
        <w:t>her</w:t>
      </w:r>
      <w:r w:rsidR="0039367E" w:rsidRPr="00CE62F7">
        <w:rPr>
          <w:rFonts w:ascii="Garamond" w:hAnsi="Garamond" w:cs="ElectraLH-RegularOsF"/>
          <w:sz w:val="24"/>
          <w:szCs w:val="24"/>
          <w:lang w:val="en-US"/>
        </w:rPr>
        <w:t xml:space="preserve"> love of </w:t>
      </w:r>
      <w:r w:rsidR="00FA1DB6" w:rsidRPr="00CE62F7">
        <w:rPr>
          <w:rFonts w:ascii="Garamond" w:hAnsi="Garamond" w:cs="ElectraLH-RegularOsF"/>
          <w:sz w:val="24"/>
          <w:szCs w:val="24"/>
          <w:lang w:val="en-US"/>
        </w:rPr>
        <w:t>blue</w:t>
      </w:r>
      <w:r w:rsidR="0039367E" w:rsidRPr="00CE62F7">
        <w:rPr>
          <w:rFonts w:ascii="Garamond" w:hAnsi="Garamond" w:cs="ElectraLH-RegularOsF"/>
          <w:sz w:val="24"/>
          <w:szCs w:val="24"/>
          <w:lang w:val="en-US"/>
        </w:rPr>
        <w:t xml:space="preserve"> that</w:t>
      </w:r>
      <w:r w:rsidR="00074E28" w:rsidRPr="00CE62F7">
        <w:rPr>
          <w:rFonts w:ascii="Garamond" w:hAnsi="Garamond" w:cs="ElectraLH-RegularOsF"/>
          <w:sz w:val="24"/>
          <w:szCs w:val="24"/>
          <w:lang w:val="en-US"/>
        </w:rPr>
        <w:t xml:space="preserve"> also</w:t>
      </w:r>
      <w:r w:rsidR="0039367E" w:rsidRPr="00CE62F7">
        <w:rPr>
          <w:rFonts w:ascii="Garamond" w:hAnsi="Garamond" w:cs="ElectraLH-RegularOsF"/>
          <w:sz w:val="24"/>
          <w:szCs w:val="24"/>
          <w:lang w:val="en-US"/>
        </w:rPr>
        <w:t xml:space="preserve"> prevents </w:t>
      </w:r>
      <w:r w:rsidR="00AB167D" w:rsidRPr="00CE62F7">
        <w:rPr>
          <w:rFonts w:ascii="Garamond" w:hAnsi="Garamond" w:cs="ElectraLH-RegularOsF"/>
          <w:sz w:val="24"/>
          <w:szCs w:val="24"/>
          <w:lang w:val="en-US"/>
        </w:rPr>
        <w:t xml:space="preserve">her </w:t>
      </w:r>
      <w:r w:rsidR="0039367E" w:rsidRPr="00CE62F7">
        <w:rPr>
          <w:rFonts w:ascii="Garamond" w:hAnsi="Garamond" w:cs="ElectraLH-RegularOsF"/>
          <w:sz w:val="24"/>
          <w:szCs w:val="24"/>
          <w:lang w:val="en-US"/>
        </w:rPr>
        <w:t xml:space="preserve">from satisfying </w:t>
      </w:r>
      <w:r w:rsidR="00FA1DB6" w:rsidRPr="00CE62F7">
        <w:rPr>
          <w:rFonts w:ascii="Garamond" w:hAnsi="Garamond" w:cs="ElectraLH-RegularOsF"/>
          <w:sz w:val="24"/>
          <w:szCs w:val="24"/>
          <w:lang w:val="en-US"/>
        </w:rPr>
        <w:t xml:space="preserve">that desire, </w:t>
      </w:r>
      <w:r w:rsidR="00AB167D" w:rsidRPr="00CE62F7">
        <w:rPr>
          <w:rFonts w:ascii="Garamond" w:hAnsi="Garamond" w:cs="ElectraLH-RegularOsF"/>
          <w:sz w:val="24"/>
          <w:szCs w:val="24"/>
          <w:lang w:val="en-US"/>
        </w:rPr>
        <w:t xml:space="preserve">because </w:t>
      </w:r>
      <w:r w:rsidR="00FA1DB6" w:rsidRPr="00CE62F7">
        <w:rPr>
          <w:rFonts w:ascii="Garamond" w:hAnsi="Garamond" w:cs="ElectraLH-RegularOsF"/>
          <w:sz w:val="24"/>
          <w:szCs w:val="24"/>
          <w:lang w:val="en-US"/>
        </w:rPr>
        <w:t>that love</w:t>
      </w:r>
      <w:r w:rsidR="007D5D0B" w:rsidRPr="00D326B2">
        <w:rPr>
          <w:rFonts w:ascii="Garamond" w:hAnsi="Garamond" w:cs="ElectraLH-RegularOsF"/>
          <w:i/>
          <w:iCs/>
          <w:sz w:val="24"/>
          <w:szCs w:val="24"/>
          <w:lang w:val="en-US"/>
        </w:rPr>
        <w:t xml:space="preserve"> </w:t>
      </w:r>
      <w:r w:rsidR="00AB167D" w:rsidRPr="00D326B2">
        <w:rPr>
          <w:rFonts w:ascii="Garamond" w:hAnsi="Garamond" w:cs="ElectraLH-RegularOsF"/>
          <w:i/>
          <w:iCs/>
          <w:sz w:val="24"/>
          <w:szCs w:val="24"/>
          <w:lang w:val="en-US"/>
        </w:rPr>
        <w:t>also</w:t>
      </w:r>
      <w:r w:rsidR="00AB167D" w:rsidRPr="00CE62F7">
        <w:rPr>
          <w:rFonts w:ascii="Garamond" w:hAnsi="Garamond" w:cs="ElectraLH-RegularOsF"/>
          <w:sz w:val="24"/>
          <w:szCs w:val="24"/>
          <w:lang w:val="en-US"/>
        </w:rPr>
        <w:t xml:space="preserve"> gives rise to</w:t>
      </w:r>
      <w:r w:rsidR="00FA1DB6" w:rsidRPr="00CE62F7">
        <w:rPr>
          <w:rFonts w:ascii="Garamond" w:hAnsi="Garamond" w:cs="ElectraLH-RegularOsF"/>
          <w:sz w:val="24"/>
          <w:szCs w:val="24"/>
          <w:lang w:val="en-US"/>
        </w:rPr>
        <w:t xml:space="preserve"> second</w:t>
      </w:r>
      <w:r w:rsidR="00AB167D" w:rsidRPr="00CE62F7">
        <w:rPr>
          <w:rFonts w:ascii="Garamond" w:hAnsi="Garamond" w:cs="ElectraLH-RegularOsF"/>
          <w:sz w:val="24"/>
          <w:szCs w:val="24"/>
          <w:lang w:val="en-US"/>
        </w:rPr>
        <w:t xml:space="preserve"> desire whose satisfaction makes satisfying </w:t>
      </w:r>
      <w:r w:rsidR="00FA1DB6" w:rsidRPr="00CE62F7">
        <w:rPr>
          <w:rFonts w:ascii="Garamond" w:hAnsi="Garamond" w:cs="ElectraLH-RegularOsF"/>
          <w:sz w:val="24"/>
          <w:szCs w:val="24"/>
          <w:lang w:val="en-US"/>
        </w:rPr>
        <w:t>the first</w:t>
      </w:r>
      <w:r w:rsidR="00AB167D" w:rsidRPr="00CE62F7">
        <w:rPr>
          <w:rFonts w:ascii="Garamond" w:hAnsi="Garamond" w:cs="ElectraLH-RegularOsF"/>
          <w:sz w:val="24"/>
          <w:szCs w:val="24"/>
          <w:lang w:val="en-US"/>
        </w:rPr>
        <w:t xml:space="preserve"> more difficult.</w:t>
      </w:r>
      <w:r w:rsidR="00FA1DB6" w:rsidRPr="00CE62F7">
        <w:rPr>
          <w:rFonts w:ascii="Garamond" w:hAnsi="Garamond" w:cs="ElectraLH-RegularOsF"/>
          <w:sz w:val="24"/>
          <w:szCs w:val="24"/>
          <w:lang w:val="en-US"/>
        </w:rPr>
        <w:t xml:space="preserve"> And this bind is not simply due to the necessity of tradeoffs</w:t>
      </w:r>
      <w:r w:rsidR="00D326B2">
        <w:rPr>
          <w:rFonts w:ascii="Garamond" w:hAnsi="Garamond" w:cs="ElectraLH-RegularOsF"/>
          <w:sz w:val="24"/>
          <w:szCs w:val="24"/>
          <w:lang w:val="en-US"/>
        </w:rPr>
        <w:t xml:space="preserve">, </w:t>
      </w:r>
      <w:r w:rsidR="00D326B2" w:rsidRPr="00D326B2">
        <w:rPr>
          <w:rFonts w:ascii="Garamond" w:hAnsi="Garamond" w:cs="ElectraLH-RegularOsF"/>
          <w:sz w:val="24"/>
          <w:szCs w:val="24"/>
          <w:lang w:val="en-US"/>
        </w:rPr>
        <w:t>but it to very structure of her desires in the presence of the Blue Haters</w:t>
      </w:r>
      <w:r w:rsidR="009A1DFF" w:rsidRPr="00CE62F7">
        <w:rPr>
          <w:rFonts w:ascii="Garamond" w:hAnsi="Garamond" w:cs="ElectraLH-RegularOsF"/>
          <w:sz w:val="24"/>
          <w:szCs w:val="24"/>
          <w:lang w:val="en-US"/>
        </w:rPr>
        <w:t>.</w:t>
      </w:r>
      <w:r w:rsidR="006010A9" w:rsidRPr="00CE62F7">
        <w:rPr>
          <w:rFonts w:ascii="Garamond" w:hAnsi="Garamond" w:cs="ElectraLH-RegularOsF"/>
          <w:sz w:val="24"/>
          <w:szCs w:val="24"/>
          <w:lang w:val="en-US"/>
        </w:rPr>
        <w:t xml:space="preserve"> </w:t>
      </w:r>
      <w:r w:rsidR="00A76F3F" w:rsidRPr="00CE62F7">
        <w:rPr>
          <w:rFonts w:ascii="Garamond" w:hAnsi="Garamond" w:cs="ElectraLH-RegularOsF"/>
          <w:sz w:val="24"/>
          <w:szCs w:val="24"/>
          <w:lang w:val="en-US"/>
        </w:rPr>
        <w:t>I want to argue</w:t>
      </w:r>
      <w:r w:rsidR="0067042F" w:rsidRPr="00CE62F7">
        <w:rPr>
          <w:rFonts w:ascii="Garamond" w:hAnsi="Garamond" w:cs="ElectraLH-RegularOsF"/>
          <w:sz w:val="24"/>
          <w:szCs w:val="24"/>
          <w:lang w:val="en-US"/>
        </w:rPr>
        <w:t xml:space="preserve"> </w:t>
      </w:r>
      <w:r w:rsidR="00A76F3F" w:rsidRPr="00CE62F7">
        <w:rPr>
          <w:rFonts w:ascii="Garamond" w:hAnsi="Garamond" w:cs="ElectraLH-RegularOsF"/>
          <w:sz w:val="24"/>
          <w:szCs w:val="24"/>
          <w:lang w:val="en-US"/>
        </w:rPr>
        <w:t xml:space="preserve">that the </w:t>
      </w:r>
      <w:r w:rsidR="00F345A4" w:rsidRPr="00CE62F7">
        <w:rPr>
          <w:rFonts w:ascii="Garamond" w:hAnsi="Garamond" w:cs="ElectraLH-RegularOsF"/>
          <w:sz w:val="24"/>
          <w:szCs w:val="24"/>
          <w:lang w:val="en-US"/>
        </w:rPr>
        <w:t xml:space="preserve">conflict between virtue and group knowledge </w:t>
      </w:r>
      <w:r w:rsidR="00A76F3F" w:rsidRPr="00CE62F7">
        <w:rPr>
          <w:rFonts w:ascii="Garamond" w:hAnsi="Garamond" w:cs="ElectraLH-RegularOsF"/>
          <w:sz w:val="24"/>
          <w:szCs w:val="24"/>
          <w:lang w:val="en-US"/>
        </w:rPr>
        <w:t xml:space="preserve">is similar </w:t>
      </w:r>
      <w:r w:rsidR="002914DA" w:rsidRPr="00CE62F7">
        <w:rPr>
          <w:rFonts w:ascii="Garamond" w:hAnsi="Garamond" w:cs="ElectraLH-RegularOsF"/>
          <w:sz w:val="24"/>
          <w:szCs w:val="24"/>
          <w:lang w:val="en-US"/>
        </w:rPr>
        <w:t xml:space="preserve">in important ways to the conflict facing </w:t>
      </w:r>
      <w:r w:rsidR="00A76F3F" w:rsidRPr="00CE62F7">
        <w:rPr>
          <w:rFonts w:ascii="Garamond" w:hAnsi="Garamond" w:cs="ElectraLH-RegularOsF"/>
          <w:sz w:val="24"/>
          <w:szCs w:val="24"/>
          <w:lang w:val="en-US"/>
        </w:rPr>
        <w:t>Azul</w:t>
      </w:r>
      <w:r w:rsidR="00F73BF8">
        <w:rPr>
          <w:rFonts w:ascii="Garamond" w:hAnsi="Garamond" w:cs="ElectraLH-RegularOsF"/>
          <w:sz w:val="24"/>
          <w:szCs w:val="24"/>
          <w:lang w:val="en-US"/>
        </w:rPr>
        <w:t>.</w:t>
      </w:r>
      <w:r w:rsidR="0067042F" w:rsidRPr="00CE62F7">
        <w:rPr>
          <w:rFonts w:ascii="Garamond" w:hAnsi="Garamond" w:cs="ElectraLH-RegularOsF"/>
          <w:sz w:val="24"/>
          <w:szCs w:val="24"/>
          <w:lang w:val="en-US"/>
        </w:rPr>
        <w:t xml:space="preserve"> </w:t>
      </w:r>
      <w:r w:rsidR="004171DD">
        <w:rPr>
          <w:rFonts w:ascii="Garamond" w:hAnsi="Garamond" w:cs="ElectraLH-RegularOsF"/>
          <w:sz w:val="24"/>
          <w:szCs w:val="24"/>
          <w:lang w:val="en-US"/>
        </w:rPr>
        <w:t>T</w:t>
      </w:r>
      <w:r w:rsidR="0067042F" w:rsidRPr="00CE62F7">
        <w:rPr>
          <w:rFonts w:ascii="Garamond" w:hAnsi="Garamond" w:cs="ElectraLH-RegularOsF"/>
          <w:sz w:val="24"/>
          <w:szCs w:val="24"/>
          <w:lang w:val="en-US"/>
        </w:rPr>
        <w:t>he conflict is a form of absurdity</w:t>
      </w:r>
      <w:r w:rsidR="00DE4F0C" w:rsidRPr="00CE62F7">
        <w:rPr>
          <w:rFonts w:ascii="Garamond" w:hAnsi="Garamond" w:cs="ElectraLH-RegularOsF"/>
          <w:sz w:val="24"/>
          <w:szCs w:val="24"/>
          <w:lang w:val="en-US"/>
        </w:rPr>
        <w:t>, because it involves an agent being separated from</w:t>
      </w:r>
      <w:r w:rsidR="002A5718" w:rsidRPr="00CE62F7">
        <w:rPr>
          <w:rFonts w:ascii="Garamond" w:hAnsi="Garamond" w:cs="ElectraLH-RegularOsF"/>
          <w:sz w:val="24"/>
          <w:szCs w:val="24"/>
          <w:lang w:val="en-US"/>
        </w:rPr>
        <w:t xml:space="preserve"> their own sources of agency simply because</w:t>
      </w:r>
      <w:r w:rsidR="004171DD">
        <w:rPr>
          <w:rFonts w:ascii="Garamond" w:hAnsi="Garamond" w:cs="ElectraLH-RegularOsF"/>
          <w:sz w:val="24"/>
          <w:szCs w:val="24"/>
          <w:lang w:val="en-US"/>
        </w:rPr>
        <w:t>, and whenever,</w:t>
      </w:r>
      <w:r w:rsidR="002A5718" w:rsidRPr="00CE62F7">
        <w:rPr>
          <w:rFonts w:ascii="Garamond" w:hAnsi="Garamond" w:cs="ElectraLH-RegularOsF"/>
          <w:sz w:val="24"/>
          <w:szCs w:val="24"/>
          <w:lang w:val="en-US"/>
        </w:rPr>
        <w:t xml:space="preserve"> they act on that source of agency</w:t>
      </w:r>
      <w:r w:rsidR="0067042F" w:rsidRPr="00CE62F7">
        <w:rPr>
          <w:rFonts w:ascii="Garamond" w:hAnsi="Garamond" w:cs="ElectraLH-RegularOsF"/>
          <w:sz w:val="24"/>
          <w:szCs w:val="24"/>
          <w:lang w:val="en-US"/>
        </w:rPr>
        <w:t xml:space="preserve">. </w:t>
      </w:r>
      <w:r w:rsidR="006010A9" w:rsidRPr="00CE62F7">
        <w:rPr>
          <w:rFonts w:ascii="Garamond" w:hAnsi="Garamond" w:cs="ElectraLH-RegularOsF"/>
          <w:sz w:val="24"/>
          <w:szCs w:val="24"/>
          <w:lang w:val="en-US"/>
        </w:rPr>
        <w:t>The absurdity of their situation will be my basis for describing the virtuous’ separation from epistemic goods as a form of alienation. Grounding alienation in absurdity allows me to side-step some of the worries outlined in the previous section about using human nature to ground alienation.</w:t>
      </w:r>
      <w:r w:rsidR="006010A9" w:rsidRPr="00CE62F7">
        <w:rPr>
          <w:rStyle w:val="FootnoteReference"/>
          <w:rFonts w:ascii="Garamond" w:hAnsi="Garamond"/>
          <w:sz w:val="24"/>
          <w:szCs w:val="24"/>
          <w:lang w:val="en-US"/>
        </w:rPr>
        <w:footnoteReference w:id="43"/>
      </w:r>
    </w:p>
    <w:p w14:paraId="3D17244D" w14:textId="290EA1B1" w:rsidR="003B5586" w:rsidRPr="00CE62F7" w:rsidRDefault="00D808D4" w:rsidP="00DB0A53">
      <w:pPr>
        <w:spacing w:after="0" w:line="480" w:lineRule="auto"/>
        <w:ind w:right="450" w:firstLine="708"/>
        <w:contextualSpacing/>
        <w:jc w:val="both"/>
        <w:rPr>
          <w:rFonts w:ascii="Garamond" w:hAnsi="Garamond" w:cs="ElectraLH-RegularOsF"/>
          <w:sz w:val="24"/>
          <w:szCs w:val="24"/>
          <w:lang w:val="en-US"/>
        </w:rPr>
      </w:pPr>
      <w:r w:rsidRPr="00CE62F7">
        <w:rPr>
          <w:rFonts w:ascii="Garamond" w:hAnsi="Garamond" w:cs="ElectraLH-RegularOsF"/>
          <w:sz w:val="24"/>
          <w:szCs w:val="24"/>
          <w:lang w:val="en-US"/>
        </w:rPr>
        <w:t>To make the analogy</w:t>
      </w:r>
      <w:r w:rsidR="00412AC4" w:rsidRPr="00CE62F7">
        <w:rPr>
          <w:rFonts w:ascii="Garamond" w:hAnsi="Garamond" w:cs="ElectraLH-RegularOsF"/>
          <w:sz w:val="24"/>
          <w:szCs w:val="24"/>
          <w:lang w:val="en-US"/>
        </w:rPr>
        <w:t xml:space="preserve"> convincing</w:t>
      </w:r>
      <w:r w:rsidRPr="00CE62F7">
        <w:rPr>
          <w:rFonts w:ascii="Garamond" w:hAnsi="Garamond" w:cs="ElectraLH-RegularOsF"/>
          <w:sz w:val="24"/>
          <w:szCs w:val="24"/>
          <w:lang w:val="en-US"/>
        </w:rPr>
        <w:t xml:space="preserve">, it’s important to identify the analogue to </w:t>
      </w:r>
      <w:r w:rsidR="00043C72" w:rsidRPr="00CE62F7">
        <w:rPr>
          <w:rFonts w:ascii="Garamond" w:hAnsi="Garamond" w:cs="ElectraLH-RegularOsF"/>
          <w:sz w:val="24"/>
          <w:szCs w:val="24"/>
          <w:lang w:val="en-US"/>
        </w:rPr>
        <w:t xml:space="preserve">Azul’s love of blue, as well as the analogues to the specific desires that this love gives rise to. </w:t>
      </w:r>
      <w:r w:rsidR="001800A8" w:rsidRPr="00CE62F7">
        <w:rPr>
          <w:rFonts w:ascii="Garamond" w:hAnsi="Garamond" w:cs="ElectraLH-RegularOsF"/>
          <w:sz w:val="24"/>
          <w:szCs w:val="24"/>
          <w:lang w:val="en-US"/>
        </w:rPr>
        <w:t xml:space="preserve">The first is easy enough. </w:t>
      </w:r>
      <w:r w:rsidR="00D06A8A" w:rsidRPr="00CE62F7">
        <w:rPr>
          <w:rFonts w:ascii="Garamond" w:hAnsi="Garamond" w:cs="ElectraLH-RegularOsF"/>
          <w:sz w:val="24"/>
          <w:szCs w:val="24"/>
          <w:lang w:val="en-US"/>
        </w:rPr>
        <w:t>The virtuous, at least on the responsibilist conception, tend to have a love of, or concern for, truth.</w:t>
      </w:r>
      <w:r w:rsidR="006C5B18" w:rsidRPr="00CE62F7">
        <w:rPr>
          <w:rFonts w:ascii="Garamond" w:hAnsi="Garamond" w:cs="ElectraLH-RegularOsF"/>
          <w:sz w:val="24"/>
          <w:szCs w:val="24"/>
          <w:lang w:val="en-US"/>
        </w:rPr>
        <w:t xml:space="preserve"> For example, Zagzebski (2013:18) takes thi</w:t>
      </w:r>
      <w:r w:rsidR="008B0B94" w:rsidRPr="00CE62F7">
        <w:rPr>
          <w:rFonts w:ascii="Garamond" w:hAnsi="Garamond" w:cs="ElectraLH-RegularOsF"/>
          <w:sz w:val="24"/>
          <w:szCs w:val="24"/>
          <w:lang w:val="en-US"/>
        </w:rPr>
        <w:t>s love to be the basic motivational aspect of virtuous agents: “</w:t>
      </w:r>
      <w:r w:rsidR="00234599" w:rsidRPr="00CE62F7">
        <w:rPr>
          <w:rFonts w:ascii="Garamond" w:hAnsi="Garamond" w:cs="ElectraLH-RegularOsF"/>
          <w:sz w:val="24"/>
          <w:szCs w:val="24"/>
          <w:lang w:val="en-US"/>
        </w:rPr>
        <w:t xml:space="preserve">love of truth is plausibly the </w:t>
      </w:r>
      <w:r w:rsidR="00597DAE" w:rsidRPr="00CE62F7">
        <w:rPr>
          <w:rFonts w:ascii="Garamond" w:hAnsi="Garamond" w:cs="ElectraLH-RegularOsF"/>
          <w:sz w:val="24"/>
          <w:szCs w:val="24"/>
          <w:lang w:val="en-US"/>
        </w:rPr>
        <w:t xml:space="preserve">primary motive underlying a wide range of individual virtues.” </w:t>
      </w:r>
      <w:r w:rsidR="00D06A8A" w:rsidRPr="00CE62F7">
        <w:rPr>
          <w:rStyle w:val="FootnoteReference"/>
          <w:rFonts w:ascii="Garamond" w:hAnsi="Garamond" w:cs="ElectraLH-RegularOsF"/>
          <w:sz w:val="24"/>
          <w:szCs w:val="24"/>
          <w:lang w:val="en-US"/>
        </w:rPr>
        <w:footnoteReference w:id="44"/>
      </w:r>
      <w:r w:rsidR="00D06A8A" w:rsidRPr="00CE62F7">
        <w:rPr>
          <w:rFonts w:ascii="Garamond" w:hAnsi="Garamond" w:cs="ElectraLH-RegularOsF"/>
          <w:sz w:val="24"/>
          <w:szCs w:val="24"/>
          <w:lang w:val="en-US"/>
        </w:rPr>
        <w:t xml:space="preserve"> </w:t>
      </w:r>
      <w:r w:rsidR="00111B83" w:rsidRPr="00CE62F7">
        <w:rPr>
          <w:rFonts w:ascii="Garamond" w:hAnsi="Garamond" w:cs="ElectraLH-RegularOsF"/>
          <w:sz w:val="24"/>
          <w:szCs w:val="24"/>
          <w:lang w:val="en-US"/>
        </w:rPr>
        <w:t xml:space="preserve">When we love or care deeply about something, </w:t>
      </w:r>
      <w:r w:rsidR="004171DD">
        <w:rPr>
          <w:rFonts w:ascii="Garamond" w:hAnsi="Garamond" w:cs="ElectraLH-RegularOsF"/>
          <w:sz w:val="24"/>
          <w:szCs w:val="24"/>
          <w:lang w:val="en-US"/>
        </w:rPr>
        <w:t>it</w:t>
      </w:r>
      <w:r w:rsidR="00111B83" w:rsidRPr="00CE62F7">
        <w:rPr>
          <w:rFonts w:ascii="Garamond" w:hAnsi="Garamond" w:cs="ElectraLH-RegularOsF"/>
          <w:sz w:val="24"/>
          <w:szCs w:val="24"/>
          <w:lang w:val="en-US"/>
        </w:rPr>
        <w:t xml:space="preserve"> gives rise to a range of desires concerning that thing</w:t>
      </w:r>
      <w:r w:rsidR="00A55444" w:rsidRPr="00CE62F7">
        <w:rPr>
          <w:rFonts w:ascii="Garamond" w:hAnsi="Garamond" w:cs="ElectraLH-RegularOsF"/>
          <w:sz w:val="24"/>
          <w:szCs w:val="24"/>
          <w:lang w:val="en-US"/>
        </w:rPr>
        <w:t>.</w:t>
      </w:r>
      <w:r w:rsidR="0046164A" w:rsidRPr="00CE62F7">
        <w:rPr>
          <w:rStyle w:val="FootnoteReference"/>
          <w:rFonts w:ascii="Garamond" w:hAnsi="Garamond" w:cs="ElectraLH-RegularOsF"/>
          <w:sz w:val="24"/>
          <w:szCs w:val="24"/>
          <w:lang w:val="en-US"/>
        </w:rPr>
        <w:footnoteReference w:id="45"/>
      </w:r>
      <w:r w:rsidR="00A55444" w:rsidRPr="00CE62F7">
        <w:rPr>
          <w:rFonts w:ascii="Garamond" w:hAnsi="Garamond" w:cs="ElectraLH-RegularOsF"/>
          <w:sz w:val="24"/>
          <w:szCs w:val="24"/>
          <w:lang w:val="en-US"/>
        </w:rPr>
        <w:t xml:space="preserve"> For example, when I care about a porcelain elephant left to me by my grandm</w:t>
      </w:r>
      <w:r w:rsidR="002A4D0E" w:rsidRPr="00CE62F7">
        <w:rPr>
          <w:rFonts w:ascii="Garamond" w:hAnsi="Garamond" w:cs="ElectraLH-RegularOsF"/>
          <w:sz w:val="24"/>
          <w:szCs w:val="24"/>
          <w:lang w:val="en-US"/>
        </w:rPr>
        <w:t>other</w:t>
      </w:r>
      <w:r w:rsidR="00A55444" w:rsidRPr="00CE62F7">
        <w:rPr>
          <w:rFonts w:ascii="Garamond" w:hAnsi="Garamond" w:cs="ElectraLH-RegularOsF"/>
          <w:sz w:val="24"/>
          <w:szCs w:val="24"/>
          <w:lang w:val="en-US"/>
        </w:rPr>
        <w:t>, I desire its continued existence (among other things).</w:t>
      </w:r>
      <w:r w:rsidR="00234C7A" w:rsidRPr="00CE62F7">
        <w:rPr>
          <w:rFonts w:ascii="Garamond" w:hAnsi="Garamond" w:cs="ElectraLH-RegularOsF"/>
          <w:sz w:val="24"/>
          <w:szCs w:val="24"/>
          <w:lang w:val="en-US"/>
        </w:rPr>
        <w:t xml:space="preserve"> Azul cares about blue things, and this results in a desire to look at them and to bring them into the world. </w:t>
      </w:r>
      <w:r w:rsidR="00570C88" w:rsidRPr="00CE62F7">
        <w:rPr>
          <w:rFonts w:ascii="Garamond" w:hAnsi="Garamond" w:cs="ElectraLH-RegularOsF"/>
          <w:sz w:val="24"/>
          <w:szCs w:val="24"/>
          <w:lang w:val="en-US"/>
        </w:rPr>
        <w:t>Th</w:t>
      </w:r>
      <w:r w:rsidR="00111B83" w:rsidRPr="00CE62F7">
        <w:rPr>
          <w:rFonts w:ascii="Garamond" w:hAnsi="Garamond" w:cs="ElectraLH-RegularOsF"/>
          <w:sz w:val="24"/>
          <w:szCs w:val="24"/>
          <w:lang w:val="en-US"/>
        </w:rPr>
        <w:t xml:space="preserve">e virtuous’ love of truth similarly </w:t>
      </w:r>
      <w:r w:rsidR="00477905" w:rsidRPr="00CE62F7">
        <w:rPr>
          <w:rFonts w:ascii="Garamond" w:hAnsi="Garamond" w:cs="ElectraLH-RegularOsF"/>
          <w:sz w:val="24"/>
          <w:szCs w:val="24"/>
          <w:lang w:val="en-US"/>
        </w:rPr>
        <w:t>gives rise to a</w:t>
      </w:r>
      <w:r w:rsidR="00570C88" w:rsidRPr="00CE62F7">
        <w:rPr>
          <w:rFonts w:ascii="Garamond" w:hAnsi="Garamond" w:cs="ElectraLH-RegularOsF"/>
          <w:sz w:val="24"/>
          <w:szCs w:val="24"/>
          <w:lang w:val="en-US"/>
        </w:rPr>
        <w:t xml:space="preserve"> number of </w:t>
      </w:r>
      <w:r w:rsidR="00D86EAC" w:rsidRPr="00CE62F7">
        <w:rPr>
          <w:rFonts w:ascii="Garamond" w:hAnsi="Garamond" w:cs="ElectraLH-RegularOsF"/>
          <w:sz w:val="24"/>
          <w:szCs w:val="24"/>
          <w:lang w:val="en-US"/>
        </w:rPr>
        <w:t xml:space="preserve">desires. </w:t>
      </w:r>
      <w:r w:rsidR="008067DF" w:rsidRPr="00CE62F7">
        <w:rPr>
          <w:rFonts w:ascii="Garamond" w:hAnsi="Garamond" w:cs="ElectraLH-RegularOsF"/>
          <w:sz w:val="24"/>
          <w:szCs w:val="24"/>
          <w:lang w:val="en-US"/>
        </w:rPr>
        <w:t xml:space="preserve">For example, the virtuous tend to desire to know more about the world and to have fewer mistaken beliefs about the world. They also tend to desire </w:t>
      </w:r>
      <w:r w:rsidR="008067DF" w:rsidRPr="00CE62F7">
        <w:rPr>
          <w:rFonts w:ascii="Garamond" w:hAnsi="Garamond" w:cs="ElectraLH-RegularOsF"/>
          <w:sz w:val="24"/>
          <w:szCs w:val="24"/>
          <w:lang w:val="en-US"/>
        </w:rPr>
        <w:lastRenderedPageBreak/>
        <w:t xml:space="preserve">that their beliefs come about in some ways rather than others, e.g., that they believe based on evidence and not as a result of </w:t>
      </w:r>
      <w:r w:rsidR="007406B8" w:rsidRPr="00CE62F7">
        <w:rPr>
          <w:rFonts w:ascii="Garamond" w:hAnsi="Garamond" w:cs="ElectraLH-RegularOsF"/>
          <w:sz w:val="24"/>
          <w:szCs w:val="24"/>
          <w:lang w:val="en-US"/>
        </w:rPr>
        <w:t>hope</w:t>
      </w:r>
      <w:r w:rsidR="008067DF" w:rsidRPr="00CE62F7">
        <w:rPr>
          <w:rFonts w:ascii="Garamond" w:hAnsi="Garamond" w:cs="ElectraLH-RegularOsF"/>
          <w:sz w:val="24"/>
          <w:szCs w:val="24"/>
          <w:lang w:val="en-US"/>
        </w:rPr>
        <w:t xml:space="preserve">. </w:t>
      </w:r>
      <w:r w:rsidR="00740179" w:rsidRPr="00CE62F7">
        <w:rPr>
          <w:rFonts w:ascii="Garamond" w:hAnsi="Garamond" w:cs="ElectraLH-RegularOsF"/>
          <w:sz w:val="24"/>
          <w:szCs w:val="24"/>
          <w:lang w:val="en-US"/>
        </w:rPr>
        <w:t>T</w:t>
      </w:r>
      <w:r w:rsidR="008067DF" w:rsidRPr="00CE62F7">
        <w:rPr>
          <w:rFonts w:ascii="Garamond" w:hAnsi="Garamond" w:cs="ElectraLH-RegularOsF"/>
          <w:sz w:val="24"/>
          <w:szCs w:val="24"/>
          <w:lang w:val="en-US"/>
        </w:rPr>
        <w:t xml:space="preserve">hey also tend to have desires pertaining to epistemic goods that go beyond </w:t>
      </w:r>
      <w:r w:rsidR="008067DF" w:rsidRPr="00CE62F7">
        <w:rPr>
          <w:rFonts w:ascii="Garamond" w:hAnsi="Garamond" w:cs="ElectraLH-RegularOsF"/>
          <w:i/>
          <w:iCs/>
          <w:sz w:val="24"/>
          <w:szCs w:val="24"/>
          <w:lang w:val="en-US"/>
        </w:rPr>
        <w:t xml:space="preserve">their </w:t>
      </w:r>
      <w:r w:rsidR="008067DF" w:rsidRPr="00CE62F7">
        <w:rPr>
          <w:rFonts w:ascii="Garamond" w:hAnsi="Garamond" w:cs="ElectraLH-RegularOsF"/>
          <w:sz w:val="24"/>
          <w:szCs w:val="24"/>
          <w:lang w:val="en-US"/>
        </w:rPr>
        <w:t xml:space="preserve">own possession of them. For example, they desire that </w:t>
      </w:r>
      <w:r w:rsidR="008067DF" w:rsidRPr="00CE62F7">
        <w:rPr>
          <w:rFonts w:ascii="Garamond" w:hAnsi="Garamond" w:cs="ElectraLH-RegularOsF"/>
          <w:i/>
          <w:iCs/>
          <w:sz w:val="24"/>
          <w:szCs w:val="24"/>
          <w:lang w:val="en-US"/>
        </w:rPr>
        <w:t>others</w:t>
      </w:r>
      <w:r w:rsidR="008067DF" w:rsidRPr="00CE62F7">
        <w:rPr>
          <w:rFonts w:ascii="Garamond" w:hAnsi="Garamond" w:cs="ElectraLH-RegularOsF"/>
          <w:sz w:val="24"/>
          <w:szCs w:val="24"/>
          <w:lang w:val="en-US"/>
        </w:rPr>
        <w:t xml:space="preserve"> also come to know more about the world. </w:t>
      </w:r>
      <w:r w:rsidR="008067DF" w:rsidRPr="00CE62F7">
        <w:rPr>
          <w:rFonts w:ascii="Garamond" w:hAnsi="Garamond" w:cs="ElectraLH-RegularOsF"/>
          <w:i/>
          <w:iCs/>
          <w:sz w:val="24"/>
          <w:szCs w:val="24"/>
          <w:lang w:val="en-US"/>
        </w:rPr>
        <w:t xml:space="preserve"> </w:t>
      </w:r>
      <w:r w:rsidR="008067DF" w:rsidRPr="00CE62F7">
        <w:rPr>
          <w:rFonts w:ascii="Garamond" w:hAnsi="Garamond" w:cs="ElectraLH-RegularOsF"/>
          <w:sz w:val="24"/>
          <w:szCs w:val="24"/>
          <w:lang w:val="en-US"/>
        </w:rPr>
        <w:t>Furthermore, many virtuous individuals</w:t>
      </w:r>
      <w:r w:rsidR="00740179" w:rsidRPr="00CE62F7">
        <w:rPr>
          <w:rFonts w:ascii="Garamond" w:hAnsi="Garamond" w:cs="ElectraLH-RegularOsF"/>
          <w:sz w:val="24"/>
          <w:szCs w:val="24"/>
          <w:lang w:val="en-US"/>
        </w:rPr>
        <w:t xml:space="preserve"> do not simply want others to come to possess epistemic goods, but</w:t>
      </w:r>
      <w:r w:rsidR="008067DF" w:rsidRPr="00CE62F7">
        <w:rPr>
          <w:rFonts w:ascii="Garamond" w:hAnsi="Garamond" w:cs="ElectraLH-RegularOsF"/>
          <w:sz w:val="24"/>
          <w:szCs w:val="24"/>
          <w:lang w:val="en-US"/>
        </w:rPr>
        <w:t xml:space="preserve"> also have desires about their </w:t>
      </w:r>
      <w:r w:rsidR="00740179" w:rsidRPr="00CE62F7">
        <w:rPr>
          <w:rFonts w:ascii="Garamond" w:hAnsi="Garamond" w:cs="ElectraLH-RegularOsF"/>
          <w:sz w:val="24"/>
          <w:szCs w:val="24"/>
          <w:lang w:val="en-US"/>
        </w:rPr>
        <w:t xml:space="preserve">own </w:t>
      </w:r>
      <w:r w:rsidR="008067DF" w:rsidRPr="00CE62F7">
        <w:rPr>
          <w:rFonts w:ascii="Garamond" w:hAnsi="Garamond" w:cs="ElectraLH-RegularOsF"/>
          <w:i/>
          <w:iCs/>
          <w:sz w:val="24"/>
          <w:szCs w:val="24"/>
          <w:lang w:val="en-US"/>
        </w:rPr>
        <w:t>participation</w:t>
      </w:r>
      <w:r w:rsidR="008067DF" w:rsidRPr="00CE62F7">
        <w:rPr>
          <w:rFonts w:ascii="Garamond" w:hAnsi="Garamond" w:cs="ElectraLH-RegularOsF"/>
          <w:sz w:val="24"/>
          <w:szCs w:val="24"/>
          <w:lang w:val="en-US"/>
        </w:rPr>
        <w:t xml:space="preserve"> in the spread of knowledge</w:t>
      </w:r>
      <w:r w:rsidR="000B78B3" w:rsidRPr="00CE62F7">
        <w:rPr>
          <w:rFonts w:ascii="Garamond" w:hAnsi="Garamond" w:cs="ElectraLH-RegularOsF"/>
          <w:sz w:val="24"/>
          <w:szCs w:val="24"/>
          <w:lang w:val="en-US"/>
        </w:rPr>
        <w:t>. For example, they often desire</w:t>
      </w:r>
      <w:r w:rsidR="008067DF" w:rsidRPr="00CE62F7">
        <w:rPr>
          <w:rFonts w:ascii="Garamond" w:hAnsi="Garamond" w:cs="ElectraLH-RegularOsF"/>
          <w:sz w:val="24"/>
          <w:szCs w:val="24"/>
          <w:lang w:val="en-US"/>
        </w:rPr>
        <w:t xml:space="preserve"> that they </w:t>
      </w:r>
      <w:r w:rsidR="000B78B3" w:rsidRPr="00CE62F7">
        <w:rPr>
          <w:rFonts w:ascii="Garamond" w:hAnsi="Garamond" w:cs="ElectraLH-RegularOsF"/>
          <w:sz w:val="24"/>
          <w:szCs w:val="24"/>
          <w:lang w:val="en-US"/>
        </w:rPr>
        <w:t xml:space="preserve">themselves </w:t>
      </w:r>
      <w:r w:rsidR="008067DF" w:rsidRPr="00CE62F7">
        <w:rPr>
          <w:rFonts w:ascii="Garamond" w:hAnsi="Garamond" w:cs="ElectraLH-RegularOsF"/>
          <w:sz w:val="24"/>
          <w:szCs w:val="24"/>
          <w:lang w:val="en-US"/>
        </w:rPr>
        <w:t>play a role in disseminating</w:t>
      </w:r>
      <w:r w:rsidR="00493F87" w:rsidRPr="00CE62F7">
        <w:rPr>
          <w:rFonts w:ascii="Garamond" w:hAnsi="Garamond" w:cs="ElectraLH-RegularOsF"/>
          <w:sz w:val="24"/>
          <w:szCs w:val="24"/>
          <w:lang w:val="en-US"/>
        </w:rPr>
        <w:t xml:space="preserve"> and creating</w:t>
      </w:r>
      <w:r w:rsidR="008067DF" w:rsidRPr="00CE62F7">
        <w:rPr>
          <w:rFonts w:ascii="Garamond" w:hAnsi="Garamond" w:cs="ElectraLH-RegularOsF"/>
          <w:sz w:val="24"/>
          <w:szCs w:val="24"/>
          <w:lang w:val="en-US"/>
        </w:rPr>
        <w:t xml:space="preserve"> </w:t>
      </w:r>
      <w:r w:rsidR="000B78B3" w:rsidRPr="00CE62F7">
        <w:rPr>
          <w:rFonts w:ascii="Garamond" w:hAnsi="Garamond" w:cs="ElectraLH-RegularOsF"/>
          <w:sz w:val="24"/>
          <w:szCs w:val="24"/>
          <w:lang w:val="en-US"/>
        </w:rPr>
        <w:t xml:space="preserve">knowledge, </w:t>
      </w:r>
      <w:r w:rsidR="00552C60" w:rsidRPr="00CE62F7">
        <w:rPr>
          <w:rFonts w:ascii="Garamond" w:hAnsi="Garamond" w:cs="ElectraLH-RegularOsF"/>
          <w:sz w:val="24"/>
          <w:szCs w:val="24"/>
          <w:lang w:val="en-US"/>
        </w:rPr>
        <w:t xml:space="preserve">e.g., </w:t>
      </w:r>
      <w:r w:rsidR="000B78B3" w:rsidRPr="00CE62F7">
        <w:rPr>
          <w:rFonts w:ascii="Garamond" w:hAnsi="Garamond" w:cs="ElectraLH-RegularOsF"/>
          <w:sz w:val="24"/>
          <w:szCs w:val="24"/>
          <w:lang w:val="en-US"/>
        </w:rPr>
        <w:t xml:space="preserve">by </w:t>
      </w:r>
      <w:r w:rsidR="008067DF" w:rsidRPr="00CE62F7">
        <w:rPr>
          <w:rFonts w:ascii="Garamond" w:hAnsi="Garamond" w:cs="ElectraLH-RegularOsF"/>
          <w:sz w:val="24"/>
          <w:szCs w:val="24"/>
          <w:lang w:val="en-US"/>
        </w:rPr>
        <w:t xml:space="preserve">contributing </w:t>
      </w:r>
      <w:r w:rsidR="000B78B3" w:rsidRPr="00CE62F7">
        <w:rPr>
          <w:rFonts w:ascii="Garamond" w:hAnsi="Garamond" w:cs="ElectraLH-RegularOsF"/>
          <w:sz w:val="24"/>
          <w:szCs w:val="24"/>
          <w:lang w:val="en-US"/>
        </w:rPr>
        <w:t>to</w:t>
      </w:r>
      <w:r w:rsidR="008067DF" w:rsidRPr="00CE62F7">
        <w:rPr>
          <w:rFonts w:ascii="Garamond" w:hAnsi="Garamond" w:cs="ElectraLH-RegularOsF"/>
          <w:sz w:val="24"/>
          <w:szCs w:val="24"/>
          <w:lang w:val="en-US"/>
        </w:rPr>
        <w:t xml:space="preserve"> science. </w:t>
      </w:r>
      <w:r w:rsidR="00A55444" w:rsidRPr="00CE62F7">
        <w:rPr>
          <w:rFonts w:ascii="Garamond" w:hAnsi="Garamond" w:cs="ElectraLH-RegularOsF"/>
          <w:sz w:val="24"/>
          <w:szCs w:val="24"/>
          <w:lang w:val="en-US"/>
        </w:rPr>
        <w:t xml:space="preserve"> </w:t>
      </w:r>
      <w:r w:rsidR="00BB58EF" w:rsidRPr="00CE62F7">
        <w:rPr>
          <w:rFonts w:ascii="Garamond" w:hAnsi="Garamond" w:cs="ElectraLH-RegularOsF"/>
          <w:sz w:val="24"/>
          <w:szCs w:val="24"/>
          <w:lang w:val="en-US"/>
        </w:rPr>
        <w:t>T</w:t>
      </w:r>
      <w:r w:rsidR="000C1D49" w:rsidRPr="00CE62F7">
        <w:rPr>
          <w:rFonts w:ascii="Garamond" w:hAnsi="Garamond" w:cs="ElectraLH-RegularOsF"/>
          <w:sz w:val="24"/>
          <w:szCs w:val="24"/>
          <w:lang w:val="en-US"/>
        </w:rPr>
        <w:t>he</w:t>
      </w:r>
      <w:r w:rsidR="00B822C5" w:rsidRPr="00CE62F7">
        <w:rPr>
          <w:rFonts w:ascii="Garamond" w:hAnsi="Garamond" w:cs="ElectraLH-RegularOsF"/>
          <w:sz w:val="24"/>
          <w:szCs w:val="24"/>
          <w:lang w:val="en-US"/>
        </w:rPr>
        <w:t xml:space="preserve"> virtuous therefore tend to have </w:t>
      </w:r>
      <w:r w:rsidR="000C1D49" w:rsidRPr="00CE62F7">
        <w:rPr>
          <w:rFonts w:ascii="Garamond" w:hAnsi="Garamond" w:cs="ElectraLH-RegularOsF"/>
          <w:sz w:val="24"/>
          <w:szCs w:val="24"/>
          <w:lang w:val="en-US"/>
        </w:rPr>
        <w:t>two kinds of desires</w:t>
      </w:r>
      <w:r w:rsidR="00552C60" w:rsidRPr="00CE62F7">
        <w:rPr>
          <w:rFonts w:ascii="Garamond" w:hAnsi="Garamond" w:cs="ElectraLH-RegularOsF"/>
          <w:sz w:val="24"/>
          <w:szCs w:val="24"/>
          <w:lang w:val="en-US"/>
        </w:rPr>
        <w:t xml:space="preserve">, viz., </w:t>
      </w:r>
      <w:r w:rsidR="000C1D49" w:rsidRPr="00CE62F7">
        <w:rPr>
          <w:rFonts w:ascii="Garamond" w:hAnsi="Garamond" w:cs="ElectraLH-RegularOsF"/>
          <w:sz w:val="24"/>
          <w:szCs w:val="24"/>
          <w:lang w:val="en-US"/>
        </w:rPr>
        <w:t>th</w:t>
      </w:r>
      <w:r w:rsidR="00C80086" w:rsidRPr="00CE62F7">
        <w:rPr>
          <w:rFonts w:ascii="Garamond" w:hAnsi="Garamond" w:cs="ElectraLH-RegularOsF"/>
          <w:sz w:val="24"/>
          <w:szCs w:val="24"/>
          <w:lang w:val="en-US"/>
        </w:rPr>
        <w:t>ose</w:t>
      </w:r>
      <w:r w:rsidR="000C1D49" w:rsidRPr="00CE62F7">
        <w:rPr>
          <w:rFonts w:ascii="Garamond" w:hAnsi="Garamond" w:cs="ElectraLH-RegularOsF"/>
          <w:sz w:val="24"/>
          <w:szCs w:val="24"/>
          <w:lang w:val="en-US"/>
        </w:rPr>
        <w:t xml:space="preserve"> pertaining to their </w:t>
      </w:r>
      <w:r w:rsidR="00C80086" w:rsidRPr="00CE62F7">
        <w:rPr>
          <w:rFonts w:ascii="Garamond" w:hAnsi="Garamond" w:cs="ElectraLH-RegularOsF"/>
          <w:sz w:val="24"/>
          <w:szCs w:val="24"/>
          <w:lang w:val="en-US"/>
        </w:rPr>
        <w:t xml:space="preserve">own possession of epistemic goods </w:t>
      </w:r>
      <w:r w:rsidR="000C1D49" w:rsidRPr="00CE62F7">
        <w:rPr>
          <w:rFonts w:ascii="Garamond" w:hAnsi="Garamond" w:cs="ElectraLH-RegularOsF"/>
          <w:sz w:val="24"/>
          <w:szCs w:val="24"/>
          <w:lang w:val="en-US"/>
        </w:rPr>
        <w:t xml:space="preserve">and </w:t>
      </w:r>
      <w:r w:rsidR="00D868CA" w:rsidRPr="00CE62F7">
        <w:rPr>
          <w:rFonts w:ascii="Garamond" w:hAnsi="Garamond" w:cs="ElectraLH-RegularOsF"/>
          <w:sz w:val="24"/>
          <w:szCs w:val="24"/>
          <w:lang w:val="en-US"/>
        </w:rPr>
        <w:t>those</w:t>
      </w:r>
      <w:r w:rsidR="000C1D49" w:rsidRPr="00CE62F7">
        <w:rPr>
          <w:rFonts w:ascii="Garamond" w:hAnsi="Garamond" w:cs="ElectraLH-RegularOsF"/>
          <w:sz w:val="24"/>
          <w:szCs w:val="24"/>
          <w:lang w:val="en-US"/>
        </w:rPr>
        <w:t xml:space="preserve"> </w:t>
      </w:r>
      <w:r w:rsidR="000A5567" w:rsidRPr="00CE62F7">
        <w:rPr>
          <w:rFonts w:ascii="Garamond" w:hAnsi="Garamond" w:cs="ElectraLH-RegularOsF"/>
          <w:sz w:val="24"/>
          <w:szCs w:val="24"/>
          <w:lang w:val="en-US"/>
        </w:rPr>
        <w:t>pertaining to their role in producing and sustaining th</w:t>
      </w:r>
      <w:r w:rsidR="00552C60" w:rsidRPr="00CE62F7">
        <w:rPr>
          <w:rFonts w:ascii="Garamond" w:hAnsi="Garamond" w:cs="ElectraLH-RegularOsF"/>
          <w:sz w:val="24"/>
          <w:szCs w:val="24"/>
          <w:lang w:val="en-US"/>
        </w:rPr>
        <w:t>ose goods for others</w:t>
      </w:r>
      <w:r w:rsidR="00B822C5" w:rsidRPr="00CE62F7">
        <w:rPr>
          <w:rFonts w:ascii="Garamond" w:hAnsi="Garamond" w:cs="ElectraLH-RegularOsF"/>
          <w:sz w:val="24"/>
          <w:szCs w:val="24"/>
          <w:lang w:val="en-US"/>
        </w:rPr>
        <w:t xml:space="preserve">. </w:t>
      </w:r>
      <w:r w:rsidR="00895119" w:rsidRPr="00CE62F7">
        <w:rPr>
          <w:rFonts w:ascii="Garamond" w:hAnsi="Garamond" w:cs="ElectraLH-RegularOsF"/>
          <w:sz w:val="24"/>
          <w:szCs w:val="24"/>
          <w:lang w:val="en-US"/>
        </w:rPr>
        <w:t>It is</w:t>
      </w:r>
      <w:r w:rsidR="000A5567" w:rsidRPr="00CE62F7">
        <w:rPr>
          <w:rFonts w:ascii="Garamond" w:hAnsi="Garamond" w:cs="ElectraLH-RegularOsF"/>
          <w:sz w:val="24"/>
          <w:szCs w:val="24"/>
          <w:lang w:val="en-US"/>
        </w:rPr>
        <w:t xml:space="preserve"> rare for a virtuous person to desire</w:t>
      </w:r>
      <w:r w:rsidR="0084195B" w:rsidRPr="00CE62F7">
        <w:rPr>
          <w:rFonts w:ascii="Garamond" w:hAnsi="Garamond" w:cs="ElectraLH-RegularOsF"/>
          <w:sz w:val="24"/>
          <w:szCs w:val="24"/>
          <w:lang w:val="en-US"/>
        </w:rPr>
        <w:t xml:space="preserve"> knowledge for</w:t>
      </w:r>
      <w:r w:rsidR="008B6437" w:rsidRPr="00CE62F7">
        <w:rPr>
          <w:rFonts w:ascii="Garamond" w:hAnsi="Garamond" w:cs="ElectraLH-RegularOsF"/>
          <w:sz w:val="24"/>
          <w:szCs w:val="24"/>
          <w:lang w:val="en-US"/>
        </w:rPr>
        <w:t xml:space="preserve"> themselves</w:t>
      </w:r>
      <w:r w:rsidR="0084195B" w:rsidRPr="00CE62F7">
        <w:rPr>
          <w:rFonts w:ascii="Garamond" w:hAnsi="Garamond" w:cs="ElectraLH-RegularOsF"/>
          <w:sz w:val="24"/>
          <w:szCs w:val="24"/>
          <w:lang w:val="en-US"/>
        </w:rPr>
        <w:t xml:space="preserve"> but to have no desire to help produce knowledge on a grander scale</w:t>
      </w:r>
      <w:r w:rsidR="000B2C92" w:rsidRPr="00CE62F7">
        <w:rPr>
          <w:rFonts w:ascii="Garamond" w:hAnsi="Garamond" w:cs="ElectraLH-RegularOsF"/>
          <w:sz w:val="24"/>
          <w:szCs w:val="24"/>
          <w:lang w:val="en-US"/>
        </w:rPr>
        <w:t xml:space="preserve"> and no desire that others also </w:t>
      </w:r>
      <w:r w:rsidR="008B6437" w:rsidRPr="00CE62F7">
        <w:rPr>
          <w:rFonts w:ascii="Garamond" w:hAnsi="Garamond" w:cs="ElectraLH-RegularOsF"/>
          <w:sz w:val="24"/>
          <w:szCs w:val="24"/>
          <w:lang w:val="en-US"/>
        </w:rPr>
        <w:t xml:space="preserve">come to </w:t>
      </w:r>
      <w:r w:rsidR="000B2C92" w:rsidRPr="00CE62F7">
        <w:rPr>
          <w:rFonts w:ascii="Garamond" w:hAnsi="Garamond" w:cs="ElectraLH-RegularOsF"/>
          <w:sz w:val="24"/>
          <w:szCs w:val="24"/>
          <w:lang w:val="en-US"/>
        </w:rPr>
        <w:t>have knowledge</w:t>
      </w:r>
      <w:r w:rsidR="0084195B" w:rsidRPr="00CE62F7">
        <w:rPr>
          <w:rFonts w:ascii="Garamond" w:hAnsi="Garamond" w:cs="ElectraLH-RegularOsF"/>
          <w:sz w:val="24"/>
          <w:szCs w:val="24"/>
          <w:lang w:val="en-US"/>
        </w:rPr>
        <w:t>.</w:t>
      </w:r>
      <w:r w:rsidR="00260C4F" w:rsidRPr="00CE62F7">
        <w:rPr>
          <w:rFonts w:ascii="Garamond" w:hAnsi="Garamond" w:cs="ElectraLH-RegularOsF"/>
          <w:sz w:val="24"/>
          <w:szCs w:val="24"/>
          <w:lang w:val="en-US"/>
        </w:rPr>
        <w:t xml:space="preserve"> The inverse </w:t>
      </w:r>
      <w:r w:rsidR="008B6437" w:rsidRPr="00CE62F7">
        <w:rPr>
          <w:rFonts w:ascii="Garamond" w:hAnsi="Garamond" w:cs="ElectraLH-RegularOsF"/>
          <w:sz w:val="24"/>
          <w:szCs w:val="24"/>
          <w:lang w:val="en-US"/>
        </w:rPr>
        <w:t xml:space="preserve">is </w:t>
      </w:r>
      <w:r w:rsidR="00260C4F" w:rsidRPr="00CE62F7">
        <w:rPr>
          <w:rFonts w:ascii="Garamond" w:hAnsi="Garamond" w:cs="ElectraLH-RegularOsF"/>
          <w:sz w:val="24"/>
          <w:szCs w:val="24"/>
          <w:lang w:val="en-US"/>
        </w:rPr>
        <w:t xml:space="preserve">also </w:t>
      </w:r>
      <w:r w:rsidR="008B6437" w:rsidRPr="00CE62F7">
        <w:rPr>
          <w:rFonts w:ascii="Garamond" w:hAnsi="Garamond" w:cs="ElectraLH-RegularOsF"/>
          <w:sz w:val="24"/>
          <w:szCs w:val="24"/>
          <w:lang w:val="en-US"/>
        </w:rPr>
        <w:t>true</w:t>
      </w:r>
      <w:r w:rsidR="00895119" w:rsidRPr="00CE62F7">
        <w:rPr>
          <w:rFonts w:ascii="Garamond" w:hAnsi="Garamond" w:cs="ElectraLH-RegularOsF"/>
          <w:sz w:val="24"/>
          <w:szCs w:val="24"/>
          <w:lang w:val="en-US"/>
        </w:rPr>
        <w:t>. It</w:t>
      </w:r>
      <w:r w:rsidR="00260C4F" w:rsidRPr="00CE62F7">
        <w:rPr>
          <w:rFonts w:ascii="Garamond" w:hAnsi="Garamond" w:cs="ElectraLH-RegularOsF"/>
          <w:sz w:val="24"/>
          <w:szCs w:val="24"/>
          <w:lang w:val="en-US"/>
        </w:rPr>
        <w:t xml:space="preserve"> is rare for someone to want to help produce and sustain knowledge on a grand scale</w:t>
      </w:r>
      <w:r w:rsidR="008B6437" w:rsidRPr="00CE62F7">
        <w:rPr>
          <w:rFonts w:ascii="Garamond" w:hAnsi="Garamond" w:cs="ElectraLH-RegularOsF"/>
          <w:sz w:val="24"/>
          <w:szCs w:val="24"/>
          <w:lang w:val="en-US"/>
        </w:rPr>
        <w:t xml:space="preserve"> and to want others to have it,</w:t>
      </w:r>
      <w:r w:rsidR="00655DA4" w:rsidRPr="00CE62F7">
        <w:rPr>
          <w:rFonts w:ascii="Garamond" w:hAnsi="Garamond" w:cs="ElectraLH-RegularOsF"/>
          <w:sz w:val="24"/>
          <w:szCs w:val="24"/>
          <w:lang w:val="en-US"/>
        </w:rPr>
        <w:t xml:space="preserve"> </w:t>
      </w:r>
      <w:r w:rsidR="00260C4F" w:rsidRPr="00CE62F7">
        <w:rPr>
          <w:rFonts w:ascii="Garamond" w:hAnsi="Garamond" w:cs="ElectraLH-RegularOsF"/>
          <w:sz w:val="24"/>
          <w:szCs w:val="24"/>
          <w:lang w:val="en-US"/>
        </w:rPr>
        <w:t xml:space="preserve">but </w:t>
      </w:r>
      <w:r w:rsidR="008B6437" w:rsidRPr="00CE62F7">
        <w:rPr>
          <w:rFonts w:ascii="Garamond" w:hAnsi="Garamond" w:cs="ElectraLH-RegularOsF"/>
          <w:sz w:val="24"/>
          <w:szCs w:val="24"/>
          <w:lang w:val="en-US"/>
        </w:rPr>
        <w:t xml:space="preserve">to </w:t>
      </w:r>
      <w:r w:rsidR="00260C4F" w:rsidRPr="00CE62F7">
        <w:rPr>
          <w:rFonts w:ascii="Garamond" w:hAnsi="Garamond" w:cs="ElectraLH-RegularOsF"/>
          <w:sz w:val="24"/>
          <w:szCs w:val="24"/>
          <w:lang w:val="en-US"/>
        </w:rPr>
        <w:t xml:space="preserve">have no desire to gain it for themselves. </w:t>
      </w:r>
      <w:r w:rsidR="006C6B64" w:rsidRPr="00CE62F7">
        <w:rPr>
          <w:rFonts w:ascii="Garamond" w:hAnsi="Garamond" w:cs="ElectraLH-RegularOsF"/>
          <w:sz w:val="24"/>
          <w:szCs w:val="24"/>
          <w:lang w:val="en-US"/>
        </w:rPr>
        <w:t>That these two</w:t>
      </w:r>
      <w:r w:rsidR="000304B4" w:rsidRPr="00CE62F7">
        <w:rPr>
          <w:rFonts w:ascii="Garamond" w:hAnsi="Garamond" w:cs="ElectraLH-RegularOsF"/>
          <w:sz w:val="24"/>
          <w:szCs w:val="24"/>
          <w:lang w:val="en-US"/>
        </w:rPr>
        <w:t xml:space="preserve"> kinds of desires tend to come together is not a surprise. </w:t>
      </w:r>
      <w:r w:rsidR="00D533B3" w:rsidRPr="00CE62F7">
        <w:rPr>
          <w:rFonts w:ascii="Garamond" w:hAnsi="Garamond" w:cs="ElectraLH-RegularOsF"/>
          <w:sz w:val="24"/>
          <w:szCs w:val="24"/>
          <w:lang w:val="en-US"/>
        </w:rPr>
        <w:t>They likely</w:t>
      </w:r>
      <w:r w:rsidR="000304B4" w:rsidRPr="00CE62F7">
        <w:rPr>
          <w:rFonts w:ascii="Garamond" w:hAnsi="Garamond" w:cs="ElectraLH-RegularOsF"/>
          <w:sz w:val="24"/>
          <w:szCs w:val="24"/>
          <w:lang w:val="en-US"/>
        </w:rPr>
        <w:t xml:space="preserve"> arise from a single source</w:t>
      </w:r>
      <w:r w:rsidR="00A4549E" w:rsidRPr="00CE62F7">
        <w:rPr>
          <w:rFonts w:ascii="Garamond" w:hAnsi="Garamond" w:cs="ElectraLH-RegularOsF"/>
          <w:sz w:val="24"/>
          <w:szCs w:val="24"/>
          <w:lang w:val="en-US"/>
        </w:rPr>
        <w:t>—a</w:t>
      </w:r>
      <w:r w:rsidR="000304B4" w:rsidRPr="00CE62F7">
        <w:rPr>
          <w:rFonts w:ascii="Garamond" w:hAnsi="Garamond" w:cs="ElectraLH-RegularOsF"/>
          <w:sz w:val="24"/>
          <w:szCs w:val="24"/>
          <w:lang w:val="en-US"/>
        </w:rPr>
        <w:t xml:space="preserve"> concern </w:t>
      </w:r>
      <w:r w:rsidR="00895119" w:rsidRPr="00CE62F7">
        <w:rPr>
          <w:rFonts w:ascii="Garamond" w:hAnsi="Garamond" w:cs="ElectraLH-RegularOsF"/>
          <w:sz w:val="24"/>
          <w:szCs w:val="24"/>
          <w:lang w:val="en-US"/>
        </w:rPr>
        <w:t xml:space="preserve">or love </w:t>
      </w:r>
      <w:r w:rsidR="000304B4" w:rsidRPr="00CE62F7">
        <w:rPr>
          <w:rFonts w:ascii="Garamond" w:hAnsi="Garamond" w:cs="ElectraLH-RegularOsF"/>
          <w:sz w:val="24"/>
          <w:szCs w:val="24"/>
          <w:lang w:val="en-US"/>
        </w:rPr>
        <w:t>for truth</w:t>
      </w:r>
      <w:r w:rsidR="00895D2B" w:rsidRPr="00CE62F7">
        <w:rPr>
          <w:rFonts w:ascii="Garamond" w:hAnsi="Garamond" w:cs="ElectraLH-RegularOsF"/>
          <w:sz w:val="24"/>
          <w:szCs w:val="24"/>
          <w:lang w:val="en-US"/>
        </w:rPr>
        <w:t xml:space="preserve"> </w:t>
      </w:r>
      <w:r w:rsidR="00EA7B5C" w:rsidRPr="00CE62F7">
        <w:rPr>
          <w:rFonts w:ascii="Garamond" w:hAnsi="Garamond" w:cs="ElectraLH-RegularOsF"/>
          <w:sz w:val="24"/>
          <w:szCs w:val="24"/>
          <w:lang w:val="en-US"/>
        </w:rPr>
        <w:t>or other fundamental epistemic goods</w:t>
      </w:r>
      <w:r w:rsidR="00A4549E" w:rsidRPr="00CE62F7">
        <w:rPr>
          <w:rFonts w:ascii="Garamond" w:hAnsi="Garamond" w:cs="ElectraLH-RegularOsF"/>
          <w:sz w:val="24"/>
          <w:szCs w:val="24"/>
          <w:lang w:val="en-US"/>
        </w:rPr>
        <w:t>—and are reinforced by various ideals</w:t>
      </w:r>
      <w:r w:rsidR="008C39F3">
        <w:rPr>
          <w:rFonts w:ascii="Garamond" w:hAnsi="Garamond" w:cs="ElectraLH-RegularOsF"/>
          <w:sz w:val="24"/>
          <w:szCs w:val="24"/>
          <w:lang w:val="en-US"/>
        </w:rPr>
        <w:t>, e.g., those</w:t>
      </w:r>
      <w:r w:rsidR="00A4549E" w:rsidRPr="00CE62F7">
        <w:rPr>
          <w:rFonts w:ascii="Garamond" w:hAnsi="Garamond" w:cs="ElectraLH-RegularOsF"/>
          <w:sz w:val="24"/>
          <w:szCs w:val="24"/>
          <w:lang w:val="en-US"/>
        </w:rPr>
        <w:t xml:space="preserve"> that </w:t>
      </w:r>
      <w:r w:rsidR="00467F9F" w:rsidRPr="00CE62F7">
        <w:rPr>
          <w:rFonts w:ascii="Garamond" w:hAnsi="Garamond" w:cs="ElectraLH-RegularOsF"/>
          <w:sz w:val="24"/>
          <w:szCs w:val="24"/>
          <w:lang w:val="en-US"/>
        </w:rPr>
        <w:t>the education system tr</w:t>
      </w:r>
      <w:r w:rsidR="008C39F3">
        <w:rPr>
          <w:rFonts w:ascii="Garamond" w:hAnsi="Garamond" w:cs="ElectraLH-RegularOsF"/>
          <w:sz w:val="24"/>
          <w:szCs w:val="24"/>
          <w:lang w:val="en-US"/>
        </w:rPr>
        <w:t>ies</w:t>
      </w:r>
      <w:r w:rsidR="00467F9F" w:rsidRPr="00CE62F7">
        <w:rPr>
          <w:rFonts w:ascii="Garamond" w:hAnsi="Garamond" w:cs="ElectraLH-RegularOsF"/>
          <w:sz w:val="24"/>
          <w:szCs w:val="24"/>
          <w:lang w:val="en-US"/>
        </w:rPr>
        <w:t xml:space="preserve"> to instill in young people</w:t>
      </w:r>
      <w:r w:rsidR="00895D2B" w:rsidRPr="00CE62F7">
        <w:rPr>
          <w:rFonts w:ascii="Garamond" w:hAnsi="Garamond" w:cs="ElectraLH-RegularOsF"/>
          <w:sz w:val="24"/>
          <w:szCs w:val="24"/>
          <w:lang w:val="en-US"/>
        </w:rPr>
        <w:t>. The virtuous want to know more</w:t>
      </w:r>
      <w:r w:rsidR="00FC7B3E" w:rsidRPr="00CE62F7">
        <w:rPr>
          <w:rFonts w:ascii="Garamond" w:hAnsi="Garamond" w:cs="ElectraLH-RegularOsF"/>
          <w:sz w:val="24"/>
          <w:szCs w:val="24"/>
          <w:lang w:val="en-US"/>
        </w:rPr>
        <w:t xml:space="preserve"> themselves</w:t>
      </w:r>
      <w:r w:rsidR="00895D2B" w:rsidRPr="00CE62F7">
        <w:rPr>
          <w:rFonts w:ascii="Garamond" w:hAnsi="Garamond" w:cs="ElectraLH-RegularOsF"/>
          <w:sz w:val="24"/>
          <w:szCs w:val="24"/>
          <w:lang w:val="en-US"/>
        </w:rPr>
        <w:t xml:space="preserve"> precisely because they care </w:t>
      </w:r>
      <w:r w:rsidR="00AC7E1C" w:rsidRPr="00CE62F7">
        <w:rPr>
          <w:rFonts w:ascii="Garamond" w:hAnsi="Garamond" w:cs="ElectraLH-RegularOsF"/>
          <w:sz w:val="24"/>
          <w:szCs w:val="24"/>
          <w:lang w:val="en-US"/>
        </w:rPr>
        <w:t>about knowledge</w:t>
      </w:r>
      <w:r w:rsidR="00817A03" w:rsidRPr="00CE62F7">
        <w:rPr>
          <w:rFonts w:ascii="Garamond" w:hAnsi="Garamond" w:cs="ElectraLH-RegularOsF"/>
          <w:sz w:val="24"/>
          <w:szCs w:val="24"/>
          <w:lang w:val="en-US"/>
        </w:rPr>
        <w:t xml:space="preserve"> and want more of it in their lives</w:t>
      </w:r>
      <w:r w:rsidR="00AC7E1C" w:rsidRPr="00CE62F7">
        <w:rPr>
          <w:rFonts w:ascii="Garamond" w:hAnsi="Garamond" w:cs="ElectraLH-RegularOsF"/>
          <w:sz w:val="24"/>
          <w:szCs w:val="24"/>
          <w:lang w:val="en-US"/>
        </w:rPr>
        <w:t>.</w:t>
      </w:r>
      <w:r w:rsidR="00817A03" w:rsidRPr="00CE62F7">
        <w:rPr>
          <w:rStyle w:val="FootnoteReference"/>
          <w:rFonts w:ascii="Garamond" w:hAnsi="Garamond" w:cs="ElectraLH-RegularOsF"/>
          <w:sz w:val="24"/>
          <w:szCs w:val="24"/>
          <w:lang w:val="en-US"/>
        </w:rPr>
        <w:footnoteReference w:id="46"/>
      </w:r>
      <w:r w:rsidR="00AC7E1C" w:rsidRPr="00CE62F7">
        <w:rPr>
          <w:rFonts w:ascii="Garamond" w:hAnsi="Garamond" w:cs="ElectraLH-RegularOsF"/>
          <w:sz w:val="24"/>
          <w:szCs w:val="24"/>
          <w:lang w:val="en-US"/>
        </w:rPr>
        <w:t xml:space="preserve"> In the same way, they tend to want to </w:t>
      </w:r>
      <w:r w:rsidR="00FC7B3E" w:rsidRPr="00CE62F7">
        <w:rPr>
          <w:rFonts w:ascii="Garamond" w:hAnsi="Garamond" w:cs="ElectraLH-RegularOsF"/>
          <w:sz w:val="24"/>
          <w:szCs w:val="24"/>
          <w:lang w:val="en-US"/>
        </w:rPr>
        <w:t xml:space="preserve">others to come to have more knowledge, and even to </w:t>
      </w:r>
      <w:r w:rsidR="00AC7E1C" w:rsidRPr="00CE62F7">
        <w:rPr>
          <w:rFonts w:ascii="Garamond" w:hAnsi="Garamond" w:cs="ElectraLH-RegularOsF"/>
          <w:sz w:val="24"/>
          <w:szCs w:val="24"/>
          <w:lang w:val="en-US"/>
        </w:rPr>
        <w:t>help produce knowledge for others, not simply because doing so ca</w:t>
      </w:r>
      <w:r w:rsidR="00A865AF" w:rsidRPr="00CE62F7">
        <w:rPr>
          <w:rFonts w:ascii="Garamond" w:hAnsi="Garamond" w:cs="ElectraLH-RegularOsF"/>
          <w:sz w:val="24"/>
          <w:szCs w:val="24"/>
          <w:lang w:val="en-US"/>
        </w:rPr>
        <w:t>n</w:t>
      </w:r>
      <w:r w:rsidR="00AC7E1C" w:rsidRPr="00CE62F7">
        <w:rPr>
          <w:rFonts w:ascii="Garamond" w:hAnsi="Garamond" w:cs="ElectraLH-RegularOsF"/>
          <w:sz w:val="24"/>
          <w:szCs w:val="24"/>
          <w:lang w:val="en-US"/>
        </w:rPr>
        <w:t xml:space="preserve"> help </w:t>
      </w:r>
      <w:r w:rsidR="00A865AF" w:rsidRPr="00CE62F7">
        <w:rPr>
          <w:rFonts w:ascii="Garamond" w:hAnsi="Garamond" w:cs="ElectraLH-RegularOsF"/>
          <w:sz w:val="24"/>
          <w:szCs w:val="24"/>
          <w:lang w:val="en-US"/>
        </w:rPr>
        <w:t>the virtuous</w:t>
      </w:r>
      <w:r w:rsidR="004C17DA" w:rsidRPr="00CE62F7">
        <w:rPr>
          <w:rFonts w:ascii="Garamond" w:hAnsi="Garamond" w:cs="ElectraLH-RegularOsF"/>
          <w:sz w:val="24"/>
          <w:szCs w:val="24"/>
          <w:lang w:val="en-US"/>
        </w:rPr>
        <w:t xml:space="preserve"> themselves</w:t>
      </w:r>
      <w:r w:rsidR="00AC7E1C" w:rsidRPr="00CE62F7">
        <w:rPr>
          <w:rFonts w:ascii="Garamond" w:hAnsi="Garamond" w:cs="ElectraLH-RegularOsF"/>
          <w:i/>
          <w:iCs/>
          <w:sz w:val="24"/>
          <w:szCs w:val="24"/>
          <w:lang w:val="en-US"/>
        </w:rPr>
        <w:t xml:space="preserve"> </w:t>
      </w:r>
      <w:r w:rsidR="00AC7E1C" w:rsidRPr="00CE62F7">
        <w:rPr>
          <w:rFonts w:ascii="Garamond" w:hAnsi="Garamond" w:cs="ElectraLH-RegularOsF"/>
          <w:sz w:val="24"/>
          <w:szCs w:val="24"/>
          <w:lang w:val="en-US"/>
        </w:rPr>
        <w:t xml:space="preserve">gain knowledge, but because they care about knowledge and want to help produce it. </w:t>
      </w:r>
    </w:p>
    <w:p w14:paraId="6C9AC060" w14:textId="15382220" w:rsidR="00A909F0" w:rsidRPr="00CE62F7" w:rsidRDefault="00DD3A89" w:rsidP="00DB0A53">
      <w:pPr>
        <w:spacing w:after="0" w:line="480" w:lineRule="auto"/>
        <w:ind w:right="450" w:firstLine="708"/>
        <w:contextualSpacing/>
        <w:jc w:val="both"/>
        <w:rPr>
          <w:rFonts w:ascii="Garamond" w:hAnsi="Garamond" w:cs="ElectraLH-RegularOsF"/>
          <w:sz w:val="24"/>
          <w:szCs w:val="24"/>
          <w:lang w:val="en-US"/>
        </w:rPr>
      </w:pPr>
      <w:r w:rsidRPr="00CE62F7">
        <w:rPr>
          <w:rFonts w:ascii="Garamond" w:hAnsi="Garamond" w:cs="ElectraLH-RegularOsF"/>
          <w:sz w:val="24"/>
          <w:szCs w:val="24"/>
          <w:lang w:val="en-US"/>
        </w:rPr>
        <w:t xml:space="preserve">Both Azul and the virtuous have various desires that have a single, more primary source. </w:t>
      </w:r>
      <w:r w:rsidR="004E710F" w:rsidRPr="00CE62F7">
        <w:rPr>
          <w:rFonts w:ascii="Garamond" w:hAnsi="Garamond" w:cs="ElectraLH-RegularOsF"/>
          <w:sz w:val="24"/>
          <w:szCs w:val="24"/>
          <w:lang w:val="en-US"/>
        </w:rPr>
        <w:t xml:space="preserve">Furthermore, </w:t>
      </w:r>
      <w:r w:rsidR="0083059C" w:rsidRPr="00CE62F7">
        <w:rPr>
          <w:rFonts w:ascii="Garamond" w:hAnsi="Garamond" w:cs="ElectraLH-RegularOsF"/>
          <w:sz w:val="24"/>
          <w:szCs w:val="24"/>
          <w:lang w:val="en-US"/>
        </w:rPr>
        <w:t>the desires of each are in tension</w:t>
      </w:r>
      <w:r w:rsidR="004A4655" w:rsidRPr="00CE62F7">
        <w:rPr>
          <w:rFonts w:ascii="Garamond" w:hAnsi="Garamond" w:cs="ElectraLH-RegularOsF"/>
          <w:sz w:val="24"/>
          <w:szCs w:val="24"/>
          <w:lang w:val="en-US"/>
        </w:rPr>
        <w:t xml:space="preserve"> with themselves</w:t>
      </w:r>
      <w:r w:rsidR="0083059C" w:rsidRPr="00CE62F7">
        <w:rPr>
          <w:rFonts w:ascii="Garamond" w:hAnsi="Garamond" w:cs="ElectraLH-RegularOsF"/>
          <w:sz w:val="24"/>
          <w:szCs w:val="24"/>
          <w:lang w:val="en-US"/>
        </w:rPr>
        <w:t xml:space="preserve">. </w:t>
      </w:r>
      <w:r w:rsidR="00781EA6" w:rsidRPr="00CE62F7">
        <w:rPr>
          <w:rFonts w:ascii="Garamond" w:hAnsi="Garamond" w:cs="ElectraLH-RegularOsF"/>
          <w:sz w:val="24"/>
          <w:szCs w:val="24"/>
          <w:lang w:val="en-US"/>
        </w:rPr>
        <w:t xml:space="preserve">Azul’s desires are put in </w:t>
      </w:r>
      <w:r w:rsidR="004A4655" w:rsidRPr="00CE62F7">
        <w:rPr>
          <w:rFonts w:ascii="Garamond" w:hAnsi="Garamond" w:cs="ElectraLH-RegularOsF"/>
          <w:sz w:val="24"/>
          <w:szCs w:val="24"/>
          <w:lang w:val="en-US"/>
        </w:rPr>
        <w:t>conflict</w:t>
      </w:r>
      <w:r w:rsidR="00781EA6" w:rsidRPr="00CE62F7">
        <w:rPr>
          <w:rFonts w:ascii="Garamond" w:hAnsi="Garamond" w:cs="ElectraLH-RegularOsF"/>
          <w:sz w:val="24"/>
          <w:szCs w:val="24"/>
          <w:lang w:val="en-US"/>
        </w:rPr>
        <w:t xml:space="preserve"> </w:t>
      </w:r>
      <w:r w:rsidR="00A9603F" w:rsidRPr="00CE62F7">
        <w:rPr>
          <w:rFonts w:ascii="Garamond" w:hAnsi="Garamond" w:cs="ElectraLH-RegularOsF"/>
          <w:sz w:val="24"/>
          <w:szCs w:val="24"/>
          <w:lang w:val="en-US"/>
        </w:rPr>
        <w:t>by</w:t>
      </w:r>
      <w:r w:rsidR="00781EA6" w:rsidRPr="00CE62F7">
        <w:rPr>
          <w:rFonts w:ascii="Garamond" w:hAnsi="Garamond" w:cs="ElectraLH-RegularOsF"/>
          <w:sz w:val="24"/>
          <w:szCs w:val="24"/>
          <w:lang w:val="en-US"/>
        </w:rPr>
        <w:t xml:space="preserve"> the Blue Haters, </w:t>
      </w:r>
      <w:r w:rsidR="00D412D1" w:rsidRPr="00CE62F7">
        <w:rPr>
          <w:rFonts w:ascii="Garamond" w:hAnsi="Garamond" w:cs="ElectraLH-RegularOsF"/>
          <w:sz w:val="24"/>
          <w:szCs w:val="24"/>
          <w:lang w:val="en-US"/>
        </w:rPr>
        <w:t>because</w:t>
      </w:r>
      <w:r w:rsidR="00781EA6" w:rsidRPr="00CE62F7">
        <w:rPr>
          <w:rFonts w:ascii="Garamond" w:hAnsi="Garamond" w:cs="ElectraLH-RegularOsF"/>
          <w:sz w:val="24"/>
          <w:szCs w:val="24"/>
          <w:lang w:val="en-US"/>
        </w:rPr>
        <w:t xml:space="preserve"> the satisfaction of one of Azul’s desires </w:t>
      </w:r>
      <w:r w:rsidR="004A4655" w:rsidRPr="00CE62F7">
        <w:rPr>
          <w:rFonts w:ascii="Garamond" w:hAnsi="Garamond" w:cs="ElectraLH-RegularOsF"/>
          <w:sz w:val="24"/>
          <w:szCs w:val="24"/>
          <w:lang w:val="en-US"/>
        </w:rPr>
        <w:t xml:space="preserve">leads the Haters to make the other more difficult to satisfy. </w:t>
      </w:r>
      <w:r w:rsidR="00D412D1" w:rsidRPr="00CE62F7">
        <w:rPr>
          <w:rFonts w:ascii="Garamond" w:hAnsi="Garamond" w:cs="ElectraLH-RegularOsF"/>
          <w:sz w:val="24"/>
          <w:szCs w:val="24"/>
          <w:lang w:val="en-US"/>
        </w:rPr>
        <w:t>For the virtuous, the tension arises in group contexts</w:t>
      </w:r>
      <w:r w:rsidR="00A75E37" w:rsidRPr="00CE62F7">
        <w:rPr>
          <w:rFonts w:ascii="Garamond" w:hAnsi="Garamond" w:cs="ElectraLH-RegularOsF"/>
          <w:sz w:val="24"/>
          <w:szCs w:val="24"/>
          <w:lang w:val="en-US"/>
        </w:rPr>
        <w:t xml:space="preserve"> where there is </w:t>
      </w:r>
      <w:r w:rsidR="00A75E37" w:rsidRPr="00CE62F7">
        <w:rPr>
          <w:rFonts w:ascii="Garamond" w:hAnsi="Garamond" w:cs="ElectraLH-RegularOsF"/>
          <w:sz w:val="24"/>
          <w:szCs w:val="24"/>
          <w:lang w:val="en-US"/>
        </w:rPr>
        <w:lastRenderedPageBreak/>
        <w:t>a cap on virtuous activity and that cap has been reached</w:t>
      </w:r>
      <w:r w:rsidR="00D412D1" w:rsidRPr="00CE62F7">
        <w:rPr>
          <w:rFonts w:ascii="Garamond" w:hAnsi="Garamond" w:cs="ElectraLH-RegularOsF"/>
          <w:sz w:val="24"/>
          <w:szCs w:val="24"/>
          <w:lang w:val="en-US"/>
        </w:rPr>
        <w:t xml:space="preserve">. </w:t>
      </w:r>
      <w:r w:rsidR="00A75E37" w:rsidRPr="00CE62F7">
        <w:rPr>
          <w:rFonts w:ascii="Garamond" w:hAnsi="Garamond" w:cs="ElectraLH-RegularOsF"/>
          <w:sz w:val="24"/>
          <w:szCs w:val="24"/>
          <w:lang w:val="en-US"/>
        </w:rPr>
        <w:t>In such cases, the</w:t>
      </w:r>
      <w:r w:rsidR="000C64B9" w:rsidRPr="00CE62F7">
        <w:rPr>
          <w:rFonts w:ascii="Garamond" w:hAnsi="Garamond" w:cs="ElectraLH-RegularOsF"/>
          <w:sz w:val="24"/>
          <w:szCs w:val="24"/>
          <w:lang w:val="en-US"/>
        </w:rPr>
        <w:t xml:space="preserve"> virtuous can contribute to group knowledge production only by setting aside their virtue (making it non-operative in group settings) or</w:t>
      </w:r>
      <w:r w:rsidR="005A26F9" w:rsidRPr="00CE62F7">
        <w:rPr>
          <w:rFonts w:ascii="Garamond" w:hAnsi="Garamond" w:cs="ElectraLH-RegularOsF"/>
          <w:sz w:val="24"/>
          <w:szCs w:val="24"/>
          <w:lang w:val="en-US"/>
        </w:rPr>
        <w:t xml:space="preserve"> only</w:t>
      </w:r>
      <w:r w:rsidR="000C64B9" w:rsidRPr="00CE62F7">
        <w:rPr>
          <w:rFonts w:ascii="Garamond" w:hAnsi="Garamond" w:cs="ElectraLH-RegularOsF"/>
          <w:sz w:val="24"/>
          <w:szCs w:val="24"/>
          <w:lang w:val="en-US"/>
        </w:rPr>
        <w:t xml:space="preserve"> by acting as a drag on group efficiency</w:t>
      </w:r>
      <w:r w:rsidR="003D131A" w:rsidRPr="00CE62F7">
        <w:rPr>
          <w:rFonts w:ascii="Garamond" w:hAnsi="Garamond" w:cs="ElectraLH-RegularOsF"/>
          <w:sz w:val="24"/>
          <w:szCs w:val="24"/>
          <w:lang w:val="en-US"/>
        </w:rPr>
        <w:t xml:space="preserve"> (when </w:t>
      </w:r>
      <w:r w:rsidR="005A26F9" w:rsidRPr="00CE62F7">
        <w:rPr>
          <w:rFonts w:ascii="Garamond" w:hAnsi="Garamond" w:cs="ElectraLH-RegularOsF"/>
          <w:sz w:val="24"/>
          <w:szCs w:val="24"/>
          <w:lang w:val="en-US"/>
        </w:rPr>
        <w:t>their virtue is operative</w:t>
      </w:r>
      <w:r w:rsidR="003D131A" w:rsidRPr="00CE62F7">
        <w:rPr>
          <w:rFonts w:ascii="Garamond" w:hAnsi="Garamond" w:cs="ElectraLH-RegularOsF"/>
          <w:sz w:val="24"/>
          <w:szCs w:val="24"/>
          <w:lang w:val="en-US"/>
        </w:rPr>
        <w:t>).</w:t>
      </w:r>
      <w:r w:rsidR="002951A8" w:rsidRPr="00CE62F7">
        <w:rPr>
          <w:rStyle w:val="FootnoteReference"/>
          <w:rFonts w:ascii="Garamond" w:hAnsi="Garamond" w:cs="ElectraLH-RegularOsF"/>
          <w:sz w:val="24"/>
          <w:szCs w:val="24"/>
          <w:lang w:val="en-US"/>
        </w:rPr>
        <w:footnoteReference w:id="47"/>
      </w:r>
      <w:r w:rsidR="003D131A" w:rsidRPr="00CE62F7">
        <w:rPr>
          <w:rFonts w:ascii="Garamond" w:hAnsi="Garamond" w:cs="ElectraLH-RegularOsF"/>
          <w:sz w:val="24"/>
          <w:szCs w:val="24"/>
          <w:lang w:val="en-US"/>
        </w:rPr>
        <w:t xml:space="preserve"> </w:t>
      </w:r>
      <w:r w:rsidR="00412878" w:rsidRPr="00CE62F7">
        <w:rPr>
          <w:rFonts w:ascii="Garamond" w:hAnsi="Garamond" w:cs="ElectraLH-RegularOsF"/>
          <w:sz w:val="24"/>
          <w:szCs w:val="24"/>
          <w:lang w:val="en-US"/>
        </w:rPr>
        <w:t>There are of course differences between Azul’s and the virtuous’ cases. First, in Azul’s case, the tension is universal</w:t>
      </w:r>
      <w:r w:rsidR="002951A8" w:rsidRPr="00CE62F7">
        <w:rPr>
          <w:rFonts w:ascii="Garamond" w:hAnsi="Garamond" w:cs="ElectraLH-RegularOsF"/>
          <w:sz w:val="24"/>
          <w:szCs w:val="24"/>
          <w:lang w:val="en-US"/>
        </w:rPr>
        <w:t>. W</w:t>
      </w:r>
      <w:r w:rsidR="00412878" w:rsidRPr="00CE62F7">
        <w:rPr>
          <w:rFonts w:ascii="Garamond" w:hAnsi="Garamond" w:cs="ElectraLH-RegularOsF"/>
          <w:sz w:val="24"/>
          <w:szCs w:val="24"/>
          <w:lang w:val="en-US"/>
        </w:rPr>
        <w:t xml:space="preserve">henever Azul satisfies one of </w:t>
      </w:r>
      <w:r w:rsidR="002951A8" w:rsidRPr="00CE62F7">
        <w:rPr>
          <w:rFonts w:ascii="Garamond" w:hAnsi="Garamond" w:cs="ElectraLH-RegularOsF"/>
          <w:sz w:val="24"/>
          <w:szCs w:val="24"/>
          <w:lang w:val="en-US"/>
        </w:rPr>
        <w:t>her</w:t>
      </w:r>
      <w:r w:rsidR="00412878" w:rsidRPr="00CE62F7">
        <w:rPr>
          <w:rFonts w:ascii="Garamond" w:hAnsi="Garamond" w:cs="ElectraLH-RegularOsF"/>
          <w:sz w:val="24"/>
          <w:szCs w:val="24"/>
          <w:lang w:val="en-US"/>
        </w:rPr>
        <w:t xml:space="preserve"> desires, the other becomes more difficult to satisfy. </w:t>
      </w:r>
      <w:r w:rsidR="003D131A" w:rsidRPr="00CE62F7">
        <w:rPr>
          <w:rFonts w:ascii="Garamond" w:hAnsi="Garamond" w:cs="ElectraLH-RegularOsF"/>
          <w:sz w:val="24"/>
          <w:szCs w:val="24"/>
          <w:lang w:val="en-US"/>
        </w:rPr>
        <w:t>T</w:t>
      </w:r>
      <w:r w:rsidR="005B583D" w:rsidRPr="00CE62F7">
        <w:rPr>
          <w:rFonts w:ascii="Garamond" w:hAnsi="Garamond" w:cs="ElectraLH-RegularOsF"/>
          <w:sz w:val="24"/>
          <w:szCs w:val="24"/>
          <w:lang w:val="en-US"/>
        </w:rPr>
        <w:t>he is not true of the virtuous. S</w:t>
      </w:r>
      <w:r w:rsidR="003D131A" w:rsidRPr="00CE62F7">
        <w:rPr>
          <w:rFonts w:ascii="Garamond" w:hAnsi="Garamond" w:cs="ElectraLH-RegularOsF"/>
          <w:sz w:val="24"/>
          <w:szCs w:val="24"/>
          <w:lang w:val="en-US"/>
        </w:rPr>
        <w:t>ometimes it is perfectly possible for virtuous individuals to contribute to efficient group knowledge production on the basis</w:t>
      </w:r>
      <w:r w:rsidR="003D131A" w:rsidRPr="00CE62F7">
        <w:rPr>
          <w:rFonts w:ascii="Garamond" w:hAnsi="Garamond" w:cs="ElectraLH-RegularOsF"/>
          <w:i/>
          <w:iCs/>
          <w:sz w:val="24"/>
          <w:szCs w:val="24"/>
          <w:lang w:val="en-US"/>
        </w:rPr>
        <w:t xml:space="preserve"> </w:t>
      </w:r>
      <w:r w:rsidR="003D131A" w:rsidRPr="00CE62F7">
        <w:rPr>
          <w:rFonts w:ascii="Garamond" w:hAnsi="Garamond" w:cs="ElectraLH-RegularOsF"/>
          <w:sz w:val="24"/>
          <w:szCs w:val="24"/>
          <w:lang w:val="en-US"/>
        </w:rPr>
        <w:t>of their virtuous activity in those groups. Perhaps every group has room for some such virtuous individuals</w:t>
      </w:r>
      <w:r w:rsidR="005A26F9" w:rsidRPr="00CE62F7">
        <w:rPr>
          <w:rFonts w:ascii="Garamond" w:hAnsi="Garamond" w:cs="ElectraLH-RegularOsF"/>
          <w:sz w:val="24"/>
          <w:szCs w:val="24"/>
          <w:lang w:val="en-US"/>
        </w:rPr>
        <w:t xml:space="preserve"> (this is an empirical question)</w:t>
      </w:r>
      <w:r w:rsidR="003D131A" w:rsidRPr="00CE62F7">
        <w:rPr>
          <w:rFonts w:ascii="Garamond" w:hAnsi="Garamond" w:cs="ElectraLH-RegularOsF"/>
          <w:sz w:val="24"/>
          <w:szCs w:val="24"/>
          <w:lang w:val="en-US"/>
        </w:rPr>
        <w:t>. But the point of section</w:t>
      </w:r>
      <w:r w:rsidR="005A26F9" w:rsidRPr="00CE62F7">
        <w:rPr>
          <w:rFonts w:ascii="Garamond" w:hAnsi="Garamond" w:cs="ElectraLH-RegularOsF"/>
          <w:sz w:val="24"/>
          <w:szCs w:val="24"/>
          <w:lang w:val="en-US"/>
        </w:rPr>
        <w:t>s</w:t>
      </w:r>
      <w:r w:rsidR="003D131A" w:rsidRPr="00CE62F7">
        <w:rPr>
          <w:rFonts w:ascii="Garamond" w:hAnsi="Garamond" w:cs="ElectraLH-RegularOsF"/>
          <w:sz w:val="24"/>
          <w:szCs w:val="24"/>
          <w:lang w:val="en-US"/>
        </w:rPr>
        <w:t xml:space="preserve"> I</w:t>
      </w:r>
      <w:r w:rsidR="00412878" w:rsidRPr="00CE62F7">
        <w:rPr>
          <w:rFonts w:ascii="Garamond" w:hAnsi="Garamond" w:cs="ElectraLH-RegularOsF"/>
          <w:sz w:val="24"/>
          <w:szCs w:val="24"/>
          <w:lang w:val="en-US"/>
        </w:rPr>
        <w:t>I</w:t>
      </w:r>
      <w:r w:rsidR="005A26F9" w:rsidRPr="00CE62F7">
        <w:rPr>
          <w:rFonts w:ascii="Garamond" w:hAnsi="Garamond" w:cs="ElectraLH-RegularOsF"/>
          <w:sz w:val="24"/>
          <w:szCs w:val="24"/>
          <w:lang w:val="en-US"/>
        </w:rPr>
        <w:t xml:space="preserve"> and II</w:t>
      </w:r>
      <w:r w:rsidR="003D131A" w:rsidRPr="00CE62F7">
        <w:rPr>
          <w:rFonts w:ascii="Garamond" w:hAnsi="Garamond" w:cs="ElectraLH-RegularOsF"/>
          <w:sz w:val="24"/>
          <w:szCs w:val="24"/>
          <w:lang w:val="en-US"/>
        </w:rPr>
        <w:t xml:space="preserve"> was to show that these situations are rarer than we think</w:t>
      </w:r>
      <w:r w:rsidR="002D35CD" w:rsidRPr="00CE62F7">
        <w:rPr>
          <w:rFonts w:ascii="Garamond" w:hAnsi="Garamond" w:cs="ElectraLH-RegularOsF"/>
          <w:sz w:val="24"/>
          <w:szCs w:val="24"/>
          <w:lang w:val="en-US"/>
        </w:rPr>
        <w:t xml:space="preserve">, i.e., that </w:t>
      </w:r>
      <w:r w:rsidR="00412878" w:rsidRPr="00CE62F7">
        <w:rPr>
          <w:rFonts w:ascii="Garamond" w:hAnsi="Garamond" w:cs="ElectraLH-RegularOsF"/>
          <w:sz w:val="24"/>
          <w:szCs w:val="24"/>
          <w:lang w:val="en-US"/>
        </w:rPr>
        <w:t>often</w:t>
      </w:r>
      <w:r w:rsidR="002D35CD" w:rsidRPr="00CE62F7">
        <w:rPr>
          <w:rFonts w:ascii="Garamond" w:hAnsi="Garamond" w:cs="ElectraLH-RegularOsF"/>
          <w:sz w:val="24"/>
          <w:szCs w:val="24"/>
          <w:lang w:val="en-US"/>
        </w:rPr>
        <w:t xml:space="preserve"> what drives epistemic groups is that enough individuals in the group are engaging in behaviors that, considered from the perspective of individual virtue, are non-virtuous</w:t>
      </w:r>
      <w:r w:rsidR="009172FA" w:rsidRPr="00CE62F7">
        <w:rPr>
          <w:rFonts w:ascii="Garamond" w:hAnsi="Garamond" w:cs="ElectraLH-RegularOsF"/>
          <w:sz w:val="24"/>
          <w:szCs w:val="24"/>
          <w:lang w:val="en-US"/>
        </w:rPr>
        <w:t xml:space="preserve">. </w:t>
      </w:r>
      <w:r w:rsidR="000C32A8" w:rsidRPr="00CE62F7">
        <w:rPr>
          <w:rFonts w:ascii="Garamond" w:hAnsi="Garamond" w:cs="ElectraLH-RegularOsF"/>
          <w:sz w:val="24"/>
          <w:szCs w:val="24"/>
          <w:lang w:val="en-US"/>
        </w:rPr>
        <w:t xml:space="preserve">The second difference is that the tension in Azul’s case is </w:t>
      </w:r>
      <w:r w:rsidR="00EF7B45">
        <w:rPr>
          <w:rFonts w:ascii="Garamond" w:hAnsi="Garamond" w:cs="ElectraLH-RegularOsF"/>
          <w:sz w:val="24"/>
          <w:szCs w:val="24"/>
          <w:lang w:val="en-US"/>
        </w:rPr>
        <w:t xml:space="preserve">partly </w:t>
      </w:r>
      <w:r w:rsidR="000C32A8" w:rsidRPr="00CE62F7">
        <w:rPr>
          <w:rFonts w:ascii="Garamond" w:hAnsi="Garamond" w:cs="ElectraLH-RegularOsF"/>
          <w:sz w:val="24"/>
          <w:szCs w:val="24"/>
          <w:lang w:val="en-US"/>
        </w:rPr>
        <w:t xml:space="preserve">external to </w:t>
      </w:r>
      <w:r w:rsidR="00EE4C1E" w:rsidRPr="00CE62F7">
        <w:rPr>
          <w:rFonts w:ascii="Garamond" w:hAnsi="Garamond" w:cs="ElectraLH-RegularOsF"/>
          <w:sz w:val="24"/>
          <w:szCs w:val="24"/>
          <w:lang w:val="en-US"/>
        </w:rPr>
        <w:t>her</w:t>
      </w:r>
      <w:r w:rsidR="00EF7B45">
        <w:rPr>
          <w:rFonts w:ascii="Garamond" w:hAnsi="Garamond" w:cs="ElectraLH-RegularOsF"/>
          <w:sz w:val="24"/>
          <w:szCs w:val="24"/>
          <w:lang w:val="en-US"/>
        </w:rPr>
        <w:t xml:space="preserve"> concerns</w:t>
      </w:r>
      <w:r w:rsidR="000C32A8" w:rsidRPr="00CE62F7">
        <w:rPr>
          <w:rFonts w:ascii="Garamond" w:hAnsi="Garamond" w:cs="ElectraLH-RegularOsF"/>
          <w:sz w:val="24"/>
          <w:szCs w:val="24"/>
          <w:lang w:val="en-US"/>
        </w:rPr>
        <w:t>. It lies in the existence of the Blue Haters</w:t>
      </w:r>
      <w:r w:rsidR="00EE4C1E" w:rsidRPr="00CE62F7">
        <w:rPr>
          <w:rFonts w:ascii="Garamond" w:hAnsi="Garamond" w:cs="ElectraLH-RegularOsF"/>
          <w:sz w:val="24"/>
          <w:szCs w:val="24"/>
          <w:lang w:val="en-US"/>
        </w:rPr>
        <w:t xml:space="preserve"> and their specific triggers and abilities</w:t>
      </w:r>
      <w:r w:rsidR="000C32A8" w:rsidRPr="00CE62F7">
        <w:rPr>
          <w:rFonts w:ascii="Garamond" w:hAnsi="Garamond" w:cs="ElectraLH-RegularOsF"/>
          <w:sz w:val="24"/>
          <w:szCs w:val="24"/>
          <w:lang w:val="en-US"/>
        </w:rPr>
        <w:t>. But in the case of the virtuous, the tension</w:t>
      </w:r>
      <w:r w:rsidR="00C34CAC" w:rsidRPr="00CE62F7">
        <w:rPr>
          <w:rFonts w:ascii="Garamond" w:hAnsi="Garamond" w:cs="ElectraLH-RegularOsF"/>
          <w:sz w:val="24"/>
          <w:szCs w:val="24"/>
          <w:lang w:val="en-US"/>
        </w:rPr>
        <w:t xml:space="preserve"> is </w:t>
      </w:r>
      <w:r w:rsidR="00C34CAC" w:rsidRPr="00CE62F7">
        <w:rPr>
          <w:rFonts w:ascii="Garamond" w:hAnsi="Garamond" w:cs="ElectraLH-RegularOsF"/>
          <w:i/>
          <w:iCs/>
          <w:sz w:val="24"/>
          <w:szCs w:val="24"/>
          <w:lang w:val="en-US"/>
        </w:rPr>
        <w:t>internal</w:t>
      </w:r>
      <w:r w:rsidR="00A70590" w:rsidRPr="00CE62F7">
        <w:rPr>
          <w:rFonts w:ascii="Garamond" w:hAnsi="Garamond" w:cs="ElectraLH-RegularOsF"/>
          <w:i/>
          <w:iCs/>
          <w:sz w:val="24"/>
          <w:szCs w:val="24"/>
          <w:lang w:val="en-US"/>
        </w:rPr>
        <w:t xml:space="preserve"> </w:t>
      </w:r>
      <w:r w:rsidR="00A70590" w:rsidRPr="00CE62F7">
        <w:rPr>
          <w:rFonts w:ascii="Garamond" w:hAnsi="Garamond" w:cs="ElectraLH-RegularOsF"/>
          <w:sz w:val="24"/>
          <w:szCs w:val="24"/>
          <w:lang w:val="en-US"/>
        </w:rPr>
        <w:t>to their concerns</w:t>
      </w:r>
      <w:r w:rsidR="001711E2" w:rsidRPr="00CE62F7">
        <w:rPr>
          <w:rFonts w:ascii="Garamond" w:hAnsi="Garamond" w:cs="ElectraLH-RegularOsF"/>
          <w:sz w:val="24"/>
          <w:szCs w:val="24"/>
          <w:lang w:val="en-US"/>
        </w:rPr>
        <w:t xml:space="preserve">, </w:t>
      </w:r>
      <w:r w:rsidR="002E02EC" w:rsidRPr="00CE62F7">
        <w:rPr>
          <w:rFonts w:ascii="Garamond" w:hAnsi="Garamond" w:cs="ElectraLH-RegularOsF"/>
          <w:sz w:val="24"/>
          <w:szCs w:val="24"/>
          <w:lang w:val="en-US"/>
        </w:rPr>
        <w:t xml:space="preserve">because </w:t>
      </w:r>
      <w:r w:rsidR="00C34CAC" w:rsidRPr="00CE62F7">
        <w:rPr>
          <w:rFonts w:ascii="Garamond" w:hAnsi="Garamond" w:cs="ElectraLH-RegularOsF"/>
          <w:sz w:val="24"/>
          <w:szCs w:val="24"/>
          <w:lang w:val="en-US"/>
        </w:rPr>
        <w:t>it is internal to the dynamics of group knowledge and the requirements of individual virtue.</w:t>
      </w:r>
      <w:r w:rsidR="001711E2" w:rsidRPr="00CE62F7">
        <w:rPr>
          <w:rStyle w:val="FootnoteReference"/>
          <w:rFonts w:ascii="Garamond" w:hAnsi="Garamond" w:cs="ElectraLH-RegularOsF"/>
          <w:sz w:val="24"/>
          <w:szCs w:val="24"/>
          <w:lang w:val="en-US"/>
        </w:rPr>
        <w:footnoteReference w:id="48"/>
      </w:r>
      <w:r w:rsidR="00C34CAC" w:rsidRPr="00CE62F7">
        <w:rPr>
          <w:rFonts w:ascii="Garamond" w:hAnsi="Garamond" w:cs="ElectraLH-RegularOsF"/>
          <w:sz w:val="24"/>
          <w:szCs w:val="24"/>
          <w:lang w:val="en-US"/>
        </w:rPr>
        <w:t xml:space="preserve"> So, the virtuous’ situation is both</w:t>
      </w:r>
      <w:r w:rsidR="008D6357" w:rsidRPr="00CE62F7">
        <w:rPr>
          <w:rFonts w:ascii="Garamond" w:hAnsi="Garamond" w:cs="ElectraLH-RegularOsF"/>
          <w:sz w:val="24"/>
          <w:szCs w:val="24"/>
          <w:lang w:val="en-US"/>
        </w:rPr>
        <w:t xml:space="preserve"> better, and worse, than Azul’s. It is better because the tension is not as widespread, even if it still exists. But it is worse because the tension is internal to the con</w:t>
      </w:r>
      <w:r w:rsidR="00F86443" w:rsidRPr="00CE62F7">
        <w:rPr>
          <w:rFonts w:ascii="Garamond" w:hAnsi="Garamond" w:cs="ElectraLH-RegularOsF"/>
          <w:sz w:val="24"/>
          <w:szCs w:val="24"/>
          <w:lang w:val="en-US"/>
        </w:rPr>
        <w:t xml:space="preserve">tent of the virtuous’ concern, namely the nature of knowledge and virtue. </w:t>
      </w:r>
      <w:r w:rsidR="00ED3A78" w:rsidRPr="00CE62F7">
        <w:rPr>
          <w:rFonts w:ascii="Garamond" w:hAnsi="Garamond" w:cs="ElectraLH-RegularOsF"/>
          <w:sz w:val="24"/>
          <w:szCs w:val="24"/>
          <w:lang w:val="en-US"/>
        </w:rPr>
        <w:t>I</w:t>
      </w:r>
      <w:r w:rsidR="00861C01" w:rsidRPr="00CE62F7">
        <w:rPr>
          <w:rFonts w:ascii="Garamond" w:hAnsi="Garamond" w:cs="ElectraLH-RegularOsF"/>
          <w:sz w:val="24"/>
          <w:szCs w:val="24"/>
          <w:lang w:val="en-US"/>
        </w:rPr>
        <w:t>n caring about epistemic goods like knowledge</w:t>
      </w:r>
      <w:r w:rsidR="00ED3A78" w:rsidRPr="00CE62F7">
        <w:rPr>
          <w:rFonts w:ascii="Garamond" w:hAnsi="Garamond" w:cs="ElectraLH-RegularOsF"/>
          <w:sz w:val="24"/>
          <w:szCs w:val="24"/>
          <w:lang w:val="en-US"/>
        </w:rPr>
        <w:t xml:space="preserve">, </w:t>
      </w:r>
      <w:r w:rsidR="00861C01" w:rsidRPr="00CE62F7">
        <w:rPr>
          <w:rFonts w:ascii="Garamond" w:hAnsi="Garamond" w:cs="ElectraLH-RegularOsF"/>
          <w:sz w:val="24"/>
          <w:szCs w:val="24"/>
          <w:lang w:val="en-US"/>
        </w:rPr>
        <w:t>truth,</w:t>
      </w:r>
      <w:r w:rsidR="00ED3A78" w:rsidRPr="00CE62F7">
        <w:rPr>
          <w:rFonts w:ascii="Garamond" w:hAnsi="Garamond" w:cs="ElectraLH-RegularOsF"/>
          <w:sz w:val="24"/>
          <w:szCs w:val="24"/>
          <w:lang w:val="en-US"/>
        </w:rPr>
        <w:t xml:space="preserve"> and understanding,</w:t>
      </w:r>
      <w:r w:rsidR="00861C01" w:rsidRPr="00CE62F7">
        <w:rPr>
          <w:rFonts w:ascii="Garamond" w:hAnsi="Garamond" w:cs="ElectraLH-RegularOsF"/>
          <w:sz w:val="24"/>
          <w:szCs w:val="24"/>
          <w:lang w:val="en-US"/>
        </w:rPr>
        <w:t xml:space="preserve"> the virtuous develop desires that </w:t>
      </w:r>
      <w:r w:rsidR="00ED3A78" w:rsidRPr="00CE62F7">
        <w:rPr>
          <w:rFonts w:ascii="Garamond" w:hAnsi="Garamond" w:cs="ElectraLH-RegularOsF"/>
          <w:sz w:val="24"/>
          <w:szCs w:val="24"/>
          <w:lang w:val="en-US"/>
        </w:rPr>
        <w:t>have a certain i</w:t>
      </w:r>
      <w:r w:rsidR="008601E7" w:rsidRPr="00CE62F7">
        <w:rPr>
          <w:rFonts w:ascii="Garamond" w:hAnsi="Garamond" w:cs="ElectraLH-RegularOsF"/>
          <w:sz w:val="24"/>
          <w:szCs w:val="24"/>
          <w:lang w:val="en-US"/>
        </w:rPr>
        <w:t>nevitable</w:t>
      </w:r>
      <w:r w:rsidR="00ED3A78" w:rsidRPr="00CE62F7">
        <w:rPr>
          <w:rFonts w:ascii="Garamond" w:hAnsi="Garamond" w:cs="ElectraLH-RegularOsF"/>
          <w:sz w:val="24"/>
          <w:szCs w:val="24"/>
          <w:lang w:val="en-US"/>
        </w:rPr>
        <w:t xml:space="preserve"> tension to the</w:t>
      </w:r>
      <w:r w:rsidR="00F17F0D" w:rsidRPr="00CE62F7">
        <w:rPr>
          <w:rFonts w:ascii="Garamond" w:hAnsi="Garamond" w:cs="ElectraLH-RegularOsF"/>
          <w:sz w:val="24"/>
          <w:szCs w:val="24"/>
          <w:lang w:val="en-US"/>
        </w:rPr>
        <w:t>m</w:t>
      </w:r>
      <w:r w:rsidR="00861C01" w:rsidRPr="00CE62F7">
        <w:rPr>
          <w:rFonts w:ascii="Garamond" w:hAnsi="Garamond" w:cs="ElectraLH-RegularOsF"/>
          <w:sz w:val="24"/>
          <w:szCs w:val="24"/>
          <w:lang w:val="en-US"/>
        </w:rPr>
        <w:t xml:space="preserve">. </w:t>
      </w:r>
      <w:r w:rsidR="008601E7" w:rsidRPr="00CE62F7">
        <w:rPr>
          <w:rFonts w:ascii="Garamond" w:hAnsi="Garamond" w:cs="ElectraLH-RegularOsF"/>
          <w:sz w:val="24"/>
          <w:szCs w:val="24"/>
          <w:lang w:val="en-US"/>
        </w:rPr>
        <w:t>There is a tension because it’s often</w:t>
      </w:r>
      <w:r w:rsidR="00E44A9B" w:rsidRPr="00CE62F7">
        <w:rPr>
          <w:rFonts w:ascii="Garamond" w:hAnsi="Garamond" w:cs="ElectraLH-RegularOsF"/>
          <w:sz w:val="24"/>
          <w:szCs w:val="24"/>
          <w:lang w:val="en-US"/>
        </w:rPr>
        <w:t xml:space="preserve"> more difficult than one would think to jointly satisfy th</w:t>
      </w:r>
      <w:r w:rsidR="008601E7" w:rsidRPr="00CE62F7">
        <w:rPr>
          <w:rFonts w:ascii="Garamond" w:hAnsi="Garamond" w:cs="ElectraLH-RegularOsF"/>
          <w:sz w:val="24"/>
          <w:szCs w:val="24"/>
          <w:lang w:val="en-US"/>
        </w:rPr>
        <w:t xml:space="preserve">ose </w:t>
      </w:r>
      <w:r w:rsidR="00E44A9B" w:rsidRPr="00CE62F7">
        <w:rPr>
          <w:rFonts w:ascii="Garamond" w:hAnsi="Garamond" w:cs="ElectraLH-RegularOsF"/>
          <w:sz w:val="24"/>
          <w:szCs w:val="24"/>
          <w:lang w:val="en-US"/>
        </w:rPr>
        <w:t>desires</w:t>
      </w:r>
      <w:r w:rsidR="008601E7" w:rsidRPr="00CE62F7">
        <w:rPr>
          <w:rFonts w:ascii="Garamond" w:hAnsi="Garamond" w:cs="ElectraLH-RegularOsF"/>
          <w:sz w:val="24"/>
          <w:szCs w:val="24"/>
          <w:lang w:val="en-US"/>
        </w:rPr>
        <w:t xml:space="preserve">. The tension is inevitable because </w:t>
      </w:r>
      <w:r w:rsidR="00372C54" w:rsidRPr="00CE62F7">
        <w:rPr>
          <w:rFonts w:ascii="Garamond" w:hAnsi="Garamond" w:cs="ElectraLH-RegularOsF"/>
          <w:sz w:val="24"/>
          <w:szCs w:val="24"/>
          <w:lang w:val="en-US"/>
        </w:rPr>
        <w:t xml:space="preserve">it’s not </w:t>
      </w:r>
      <w:r w:rsidR="00E44A9B" w:rsidRPr="00CE62F7">
        <w:rPr>
          <w:rFonts w:ascii="Garamond" w:hAnsi="Garamond" w:cs="ElectraLH-RegularOsF"/>
          <w:sz w:val="24"/>
          <w:szCs w:val="24"/>
          <w:lang w:val="en-US"/>
        </w:rPr>
        <w:t>just a bit of bad luck that there’s this tension</w:t>
      </w:r>
      <w:r w:rsidR="00372C54" w:rsidRPr="00CE62F7">
        <w:rPr>
          <w:rFonts w:ascii="Garamond" w:hAnsi="Garamond" w:cs="ElectraLH-RegularOsF"/>
          <w:sz w:val="24"/>
          <w:szCs w:val="24"/>
          <w:lang w:val="en-US"/>
        </w:rPr>
        <w:t>, but is instead baked into the content of the desires themselves.</w:t>
      </w:r>
    </w:p>
    <w:p w14:paraId="0CD1100B" w14:textId="47F4215D" w:rsidR="0088466F" w:rsidRPr="00CE62F7" w:rsidRDefault="00F86443" w:rsidP="009D5BFA">
      <w:pPr>
        <w:spacing w:after="0" w:line="480" w:lineRule="auto"/>
        <w:ind w:right="450" w:firstLine="708"/>
        <w:contextualSpacing/>
        <w:jc w:val="both"/>
        <w:rPr>
          <w:rFonts w:ascii="Garamond" w:hAnsi="Garamond" w:cs="ElectraLH-RegularOsF"/>
          <w:i/>
          <w:iCs/>
          <w:sz w:val="24"/>
          <w:szCs w:val="24"/>
          <w:lang w:val="en-US"/>
        </w:rPr>
      </w:pPr>
      <w:r w:rsidRPr="00CE62F7">
        <w:rPr>
          <w:rFonts w:ascii="Garamond" w:hAnsi="Garamond" w:cs="ElectraLH-RegularOsF"/>
          <w:sz w:val="24"/>
          <w:szCs w:val="24"/>
          <w:lang w:val="en-US"/>
        </w:rPr>
        <w:t>W</w:t>
      </w:r>
      <w:r w:rsidR="00AE3640" w:rsidRPr="00CE62F7">
        <w:rPr>
          <w:rFonts w:ascii="Garamond" w:hAnsi="Garamond" w:cs="ElectraLH-RegularOsF"/>
          <w:sz w:val="24"/>
          <w:szCs w:val="24"/>
          <w:lang w:val="en-US"/>
        </w:rPr>
        <w:t xml:space="preserve">hy is this absurd? Answering this question is crucial to explaining why the virtuous are alienated. </w:t>
      </w:r>
      <w:r w:rsidR="00640BB1" w:rsidRPr="00CE62F7">
        <w:rPr>
          <w:rFonts w:ascii="Garamond" w:hAnsi="Garamond" w:cs="ElectraLH-RegularOsF"/>
          <w:sz w:val="24"/>
          <w:szCs w:val="24"/>
          <w:lang w:val="en-US"/>
        </w:rPr>
        <w:t xml:space="preserve"> </w:t>
      </w:r>
      <w:r w:rsidR="006813B1" w:rsidRPr="00CE62F7">
        <w:rPr>
          <w:rFonts w:ascii="Garamond" w:hAnsi="Garamond" w:cs="ElectraLH-RegularOsF"/>
          <w:sz w:val="24"/>
          <w:szCs w:val="24"/>
          <w:lang w:val="en-US"/>
        </w:rPr>
        <w:t xml:space="preserve">When people care about something, it leads to their wanting certain things in their lives. </w:t>
      </w:r>
      <w:r w:rsidR="006813B1" w:rsidRPr="00CE62F7">
        <w:rPr>
          <w:rFonts w:ascii="Garamond" w:hAnsi="Garamond" w:cs="ElectraLH-RegularOsF"/>
          <w:sz w:val="24"/>
          <w:szCs w:val="24"/>
          <w:lang w:val="en-US"/>
        </w:rPr>
        <w:lastRenderedPageBreak/>
        <w:t xml:space="preserve">Azul’s </w:t>
      </w:r>
      <w:r w:rsidR="003E68E3" w:rsidRPr="00CE62F7">
        <w:rPr>
          <w:rFonts w:ascii="Garamond" w:hAnsi="Garamond" w:cs="ElectraLH-RegularOsF"/>
          <w:sz w:val="24"/>
          <w:szCs w:val="24"/>
          <w:lang w:val="en-US"/>
        </w:rPr>
        <w:t xml:space="preserve">love of blue leads </w:t>
      </w:r>
      <w:r w:rsidR="004545C3" w:rsidRPr="00CE62F7">
        <w:rPr>
          <w:rFonts w:ascii="Garamond" w:hAnsi="Garamond" w:cs="ElectraLH-RegularOsF"/>
          <w:sz w:val="24"/>
          <w:szCs w:val="24"/>
          <w:lang w:val="en-US"/>
        </w:rPr>
        <w:t xml:space="preserve">her </w:t>
      </w:r>
      <w:r w:rsidR="003E68E3" w:rsidRPr="00CE62F7">
        <w:rPr>
          <w:rFonts w:ascii="Garamond" w:hAnsi="Garamond" w:cs="ElectraLH-RegularOsF"/>
          <w:sz w:val="24"/>
          <w:szCs w:val="24"/>
          <w:lang w:val="en-US"/>
        </w:rPr>
        <w:t xml:space="preserve">to want to look at blue and to want to play a role in creating blue things. Azul’s love </w:t>
      </w:r>
      <w:r w:rsidR="004545C3" w:rsidRPr="00CE62F7">
        <w:rPr>
          <w:rFonts w:ascii="Garamond" w:hAnsi="Garamond" w:cs="ElectraLH-RegularOsF"/>
          <w:sz w:val="24"/>
          <w:szCs w:val="24"/>
          <w:lang w:val="en-US"/>
        </w:rPr>
        <w:t>of</w:t>
      </w:r>
      <w:r w:rsidR="003E68E3" w:rsidRPr="00CE62F7">
        <w:rPr>
          <w:rFonts w:ascii="Garamond" w:hAnsi="Garamond" w:cs="ElectraLH-RegularOsF"/>
          <w:sz w:val="24"/>
          <w:szCs w:val="24"/>
          <w:lang w:val="en-US"/>
        </w:rPr>
        <w:t xml:space="preserve"> blue provides both a basis for action and basis for </w:t>
      </w:r>
      <w:r w:rsidR="006921B6" w:rsidRPr="00CE62F7">
        <w:rPr>
          <w:rFonts w:ascii="Garamond" w:hAnsi="Garamond" w:cs="ElectraLH-RegularOsF"/>
          <w:sz w:val="24"/>
          <w:szCs w:val="24"/>
          <w:lang w:val="en-US"/>
        </w:rPr>
        <w:t xml:space="preserve">at least a partial </w:t>
      </w:r>
      <w:r w:rsidR="003E68E3" w:rsidRPr="00CE62F7">
        <w:rPr>
          <w:rFonts w:ascii="Garamond" w:hAnsi="Garamond" w:cs="ElectraLH-RegularOsF"/>
          <w:sz w:val="24"/>
          <w:szCs w:val="24"/>
          <w:lang w:val="en-US"/>
        </w:rPr>
        <w:t xml:space="preserve">evaluation of </w:t>
      </w:r>
      <w:r w:rsidR="004545C3" w:rsidRPr="00CE62F7">
        <w:rPr>
          <w:rFonts w:ascii="Garamond" w:hAnsi="Garamond" w:cs="ElectraLH-RegularOsF"/>
          <w:sz w:val="24"/>
          <w:szCs w:val="24"/>
          <w:lang w:val="en-US"/>
        </w:rPr>
        <w:t>her</w:t>
      </w:r>
      <w:r w:rsidR="006921B6" w:rsidRPr="00CE62F7">
        <w:rPr>
          <w:rFonts w:ascii="Garamond" w:hAnsi="Garamond" w:cs="ElectraLH-RegularOsF"/>
          <w:sz w:val="24"/>
          <w:szCs w:val="24"/>
          <w:lang w:val="en-US"/>
        </w:rPr>
        <w:t xml:space="preserve"> life. It provides a basis for action by providing</w:t>
      </w:r>
      <w:r w:rsidR="004545C3" w:rsidRPr="00CE62F7">
        <w:rPr>
          <w:rFonts w:ascii="Garamond" w:hAnsi="Garamond" w:cs="ElectraLH-RegularOsF"/>
          <w:sz w:val="24"/>
          <w:szCs w:val="24"/>
          <w:lang w:val="en-US"/>
        </w:rPr>
        <w:t xml:space="preserve"> her</w:t>
      </w:r>
      <w:r w:rsidR="006921B6" w:rsidRPr="00CE62F7">
        <w:rPr>
          <w:rFonts w:ascii="Garamond" w:hAnsi="Garamond" w:cs="ElectraLH-RegularOsF"/>
          <w:sz w:val="24"/>
          <w:szCs w:val="24"/>
          <w:lang w:val="en-US"/>
        </w:rPr>
        <w:t xml:space="preserve"> with desires</w:t>
      </w:r>
      <w:r w:rsidR="005C6B47" w:rsidRPr="00CE62F7">
        <w:rPr>
          <w:rFonts w:ascii="Garamond" w:hAnsi="Garamond" w:cs="ElectraLH-RegularOsF"/>
          <w:sz w:val="24"/>
          <w:szCs w:val="24"/>
          <w:lang w:val="en-US"/>
        </w:rPr>
        <w:t xml:space="preserve"> that </w:t>
      </w:r>
      <w:r w:rsidR="004545C3" w:rsidRPr="00CE62F7">
        <w:rPr>
          <w:rFonts w:ascii="Garamond" w:hAnsi="Garamond" w:cs="ElectraLH-RegularOsF"/>
          <w:sz w:val="24"/>
          <w:szCs w:val="24"/>
          <w:lang w:val="en-US"/>
        </w:rPr>
        <w:t xml:space="preserve">she </w:t>
      </w:r>
      <w:r w:rsidR="005C6B47" w:rsidRPr="00CE62F7">
        <w:rPr>
          <w:rFonts w:ascii="Garamond" w:hAnsi="Garamond" w:cs="ElectraLH-RegularOsF"/>
          <w:sz w:val="24"/>
          <w:szCs w:val="24"/>
          <w:lang w:val="en-US"/>
        </w:rPr>
        <w:t>might act on (this isn’t to suggest that the only basis for action is the pursuit of a desire). It provides at lea</w:t>
      </w:r>
      <w:r w:rsidR="00690D7B" w:rsidRPr="00CE62F7">
        <w:rPr>
          <w:rFonts w:ascii="Garamond" w:hAnsi="Garamond" w:cs="ElectraLH-RegularOsF"/>
          <w:sz w:val="24"/>
          <w:szCs w:val="24"/>
          <w:lang w:val="en-US"/>
        </w:rPr>
        <w:t xml:space="preserve">st a partial basis for evaluation because it allows one to see whether Azul’s </w:t>
      </w:r>
      <w:r w:rsidR="00B13015" w:rsidRPr="00CE62F7">
        <w:rPr>
          <w:rFonts w:ascii="Garamond" w:hAnsi="Garamond" w:cs="ElectraLH-RegularOsF"/>
          <w:sz w:val="24"/>
          <w:szCs w:val="24"/>
          <w:lang w:val="en-US"/>
        </w:rPr>
        <w:t xml:space="preserve">desires are being met (again, this isn’t to suggest that the satisfaction of desire is the sole basis for evaluation). </w:t>
      </w:r>
      <w:r w:rsidR="000D12A7" w:rsidRPr="00CE62F7">
        <w:rPr>
          <w:rFonts w:ascii="Garamond" w:hAnsi="Garamond" w:cs="ElectraLH-RegularOsF"/>
          <w:sz w:val="24"/>
          <w:szCs w:val="24"/>
          <w:lang w:val="en-US"/>
        </w:rPr>
        <w:t xml:space="preserve">The appearance of the Blue Haters has </w:t>
      </w:r>
      <w:r w:rsidR="00810AD7" w:rsidRPr="00CE62F7">
        <w:rPr>
          <w:rFonts w:ascii="Garamond" w:hAnsi="Garamond" w:cs="ElectraLH-RegularOsF"/>
          <w:sz w:val="24"/>
          <w:szCs w:val="24"/>
          <w:lang w:val="en-US"/>
        </w:rPr>
        <w:t>hampered</w:t>
      </w:r>
      <w:r w:rsidR="000D12A7" w:rsidRPr="00CE62F7">
        <w:rPr>
          <w:rFonts w:ascii="Garamond" w:hAnsi="Garamond" w:cs="ElectraLH-RegularOsF"/>
          <w:sz w:val="24"/>
          <w:szCs w:val="24"/>
          <w:lang w:val="en-US"/>
        </w:rPr>
        <w:t xml:space="preserve"> Azul’s agency because satisfying a desire </w:t>
      </w:r>
      <w:r w:rsidR="00810AD7" w:rsidRPr="00CE62F7">
        <w:rPr>
          <w:rFonts w:ascii="Garamond" w:hAnsi="Garamond" w:cs="ElectraLH-RegularOsF"/>
          <w:sz w:val="24"/>
          <w:szCs w:val="24"/>
          <w:lang w:val="en-US"/>
        </w:rPr>
        <w:t>she</w:t>
      </w:r>
      <w:r w:rsidR="000D12A7" w:rsidRPr="00CE62F7">
        <w:rPr>
          <w:rFonts w:ascii="Garamond" w:hAnsi="Garamond" w:cs="ElectraLH-RegularOsF"/>
          <w:sz w:val="24"/>
          <w:szCs w:val="24"/>
          <w:lang w:val="en-US"/>
        </w:rPr>
        <w:t xml:space="preserve"> care</w:t>
      </w:r>
      <w:r w:rsidR="00810AD7" w:rsidRPr="00CE62F7">
        <w:rPr>
          <w:rFonts w:ascii="Garamond" w:hAnsi="Garamond" w:cs="ElectraLH-RegularOsF"/>
          <w:sz w:val="24"/>
          <w:szCs w:val="24"/>
          <w:lang w:val="en-US"/>
        </w:rPr>
        <w:t>s</w:t>
      </w:r>
      <w:r w:rsidR="000D12A7" w:rsidRPr="00CE62F7">
        <w:rPr>
          <w:rFonts w:ascii="Garamond" w:hAnsi="Garamond" w:cs="ElectraLH-RegularOsF"/>
          <w:sz w:val="24"/>
          <w:szCs w:val="24"/>
          <w:lang w:val="en-US"/>
        </w:rPr>
        <w:t xml:space="preserve"> about leads to the frustration of a desire </w:t>
      </w:r>
      <w:r w:rsidR="00810AD7" w:rsidRPr="00CE62F7">
        <w:rPr>
          <w:rFonts w:ascii="Garamond" w:hAnsi="Garamond" w:cs="ElectraLH-RegularOsF"/>
          <w:sz w:val="24"/>
          <w:szCs w:val="24"/>
          <w:lang w:val="en-US"/>
        </w:rPr>
        <w:t>she cares</w:t>
      </w:r>
      <w:r w:rsidR="000D12A7" w:rsidRPr="00CE62F7">
        <w:rPr>
          <w:rFonts w:ascii="Garamond" w:hAnsi="Garamond" w:cs="ElectraLH-RegularOsF"/>
          <w:sz w:val="24"/>
          <w:szCs w:val="24"/>
          <w:lang w:val="en-US"/>
        </w:rPr>
        <w:t xml:space="preserve"> about, or at least an increased likelihood of its frustration. </w:t>
      </w:r>
      <w:r w:rsidR="000F2363" w:rsidRPr="00CE62F7">
        <w:rPr>
          <w:rFonts w:ascii="Garamond" w:hAnsi="Garamond" w:cs="ElectraLH-RegularOsF"/>
          <w:sz w:val="24"/>
          <w:szCs w:val="24"/>
          <w:lang w:val="en-US"/>
        </w:rPr>
        <w:t xml:space="preserve">Given the presence of the Blue Haters, </w:t>
      </w:r>
      <w:r w:rsidR="009D5BFA" w:rsidRPr="00CE62F7">
        <w:rPr>
          <w:rFonts w:ascii="Garamond" w:hAnsi="Garamond" w:cs="ElectraLH-RegularOsF"/>
          <w:sz w:val="24"/>
          <w:szCs w:val="24"/>
          <w:lang w:val="en-US"/>
        </w:rPr>
        <w:t>Azul’s situation is akin in ways to th</w:t>
      </w:r>
      <w:r w:rsidR="008C4A68" w:rsidRPr="00CE62F7">
        <w:rPr>
          <w:rFonts w:ascii="Garamond" w:hAnsi="Garamond" w:cs="ElectraLH-RegularOsF"/>
          <w:sz w:val="24"/>
          <w:szCs w:val="24"/>
          <w:lang w:val="en-US"/>
        </w:rPr>
        <w:t>at of the</w:t>
      </w:r>
      <w:r w:rsidR="009D5BFA" w:rsidRPr="00CE62F7">
        <w:rPr>
          <w:rFonts w:ascii="Garamond" w:hAnsi="Garamond" w:cs="ElectraLH-RegularOsF"/>
          <w:sz w:val="24"/>
          <w:szCs w:val="24"/>
          <w:lang w:val="en-US"/>
        </w:rPr>
        <w:t xml:space="preserve"> agent from Williams’ (1973) critique of utilitarianism.</w:t>
      </w:r>
      <w:r w:rsidR="00D6658B" w:rsidRPr="00CE62F7">
        <w:rPr>
          <w:rStyle w:val="FootnoteReference"/>
          <w:rFonts w:ascii="Garamond" w:hAnsi="Garamond" w:cs="ElectraLH-RegularOsF"/>
          <w:sz w:val="24"/>
          <w:szCs w:val="24"/>
          <w:lang w:val="en-US"/>
        </w:rPr>
        <w:footnoteReference w:id="49"/>
      </w:r>
      <w:r w:rsidR="009D5BFA" w:rsidRPr="00CE62F7">
        <w:rPr>
          <w:rFonts w:ascii="Garamond" w:hAnsi="Garamond" w:cs="ElectraLH-RegularOsF"/>
          <w:i/>
          <w:iCs/>
          <w:sz w:val="24"/>
          <w:szCs w:val="24"/>
          <w:lang w:val="en-US"/>
        </w:rPr>
        <w:t xml:space="preserve"> </w:t>
      </w:r>
      <w:r w:rsidR="001C3176" w:rsidRPr="00CE62F7">
        <w:rPr>
          <w:rFonts w:ascii="Garamond" w:hAnsi="Garamond"/>
          <w:sz w:val="24"/>
          <w:szCs w:val="24"/>
          <w:lang w:val="en-US"/>
        </w:rPr>
        <w:t>Williams</w:t>
      </w:r>
      <w:r w:rsidR="00592830" w:rsidRPr="00CE62F7">
        <w:rPr>
          <w:rFonts w:ascii="Garamond" w:hAnsi="Garamond"/>
          <w:sz w:val="24"/>
          <w:szCs w:val="24"/>
          <w:lang w:val="en-US"/>
        </w:rPr>
        <w:t xml:space="preserve">’ agent finds himself alienated because </w:t>
      </w:r>
      <w:r w:rsidR="002F5720" w:rsidRPr="00CE62F7">
        <w:rPr>
          <w:rFonts w:ascii="Garamond" w:hAnsi="Garamond"/>
          <w:sz w:val="24"/>
          <w:szCs w:val="24"/>
          <w:lang w:val="en-US"/>
        </w:rPr>
        <w:t xml:space="preserve">the utilitarian </w:t>
      </w:r>
      <w:r w:rsidR="00B62746" w:rsidRPr="00CE62F7">
        <w:rPr>
          <w:rFonts w:ascii="Garamond" w:hAnsi="Garamond"/>
          <w:sz w:val="24"/>
          <w:szCs w:val="24"/>
          <w:lang w:val="en-US"/>
        </w:rPr>
        <w:t xml:space="preserve">requirement to impartially maximize well-being </w:t>
      </w:r>
      <w:r w:rsidR="00592830" w:rsidRPr="00CE62F7">
        <w:rPr>
          <w:rFonts w:ascii="Garamond" w:hAnsi="Garamond"/>
          <w:sz w:val="24"/>
          <w:szCs w:val="24"/>
          <w:lang w:val="en-US"/>
        </w:rPr>
        <w:t xml:space="preserve">conflicts with his </w:t>
      </w:r>
      <w:r w:rsidR="00DE6CAD" w:rsidRPr="00CE62F7">
        <w:rPr>
          <w:rFonts w:ascii="Garamond" w:hAnsi="Garamond"/>
          <w:sz w:val="24"/>
          <w:szCs w:val="24"/>
          <w:lang w:val="en-US"/>
        </w:rPr>
        <w:t xml:space="preserve">commitments, i.e., with those projects of his which constitutes his most basic source </w:t>
      </w:r>
      <w:r w:rsidR="005C7AD8" w:rsidRPr="00CE62F7">
        <w:rPr>
          <w:rFonts w:ascii="Garamond" w:hAnsi="Garamond"/>
          <w:sz w:val="24"/>
          <w:szCs w:val="24"/>
          <w:lang w:val="en-US"/>
        </w:rPr>
        <w:t>of agency:</w:t>
      </w:r>
    </w:p>
    <w:p w14:paraId="4B61384F" w14:textId="77777777" w:rsidR="0088466F" w:rsidRPr="00CE62F7" w:rsidRDefault="0088466F" w:rsidP="0088466F">
      <w:pPr>
        <w:spacing w:after="0" w:line="240" w:lineRule="auto"/>
        <w:ind w:left="720" w:right="900" w:hanging="720"/>
        <w:contextualSpacing/>
        <w:jc w:val="both"/>
        <w:rPr>
          <w:rFonts w:ascii="Garamond" w:hAnsi="Garamond"/>
          <w:sz w:val="24"/>
          <w:szCs w:val="24"/>
          <w:lang w:val="en-US"/>
        </w:rPr>
      </w:pPr>
      <w:r w:rsidRPr="00CE62F7">
        <w:rPr>
          <w:rFonts w:ascii="Garamond" w:hAnsi="Garamond"/>
          <w:sz w:val="24"/>
          <w:szCs w:val="24"/>
          <w:lang w:val="en-US"/>
        </w:rPr>
        <w:tab/>
        <w:t>It is absurd to demand …that he should just step aside from his own project and decision and acknowledge the decision which utilitarian calculation requires. It is to alienate him in a real sense from his actions and the source of his action in his own convictions. ibid. 116</w:t>
      </w:r>
    </w:p>
    <w:p w14:paraId="6BB9FF05" w14:textId="77777777" w:rsidR="0088466F" w:rsidRPr="00CE62F7" w:rsidRDefault="0088466F" w:rsidP="0088466F">
      <w:pPr>
        <w:spacing w:after="0" w:line="240" w:lineRule="auto"/>
        <w:ind w:left="720" w:right="450"/>
        <w:contextualSpacing/>
        <w:jc w:val="both"/>
        <w:rPr>
          <w:rFonts w:ascii="Garamond" w:hAnsi="Garamond"/>
          <w:sz w:val="24"/>
          <w:szCs w:val="24"/>
          <w:lang w:val="en-US"/>
        </w:rPr>
      </w:pPr>
    </w:p>
    <w:p w14:paraId="6F098920" w14:textId="726B2B08" w:rsidR="009148A7" w:rsidRPr="00CE62F7" w:rsidRDefault="0059267B" w:rsidP="009148A7">
      <w:pPr>
        <w:spacing w:after="0" w:line="480" w:lineRule="auto"/>
        <w:ind w:right="450"/>
        <w:contextualSpacing/>
        <w:jc w:val="both"/>
        <w:rPr>
          <w:rFonts w:ascii="Garamond" w:hAnsi="Garamond" w:cs="ElectraLH-RegularOsF"/>
          <w:sz w:val="24"/>
          <w:szCs w:val="24"/>
          <w:lang w:val="en-US"/>
        </w:rPr>
      </w:pPr>
      <w:r w:rsidRPr="00CE62F7">
        <w:rPr>
          <w:rFonts w:ascii="Garamond" w:hAnsi="Garamond"/>
          <w:sz w:val="24"/>
          <w:szCs w:val="24"/>
          <w:lang w:val="en-US"/>
        </w:rPr>
        <w:t xml:space="preserve">We can be agnostic about whether Williams is right </w:t>
      </w:r>
      <w:r w:rsidR="00F149C2" w:rsidRPr="00CE62F7">
        <w:rPr>
          <w:rFonts w:ascii="Garamond" w:hAnsi="Garamond"/>
          <w:sz w:val="24"/>
          <w:szCs w:val="24"/>
          <w:lang w:val="en-US"/>
        </w:rPr>
        <w:t xml:space="preserve">that </w:t>
      </w:r>
      <w:r w:rsidRPr="00CE62F7">
        <w:rPr>
          <w:rFonts w:ascii="Garamond" w:hAnsi="Garamond"/>
          <w:sz w:val="24"/>
          <w:szCs w:val="24"/>
          <w:lang w:val="en-US"/>
        </w:rPr>
        <w:t xml:space="preserve">utilitarian requirements </w:t>
      </w:r>
      <w:r w:rsidR="008850BD" w:rsidRPr="00CE62F7">
        <w:rPr>
          <w:rFonts w:ascii="Garamond" w:hAnsi="Garamond"/>
          <w:sz w:val="24"/>
          <w:szCs w:val="24"/>
          <w:lang w:val="en-US"/>
        </w:rPr>
        <w:t xml:space="preserve">do in fact </w:t>
      </w:r>
      <w:r w:rsidR="00F149C2" w:rsidRPr="00CE62F7">
        <w:rPr>
          <w:rFonts w:ascii="Garamond" w:hAnsi="Garamond"/>
          <w:sz w:val="24"/>
          <w:szCs w:val="24"/>
          <w:lang w:val="en-US"/>
        </w:rPr>
        <w:t xml:space="preserve">separate agents from themselves, </w:t>
      </w:r>
      <w:r w:rsidRPr="00CE62F7">
        <w:rPr>
          <w:rFonts w:ascii="Garamond" w:hAnsi="Garamond"/>
          <w:sz w:val="24"/>
          <w:szCs w:val="24"/>
          <w:lang w:val="en-US"/>
        </w:rPr>
        <w:t xml:space="preserve">while nonetheless granting that </w:t>
      </w:r>
      <w:r w:rsidR="00F149C2" w:rsidRPr="00CE62F7">
        <w:rPr>
          <w:rFonts w:ascii="Garamond" w:hAnsi="Garamond"/>
          <w:sz w:val="24"/>
          <w:szCs w:val="24"/>
          <w:lang w:val="en-US"/>
        </w:rPr>
        <w:t xml:space="preserve">being separated from a basic source of agency </w:t>
      </w:r>
      <w:r w:rsidR="00F149C2" w:rsidRPr="00CE62F7">
        <w:rPr>
          <w:rFonts w:ascii="Garamond" w:hAnsi="Garamond"/>
          <w:i/>
          <w:iCs/>
          <w:sz w:val="24"/>
          <w:szCs w:val="24"/>
          <w:lang w:val="en-US"/>
        </w:rPr>
        <w:t>is</w:t>
      </w:r>
      <w:r w:rsidR="001F58D2" w:rsidRPr="00CE62F7">
        <w:rPr>
          <w:rFonts w:ascii="Garamond" w:hAnsi="Garamond"/>
          <w:i/>
          <w:iCs/>
          <w:sz w:val="24"/>
          <w:szCs w:val="24"/>
          <w:lang w:val="en-US"/>
        </w:rPr>
        <w:t xml:space="preserve"> </w:t>
      </w:r>
      <w:r w:rsidR="001F58D2" w:rsidRPr="00CE62F7">
        <w:rPr>
          <w:rFonts w:ascii="Garamond" w:hAnsi="Garamond"/>
          <w:sz w:val="24"/>
          <w:szCs w:val="24"/>
          <w:lang w:val="en-US"/>
        </w:rPr>
        <w:t xml:space="preserve">a form of absurdity, and hence </w:t>
      </w:r>
      <w:r w:rsidR="001863C4" w:rsidRPr="00CE62F7">
        <w:rPr>
          <w:rFonts w:ascii="Garamond" w:hAnsi="Garamond"/>
          <w:sz w:val="24"/>
          <w:szCs w:val="24"/>
          <w:lang w:val="en-US"/>
        </w:rPr>
        <w:t xml:space="preserve">a form </w:t>
      </w:r>
      <w:r w:rsidR="001F58D2" w:rsidRPr="00CE62F7">
        <w:rPr>
          <w:rFonts w:ascii="Garamond" w:hAnsi="Garamond"/>
          <w:sz w:val="24"/>
          <w:szCs w:val="24"/>
          <w:lang w:val="en-US"/>
        </w:rPr>
        <w:t>o</w:t>
      </w:r>
      <w:r w:rsidR="00F149C2" w:rsidRPr="00CE62F7">
        <w:rPr>
          <w:rFonts w:ascii="Garamond" w:hAnsi="Garamond"/>
          <w:sz w:val="24"/>
          <w:szCs w:val="24"/>
          <w:lang w:val="en-US"/>
        </w:rPr>
        <w:t xml:space="preserve">f alienation. </w:t>
      </w:r>
      <w:r w:rsidR="005A4B83" w:rsidRPr="00CE62F7">
        <w:rPr>
          <w:rFonts w:ascii="Garamond" w:hAnsi="Garamond"/>
          <w:sz w:val="24"/>
          <w:szCs w:val="24"/>
          <w:lang w:val="en-US"/>
        </w:rPr>
        <w:t>The Blue Haters separate Azul</w:t>
      </w:r>
      <w:r w:rsidR="00213C0E" w:rsidRPr="00CE62F7">
        <w:rPr>
          <w:rFonts w:ascii="Garamond" w:hAnsi="Garamond"/>
          <w:sz w:val="24"/>
          <w:szCs w:val="24"/>
          <w:lang w:val="en-US"/>
        </w:rPr>
        <w:t xml:space="preserve"> from a basic source of agency</w:t>
      </w:r>
      <w:r w:rsidR="001863C4" w:rsidRPr="00CE62F7">
        <w:rPr>
          <w:rFonts w:ascii="Garamond" w:hAnsi="Garamond"/>
          <w:sz w:val="24"/>
          <w:szCs w:val="24"/>
          <w:lang w:val="en-US"/>
        </w:rPr>
        <w:t xml:space="preserve"> by hamper</w:t>
      </w:r>
      <w:r w:rsidR="00763F93" w:rsidRPr="00CE62F7">
        <w:rPr>
          <w:rFonts w:ascii="Garamond" w:hAnsi="Garamond"/>
          <w:sz w:val="24"/>
          <w:szCs w:val="24"/>
          <w:lang w:val="en-US"/>
        </w:rPr>
        <w:t>ing</w:t>
      </w:r>
      <w:r w:rsidR="001863C4" w:rsidRPr="00CE62F7">
        <w:rPr>
          <w:rFonts w:ascii="Garamond" w:hAnsi="Garamond"/>
          <w:sz w:val="24"/>
          <w:szCs w:val="24"/>
          <w:lang w:val="en-US"/>
        </w:rPr>
        <w:t xml:space="preserve"> her ability to use her concerns as a gateway to satisfying desires</w:t>
      </w:r>
      <w:r w:rsidR="00763F93" w:rsidRPr="00CE62F7">
        <w:rPr>
          <w:rFonts w:ascii="Garamond" w:hAnsi="Garamond"/>
          <w:sz w:val="24"/>
          <w:szCs w:val="24"/>
          <w:lang w:val="en-US"/>
        </w:rPr>
        <w:t xml:space="preserve"> which</w:t>
      </w:r>
      <w:r w:rsidR="001863C4" w:rsidRPr="00CE62F7">
        <w:rPr>
          <w:rFonts w:ascii="Garamond" w:hAnsi="Garamond"/>
          <w:sz w:val="24"/>
          <w:szCs w:val="24"/>
          <w:lang w:val="en-US"/>
        </w:rPr>
        <w:t xml:space="preserve"> those concerns give rise to. </w:t>
      </w:r>
      <w:r w:rsidR="008A59B2" w:rsidRPr="00CE62F7">
        <w:rPr>
          <w:rFonts w:ascii="Garamond" w:hAnsi="Garamond"/>
          <w:sz w:val="24"/>
          <w:szCs w:val="24"/>
          <w:lang w:val="en-US"/>
        </w:rPr>
        <w:t>She is plausibly</w:t>
      </w:r>
      <w:r w:rsidR="00213C0E" w:rsidRPr="00CE62F7">
        <w:rPr>
          <w:rFonts w:ascii="Garamond" w:hAnsi="Garamond"/>
          <w:sz w:val="24"/>
          <w:szCs w:val="24"/>
          <w:lang w:val="en-US"/>
        </w:rPr>
        <w:t xml:space="preserve"> alienated</w:t>
      </w:r>
      <w:r w:rsidR="008A59B2" w:rsidRPr="00CE62F7">
        <w:rPr>
          <w:rFonts w:ascii="Garamond" w:hAnsi="Garamond"/>
          <w:sz w:val="24"/>
          <w:szCs w:val="24"/>
          <w:lang w:val="en-US"/>
        </w:rPr>
        <w:t xml:space="preserve"> as a result</w:t>
      </w:r>
      <w:r w:rsidR="00213C0E" w:rsidRPr="00CE62F7">
        <w:rPr>
          <w:rFonts w:ascii="Garamond" w:hAnsi="Garamond"/>
          <w:sz w:val="24"/>
          <w:szCs w:val="24"/>
          <w:lang w:val="en-US"/>
        </w:rPr>
        <w:t>. A similar so</w:t>
      </w:r>
      <w:r w:rsidR="00331E68" w:rsidRPr="00CE62F7">
        <w:rPr>
          <w:rFonts w:ascii="Garamond" w:hAnsi="Garamond"/>
          <w:sz w:val="24"/>
          <w:szCs w:val="24"/>
          <w:lang w:val="en-US"/>
        </w:rPr>
        <w:t xml:space="preserve">rt of separation occurs in the conflict at issue in this paper. </w:t>
      </w:r>
      <w:r w:rsidR="00E64C87" w:rsidRPr="00CE62F7">
        <w:rPr>
          <w:rFonts w:ascii="Garamond" w:hAnsi="Garamond"/>
          <w:sz w:val="24"/>
          <w:szCs w:val="24"/>
          <w:lang w:val="en-US"/>
        </w:rPr>
        <w:t>There is one single source of concern that explains why the virtuous desire what they desire</w:t>
      </w:r>
      <w:r w:rsidR="002C44BA" w:rsidRPr="00CE62F7">
        <w:rPr>
          <w:rFonts w:ascii="Garamond" w:hAnsi="Garamond"/>
          <w:sz w:val="24"/>
          <w:szCs w:val="24"/>
          <w:lang w:val="en-US"/>
        </w:rPr>
        <w:t>, whether for themselves or for others</w:t>
      </w:r>
      <w:r w:rsidR="00E64C87" w:rsidRPr="00CE62F7">
        <w:rPr>
          <w:rFonts w:ascii="Garamond" w:hAnsi="Garamond"/>
          <w:sz w:val="24"/>
          <w:szCs w:val="24"/>
          <w:lang w:val="en-US"/>
        </w:rPr>
        <w:t xml:space="preserve">. </w:t>
      </w:r>
      <w:r w:rsidR="00750F50" w:rsidRPr="00CE62F7">
        <w:rPr>
          <w:rFonts w:ascii="Garamond" w:hAnsi="Garamond"/>
          <w:sz w:val="24"/>
          <w:szCs w:val="24"/>
          <w:lang w:val="en-US"/>
        </w:rPr>
        <w:t xml:space="preserve">And </w:t>
      </w:r>
      <w:r w:rsidR="004A5396" w:rsidRPr="00CE62F7">
        <w:rPr>
          <w:rFonts w:ascii="Garamond" w:hAnsi="Garamond"/>
          <w:sz w:val="24"/>
          <w:szCs w:val="24"/>
          <w:lang w:val="en-US"/>
        </w:rPr>
        <w:t xml:space="preserve">yet the ability that the virtuous have to </w:t>
      </w:r>
      <w:r w:rsidR="005B1EEF" w:rsidRPr="00CE62F7">
        <w:rPr>
          <w:rFonts w:ascii="Garamond" w:hAnsi="Garamond"/>
          <w:sz w:val="24"/>
          <w:szCs w:val="24"/>
          <w:lang w:val="en-US"/>
        </w:rPr>
        <w:t xml:space="preserve">satisfy </w:t>
      </w:r>
      <w:r w:rsidR="004A5396" w:rsidRPr="00CE62F7">
        <w:rPr>
          <w:rFonts w:ascii="Garamond" w:hAnsi="Garamond"/>
          <w:sz w:val="24"/>
          <w:szCs w:val="24"/>
          <w:lang w:val="en-US"/>
        </w:rPr>
        <w:t xml:space="preserve">some of those desires is in tension with their ability to </w:t>
      </w:r>
      <w:r w:rsidR="005B1EEF" w:rsidRPr="00CE62F7">
        <w:rPr>
          <w:rFonts w:ascii="Garamond" w:hAnsi="Garamond"/>
          <w:sz w:val="24"/>
          <w:szCs w:val="24"/>
          <w:lang w:val="en-US"/>
        </w:rPr>
        <w:t>satisfy</w:t>
      </w:r>
      <w:r w:rsidR="004A5396" w:rsidRPr="00CE62F7">
        <w:rPr>
          <w:rFonts w:ascii="Garamond" w:hAnsi="Garamond"/>
          <w:sz w:val="24"/>
          <w:szCs w:val="24"/>
          <w:lang w:val="en-US"/>
        </w:rPr>
        <w:t xml:space="preserve"> other</w:t>
      </w:r>
      <w:r w:rsidR="009525AE" w:rsidRPr="00CE62F7">
        <w:rPr>
          <w:rFonts w:ascii="Garamond" w:hAnsi="Garamond"/>
          <w:sz w:val="24"/>
          <w:szCs w:val="24"/>
          <w:lang w:val="en-US"/>
        </w:rPr>
        <w:t>s</w:t>
      </w:r>
      <w:r w:rsidR="005B1EEF" w:rsidRPr="00CE62F7">
        <w:rPr>
          <w:rFonts w:ascii="Garamond" w:hAnsi="Garamond"/>
          <w:sz w:val="24"/>
          <w:szCs w:val="24"/>
          <w:lang w:val="en-US"/>
        </w:rPr>
        <w:t xml:space="preserve">. </w:t>
      </w:r>
      <w:r w:rsidR="00A61EA2" w:rsidRPr="00CE62F7">
        <w:rPr>
          <w:rFonts w:ascii="Garamond" w:hAnsi="Garamond"/>
          <w:sz w:val="24"/>
          <w:szCs w:val="24"/>
          <w:lang w:val="en-US"/>
        </w:rPr>
        <w:t>For example, when the cap within a group has been reached, s</w:t>
      </w:r>
      <w:r w:rsidR="000B0366" w:rsidRPr="00CE62F7">
        <w:rPr>
          <w:rFonts w:ascii="Garamond" w:hAnsi="Garamond" w:cs="ElectraLH-RegularOsF"/>
          <w:sz w:val="24"/>
          <w:szCs w:val="24"/>
          <w:lang w:val="en-US"/>
        </w:rPr>
        <w:t xml:space="preserve">atisfying the desire to </w:t>
      </w:r>
      <w:r w:rsidR="00A21314" w:rsidRPr="00CE62F7">
        <w:rPr>
          <w:rFonts w:ascii="Garamond" w:hAnsi="Garamond" w:cs="ElectraLH-RegularOsF"/>
          <w:sz w:val="24"/>
          <w:szCs w:val="24"/>
          <w:lang w:val="en-US"/>
        </w:rPr>
        <w:lastRenderedPageBreak/>
        <w:t>contribute to group knowledge</w:t>
      </w:r>
      <w:r w:rsidR="00A61EA2" w:rsidRPr="00CE62F7">
        <w:rPr>
          <w:rFonts w:ascii="Garamond" w:hAnsi="Garamond" w:cs="ElectraLH-RegularOsF"/>
          <w:sz w:val="24"/>
          <w:szCs w:val="24"/>
          <w:lang w:val="en-US"/>
        </w:rPr>
        <w:t xml:space="preserve"> </w:t>
      </w:r>
      <w:r w:rsidR="00A21314" w:rsidRPr="00CE62F7">
        <w:rPr>
          <w:rFonts w:ascii="Garamond" w:hAnsi="Garamond" w:cs="ElectraLH-RegularOsF"/>
          <w:sz w:val="24"/>
          <w:szCs w:val="24"/>
          <w:lang w:val="en-US"/>
        </w:rPr>
        <w:t xml:space="preserve">makes it </w:t>
      </w:r>
      <w:r w:rsidR="00A61EA2" w:rsidRPr="00CE62F7">
        <w:rPr>
          <w:rFonts w:ascii="Garamond" w:hAnsi="Garamond" w:cs="ElectraLH-RegularOsF"/>
          <w:sz w:val="24"/>
          <w:szCs w:val="24"/>
          <w:lang w:val="en-US"/>
        </w:rPr>
        <w:t>harder</w:t>
      </w:r>
      <w:r w:rsidR="00A21314" w:rsidRPr="00CE62F7">
        <w:rPr>
          <w:rFonts w:ascii="Garamond" w:hAnsi="Garamond" w:cs="ElectraLH-RegularOsF"/>
          <w:sz w:val="24"/>
          <w:szCs w:val="24"/>
          <w:lang w:val="en-US"/>
        </w:rPr>
        <w:t xml:space="preserve"> to satisfy desire</w:t>
      </w:r>
      <w:r w:rsidR="00DD3DE4" w:rsidRPr="00CE62F7">
        <w:rPr>
          <w:rFonts w:ascii="Garamond" w:hAnsi="Garamond" w:cs="ElectraLH-RegularOsF"/>
          <w:sz w:val="24"/>
          <w:szCs w:val="24"/>
          <w:lang w:val="en-US"/>
        </w:rPr>
        <w:t>s</w:t>
      </w:r>
      <w:r w:rsidR="00A21314" w:rsidRPr="00CE62F7">
        <w:rPr>
          <w:rFonts w:ascii="Garamond" w:hAnsi="Garamond" w:cs="ElectraLH-RegularOsF"/>
          <w:sz w:val="24"/>
          <w:szCs w:val="24"/>
          <w:lang w:val="en-US"/>
        </w:rPr>
        <w:t xml:space="preserve"> </w:t>
      </w:r>
      <w:r w:rsidR="003211CA" w:rsidRPr="00CE62F7">
        <w:rPr>
          <w:rFonts w:ascii="Garamond" w:hAnsi="Garamond" w:cs="ElectraLH-RegularOsF"/>
          <w:sz w:val="24"/>
          <w:szCs w:val="24"/>
          <w:lang w:val="en-US"/>
        </w:rPr>
        <w:t>pertaining to their own virtue, such as the desire to</w:t>
      </w:r>
      <w:r w:rsidR="004235FF" w:rsidRPr="00CE62F7">
        <w:rPr>
          <w:rFonts w:ascii="Garamond" w:hAnsi="Garamond" w:cs="ElectraLH-RegularOsF"/>
          <w:sz w:val="24"/>
          <w:szCs w:val="24"/>
          <w:lang w:val="en-US"/>
        </w:rPr>
        <w:t xml:space="preserve"> pursue activities on the basis of evidence. </w:t>
      </w:r>
      <w:r w:rsidR="000C4848" w:rsidRPr="00CE62F7">
        <w:rPr>
          <w:rFonts w:ascii="Garamond" w:hAnsi="Garamond" w:cs="ElectraLH-RegularOsF"/>
          <w:sz w:val="24"/>
          <w:szCs w:val="24"/>
          <w:lang w:val="en-US"/>
        </w:rPr>
        <w:t>T</w:t>
      </w:r>
      <w:r w:rsidR="0093364E" w:rsidRPr="00CE62F7">
        <w:rPr>
          <w:rFonts w:ascii="Garamond" w:hAnsi="Garamond" w:cs="ElectraLH-RegularOsF"/>
          <w:sz w:val="24"/>
          <w:szCs w:val="24"/>
          <w:lang w:val="en-US"/>
        </w:rPr>
        <w:t>he conflict that holds between the desires of the virtuous</w:t>
      </w:r>
      <w:r w:rsidR="006B6ABF" w:rsidRPr="00CE62F7">
        <w:rPr>
          <w:rFonts w:ascii="Garamond" w:hAnsi="Garamond" w:cs="ElectraLH-RegularOsF"/>
          <w:sz w:val="24"/>
          <w:szCs w:val="24"/>
          <w:lang w:val="en-US"/>
        </w:rPr>
        <w:t xml:space="preserve"> </w:t>
      </w:r>
      <w:r w:rsidR="00AA2FE0" w:rsidRPr="00CE62F7">
        <w:rPr>
          <w:rFonts w:ascii="Garamond" w:hAnsi="Garamond" w:cs="ElectraLH-RegularOsF"/>
          <w:sz w:val="24"/>
          <w:szCs w:val="24"/>
          <w:lang w:val="en-US"/>
        </w:rPr>
        <w:t>amounts to alienation</w:t>
      </w:r>
      <w:r w:rsidR="000C4848" w:rsidRPr="00CE62F7">
        <w:rPr>
          <w:rFonts w:ascii="Garamond" w:hAnsi="Garamond" w:cs="ElectraLH-RegularOsF"/>
          <w:sz w:val="24"/>
          <w:szCs w:val="24"/>
          <w:lang w:val="en-US"/>
        </w:rPr>
        <w:t>—rather than simply tough luck</w:t>
      </w:r>
      <w:r w:rsidR="00451427" w:rsidRPr="00CE62F7">
        <w:rPr>
          <w:rFonts w:ascii="Garamond" w:hAnsi="Garamond" w:cs="ElectraLH-RegularOsF"/>
          <w:sz w:val="24"/>
          <w:szCs w:val="24"/>
          <w:lang w:val="en-US"/>
        </w:rPr>
        <w:t>—</w:t>
      </w:r>
      <w:r w:rsidR="000C4848" w:rsidRPr="00CE62F7">
        <w:rPr>
          <w:rFonts w:ascii="Garamond" w:hAnsi="Garamond" w:cs="ElectraLH-RegularOsF"/>
          <w:sz w:val="24"/>
          <w:szCs w:val="24"/>
          <w:lang w:val="en-US"/>
        </w:rPr>
        <w:t>be</w:t>
      </w:r>
      <w:r w:rsidR="00AA2FE0" w:rsidRPr="00CE62F7">
        <w:rPr>
          <w:rFonts w:ascii="Garamond" w:hAnsi="Garamond" w:cs="ElectraLH-RegularOsF"/>
          <w:sz w:val="24"/>
          <w:szCs w:val="24"/>
          <w:lang w:val="en-US"/>
        </w:rPr>
        <w:t xml:space="preserve">cause </w:t>
      </w:r>
      <w:r w:rsidR="00451427" w:rsidRPr="00CE62F7">
        <w:rPr>
          <w:rFonts w:ascii="Garamond" w:hAnsi="Garamond" w:cs="ElectraLH-RegularOsF"/>
          <w:sz w:val="24"/>
          <w:szCs w:val="24"/>
          <w:lang w:val="en-US"/>
        </w:rPr>
        <w:t xml:space="preserve">a </w:t>
      </w:r>
      <w:r w:rsidR="009A4C86" w:rsidRPr="00CE62F7">
        <w:rPr>
          <w:rFonts w:ascii="Garamond" w:hAnsi="Garamond" w:cs="ElectraLH-RegularOsF"/>
          <w:sz w:val="24"/>
          <w:szCs w:val="24"/>
          <w:lang w:val="en-US"/>
        </w:rPr>
        <w:t xml:space="preserve">basic </w:t>
      </w:r>
      <w:r w:rsidR="008F4C0F" w:rsidRPr="00CE62F7">
        <w:rPr>
          <w:rFonts w:ascii="Garamond" w:hAnsi="Garamond" w:cs="ElectraLH-RegularOsF"/>
          <w:sz w:val="24"/>
          <w:szCs w:val="24"/>
          <w:lang w:val="en-US"/>
        </w:rPr>
        <w:t>source of concern</w:t>
      </w:r>
      <w:r w:rsidR="00451427" w:rsidRPr="00CE62F7">
        <w:rPr>
          <w:rFonts w:ascii="Garamond" w:hAnsi="Garamond" w:cs="ElectraLH-RegularOsF"/>
          <w:sz w:val="24"/>
          <w:szCs w:val="24"/>
          <w:lang w:val="en-US"/>
        </w:rPr>
        <w:t xml:space="preserve">, and hence of agency, </w:t>
      </w:r>
      <w:r w:rsidR="008F4C0F" w:rsidRPr="00CE62F7">
        <w:rPr>
          <w:rFonts w:ascii="Garamond" w:hAnsi="Garamond" w:cs="ElectraLH-RegularOsF"/>
          <w:sz w:val="24"/>
          <w:szCs w:val="24"/>
          <w:lang w:val="en-US"/>
        </w:rPr>
        <w:t>is in competition with itself.</w:t>
      </w:r>
    </w:p>
    <w:p w14:paraId="22FAECBD" w14:textId="75E645A9" w:rsidR="001C5D74" w:rsidRPr="00CE62F7" w:rsidRDefault="008F4C0F" w:rsidP="00A413FC">
      <w:pPr>
        <w:spacing w:after="0" w:line="480" w:lineRule="auto"/>
        <w:ind w:right="450" w:firstLine="708"/>
        <w:contextualSpacing/>
        <w:jc w:val="both"/>
        <w:rPr>
          <w:rFonts w:ascii="Garamond" w:hAnsi="Garamond" w:cs="ElectraLH-RegularOsF"/>
          <w:sz w:val="24"/>
          <w:szCs w:val="24"/>
          <w:lang w:val="en-US"/>
        </w:rPr>
      </w:pPr>
      <w:r w:rsidRPr="00CE62F7">
        <w:rPr>
          <w:rFonts w:ascii="Garamond" w:hAnsi="Garamond" w:cs="ElectraLH-RegularOsF"/>
          <w:sz w:val="24"/>
          <w:szCs w:val="24"/>
          <w:lang w:val="en-US"/>
        </w:rPr>
        <w:t xml:space="preserve">Allow me to conclude this section by returning to the issue of modernity. </w:t>
      </w:r>
      <w:r w:rsidR="00FC22A4" w:rsidRPr="00CE62F7">
        <w:rPr>
          <w:rFonts w:ascii="Garamond" w:hAnsi="Garamond" w:cs="ElectraLH-RegularOsF"/>
          <w:sz w:val="24"/>
          <w:szCs w:val="24"/>
          <w:lang w:val="en-US"/>
        </w:rPr>
        <w:t xml:space="preserve">At the outset of the paper, I said that </w:t>
      </w:r>
      <w:r w:rsidR="0022254E" w:rsidRPr="00CE62F7">
        <w:rPr>
          <w:rFonts w:ascii="Garamond" w:hAnsi="Garamond" w:cs="ElectraLH-RegularOsF"/>
          <w:sz w:val="24"/>
          <w:szCs w:val="24"/>
          <w:lang w:val="en-US"/>
        </w:rPr>
        <w:t>the</w:t>
      </w:r>
      <w:r w:rsidR="00FC22A4" w:rsidRPr="00CE62F7">
        <w:rPr>
          <w:rFonts w:ascii="Garamond" w:hAnsi="Garamond" w:cs="ElectraLH-RegularOsF"/>
          <w:sz w:val="24"/>
          <w:szCs w:val="24"/>
          <w:lang w:val="en-US"/>
        </w:rPr>
        <w:t xml:space="preserve"> alienation</w:t>
      </w:r>
      <w:r w:rsidR="008F5A4A" w:rsidRPr="00CE62F7">
        <w:rPr>
          <w:rFonts w:ascii="Garamond" w:hAnsi="Garamond" w:cs="ElectraLH-RegularOsF"/>
          <w:sz w:val="24"/>
          <w:szCs w:val="24"/>
          <w:lang w:val="en-US"/>
        </w:rPr>
        <w:t xml:space="preserve"> of the virtuous</w:t>
      </w:r>
      <w:r w:rsidR="00FC22A4" w:rsidRPr="00CE62F7">
        <w:rPr>
          <w:rFonts w:ascii="Garamond" w:hAnsi="Garamond" w:cs="ElectraLH-RegularOsF"/>
          <w:sz w:val="24"/>
          <w:szCs w:val="24"/>
          <w:lang w:val="en-US"/>
        </w:rPr>
        <w:t xml:space="preserve"> is a modern form of alienation, </w:t>
      </w:r>
      <w:r w:rsidR="00E427AF" w:rsidRPr="00CE62F7">
        <w:rPr>
          <w:rFonts w:ascii="Garamond" w:hAnsi="Garamond" w:cs="ElectraLH-RegularOsF"/>
          <w:sz w:val="24"/>
          <w:szCs w:val="24"/>
          <w:lang w:val="en-US"/>
        </w:rPr>
        <w:t>because it arises from a</w:t>
      </w:r>
      <w:r w:rsidR="008F5A4A" w:rsidRPr="00CE62F7">
        <w:rPr>
          <w:rFonts w:ascii="Garamond" w:hAnsi="Garamond" w:cs="ElectraLH-RegularOsF"/>
          <w:sz w:val="24"/>
          <w:szCs w:val="24"/>
          <w:lang w:val="en-US"/>
        </w:rPr>
        <w:t xml:space="preserve"> distinctly modern feature </w:t>
      </w:r>
      <w:r w:rsidR="00E427AF" w:rsidRPr="00CE62F7">
        <w:rPr>
          <w:rFonts w:ascii="Garamond" w:hAnsi="Garamond" w:cs="ElectraLH-RegularOsF"/>
          <w:sz w:val="24"/>
          <w:szCs w:val="24"/>
          <w:lang w:val="en-US"/>
        </w:rPr>
        <w:t>of</w:t>
      </w:r>
      <w:r w:rsidR="008617F3" w:rsidRPr="00CE62F7">
        <w:rPr>
          <w:rFonts w:ascii="Garamond" w:hAnsi="Garamond" w:cs="ElectraLH-RegularOsF"/>
          <w:sz w:val="24"/>
          <w:szCs w:val="24"/>
          <w:lang w:val="en-US"/>
        </w:rPr>
        <w:t xml:space="preserve"> </w:t>
      </w:r>
      <w:r w:rsidR="00E427AF" w:rsidRPr="00CE62F7">
        <w:rPr>
          <w:rFonts w:ascii="Garamond" w:hAnsi="Garamond" w:cs="ElectraLH-RegularOsF"/>
          <w:sz w:val="24"/>
          <w:szCs w:val="24"/>
          <w:lang w:val="en-US"/>
        </w:rPr>
        <w:t>society. The reason is straightforward</w:t>
      </w:r>
      <w:r w:rsidR="00573FAB" w:rsidRPr="00CE62F7">
        <w:rPr>
          <w:rFonts w:ascii="Garamond" w:hAnsi="Garamond" w:cs="ElectraLH-RegularOsF"/>
          <w:sz w:val="24"/>
          <w:szCs w:val="24"/>
          <w:lang w:val="en-US"/>
        </w:rPr>
        <w:t xml:space="preserve">. </w:t>
      </w:r>
      <w:r w:rsidR="008F5A4A" w:rsidRPr="00CE62F7">
        <w:rPr>
          <w:rFonts w:ascii="Garamond" w:hAnsi="Garamond" w:cs="ElectraLH-RegularOsF"/>
          <w:sz w:val="24"/>
          <w:szCs w:val="24"/>
          <w:lang w:val="en-US"/>
        </w:rPr>
        <w:t xml:space="preserve">One of </w:t>
      </w:r>
      <w:r w:rsidR="00E427AF" w:rsidRPr="00CE62F7">
        <w:rPr>
          <w:rFonts w:ascii="Garamond" w:hAnsi="Garamond" w:cs="ElectraLH-RegularOsF"/>
          <w:sz w:val="24"/>
          <w:szCs w:val="24"/>
          <w:lang w:val="en-US"/>
        </w:rPr>
        <w:t xml:space="preserve">the most </w:t>
      </w:r>
      <w:r w:rsidR="00573FAB" w:rsidRPr="00CE62F7">
        <w:rPr>
          <w:rFonts w:ascii="Garamond" w:hAnsi="Garamond" w:cs="ElectraLH-RegularOsF"/>
          <w:sz w:val="24"/>
          <w:szCs w:val="24"/>
          <w:lang w:val="en-US"/>
        </w:rPr>
        <w:t>distinctive feature</w:t>
      </w:r>
      <w:r w:rsidR="008F5A4A" w:rsidRPr="00CE62F7">
        <w:rPr>
          <w:rFonts w:ascii="Garamond" w:hAnsi="Garamond" w:cs="ElectraLH-RegularOsF"/>
          <w:sz w:val="24"/>
          <w:szCs w:val="24"/>
          <w:lang w:val="en-US"/>
        </w:rPr>
        <w:t>s</w:t>
      </w:r>
      <w:r w:rsidR="00573FAB" w:rsidRPr="00CE62F7">
        <w:rPr>
          <w:rFonts w:ascii="Garamond" w:hAnsi="Garamond" w:cs="ElectraLH-RegularOsF"/>
          <w:sz w:val="24"/>
          <w:szCs w:val="24"/>
          <w:lang w:val="en-US"/>
        </w:rPr>
        <w:t xml:space="preserve"> of modern society is </w:t>
      </w:r>
      <w:r w:rsidR="003F3350" w:rsidRPr="00CE62F7">
        <w:rPr>
          <w:rFonts w:ascii="Garamond" w:hAnsi="Garamond" w:cs="ElectraLH-RegularOsF"/>
          <w:sz w:val="24"/>
          <w:szCs w:val="24"/>
          <w:lang w:val="en-US"/>
        </w:rPr>
        <w:t>its</w:t>
      </w:r>
      <w:r w:rsidR="00573FAB" w:rsidRPr="00CE62F7">
        <w:rPr>
          <w:rFonts w:ascii="Garamond" w:hAnsi="Garamond" w:cs="ElectraLH-RegularOsF"/>
          <w:sz w:val="24"/>
          <w:szCs w:val="24"/>
          <w:lang w:val="en-US"/>
        </w:rPr>
        <w:t xml:space="preserve"> division of labor. </w:t>
      </w:r>
      <w:r w:rsidR="00E24E7F" w:rsidRPr="00CE62F7">
        <w:rPr>
          <w:rFonts w:ascii="Garamond" w:hAnsi="Garamond" w:cs="ElectraLH-RegularOsF"/>
          <w:sz w:val="24"/>
          <w:szCs w:val="24"/>
          <w:lang w:val="en-US"/>
        </w:rPr>
        <w:t xml:space="preserve">Of course, virtually every society in human history has involved </w:t>
      </w:r>
      <w:r w:rsidR="00E24E7F" w:rsidRPr="00CE62F7">
        <w:rPr>
          <w:rFonts w:ascii="Garamond" w:hAnsi="Garamond" w:cs="ElectraLH-RegularOsF"/>
          <w:i/>
          <w:iCs/>
          <w:sz w:val="24"/>
          <w:szCs w:val="24"/>
          <w:lang w:val="en-US"/>
        </w:rPr>
        <w:t xml:space="preserve">some </w:t>
      </w:r>
      <w:r w:rsidR="00E24E7F" w:rsidRPr="00CE62F7">
        <w:rPr>
          <w:rFonts w:ascii="Garamond" w:hAnsi="Garamond" w:cs="ElectraLH-RegularOsF"/>
          <w:sz w:val="24"/>
          <w:szCs w:val="24"/>
          <w:lang w:val="en-US"/>
        </w:rPr>
        <w:t>division of labor</w:t>
      </w:r>
      <w:r w:rsidR="00E21CC0" w:rsidRPr="00CE62F7">
        <w:rPr>
          <w:rFonts w:ascii="Garamond" w:hAnsi="Garamond" w:cs="ElectraLH-RegularOsF"/>
          <w:sz w:val="24"/>
          <w:szCs w:val="24"/>
          <w:lang w:val="en-US"/>
        </w:rPr>
        <w:t>, with some individuals dedicating their time to one kind of labor and others to another kind</w:t>
      </w:r>
      <w:r w:rsidR="00E24E7F" w:rsidRPr="00CE62F7">
        <w:rPr>
          <w:rFonts w:ascii="Garamond" w:hAnsi="Garamond" w:cs="ElectraLH-RegularOsF"/>
          <w:sz w:val="24"/>
          <w:szCs w:val="24"/>
          <w:lang w:val="en-US"/>
        </w:rPr>
        <w:t xml:space="preserve">. But it is </w:t>
      </w:r>
      <w:r w:rsidR="00964FFE" w:rsidRPr="00CE62F7">
        <w:rPr>
          <w:rFonts w:ascii="Garamond" w:hAnsi="Garamond" w:cs="ElectraLH-RegularOsF"/>
          <w:sz w:val="24"/>
          <w:szCs w:val="24"/>
          <w:lang w:val="en-US"/>
        </w:rPr>
        <w:t>a particularly extreme form of division that distinguishes modern societies.</w:t>
      </w:r>
      <w:r w:rsidR="00BB5DF8" w:rsidRPr="00CE62F7">
        <w:rPr>
          <w:rStyle w:val="FootnoteReference"/>
          <w:rFonts w:ascii="Garamond" w:hAnsi="Garamond" w:cs="ElectraLH-RegularOsF"/>
          <w:sz w:val="24"/>
          <w:szCs w:val="24"/>
          <w:lang w:val="en-US"/>
        </w:rPr>
        <w:footnoteReference w:id="50"/>
      </w:r>
      <w:r w:rsidR="00964FFE" w:rsidRPr="00CE62F7">
        <w:rPr>
          <w:rFonts w:ascii="Garamond" w:hAnsi="Garamond" w:cs="ElectraLH-RegularOsF"/>
          <w:sz w:val="24"/>
          <w:szCs w:val="24"/>
          <w:lang w:val="en-US"/>
        </w:rPr>
        <w:t xml:space="preserve"> </w:t>
      </w:r>
      <w:r w:rsidR="003F3350" w:rsidRPr="00CE62F7">
        <w:rPr>
          <w:rFonts w:ascii="Garamond" w:hAnsi="Garamond" w:cs="ElectraLH-RegularOsF"/>
          <w:sz w:val="24"/>
          <w:szCs w:val="24"/>
          <w:lang w:val="en-US"/>
        </w:rPr>
        <w:t xml:space="preserve">For example, </w:t>
      </w:r>
      <w:r w:rsidR="00B25FEB" w:rsidRPr="00CE62F7">
        <w:rPr>
          <w:rFonts w:ascii="Garamond" w:hAnsi="Garamond" w:cs="ElectraLH-RegularOsF"/>
          <w:sz w:val="24"/>
          <w:szCs w:val="24"/>
          <w:lang w:val="en-US"/>
        </w:rPr>
        <w:t xml:space="preserve">modern </w:t>
      </w:r>
      <w:r w:rsidR="00C81FCB" w:rsidRPr="00CE62F7">
        <w:rPr>
          <w:rFonts w:ascii="Garamond" w:hAnsi="Garamond" w:cs="ElectraLH-RegularOsF"/>
          <w:sz w:val="24"/>
          <w:szCs w:val="24"/>
          <w:lang w:val="en-US"/>
        </w:rPr>
        <w:t>capitalist economies flourish</w:t>
      </w:r>
      <w:r w:rsidR="00964FFE" w:rsidRPr="00CE62F7">
        <w:rPr>
          <w:rFonts w:ascii="Garamond" w:hAnsi="Garamond" w:cs="ElectraLH-RegularOsF"/>
          <w:sz w:val="24"/>
          <w:szCs w:val="24"/>
          <w:lang w:val="en-US"/>
        </w:rPr>
        <w:t xml:space="preserve"> in part because </w:t>
      </w:r>
      <w:r w:rsidR="000145F1" w:rsidRPr="00CE62F7">
        <w:rPr>
          <w:rFonts w:ascii="Garamond" w:hAnsi="Garamond" w:cs="ElectraLH-RegularOsF"/>
          <w:sz w:val="24"/>
          <w:szCs w:val="24"/>
          <w:lang w:val="en-US"/>
        </w:rPr>
        <w:t>labor is divided to the point where each individual laborer fails to produce anything whole</w:t>
      </w:r>
      <w:r w:rsidR="00E4553A" w:rsidRPr="00CE62F7">
        <w:rPr>
          <w:rFonts w:ascii="Garamond" w:hAnsi="Garamond" w:cs="ElectraLH-RegularOsF"/>
          <w:sz w:val="24"/>
          <w:szCs w:val="24"/>
          <w:lang w:val="en-US"/>
        </w:rPr>
        <w:t>, while pre-capitalist laborers, though specialized, still produced whole goods</w:t>
      </w:r>
      <w:r w:rsidR="003220B7" w:rsidRPr="00CE62F7">
        <w:rPr>
          <w:rFonts w:ascii="Garamond" w:hAnsi="Garamond" w:cs="ElectraLH-RegularOsF"/>
          <w:sz w:val="24"/>
          <w:szCs w:val="24"/>
          <w:lang w:val="en-US"/>
        </w:rPr>
        <w:t xml:space="preserve"> with</w:t>
      </w:r>
      <w:r w:rsidR="007953A8" w:rsidRPr="00CE62F7">
        <w:rPr>
          <w:rFonts w:ascii="Garamond" w:hAnsi="Garamond" w:cs="ElectraLH-RegularOsF"/>
          <w:sz w:val="24"/>
          <w:szCs w:val="24"/>
          <w:lang w:val="en-US"/>
        </w:rPr>
        <w:t xml:space="preserve"> a stable</w:t>
      </w:r>
      <w:r w:rsidR="003220B7" w:rsidRPr="00CE62F7">
        <w:rPr>
          <w:rFonts w:ascii="Garamond" w:hAnsi="Garamond" w:cs="ElectraLH-RegularOsF"/>
          <w:sz w:val="24"/>
          <w:szCs w:val="24"/>
          <w:lang w:val="en-US"/>
        </w:rPr>
        <w:t xml:space="preserve"> use value</w:t>
      </w:r>
      <w:r w:rsidR="00D81216" w:rsidRPr="00CE62F7">
        <w:rPr>
          <w:rFonts w:ascii="Garamond" w:hAnsi="Garamond" w:cs="ElectraLH-RegularOsF"/>
          <w:sz w:val="24"/>
          <w:szCs w:val="24"/>
          <w:lang w:val="en-US"/>
        </w:rPr>
        <w:t xml:space="preserve">, </w:t>
      </w:r>
      <w:r w:rsidR="00E4553A" w:rsidRPr="00CE62F7">
        <w:rPr>
          <w:rFonts w:ascii="Garamond" w:hAnsi="Garamond" w:cs="ElectraLH-RegularOsF"/>
          <w:sz w:val="24"/>
          <w:szCs w:val="24"/>
          <w:lang w:val="en-US"/>
        </w:rPr>
        <w:t xml:space="preserve">e.g., a carpenter would still produce </w:t>
      </w:r>
      <w:r w:rsidR="00160F55" w:rsidRPr="00CE62F7">
        <w:rPr>
          <w:rFonts w:ascii="Garamond" w:hAnsi="Garamond" w:cs="ElectraLH-RegularOsF"/>
          <w:sz w:val="24"/>
          <w:szCs w:val="24"/>
          <w:lang w:val="en-US"/>
        </w:rPr>
        <w:t>tables</w:t>
      </w:r>
      <w:r w:rsidR="00D81216" w:rsidRPr="00CE62F7">
        <w:rPr>
          <w:rFonts w:ascii="Garamond" w:hAnsi="Garamond" w:cs="ElectraLH-RegularOsF"/>
          <w:sz w:val="24"/>
          <w:szCs w:val="24"/>
          <w:lang w:val="en-US"/>
        </w:rPr>
        <w:t xml:space="preserve"> while a </w:t>
      </w:r>
      <w:r w:rsidR="00F56BC7" w:rsidRPr="00CE62F7">
        <w:rPr>
          <w:rFonts w:ascii="Garamond" w:hAnsi="Garamond" w:cs="ElectraLH-RegularOsF"/>
          <w:sz w:val="24"/>
          <w:szCs w:val="24"/>
          <w:lang w:val="en-US"/>
        </w:rPr>
        <w:t>table</w:t>
      </w:r>
      <w:r w:rsidR="003B2CA1" w:rsidRPr="00CE62F7">
        <w:rPr>
          <w:rFonts w:ascii="Garamond" w:hAnsi="Garamond" w:cs="ElectraLH-RegularOsF"/>
          <w:sz w:val="24"/>
          <w:szCs w:val="24"/>
          <w:lang w:val="en-US"/>
        </w:rPr>
        <w:t>-</w:t>
      </w:r>
      <w:r w:rsidR="00F56BC7" w:rsidRPr="00CE62F7">
        <w:rPr>
          <w:rFonts w:ascii="Garamond" w:hAnsi="Garamond" w:cs="ElectraLH-RegularOsF"/>
          <w:sz w:val="24"/>
          <w:szCs w:val="24"/>
          <w:lang w:val="en-US"/>
        </w:rPr>
        <w:t>factory worker only produces one part of the table</w:t>
      </w:r>
      <w:r w:rsidR="00160F55" w:rsidRPr="00CE62F7">
        <w:rPr>
          <w:rFonts w:ascii="Garamond" w:hAnsi="Garamond" w:cs="ElectraLH-RegularOsF"/>
          <w:sz w:val="24"/>
          <w:szCs w:val="24"/>
          <w:lang w:val="en-US"/>
        </w:rPr>
        <w:t>.</w:t>
      </w:r>
      <w:r w:rsidR="00417ECC" w:rsidRPr="00CE62F7">
        <w:rPr>
          <w:rStyle w:val="FootnoteReference"/>
          <w:rFonts w:ascii="Garamond" w:hAnsi="Garamond" w:cs="ElectraLH-RegularOsF"/>
          <w:sz w:val="24"/>
          <w:szCs w:val="24"/>
          <w:lang w:val="en-US"/>
        </w:rPr>
        <w:footnoteReference w:id="51"/>
      </w:r>
      <w:r w:rsidR="00573FAB" w:rsidRPr="00CE62F7">
        <w:rPr>
          <w:rFonts w:ascii="Garamond" w:hAnsi="Garamond" w:cs="ElectraLH-RegularOsF"/>
          <w:sz w:val="24"/>
          <w:szCs w:val="24"/>
          <w:lang w:val="en-US"/>
        </w:rPr>
        <w:t xml:space="preserve"> </w:t>
      </w:r>
      <w:r w:rsidR="00275A52" w:rsidRPr="00CE62F7">
        <w:rPr>
          <w:rFonts w:ascii="Garamond" w:hAnsi="Garamond" w:cs="ElectraLH-RegularOsF"/>
          <w:sz w:val="24"/>
          <w:szCs w:val="24"/>
          <w:lang w:val="en-US"/>
        </w:rPr>
        <w:t>Importantly, m</w:t>
      </w:r>
      <w:r w:rsidR="00573FAB" w:rsidRPr="00CE62F7">
        <w:rPr>
          <w:rFonts w:ascii="Garamond" w:hAnsi="Garamond" w:cs="ElectraLH-RegularOsF"/>
          <w:sz w:val="24"/>
          <w:szCs w:val="24"/>
          <w:lang w:val="en-US"/>
        </w:rPr>
        <w:t xml:space="preserve">uch of the autonomy of epistemic groups </w:t>
      </w:r>
      <w:r w:rsidR="00275A52" w:rsidRPr="00CE62F7">
        <w:rPr>
          <w:rFonts w:ascii="Garamond" w:hAnsi="Garamond" w:cs="ElectraLH-RegularOsF"/>
          <w:sz w:val="24"/>
          <w:szCs w:val="24"/>
          <w:lang w:val="en-US"/>
        </w:rPr>
        <w:t>derives from</w:t>
      </w:r>
      <w:r w:rsidR="00573FAB" w:rsidRPr="00CE62F7">
        <w:rPr>
          <w:rFonts w:ascii="Garamond" w:hAnsi="Garamond" w:cs="ElectraLH-RegularOsF"/>
          <w:sz w:val="24"/>
          <w:szCs w:val="24"/>
          <w:lang w:val="en-US"/>
        </w:rPr>
        <w:t xml:space="preserve"> the division of epistemic labor. </w:t>
      </w:r>
      <w:r w:rsidR="0035150E" w:rsidRPr="00CE62F7">
        <w:rPr>
          <w:rFonts w:ascii="Garamond" w:hAnsi="Garamond" w:cs="ElectraLH-RegularOsF"/>
          <w:sz w:val="24"/>
          <w:szCs w:val="24"/>
          <w:lang w:val="en-US"/>
        </w:rPr>
        <w:t>T</w:t>
      </w:r>
      <w:r w:rsidR="0058548A" w:rsidRPr="00CE62F7">
        <w:rPr>
          <w:rFonts w:ascii="Garamond" w:hAnsi="Garamond" w:cs="ElectraLH-RegularOsF"/>
          <w:sz w:val="24"/>
          <w:szCs w:val="24"/>
          <w:lang w:val="en-US"/>
        </w:rPr>
        <w:t xml:space="preserve">he priority rule, the credit incentive, maverickhood, </w:t>
      </w:r>
      <w:r w:rsidR="00A87B09" w:rsidRPr="00CE62F7">
        <w:rPr>
          <w:rFonts w:ascii="Garamond" w:hAnsi="Garamond" w:cs="ElectraLH-RegularOsF"/>
          <w:sz w:val="24"/>
          <w:szCs w:val="24"/>
          <w:lang w:val="en-US"/>
        </w:rPr>
        <w:t>motivated reasoning, dogmatism</w:t>
      </w:r>
      <w:r w:rsidR="00AD05A6" w:rsidRPr="00CE62F7">
        <w:rPr>
          <w:rFonts w:ascii="Garamond" w:hAnsi="Garamond" w:cs="ElectraLH-RegularOsF"/>
          <w:sz w:val="24"/>
          <w:szCs w:val="24"/>
          <w:lang w:val="en-US"/>
        </w:rPr>
        <w:t xml:space="preserve">—all these </w:t>
      </w:r>
      <w:r w:rsidR="007B47CA" w:rsidRPr="00CE62F7">
        <w:rPr>
          <w:rFonts w:ascii="Garamond" w:hAnsi="Garamond" w:cs="ElectraLH-RegularOsF"/>
          <w:sz w:val="24"/>
          <w:szCs w:val="24"/>
          <w:lang w:val="en-US"/>
        </w:rPr>
        <w:t>can</w:t>
      </w:r>
      <w:r w:rsidR="008F5FAC" w:rsidRPr="00CE62F7">
        <w:rPr>
          <w:rFonts w:ascii="Garamond" w:hAnsi="Garamond" w:cs="ElectraLH-RegularOsF"/>
          <w:sz w:val="24"/>
          <w:szCs w:val="24"/>
          <w:lang w:val="en-US"/>
        </w:rPr>
        <w:t xml:space="preserve"> contribute to </w:t>
      </w:r>
      <w:r w:rsidR="007B47CA" w:rsidRPr="00CE62F7">
        <w:rPr>
          <w:rFonts w:ascii="Garamond" w:hAnsi="Garamond" w:cs="ElectraLH-RegularOsF"/>
          <w:sz w:val="24"/>
          <w:szCs w:val="24"/>
          <w:lang w:val="en-US"/>
        </w:rPr>
        <w:t xml:space="preserve">group </w:t>
      </w:r>
      <w:r w:rsidR="008F5FAC" w:rsidRPr="00CE62F7">
        <w:rPr>
          <w:rFonts w:ascii="Garamond" w:hAnsi="Garamond" w:cs="ElectraLH-RegularOsF"/>
          <w:sz w:val="24"/>
          <w:szCs w:val="24"/>
          <w:lang w:val="en-US"/>
        </w:rPr>
        <w:t>epistemic success</w:t>
      </w:r>
      <w:r w:rsidR="00744397" w:rsidRPr="00CE62F7">
        <w:rPr>
          <w:rFonts w:ascii="Garamond" w:hAnsi="Garamond" w:cs="ElectraLH-RegularOsF"/>
          <w:sz w:val="24"/>
          <w:szCs w:val="24"/>
          <w:lang w:val="en-US"/>
        </w:rPr>
        <w:t xml:space="preserve"> despite their </w:t>
      </w:r>
      <w:r w:rsidR="007B47CA" w:rsidRPr="00CE62F7">
        <w:rPr>
          <w:rFonts w:ascii="Garamond" w:hAnsi="Garamond" w:cs="ElectraLH-RegularOsF"/>
          <w:sz w:val="24"/>
          <w:szCs w:val="24"/>
          <w:lang w:val="en-US"/>
        </w:rPr>
        <w:t xml:space="preserve">vicious connotations because they </w:t>
      </w:r>
      <w:r w:rsidR="00AD05A6" w:rsidRPr="00CE62F7">
        <w:rPr>
          <w:rFonts w:ascii="Garamond" w:hAnsi="Garamond" w:cs="ElectraLH-RegularOsF"/>
          <w:sz w:val="24"/>
          <w:szCs w:val="24"/>
          <w:lang w:val="en-US"/>
        </w:rPr>
        <w:t>either incentiviz</w:t>
      </w:r>
      <w:r w:rsidR="007B47CA" w:rsidRPr="00CE62F7">
        <w:rPr>
          <w:rFonts w:ascii="Garamond" w:hAnsi="Garamond" w:cs="ElectraLH-RegularOsF"/>
          <w:sz w:val="24"/>
          <w:szCs w:val="24"/>
          <w:lang w:val="en-US"/>
        </w:rPr>
        <w:t>e</w:t>
      </w:r>
      <w:r w:rsidR="00AD05A6" w:rsidRPr="00CE62F7">
        <w:rPr>
          <w:rFonts w:ascii="Garamond" w:hAnsi="Garamond" w:cs="ElectraLH-RegularOsF"/>
          <w:sz w:val="24"/>
          <w:szCs w:val="24"/>
          <w:lang w:val="en-US"/>
        </w:rPr>
        <w:t xml:space="preserve"> or </w:t>
      </w:r>
      <w:r w:rsidR="007B47CA" w:rsidRPr="00CE62F7">
        <w:rPr>
          <w:rFonts w:ascii="Garamond" w:hAnsi="Garamond" w:cs="ElectraLH-RegularOsF"/>
          <w:sz w:val="24"/>
          <w:szCs w:val="24"/>
          <w:lang w:val="en-US"/>
        </w:rPr>
        <w:t xml:space="preserve">help to </w:t>
      </w:r>
      <w:r w:rsidR="00AD05A6" w:rsidRPr="00CE62F7">
        <w:rPr>
          <w:rFonts w:ascii="Garamond" w:hAnsi="Garamond" w:cs="ElectraLH-RegularOsF"/>
          <w:sz w:val="24"/>
          <w:szCs w:val="24"/>
          <w:lang w:val="en-US"/>
        </w:rPr>
        <w:t>maintain ideal divisions of epistemic labor.</w:t>
      </w:r>
      <w:r w:rsidR="0035150E" w:rsidRPr="00CE62F7">
        <w:rPr>
          <w:rFonts w:ascii="Garamond" w:hAnsi="Garamond" w:cs="ElectraLH-RegularOsF"/>
          <w:sz w:val="24"/>
          <w:szCs w:val="24"/>
          <w:lang w:val="en-US"/>
        </w:rPr>
        <w:t xml:space="preserve"> </w:t>
      </w:r>
      <w:r w:rsidR="00147187" w:rsidRPr="00CE62F7">
        <w:rPr>
          <w:rFonts w:ascii="Garamond" w:hAnsi="Garamond" w:cs="ElectraLH-RegularOsF"/>
          <w:sz w:val="24"/>
          <w:szCs w:val="24"/>
          <w:lang w:val="en-US"/>
        </w:rPr>
        <w:t xml:space="preserve">It is no coincidence </w:t>
      </w:r>
      <w:r w:rsidR="00CC6B1A" w:rsidRPr="00CE62F7">
        <w:rPr>
          <w:rFonts w:ascii="Garamond" w:hAnsi="Garamond" w:cs="ElectraLH-RegularOsF"/>
          <w:sz w:val="24"/>
          <w:szCs w:val="24"/>
          <w:lang w:val="en-US"/>
        </w:rPr>
        <w:t>that normal science</w:t>
      </w:r>
      <w:r w:rsidR="006A2879" w:rsidRPr="00CE62F7">
        <w:rPr>
          <w:rFonts w:ascii="Garamond" w:hAnsi="Garamond" w:cs="ElectraLH-RegularOsF"/>
          <w:sz w:val="24"/>
          <w:szCs w:val="24"/>
          <w:lang w:val="en-US"/>
        </w:rPr>
        <w:t>, with its increasing</w:t>
      </w:r>
      <w:r w:rsidR="00A4161A" w:rsidRPr="00CE62F7">
        <w:rPr>
          <w:rFonts w:ascii="Garamond" w:hAnsi="Garamond" w:cs="ElectraLH-RegularOsF"/>
          <w:sz w:val="24"/>
          <w:szCs w:val="24"/>
          <w:lang w:val="en-US"/>
        </w:rPr>
        <w:t xml:space="preserve">ly specific problems and methods, is marked by </w:t>
      </w:r>
      <w:r w:rsidR="00CC6B1A" w:rsidRPr="00CE62F7">
        <w:rPr>
          <w:rFonts w:ascii="Garamond" w:hAnsi="Garamond" w:cs="ElectraLH-RegularOsF"/>
          <w:sz w:val="24"/>
          <w:szCs w:val="24"/>
          <w:lang w:val="en-US"/>
        </w:rPr>
        <w:t>a</w:t>
      </w:r>
      <w:r w:rsidR="00A4161A" w:rsidRPr="00CE62F7">
        <w:rPr>
          <w:rFonts w:ascii="Garamond" w:hAnsi="Garamond" w:cs="ElectraLH-RegularOsF"/>
          <w:sz w:val="24"/>
          <w:szCs w:val="24"/>
          <w:lang w:val="en-US"/>
        </w:rPr>
        <w:t xml:space="preserve">n increased </w:t>
      </w:r>
      <w:r w:rsidR="00CC6B1A" w:rsidRPr="00CE62F7">
        <w:rPr>
          <w:rFonts w:ascii="Garamond" w:hAnsi="Garamond" w:cs="ElectraLH-RegularOsF"/>
          <w:sz w:val="24"/>
          <w:szCs w:val="24"/>
          <w:lang w:val="en-US"/>
        </w:rPr>
        <w:t>division of labor</w:t>
      </w:r>
      <w:r w:rsidR="00AA1D0E" w:rsidRPr="00CE62F7">
        <w:rPr>
          <w:rFonts w:ascii="Garamond" w:hAnsi="Garamond" w:cs="ElectraLH-RegularOsF"/>
          <w:sz w:val="24"/>
          <w:szCs w:val="24"/>
          <w:lang w:val="en-US"/>
        </w:rPr>
        <w:t>, and one that stands in sharp contrast to the large-scale project</w:t>
      </w:r>
      <w:r w:rsidR="00997D67" w:rsidRPr="00CE62F7">
        <w:rPr>
          <w:rFonts w:ascii="Garamond" w:hAnsi="Garamond" w:cs="ElectraLH-RegularOsF"/>
          <w:sz w:val="24"/>
          <w:szCs w:val="24"/>
          <w:lang w:val="en-US"/>
        </w:rPr>
        <w:t>s that individuals of the past are famous for</w:t>
      </w:r>
      <w:r w:rsidR="00CC6B1A" w:rsidRPr="00CE62F7">
        <w:rPr>
          <w:rFonts w:ascii="Garamond" w:hAnsi="Garamond" w:cs="ElectraLH-RegularOsF"/>
          <w:sz w:val="24"/>
          <w:szCs w:val="24"/>
          <w:lang w:val="en-US"/>
        </w:rPr>
        <w:t>.</w:t>
      </w:r>
      <w:r w:rsidR="00B9488A" w:rsidRPr="00CE62F7">
        <w:rPr>
          <w:rStyle w:val="FootnoteReference"/>
          <w:rFonts w:ascii="Garamond" w:hAnsi="Garamond" w:cs="ElectraLH-RegularOsF"/>
          <w:sz w:val="24"/>
          <w:szCs w:val="24"/>
          <w:lang w:val="en-US"/>
        </w:rPr>
        <w:footnoteReference w:id="52"/>
      </w:r>
      <w:r w:rsidR="00C521BD" w:rsidRPr="00CE62F7">
        <w:rPr>
          <w:rFonts w:ascii="Garamond" w:hAnsi="Garamond" w:cs="ElectraLH-RegularOsF"/>
          <w:sz w:val="24"/>
          <w:szCs w:val="24"/>
          <w:lang w:val="en-US"/>
        </w:rPr>
        <w:t xml:space="preserve"> </w:t>
      </w:r>
      <w:r w:rsidR="00F56A73" w:rsidRPr="00CE62F7">
        <w:rPr>
          <w:rFonts w:ascii="Garamond" w:hAnsi="Garamond" w:cs="ElectraLH-RegularOsF"/>
          <w:sz w:val="24"/>
          <w:szCs w:val="24"/>
          <w:lang w:val="en-US"/>
        </w:rPr>
        <w:t>S</w:t>
      </w:r>
      <w:r w:rsidR="0069097F" w:rsidRPr="00CE62F7">
        <w:rPr>
          <w:rFonts w:ascii="Garamond" w:hAnsi="Garamond" w:cs="ElectraLH-RegularOsF"/>
          <w:sz w:val="24"/>
          <w:szCs w:val="24"/>
          <w:lang w:val="en-US"/>
        </w:rPr>
        <w:t xml:space="preserve">ince </w:t>
      </w:r>
      <w:r w:rsidR="00F56A73" w:rsidRPr="00CE62F7">
        <w:rPr>
          <w:rFonts w:ascii="Garamond" w:hAnsi="Garamond" w:cs="ElectraLH-RegularOsF"/>
          <w:sz w:val="24"/>
          <w:szCs w:val="24"/>
          <w:lang w:val="en-US"/>
        </w:rPr>
        <w:t>the mark of modernity in economic systems</w:t>
      </w:r>
      <w:r w:rsidR="00997D67" w:rsidRPr="00CE62F7">
        <w:rPr>
          <w:rFonts w:ascii="Garamond" w:hAnsi="Garamond" w:cs="ElectraLH-RegularOsF"/>
          <w:sz w:val="24"/>
          <w:szCs w:val="24"/>
          <w:lang w:val="en-US"/>
        </w:rPr>
        <w:t>—divisions of labor—</w:t>
      </w:r>
      <w:r w:rsidR="00F56A73" w:rsidRPr="00CE62F7">
        <w:rPr>
          <w:rFonts w:ascii="Garamond" w:hAnsi="Garamond" w:cs="ElectraLH-RegularOsF"/>
          <w:sz w:val="24"/>
          <w:szCs w:val="24"/>
          <w:lang w:val="en-US"/>
        </w:rPr>
        <w:t>i</w:t>
      </w:r>
      <w:r w:rsidR="0069097F" w:rsidRPr="00CE62F7">
        <w:rPr>
          <w:rFonts w:ascii="Garamond" w:hAnsi="Garamond" w:cs="ElectraLH-RegularOsF"/>
          <w:sz w:val="24"/>
          <w:szCs w:val="24"/>
          <w:lang w:val="en-US"/>
        </w:rPr>
        <w:t xml:space="preserve">s also the driving force behind </w:t>
      </w:r>
      <w:r w:rsidR="0047365D" w:rsidRPr="00CE62F7">
        <w:rPr>
          <w:rFonts w:ascii="Garamond" w:hAnsi="Garamond" w:cs="ElectraLH-RegularOsF"/>
          <w:sz w:val="24"/>
          <w:szCs w:val="24"/>
          <w:lang w:val="en-US"/>
        </w:rPr>
        <w:t xml:space="preserve">the autonomy of epistemic groups, those groups </w:t>
      </w:r>
      <w:r w:rsidR="00997D67" w:rsidRPr="00CE62F7">
        <w:rPr>
          <w:rFonts w:ascii="Garamond" w:hAnsi="Garamond" w:cs="ElectraLH-RegularOsF"/>
          <w:sz w:val="24"/>
          <w:szCs w:val="24"/>
          <w:lang w:val="en-US"/>
        </w:rPr>
        <w:lastRenderedPageBreak/>
        <w:t xml:space="preserve">plausibly </w:t>
      </w:r>
      <w:r w:rsidR="00022DB0" w:rsidRPr="00CE62F7">
        <w:rPr>
          <w:rFonts w:ascii="Garamond" w:hAnsi="Garamond" w:cs="ElectraLH-RegularOsF"/>
          <w:sz w:val="24"/>
          <w:szCs w:val="24"/>
          <w:lang w:val="en-US"/>
        </w:rPr>
        <w:t xml:space="preserve">amount to a distinctly modern form of knowledge production. In addition, </w:t>
      </w:r>
      <w:r w:rsidR="00053E92" w:rsidRPr="00CE62F7">
        <w:rPr>
          <w:rFonts w:ascii="Garamond" w:hAnsi="Garamond" w:cs="ElectraLH-RegularOsF"/>
          <w:sz w:val="24"/>
          <w:szCs w:val="24"/>
          <w:lang w:val="en-US"/>
        </w:rPr>
        <w:t xml:space="preserve">the merging of </w:t>
      </w:r>
      <w:r w:rsidR="006D5513" w:rsidRPr="00CE62F7">
        <w:rPr>
          <w:rFonts w:ascii="Garamond" w:hAnsi="Garamond" w:cs="ElectraLH-RegularOsF"/>
          <w:sz w:val="24"/>
          <w:szCs w:val="24"/>
          <w:lang w:val="en-US"/>
        </w:rPr>
        <w:t xml:space="preserve">group </w:t>
      </w:r>
      <w:r w:rsidR="00053E92" w:rsidRPr="00CE62F7">
        <w:rPr>
          <w:rFonts w:ascii="Garamond" w:hAnsi="Garamond" w:cs="ElectraLH-RegularOsF"/>
          <w:sz w:val="24"/>
          <w:szCs w:val="24"/>
          <w:lang w:val="en-US"/>
        </w:rPr>
        <w:t>knowledge</w:t>
      </w:r>
      <w:r w:rsidR="006D5513" w:rsidRPr="00CE62F7">
        <w:rPr>
          <w:rFonts w:ascii="Garamond" w:hAnsi="Garamond" w:cs="ElectraLH-RegularOsF"/>
          <w:sz w:val="24"/>
          <w:szCs w:val="24"/>
          <w:lang w:val="en-US"/>
        </w:rPr>
        <w:t xml:space="preserve"> dynamics</w:t>
      </w:r>
      <w:r w:rsidR="00053E92" w:rsidRPr="00CE62F7">
        <w:rPr>
          <w:rFonts w:ascii="Garamond" w:hAnsi="Garamond" w:cs="ElectraLH-RegularOsF"/>
          <w:sz w:val="24"/>
          <w:szCs w:val="24"/>
          <w:lang w:val="en-US"/>
        </w:rPr>
        <w:t xml:space="preserve"> with </w:t>
      </w:r>
      <w:r w:rsidR="006D5513" w:rsidRPr="00CE62F7">
        <w:rPr>
          <w:rFonts w:ascii="Garamond" w:hAnsi="Garamond" w:cs="ElectraLH-RegularOsF"/>
          <w:sz w:val="24"/>
          <w:szCs w:val="24"/>
          <w:lang w:val="en-US"/>
        </w:rPr>
        <w:t>capitalistic</w:t>
      </w:r>
      <w:r w:rsidR="00053E92" w:rsidRPr="00CE62F7">
        <w:rPr>
          <w:rFonts w:ascii="Garamond" w:hAnsi="Garamond" w:cs="ElectraLH-RegularOsF"/>
          <w:sz w:val="24"/>
          <w:szCs w:val="24"/>
          <w:lang w:val="en-US"/>
        </w:rPr>
        <w:t xml:space="preserve"> economi</w:t>
      </w:r>
      <w:r w:rsidR="006D5513" w:rsidRPr="00CE62F7">
        <w:rPr>
          <w:rFonts w:ascii="Garamond" w:hAnsi="Garamond" w:cs="ElectraLH-RegularOsF"/>
          <w:sz w:val="24"/>
          <w:szCs w:val="24"/>
          <w:lang w:val="en-US"/>
        </w:rPr>
        <w:t>c forces</w:t>
      </w:r>
      <w:r w:rsidR="00053E92" w:rsidRPr="00CE62F7">
        <w:rPr>
          <w:rFonts w:ascii="Garamond" w:hAnsi="Garamond" w:cs="ElectraLH-RegularOsF"/>
          <w:sz w:val="24"/>
          <w:szCs w:val="24"/>
          <w:lang w:val="en-US"/>
        </w:rPr>
        <w:t xml:space="preserve">—e.g., </w:t>
      </w:r>
      <w:r w:rsidR="004622D3" w:rsidRPr="00CE62F7">
        <w:rPr>
          <w:rFonts w:ascii="Garamond" w:hAnsi="Garamond" w:cs="ElectraLH-RegularOsF"/>
          <w:sz w:val="24"/>
          <w:szCs w:val="24"/>
          <w:lang w:val="en-US"/>
        </w:rPr>
        <w:t xml:space="preserve">through the literal professionalization of intellectual disciplines—renders </w:t>
      </w:r>
      <w:r w:rsidR="006D5513" w:rsidRPr="00CE62F7">
        <w:rPr>
          <w:rFonts w:ascii="Garamond" w:hAnsi="Garamond" w:cs="ElectraLH-RegularOsF"/>
          <w:sz w:val="24"/>
          <w:szCs w:val="24"/>
          <w:lang w:val="en-US"/>
        </w:rPr>
        <w:t xml:space="preserve">the forces of group knowledge doubly modern. </w:t>
      </w:r>
      <w:r w:rsidR="00EF3CD8" w:rsidRPr="00CE62F7">
        <w:rPr>
          <w:rFonts w:ascii="Garamond" w:hAnsi="Garamond" w:cs="ElectraLH-RegularOsF"/>
          <w:sz w:val="24"/>
          <w:szCs w:val="24"/>
          <w:lang w:val="en-US"/>
        </w:rPr>
        <w:t>T</w:t>
      </w:r>
      <w:r w:rsidR="00917360" w:rsidRPr="00CE62F7">
        <w:rPr>
          <w:rFonts w:ascii="Garamond" w:hAnsi="Garamond" w:cs="ElectraLH-RegularOsF"/>
          <w:sz w:val="24"/>
          <w:szCs w:val="24"/>
          <w:lang w:val="en-US"/>
        </w:rPr>
        <w:t xml:space="preserve">he alienation of the virtuous </w:t>
      </w:r>
      <w:r w:rsidR="00EF3CD8" w:rsidRPr="00CE62F7">
        <w:rPr>
          <w:rFonts w:ascii="Garamond" w:hAnsi="Garamond" w:cs="ElectraLH-RegularOsF"/>
          <w:sz w:val="24"/>
          <w:szCs w:val="24"/>
          <w:lang w:val="en-US"/>
        </w:rPr>
        <w:t xml:space="preserve">therefore amounts to a distinctly </w:t>
      </w:r>
      <w:r w:rsidR="00917360" w:rsidRPr="00CE62F7">
        <w:rPr>
          <w:rFonts w:ascii="Garamond" w:hAnsi="Garamond" w:cs="ElectraLH-RegularOsF"/>
          <w:sz w:val="24"/>
          <w:szCs w:val="24"/>
          <w:lang w:val="en-US"/>
        </w:rPr>
        <w:t>modern form of alienation because the forces that give rise to it are distinctive</w:t>
      </w:r>
      <w:r w:rsidR="00EF3CD8" w:rsidRPr="00CE62F7">
        <w:rPr>
          <w:rFonts w:ascii="Garamond" w:hAnsi="Garamond" w:cs="ElectraLH-RegularOsF"/>
          <w:sz w:val="24"/>
          <w:szCs w:val="24"/>
          <w:lang w:val="en-US"/>
        </w:rPr>
        <w:t xml:space="preserve">ly </w:t>
      </w:r>
      <w:r w:rsidR="00917360" w:rsidRPr="00CE62F7">
        <w:rPr>
          <w:rFonts w:ascii="Garamond" w:hAnsi="Garamond" w:cs="ElectraLH-RegularOsF"/>
          <w:sz w:val="24"/>
          <w:szCs w:val="24"/>
          <w:lang w:val="en-US"/>
        </w:rPr>
        <w:t>modern.</w:t>
      </w:r>
      <w:r w:rsidR="00F33D22" w:rsidRPr="00CE62F7">
        <w:rPr>
          <w:rStyle w:val="FootnoteReference"/>
          <w:rFonts w:ascii="Garamond" w:hAnsi="Garamond" w:cs="ElectraLH-RegularOsF"/>
          <w:sz w:val="24"/>
          <w:szCs w:val="24"/>
          <w:lang w:val="en-US"/>
        </w:rPr>
        <w:footnoteReference w:id="53"/>
      </w:r>
      <w:r w:rsidR="00917360" w:rsidRPr="00CE62F7">
        <w:rPr>
          <w:rFonts w:ascii="Garamond" w:hAnsi="Garamond" w:cs="ElectraLH-RegularOsF"/>
          <w:sz w:val="24"/>
          <w:szCs w:val="24"/>
          <w:lang w:val="en-US"/>
        </w:rPr>
        <w:t xml:space="preserve"> </w:t>
      </w:r>
      <w:r w:rsidR="00EF3CD8" w:rsidRPr="00CE62F7">
        <w:rPr>
          <w:rFonts w:ascii="Garamond" w:hAnsi="Garamond" w:cs="ElectraLH-RegularOsF"/>
          <w:sz w:val="24"/>
          <w:szCs w:val="24"/>
          <w:lang w:val="en-US"/>
        </w:rPr>
        <w:t xml:space="preserve"> </w:t>
      </w:r>
    </w:p>
    <w:p w14:paraId="159B51C5" w14:textId="796CA16E" w:rsidR="00DA50D9" w:rsidRPr="00CE62F7" w:rsidRDefault="00432AF3" w:rsidP="00F11EA8">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t>V</w:t>
      </w:r>
      <w:r w:rsidR="005A5685" w:rsidRPr="00CE62F7">
        <w:rPr>
          <w:rFonts w:ascii="Garamond" w:hAnsi="Garamond"/>
          <w:sz w:val="24"/>
          <w:szCs w:val="24"/>
          <w:lang w:val="en-US"/>
        </w:rPr>
        <w:t>I</w:t>
      </w:r>
      <w:r w:rsidRPr="00CE62F7">
        <w:rPr>
          <w:rFonts w:ascii="Garamond" w:hAnsi="Garamond"/>
          <w:sz w:val="24"/>
          <w:szCs w:val="24"/>
          <w:lang w:val="en-US"/>
        </w:rPr>
        <w:t>. Conclusion</w:t>
      </w:r>
    </w:p>
    <w:p w14:paraId="2690EC0D" w14:textId="30660084" w:rsidR="006D60EC" w:rsidRPr="00CE62F7" w:rsidRDefault="00432AF3" w:rsidP="00F11EA8">
      <w:pPr>
        <w:spacing w:after="0" w:line="480" w:lineRule="auto"/>
        <w:ind w:right="450"/>
        <w:contextualSpacing/>
        <w:jc w:val="both"/>
        <w:rPr>
          <w:rFonts w:ascii="Garamond" w:hAnsi="Garamond"/>
          <w:sz w:val="24"/>
          <w:szCs w:val="24"/>
          <w:lang w:val="en-US"/>
        </w:rPr>
      </w:pPr>
      <w:r w:rsidRPr="00CE62F7">
        <w:rPr>
          <w:rFonts w:ascii="Garamond" w:hAnsi="Garamond"/>
          <w:sz w:val="24"/>
          <w:szCs w:val="24"/>
          <w:lang w:val="en-US"/>
        </w:rPr>
        <w:tab/>
      </w:r>
      <w:r w:rsidR="002929F8" w:rsidRPr="00CE62F7">
        <w:rPr>
          <w:rFonts w:ascii="Garamond" w:hAnsi="Garamond"/>
          <w:sz w:val="24"/>
          <w:szCs w:val="24"/>
          <w:lang w:val="en-US"/>
        </w:rPr>
        <w:t>I’ve argue</w:t>
      </w:r>
      <w:r w:rsidR="006D60EC" w:rsidRPr="00CE62F7">
        <w:rPr>
          <w:rFonts w:ascii="Garamond" w:hAnsi="Garamond"/>
          <w:sz w:val="24"/>
          <w:szCs w:val="24"/>
          <w:lang w:val="en-US"/>
        </w:rPr>
        <w:t>d</w:t>
      </w:r>
      <w:r w:rsidR="002929F8" w:rsidRPr="00CE62F7">
        <w:rPr>
          <w:rFonts w:ascii="Garamond" w:hAnsi="Garamond"/>
          <w:sz w:val="24"/>
          <w:szCs w:val="24"/>
          <w:lang w:val="en-US"/>
        </w:rPr>
        <w:t xml:space="preserve"> that there is a form of properly epistemic alienation that arises when the </w:t>
      </w:r>
      <w:r w:rsidR="00502B09" w:rsidRPr="00CE62F7">
        <w:rPr>
          <w:rFonts w:ascii="Garamond" w:hAnsi="Garamond"/>
          <w:sz w:val="24"/>
          <w:szCs w:val="24"/>
          <w:lang w:val="en-US"/>
        </w:rPr>
        <w:t>requirements</w:t>
      </w:r>
      <w:r w:rsidR="002929F8" w:rsidRPr="00CE62F7">
        <w:rPr>
          <w:rFonts w:ascii="Garamond" w:hAnsi="Garamond"/>
          <w:sz w:val="24"/>
          <w:szCs w:val="24"/>
          <w:lang w:val="en-US"/>
        </w:rPr>
        <w:t xml:space="preserve"> of virtue conflict with the forces of knowledge production. As a form of alienation, it is a social ill or malady. That malady can be stated as follows: we have reached a time in human history </w:t>
      </w:r>
      <w:r w:rsidR="006D60EC" w:rsidRPr="00CE62F7">
        <w:rPr>
          <w:rFonts w:ascii="Garamond" w:hAnsi="Garamond"/>
          <w:sz w:val="24"/>
          <w:szCs w:val="24"/>
          <w:lang w:val="en-US"/>
        </w:rPr>
        <w:t>where</w:t>
      </w:r>
      <w:r w:rsidR="002929F8" w:rsidRPr="00CE62F7">
        <w:rPr>
          <w:rFonts w:ascii="Garamond" w:hAnsi="Garamond"/>
          <w:sz w:val="24"/>
          <w:szCs w:val="24"/>
          <w:lang w:val="en-US"/>
        </w:rPr>
        <w:t xml:space="preserve"> it is impossible to maintain all of our epistemic ideals simultaneously. The ideal of individual virtue and the ideal of knowledge production, though sometimes compatible, are not always </w:t>
      </w:r>
      <w:r w:rsidR="002845CA" w:rsidRPr="00CE62F7">
        <w:rPr>
          <w:rFonts w:ascii="Garamond" w:hAnsi="Garamond"/>
          <w:sz w:val="24"/>
          <w:szCs w:val="24"/>
          <w:lang w:val="en-US"/>
        </w:rPr>
        <w:t>so</w:t>
      </w:r>
      <w:r w:rsidR="002929F8" w:rsidRPr="00CE62F7">
        <w:rPr>
          <w:rFonts w:ascii="Garamond" w:hAnsi="Garamond"/>
          <w:sz w:val="24"/>
          <w:szCs w:val="24"/>
          <w:lang w:val="en-US"/>
        </w:rPr>
        <w:t xml:space="preserve">. And since it is common for us to treat both ideals as compatible—e.g., by inculcating both in our children and students—we end up setting ourselves up for absurd situations. A society prone to absurdities is a society that suffers from a social malady. </w:t>
      </w:r>
    </w:p>
    <w:p w14:paraId="60721196" w14:textId="73AB3232" w:rsidR="0000219A" w:rsidRPr="00CE62F7" w:rsidRDefault="006D60EC" w:rsidP="00F11EA8">
      <w:pPr>
        <w:spacing w:after="0" w:line="480" w:lineRule="auto"/>
        <w:ind w:right="450" w:firstLine="708"/>
        <w:contextualSpacing/>
        <w:jc w:val="both"/>
        <w:rPr>
          <w:rFonts w:ascii="Garamond" w:hAnsi="Garamond"/>
          <w:sz w:val="24"/>
          <w:szCs w:val="24"/>
          <w:lang w:val="en-US"/>
        </w:rPr>
      </w:pPr>
      <w:r w:rsidRPr="00CE62F7">
        <w:rPr>
          <w:rFonts w:ascii="Garamond" w:hAnsi="Garamond"/>
          <w:sz w:val="24"/>
          <w:szCs w:val="24"/>
          <w:lang w:val="en-US"/>
        </w:rPr>
        <w:t xml:space="preserve">Where does one go from here? </w:t>
      </w:r>
      <w:r w:rsidR="002929F8" w:rsidRPr="00CE62F7">
        <w:rPr>
          <w:rFonts w:ascii="Garamond" w:hAnsi="Garamond"/>
          <w:sz w:val="24"/>
          <w:szCs w:val="24"/>
          <w:lang w:val="en-US"/>
        </w:rPr>
        <w:t>As the autonomy of epistemic groups comes to be better known and appreciated, there has been an increased push to set aside more individualistic concerns about knowledge formation and virtue and focus on the extreme potential for groups to produce knowledge.</w:t>
      </w:r>
      <w:r w:rsidR="002845CA" w:rsidRPr="00CE62F7">
        <w:rPr>
          <w:rFonts w:ascii="Garamond" w:hAnsi="Garamond"/>
          <w:sz w:val="24"/>
          <w:szCs w:val="24"/>
          <w:lang w:val="en-US"/>
        </w:rPr>
        <w:t xml:space="preserve"> For example, Levy and Alfano (2020) argue that “this overlooked feature of human social life [that knowledge is produced in many cases by individual vice] means that epistemology must become more deeply and pervasively social” (887) and that “epistemology ignores the irreducibly collective and the non-agential at the peril of neglecting some of our most significant cognitive achievements” (910).</w:t>
      </w:r>
      <w:r w:rsidR="002845CA" w:rsidRPr="00CE62F7">
        <w:rPr>
          <w:rStyle w:val="FootnoteReference"/>
          <w:rFonts w:ascii="Garamond" w:hAnsi="Garamond"/>
          <w:sz w:val="24"/>
          <w:szCs w:val="24"/>
          <w:lang w:val="en-US"/>
        </w:rPr>
        <w:t xml:space="preserve"> </w:t>
      </w:r>
      <w:r w:rsidR="002845CA" w:rsidRPr="00CE62F7">
        <w:rPr>
          <w:rStyle w:val="FootnoteReference"/>
          <w:rFonts w:ascii="Garamond" w:hAnsi="Garamond"/>
          <w:sz w:val="24"/>
          <w:szCs w:val="24"/>
          <w:lang w:val="en-US"/>
        </w:rPr>
        <w:footnoteReference w:id="54"/>
      </w:r>
      <w:r w:rsidR="002845CA" w:rsidRPr="00CE62F7">
        <w:rPr>
          <w:rFonts w:ascii="Garamond" w:hAnsi="Garamond"/>
          <w:sz w:val="24"/>
          <w:szCs w:val="24"/>
          <w:lang w:val="en-US"/>
        </w:rPr>
        <w:t xml:space="preserve"> Likewise, Dang and </w:t>
      </w:r>
      <w:r w:rsidR="006D448B" w:rsidRPr="00CE62F7">
        <w:rPr>
          <w:rFonts w:ascii="Garamond" w:hAnsi="Garamond"/>
          <w:sz w:val="24"/>
          <w:szCs w:val="24"/>
          <w:lang w:val="en-US"/>
        </w:rPr>
        <w:t>Kofi Bright</w:t>
      </w:r>
      <w:r w:rsidR="002845CA" w:rsidRPr="00CE62F7">
        <w:rPr>
          <w:rFonts w:ascii="Garamond" w:hAnsi="Garamond"/>
          <w:sz w:val="24"/>
          <w:szCs w:val="24"/>
          <w:lang w:val="en-US"/>
        </w:rPr>
        <w:t xml:space="preserve"> (2021) argue that the “primacy </w:t>
      </w:r>
      <w:r w:rsidR="002845CA" w:rsidRPr="00CE62F7">
        <w:rPr>
          <w:rFonts w:ascii="Garamond" w:hAnsi="Garamond"/>
          <w:sz w:val="24"/>
          <w:szCs w:val="24"/>
          <w:lang w:val="en-US"/>
        </w:rPr>
        <w:lastRenderedPageBreak/>
        <w:t xml:space="preserve">of the social…requires that we allow people to be more lax in certain contexts than we normally require of individuals” (8200). </w:t>
      </w:r>
      <w:r w:rsidR="004C2D27" w:rsidRPr="00CE62F7">
        <w:rPr>
          <w:rFonts w:ascii="Garamond" w:hAnsi="Garamond"/>
          <w:sz w:val="24"/>
          <w:szCs w:val="24"/>
          <w:lang w:val="en-US"/>
        </w:rPr>
        <w:t>Similarly, Hallsson and Kappel (20</w:t>
      </w:r>
      <w:r w:rsidR="00A22A37" w:rsidRPr="00CE62F7">
        <w:rPr>
          <w:rFonts w:ascii="Garamond" w:hAnsi="Garamond"/>
          <w:sz w:val="24"/>
          <w:szCs w:val="24"/>
          <w:lang w:val="en-US"/>
        </w:rPr>
        <w:t>20</w:t>
      </w:r>
      <w:r w:rsidR="004C2D27" w:rsidRPr="00CE62F7">
        <w:rPr>
          <w:rFonts w:ascii="Garamond" w:hAnsi="Garamond"/>
          <w:sz w:val="24"/>
          <w:szCs w:val="24"/>
          <w:lang w:val="en-US"/>
        </w:rPr>
        <w:t xml:space="preserve">) claim that “insofar as epistemic rationality serves [group] inquiry, it seems odd to say that rationality requires responding to this evidence, even when doing so means hindering [group] inquiry.” </w:t>
      </w:r>
      <w:r w:rsidR="002845CA" w:rsidRPr="00CE62F7">
        <w:rPr>
          <w:rFonts w:ascii="Garamond" w:hAnsi="Garamond"/>
          <w:sz w:val="24"/>
          <w:szCs w:val="24"/>
          <w:lang w:val="en-US"/>
        </w:rPr>
        <w:t xml:space="preserve">The idea behind these kinds of rallying cries is that groups are capable of producing so much more knowledge than individuals—whether in the contexts of science, cultural transmission, or democracy—and so in cases of conflict between individual and collective rationality, the latter deserves precedence. </w:t>
      </w:r>
      <w:r w:rsidR="00490CD0" w:rsidRPr="00CE62F7">
        <w:rPr>
          <w:rFonts w:ascii="Garamond" w:hAnsi="Garamond"/>
          <w:sz w:val="24"/>
          <w:szCs w:val="24"/>
          <w:lang w:val="en-US"/>
        </w:rPr>
        <w:t>One aim of this paper has been to point out that</w:t>
      </w:r>
      <w:r w:rsidR="00B665A8" w:rsidRPr="00CE62F7">
        <w:rPr>
          <w:rFonts w:ascii="Garamond" w:hAnsi="Garamond"/>
          <w:sz w:val="24"/>
          <w:szCs w:val="24"/>
          <w:lang w:val="en-US"/>
        </w:rPr>
        <w:t>, a</w:t>
      </w:r>
      <w:r w:rsidR="00DC1621" w:rsidRPr="00CE62F7">
        <w:rPr>
          <w:rFonts w:ascii="Garamond" w:hAnsi="Garamond"/>
          <w:sz w:val="24"/>
          <w:szCs w:val="24"/>
          <w:lang w:val="en-US"/>
        </w:rPr>
        <w:t xml:space="preserve">s much in the epistemic realm as in the moral, </w:t>
      </w:r>
      <w:r w:rsidR="00490CD0" w:rsidRPr="00CE62F7">
        <w:rPr>
          <w:rFonts w:ascii="Garamond" w:hAnsi="Garamond"/>
          <w:sz w:val="24"/>
          <w:szCs w:val="24"/>
          <w:lang w:val="en-US"/>
        </w:rPr>
        <w:t>prioritizing the maximal production of ends</w:t>
      </w:r>
      <w:r w:rsidR="00DC1621" w:rsidRPr="00CE62F7">
        <w:rPr>
          <w:rFonts w:ascii="Garamond" w:hAnsi="Garamond"/>
          <w:sz w:val="24"/>
          <w:szCs w:val="24"/>
          <w:lang w:val="en-US"/>
        </w:rPr>
        <w:t xml:space="preserve"> is but one potential response to a conflict in values</w:t>
      </w:r>
      <w:r w:rsidR="00B665A8" w:rsidRPr="00CE62F7">
        <w:rPr>
          <w:rFonts w:ascii="Garamond" w:hAnsi="Garamond"/>
          <w:sz w:val="24"/>
          <w:szCs w:val="24"/>
          <w:lang w:val="en-US"/>
        </w:rPr>
        <w:t>.</w:t>
      </w:r>
    </w:p>
    <w:p w14:paraId="00E07809" w14:textId="77777777" w:rsidR="001D52AF" w:rsidRPr="00CE62F7" w:rsidRDefault="001D52AF" w:rsidP="00F11EA8">
      <w:pPr>
        <w:spacing w:after="0" w:line="480" w:lineRule="auto"/>
        <w:ind w:right="450" w:firstLine="708"/>
        <w:contextualSpacing/>
        <w:jc w:val="both"/>
        <w:rPr>
          <w:rFonts w:ascii="Garamond" w:hAnsi="Garamond"/>
          <w:sz w:val="24"/>
          <w:szCs w:val="24"/>
          <w:lang w:val="en-US"/>
        </w:rPr>
      </w:pPr>
    </w:p>
    <w:p w14:paraId="72FF464B" w14:textId="66F7F1B9" w:rsidR="001D52AF" w:rsidRPr="00CE62F7" w:rsidRDefault="001D52AF" w:rsidP="00F11EA8">
      <w:pPr>
        <w:spacing w:after="0" w:line="240" w:lineRule="auto"/>
        <w:ind w:right="450" w:firstLine="708"/>
        <w:contextualSpacing/>
        <w:jc w:val="both"/>
        <w:rPr>
          <w:rFonts w:ascii="Garamond" w:hAnsi="Garamond"/>
          <w:sz w:val="24"/>
          <w:szCs w:val="24"/>
          <w:lang w:val="en-US"/>
        </w:rPr>
      </w:pPr>
      <w:r w:rsidRPr="00CE62F7">
        <w:rPr>
          <w:rFonts w:ascii="Garamond" w:hAnsi="Garamond"/>
          <w:sz w:val="24"/>
          <w:szCs w:val="24"/>
          <w:lang w:val="en-US"/>
        </w:rPr>
        <w:t>Bibliography</w:t>
      </w:r>
    </w:p>
    <w:p w14:paraId="1B7FD7D4" w14:textId="77777777" w:rsidR="001D52AF" w:rsidRPr="00CE62F7" w:rsidRDefault="001D52AF" w:rsidP="00F11EA8">
      <w:pPr>
        <w:pStyle w:val="FootnoteText"/>
        <w:contextualSpacing/>
        <w:jc w:val="both"/>
        <w:rPr>
          <w:rFonts w:ascii="Garamond" w:hAnsi="Garamond"/>
          <w:sz w:val="24"/>
          <w:szCs w:val="24"/>
          <w:lang w:val="en-US"/>
        </w:rPr>
      </w:pPr>
    </w:p>
    <w:p w14:paraId="12879525" w14:textId="77777777" w:rsidR="001D52AF" w:rsidRPr="00CE62F7" w:rsidRDefault="001D52AF" w:rsidP="00F11EA8">
      <w:pPr>
        <w:pStyle w:val="FootnoteText"/>
        <w:ind w:left="720" w:hanging="720"/>
        <w:contextualSpacing/>
        <w:jc w:val="both"/>
        <w:rPr>
          <w:rFonts w:ascii="Garamond" w:hAnsi="Garamond"/>
          <w:sz w:val="24"/>
          <w:szCs w:val="24"/>
          <w:lang w:val="en-US"/>
        </w:rPr>
      </w:pPr>
      <w:r w:rsidRPr="00CE62F7">
        <w:rPr>
          <w:rFonts w:ascii="Garamond" w:hAnsi="Garamond"/>
          <w:sz w:val="24"/>
          <w:szCs w:val="24"/>
          <w:lang w:val="en-US"/>
        </w:rPr>
        <w:t xml:space="preserve">Baehr, Jason. </w:t>
      </w:r>
      <w:r w:rsidRPr="00CE62F7">
        <w:rPr>
          <w:rFonts w:ascii="Garamond" w:hAnsi="Garamond"/>
          <w:i/>
          <w:iCs/>
          <w:sz w:val="24"/>
          <w:szCs w:val="24"/>
          <w:lang w:val="en-US"/>
        </w:rPr>
        <w:t>The Inquiring Mind: On Intellectual Virtues and Virtue Epistemology</w:t>
      </w:r>
      <w:r w:rsidRPr="00CE62F7">
        <w:rPr>
          <w:rFonts w:ascii="Garamond" w:hAnsi="Garamond"/>
          <w:sz w:val="24"/>
          <w:szCs w:val="24"/>
          <w:lang w:val="en-US"/>
        </w:rPr>
        <w:t>. Oxford: Oxford University Press, 2011.</w:t>
      </w:r>
    </w:p>
    <w:p w14:paraId="76715799" w14:textId="77777777" w:rsidR="001D52AF" w:rsidRPr="00CE62F7" w:rsidRDefault="001D52AF" w:rsidP="00F11EA8">
      <w:pPr>
        <w:pStyle w:val="FootnoteText"/>
        <w:contextualSpacing/>
        <w:jc w:val="both"/>
        <w:rPr>
          <w:rFonts w:ascii="Garamond" w:hAnsi="Garamond"/>
          <w:sz w:val="24"/>
          <w:szCs w:val="24"/>
          <w:lang w:val="en-US"/>
        </w:rPr>
      </w:pPr>
    </w:p>
    <w:p w14:paraId="753A7A65" w14:textId="77777777" w:rsidR="001D52AF" w:rsidRPr="00CE62F7" w:rsidRDefault="001D52AF" w:rsidP="00F11EA8">
      <w:pPr>
        <w:pStyle w:val="FootnoteText"/>
        <w:contextualSpacing/>
        <w:jc w:val="both"/>
        <w:rPr>
          <w:rFonts w:ascii="Garamond" w:hAnsi="Garamond" w:cs="Open Sans"/>
          <w:color w:val="333333"/>
          <w:sz w:val="24"/>
          <w:szCs w:val="24"/>
          <w:shd w:val="clear" w:color="auto" w:fill="FFFFFF"/>
          <w:lang w:val="en-US"/>
        </w:rPr>
      </w:pPr>
      <w:r w:rsidRPr="00CE62F7">
        <w:rPr>
          <w:rFonts w:ascii="Garamond" w:hAnsi="Garamond"/>
          <w:sz w:val="24"/>
          <w:szCs w:val="24"/>
          <w:lang w:val="en-US"/>
        </w:rPr>
        <w:t xml:space="preserve">---. “Character in Epistemology.” </w:t>
      </w:r>
      <w:r w:rsidRPr="00CE62F7">
        <w:rPr>
          <w:rStyle w:val="Emphasis"/>
          <w:rFonts w:ascii="Garamond" w:hAnsi="Garamond" w:cs="Open Sans"/>
          <w:color w:val="333333"/>
          <w:sz w:val="24"/>
          <w:szCs w:val="24"/>
          <w:shd w:val="clear" w:color="auto" w:fill="FFFFFF"/>
          <w:lang w:val="en-US"/>
        </w:rPr>
        <w:t>Philosophical Studies</w:t>
      </w:r>
      <w:r w:rsidRPr="00CE62F7">
        <w:rPr>
          <w:rFonts w:ascii="Garamond" w:hAnsi="Garamond" w:cs="Open Sans"/>
          <w:color w:val="333333"/>
          <w:sz w:val="24"/>
          <w:szCs w:val="24"/>
          <w:shd w:val="clear" w:color="auto" w:fill="FFFFFF"/>
          <w:lang w:val="en-US"/>
        </w:rPr>
        <w:t> 128 (2006): 479-514.</w:t>
      </w:r>
    </w:p>
    <w:p w14:paraId="5F767198" w14:textId="77777777" w:rsidR="001D52AF" w:rsidRPr="00CE62F7" w:rsidRDefault="001D52AF" w:rsidP="00F11EA8">
      <w:pPr>
        <w:pStyle w:val="FootnoteText"/>
        <w:contextualSpacing/>
        <w:jc w:val="both"/>
        <w:rPr>
          <w:rFonts w:ascii="Garamond" w:hAnsi="Garamond"/>
          <w:sz w:val="24"/>
          <w:szCs w:val="24"/>
          <w:lang w:val="en-US"/>
        </w:rPr>
      </w:pPr>
    </w:p>
    <w:p w14:paraId="5DF0CCA1" w14:textId="77777777" w:rsidR="001D52AF" w:rsidRPr="00CE62F7" w:rsidRDefault="001D52AF" w:rsidP="00F11EA8">
      <w:pPr>
        <w:pStyle w:val="FootnoteText"/>
        <w:contextualSpacing/>
        <w:jc w:val="both"/>
        <w:rPr>
          <w:rFonts w:ascii="Garamond" w:hAnsi="Garamond" w:cs="Open Sans"/>
          <w:color w:val="333333"/>
          <w:sz w:val="24"/>
          <w:szCs w:val="24"/>
          <w:shd w:val="clear" w:color="auto" w:fill="FFFFFF"/>
          <w:lang w:val="en-US"/>
        </w:rPr>
      </w:pPr>
      <w:r w:rsidRPr="00CE62F7">
        <w:rPr>
          <w:rFonts w:ascii="Garamond" w:hAnsi="Garamond"/>
          <w:sz w:val="24"/>
          <w:szCs w:val="24"/>
          <w:lang w:val="en-US"/>
        </w:rPr>
        <w:t xml:space="preserve">Battaly, Heather. “Virtue Epistemology.” </w:t>
      </w:r>
      <w:r w:rsidRPr="00CE62F7">
        <w:rPr>
          <w:rStyle w:val="Emphasis"/>
          <w:rFonts w:ascii="Garamond" w:hAnsi="Garamond" w:cs="Open Sans"/>
          <w:color w:val="333333"/>
          <w:sz w:val="24"/>
          <w:szCs w:val="24"/>
          <w:shd w:val="clear" w:color="auto" w:fill="FFFFFF"/>
          <w:lang w:val="en-US"/>
        </w:rPr>
        <w:t>Philosophy Compass</w:t>
      </w:r>
      <w:r w:rsidRPr="00CE62F7">
        <w:rPr>
          <w:rFonts w:ascii="Garamond" w:hAnsi="Garamond" w:cs="Open Sans"/>
          <w:color w:val="333333"/>
          <w:sz w:val="24"/>
          <w:szCs w:val="24"/>
          <w:shd w:val="clear" w:color="auto" w:fill="FFFFFF"/>
          <w:lang w:val="en-US"/>
        </w:rPr>
        <w:t> 3 (2008): 639-663.</w:t>
      </w:r>
    </w:p>
    <w:p w14:paraId="0CE24B06" w14:textId="77777777" w:rsidR="003C08A4" w:rsidRPr="00CE62F7" w:rsidRDefault="003C08A4" w:rsidP="00F11EA8">
      <w:pPr>
        <w:pStyle w:val="FootnoteText"/>
        <w:contextualSpacing/>
        <w:jc w:val="both"/>
        <w:rPr>
          <w:rFonts w:ascii="Garamond" w:hAnsi="Garamond" w:cs="Open Sans"/>
          <w:color w:val="333333"/>
          <w:sz w:val="24"/>
          <w:szCs w:val="24"/>
          <w:shd w:val="clear" w:color="auto" w:fill="FFFFFF"/>
          <w:lang w:val="en-US"/>
        </w:rPr>
      </w:pPr>
    </w:p>
    <w:p w14:paraId="17F2558B" w14:textId="0A7AFC3F" w:rsidR="003C08A4" w:rsidRPr="00CE62F7" w:rsidRDefault="003C08A4" w:rsidP="003C08A4">
      <w:pPr>
        <w:pStyle w:val="FootnoteText"/>
        <w:contextualSpacing/>
        <w:jc w:val="both"/>
        <w:rPr>
          <w:rFonts w:ascii="Garamond" w:hAnsi="Garamond" w:cs="Open Sans"/>
          <w:color w:val="333333"/>
          <w:sz w:val="24"/>
          <w:szCs w:val="24"/>
          <w:shd w:val="clear" w:color="auto" w:fill="FFFFFF"/>
          <w:lang w:val="en-US"/>
        </w:rPr>
      </w:pPr>
      <w:r w:rsidRPr="00CE62F7">
        <w:rPr>
          <w:rFonts w:ascii="Garamond" w:hAnsi="Garamond" w:cs="Open Sans"/>
          <w:color w:val="333333"/>
          <w:sz w:val="24"/>
          <w:szCs w:val="24"/>
          <w:shd w:val="clear" w:color="auto" w:fill="FFFFFF"/>
          <w:lang w:val="en-US"/>
        </w:rPr>
        <w:t>---. “Epistemic Self-Indulgence.”</w:t>
      </w:r>
      <w:r w:rsidRPr="00CE62F7">
        <w:rPr>
          <w:rFonts w:ascii="Garamond" w:hAnsi="Garamond" w:cs="Open Sans"/>
          <w:i/>
          <w:iCs/>
          <w:color w:val="333333"/>
          <w:sz w:val="24"/>
          <w:szCs w:val="24"/>
          <w:shd w:val="clear" w:color="auto" w:fill="FFFFFF"/>
          <w:lang w:val="en-US"/>
        </w:rPr>
        <w:t xml:space="preserve"> Metaphilosophy </w:t>
      </w:r>
      <w:r w:rsidRPr="00CE62F7">
        <w:rPr>
          <w:rFonts w:ascii="Garamond" w:hAnsi="Garamond" w:cs="Open Sans"/>
          <w:color w:val="333333"/>
          <w:sz w:val="24"/>
          <w:szCs w:val="24"/>
          <w:shd w:val="clear" w:color="auto" w:fill="FFFFFF"/>
          <w:lang w:val="en-US"/>
        </w:rPr>
        <w:t>41, No. 1/2</w:t>
      </w:r>
      <w:r w:rsidR="007D4359" w:rsidRPr="00CE62F7">
        <w:rPr>
          <w:rFonts w:ascii="Garamond" w:hAnsi="Garamond" w:cs="Open Sans"/>
          <w:color w:val="333333"/>
          <w:sz w:val="24"/>
          <w:szCs w:val="24"/>
          <w:shd w:val="clear" w:color="auto" w:fill="FFFFFF"/>
          <w:lang w:val="en-US"/>
        </w:rPr>
        <w:t xml:space="preserve"> </w:t>
      </w:r>
      <w:r w:rsidRPr="00CE62F7">
        <w:rPr>
          <w:rFonts w:ascii="Garamond" w:hAnsi="Garamond" w:cs="Open Sans"/>
          <w:color w:val="333333"/>
          <w:sz w:val="24"/>
          <w:szCs w:val="24"/>
          <w:shd w:val="clear" w:color="auto" w:fill="FFFFFF"/>
          <w:lang w:val="en-US"/>
        </w:rPr>
        <w:t>(2010)</w:t>
      </w:r>
      <w:r w:rsidR="007D4359" w:rsidRPr="00CE62F7">
        <w:rPr>
          <w:rFonts w:ascii="Garamond" w:hAnsi="Garamond" w:cs="Open Sans"/>
          <w:color w:val="333333"/>
          <w:sz w:val="24"/>
          <w:szCs w:val="24"/>
          <w:shd w:val="clear" w:color="auto" w:fill="FFFFFF"/>
          <w:lang w:val="en-US"/>
        </w:rPr>
        <w:t xml:space="preserve">: </w:t>
      </w:r>
      <w:r w:rsidRPr="00CE62F7">
        <w:rPr>
          <w:rFonts w:ascii="Garamond" w:hAnsi="Garamond" w:cs="Open Sans"/>
          <w:color w:val="333333"/>
          <w:sz w:val="24"/>
          <w:szCs w:val="24"/>
          <w:shd w:val="clear" w:color="auto" w:fill="FFFFFF"/>
          <w:lang w:val="en-US"/>
        </w:rPr>
        <w:t>214-234</w:t>
      </w:r>
      <w:r w:rsidR="007D4359" w:rsidRPr="00CE62F7">
        <w:rPr>
          <w:rFonts w:ascii="Garamond" w:hAnsi="Garamond" w:cs="Open Sans"/>
          <w:color w:val="333333"/>
          <w:sz w:val="24"/>
          <w:szCs w:val="24"/>
          <w:shd w:val="clear" w:color="auto" w:fill="FFFFFF"/>
          <w:lang w:val="en-US"/>
        </w:rPr>
        <w:t>.</w:t>
      </w:r>
    </w:p>
    <w:p w14:paraId="79E7125A" w14:textId="77777777" w:rsidR="001D52AF" w:rsidRPr="00CE62F7" w:rsidRDefault="001D52AF" w:rsidP="00F11EA8">
      <w:pPr>
        <w:pStyle w:val="FootnoteText"/>
        <w:contextualSpacing/>
        <w:jc w:val="both"/>
        <w:rPr>
          <w:rFonts w:ascii="Garamond" w:hAnsi="Garamond"/>
          <w:sz w:val="24"/>
          <w:szCs w:val="24"/>
          <w:lang w:val="en-US"/>
        </w:rPr>
      </w:pPr>
    </w:p>
    <w:p w14:paraId="30B80D0B" w14:textId="77777777" w:rsidR="001D52AF" w:rsidRPr="00CE62F7" w:rsidRDefault="001D52AF" w:rsidP="00F11EA8">
      <w:pPr>
        <w:pStyle w:val="FootnoteText"/>
        <w:contextualSpacing/>
        <w:jc w:val="both"/>
        <w:rPr>
          <w:rFonts w:ascii="Garamond" w:hAnsi="Garamond" w:cs="GaramondPremrPro-It"/>
          <w:sz w:val="24"/>
          <w:szCs w:val="24"/>
          <w:lang w:val="en-US"/>
        </w:rPr>
      </w:pPr>
      <w:r w:rsidRPr="00CE62F7">
        <w:rPr>
          <w:rFonts w:ascii="Garamond" w:hAnsi="Garamond" w:cs="GaramondPremrPro"/>
          <w:sz w:val="24"/>
          <w:szCs w:val="24"/>
          <w:lang w:val="en-US"/>
        </w:rPr>
        <w:t xml:space="preserve">---. ‘Must the Intellectual Virtues Be Reliable?’ </w:t>
      </w:r>
      <w:r w:rsidRPr="00CE62F7">
        <w:rPr>
          <w:rFonts w:ascii="Garamond" w:hAnsi="Garamond" w:cs="GaramondPremrPro-It"/>
          <w:i/>
          <w:iCs/>
          <w:sz w:val="24"/>
          <w:szCs w:val="24"/>
          <w:lang w:val="en-US"/>
        </w:rPr>
        <w:t xml:space="preserve">INPC Session. </w:t>
      </w:r>
      <w:r w:rsidRPr="00CE62F7">
        <w:rPr>
          <w:rFonts w:ascii="Garamond" w:hAnsi="Garamond" w:cs="GaramondPremrPro-It"/>
          <w:sz w:val="24"/>
          <w:szCs w:val="24"/>
          <w:lang w:val="en-US"/>
        </w:rPr>
        <w:t>2004</w:t>
      </w:r>
    </w:p>
    <w:p w14:paraId="453D2468" w14:textId="77777777" w:rsidR="002B6D49" w:rsidRPr="00CE62F7" w:rsidRDefault="002B6D49" w:rsidP="00F11EA8">
      <w:pPr>
        <w:pStyle w:val="FootnoteText"/>
        <w:contextualSpacing/>
        <w:jc w:val="both"/>
        <w:rPr>
          <w:rFonts w:ascii="Garamond" w:hAnsi="Garamond" w:cs="GaramondPremrPro-It"/>
          <w:sz w:val="24"/>
          <w:szCs w:val="24"/>
          <w:lang w:val="en-US"/>
        </w:rPr>
      </w:pPr>
    </w:p>
    <w:p w14:paraId="6994905D" w14:textId="77777777" w:rsidR="001D52AF" w:rsidRPr="00CE62F7" w:rsidRDefault="001D52AF" w:rsidP="00F11EA8">
      <w:pPr>
        <w:pStyle w:val="FootnoteText"/>
        <w:ind w:left="720" w:hanging="720"/>
        <w:contextualSpacing/>
        <w:jc w:val="both"/>
        <w:rPr>
          <w:rFonts w:ascii="Garamond" w:hAnsi="Garamond"/>
          <w:color w:val="1A1A1A"/>
          <w:sz w:val="24"/>
          <w:szCs w:val="24"/>
          <w:shd w:val="clear" w:color="auto" w:fill="FFFFFF"/>
          <w:lang w:val="en-US"/>
        </w:rPr>
      </w:pPr>
      <w:r w:rsidRPr="00CE62F7">
        <w:rPr>
          <w:rFonts w:ascii="Garamond" w:hAnsi="Garamond"/>
          <w:color w:val="1A1A1A"/>
          <w:sz w:val="24"/>
          <w:szCs w:val="24"/>
          <w:shd w:val="clear" w:color="auto" w:fill="FFFFFF"/>
          <w:lang w:val="en-US"/>
        </w:rPr>
        <w:t xml:space="preserve">Baumberger,Christoph, Claus Beisbart, and Georg Brun. “What is Understanding? An Overview of Recent Debates in Epistemology and Philosophy of Science. In Stephen Grimm Christoph Baumberger &amp; Sabine Ammon (eds.), </w:t>
      </w:r>
      <w:r w:rsidRPr="00CE62F7">
        <w:rPr>
          <w:rFonts w:ascii="Garamond" w:hAnsi="Garamond"/>
          <w:i/>
          <w:iCs/>
          <w:color w:val="1A1A1A"/>
          <w:sz w:val="24"/>
          <w:szCs w:val="24"/>
          <w:shd w:val="clear" w:color="auto" w:fill="FFFFFF"/>
          <w:lang w:val="en-US"/>
        </w:rPr>
        <w:t>Explaining Understanding: New Perspectives from Epistemology and Philosophy of Science</w:t>
      </w:r>
      <w:r w:rsidRPr="00CE62F7">
        <w:rPr>
          <w:rFonts w:ascii="Garamond" w:hAnsi="Garamond"/>
          <w:color w:val="1A1A1A"/>
          <w:sz w:val="24"/>
          <w:szCs w:val="24"/>
          <w:shd w:val="clear" w:color="auto" w:fill="FFFFFF"/>
          <w:lang w:val="en-US"/>
        </w:rPr>
        <w:t xml:space="preserve">. New York: Routledge, 2017. 1-34 </w:t>
      </w:r>
    </w:p>
    <w:p w14:paraId="5E83469B" w14:textId="77777777" w:rsidR="005E3667" w:rsidRPr="00CE62F7" w:rsidRDefault="005E3667" w:rsidP="00F11EA8">
      <w:pPr>
        <w:pStyle w:val="FootnoteText"/>
        <w:ind w:left="720" w:hanging="720"/>
        <w:contextualSpacing/>
        <w:jc w:val="both"/>
        <w:rPr>
          <w:rFonts w:ascii="Garamond" w:hAnsi="Garamond"/>
          <w:color w:val="1A1A1A"/>
          <w:sz w:val="24"/>
          <w:szCs w:val="24"/>
          <w:shd w:val="clear" w:color="auto" w:fill="FFFFFF"/>
          <w:lang w:val="en-US"/>
        </w:rPr>
      </w:pPr>
    </w:p>
    <w:p w14:paraId="309D0729" w14:textId="6E492616" w:rsidR="005E3667" w:rsidRPr="00CE62F7" w:rsidRDefault="005E3667" w:rsidP="00F11EA8">
      <w:pPr>
        <w:pStyle w:val="FootnoteText"/>
        <w:ind w:left="720" w:hanging="720"/>
        <w:contextualSpacing/>
        <w:jc w:val="both"/>
        <w:rPr>
          <w:rFonts w:ascii="Garamond" w:hAnsi="Garamond"/>
          <w:color w:val="1A1A1A"/>
          <w:sz w:val="24"/>
          <w:szCs w:val="24"/>
          <w:shd w:val="clear" w:color="auto" w:fill="FFFFFF"/>
          <w:lang w:val="en-US"/>
        </w:rPr>
      </w:pPr>
      <w:r w:rsidRPr="00CE62F7">
        <w:rPr>
          <w:rFonts w:ascii="Garamond" w:hAnsi="Garamond"/>
          <w:color w:val="1A1A1A"/>
          <w:sz w:val="24"/>
          <w:szCs w:val="24"/>
          <w:shd w:val="clear" w:color="auto" w:fill="FFFFFF"/>
          <w:lang w:val="en-US"/>
        </w:rPr>
        <w:t xml:space="preserve">Brixel, Pascal. “The Unity of Marx’s Concept of Alienated Labor,” </w:t>
      </w:r>
      <w:r w:rsidRPr="00CE62F7">
        <w:rPr>
          <w:rFonts w:ascii="Garamond" w:hAnsi="Garamond"/>
          <w:i/>
          <w:iCs/>
          <w:color w:val="1A1A1A"/>
          <w:sz w:val="24"/>
          <w:szCs w:val="24"/>
          <w:shd w:val="clear" w:color="auto" w:fill="FFFFFF"/>
          <w:lang w:val="en-US"/>
        </w:rPr>
        <w:t>The Philosophical Review</w:t>
      </w:r>
      <w:r w:rsidRPr="00CE62F7">
        <w:rPr>
          <w:rFonts w:ascii="Garamond" w:hAnsi="Garamond"/>
          <w:color w:val="1A1A1A"/>
          <w:sz w:val="24"/>
          <w:szCs w:val="24"/>
          <w:shd w:val="clear" w:color="auto" w:fill="FFFFFF"/>
          <w:lang w:val="en-US"/>
        </w:rPr>
        <w:t xml:space="preserve"> (forthcoming)</w:t>
      </w:r>
    </w:p>
    <w:p w14:paraId="0373289D" w14:textId="77777777" w:rsidR="001D52AF" w:rsidRPr="00CE62F7" w:rsidRDefault="001D52AF" w:rsidP="00F11EA8">
      <w:pPr>
        <w:pStyle w:val="FootnoteText"/>
        <w:contextualSpacing/>
        <w:jc w:val="both"/>
        <w:rPr>
          <w:rFonts w:ascii="Garamond" w:hAnsi="Garamond"/>
          <w:color w:val="1A1A1A"/>
          <w:sz w:val="24"/>
          <w:szCs w:val="24"/>
          <w:shd w:val="clear" w:color="auto" w:fill="FFFFFF"/>
          <w:lang w:val="en-US"/>
        </w:rPr>
      </w:pPr>
    </w:p>
    <w:p w14:paraId="73E9C6EE" w14:textId="77777777" w:rsidR="001D52AF" w:rsidRPr="00CE62F7" w:rsidRDefault="001D52AF" w:rsidP="00F11EA8">
      <w:pPr>
        <w:pStyle w:val="FootnoteText"/>
        <w:contextualSpacing/>
        <w:jc w:val="both"/>
        <w:rPr>
          <w:rFonts w:ascii="Garamond" w:hAnsi="Garamond" w:cs="Arial"/>
          <w:color w:val="0F1111"/>
          <w:sz w:val="24"/>
          <w:szCs w:val="24"/>
          <w:shd w:val="clear" w:color="auto" w:fill="FFFFFF"/>
          <w:lang w:val="en-US"/>
        </w:rPr>
      </w:pPr>
      <w:r w:rsidRPr="00CE62F7">
        <w:rPr>
          <w:rFonts w:ascii="Garamond" w:hAnsi="Garamond"/>
          <w:color w:val="1A1A1A"/>
          <w:sz w:val="24"/>
          <w:szCs w:val="24"/>
          <w:shd w:val="clear" w:color="auto" w:fill="FFFFFF"/>
          <w:lang w:val="en-US"/>
        </w:rPr>
        <w:t xml:space="preserve">Camus, Albert. </w:t>
      </w:r>
      <w:r w:rsidRPr="00CE62F7">
        <w:rPr>
          <w:rFonts w:ascii="Garamond" w:hAnsi="Garamond"/>
          <w:i/>
          <w:iCs/>
          <w:color w:val="1A1A1A"/>
          <w:sz w:val="24"/>
          <w:szCs w:val="24"/>
          <w:shd w:val="clear" w:color="auto" w:fill="FFFFFF"/>
          <w:lang w:val="en-US"/>
        </w:rPr>
        <w:t xml:space="preserve">The Myth of Sisyphus. </w:t>
      </w:r>
      <w:r w:rsidRPr="00CE62F7">
        <w:rPr>
          <w:rFonts w:ascii="Garamond" w:hAnsi="Garamond"/>
          <w:color w:val="1A1A1A"/>
          <w:sz w:val="24"/>
          <w:szCs w:val="24"/>
          <w:shd w:val="clear" w:color="auto" w:fill="FFFFFF"/>
          <w:lang w:val="en-US"/>
        </w:rPr>
        <w:t xml:space="preserve">New York: </w:t>
      </w:r>
      <w:r w:rsidRPr="00CE62F7">
        <w:rPr>
          <w:rFonts w:ascii="Garamond" w:hAnsi="Garamond" w:cs="Arial"/>
          <w:color w:val="0F1111"/>
          <w:sz w:val="24"/>
          <w:szCs w:val="24"/>
          <w:shd w:val="clear" w:color="auto" w:fill="FFFFFF"/>
          <w:lang w:val="en-US"/>
        </w:rPr>
        <w:t xml:space="preserve">Knopf Doubleday Publishing Group, 2018 [1942]. </w:t>
      </w:r>
    </w:p>
    <w:p w14:paraId="6A8185A1" w14:textId="77777777" w:rsidR="001D52AF" w:rsidRPr="00CE62F7" w:rsidRDefault="001D52AF" w:rsidP="00F11EA8">
      <w:pPr>
        <w:pStyle w:val="FootnoteText"/>
        <w:contextualSpacing/>
        <w:jc w:val="both"/>
        <w:rPr>
          <w:rFonts w:ascii="Garamond" w:hAnsi="Garamond" w:cs="Arial"/>
          <w:color w:val="0F1111"/>
          <w:sz w:val="24"/>
          <w:szCs w:val="24"/>
          <w:shd w:val="clear" w:color="auto" w:fill="FFFFFF"/>
          <w:lang w:val="en-US"/>
        </w:rPr>
      </w:pPr>
    </w:p>
    <w:p w14:paraId="05F0645B" w14:textId="77777777" w:rsidR="001D52AF" w:rsidRPr="00CE62F7" w:rsidRDefault="001D52AF" w:rsidP="00F11EA8">
      <w:pPr>
        <w:pStyle w:val="FootnoteText"/>
        <w:ind w:left="720" w:hanging="720"/>
        <w:contextualSpacing/>
        <w:jc w:val="both"/>
        <w:rPr>
          <w:rFonts w:ascii="Garamond" w:hAnsi="Garamond"/>
          <w:sz w:val="24"/>
          <w:szCs w:val="24"/>
          <w:lang w:val="en-US"/>
        </w:rPr>
      </w:pPr>
      <w:r w:rsidRPr="00CE62F7">
        <w:rPr>
          <w:rFonts w:ascii="Garamond" w:hAnsi="Garamond"/>
          <w:sz w:val="24"/>
          <w:szCs w:val="24"/>
          <w:lang w:val="en-US"/>
        </w:rPr>
        <w:t xml:space="preserve">Carter, J. Adam and Emma C. Gordon “Openmindedness and truth.” </w:t>
      </w:r>
      <w:r w:rsidRPr="00CE62F7">
        <w:rPr>
          <w:rFonts w:ascii="Garamond" w:hAnsi="Garamond"/>
          <w:i/>
          <w:iCs/>
          <w:sz w:val="24"/>
          <w:szCs w:val="24"/>
          <w:lang w:val="en-US"/>
        </w:rPr>
        <w:t>Canadian Journal of Philosophy</w:t>
      </w:r>
      <w:r w:rsidRPr="00CE62F7">
        <w:rPr>
          <w:rFonts w:ascii="Garamond" w:hAnsi="Garamond"/>
          <w:sz w:val="24"/>
          <w:szCs w:val="24"/>
          <w:lang w:val="en-US"/>
        </w:rPr>
        <w:t xml:space="preserve"> 44 (2014): 207-224 </w:t>
      </w:r>
    </w:p>
    <w:p w14:paraId="7246BBFD" w14:textId="77777777" w:rsidR="001D52AF" w:rsidRPr="00CE62F7" w:rsidRDefault="001D52AF" w:rsidP="00F11EA8">
      <w:pPr>
        <w:pStyle w:val="FootnoteText"/>
        <w:contextualSpacing/>
        <w:jc w:val="both"/>
        <w:rPr>
          <w:rFonts w:ascii="Garamond" w:hAnsi="Garamond" w:cs="Arial"/>
          <w:color w:val="0F1111"/>
          <w:sz w:val="24"/>
          <w:szCs w:val="24"/>
          <w:shd w:val="clear" w:color="auto" w:fill="FFFFFF"/>
          <w:lang w:val="en-US"/>
        </w:rPr>
      </w:pPr>
    </w:p>
    <w:p w14:paraId="3EED166A" w14:textId="4DCBE58F" w:rsidR="001D52AF" w:rsidRPr="00CE62F7" w:rsidRDefault="001D52AF" w:rsidP="00F11EA8">
      <w:pPr>
        <w:pStyle w:val="FootnoteText"/>
        <w:ind w:left="720" w:hanging="720"/>
        <w:contextualSpacing/>
        <w:jc w:val="both"/>
        <w:rPr>
          <w:rFonts w:ascii="Garamond" w:hAnsi="Garamond"/>
          <w:sz w:val="24"/>
          <w:szCs w:val="24"/>
          <w:lang w:val="en-US"/>
        </w:rPr>
      </w:pPr>
      <w:r w:rsidRPr="00CE62F7">
        <w:rPr>
          <w:rFonts w:ascii="Garamond" w:hAnsi="Garamond"/>
          <w:sz w:val="24"/>
          <w:szCs w:val="24"/>
          <w:lang w:val="en-US"/>
        </w:rPr>
        <w:t xml:space="preserve">Dang, Haixin and Liam </w:t>
      </w:r>
      <w:r w:rsidR="006D448B" w:rsidRPr="00CE62F7">
        <w:rPr>
          <w:rFonts w:ascii="Garamond" w:hAnsi="Garamond"/>
          <w:sz w:val="24"/>
          <w:szCs w:val="24"/>
          <w:lang w:val="en-US"/>
        </w:rPr>
        <w:t>Kofi Bright</w:t>
      </w:r>
      <w:r w:rsidRPr="00CE62F7">
        <w:rPr>
          <w:rFonts w:ascii="Garamond" w:hAnsi="Garamond"/>
          <w:sz w:val="24"/>
          <w:szCs w:val="24"/>
          <w:lang w:val="en-US"/>
        </w:rPr>
        <w:t xml:space="preserve">. “Scientific Conclusions Need Not Be Accurate, Justified, or Believed by their Authors.” </w:t>
      </w:r>
      <w:r w:rsidRPr="00CE62F7">
        <w:rPr>
          <w:rFonts w:ascii="Garamond" w:hAnsi="Garamond"/>
          <w:i/>
          <w:iCs/>
          <w:sz w:val="24"/>
          <w:szCs w:val="24"/>
          <w:lang w:val="en-US"/>
        </w:rPr>
        <w:t xml:space="preserve">Synthese </w:t>
      </w:r>
      <w:r w:rsidRPr="00CE62F7">
        <w:rPr>
          <w:rFonts w:ascii="Garamond" w:hAnsi="Garamond"/>
          <w:sz w:val="24"/>
          <w:szCs w:val="24"/>
          <w:lang w:val="en-US"/>
        </w:rPr>
        <w:t>199 (2021) :8187–8203.</w:t>
      </w:r>
    </w:p>
    <w:p w14:paraId="2881BE3F" w14:textId="77777777" w:rsidR="001D52AF" w:rsidRPr="00CE62F7" w:rsidRDefault="001D52AF" w:rsidP="00F11EA8">
      <w:pPr>
        <w:pStyle w:val="FootnoteText"/>
        <w:contextualSpacing/>
        <w:jc w:val="both"/>
        <w:rPr>
          <w:rFonts w:ascii="Garamond" w:hAnsi="Garamond"/>
          <w:sz w:val="24"/>
          <w:szCs w:val="24"/>
          <w:lang w:val="en-US"/>
        </w:rPr>
      </w:pPr>
    </w:p>
    <w:p w14:paraId="146C3348" w14:textId="77777777" w:rsidR="001D52AF" w:rsidRPr="00CE62F7" w:rsidRDefault="001D52AF" w:rsidP="00F11EA8">
      <w:pPr>
        <w:pStyle w:val="FootnoteText"/>
        <w:contextualSpacing/>
        <w:jc w:val="both"/>
        <w:rPr>
          <w:rFonts w:ascii="Garamond" w:hAnsi="Garamond"/>
          <w:sz w:val="24"/>
          <w:szCs w:val="24"/>
          <w:lang w:val="en-US"/>
        </w:rPr>
      </w:pPr>
      <w:r w:rsidRPr="00CE62F7">
        <w:rPr>
          <w:rFonts w:ascii="Garamond" w:hAnsi="Garamond"/>
          <w:sz w:val="24"/>
          <w:szCs w:val="24"/>
          <w:lang w:val="en-US"/>
        </w:rPr>
        <w:t xml:space="preserve">Duncan, Matthew. “Knowledge of Things.” </w:t>
      </w:r>
      <w:r w:rsidRPr="00CE62F7">
        <w:rPr>
          <w:rFonts w:ascii="Garamond" w:hAnsi="Garamond"/>
          <w:i/>
          <w:iCs/>
          <w:sz w:val="24"/>
          <w:szCs w:val="24"/>
          <w:lang w:val="en-US"/>
        </w:rPr>
        <w:t>Synthese</w:t>
      </w:r>
      <w:r w:rsidRPr="00CE62F7">
        <w:rPr>
          <w:rFonts w:ascii="Garamond" w:hAnsi="Garamond"/>
          <w:sz w:val="24"/>
          <w:szCs w:val="24"/>
          <w:lang w:val="en-US"/>
        </w:rPr>
        <w:t xml:space="preserve"> 197 (2020): 3559-3592.</w:t>
      </w:r>
    </w:p>
    <w:p w14:paraId="41128DD1" w14:textId="77777777" w:rsidR="00BA0657" w:rsidRPr="00CE62F7" w:rsidRDefault="00BA0657" w:rsidP="00F11EA8">
      <w:pPr>
        <w:pStyle w:val="FootnoteText"/>
        <w:contextualSpacing/>
        <w:jc w:val="both"/>
        <w:rPr>
          <w:rFonts w:ascii="Garamond" w:hAnsi="Garamond"/>
          <w:sz w:val="24"/>
          <w:szCs w:val="24"/>
          <w:lang w:val="en-US"/>
        </w:rPr>
      </w:pPr>
    </w:p>
    <w:p w14:paraId="079769FB" w14:textId="0E98CD69" w:rsidR="00BA0657" w:rsidRPr="00CE62F7" w:rsidRDefault="00BA0657" w:rsidP="00821655">
      <w:pPr>
        <w:pStyle w:val="FootnoteText"/>
        <w:ind w:left="720" w:hanging="720"/>
        <w:contextualSpacing/>
        <w:jc w:val="both"/>
        <w:rPr>
          <w:rFonts w:ascii="Garamond" w:hAnsi="Garamond"/>
          <w:sz w:val="24"/>
          <w:szCs w:val="24"/>
          <w:lang w:val="en-US"/>
        </w:rPr>
      </w:pPr>
      <w:r w:rsidRPr="00CE62F7">
        <w:rPr>
          <w:rFonts w:ascii="Garamond" w:hAnsi="Garamond"/>
          <w:sz w:val="24"/>
          <w:szCs w:val="24"/>
          <w:lang w:val="en-US"/>
        </w:rPr>
        <w:lastRenderedPageBreak/>
        <w:t>Efferson</w:t>
      </w:r>
      <w:r w:rsidR="004F124F" w:rsidRPr="00CE62F7">
        <w:rPr>
          <w:rFonts w:ascii="Garamond" w:hAnsi="Garamond"/>
          <w:sz w:val="24"/>
          <w:szCs w:val="24"/>
          <w:lang w:val="en-US"/>
        </w:rPr>
        <w:t>, Charles</w:t>
      </w:r>
      <w:r w:rsidR="00C45EB5" w:rsidRPr="00CE62F7">
        <w:rPr>
          <w:rFonts w:ascii="Garamond" w:hAnsi="Garamond"/>
          <w:sz w:val="24"/>
          <w:szCs w:val="24"/>
          <w:lang w:val="en-US"/>
        </w:rPr>
        <w:t xml:space="preserve">, </w:t>
      </w:r>
      <w:r w:rsidR="004F124F" w:rsidRPr="00CE62F7">
        <w:rPr>
          <w:rFonts w:ascii="Garamond" w:hAnsi="Garamond"/>
          <w:sz w:val="24"/>
          <w:szCs w:val="24"/>
          <w:lang w:val="en-US"/>
        </w:rPr>
        <w:t>Rafael Lalive, Peter J. Richersond,</w:t>
      </w:r>
      <w:r w:rsidR="00C45EB5" w:rsidRPr="00CE62F7">
        <w:rPr>
          <w:rFonts w:ascii="Garamond" w:hAnsi="Garamond"/>
          <w:sz w:val="24"/>
          <w:szCs w:val="24"/>
          <w:lang w:val="en-US"/>
        </w:rPr>
        <w:t xml:space="preserve"> </w:t>
      </w:r>
      <w:r w:rsidR="004F124F" w:rsidRPr="00CE62F7">
        <w:rPr>
          <w:rFonts w:ascii="Garamond" w:hAnsi="Garamond"/>
          <w:sz w:val="24"/>
          <w:szCs w:val="24"/>
          <w:lang w:val="en-US"/>
        </w:rPr>
        <w:t xml:space="preserve">Richard McElreath, </w:t>
      </w:r>
      <w:r w:rsidR="00C45EB5" w:rsidRPr="00CE62F7">
        <w:rPr>
          <w:rFonts w:ascii="Garamond" w:hAnsi="Garamond"/>
          <w:sz w:val="24"/>
          <w:szCs w:val="24"/>
          <w:lang w:val="en-US"/>
        </w:rPr>
        <w:t xml:space="preserve">and </w:t>
      </w:r>
      <w:r w:rsidR="004F124F" w:rsidRPr="00CE62F7">
        <w:rPr>
          <w:rFonts w:ascii="Garamond" w:hAnsi="Garamond"/>
          <w:sz w:val="24"/>
          <w:szCs w:val="24"/>
          <w:lang w:val="en-US"/>
        </w:rPr>
        <w:t>Mark Lubell</w:t>
      </w:r>
      <w:r w:rsidR="00C45EB5" w:rsidRPr="00CE62F7">
        <w:rPr>
          <w:rFonts w:ascii="Garamond" w:hAnsi="Garamond"/>
          <w:sz w:val="24"/>
          <w:szCs w:val="24"/>
          <w:lang w:val="en-US"/>
        </w:rPr>
        <w:t>.</w:t>
      </w:r>
      <w:r w:rsidR="00630EB0" w:rsidRPr="00CE62F7">
        <w:rPr>
          <w:rFonts w:ascii="Garamond" w:hAnsi="Garamond"/>
          <w:sz w:val="24"/>
          <w:szCs w:val="24"/>
          <w:lang w:val="en-US"/>
        </w:rPr>
        <w:t xml:space="preserve"> “Conformists and mavericks: the empirics of frequency-dependent cultural transmission.”</w:t>
      </w:r>
      <w:r w:rsidR="00821655" w:rsidRPr="00CE62F7">
        <w:rPr>
          <w:rFonts w:ascii="Garamond" w:hAnsi="Garamond"/>
          <w:sz w:val="24"/>
          <w:szCs w:val="24"/>
          <w:lang w:val="en-US"/>
        </w:rPr>
        <w:t xml:space="preserve"> </w:t>
      </w:r>
      <w:r w:rsidR="00821655" w:rsidRPr="00CE62F7">
        <w:rPr>
          <w:rFonts w:ascii="Garamond" w:hAnsi="Garamond"/>
          <w:i/>
          <w:iCs/>
          <w:sz w:val="24"/>
          <w:szCs w:val="24"/>
          <w:lang w:val="en-US"/>
        </w:rPr>
        <w:t>Evolution and Human Behavior</w:t>
      </w:r>
      <w:r w:rsidR="00821655" w:rsidRPr="00CE62F7">
        <w:rPr>
          <w:rFonts w:ascii="Garamond" w:hAnsi="Garamond"/>
          <w:sz w:val="24"/>
          <w:szCs w:val="24"/>
          <w:lang w:val="en-US"/>
        </w:rPr>
        <w:t xml:space="preserve"> 29 (2008): 56–64</w:t>
      </w:r>
    </w:p>
    <w:p w14:paraId="15F81412" w14:textId="77777777" w:rsidR="001D52AF" w:rsidRPr="00CE62F7" w:rsidRDefault="001D52AF" w:rsidP="00F11EA8">
      <w:pPr>
        <w:pStyle w:val="FootnoteText"/>
        <w:contextualSpacing/>
        <w:jc w:val="both"/>
        <w:rPr>
          <w:rFonts w:ascii="Garamond" w:hAnsi="Garamond"/>
          <w:sz w:val="24"/>
          <w:szCs w:val="24"/>
          <w:lang w:val="en-US"/>
        </w:rPr>
      </w:pPr>
    </w:p>
    <w:p w14:paraId="0C82FF8D" w14:textId="77777777" w:rsidR="001D52AF" w:rsidRPr="00CE62F7" w:rsidRDefault="001D52AF" w:rsidP="00F11EA8">
      <w:pPr>
        <w:spacing w:after="0" w:line="240" w:lineRule="auto"/>
        <w:contextualSpacing/>
        <w:jc w:val="both"/>
        <w:rPr>
          <w:rFonts w:ascii="Garamond" w:hAnsi="Garamond" w:cs="Arial"/>
          <w:color w:val="2D2D2D"/>
          <w:sz w:val="24"/>
          <w:szCs w:val="24"/>
          <w:bdr w:val="none" w:sz="0" w:space="0" w:color="auto" w:frame="1"/>
          <w:lang w:val="en-US"/>
        </w:rPr>
      </w:pPr>
      <w:r w:rsidRPr="00CE62F7">
        <w:rPr>
          <w:rFonts w:ascii="Garamond" w:hAnsi="Garamond"/>
          <w:sz w:val="24"/>
          <w:szCs w:val="24"/>
          <w:lang w:val="en-US"/>
        </w:rPr>
        <w:t>Fleischer, Will. “</w:t>
      </w:r>
      <w:r w:rsidRPr="00CE62F7">
        <w:rPr>
          <w:rFonts w:ascii="Garamond" w:hAnsi="Garamond" w:cs="Arial"/>
          <w:color w:val="2D2D2D"/>
          <w:sz w:val="24"/>
          <w:szCs w:val="24"/>
          <w:bdr w:val="none" w:sz="0" w:space="0" w:color="auto" w:frame="1"/>
          <w:lang w:val="en-US"/>
        </w:rPr>
        <w:t>Rational Endorsement</w:t>
      </w:r>
      <w:r w:rsidRPr="00CE62F7">
        <w:rPr>
          <w:rFonts w:ascii="Garamond" w:hAnsi="Garamond" w:cs="Arial"/>
          <w:i/>
          <w:iCs/>
          <w:color w:val="2D2D2D"/>
          <w:sz w:val="24"/>
          <w:szCs w:val="24"/>
          <w:bdr w:val="none" w:sz="0" w:space="0" w:color="auto" w:frame="1"/>
          <w:lang w:val="en-US"/>
        </w:rPr>
        <w:t>.” Philosophical Studies</w:t>
      </w:r>
      <w:r w:rsidRPr="00CE62F7">
        <w:rPr>
          <w:rFonts w:ascii="Garamond" w:hAnsi="Garamond" w:cs="Arial"/>
          <w:color w:val="2D2D2D"/>
          <w:sz w:val="24"/>
          <w:szCs w:val="24"/>
          <w:bdr w:val="none" w:sz="0" w:space="0" w:color="auto" w:frame="1"/>
          <w:lang w:val="en-US"/>
        </w:rPr>
        <w:t xml:space="preserve"> 175 (2018): 2649–2675. </w:t>
      </w:r>
    </w:p>
    <w:p w14:paraId="18926C89" w14:textId="77777777" w:rsidR="001D52AF" w:rsidRPr="00CE62F7" w:rsidRDefault="001D52AF" w:rsidP="00F11EA8">
      <w:pPr>
        <w:spacing w:after="0" w:line="240" w:lineRule="auto"/>
        <w:contextualSpacing/>
        <w:jc w:val="both"/>
        <w:rPr>
          <w:rFonts w:ascii="Garamond" w:hAnsi="Garamond" w:cs="Arial"/>
          <w:color w:val="2D2D2D"/>
          <w:sz w:val="24"/>
          <w:szCs w:val="24"/>
          <w:bdr w:val="none" w:sz="0" w:space="0" w:color="auto" w:frame="1"/>
          <w:lang w:val="en-US"/>
        </w:rPr>
      </w:pPr>
    </w:p>
    <w:p w14:paraId="445A92F8" w14:textId="77777777" w:rsidR="001D52AF" w:rsidRPr="00CE62F7" w:rsidRDefault="001D52AF" w:rsidP="00F11EA8">
      <w:pPr>
        <w:spacing w:after="0" w:line="240" w:lineRule="auto"/>
        <w:contextualSpacing/>
        <w:jc w:val="both"/>
        <w:rPr>
          <w:rFonts w:ascii="Garamond" w:hAnsi="Garamond" w:cs="Arial"/>
          <w:color w:val="2D2D2D"/>
          <w:sz w:val="24"/>
          <w:szCs w:val="24"/>
          <w:bdr w:val="none" w:sz="0" w:space="0" w:color="auto" w:frame="1"/>
          <w:lang w:val="en-US"/>
        </w:rPr>
      </w:pPr>
      <w:r w:rsidRPr="00CE62F7">
        <w:rPr>
          <w:rFonts w:ascii="Garamond" w:hAnsi="Garamond"/>
          <w:sz w:val="24"/>
          <w:szCs w:val="24"/>
          <w:lang w:val="en-US"/>
        </w:rPr>
        <w:t>---. “</w:t>
      </w:r>
      <w:r w:rsidRPr="00CE62F7">
        <w:rPr>
          <w:rFonts w:ascii="Garamond" w:hAnsi="Garamond" w:cs="Arial"/>
          <w:color w:val="2D2D2D"/>
          <w:sz w:val="24"/>
          <w:szCs w:val="24"/>
          <w:bdr w:val="none" w:sz="0" w:space="0" w:color="auto" w:frame="1"/>
          <w:lang w:val="en-US"/>
        </w:rPr>
        <w:t>Publishing without (Some) Belief</w:t>
      </w:r>
      <w:r w:rsidRPr="00CE62F7">
        <w:rPr>
          <w:rFonts w:ascii="Garamond" w:hAnsi="Garamond" w:cs="Arial"/>
          <w:i/>
          <w:iCs/>
          <w:color w:val="2D2D2D"/>
          <w:sz w:val="24"/>
          <w:szCs w:val="24"/>
          <w:bdr w:val="none" w:sz="0" w:space="0" w:color="auto" w:frame="1"/>
          <w:lang w:val="en-US"/>
        </w:rPr>
        <w:t>.” Thought</w:t>
      </w:r>
      <w:r w:rsidRPr="00CE62F7">
        <w:rPr>
          <w:rFonts w:ascii="Garamond" w:hAnsi="Garamond" w:cs="Arial"/>
          <w:color w:val="2D2D2D"/>
          <w:sz w:val="24"/>
          <w:szCs w:val="24"/>
          <w:bdr w:val="none" w:sz="0" w:space="0" w:color="auto" w:frame="1"/>
          <w:lang w:val="en-US"/>
        </w:rPr>
        <w:t> 9 (2020): 237–246.</w:t>
      </w:r>
    </w:p>
    <w:p w14:paraId="61C50DB5" w14:textId="77777777" w:rsidR="001D52AF" w:rsidRPr="00CE62F7" w:rsidRDefault="001D52AF" w:rsidP="00F11EA8">
      <w:pPr>
        <w:spacing w:after="0" w:line="240" w:lineRule="auto"/>
        <w:contextualSpacing/>
        <w:jc w:val="both"/>
        <w:rPr>
          <w:rFonts w:ascii="Garamond" w:hAnsi="Garamond"/>
          <w:sz w:val="24"/>
          <w:szCs w:val="24"/>
          <w:lang w:val="en-US"/>
        </w:rPr>
      </w:pPr>
    </w:p>
    <w:p w14:paraId="5FABBBE2" w14:textId="77777777" w:rsidR="001D52AF" w:rsidRPr="00CE62F7" w:rsidRDefault="001D52AF" w:rsidP="00F11EA8">
      <w:pPr>
        <w:spacing w:after="0" w:line="240" w:lineRule="auto"/>
        <w:contextualSpacing/>
        <w:jc w:val="both"/>
        <w:rPr>
          <w:rFonts w:ascii="Garamond" w:hAnsi="Garamond" w:cs="Arial"/>
          <w:color w:val="2D2D2D"/>
          <w:sz w:val="24"/>
          <w:szCs w:val="24"/>
          <w:bdr w:val="none" w:sz="0" w:space="0" w:color="auto" w:frame="1"/>
          <w:lang w:val="en-US"/>
        </w:rPr>
      </w:pPr>
      <w:r w:rsidRPr="00CE62F7">
        <w:rPr>
          <w:rFonts w:ascii="Garamond" w:hAnsi="Garamond"/>
          <w:sz w:val="24"/>
          <w:szCs w:val="24"/>
          <w:lang w:val="en-US"/>
        </w:rPr>
        <w:t>---. “</w:t>
      </w:r>
      <w:r w:rsidRPr="00CE62F7">
        <w:rPr>
          <w:rFonts w:ascii="Garamond" w:hAnsi="Garamond" w:cs="Arial"/>
          <w:color w:val="2D2D2D"/>
          <w:sz w:val="24"/>
          <w:szCs w:val="24"/>
          <w:bdr w:val="none" w:sz="0" w:space="0" w:color="auto" w:frame="1"/>
          <w:lang w:val="en-US"/>
        </w:rPr>
        <w:t>Endorsement and Assertion</w:t>
      </w:r>
      <w:r w:rsidRPr="00CE62F7">
        <w:rPr>
          <w:rFonts w:ascii="Garamond" w:hAnsi="Garamond" w:cs="Arial"/>
          <w:i/>
          <w:iCs/>
          <w:color w:val="2D2D2D"/>
          <w:sz w:val="24"/>
          <w:szCs w:val="24"/>
          <w:bdr w:val="none" w:sz="0" w:space="0" w:color="auto" w:frame="1"/>
          <w:lang w:val="en-US"/>
        </w:rPr>
        <w:t>.” Noûs</w:t>
      </w:r>
      <w:r w:rsidRPr="00CE62F7">
        <w:rPr>
          <w:rFonts w:ascii="Garamond" w:hAnsi="Garamond" w:cs="Arial"/>
          <w:color w:val="2D2D2D"/>
          <w:sz w:val="24"/>
          <w:szCs w:val="24"/>
          <w:bdr w:val="none" w:sz="0" w:space="0" w:color="auto" w:frame="1"/>
          <w:lang w:val="en-US"/>
        </w:rPr>
        <w:t> 55 (2021): 363–384.</w:t>
      </w:r>
    </w:p>
    <w:p w14:paraId="67837B1B" w14:textId="77777777" w:rsidR="00F11EA8" w:rsidRPr="00CE62F7" w:rsidRDefault="00F11EA8" w:rsidP="00F11EA8">
      <w:pPr>
        <w:spacing w:after="0" w:line="240" w:lineRule="auto"/>
        <w:contextualSpacing/>
        <w:jc w:val="both"/>
        <w:rPr>
          <w:rFonts w:ascii="Garamond" w:hAnsi="Garamond" w:cs="Arial"/>
          <w:color w:val="2D2D2D"/>
          <w:sz w:val="24"/>
          <w:szCs w:val="24"/>
          <w:bdr w:val="none" w:sz="0" w:space="0" w:color="auto" w:frame="1"/>
          <w:lang w:val="en-US"/>
        </w:rPr>
      </w:pPr>
    </w:p>
    <w:p w14:paraId="5C5ECD63" w14:textId="161EF83A" w:rsidR="00B95C30" w:rsidRPr="00CE62F7" w:rsidRDefault="00B95C30" w:rsidP="00454FAF">
      <w:pPr>
        <w:spacing w:after="0" w:line="240" w:lineRule="auto"/>
        <w:contextualSpacing/>
        <w:jc w:val="both"/>
        <w:rPr>
          <w:rFonts w:ascii="Garamond" w:hAnsi="Garamond" w:cs="Arial"/>
          <w:color w:val="2D2D2D"/>
          <w:sz w:val="24"/>
          <w:szCs w:val="24"/>
          <w:bdr w:val="none" w:sz="0" w:space="0" w:color="auto" w:frame="1"/>
          <w:lang w:val="en-US"/>
        </w:rPr>
      </w:pPr>
      <w:r w:rsidRPr="00CE62F7">
        <w:rPr>
          <w:rFonts w:ascii="Garamond" w:hAnsi="Garamond" w:cs="Arial"/>
          <w:color w:val="2D2D2D"/>
          <w:sz w:val="24"/>
          <w:szCs w:val="24"/>
          <w:bdr w:val="none" w:sz="0" w:space="0" w:color="auto" w:frame="1"/>
          <w:lang w:val="en-US"/>
        </w:rPr>
        <w:t xml:space="preserve">Frankfurt, Harry. “The Importance of What We </w:t>
      </w:r>
      <w:r w:rsidR="00454FAF" w:rsidRPr="00CE62F7">
        <w:rPr>
          <w:rFonts w:ascii="Garamond" w:hAnsi="Garamond" w:cs="Arial"/>
          <w:color w:val="2D2D2D"/>
          <w:sz w:val="24"/>
          <w:szCs w:val="24"/>
          <w:bdr w:val="none" w:sz="0" w:space="0" w:color="auto" w:frame="1"/>
          <w:lang w:val="en-US"/>
        </w:rPr>
        <w:t xml:space="preserve">Care About.” </w:t>
      </w:r>
      <w:r w:rsidR="00454FAF" w:rsidRPr="00CE62F7">
        <w:rPr>
          <w:rFonts w:ascii="Garamond" w:hAnsi="Garamond" w:cs="Arial"/>
          <w:i/>
          <w:iCs/>
          <w:color w:val="2D2D2D"/>
          <w:sz w:val="24"/>
          <w:szCs w:val="24"/>
          <w:bdr w:val="none" w:sz="0" w:space="0" w:color="auto" w:frame="1"/>
          <w:lang w:val="en-US"/>
        </w:rPr>
        <w:t xml:space="preserve">Synthese </w:t>
      </w:r>
      <w:r w:rsidR="00454FAF" w:rsidRPr="00CE62F7">
        <w:rPr>
          <w:rFonts w:ascii="Garamond" w:hAnsi="Garamond" w:cs="Arial"/>
          <w:color w:val="2D2D2D"/>
          <w:sz w:val="24"/>
          <w:szCs w:val="24"/>
          <w:bdr w:val="none" w:sz="0" w:space="0" w:color="auto" w:frame="1"/>
          <w:lang w:val="en-US"/>
        </w:rPr>
        <w:t>Vol. 53, No. 2 (1982): 257-27</w:t>
      </w:r>
    </w:p>
    <w:p w14:paraId="444D51B6" w14:textId="77777777" w:rsidR="001D52AF" w:rsidRPr="00CE62F7" w:rsidRDefault="001D52AF" w:rsidP="00F11EA8">
      <w:pPr>
        <w:spacing w:after="0" w:line="240" w:lineRule="auto"/>
        <w:contextualSpacing/>
        <w:jc w:val="both"/>
        <w:rPr>
          <w:rFonts w:ascii="Garamond" w:hAnsi="Garamond"/>
          <w:sz w:val="24"/>
          <w:szCs w:val="24"/>
          <w:lang w:val="en-US"/>
        </w:rPr>
      </w:pPr>
    </w:p>
    <w:p w14:paraId="6544968C" w14:textId="77777777" w:rsidR="001D52AF" w:rsidRPr="00CE62F7" w:rsidRDefault="001D52AF" w:rsidP="00F11EA8">
      <w:pPr>
        <w:pStyle w:val="FootnoteText"/>
        <w:contextualSpacing/>
        <w:jc w:val="both"/>
        <w:rPr>
          <w:rFonts w:ascii="Garamond" w:hAnsi="Garamond"/>
          <w:sz w:val="24"/>
          <w:szCs w:val="24"/>
          <w:lang w:val="en-US"/>
        </w:rPr>
      </w:pPr>
      <w:r w:rsidRPr="00CE62F7">
        <w:rPr>
          <w:rFonts w:ascii="Garamond" w:hAnsi="Garamond"/>
          <w:sz w:val="24"/>
          <w:szCs w:val="24"/>
          <w:lang w:val="en-US"/>
        </w:rPr>
        <w:t xml:space="preserve">Goldman, Alvin. “Internalism Exposed.” </w:t>
      </w:r>
      <w:r w:rsidRPr="00CE62F7">
        <w:rPr>
          <w:rFonts w:ascii="Garamond" w:hAnsi="Garamond"/>
          <w:i/>
          <w:iCs/>
          <w:sz w:val="24"/>
          <w:szCs w:val="24"/>
          <w:lang w:val="en-US"/>
        </w:rPr>
        <w:t xml:space="preserve">The Journal of Philosophy </w:t>
      </w:r>
      <w:r w:rsidRPr="00CE62F7">
        <w:rPr>
          <w:rFonts w:ascii="Garamond" w:hAnsi="Garamond"/>
          <w:sz w:val="24"/>
          <w:szCs w:val="24"/>
          <w:lang w:val="en-US"/>
        </w:rPr>
        <w:t>96 (6) (1999): 271-293.</w:t>
      </w:r>
    </w:p>
    <w:p w14:paraId="13505420" w14:textId="77777777" w:rsidR="001D52AF" w:rsidRPr="00CE62F7" w:rsidRDefault="001D52AF" w:rsidP="00F11EA8">
      <w:pPr>
        <w:pStyle w:val="FootnoteText"/>
        <w:contextualSpacing/>
        <w:jc w:val="both"/>
        <w:rPr>
          <w:rFonts w:ascii="Garamond" w:hAnsi="Garamond"/>
          <w:sz w:val="24"/>
          <w:szCs w:val="24"/>
          <w:lang w:val="en-US"/>
        </w:rPr>
      </w:pPr>
    </w:p>
    <w:p w14:paraId="0BB80C3F" w14:textId="77777777" w:rsidR="001D52AF" w:rsidRPr="00CE62F7" w:rsidRDefault="001D52AF" w:rsidP="00F11EA8">
      <w:pPr>
        <w:pStyle w:val="FootnoteText"/>
        <w:ind w:left="720" w:hanging="720"/>
        <w:contextualSpacing/>
        <w:jc w:val="both"/>
        <w:rPr>
          <w:rFonts w:ascii="Garamond" w:hAnsi="Garamond"/>
          <w:sz w:val="24"/>
          <w:szCs w:val="24"/>
          <w:lang w:val="en-US"/>
        </w:rPr>
      </w:pPr>
      <w:r w:rsidRPr="00CE62F7">
        <w:rPr>
          <w:rFonts w:ascii="Garamond" w:hAnsi="Garamond"/>
          <w:sz w:val="24"/>
          <w:szCs w:val="24"/>
          <w:lang w:val="en-US"/>
        </w:rPr>
        <w:t xml:space="preserve">Greco, John. “Virtues in Epistemology.” In Paul Moser (ed.), </w:t>
      </w:r>
      <w:r w:rsidRPr="00CE62F7">
        <w:rPr>
          <w:rFonts w:ascii="Garamond" w:hAnsi="Garamond"/>
          <w:i/>
          <w:iCs/>
          <w:sz w:val="24"/>
          <w:szCs w:val="24"/>
          <w:lang w:val="en-US"/>
        </w:rPr>
        <w:t>Oxford Handbook of Epistemology</w:t>
      </w:r>
      <w:r w:rsidRPr="00CE62F7">
        <w:rPr>
          <w:rFonts w:ascii="Garamond" w:hAnsi="Garamond"/>
          <w:sz w:val="24"/>
          <w:szCs w:val="24"/>
          <w:lang w:val="en-US"/>
        </w:rPr>
        <w:t>. New York: Oxford University Press, 2002. 287--315</w:t>
      </w:r>
    </w:p>
    <w:p w14:paraId="2EBA7E57" w14:textId="77777777" w:rsidR="001D52AF" w:rsidRPr="00CE62F7" w:rsidRDefault="001D52AF" w:rsidP="00F11EA8">
      <w:pPr>
        <w:pStyle w:val="FootnoteText"/>
        <w:contextualSpacing/>
        <w:jc w:val="both"/>
        <w:rPr>
          <w:rFonts w:ascii="Garamond" w:hAnsi="Garamond"/>
          <w:sz w:val="24"/>
          <w:szCs w:val="24"/>
          <w:lang w:val="en-US"/>
        </w:rPr>
      </w:pPr>
    </w:p>
    <w:p w14:paraId="438DA4F3" w14:textId="4482A403" w:rsidR="001D52AF" w:rsidRPr="00CE62F7" w:rsidRDefault="001D52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Hallsson, Bjørn G. </w:t>
      </w:r>
      <w:r w:rsidR="004D6945" w:rsidRPr="00CE62F7">
        <w:rPr>
          <w:rFonts w:ascii="Garamond" w:hAnsi="Garamond"/>
          <w:sz w:val="24"/>
          <w:szCs w:val="24"/>
          <w:lang w:val="en-US"/>
        </w:rPr>
        <w:t>and</w:t>
      </w:r>
      <w:r w:rsidRPr="00CE62F7">
        <w:rPr>
          <w:rFonts w:ascii="Garamond" w:hAnsi="Garamond"/>
          <w:sz w:val="24"/>
          <w:szCs w:val="24"/>
          <w:lang w:val="en-US"/>
        </w:rPr>
        <w:t xml:space="preserve"> Klemens Kappel. “Disagreement and the division of epistemic labor.” </w:t>
      </w:r>
      <w:r w:rsidRPr="00CE62F7">
        <w:rPr>
          <w:rFonts w:ascii="Garamond" w:hAnsi="Garamond"/>
          <w:i/>
          <w:iCs/>
          <w:sz w:val="24"/>
          <w:szCs w:val="24"/>
          <w:lang w:val="en-US"/>
        </w:rPr>
        <w:t>Synthese</w:t>
      </w:r>
      <w:r w:rsidRPr="00CE62F7">
        <w:rPr>
          <w:rFonts w:ascii="Garamond" w:hAnsi="Garamond"/>
          <w:sz w:val="24"/>
          <w:szCs w:val="24"/>
          <w:lang w:val="en-US"/>
        </w:rPr>
        <w:t xml:space="preserve"> 197 (7) (2020) :2823-2847 </w:t>
      </w:r>
    </w:p>
    <w:p w14:paraId="2BFDD3D9" w14:textId="77777777" w:rsidR="001D52AF" w:rsidRPr="00CE62F7" w:rsidRDefault="001D52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Heesen, Remco. “The Credit Incentive to be a Maverick.” </w:t>
      </w:r>
      <w:r w:rsidRPr="00CE62F7">
        <w:rPr>
          <w:rFonts w:ascii="Garamond" w:hAnsi="Garamond"/>
          <w:i/>
          <w:iCs/>
          <w:sz w:val="24"/>
          <w:szCs w:val="24"/>
          <w:lang w:val="en-US"/>
        </w:rPr>
        <w:t>Studies in History and Philosophy of Science</w:t>
      </w:r>
      <w:r w:rsidRPr="00CE62F7">
        <w:rPr>
          <w:rFonts w:ascii="Garamond" w:hAnsi="Garamond"/>
          <w:sz w:val="24"/>
          <w:szCs w:val="24"/>
          <w:lang w:val="en-US"/>
        </w:rPr>
        <w:t xml:space="preserve"> Part A 76 (2019):5-12. </w:t>
      </w:r>
    </w:p>
    <w:p w14:paraId="61338386" w14:textId="1B02EF82" w:rsidR="00454FAF" w:rsidRPr="00CE62F7" w:rsidRDefault="00454FAF" w:rsidP="00F11EA8">
      <w:pPr>
        <w:spacing w:line="240" w:lineRule="auto"/>
        <w:ind w:left="720" w:hanging="720"/>
        <w:jc w:val="both"/>
        <w:rPr>
          <w:rFonts w:ascii="Garamond" w:hAnsi="Garamond"/>
          <w:i/>
          <w:iCs/>
          <w:sz w:val="24"/>
          <w:szCs w:val="24"/>
          <w:lang w:val="en-US"/>
        </w:rPr>
      </w:pPr>
      <w:r w:rsidRPr="00CE62F7">
        <w:rPr>
          <w:rFonts w:ascii="Garamond" w:hAnsi="Garamond"/>
          <w:sz w:val="24"/>
          <w:szCs w:val="24"/>
          <w:lang w:val="en-US"/>
        </w:rPr>
        <w:t xml:space="preserve">Henrich, Joseph. </w:t>
      </w:r>
      <w:r w:rsidRPr="00CE62F7">
        <w:rPr>
          <w:rFonts w:ascii="Garamond" w:hAnsi="Garamond"/>
          <w:i/>
          <w:iCs/>
          <w:sz w:val="24"/>
          <w:szCs w:val="24"/>
          <w:lang w:val="en-US"/>
        </w:rPr>
        <w:t>The Secret of Our Success</w:t>
      </w:r>
      <w:r w:rsidR="005B7C70" w:rsidRPr="00CE62F7">
        <w:rPr>
          <w:rFonts w:ascii="Garamond" w:hAnsi="Garamond"/>
          <w:i/>
          <w:iCs/>
          <w:sz w:val="24"/>
          <w:szCs w:val="24"/>
          <w:lang w:val="en-US"/>
        </w:rPr>
        <w:t xml:space="preserve">: How Culture Is Driving Human Evolution, Domesticating Our Species, and Making Us Smarter. </w:t>
      </w:r>
      <w:r w:rsidR="005B7C70" w:rsidRPr="00CE62F7">
        <w:rPr>
          <w:rFonts w:ascii="Garamond" w:hAnsi="Garamond"/>
          <w:sz w:val="24"/>
          <w:szCs w:val="24"/>
          <w:lang w:val="en-US"/>
        </w:rPr>
        <w:t>Princeton, NJ: Princeton University Press, 2015.</w:t>
      </w:r>
      <w:r w:rsidRPr="00CE62F7">
        <w:rPr>
          <w:rFonts w:ascii="Garamond" w:hAnsi="Garamond"/>
          <w:i/>
          <w:iCs/>
          <w:sz w:val="24"/>
          <w:szCs w:val="24"/>
          <w:lang w:val="en-US"/>
        </w:rPr>
        <w:t xml:space="preserve"> </w:t>
      </w:r>
    </w:p>
    <w:p w14:paraId="43B4EFF1" w14:textId="77777777" w:rsidR="001D52AF" w:rsidRPr="00CE62F7" w:rsidRDefault="001D52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Hull, David. “On Human Nature.” </w:t>
      </w:r>
      <w:r w:rsidRPr="00CE62F7">
        <w:rPr>
          <w:rFonts w:ascii="Garamond" w:hAnsi="Garamond"/>
          <w:i/>
          <w:iCs/>
          <w:sz w:val="24"/>
          <w:szCs w:val="24"/>
          <w:lang w:val="en-US"/>
        </w:rPr>
        <w:t>PSA: Proceedings of the Biennial Meeting of the Philosophy of Science Association</w:t>
      </w:r>
      <w:r w:rsidRPr="00CE62F7">
        <w:rPr>
          <w:rFonts w:ascii="Garamond" w:hAnsi="Garamond"/>
          <w:sz w:val="24"/>
          <w:szCs w:val="24"/>
          <w:lang w:val="en-US"/>
        </w:rPr>
        <w:t xml:space="preserve"> 1986:3-13 </w:t>
      </w:r>
    </w:p>
    <w:p w14:paraId="0F65CEAA" w14:textId="77777777" w:rsidR="001D52AF" w:rsidRPr="00CE62F7" w:rsidRDefault="001D52AF" w:rsidP="00F11EA8">
      <w:pPr>
        <w:spacing w:line="240" w:lineRule="auto"/>
        <w:ind w:left="720" w:hanging="720"/>
        <w:jc w:val="both"/>
        <w:rPr>
          <w:rFonts w:ascii="Garamond" w:hAnsi="Garamond" w:cs="Times"/>
          <w:color w:val="231F20"/>
          <w:sz w:val="24"/>
          <w:szCs w:val="24"/>
          <w:shd w:val="clear" w:color="auto" w:fill="FFFFFF"/>
          <w:lang w:val="en-US"/>
        </w:rPr>
      </w:pPr>
      <w:r w:rsidRPr="00CE62F7">
        <w:rPr>
          <w:rFonts w:ascii="Garamond" w:hAnsi="Garamond"/>
          <w:sz w:val="24"/>
          <w:szCs w:val="24"/>
          <w:lang w:val="en-US"/>
        </w:rPr>
        <w:t xml:space="preserve">Jaeggi, Rahel. </w:t>
      </w:r>
      <w:r w:rsidRPr="00CE62F7">
        <w:rPr>
          <w:rFonts w:ascii="Garamond" w:hAnsi="Garamond"/>
          <w:i/>
          <w:iCs/>
          <w:sz w:val="24"/>
          <w:szCs w:val="24"/>
          <w:lang w:val="en-US"/>
        </w:rPr>
        <w:t xml:space="preserve">Alienation. </w:t>
      </w:r>
      <w:r w:rsidRPr="00CE62F7">
        <w:rPr>
          <w:rFonts w:ascii="Garamond" w:hAnsi="Garamond" w:cs="Times"/>
          <w:color w:val="231F20"/>
          <w:sz w:val="24"/>
          <w:szCs w:val="24"/>
          <w:shd w:val="clear" w:color="auto" w:fill="FFFFFF"/>
          <w:lang w:val="en-US"/>
        </w:rPr>
        <w:t xml:space="preserve">Translated by Frederick Neuhouser and Alan E. Smith. New York: Columbia University Press, 2014. </w:t>
      </w:r>
    </w:p>
    <w:p w14:paraId="68AA17DA" w14:textId="11054D87" w:rsidR="008521AF" w:rsidRPr="00CE62F7" w:rsidRDefault="008521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Kallestrup, Jesper. “Group virtue epistemology.” </w:t>
      </w:r>
      <w:r w:rsidRPr="00CE62F7">
        <w:rPr>
          <w:rFonts w:ascii="Garamond" w:hAnsi="Garamond"/>
          <w:i/>
          <w:iCs/>
          <w:sz w:val="24"/>
          <w:szCs w:val="24"/>
          <w:lang w:val="en-US"/>
        </w:rPr>
        <w:t>Synthese</w:t>
      </w:r>
      <w:r w:rsidRPr="00CE62F7">
        <w:rPr>
          <w:rFonts w:ascii="Garamond" w:hAnsi="Garamond"/>
          <w:sz w:val="24"/>
          <w:szCs w:val="24"/>
          <w:lang w:val="en-US"/>
        </w:rPr>
        <w:t xml:space="preserve"> 197 (2020): 5233–5251.</w:t>
      </w:r>
    </w:p>
    <w:p w14:paraId="4FB608A1" w14:textId="77777777" w:rsidR="001D52AF" w:rsidRPr="00CE62F7" w:rsidRDefault="001D52AF" w:rsidP="00F11EA8">
      <w:pPr>
        <w:spacing w:line="240" w:lineRule="auto"/>
        <w:jc w:val="both"/>
        <w:rPr>
          <w:rFonts w:ascii="Garamond" w:hAnsi="Garamond"/>
          <w:sz w:val="24"/>
          <w:szCs w:val="24"/>
          <w:lang w:val="en-US"/>
        </w:rPr>
      </w:pPr>
      <w:r w:rsidRPr="00CE62F7">
        <w:rPr>
          <w:rFonts w:ascii="Garamond" w:hAnsi="Garamond"/>
          <w:sz w:val="24"/>
          <w:szCs w:val="24"/>
          <w:lang w:val="en-US"/>
        </w:rPr>
        <w:t xml:space="preserve">Kitcher, Philip. “The Division of Cognitive Labor.” </w:t>
      </w:r>
      <w:r w:rsidRPr="00CE62F7">
        <w:rPr>
          <w:rFonts w:ascii="Garamond" w:hAnsi="Garamond"/>
          <w:i/>
          <w:iCs/>
          <w:sz w:val="24"/>
          <w:szCs w:val="24"/>
          <w:lang w:val="en-US"/>
        </w:rPr>
        <w:t>Journal of Philosophy</w:t>
      </w:r>
      <w:r w:rsidRPr="00CE62F7">
        <w:rPr>
          <w:rFonts w:ascii="Garamond" w:hAnsi="Garamond"/>
          <w:sz w:val="24"/>
          <w:szCs w:val="24"/>
          <w:lang w:val="en-US"/>
        </w:rPr>
        <w:t xml:space="preserve"> 87 (1)(1990):5-22.</w:t>
      </w:r>
    </w:p>
    <w:p w14:paraId="1575DD29" w14:textId="4CCAF6AB" w:rsidR="001D52AF" w:rsidRPr="00CE62F7" w:rsidRDefault="006D448B" w:rsidP="00F11EA8">
      <w:pPr>
        <w:spacing w:line="240" w:lineRule="auto"/>
        <w:jc w:val="both"/>
        <w:rPr>
          <w:rFonts w:ascii="Garamond" w:hAnsi="Garamond"/>
          <w:sz w:val="24"/>
          <w:szCs w:val="24"/>
          <w:lang w:val="en-US"/>
        </w:rPr>
      </w:pPr>
      <w:r w:rsidRPr="00CE62F7">
        <w:rPr>
          <w:rFonts w:ascii="Garamond" w:hAnsi="Garamond"/>
          <w:sz w:val="24"/>
          <w:szCs w:val="24"/>
          <w:lang w:val="en-US"/>
        </w:rPr>
        <w:t>Kofi Bright</w:t>
      </w:r>
      <w:r w:rsidR="001D52AF" w:rsidRPr="00CE62F7">
        <w:rPr>
          <w:rFonts w:ascii="Garamond" w:hAnsi="Garamond"/>
          <w:sz w:val="24"/>
          <w:szCs w:val="24"/>
          <w:lang w:val="en-US"/>
        </w:rPr>
        <w:t xml:space="preserve">, Liam. “On Fraud.” </w:t>
      </w:r>
      <w:r w:rsidR="001D52AF" w:rsidRPr="00CE62F7">
        <w:rPr>
          <w:rFonts w:ascii="Garamond" w:hAnsi="Garamond"/>
          <w:i/>
          <w:iCs/>
          <w:sz w:val="24"/>
          <w:szCs w:val="24"/>
          <w:lang w:val="en-US"/>
        </w:rPr>
        <w:t>Philosophical Studies</w:t>
      </w:r>
      <w:r w:rsidR="001D52AF" w:rsidRPr="00CE62F7">
        <w:rPr>
          <w:rFonts w:ascii="Garamond" w:hAnsi="Garamond"/>
          <w:sz w:val="24"/>
          <w:szCs w:val="24"/>
          <w:lang w:val="en-US"/>
        </w:rPr>
        <w:t xml:space="preserve"> 174 (2) (2017) :291-310. </w:t>
      </w:r>
    </w:p>
    <w:p w14:paraId="7F2CBA5E" w14:textId="77777777" w:rsidR="001D52AF" w:rsidRPr="00CE62F7" w:rsidRDefault="001D52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Kronfeldner, Maria. </w:t>
      </w:r>
      <w:r w:rsidRPr="00CE62F7">
        <w:rPr>
          <w:rFonts w:ascii="Garamond" w:hAnsi="Garamond"/>
          <w:i/>
          <w:iCs/>
          <w:sz w:val="24"/>
          <w:szCs w:val="24"/>
          <w:lang w:val="en-US"/>
        </w:rPr>
        <w:t>What's Left of Human Nature? A Post-Essentialist, Pluralist, and Interactive Account of a Contested Concept.</w:t>
      </w:r>
      <w:r w:rsidRPr="00CE62F7">
        <w:rPr>
          <w:rFonts w:ascii="Garamond" w:hAnsi="Garamond"/>
          <w:sz w:val="24"/>
          <w:szCs w:val="24"/>
          <w:lang w:val="en-US"/>
        </w:rPr>
        <w:t xml:space="preserve"> Cambridge, MA: MIT Press, 2018.</w:t>
      </w:r>
    </w:p>
    <w:p w14:paraId="2BC023DD" w14:textId="2B72735E" w:rsidR="00EF3CD8" w:rsidRPr="00CE62F7" w:rsidRDefault="00EF3CD8" w:rsidP="00F11EA8">
      <w:pPr>
        <w:spacing w:line="240" w:lineRule="auto"/>
        <w:ind w:left="720" w:hanging="720"/>
        <w:jc w:val="both"/>
        <w:rPr>
          <w:rFonts w:ascii="Garamond" w:hAnsi="Garamond"/>
          <w:i/>
          <w:iCs/>
          <w:sz w:val="24"/>
          <w:szCs w:val="24"/>
          <w:lang w:val="en-US"/>
        </w:rPr>
      </w:pPr>
      <w:r w:rsidRPr="00CE62F7">
        <w:rPr>
          <w:rFonts w:ascii="Garamond" w:hAnsi="Garamond"/>
          <w:sz w:val="24"/>
          <w:szCs w:val="24"/>
          <w:lang w:val="en-US"/>
        </w:rPr>
        <w:t>Kuhn, Thomas.</w:t>
      </w:r>
      <w:r w:rsidR="005B7C70" w:rsidRPr="00CE62F7">
        <w:rPr>
          <w:rFonts w:ascii="Garamond" w:hAnsi="Garamond"/>
          <w:sz w:val="24"/>
          <w:szCs w:val="24"/>
          <w:lang w:val="en-US"/>
        </w:rPr>
        <w:t xml:space="preserve"> </w:t>
      </w:r>
      <w:r w:rsidR="005B7C70" w:rsidRPr="00CE62F7">
        <w:rPr>
          <w:rFonts w:ascii="Garamond" w:hAnsi="Garamond"/>
          <w:i/>
          <w:iCs/>
          <w:sz w:val="24"/>
          <w:szCs w:val="24"/>
          <w:lang w:val="en-US"/>
        </w:rPr>
        <w:t>The Structure of Scientific Revolutions</w:t>
      </w:r>
      <w:r w:rsidR="008445CF" w:rsidRPr="00CE62F7">
        <w:rPr>
          <w:rFonts w:ascii="Garamond" w:hAnsi="Garamond"/>
          <w:i/>
          <w:iCs/>
          <w:sz w:val="24"/>
          <w:szCs w:val="24"/>
          <w:lang w:val="en-US"/>
        </w:rPr>
        <w:t xml:space="preserve">. </w:t>
      </w:r>
      <w:r w:rsidR="008445CF" w:rsidRPr="00CE62F7">
        <w:rPr>
          <w:rFonts w:ascii="Garamond" w:hAnsi="Garamond"/>
          <w:sz w:val="24"/>
          <w:szCs w:val="24"/>
          <w:lang w:val="en-US"/>
        </w:rPr>
        <w:t xml:space="preserve">Fourth Edition. Chicago: Chicago University Press, 1962/2012. </w:t>
      </w:r>
    </w:p>
    <w:p w14:paraId="71F6A93F" w14:textId="77777777" w:rsidR="001D52AF" w:rsidRPr="00CE62F7" w:rsidRDefault="001D52AF" w:rsidP="00F11EA8">
      <w:pPr>
        <w:spacing w:line="240" w:lineRule="auto"/>
        <w:jc w:val="both"/>
        <w:rPr>
          <w:rFonts w:ascii="Garamond" w:hAnsi="Garamond"/>
          <w:sz w:val="24"/>
          <w:szCs w:val="24"/>
          <w:lang w:val="en-US"/>
        </w:rPr>
      </w:pPr>
      <w:r w:rsidRPr="00CE62F7">
        <w:rPr>
          <w:rFonts w:ascii="Garamond" w:hAnsi="Garamond"/>
          <w:sz w:val="24"/>
          <w:szCs w:val="24"/>
          <w:lang w:val="en-US"/>
        </w:rPr>
        <w:t xml:space="preserve">Kwong, Jack. “Is Open-Mindedness Conducive to Truth? </w:t>
      </w:r>
      <w:r w:rsidRPr="00CE62F7">
        <w:rPr>
          <w:rFonts w:ascii="Garamond" w:hAnsi="Garamond"/>
          <w:i/>
          <w:iCs/>
          <w:sz w:val="24"/>
          <w:szCs w:val="24"/>
          <w:lang w:val="en-US"/>
        </w:rPr>
        <w:t>Synthese</w:t>
      </w:r>
      <w:r w:rsidRPr="00CE62F7">
        <w:rPr>
          <w:rFonts w:ascii="Garamond" w:hAnsi="Garamond"/>
          <w:sz w:val="24"/>
          <w:szCs w:val="24"/>
          <w:lang w:val="en-US"/>
        </w:rPr>
        <w:t xml:space="preserve"> 194 (2017): 1613-1626.</w:t>
      </w:r>
    </w:p>
    <w:p w14:paraId="1EC7D4E4" w14:textId="77777777" w:rsidR="001D52AF" w:rsidRPr="00CE62F7" w:rsidRDefault="001D52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Leopold, David, "Alienation", The Stanford Encyclopedia of Philosophy (Winter 2022 Edition), Edward N. Zalta &amp; Uri Nodelman (eds.), URL = &lt;https://plato.stanford.edu/archives/win2022/entries/alienation/&gt;.</w:t>
      </w:r>
    </w:p>
    <w:p w14:paraId="733F042B" w14:textId="6EB811B5" w:rsidR="001D52AF" w:rsidRPr="00CE62F7" w:rsidRDefault="001D52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Levy, Neil and Mark Alfano. “Knowledge From Vice: Deeply Social Epistemology.” </w:t>
      </w:r>
      <w:r w:rsidRPr="00CE62F7">
        <w:rPr>
          <w:rFonts w:ascii="Garamond" w:hAnsi="Garamond"/>
          <w:i/>
          <w:iCs/>
          <w:sz w:val="24"/>
          <w:szCs w:val="24"/>
          <w:lang w:val="en-US"/>
        </w:rPr>
        <w:t xml:space="preserve">Mind </w:t>
      </w:r>
      <w:r w:rsidRPr="00CE62F7">
        <w:rPr>
          <w:rFonts w:ascii="Garamond" w:hAnsi="Garamond"/>
          <w:sz w:val="24"/>
          <w:szCs w:val="24"/>
          <w:lang w:val="en-US"/>
        </w:rPr>
        <w:t>129, Issue 515, July 2020, Pages 887–915.</w:t>
      </w:r>
    </w:p>
    <w:p w14:paraId="51CAC24E" w14:textId="7F9F694C" w:rsidR="00521E68" w:rsidRPr="00CE62F7" w:rsidRDefault="00521E68" w:rsidP="00521E68">
      <w:pPr>
        <w:shd w:val="clear" w:color="auto" w:fill="FFFFFF"/>
        <w:spacing w:before="100" w:beforeAutospacing="1" w:after="120" w:line="240" w:lineRule="auto"/>
        <w:ind w:left="720" w:hanging="720"/>
        <w:jc w:val="both"/>
        <w:rPr>
          <w:rFonts w:ascii="Garamond" w:eastAsia="Times New Roman" w:hAnsi="Garamond" w:cs="Times New Roman"/>
          <w:color w:val="1A1A1A"/>
          <w:sz w:val="24"/>
          <w:szCs w:val="24"/>
          <w:lang w:val="en-US" w:eastAsia="pt-BR"/>
        </w:rPr>
      </w:pPr>
      <w:r w:rsidRPr="00CE62F7">
        <w:rPr>
          <w:rFonts w:ascii="Garamond" w:eastAsia="Times New Roman" w:hAnsi="Garamond" w:cs="Times New Roman"/>
          <w:color w:val="1A1A1A"/>
          <w:sz w:val="24"/>
          <w:szCs w:val="24"/>
          <w:lang w:val="en-US" w:eastAsia="pt-BR"/>
        </w:rPr>
        <w:t xml:space="preserve">Marino, Patricia. “On Essentially Conflicting Desires.” </w:t>
      </w:r>
      <w:r w:rsidRPr="00CE62F7">
        <w:rPr>
          <w:rFonts w:ascii="Garamond" w:eastAsia="Times New Roman" w:hAnsi="Garamond" w:cs="Times New Roman"/>
          <w:i/>
          <w:iCs/>
          <w:color w:val="1A1A1A"/>
          <w:sz w:val="24"/>
          <w:szCs w:val="24"/>
          <w:lang w:val="en-US" w:eastAsia="pt-BR"/>
        </w:rPr>
        <w:t>The Philosophical Quarterly</w:t>
      </w:r>
      <w:r w:rsidR="007B71EA" w:rsidRPr="00CE62F7">
        <w:rPr>
          <w:rFonts w:ascii="Garamond" w:eastAsia="Times New Roman" w:hAnsi="Garamond" w:cs="Times New Roman"/>
          <w:color w:val="1A1A1A"/>
          <w:sz w:val="24"/>
          <w:szCs w:val="24"/>
          <w:lang w:val="en-US" w:eastAsia="pt-BR"/>
        </w:rPr>
        <w:t xml:space="preserve"> </w:t>
      </w:r>
      <w:r w:rsidRPr="00CE62F7">
        <w:rPr>
          <w:rFonts w:ascii="Garamond" w:eastAsia="Times New Roman" w:hAnsi="Garamond" w:cs="Times New Roman"/>
          <w:color w:val="1A1A1A"/>
          <w:sz w:val="24"/>
          <w:szCs w:val="24"/>
          <w:lang w:val="en-US" w:eastAsia="pt-BR"/>
        </w:rPr>
        <w:t>59</w:t>
      </w:r>
      <w:r w:rsidR="007B71EA" w:rsidRPr="00CE62F7">
        <w:rPr>
          <w:rFonts w:ascii="Garamond" w:eastAsia="Times New Roman" w:hAnsi="Garamond" w:cs="Times New Roman"/>
          <w:color w:val="1A1A1A"/>
          <w:sz w:val="24"/>
          <w:szCs w:val="24"/>
          <w:lang w:val="en-US" w:eastAsia="pt-BR"/>
        </w:rPr>
        <w:t xml:space="preserve"> (2009):</w:t>
      </w:r>
      <w:r w:rsidRPr="00CE62F7">
        <w:rPr>
          <w:rFonts w:ascii="Garamond" w:eastAsia="Times New Roman" w:hAnsi="Garamond" w:cs="Times New Roman"/>
          <w:color w:val="1A1A1A"/>
          <w:sz w:val="24"/>
          <w:szCs w:val="24"/>
          <w:lang w:val="en-US" w:eastAsia="pt-BR"/>
        </w:rPr>
        <w:t xml:space="preserve"> 274-291</w:t>
      </w:r>
      <w:r w:rsidR="007B71EA" w:rsidRPr="00CE62F7">
        <w:rPr>
          <w:rFonts w:ascii="Garamond" w:eastAsia="Times New Roman" w:hAnsi="Garamond" w:cs="Times New Roman"/>
          <w:color w:val="1A1A1A"/>
          <w:sz w:val="24"/>
          <w:szCs w:val="24"/>
          <w:lang w:val="en-US" w:eastAsia="pt-BR"/>
        </w:rPr>
        <w:t>.</w:t>
      </w:r>
    </w:p>
    <w:p w14:paraId="51CCC8D8" w14:textId="77777777" w:rsidR="001D52AF" w:rsidRPr="00CE62F7" w:rsidRDefault="001D52AF"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Marx, Karl and Friedrich Engles. </w:t>
      </w:r>
      <w:r w:rsidRPr="00CE62F7">
        <w:rPr>
          <w:rFonts w:ascii="Garamond" w:hAnsi="Garamond"/>
          <w:i/>
          <w:iCs/>
          <w:sz w:val="24"/>
          <w:szCs w:val="24"/>
          <w:lang w:val="en-US"/>
        </w:rPr>
        <w:t>The Economic and Philosophic Manuscripts of 1844 and the Communist Manifesto</w:t>
      </w:r>
      <w:r w:rsidRPr="00CE62F7">
        <w:rPr>
          <w:rFonts w:ascii="Garamond" w:hAnsi="Garamond"/>
          <w:sz w:val="24"/>
          <w:szCs w:val="24"/>
          <w:lang w:val="en-US"/>
        </w:rPr>
        <w:t>. Trans. by Martin Milligan. Lanham, MD: Prometheus Books, 1988 [1844].</w:t>
      </w:r>
    </w:p>
    <w:p w14:paraId="3AB2748C" w14:textId="738DC456" w:rsidR="00007DC1" w:rsidRPr="00CE62F7" w:rsidRDefault="00276F0B" w:rsidP="00F11EA8">
      <w:pPr>
        <w:spacing w:line="240" w:lineRule="auto"/>
        <w:ind w:left="720" w:hanging="720"/>
        <w:jc w:val="both"/>
        <w:rPr>
          <w:rFonts w:ascii="Garamond" w:hAnsi="Garamond"/>
          <w:sz w:val="24"/>
          <w:szCs w:val="24"/>
          <w:lang w:val="en-US"/>
        </w:rPr>
      </w:pPr>
      <w:r w:rsidRPr="00CE62F7">
        <w:rPr>
          <w:rFonts w:ascii="Garamond" w:hAnsi="Garamond"/>
          <w:sz w:val="24"/>
          <w:szCs w:val="24"/>
          <w:lang w:val="en-US"/>
        </w:rPr>
        <w:lastRenderedPageBreak/>
        <w:t>---</w:t>
      </w:r>
      <w:r w:rsidR="00007DC1" w:rsidRPr="00CE62F7">
        <w:rPr>
          <w:rFonts w:ascii="Garamond" w:hAnsi="Garamond"/>
          <w:sz w:val="24"/>
          <w:szCs w:val="24"/>
          <w:lang w:val="en-US"/>
        </w:rPr>
        <w:t xml:space="preserve">. </w:t>
      </w:r>
      <w:r w:rsidR="00007DC1" w:rsidRPr="00CE62F7">
        <w:rPr>
          <w:rFonts w:ascii="Garamond" w:hAnsi="Garamond"/>
          <w:i/>
          <w:iCs/>
          <w:sz w:val="24"/>
          <w:szCs w:val="24"/>
          <w:lang w:val="en-US"/>
        </w:rPr>
        <w:t>The German Ideology Part One</w:t>
      </w:r>
      <w:r w:rsidR="00007DC1" w:rsidRPr="00CE62F7">
        <w:rPr>
          <w:rFonts w:ascii="Garamond" w:hAnsi="Garamond"/>
          <w:sz w:val="24"/>
          <w:szCs w:val="24"/>
          <w:lang w:val="en-US"/>
        </w:rPr>
        <w:t xml:space="preserve">, </w:t>
      </w:r>
      <w:r w:rsidR="00007DC1" w:rsidRPr="00CE62F7">
        <w:rPr>
          <w:rFonts w:ascii="Garamond" w:hAnsi="Garamond"/>
          <w:i/>
          <w:iCs/>
          <w:sz w:val="24"/>
          <w:szCs w:val="24"/>
          <w:lang w:val="en-US"/>
        </w:rPr>
        <w:t>with Selections from Parts Two and Three, together with Marx</w:t>
      </w:r>
      <w:r w:rsidR="00461324" w:rsidRPr="00CE62F7">
        <w:rPr>
          <w:rFonts w:ascii="Garamond" w:hAnsi="Garamond"/>
          <w:i/>
          <w:iCs/>
          <w:sz w:val="24"/>
          <w:szCs w:val="24"/>
          <w:lang w:val="en-US"/>
        </w:rPr>
        <w:t>’</w:t>
      </w:r>
      <w:r w:rsidR="00007DC1" w:rsidRPr="00CE62F7">
        <w:rPr>
          <w:rFonts w:ascii="Garamond" w:hAnsi="Garamond"/>
          <w:i/>
          <w:iCs/>
          <w:sz w:val="24"/>
          <w:szCs w:val="24"/>
          <w:lang w:val="en-US"/>
        </w:rPr>
        <w:t xml:space="preserve">s </w:t>
      </w:r>
      <w:r w:rsidR="00203AF5" w:rsidRPr="00CE62F7">
        <w:rPr>
          <w:rFonts w:ascii="Garamond" w:hAnsi="Garamond"/>
          <w:i/>
          <w:iCs/>
          <w:sz w:val="24"/>
          <w:szCs w:val="24"/>
          <w:lang w:val="en-US"/>
        </w:rPr>
        <w:t>“</w:t>
      </w:r>
      <w:r w:rsidR="00007DC1" w:rsidRPr="00CE62F7">
        <w:rPr>
          <w:rFonts w:ascii="Garamond" w:hAnsi="Garamond"/>
          <w:i/>
          <w:iCs/>
          <w:sz w:val="24"/>
          <w:szCs w:val="24"/>
          <w:lang w:val="en-US"/>
        </w:rPr>
        <w:t>Introduction to a Critique of Political Economy.</w:t>
      </w:r>
      <w:r w:rsidR="00203AF5" w:rsidRPr="00CE62F7">
        <w:rPr>
          <w:rFonts w:ascii="Garamond" w:hAnsi="Garamond"/>
          <w:i/>
          <w:iCs/>
          <w:sz w:val="24"/>
          <w:szCs w:val="24"/>
          <w:lang w:val="en-US"/>
        </w:rPr>
        <w:t>”</w:t>
      </w:r>
      <w:r w:rsidR="00007DC1" w:rsidRPr="00CE62F7">
        <w:rPr>
          <w:rFonts w:ascii="Garamond" w:hAnsi="Garamond"/>
          <w:sz w:val="24"/>
          <w:szCs w:val="24"/>
          <w:lang w:val="en-US"/>
        </w:rPr>
        <w:t xml:space="preserve"> </w:t>
      </w:r>
      <w:r w:rsidR="00203AF5" w:rsidRPr="00CE62F7">
        <w:rPr>
          <w:rFonts w:ascii="Garamond" w:hAnsi="Garamond"/>
          <w:sz w:val="24"/>
          <w:szCs w:val="24"/>
          <w:lang w:val="en-US"/>
        </w:rPr>
        <w:t xml:space="preserve">Translated by C.J. Arthur. </w:t>
      </w:r>
      <w:r w:rsidR="00007DC1" w:rsidRPr="00CE62F7">
        <w:rPr>
          <w:rFonts w:ascii="Garamond" w:hAnsi="Garamond"/>
          <w:sz w:val="24"/>
          <w:szCs w:val="24"/>
          <w:lang w:val="en-US"/>
        </w:rPr>
        <w:t>New York: International Publishers, 2001</w:t>
      </w:r>
      <w:r w:rsidRPr="00CE62F7">
        <w:rPr>
          <w:rFonts w:ascii="Garamond" w:hAnsi="Garamond"/>
          <w:sz w:val="24"/>
          <w:szCs w:val="24"/>
          <w:lang w:val="en-US"/>
        </w:rPr>
        <w:t xml:space="preserve"> [1846]</w:t>
      </w:r>
      <w:r w:rsidR="00007DC1" w:rsidRPr="00CE62F7">
        <w:rPr>
          <w:rFonts w:ascii="Garamond" w:hAnsi="Garamond"/>
          <w:sz w:val="24"/>
          <w:szCs w:val="24"/>
          <w:lang w:val="en-US"/>
        </w:rPr>
        <w:t>.</w:t>
      </w:r>
    </w:p>
    <w:p w14:paraId="12CEC6D7" w14:textId="60988004" w:rsidR="00FA5453" w:rsidRPr="00CE62F7" w:rsidRDefault="00FA5453" w:rsidP="00461324">
      <w:pPr>
        <w:pStyle w:val="FootnoteText"/>
        <w:ind w:left="720" w:hanging="720"/>
        <w:jc w:val="both"/>
        <w:rPr>
          <w:rFonts w:ascii="Garamond" w:hAnsi="Garamond"/>
          <w:sz w:val="24"/>
          <w:szCs w:val="24"/>
          <w:lang w:val="en-US"/>
        </w:rPr>
      </w:pPr>
      <w:r w:rsidRPr="00CE62F7">
        <w:rPr>
          <w:rFonts w:ascii="Garamond" w:hAnsi="Garamond"/>
          <w:sz w:val="24"/>
          <w:szCs w:val="24"/>
          <w:lang w:val="en-US"/>
        </w:rPr>
        <w:t>Mayo-Wilson, Conor</w:t>
      </w:r>
      <w:r w:rsidR="002A5799" w:rsidRPr="00CE62F7">
        <w:rPr>
          <w:rFonts w:ascii="Garamond" w:hAnsi="Garamond"/>
          <w:sz w:val="24"/>
          <w:szCs w:val="24"/>
          <w:lang w:val="en-US"/>
        </w:rPr>
        <w:t xml:space="preserve">, </w:t>
      </w:r>
      <w:r w:rsidRPr="00CE62F7">
        <w:rPr>
          <w:rFonts w:ascii="Garamond" w:hAnsi="Garamond"/>
          <w:sz w:val="24"/>
          <w:szCs w:val="24"/>
          <w:lang w:val="en-US"/>
        </w:rPr>
        <w:t>Kevin J. S. Zollman</w:t>
      </w:r>
      <w:r w:rsidR="002A5799" w:rsidRPr="00CE62F7">
        <w:rPr>
          <w:rFonts w:ascii="Garamond" w:hAnsi="Garamond"/>
          <w:sz w:val="24"/>
          <w:szCs w:val="24"/>
          <w:lang w:val="en-US"/>
        </w:rPr>
        <w:t>,</w:t>
      </w:r>
      <w:r w:rsidRPr="00CE62F7">
        <w:rPr>
          <w:rFonts w:ascii="Garamond" w:hAnsi="Garamond"/>
          <w:sz w:val="24"/>
          <w:szCs w:val="24"/>
          <w:lang w:val="en-US"/>
        </w:rPr>
        <w:t xml:space="preserve"> and David Danks. “The Independence Thesis: When Individual and Social Epistemology Diverge.” </w:t>
      </w:r>
      <w:r w:rsidRPr="00CE62F7">
        <w:rPr>
          <w:rFonts w:ascii="Garamond" w:hAnsi="Garamond"/>
          <w:i/>
          <w:iCs/>
          <w:sz w:val="24"/>
          <w:szCs w:val="24"/>
          <w:lang w:val="en-US"/>
        </w:rPr>
        <w:t>Philosophy of Science</w:t>
      </w:r>
      <w:r w:rsidRPr="00CE62F7">
        <w:rPr>
          <w:rFonts w:ascii="Garamond" w:hAnsi="Garamond"/>
          <w:sz w:val="24"/>
          <w:szCs w:val="24"/>
          <w:lang w:val="en-US"/>
        </w:rPr>
        <w:t xml:space="preserve"> 78 (4) (2011): 653-677. </w:t>
      </w:r>
    </w:p>
    <w:p w14:paraId="24CE61A5" w14:textId="77777777" w:rsidR="00E421EC" w:rsidRPr="00CE62F7" w:rsidRDefault="00E421EC" w:rsidP="00461324">
      <w:pPr>
        <w:pStyle w:val="FootnoteText"/>
        <w:ind w:left="720" w:hanging="720"/>
        <w:jc w:val="both"/>
        <w:rPr>
          <w:rFonts w:ascii="Garamond" w:hAnsi="Garamond"/>
          <w:sz w:val="24"/>
          <w:szCs w:val="24"/>
          <w:lang w:val="en-US"/>
        </w:rPr>
      </w:pPr>
    </w:p>
    <w:p w14:paraId="21AED4B7" w14:textId="77777777" w:rsidR="00FA5453" w:rsidRPr="00CE62F7" w:rsidRDefault="00FA5453" w:rsidP="00FA5453">
      <w:pPr>
        <w:pStyle w:val="FootnoteText"/>
        <w:jc w:val="both"/>
        <w:rPr>
          <w:rFonts w:ascii="Garamond" w:hAnsi="Garamond"/>
          <w:sz w:val="24"/>
          <w:szCs w:val="24"/>
          <w:lang w:val="en-US"/>
        </w:rPr>
      </w:pPr>
      <w:r w:rsidRPr="00CE62F7">
        <w:rPr>
          <w:rFonts w:ascii="Garamond" w:hAnsi="Garamond"/>
          <w:sz w:val="24"/>
          <w:szCs w:val="24"/>
          <w:lang w:val="en-US"/>
        </w:rPr>
        <w:t xml:space="preserve">Mercier, Hugo and Dan Sperber. </w:t>
      </w:r>
      <w:r w:rsidRPr="00CE62F7">
        <w:rPr>
          <w:rFonts w:ascii="Garamond" w:hAnsi="Garamond"/>
          <w:i/>
          <w:iCs/>
          <w:sz w:val="24"/>
          <w:szCs w:val="24"/>
          <w:lang w:val="en-US"/>
        </w:rPr>
        <w:t>The Enigma of Reason</w:t>
      </w:r>
      <w:r w:rsidRPr="00CE62F7">
        <w:rPr>
          <w:rFonts w:ascii="Garamond" w:hAnsi="Garamond"/>
          <w:sz w:val="24"/>
          <w:szCs w:val="24"/>
          <w:lang w:val="en-US"/>
        </w:rPr>
        <w:t>. Cambridge, MA: Harvard University Press, 2017.</w:t>
      </w:r>
    </w:p>
    <w:p w14:paraId="65A996EB" w14:textId="77777777" w:rsidR="00FA5453" w:rsidRPr="00CE62F7" w:rsidRDefault="00FA5453" w:rsidP="00FA5453">
      <w:pPr>
        <w:pStyle w:val="FootnoteText"/>
        <w:jc w:val="both"/>
        <w:rPr>
          <w:rFonts w:ascii="Garamond" w:hAnsi="Garamond"/>
          <w:sz w:val="24"/>
          <w:szCs w:val="24"/>
          <w:lang w:val="en-US"/>
        </w:rPr>
      </w:pPr>
    </w:p>
    <w:p w14:paraId="4B232335" w14:textId="77777777" w:rsidR="00FA5453" w:rsidRPr="00CE62F7" w:rsidRDefault="00FA5453" w:rsidP="00FA5453">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 “Why do humans reason? Arguments for an argumentative theory.” </w:t>
      </w:r>
      <w:r w:rsidRPr="00CE62F7">
        <w:rPr>
          <w:rFonts w:ascii="Garamond" w:hAnsi="Garamond"/>
          <w:i/>
          <w:iCs/>
          <w:sz w:val="24"/>
          <w:szCs w:val="24"/>
          <w:lang w:val="en-US"/>
        </w:rPr>
        <w:t>Behavioral and Brain Sciences</w:t>
      </w:r>
      <w:r w:rsidRPr="00CE62F7">
        <w:rPr>
          <w:rFonts w:ascii="Garamond" w:hAnsi="Garamond"/>
          <w:sz w:val="24"/>
          <w:szCs w:val="24"/>
          <w:lang w:val="en-US"/>
        </w:rPr>
        <w:t>, 34(2) (2011): 57–74.</w:t>
      </w:r>
    </w:p>
    <w:p w14:paraId="09F2DADC" w14:textId="77777777" w:rsidR="00FA5453" w:rsidRPr="00CE62F7" w:rsidRDefault="00FA5453" w:rsidP="00FA5453">
      <w:pPr>
        <w:pStyle w:val="FootnoteText"/>
        <w:ind w:left="720" w:hanging="720"/>
        <w:jc w:val="both"/>
        <w:rPr>
          <w:rFonts w:ascii="Garamond" w:hAnsi="Garamond"/>
          <w:sz w:val="24"/>
          <w:szCs w:val="24"/>
          <w:lang w:val="en-US"/>
        </w:rPr>
      </w:pPr>
    </w:p>
    <w:p w14:paraId="00B9C286" w14:textId="51A1F694" w:rsidR="00FA5453" w:rsidRPr="00CE62F7" w:rsidRDefault="00FA5453" w:rsidP="00FA5453">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Millgram, Elijah. </w:t>
      </w:r>
      <w:r w:rsidR="00CD004F" w:rsidRPr="00CE62F7">
        <w:rPr>
          <w:rFonts w:ascii="Garamond" w:hAnsi="Garamond"/>
          <w:i/>
          <w:iCs/>
          <w:sz w:val="24"/>
          <w:szCs w:val="24"/>
          <w:lang w:val="en-US"/>
        </w:rPr>
        <w:t>The Great Endarkenment</w:t>
      </w:r>
      <w:r w:rsidR="005D5F86" w:rsidRPr="00CE62F7">
        <w:rPr>
          <w:rFonts w:ascii="Garamond" w:hAnsi="Garamond"/>
          <w:i/>
          <w:iCs/>
          <w:sz w:val="24"/>
          <w:szCs w:val="24"/>
          <w:lang w:val="en-US"/>
        </w:rPr>
        <w:t xml:space="preserve">: Philosophy for an Age of Hyperspecialization. </w:t>
      </w:r>
      <w:r w:rsidR="005D5F86" w:rsidRPr="00CE62F7">
        <w:rPr>
          <w:rFonts w:ascii="Garamond" w:hAnsi="Garamond"/>
          <w:sz w:val="24"/>
          <w:szCs w:val="24"/>
          <w:lang w:val="en-US"/>
        </w:rPr>
        <w:t xml:space="preserve">New York: Oxford University Press, </w:t>
      </w:r>
      <w:r w:rsidR="00461324" w:rsidRPr="00CE62F7">
        <w:rPr>
          <w:rFonts w:ascii="Garamond" w:hAnsi="Garamond"/>
          <w:sz w:val="24"/>
          <w:szCs w:val="24"/>
          <w:lang w:val="en-US"/>
        </w:rPr>
        <w:t xml:space="preserve">2015. </w:t>
      </w:r>
    </w:p>
    <w:p w14:paraId="4077BF11" w14:textId="77777777" w:rsidR="00E421EC" w:rsidRPr="00CE62F7" w:rsidRDefault="00E421EC" w:rsidP="00FA5453">
      <w:pPr>
        <w:pStyle w:val="FootnoteText"/>
        <w:ind w:left="720" w:hanging="720"/>
        <w:jc w:val="both"/>
        <w:rPr>
          <w:rFonts w:ascii="Garamond" w:hAnsi="Garamond"/>
          <w:sz w:val="24"/>
          <w:szCs w:val="24"/>
          <w:lang w:val="en-US"/>
        </w:rPr>
      </w:pPr>
    </w:p>
    <w:p w14:paraId="1154357F" w14:textId="4E820624" w:rsidR="00FA5453" w:rsidRPr="00CE62F7" w:rsidRDefault="00342A15" w:rsidP="006601C5">
      <w:pPr>
        <w:pStyle w:val="FootnoteText"/>
        <w:ind w:left="720" w:hanging="720"/>
        <w:jc w:val="both"/>
        <w:rPr>
          <w:rFonts w:ascii="Garamond" w:hAnsi="Garamond"/>
          <w:sz w:val="24"/>
          <w:szCs w:val="24"/>
          <w:lang w:val="en-US"/>
        </w:rPr>
      </w:pPr>
      <w:r w:rsidRPr="00CE62F7">
        <w:rPr>
          <w:rFonts w:ascii="Garamond" w:hAnsi="Garamond"/>
          <w:sz w:val="24"/>
          <w:szCs w:val="24"/>
          <w:lang w:val="en-US"/>
        </w:rPr>
        <w:t>Milojević, Staša, Filippo Radicchi, and John P. Walsh.</w:t>
      </w:r>
      <w:r w:rsidR="0075261F" w:rsidRPr="00CE62F7">
        <w:rPr>
          <w:rFonts w:ascii="Garamond" w:hAnsi="Garamond"/>
          <w:sz w:val="24"/>
          <w:szCs w:val="24"/>
          <w:lang w:val="en-US"/>
        </w:rPr>
        <w:t xml:space="preserve"> “Changing demographics of scientific careers: The rise of the temporary workforce.” </w:t>
      </w:r>
      <w:r w:rsidR="00D476E1" w:rsidRPr="00CE62F7">
        <w:rPr>
          <w:rFonts w:ascii="Garamond" w:hAnsi="Garamond"/>
          <w:sz w:val="24"/>
          <w:szCs w:val="24"/>
          <w:lang w:val="en-US"/>
        </w:rPr>
        <w:t xml:space="preserve">PNAS 115 (50) </w:t>
      </w:r>
      <w:r w:rsidR="006601C5" w:rsidRPr="00CE62F7">
        <w:rPr>
          <w:rFonts w:ascii="Garamond" w:hAnsi="Garamond"/>
          <w:sz w:val="24"/>
          <w:szCs w:val="24"/>
          <w:lang w:val="en-US"/>
        </w:rPr>
        <w:t xml:space="preserve">2018: </w:t>
      </w:r>
      <w:r w:rsidR="00D476E1" w:rsidRPr="00CE62F7">
        <w:rPr>
          <w:rFonts w:ascii="Garamond" w:hAnsi="Garamond"/>
          <w:sz w:val="24"/>
          <w:szCs w:val="24"/>
          <w:lang w:val="en-US"/>
        </w:rPr>
        <w:t>12616-12623</w:t>
      </w:r>
      <w:r w:rsidR="006601C5" w:rsidRPr="00CE62F7">
        <w:rPr>
          <w:rFonts w:ascii="Garamond" w:hAnsi="Garamond"/>
          <w:sz w:val="24"/>
          <w:szCs w:val="24"/>
          <w:lang w:val="en-US"/>
        </w:rPr>
        <w:t>.</w:t>
      </w:r>
    </w:p>
    <w:p w14:paraId="1A64148D" w14:textId="77777777" w:rsidR="00342A15" w:rsidRPr="00CE62F7" w:rsidRDefault="00342A15" w:rsidP="00FA5453">
      <w:pPr>
        <w:pStyle w:val="FootnoteText"/>
        <w:jc w:val="both"/>
        <w:rPr>
          <w:rFonts w:ascii="Garamond" w:hAnsi="Garamond"/>
          <w:sz w:val="24"/>
          <w:szCs w:val="24"/>
          <w:lang w:val="en-US"/>
        </w:rPr>
      </w:pPr>
    </w:p>
    <w:p w14:paraId="1C647300" w14:textId="1E0A80F9" w:rsidR="001D52AF" w:rsidRPr="00CE62F7" w:rsidRDefault="00FA5453" w:rsidP="00FA5453">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Montmarquet, James. “Epistemic Virtue and Doxastic Responsibility.” </w:t>
      </w:r>
      <w:r w:rsidRPr="00CE62F7">
        <w:rPr>
          <w:rFonts w:ascii="Garamond" w:hAnsi="Garamond"/>
          <w:i/>
          <w:iCs/>
          <w:sz w:val="24"/>
          <w:szCs w:val="24"/>
          <w:lang w:val="en-US"/>
        </w:rPr>
        <w:t>American Philosophical Quarterly</w:t>
      </w:r>
      <w:r w:rsidRPr="00CE62F7">
        <w:rPr>
          <w:rFonts w:ascii="Garamond" w:hAnsi="Garamond"/>
          <w:sz w:val="24"/>
          <w:szCs w:val="24"/>
          <w:lang w:val="en-US"/>
        </w:rPr>
        <w:t>, Vol. 29, No. 4 (1992), pp. 331-341.</w:t>
      </w:r>
    </w:p>
    <w:p w14:paraId="7B4D347B" w14:textId="77777777" w:rsidR="00FA5453" w:rsidRPr="00CE62F7" w:rsidRDefault="00FA5453" w:rsidP="00FA5453">
      <w:pPr>
        <w:pStyle w:val="FootnoteText"/>
        <w:jc w:val="both"/>
        <w:rPr>
          <w:rFonts w:ascii="Garamond" w:hAnsi="Garamond"/>
          <w:sz w:val="24"/>
          <w:szCs w:val="24"/>
          <w:lang w:val="en-US"/>
        </w:rPr>
      </w:pPr>
    </w:p>
    <w:p w14:paraId="023F8593" w14:textId="4000CC59" w:rsidR="001D52AF" w:rsidRPr="00CE62F7" w:rsidRDefault="001D52AF" w:rsidP="00F11EA8">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 “An ‘Internalist” Conception of Epistemic Virtue.” In </w:t>
      </w:r>
      <w:r w:rsidRPr="00CE62F7">
        <w:rPr>
          <w:rFonts w:ascii="Garamond" w:hAnsi="Garamond"/>
          <w:i/>
          <w:iCs/>
          <w:sz w:val="24"/>
          <w:szCs w:val="24"/>
          <w:lang w:val="en-US"/>
        </w:rPr>
        <w:t xml:space="preserve">Knowledge, Belief, and Character:Readings in Contemporary Virtue Epistemology. </w:t>
      </w:r>
      <w:r w:rsidRPr="00CE62F7">
        <w:rPr>
          <w:rFonts w:ascii="Garamond" w:hAnsi="Garamond"/>
          <w:sz w:val="24"/>
          <w:szCs w:val="24"/>
          <w:lang w:val="en-US"/>
        </w:rPr>
        <w:t xml:space="preserve">Edited by Guy Axtell. Lanham, MD: Rowan and Littlefield, 2000. </w:t>
      </w:r>
    </w:p>
    <w:p w14:paraId="0A08E166" w14:textId="77777777" w:rsidR="00460070" w:rsidRPr="00CE62F7" w:rsidRDefault="00460070" w:rsidP="00F11EA8">
      <w:pPr>
        <w:pStyle w:val="FootnoteText"/>
        <w:ind w:left="720" w:hanging="720"/>
        <w:jc w:val="both"/>
        <w:rPr>
          <w:rFonts w:ascii="Garamond" w:hAnsi="Garamond"/>
          <w:sz w:val="24"/>
          <w:szCs w:val="24"/>
          <w:lang w:val="en-US"/>
        </w:rPr>
      </w:pPr>
    </w:p>
    <w:p w14:paraId="68119BDD" w14:textId="050F9ECE" w:rsidR="00460070" w:rsidRPr="00CE62F7" w:rsidRDefault="00460070" w:rsidP="00F11EA8">
      <w:pPr>
        <w:pStyle w:val="FootnoteText"/>
        <w:ind w:left="720" w:hanging="720"/>
        <w:jc w:val="both"/>
        <w:rPr>
          <w:rFonts w:ascii="Garamond" w:hAnsi="Garamond"/>
          <w:sz w:val="24"/>
          <w:szCs w:val="24"/>
          <w:lang w:val="en-US"/>
        </w:rPr>
      </w:pPr>
      <w:r w:rsidRPr="00CE62F7">
        <w:rPr>
          <w:rFonts w:ascii="Garamond" w:hAnsi="Garamond"/>
          <w:sz w:val="24"/>
          <w:szCs w:val="24"/>
          <w:lang w:val="en-US"/>
        </w:rPr>
        <w:t>Moshman</w:t>
      </w:r>
      <w:r w:rsidR="001A078C" w:rsidRPr="00CE62F7">
        <w:rPr>
          <w:rFonts w:ascii="Garamond" w:hAnsi="Garamond"/>
          <w:sz w:val="24"/>
          <w:szCs w:val="24"/>
          <w:lang w:val="en-US"/>
        </w:rPr>
        <w:t>, David</w:t>
      </w:r>
      <w:r w:rsidRPr="00CE62F7">
        <w:rPr>
          <w:rFonts w:ascii="Garamond" w:hAnsi="Garamond"/>
          <w:sz w:val="24"/>
          <w:szCs w:val="24"/>
          <w:lang w:val="en-US"/>
        </w:rPr>
        <w:t xml:space="preserve"> and</w:t>
      </w:r>
      <w:r w:rsidR="001A078C" w:rsidRPr="00CE62F7">
        <w:rPr>
          <w:rFonts w:ascii="Garamond" w:hAnsi="Garamond"/>
          <w:sz w:val="24"/>
          <w:szCs w:val="24"/>
          <w:lang w:val="en-US"/>
        </w:rPr>
        <w:t xml:space="preserve"> Molly</w:t>
      </w:r>
      <w:r w:rsidRPr="00CE62F7">
        <w:rPr>
          <w:rFonts w:ascii="Garamond" w:hAnsi="Garamond"/>
          <w:sz w:val="24"/>
          <w:szCs w:val="24"/>
          <w:lang w:val="en-US"/>
        </w:rPr>
        <w:t xml:space="preserve"> Geil</w:t>
      </w:r>
      <w:r w:rsidR="001A078C" w:rsidRPr="00CE62F7">
        <w:rPr>
          <w:rFonts w:ascii="Garamond" w:hAnsi="Garamond"/>
          <w:sz w:val="24"/>
          <w:szCs w:val="24"/>
          <w:lang w:val="en-US"/>
        </w:rPr>
        <w:t xml:space="preserve">. </w:t>
      </w:r>
      <w:r w:rsidR="001A078C" w:rsidRPr="00CE62F7">
        <w:rPr>
          <w:rFonts w:ascii="Garamond" w:hAnsi="Garamond" w:cs="Arial"/>
          <w:color w:val="333333"/>
          <w:sz w:val="24"/>
          <w:szCs w:val="24"/>
          <w:shd w:val="clear" w:color="auto" w:fill="FFFFFF"/>
          <w:lang w:val="en-US"/>
        </w:rPr>
        <w:t>Collaborative reasoning: Evidence for collective rationality. </w:t>
      </w:r>
      <w:r w:rsidR="001A078C" w:rsidRPr="00CE62F7">
        <w:rPr>
          <w:rStyle w:val="Emphasis"/>
          <w:rFonts w:ascii="Garamond" w:hAnsi="Garamond" w:cs="Arial"/>
          <w:color w:val="333333"/>
          <w:sz w:val="24"/>
          <w:szCs w:val="24"/>
          <w:shd w:val="clear" w:color="auto" w:fill="FFFFFF"/>
          <w:lang w:val="en-US"/>
        </w:rPr>
        <w:t>Thinking &amp; Reasoning, 4</w:t>
      </w:r>
      <w:r w:rsidR="001A078C" w:rsidRPr="00CE62F7">
        <w:rPr>
          <w:rFonts w:ascii="Garamond" w:hAnsi="Garamond" w:cs="Arial"/>
          <w:color w:val="333333"/>
          <w:sz w:val="24"/>
          <w:szCs w:val="24"/>
          <w:shd w:val="clear" w:color="auto" w:fill="FFFFFF"/>
          <w:lang w:val="en-US"/>
        </w:rPr>
        <w:t>(3)</w:t>
      </w:r>
      <w:r w:rsidR="008E656F" w:rsidRPr="00CE62F7">
        <w:rPr>
          <w:rFonts w:ascii="Garamond" w:hAnsi="Garamond" w:cs="Arial"/>
          <w:color w:val="333333"/>
          <w:sz w:val="24"/>
          <w:szCs w:val="24"/>
          <w:shd w:val="clear" w:color="auto" w:fill="FFFFFF"/>
          <w:lang w:val="en-US"/>
        </w:rPr>
        <w:t xml:space="preserve"> (1998):</w:t>
      </w:r>
      <w:r w:rsidR="001A078C" w:rsidRPr="00CE62F7">
        <w:rPr>
          <w:rFonts w:ascii="Garamond" w:hAnsi="Garamond" w:cs="Arial"/>
          <w:color w:val="333333"/>
          <w:sz w:val="24"/>
          <w:szCs w:val="24"/>
          <w:shd w:val="clear" w:color="auto" w:fill="FFFFFF"/>
          <w:lang w:val="en-US"/>
        </w:rPr>
        <w:t xml:space="preserve"> 231–248</w:t>
      </w:r>
      <w:r w:rsidR="008E656F" w:rsidRPr="00CE62F7">
        <w:rPr>
          <w:rFonts w:ascii="Garamond" w:hAnsi="Garamond" w:cs="Arial"/>
          <w:color w:val="333333"/>
          <w:sz w:val="24"/>
          <w:szCs w:val="24"/>
          <w:shd w:val="clear" w:color="auto" w:fill="FFFFFF"/>
          <w:lang w:val="en-US"/>
        </w:rPr>
        <w:t>.</w:t>
      </w:r>
    </w:p>
    <w:p w14:paraId="01828B9A" w14:textId="77777777" w:rsidR="00FA5453" w:rsidRPr="00CE62F7" w:rsidRDefault="00FA5453" w:rsidP="00F11EA8">
      <w:pPr>
        <w:pStyle w:val="FootnoteText"/>
        <w:ind w:left="720" w:hanging="720"/>
        <w:jc w:val="both"/>
        <w:rPr>
          <w:rFonts w:ascii="Garamond" w:hAnsi="Garamond"/>
          <w:sz w:val="24"/>
          <w:szCs w:val="24"/>
          <w:lang w:val="en-US"/>
        </w:rPr>
      </w:pPr>
    </w:p>
    <w:p w14:paraId="7ABC818C" w14:textId="3E642513" w:rsidR="001D52AF" w:rsidRPr="00CE62F7" w:rsidRDefault="002B27B4" w:rsidP="002B27B4">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Murphy, Antoin E. </w:t>
      </w:r>
      <w:r w:rsidRPr="00CE62F7">
        <w:rPr>
          <w:rFonts w:ascii="Garamond" w:hAnsi="Garamond"/>
          <w:i/>
          <w:iCs/>
          <w:sz w:val="24"/>
          <w:szCs w:val="24"/>
          <w:lang w:val="en-US"/>
        </w:rPr>
        <w:t>The Genesis of Macroeconomics: New Ideas from Sir William Petty to Henry Thornton.</w:t>
      </w:r>
      <w:r w:rsidRPr="00CE62F7">
        <w:rPr>
          <w:rFonts w:ascii="Garamond" w:hAnsi="Garamond"/>
          <w:sz w:val="24"/>
          <w:szCs w:val="24"/>
          <w:lang w:val="en-US"/>
        </w:rPr>
        <w:t xml:space="preserve"> Oxford: Oxford University Press, 2009.</w:t>
      </w:r>
    </w:p>
    <w:p w14:paraId="3A78DAFB" w14:textId="77777777" w:rsidR="002B27B4" w:rsidRPr="00CE62F7" w:rsidRDefault="002B27B4" w:rsidP="00F11EA8">
      <w:pPr>
        <w:pStyle w:val="FootnoteText"/>
        <w:jc w:val="both"/>
        <w:rPr>
          <w:rFonts w:ascii="Garamond" w:hAnsi="Garamond"/>
          <w:sz w:val="24"/>
          <w:szCs w:val="24"/>
          <w:lang w:val="en-US"/>
        </w:rPr>
      </w:pPr>
    </w:p>
    <w:p w14:paraId="7FA708DF" w14:textId="77715757" w:rsidR="001D52AF" w:rsidRPr="00CE62F7" w:rsidRDefault="001D52AF" w:rsidP="00F11EA8">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Nagel, Thomas. “The Absurd.” </w:t>
      </w:r>
      <w:r w:rsidRPr="00CE62F7">
        <w:rPr>
          <w:rFonts w:ascii="Garamond" w:hAnsi="Garamond"/>
          <w:i/>
          <w:iCs/>
          <w:sz w:val="24"/>
          <w:szCs w:val="24"/>
          <w:lang w:val="en-US"/>
        </w:rPr>
        <w:t>The Journal of Philosophy</w:t>
      </w:r>
      <w:r w:rsidRPr="00CE62F7">
        <w:rPr>
          <w:rFonts w:ascii="Garamond" w:hAnsi="Garamond"/>
          <w:sz w:val="24"/>
          <w:szCs w:val="24"/>
          <w:lang w:val="en-US"/>
        </w:rPr>
        <w:t>, Vol. 68, No. 20, Sixty-Eighth Annual Meeting of the American Philosophical Association Eastern Division (Oct. 21, 1971), pp. 716-727</w:t>
      </w:r>
    </w:p>
    <w:p w14:paraId="426F2E83" w14:textId="77777777" w:rsidR="001D52AF" w:rsidRPr="00CE62F7" w:rsidRDefault="001D52AF" w:rsidP="00F11EA8">
      <w:pPr>
        <w:pStyle w:val="FootnoteText"/>
        <w:jc w:val="both"/>
        <w:rPr>
          <w:rFonts w:ascii="Garamond" w:hAnsi="Garamond"/>
          <w:sz w:val="24"/>
          <w:szCs w:val="24"/>
          <w:lang w:val="en-US"/>
        </w:rPr>
      </w:pPr>
    </w:p>
    <w:p w14:paraId="460C41FB" w14:textId="77777777" w:rsidR="001D52AF" w:rsidRPr="00CE62F7" w:rsidRDefault="001D52AF" w:rsidP="00F11EA8">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Nussbaum, Martha. “Human Functioning and Social Justice: In Defense of Aristotelian Essentialism.” </w:t>
      </w:r>
      <w:r w:rsidRPr="00CE62F7">
        <w:rPr>
          <w:rFonts w:ascii="Garamond" w:hAnsi="Garamond"/>
          <w:i/>
          <w:iCs/>
          <w:sz w:val="24"/>
          <w:szCs w:val="24"/>
          <w:lang w:val="en-US"/>
        </w:rPr>
        <w:t>Political Theory</w:t>
      </w:r>
      <w:r w:rsidRPr="00CE62F7">
        <w:rPr>
          <w:rFonts w:ascii="Garamond" w:hAnsi="Garamond"/>
          <w:sz w:val="24"/>
          <w:szCs w:val="24"/>
          <w:lang w:val="en-US"/>
        </w:rPr>
        <w:t>, Vol. 20, No. 2 (May, 1992), pp. 202-246.</w:t>
      </w:r>
    </w:p>
    <w:p w14:paraId="57B522E9" w14:textId="77777777" w:rsidR="001D52AF" w:rsidRPr="00CE62F7" w:rsidRDefault="001D52AF" w:rsidP="00F11EA8">
      <w:pPr>
        <w:pStyle w:val="FootnoteText"/>
        <w:jc w:val="both"/>
        <w:rPr>
          <w:rFonts w:ascii="Garamond" w:hAnsi="Garamond"/>
          <w:sz w:val="24"/>
          <w:szCs w:val="24"/>
          <w:lang w:val="en-US"/>
        </w:rPr>
      </w:pPr>
    </w:p>
    <w:p w14:paraId="5F4C1478" w14:textId="77777777" w:rsidR="001D52AF" w:rsidRPr="00CE62F7" w:rsidRDefault="001D52AF" w:rsidP="00F11EA8">
      <w:pPr>
        <w:spacing w:after="0" w:line="240" w:lineRule="auto"/>
        <w:jc w:val="both"/>
        <w:rPr>
          <w:rFonts w:ascii="Garamond" w:hAnsi="Garamond"/>
          <w:sz w:val="24"/>
          <w:szCs w:val="24"/>
          <w:lang w:val="en-US"/>
        </w:rPr>
      </w:pPr>
      <w:r w:rsidRPr="00CE62F7">
        <w:rPr>
          <w:rFonts w:ascii="Garamond" w:hAnsi="Garamond"/>
          <w:sz w:val="24"/>
          <w:szCs w:val="24"/>
          <w:lang w:val="en-US"/>
        </w:rPr>
        <w:t xml:space="preserve">Schacht, Richard. </w:t>
      </w:r>
      <w:r w:rsidRPr="00CE62F7">
        <w:rPr>
          <w:rFonts w:ascii="Garamond" w:hAnsi="Garamond"/>
          <w:i/>
          <w:iCs/>
          <w:sz w:val="24"/>
          <w:szCs w:val="24"/>
          <w:lang w:val="en-US"/>
        </w:rPr>
        <w:t>Alienation</w:t>
      </w:r>
      <w:r w:rsidRPr="00CE62F7">
        <w:rPr>
          <w:rFonts w:ascii="Garamond" w:hAnsi="Garamond"/>
          <w:sz w:val="24"/>
          <w:szCs w:val="24"/>
          <w:lang w:val="en-US"/>
        </w:rPr>
        <w:t>. New York: Psychology Press, 1970</w:t>
      </w:r>
    </w:p>
    <w:p w14:paraId="5189542A" w14:textId="77777777" w:rsidR="00771994" w:rsidRPr="00CE62F7" w:rsidRDefault="00771994" w:rsidP="00F11EA8">
      <w:pPr>
        <w:spacing w:after="0" w:line="240" w:lineRule="auto"/>
        <w:jc w:val="both"/>
        <w:rPr>
          <w:rFonts w:ascii="Garamond" w:hAnsi="Garamond"/>
          <w:sz w:val="24"/>
          <w:szCs w:val="24"/>
          <w:lang w:val="en-US"/>
        </w:rPr>
      </w:pPr>
    </w:p>
    <w:p w14:paraId="04BA3B14" w14:textId="77777777" w:rsidR="001D52AF" w:rsidRPr="00CE62F7" w:rsidRDefault="001D52AF" w:rsidP="00F11EA8">
      <w:pPr>
        <w:spacing w:after="0" w:line="240" w:lineRule="auto"/>
        <w:jc w:val="both"/>
        <w:rPr>
          <w:rFonts w:ascii="Garamond" w:hAnsi="Garamond"/>
          <w:sz w:val="24"/>
          <w:szCs w:val="24"/>
          <w:lang w:val="en-US"/>
        </w:rPr>
      </w:pPr>
      <w:r w:rsidRPr="00CE62F7">
        <w:rPr>
          <w:rFonts w:ascii="Garamond" w:hAnsi="Garamond"/>
          <w:sz w:val="24"/>
          <w:szCs w:val="24"/>
          <w:lang w:val="en-US"/>
        </w:rPr>
        <w:t xml:space="preserve">Schelling, Thomas C. </w:t>
      </w:r>
      <w:r w:rsidRPr="00CE62F7">
        <w:rPr>
          <w:rFonts w:ascii="Garamond" w:hAnsi="Garamond"/>
          <w:i/>
          <w:iCs/>
          <w:sz w:val="24"/>
          <w:szCs w:val="24"/>
          <w:lang w:val="en-US"/>
        </w:rPr>
        <w:t>Micromotives and Macrobehavior</w:t>
      </w:r>
      <w:r w:rsidRPr="00CE62F7">
        <w:rPr>
          <w:rFonts w:ascii="Garamond" w:hAnsi="Garamond"/>
          <w:sz w:val="24"/>
          <w:szCs w:val="24"/>
          <w:lang w:val="en-US"/>
        </w:rPr>
        <w:t>. New York: W.W. Norton and Company, 1978.</w:t>
      </w:r>
    </w:p>
    <w:p w14:paraId="59D318C8" w14:textId="77777777" w:rsidR="008521AF" w:rsidRPr="00CE62F7" w:rsidRDefault="008521AF" w:rsidP="00F11EA8">
      <w:pPr>
        <w:spacing w:after="0" w:line="240" w:lineRule="auto"/>
        <w:jc w:val="both"/>
        <w:rPr>
          <w:rFonts w:ascii="Garamond" w:hAnsi="Garamond"/>
          <w:sz w:val="24"/>
          <w:szCs w:val="24"/>
          <w:lang w:val="en-US"/>
        </w:rPr>
      </w:pPr>
    </w:p>
    <w:p w14:paraId="1DA8EC4B" w14:textId="3CBBED0E" w:rsidR="008521AF" w:rsidRPr="00CE62F7" w:rsidRDefault="008521AF" w:rsidP="00F11EA8">
      <w:pPr>
        <w:spacing w:after="0" w:line="240" w:lineRule="auto"/>
        <w:jc w:val="both"/>
        <w:rPr>
          <w:rFonts w:ascii="Garamond" w:hAnsi="Garamond"/>
          <w:sz w:val="24"/>
          <w:szCs w:val="24"/>
          <w:lang w:val="en-US"/>
        </w:rPr>
      </w:pPr>
      <w:r w:rsidRPr="00CE62F7">
        <w:rPr>
          <w:rFonts w:ascii="Garamond" w:hAnsi="Garamond"/>
          <w:sz w:val="24"/>
          <w:szCs w:val="24"/>
          <w:lang w:val="en-US"/>
        </w:rPr>
        <w:t xml:space="preserve">Smart, Paul R. </w:t>
      </w:r>
      <w:r w:rsidR="00F11EA8" w:rsidRPr="00CE62F7">
        <w:rPr>
          <w:rFonts w:ascii="Garamond" w:hAnsi="Garamond"/>
          <w:sz w:val="24"/>
          <w:szCs w:val="24"/>
          <w:lang w:val="en-US"/>
        </w:rPr>
        <w:t xml:space="preserve">“Mandevillian Intelligence.” </w:t>
      </w:r>
      <w:r w:rsidRPr="00CE62F7">
        <w:rPr>
          <w:rFonts w:ascii="Garamond" w:hAnsi="Garamond"/>
          <w:i/>
          <w:iCs/>
          <w:sz w:val="24"/>
          <w:szCs w:val="24"/>
          <w:lang w:val="en-US"/>
        </w:rPr>
        <w:t>Synthese</w:t>
      </w:r>
      <w:r w:rsidRPr="00CE62F7">
        <w:rPr>
          <w:rFonts w:ascii="Garamond" w:hAnsi="Garamond"/>
          <w:sz w:val="24"/>
          <w:szCs w:val="24"/>
          <w:lang w:val="en-US"/>
        </w:rPr>
        <w:t xml:space="preserve"> 195 (2018): 4169–4200.</w:t>
      </w:r>
    </w:p>
    <w:p w14:paraId="06D3AE99" w14:textId="77777777" w:rsidR="00E87D40" w:rsidRPr="00CE62F7" w:rsidRDefault="00E87D40" w:rsidP="00F11EA8">
      <w:pPr>
        <w:spacing w:after="0" w:line="240" w:lineRule="auto"/>
        <w:jc w:val="both"/>
        <w:rPr>
          <w:rFonts w:ascii="Garamond" w:hAnsi="Garamond"/>
          <w:sz w:val="24"/>
          <w:szCs w:val="24"/>
          <w:lang w:val="en-US"/>
        </w:rPr>
      </w:pPr>
    </w:p>
    <w:p w14:paraId="33FDE9BD" w14:textId="60F2B51A" w:rsidR="00E87D40" w:rsidRPr="00CE62F7" w:rsidRDefault="00E87D40" w:rsidP="00470932">
      <w:pPr>
        <w:spacing w:after="0" w:line="240" w:lineRule="auto"/>
        <w:ind w:left="720" w:hanging="720"/>
        <w:jc w:val="both"/>
        <w:rPr>
          <w:rFonts w:ascii="Garamond" w:hAnsi="Garamond"/>
          <w:i/>
          <w:iCs/>
          <w:sz w:val="24"/>
          <w:szCs w:val="24"/>
          <w:lang w:val="en-US"/>
        </w:rPr>
      </w:pPr>
      <w:r w:rsidRPr="00CE62F7">
        <w:rPr>
          <w:rFonts w:ascii="Garamond" w:hAnsi="Garamond"/>
          <w:sz w:val="24"/>
          <w:szCs w:val="24"/>
          <w:lang w:val="en-US"/>
        </w:rPr>
        <w:t xml:space="preserve">Smith, Adam. </w:t>
      </w:r>
      <w:r w:rsidR="003F06EF" w:rsidRPr="00CE62F7">
        <w:rPr>
          <w:rStyle w:val="Emphasis"/>
          <w:rFonts w:ascii="Garamond" w:hAnsi="Garamond"/>
          <w:color w:val="1A1A1A"/>
          <w:sz w:val="24"/>
          <w:szCs w:val="24"/>
          <w:shd w:val="clear" w:color="auto" w:fill="FFFFFF"/>
          <w:lang w:val="en-US"/>
        </w:rPr>
        <w:t>An Inquiry into the Nature and Causes of the Wealth of Nations</w:t>
      </w:r>
      <w:r w:rsidR="003F06EF" w:rsidRPr="00CE62F7">
        <w:rPr>
          <w:rFonts w:ascii="Garamond" w:hAnsi="Garamond"/>
          <w:color w:val="1A1A1A"/>
          <w:sz w:val="24"/>
          <w:szCs w:val="24"/>
          <w:shd w:val="clear" w:color="auto" w:fill="FFFFFF"/>
          <w:lang w:val="en-US"/>
        </w:rPr>
        <w:t xml:space="preserve">, R.H. Campbell, A.S. Skinner, and W. B. Todd (eds.), Oxford: Oxford University Press, 1976 </w:t>
      </w:r>
      <w:r w:rsidR="00470932" w:rsidRPr="00CE62F7">
        <w:rPr>
          <w:rFonts w:ascii="Garamond" w:hAnsi="Garamond"/>
          <w:color w:val="1A1A1A"/>
          <w:sz w:val="24"/>
          <w:szCs w:val="24"/>
          <w:shd w:val="clear" w:color="auto" w:fill="FFFFFF"/>
          <w:lang w:val="en-US"/>
        </w:rPr>
        <w:t>[1776].</w:t>
      </w:r>
    </w:p>
    <w:p w14:paraId="5D488B05" w14:textId="77777777" w:rsidR="00771994" w:rsidRPr="00CE62F7" w:rsidRDefault="00771994" w:rsidP="00F11EA8">
      <w:pPr>
        <w:spacing w:after="0" w:line="240" w:lineRule="auto"/>
        <w:jc w:val="both"/>
        <w:rPr>
          <w:rFonts w:ascii="Garamond" w:hAnsi="Garamond"/>
          <w:sz w:val="24"/>
          <w:szCs w:val="24"/>
          <w:lang w:val="en-US"/>
        </w:rPr>
      </w:pPr>
    </w:p>
    <w:p w14:paraId="77792EED" w14:textId="5B09193D" w:rsidR="001D52AF" w:rsidRPr="00CE62F7" w:rsidRDefault="001D52AF" w:rsidP="00F11EA8">
      <w:pPr>
        <w:pStyle w:val="FootnoteText"/>
        <w:ind w:left="720" w:hanging="720"/>
        <w:jc w:val="both"/>
        <w:rPr>
          <w:rFonts w:ascii="Garamond" w:hAnsi="Garamond"/>
          <w:sz w:val="24"/>
          <w:szCs w:val="24"/>
          <w:lang w:val="en-US"/>
        </w:rPr>
      </w:pPr>
      <w:r w:rsidRPr="00CE62F7">
        <w:rPr>
          <w:rFonts w:ascii="Garamond" w:hAnsi="Garamond"/>
          <w:sz w:val="24"/>
          <w:szCs w:val="24"/>
          <w:lang w:val="en-US"/>
        </w:rPr>
        <w:t xml:space="preserve">Sosa, Ernest. “The Raft and the Pyramid: Coherence versus Foundations in the Theory of Knowledge.” </w:t>
      </w:r>
      <w:r w:rsidRPr="00CE62F7">
        <w:rPr>
          <w:rFonts w:ascii="Garamond" w:hAnsi="Garamond"/>
          <w:i/>
          <w:iCs/>
          <w:sz w:val="24"/>
          <w:szCs w:val="24"/>
          <w:lang w:val="en-US"/>
        </w:rPr>
        <w:t>Midwest Studies in Philosophy</w:t>
      </w:r>
      <w:r w:rsidRPr="00CE62F7">
        <w:rPr>
          <w:rFonts w:ascii="Garamond" w:hAnsi="Garamond"/>
          <w:sz w:val="24"/>
          <w:szCs w:val="24"/>
          <w:lang w:val="en-US"/>
        </w:rPr>
        <w:t xml:space="preserve"> 5 (1) (1980): 3-26</w:t>
      </w:r>
    </w:p>
    <w:p w14:paraId="3D72FD0C" w14:textId="77777777" w:rsidR="001D52AF" w:rsidRPr="00CE62F7" w:rsidRDefault="001D52AF" w:rsidP="00F11EA8">
      <w:pPr>
        <w:pStyle w:val="FootnoteText"/>
        <w:jc w:val="both"/>
        <w:rPr>
          <w:rFonts w:ascii="Garamond" w:hAnsi="Garamond"/>
          <w:sz w:val="24"/>
          <w:szCs w:val="24"/>
          <w:lang w:val="en-US"/>
        </w:rPr>
      </w:pPr>
    </w:p>
    <w:p w14:paraId="761AB91D" w14:textId="2B6CBD38" w:rsidR="00031E06" w:rsidRPr="00CE62F7" w:rsidRDefault="001D52AF" w:rsidP="00031E06">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Strevens, Michael. </w:t>
      </w:r>
      <w:r w:rsidR="00031E06" w:rsidRPr="00CE62F7">
        <w:rPr>
          <w:rFonts w:ascii="Garamond" w:hAnsi="Garamond"/>
          <w:sz w:val="24"/>
          <w:szCs w:val="24"/>
          <w:lang w:val="en-US"/>
        </w:rPr>
        <w:t xml:space="preserve">'Complexity Theory', in Paul Humphreys (ed.), </w:t>
      </w:r>
      <w:r w:rsidR="00031E06" w:rsidRPr="00CE62F7">
        <w:rPr>
          <w:rFonts w:ascii="Garamond" w:hAnsi="Garamond"/>
          <w:i/>
          <w:iCs/>
          <w:sz w:val="24"/>
          <w:szCs w:val="24"/>
          <w:lang w:val="en-US"/>
        </w:rPr>
        <w:t>The Oxford Handbook of Philosophy of Science</w:t>
      </w:r>
      <w:r w:rsidR="00031E06" w:rsidRPr="00CE62F7">
        <w:rPr>
          <w:rFonts w:ascii="Garamond" w:hAnsi="Garamond"/>
          <w:sz w:val="24"/>
          <w:szCs w:val="24"/>
          <w:lang w:val="en-US"/>
        </w:rPr>
        <w:t>, Oxford Handbooks (2016)</w:t>
      </w:r>
      <w:r w:rsidR="004974EF" w:rsidRPr="00CE62F7">
        <w:rPr>
          <w:rFonts w:ascii="Garamond" w:hAnsi="Garamond"/>
          <w:sz w:val="24"/>
          <w:szCs w:val="24"/>
          <w:lang w:val="en-US"/>
        </w:rPr>
        <w:t>: 695-716.</w:t>
      </w:r>
    </w:p>
    <w:p w14:paraId="010212CE" w14:textId="77777777" w:rsidR="00031E06" w:rsidRPr="00CE62F7" w:rsidRDefault="00031E06" w:rsidP="00F11EA8">
      <w:pPr>
        <w:spacing w:after="0" w:line="240" w:lineRule="auto"/>
        <w:jc w:val="both"/>
        <w:rPr>
          <w:rFonts w:ascii="Garamond" w:hAnsi="Garamond"/>
          <w:sz w:val="24"/>
          <w:szCs w:val="24"/>
          <w:lang w:val="en-US"/>
        </w:rPr>
      </w:pPr>
    </w:p>
    <w:p w14:paraId="45041DF6" w14:textId="31D95FEB" w:rsidR="001D52AF" w:rsidRPr="00CE62F7" w:rsidRDefault="00031E06" w:rsidP="00F11EA8">
      <w:pPr>
        <w:spacing w:after="0" w:line="240" w:lineRule="auto"/>
        <w:jc w:val="both"/>
        <w:rPr>
          <w:rFonts w:ascii="Garamond" w:hAnsi="Garamond"/>
          <w:sz w:val="24"/>
          <w:szCs w:val="24"/>
          <w:lang w:val="en-US"/>
        </w:rPr>
      </w:pPr>
      <w:r w:rsidRPr="00CE62F7">
        <w:rPr>
          <w:rFonts w:ascii="Garamond" w:hAnsi="Garamond"/>
          <w:sz w:val="24"/>
          <w:szCs w:val="24"/>
          <w:lang w:val="en-US"/>
        </w:rPr>
        <w:lastRenderedPageBreak/>
        <w:t xml:space="preserve">---. </w:t>
      </w:r>
      <w:r w:rsidR="001D52AF" w:rsidRPr="00CE62F7">
        <w:rPr>
          <w:rFonts w:ascii="Garamond" w:hAnsi="Garamond"/>
          <w:sz w:val="24"/>
          <w:szCs w:val="24"/>
          <w:lang w:val="en-US"/>
        </w:rPr>
        <w:t xml:space="preserve">“The Role of the Priority Rule in Science.” </w:t>
      </w:r>
      <w:r w:rsidR="001D52AF" w:rsidRPr="00CE62F7">
        <w:rPr>
          <w:rFonts w:ascii="Garamond" w:hAnsi="Garamond"/>
          <w:i/>
          <w:iCs/>
          <w:sz w:val="24"/>
          <w:szCs w:val="24"/>
          <w:lang w:val="en-US"/>
        </w:rPr>
        <w:t>Journal of Philosophy</w:t>
      </w:r>
      <w:r w:rsidR="001D52AF" w:rsidRPr="00CE62F7">
        <w:rPr>
          <w:rFonts w:ascii="Garamond" w:hAnsi="Garamond"/>
          <w:sz w:val="24"/>
          <w:szCs w:val="24"/>
          <w:lang w:val="en-US"/>
        </w:rPr>
        <w:t xml:space="preserve"> 100:2 (2003): 55–79.</w:t>
      </w:r>
    </w:p>
    <w:p w14:paraId="1CC254A2" w14:textId="77777777" w:rsidR="00CD7438" w:rsidRPr="00CE62F7" w:rsidRDefault="00CD7438" w:rsidP="00F11EA8">
      <w:pPr>
        <w:spacing w:after="0" w:line="240" w:lineRule="auto"/>
        <w:jc w:val="both"/>
        <w:rPr>
          <w:rFonts w:ascii="Garamond" w:hAnsi="Garamond"/>
          <w:sz w:val="24"/>
          <w:szCs w:val="24"/>
          <w:lang w:val="en-US"/>
        </w:rPr>
      </w:pPr>
    </w:p>
    <w:p w14:paraId="0C146EB9" w14:textId="77777777" w:rsidR="00771994" w:rsidRPr="00CE62F7" w:rsidRDefault="00771994" w:rsidP="00F11EA8">
      <w:pPr>
        <w:spacing w:after="0" w:line="240" w:lineRule="auto"/>
        <w:ind w:left="720" w:hanging="720"/>
        <w:jc w:val="both"/>
        <w:rPr>
          <w:rFonts w:ascii="Garamond" w:hAnsi="Garamond"/>
          <w:sz w:val="24"/>
          <w:szCs w:val="24"/>
          <w:lang w:val="en-US"/>
        </w:rPr>
      </w:pPr>
    </w:p>
    <w:p w14:paraId="49FE37D0" w14:textId="373F2252"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Tanesini, Alessandra. </w:t>
      </w:r>
      <w:r w:rsidRPr="00CE62F7">
        <w:rPr>
          <w:rStyle w:val="Emphasis"/>
          <w:rFonts w:ascii="Garamond" w:hAnsi="Garamond" w:cs="Arial"/>
          <w:color w:val="000000"/>
          <w:sz w:val="24"/>
          <w:szCs w:val="24"/>
          <w:shd w:val="clear" w:color="auto" w:fill="FFFFFF"/>
          <w:lang w:val="en-US"/>
        </w:rPr>
        <w:t>Arrogance, polarisation and arguing to win.</w:t>
      </w:r>
      <w:r w:rsidRPr="00CE62F7">
        <w:rPr>
          <w:rFonts w:ascii="Garamond" w:hAnsi="Garamond" w:cs="Arial"/>
          <w:color w:val="000000"/>
          <w:sz w:val="24"/>
          <w:szCs w:val="24"/>
          <w:shd w:val="clear" w:color="auto" w:fill="FFFFFF"/>
          <w:lang w:val="en-US"/>
        </w:rPr>
        <w:t> </w:t>
      </w:r>
      <w:r w:rsidRPr="00CE62F7">
        <w:rPr>
          <w:rStyle w:val="personname"/>
          <w:rFonts w:ascii="Garamond" w:hAnsi="Garamond" w:cs="Arial"/>
          <w:color w:val="000000"/>
          <w:sz w:val="24"/>
          <w:szCs w:val="24"/>
          <w:shd w:val="clear" w:color="auto" w:fill="FFFFFF"/>
          <w:lang w:val="en-US"/>
        </w:rPr>
        <w:t>Tanesini, Alessandra</w:t>
      </w:r>
      <w:r w:rsidRPr="00CE62F7">
        <w:rPr>
          <w:rFonts w:ascii="Garamond" w:hAnsi="Garamond" w:cs="Arial"/>
          <w:color w:val="000000"/>
          <w:sz w:val="24"/>
          <w:szCs w:val="24"/>
          <w:shd w:val="clear" w:color="auto" w:fill="FFFFFF"/>
          <w:lang w:val="en-US"/>
        </w:rPr>
        <w:t> and </w:t>
      </w:r>
      <w:r w:rsidRPr="00CE62F7">
        <w:rPr>
          <w:rStyle w:val="personname"/>
          <w:rFonts w:ascii="Garamond" w:hAnsi="Garamond" w:cs="Arial"/>
          <w:color w:val="000000"/>
          <w:sz w:val="24"/>
          <w:szCs w:val="24"/>
          <w:shd w:val="clear" w:color="auto" w:fill="FFFFFF"/>
          <w:lang w:val="en-US"/>
        </w:rPr>
        <w:t>Lynch, Michael P.</w:t>
      </w:r>
      <w:r w:rsidRPr="00CE62F7">
        <w:rPr>
          <w:rFonts w:ascii="Garamond" w:hAnsi="Garamond" w:cs="Arial"/>
          <w:color w:val="000000"/>
          <w:sz w:val="24"/>
          <w:szCs w:val="24"/>
          <w:shd w:val="clear" w:color="auto" w:fill="FFFFFF"/>
          <w:lang w:val="en-US"/>
        </w:rPr>
        <w:t>, eds. </w:t>
      </w:r>
      <w:r w:rsidRPr="00CE62F7">
        <w:rPr>
          <w:rFonts w:ascii="Garamond" w:hAnsi="Garamond" w:cs="Arial"/>
          <w:i/>
          <w:iCs/>
          <w:color w:val="000000"/>
          <w:sz w:val="24"/>
          <w:szCs w:val="24"/>
          <w:shd w:val="clear" w:color="auto" w:fill="FFFFFF"/>
          <w:lang w:val="en-US"/>
        </w:rPr>
        <w:t>Polarisation, Arrogance, and Dogmatism: Philosophical Perspectives</w:t>
      </w:r>
      <w:r w:rsidRPr="00CE62F7">
        <w:rPr>
          <w:rFonts w:ascii="Garamond" w:hAnsi="Garamond" w:cs="Arial"/>
          <w:color w:val="000000"/>
          <w:sz w:val="24"/>
          <w:szCs w:val="24"/>
          <w:shd w:val="clear" w:color="auto" w:fill="FFFFFF"/>
          <w:lang w:val="en-US"/>
        </w:rPr>
        <w:t>, London: Routledge, pp. 158-174.</w:t>
      </w:r>
      <w:r w:rsidRPr="00CE62F7">
        <w:rPr>
          <w:rFonts w:ascii="Garamond" w:hAnsi="Garamond"/>
          <w:sz w:val="24"/>
          <w:szCs w:val="24"/>
          <w:lang w:val="en-US"/>
        </w:rPr>
        <w:t xml:space="preserve"> (2020)</w:t>
      </w:r>
    </w:p>
    <w:p w14:paraId="1A0DBD0B" w14:textId="77777777" w:rsidR="00771994" w:rsidRPr="00CE62F7" w:rsidRDefault="00771994" w:rsidP="00F11EA8">
      <w:pPr>
        <w:spacing w:after="0" w:line="240" w:lineRule="auto"/>
        <w:ind w:left="720" w:hanging="720"/>
        <w:jc w:val="both"/>
        <w:rPr>
          <w:rFonts w:ascii="Garamond" w:hAnsi="Garamond"/>
          <w:sz w:val="24"/>
          <w:szCs w:val="24"/>
          <w:lang w:val="en-US"/>
        </w:rPr>
      </w:pPr>
    </w:p>
    <w:p w14:paraId="38B01169" w14:textId="06E854E6"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Trouche, Emmanuel, Petter Johansson, Lars Hall, Hugo Mercier. “The Selective Laziness of Reasoning.” </w:t>
      </w:r>
      <w:r w:rsidRPr="00CE62F7">
        <w:rPr>
          <w:rFonts w:ascii="Garamond" w:hAnsi="Garamond"/>
          <w:i/>
          <w:iCs/>
          <w:sz w:val="24"/>
          <w:szCs w:val="24"/>
          <w:lang w:val="en-US"/>
        </w:rPr>
        <w:t>Cognitive Science</w:t>
      </w:r>
      <w:r w:rsidRPr="00CE62F7">
        <w:rPr>
          <w:rFonts w:ascii="Garamond" w:hAnsi="Garamond"/>
          <w:sz w:val="24"/>
          <w:szCs w:val="24"/>
          <w:lang w:val="en-US"/>
        </w:rPr>
        <w:t xml:space="preserve"> 40 (8) 2016: 2122-2136</w:t>
      </w:r>
    </w:p>
    <w:p w14:paraId="31333BB6" w14:textId="77777777" w:rsidR="00771994" w:rsidRPr="00CE62F7" w:rsidRDefault="00771994" w:rsidP="00F11EA8">
      <w:pPr>
        <w:spacing w:after="0" w:line="240" w:lineRule="auto"/>
        <w:ind w:left="720" w:hanging="720"/>
        <w:jc w:val="both"/>
        <w:rPr>
          <w:rFonts w:ascii="Garamond" w:hAnsi="Garamond"/>
          <w:sz w:val="24"/>
          <w:szCs w:val="24"/>
          <w:lang w:val="en-US"/>
        </w:rPr>
      </w:pPr>
    </w:p>
    <w:p w14:paraId="5598C3BB" w14:textId="1C1A1F66"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Trouche, Emmanu</w:t>
      </w:r>
      <w:r w:rsidR="00B61FE5" w:rsidRPr="00CE62F7">
        <w:rPr>
          <w:rFonts w:ascii="Garamond" w:hAnsi="Garamond"/>
          <w:sz w:val="24"/>
          <w:szCs w:val="24"/>
          <w:lang w:val="en-US"/>
        </w:rPr>
        <w:t>e</w:t>
      </w:r>
      <w:r w:rsidRPr="00CE62F7">
        <w:rPr>
          <w:rFonts w:ascii="Garamond" w:hAnsi="Garamond"/>
          <w:sz w:val="24"/>
          <w:szCs w:val="24"/>
          <w:lang w:val="en-US"/>
        </w:rPr>
        <w:t xml:space="preserve">l, Emmanuel Sander, Hugo Mercier. “Arguments, more than confidence, explain the good performance of reasoning groups.” </w:t>
      </w:r>
      <w:r w:rsidRPr="00CE62F7">
        <w:rPr>
          <w:rFonts w:ascii="Garamond" w:hAnsi="Garamond"/>
          <w:i/>
          <w:iCs/>
          <w:sz w:val="24"/>
          <w:szCs w:val="24"/>
          <w:lang w:val="en-US"/>
        </w:rPr>
        <w:t>Journal of Experimental Psychology</w:t>
      </w:r>
      <w:r w:rsidRPr="00CE62F7">
        <w:rPr>
          <w:rFonts w:ascii="Garamond" w:hAnsi="Garamond"/>
          <w:sz w:val="24"/>
          <w:szCs w:val="24"/>
          <w:lang w:val="en-US"/>
        </w:rPr>
        <w:t>: General 143 (5) 2014: 1958-1971.</w:t>
      </w:r>
    </w:p>
    <w:p w14:paraId="6369BE3B" w14:textId="77777777" w:rsidR="00771994" w:rsidRPr="00CE62F7" w:rsidRDefault="00771994" w:rsidP="00F11EA8">
      <w:pPr>
        <w:spacing w:after="0" w:line="240" w:lineRule="auto"/>
        <w:ind w:left="720" w:hanging="720"/>
        <w:jc w:val="both"/>
        <w:rPr>
          <w:rFonts w:ascii="Garamond" w:hAnsi="Garamond"/>
          <w:sz w:val="24"/>
          <w:szCs w:val="24"/>
          <w:lang w:val="en-US"/>
        </w:rPr>
      </w:pPr>
    </w:p>
    <w:p w14:paraId="6099CDEC" w14:textId="15867CAD"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Weisberg, Michael and Ryan Muldoon. ‘Epistemic Landscapes and the Division of Cognitive Labor’ </w:t>
      </w:r>
      <w:r w:rsidRPr="00CE62F7">
        <w:rPr>
          <w:rFonts w:ascii="Garamond" w:hAnsi="Garamond"/>
          <w:i/>
          <w:sz w:val="24"/>
          <w:szCs w:val="24"/>
          <w:lang w:val="en-US"/>
        </w:rPr>
        <w:t>Philosophy of Science</w:t>
      </w:r>
      <w:r w:rsidRPr="00CE62F7">
        <w:rPr>
          <w:rFonts w:ascii="Garamond" w:hAnsi="Garamond"/>
          <w:sz w:val="24"/>
          <w:szCs w:val="24"/>
          <w:lang w:val="en-US"/>
        </w:rPr>
        <w:t xml:space="preserve"> 76 (2) (2009): 225-252</w:t>
      </w:r>
    </w:p>
    <w:p w14:paraId="0CAFFCEA" w14:textId="77777777" w:rsidR="00771994" w:rsidRPr="00CE62F7" w:rsidRDefault="00771994" w:rsidP="00F11EA8">
      <w:pPr>
        <w:spacing w:after="0" w:line="240" w:lineRule="auto"/>
        <w:ind w:left="720" w:hanging="720"/>
        <w:jc w:val="both"/>
        <w:rPr>
          <w:rFonts w:ascii="Garamond" w:hAnsi="Garamond"/>
          <w:sz w:val="24"/>
          <w:szCs w:val="24"/>
          <w:lang w:val="en-US"/>
        </w:rPr>
      </w:pPr>
    </w:p>
    <w:p w14:paraId="077DD3A5" w14:textId="6AB3BEEA"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 “Robustness and idealization in models of cognitive labor.” </w:t>
      </w:r>
      <w:r w:rsidRPr="00CE62F7">
        <w:rPr>
          <w:rFonts w:ascii="Garamond" w:hAnsi="Garamond"/>
          <w:i/>
          <w:iCs/>
          <w:sz w:val="24"/>
          <w:szCs w:val="24"/>
          <w:lang w:val="en-US"/>
        </w:rPr>
        <w:t>Synthese</w:t>
      </w:r>
      <w:r w:rsidRPr="00CE62F7">
        <w:rPr>
          <w:rFonts w:ascii="Garamond" w:hAnsi="Garamond"/>
          <w:sz w:val="24"/>
          <w:szCs w:val="24"/>
          <w:lang w:val="en-US"/>
        </w:rPr>
        <w:t>, Vol. 183, No. 2 (2011): 161-174</w:t>
      </w:r>
    </w:p>
    <w:p w14:paraId="79F874A5" w14:textId="77777777" w:rsidR="00771994" w:rsidRPr="00CE62F7" w:rsidRDefault="00771994" w:rsidP="00F11EA8">
      <w:pPr>
        <w:spacing w:after="0" w:line="240" w:lineRule="auto"/>
        <w:jc w:val="both"/>
        <w:rPr>
          <w:rFonts w:ascii="Garamond" w:hAnsi="Garamond"/>
          <w:sz w:val="24"/>
          <w:szCs w:val="24"/>
          <w:lang w:val="en-US"/>
        </w:rPr>
      </w:pPr>
    </w:p>
    <w:p w14:paraId="012D0C8E" w14:textId="568651AE" w:rsidR="001D52AF" w:rsidRPr="00CE62F7" w:rsidRDefault="001D52AF" w:rsidP="00F11EA8">
      <w:pPr>
        <w:spacing w:after="0" w:line="240" w:lineRule="auto"/>
        <w:jc w:val="both"/>
        <w:rPr>
          <w:rFonts w:ascii="Garamond" w:hAnsi="Garamond"/>
          <w:sz w:val="24"/>
          <w:szCs w:val="24"/>
          <w:lang w:val="en-US"/>
        </w:rPr>
      </w:pPr>
      <w:r w:rsidRPr="00CE62F7">
        <w:rPr>
          <w:rFonts w:ascii="Garamond" w:hAnsi="Garamond"/>
          <w:sz w:val="24"/>
          <w:szCs w:val="24"/>
          <w:lang w:val="en-US"/>
        </w:rPr>
        <w:t xml:space="preserve">Williams, Bernard. </w:t>
      </w:r>
      <w:r w:rsidRPr="00CE62F7">
        <w:rPr>
          <w:rFonts w:ascii="Garamond" w:hAnsi="Garamond"/>
          <w:i/>
          <w:iCs/>
          <w:sz w:val="24"/>
          <w:szCs w:val="24"/>
          <w:lang w:val="en-US"/>
        </w:rPr>
        <w:t>Utilitarianism: For and Against</w:t>
      </w:r>
      <w:r w:rsidRPr="00CE62F7">
        <w:rPr>
          <w:rFonts w:ascii="Garamond" w:hAnsi="Garamond"/>
          <w:sz w:val="24"/>
          <w:szCs w:val="24"/>
          <w:lang w:val="en-US"/>
        </w:rPr>
        <w:t>. Cambridge: Cambridge University Press, 1973.</w:t>
      </w:r>
    </w:p>
    <w:p w14:paraId="2FDCB7C4" w14:textId="77777777" w:rsidR="00777348" w:rsidRPr="00CE62F7" w:rsidRDefault="00777348" w:rsidP="00F11EA8">
      <w:pPr>
        <w:spacing w:after="0" w:line="240" w:lineRule="auto"/>
        <w:jc w:val="both"/>
        <w:rPr>
          <w:rFonts w:ascii="Garamond" w:hAnsi="Garamond"/>
          <w:sz w:val="24"/>
          <w:szCs w:val="24"/>
          <w:lang w:val="en-US"/>
        </w:rPr>
      </w:pPr>
    </w:p>
    <w:p w14:paraId="38474C1F" w14:textId="7DB66A24" w:rsidR="001D52AF" w:rsidRPr="00CE62F7" w:rsidRDefault="001D52AF" w:rsidP="00F11EA8">
      <w:pPr>
        <w:spacing w:after="0" w:line="240" w:lineRule="auto"/>
        <w:jc w:val="both"/>
        <w:rPr>
          <w:rFonts w:ascii="Garamond" w:hAnsi="Garamond"/>
          <w:sz w:val="24"/>
          <w:szCs w:val="24"/>
          <w:lang w:val="en-US"/>
        </w:rPr>
      </w:pPr>
      <w:r w:rsidRPr="00CE62F7">
        <w:rPr>
          <w:rFonts w:ascii="Garamond" w:hAnsi="Garamond"/>
          <w:sz w:val="24"/>
          <w:szCs w:val="24"/>
          <w:lang w:val="en-US"/>
        </w:rPr>
        <w:t xml:space="preserve">Wood, Allen. </w:t>
      </w:r>
      <w:r w:rsidRPr="00CE62F7">
        <w:rPr>
          <w:rFonts w:ascii="Garamond" w:hAnsi="Garamond"/>
          <w:i/>
          <w:iCs/>
          <w:sz w:val="24"/>
          <w:szCs w:val="24"/>
          <w:lang w:val="en-US"/>
        </w:rPr>
        <w:t>Karl Mar</w:t>
      </w:r>
      <w:r w:rsidR="00655A76" w:rsidRPr="00CE62F7">
        <w:rPr>
          <w:rFonts w:ascii="Garamond" w:hAnsi="Garamond"/>
          <w:i/>
          <w:iCs/>
          <w:sz w:val="24"/>
          <w:szCs w:val="24"/>
          <w:lang w:val="en-US"/>
        </w:rPr>
        <w:t>x</w:t>
      </w:r>
      <w:r w:rsidRPr="00CE62F7">
        <w:rPr>
          <w:rFonts w:ascii="Garamond" w:hAnsi="Garamond"/>
          <w:i/>
          <w:iCs/>
          <w:sz w:val="24"/>
          <w:szCs w:val="24"/>
          <w:lang w:val="en-US"/>
        </w:rPr>
        <w:t xml:space="preserve">. </w:t>
      </w:r>
      <w:r w:rsidRPr="00CE62F7">
        <w:rPr>
          <w:rFonts w:ascii="Garamond" w:hAnsi="Garamond"/>
          <w:sz w:val="24"/>
          <w:szCs w:val="24"/>
          <w:lang w:val="en-US"/>
        </w:rPr>
        <w:t>Second Edition. New York: Routledge, 2004.</w:t>
      </w:r>
    </w:p>
    <w:p w14:paraId="4A484973" w14:textId="77777777" w:rsidR="00777348" w:rsidRPr="00CE62F7" w:rsidRDefault="00777348" w:rsidP="00F11EA8">
      <w:pPr>
        <w:spacing w:after="0" w:line="240" w:lineRule="auto"/>
        <w:jc w:val="both"/>
        <w:rPr>
          <w:rFonts w:ascii="Garamond" w:hAnsi="Garamond"/>
          <w:sz w:val="24"/>
          <w:szCs w:val="24"/>
          <w:lang w:val="en-US"/>
        </w:rPr>
      </w:pPr>
    </w:p>
    <w:p w14:paraId="11E65FDE" w14:textId="52369B37" w:rsidR="001D52AF" w:rsidRPr="00CE62F7" w:rsidRDefault="001D52AF" w:rsidP="00F11EA8">
      <w:pPr>
        <w:spacing w:after="0" w:line="240" w:lineRule="auto"/>
        <w:jc w:val="both"/>
        <w:rPr>
          <w:rFonts w:ascii="Garamond" w:hAnsi="Garamond"/>
          <w:color w:val="1A1A1A"/>
          <w:sz w:val="24"/>
          <w:szCs w:val="24"/>
          <w:shd w:val="clear" w:color="auto" w:fill="FFFFFF"/>
          <w:lang w:val="en-US"/>
        </w:rPr>
      </w:pPr>
      <w:r w:rsidRPr="00CE62F7">
        <w:rPr>
          <w:rFonts w:ascii="Garamond" w:hAnsi="Garamond"/>
          <w:color w:val="1A1A1A"/>
          <w:sz w:val="24"/>
          <w:szCs w:val="24"/>
          <w:shd w:val="clear" w:color="auto" w:fill="FFFFFF"/>
          <w:lang w:val="en-US"/>
        </w:rPr>
        <w:t xml:space="preserve">Van Fraassen, Bas. </w:t>
      </w:r>
      <w:r w:rsidRPr="00CE62F7">
        <w:rPr>
          <w:rFonts w:ascii="Garamond" w:hAnsi="Garamond"/>
          <w:i/>
          <w:iCs/>
          <w:color w:val="1A1A1A"/>
          <w:sz w:val="24"/>
          <w:szCs w:val="24"/>
          <w:shd w:val="clear" w:color="auto" w:fill="FFFFFF"/>
          <w:lang w:val="en-US"/>
        </w:rPr>
        <w:t xml:space="preserve">The Scientific Image. </w:t>
      </w:r>
      <w:r w:rsidRPr="00CE62F7">
        <w:rPr>
          <w:rFonts w:ascii="Garamond" w:hAnsi="Garamond"/>
          <w:color w:val="1A1A1A"/>
          <w:sz w:val="24"/>
          <w:szCs w:val="24"/>
          <w:shd w:val="clear" w:color="auto" w:fill="FFFFFF"/>
          <w:lang w:val="en-US"/>
        </w:rPr>
        <w:t>Oxford, England: Oxford University Press, 1980.</w:t>
      </w:r>
    </w:p>
    <w:p w14:paraId="0CA63250" w14:textId="77777777" w:rsidR="00777348" w:rsidRPr="00CE62F7" w:rsidRDefault="00777348" w:rsidP="00F11EA8">
      <w:pPr>
        <w:spacing w:after="0" w:line="240" w:lineRule="auto"/>
        <w:jc w:val="both"/>
        <w:rPr>
          <w:rFonts w:ascii="Garamond" w:hAnsi="Garamond"/>
          <w:sz w:val="24"/>
          <w:szCs w:val="24"/>
          <w:lang w:val="en-US"/>
        </w:rPr>
      </w:pPr>
    </w:p>
    <w:p w14:paraId="4DF87D85" w14:textId="16EFE80F" w:rsidR="001D52AF" w:rsidRPr="00CE62F7" w:rsidRDefault="001D52AF" w:rsidP="00F11EA8">
      <w:pPr>
        <w:spacing w:after="0" w:line="240" w:lineRule="auto"/>
        <w:jc w:val="both"/>
        <w:rPr>
          <w:rFonts w:ascii="Garamond" w:hAnsi="Garamond"/>
          <w:sz w:val="24"/>
          <w:szCs w:val="24"/>
          <w:lang w:val="en-US"/>
        </w:rPr>
      </w:pPr>
      <w:r w:rsidRPr="00CE62F7">
        <w:rPr>
          <w:rFonts w:ascii="Garamond" w:hAnsi="Garamond"/>
          <w:sz w:val="24"/>
          <w:szCs w:val="24"/>
          <w:lang w:val="en-US"/>
        </w:rPr>
        <w:t xml:space="preserve">Venkatesh, Nikhil. “Against commitment.” </w:t>
      </w:r>
      <w:r w:rsidRPr="00CE62F7">
        <w:rPr>
          <w:rFonts w:ascii="Garamond" w:hAnsi="Garamond"/>
          <w:i/>
          <w:iCs/>
          <w:sz w:val="24"/>
          <w:szCs w:val="24"/>
          <w:lang w:val="en-US"/>
        </w:rPr>
        <w:t>Philosophical Studies,</w:t>
      </w:r>
      <w:r w:rsidRPr="00CE62F7">
        <w:rPr>
          <w:rFonts w:ascii="Garamond" w:hAnsi="Garamond"/>
          <w:sz w:val="24"/>
          <w:szCs w:val="24"/>
          <w:lang w:val="en-US"/>
        </w:rPr>
        <w:t xml:space="preserve"> volume 179, 2022: 3511–3534.</w:t>
      </w:r>
    </w:p>
    <w:p w14:paraId="0C0B3888" w14:textId="77777777" w:rsidR="00777348" w:rsidRPr="00CE62F7" w:rsidRDefault="00777348" w:rsidP="00F11EA8">
      <w:pPr>
        <w:spacing w:after="0" w:line="240" w:lineRule="auto"/>
        <w:ind w:left="720" w:hanging="720"/>
        <w:jc w:val="both"/>
        <w:rPr>
          <w:rFonts w:ascii="Garamond" w:hAnsi="Garamond" w:cs="Arial"/>
          <w:color w:val="333333"/>
          <w:sz w:val="24"/>
          <w:szCs w:val="24"/>
          <w:shd w:val="clear" w:color="auto" w:fill="FFFFFF"/>
          <w:lang w:val="en-US"/>
        </w:rPr>
      </w:pPr>
    </w:p>
    <w:p w14:paraId="46811580" w14:textId="258482EA"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Zagzebski, Linda. </w:t>
      </w:r>
      <w:r w:rsidRPr="00CE62F7">
        <w:rPr>
          <w:rFonts w:ascii="Garamond" w:hAnsi="Garamond"/>
          <w:i/>
          <w:iCs/>
          <w:sz w:val="24"/>
          <w:szCs w:val="24"/>
          <w:lang w:val="en-US"/>
        </w:rPr>
        <w:t>Virtues of the Mind: An Inquiry into the Nature of Virtue and the Ethical Foundations of Knowledge</w:t>
      </w:r>
      <w:r w:rsidRPr="00CE62F7">
        <w:rPr>
          <w:rFonts w:ascii="Garamond" w:hAnsi="Garamond"/>
          <w:sz w:val="24"/>
          <w:szCs w:val="24"/>
          <w:lang w:val="en-US"/>
        </w:rPr>
        <w:t xml:space="preserve">. Cambridge: Cambridge University Press, 1996. </w:t>
      </w:r>
    </w:p>
    <w:p w14:paraId="26BE07A1" w14:textId="77777777" w:rsidR="00777348" w:rsidRPr="00CE62F7" w:rsidRDefault="00777348" w:rsidP="00F11EA8">
      <w:pPr>
        <w:spacing w:after="0" w:line="240" w:lineRule="auto"/>
        <w:ind w:left="720" w:hanging="720"/>
        <w:jc w:val="both"/>
        <w:rPr>
          <w:rFonts w:ascii="Garamond" w:hAnsi="Garamond"/>
          <w:sz w:val="24"/>
          <w:szCs w:val="24"/>
          <w:lang w:val="en-US"/>
        </w:rPr>
      </w:pPr>
    </w:p>
    <w:p w14:paraId="6122A9B6" w14:textId="5AAC802C"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 “The Search for the Source of the Epistemic Good.” </w:t>
      </w:r>
      <w:r w:rsidRPr="00CE62F7">
        <w:rPr>
          <w:rFonts w:ascii="Garamond" w:hAnsi="Garamond"/>
          <w:i/>
          <w:iCs/>
          <w:sz w:val="24"/>
          <w:szCs w:val="24"/>
          <w:lang w:val="en-US"/>
        </w:rPr>
        <w:t>Metaphilosophy</w:t>
      </w:r>
      <w:r w:rsidRPr="00CE62F7">
        <w:rPr>
          <w:rFonts w:ascii="Garamond" w:hAnsi="Garamond"/>
          <w:sz w:val="24"/>
          <w:szCs w:val="24"/>
          <w:lang w:val="en-US"/>
        </w:rPr>
        <w:t>, Vol. 34, No. 1/2 (January 2003), pp. 12-28.</w:t>
      </w:r>
    </w:p>
    <w:p w14:paraId="61F790B9" w14:textId="77777777" w:rsidR="00777348" w:rsidRPr="00CE62F7" w:rsidRDefault="00777348" w:rsidP="00F11EA8">
      <w:pPr>
        <w:spacing w:after="0" w:line="240" w:lineRule="auto"/>
        <w:ind w:left="720" w:hanging="720"/>
        <w:jc w:val="both"/>
        <w:rPr>
          <w:rFonts w:ascii="Garamond" w:hAnsi="Garamond"/>
          <w:sz w:val="24"/>
          <w:szCs w:val="24"/>
          <w:lang w:val="en-US"/>
        </w:rPr>
      </w:pPr>
    </w:p>
    <w:p w14:paraId="09D59FA2" w14:textId="633777B0"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Zollman, Kevin J. S. “The Credit Economy and the Economic Rationality of Science.” </w:t>
      </w:r>
      <w:r w:rsidRPr="00CE62F7">
        <w:rPr>
          <w:rFonts w:ascii="Garamond" w:hAnsi="Garamond"/>
          <w:i/>
          <w:iCs/>
          <w:sz w:val="24"/>
          <w:szCs w:val="24"/>
          <w:lang w:val="en-US"/>
        </w:rPr>
        <w:t xml:space="preserve">Journal of Philosophy </w:t>
      </w:r>
      <w:r w:rsidRPr="00CE62F7">
        <w:rPr>
          <w:rFonts w:ascii="Garamond" w:hAnsi="Garamond"/>
          <w:sz w:val="24"/>
          <w:szCs w:val="24"/>
          <w:lang w:val="en-US"/>
        </w:rPr>
        <w:t xml:space="preserve">115 (1) 2018:5-33 </w:t>
      </w:r>
    </w:p>
    <w:p w14:paraId="22677157" w14:textId="77777777" w:rsidR="00777348" w:rsidRPr="00CE62F7" w:rsidRDefault="00777348" w:rsidP="00F11EA8">
      <w:pPr>
        <w:spacing w:after="0" w:line="240" w:lineRule="auto"/>
        <w:jc w:val="both"/>
        <w:rPr>
          <w:rFonts w:ascii="Garamond" w:hAnsi="Garamond"/>
          <w:sz w:val="24"/>
          <w:szCs w:val="24"/>
          <w:lang w:val="en-US"/>
        </w:rPr>
      </w:pPr>
    </w:p>
    <w:p w14:paraId="6359CEA2" w14:textId="79943C4A" w:rsidR="001D52AF" w:rsidRPr="00CE62F7" w:rsidRDefault="001D52AF" w:rsidP="00F11EA8">
      <w:pPr>
        <w:spacing w:after="0" w:line="240" w:lineRule="auto"/>
        <w:jc w:val="both"/>
        <w:rPr>
          <w:rFonts w:ascii="Garamond" w:hAnsi="Garamond"/>
          <w:sz w:val="24"/>
          <w:szCs w:val="24"/>
          <w:lang w:val="en-US"/>
        </w:rPr>
      </w:pPr>
      <w:r w:rsidRPr="00CE62F7">
        <w:rPr>
          <w:rFonts w:ascii="Garamond" w:hAnsi="Garamond"/>
          <w:sz w:val="24"/>
          <w:szCs w:val="24"/>
          <w:lang w:val="en-US"/>
        </w:rPr>
        <w:t xml:space="preserve">---. “The Epistemic Benefit of Transient Diversity.” </w:t>
      </w:r>
      <w:r w:rsidRPr="00CE62F7">
        <w:rPr>
          <w:rFonts w:ascii="Garamond" w:hAnsi="Garamond"/>
          <w:i/>
          <w:iCs/>
          <w:sz w:val="24"/>
          <w:szCs w:val="24"/>
          <w:lang w:val="en-US"/>
        </w:rPr>
        <w:t>Erkenntnis</w:t>
      </w:r>
      <w:r w:rsidRPr="00CE62F7">
        <w:rPr>
          <w:rFonts w:ascii="Garamond" w:hAnsi="Garamond"/>
          <w:sz w:val="24"/>
          <w:szCs w:val="24"/>
          <w:lang w:val="en-US"/>
        </w:rPr>
        <w:t xml:space="preserve"> 72(1) 20</w:t>
      </w:r>
      <w:r w:rsidR="00844574">
        <w:rPr>
          <w:rFonts w:ascii="Garamond" w:hAnsi="Garamond"/>
          <w:sz w:val="24"/>
          <w:szCs w:val="24"/>
          <w:lang w:val="en-US"/>
        </w:rPr>
        <w:t>10</w:t>
      </w:r>
      <w:r w:rsidRPr="00CE62F7">
        <w:rPr>
          <w:rFonts w:ascii="Garamond" w:hAnsi="Garamond"/>
          <w:sz w:val="24"/>
          <w:szCs w:val="24"/>
          <w:lang w:val="en-US"/>
        </w:rPr>
        <w:t>:17-35</w:t>
      </w:r>
    </w:p>
    <w:p w14:paraId="78164289" w14:textId="77777777" w:rsidR="00777348" w:rsidRPr="00CE62F7" w:rsidRDefault="00777348" w:rsidP="00F11EA8">
      <w:pPr>
        <w:spacing w:after="0" w:line="240" w:lineRule="auto"/>
        <w:ind w:left="720" w:hanging="720"/>
        <w:jc w:val="both"/>
        <w:rPr>
          <w:rFonts w:ascii="Garamond" w:hAnsi="Garamond"/>
          <w:sz w:val="24"/>
          <w:szCs w:val="24"/>
          <w:lang w:val="en-US"/>
        </w:rPr>
      </w:pPr>
    </w:p>
    <w:p w14:paraId="07591351" w14:textId="50FAA750" w:rsidR="001D52AF" w:rsidRPr="00CE62F7" w:rsidRDefault="001D52AF" w:rsidP="00F11EA8">
      <w:pPr>
        <w:spacing w:after="0" w:line="240" w:lineRule="auto"/>
        <w:ind w:left="720" w:hanging="720"/>
        <w:jc w:val="both"/>
        <w:rPr>
          <w:rFonts w:ascii="Garamond" w:hAnsi="Garamond"/>
          <w:sz w:val="24"/>
          <w:szCs w:val="24"/>
          <w:lang w:val="en-US"/>
        </w:rPr>
      </w:pPr>
      <w:r w:rsidRPr="00CE62F7">
        <w:rPr>
          <w:rFonts w:ascii="Garamond" w:hAnsi="Garamond"/>
          <w:sz w:val="24"/>
          <w:szCs w:val="24"/>
          <w:lang w:val="en-US"/>
        </w:rPr>
        <w:t xml:space="preserve">---. “The theory of games as a tool for the social epistemologist.” </w:t>
      </w:r>
      <w:r w:rsidRPr="00CE62F7">
        <w:rPr>
          <w:rFonts w:ascii="Garamond" w:hAnsi="Garamond"/>
          <w:i/>
          <w:iCs/>
          <w:sz w:val="24"/>
          <w:szCs w:val="24"/>
          <w:lang w:val="en-US"/>
        </w:rPr>
        <w:t>Philosophical Studies</w:t>
      </w:r>
      <w:r w:rsidRPr="00CE62F7">
        <w:rPr>
          <w:rFonts w:ascii="Garamond" w:hAnsi="Garamond"/>
          <w:sz w:val="24"/>
          <w:szCs w:val="24"/>
          <w:lang w:val="en-US"/>
        </w:rPr>
        <w:t xml:space="preserve"> 178 </w:t>
      </w:r>
      <w:r w:rsidR="00EC1E59" w:rsidRPr="00CE62F7">
        <w:rPr>
          <w:rFonts w:ascii="Garamond" w:hAnsi="Garamond"/>
          <w:sz w:val="24"/>
          <w:szCs w:val="24"/>
          <w:lang w:val="en-US"/>
        </w:rPr>
        <w:t>(</w:t>
      </w:r>
      <w:r w:rsidRPr="00CE62F7">
        <w:rPr>
          <w:rFonts w:ascii="Garamond" w:hAnsi="Garamond"/>
          <w:sz w:val="24"/>
          <w:szCs w:val="24"/>
          <w:lang w:val="en-US"/>
        </w:rPr>
        <w:t>2021</w:t>
      </w:r>
      <w:r w:rsidR="00EC1E59" w:rsidRPr="00CE62F7">
        <w:rPr>
          <w:rFonts w:ascii="Garamond" w:hAnsi="Garamond"/>
          <w:sz w:val="24"/>
          <w:szCs w:val="24"/>
          <w:lang w:val="en-US"/>
        </w:rPr>
        <w:t>)</w:t>
      </w:r>
      <w:r w:rsidRPr="00CE62F7">
        <w:rPr>
          <w:rFonts w:ascii="Garamond" w:hAnsi="Garamond"/>
          <w:sz w:val="24"/>
          <w:szCs w:val="24"/>
          <w:lang w:val="en-US"/>
        </w:rPr>
        <w:t>: 1381–1401.</w:t>
      </w:r>
    </w:p>
    <w:p w14:paraId="06AA5243" w14:textId="77777777" w:rsidR="002A1279" w:rsidRPr="00CE62F7" w:rsidRDefault="002A1279" w:rsidP="00F11EA8">
      <w:pPr>
        <w:spacing w:after="0" w:line="480" w:lineRule="auto"/>
        <w:ind w:right="450"/>
        <w:contextualSpacing/>
        <w:jc w:val="both"/>
        <w:rPr>
          <w:rFonts w:ascii="Garamond" w:hAnsi="Garamond"/>
          <w:sz w:val="24"/>
          <w:szCs w:val="24"/>
          <w:lang w:val="en-US"/>
        </w:rPr>
      </w:pPr>
    </w:p>
    <w:p w14:paraId="0427BE86" w14:textId="77777777" w:rsidR="00D26D42" w:rsidRPr="00CE62F7" w:rsidRDefault="00D26D42" w:rsidP="00F11EA8">
      <w:pPr>
        <w:spacing w:after="0" w:line="480" w:lineRule="auto"/>
        <w:ind w:right="450"/>
        <w:contextualSpacing/>
        <w:jc w:val="both"/>
        <w:rPr>
          <w:rFonts w:ascii="Garamond" w:hAnsi="Garamond"/>
          <w:sz w:val="24"/>
          <w:szCs w:val="24"/>
          <w:lang w:val="en-US"/>
        </w:rPr>
      </w:pPr>
    </w:p>
    <w:p w14:paraId="46D5BEA6" w14:textId="77777777" w:rsidR="00F37068" w:rsidRPr="00CE62F7" w:rsidRDefault="00F37068" w:rsidP="00F11EA8">
      <w:pPr>
        <w:spacing w:after="0" w:line="480" w:lineRule="auto"/>
        <w:ind w:right="450"/>
        <w:contextualSpacing/>
        <w:jc w:val="both"/>
        <w:rPr>
          <w:rFonts w:ascii="Garamond" w:hAnsi="Garamond"/>
          <w:sz w:val="24"/>
          <w:szCs w:val="24"/>
          <w:lang w:val="en-US"/>
        </w:rPr>
      </w:pPr>
    </w:p>
    <w:sectPr w:rsidR="00F37068" w:rsidRPr="00CE62F7" w:rsidSect="00AD5F01">
      <w:headerReference w:type="default" r:id="rId8"/>
      <w:footerReference w:type="default" r:id="rId9"/>
      <w:pgSz w:w="11906" w:h="16838"/>
      <w:pgMar w:top="1440" w:right="92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A5AA5" w14:textId="77777777" w:rsidR="00AD26B8" w:rsidRDefault="00AD26B8" w:rsidP="00F7412B">
      <w:pPr>
        <w:spacing w:after="0" w:line="240" w:lineRule="auto"/>
      </w:pPr>
      <w:r>
        <w:separator/>
      </w:r>
    </w:p>
  </w:endnote>
  <w:endnote w:type="continuationSeparator" w:id="0">
    <w:p w14:paraId="3DA358A1" w14:textId="77777777" w:rsidR="00AD26B8" w:rsidRDefault="00AD26B8" w:rsidP="00F7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lectraLH-RegularOsF">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GaramondPremrPro">
    <w:altName w:val="Cambria"/>
    <w:panose1 w:val="00000000000000000000"/>
    <w:charset w:val="00"/>
    <w:family w:val="swiss"/>
    <w:notTrueType/>
    <w:pitch w:val="default"/>
    <w:sig w:usb0="00000003" w:usb1="00000000" w:usb2="00000000" w:usb3="00000000" w:csb0="00000001" w:csb1="00000000"/>
  </w:font>
  <w:font w:name="GaramondPremrPro-I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983972"/>
      <w:docPartObj>
        <w:docPartGallery w:val="Page Numbers (Bottom of Page)"/>
        <w:docPartUnique/>
      </w:docPartObj>
    </w:sdtPr>
    <w:sdtEndPr>
      <w:rPr>
        <w:noProof/>
      </w:rPr>
    </w:sdtEndPr>
    <w:sdtContent>
      <w:p w14:paraId="297A389A" w14:textId="52A1360C" w:rsidR="000413A0" w:rsidRDefault="00041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583E88" w14:textId="77777777" w:rsidR="000413A0" w:rsidRDefault="0004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EE88" w14:textId="77777777" w:rsidR="00AD26B8" w:rsidRDefault="00AD26B8" w:rsidP="00F7412B">
      <w:pPr>
        <w:spacing w:after="0" w:line="240" w:lineRule="auto"/>
      </w:pPr>
      <w:r>
        <w:separator/>
      </w:r>
    </w:p>
  </w:footnote>
  <w:footnote w:type="continuationSeparator" w:id="0">
    <w:p w14:paraId="3AD497C8" w14:textId="77777777" w:rsidR="00AD26B8" w:rsidRDefault="00AD26B8" w:rsidP="00F7412B">
      <w:pPr>
        <w:spacing w:after="0" w:line="240" w:lineRule="auto"/>
      </w:pPr>
      <w:r>
        <w:continuationSeparator/>
      </w:r>
    </w:p>
  </w:footnote>
  <w:footnote w:id="1">
    <w:p w14:paraId="6EF1AD92" w14:textId="73D96B8F"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E723C8" w:rsidRPr="00CE62F7">
        <w:rPr>
          <w:rFonts w:ascii="Garamond" w:hAnsi="Garamond"/>
          <w:lang w:val="en-US"/>
        </w:rPr>
        <w:t xml:space="preserve">Leopold (2022) </w:t>
      </w:r>
      <w:r w:rsidR="00573070" w:rsidRPr="00CE62F7">
        <w:rPr>
          <w:rFonts w:ascii="Garamond" w:hAnsi="Garamond"/>
          <w:lang w:val="en-US"/>
        </w:rPr>
        <w:t>echoes</w:t>
      </w:r>
      <w:r w:rsidR="00E723C8" w:rsidRPr="00CE62F7">
        <w:rPr>
          <w:rFonts w:ascii="Garamond" w:hAnsi="Garamond"/>
          <w:lang w:val="en-US"/>
        </w:rPr>
        <w:t xml:space="preserve"> this point in the SEP entry on alienation: “[t]he concept of alienation identifies a distinct kind of psychological or social ill; namely, one involving a problematic separation between a self and other that properly belong together.” This modern concept </w:t>
      </w:r>
      <w:r w:rsidRPr="00CE62F7">
        <w:rPr>
          <w:rFonts w:ascii="Garamond" w:hAnsi="Garamond"/>
          <w:lang w:val="en-US"/>
        </w:rPr>
        <w:t>appears most famously in Marx</w:t>
      </w:r>
      <w:r w:rsidR="00573070" w:rsidRPr="00CE62F7">
        <w:rPr>
          <w:rFonts w:ascii="Garamond" w:hAnsi="Garamond"/>
          <w:lang w:val="en-US"/>
        </w:rPr>
        <w:t xml:space="preserve"> </w:t>
      </w:r>
      <w:r w:rsidR="00E723C8" w:rsidRPr="00CE62F7">
        <w:rPr>
          <w:rFonts w:ascii="Garamond" w:hAnsi="Garamond"/>
          <w:lang w:val="en-US"/>
        </w:rPr>
        <w:t>(1844)</w:t>
      </w:r>
      <w:r w:rsidR="0083697A" w:rsidRPr="00CE62F7">
        <w:rPr>
          <w:rFonts w:ascii="Garamond" w:hAnsi="Garamond"/>
          <w:lang w:val="en-US"/>
        </w:rPr>
        <w:t>.</w:t>
      </w:r>
      <w:r w:rsidR="008811F1" w:rsidRPr="00CE62F7">
        <w:rPr>
          <w:rFonts w:ascii="Garamond" w:hAnsi="Garamond"/>
          <w:lang w:val="en-US"/>
        </w:rPr>
        <w:t xml:space="preserve"> See </w:t>
      </w:r>
      <w:r w:rsidR="005E3667" w:rsidRPr="00CE62F7">
        <w:rPr>
          <w:rFonts w:ascii="Garamond" w:hAnsi="Garamond"/>
          <w:lang w:val="en-US"/>
        </w:rPr>
        <w:t>Brixel (forthcoming) for a recent analysis of Marxian alienation.</w:t>
      </w:r>
    </w:p>
  </w:footnote>
  <w:footnote w:id="2">
    <w:p w14:paraId="165724AA" w14:textId="21C198F7" w:rsidR="0083697A" w:rsidRPr="00CE62F7" w:rsidRDefault="0083697A"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E723C8" w:rsidRPr="00CE62F7">
        <w:rPr>
          <w:rFonts w:ascii="Garamond" w:hAnsi="Garamond"/>
          <w:lang w:val="en-US"/>
        </w:rPr>
        <w:t xml:space="preserve">These examples come from </w:t>
      </w:r>
      <w:r w:rsidRPr="00CE62F7">
        <w:rPr>
          <w:rFonts w:ascii="Garamond" w:hAnsi="Garamond"/>
          <w:lang w:val="en-US"/>
        </w:rPr>
        <w:t>Jaeggi (2014: 4-5).</w:t>
      </w:r>
    </w:p>
  </w:footnote>
  <w:footnote w:id="3">
    <w:p w14:paraId="7D4DB9B7" w14:textId="59ECA249"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573070" w:rsidRPr="00CE62F7">
        <w:rPr>
          <w:rFonts w:ascii="Garamond" w:hAnsi="Garamond"/>
          <w:lang w:val="en-US"/>
        </w:rPr>
        <w:t xml:space="preserve">See </w:t>
      </w:r>
      <w:r w:rsidRPr="00CE62F7">
        <w:rPr>
          <w:rFonts w:ascii="Garamond" w:hAnsi="Garamond"/>
          <w:lang w:val="en-US"/>
        </w:rPr>
        <w:t>Schacht (1970: 116)</w:t>
      </w:r>
      <w:r w:rsidR="00A65E79" w:rsidRPr="00CE62F7">
        <w:rPr>
          <w:rFonts w:ascii="Garamond" w:hAnsi="Garamond"/>
          <w:lang w:val="en-US"/>
        </w:rPr>
        <w:t>, for instance.</w:t>
      </w:r>
    </w:p>
  </w:footnote>
  <w:footnote w:id="4">
    <w:p w14:paraId="6DADB20F" w14:textId="63A6F480"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573070" w:rsidRPr="00CE62F7">
        <w:rPr>
          <w:rFonts w:ascii="Garamond" w:hAnsi="Garamond"/>
          <w:lang w:val="en-US"/>
        </w:rPr>
        <w:t xml:space="preserve">See </w:t>
      </w:r>
      <w:r w:rsidRPr="00CE62F7">
        <w:rPr>
          <w:rFonts w:ascii="Garamond" w:hAnsi="Garamond"/>
          <w:lang w:val="en-US"/>
        </w:rPr>
        <w:t xml:space="preserve">Schelling’s </w:t>
      </w:r>
      <w:r w:rsidR="004C125A" w:rsidRPr="00CE62F7">
        <w:rPr>
          <w:rFonts w:ascii="Garamond" w:hAnsi="Garamond"/>
          <w:lang w:val="en-US"/>
        </w:rPr>
        <w:t>aptly titled</w:t>
      </w:r>
      <w:r w:rsidRPr="00CE62F7">
        <w:rPr>
          <w:rFonts w:ascii="Garamond" w:hAnsi="Garamond"/>
          <w:lang w:val="en-US"/>
        </w:rPr>
        <w:t xml:space="preserve"> </w:t>
      </w:r>
      <w:r w:rsidRPr="00CE62F7">
        <w:rPr>
          <w:rFonts w:ascii="Garamond" w:hAnsi="Garamond"/>
          <w:i/>
          <w:iCs/>
          <w:lang w:val="en-US"/>
        </w:rPr>
        <w:t xml:space="preserve">Micromotives and Macrobehavior </w:t>
      </w:r>
      <w:r w:rsidRPr="00CE62F7">
        <w:rPr>
          <w:rFonts w:ascii="Garamond" w:hAnsi="Garamond"/>
          <w:lang w:val="en-US"/>
        </w:rPr>
        <w:t>(1978).</w:t>
      </w:r>
    </w:p>
  </w:footnote>
  <w:footnote w:id="5">
    <w:p w14:paraId="39F0BEC0" w14:textId="53F96E15" w:rsidR="00D85644" w:rsidRPr="00CE62F7" w:rsidRDefault="00D85644" w:rsidP="003B2CA1">
      <w:pPr>
        <w:spacing w:after="0" w:line="360" w:lineRule="auto"/>
        <w:jc w:val="both"/>
        <w:rPr>
          <w:rFonts w:ascii="Garamond" w:hAnsi="Garamond"/>
          <w:sz w:val="20"/>
          <w:szCs w:val="20"/>
          <w:lang w:val="en-US"/>
        </w:rPr>
      </w:pPr>
      <w:r w:rsidRPr="00CE62F7">
        <w:rPr>
          <w:rStyle w:val="FootnoteReference"/>
          <w:rFonts w:ascii="Garamond" w:hAnsi="Garamond"/>
          <w:sz w:val="20"/>
          <w:szCs w:val="20"/>
        </w:rPr>
        <w:footnoteRef/>
      </w:r>
      <w:r w:rsidRPr="00CE62F7">
        <w:rPr>
          <w:rFonts w:ascii="Garamond" w:hAnsi="Garamond"/>
          <w:sz w:val="20"/>
          <w:szCs w:val="20"/>
          <w:lang w:val="en-US"/>
        </w:rPr>
        <w:t xml:space="preserve"> See Zollman (2018) for a nuanced account of the roles of credit incentives and truth ideals. See Heesen (2019) for recent work on the limits of credit incentives. </w:t>
      </w:r>
    </w:p>
  </w:footnote>
  <w:footnote w:id="6">
    <w:p w14:paraId="7C9EFB1A" w14:textId="4F216540"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Weisberg and Muldoon (2009, 2011, 2015)</w:t>
      </w:r>
      <w:r w:rsidR="001C08A1" w:rsidRPr="00CE62F7">
        <w:rPr>
          <w:rFonts w:ascii="Garamond" w:hAnsi="Garamond"/>
          <w:lang w:val="en-US"/>
        </w:rPr>
        <w:t>. See also Heesen (2019).</w:t>
      </w:r>
    </w:p>
  </w:footnote>
  <w:footnote w:id="7">
    <w:p w14:paraId="43859EDB" w14:textId="16139D02" w:rsidR="004C692E" w:rsidRPr="00CE62F7" w:rsidRDefault="004C692E"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There is a scenario in which </w:t>
      </w:r>
      <w:r w:rsidR="006A01FD" w:rsidRPr="00CE62F7">
        <w:rPr>
          <w:rFonts w:ascii="Garamond" w:hAnsi="Garamond"/>
          <w:lang w:val="en-US"/>
        </w:rPr>
        <w:t xml:space="preserve">a person picks their research programs solely based on novelty </w:t>
      </w:r>
      <w:r w:rsidR="006A01FD" w:rsidRPr="00CE62F7">
        <w:rPr>
          <w:rFonts w:ascii="Garamond" w:hAnsi="Garamond"/>
          <w:i/>
          <w:iCs/>
          <w:lang w:val="en-US"/>
        </w:rPr>
        <w:t xml:space="preserve">because </w:t>
      </w:r>
      <w:r w:rsidR="006A01FD" w:rsidRPr="00CE62F7">
        <w:rPr>
          <w:rFonts w:ascii="Garamond" w:hAnsi="Garamond"/>
          <w:lang w:val="en-US"/>
        </w:rPr>
        <w:t xml:space="preserve">doing so has in the past yielded strong results. </w:t>
      </w:r>
      <w:r w:rsidR="00604123" w:rsidRPr="00CE62F7">
        <w:rPr>
          <w:rFonts w:ascii="Garamond" w:hAnsi="Garamond"/>
          <w:lang w:val="en-US"/>
        </w:rPr>
        <w:t>This person is not technically a maverick, but is instead using evidence</w:t>
      </w:r>
      <w:r w:rsidR="004051B5" w:rsidRPr="00CE62F7">
        <w:rPr>
          <w:rFonts w:ascii="Garamond" w:hAnsi="Garamond"/>
          <w:lang w:val="en-US"/>
        </w:rPr>
        <w:t xml:space="preserve"> about past methods’ success</w:t>
      </w:r>
      <w:r w:rsidR="00604123" w:rsidRPr="00CE62F7">
        <w:rPr>
          <w:rFonts w:ascii="Garamond" w:hAnsi="Garamond"/>
          <w:lang w:val="en-US"/>
        </w:rPr>
        <w:t xml:space="preserve"> to </w:t>
      </w:r>
      <w:r w:rsidR="004051B5" w:rsidRPr="00CE62F7">
        <w:rPr>
          <w:rFonts w:ascii="Garamond" w:hAnsi="Garamond"/>
          <w:lang w:val="en-US"/>
        </w:rPr>
        <w:t>influence their choice of</w:t>
      </w:r>
      <w:r w:rsidR="00604123" w:rsidRPr="00CE62F7">
        <w:rPr>
          <w:rFonts w:ascii="Garamond" w:hAnsi="Garamond"/>
          <w:lang w:val="en-US"/>
        </w:rPr>
        <w:t xml:space="preserve"> research program. </w:t>
      </w:r>
    </w:p>
  </w:footnote>
  <w:footnote w:id="8">
    <w:p w14:paraId="20FF4607" w14:textId="415D0957" w:rsidR="0038102D" w:rsidRPr="00CE62F7" w:rsidRDefault="0038102D"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1C628E" w:rsidRPr="00CE62F7">
        <w:rPr>
          <w:rFonts w:ascii="Garamond" w:hAnsi="Garamond"/>
          <w:lang w:val="en-US"/>
        </w:rPr>
        <w:t xml:space="preserve">See Henrich (2017: </w:t>
      </w:r>
      <w:r w:rsidR="00664DC4" w:rsidRPr="00CE62F7">
        <w:rPr>
          <w:rFonts w:ascii="Garamond" w:hAnsi="Garamond"/>
          <w:lang w:val="en-US"/>
        </w:rPr>
        <w:t>ch. 12</w:t>
      </w:r>
      <w:r w:rsidR="001C628E" w:rsidRPr="00CE62F7">
        <w:rPr>
          <w:rFonts w:ascii="Garamond" w:hAnsi="Garamond"/>
          <w:lang w:val="en-US"/>
        </w:rPr>
        <w:t>)</w:t>
      </w:r>
      <w:r w:rsidR="00664DC4" w:rsidRPr="00CE62F7">
        <w:rPr>
          <w:rFonts w:ascii="Garamond" w:hAnsi="Garamond"/>
          <w:lang w:val="en-US"/>
        </w:rPr>
        <w:t xml:space="preserve"> for a discussion of some of the evidence</w:t>
      </w:r>
      <w:r w:rsidR="00301E25" w:rsidRPr="00CE62F7">
        <w:rPr>
          <w:rFonts w:ascii="Garamond" w:hAnsi="Garamond"/>
          <w:lang w:val="en-US"/>
        </w:rPr>
        <w:t xml:space="preserve">. </w:t>
      </w:r>
      <w:r w:rsidR="00D779D3" w:rsidRPr="00CE62F7">
        <w:rPr>
          <w:rFonts w:ascii="Garamond" w:hAnsi="Garamond"/>
          <w:lang w:val="en-US"/>
        </w:rPr>
        <w:t>Levy and Alfano (2020) discuss at length the importance of conformism for social epistemology.</w:t>
      </w:r>
    </w:p>
  </w:footnote>
  <w:footnote w:id="9">
    <w:p w14:paraId="13A1326B" w14:textId="642E55EE" w:rsidR="00000BB2" w:rsidRPr="00CE62F7" w:rsidRDefault="00000BB2"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Kunda (1990) for a classic overview. </w:t>
      </w:r>
    </w:p>
  </w:footnote>
  <w:footnote w:id="10">
    <w:p w14:paraId="4E64152D" w14:textId="2EC86F38" w:rsidR="00C22F7F" w:rsidRPr="00CE62F7" w:rsidRDefault="00C22F7F"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w:t>
      </w:r>
      <w:bookmarkStart w:id="2" w:name="_Hlk166504583"/>
      <w:r w:rsidRPr="00CE62F7">
        <w:rPr>
          <w:rFonts w:ascii="Garamond" w:hAnsi="Garamond"/>
          <w:lang w:val="en-US"/>
        </w:rPr>
        <w:t>Moshman and Geil (1998</w:t>
      </w:r>
      <w:bookmarkEnd w:id="2"/>
      <w:r w:rsidRPr="00CE62F7">
        <w:rPr>
          <w:rFonts w:ascii="Garamond" w:hAnsi="Garamond"/>
          <w:lang w:val="en-US"/>
        </w:rPr>
        <w:t>) and Trouche et al (2014, 2016).</w:t>
      </w:r>
    </w:p>
  </w:footnote>
  <w:footnote w:id="11">
    <w:p w14:paraId="14CD0E67" w14:textId="51B90075" w:rsidR="008B68B0" w:rsidRPr="00CE62F7" w:rsidRDefault="008B68B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Mercier and Sperber (2011</w:t>
      </w:r>
      <w:r w:rsidR="00D54748" w:rsidRPr="00CE62F7">
        <w:rPr>
          <w:rFonts w:ascii="Garamond" w:hAnsi="Garamond"/>
          <w:lang w:val="en-US"/>
        </w:rPr>
        <w:t>: sec. 4.1).</w:t>
      </w:r>
      <w:r w:rsidR="00960495" w:rsidRPr="00CE62F7">
        <w:rPr>
          <w:rFonts w:ascii="Garamond" w:hAnsi="Garamond"/>
          <w:lang w:val="en-US"/>
        </w:rPr>
        <w:t xml:space="preserve"> In </w:t>
      </w:r>
      <w:r w:rsidR="00683C1D" w:rsidRPr="00CE62F7">
        <w:rPr>
          <w:rFonts w:ascii="Garamond" w:hAnsi="Garamond"/>
          <w:lang w:val="en-US"/>
        </w:rPr>
        <w:t xml:space="preserve">this kind of case, myside bias </w:t>
      </w:r>
      <w:r w:rsidR="00D47090" w:rsidRPr="00CE62F7">
        <w:rPr>
          <w:rFonts w:ascii="Garamond" w:hAnsi="Garamond"/>
          <w:lang w:val="en-US"/>
        </w:rPr>
        <w:t>and motivated reasoning overlap</w:t>
      </w:r>
      <w:r w:rsidR="008111D7" w:rsidRPr="00CE62F7">
        <w:rPr>
          <w:rFonts w:ascii="Garamond" w:hAnsi="Garamond"/>
          <w:lang w:val="en-US"/>
        </w:rPr>
        <w:t xml:space="preserve">, given </w:t>
      </w:r>
      <w:r w:rsidR="00D47090" w:rsidRPr="00CE62F7">
        <w:rPr>
          <w:rFonts w:ascii="Garamond" w:hAnsi="Garamond"/>
          <w:lang w:val="en-US"/>
        </w:rPr>
        <w:t>the assumption that there is a desire on the part of participants to maintain prior beliefs.</w:t>
      </w:r>
    </w:p>
  </w:footnote>
  <w:footnote w:id="12">
    <w:p w14:paraId="5DEF8D14" w14:textId="0138C119" w:rsidR="00253072" w:rsidRPr="00CE62F7" w:rsidRDefault="00253072"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One might wonder why non-motivated reasoners couldn’t </w:t>
      </w:r>
      <w:r w:rsidR="009C3DD2" w:rsidRPr="00CE62F7">
        <w:rPr>
          <w:rFonts w:ascii="Garamond" w:hAnsi="Garamond"/>
          <w:lang w:val="en-US"/>
        </w:rPr>
        <w:t>opt</w:t>
      </w:r>
      <w:r w:rsidR="001510B2" w:rsidRPr="00CE62F7">
        <w:rPr>
          <w:rFonts w:ascii="Garamond" w:hAnsi="Garamond"/>
          <w:lang w:val="en-US"/>
        </w:rPr>
        <w:t>, perhaps out of a concern for efficiency</w:t>
      </w:r>
      <w:r w:rsidR="00EE0D79" w:rsidRPr="00CE62F7">
        <w:rPr>
          <w:rFonts w:ascii="Garamond" w:hAnsi="Garamond"/>
          <w:lang w:val="en-US"/>
        </w:rPr>
        <w:t xml:space="preserve"> and its benefits</w:t>
      </w:r>
      <w:r w:rsidR="001510B2" w:rsidRPr="00CE62F7">
        <w:rPr>
          <w:rFonts w:ascii="Garamond" w:hAnsi="Garamond"/>
          <w:lang w:val="en-US"/>
        </w:rPr>
        <w:t>,</w:t>
      </w:r>
      <w:r w:rsidR="009C3DD2" w:rsidRPr="00CE62F7">
        <w:rPr>
          <w:rFonts w:ascii="Garamond" w:hAnsi="Garamond"/>
          <w:lang w:val="en-US"/>
        </w:rPr>
        <w:t xml:space="preserve"> to form an efficient division of labor. </w:t>
      </w:r>
      <w:r w:rsidR="001510B2" w:rsidRPr="00CE62F7">
        <w:rPr>
          <w:rFonts w:ascii="Garamond" w:hAnsi="Garamond"/>
          <w:lang w:val="en-US"/>
        </w:rPr>
        <w:t>One potential reason is that group</w:t>
      </w:r>
      <w:r w:rsidR="006A3D44" w:rsidRPr="00CE62F7">
        <w:rPr>
          <w:rFonts w:ascii="Garamond" w:hAnsi="Garamond"/>
          <w:lang w:val="en-US"/>
        </w:rPr>
        <w:t xml:space="preserve"> members</w:t>
      </w:r>
      <w:r w:rsidR="001510B2" w:rsidRPr="00CE62F7">
        <w:rPr>
          <w:rFonts w:ascii="Garamond" w:hAnsi="Garamond"/>
          <w:lang w:val="en-US"/>
        </w:rPr>
        <w:t xml:space="preserve"> would need to know what others are dedicating their efforts to in order to </w:t>
      </w:r>
      <w:r w:rsidR="006A3D44" w:rsidRPr="00CE62F7">
        <w:rPr>
          <w:rFonts w:ascii="Garamond" w:hAnsi="Garamond"/>
          <w:lang w:val="en-US"/>
        </w:rPr>
        <w:t>avoid redundancy. But groups with disagreeing motivated reasoners do not n</w:t>
      </w:r>
      <w:r w:rsidR="00165EF6" w:rsidRPr="00CE62F7">
        <w:rPr>
          <w:rFonts w:ascii="Garamond" w:hAnsi="Garamond"/>
          <w:lang w:val="en-US"/>
        </w:rPr>
        <w:t>eed to know others’ efforts</w:t>
      </w:r>
      <w:r w:rsidR="00EE0D79" w:rsidRPr="00CE62F7">
        <w:rPr>
          <w:rFonts w:ascii="Garamond" w:hAnsi="Garamond"/>
          <w:lang w:val="en-US"/>
        </w:rPr>
        <w:t xml:space="preserve">. They instead </w:t>
      </w:r>
      <w:r w:rsidR="00165EF6" w:rsidRPr="00CE62F7">
        <w:rPr>
          <w:rFonts w:ascii="Garamond" w:hAnsi="Garamond"/>
          <w:lang w:val="en-US"/>
        </w:rPr>
        <w:t xml:space="preserve">only </w:t>
      </w:r>
      <w:r w:rsidR="00EE0D79" w:rsidRPr="00CE62F7">
        <w:rPr>
          <w:rFonts w:ascii="Garamond" w:hAnsi="Garamond"/>
          <w:lang w:val="en-US"/>
        </w:rPr>
        <w:t xml:space="preserve">need to be presented with disconfirming evidence. </w:t>
      </w:r>
      <w:r w:rsidR="00165EF6" w:rsidRPr="00CE62F7">
        <w:rPr>
          <w:rFonts w:ascii="Garamond" w:hAnsi="Garamond"/>
          <w:lang w:val="en-US"/>
        </w:rPr>
        <w:t xml:space="preserve"> </w:t>
      </w:r>
    </w:p>
  </w:footnote>
  <w:footnote w:id="13">
    <w:p w14:paraId="38B21703" w14:textId="1E22F9E5" w:rsidR="00D670C6" w:rsidRPr="00CE62F7" w:rsidRDefault="00D670C6"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Mercier and Sperber (2011: </w:t>
      </w:r>
      <w:r w:rsidR="00A42665" w:rsidRPr="00CE62F7">
        <w:rPr>
          <w:rFonts w:ascii="Garamond" w:hAnsi="Garamond"/>
          <w:lang w:val="en-US"/>
        </w:rPr>
        <w:t>63).</w:t>
      </w:r>
    </w:p>
  </w:footnote>
  <w:footnote w:id="14">
    <w:p w14:paraId="5566401C" w14:textId="61F5551A" w:rsidR="001D2D8E" w:rsidRPr="00CE62F7" w:rsidRDefault="001D2D8E"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Mercier and Sperber (2011, 2017) are responsible for popularizing the idea that motivated reasoning and other traditional irrational </w:t>
      </w:r>
      <w:r w:rsidR="00B070F1" w:rsidRPr="00CE62F7">
        <w:rPr>
          <w:rFonts w:ascii="Garamond" w:hAnsi="Garamond"/>
          <w:lang w:val="en-US"/>
        </w:rPr>
        <w:t>thought processes</w:t>
      </w:r>
      <w:r w:rsidR="001D140F" w:rsidRPr="00CE62F7">
        <w:rPr>
          <w:rFonts w:ascii="Garamond" w:hAnsi="Garamond"/>
          <w:lang w:val="en-US"/>
        </w:rPr>
        <w:t xml:space="preserve"> </w:t>
      </w:r>
      <w:r w:rsidRPr="00CE62F7">
        <w:rPr>
          <w:rFonts w:ascii="Garamond" w:hAnsi="Garamond"/>
          <w:lang w:val="en-US"/>
        </w:rPr>
        <w:t xml:space="preserve">are actually beneficial when considered in </w:t>
      </w:r>
      <w:r w:rsidR="001D140F" w:rsidRPr="00CE62F7">
        <w:rPr>
          <w:rFonts w:ascii="Garamond" w:hAnsi="Garamond"/>
          <w:lang w:val="en-US"/>
        </w:rPr>
        <w:t xml:space="preserve">argumentative </w:t>
      </w:r>
      <w:r w:rsidRPr="00CE62F7">
        <w:rPr>
          <w:rFonts w:ascii="Garamond" w:hAnsi="Garamond"/>
          <w:lang w:val="en-US"/>
        </w:rPr>
        <w:t>group contexts.</w:t>
      </w:r>
    </w:p>
  </w:footnote>
  <w:footnote w:id="15">
    <w:p w14:paraId="0DDEDBD3" w14:textId="19D34611" w:rsidR="003238AA" w:rsidRPr="00CE62F7" w:rsidRDefault="003238AA"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2531EE" w:rsidRPr="00CE62F7">
        <w:rPr>
          <w:rFonts w:ascii="Garamond" w:hAnsi="Garamond"/>
          <w:lang w:val="en-US"/>
        </w:rPr>
        <w:t xml:space="preserve">Scientific theories, such as contractionism, do not </w:t>
      </w:r>
      <w:r w:rsidR="00C769BC" w:rsidRPr="00CE62F7">
        <w:rPr>
          <w:rFonts w:ascii="Garamond" w:hAnsi="Garamond"/>
          <w:lang w:val="en-US"/>
        </w:rPr>
        <w:t>give way in the face of damning evidence without a suitable replacement theory at the ready</w:t>
      </w:r>
      <w:r w:rsidR="0040165A" w:rsidRPr="00CE62F7">
        <w:rPr>
          <w:rFonts w:ascii="Garamond" w:hAnsi="Garamond"/>
          <w:lang w:val="en-US"/>
        </w:rPr>
        <w:t xml:space="preserve">. See </w:t>
      </w:r>
      <w:r w:rsidR="0075329D" w:rsidRPr="00CE62F7">
        <w:rPr>
          <w:rFonts w:ascii="Garamond" w:hAnsi="Garamond"/>
          <w:lang w:val="en-US"/>
        </w:rPr>
        <w:t>Kuhn (1962: 79).</w:t>
      </w:r>
    </w:p>
  </w:footnote>
  <w:footnote w:id="16">
    <w:p w14:paraId="316B9806" w14:textId="3D08E1FE"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5D4638" w:rsidRPr="00CE62F7">
        <w:rPr>
          <w:rFonts w:ascii="Garamond" w:hAnsi="Garamond"/>
          <w:lang w:val="en-US"/>
        </w:rPr>
        <w:t xml:space="preserve">See </w:t>
      </w:r>
      <w:r w:rsidRPr="00CE62F7">
        <w:rPr>
          <w:rFonts w:ascii="Garamond" w:hAnsi="Garamond"/>
          <w:lang w:val="en-US"/>
        </w:rPr>
        <w:t>Strevens (2003)</w:t>
      </w:r>
      <w:r w:rsidR="005D4638" w:rsidRPr="00CE62F7">
        <w:rPr>
          <w:rFonts w:ascii="Garamond" w:hAnsi="Garamond"/>
          <w:lang w:val="en-US"/>
        </w:rPr>
        <w:t xml:space="preserve"> for an explanation of how </w:t>
      </w:r>
      <w:r w:rsidR="00636637" w:rsidRPr="00CE62F7">
        <w:rPr>
          <w:rFonts w:ascii="Garamond" w:hAnsi="Garamond"/>
          <w:lang w:val="en-US"/>
        </w:rPr>
        <w:t>being the first to defend a view produces ideal divisions of labor.</w:t>
      </w:r>
    </w:p>
  </w:footnote>
  <w:footnote w:id="17">
    <w:p w14:paraId="243F9445" w14:textId="60D40FF4" w:rsidR="00530108" w:rsidRPr="00CE62F7" w:rsidRDefault="00530108"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Mayo-Wilson et al (2011) for a helpful overview of some of the major evidence </w:t>
      </w:r>
      <w:r w:rsidR="00A660E0" w:rsidRPr="00CE62F7">
        <w:rPr>
          <w:rFonts w:ascii="Garamond" w:hAnsi="Garamond"/>
          <w:lang w:val="en-US"/>
        </w:rPr>
        <w:t>for why epistemic groups are autonomous.</w:t>
      </w:r>
    </w:p>
  </w:footnote>
  <w:footnote w:id="18">
    <w:p w14:paraId="0D6FE30F" w14:textId="67230DC3"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For classic examples of reliabilists, see Goldman (1999) and Sosa (1993). For classic examples of responsibilists, see Zagzebski (1996, 2003) and Montmarquet (1991). Battaly (2008) and Greco (2002) offer good overviews of the division. </w:t>
      </w:r>
    </w:p>
  </w:footnote>
  <w:footnote w:id="19">
    <w:p w14:paraId="51070029" w14:textId="46D3D57F"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Carter and Gordon (2014) for a</w:t>
      </w:r>
      <w:r w:rsidR="00650E9F" w:rsidRPr="00CE62F7">
        <w:rPr>
          <w:rFonts w:ascii="Garamond" w:hAnsi="Garamond"/>
          <w:lang w:val="en-US"/>
        </w:rPr>
        <w:t xml:space="preserve"> </w:t>
      </w:r>
      <w:r w:rsidRPr="00CE62F7">
        <w:rPr>
          <w:rFonts w:ascii="Garamond" w:hAnsi="Garamond"/>
          <w:lang w:val="en-US"/>
        </w:rPr>
        <w:t>summary of the various ways this connection is cashed out.</w:t>
      </w:r>
    </w:p>
  </w:footnote>
  <w:footnote w:id="20">
    <w:p w14:paraId="668AA542" w14:textId="77777777" w:rsidR="00FF15C8" w:rsidRPr="00CE62F7" w:rsidRDefault="00FF15C8"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For a general denial of the truth-conduciveness of intellectual virtue, see Montmarquet (1993, 2000). For a discussion in the context of openmindedness, see Baehr (2011), Carter and Gordon (2014), and Kwong (2017). See Baehr (2006) for a general discussion of the role of truth-conduciveness in discussions of intellectual virtue. </w:t>
      </w:r>
    </w:p>
  </w:footnote>
  <w:footnote w:id="21">
    <w:p w14:paraId="099AE03C" w14:textId="77777777" w:rsidR="00EB5388" w:rsidRPr="00CE62F7" w:rsidRDefault="00EB5388"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The same bet would likely be made, mutandis mutatis, for knowledge and understanding. </w:t>
      </w:r>
    </w:p>
  </w:footnote>
  <w:footnote w:id="22">
    <w:p w14:paraId="38A52F44" w14:textId="373C1101" w:rsidR="000413A0" w:rsidRPr="00CE62F7" w:rsidRDefault="000413A0" w:rsidP="003B2CA1">
      <w:pPr>
        <w:pStyle w:val="FootnoteText"/>
        <w:spacing w:line="360" w:lineRule="auto"/>
        <w:contextualSpacing/>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That virtue reliably promotes true belief is also </w:t>
      </w:r>
      <w:r w:rsidR="00445C0F" w:rsidRPr="00CE62F7">
        <w:rPr>
          <w:rFonts w:ascii="Garamond" w:hAnsi="Garamond"/>
          <w:lang w:val="en-US"/>
        </w:rPr>
        <w:t>compatible</w:t>
      </w:r>
      <w:r w:rsidRPr="00CE62F7">
        <w:rPr>
          <w:rFonts w:ascii="Garamond" w:hAnsi="Garamond"/>
          <w:lang w:val="en-US"/>
        </w:rPr>
        <w:t>, as Zagzebski herself notes (1996: 182), with there being contexts in which the virtuous are not all-things-considered reliable</w:t>
      </w:r>
      <w:r w:rsidR="00D66C46" w:rsidRPr="00CE62F7">
        <w:rPr>
          <w:rFonts w:ascii="Garamond" w:hAnsi="Garamond"/>
          <w:lang w:val="en-US"/>
        </w:rPr>
        <w:t>.</w:t>
      </w:r>
    </w:p>
  </w:footnote>
  <w:footnote w:id="23">
    <w:p w14:paraId="2D8397A6" w14:textId="77777777" w:rsidR="00F81AD5" w:rsidRPr="00CE62F7" w:rsidRDefault="00F81AD5" w:rsidP="003B2CA1">
      <w:pPr>
        <w:pStyle w:val="FootnoteText"/>
        <w:spacing w:line="360" w:lineRule="auto"/>
        <w:contextualSpacing/>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Tanesini (2020) for the role that open-mindedness might in keeping diversity transient. </w:t>
      </w:r>
    </w:p>
  </w:footnote>
  <w:footnote w:id="24">
    <w:p w14:paraId="4C6B5922" w14:textId="7278468D" w:rsidR="00AE451B" w:rsidRPr="00CE62F7" w:rsidRDefault="00AE451B"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Strevens (201</w:t>
      </w:r>
      <w:r w:rsidR="009F655B" w:rsidRPr="00CE62F7">
        <w:rPr>
          <w:rFonts w:ascii="Garamond" w:hAnsi="Garamond"/>
          <w:lang w:val="en-US"/>
        </w:rPr>
        <w:t>6</w:t>
      </w:r>
      <w:r w:rsidRPr="00CE62F7">
        <w:rPr>
          <w:rFonts w:ascii="Garamond" w:hAnsi="Garamond"/>
          <w:lang w:val="en-US"/>
        </w:rPr>
        <w:t>) for a philosophical overview of complex systems.</w:t>
      </w:r>
    </w:p>
  </w:footnote>
  <w:footnote w:id="25">
    <w:p w14:paraId="75213CEB" w14:textId="0F883D8E" w:rsidR="00084011" w:rsidRPr="00CE62F7" w:rsidRDefault="00084011"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That virtue involves activities related to belief is not a consensus view, even if it’s the default one. See </w:t>
      </w:r>
      <w:r w:rsidRPr="00CE62F7">
        <w:rPr>
          <w:rFonts w:ascii="Garamond" w:hAnsi="Garamond"/>
          <w:color w:val="1A1A1A"/>
          <w:shd w:val="clear" w:color="auto" w:fill="FFFFFF"/>
          <w:lang w:val="en-US"/>
        </w:rPr>
        <w:t xml:space="preserve">Baumberger, Beisbart, and Brun (2017) for a discussion of attitudes involved in understanding, and whether understanding involves belief.  </w:t>
      </w:r>
      <w:r w:rsidR="00AA74CA" w:rsidRPr="00CE62F7">
        <w:rPr>
          <w:rFonts w:ascii="Garamond" w:hAnsi="Garamond"/>
          <w:color w:val="1A1A1A"/>
          <w:shd w:val="clear" w:color="auto" w:fill="FFFFFF"/>
          <w:lang w:val="en-US"/>
        </w:rPr>
        <w:t>See Duncan (2020) for a defense of a form of knowledge that does not involve belief.</w:t>
      </w:r>
    </w:p>
  </w:footnote>
  <w:footnote w:id="26">
    <w:p w14:paraId="2D5792C8" w14:textId="77777777" w:rsidR="00C14507" w:rsidRPr="00CE62F7" w:rsidRDefault="00C14507" w:rsidP="003B2CA1">
      <w:pPr>
        <w:pStyle w:val="FootnoteText"/>
        <w:spacing w:line="360" w:lineRule="auto"/>
        <w:contextualSpacing/>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for example, Dang and Kofi Bright (2021) or Fleischer (2018, 2020, 2021). See </w:t>
      </w:r>
      <w:r w:rsidRPr="00CE62F7">
        <w:rPr>
          <w:rFonts w:ascii="Garamond" w:hAnsi="Garamond"/>
          <w:color w:val="1A1A1A"/>
          <w:shd w:val="clear" w:color="auto" w:fill="FFFFFF"/>
          <w:lang w:val="en-US"/>
        </w:rPr>
        <w:t xml:space="preserve">van </w:t>
      </w:r>
      <w:bookmarkStart w:id="3" w:name="_Hlk131754827"/>
      <w:r w:rsidRPr="00CE62F7">
        <w:rPr>
          <w:rFonts w:ascii="Garamond" w:hAnsi="Garamond"/>
          <w:color w:val="1A1A1A"/>
          <w:shd w:val="clear" w:color="auto" w:fill="FFFFFF"/>
          <w:lang w:val="en-US"/>
        </w:rPr>
        <w:t xml:space="preserve">Fraassen (1980) </w:t>
      </w:r>
      <w:bookmarkEnd w:id="3"/>
      <w:r w:rsidRPr="00CE62F7">
        <w:rPr>
          <w:rFonts w:ascii="Garamond" w:hAnsi="Garamond"/>
          <w:color w:val="1A1A1A"/>
          <w:shd w:val="clear" w:color="auto" w:fill="FFFFFF"/>
          <w:lang w:val="en-US"/>
        </w:rPr>
        <w:t>for the classic defense of acceptance’s role in science.</w:t>
      </w:r>
    </w:p>
  </w:footnote>
  <w:footnote w:id="27">
    <w:p w14:paraId="1AC07833" w14:textId="5F6A6498"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Strevens (2003) and Dang and </w:t>
      </w:r>
      <w:r w:rsidR="006D448B" w:rsidRPr="00CE62F7">
        <w:rPr>
          <w:rFonts w:ascii="Garamond" w:hAnsi="Garamond"/>
          <w:lang w:val="en-US"/>
        </w:rPr>
        <w:t>Kofi Bright</w:t>
      </w:r>
      <w:r w:rsidRPr="00CE62F7">
        <w:rPr>
          <w:rFonts w:ascii="Garamond" w:hAnsi="Garamond"/>
          <w:lang w:val="en-US"/>
        </w:rPr>
        <w:t xml:space="preserve"> (2021). </w:t>
      </w:r>
    </w:p>
  </w:footnote>
  <w:footnote w:id="28">
    <w:p w14:paraId="7736DD97" w14:textId="650A06F7"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footnote</w:t>
      </w:r>
      <w:r w:rsidR="00FF099A" w:rsidRPr="00CE62F7">
        <w:rPr>
          <w:rFonts w:ascii="Garamond" w:hAnsi="Garamond"/>
          <w:lang w:val="en-US"/>
        </w:rPr>
        <w:t xml:space="preserve"> 12. </w:t>
      </w:r>
    </w:p>
  </w:footnote>
  <w:footnote w:id="29">
    <w:p w14:paraId="71ED51A4" w14:textId="52F639EA" w:rsidR="00056F63" w:rsidRPr="00CE62F7" w:rsidRDefault="00056F63"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At the very least, </w:t>
      </w:r>
      <w:r w:rsidR="007E3303" w:rsidRPr="00CE62F7">
        <w:rPr>
          <w:rFonts w:ascii="Garamond" w:hAnsi="Garamond"/>
          <w:lang w:val="en-US"/>
        </w:rPr>
        <w:t>there are other biases that are sometimes productive in groups, such as myside bias and confirmation bias, which seem intimately connected to belief as a vehicle.</w:t>
      </w:r>
    </w:p>
  </w:footnote>
  <w:footnote w:id="30">
    <w:p w14:paraId="0128580A" w14:textId="2590EDC1" w:rsidR="00D14733" w:rsidRPr="00CE62F7" w:rsidRDefault="00D14733"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C63E25" w:rsidRPr="00CE62F7">
        <w:rPr>
          <w:rFonts w:ascii="Garamond" w:hAnsi="Garamond"/>
          <w:lang w:val="en-US"/>
        </w:rPr>
        <w:t>See, e</w:t>
      </w:r>
      <w:r w:rsidRPr="00CE62F7">
        <w:rPr>
          <w:rFonts w:ascii="Garamond" w:hAnsi="Garamond"/>
          <w:lang w:val="en-US"/>
        </w:rPr>
        <w:t>.g., Montmarquet (1991)</w:t>
      </w:r>
      <w:r w:rsidR="00C63E25" w:rsidRPr="00CE62F7">
        <w:rPr>
          <w:rFonts w:ascii="Garamond" w:hAnsi="Garamond"/>
          <w:lang w:val="en-US"/>
        </w:rPr>
        <w:t xml:space="preserve"> </w:t>
      </w:r>
      <w:r w:rsidRPr="00CE62F7">
        <w:rPr>
          <w:rFonts w:ascii="Garamond" w:hAnsi="Garamond"/>
          <w:lang w:val="en-US"/>
        </w:rPr>
        <w:t xml:space="preserve">and Battaly (2004). </w:t>
      </w:r>
      <w:r w:rsidR="0016165F" w:rsidRPr="00CE62F7">
        <w:rPr>
          <w:rFonts w:ascii="Garamond" w:hAnsi="Garamond"/>
          <w:lang w:val="en-US"/>
        </w:rPr>
        <w:t>See</w:t>
      </w:r>
      <w:r w:rsidRPr="00CE62F7">
        <w:rPr>
          <w:rFonts w:ascii="Garamond" w:hAnsi="Garamond"/>
          <w:lang w:val="en-US"/>
        </w:rPr>
        <w:t xml:space="preserve"> Baehr (2011)</w:t>
      </w:r>
      <w:r w:rsidR="0016165F" w:rsidRPr="00CE62F7">
        <w:rPr>
          <w:rFonts w:ascii="Garamond" w:hAnsi="Garamond"/>
          <w:lang w:val="en-US"/>
        </w:rPr>
        <w:t xml:space="preserve"> for an intermediate position.</w:t>
      </w:r>
    </w:p>
    <w:p w14:paraId="7D0FE2F5" w14:textId="03C62100" w:rsidR="00D14733" w:rsidRPr="00CE62F7" w:rsidRDefault="00D14733" w:rsidP="003B2CA1">
      <w:pPr>
        <w:pStyle w:val="FootnoteText"/>
        <w:spacing w:line="360" w:lineRule="auto"/>
        <w:jc w:val="both"/>
        <w:rPr>
          <w:rFonts w:ascii="Garamond" w:hAnsi="Garamond"/>
          <w:lang w:val="en-US"/>
        </w:rPr>
      </w:pPr>
    </w:p>
  </w:footnote>
  <w:footnote w:id="31">
    <w:p w14:paraId="108986B6" w14:textId="66CAC089"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Zollman (2019) for a discussion of epistemic altruism in prisoner’s dilemmas. </w:t>
      </w:r>
    </w:p>
  </w:footnote>
  <w:footnote w:id="32">
    <w:p w14:paraId="07019EC1" w14:textId="43989B90"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Fleischer (2018) motivates the belief-adjacent attitude of ‘rational endorsement’ in part because</w:t>
      </w:r>
      <w:r w:rsidR="007E18EE" w:rsidRPr="00CE62F7">
        <w:rPr>
          <w:rFonts w:ascii="Garamond" w:hAnsi="Garamond"/>
          <w:lang w:val="en-US"/>
        </w:rPr>
        <w:t xml:space="preserve"> of</w:t>
      </w:r>
      <w:r w:rsidRPr="00CE62F7">
        <w:rPr>
          <w:rFonts w:ascii="Garamond" w:hAnsi="Garamond"/>
          <w:lang w:val="en-US"/>
        </w:rPr>
        <w:t xml:space="preserve"> its potential to produce future knowledge</w:t>
      </w:r>
      <w:r w:rsidR="0016165F" w:rsidRPr="00CE62F7">
        <w:rPr>
          <w:rFonts w:ascii="Garamond" w:hAnsi="Garamond"/>
          <w:lang w:val="en-US"/>
        </w:rPr>
        <w:t>.</w:t>
      </w:r>
      <w:r w:rsidRPr="00CE62F7">
        <w:rPr>
          <w:rFonts w:ascii="Garamond" w:hAnsi="Garamond"/>
          <w:lang w:val="en-US"/>
        </w:rPr>
        <w:t xml:space="preserve"> Likewise, Hallsson and Kappel (20</w:t>
      </w:r>
      <w:r w:rsidR="00D868B8" w:rsidRPr="00CE62F7">
        <w:rPr>
          <w:rFonts w:ascii="Garamond" w:hAnsi="Garamond"/>
          <w:lang w:val="en-US"/>
        </w:rPr>
        <w:t>20</w:t>
      </w:r>
      <w:r w:rsidRPr="00CE62F7">
        <w:rPr>
          <w:rFonts w:ascii="Garamond" w:hAnsi="Garamond"/>
          <w:lang w:val="en-US"/>
        </w:rPr>
        <w:t xml:space="preserve">) argue that motivated reasoning </w:t>
      </w:r>
      <w:r w:rsidR="0016165F" w:rsidRPr="00CE62F7">
        <w:rPr>
          <w:rFonts w:ascii="Garamond" w:hAnsi="Garamond"/>
          <w:lang w:val="en-US"/>
        </w:rPr>
        <w:t>is rational in virtue of promoting future benefits.</w:t>
      </w:r>
    </w:p>
  </w:footnote>
  <w:footnote w:id="33">
    <w:p w14:paraId="344E8642" w14:textId="08001F42" w:rsidR="00F43D7A" w:rsidRPr="00CE62F7" w:rsidRDefault="00F43D7A"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A radical form of epistemic consequentialism might call for such an impartial love of truth.</w:t>
      </w:r>
      <w:r w:rsidR="008E7F51" w:rsidRPr="00CE62F7">
        <w:rPr>
          <w:rFonts w:ascii="Garamond" w:hAnsi="Garamond"/>
          <w:lang w:val="en-US"/>
        </w:rPr>
        <w:t xml:space="preserve"> </w:t>
      </w:r>
    </w:p>
  </w:footnote>
  <w:footnote w:id="34">
    <w:p w14:paraId="057C5F48" w14:textId="77946158" w:rsidR="00BE1078" w:rsidRPr="00CE62F7" w:rsidRDefault="00BE1078"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8521AF" w:rsidRPr="00CE62F7">
        <w:rPr>
          <w:rFonts w:ascii="Garamond" w:hAnsi="Garamond"/>
          <w:lang w:val="en-US"/>
        </w:rPr>
        <w:t>See Kallestrup (2020) for a discussion of the context-sensitivity of virtue in group contexts.</w:t>
      </w:r>
      <w:r w:rsidR="00F11EA8" w:rsidRPr="00CE62F7">
        <w:rPr>
          <w:rFonts w:ascii="Garamond" w:hAnsi="Garamond"/>
          <w:lang w:val="en-US"/>
        </w:rPr>
        <w:t xml:space="preserve"> </w:t>
      </w:r>
      <w:r w:rsidR="00BD57E8" w:rsidRPr="00CE62F7">
        <w:rPr>
          <w:rFonts w:ascii="Garamond" w:hAnsi="Garamond"/>
          <w:lang w:val="en-US"/>
        </w:rPr>
        <w:t xml:space="preserve">They argue that the skills of the individually virtuous can still contribute to group knowledge even when </w:t>
      </w:r>
      <w:r w:rsidR="00156D09" w:rsidRPr="00CE62F7">
        <w:rPr>
          <w:rFonts w:ascii="Garamond" w:hAnsi="Garamond"/>
          <w:lang w:val="en-US"/>
        </w:rPr>
        <w:t>those individuals do not gain knowledge. This</w:t>
      </w:r>
      <w:r w:rsidR="005B314B" w:rsidRPr="00CE62F7">
        <w:rPr>
          <w:rFonts w:ascii="Garamond" w:hAnsi="Garamond"/>
          <w:lang w:val="en-US"/>
        </w:rPr>
        <w:t xml:space="preserve"> solution</w:t>
      </w:r>
      <w:r w:rsidR="00156D09" w:rsidRPr="00CE62F7">
        <w:rPr>
          <w:rFonts w:ascii="Garamond" w:hAnsi="Garamond"/>
          <w:lang w:val="en-US"/>
        </w:rPr>
        <w:t>, however, still admit</w:t>
      </w:r>
      <w:r w:rsidR="005B314B" w:rsidRPr="00CE62F7">
        <w:rPr>
          <w:rFonts w:ascii="Garamond" w:hAnsi="Garamond"/>
          <w:lang w:val="en-US"/>
        </w:rPr>
        <w:t>s</w:t>
      </w:r>
      <w:r w:rsidR="00156D09" w:rsidRPr="00CE62F7">
        <w:rPr>
          <w:rFonts w:ascii="Garamond" w:hAnsi="Garamond"/>
          <w:lang w:val="en-US"/>
        </w:rPr>
        <w:t xml:space="preserve"> that group dynamics conflict the individual attainment of epistemic goods. </w:t>
      </w:r>
    </w:p>
  </w:footnote>
  <w:footnote w:id="35">
    <w:p w14:paraId="59206D77" w14:textId="0B794FF6" w:rsidR="00325D26" w:rsidRPr="00CE62F7" w:rsidRDefault="00325D26"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AA10D6" w:rsidRPr="00CE62F7">
        <w:rPr>
          <w:rFonts w:ascii="Garamond" w:hAnsi="Garamond"/>
          <w:lang w:val="en-US"/>
        </w:rPr>
        <w:t>R</w:t>
      </w:r>
      <w:r w:rsidRPr="00CE62F7">
        <w:rPr>
          <w:rFonts w:ascii="Garamond" w:hAnsi="Garamond"/>
          <w:lang w:val="en-US"/>
        </w:rPr>
        <w:t>ecall that I am assuming that alienation picks out a specific social malady.</w:t>
      </w:r>
      <w:r w:rsidR="00D6658B" w:rsidRPr="00CE62F7">
        <w:rPr>
          <w:rFonts w:ascii="Garamond" w:hAnsi="Garamond"/>
          <w:lang w:val="en-US"/>
        </w:rPr>
        <w:t xml:space="preserve"> See Wood (2004: sec. 1) for a discussion of alienation consists in the </w:t>
      </w:r>
      <w:r w:rsidR="00D6658B" w:rsidRPr="00CE62F7">
        <w:rPr>
          <w:rFonts w:ascii="Garamond" w:hAnsi="Garamond"/>
          <w:i/>
          <w:iCs/>
          <w:lang w:val="en-US"/>
        </w:rPr>
        <w:t xml:space="preserve">feelings </w:t>
      </w:r>
      <w:r w:rsidR="00D6658B" w:rsidRPr="00CE62F7">
        <w:rPr>
          <w:rFonts w:ascii="Garamond" w:hAnsi="Garamond"/>
          <w:lang w:val="en-US"/>
        </w:rPr>
        <w:t xml:space="preserve">like these or objective states like these. </w:t>
      </w:r>
    </w:p>
  </w:footnote>
  <w:footnote w:id="36">
    <w:p w14:paraId="743EB901" w14:textId="1AEBB0D9" w:rsidR="0044106C" w:rsidRPr="00CE62F7" w:rsidRDefault="0044106C"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w:t>
      </w:r>
      <w:r w:rsidR="000A4D7B" w:rsidRPr="00CE62F7">
        <w:rPr>
          <w:rFonts w:ascii="Garamond" w:hAnsi="Garamond"/>
          <w:lang w:val="en-US"/>
        </w:rPr>
        <w:t xml:space="preserve">Dang and Kofi Bright (2021) and Fleischer (2018, 2020, 2021) </w:t>
      </w:r>
      <w:r w:rsidR="007C2483" w:rsidRPr="00CE62F7">
        <w:rPr>
          <w:rFonts w:ascii="Garamond" w:hAnsi="Garamond"/>
          <w:lang w:val="en-US"/>
        </w:rPr>
        <w:t>for examples.</w:t>
      </w:r>
    </w:p>
  </w:footnote>
  <w:footnote w:id="37">
    <w:p w14:paraId="068C0F8A" w14:textId="4EBE0141" w:rsidR="006E3D33" w:rsidRPr="00CE62F7" w:rsidRDefault="006E3D33"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9A053A" w:rsidRPr="00CE62F7">
        <w:rPr>
          <w:rFonts w:ascii="Garamond" w:hAnsi="Garamond"/>
          <w:lang w:val="en-US"/>
        </w:rPr>
        <w:t xml:space="preserve">See Milojević </w:t>
      </w:r>
      <w:r w:rsidR="00E421EC" w:rsidRPr="00CE62F7">
        <w:rPr>
          <w:rFonts w:ascii="Garamond" w:hAnsi="Garamond"/>
          <w:lang w:val="en-US"/>
        </w:rPr>
        <w:t xml:space="preserve">et al </w:t>
      </w:r>
      <w:r w:rsidR="009A053A" w:rsidRPr="00CE62F7">
        <w:rPr>
          <w:rFonts w:ascii="Garamond" w:hAnsi="Garamond"/>
          <w:lang w:val="en-US"/>
        </w:rPr>
        <w:t>(2018) for exam</w:t>
      </w:r>
      <w:r w:rsidR="00E421EC" w:rsidRPr="00CE62F7">
        <w:rPr>
          <w:rFonts w:ascii="Garamond" w:hAnsi="Garamond"/>
          <w:lang w:val="en-US"/>
        </w:rPr>
        <w:t>ples.</w:t>
      </w:r>
    </w:p>
  </w:footnote>
  <w:footnote w:id="38">
    <w:p w14:paraId="54D8EC42" w14:textId="77777777" w:rsidR="00FE4727" w:rsidRPr="00CE62F7" w:rsidRDefault="00FE4727"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In addition, the problematic source plausibly must also not simply amount to injustice. A stolen couch might lead to problematic separation, but it is not alienation in the modern sense.</w:t>
      </w:r>
    </w:p>
  </w:footnote>
  <w:footnote w:id="39">
    <w:p w14:paraId="7622F807" w14:textId="01428E78" w:rsidR="00336762" w:rsidRPr="00CE62F7" w:rsidRDefault="00336762"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Zagzebski (1996: 278-9) also </w:t>
      </w:r>
      <w:r w:rsidR="00C61580" w:rsidRPr="00CE62F7">
        <w:rPr>
          <w:rFonts w:ascii="Garamond" w:hAnsi="Garamond"/>
          <w:lang w:val="en-US"/>
        </w:rPr>
        <w:t xml:space="preserve">grounds virtue in human nature. She </w:t>
      </w:r>
      <w:r w:rsidRPr="00CE62F7">
        <w:rPr>
          <w:rFonts w:ascii="Garamond" w:hAnsi="Garamond"/>
          <w:lang w:val="en-US"/>
        </w:rPr>
        <w:t xml:space="preserve">argues that knowledge is belief that arises from intellectual virtue, and </w:t>
      </w:r>
      <w:r w:rsidR="00C61580" w:rsidRPr="00CE62F7">
        <w:rPr>
          <w:rFonts w:ascii="Garamond" w:hAnsi="Garamond"/>
          <w:lang w:val="en-US"/>
        </w:rPr>
        <w:t xml:space="preserve">since </w:t>
      </w:r>
      <w:r w:rsidRPr="00CE62F7">
        <w:rPr>
          <w:rFonts w:ascii="Garamond" w:hAnsi="Garamond"/>
          <w:lang w:val="en-US"/>
        </w:rPr>
        <w:t>intellectual virtue derives from capacities unique to humans</w:t>
      </w:r>
      <w:r w:rsidR="00C61580" w:rsidRPr="00CE62F7">
        <w:rPr>
          <w:rFonts w:ascii="Garamond" w:hAnsi="Garamond"/>
          <w:lang w:val="en-US"/>
        </w:rPr>
        <w:t xml:space="preserve">, it derives </w:t>
      </w:r>
      <w:r w:rsidR="00056BD9" w:rsidRPr="00CE62F7">
        <w:rPr>
          <w:rFonts w:ascii="Garamond" w:hAnsi="Garamond"/>
          <w:lang w:val="en-US"/>
        </w:rPr>
        <w:t>from human nature.</w:t>
      </w:r>
    </w:p>
  </w:footnote>
  <w:footnote w:id="40">
    <w:p w14:paraId="0106D8D8" w14:textId="080C8F2F" w:rsidR="000413A0" w:rsidRPr="00CE62F7" w:rsidRDefault="000413A0" w:rsidP="003B2CA1">
      <w:pPr>
        <w:pStyle w:val="FootnoteText"/>
        <w:spacing w:line="360" w:lineRule="auto"/>
        <w:contextualSpacing/>
        <w:jc w:val="both"/>
        <w:rPr>
          <w:rFonts w:ascii="Garamond" w:hAnsi="Garamond"/>
          <w:i/>
          <w:iCs/>
          <w:lang w:val="en-US"/>
        </w:rPr>
      </w:pPr>
      <w:r w:rsidRPr="00CE62F7">
        <w:rPr>
          <w:rStyle w:val="FootnoteReference"/>
          <w:rFonts w:ascii="Garamond" w:hAnsi="Garamond"/>
        </w:rPr>
        <w:footnoteRef/>
      </w:r>
      <w:r w:rsidRPr="00CE62F7">
        <w:rPr>
          <w:rFonts w:ascii="Garamond" w:hAnsi="Garamond"/>
          <w:lang w:val="en-US"/>
        </w:rPr>
        <w:t xml:space="preserve"> Hull (1986) is the classic presentation of this challenge. </w:t>
      </w:r>
    </w:p>
  </w:footnote>
  <w:footnote w:id="41">
    <w:p w14:paraId="1CACBBF1" w14:textId="77777777" w:rsidR="00781A94" w:rsidRPr="00CE62F7" w:rsidRDefault="00781A94"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w:t>
      </w:r>
      <w:bookmarkStart w:id="4" w:name="_Hlk131755706"/>
      <w:r w:rsidRPr="00CE62F7">
        <w:rPr>
          <w:rFonts w:ascii="Garamond" w:hAnsi="Garamond"/>
          <w:lang w:val="en-US"/>
        </w:rPr>
        <w:t>Kronfeldner (2018</w:t>
      </w:r>
      <w:bookmarkEnd w:id="4"/>
      <w:r w:rsidRPr="00CE62F7">
        <w:rPr>
          <w:rFonts w:ascii="Garamond" w:hAnsi="Garamond"/>
          <w:lang w:val="en-US"/>
        </w:rPr>
        <w:t xml:space="preserve">: part III) for an overview of worries about a normative human nature. </w:t>
      </w:r>
    </w:p>
  </w:footnote>
  <w:footnote w:id="42">
    <w:p w14:paraId="5EB22F0D" w14:textId="3726BEA7" w:rsidR="000413A0" w:rsidRPr="00CE62F7" w:rsidRDefault="000413A0"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9B446B" w:rsidRPr="00CE62F7">
        <w:rPr>
          <w:rFonts w:ascii="Garamond" w:hAnsi="Garamond"/>
          <w:lang w:val="en-US"/>
        </w:rPr>
        <w:t xml:space="preserve">See </w:t>
      </w:r>
      <w:r w:rsidRPr="00CE62F7">
        <w:rPr>
          <w:rFonts w:ascii="Garamond" w:hAnsi="Garamond"/>
          <w:lang w:val="en-US"/>
        </w:rPr>
        <w:t>Mercier and Sperber (2017).</w:t>
      </w:r>
    </w:p>
  </w:footnote>
  <w:footnote w:id="43">
    <w:p w14:paraId="0C3D1C4E" w14:textId="33A69B08" w:rsidR="006010A9" w:rsidRPr="00CE62F7" w:rsidRDefault="006010A9"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Absurdity is generally considered to be a form of meaninglessness and feelings of meaninglessness is often cited as a sign of alienation. See Camus (1942) and Nagel (1971) for classic statements on the connection between absurdity and meaninglessness. See Jaegi (2014) and Marx (1844) for discussions of meaninglessness and alienation.</w:t>
      </w:r>
      <w:r w:rsidR="00830BF3" w:rsidRPr="00CE62F7">
        <w:rPr>
          <w:rFonts w:ascii="Garamond" w:hAnsi="Garamond"/>
          <w:lang w:val="en-US"/>
        </w:rPr>
        <w:t>.</w:t>
      </w:r>
    </w:p>
  </w:footnote>
  <w:footnote w:id="44">
    <w:p w14:paraId="79976283" w14:textId="7D038858" w:rsidR="00D06A8A" w:rsidRPr="00CE62F7" w:rsidRDefault="00D06A8A"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5E5ECE" w:rsidRPr="00CE62F7">
        <w:rPr>
          <w:rFonts w:ascii="Garamond" w:hAnsi="Garamond"/>
          <w:lang w:val="en-US"/>
        </w:rPr>
        <w:t>See work by Montmarquet, Battaly, Baehr, and Zagzebski, among others, for examples.</w:t>
      </w:r>
    </w:p>
  </w:footnote>
  <w:footnote w:id="45">
    <w:p w14:paraId="37C1A169" w14:textId="7377F5BD" w:rsidR="0046164A" w:rsidRPr="00CE62F7" w:rsidRDefault="0046164A"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Frankfurt</w:t>
      </w:r>
      <w:r w:rsidR="00286622" w:rsidRPr="00CE62F7">
        <w:rPr>
          <w:rFonts w:ascii="Garamond" w:hAnsi="Garamond"/>
          <w:lang w:val="en-US"/>
        </w:rPr>
        <w:t xml:space="preserve"> (1982) for a seminal account of caring and how it </w:t>
      </w:r>
      <w:r w:rsidR="00B95C30" w:rsidRPr="00CE62F7">
        <w:rPr>
          <w:rFonts w:ascii="Garamond" w:hAnsi="Garamond"/>
          <w:lang w:val="en-US"/>
        </w:rPr>
        <w:t xml:space="preserve">relates to other attitudes. </w:t>
      </w:r>
    </w:p>
  </w:footnote>
  <w:footnote w:id="46">
    <w:p w14:paraId="6249CBD6" w14:textId="0D7038D4" w:rsidR="00817A03" w:rsidRPr="00CE62F7" w:rsidRDefault="00817A03"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This is compatible with not wanting just any knowledge</w:t>
      </w:r>
      <w:r w:rsidR="004E6378" w:rsidRPr="00CE62F7">
        <w:rPr>
          <w:rFonts w:ascii="Garamond" w:hAnsi="Garamond"/>
          <w:lang w:val="en-US"/>
        </w:rPr>
        <w:t xml:space="preserve">. See </w:t>
      </w:r>
      <w:r w:rsidR="002B6D49" w:rsidRPr="00CE62F7">
        <w:rPr>
          <w:rFonts w:ascii="Garamond" w:hAnsi="Garamond"/>
          <w:lang w:val="en-US"/>
        </w:rPr>
        <w:t>Battaly (2010</w:t>
      </w:r>
      <w:r w:rsidR="004E6378" w:rsidRPr="00CE62F7">
        <w:rPr>
          <w:rFonts w:ascii="Garamond" w:hAnsi="Garamond"/>
          <w:lang w:val="en-US"/>
        </w:rPr>
        <w:t>) for a</w:t>
      </w:r>
      <w:r w:rsidR="002B6D49" w:rsidRPr="00CE62F7">
        <w:rPr>
          <w:rFonts w:ascii="Garamond" w:hAnsi="Garamond"/>
          <w:lang w:val="en-US"/>
        </w:rPr>
        <w:t xml:space="preserve"> virtue-theoretic</w:t>
      </w:r>
      <w:r w:rsidR="004E6378" w:rsidRPr="00CE62F7">
        <w:rPr>
          <w:rFonts w:ascii="Garamond" w:hAnsi="Garamond"/>
          <w:lang w:val="en-US"/>
        </w:rPr>
        <w:t xml:space="preserve"> example.</w:t>
      </w:r>
    </w:p>
  </w:footnote>
  <w:footnote w:id="47">
    <w:p w14:paraId="6633D255" w14:textId="21C2090F" w:rsidR="002951A8" w:rsidRPr="00CE62F7" w:rsidRDefault="002951A8"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Again, they might not know when this tension occurs. But ignorance of a choice does not remove the choice.</w:t>
      </w:r>
    </w:p>
  </w:footnote>
  <w:footnote w:id="48">
    <w:p w14:paraId="6F8D7EFE" w14:textId="1363BFB1" w:rsidR="001711E2" w:rsidRPr="00CE62F7" w:rsidRDefault="001711E2"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Marino (2009) </w:t>
      </w:r>
      <w:r w:rsidR="00EB3DE8" w:rsidRPr="00CE62F7">
        <w:rPr>
          <w:rFonts w:ascii="Garamond" w:hAnsi="Garamond"/>
          <w:lang w:val="en-US"/>
        </w:rPr>
        <w:t xml:space="preserve">for a discussion of essentially conflicting desires. </w:t>
      </w:r>
    </w:p>
  </w:footnote>
  <w:footnote w:id="49">
    <w:p w14:paraId="2161D776" w14:textId="0CF33DE4" w:rsidR="00D6658B" w:rsidRPr="00CE62F7" w:rsidRDefault="00D6658B"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See Venkatesh (2022) for a clear account of Williams’ notion of alienation in this context. </w:t>
      </w:r>
    </w:p>
    <w:p w14:paraId="13DD4FF7" w14:textId="4193916D" w:rsidR="00D6658B" w:rsidRPr="00CE62F7" w:rsidRDefault="00D6658B" w:rsidP="003B2CA1">
      <w:pPr>
        <w:pStyle w:val="FootnoteText"/>
        <w:spacing w:line="360" w:lineRule="auto"/>
        <w:jc w:val="both"/>
        <w:rPr>
          <w:rFonts w:ascii="Garamond" w:hAnsi="Garamond"/>
          <w:lang w:val="en-US"/>
        </w:rPr>
      </w:pPr>
    </w:p>
  </w:footnote>
  <w:footnote w:id="50">
    <w:p w14:paraId="522FA114" w14:textId="4CCE02F4" w:rsidR="00BB5DF8" w:rsidRPr="00CE62F7" w:rsidRDefault="00BB5DF8"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It does not matter for our purposes whether this difference is </w:t>
      </w:r>
      <w:r w:rsidR="00177123" w:rsidRPr="00CE62F7">
        <w:rPr>
          <w:rFonts w:ascii="Garamond" w:hAnsi="Garamond"/>
          <w:lang w:val="en-US"/>
        </w:rPr>
        <w:t xml:space="preserve">a difference of degree or one in kind. </w:t>
      </w:r>
    </w:p>
  </w:footnote>
  <w:footnote w:id="51">
    <w:p w14:paraId="6E5E4E7E" w14:textId="7EE7A8C0" w:rsidR="00417ECC" w:rsidRPr="00CE62F7" w:rsidRDefault="00417ECC"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D967C8" w:rsidRPr="00CE62F7">
        <w:rPr>
          <w:rFonts w:ascii="Garamond" w:hAnsi="Garamond"/>
          <w:lang w:val="en-US"/>
        </w:rPr>
        <w:t>Smith</w:t>
      </w:r>
      <w:r w:rsidR="000A7F71" w:rsidRPr="00CE62F7">
        <w:rPr>
          <w:rFonts w:ascii="Garamond" w:hAnsi="Garamond"/>
          <w:lang w:val="en-US"/>
        </w:rPr>
        <w:t xml:space="preserve"> (1776)</w:t>
      </w:r>
      <w:r w:rsidR="00D967C8" w:rsidRPr="00CE62F7">
        <w:rPr>
          <w:rFonts w:ascii="Garamond" w:hAnsi="Garamond"/>
          <w:lang w:val="en-US"/>
        </w:rPr>
        <w:t xml:space="preserve"> famously considers the division of labor to be the turning point for modern, capitalist economics</w:t>
      </w:r>
      <w:r w:rsidR="00C50EAA" w:rsidRPr="00CE62F7">
        <w:rPr>
          <w:rFonts w:ascii="Garamond" w:hAnsi="Garamond"/>
          <w:color w:val="000000"/>
          <w:shd w:val="clear" w:color="auto" w:fill="FFFFFF"/>
          <w:lang w:val="en-US"/>
        </w:rPr>
        <w:t xml:space="preserve">. </w:t>
      </w:r>
      <w:r w:rsidR="002B27B4" w:rsidRPr="00CE62F7">
        <w:rPr>
          <w:rFonts w:ascii="Garamond" w:hAnsi="Garamond"/>
          <w:color w:val="000000"/>
          <w:shd w:val="clear" w:color="auto" w:fill="FFFFFF"/>
          <w:lang w:val="en-US"/>
        </w:rPr>
        <w:t>See Murphy (2009</w:t>
      </w:r>
      <w:r w:rsidR="00821830" w:rsidRPr="00CE62F7">
        <w:rPr>
          <w:rFonts w:ascii="Garamond" w:hAnsi="Garamond"/>
          <w:color w:val="000000"/>
          <w:shd w:val="clear" w:color="auto" w:fill="FFFFFF"/>
          <w:lang w:val="en-US"/>
        </w:rPr>
        <w:t>: ch.</w:t>
      </w:r>
      <w:r w:rsidR="00477877" w:rsidRPr="00CE62F7">
        <w:rPr>
          <w:rFonts w:ascii="Garamond" w:hAnsi="Garamond"/>
          <w:color w:val="000000"/>
          <w:shd w:val="clear" w:color="auto" w:fill="FFFFFF"/>
          <w:lang w:val="en-US"/>
        </w:rPr>
        <w:t xml:space="preserve"> 8</w:t>
      </w:r>
      <w:r w:rsidR="002B27B4" w:rsidRPr="00CE62F7">
        <w:rPr>
          <w:rFonts w:ascii="Garamond" w:hAnsi="Garamond"/>
          <w:color w:val="000000"/>
          <w:shd w:val="clear" w:color="auto" w:fill="FFFFFF"/>
          <w:lang w:val="en-US"/>
        </w:rPr>
        <w:t>) for discussion.</w:t>
      </w:r>
      <w:r w:rsidR="00821830" w:rsidRPr="00CE62F7">
        <w:rPr>
          <w:rFonts w:ascii="Garamond" w:hAnsi="Garamond"/>
          <w:color w:val="000000"/>
          <w:shd w:val="clear" w:color="auto" w:fill="FFFFFF"/>
          <w:lang w:val="en-US"/>
        </w:rPr>
        <w:t xml:space="preserve"> </w:t>
      </w:r>
      <w:r w:rsidR="00477877" w:rsidRPr="00CE62F7">
        <w:rPr>
          <w:rFonts w:ascii="Garamond" w:hAnsi="Garamond"/>
          <w:color w:val="000000"/>
          <w:shd w:val="clear" w:color="auto" w:fill="FFFFFF"/>
          <w:lang w:val="en-US"/>
        </w:rPr>
        <w:t>According to Marx and Engels, a</w:t>
      </w:r>
      <w:r w:rsidR="000A7F71" w:rsidRPr="00CE62F7">
        <w:rPr>
          <w:rFonts w:ascii="Garamond" w:hAnsi="Garamond"/>
          <w:color w:val="000000"/>
          <w:shd w:val="clear" w:color="auto" w:fill="FFFFFF"/>
          <w:lang w:val="en-US"/>
        </w:rPr>
        <w:t xml:space="preserve">n </w:t>
      </w:r>
      <w:r w:rsidR="009C07E9" w:rsidRPr="00CE62F7">
        <w:rPr>
          <w:rFonts w:ascii="Garamond" w:hAnsi="Garamond"/>
          <w:color w:val="000000"/>
          <w:shd w:val="clear" w:color="auto" w:fill="FFFFFF"/>
          <w:lang w:val="en-US"/>
        </w:rPr>
        <w:t>economic system’s stage of advancement—including its currently most advanced stage, capitalism—is a function of its division of labor (</w:t>
      </w:r>
      <w:r w:rsidR="00017072" w:rsidRPr="00CE62F7">
        <w:rPr>
          <w:rFonts w:ascii="Garamond" w:hAnsi="Garamond"/>
          <w:color w:val="000000"/>
          <w:shd w:val="clear" w:color="auto" w:fill="FFFFFF"/>
          <w:lang w:val="en-US"/>
        </w:rPr>
        <w:t>1846).</w:t>
      </w:r>
    </w:p>
  </w:footnote>
  <w:footnote w:id="52">
    <w:p w14:paraId="653F214E" w14:textId="01A004C7" w:rsidR="00B9488A" w:rsidRPr="00CE62F7" w:rsidRDefault="00B9488A"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w:t>
      </w:r>
      <w:r w:rsidR="00C76189" w:rsidRPr="00CE62F7">
        <w:rPr>
          <w:rFonts w:ascii="Garamond" w:hAnsi="Garamond"/>
          <w:lang w:val="en-US"/>
        </w:rPr>
        <w:t>Kuhn</w:t>
      </w:r>
      <w:r w:rsidR="00BC02C9" w:rsidRPr="00CE62F7">
        <w:rPr>
          <w:rFonts w:ascii="Garamond" w:hAnsi="Garamond"/>
          <w:lang w:val="en-US"/>
        </w:rPr>
        <w:t xml:space="preserve"> (1962: ch. 3).</w:t>
      </w:r>
    </w:p>
  </w:footnote>
  <w:footnote w:id="53">
    <w:p w14:paraId="2FD96A62" w14:textId="6B03D1E3" w:rsidR="00F33D22" w:rsidRPr="00CE62F7" w:rsidRDefault="00F33D22"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Millgram (2015) argues that the hyperspecialization </w:t>
      </w:r>
      <w:r w:rsidR="00FF42EB" w:rsidRPr="00CE62F7">
        <w:rPr>
          <w:rFonts w:ascii="Garamond" w:hAnsi="Garamond"/>
          <w:lang w:val="en-US"/>
        </w:rPr>
        <w:t>which can be found in many forms of</w:t>
      </w:r>
      <w:r w:rsidR="00AA6391" w:rsidRPr="00CE62F7">
        <w:rPr>
          <w:rFonts w:ascii="Garamond" w:hAnsi="Garamond"/>
          <w:lang w:val="en-US"/>
        </w:rPr>
        <w:t xml:space="preserve"> modern knowledge production presents a unique philosophical problem. This paper can be read as arguing in a similar spirit. </w:t>
      </w:r>
    </w:p>
  </w:footnote>
  <w:footnote w:id="54">
    <w:p w14:paraId="2497302E" w14:textId="05ED3DE8" w:rsidR="002845CA" w:rsidRPr="00CE62F7" w:rsidRDefault="002845CA" w:rsidP="003B2CA1">
      <w:pPr>
        <w:pStyle w:val="FootnoteText"/>
        <w:spacing w:line="360" w:lineRule="auto"/>
        <w:jc w:val="both"/>
        <w:rPr>
          <w:rFonts w:ascii="Garamond" w:hAnsi="Garamond"/>
          <w:lang w:val="en-US"/>
        </w:rPr>
      </w:pPr>
      <w:r w:rsidRPr="00CE62F7">
        <w:rPr>
          <w:rStyle w:val="FootnoteReference"/>
          <w:rFonts w:ascii="Garamond" w:hAnsi="Garamond"/>
        </w:rPr>
        <w:footnoteRef/>
      </w:r>
      <w:r w:rsidRPr="00CE62F7">
        <w:rPr>
          <w:rFonts w:ascii="Garamond" w:hAnsi="Garamond"/>
          <w:lang w:val="en-US"/>
        </w:rPr>
        <w:t xml:space="preserve"> Levy and Alfano (2020) deny that we should </w:t>
      </w:r>
      <w:r w:rsidRPr="00CE62F7">
        <w:rPr>
          <w:rFonts w:ascii="Garamond" w:hAnsi="Garamond"/>
          <w:i/>
          <w:iCs/>
          <w:lang w:val="en-US"/>
        </w:rPr>
        <w:t xml:space="preserve">advocate </w:t>
      </w:r>
      <w:r w:rsidRPr="00CE62F7">
        <w:rPr>
          <w:rFonts w:ascii="Garamond" w:hAnsi="Garamond"/>
          <w:lang w:val="en-US"/>
        </w:rPr>
        <w:t xml:space="preserve">for changes at the individual level, </w:t>
      </w:r>
      <w:r w:rsidR="00490CD0" w:rsidRPr="00CE62F7">
        <w:rPr>
          <w:rFonts w:ascii="Garamond" w:hAnsi="Garamond"/>
          <w:lang w:val="en-US"/>
        </w:rPr>
        <w:t xml:space="preserve">since doing so </w:t>
      </w:r>
      <w:r w:rsidRPr="00CE62F7">
        <w:rPr>
          <w:rFonts w:ascii="Garamond" w:hAnsi="Garamond"/>
          <w:lang w:val="en-US"/>
        </w:rPr>
        <w:t xml:space="preserve">might make group members </w:t>
      </w:r>
      <w:r w:rsidRPr="00CE62F7">
        <w:rPr>
          <w:rFonts w:ascii="Garamond" w:hAnsi="Garamond"/>
          <w:i/>
          <w:iCs/>
          <w:lang w:val="en-US"/>
        </w:rPr>
        <w:t>too</w:t>
      </w:r>
      <w:r w:rsidRPr="00CE62F7">
        <w:rPr>
          <w:rFonts w:ascii="Garamond" w:hAnsi="Garamond"/>
          <w:lang w:val="en-US"/>
        </w:rPr>
        <w:t xml:space="preserve"> individually non-virtuous (</w:t>
      </w:r>
      <w:r w:rsidR="00632CC7" w:rsidRPr="00CE62F7">
        <w:rPr>
          <w:rFonts w:ascii="Garamond" w:hAnsi="Garamond"/>
          <w:lang w:val="en-US"/>
        </w:rPr>
        <w:t>909</w:t>
      </w:r>
      <w:r w:rsidRPr="00CE62F7">
        <w:rPr>
          <w:rFonts w:ascii="Garamond" w:hAnsi="Garamond"/>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749C" w14:textId="1E44F781" w:rsidR="00CB070A" w:rsidRPr="00117408" w:rsidRDefault="00CB070A" w:rsidP="00117408">
    <w:pPr>
      <w:pStyle w:val="Header"/>
      <w:rPr>
        <w:rFonts w:ascii="Garamond" w:hAnsi="Garamond"/>
        <w:sz w:val="24"/>
        <w:szCs w:val="24"/>
        <w:lang w:val="en-US"/>
      </w:rPr>
    </w:pPr>
    <w:r w:rsidRPr="00117408">
      <w:rPr>
        <w:rFonts w:ascii="Garamond" w:hAnsi="Garamond"/>
        <w:sz w:val="24"/>
        <w:szCs w:val="24"/>
        <w:lang w:val="en-US"/>
      </w:rPr>
      <w:t xml:space="preserve">Galen Barry </w:t>
    </w:r>
    <w:r w:rsidR="00117408">
      <w:rPr>
        <w:rFonts w:ascii="Garamond" w:hAnsi="Garamond"/>
        <w:sz w:val="24"/>
        <w:szCs w:val="24"/>
        <w:lang w:val="en-US"/>
      </w:rPr>
      <w:t xml:space="preserve">                                         </w:t>
    </w:r>
    <w:r w:rsidRPr="00117408">
      <w:rPr>
        <w:rFonts w:ascii="Garamond" w:hAnsi="Garamond"/>
        <w:sz w:val="24"/>
        <w:szCs w:val="24"/>
        <w:lang w:val="en-US"/>
      </w:rPr>
      <w:t>DRAFT—PLEASE CITE THE PUBLISHED VERSION</w:t>
    </w:r>
  </w:p>
  <w:p w14:paraId="722DB7A5" w14:textId="77777777" w:rsidR="00CB070A" w:rsidRPr="00CB070A" w:rsidRDefault="00CB070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84112"/>
    <w:multiLevelType w:val="hybridMultilevel"/>
    <w:tmpl w:val="1EDE76B6"/>
    <w:lvl w:ilvl="0" w:tplc="9620E89E">
      <w:start w:val="1"/>
      <w:numFmt w:val="bullet"/>
      <w:lvlText w:val=""/>
      <w:lvlJc w:val="left"/>
      <w:pPr>
        <w:tabs>
          <w:tab w:val="num" w:pos="720"/>
        </w:tabs>
        <w:ind w:left="720" w:hanging="360"/>
      </w:pPr>
      <w:rPr>
        <w:rFonts w:ascii="Wingdings" w:hAnsi="Wingdings" w:hint="default"/>
      </w:rPr>
    </w:lvl>
    <w:lvl w:ilvl="1" w:tplc="90DA6A6E" w:tentative="1">
      <w:start w:val="1"/>
      <w:numFmt w:val="bullet"/>
      <w:lvlText w:val=""/>
      <w:lvlJc w:val="left"/>
      <w:pPr>
        <w:tabs>
          <w:tab w:val="num" w:pos="1440"/>
        </w:tabs>
        <w:ind w:left="1440" w:hanging="360"/>
      </w:pPr>
      <w:rPr>
        <w:rFonts w:ascii="Wingdings" w:hAnsi="Wingdings" w:hint="default"/>
      </w:rPr>
    </w:lvl>
    <w:lvl w:ilvl="2" w:tplc="6CE06D6C" w:tentative="1">
      <w:start w:val="1"/>
      <w:numFmt w:val="bullet"/>
      <w:lvlText w:val=""/>
      <w:lvlJc w:val="left"/>
      <w:pPr>
        <w:tabs>
          <w:tab w:val="num" w:pos="2160"/>
        </w:tabs>
        <w:ind w:left="2160" w:hanging="360"/>
      </w:pPr>
      <w:rPr>
        <w:rFonts w:ascii="Wingdings" w:hAnsi="Wingdings" w:hint="default"/>
      </w:rPr>
    </w:lvl>
    <w:lvl w:ilvl="3" w:tplc="317A5DD4" w:tentative="1">
      <w:start w:val="1"/>
      <w:numFmt w:val="bullet"/>
      <w:lvlText w:val=""/>
      <w:lvlJc w:val="left"/>
      <w:pPr>
        <w:tabs>
          <w:tab w:val="num" w:pos="2880"/>
        </w:tabs>
        <w:ind w:left="2880" w:hanging="360"/>
      </w:pPr>
      <w:rPr>
        <w:rFonts w:ascii="Wingdings" w:hAnsi="Wingdings" w:hint="default"/>
      </w:rPr>
    </w:lvl>
    <w:lvl w:ilvl="4" w:tplc="E74841B4" w:tentative="1">
      <w:start w:val="1"/>
      <w:numFmt w:val="bullet"/>
      <w:lvlText w:val=""/>
      <w:lvlJc w:val="left"/>
      <w:pPr>
        <w:tabs>
          <w:tab w:val="num" w:pos="3600"/>
        </w:tabs>
        <w:ind w:left="3600" w:hanging="360"/>
      </w:pPr>
      <w:rPr>
        <w:rFonts w:ascii="Wingdings" w:hAnsi="Wingdings" w:hint="default"/>
      </w:rPr>
    </w:lvl>
    <w:lvl w:ilvl="5" w:tplc="E670F784" w:tentative="1">
      <w:start w:val="1"/>
      <w:numFmt w:val="bullet"/>
      <w:lvlText w:val=""/>
      <w:lvlJc w:val="left"/>
      <w:pPr>
        <w:tabs>
          <w:tab w:val="num" w:pos="4320"/>
        </w:tabs>
        <w:ind w:left="4320" w:hanging="360"/>
      </w:pPr>
      <w:rPr>
        <w:rFonts w:ascii="Wingdings" w:hAnsi="Wingdings" w:hint="default"/>
      </w:rPr>
    </w:lvl>
    <w:lvl w:ilvl="6" w:tplc="13B2E6B6" w:tentative="1">
      <w:start w:val="1"/>
      <w:numFmt w:val="bullet"/>
      <w:lvlText w:val=""/>
      <w:lvlJc w:val="left"/>
      <w:pPr>
        <w:tabs>
          <w:tab w:val="num" w:pos="5040"/>
        </w:tabs>
        <w:ind w:left="5040" w:hanging="360"/>
      </w:pPr>
      <w:rPr>
        <w:rFonts w:ascii="Wingdings" w:hAnsi="Wingdings" w:hint="default"/>
      </w:rPr>
    </w:lvl>
    <w:lvl w:ilvl="7" w:tplc="7A8CE4A2" w:tentative="1">
      <w:start w:val="1"/>
      <w:numFmt w:val="bullet"/>
      <w:lvlText w:val=""/>
      <w:lvlJc w:val="left"/>
      <w:pPr>
        <w:tabs>
          <w:tab w:val="num" w:pos="5760"/>
        </w:tabs>
        <w:ind w:left="5760" w:hanging="360"/>
      </w:pPr>
      <w:rPr>
        <w:rFonts w:ascii="Wingdings" w:hAnsi="Wingdings" w:hint="default"/>
      </w:rPr>
    </w:lvl>
    <w:lvl w:ilvl="8" w:tplc="D1DEF3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A91BA5"/>
    <w:multiLevelType w:val="hybridMultilevel"/>
    <w:tmpl w:val="0B2286BC"/>
    <w:lvl w:ilvl="0" w:tplc="97145E4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942296117">
    <w:abstractNumId w:val="0"/>
  </w:num>
  <w:num w:numId="2" w16cid:durableId="178372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5E"/>
    <w:rsid w:val="00000079"/>
    <w:rsid w:val="00000BB2"/>
    <w:rsid w:val="00001108"/>
    <w:rsid w:val="00001BB9"/>
    <w:rsid w:val="0000219A"/>
    <w:rsid w:val="0000341F"/>
    <w:rsid w:val="00004699"/>
    <w:rsid w:val="00005352"/>
    <w:rsid w:val="0000741E"/>
    <w:rsid w:val="00007798"/>
    <w:rsid w:val="00007DC1"/>
    <w:rsid w:val="00011812"/>
    <w:rsid w:val="00011A9B"/>
    <w:rsid w:val="000122E6"/>
    <w:rsid w:val="00013B34"/>
    <w:rsid w:val="00014391"/>
    <w:rsid w:val="000145F1"/>
    <w:rsid w:val="00014C15"/>
    <w:rsid w:val="00015D3E"/>
    <w:rsid w:val="00017072"/>
    <w:rsid w:val="000204E8"/>
    <w:rsid w:val="000204EB"/>
    <w:rsid w:val="00021869"/>
    <w:rsid w:val="0002190D"/>
    <w:rsid w:val="00021AA8"/>
    <w:rsid w:val="00022061"/>
    <w:rsid w:val="00022DB0"/>
    <w:rsid w:val="00022DF2"/>
    <w:rsid w:val="00022F6A"/>
    <w:rsid w:val="00023E34"/>
    <w:rsid w:val="000252C4"/>
    <w:rsid w:val="000254E7"/>
    <w:rsid w:val="000257A3"/>
    <w:rsid w:val="00026E87"/>
    <w:rsid w:val="00030059"/>
    <w:rsid w:val="00030181"/>
    <w:rsid w:val="000304B4"/>
    <w:rsid w:val="00030D68"/>
    <w:rsid w:val="0003124F"/>
    <w:rsid w:val="00031E06"/>
    <w:rsid w:val="00032869"/>
    <w:rsid w:val="00033046"/>
    <w:rsid w:val="0003351C"/>
    <w:rsid w:val="00034131"/>
    <w:rsid w:val="00034C6E"/>
    <w:rsid w:val="00034D7C"/>
    <w:rsid w:val="00036793"/>
    <w:rsid w:val="000413A0"/>
    <w:rsid w:val="00043C72"/>
    <w:rsid w:val="00045C54"/>
    <w:rsid w:val="00046056"/>
    <w:rsid w:val="0004725E"/>
    <w:rsid w:val="0005143E"/>
    <w:rsid w:val="00053E92"/>
    <w:rsid w:val="00055B88"/>
    <w:rsid w:val="00056286"/>
    <w:rsid w:val="000564D6"/>
    <w:rsid w:val="00056BD9"/>
    <w:rsid w:val="00056F63"/>
    <w:rsid w:val="00060C69"/>
    <w:rsid w:val="0006152F"/>
    <w:rsid w:val="00063900"/>
    <w:rsid w:val="00064257"/>
    <w:rsid w:val="00065285"/>
    <w:rsid w:val="00065523"/>
    <w:rsid w:val="00065B3A"/>
    <w:rsid w:val="0006769F"/>
    <w:rsid w:val="00070098"/>
    <w:rsid w:val="00070B3B"/>
    <w:rsid w:val="00072B87"/>
    <w:rsid w:val="00074E28"/>
    <w:rsid w:val="00075743"/>
    <w:rsid w:val="00075FC0"/>
    <w:rsid w:val="00082102"/>
    <w:rsid w:val="00082F6F"/>
    <w:rsid w:val="00083FD9"/>
    <w:rsid w:val="00084011"/>
    <w:rsid w:val="000848F0"/>
    <w:rsid w:val="0008539B"/>
    <w:rsid w:val="00085AED"/>
    <w:rsid w:val="000866EE"/>
    <w:rsid w:val="00087A92"/>
    <w:rsid w:val="0009031C"/>
    <w:rsid w:val="000908E1"/>
    <w:rsid w:val="0009129F"/>
    <w:rsid w:val="0009159C"/>
    <w:rsid w:val="000919B9"/>
    <w:rsid w:val="000924A8"/>
    <w:rsid w:val="00093485"/>
    <w:rsid w:val="0009418A"/>
    <w:rsid w:val="00094CE9"/>
    <w:rsid w:val="00095102"/>
    <w:rsid w:val="00096575"/>
    <w:rsid w:val="000A2A4E"/>
    <w:rsid w:val="000A44A8"/>
    <w:rsid w:val="000A4B97"/>
    <w:rsid w:val="000A4D7B"/>
    <w:rsid w:val="000A5567"/>
    <w:rsid w:val="000A7F71"/>
    <w:rsid w:val="000B0366"/>
    <w:rsid w:val="000B0773"/>
    <w:rsid w:val="000B1547"/>
    <w:rsid w:val="000B22F5"/>
    <w:rsid w:val="000B2C92"/>
    <w:rsid w:val="000B3EBC"/>
    <w:rsid w:val="000B420A"/>
    <w:rsid w:val="000B422A"/>
    <w:rsid w:val="000B5D95"/>
    <w:rsid w:val="000B6070"/>
    <w:rsid w:val="000B78B3"/>
    <w:rsid w:val="000B7E3A"/>
    <w:rsid w:val="000C17B5"/>
    <w:rsid w:val="000C1D49"/>
    <w:rsid w:val="000C25AB"/>
    <w:rsid w:val="000C2CC1"/>
    <w:rsid w:val="000C32A8"/>
    <w:rsid w:val="000C33BF"/>
    <w:rsid w:val="000C4848"/>
    <w:rsid w:val="000C64B9"/>
    <w:rsid w:val="000C6A14"/>
    <w:rsid w:val="000C7323"/>
    <w:rsid w:val="000C7BF9"/>
    <w:rsid w:val="000D12A7"/>
    <w:rsid w:val="000D3BAA"/>
    <w:rsid w:val="000D52E4"/>
    <w:rsid w:val="000D5579"/>
    <w:rsid w:val="000E12DC"/>
    <w:rsid w:val="000E1E9F"/>
    <w:rsid w:val="000E2208"/>
    <w:rsid w:val="000E35E7"/>
    <w:rsid w:val="000E45F6"/>
    <w:rsid w:val="000E616E"/>
    <w:rsid w:val="000E6A38"/>
    <w:rsid w:val="000F05A6"/>
    <w:rsid w:val="000F21CD"/>
    <w:rsid w:val="000F2363"/>
    <w:rsid w:val="000F2B2D"/>
    <w:rsid w:val="000F48F0"/>
    <w:rsid w:val="000F4CB6"/>
    <w:rsid w:val="000F5469"/>
    <w:rsid w:val="000F5823"/>
    <w:rsid w:val="000F659A"/>
    <w:rsid w:val="000F7F5D"/>
    <w:rsid w:val="001010DC"/>
    <w:rsid w:val="00101D89"/>
    <w:rsid w:val="001044DC"/>
    <w:rsid w:val="00106B7E"/>
    <w:rsid w:val="00106E00"/>
    <w:rsid w:val="00107129"/>
    <w:rsid w:val="00107DBC"/>
    <w:rsid w:val="001105BC"/>
    <w:rsid w:val="00111B83"/>
    <w:rsid w:val="00111C65"/>
    <w:rsid w:val="00112ABB"/>
    <w:rsid w:val="00113351"/>
    <w:rsid w:val="0011338B"/>
    <w:rsid w:val="00113B81"/>
    <w:rsid w:val="00114FA2"/>
    <w:rsid w:val="00117408"/>
    <w:rsid w:val="001178D8"/>
    <w:rsid w:val="001206F3"/>
    <w:rsid w:val="001209C1"/>
    <w:rsid w:val="00121A6E"/>
    <w:rsid w:val="001238ED"/>
    <w:rsid w:val="00124ED3"/>
    <w:rsid w:val="00131F7F"/>
    <w:rsid w:val="0013264D"/>
    <w:rsid w:val="00135DBF"/>
    <w:rsid w:val="00136216"/>
    <w:rsid w:val="00136474"/>
    <w:rsid w:val="00140AD3"/>
    <w:rsid w:val="00141444"/>
    <w:rsid w:val="00141FBF"/>
    <w:rsid w:val="00142981"/>
    <w:rsid w:val="00142D37"/>
    <w:rsid w:val="0014656F"/>
    <w:rsid w:val="00147187"/>
    <w:rsid w:val="0015051C"/>
    <w:rsid w:val="001510B2"/>
    <w:rsid w:val="00152551"/>
    <w:rsid w:val="001530AA"/>
    <w:rsid w:val="00154D7D"/>
    <w:rsid w:val="00155A37"/>
    <w:rsid w:val="00155EB5"/>
    <w:rsid w:val="0015672A"/>
    <w:rsid w:val="00156D09"/>
    <w:rsid w:val="00157158"/>
    <w:rsid w:val="0015770C"/>
    <w:rsid w:val="00160890"/>
    <w:rsid w:val="00160F55"/>
    <w:rsid w:val="001613A6"/>
    <w:rsid w:val="00161421"/>
    <w:rsid w:val="0016165F"/>
    <w:rsid w:val="00161D68"/>
    <w:rsid w:val="001621B3"/>
    <w:rsid w:val="00162C45"/>
    <w:rsid w:val="00162C5E"/>
    <w:rsid w:val="00163C32"/>
    <w:rsid w:val="00163E2D"/>
    <w:rsid w:val="00164299"/>
    <w:rsid w:val="0016520F"/>
    <w:rsid w:val="00165EF6"/>
    <w:rsid w:val="00167730"/>
    <w:rsid w:val="00170650"/>
    <w:rsid w:val="001708A1"/>
    <w:rsid w:val="00170DDF"/>
    <w:rsid w:val="001711E2"/>
    <w:rsid w:val="00171E55"/>
    <w:rsid w:val="001729AD"/>
    <w:rsid w:val="00177123"/>
    <w:rsid w:val="001800A8"/>
    <w:rsid w:val="0018037D"/>
    <w:rsid w:val="0018285D"/>
    <w:rsid w:val="00183C49"/>
    <w:rsid w:val="00184884"/>
    <w:rsid w:val="00184A50"/>
    <w:rsid w:val="001863C4"/>
    <w:rsid w:val="00186714"/>
    <w:rsid w:val="001867DB"/>
    <w:rsid w:val="00186ACA"/>
    <w:rsid w:val="00190005"/>
    <w:rsid w:val="001901F1"/>
    <w:rsid w:val="00194364"/>
    <w:rsid w:val="00195EBB"/>
    <w:rsid w:val="00197C13"/>
    <w:rsid w:val="001A078C"/>
    <w:rsid w:val="001A1792"/>
    <w:rsid w:val="001A1C60"/>
    <w:rsid w:val="001A24CB"/>
    <w:rsid w:val="001A292A"/>
    <w:rsid w:val="001A5747"/>
    <w:rsid w:val="001B0515"/>
    <w:rsid w:val="001B1D0E"/>
    <w:rsid w:val="001B2575"/>
    <w:rsid w:val="001B314A"/>
    <w:rsid w:val="001B3BD3"/>
    <w:rsid w:val="001B44AA"/>
    <w:rsid w:val="001B4CAE"/>
    <w:rsid w:val="001B4F95"/>
    <w:rsid w:val="001B5D92"/>
    <w:rsid w:val="001C08A1"/>
    <w:rsid w:val="001C3176"/>
    <w:rsid w:val="001C39B6"/>
    <w:rsid w:val="001C4239"/>
    <w:rsid w:val="001C5D74"/>
    <w:rsid w:val="001C628E"/>
    <w:rsid w:val="001C710A"/>
    <w:rsid w:val="001C7F6A"/>
    <w:rsid w:val="001D08C5"/>
    <w:rsid w:val="001D0C1A"/>
    <w:rsid w:val="001D140F"/>
    <w:rsid w:val="001D2D8E"/>
    <w:rsid w:val="001D2F1B"/>
    <w:rsid w:val="001D52AF"/>
    <w:rsid w:val="001D6AF4"/>
    <w:rsid w:val="001D6DD3"/>
    <w:rsid w:val="001D7263"/>
    <w:rsid w:val="001E168A"/>
    <w:rsid w:val="001E250F"/>
    <w:rsid w:val="001E2DA5"/>
    <w:rsid w:val="001E34EA"/>
    <w:rsid w:val="001E64C6"/>
    <w:rsid w:val="001E6D92"/>
    <w:rsid w:val="001E779F"/>
    <w:rsid w:val="001F4D8B"/>
    <w:rsid w:val="001F513C"/>
    <w:rsid w:val="001F5378"/>
    <w:rsid w:val="001F58D2"/>
    <w:rsid w:val="001F6768"/>
    <w:rsid w:val="0020083F"/>
    <w:rsid w:val="00202444"/>
    <w:rsid w:val="002028E4"/>
    <w:rsid w:val="00202CFC"/>
    <w:rsid w:val="00203AF5"/>
    <w:rsid w:val="00204095"/>
    <w:rsid w:val="0020410A"/>
    <w:rsid w:val="00204E11"/>
    <w:rsid w:val="00205CEE"/>
    <w:rsid w:val="00205EC0"/>
    <w:rsid w:val="002069D1"/>
    <w:rsid w:val="0021014C"/>
    <w:rsid w:val="00213C0E"/>
    <w:rsid w:val="00213F31"/>
    <w:rsid w:val="00213F35"/>
    <w:rsid w:val="00214B95"/>
    <w:rsid w:val="00214CDD"/>
    <w:rsid w:val="0021655E"/>
    <w:rsid w:val="002171F1"/>
    <w:rsid w:val="00217AEA"/>
    <w:rsid w:val="00217E0E"/>
    <w:rsid w:val="0022254E"/>
    <w:rsid w:val="00222F5C"/>
    <w:rsid w:val="002232F8"/>
    <w:rsid w:val="00223BFD"/>
    <w:rsid w:val="0022462C"/>
    <w:rsid w:val="00227222"/>
    <w:rsid w:val="00227884"/>
    <w:rsid w:val="0023415F"/>
    <w:rsid w:val="002341AD"/>
    <w:rsid w:val="00234599"/>
    <w:rsid w:val="00234C7A"/>
    <w:rsid w:val="00235F33"/>
    <w:rsid w:val="00236DF2"/>
    <w:rsid w:val="00237EEF"/>
    <w:rsid w:val="00240768"/>
    <w:rsid w:val="00242009"/>
    <w:rsid w:val="00242635"/>
    <w:rsid w:val="0024517C"/>
    <w:rsid w:val="00245F68"/>
    <w:rsid w:val="00246017"/>
    <w:rsid w:val="00253072"/>
    <w:rsid w:val="0025315E"/>
    <w:rsid w:val="002531EE"/>
    <w:rsid w:val="00253EDA"/>
    <w:rsid w:val="002540AB"/>
    <w:rsid w:val="00254678"/>
    <w:rsid w:val="00254EA6"/>
    <w:rsid w:val="00255F25"/>
    <w:rsid w:val="002560D4"/>
    <w:rsid w:val="00256FFD"/>
    <w:rsid w:val="00257677"/>
    <w:rsid w:val="00257874"/>
    <w:rsid w:val="00257AA8"/>
    <w:rsid w:val="002601A8"/>
    <w:rsid w:val="00260C4F"/>
    <w:rsid w:val="0026233F"/>
    <w:rsid w:val="002625ED"/>
    <w:rsid w:val="0026280C"/>
    <w:rsid w:val="002629EE"/>
    <w:rsid w:val="002634AB"/>
    <w:rsid w:val="002635A0"/>
    <w:rsid w:val="0026563B"/>
    <w:rsid w:val="00267C4D"/>
    <w:rsid w:val="0027099F"/>
    <w:rsid w:val="002709E2"/>
    <w:rsid w:val="00271FC3"/>
    <w:rsid w:val="00273044"/>
    <w:rsid w:val="00275A52"/>
    <w:rsid w:val="00276F0B"/>
    <w:rsid w:val="00281CA8"/>
    <w:rsid w:val="002839B5"/>
    <w:rsid w:val="00283D0D"/>
    <w:rsid w:val="00283F49"/>
    <w:rsid w:val="002845A3"/>
    <w:rsid w:val="002845CA"/>
    <w:rsid w:val="0028598C"/>
    <w:rsid w:val="00285DC5"/>
    <w:rsid w:val="00285E71"/>
    <w:rsid w:val="00286266"/>
    <w:rsid w:val="00286622"/>
    <w:rsid w:val="0028663E"/>
    <w:rsid w:val="00287C07"/>
    <w:rsid w:val="002914DA"/>
    <w:rsid w:val="002928AF"/>
    <w:rsid w:val="002929A5"/>
    <w:rsid w:val="002929F8"/>
    <w:rsid w:val="0029366F"/>
    <w:rsid w:val="0029436B"/>
    <w:rsid w:val="002951A8"/>
    <w:rsid w:val="0029640E"/>
    <w:rsid w:val="002A0776"/>
    <w:rsid w:val="002A1279"/>
    <w:rsid w:val="002A17B8"/>
    <w:rsid w:val="002A1BAD"/>
    <w:rsid w:val="002A226E"/>
    <w:rsid w:val="002A3C94"/>
    <w:rsid w:val="002A4D0E"/>
    <w:rsid w:val="002A4EE7"/>
    <w:rsid w:val="002A5101"/>
    <w:rsid w:val="002A5718"/>
    <w:rsid w:val="002A5799"/>
    <w:rsid w:val="002B0125"/>
    <w:rsid w:val="002B0701"/>
    <w:rsid w:val="002B27B4"/>
    <w:rsid w:val="002B633D"/>
    <w:rsid w:val="002B6D49"/>
    <w:rsid w:val="002B7F47"/>
    <w:rsid w:val="002C094B"/>
    <w:rsid w:val="002C2D9E"/>
    <w:rsid w:val="002C44BA"/>
    <w:rsid w:val="002C4EAC"/>
    <w:rsid w:val="002D0081"/>
    <w:rsid w:val="002D05EB"/>
    <w:rsid w:val="002D1EDD"/>
    <w:rsid w:val="002D2408"/>
    <w:rsid w:val="002D2718"/>
    <w:rsid w:val="002D35CD"/>
    <w:rsid w:val="002D3717"/>
    <w:rsid w:val="002D448C"/>
    <w:rsid w:val="002D5F2B"/>
    <w:rsid w:val="002D61C7"/>
    <w:rsid w:val="002D6842"/>
    <w:rsid w:val="002D795D"/>
    <w:rsid w:val="002E0083"/>
    <w:rsid w:val="002E02EC"/>
    <w:rsid w:val="002E0AF2"/>
    <w:rsid w:val="002E1613"/>
    <w:rsid w:val="002E1F0B"/>
    <w:rsid w:val="002E23A8"/>
    <w:rsid w:val="002E5274"/>
    <w:rsid w:val="002E665C"/>
    <w:rsid w:val="002E7515"/>
    <w:rsid w:val="002E7F3A"/>
    <w:rsid w:val="002E7F6E"/>
    <w:rsid w:val="002F057C"/>
    <w:rsid w:val="002F0973"/>
    <w:rsid w:val="002F0F69"/>
    <w:rsid w:val="002F1234"/>
    <w:rsid w:val="002F1691"/>
    <w:rsid w:val="002F231C"/>
    <w:rsid w:val="002F27A0"/>
    <w:rsid w:val="002F381E"/>
    <w:rsid w:val="002F5720"/>
    <w:rsid w:val="002F6360"/>
    <w:rsid w:val="002F68B2"/>
    <w:rsid w:val="00301E25"/>
    <w:rsid w:val="0030249D"/>
    <w:rsid w:val="00304D49"/>
    <w:rsid w:val="00305145"/>
    <w:rsid w:val="00305A14"/>
    <w:rsid w:val="00306E21"/>
    <w:rsid w:val="00307333"/>
    <w:rsid w:val="00307E36"/>
    <w:rsid w:val="003101EC"/>
    <w:rsid w:val="003104A2"/>
    <w:rsid w:val="0031074F"/>
    <w:rsid w:val="00313593"/>
    <w:rsid w:val="003136F9"/>
    <w:rsid w:val="00313DEC"/>
    <w:rsid w:val="003156AE"/>
    <w:rsid w:val="00315B4E"/>
    <w:rsid w:val="00315D4E"/>
    <w:rsid w:val="0031702A"/>
    <w:rsid w:val="00320A3C"/>
    <w:rsid w:val="003211CA"/>
    <w:rsid w:val="003220B7"/>
    <w:rsid w:val="003224BD"/>
    <w:rsid w:val="00322504"/>
    <w:rsid w:val="003238AA"/>
    <w:rsid w:val="00325D26"/>
    <w:rsid w:val="00325E8C"/>
    <w:rsid w:val="0032624C"/>
    <w:rsid w:val="003265E5"/>
    <w:rsid w:val="00326DB5"/>
    <w:rsid w:val="00330250"/>
    <w:rsid w:val="0033118D"/>
    <w:rsid w:val="00331E68"/>
    <w:rsid w:val="0033283A"/>
    <w:rsid w:val="00332FD4"/>
    <w:rsid w:val="003336B9"/>
    <w:rsid w:val="003349E3"/>
    <w:rsid w:val="003359D1"/>
    <w:rsid w:val="0033639F"/>
    <w:rsid w:val="00336536"/>
    <w:rsid w:val="003365DB"/>
    <w:rsid w:val="00336762"/>
    <w:rsid w:val="003368C6"/>
    <w:rsid w:val="00337DDC"/>
    <w:rsid w:val="00341302"/>
    <w:rsid w:val="00341EA2"/>
    <w:rsid w:val="00342A15"/>
    <w:rsid w:val="00343C4E"/>
    <w:rsid w:val="0034421F"/>
    <w:rsid w:val="00345D43"/>
    <w:rsid w:val="00345EAD"/>
    <w:rsid w:val="00346AEA"/>
    <w:rsid w:val="0035131A"/>
    <w:rsid w:val="0035150E"/>
    <w:rsid w:val="00352A34"/>
    <w:rsid w:val="00352DDB"/>
    <w:rsid w:val="003558E4"/>
    <w:rsid w:val="00356273"/>
    <w:rsid w:val="00360DC8"/>
    <w:rsid w:val="0036189F"/>
    <w:rsid w:val="00362E4F"/>
    <w:rsid w:val="00362F1B"/>
    <w:rsid w:val="00363F39"/>
    <w:rsid w:val="00364954"/>
    <w:rsid w:val="00364E65"/>
    <w:rsid w:val="00366642"/>
    <w:rsid w:val="00366FF1"/>
    <w:rsid w:val="003672FA"/>
    <w:rsid w:val="003719B3"/>
    <w:rsid w:val="003728F7"/>
    <w:rsid w:val="003729F0"/>
    <w:rsid w:val="00372C54"/>
    <w:rsid w:val="00373F37"/>
    <w:rsid w:val="00374D7D"/>
    <w:rsid w:val="003758B8"/>
    <w:rsid w:val="00375991"/>
    <w:rsid w:val="00376C40"/>
    <w:rsid w:val="003776D2"/>
    <w:rsid w:val="003777C6"/>
    <w:rsid w:val="0037794F"/>
    <w:rsid w:val="00377DDB"/>
    <w:rsid w:val="0038076F"/>
    <w:rsid w:val="0038102D"/>
    <w:rsid w:val="00383829"/>
    <w:rsid w:val="003861C8"/>
    <w:rsid w:val="00386501"/>
    <w:rsid w:val="00386977"/>
    <w:rsid w:val="00390505"/>
    <w:rsid w:val="00391EEA"/>
    <w:rsid w:val="0039367E"/>
    <w:rsid w:val="0039659C"/>
    <w:rsid w:val="003965D2"/>
    <w:rsid w:val="00396802"/>
    <w:rsid w:val="00396BAC"/>
    <w:rsid w:val="003A0B1B"/>
    <w:rsid w:val="003A48F4"/>
    <w:rsid w:val="003A6AAA"/>
    <w:rsid w:val="003A6B83"/>
    <w:rsid w:val="003A7C65"/>
    <w:rsid w:val="003A7E41"/>
    <w:rsid w:val="003B1A23"/>
    <w:rsid w:val="003B2C71"/>
    <w:rsid w:val="003B2CA1"/>
    <w:rsid w:val="003B3988"/>
    <w:rsid w:val="003B4658"/>
    <w:rsid w:val="003B5586"/>
    <w:rsid w:val="003C08A4"/>
    <w:rsid w:val="003C0A39"/>
    <w:rsid w:val="003C12C0"/>
    <w:rsid w:val="003C16C8"/>
    <w:rsid w:val="003C2F49"/>
    <w:rsid w:val="003C3426"/>
    <w:rsid w:val="003C4634"/>
    <w:rsid w:val="003C47B4"/>
    <w:rsid w:val="003C5560"/>
    <w:rsid w:val="003C73CC"/>
    <w:rsid w:val="003D0A53"/>
    <w:rsid w:val="003D1035"/>
    <w:rsid w:val="003D10AE"/>
    <w:rsid w:val="003D131A"/>
    <w:rsid w:val="003D1F37"/>
    <w:rsid w:val="003D3149"/>
    <w:rsid w:val="003D3E68"/>
    <w:rsid w:val="003D438B"/>
    <w:rsid w:val="003D6295"/>
    <w:rsid w:val="003D63F8"/>
    <w:rsid w:val="003D640B"/>
    <w:rsid w:val="003D7088"/>
    <w:rsid w:val="003D7526"/>
    <w:rsid w:val="003D7B14"/>
    <w:rsid w:val="003E4CF4"/>
    <w:rsid w:val="003E507B"/>
    <w:rsid w:val="003E5CD5"/>
    <w:rsid w:val="003E68E3"/>
    <w:rsid w:val="003F06EF"/>
    <w:rsid w:val="003F0856"/>
    <w:rsid w:val="003F1BB7"/>
    <w:rsid w:val="003F2B34"/>
    <w:rsid w:val="003F310C"/>
    <w:rsid w:val="003F3350"/>
    <w:rsid w:val="003F353F"/>
    <w:rsid w:val="003F36DF"/>
    <w:rsid w:val="003F3FE7"/>
    <w:rsid w:val="003F5481"/>
    <w:rsid w:val="003F54A8"/>
    <w:rsid w:val="003F596A"/>
    <w:rsid w:val="003F6126"/>
    <w:rsid w:val="00400D4C"/>
    <w:rsid w:val="0040165A"/>
    <w:rsid w:val="004051B5"/>
    <w:rsid w:val="00405920"/>
    <w:rsid w:val="0041011A"/>
    <w:rsid w:val="00411805"/>
    <w:rsid w:val="004123BA"/>
    <w:rsid w:val="00412878"/>
    <w:rsid w:val="00412AC4"/>
    <w:rsid w:val="00413562"/>
    <w:rsid w:val="004146A1"/>
    <w:rsid w:val="00414CD5"/>
    <w:rsid w:val="004162FA"/>
    <w:rsid w:val="00416DF5"/>
    <w:rsid w:val="004171DD"/>
    <w:rsid w:val="00417ECC"/>
    <w:rsid w:val="00421053"/>
    <w:rsid w:val="00421732"/>
    <w:rsid w:val="00422BD5"/>
    <w:rsid w:val="004235FF"/>
    <w:rsid w:val="00424B5E"/>
    <w:rsid w:val="00426E43"/>
    <w:rsid w:val="00427B70"/>
    <w:rsid w:val="0043021D"/>
    <w:rsid w:val="004309F0"/>
    <w:rsid w:val="00432AF3"/>
    <w:rsid w:val="00433E8C"/>
    <w:rsid w:val="004340ED"/>
    <w:rsid w:val="0043553B"/>
    <w:rsid w:val="00436AB5"/>
    <w:rsid w:val="00440D96"/>
    <w:rsid w:val="0044106C"/>
    <w:rsid w:val="00443CD1"/>
    <w:rsid w:val="00444127"/>
    <w:rsid w:val="00444529"/>
    <w:rsid w:val="00445C0F"/>
    <w:rsid w:val="00446E23"/>
    <w:rsid w:val="00451427"/>
    <w:rsid w:val="00452D63"/>
    <w:rsid w:val="004538A2"/>
    <w:rsid w:val="004545C3"/>
    <w:rsid w:val="00454693"/>
    <w:rsid w:val="0045494D"/>
    <w:rsid w:val="00454FAF"/>
    <w:rsid w:val="0045735B"/>
    <w:rsid w:val="004578AB"/>
    <w:rsid w:val="00460070"/>
    <w:rsid w:val="004602C8"/>
    <w:rsid w:val="00460400"/>
    <w:rsid w:val="00460BDC"/>
    <w:rsid w:val="00461324"/>
    <w:rsid w:val="0046164A"/>
    <w:rsid w:val="00461906"/>
    <w:rsid w:val="00461A7D"/>
    <w:rsid w:val="004622D3"/>
    <w:rsid w:val="00463D38"/>
    <w:rsid w:val="004646ED"/>
    <w:rsid w:val="004649DE"/>
    <w:rsid w:val="004659F2"/>
    <w:rsid w:val="00467F9F"/>
    <w:rsid w:val="00470932"/>
    <w:rsid w:val="00471FCF"/>
    <w:rsid w:val="004723BD"/>
    <w:rsid w:val="0047365D"/>
    <w:rsid w:val="00474101"/>
    <w:rsid w:val="004744C5"/>
    <w:rsid w:val="004777B9"/>
    <w:rsid w:val="00477877"/>
    <w:rsid w:val="00477905"/>
    <w:rsid w:val="00480173"/>
    <w:rsid w:val="00481880"/>
    <w:rsid w:val="0048225A"/>
    <w:rsid w:val="004823E2"/>
    <w:rsid w:val="00482FEE"/>
    <w:rsid w:val="00483226"/>
    <w:rsid w:val="00485193"/>
    <w:rsid w:val="004857D6"/>
    <w:rsid w:val="00486BB1"/>
    <w:rsid w:val="00487EDE"/>
    <w:rsid w:val="00487F89"/>
    <w:rsid w:val="00490CD0"/>
    <w:rsid w:val="004916D2"/>
    <w:rsid w:val="00491BBD"/>
    <w:rsid w:val="00491DCE"/>
    <w:rsid w:val="00492933"/>
    <w:rsid w:val="00493786"/>
    <w:rsid w:val="00493F87"/>
    <w:rsid w:val="004974EF"/>
    <w:rsid w:val="004A000B"/>
    <w:rsid w:val="004A1DEB"/>
    <w:rsid w:val="004A215F"/>
    <w:rsid w:val="004A348C"/>
    <w:rsid w:val="004A35FE"/>
    <w:rsid w:val="004A382C"/>
    <w:rsid w:val="004A3A0F"/>
    <w:rsid w:val="004A4655"/>
    <w:rsid w:val="004A5396"/>
    <w:rsid w:val="004A6EA7"/>
    <w:rsid w:val="004B0B76"/>
    <w:rsid w:val="004B1E09"/>
    <w:rsid w:val="004B3CB4"/>
    <w:rsid w:val="004B55C4"/>
    <w:rsid w:val="004B5701"/>
    <w:rsid w:val="004B687D"/>
    <w:rsid w:val="004C0C8F"/>
    <w:rsid w:val="004C0E4E"/>
    <w:rsid w:val="004C125A"/>
    <w:rsid w:val="004C12DA"/>
    <w:rsid w:val="004C17DA"/>
    <w:rsid w:val="004C1F94"/>
    <w:rsid w:val="004C2840"/>
    <w:rsid w:val="004C2A0A"/>
    <w:rsid w:val="004C2C93"/>
    <w:rsid w:val="004C2D27"/>
    <w:rsid w:val="004C506A"/>
    <w:rsid w:val="004C692E"/>
    <w:rsid w:val="004C6E47"/>
    <w:rsid w:val="004C6EF2"/>
    <w:rsid w:val="004D58CE"/>
    <w:rsid w:val="004D6945"/>
    <w:rsid w:val="004D7DAD"/>
    <w:rsid w:val="004E03D0"/>
    <w:rsid w:val="004E08D7"/>
    <w:rsid w:val="004E6378"/>
    <w:rsid w:val="004E710F"/>
    <w:rsid w:val="004F0722"/>
    <w:rsid w:val="004F124F"/>
    <w:rsid w:val="004F1361"/>
    <w:rsid w:val="004F1DAD"/>
    <w:rsid w:val="004F2381"/>
    <w:rsid w:val="004F39AE"/>
    <w:rsid w:val="004F7AE8"/>
    <w:rsid w:val="00502B09"/>
    <w:rsid w:val="00503281"/>
    <w:rsid w:val="00504D49"/>
    <w:rsid w:val="005064A5"/>
    <w:rsid w:val="00506A9F"/>
    <w:rsid w:val="00506BB8"/>
    <w:rsid w:val="00513135"/>
    <w:rsid w:val="005148AF"/>
    <w:rsid w:val="00515FA6"/>
    <w:rsid w:val="005163A2"/>
    <w:rsid w:val="0051654B"/>
    <w:rsid w:val="005165D5"/>
    <w:rsid w:val="0051734B"/>
    <w:rsid w:val="00517979"/>
    <w:rsid w:val="00517A90"/>
    <w:rsid w:val="00521D45"/>
    <w:rsid w:val="00521E68"/>
    <w:rsid w:val="00525160"/>
    <w:rsid w:val="00525E67"/>
    <w:rsid w:val="00526294"/>
    <w:rsid w:val="005266CC"/>
    <w:rsid w:val="00530108"/>
    <w:rsid w:val="00531B8E"/>
    <w:rsid w:val="00532F51"/>
    <w:rsid w:val="00533081"/>
    <w:rsid w:val="00534F0D"/>
    <w:rsid w:val="00535751"/>
    <w:rsid w:val="0053708D"/>
    <w:rsid w:val="00537A54"/>
    <w:rsid w:val="00537D11"/>
    <w:rsid w:val="0054392F"/>
    <w:rsid w:val="00543DBA"/>
    <w:rsid w:val="00545AD8"/>
    <w:rsid w:val="00546AC8"/>
    <w:rsid w:val="00547023"/>
    <w:rsid w:val="00547D86"/>
    <w:rsid w:val="0055205C"/>
    <w:rsid w:val="0055209C"/>
    <w:rsid w:val="00552C60"/>
    <w:rsid w:val="00552D43"/>
    <w:rsid w:val="00555963"/>
    <w:rsid w:val="00555F0F"/>
    <w:rsid w:val="00556DAA"/>
    <w:rsid w:val="005570CD"/>
    <w:rsid w:val="00562C81"/>
    <w:rsid w:val="00563048"/>
    <w:rsid w:val="00563351"/>
    <w:rsid w:val="00563EDF"/>
    <w:rsid w:val="0056483A"/>
    <w:rsid w:val="00565B3C"/>
    <w:rsid w:val="00565E3F"/>
    <w:rsid w:val="00565EA0"/>
    <w:rsid w:val="00567456"/>
    <w:rsid w:val="005679C8"/>
    <w:rsid w:val="0057017F"/>
    <w:rsid w:val="005707CA"/>
    <w:rsid w:val="00570C88"/>
    <w:rsid w:val="0057123E"/>
    <w:rsid w:val="0057149A"/>
    <w:rsid w:val="005714FC"/>
    <w:rsid w:val="0057297B"/>
    <w:rsid w:val="00572CDC"/>
    <w:rsid w:val="00572D72"/>
    <w:rsid w:val="00573043"/>
    <w:rsid w:val="00573070"/>
    <w:rsid w:val="00573293"/>
    <w:rsid w:val="00573FAB"/>
    <w:rsid w:val="00574004"/>
    <w:rsid w:val="00575E10"/>
    <w:rsid w:val="005771BF"/>
    <w:rsid w:val="005779DF"/>
    <w:rsid w:val="005837F6"/>
    <w:rsid w:val="00584649"/>
    <w:rsid w:val="005847B3"/>
    <w:rsid w:val="0058548A"/>
    <w:rsid w:val="00585BC4"/>
    <w:rsid w:val="0058709A"/>
    <w:rsid w:val="005879E2"/>
    <w:rsid w:val="00587D9A"/>
    <w:rsid w:val="00591325"/>
    <w:rsid w:val="00591B1F"/>
    <w:rsid w:val="0059267B"/>
    <w:rsid w:val="00592830"/>
    <w:rsid w:val="00592960"/>
    <w:rsid w:val="00592A54"/>
    <w:rsid w:val="00595CC7"/>
    <w:rsid w:val="00597DAE"/>
    <w:rsid w:val="00597F76"/>
    <w:rsid w:val="005A028C"/>
    <w:rsid w:val="005A1665"/>
    <w:rsid w:val="005A26F9"/>
    <w:rsid w:val="005A2B02"/>
    <w:rsid w:val="005A359C"/>
    <w:rsid w:val="005A3705"/>
    <w:rsid w:val="005A4B83"/>
    <w:rsid w:val="005A4C0B"/>
    <w:rsid w:val="005A5685"/>
    <w:rsid w:val="005A7BAA"/>
    <w:rsid w:val="005A7E4F"/>
    <w:rsid w:val="005B0651"/>
    <w:rsid w:val="005B083F"/>
    <w:rsid w:val="005B1EEF"/>
    <w:rsid w:val="005B314B"/>
    <w:rsid w:val="005B3507"/>
    <w:rsid w:val="005B583D"/>
    <w:rsid w:val="005B5ADC"/>
    <w:rsid w:val="005B7958"/>
    <w:rsid w:val="005B7C70"/>
    <w:rsid w:val="005C18A0"/>
    <w:rsid w:val="005C1BAE"/>
    <w:rsid w:val="005C2664"/>
    <w:rsid w:val="005C4FB7"/>
    <w:rsid w:val="005C531A"/>
    <w:rsid w:val="005C6B47"/>
    <w:rsid w:val="005C7AD8"/>
    <w:rsid w:val="005D0FD7"/>
    <w:rsid w:val="005D16B0"/>
    <w:rsid w:val="005D18B9"/>
    <w:rsid w:val="005D212F"/>
    <w:rsid w:val="005D2782"/>
    <w:rsid w:val="005D2B83"/>
    <w:rsid w:val="005D4638"/>
    <w:rsid w:val="005D4800"/>
    <w:rsid w:val="005D4AE3"/>
    <w:rsid w:val="005D4CA2"/>
    <w:rsid w:val="005D5F86"/>
    <w:rsid w:val="005D6088"/>
    <w:rsid w:val="005E0DF1"/>
    <w:rsid w:val="005E12A1"/>
    <w:rsid w:val="005E3667"/>
    <w:rsid w:val="005E3BEF"/>
    <w:rsid w:val="005E4D83"/>
    <w:rsid w:val="005E4FEE"/>
    <w:rsid w:val="005E5EC4"/>
    <w:rsid w:val="005E5ECE"/>
    <w:rsid w:val="005F0845"/>
    <w:rsid w:val="005F08B9"/>
    <w:rsid w:val="005F0ECD"/>
    <w:rsid w:val="005F1AB3"/>
    <w:rsid w:val="005F32D9"/>
    <w:rsid w:val="005F33E5"/>
    <w:rsid w:val="005F45D7"/>
    <w:rsid w:val="005F647A"/>
    <w:rsid w:val="005F7508"/>
    <w:rsid w:val="00600278"/>
    <w:rsid w:val="00600F70"/>
    <w:rsid w:val="006010A9"/>
    <w:rsid w:val="00601C45"/>
    <w:rsid w:val="00602574"/>
    <w:rsid w:val="00604123"/>
    <w:rsid w:val="006046A9"/>
    <w:rsid w:val="006049E6"/>
    <w:rsid w:val="0060676B"/>
    <w:rsid w:val="00610BDA"/>
    <w:rsid w:val="006110F1"/>
    <w:rsid w:val="00611B86"/>
    <w:rsid w:val="006138D2"/>
    <w:rsid w:val="00614396"/>
    <w:rsid w:val="00616D84"/>
    <w:rsid w:val="006227B0"/>
    <w:rsid w:val="006261B3"/>
    <w:rsid w:val="00630454"/>
    <w:rsid w:val="00630EB0"/>
    <w:rsid w:val="00632CC7"/>
    <w:rsid w:val="00632F31"/>
    <w:rsid w:val="00633052"/>
    <w:rsid w:val="00633476"/>
    <w:rsid w:val="00633D56"/>
    <w:rsid w:val="00633DB6"/>
    <w:rsid w:val="00635C12"/>
    <w:rsid w:val="00636637"/>
    <w:rsid w:val="00636719"/>
    <w:rsid w:val="00637766"/>
    <w:rsid w:val="00637C8F"/>
    <w:rsid w:val="00640127"/>
    <w:rsid w:val="00640980"/>
    <w:rsid w:val="00640BB1"/>
    <w:rsid w:val="0064113B"/>
    <w:rsid w:val="006412D9"/>
    <w:rsid w:val="00642936"/>
    <w:rsid w:val="00647A40"/>
    <w:rsid w:val="00650E9F"/>
    <w:rsid w:val="00650FA7"/>
    <w:rsid w:val="00651AF5"/>
    <w:rsid w:val="00652381"/>
    <w:rsid w:val="006541A4"/>
    <w:rsid w:val="00654639"/>
    <w:rsid w:val="00655A76"/>
    <w:rsid w:val="00655DA4"/>
    <w:rsid w:val="006601C5"/>
    <w:rsid w:val="00660290"/>
    <w:rsid w:val="006617B6"/>
    <w:rsid w:val="00663242"/>
    <w:rsid w:val="00664DC4"/>
    <w:rsid w:val="00665838"/>
    <w:rsid w:val="00666A68"/>
    <w:rsid w:val="0067042F"/>
    <w:rsid w:val="006713BE"/>
    <w:rsid w:val="00672C31"/>
    <w:rsid w:val="006736E6"/>
    <w:rsid w:val="00674173"/>
    <w:rsid w:val="006760BB"/>
    <w:rsid w:val="00677E42"/>
    <w:rsid w:val="006813B1"/>
    <w:rsid w:val="00681E42"/>
    <w:rsid w:val="00683C1D"/>
    <w:rsid w:val="0068406F"/>
    <w:rsid w:val="0068583C"/>
    <w:rsid w:val="00686420"/>
    <w:rsid w:val="00690680"/>
    <w:rsid w:val="0069097F"/>
    <w:rsid w:val="00690BAE"/>
    <w:rsid w:val="00690D7B"/>
    <w:rsid w:val="006919D1"/>
    <w:rsid w:val="006921B6"/>
    <w:rsid w:val="00692720"/>
    <w:rsid w:val="00692757"/>
    <w:rsid w:val="006931DC"/>
    <w:rsid w:val="006964EA"/>
    <w:rsid w:val="00696526"/>
    <w:rsid w:val="006A01FD"/>
    <w:rsid w:val="006A1AD5"/>
    <w:rsid w:val="006A21D4"/>
    <w:rsid w:val="006A2879"/>
    <w:rsid w:val="006A3417"/>
    <w:rsid w:val="006A3D44"/>
    <w:rsid w:val="006A418B"/>
    <w:rsid w:val="006A4E08"/>
    <w:rsid w:val="006A51EA"/>
    <w:rsid w:val="006A52BD"/>
    <w:rsid w:val="006A737E"/>
    <w:rsid w:val="006B1E8B"/>
    <w:rsid w:val="006B332A"/>
    <w:rsid w:val="006B6ABF"/>
    <w:rsid w:val="006B73B4"/>
    <w:rsid w:val="006B7720"/>
    <w:rsid w:val="006C142F"/>
    <w:rsid w:val="006C2B59"/>
    <w:rsid w:val="006C507D"/>
    <w:rsid w:val="006C5B18"/>
    <w:rsid w:val="006C6472"/>
    <w:rsid w:val="006C6B64"/>
    <w:rsid w:val="006C6F76"/>
    <w:rsid w:val="006C736E"/>
    <w:rsid w:val="006C7827"/>
    <w:rsid w:val="006D057D"/>
    <w:rsid w:val="006D14A5"/>
    <w:rsid w:val="006D1A99"/>
    <w:rsid w:val="006D2786"/>
    <w:rsid w:val="006D448B"/>
    <w:rsid w:val="006D5342"/>
    <w:rsid w:val="006D5513"/>
    <w:rsid w:val="006D5F12"/>
    <w:rsid w:val="006D60EC"/>
    <w:rsid w:val="006D7485"/>
    <w:rsid w:val="006E0B48"/>
    <w:rsid w:val="006E33F2"/>
    <w:rsid w:val="006E39C8"/>
    <w:rsid w:val="006E3D33"/>
    <w:rsid w:val="006E40B9"/>
    <w:rsid w:val="006E551C"/>
    <w:rsid w:val="006E5E78"/>
    <w:rsid w:val="006E7F04"/>
    <w:rsid w:val="006F0342"/>
    <w:rsid w:val="006F0547"/>
    <w:rsid w:val="006F0EAB"/>
    <w:rsid w:val="006F1B4D"/>
    <w:rsid w:val="006F220E"/>
    <w:rsid w:val="006F3030"/>
    <w:rsid w:val="006F36A0"/>
    <w:rsid w:val="006F54F3"/>
    <w:rsid w:val="006F6546"/>
    <w:rsid w:val="006F7813"/>
    <w:rsid w:val="0070060C"/>
    <w:rsid w:val="00701A89"/>
    <w:rsid w:val="00701B6D"/>
    <w:rsid w:val="007038B0"/>
    <w:rsid w:val="00706263"/>
    <w:rsid w:val="007065D9"/>
    <w:rsid w:val="00712069"/>
    <w:rsid w:val="00712489"/>
    <w:rsid w:val="00714BA2"/>
    <w:rsid w:val="007161BD"/>
    <w:rsid w:val="0072217B"/>
    <w:rsid w:val="00722C06"/>
    <w:rsid w:val="007234B9"/>
    <w:rsid w:val="00723521"/>
    <w:rsid w:val="007243AA"/>
    <w:rsid w:val="007252CC"/>
    <w:rsid w:val="00725CC4"/>
    <w:rsid w:val="00726A18"/>
    <w:rsid w:val="00727338"/>
    <w:rsid w:val="00731416"/>
    <w:rsid w:val="0073395D"/>
    <w:rsid w:val="00733AD1"/>
    <w:rsid w:val="00734549"/>
    <w:rsid w:val="00735F7B"/>
    <w:rsid w:val="0073617E"/>
    <w:rsid w:val="0073661B"/>
    <w:rsid w:val="00736801"/>
    <w:rsid w:val="00737380"/>
    <w:rsid w:val="007374CA"/>
    <w:rsid w:val="00737A4A"/>
    <w:rsid w:val="00740179"/>
    <w:rsid w:val="007406B8"/>
    <w:rsid w:val="007409BD"/>
    <w:rsid w:val="00743739"/>
    <w:rsid w:val="00744397"/>
    <w:rsid w:val="0074490A"/>
    <w:rsid w:val="00744B0C"/>
    <w:rsid w:val="00746552"/>
    <w:rsid w:val="007502D1"/>
    <w:rsid w:val="00750F50"/>
    <w:rsid w:val="0075205B"/>
    <w:rsid w:val="007523C4"/>
    <w:rsid w:val="0075261F"/>
    <w:rsid w:val="0075329D"/>
    <w:rsid w:val="00756892"/>
    <w:rsid w:val="00757F6F"/>
    <w:rsid w:val="00760512"/>
    <w:rsid w:val="00761FBB"/>
    <w:rsid w:val="00762693"/>
    <w:rsid w:val="00763F93"/>
    <w:rsid w:val="00765DDA"/>
    <w:rsid w:val="00766C31"/>
    <w:rsid w:val="00767840"/>
    <w:rsid w:val="00771994"/>
    <w:rsid w:val="00772A56"/>
    <w:rsid w:val="0077473B"/>
    <w:rsid w:val="007760FD"/>
    <w:rsid w:val="007765AD"/>
    <w:rsid w:val="00776823"/>
    <w:rsid w:val="00777348"/>
    <w:rsid w:val="00777DB4"/>
    <w:rsid w:val="00781042"/>
    <w:rsid w:val="00781250"/>
    <w:rsid w:val="00781A94"/>
    <w:rsid w:val="00781EA6"/>
    <w:rsid w:val="00782615"/>
    <w:rsid w:val="00782B30"/>
    <w:rsid w:val="0078388A"/>
    <w:rsid w:val="007857BE"/>
    <w:rsid w:val="00786D97"/>
    <w:rsid w:val="0078712E"/>
    <w:rsid w:val="0078720F"/>
    <w:rsid w:val="00787987"/>
    <w:rsid w:val="00787E2C"/>
    <w:rsid w:val="0079203A"/>
    <w:rsid w:val="0079222C"/>
    <w:rsid w:val="0079269F"/>
    <w:rsid w:val="00793908"/>
    <w:rsid w:val="007953A8"/>
    <w:rsid w:val="00795844"/>
    <w:rsid w:val="0079783E"/>
    <w:rsid w:val="00797EDF"/>
    <w:rsid w:val="007A076E"/>
    <w:rsid w:val="007A2F52"/>
    <w:rsid w:val="007A3C0C"/>
    <w:rsid w:val="007A3C46"/>
    <w:rsid w:val="007A45C4"/>
    <w:rsid w:val="007A6F04"/>
    <w:rsid w:val="007A72FA"/>
    <w:rsid w:val="007B0854"/>
    <w:rsid w:val="007B0C15"/>
    <w:rsid w:val="007B1F39"/>
    <w:rsid w:val="007B47CA"/>
    <w:rsid w:val="007B71EA"/>
    <w:rsid w:val="007B74D2"/>
    <w:rsid w:val="007C1E0A"/>
    <w:rsid w:val="007C2483"/>
    <w:rsid w:val="007C6B16"/>
    <w:rsid w:val="007C6CAA"/>
    <w:rsid w:val="007D0CAB"/>
    <w:rsid w:val="007D0DB1"/>
    <w:rsid w:val="007D4359"/>
    <w:rsid w:val="007D5129"/>
    <w:rsid w:val="007D52CB"/>
    <w:rsid w:val="007D548E"/>
    <w:rsid w:val="007D5D0B"/>
    <w:rsid w:val="007D5D74"/>
    <w:rsid w:val="007D63A8"/>
    <w:rsid w:val="007D6F08"/>
    <w:rsid w:val="007E0B5A"/>
    <w:rsid w:val="007E18EE"/>
    <w:rsid w:val="007E1D4D"/>
    <w:rsid w:val="007E3303"/>
    <w:rsid w:val="007E37E1"/>
    <w:rsid w:val="007E397D"/>
    <w:rsid w:val="007E5421"/>
    <w:rsid w:val="007E68FF"/>
    <w:rsid w:val="007E761A"/>
    <w:rsid w:val="007E7BE8"/>
    <w:rsid w:val="007F03D9"/>
    <w:rsid w:val="007F15A1"/>
    <w:rsid w:val="007F2DC9"/>
    <w:rsid w:val="007F2F4E"/>
    <w:rsid w:val="007F54E0"/>
    <w:rsid w:val="007F7402"/>
    <w:rsid w:val="00802E98"/>
    <w:rsid w:val="00804C8A"/>
    <w:rsid w:val="008052A9"/>
    <w:rsid w:val="008067DF"/>
    <w:rsid w:val="008076FB"/>
    <w:rsid w:val="00810245"/>
    <w:rsid w:val="00810AD7"/>
    <w:rsid w:val="008111D7"/>
    <w:rsid w:val="00812DB5"/>
    <w:rsid w:val="00813C6C"/>
    <w:rsid w:val="00817A03"/>
    <w:rsid w:val="0082145C"/>
    <w:rsid w:val="00821655"/>
    <w:rsid w:val="008217A5"/>
    <w:rsid w:val="00821830"/>
    <w:rsid w:val="008218B3"/>
    <w:rsid w:val="00822FB8"/>
    <w:rsid w:val="008239F1"/>
    <w:rsid w:val="0082517E"/>
    <w:rsid w:val="00826C15"/>
    <w:rsid w:val="00826C6A"/>
    <w:rsid w:val="008271DF"/>
    <w:rsid w:val="008304C2"/>
    <w:rsid w:val="0083059C"/>
    <w:rsid w:val="00830BF3"/>
    <w:rsid w:val="00832311"/>
    <w:rsid w:val="008324F5"/>
    <w:rsid w:val="008327DE"/>
    <w:rsid w:val="0083521B"/>
    <w:rsid w:val="00835701"/>
    <w:rsid w:val="00835E5E"/>
    <w:rsid w:val="0083697A"/>
    <w:rsid w:val="00836BFD"/>
    <w:rsid w:val="00837103"/>
    <w:rsid w:val="00837612"/>
    <w:rsid w:val="0084195B"/>
    <w:rsid w:val="008420A6"/>
    <w:rsid w:val="00843293"/>
    <w:rsid w:val="00843366"/>
    <w:rsid w:val="00843C4A"/>
    <w:rsid w:val="00844574"/>
    <w:rsid w:val="008445CF"/>
    <w:rsid w:val="00846B33"/>
    <w:rsid w:val="008477D1"/>
    <w:rsid w:val="008508FD"/>
    <w:rsid w:val="00850C97"/>
    <w:rsid w:val="00851677"/>
    <w:rsid w:val="008521AF"/>
    <w:rsid w:val="00852271"/>
    <w:rsid w:val="0085263C"/>
    <w:rsid w:val="00852917"/>
    <w:rsid w:val="008533B6"/>
    <w:rsid w:val="00854167"/>
    <w:rsid w:val="00854669"/>
    <w:rsid w:val="00855CDF"/>
    <w:rsid w:val="008560B3"/>
    <w:rsid w:val="00856F2F"/>
    <w:rsid w:val="00857460"/>
    <w:rsid w:val="00857AC6"/>
    <w:rsid w:val="008601E7"/>
    <w:rsid w:val="00861541"/>
    <w:rsid w:val="008617F3"/>
    <w:rsid w:val="00861C01"/>
    <w:rsid w:val="00861C43"/>
    <w:rsid w:val="00862A69"/>
    <w:rsid w:val="0086313A"/>
    <w:rsid w:val="008633A1"/>
    <w:rsid w:val="008635BE"/>
    <w:rsid w:val="00863DEF"/>
    <w:rsid w:val="00864FE9"/>
    <w:rsid w:val="008652E5"/>
    <w:rsid w:val="0086534C"/>
    <w:rsid w:val="008657A0"/>
    <w:rsid w:val="00866DFC"/>
    <w:rsid w:val="00867742"/>
    <w:rsid w:val="00867F31"/>
    <w:rsid w:val="00870E86"/>
    <w:rsid w:val="00871278"/>
    <w:rsid w:val="00874070"/>
    <w:rsid w:val="00875FEA"/>
    <w:rsid w:val="00876D2E"/>
    <w:rsid w:val="008811F1"/>
    <w:rsid w:val="00881C26"/>
    <w:rsid w:val="008841A7"/>
    <w:rsid w:val="0088466F"/>
    <w:rsid w:val="00885026"/>
    <w:rsid w:val="008850BD"/>
    <w:rsid w:val="00886FB1"/>
    <w:rsid w:val="00887750"/>
    <w:rsid w:val="00890576"/>
    <w:rsid w:val="008912C3"/>
    <w:rsid w:val="00891447"/>
    <w:rsid w:val="00891666"/>
    <w:rsid w:val="00893FCE"/>
    <w:rsid w:val="00895119"/>
    <w:rsid w:val="00895D2B"/>
    <w:rsid w:val="0089616B"/>
    <w:rsid w:val="00896A23"/>
    <w:rsid w:val="008970E0"/>
    <w:rsid w:val="0089762A"/>
    <w:rsid w:val="008A1224"/>
    <w:rsid w:val="008A1A81"/>
    <w:rsid w:val="008A2E7B"/>
    <w:rsid w:val="008A45C1"/>
    <w:rsid w:val="008A59B2"/>
    <w:rsid w:val="008A731A"/>
    <w:rsid w:val="008A7347"/>
    <w:rsid w:val="008A7DCC"/>
    <w:rsid w:val="008B024A"/>
    <w:rsid w:val="008B0AEA"/>
    <w:rsid w:val="008B0B94"/>
    <w:rsid w:val="008B13C1"/>
    <w:rsid w:val="008B23F4"/>
    <w:rsid w:val="008B26D5"/>
    <w:rsid w:val="008B4FAF"/>
    <w:rsid w:val="008B58B9"/>
    <w:rsid w:val="008B6437"/>
    <w:rsid w:val="008B68B0"/>
    <w:rsid w:val="008C0AF7"/>
    <w:rsid w:val="008C0C34"/>
    <w:rsid w:val="008C1838"/>
    <w:rsid w:val="008C39F3"/>
    <w:rsid w:val="008C3F21"/>
    <w:rsid w:val="008C4A68"/>
    <w:rsid w:val="008C576F"/>
    <w:rsid w:val="008C5CD4"/>
    <w:rsid w:val="008C612A"/>
    <w:rsid w:val="008C620E"/>
    <w:rsid w:val="008C637E"/>
    <w:rsid w:val="008C6479"/>
    <w:rsid w:val="008C6655"/>
    <w:rsid w:val="008C6CEC"/>
    <w:rsid w:val="008C6E61"/>
    <w:rsid w:val="008D00D6"/>
    <w:rsid w:val="008D029D"/>
    <w:rsid w:val="008D1CD1"/>
    <w:rsid w:val="008D272A"/>
    <w:rsid w:val="008D3C73"/>
    <w:rsid w:val="008D5CBC"/>
    <w:rsid w:val="008D6357"/>
    <w:rsid w:val="008E06F8"/>
    <w:rsid w:val="008E0BBE"/>
    <w:rsid w:val="008E31E9"/>
    <w:rsid w:val="008E360C"/>
    <w:rsid w:val="008E3C05"/>
    <w:rsid w:val="008E3C0E"/>
    <w:rsid w:val="008E3D43"/>
    <w:rsid w:val="008E4E6B"/>
    <w:rsid w:val="008E5392"/>
    <w:rsid w:val="008E656F"/>
    <w:rsid w:val="008E75A5"/>
    <w:rsid w:val="008E7F51"/>
    <w:rsid w:val="008F04EB"/>
    <w:rsid w:val="008F0757"/>
    <w:rsid w:val="008F1437"/>
    <w:rsid w:val="008F1B5E"/>
    <w:rsid w:val="008F24AB"/>
    <w:rsid w:val="008F44F4"/>
    <w:rsid w:val="008F4B66"/>
    <w:rsid w:val="008F4C0F"/>
    <w:rsid w:val="008F4F61"/>
    <w:rsid w:val="008F5A4A"/>
    <w:rsid w:val="008F5FAC"/>
    <w:rsid w:val="008F69EB"/>
    <w:rsid w:val="008F6BB6"/>
    <w:rsid w:val="0090154F"/>
    <w:rsid w:val="00902765"/>
    <w:rsid w:val="00902DBB"/>
    <w:rsid w:val="00904D46"/>
    <w:rsid w:val="00906259"/>
    <w:rsid w:val="00907167"/>
    <w:rsid w:val="009073C9"/>
    <w:rsid w:val="0091079A"/>
    <w:rsid w:val="009111C6"/>
    <w:rsid w:val="00911412"/>
    <w:rsid w:val="00911765"/>
    <w:rsid w:val="0091404F"/>
    <w:rsid w:val="0091442F"/>
    <w:rsid w:val="009148A7"/>
    <w:rsid w:val="009151FA"/>
    <w:rsid w:val="00915818"/>
    <w:rsid w:val="00915885"/>
    <w:rsid w:val="009172FA"/>
    <w:rsid w:val="00917336"/>
    <w:rsid w:val="00917360"/>
    <w:rsid w:val="00917C76"/>
    <w:rsid w:val="00922ECE"/>
    <w:rsid w:val="009257C7"/>
    <w:rsid w:val="00925859"/>
    <w:rsid w:val="00925ED5"/>
    <w:rsid w:val="00926077"/>
    <w:rsid w:val="00927200"/>
    <w:rsid w:val="0092771A"/>
    <w:rsid w:val="009277DC"/>
    <w:rsid w:val="00932CA4"/>
    <w:rsid w:val="0093364E"/>
    <w:rsid w:val="00934A7C"/>
    <w:rsid w:val="00935128"/>
    <w:rsid w:val="00935A24"/>
    <w:rsid w:val="00936D29"/>
    <w:rsid w:val="009371BD"/>
    <w:rsid w:val="009373EE"/>
    <w:rsid w:val="00937CAC"/>
    <w:rsid w:val="00937CC4"/>
    <w:rsid w:val="0094123D"/>
    <w:rsid w:val="0094168C"/>
    <w:rsid w:val="00941854"/>
    <w:rsid w:val="009432E2"/>
    <w:rsid w:val="00943551"/>
    <w:rsid w:val="00945519"/>
    <w:rsid w:val="0094691A"/>
    <w:rsid w:val="009525AE"/>
    <w:rsid w:val="00952DD0"/>
    <w:rsid w:val="0095411A"/>
    <w:rsid w:val="00960329"/>
    <w:rsid w:val="00960495"/>
    <w:rsid w:val="00960A9A"/>
    <w:rsid w:val="009612E4"/>
    <w:rsid w:val="00962889"/>
    <w:rsid w:val="00962A50"/>
    <w:rsid w:val="00964BA2"/>
    <w:rsid w:val="00964FFE"/>
    <w:rsid w:val="009650D4"/>
    <w:rsid w:val="00965EDD"/>
    <w:rsid w:val="00967023"/>
    <w:rsid w:val="00971542"/>
    <w:rsid w:val="00972330"/>
    <w:rsid w:val="00972C53"/>
    <w:rsid w:val="00972F0D"/>
    <w:rsid w:val="00973EA9"/>
    <w:rsid w:val="00974785"/>
    <w:rsid w:val="009756F4"/>
    <w:rsid w:val="009757E1"/>
    <w:rsid w:val="00976833"/>
    <w:rsid w:val="00980914"/>
    <w:rsid w:val="00981C92"/>
    <w:rsid w:val="0098247A"/>
    <w:rsid w:val="00982672"/>
    <w:rsid w:val="00983D6F"/>
    <w:rsid w:val="00984B89"/>
    <w:rsid w:val="00985513"/>
    <w:rsid w:val="00985FF4"/>
    <w:rsid w:val="00986FD5"/>
    <w:rsid w:val="00987C69"/>
    <w:rsid w:val="00990B91"/>
    <w:rsid w:val="00992276"/>
    <w:rsid w:val="00992BAD"/>
    <w:rsid w:val="0099378B"/>
    <w:rsid w:val="009979AA"/>
    <w:rsid w:val="00997CAA"/>
    <w:rsid w:val="00997D67"/>
    <w:rsid w:val="009A02A2"/>
    <w:rsid w:val="009A0453"/>
    <w:rsid w:val="009A053A"/>
    <w:rsid w:val="009A1CBF"/>
    <w:rsid w:val="009A1DFF"/>
    <w:rsid w:val="009A21B3"/>
    <w:rsid w:val="009A3163"/>
    <w:rsid w:val="009A3267"/>
    <w:rsid w:val="009A3512"/>
    <w:rsid w:val="009A4C86"/>
    <w:rsid w:val="009A50A1"/>
    <w:rsid w:val="009B123F"/>
    <w:rsid w:val="009B446B"/>
    <w:rsid w:val="009B4639"/>
    <w:rsid w:val="009B7AEB"/>
    <w:rsid w:val="009C0225"/>
    <w:rsid w:val="009C0564"/>
    <w:rsid w:val="009C07E9"/>
    <w:rsid w:val="009C1616"/>
    <w:rsid w:val="009C263E"/>
    <w:rsid w:val="009C3B50"/>
    <w:rsid w:val="009C3DD2"/>
    <w:rsid w:val="009C43B6"/>
    <w:rsid w:val="009C4827"/>
    <w:rsid w:val="009C50E5"/>
    <w:rsid w:val="009C51E4"/>
    <w:rsid w:val="009C5E8B"/>
    <w:rsid w:val="009C6197"/>
    <w:rsid w:val="009D1552"/>
    <w:rsid w:val="009D184B"/>
    <w:rsid w:val="009D1869"/>
    <w:rsid w:val="009D1C9F"/>
    <w:rsid w:val="009D2DD4"/>
    <w:rsid w:val="009D3559"/>
    <w:rsid w:val="009D5BFA"/>
    <w:rsid w:val="009D5D89"/>
    <w:rsid w:val="009D62BD"/>
    <w:rsid w:val="009D79C6"/>
    <w:rsid w:val="009E15EA"/>
    <w:rsid w:val="009E278D"/>
    <w:rsid w:val="009E44F8"/>
    <w:rsid w:val="009E589C"/>
    <w:rsid w:val="009E61A0"/>
    <w:rsid w:val="009F1A49"/>
    <w:rsid w:val="009F445E"/>
    <w:rsid w:val="009F44EC"/>
    <w:rsid w:val="009F5B97"/>
    <w:rsid w:val="009F5C7E"/>
    <w:rsid w:val="009F655B"/>
    <w:rsid w:val="009F7589"/>
    <w:rsid w:val="00A00862"/>
    <w:rsid w:val="00A054A4"/>
    <w:rsid w:val="00A078FB"/>
    <w:rsid w:val="00A12630"/>
    <w:rsid w:val="00A130D9"/>
    <w:rsid w:val="00A1643D"/>
    <w:rsid w:val="00A169D2"/>
    <w:rsid w:val="00A17186"/>
    <w:rsid w:val="00A208FA"/>
    <w:rsid w:val="00A21314"/>
    <w:rsid w:val="00A22A37"/>
    <w:rsid w:val="00A2482F"/>
    <w:rsid w:val="00A24A78"/>
    <w:rsid w:val="00A24DCC"/>
    <w:rsid w:val="00A25D97"/>
    <w:rsid w:val="00A31BCE"/>
    <w:rsid w:val="00A31E8C"/>
    <w:rsid w:val="00A32275"/>
    <w:rsid w:val="00A32BB5"/>
    <w:rsid w:val="00A33892"/>
    <w:rsid w:val="00A35168"/>
    <w:rsid w:val="00A35E73"/>
    <w:rsid w:val="00A411AF"/>
    <w:rsid w:val="00A413FC"/>
    <w:rsid w:val="00A4161A"/>
    <w:rsid w:val="00A418A5"/>
    <w:rsid w:val="00A41D01"/>
    <w:rsid w:val="00A42404"/>
    <w:rsid w:val="00A42665"/>
    <w:rsid w:val="00A430FA"/>
    <w:rsid w:val="00A45317"/>
    <w:rsid w:val="00A4549E"/>
    <w:rsid w:val="00A45655"/>
    <w:rsid w:val="00A47FA6"/>
    <w:rsid w:val="00A500FF"/>
    <w:rsid w:val="00A5144B"/>
    <w:rsid w:val="00A51478"/>
    <w:rsid w:val="00A52DED"/>
    <w:rsid w:val="00A537CA"/>
    <w:rsid w:val="00A53CD0"/>
    <w:rsid w:val="00A54829"/>
    <w:rsid w:val="00A55444"/>
    <w:rsid w:val="00A60F57"/>
    <w:rsid w:val="00A61EA2"/>
    <w:rsid w:val="00A61FDD"/>
    <w:rsid w:val="00A62262"/>
    <w:rsid w:val="00A62C15"/>
    <w:rsid w:val="00A63516"/>
    <w:rsid w:val="00A63818"/>
    <w:rsid w:val="00A63A4F"/>
    <w:rsid w:val="00A65E79"/>
    <w:rsid w:val="00A65EFA"/>
    <w:rsid w:val="00A660E0"/>
    <w:rsid w:val="00A669FD"/>
    <w:rsid w:val="00A676B2"/>
    <w:rsid w:val="00A70590"/>
    <w:rsid w:val="00A70E9B"/>
    <w:rsid w:val="00A72246"/>
    <w:rsid w:val="00A72415"/>
    <w:rsid w:val="00A73DDD"/>
    <w:rsid w:val="00A747BA"/>
    <w:rsid w:val="00A74B12"/>
    <w:rsid w:val="00A75E37"/>
    <w:rsid w:val="00A76A66"/>
    <w:rsid w:val="00A76D51"/>
    <w:rsid w:val="00A76F3F"/>
    <w:rsid w:val="00A77086"/>
    <w:rsid w:val="00A77D09"/>
    <w:rsid w:val="00A812CA"/>
    <w:rsid w:val="00A81AA3"/>
    <w:rsid w:val="00A81D67"/>
    <w:rsid w:val="00A8414E"/>
    <w:rsid w:val="00A865AF"/>
    <w:rsid w:val="00A86E21"/>
    <w:rsid w:val="00A87B09"/>
    <w:rsid w:val="00A909F0"/>
    <w:rsid w:val="00A90B16"/>
    <w:rsid w:val="00A916B5"/>
    <w:rsid w:val="00A9267C"/>
    <w:rsid w:val="00A932C8"/>
    <w:rsid w:val="00A93B03"/>
    <w:rsid w:val="00A9571E"/>
    <w:rsid w:val="00A9603F"/>
    <w:rsid w:val="00A960F2"/>
    <w:rsid w:val="00AA10D6"/>
    <w:rsid w:val="00AA139C"/>
    <w:rsid w:val="00AA1863"/>
    <w:rsid w:val="00AA192D"/>
    <w:rsid w:val="00AA1A1F"/>
    <w:rsid w:val="00AA1D0E"/>
    <w:rsid w:val="00AA2C08"/>
    <w:rsid w:val="00AA2FE0"/>
    <w:rsid w:val="00AA3D99"/>
    <w:rsid w:val="00AA51BE"/>
    <w:rsid w:val="00AA53BF"/>
    <w:rsid w:val="00AA6391"/>
    <w:rsid w:val="00AA6801"/>
    <w:rsid w:val="00AA6981"/>
    <w:rsid w:val="00AA74CA"/>
    <w:rsid w:val="00AB0547"/>
    <w:rsid w:val="00AB167D"/>
    <w:rsid w:val="00AB362F"/>
    <w:rsid w:val="00AB4759"/>
    <w:rsid w:val="00AC02EE"/>
    <w:rsid w:val="00AC04A0"/>
    <w:rsid w:val="00AC0FC9"/>
    <w:rsid w:val="00AC1104"/>
    <w:rsid w:val="00AC2280"/>
    <w:rsid w:val="00AC4095"/>
    <w:rsid w:val="00AC784D"/>
    <w:rsid w:val="00AC7E1C"/>
    <w:rsid w:val="00AD05A6"/>
    <w:rsid w:val="00AD101D"/>
    <w:rsid w:val="00AD23DB"/>
    <w:rsid w:val="00AD26B8"/>
    <w:rsid w:val="00AD452D"/>
    <w:rsid w:val="00AD4632"/>
    <w:rsid w:val="00AD5F01"/>
    <w:rsid w:val="00AD66D2"/>
    <w:rsid w:val="00AD6726"/>
    <w:rsid w:val="00AD6A95"/>
    <w:rsid w:val="00AE3640"/>
    <w:rsid w:val="00AE451B"/>
    <w:rsid w:val="00AE606E"/>
    <w:rsid w:val="00AE6AAB"/>
    <w:rsid w:val="00AE6CA7"/>
    <w:rsid w:val="00AE7691"/>
    <w:rsid w:val="00AF1254"/>
    <w:rsid w:val="00AF22F1"/>
    <w:rsid w:val="00AF4E63"/>
    <w:rsid w:val="00AF5C4A"/>
    <w:rsid w:val="00AF5DBD"/>
    <w:rsid w:val="00AF71AA"/>
    <w:rsid w:val="00AF7659"/>
    <w:rsid w:val="00AF7C52"/>
    <w:rsid w:val="00B01C7B"/>
    <w:rsid w:val="00B02BCD"/>
    <w:rsid w:val="00B03FE9"/>
    <w:rsid w:val="00B04334"/>
    <w:rsid w:val="00B06A6B"/>
    <w:rsid w:val="00B070F1"/>
    <w:rsid w:val="00B106EE"/>
    <w:rsid w:val="00B10FCA"/>
    <w:rsid w:val="00B11004"/>
    <w:rsid w:val="00B13015"/>
    <w:rsid w:val="00B14CFC"/>
    <w:rsid w:val="00B218B3"/>
    <w:rsid w:val="00B2216F"/>
    <w:rsid w:val="00B229FE"/>
    <w:rsid w:val="00B24F4F"/>
    <w:rsid w:val="00B25FEB"/>
    <w:rsid w:val="00B2600D"/>
    <w:rsid w:val="00B27DFF"/>
    <w:rsid w:val="00B308EC"/>
    <w:rsid w:val="00B30C4C"/>
    <w:rsid w:val="00B31FF0"/>
    <w:rsid w:val="00B32494"/>
    <w:rsid w:val="00B32CB2"/>
    <w:rsid w:val="00B33360"/>
    <w:rsid w:val="00B349FD"/>
    <w:rsid w:val="00B351DA"/>
    <w:rsid w:val="00B35997"/>
    <w:rsid w:val="00B3605F"/>
    <w:rsid w:val="00B40763"/>
    <w:rsid w:val="00B419A5"/>
    <w:rsid w:val="00B4447C"/>
    <w:rsid w:val="00B448CB"/>
    <w:rsid w:val="00B45DC9"/>
    <w:rsid w:val="00B46CE6"/>
    <w:rsid w:val="00B5411D"/>
    <w:rsid w:val="00B54305"/>
    <w:rsid w:val="00B55729"/>
    <w:rsid w:val="00B559C6"/>
    <w:rsid w:val="00B55D32"/>
    <w:rsid w:val="00B56F20"/>
    <w:rsid w:val="00B576D4"/>
    <w:rsid w:val="00B60AA3"/>
    <w:rsid w:val="00B613CC"/>
    <w:rsid w:val="00B61FE5"/>
    <w:rsid w:val="00B62746"/>
    <w:rsid w:val="00B637D8"/>
    <w:rsid w:val="00B65073"/>
    <w:rsid w:val="00B664A9"/>
    <w:rsid w:val="00B665A8"/>
    <w:rsid w:val="00B66B5E"/>
    <w:rsid w:val="00B72F0F"/>
    <w:rsid w:val="00B742B3"/>
    <w:rsid w:val="00B773BD"/>
    <w:rsid w:val="00B7757C"/>
    <w:rsid w:val="00B77EB5"/>
    <w:rsid w:val="00B81152"/>
    <w:rsid w:val="00B81F43"/>
    <w:rsid w:val="00B82179"/>
    <w:rsid w:val="00B822C5"/>
    <w:rsid w:val="00B84019"/>
    <w:rsid w:val="00B8443E"/>
    <w:rsid w:val="00B86586"/>
    <w:rsid w:val="00B9059F"/>
    <w:rsid w:val="00B90B7A"/>
    <w:rsid w:val="00B915E4"/>
    <w:rsid w:val="00B92171"/>
    <w:rsid w:val="00B92CA9"/>
    <w:rsid w:val="00B937F4"/>
    <w:rsid w:val="00B9488A"/>
    <w:rsid w:val="00B9496C"/>
    <w:rsid w:val="00B94E0A"/>
    <w:rsid w:val="00B954CE"/>
    <w:rsid w:val="00B95C30"/>
    <w:rsid w:val="00B95D4D"/>
    <w:rsid w:val="00B95E0D"/>
    <w:rsid w:val="00BA0657"/>
    <w:rsid w:val="00BA0B19"/>
    <w:rsid w:val="00BA382F"/>
    <w:rsid w:val="00BA48CF"/>
    <w:rsid w:val="00BA6205"/>
    <w:rsid w:val="00BA7294"/>
    <w:rsid w:val="00BB0FDB"/>
    <w:rsid w:val="00BB2225"/>
    <w:rsid w:val="00BB3283"/>
    <w:rsid w:val="00BB5667"/>
    <w:rsid w:val="00BB58E8"/>
    <w:rsid w:val="00BB58EF"/>
    <w:rsid w:val="00BB5DF8"/>
    <w:rsid w:val="00BB6AFC"/>
    <w:rsid w:val="00BC02C9"/>
    <w:rsid w:val="00BC0F70"/>
    <w:rsid w:val="00BC145F"/>
    <w:rsid w:val="00BC16AE"/>
    <w:rsid w:val="00BC1BD7"/>
    <w:rsid w:val="00BC3A0C"/>
    <w:rsid w:val="00BC47BD"/>
    <w:rsid w:val="00BC66C5"/>
    <w:rsid w:val="00BC7E68"/>
    <w:rsid w:val="00BC7FAA"/>
    <w:rsid w:val="00BD027E"/>
    <w:rsid w:val="00BD1F02"/>
    <w:rsid w:val="00BD362D"/>
    <w:rsid w:val="00BD47F2"/>
    <w:rsid w:val="00BD51A8"/>
    <w:rsid w:val="00BD5310"/>
    <w:rsid w:val="00BD57E8"/>
    <w:rsid w:val="00BD5A83"/>
    <w:rsid w:val="00BD5B12"/>
    <w:rsid w:val="00BD761C"/>
    <w:rsid w:val="00BE1078"/>
    <w:rsid w:val="00BE2097"/>
    <w:rsid w:val="00BE234E"/>
    <w:rsid w:val="00BE2CEF"/>
    <w:rsid w:val="00BE37AA"/>
    <w:rsid w:val="00BE5FEB"/>
    <w:rsid w:val="00BE616E"/>
    <w:rsid w:val="00BE72DD"/>
    <w:rsid w:val="00BF0A80"/>
    <w:rsid w:val="00BF18B3"/>
    <w:rsid w:val="00BF196D"/>
    <w:rsid w:val="00BF2316"/>
    <w:rsid w:val="00BF24BD"/>
    <w:rsid w:val="00BF5B1C"/>
    <w:rsid w:val="00BF5C0D"/>
    <w:rsid w:val="00BF5F2B"/>
    <w:rsid w:val="00BF64E0"/>
    <w:rsid w:val="00BF7F6A"/>
    <w:rsid w:val="00C01E20"/>
    <w:rsid w:val="00C02A57"/>
    <w:rsid w:val="00C02EAE"/>
    <w:rsid w:val="00C037F3"/>
    <w:rsid w:val="00C03B89"/>
    <w:rsid w:val="00C0566B"/>
    <w:rsid w:val="00C05F91"/>
    <w:rsid w:val="00C0607E"/>
    <w:rsid w:val="00C06144"/>
    <w:rsid w:val="00C062C3"/>
    <w:rsid w:val="00C0656F"/>
    <w:rsid w:val="00C0660B"/>
    <w:rsid w:val="00C10335"/>
    <w:rsid w:val="00C104C0"/>
    <w:rsid w:val="00C14507"/>
    <w:rsid w:val="00C155D2"/>
    <w:rsid w:val="00C15C74"/>
    <w:rsid w:val="00C2079D"/>
    <w:rsid w:val="00C20CD1"/>
    <w:rsid w:val="00C20EA3"/>
    <w:rsid w:val="00C22231"/>
    <w:rsid w:val="00C22F7F"/>
    <w:rsid w:val="00C30A42"/>
    <w:rsid w:val="00C31930"/>
    <w:rsid w:val="00C34CAC"/>
    <w:rsid w:val="00C35217"/>
    <w:rsid w:val="00C36722"/>
    <w:rsid w:val="00C36856"/>
    <w:rsid w:val="00C37E9B"/>
    <w:rsid w:val="00C40ADD"/>
    <w:rsid w:val="00C41BFE"/>
    <w:rsid w:val="00C440ED"/>
    <w:rsid w:val="00C451CC"/>
    <w:rsid w:val="00C45EB5"/>
    <w:rsid w:val="00C463EC"/>
    <w:rsid w:val="00C467A6"/>
    <w:rsid w:val="00C46C50"/>
    <w:rsid w:val="00C47857"/>
    <w:rsid w:val="00C50253"/>
    <w:rsid w:val="00C50EAA"/>
    <w:rsid w:val="00C51BC8"/>
    <w:rsid w:val="00C51D8B"/>
    <w:rsid w:val="00C521BD"/>
    <w:rsid w:val="00C52BA8"/>
    <w:rsid w:val="00C536AF"/>
    <w:rsid w:val="00C53939"/>
    <w:rsid w:val="00C56444"/>
    <w:rsid w:val="00C571F7"/>
    <w:rsid w:val="00C61073"/>
    <w:rsid w:val="00C61580"/>
    <w:rsid w:val="00C6207F"/>
    <w:rsid w:val="00C62DA4"/>
    <w:rsid w:val="00C62DA7"/>
    <w:rsid w:val="00C63238"/>
    <w:rsid w:val="00C634AD"/>
    <w:rsid w:val="00C63E25"/>
    <w:rsid w:val="00C65677"/>
    <w:rsid w:val="00C6618F"/>
    <w:rsid w:val="00C706CC"/>
    <w:rsid w:val="00C71208"/>
    <w:rsid w:val="00C7402C"/>
    <w:rsid w:val="00C7581E"/>
    <w:rsid w:val="00C75EC2"/>
    <w:rsid w:val="00C76189"/>
    <w:rsid w:val="00C769BC"/>
    <w:rsid w:val="00C779F6"/>
    <w:rsid w:val="00C80086"/>
    <w:rsid w:val="00C81131"/>
    <w:rsid w:val="00C81615"/>
    <w:rsid w:val="00C81FCB"/>
    <w:rsid w:val="00C8252A"/>
    <w:rsid w:val="00C82EC9"/>
    <w:rsid w:val="00C8438A"/>
    <w:rsid w:val="00C84CC5"/>
    <w:rsid w:val="00C86502"/>
    <w:rsid w:val="00C86706"/>
    <w:rsid w:val="00C86FD5"/>
    <w:rsid w:val="00C877C7"/>
    <w:rsid w:val="00C950EB"/>
    <w:rsid w:val="00C959C4"/>
    <w:rsid w:val="00C95B7C"/>
    <w:rsid w:val="00C95E7C"/>
    <w:rsid w:val="00C9671D"/>
    <w:rsid w:val="00C9684B"/>
    <w:rsid w:val="00C97295"/>
    <w:rsid w:val="00C977D3"/>
    <w:rsid w:val="00C97CBF"/>
    <w:rsid w:val="00C97EDF"/>
    <w:rsid w:val="00CA2A21"/>
    <w:rsid w:val="00CA2ACC"/>
    <w:rsid w:val="00CA3A64"/>
    <w:rsid w:val="00CA3D9E"/>
    <w:rsid w:val="00CA5AC7"/>
    <w:rsid w:val="00CA5B40"/>
    <w:rsid w:val="00CA660A"/>
    <w:rsid w:val="00CA6E0A"/>
    <w:rsid w:val="00CB02F1"/>
    <w:rsid w:val="00CB03C0"/>
    <w:rsid w:val="00CB070A"/>
    <w:rsid w:val="00CB119E"/>
    <w:rsid w:val="00CB1E92"/>
    <w:rsid w:val="00CB2240"/>
    <w:rsid w:val="00CB2933"/>
    <w:rsid w:val="00CB2B9A"/>
    <w:rsid w:val="00CB4048"/>
    <w:rsid w:val="00CB4058"/>
    <w:rsid w:val="00CB5CF5"/>
    <w:rsid w:val="00CB6235"/>
    <w:rsid w:val="00CB6DDF"/>
    <w:rsid w:val="00CB755C"/>
    <w:rsid w:val="00CC0846"/>
    <w:rsid w:val="00CC0FDF"/>
    <w:rsid w:val="00CC3ED3"/>
    <w:rsid w:val="00CC6B1A"/>
    <w:rsid w:val="00CD004F"/>
    <w:rsid w:val="00CD12B5"/>
    <w:rsid w:val="00CD14D0"/>
    <w:rsid w:val="00CD19A0"/>
    <w:rsid w:val="00CD28FE"/>
    <w:rsid w:val="00CD2AE1"/>
    <w:rsid w:val="00CD30E6"/>
    <w:rsid w:val="00CD3DB8"/>
    <w:rsid w:val="00CD4BEA"/>
    <w:rsid w:val="00CD7438"/>
    <w:rsid w:val="00CE0249"/>
    <w:rsid w:val="00CE26AA"/>
    <w:rsid w:val="00CE514A"/>
    <w:rsid w:val="00CE5FCF"/>
    <w:rsid w:val="00CE62F7"/>
    <w:rsid w:val="00CE667D"/>
    <w:rsid w:val="00CE6D0E"/>
    <w:rsid w:val="00CF1A46"/>
    <w:rsid w:val="00CF2324"/>
    <w:rsid w:val="00CF2C97"/>
    <w:rsid w:val="00CF2ED5"/>
    <w:rsid w:val="00CF37C8"/>
    <w:rsid w:val="00CF7867"/>
    <w:rsid w:val="00D004FC"/>
    <w:rsid w:val="00D00AB4"/>
    <w:rsid w:val="00D025AC"/>
    <w:rsid w:val="00D034DE"/>
    <w:rsid w:val="00D048A4"/>
    <w:rsid w:val="00D054C6"/>
    <w:rsid w:val="00D059B7"/>
    <w:rsid w:val="00D05CFC"/>
    <w:rsid w:val="00D06A8A"/>
    <w:rsid w:val="00D06DE8"/>
    <w:rsid w:val="00D06F44"/>
    <w:rsid w:val="00D10484"/>
    <w:rsid w:val="00D10C5E"/>
    <w:rsid w:val="00D11655"/>
    <w:rsid w:val="00D11EA3"/>
    <w:rsid w:val="00D131C3"/>
    <w:rsid w:val="00D14733"/>
    <w:rsid w:val="00D17BF6"/>
    <w:rsid w:val="00D17D3E"/>
    <w:rsid w:val="00D20CB5"/>
    <w:rsid w:val="00D2174C"/>
    <w:rsid w:val="00D21E86"/>
    <w:rsid w:val="00D223E7"/>
    <w:rsid w:val="00D23446"/>
    <w:rsid w:val="00D23E42"/>
    <w:rsid w:val="00D2407C"/>
    <w:rsid w:val="00D243F1"/>
    <w:rsid w:val="00D24673"/>
    <w:rsid w:val="00D26D42"/>
    <w:rsid w:val="00D27176"/>
    <w:rsid w:val="00D326B2"/>
    <w:rsid w:val="00D3277E"/>
    <w:rsid w:val="00D32999"/>
    <w:rsid w:val="00D32F87"/>
    <w:rsid w:val="00D335F0"/>
    <w:rsid w:val="00D3693A"/>
    <w:rsid w:val="00D412D1"/>
    <w:rsid w:val="00D46392"/>
    <w:rsid w:val="00D47090"/>
    <w:rsid w:val="00D473AE"/>
    <w:rsid w:val="00D476E1"/>
    <w:rsid w:val="00D47A6D"/>
    <w:rsid w:val="00D506D9"/>
    <w:rsid w:val="00D506EF"/>
    <w:rsid w:val="00D51350"/>
    <w:rsid w:val="00D51878"/>
    <w:rsid w:val="00D53220"/>
    <w:rsid w:val="00D533B3"/>
    <w:rsid w:val="00D54748"/>
    <w:rsid w:val="00D57808"/>
    <w:rsid w:val="00D62953"/>
    <w:rsid w:val="00D6482A"/>
    <w:rsid w:val="00D6658B"/>
    <w:rsid w:val="00D66C46"/>
    <w:rsid w:val="00D670C6"/>
    <w:rsid w:val="00D67661"/>
    <w:rsid w:val="00D6786E"/>
    <w:rsid w:val="00D706AE"/>
    <w:rsid w:val="00D7172A"/>
    <w:rsid w:val="00D72E44"/>
    <w:rsid w:val="00D74D41"/>
    <w:rsid w:val="00D750FD"/>
    <w:rsid w:val="00D76B77"/>
    <w:rsid w:val="00D76CEA"/>
    <w:rsid w:val="00D779A1"/>
    <w:rsid w:val="00D779D3"/>
    <w:rsid w:val="00D808D4"/>
    <w:rsid w:val="00D80DCA"/>
    <w:rsid w:val="00D81216"/>
    <w:rsid w:val="00D82DF3"/>
    <w:rsid w:val="00D83335"/>
    <w:rsid w:val="00D83AE4"/>
    <w:rsid w:val="00D8415E"/>
    <w:rsid w:val="00D85644"/>
    <w:rsid w:val="00D865FE"/>
    <w:rsid w:val="00D868B8"/>
    <w:rsid w:val="00D868CA"/>
    <w:rsid w:val="00D86EAC"/>
    <w:rsid w:val="00D903D6"/>
    <w:rsid w:val="00D9113E"/>
    <w:rsid w:val="00D92865"/>
    <w:rsid w:val="00D92B83"/>
    <w:rsid w:val="00D952D4"/>
    <w:rsid w:val="00D967C8"/>
    <w:rsid w:val="00D973D8"/>
    <w:rsid w:val="00D97D60"/>
    <w:rsid w:val="00DA0634"/>
    <w:rsid w:val="00DA4F04"/>
    <w:rsid w:val="00DA50D9"/>
    <w:rsid w:val="00DB0A53"/>
    <w:rsid w:val="00DB1198"/>
    <w:rsid w:val="00DB1A5D"/>
    <w:rsid w:val="00DB1CA9"/>
    <w:rsid w:val="00DB2A07"/>
    <w:rsid w:val="00DB2BD6"/>
    <w:rsid w:val="00DB3346"/>
    <w:rsid w:val="00DB367C"/>
    <w:rsid w:val="00DB3AA0"/>
    <w:rsid w:val="00DB4140"/>
    <w:rsid w:val="00DB4535"/>
    <w:rsid w:val="00DB48BF"/>
    <w:rsid w:val="00DB60C8"/>
    <w:rsid w:val="00DB6F65"/>
    <w:rsid w:val="00DB7A87"/>
    <w:rsid w:val="00DC1621"/>
    <w:rsid w:val="00DC252B"/>
    <w:rsid w:val="00DC2F09"/>
    <w:rsid w:val="00DC3DFD"/>
    <w:rsid w:val="00DC4978"/>
    <w:rsid w:val="00DC64C7"/>
    <w:rsid w:val="00DC6D36"/>
    <w:rsid w:val="00DC7969"/>
    <w:rsid w:val="00DC7A5B"/>
    <w:rsid w:val="00DD0C5E"/>
    <w:rsid w:val="00DD0EEE"/>
    <w:rsid w:val="00DD2425"/>
    <w:rsid w:val="00DD3A89"/>
    <w:rsid w:val="00DD3DE4"/>
    <w:rsid w:val="00DD4346"/>
    <w:rsid w:val="00DD495D"/>
    <w:rsid w:val="00DD5D25"/>
    <w:rsid w:val="00DD751E"/>
    <w:rsid w:val="00DE4F0C"/>
    <w:rsid w:val="00DE542A"/>
    <w:rsid w:val="00DE6C91"/>
    <w:rsid w:val="00DE6CAD"/>
    <w:rsid w:val="00DF033C"/>
    <w:rsid w:val="00DF1684"/>
    <w:rsid w:val="00DF1888"/>
    <w:rsid w:val="00DF19E1"/>
    <w:rsid w:val="00DF19E3"/>
    <w:rsid w:val="00DF1A4C"/>
    <w:rsid w:val="00DF22BD"/>
    <w:rsid w:val="00DF2910"/>
    <w:rsid w:val="00DF53E9"/>
    <w:rsid w:val="00DF5638"/>
    <w:rsid w:val="00DF5C40"/>
    <w:rsid w:val="00DF5E22"/>
    <w:rsid w:val="00DF727C"/>
    <w:rsid w:val="00E00FA1"/>
    <w:rsid w:val="00E01734"/>
    <w:rsid w:val="00E01FE1"/>
    <w:rsid w:val="00E0206E"/>
    <w:rsid w:val="00E022C7"/>
    <w:rsid w:val="00E042C1"/>
    <w:rsid w:val="00E073A3"/>
    <w:rsid w:val="00E10A4D"/>
    <w:rsid w:val="00E113B4"/>
    <w:rsid w:val="00E12353"/>
    <w:rsid w:val="00E134E5"/>
    <w:rsid w:val="00E13646"/>
    <w:rsid w:val="00E14B7B"/>
    <w:rsid w:val="00E165C5"/>
    <w:rsid w:val="00E1784F"/>
    <w:rsid w:val="00E21CC0"/>
    <w:rsid w:val="00E24E7F"/>
    <w:rsid w:val="00E272FB"/>
    <w:rsid w:val="00E30344"/>
    <w:rsid w:val="00E30ACB"/>
    <w:rsid w:val="00E318E9"/>
    <w:rsid w:val="00E338AB"/>
    <w:rsid w:val="00E357B3"/>
    <w:rsid w:val="00E3596D"/>
    <w:rsid w:val="00E36ED8"/>
    <w:rsid w:val="00E403CD"/>
    <w:rsid w:val="00E417E1"/>
    <w:rsid w:val="00E41982"/>
    <w:rsid w:val="00E41AD2"/>
    <w:rsid w:val="00E421EC"/>
    <w:rsid w:val="00E427AF"/>
    <w:rsid w:val="00E43AFE"/>
    <w:rsid w:val="00E43D6F"/>
    <w:rsid w:val="00E44A9B"/>
    <w:rsid w:val="00E4553A"/>
    <w:rsid w:val="00E46B10"/>
    <w:rsid w:val="00E46E2D"/>
    <w:rsid w:val="00E470DC"/>
    <w:rsid w:val="00E5041C"/>
    <w:rsid w:val="00E51E10"/>
    <w:rsid w:val="00E520BF"/>
    <w:rsid w:val="00E55440"/>
    <w:rsid w:val="00E5652A"/>
    <w:rsid w:val="00E57613"/>
    <w:rsid w:val="00E57BBC"/>
    <w:rsid w:val="00E57F63"/>
    <w:rsid w:val="00E57FD7"/>
    <w:rsid w:val="00E63C6B"/>
    <w:rsid w:val="00E64208"/>
    <w:rsid w:val="00E64C87"/>
    <w:rsid w:val="00E65C42"/>
    <w:rsid w:val="00E665F5"/>
    <w:rsid w:val="00E67A42"/>
    <w:rsid w:val="00E71CFA"/>
    <w:rsid w:val="00E71EFF"/>
    <w:rsid w:val="00E723C8"/>
    <w:rsid w:val="00E73FE8"/>
    <w:rsid w:val="00E7435A"/>
    <w:rsid w:val="00E74980"/>
    <w:rsid w:val="00E74E59"/>
    <w:rsid w:val="00E76091"/>
    <w:rsid w:val="00E76E9E"/>
    <w:rsid w:val="00E77B0A"/>
    <w:rsid w:val="00E80ADC"/>
    <w:rsid w:val="00E81C52"/>
    <w:rsid w:val="00E82550"/>
    <w:rsid w:val="00E829FA"/>
    <w:rsid w:val="00E82C2A"/>
    <w:rsid w:val="00E82DE3"/>
    <w:rsid w:val="00E83A42"/>
    <w:rsid w:val="00E84A29"/>
    <w:rsid w:val="00E87D40"/>
    <w:rsid w:val="00E90273"/>
    <w:rsid w:val="00E913AF"/>
    <w:rsid w:val="00E943D0"/>
    <w:rsid w:val="00E94D33"/>
    <w:rsid w:val="00E95D7C"/>
    <w:rsid w:val="00E96770"/>
    <w:rsid w:val="00EA0BAD"/>
    <w:rsid w:val="00EA2B5C"/>
    <w:rsid w:val="00EA315F"/>
    <w:rsid w:val="00EA453B"/>
    <w:rsid w:val="00EA4CB5"/>
    <w:rsid w:val="00EA701E"/>
    <w:rsid w:val="00EA7912"/>
    <w:rsid w:val="00EA7B5C"/>
    <w:rsid w:val="00EB1BF2"/>
    <w:rsid w:val="00EB23C1"/>
    <w:rsid w:val="00EB2E92"/>
    <w:rsid w:val="00EB38A7"/>
    <w:rsid w:val="00EB3D9A"/>
    <w:rsid w:val="00EB3DE8"/>
    <w:rsid w:val="00EB4DEA"/>
    <w:rsid w:val="00EB5388"/>
    <w:rsid w:val="00EB60A2"/>
    <w:rsid w:val="00EB6327"/>
    <w:rsid w:val="00EB6EDD"/>
    <w:rsid w:val="00EB6FA2"/>
    <w:rsid w:val="00EC04CF"/>
    <w:rsid w:val="00EC04EC"/>
    <w:rsid w:val="00EC1E59"/>
    <w:rsid w:val="00EC1F46"/>
    <w:rsid w:val="00EC4723"/>
    <w:rsid w:val="00EC496A"/>
    <w:rsid w:val="00EC49BB"/>
    <w:rsid w:val="00EC6264"/>
    <w:rsid w:val="00EC677B"/>
    <w:rsid w:val="00EC7464"/>
    <w:rsid w:val="00EC7F50"/>
    <w:rsid w:val="00ED17D0"/>
    <w:rsid w:val="00ED1875"/>
    <w:rsid w:val="00ED2647"/>
    <w:rsid w:val="00ED3A78"/>
    <w:rsid w:val="00ED4B3E"/>
    <w:rsid w:val="00ED5639"/>
    <w:rsid w:val="00ED61F7"/>
    <w:rsid w:val="00ED61F9"/>
    <w:rsid w:val="00ED6F8D"/>
    <w:rsid w:val="00ED7987"/>
    <w:rsid w:val="00EE0D79"/>
    <w:rsid w:val="00EE202E"/>
    <w:rsid w:val="00EE26D5"/>
    <w:rsid w:val="00EE3FEE"/>
    <w:rsid w:val="00EE4C1E"/>
    <w:rsid w:val="00EE5591"/>
    <w:rsid w:val="00EE5AA1"/>
    <w:rsid w:val="00EE72D4"/>
    <w:rsid w:val="00EF08CF"/>
    <w:rsid w:val="00EF0AA3"/>
    <w:rsid w:val="00EF34F5"/>
    <w:rsid w:val="00EF38E5"/>
    <w:rsid w:val="00EF3CD8"/>
    <w:rsid w:val="00EF567F"/>
    <w:rsid w:val="00EF70F0"/>
    <w:rsid w:val="00EF7B45"/>
    <w:rsid w:val="00F00A0C"/>
    <w:rsid w:val="00F019E0"/>
    <w:rsid w:val="00F03FFD"/>
    <w:rsid w:val="00F050BC"/>
    <w:rsid w:val="00F053AB"/>
    <w:rsid w:val="00F059DA"/>
    <w:rsid w:val="00F06AA0"/>
    <w:rsid w:val="00F07771"/>
    <w:rsid w:val="00F10B6D"/>
    <w:rsid w:val="00F111B1"/>
    <w:rsid w:val="00F11641"/>
    <w:rsid w:val="00F118F0"/>
    <w:rsid w:val="00F11B27"/>
    <w:rsid w:val="00F11EA8"/>
    <w:rsid w:val="00F11FC9"/>
    <w:rsid w:val="00F12B66"/>
    <w:rsid w:val="00F14327"/>
    <w:rsid w:val="00F14413"/>
    <w:rsid w:val="00F149C2"/>
    <w:rsid w:val="00F14F29"/>
    <w:rsid w:val="00F15174"/>
    <w:rsid w:val="00F165A2"/>
    <w:rsid w:val="00F17F0D"/>
    <w:rsid w:val="00F20C13"/>
    <w:rsid w:val="00F214C9"/>
    <w:rsid w:val="00F22730"/>
    <w:rsid w:val="00F22AF0"/>
    <w:rsid w:val="00F2613B"/>
    <w:rsid w:val="00F33D22"/>
    <w:rsid w:val="00F345A4"/>
    <w:rsid w:val="00F34B9B"/>
    <w:rsid w:val="00F35D49"/>
    <w:rsid w:val="00F362CB"/>
    <w:rsid w:val="00F37068"/>
    <w:rsid w:val="00F37A97"/>
    <w:rsid w:val="00F414FF"/>
    <w:rsid w:val="00F41D0A"/>
    <w:rsid w:val="00F41E4E"/>
    <w:rsid w:val="00F42582"/>
    <w:rsid w:val="00F42F2C"/>
    <w:rsid w:val="00F4366B"/>
    <w:rsid w:val="00F43AE0"/>
    <w:rsid w:val="00F43D7A"/>
    <w:rsid w:val="00F44233"/>
    <w:rsid w:val="00F4493A"/>
    <w:rsid w:val="00F4763F"/>
    <w:rsid w:val="00F47848"/>
    <w:rsid w:val="00F47FC5"/>
    <w:rsid w:val="00F528F2"/>
    <w:rsid w:val="00F53170"/>
    <w:rsid w:val="00F533A3"/>
    <w:rsid w:val="00F560D1"/>
    <w:rsid w:val="00F56A73"/>
    <w:rsid w:val="00F56BC7"/>
    <w:rsid w:val="00F5702F"/>
    <w:rsid w:val="00F57159"/>
    <w:rsid w:val="00F57971"/>
    <w:rsid w:val="00F60590"/>
    <w:rsid w:val="00F606B7"/>
    <w:rsid w:val="00F60C90"/>
    <w:rsid w:val="00F6224F"/>
    <w:rsid w:val="00F62735"/>
    <w:rsid w:val="00F629D8"/>
    <w:rsid w:val="00F63047"/>
    <w:rsid w:val="00F63D90"/>
    <w:rsid w:val="00F6710D"/>
    <w:rsid w:val="00F6719F"/>
    <w:rsid w:val="00F717BC"/>
    <w:rsid w:val="00F73BF8"/>
    <w:rsid w:val="00F7412B"/>
    <w:rsid w:val="00F74C03"/>
    <w:rsid w:val="00F77210"/>
    <w:rsid w:val="00F77E00"/>
    <w:rsid w:val="00F81AD5"/>
    <w:rsid w:val="00F82099"/>
    <w:rsid w:val="00F8348A"/>
    <w:rsid w:val="00F84EB5"/>
    <w:rsid w:val="00F85950"/>
    <w:rsid w:val="00F86443"/>
    <w:rsid w:val="00F86D3F"/>
    <w:rsid w:val="00F8789C"/>
    <w:rsid w:val="00F91F47"/>
    <w:rsid w:val="00F92C48"/>
    <w:rsid w:val="00F92F52"/>
    <w:rsid w:val="00F930F5"/>
    <w:rsid w:val="00F94769"/>
    <w:rsid w:val="00F94BAA"/>
    <w:rsid w:val="00F964BD"/>
    <w:rsid w:val="00F965A0"/>
    <w:rsid w:val="00F9690C"/>
    <w:rsid w:val="00F977D9"/>
    <w:rsid w:val="00F97E0E"/>
    <w:rsid w:val="00FA014C"/>
    <w:rsid w:val="00FA0EAA"/>
    <w:rsid w:val="00FA1DB6"/>
    <w:rsid w:val="00FA26FD"/>
    <w:rsid w:val="00FA3307"/>
    <w:rsid w:val="00FA3D54"/>
    <w:rsid w:val="00FA489C"/>
    <w:rsid w:val="00FA4A23"/>
    <w:rsid w:val="00FA5453"/>
    <w:rsid w:val="00FA5542"/>
    <w:rsid w:val="00FA5A41"/>
    <w:rsid w:val="00FA5D7C"/>
    <w:rsid w:val="00FA65B8"/>
    <w:rsid w:val="00FA78F1"/>
    <w:rsid w:val="00FB0852"/>
    <w:rsid w:val="00FB399D"/>
    <w:rsid w:val="00FB493E"/>
    <w:rsid w:val="00FB4B0C"/>
    <w:rsid w:val="00FB5190"/>
    <w:rsid w:val="00FB62C6"/>
    <w:rsid w:val="00FB65BC"/>
    <w:rsid w:val="00FB6863"/>
    <w:rsid w:val="00FB79D6"/>
    <w:rsid w:val="00FB7AEA"/>
    <w:rsid w:val="00FC0401"/>
    <w:rsid w:val="00FC22A4"/>
    <w:rsid w:val="00FC53AB"/>
    <w:rsid w:val="00FC7B3E"/>
    <w:rsid w:val="00FD0A16"/>
    <w:rsid w:val="00FD0A7B"/>
    <w:rsid w:val="00FD19A5"/>
    <w:rsid w:val="00FD3568"/>
    <w:rsid w:val="00FD44CC"/>
    <w:rsid w:val="00FD486D"/>
    <w:rsid w:val="00FD60ED"/>
    <w:rsid w:val="00FE1243"/>
    <w:rsid w:val="00FE158C"/>
    <w:rsid w:val="00FE178E"/>
    <w:rsid w:val="00FE1F0D"/>
    <w:rsid w:val="00FE23AD"/>
    <w:rsid w:val="00FE3280"/>
    <w:rsid w:val="00FE39FE"/>
    <w:rsid w:val="00FE4727"/>
    <w:rsid w:val="00FE6299"/>
    <w:rsid w:val="00FE63DE"/>
    <w:rsid w:val="00FE7F01"/>
    <w:rsid w:val="00FF092E"/>
    <w:rsid w:val="00FF099A"/>
    <w:rsid w:val="00FF15C8"/>
    <w:rsid w:val="00FF20E0"/>
    <w:rsid w:val="00FF2447"/>
    <w:rsid w:val="00FF2BEE"/>
    <w:rsid w:val="00FF42EB"/>
    <w:rsid w:val="00FF4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F0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C8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unhideWhenUsed/>
    <w:rsid w:val="00F7412B"/>
    <w:pPr>
      <w:spacing w:after="0" w:line="240" w:lineRule="auto"/>
    </w:pPr>
    <w:rPr>
      <w:sz w:val="20"/>
      <w:szCs w:val="20"/>
    </w:rPr>
  </w:style>
  <w:style w:type="character" w:customStyle="1" w:styleId="FootnoteTextChar">
    <w:name w:val="Footnote Text Char"/>
    <w:basedOn w:val="DefaultParagraphFont"/>
    <w:link w:val="FootnoteText"/>
    <w:uiPriority w:val="99"/>
    <w:rsid w:val="00F7412B"/>
    <w:rPr>
      <w:sz w:val="20"/>
      <w:szCs w:val="20"/>
    </w:rPr>
  </w:style>
  <w:style w:type="character" w:styleId="FootnoteReference">
    <w:name w:val="footnote reference"/>
    <w:basedOn w:val="DefaultParagraphFont"/>
    <w:uiPriority w:val="99"/>
    <w:semiHidden/>
    <w:unhideWhenUsed/>
    <w:rsid w:val="00F7412B"/>
    <w:rPr>
      <w:vertAlign w:val="superscript"/>
    </w:rPr>
  </w:style>
  <w:style w:type="paragraph" w:styleId="ListParagraph">
    <w:name w:val="List Paragraph"/>
    <w:basedOn w:val="Normal"/>
    <w:uiPriority w:val="34"/>
    <w:qFormat/>
    <w:rsid w:val="00DB1198"/>
    <w:pPr>
      <w:ind w:left="720"/>
      <w:contextualSpacing/>
    </w:pPr>
  </w:style>
  <w:style w:type="character" w:styleId="CommentReference">
    <w:name w:val="annotation reference"/>
    <w:basedOn w:val="DefaultParagraphFont"/>
    <w:uiPriority w:val="99"/>
    <w:semiHidden/>
    <w:unhideWhenUsed/>
    <w:rsid w:val="007E37E1"/>
    <w:rPr>
      <w:sz w:val="16"/>
      <w:szCs w:val="16"/>
    </w:rPr>
  </w:style>
  <w:style w:type="paragraph" w:styleId="CommentText">
    <w:name w:val="annotation text"/>
    <w:basedOn w:val="Normal"/>
    <w:link w:val="CommentTextChar"/>
    <w:uiPriority w:val="99"/>
    <w:semiHidden/>
    <w:unhideWhenUsed/>
    <w:rsid w:val="007E37E1"/>
    <w:pPr>
      <w:spacing w:line="240" w:lineRule="auto"/>
    </w:pPr>
    <w:rPr>
      <w:sz w:val="20"/>
      <w:szCs w:val="20"/>
    </w:rPr>
  </w:style>
  <w:style w:type="character" w:customStyle="1" w:styleId="CommentTextChar">
    <w:name w:val="Comment Text Char"/>
    <w:basedOn w:val="DefaultParagraphFont"/>
    <w:link w:val="CommentText"/>
    <w:uiPriority w:val="99"/>
    <w:semiHidden/>
    <w:rsid w:val="007E37E1"/>
    <w:rPr>
      <w:sz w:val="20"/>
      <w:szCs w:val="20"/>
    </w:rPr>
  </w:style>
  <w:style w:type="paragraph" w:styleId="CommentSubject">
    <w:name w:val="annotation subject"/>
    <w:basedOn w:val="CommentText"/>
    <w:next w:val="CommentText"/>
    <w:link w:val="CommentSubjectChar"/>
    <w:uiPriority w:val="99"/>
    <w:semiHidden/>
    <w:unhideWhenUsed/>
    <w:rsid w:val="007E37E1"/>
    <w:rPr>
      <w:b/>
      <w:bCs/>
    </w:rPr>
  </w:style>
  <w:style w:type="character" w:customStyle="1" w:styleId="CommentSubjectChar">
    <w:name w:val="Comment Subject Char"/>
    <w:basedOn w:val="CommentTextChar"/>
    <w:link w:val="CommentSubject"/>
    <w:uiPriority w:val="99"/>
    <w:semiHidden/>
    <w:rsid w:val="007E37E1"/>
    <w:rPr>
      <w:b/>
      <w:bCs/>
      <w:sz w:val="20"/>
      <w:szCs w:val="20"/>
    </w:rPr>
  </w:style>
  <w:style w:type="paragraph" w:styleId="Header">
    <w:name w:val="header"/>
    <w:basedOn w:val="Normal"/>
    <w:link w:val="HeaderChar"/>
    <w:uiPriority w:val="99"/>
    <w:unhideWhenUsed/>
    <w:rsid w:val="0056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456"/>
  </w:style>
  <w:style w:type="paragraph" w:styleId="Footer">
    <w:name w:val="footer"/>
    <w:basedOn w:val="Normal"/>
    <w:link w:val="FooterChar"/>
    <w:uiPriority w:val="99"/>
    <w:unhideWhenUsed/>
    <w:rsid w:val="0056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56"/>
  </w:style>
  <w:style w:type="paragraph" w:styleId="BalloonText">
    <w:name w:val="Balloon Text"/>
    <w:basedOn w:val="Normal"/>
    <w:link w:val="BalloonTextChar"/>
    <w:uiPriority w:val="99"/>
    <w:semiHidden/>
    <w:unhideWhenUsed/>
    <w:rsid w:val="00205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CEE"/>
    <w:rPr>
      <w:rFonts w:ascii="Segoe UI" w:hAnsi="Segoe UI" w:cs="Segoe UI"/>
      <w:sz w:val="18"/>
      <w:szCs w:val="18"/>
    </w:rPr>
  </w:style>
  <w:style w:type="paragraph" w:styleId="Revision">
    <w:name w:val="Revision"/>
    <w:hidden/>
    <w:uiPriority w:val="99"/>
    <w:semiHidden/>
    <w:rsid w:val="00935128"/>
    <w:pPr>
      <w:spacing w:after="0" w:line="240" w:lineRule="auto"/>
    </w:pPr>
  </w:style>
  <w:style w:type="character" w:styleId="Emphasis">
    <w:name w:val="Emphasis"/>
    <w:basedOn w:val="DefaultParagraphFont"/>
    <w:uiPriority w:val="20"/>
    <w:qFormat/>
    <w:rsid w:val="001D52AF"/>
    <w:rPr>
      <w:i/>
      <w:iCs/>
    </w:rPr>
  </w:style>
  <w:style w:type="character" w:styleId="Hyperlink">
    <w:name w:val="Hyperlink"/>
    <w:basedOn w:val="DefaultParagraphFont"/>
    <w:uiPriority w:val="99"/>
    <w:semiHidden/>
    <w:unhideWhenUsed/>
    <w:rsid w:val="001D52AF"/>
    <w:rPr>
      <w:color w:val="0000FF"/>
      <w:u w:val="single"/>
    </w:rPr>
  </w:style>
  <w:style w:type="character" w:customStyle="1" w:styleId="personname">
    <w:name w:val="person_name"/>
    <w:basedOn w:val="DefaultParagraphFont"/>
    <w:rsid w:val="001D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6113">
      <w:bodyDiv w:val="1"/>
      <w:marLeft w:val="0"/>
      <w:marRight w:val="0"/>
      <w:marTop w:val="0"/>
      <w:marBottom w:val="0"/>
      <w:divBdr>
        <w:top w:val="none" w:sz="0" w:space="0" w:color="auto"/>
        <w:left w:val="none" w:sz="0" w:space="0" w:color="auto"/>
        <w:bottom w:val="none" w:sz="0" w:space="0" w:color="auto"/>
        <w:right w:val="none" w:sz="0" w:space="0" w:color="auto"/>
      </w:divBdr>
      <w:divsChild>
        <w:div w:id="1780835315">
          <w:marLeft w:val="144"/>
          <w:marRight w:val="0"/>
          <w:marTop w:val="240"/>
          <w:marBottom w:val="40"/>
          <w:divBdr>
            <w:top w:val="none" w:sz="0" w:space="0" w:color="auto"/>
            <w:left w:val="none" w:sz="0" w:space="0" w:color="auto"/>
            <w:bottom w:val="none" w:sz="0" w:space="0" w:color="auto"/>
            <w:right w:val="none" w:sz="0" w:space="0" w:color="auto"/>
          </w:divBdr>
        </w:div>
        <w:div w:id="1815290225">
          <w:marLeft w:val="144"/>
          <w:marRight w:val="0"/>
          <w:marTop w:val="240"/>
          <w:marBottom w:val="40"/>
          <w:divBdr>
            <w:top w:val="none" w:sz="0" w:space="0" w:color="auto"/>
            <w:left w:val="none" w:sz="0" w:space="0" w:color="auto"/>
            <w:bottom w:val="none" w:sz="0" w:space="0" w:color="auto"/>
            <w:right w:val="none" w:sz="0" w:space="0" w:color="auto"/>
          </w:divBdr>
        </w:div>
      </w:divsChild>
    </w:div>
    <w:div w:id="118308458">
      <w:bodyDiv w:val="1"/>
      <w:marLeft w:val="0"/>
      <w:marRight w:val="0"/>
      <w:marTop w:val="0"/>
      <w:marBottom w:val="0"/>
      <w:divBdr>
        <w:top w:val="none" w:sz="0" w:space="0" w:color="auto"/>
        <w:left w:val="none" w:sz="0" w:space="0" w:color="auto"/>
        <w:bottom w:val="none" w:sz="0" w:space="0" w:color="auto"/>
        <w:right w:val="none" w:sz="0" w:space="0" w:color="auto"/>
      </w:divBdr>
      <w:divsChild>
        <w:div w:id="757793779">
          <w:marLeft w:val="144"/>
          <w:marRight w:val="0"/>
          <w:marTop w:val="240"/>
          <w:marBottom w:val="40"/>
          <w:divBdr>
            <w:top w:val="none" w:sz="0" w:space="0" w:color="auto"/>
            <w:left w:val="none" w:sz="0" w:space="0" w:color="auto"/>
            <w:bottom w:val="none" w:sz="0" w:space="0" w:color="auto"/>
            <w:right w:val="none" w:sz="0" w:space="0" w:color="auto"/>
          </w:divBdr>
        </w:div>
        <w:div w:id="1835023558">
          <w:marLeft w:val="144"/>
          <w:marRight w:val="0"/>
          <w:marTop w:val="240"/>
          <w:marBottom w:val="40"/>
          <w:divBdr>
            <w:top w:val="none" w:sz="0" w:space="0" w:color="auto"/>
            <w:left w:val="none" w:sz="0" w:space="0" w:color="auto"/>
            <w:bottom w:val="none" w:sz="0" w:space="0" w:color="auto"/>
            <w:right w:val="none" w:sz="0" w:space="0" w:color="auto"/>
          </w:divBdr>
        </w:div>
      </w:divsChild>
    </w:div>
    <w:div w:id="216820128">
      <w:bodyDiv w:val="1"/>
      <w:marLeft w:val="0"/>
      <w:marRight w:val="0"/>
      <w:marTop w:val="0"/>
      <w:marBottom w:val="0"/>
      <w:divBdr>
        <w:top w:val="none" w:sz="0" w:space="0" w:color="auto"/>
        <w:left w:val="none" w:sz="0" w:space="0" w:color="auto"/>
        <w:bottom w:val="none" w:sz="0" w:space="0" w:color="auto"/>
        <w:right w:val="none" w:sz="0" w:space="0" w:color="auto"/>
      </w:divBdr>
      <w:divsChild>
        <w:div w:id="1820609194">
          <w:marLeft w:val="144"/>
          <w:marRight w:val="0"/>
          <w:marTop w:val="240"/>
          <w:marBottom w:val="40"/>
          <w:divBdr>
            <w:top w:val="none" w:sz="0" w:space="0" w:color="auto"/>
            <w:left w:val="none" w:sz="0" w:space="0" w:color="auto"/>
            <w:bottom w:val="none" w:sz="0" w:space="0" w:color="auto"/>
            <w:right w:val="none" w:sz="0" w:space="0" w:color="auto"/>
          </w:divBdr>
        </w:div>
      </w:divsChild>
    </w:div>
    <w:div w:id="350494952">
      <w:bodyDiv w:val="1"/>
      <w:marLeft w:val="0"/>
      <w:marRight w:val="0"/>
      <w:marTop w:val="0"/>
      <w:marBottom w:val="0"/>
      <w:divBdr>
        <w:top w:val="none" w:sz="0" w:space="0" w:color="auto"/>
        <w:left w:val="none" w:sz="0" w:space="0" w:color="auto"/>
        <w:bottom w:val="none" w:sz="0" w:space="0" w:color="auto"/>
        <w:right w:val="none" w:sz="0" w:space="0" w:color="auto"/>
      </w:divBdr>
    </w:div>
    <w:div w:id="367072854">
      <w:bodyDiv w:val="1"/>
      <w:marLeft w:val="0"/>
      <w:marRight w:val="0"/>
      <w:marTop w:val="0"/>
      <w:marBottom w:val="0"/>
      <w:divBdr>
        <w:top w:val="none" w:sz="0" w:space="0" w:color="auto"/>
        <w:left w:val="none" w:sz="0" w:space="0" w:color="auto"/>
        <w:bottom w:val="none" w:sz="0" w:space="0" w:color="auto"/>
        <w:right w:val="none" w:sz="0" w:space="0" w:color="auto"/>
      </w:divBdr>
      <w:divsChild>
        <w:div w:id="760684376">
          <w:marLeft w:val="144"/>
          <w:marRight w:val="0"/>
          <w:marTop w:val="240"/>
          <w:marBottom w:val="40"/>
          <w:divBdr>
            <w:top w:val="none" w:sz="0" w:space="0" w:color="auto"/>
            <w:left w:val="none" w:sz="0" w:space="0" w:color="auto"/>
            <w:bottom w:val="none" w:sz="0" w:space="0" w:color="auto"/>
            <w:right w:val="none" w:sz="0" w:space="0" w:color="auto"/>
          </w:divBdr>
        </w:div>
      </w:divsChild>
    </w:div>
    <w:div w:id="375545656">
      <w:bodyDiv w:val="1"/>
      <w:marLeft w:val="0"/>
      <w:marRight w:val="0"/>
      <w:marTop w:val="0"/>
      <w:marBottom w:val="0"/>
      <w:divBdr>
        <w:top w:val="none" w:sz="0" w:space="0" w:color="auto"/>
        <w:left w:val="none" w:sz="0" w:space="0" w:color="auto"/>
        <w:bottom w:val="none" w:sz="0" w:space="0" w:color="auto"/>
        <w:right w:val="none" w:sz="0" w:space="0" w:color="auto"/>
      </w:divBdr>
    </w:div>
    <w:div w:id="739521840">
      <w:bodyDiv w:val="1"/>
      <w:marLeft w:val="0"/>
      <w:marRight w:val="0"/>
      <w:marTop w:val="0"/>
      <w:marBottom w:val="0"/>
      <w:divBdr>
        <w:top w:val="none" w:sz="0" w:space="0" w:color="auto"/>
        <w:left w:val="none" w:sz="0" w:space="0" w:color="auto"/>
        <w:bottom w:val="none" w:sz="0" w:space="0" w:color="auto"/>
        <w:right w:val="none" w:sz="0" w:space="0" w:color="auto"/>
      </w:divBdr>
      <w:divsChild>
        <w:div w:id="1062754870">
          <w:marLeft w:val="0"/>
          <w:marRight w:val="0"/>
          <w:marTop w:val="0"/>
          <w:marBottom w:val="0"/>
          <w:divBdr>
            <w:top w:val="none" w:sz="0" w:space="0" w:color="auto"/>
            <w:left w:val="none" w:sz="0" w:space="0" w:color="auto"/>
            <w:bottom w:val="none" w:sz="0" w:space="0" w:color="auto"/>
            <w:right w:val="none" w:sz="0" w:space="0" w:color="auto"/>
          </w:divBdr>
        </w:div>
        <w:div w:id="2077438220">
          <w:marLeft w:val="0"/>
          <w:marRight w:val="0"/>
          <w:marTop w:val="0"/>
          <w:marBottom w:val="0"/>
          <w:divBdr>
            <w:top w:val="none" w:sz="0" w:space="0" w:color="auto"/>
            <w:left w:val="none" w:sz="0" w:space="0" w:color="auto"/>
            <w:bottom w:val="none" w:sz="0" w:space="0" w:color="auto"/>
            <w:right w:val="none" w:sz="0" w:space="0" w:color="auto"/>
          </w:divBdr>
        </w:div>
      </w:divsChild>
    </w:div>
    <w:div w:id="758714876">
      <w:bodyDiv w:val="1"/>
      <w:marLeft w:val="0"/>
      <w:marRight w:val="0"/>
      <w:marTop w:val="0"/>
      <w:marBottom w:val="0"/>
      <w:divBdr>
        <w:top w:val="none" w:sz="0" w:space="0" w:color="auto"/>
        <w:left w:val="none" w:sz="0" w:space="0" w:color="auto"/>
        <w:bottom w:val="none" w:sz="0" w:space="0" w:color="auto"/>
        <w:right w:val="none" w:sz="0" w:space="0" w:color="auto"/>
      </w:divBdr>
      <w:divsChild>
        <w:div w:id="4092206">
          <w:marLeft w:val="144"/>
          <w:marRight w:val="0"/>
          <w:marTop w:val="240"/>
          <w:marBottom w:val="40"/>
          <w:divBdr>
            <w:top w:val="none" w:sz="0" w:space="0" w:color="auto"/>
            <w:left w:val="none" w:sz="0" w:space="0" w:color="auto"/>
            <w:bottom w:val="none" w:sz="0" w:space="0" w:color="auto"/>
            <w:right w:val="none" w:sz="0" w:space="0" w:color="auto"/>
          </w:divBdr>
        </w:div>
        <w:div w:id="767694020">
          <w:marLeft w:val="144"/>
          <w:marRight w:val="0"/>
          <w:marTop w:val="240"/>
          <w:marBottom w:val="40"/>
          <w:divBdr>
            <w:top w:val="none" w:sz="0" w:space="0" w:color="auto"/>
            <w:left w:val="none" w:sz="0" w:space="0" w:color="auto"/>
            <w:bottom w:val="none" w:sz="0" w:space="0" w:color="auto"/>
            <w:right w:val="none" w:sz="0" w:space="0" w:color="auto"/>
          </w:divBdr>
        </w:div>
      </w:divsChild>
    </w:div>
    <w:div w:id="787090748">
      <w:bodyDiv w:val="1"/>
      <w:marLeft w:val="0"/>
      <w:marRight w:val="0"/>
      <w:marTop w:val="0"/>
      <w:marBottom w:val="0"/>
      <w:divBdr>
        <w:top w:val="none" w:sz="0" w:space="0" w:color="auto"/>
        <w:left w:val="none" w:sz="0" w:space="0" w:color="auto"/>
        <w:bottom w:val="none" w:sz="0" w:space="0" w:color="auto"/>
        <w:right w:val="none" w:sz="0" w:space="0" w:color="auto"/>
      </w:divBdr>
      <w:divsChild>
        <w:div w:id="1708604815">
          <w:marLeft w:val="144"/>
          <w:marRight w:val="0"/>
          <w:marTop w:val="240"/>
          <w:marBottom w:val="40"/>
          <w:divBdr>
            <w:top w:val="none" w:sz="0" w:space="0" w:color="auto"/>
            <w:left w:val="none" w:sz="0" w:space="0" w:color="auto"/>
            <w:bottom w:val="none" w:sz="0" w:space="0" w:color="auto"/>
            <w:right w:val="none" w:sz="0" w:space="0" w:color="auto"/>
          </w:divBdr>
        </w:div>
      </w:divsChild>
    </w:div>
    <w:div w:id="796143656">
      <w:bodyDiv w:val="1"/>
      <w:marLeft w:val="0"/>
      <w:marRight w:val="0"/>
      <w:marTop w:val="0"/>
      <w:marBottom w:val="0"/>
      <w:divBdr>
        <w:top w:val="none" w:sz="0" w:space="0" w:color="auto"/>
        <w:left w:val="none" w:sz="0" w:space="0" w:color="auto"/>
        <w:bottom w:val="none" w:sz="0" w:space="0" w:color="auto"/>
        <w:right w:val="none" w:sz="0" w:space="0" w:color="auto"/>
      </w:divBdr>
    </w:div>
    <w:div w:id="841434095">
      <w:bodyDiv w:val="1"/>
      <w:marLeft w:val="0"/>
      <w:marRight w:val="0"/>
      <w:marTop w:val="0"/>
      <w:marBottom w:val="0"/>
      <w:divBdr>
        <w:top w:val="none" w:sz="0" w:space="0" w:color="auto"/>
        <w:left w:val="none" w:sz="0" w:space="0" w:color="auto"/>
        <w:bottom w:val="none" w:sz="0" w:space="0" w:color="auto"/>
        <w:right w:val="none" w:sz="0" w:space="0" w:color="auto"/>
      </w:divBdr>
    </w:div>
    <w:div w:id="913977766">
      <w:bodyDiv w:val="1"/>
      <w:marLeft w:val="0"/>
      <w:marRight w:val="0"/>
      <w:marTop w:val="0"/>
      <w:marBottom w:val="0"/>
      <w:divBdr>
        <w:top w:val="none" w:sz="0" w:space="0" w:color="auto"/>
        <w:left w:val="none" w:sz="0" w:space="0" w:color="auto"/>
        <w:bottom w:val="none" w:sz="0" w:space="0" w:color="auto"/>
        <w:right w:val="none" w:sz="0" w:space="0" w:color="auto"/>
      </w:divBdr>
      <w:divsChild>
        <w:div w:id="502164815">
          <w:marLeft w:val="0"/>
          <w:marRight w:val="0"/>
          <w:marTop w:val="0"/>
          <w:marBottom w:val="0"/>
          <w:divBdr>
            <w:top w:val="none" w:sz="0" w:space="0" w:color="auto"/>
            <w:left w:val="none" w:sz="0" w:space="0" w:color="auto"/>
            <w:bottom w:val="none" w:sz="0" w:space="0" w:color="auto"/>
            <w:right w:val="none" w:sz="0" w:space="0" w:color="auto"/>
          </w:divBdr>
        </w:div>
        <w:div w:id="359555983">
          <w:marLeft w:val="0"/>
          <w:marRight w:val="0"/>
          <w:marTop w:val="0"/>
          <w:marBottom w:val="0"/>
          <w:divBdr>
            <w:top w:val="none" w:sz="0" w:space="0" w:color="auto"/>
            <w:left w:val="none" w:sz="0" w:space="0" w:color="auto"/>
            <w:bottom w:val="none" w:sz="0" w:space="0" w:color="auto"/>
            <w:right w:val="none" w:sz="0" w:space="0" w:color="auto"/>
          </w:divBdr>
        </w:div>
        <w:div w:id="101341636">
          <w:marLeft w:val="0"/>
          <w:marRight w:val="0"/>
          <w:marTop w:val="0"/>
          <w:marBottom w:val="0"/>
          <w:divBdr>
            <w:top w:val="none" w:sz="0" w:space="0" w:color="auto"/>
            <w:left w:val="none" w:sz="0" w:space="0" w:color="auto"/>
            <w:bottom w:val="none" w:sz="0" w:space="0" w:color="auto"/>
            <w:right w:val="none" w:sz="0" w:space="0" w:color="auto"/>
          </w:divBdr>
        </w:div>
        <w:div w:id="1703240686">
          <w:marLeft w:val="0"/>
          <w:marRight w:val="0"/>
          <w:marTop w:val="0"/>
          <w:marBottom w:val="0"/>
          <w:divBdr>
            <w:top w:val="none" w:sz="0" w:space="0" w:color="auto"/>
            <w:left w:val="none" w:sz="0" w:space="0" w:color="auto"/>
            <w:bottom w:val="none" w:sz="0" w:space="0" w:color="auto"/>
            <w:right w:val="none" w:sz="0" w:space="0" w:color="auto"/>
          </w:divBdr>
        </w:div>
        <w:div w:id="1301305478">
          <w:marLeft w:val="0"/>
          <w:marRight w:val="0"/>
          <w:marTop w:val="0"/>
          <w:marBottom w:val="0"/>
          <w:divBdr>
            <w:top w:val="none" w:sz="0" w:space="0" w:color="auto"/>
            <w:left w:val="none" w:sz="0" w:space="0" w:color="auto"/>
            <w:bottom w:val="none" w:sz="0" w:space="0" w:color="auto"/>
            <w:right w:val="none" w:sz="0" w:space="0" w:color="auto"/>
          </w:divBdr>
        </w:div>
        <w:div w:id="731923248">
          <w:marLeft w:val="0"/>
          <w:marRight w:val="0"/>
          <w:marTop w:val="0"/>
          <w:marBottom w:val="0"/>
          <w:divBdr>
            <w:top w:val="none" w:sz="0" w:space="0" w:color="auto"/>
            <w:left w:val="none" w:sz="0" w:space="0" w:color="auto"/>
            <w:bottom w:val="none" w:sz="0" w:space="0" w:color="auto"/>
            <w:right w:val="none" w:sz="0" w:space="0" w:color="auto"/>
          </w:divBdr>
        </w:div>
      </w:divsChild>
    </w:div>
    <w:div w:id="9353302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359">
          <w:marLeft w:val="0"/>
          <w:marRight w:val="0"/>
          <w:marTop w:val="0"/>
          <w:marBottom w:val="195"/>
          <w:divBdr>
            <w:top w:val="none" w:sz="0" w:space="0" w:color="auto"/>
            <w:left w:val="none" w:sz="0" w:space="0" w:color="auto"/>
            <w:bottom w:val="none" w:sz="0" w:space="0" w:color="auto"/>
            <w:right w:val="none" w:sz="0" w:space="0" w:color="auto"/>
          </w:divBdr>
        </w:div>
      </w:divsChild>
    </w:div>
    <w:div w:id="1143619436">
      <w:bodyDiv w:val="1"/>
      <w:marLeft w:val="0"/>
      <w:marRight w:val="0"/>
      <w:marTop w:val="0"/>
      <w:marBottom w:val="0"/>
      <w:divBdr>
        <w:top w:val="none" w:sz="0" w:space="0" w:color="auto"/>
        <w:left w:val="none" w:sz="0" w:space="0" w:color="auto"/>
        <w:bottom w:val="none" w:sz="0" w:space="0" w:color="auto"/>
        <w:right w:val="none" w:sz="0" w:space="0" w:color="auto"/>
      </w:divBdr>
      <w:divsChild>
        <w:div w:id="1280993192">
          <w:marLeft w:val="144"/>
          <w:marRight w:val="0"/>
          <w:marTop w:val="240"/>
          <w:marBottom w:val="40"/>
          <w:divBdr>
            <w:top w:val="none" w:sz="0" w:space="0" w:color="auto"/>
            <w:left w:val="none" w:sz="0" w:space="0" w:color="auto"/>
            <w:bottom w:val="none" w:sz="0" w:space="0" w:color="auto"/>
            <w:right w:val="none" w:sz="0" w:space="0" w:color="auto"/>
          </w:divBdr>
        </w:div>
      </w:divsChild>
    </w:div>
    <w:div w:id="1268463866">
      <w:bodyDiv w:val="1"/>
      <w:marLeft w:val="0"/>
      <w:marRight w:val="0"/>
      <w:marTop w:val="0"/>
      <w:marBottom w:val="0"/>
      <w:divBdr>
        <w:top w:val="none" w:sz="0" w:space="0" w:color="auto"/>
        <w:left w:val="none" w:sz="0" w:space="0" w:color="auto"/>
        <w:bottom w:val="none" w:sz="0" w:space="0" w:color="auto"/>
        <w:right w:val="none" w:sz="0" w:space="0" w:color="auto"/>
      </w:divBdr>
      <w:divsChild>
        <w:div w:id="1989477261">
          <w:marLeft w:val="0"/>
          <w:marRight w:val="0"/>
          <w:marTop w:val="0"/>
          <w:marBottom w:val="0"/>
          <w:divBdr>
            <w:top w:val="none" w:sz="0" w:space="0" w:color="auto"/>
            <w:left w:val="none" w:sz="0" w:space="0" w:color="auto"/>
            <w:bottom w:val="none" w:sz="0" w:space="0" w:color="auto"/>
            <w:right w:val="none" w:sz="0" w:space="0" w:color="auto"/>
          </w:divBdr>
          <w:divsChild>
            <w:div w:id="1667125347">
              <w:marLeft w:val="0"/>
              <w:marRight w:val="0"/>
              <w:marTop w:val="0"/>
              <w:marBottom w:val="0"/>
              <w:divBdr>
                <w:top w:val="none" w:sz="0" w:space="0" w:color="auto"/>
                <w:left w:val="none" w:sz="0" w:space="0" w:color="auto"/>
                <w:bottom w:val="none" w:sz="0" w:space="0" w:color="auto"/>
                <w:right w:val="none" w:sz="0" w:space="0" w:color="auto"/>
              </w:divBdr>
              <w:divsChild>
                <w:div w:id="256259227">
                  <w:marLeft w:val="0"/>
                  <w:marRight w:val="0"/>
                  <w:marTop w:val="0"/>
                  <w:marBottom w:val="0"/>
                  <w:divBdr>
                    <w:top w:val="none" w:sz="0" w:space="0" w:color="auto"/>
                    <w:left w:val="none" w:sz="0" w:space="0" w:color="auto"/>
                    <w:bottom w:val="none" w:sz="0" w:space="0" w:color="auto"/>
                    <w:right w:val="none" w:sz="0" w:space="0" w:color="auto"/>
                  </w:divBdr>
                </w:div>
                <w:div w:id="7564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9730">
      <w:bodyDiv w:val="1"/>
      <w:marLeft w:val="0"/>
      <w:marRight w:val="0"/>
      <w:marTop w:val="0"/>
      <w:marBottom w:val="0"/>
      <w:divBdr>
        <w:top w:val="none" w:sz="0" w:space="0" w:color="auto"/>
        <w:left w:val="none" w:sz="0" w:space="0" w:color="auto"/>
        <w:bottom w:val="none" w:sz="0" w:space="0" w:color="auto"/>
        <w:right w:val="none" w:sz="0" w:space="0" w:color="auto"/>
      </w:divBdr>
      <w:divsChild>
        <w:div w:id="432018907">
          <w:marLeft w:val="0"/>
          <w:marRight w:val="0"/>
          <w:marTop w:val="0"/>
          <w:marBottom w:val="0"/>
          <w:divBdr>
            <w:top w:val="none" w:sz="0" w:space="0" w:color="auto"/>
            <w:left w:val="none" w:sz="0" w:space="0" w:color="auto"/>
            <w:bottom w:val="none" w:sz="0" w:space="0" w:color="auto"/>
            <w:right w:val="none" w:sz="0" w:space="0" w:color="auto"/>
          </w:divBdr>
        </w:div>
        <w:div w:id="1968119896">
          <w:marLeft w:val="0"/>
          <w:marRight w:val="0"/>
          <w:marTop w:val="0"/>
          <w:marBottom w:val="0"/>
          <w:divBdr>
            <w:top w:val="none" w:sz="0" w:space="0" w:color="auto"/>
            <w:left w:val="none" w:sz="0" w:space="0" w:color="auto"/>
            <w:bottom w:val="none" w:sz="0" w:space="0" w:color="auto"/>
            <w:right w:val="none" w:sz="0" w:space="0" w:color="auto"/>
          </w:divBdr>
        </w:div>
        <w:div w:id="1540241429">
          <w:marLeft w:val="0"/>
          <w:marRight w:val="0"/>
          <w:marTop w:val="0"/>
          <w:marBottom w:val="0"/>
          <w:divBdr>
            <w:top w:val="none" w:sz="0" w:space="0" w:color="auto"/>
            <w:left w:val="none" w:sz="0" w:space="0" w:color="auto"/>
            <w:bottom w:val="none" w:sz="0" w:space="0" w:color="auto"/>
            <w:right w:val="none" w:sz="0" w:space="0" w:color="auto"/>
          </w:divBdr>
        </w:div>
        <w:div w:id="86661495">
          <w:marLeft w:val="0"/>
          <w:marRight w:val="0"/>
          <w:marTop w:val="0"/>
          <w:marBottom w:val="0"/>
          <w:divBdr>
            <w:top w:val="none" w:sz="0" w:space="0" w:color="auto"/>
            <w:left w:val="none" w:sz="0" w:space="0" w:color="auto"/>
            <w:bottom w:val="none" w:sz="0" w:space="0" w:color="auto"/>
            <w:right w:val="none" w:sz="0" w:space="0" w:color="auto"/>
          </w:divBdr>
        </w:div>
        <w:div w:id="1258054217">
          <w:marLeft w:val="0"/>
          <w:marRight w:val="0"/>
          <w:marTop w:val="0"/>
          <w:marBottom w:val="0"/>
          <w:divBdr>
            <w:top w:val="none" w:sz="0" w:space="0" w:color="auto"/>
            <w:left w:val="none" w:sz="0" w:space="0" w:color="auto"/>
            <w:bottom w:val="none" w:sz="0" w:space="0" w:color="auto"/>
            <w:right w:val="none" w:sz="0" w:space="0" w:color="auto"/>
          </w:divBdr>
        </w:div>
        <w:div w:id="562109044">
          <w:marLeft w:val="0"/>
          <w:marRight w:val="0"/>
          <w:marTop w:val="0"/>
          <w:marBottom w:val="0"/>
          <w:divBdr>
            <w:top w:val="none" w:sz="0" w:space="0" w:color="auto"/>
            <w:left w:val="none" w:sz="0" w:space="0" w:color="auto"/>
            <w:bottom w:val="none" w:sz="0" w:space="0" w:color="auto"/>
            <w:right w:val="none" w:sz="0" w:space="0" w:color="auto"/>
          </w:divBdr>
        </w:div>
        <w:div w:id="1752893162">
          <w:marLeft w:val="0"/>
          <w:marRight w:val="0"/>
          <w:marTop w:val="0"/>
          <w:marBottom w:val="0"/>
          <w:divBdr>
            <w:top w:val="none" w:sz="0" w:space="0" w:color="auto"/>
            <w:left w:val="none" w:sz="0" w:space="0" w:color="auto"/>
            <w:bottom w:val="none" w:sz="0" w:space="0" w:color="auto"/>
            <w:right w:val="none" w:sz="0" w:space="0" w:color="auto"/>
          </w:divBdr>
        </w:div>
      </w:divsChild>
    </w:div>
    <w:div w:id="1382828004">
      <w:bodyDiv w:val="1"/>
      <w:marLeft w:val="0"/>
      <w:marRight w:val="0"/>
      <w:marTop w:val="0"/>
      <w:marBottom w:val="0"/>
      <w:divBdr>
        <w:top w:val="none" w:sz="0" w:space="0" w:color="auto"/>
        <w:left w:val="none" w:sz="0" w:space="0" w:color="auto"/>
        <w:bottom w:val="none" w:sz="0" w:space="0" w:color="auto"/>
        <w:right w:val="none" w:sz="0" w:space="0" w:color="auto"/>
      </w:divBdr>
      <w:divsChild>
        <w:div w:id="1486699039">
          <w:marLeft w:val="144"/>
          <w:marRight w:val="0"/>
          <w:marTop w:val="240"/>
          <w:marBottom w:val="40"/>
          <w:divBdr>
            <w:top w:val="none" w:sz="0" w:space="0" w:color="auto"/>
            <w:left w:val="none" w:sz="0" w:space="0" w:color="auto"/>
            <w:bottom w:val="none" w:sz="0" w:space="0" w:color="auto"/>
            <w:right w:val="none" w:sz="0" w:space="0" w:color="auto"/>
          </w:divBdr>
        </w:div>
      </w:divsChild>
    </w:div>
    <w:div w:id="142024946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144"/>
          <w:marRight w:val="0"/>
          <w:marTop w:val="240"/>
          <w:marBottom w:val="40"/>
          <w:divBdr>
            <w:top w:val="none" w:sz="0" w:space="0" w:color="auto"/>
            <w:left w:val="none" w:sz="0" w:space="0" w:color="auto"/>
            <w:bottom w:val="none" w:sz="0" w:space="0" w:color="auto"/>
            <w:right w:val="none" w:sz="0" w:space="0" w:color="auto"/>
          </w:divBdr>
        </w:div>
        <w:div w:id="1023283781">
          <w:marLeft w:val="144"/>
          <w:marRight w:val="0"/>
          <w:marTop w:val="240"/>
          <w:marBottom w:val="40"/>
          <w:divBdr>
            <w:top w:val="none" w:sz="0" w:space="0" w:color="auto"/>
            <w:left w:val="none" w:sz="0" w:space="0" w:color="auto"/>
            <w:bottom w:val="none" w:sz="0" w:space="0" w:color="auto"/>
            <w:right w:val="none" w:sz="0" w:space="0" w:color="auto"/>
          </w:divBdr>
        </w:div>
        <w:div w:id="964628165">
          <w:marLeft w:val="144"/>
          <w:marRight w:val="0"/>
          <w:marTop w:val="240"/>
          <w:marBottom w:val="40"/>
          <w:divBdr>
            <w:top w:val="none" w:sz="0" w:space="0" w:color="auto"/>
            <w:left w:val="none" w:sz="0" w:space="0" w:color="auto"/>
            <w:bottom w:val="none" w:sz="0" w:space="0" w:color="auto"/>
            <w:right w:val="none" w:sz="0" w:space="0" w:color="auto"/>
          </w:divBdr>
        </w:div>
        <w:div w:id="2074311277">
          <w:marLeft w:val="144"/>
          <w:marRight w:val="0"/>
          <w:marTop w:val="240"/>
          <w:marBottom w:val="40"/>
          <w:divBdr>
            <w:top w:val="none" w:sz="0" w:space="0" w:color="auto"/>
            <w:left w:val="none" w:sz="0" w:space="0" w:color="auto"/>
            <w:bottom w:val="none" w:sz="0" w:space="0" w:color="auto"/>
            <w:right w:val="none" w:sz="0" w:space="0" w:color="auto"/>
          </w:divBdr>
        </w:div>
        <w:div w:id="1972901992">
          <w:marLeft w:val="144"/>
          <w:marRight w:val="0"/>
          <w:marTop w:val="240"/>
          <w:marBottom w:val="40"/>
          <w:divBdr>
            <w:top w:val="none" w:sz="0" w:space="0" w:color="auto"/>
            <w:left w:val="none" w:sz="0" w:space="0" w:color="auto"/>
            <w:bottom w:val="none" w:sz="0" w:space="0" w:color="auto"/>
            <w:right w:val="none" w:sz="0" w:space="0" w:color="auto"/>
          </w:divBdr>
        </w:div>
      </w:divsChild>
    </w:div>
    <w:div w:id="1465466273">
      <w:bodyDiv w:val="1"/>
      <w:marLeft w:val="0"/>
      <w:marRight w:val="0"/>
      <w:marTop w:val="0"/>
      <w:marBottom w:val="0"/>
      <w:divBdr>
        <w:top w:val="none" w:sz="0" w:space="0" w:color="auto"/>
        <w:left w:val="none" w:sz="0" w:space="0" w:color="auto"/>
        <w:bottom w:val="none" w:sz="0" w:space="0" w:color="auto"/>
        <w:right w:val="none" w:sz="0" w:space="0" w:color="auto"/>
      </w:divBdr>
    </w:div>
    <w:div w:id="1468471098">
      <w:bodyDiv w:val="1"/>
      <w:marLeft w:val="0"/>
      <w:marRight w:val="0"/>
      <w:marTop w:val="0"/>
      <w:marBottom w:val="0"/>
      <w:divBdr>
        <w:top w:val="none" w:sz="0" w:space="0" w:color="auto"/>
        <w:left w:val="none" w:sz="0" w:space="0" w:color="auto"/>
        <w:bottom w:val="none" w:sz="0" w:space="0" w:color="auto"/>
        <w:right w:val="none" w:sz="0" w:space="0" w:color="auto"/>
      </w:divBdr>
    </w:div>
    <w:div w:id="1715078397">
      <w:bodyDiv w:val="1"/>
      <w:marLeft w:val="0"/>
      <w:marRight w:val="0"/>
      <w:marTop w:val="0"/>
      <w:marBottom w:val="0"/>
      <w:divBdr>
        <w:top w:val="none" w:sz="0" w:space="0" w:color="auto"/>
        <w:left w:val="none" w:sz="0" w:space="0" w:color="auto"/>
        <w:bottom w:val="none" w:sz="0" w:space="0" w:color="auto"/>
        <w:right w:val="none" w:sz="0" w:space="0" w:color="auto"/>
      </w:divBdr>
    </w:div>
    <w:div w:id="1770850105">
      <w:bodyDiv w:val="1"/>
      <w:marLeft w:val="0"/>
      <w:marRight w:val="0"/>
      <w:marTop w:val="0"/>
      <w:marBottom w:val="0"/>
      <w:divBdr>
        <w:top w:val="none" w:sz="0" w:space="0" w:color="auto"/>
        <w:left w:val="none" w:sz="0" w:space="0" w:color="auto"/>
        <w:bottom w:val="none" w:sz="0" w:space="0" w:color="auto"/>
        <w:right w:val="none" w:sz="0" w:space="0" w:color="auto"/>
      </w:divBdr>
      <w:divsChild>
        <w:div w:id="1466237658">
          <w:marLeft w:val="720"/>
          <w:marRight w:val="0"/>
          <w:marTop w:val="240"/>
          <w:marBottom w:val="40"/>
          <w:divBdr>
            <w:top w:val="none" w:sz="0" w:space="0" w:color="auto"/>
            <w:left w:val="none" w:sz="0" w:space="0" w:color="auto"/>
            <w:bottom w:val="none" w:sz="0" w:space="0" w:color="auto"/>
            <w:right w:val="none" w:sz="0" w:space="0" w:color="auto"/>
          </w:divBdr>
        </w:div>
        <w:div w:id="1143810210">
          <w:marLeft w:val="720"/>
          <w:marRight w:val="0"/>
          <w:marTop w:val="240"/>
          <w:marBottom w:val="40"/>
          <w:divBdr>
            <w:top w:val="none" w:sz="0" w:space="0" w:color="auto"/>
            <w:left w:val="none" w:sz="0" w:space="0" w:color="auto"/>
            <w:bottom w:val="none" w:sz="0" w:space="0" w:color="auto"/>
            <w:right w:val="none" w:sz="0" w:space="0" w:color="auto"/>
          </w:divBdr>
        </w:div>
      </w:divsChild>
    </w:div>
    <w:div w:id="1777560785">
      <w:bodyDiv w:val="1"/>
      <w:marLeft w:val="0"/>
      <w:marRight w:val="0"/>
      <w:marTop w:val="0"/>
      <w:marBottom w:val="0"/>
      <w:divBdr>
        <w:top w:val="none" w:sz="0" w:space="0" w:color="auto"/>
        <w:left w:val="none" w:sz="0" w:space="0" w:color="auto"/>
        <w:bottom w:val="none" w:sz="0" w:space="0" w:color="auto"/>
        <w:right w:val="none" w:sz="0" w:space="0" w:color="auto"/>
      </w:divBdr>
    </w:div>
    <w:div w:id="1793284072">
      <w:bodyDiv w:val="1"/>
      <w:marLeft w:val="0"/>
      <w:marRight w:val="0"/>
      <w:marTop w:val="0"/>
      <w:marBottom w:val="0"/>
      <w:divBdr>
        <w:top w:val="none" w:sz="0" w:space="0" w:color="auto"/>
        <w:left w:val="none" w:sz="0" w:space="0" w:color="auto"/>
        <w:bottom w:val="none" w:sz="0" w:space="0" w:color="auto"/>
        <w:right w:val="none" w:sz="0" w:space="0" w:color="auto"/>
      </w:divBdr>
    </w:div>
    <w:div w:id="1829203315">
      <w:bodyDiv w:val="1"/>
      <w:marLeft w:val="0"/>
      <w:marRight w:val="0"/>
      <w:marTop w:val="0"/>
      <w:marBottom w:val="0"/>
      <w:divBdr>
        <w:top w:val="none" w:sz="0" w:space="0" w:color="auto"/>
        <w:left w:val="none" w:sz="0" w:space="0" w:color="auto"/>
        <w:bottom w:val="none" w:sz="0" w:space="0" w:color="auto"/>
        <w:right w:val="none" w:sz="0" w:space="0" w:color="auto"/>
      </w:divBdr>
    </w:div>
    <w:div w:id="1947926834">
      <w:bodyDiv w:val="1"/>
      <w:marLeft w:val="0"/>
      <w:marRight w:val="0"/>
      <w:marTop w:val="0"/>
      <w:marBottom w:val="0"/>
      <w:divBdr>
        <w:top w:val="none" w:sz="0" w:space="0" w:color="auto"/>
        <w:left w:val="none" w:sz="0" w:space="0" w:color="auto"/>
        <w:bottom w:val="none" w:sz="0" w:space="0" w:color="auto"/>
        <w:right w:val="none" w:sz="0" w:space="0" w:color="auto"/>
      </w:divBdr>
    </w:div>
    <w:div w:id="20498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67CD-1385-46AE-A94D-A2980948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11594</Words>
  <Characters>66092</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2024-06-24T12:24:00Z</dcterms:created>
  <dcterms:modified xsi:type="dcterms:W3CDTF">2024-06-30T13:27:00Z</dcterms:modified>
</cp:coreProperties>
</file>