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110539" w14:textId="77777777" w:rsidR="00FD6530" w:rsidRDefault="00FD6530">
      <w:pPr>
        <w:jc w:val="center"/>
        <w:rPr>
          <w:rFonts w:ascii="Garamond" w:eastAsia="EB Garamond" w:hAnsi="Garamond" w:cs="EB Garamond"/>
          <w:b/>
          <w:bCs/>
          <w:iCs/>
          <w:sz w:val="44"/>
          <w:szCs w:val="44"/>
          <w:lang w:val="en-GB"/>
        </w:rPr>
      </w:pPr>
    </w:p>
    <w:p w14:paraId="72BB82C2" w14:textId="414A5913" w:rsidR="00693EAD" w:rsidRPr="00FD6530" w:rsidRDefault="00C927D9">
      <w:pPr>
        <w:jc w:val="center"/>
        <w:rPr>
          <w:rFonts w:ascii="Garamond" w:eastAsia="EB Garamond" w:hAnsi="Garamond" w:cs="EB Garamond"/>
          <w:b/>
          <w:sz w:val="44"/>
          <w:szCs w:val="44"/>
          <w:lang w:val="en-GB"/>
        </w:rPr>
      </w:pPr>
      <w:r w:rsidRPr="00FD6530">
        <w:rPr>
          <w:rFonts w:ascii="Garamond" w:eastAsia="EB Garamond" w:hAnsi="Garamond" w:cs="EB Garamond"/>
          <w:b/>
          <w:bCs/>
          <w:iCs/>
          <w:sz w:val="44"/>
          <w:szCs w:val="44"/>
          <w:lang w:val="en-GB"/>
        </w:rPr>
        <w:t>Non-</w:t>
      </w:r>
      <w:r w:rsidR="001B2EBB">
        <w:rPr>
          <w:rFonts w:ascii="Garamond" w:eastAsia="EB Garamond" w:hAnsi="Garamond" w:cs="EB Garamond"/>
          <w:b/>
          <w:bCs/>
          <w:iCs/>
          <w:sz w:val="44"/>
          <w:szCs w:val="44"/>
          <w:lang w:val="en-GB"/>
        </w:rPr>
        <w:t>D</w:t>
      </w:r>
      <w:r w:rsidRPr="00FD6530">
        <w:rPr>
          <w:rFonts w:ascii="Garamond" w:eastAsia="EB Garamond" w:hAnsi="Garamond" w:cs="EB Garamond"/>
          <w:b/>
          <w:bCs/>
          <w:iCs/>
          <w:sz w:val="44"/>
          <w:szCs w:val="44"/>
          <w:lang w:val="en-GB"/>
        </w:rPr>
        <w:t>ynamism</w:t>
      </w:r>
      <w:r w:rsidRPr="00FD6530">
        <w:rPr>
          <w:rFonts w:ascii="Garamond" w:eastAsia="EB Garamond" w:hAnsi="Garamond" w:cs="EB Garamond"/>
          <w:b/>
          <w:sz w:val="44"/>
          <w:szCs w:val="44"/>
          <w:lang w:val="en-GB"/>
        </w:rPr>
        <w:t xml:space="preserve"> </w:t>
      </w:r>
      <w:r w:rsidR="00794075" w:rsidRPr="00FD6530">
        <w:rPr>
          <w:rFonts w:ascii="Garamond" w:eastAsia="EB Garamond" w:hAnsi="Garamond" w:cs="EB Garamond"/>
          <w:b/>
          <w:sz w:val="44"/>
          <w:szCs w:val="44"/>
          <w:lang w:val="en-GB"/>
        </w:rPr>
        <w:t>and Temporal Disturbances</w:t>
      </w:r>
    </w:p>
    <w:p w14:paraId="3793075D" w14:textId="77777777" w:rsidR="008B01BF" w:rsidRDefault="008B01BF">
      <w:pPr>
        <w:jc w:val="center"/>
        <w:rPr>
          <w:rFonts w:ascii="Garamond" w:eastAsia="EB Garamond" w:hAnsi="Garamond" w:cs="EB Garamond"/>
          <w:b/>
          <w:sz w:val="32"/>
          <w:szCs w:val="32"/>
          <w:lang w:val="en-GB"/>
        </w:rPr>
      </w:pPr>
    </w:p>
    <w:p w14:paraId="13F78C00" w14:textId="77777777" w:rsidR="0009254C" w:rsidRPr="0009254C" w:rsidRDefault="0009254C">
      <w:pPr>
        <w:jc w:val="center"/>
        <w:rPr>
          <w:rFonts w:ascii="Garamond" w:eastAsia="EB Garamond" w:hAnsi="Garamond" w:cs="EB Garamond"/>
          <w:b/>
          <w:sz w:val="14"/>
          <w:szCs w:val="14"/>
          <w:lang w:val="en-GB"/>
        </w:rPr>
      </w:pPr>
    </w:p>
    <w:p w14:paraId="637596A1" w14:textId="7DEC82CE" w:rsidR="002E08BC" w:rsidRDefault="002E08BC" w:rsidP="0007248F">
      <w:pPr>
        <w:rPr>
          <w:rFonts w:ascii="Garamond" w:eastAsia="EB Garamond" w:hAnsi="Garamond" w:cs="EB Garamond"/>
          <w:bCs/>
          <w:sz w:val="20"/>
          <w:szCs w:val="20"/>
          <w:lang w:val="en-GB"/>
        </w:rPr>
      </w:pPr>
    </w:p>
    <w:p w14:paraId="756301A8" w14:textId="72438EBA" w:rsidR="00D43280" w:rsidRDefault="00D43280" w:rsidP="0007248F">
      <w:pPr>
        <w:rPr>
          <w:rFonts w:ascii="Garamond" w:eastAsia="EB Garamond" w:hAnsi="Garamond" w:cs="EB Garamond"/>
          <w:bCs/>
          <w:sz w:val="20"/>
          <w:szCs w:val="20"/>
          <w:lang w:val="en-GB"/>
        </w:rPr>
      </w:pPr>
    </w:p>
    <w:p w14:paraId="24C769C9" w14:textId="77777777" w:rsidR="00D43280" w:rsidRDefault="00D43280" w:rsidP="0007248F">
      <w:pPr>
        <w:rPr>
          <w:rFonts w:ascii="Garamond" w:eastAsia="EB Garamond" w:hAnsi="Garamond" w:cs="EB Garamond"/>
          <w:b/>
          <w:sz w:val="24"/>
          <w:szCs w:val="24"/>
          <w:lang w:val="en-GB"/>
        </w:rPr>
      </w:pPr>
    </w:p>
    <w:p w14:paraId="0FF1C2BF" w14:textId="77777777" w:rsidR="002E08BC" w:rsidRDefault="002E08BC" w:rsidP="0007248F">
      <w:pPr>
        <w:rPr>
          <w:rFonts w:ascii="Garamond" w:eastAsia="EB Garamond" w:hAnsi="Garamond" w:cs="EB Garamond"/>
          <w:b/>
          <w:sz w:val="24"/>
          <w:szCs w:val="24"/>
          <w:lang w:val="en-GB"/>
        </w:rPr>
      </w:pPr>
    </w:p>
    <w:p w14:paraId="668BFBD9" w14:textId="184A270D" w:rsidR="00F20684" w:rsidRPr="00FD6530" w:rsidRDefault="0007248F" w:rsidP="00F20684">
      <w:pPr>
        <w:ind w:left="794" w:right="794"/>
        <w:jc w:val="both"/>
        <w:rPr>
          <w:rFonts w:ascii="Calibri" w:eastAsia="Times New Roman" w:hAnsi="Calibri" w:cs="Times New Roman"/>
          <w:color w:val="000000"/>
          <w:lang w:eastAsia="en-GB"/>
        </w:rPr>
      </w:pPr>
      <w:r w:rsidRPr="00FD6530">
        <w:rPr>
          <w:rFonts w:ascii="Garamond" w:eastAsia="EB Garamond" w:hAnsi="Garamond" w:cs="EB Garamond"/>
          <w:b/>
          <w:lang w:val="en-GB"/>
        </w:rPr>
        <w:t>Abstract:</w:t>
      </w:r>
      <w:r w:rsidR="002E08BC" w:rsidRPr="00FD6530">
        <w:rPr>
          <w:rFonts w:ascii="Garamond" w:eastAsia="EB Garamond" w:hAnsi="Garamond" w:cs="EB Garamond"/>
          <w:b/>
          <w:lang w:val="en-GB"/>
        </w:rPr>
        <w:t xml:space="preserve"> </w:t>
      </w:r>
      <w:r w:rsidR="00F20684" w:rsidRPr="00FD6530">
        <w:rPr>
          <w:rFonts w:ascii="Garamond" w:eastAsia="Times New Roman" w:hAnsi="Garamond" w:cs="Times New Roman"/>
          <w:color w:val="000000"/>
          <w:lang w:val="en-GB" w:eastAsia="en-GB"/>
        </w:rPr>
        <w:t>Philosophical accounts den</w:t>
      </w:r>
      <w:r w:rsidR="00862A76" w:rsidRPr="00FD6530">
        <w:rPr>
          <w:rFonts w:ascii="Garamond" w:eastAsia="Times New Roman" w:hAnsi="Garamond" w:cs="Times New Roman"/>
          <w:color w:val="000000"/>
          <w:lang w:val="en-GB" w:eastAsia="en-GB"/>
        </w:rPr>
        <w:t>ying</w:t>
      </w:r>
      <w:r w:rsidR="00F20684" w:rsidRPr="00FD6530">
        <w:rPr>
          <w:rFonts w:ascii="Garamond" w:eastAsia="Times New Roman" w:hAnsi="Garamond" w:cs="Times New Roman"/>
          <w:color w:val="000000"/>
          <w:lang w:val="en-GB" w:eastAsia="en-GB"/>
        </w:rPr>
        <w:t xml:space="preserve"> that </w:t>
      </w:r>
      <w:r w:rsidR="00862A76" w:rsidRPr="00FD6530">
        <w:rPr>
          <w:rFonts w:ascii="Garamond" w:eastAsia="Times New Roman" w:hAnsi="Garamond" w:cs="Times New Roman"/>
          <w:color w:val="000000"/>
          <w:lang w:val="en-GB" w:eastAsia="en-GB"/>
        </w:rPr>
        <w:t>time passes</w:t>
      </w:r>
      <w:r w:rsidR="00F20684" w:rsidRPr="00FD6530">
        <w:rPr>
          <w:rFonts w:ascii="Garamond" w:eastAsia="Times New Roman" w:hAnsi="Garamond" w:cs="Times New Roman"/>
          <w:color w:val="000000"/>
          <w:lang w:val="en-GB" w:eastAsia="en-GB"/>
        </w:rPr>
        <w:t xml:space="preserve"> face an explanatory challenge: explaining why it seems to us that time passes. Two solutions have been proposed: </w:t>
      </w:r>
      <w:r w:rsidR="00F20684" w:rsidRPr="00FD6530">
        <w:rPr>
          <w:rFonts w:ascii="Garamond" w:eastAsia="Times New Roman" w:hAnsi="Garamond" w:cs="Times New Roman"/>
          <w:i/>
          <w:iCs/>
          <w:color w:val="000000"/>
          <w:lang w:val="en-GB" w:eastAsia="en-GB"/>
        </w:rPr>
        <w:t>cognitive illusionism </w:t>
      </w:r>
      <w:r w:rsidR="00F20684" w:rsidRPr="00FD6530">
        <w:rPr>
          <w:rFonts w:ascii="Garamond" w:eastAsia="Times New Roman" w:hAnsi="Garamond" w:cs="Times New Roman"/>
          <w:color w:val="000000"/>
          <w:lang w:val="en-GB" w:eastAsia="en-GB"/>
        </w:rPr>
        <w:t>and </w:t>
      </w:r>
      <w:r w:rsidR="00F20684" w:rsidRPr="00FD6530">
        <w:rPr>
          <w:rFonts w:ascii="Garamond" w:eastAsia="Times New Roman" w:hAnsi="Garamond" w:cs="Times New Roman"/>
          <w:i/>
          <w:iCs/>
          <w:color w:val="000000"/>
          <w:lang w:val="en-GB" w:eastAsia="en-GB"/>
        </w:rPr>
        <w:t>cognitive error theory</w:t>
      </w:r>
      <w:r w:rsidR="00F20684" w:rsidRPr="00FD6530">
        <w:rPr>
          <w:rFonts w:ascii="Garamond" w:eastAsia="Times New Roman" w:hAnsi="Garamond" w:cs="Times New Roman"/>
          <w:color w:val="000000"/>
          <w:lang w:val="en-GB" w:eastAsia="en-GB"/>
        </w:rPr>
        <w:t>. Both suppose that the belief that time passes and the experience of time passing are explanatorily connected, and depend on the claim that people who experience time passing (or at least </w:t>
      </w:r>
      <w:r w:rsidR="00F20684" w:rsidRPr="00FD6530">
        <w:rPr>
          <w:rFonts w:ascii="Garamond" w:eastAsia="Times New Roman" w:hAnsi="Garamond" w:cs="Times New Roman"/>
          <w:i/>
          <w:iCs/>
          <w:color w:val="000000"/>
          <w:lang w:val="en-GB" w:eastAsia="en-GB"/>
        </w:rPr>
        <w:t>believe</w:t>
      </w:r>
      <w:r w:rsidR="00F20684" w:rsidRPr="00FD6530">
        <w:rPr>
          <w:rFonts w:ascii="Garamond" w:eastAsia="Times New Roman" w:hAnsi="Garamond" w:cs="Times New Roman"/>
          <w:color w:val="000000"/>
          <w:lang w:val="en-GB" w:eastAsia="en-GB"/>
        </w:rPr>
        <w:t xml:space="preserve"> they do) also believe that time passes. We tested this by looking at the association between the belief that time passes and depressive and </w:t>
      </w:r>
      <w:proofErr w:type="spellStart"/>
      <w:r w:rsidR="00F20684" w:rsidRPr="00FD6530">
        <w:rPr>
          <w:rFonts w:ascii="Garamond" w:eastAsia="Times New Roman" w:hAnsi="Garamond" w:cs="Times New Roman"/>
          <w:color w:val="000000"/>
          <w:lang w:val="en-GB" w:eastAsia="en-GB"/>
        </w:rPr>
        <w:t>schizotypic</w:t>
      </w:r>
      <w:proofErr w:type="spellEnd"/>
      <w:r w:rsidR="00F20684" w:rsidRPr="00FD6530">
        <w:rPr>
          <w:rFonts w:ascii="Garamond" w:eastAsia="Times New Roman" w:hAnsi="Garamond" w:cs="Times New Roman"/>
          <w:color w:val="000000"/>
          <w:lang w:val="en-GB" w:eastAsia="en-GB"/>
        </w:rPr>
        <w:t xml:space="preserve"> ideation, conditions strongly associated with disturbances to temporal phenomenology. While cognitive illusionism and cognitive error theory predict a strong association between scoring highly in depressive and </w:t>
      </w:r>
      <w:proofErr w:type="spellStart"/>
      <w:r w:rsidR="00F20684" w:rsidRPr="00FD6530">
        <w:rPr>
          <w:rFonts w:ascii="Garamond" w:eastAsia="Times New Roman" w:hAnsi="Garamond" w:cs="Times New Roman"/>
          <w:color w:val="000000"/>
          <w:lang w:val="en-GB" w:eastAsia="en-GB"/>
        </w:rPr>
        <w:t>schizotypic</w:t>
      </w:r>
      <w:proofErr w:type="spellEnd"/>
      <w:r w:rsidR="00F20684" w:rsidRPr="00FD6530">
        <w:rPr>
          <w:rFonts w:ascii="Garamond" w:eastAsia="Times New Roman" w:hAnsi="Garamond" w:cs="Times New Roman"/>
          <w:color w:val="000000"/>
          <w:lang w:val="en-GB" w:eastAsia="en-GB"/>
        </w:rPr>
        <w:t xml:space="preserve"> ideation and believing that time passes, we found no evidence of an association. Thus, the experience of time passing does </w:t>
      </w:r>
      <w:r w:rsidR="00F20684" w:rsidRPr="00FD6530">
        <w:rPr>
          <w:rFonts w:ascii="Garamond" w:eastAsia="Times New Roman" w:hAnsi="Garamond" w:cs="Times New Roman"/>
          <w:i/>
          <w:iCs/>
          <w:color w:val="000000"/>
          <w:lang w:val="en-GB" w:eastAsia="en-GB"/>
        </w:rPr>
        <w:t>not</w:t>
      </w:r>
      <w:r w:rsidR="00F20684" w:rsidRPr="00FD6530">
        <w:rPr>
          <w:rFonts w:ascii="Garamond" w:eastAsia="Times New Roman" w:hAnsi="Garamond" w:cs="Times New Roman"/>
          <w:color w:val="000000"/>
          <w:lang w:val="en-GB" w:eastAsia="en-GB"/>
        </w:rPr>
        <w:t> seem to be explanatorily connected to the belief that time passes.</w:t>
      </w:r>
    </w:p>
    <w:p w14:paraId="1823A7E0" w14:textId="2B5A07AF" w:rsidR="002E08BC" w:rsidRPr="00FD6530" w:rsidRDefault="00FD313E" w:rsidP="002E08BC">
      <w:pPr>
        <w:spacing w:line="240" w:lineRule="auto"/>
        <w:ind w:left="737" w:right="737"/>
        <w:jc w:val="both"/>
        <w:rPr>
          <w:rFonts w:ascii="Garamond" w:eastAsia="EB Garamond" w:hAnsi="Garamond" w:cs="EB Garamond"/>
          <w:lang w:val="en-GB"/>
        </w:rPr>
      </w:pPr>
      <w:r w:rsidRPr="00FD6530">
        <w:rPr>
          <w:rFonts w:ascii="Garamond" w:eastAsia="EB Garamond" w:hAnsi="Garamond" w:cs="EB Garamond"/>
          <w:b/>
          <w:bCs/>
          <w:lang w:val="en-GB"/>
        </w:rPr>
        <w:t xml:space="preserve"> </w:t>
      </w:r>
      <w:r w:rsidR="002E08BC" w:rsidRPr="00FD6530">
        <w:rPr>
          <w:rFonts w:ascii="Garamond" w:eastAsia="EB Garamond" w:hAnsi="Garamond" w:cs="EB Garamond"/>
          <w:b/>
          <w:bCs/>
          <w:lang w:val="en-GB"/>
        </w:rPr>
        <w:t>Key words:</w:t>
      </w:r>
      <w:r w:rsidR="002E08BC" w:rsidRPr="00FD6530">
        <w:rPr>
          <w:rFonts w:ascii="Garamond" w:eastAsia="EB Garamond" w:hAnsi="Garamond" w:cs="EB Garamond"/>
          <w:lang w:val="en-GB"/>
        </w:rPr>
        <w:t xml:space="preserve"> Temporal passage, belief, cognitive illusionism, cognitive error theory </w:t>
      </w:r>
    </w:p>
    <w:p w14:paraId="29D7EC25" w14:textId="48AD1554" w:rsidR="003D2CFE" w:rsidRPr="00FD6530" w:rsidRDefault="00FD313E" w:rsidP="002E08BC">
      <w:pPr>
        <w:spacing w:line="240" w:lineRule="auto"/>
        <w:ind w:left="737" w:right="737"/>
        <w:jc w:val="both"/>
        <w:rPr>
          <w:rFonts w:ascii="Garamond" w:eastAsia="EB Garamond" w:hAnsi="Garamond" w:cs="EB Garamond"/>
          <w:lang w:val="en-GB"/>
        </w:rPr>
      </w:pPr>
      <w:r w:rsidRPr="00FD6530">
        <w:rPr>
          <w:rFonts w:ascii="Garamond" w:eastAsia="EB Garamond" w:hAnsi="Garamond" w:cs="EB Garamond"/>
          <w:b/>
          <w:lang w:val="en-GB"/>
        </w:rPr>
        <w:t xml:space="preserve"> </w:t>
      </w:r>
      <w:r w:rsidR="003D2CFE" w:rsidRPr="00FD6530">
        <w:rPr>
          <w:rFonts w:ascii="Garamond" w:eastAsia="EB Garamond" w:hAnsi="Garamond" w:cs="EB Garamond"/>
          <w:b/>
          <w:lang w:val="en-GB"/>
        </w:rPr>
        <w:t xml:space="preserve">Word count: </w:t>
      </w:r>
      <w:r w:rsidR="00FD6530">
        <w:rPr>
          <w:rFonts w:ascii="Garamond" w:eastAsia="EB Garamond" w:hAnsi="Garamond" w:cs="EB Garamond"/>
          <w:bCs/>
          <w:lang w:val="en-GB"/>
        </w:rPr>
        <w:t>5781</w:t>
      </w:r>
    </w:p>
    <w:p w14:paraId="55A4F0DE" w14:textId="2AEBF1A7" w:rsidR="00E34597" w:rsidRDefault="00E34597">
      <w:pPr>
        <w:jc w:val="both"/>
        <w:rPr>
          <w:rFonts w:ascii="Garamond" w:eastAsia="EB Garamond" w:hAnsi="Garamond" w:cs="EB Garamond"/>
          <w:sz w:val="24"/>
          <w:szCs w:val="24"/>
          <w:lang w:val="en-GB"/>
        </w:rPr>
      </w:pPr>
    </w:p>
    <w:p w14:paraId="38A24CC4" w14:textId="4567BE6A" w:rsidR="002E08BC" w:rsidRDefault="002E08BC">
      <w:pPr>
        <w:jc w:val="both"/>
        <w:rPr>
          <w:rFonts w:ascii="Garamond" w:eastAsia="EB Garamond" w:hAnsi="Garamond" w:cs="EB Garamond"/>
          <w:sz w:val="24"/>
          <w:szCs w:val="24"/>
          <w:lang w:val="en-GB"/>
        </w:rPr>
      </w:pPr>
    </w:p>
    <w:p w14:paraId="3800BFBA" w14:textId="6DF2983D" w:rsidR="002E08BC" w:rsidRDefault="002E08BC">
      <w:pPr>
        <w:jc w:val="both"/>
        <w:rPr>
          <w:rFonts w:ascii="Garamond" w:eastAsia="EB Garamond" w:hAnsi="Garamond" w:cs="EB Garamond"/>
          <w:sz w:val="24"/>
          <w:szCs w:val="24"/>
          <w:lang w:val="en-GB"/>
        </w:rPr>
      </w:pPr>
    </w:p>
    <w:p w14:paraId="0EC75672" w14:textId="104C17AD" w:rsidR="002E08BC" w:rsidRDefault="002E08BC">
      <w:pPr>
        <w:jc w:val="both"/>
        <w:rPr>
          <w:rFonts w:ascii="Garamond" w:eastAsia="EB Garamond" w:hAnsi="Garamond" w:cs="EB Garamond"/>
          <w:sz w:val="24"/>
          <w:szCs w:val="24"/>
          <w:lang w:val="en-GB"/>
        </w:rPr>
      </w:pPr>
    </w:p>
    <w:p w14:paraId="52350D88" w14:textId="5854F166" w:rsidR="002E08BC" w:rsidRDefault="002E08BC">
      <w:pPr>
        <w:jc w:val="both"/>
        <w:rPr>
          <w:rFonts w:ascii="Garamond" w:eastAsia="EB Garamond" w:hAnsi="Garamond" w:cs="EB Garamond"/>
          <w:sz w:val="24"/>
          <w:szCs w:val="24"/>
          <w:lang w:val="en-GB"/>
        </w:rPr>
      </w:pPr>
    </w:p>
    <w:p w14:paraId="4DBDAB79" w14:textId="00681D7F" w:rsidR="002E08BC" w:rsidRDefault="002E08BC">
      <w:pPr>
        <w:jc w:val="both"/>
        <w:rPr>
          <w:rFonts w:ascii="Garamond" w:eastAsia="EB Garamond" w:hAnsi="Garamond" w:cs="EB Garamond"/>
          <w:sz w:val="24"/>
          <w:szCs w:val="24"/>
          <w:lang w:val="en-GB"/>
        </w:rPr>
      </w:pPr>
    </w:p>
    <w:p w14:paraId="35405120" w14:textId="77777777" w:rsidR="002E08BC" w:rsidRPr="00FD6530" w:rsidRDefault="002E08BC">
      <w:pPr>
        <w:jc w:val="both"/>
        <w:rPr>
          <w:rFonts w:ascii="Garamond" w:eastAsia="EB Garamond" w:hAnsi="Garamond" w:cs="EB Garamond"/>
          <w:sz w:val="26"/>
          <w:szCs w:val="26"/>
          <w:lang w:val="en-GB"/>
        </w:rPr>
      </w:pPr>
    </w:p>
    <w:p w14:paraId="6901AC30" w14:textId="0C853044" w:rsidR="00E34597" w:rsidRPr="00FD6530" w:rsidRDefault="00E34597">
      <w:pPr>
        <w:jc w:val="both"/>
        <w:rPr>
          <w:rFonts w:ascii="Garamond" w:eastAsia="EB Garamond" w:hAnsi="Garamond" w:cs="EB Garamond"/>
          <w:b/>
          <w:sz w:val="26"/>
          <w:szCs w:val="26"/>
          <w:lang w:val="en-GB"/>
        </w:rPr>
      </w:pPr>
      <w:r w:rsidRPr="00FD6530">
        <w:rPr>
          <w:rFonts w:ascii="Garamond" w:eastAsia="EB Garamond" w:hAnsi="Garamond" w:cs="EB Garamond"/>
          <w:b/>
          <w:sz w:val="26"/>
          <w:szCs w:val="26"/>
          <w:lang w:val="en-GB"/>
        </w:rPr>
        <w:t>1. Introduction</w:t>
      </w:r>
    </w:p>
    <w:p w14:paraId="07AF5F95" w14:textId="77777777" w:rsidR="002E08BC" w:rsidRPr="00FD6530" w:rsidRDefault="002E08BC">
      <w:pPr>
        <w:jc w:val="both"/>
        <w:rPr>
          <w:rFonts w:ascii="Garamond" w:eastAsia="EB Garamond" w:hAnsi="Garamond" w:cs="EB Garamond"/>
          <w:sz w:val="26"/>
          <w:szCs w:val="26"/>
          <w:lang w:val="en-GB"/>
        </w:rPr>
      </w:pPr>
    </w:p>
    <w:p w14:paraId="286073B3" w14:textId="77777777" w:rsidR="002E08BC" w:rsidRPr="00FD6530" w:rsidRDefault="00794075" w:rsidP="0009254C">
      <w:pPr>
        <w:spacing w:line="360" w:lineRule="auto"/>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Question</w:t>
      </w:r>
      <w:r w:rsidR="0007248F" w:rsidRPr="00FD6530">
        <w:rPr>
          <w:rFonts w:ascii="Garamond" w:eastAsia="EB Garamond" w:hAnsi="Garamond" w:cs="EB Garamond"/>
          <w:sz w:val="26"/>
          <w:szCs w:val="26"/>
          <w:lang w:val="en-GB"/>
        </w:rPr>
        <w:t xml:space="preserve">s regarding </w:t>
      </w:r>
      <w:r w:rsidRPr="00FD6530">
        <w:rPr>
          <w:rFonts w:ascii="Garamond" w:eastAsia="EB Garamond" w:hAnsi="Garamond" w:cs="EB Garamond"/>
          <w:sz w:val="26"/>
          <w:szCs w:val="26"/>
          <w:lang w:val="en-GB"/>
        </w:rPr>
        <w:t xml:space="preserve">temporal passage have </w:t>
      </w:r>
      <w:r w:rsidR="0007248F" w:rsidRPr="00FD6530">
        <w:rPr>
          <w:rFonts w:ascii="Garamond" w:eastAsia="EB Garamond" w:hAnsi="Garamond" w:cs="EB Garamond"/>
          <w:sz w:val="26"/>
          <w:szCs w:val="26"/>
          <w:lang w:val="en-GB"/>
        </w:rPr>
        <w:t>attained a central</w:t>
      </w:r>
      <w:r w:rsidRPr="00FD6530">
        <w:rPr>
          <w:rFonts w:ascii="Garamond" w:eastAsia="EB Garamond" w:hAnsi="Garamond" w:cs="EB Garamond"/>
          <w:sz w:val="26"/>
          <w:szCs w:val="26"/>
          <w:lang w:val="en-GB"/>
        </w:rPr>
        <w:t xml:space="preserve"> place in philosophical debates about the nature of time, and recent studies on</w:t>
      </w:r>
      <w:r w:rsidR="0007248F" w:rsidRPr="00FD6530">
        <w:rPr>
          <w:rFonts w:ascii="Garamond" w:eastAsia="EB Garamond" w:hAnsi="Garamond" w:cs="EB Garamond"/>
          <w:sz w:val="26"/>
          <w:szCs w:val="26"/>
          <w:lang w:val="en-GB"/>
        </w:rPr>
        <w:t xml:space="preserve"> our </w:t>
      </w:r>
      <w:r w:rsidRPr="00FD6530">
        <w:rPr>
          <w:rFonts w:ascii="Garamond" w:eastAsia="EB Garamond" w:hAnsi="Garamond" w:cs="EB Garamond"/>
          <w:sz w:val="26"/>
          <w:szCs w:val="26"/>
          <w:lang w:val="en-GB"/>
        </w:rPr>
        <w:t xml:space="preserve">temporal phenomenology </w:t>
      </w:r>
      <w:r w:rsidR="0007248F" w:rsidRPr="00FD6530">
        <w:rPr>
          <w:rFonts w:ascii="Garamond" w:eastAsia="EB Garamond" w:hAnsi="Garamond" w:cs="EB Garamond"/>
          <w:sz w:val="26"/>
          <w:szCs w:val="26"/>
          <w:lang w:val="en-GB"/>
        </w:rPr>
        <w:t>in</w:t>
      </w:r>
      <w:r w:rsidRPr="00FD6530">
        <w:rPr>
          <w:rFonts w:ascii="Garamond" w:eastAsia="EB Garamond" w:hAnsi="Garamond" w:cs="EB Garamond"/>
          <w:sz w:val="26"/>
          <w:szCs w:val="26"/>
          <w:lang w:val="en-GB"/>
        </w:rPr>
        <w:t xml:space="preserve"> the cognitive sciences have</w:t>
      </w:r>
      <w:r w:rsidR="0007248F" w:rsidRPr="00FD6530">
        <w:rPr>
          <w:rFonts w:ascii="Garamond" w:eastAsia="EB Garamond" w:hAnsi="Garamond" w:cs="EB Garamond"/>
          <w:sz w:val="26"/>
          <w:szCs w:val="26"/>
          <w:lang w:val="en-GB"/>
        </w:rPr>
        <w:t xml:space="preserve"> further </w:t>
      </w:r>
      <w:r w:rsidRPr="00FD6530">
        <w:rPr>
          <w:rFonts w:ascii="Garamond" w:eastAsia="EB Garamond" w:hAnsi="Garamond" w:cs="EB Garamond"/>
          <w:sz w:val="26"/>
          <w:szCs w:val="26"/>
          <w:lang w:val="en-GB"/>
        </w:rPr>
        <w:t>propelled th</w:t>
      </w:r>
      <w:r w:rsidR="0007248F" w:rsidRPr="00FD6530">
        <w:rPr>
          <w:rFonts w:ascii="Garamond" w:eastAsia="EB Garamond" w:hAnsi="Garamond" w:cs="EB Garamond"/>
          <w:sz w:val="26"/>
          <w:szCs w:val="26"/>
          <w:lang w:val="en-GB"/>
        </w:rPr>
        <w:t>ose</w:t>
      </w:r>
      <w:r w:rsidRPr="00FD6530">
        <w:rPr>
          <w:rFonts w:ascii="Garamond" w:eastAsia="EB Garamond" w:hAnsi="Garamond" w:cs="EB Garamond"/>
          <w:sz w:val="26"/>
          <w:szCs w:val="26"/>
          <w:lang w:val="en-GB"/>
        </w:rPr>
        <w:t xml:space="preserve"> relevant debates</w:t>
      </w:r>
      <w:r w:rsidR="0007248F" w:rsidRPr="00FD6530">
        <w:rPr>
          <w:rFonts w:ascii="Garamond" w:eastAsia="EB Garamond" w:hAnsi="Garamond" w:cs="EB Garamond"/>
          <w:sz w:val="26"/>
          <w:szCs w:val="26"/>
          <w:lang w:val="en-GB"/>
        </w:rPr>
        <w:t xml:space="preserve"> (for recent review, see Norton 2021)</w:t>
      </w:r>
      <w:r w:rsidRPr="00FD6530">
        <w:rPr>
          <w:rFonts w:ascii="Garamond" w:eastAsia="EB Garamond" w:hAnsi="Garamond" w:cs="EB Garamond"/>
          <w:sz w:val="26"/>
          <w:szCs w:val="26"/>
          <w:lang w:val="en-GB"/>
        </w:rPr>
        <w:t xml:space="preserve">. While competing views acknowledge that we habitually judge that </w:t>
      </w:r>
      <w:r w:rsidRPr="00FD6530">
        <w:rPr>
          <w:rFonts w:ascii="Garamond" w:eastAsia="EB Garamond" w:hAnsi="Garamond" w:cs="EB Garamond"/>
          <w:i/>
          <w:sz w:val="26"/>
          <w:szCs w:val="26"/>
          <w:lang w:val="en-GB"/>
        </w:rPr>
        <w:t>it appears</w:t>
      </w:r>
      <w:r w:rsidRPr="00FD6530">
        <w:rPr>
          <w:rFonts w:ascii="Garamond" w:eastAsia="EB Garamond" w:hAnsi="Garamond" w:cs="EB Garamond"/>
          <w:sz w:val="26"/>
          <w:szCs w:val="26"/>
          <w:lang w:val="en-GB"/>
        </w:rPr>
        <w:t xml:space="preserve"> as though time passes, they disagree as to whether our temporal phenomenology reflects the structure of reality (</w:t>
      </w:r>
      <w:r w:rsidR="0007248F" w:rsidRPr="00FD6530">
        <w:rPr>
          <w:rFonts w:ascii="Garamond" w:eastAsia="EB Garamond" w:hAnsi="Garamond" w:cs="EB Garamond"/>
          <w:sz w:val="26"/>
          <w:szCs w:val="26"/>
          <w:lang w:val="en-GB"/>
        </w:rPr>
        <w:t>for</w:t>
      </w:r>
      <w:r w:rsidR="00863538" w:rsidRPr="00FD6530">
        <w:rPr>
          <w:rFonts w:ascii="Garamond" w:eastAsia="EB Garamond" w:hAnsi="Garamond" w:cs="EB Garamond"/>
          <w:sz w:val="26"/>
          <w:szCs w:val="26"/>
          <w:lang w:val="en-GB"/>
        </w:rPr>
        <w:t xml:space="preserve"> some recent discussions see</w:t>
      </w:r>
      <w:r w:rsidR="0007248F"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Baron et al 2015; Miller, Holcombe, and Latham 2020).</w:t>
      </w:r>
    </w:p>
    <w:p w14:paraId="1814226D" w14:textId="4A047745" w:rsidR="00863538" w:rsidRPr="00FD6530" w:rsidRDefault="00794075" w:rsidP="0009254C">
      <w:pPr>
        <w:spacing w:line="360" w:lineRule="auto"/>
        <w:ind w:firstLine="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One view, </w:t>
      </w:r>
      <w:r w:rsidRPr="00FD6530">
        <w:rPr>
          <w:rFonts w:ascii="Garamond" w:eastAsia="EB Garamond" w:hAnsi="Garamond" w:cs="EB Garamond"/>
          <w:i/>
          <w:sz w:val="26"/>
          <w:szCs w:val="26"/>
          <w:lang w:val="en-GB"/>
        </w:rPr>
        <w:t>temporal dynamism</w:t>
      </w:r>
      <w:r w:rsidRPr="00FD6530">
        <w:rPr>
          <w:rFonts w:ascii="Garamond" w:eastAsia="EB Garamond" w:hAnsi="Garamond" w:cs="EB Garamond"/>
          <w:sz w:val="26"/>
          <w:szCs w:val="26"/>
          <w:lang w:val="en-GB"/>
        </w:rPr>
        <w:t xml:space="preserve">, holds that temporal passage is an objective feature of reality. Appealing in part to experiential aspects, </w:t>
      </w:r>
      <w:r w:rsidRPr="00FD6530">
        <w:rPr>
          <w:rFonts w:ascii="Garamond" w:eastAsia="EB Garamond" w:hAnsi="Garamond" w:cs="EB Garamond"/>
          <w:i/>
          <w:sz w:val="26"/>
          <w:szCs w:val="26"/>
          <w:lang w:val="en-GB"/>
        </w:rPr>
        <w:t>dynamism</w:t>
      </w:r>
      <w:r w:rsidRPr="00FD6530">
        <w:rPr>
          <w:rFonts w:ascii="Garamond" w:eastAsia="EB Garamond" w:hAnsi="Garamond" w:cs="EB Garamond"/>
          <w:sz w:val="26"/>
          <w:szCs w:val="26"/>
          <w:lang w:val="en-GB"/>
        </w:rPr>
        <w:t xml:space="preserve"> claims that the overall phenomenal character of temporal experience includes experiencing time as passing and </w:t>
      </w:r>
      <w:r w:rsidRPr="00FD6530">
        <w:rPr>
          <w:rFonts w:ascii="Garamond" w:eastAsia="EB Garamond" w:hAnsi="Garamond" w:cs="EB Garamond"/>
          <w:sz w:val="26"/>
          <w:szCs w:val="26"/>
          <w:lang w:val="en-GB"/>
        </w:rPr>
        <w:lastRenderedPageBreak/>
        <w:t xml:space="preserve">that this experience is veridical: it informs us about how time really is, not just about how it appears to us (see e.g., </w:t>
      </w:r>
      <w:r w:rsidR="00863538" w:rsidRPr="00FD6530">
        <w:rPr>
          <w:rFonts w:ascii="Garamond" w:eastAsia="EB Garamond" w:hAnsi="Garamond" w:cs="EB Garamond"/>
          <w:sz w:val="26"/>
          <w:szCs w:val="26"/>
          <w:lang w:val="en-GB"/>
        </w:rPr>
        <w:t>Smith 1994; Craig 2000; Schlesinger 1994</w:t>
      </w:r>
      <w:r w:rsidRPr="00FD6530">
        <w:rPr>
          <w:rFonts w:ascii="Garamond" w:eastAsia="EB Garamond" w:hAnsi="Garamond" w:cs="EB Garamond"/>
          <w:sz w:val="26"/>
          <w:szCs w:val="26"/>
          <w:lang w:val="en-GB"/>
        </w:rPr>
        <w:t xml:space="preserve">). </w:t>
      </w:r>
      <w:r w:rsidR="00863538" w:rsidRPr="00FD6530">
        <w:rPr>
          <w:rFonts w:ascii="Garamond" w:eastAsia="EB Garamond" w:hAnsi="Garamond" w:cs="EB Garamond"/>
          <w:sz w:val="26"/>
          <w:szCs w:val="26"/>
          <w:lang w:val="en-GB"/>
        </w:rPr>
        <w:t>O</w:t>
      </w:r>
      <w:r w:rsidRPr="00FD6530">
        <w:rPr>
          <w:rFonts w:ascii="Garamond" w:eastAsia="EB Garamond" w:hAnsi="Garamond" w:cs="EB Garamond"/>
          <w:sz w:val="26"/>
          <w:szCs w:val="26"/>
          <w:lang w:val="en-GB"/>
        </w:rPr>
        <w:t>ne</w:t>
      </w:r>
      <w:r w:rsidR="00863538"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 xml:space="preserve">advantage of dynamism is that it straightforwardly explains our temporal phenomenology and the acquisition of the belief that time passes by the fact that time does in fact pass. </w:t>
      </w:r>
      <w:r w:rsidR="00863538" w:rsidRPr="00FD6530">
        <w:rPr>
          <w:rFonts w:ascii="Garamond" w:eastAsia="EB Garamond" w:hAnsi="Garamond" w:cs="EB Garamond"/>
          <w:sz w:val="26"/>
          <w:szCs w:val="26"/>
          <w:lang w:val="en-GB"/>
        </w:rPr>
        <w:t>W</w:t>
      </w:r>
      <w:r w:rsidRPr="00FD6530">
        <w:rPr>
          <w:rFonts w:ascii="Garamond" w:eastAsia="EB Garamond" w:hAnsi="Garamond" w:cs="EB Garamond"/>
          <w:sz w:val="26"/>
          <w:szCs w:val="26"/>
          <w:lang w:val="en-GB"/>
        </w:rPr>
        <w:t xml:space="preserve">e veridically experience the passage of time, and the belief that time passes is explained by the prior experience of the passage of time. According to </w:t>
      </w:r>
      <w:r w:rsidRPr="00FD6530">
        <w:rPr>
          <w:rFonts w:ascii="Garamond" w:eastAsia="EB Garamond" w:hAnsi="Garamond" w:cs="EB Garamond"/>
          <w:i/>
          <w:sz w:val="26"/>
          <w:szCs w:val="26"/>
          <w:lang w:val="en-GB"/>
        </w:rPr>
        <w:t>temporal dynamism</w:t>
      </w:r>
      <w:r w:rsidRPr="00FD6530">
        <w:rPr>
          <w:rFonts w:ascii="Garamond" w:eastAsia="EB Garamond" w:hAnsi="Garamond" w:cs="EB Garamond"/>
          <w:sz w:val="26"/>
          <w:szCs w:val="26"/>
          <w:lang w:val="en-GB"/>
        </w:rPr>
        <w:t>:</w:t>
      </w:r>
    </w:p>
    <w:p w14:paraId="0693C2A1" w14:textId="77777777" w:rsidR="002B1939" w:rsidRPr="00FD6530" w:rsidRDefault="002B1939" w:rsidP="0009254C">
      <w:pPr>
        <w:spacing w:line="360" w:lineRule="auto"/>
        <w:ind w:firstLine="720"/>
        <w:jc w:val="both"/>
        <w:rPr>
          <w:rFonts w:ascii="Garamond" w:eastAsia="EB Garamond" w:hAnsi="Garamond" w:cs="EB Garamond"/>
          <w:sz w:val="26"/>
          <w:szCs w:val="26"/>
          <w:lang w:val="en-GB"/>
        </w:rPr>
      </w:pPr>
    </w:p>
    <w:p w14:paraId="56829E91" w14:textId="3B5D3CC5" w:rsidR="00863538" w:rsidRPr="00FD6530" w:rsidRDefault="00863538" w:rsidP="0009254C">
      <w:pPr>
        <w:pStyle w:val="ListParagraph"/>
        <w:numPr>
          <w:ilvl w:val="0"/>
          <w:numId w:val="2"/>
        </w:numPr>
        <w:spacing w:line="360" w:lineRule="auto"/>
        <w:ind w:left="1281" w:right="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We experience the passage of time.</w:t>
      </w:r>
    </w:p>
    <w:p w14:paraId="60CECB1A" w14:textId="533D5B0F" w:rsidR="00863538" w:rsidRPr="00FD6530" w:rsidRDefault="00863538" w:rsidP="0009254C">
      <w:pPr>
        <w:pStyle w:val="ListParagraph"/>
        <w:numPr>
          <w:ilvl w:val="0"/>
          <w:numId w:val="2"/>
        </w:numPr>
        <w:spacing w:line="360" w:lineRule="auto"/>
        <w:ind w:left="1281" w:right="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We believe that we experience the passage of time.</w:t>
      </w:r>
    </w:p>
    <w:p w14:paraId="6588B055" w14:textId="304D00A2" w:rsidR="00693EAD" w:rsidRPr="00FD6530" w:rsidRDefault="00863538" w:rsidP="0009254C">
      <w:pPr>
        <w:pStyle w:val="ListParagraph"/>
        <w:numPr>
          <w:ilvl w:val="0"/>
          <w:numId w:val="2"/>
        </w:numPr>
        <w:spacing w:line="360" w:lineRule="auto"/>
        <w:ind w:left="1281" w:right="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The belief that </w:t>
      </w:r>
      <w:proofErr w:type="gramStart"/>
      <w:r w:rsidRPr="00FD6530">
        <w:rPr>
          <w:rFonts w:ascii="Garamond" w:eastAsia="EB Garamond" w:hAnsi="Garamond" w:cs="EB Garamond"/>
          <w:sz w:val="26"/>
          <w:szCs w:val="26"/>
          <w:lang w:val="en-GB"/>
        </w:rPr>
        <w:t>time</w:t>
      </w:r>
      <w:proofErr w:type="gramEnd"/>
      <w:r w:rsidRPr="00FD6530">
        <w:rPr>
          <w:rFonts w:ascii="Garamond" w:eastAsia="EB Garamond" w:hAnsi="Garamond" w:cs="EB Garamond"/>
          <w:sz w:val="26"/>
          <w:szCs w:val="26"/>
          <w:lang w:val="en-GB"/>
        </w:rPr>
        <w:t xml:space="preserve"> passes is explained by the experience of the passage of time. </w:t>
      </w:r>
    </w:p>
    <w:p w14:paraId="6A840C88" w14:textId="77777777" w:rsidR="002B1939" w:rsidRPr="00FD6530" w:rsidRDefault="002B1939" w:rsidP="0009254C">
      <w:pPr>
        <w:spacing w:line="360" w:lineRule="auto"/>
        <w:jc w:val="both"/>
        <w:rPr>
          <w:rFonts w:ascii="Garamond" w:eastAsia="EB Garamond" w:hAnsi="Garamond" w:cs="EB Garamond"/>
          <w:sz w:val="26"/>
          <w:szCs w:val="26"/>
          <w:lang w:val="en-GB"/>
        </w:rPr>
      </w:pPr>
    </w:p>
    <w:p w14:paraId="1B952C39" w14:textId="77777777" w:rsidR="002E08BC" w:rsidRPr="00FD6530" w:rsidRDefault="00863538" w:rsidP="0009254C">
      <w:pPr>
        <w:spacing w:line="360" w:lineRule="auto"/>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Another view, </w:t>
      </w:r>
      <w:r w:rsidRPr="00FD6530">
        <w:rPr>
          <w:rFonts w:ascii="Garamond" w:eastAsia="EB Garamond" w:hAnsi="Garamond" w:cs="EB Garamond"/>
          <w:i/>
          <w:sz w:val="26"/>
          <w:szCs w:val="26"/>
          <w:lang w:val="en-GB"/>
        </w:rPr>
        <w:t>temporal non-dynamism</w:t>
      </w:r>
      <w:r w:rsidRPr="00FD6530">
        <w:rPr>
          <w:rFonts w:ascii="Garamond" w:eastAsia="EB Garamond" w:hAnsi="Garamond" w:cs="EB Garamond"/>
          <w:sz w:val="26"/>
          <w:szCs w:val="26"/>
          <w:lang w:val="en-GB"/>
        </w:rPr>
        <w:t xml:space="preserve">, denies that temporal passage is an objective feature of reality. Since </w:t>
      </w:r>
      <w:r w:rsidR="00A6118E" w:rsidRPr="00FD6530">
        <w:rPr>
          <w:rFonts w:ascii="Garamond" w:eastAsia="EB Garamond" w:hAnsi="Garamond" w:cs="EB Garamond"/>
          <w:sz w:val="26"/>
          <w:szCs w:val="26"/>
          <w:lang w:val="en-GB"/>
        </w:rPr>
        <w:t xml:space="preserve">temporal non-dynamism </w:t>
      </w:r>
      <w:r w:rsidRPr="00FD6530">
        <w:rPr>
          <w:rFonts w:ascii="Garamond" w:eastAsia="EB Garamond" w:hAnsi="Garamond" w:cs="EB Garamond"/>
          <w:sz w:val="26"/>
          <w:szCs w:val="26"/>
          <w:lang w:val="en-GB"/>
        </w:rPr>
        <w:t>denies that</w:t>
      </w:r>
      <w:r w:rsidR="00A6118E" w:rsidRPr="00FD6530">
        <w:rPr>
          <w:rFonts w:ascii="Garamond" w:eastAsia="EB Garamond" w:hAnsi="Garamond" w:cs="EB Garamond"/>
          <w:sz w:val="26"/>
          <w:szCs w:val="26"/>
          <w:lang w:val="en-GB"/>
        </w:rPr>
        <w:t xml:space="preserve"> our </w:t>
      </w:r>
      <w:r w:rsidRPr="00FD6530">
        <w:rPr>
          <w:rFonts w:ascii="Garamond" w:eastAsia="EB Garamond" w:hAnsi="Garamond" w:cs="EB Garamond"/>
          <w:sz w:val="26"/>
          <w:szCs w:val="26"/>
          <w:lang w:val="en-GB"/>
        </w:rPr>
        <w:t>temporal phenomenology is veridical</w:t>
      </w:r>
      <w:r w:rsidR="00A6118E" w:rsidRPr="00FD6530">
        <w:rPr>
          <w:rFonts w:ascii="Garamond" w:eastAsia="EB Garamond" w:hAnsi="Garamond" w:cs="EB Garamond"/>
          <w:sz w:val="26"/>
          <w:szCs w:val="26"/>
          <w:lang w:val="en-GB"/>
        </w:rPr>
        <w:t xml:space="preserve"> it</w:t>
      </w:r>
      <w:r w:rsidRPr="00FD6530">
        <w:rPr>
          <w:rFonts w:ascii="Garamond" w:eastAsia="EB Garamond" w:hAnsi="Garamond" w:cs="EB Garamond"/>
          <w:sz w:val="26"/>
          <w:szCs w:val="26"/>
          <w:lang w:val="en-GB"/>
        </w:rPr>
        <w:t xml:space="preserve"> faces an explanatory challenge. How can it explain in a satisfactory manner (a)</w:t>
      </w:r>
      <w:r w:rsidR="00A6118E" w:rsidRPr="00FD6530">
        <w:rPr>
          <w:rFonts w:ascii="Garamond" w:eastAsia="EB Garamond" w:hAnsi="Garamond" w:cs="EB Garamond"/>
          <w:sz w:val="26"/>
          <w:szCs w:val="26"/>
          <w:lang w:val="en-GB"/>
        </w:rPr>
        <w:t xml:space="preserve"> the </w:t>
      </w:r>
      <w:r w:rsidRPr="00FD6530">
        <w:rPr>
          <w:rFonts w:ascii="Garamond" w:eastAsia="EB Garamond" w:hAnsi="Garamond" w:cs="EB Garamond"/>
          <w:sz w:val="26"/>
          <w:szCs w:val="26"/>
          <w:lang w:val="en-GB"/>
        </w:rPr>
        <w:t xml:space="preserve">phenomenology and (b) the acquisition of the belief that time passes? </w:t>
      </w:r>
      <w:r w:rsidR="00A6118E" w:rsidRPr="00FD6530">
        <w:rPr>
          <w:rFonts w:ascii="Garamond" w:eastAsia="EB Garamond" w:hAnsi="Garamond" w:cs="EB Garamond"/>
          <w:sz w:val="26"/>
          <w:szCs w:val="26"/>
          <w:lang w:val="en-GB"/>
        </w:rPr>
        <w:t>Recently</w:t>
      </w:r>
      <w:r w:rsidRPr="00FD6530">
        <w:rPr>
          <w:rFonts w:ascii="Garamond" w:eastAsia="EB Garamond" w:hAnsi="Garamond" w:cs="EB Garamond"/>
          <w:sz w:val="26"/>
          <w:szCs w:val="26"/>
          <w:lang w:val="en-GB"/>
        </w:rPr>
        <w:t xml:space="preserve">, two solutions to this explanatory challenge have surfaced, claiming that we are </w:t>
      </w:r>
      <w:r w:rsidR="00A6118E" w:rsidRPr="00FD6530">
        <w:rPr>
          <w:rFonts w:ascii="Garamond" w:eastAsia="EB Garamond" w:hAnsi="Garamond" w:cs="EB Garamond"/>
          <w:sz w:val="26"/>
          <w:szCs w:val="26"/>
          <w:lang w:val="en-GB"/>
        </w:rPr>
        <w:t xml:space="preserve">either </w:t>
      </w:r>
      <w:r w:rsidRPr="00FD6530">
        <w:rPr>
          <w:rFonts w:ascii="Garamond" w:eastAsia="EB Garamond" w:hAnsi="Garamond" w:cs="EB Garamond"/>
          <w:sz w:val="26"/>
          <w:szCs w:val="26"/>
          <w:lang w:val="en-GB"/>
        </w:rPr>
        <w:t xml:space="preserve">subject to an </w:t>
      </w:r>
      <w:r w:rsidRPr="00FD6530">
        <w:rPr>
          <w:rFonts w:ascii="Garamond" w:eastAsia="EB Garamond" w:hAnsi="Garamond" w:cs="EB Garamond"/>
          <w:i/>
          <w:sz w:val="26"/>
          <w:szCs w:val="26"/>
          <w:lang w:val="en-GB"/>
        </w:rPr>
        <w:t>illusion</w:t>
      </w:r>
      <w:r w:rsidRPr="00FD6530">
        <w:rPr>
          <w:rFonts w:ascii="Garamond" w:eastAsia="EB Garamond" w:hAnsi="Garamond" w:cs="EB Garamond"/>
          <w:sz w:val="26"/>
          <w:szCs w:val="26"/>
          <w:lang w:val="en-GB"/>
        </w:rPr>
        <w:t xml:space="preserve"> or to a </w:t>
      </w:r>
      <w:r w:rsidRPr="00FD6530">
        <w:rPr>
          <w:rFonts w:ascii="Garamond" w:eastAsia="EB Garamond" w:hAnsi="Garamond" w:cs="EB Garamond"/>
          <w:i/>
          <w:sz w:val="26"/>
          <w:szCs w:val="26"/>
          <w:lang w:val="en-GB"/>
        </w:rPr>
        <w:t>cognitive</w:t>
      </w:r>
      <w:r w:rsidRPr="00FD6530">
        <w:rPr>
          <w:rFonts w:ascii="Garamond" w:eastAsia="EB Garamond" w:hAnsi="Garamond" w:cs="EB Garamond"/>
          <w:sz w:val="26"/>
          <w:szCs w:val="26"/>
          <w:lang w:val="en-GB"/>
        </w:rPr>
        <w:t xml:space="preserve"> </w:t>
      </w:r>
      <w:r w:rsidRPr="00FD6530">
        <w:rPr>
          <w:rFonts w:ascii="Garamond" w:eastAsia="EB Garamond" w:hAnsi="Garamond" w:cs="EB Garamond"/>
          <w:i/>
          <w:iCs/>
          <w:sz w:val="26"/>
          <w:szCs w:val="26"/>
          <w:lang w:val="en-GB"/>
        </w:rPr>
        <w:t>error</w:t>
      </w:r>
      <w:r w:rsidRPr="00FD6530">
        <w:rPr>
          <w:rFonts w:ascii="Garamond" w:eastAsia="EB Garamond" w:hAnsi="Garamond" w:cs="EB Garamond"/>
          <w:sz w:val="26"/>
          <w:szCs w:val="26"/>
          <w:lang w:val="en-GB"/>
        </w:rPr>
        <w:t xml:space="preserve"> (we hold a false belief about the content of our temporal phenomenology).</w:t>
      </w:r>
    </w:p>
    <w:p w14:paraId="26356F65" w14:textId="61781B84" w:rsidR="00A6118E" w:rsidRPr="00FD6530" w:rsidRDefault="00A6118E" w:rsidP="0009254C">
      <w:pPr>
        <w:spacing w:line="360" w:lineRule="auto"/>
        <w:ind w:firstLine="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The illusion strategy acknowledges that our ostensible passage phenomenology is as of temporal passage but aims to show that such phenomenology must in some way be illusory, since there is no temporal </w:t>
      </w:r>
      <w:proofErr w:type="gramStart"/>
      <w:r w:rsidRPr="00FD6530">
        <w:rPr>
          <w:rFonts w:ascii="Garamond" w:eastAsia="EB Garamond" w:hAnsi="Garamond" w:cs="EB Garamond"/>
          <w:sz w:val="26"/>
          <w:szCs w:val="26"/>
          <w:lang w:val="en-GB"/>
        </w:rPr>
        <w:t>passage actually</w:t>
      </w:r>
      <w:proofErr w:type="gramEnd"/>
      <w:r w:rsidRPr="00FD6530">
        <w:rPr>
          <w:rFonts w:ascii="Garamond" w:eastAsia="EB Garamond" w:hAnsi="Garamond" w:cs="EB Garamond"/>
          <w:sz w:val="26"/>
          <w:szCs w:val="26"/>
          <w:lang w:val="en-GB"/>
        </w:rPr>
        <w:t xml:space="preserve"> (e.g., </w:t>
      </w:r>
      <w:proofErr w:type="spellStart"/>
      <w:r w:rsidRPr="00FD6530">
        <w:rPr>
          <w:rFonts w:ascii="Garamond" w:eastAsia="EB Garamond" w:hAnsi="Garamond" w:cs="EB Garamond"/>
          <w:sz w:val="26"/>
          <w:szCs w:val="26"/>
          <w:lang w:val="en-GB"/>
        </w:rPr>
        <w:t>Callender</w:t>
      </w:r>
      <w:proofErr w:type="spellEnd"/>
      <w:r w:rsidRPr="00FD6530">
        <w:rPr>
          <w:rFonts w:ascii="Garamond" w:eastAsia="EB Garamond" w:hAnsi="Garamond" w:cs="EB Garamond"/>
          <w:sz w:val="26"/>
          <w:szCs w:val="26"/>
          <w:lang w:val="en-GB"/>
        </w:rPr>
        <w:t xml:space="preserve"> 2008; Ismael 2012; Le </w:t>
      </w:r>
      <w:proofErr w:type="spellStart"/>
      <w:r w:rsidRPr="00FD6530">
        <w:rPr>
          <w:rFonts w:ascii="Garamond" w:eastAsia="EB Garamond" w:hAnsi="Garamond" w:cs="EB Garamond"/>
          <w:sz w:val="26"/>
          <w:szCs w:val="26"/>
          <w:lang w:val="en-GB"/>
        </w:rPr>
        <w:t>Poidevin</w:t>
      </w:r>
      <w:proofErr w:type="spellEnd"/>
      <w:r w:rsidRPr="00FD6530">
        <w:rPr>
          <w:rFonts w:ascii="Garamond" w:eastAsia="EB Garamond" w:hAnsi="Garamond" w:cs="EB Garamond"/>
          <w:sz w:val="26"/>
          <w:szCs w:val="26"/>
          <w:lang w:val="en-GB"/>
        </w:rPr>
        <w:t xml:space="preserve"> </w:t>
      </w:r>
      <w:r w:rsidR="0074230F" w:rsidRPr="00FD6530">
        <w:rPr>
          <w:rFonts w:ascii="Garamond" w:eastAsia="EB Garamond" w:hAnsi="Garamond" w:cs="EB Garamond"/>
          <w:sz w:val="26"/>
          <w:szCs w:val="26"/>
          <w:lang w:val="en-GB"/>
        </w:rPr>
        <w:t>200</w:t>
      </w:r>
      <w:r w:rsidR="0074230F">
        <w:rPr>
          <w:rFonts w:ascii="Garamond" w:eastAsia="EB Garamond" w:hAnsi="Garamond" w:cs="EB Garamond"/>
          <w:sz w:val="26"/>
          <w:szCs w:val="26"/>
          <w:lang w:val="en-GB"/>
        </w:rPr>
        <w:t>7</w:t>
      </w:r>
      <w:r w:rsidRPr="00FD6530">
        <w:rPr>
          <w:rFonts w:ascii="Garamond" w:eastAsia="EB Garamond" w:hAnsi="Garamond" w:cs="EB Garamond"/>
          <w:sz w:val="26"/>
          <w:szCs w:val="26"/>
          <w:lang w:val="en-GB"/>
        </w:rPr>
        <w:t>; Paul 2010). According to</w:t>
      </w:r>
      <w:r w:rsidR="002F413C" w:rsidRPr="00FD6530">
        <w:rPr>
          <w:rFonts w:ascii="Garamond" w:eastAsia="EB Garamond" w:hAnsi="Garamond" w:cs="EB Garamond"/>
          <w:sz w:val="26"/>
          <w:szCs w:val="26"/>
          <w:lang w:val="en-GB"/>
        </w:rPr>
        <w:t xml:space="preserve"> one possible version of</w:t>
      </w:r>
      <w:r w:rsidRPr="00FD6530">
        <w:rPr>
          <w:rFonts w:ascii="Garamond" w:eastAsia="EB Garamond" w:hAnsi="Garamond" w:cs="EB Garamond"/>
          <w:sz w:val="26"/>
          <w:szCs w:val="26"/>
          <w:lang w:val="en-GB"/>
        </w:rPr>
        <w:t xml:space="preserve"> </w:t>
      </w:r>
      <w:r w:rsidRPr="00FD6530">
        <w:rPr>
          <w:rFonts w:ascii="Garamond" w:eastAsia="EB Garamond" w:hAnsi="Garamond" w:cs="EB Garamond"/>
          <w:i/>
          <w:sz w:val="26"/>
          <w:szCs w:val="26"/>
          <w:lang w:val="en-GB"/>
        </w:rPr>
        <w:t>cognitive illusionism</w:t>
      </w:r>
      <w:r w:rsidRPr="00FD6530">
        <w:rPr>
          <w:rFonts w:ascii="Garamond" w:eastAsia="EB Garamond" w:hAnsi="Garamond" w:cs="EB Garamond"/>
          <w:sz w:val="26"/>
          <w:szCs w:val="26"/>
          <w:lang w:val="en-GB"/>
        </w:rPr>
        <w:t>:</w:t>
      </w:r>
    </w:p>
    <w:p w14:paraId="0FC24B96" w14:textId="77777777" w:rsidR="002B1939" w:rsidRPr="00FD6530" w:rsidRDefault="002B1939" w:rsidP="0009254C">
      <w:pPr>
        <w:spacing w:line="360" w:lineRule="auto"/>
        <w:jc w:val="both"/>
        <w:rPr>
          <w:rFonts w:ascii="Garamond" w:eastAsia="EB Garamond" w:hAnsi="Garamond" w:cs="EB Garamond"/>
          <w:sz w:val="26"/>
          <w:szCs w:val="26"/>
          <w:lang w:val="en-GB"/>
        </w:rPr>
      </w:pPr>
    </w:p>
    <w:p w14:paraId="580BBE09" w14:textId="13EB2BE6" w:rsidR="00A6118E" w:rsidRPr="00FD6530" w:rsidRDefault="00A6118E" w:rsidP="0009254C">
      <w:pPr>
        <w:pStyle w:val="ListParagraph"/>
        <w:numPr>
          <w:ilvl w:val="0"/>
          <w:numId w:val="3"/>
        </w:numPr>
        <w:spacing w:line="360" w:lineRule="auto"/>
        <w:ind w:left="1281" w:right="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We</w:t>
      </w:r>
      <w:r w:rsidR="00902AA8"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experience</w:t>
      </w:r>
      <w:r w:rsidR="00902AA8" w:rsidRPr="00FD6530">
        <w:rPr>
          <w:rFonts w:ascii="Garamond" w:eastAsia="EB Garamond" w:hAnsi="Garamond" w:cs="EB Garamond"/>
          <w:sz w:val="26"/>
          <w:szCs w:val="26"/>
          <w:lang w:val="en-GB"/>
        </w:rPr>
        <w:t xml:space="preserve"> the passage of time.</w:t>
      </w:r>
    </w:p>
    <w:p w14:paraId="41B768BE" w14:textId="77777777" w:rsidR="00A6118E" w:rsidRPr="00FD6530" w:rsidRDefault="00A6118E" w:rsidP="0009254C">
      <w:pPr>
        <w:pStyle w:val="ListParagraph"/>
        <w:numPr>
          <w:ilvl w:val="0"/>
          <w:numId w:val="3"/>
        </w:numPr>
        <w:spacing w:line="360" w:lineRule="auto"/>
        <w:ind w:left="1281" w:right="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Our experience is cognitively penetrated by the belief that time passes</w:t>
      </w:r>
    </w:p>
    <w:p w14:paraId="08982C9C" w14:textId="59881130" w:rsidR="00693EAD" w:rsidRPr="00FD6530" w:rsidRDefault="00902AA8" w:rsidP="0009254C">
      <w:pPr>
        <w:pStyle w:val="ListParagraph"/>
        <w:numPr>
          <w:ilvl w:val="0"/>
          <w:numId w:val="3"/>
        </w:numPr>
        <w:spacing w:line="360" w:lineRule="auto"/>
        <w:ind w:left="1281" w:right="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Our experience of the passage of time is explained by the belief that time passes. </w:t>
      </w:r>
    </w:p>
    <w:p w14:paraId="788CF57E" w14:textId="77777777" w:rsidR="002B1939" w:rsidRPr="00FD6530" w:rsidRDefault="002B1939" w:rsidP="0009254C">
      <w:pPr>
        <w:spacing w:line="360" w:lineRule="auto"/>
        <w:jc w:val="both"/>
        <w:rPr>
          <w:rFonts w:ascii="Garamond" w:eastAsia="EB Garamond" w:hAnsi="Garamond" w:cs="EB Garamond"/>
          <w:sz w:val="26"/>
          <w:szCs w:val="26"/>
          <w:lang w:val="en-GB"/>
        </w:rPr>
      </w:pPr>
    </w:p>
    <w:p w14:paraId="28FB5A83" w14:textId="52B2D09E" w:rsidR="002B0999" w:rsidRPr="00FD6530" w:rsidRDefault="00794075" w:rsidP="0009254C">
      <w:pPr>
        <w:spacing w:line="360" w:lineRule="auto"/>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Given that cognitive illusionism maintains that people</w:t>
      </w:r>
      <w:r w:rsidR="002B0999"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 xml:space="preserve">experience </w:t>
      </w:r>
      <w:r w:rsidR="002B0999" w:rsidRPr="00FD6530">
        <w:rPr>
          <w:rFonts w:ascii="Garamond" w:eastAsia="EB Garamond" w:hAnsi="Garamond" w:cs="EB Garamond"/>
          <w:sz w:val="26"/>
          <w:szCs w:val="26"/>
          <w:lang w:val="en-GB"/>
        </w:rPr>
        <w:t xml:space="preserve">the passage of time </w:t>
      </w:r>
      <w:r w:rsidRPr="00FD6530">
        <w:rPr>
          <w:rFonts w:ascii="Garamond" w:eastAsia="EB Garamond" w:hAnsi="Garamond" w:cs="EB Garamond"/>
          <w:sz w:val="26"/>
          <w:szCs w:val="26"/>
          <w:lang w:val="en-GB"/>
        </w:rPr>
        <w:t>due to their belief that time passes it</w:t>
      </w:r>
      <w:r w:rsidR="002B0999" w:rsidRPr="00FD6530">
        <w:rPr>
          <w:rFonts w:ascii="Garamond" w:eastAsia="EB Garamond" w:hAnsi="Garamond" w:cs="EB Garamond"/>
          <w:sz w:val="26"/>
          <w:szCs w:val="26"/>
          <w:lang w:val="en-GB"/>
        </w:rPr>
        <w:t xml:space="preserve"> depends </w:t>
      </w:r>
      <w:r w:rsidRPr="00FD6530">
        <w:rPr>
          <w:rFonts w:ascii="Garamond" w:eastAsia="EB Garamond" w:hAnsi="Garamond" w:cs="EB Garamond"/>
          <w:sz w:val="26"/>
          <w:szCs w:val="26"/>
          <w:lang w:val="en-GB"/>
        </w:rPr>
        <w:t>on the claim that:</w:t>
      </w:r>
    </w:p>
    <w:p w14:paraId="30FA2254" w14:textId="77777777" w:rsidR="002B1939" w:rsidRPr="00FD6530" w:rsidRDefault="002B1939" w:rsidP="0009254C">
      <w:pPr>
        <w:spacing w:line="360" w:lineRule="auto"/>
        <w:jc w:val="both"/>
        <w:rPr>
          <w:rFonts w:ascii="Garamond" w:eastAsia="EB Garamond" w:hAnsi="Garamond" w:cs="EB Garamond"/>
          <w:sz w:val="26"/>
          <w:szCs w:val="26"/>
          <w:lang w:val="en-GB"/>
        </w:rPr>
      </w:pPr>
    </w:p>
    <w:p w14:paraId="7AB0DCF4" w14:textId="77777777" w:rsidR="007345B8" w:rsidRPr="00FD6530" w:rsidRDefault="007345B8" w:rsidP="0009254C">
      <w:pPr>
        <w:pStyle w:val="ListParagraph"/>
        <w:numPr>
          <w:ilvl w:val="0"/>
          <w:numId w:val="5"/>
        </w:numPr>
        <w:spacing w:line="360" w:lineRule="auto"/>
        <w:ind w:left="1281" w:right="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lastRenderedPageBreak/>
        <w:t>P</w:t>
      </w:r>
      <w:r w:rsidR="002B0999" w:rsidRPr="00FD6530">
        <w:rPr>
          <w:rFonts w:ascii="Garamond" w:eastAsia="EB Garamond" w:hAnsi="Garamond" w:cs="EB Garamond"/>
          <w:sz w:val="26"/>
          <w:szCs w:val="26"/>
          <w:lang w:val="en-GB"/>
        </w:rPr>
        <w:t>eople who experience the passage of time</w:t>
      </w:r>
      <w:r w:rsidRPr="00FD6530">
        <w:rPr>
          <w:rFonts w:ascii="Garamond" w:eastAsia="EB Garamond" w:hAnsi="Garamond" w:cs="EB Garamond"/>
          <w:sz w:val="26"/>
          <w:szCs w:val="26"/>
          <w:lang w:val="en-GB"/>
        </w:rPr>
        <w:t xml:space="preserve"> also</w:t>
      </w:r>
      <w:r w:rsidR="002B0999" w:rsidRPr="00FD6530">
        <w:rPr>
          <w:rFonts w:ascii="Garamond" w:eastAsia="EB Garamond" w:hAnsi="Garamond" w:cs="EB Garamond"/>
          <w:sz w:val="26"/>
          <w:szCs w:val="26"/>
          <w:lang w:val="en-GB"/>
        </w:rPr>
        <w:t xml:space="preserve"> believe that time passes.</w:t>
      </w:r>
    </w:p>
    <w:p w14:paraId="35910C96" w14:textId="77777777" w:rsidR="002B1939" w:rsidRPr="00FD6530" w:rsidRDefault="002B1939" w:rsidP="0009254C">
      <w:pPr>
        <w:spacing w:line="360" w:lineRule="auto"/>
        <w:jc w:val="both"/>
        <w:rPr>
          <w:rFonts w:ascii="Garamond" w:eastAsia="EB Garamond" w:hAnsi="Garamond" w:cs="EB Garamond"/>
          <w:sz w:val="26"/>
          <w:szCs w:val="26"/>
          <w:lang w:val="en-GB"/>
        </w:rPr>
      </w:pPr>
    </w:p>
    <w:p w14:paraId="3A200FF9" w14:textId="189CB5CE" w:rsidR="002F413C" w:rsidRPr="00FD6530" w:rsidRDefault="007345B8" w:rsidP="0009254C">
      <w:pPr>
        <w:spacing w:line="360" w:lineRule="auto"/>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The cognitive error strategy denies that our ostensible passage phenomenology is as of the passage of time and aims to show that the relevant beliefs are disconnected from the temporal phenomenology (e.g., </w:t>
      </w:r>
      <w:r w:rsidR="002F413C" w:rsidRPr="00FD6530">
        <w:rPr>
          <w:rFonts w:ascii="Garamond" w:eastAsia="EB Garamond" w:hAnsi="Garamond" w:cs="EB Garamond"/>
          <w:sz w:val="26"/>
          <w:szCs w:val="26"/>
          <w:lang w:val="en-GB"/>
        </w:rPr>
        <w:t xml:space="preserve">Braddon-Mitchell 2013; Deng 2013; </w:t>
      </w:r>
      <w:proofErr w:type="spellStart"/>
      <w:r w:rsidR="002F413C" w:rsidRPr="00FD6530">
        <w:rPr>
          <w:rFonts w:ascii="Garamond" w:eastAsia="EB Garamond" w:hAnsi="Garamond" w:cs="EB Garamond"/>
          <w:sz w:val="26"/>
          <w:szCs w:val="26"/>
          <w:lang w:val="en-GB"/>
        </w:rPr>
        <w:t>Hoerl</w:t>
      </w:r>
      <w:proofErr w:type="spellEnd"/>
      <w:r w:rsidR="002F413C" w:rsidRPr="00FD6530">
        <w:rPr>
          <w:rFonts w:ascii="Garamond" w:eastAsia="EB Garamond" w:hAnsi="Garamond" w:cs="EB Garamond"/>
          <w:sz w:val="26"/>
          <w:szCs w:val="26"/>
          <w:lang w:val="en-GB"/>
        </w:rPr>
        <w:t xml:space="preserve"> 2014; </w:t>
      </w:r>
      <w:proofErr w:type="spellStart"/>
      <w:r w:rsidR="002F413C" w:rsidRPr="00FD6530">
        <w:rPr>
          <w:rFonts w:ascii="Garamond" w:eastAsia="EB Garamond" w:hAnsi="Garamond" w:cs="EB Garamond"/>
          <w:sz w:val="26"/>
          <w:szCs w:val="26"/>
          <w:lang w:val="en-GB"/>
        </w:rPr>
        <w:t>Torrengo</w:t>
      </w:r>
      <w:proofErr w:type="spellEnd"/>
      <w:r w:rsidR="002F413C" w:rsidRPr="00FD6530">
        <w:rPr>
          <w:rFonts w:ascii="Garamond" w:eastAsia="EB Garamond" w:hAnsi="Garamond" w:cs="EB Garamond"/>
          <w:sz w:val="26"/>
          <w:szCs w:val="26"/>
          <w:lang w:val="en-GB"/>
        </w:rPr>
        <w:t xml:space="preserve"> 2017</w:t>
      </w:r>
      <w:r w:rsidRPr="00FD6530">
        <w:rPr>
          <w:rFonts w:ascii="Garamond" w:eastAsia="EB Garamond" w:hAnsi="Garamond" w:cs="EB Garamond"/>
          <w:sz w:val="26"/>
          <w:szCs w:val="26"/>
          <w:lang w:val="en-GB"/>
        </w:rPr>
        <w:t xml:space="preserve">). According to one version of the view, </w:t>
      </w:r>
      <w:r w:rsidRPr="00FD6530">
        <w:rPr>
          <w:rFonts w:ascii="Garamond" w:eastAsia="EB Garamond" w:hAnsi="Garamond" w:cs="EB Garamond"/>
          <w:i/>
          <w:iCs/>
          <w:sz w:val="26"/>
          <w:szCs w:val="26"/>
          <w:lang w:val="en-GB"/>
        </w:rPr>
        <w:t>inferentialist cognitive error theory</w:t>
      </w:r>
      <w:r w:rsidRPr="00FD6530">
        <w:rPr>
          <w:rFonts w:ascii="Garamond" w:eastAsia="EB Garamond" w:hAnsi="Garamond" w:cs="EB Garamond"/>
          <w:sz w:val="26"/>
          <w:szCs w:val="26"/>
          <w:lang w:val="en-GB"/>
        </w:rPr>
        <w:t>:</w:t>
      </w:r>
    </w:p>
    <w:p w14:paraId="4EF7551C" w14:textId="77777777" w:rsidR="002B1939" w:rsidRPr="00FD6530" w:rsidRDefault="002B1939" w:rsidP="0009254C">
      <w:pPr>
        <w:spacing w:line="360" w:lineRule="auto"/>
        <w:jc w:val="both"/>
        <w:rPr>
          <w:rFonts w:ascii="Garamond" w:eastAsia="EB Garamond" w:hAnsi="Garamond" w:cs="EB Garamond"/>
          <w:sz w:val="26"/>
          <w:szCs w:val="26"/>
          <w:lang w:val="en-GB"/>
        </w:rPr>
      </w:pPr>
    </w:p>
    <w:p w14:paraId="2350F933" w14:textId="3E0AA44F" w:rsidR="002F413C" w:rsidRPr="00FD6530" w:rsidRDefault="002F413C" w:rsidP="0009254C">
      <w:pPr>
        <w:pStyle w:val="ListParagraph"/>
        <w:numPr>
          <w:ilvl w:val="0"/>
          <w:numId w:val="6"/>
        </w:numPr>
        <w:spacing w:line="360" w:lineRule="auto"/>
        <w:ind w:left="1281" w:right="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We do </w:t>
      </w:r>
      <w:r w:rsidRPr="00FD6530">
        <w:rPr>
          <w:rFonts w:ascii="Garamond" w:eastAsia="EB Garamond" w:hAnsi="Garamond" w:cs="EB Garamond"/>
          <w:i/>
          <w:iCs/>
          <w:sz w:val="26"/>
          <w:szCs w:val="26"/>
          <w:lang w:val="en-GB"/>
        </w:rPr>
        <w:t>not</w:t>
      </w:r>
      <w:r w:rsidRPr="00FD6530">
        <w:rPr>
          <w:rFonts w:ascii="Garamond" w:eastAsia="EB Garamond" w:hAnsi="Garamond" w:cs="EB Garamond"/>
          <w:sz w:val="26"/>
          <w:szCs w:val="26"/>
          <w:lang w:val="en-GB"/>
        </w:rPr>
        <w:t xml:space="preserve"> experience the passage of time.</w:t>
      </w:r>
    </w:p>
    <w:p w14:paraId="2083B2DC" w14:textId="4300F6CD" w:rsidR="002F413C" w:rsidRPr="00FD6530" w:rsidRDefault="002F413C" w:rsidP="0009254C">
      <w:pPr>
        <w:pStyle w:val="ListParagraph"/>
        <w:numPr>
          <w:ilvl w:val="0"/>
          <w:numId w:val="6"/>
        </w:numPr>
        <w:spacing w:line="360" w:lineRule="auto"/>
        <w:ind w:left="1281" w:right="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We believe that we experience the passage of time.</w:t>
      </w:r>
    </w:p>
    <w:p w14:paraId="398CE9AD" w14:textId="23AB2E55" w:rsidR="00693EAD" w:rsidRPr="00FD6530" w:rsidRDefault="002F413C" w:rsidP="0009254C">
      <w:pPr>
        <w:pStyle w:val="ListParagraph"/>
        <w:numPr>
          <w:ilvl w:val="0"/>
          <w:numId w:val="6"/>
        </w:numPr>
        <w:spacing w:line="360" w:lineRule="auto"/>
        <w:ind w:left="1281" w:right="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The belief that we experience the passage of time is explained by the prior belief that time passes. </w:t>
      </w:r>
    </w:p>
    <w:p w14:paraId="7DD0F40F" w14:textId="77777777" w:rsidR="002B1939" w:rsidRPr="00FD6530" w:rsidRDefault="002B1939" w:rsidP="0009254C">
      <w:pPr>
        <w:spacing w:line="360" w:lineRule="auto"/>
        <w:jc w:val="both"/>
        <w:rPr>
          <w:rFonts w:ascii="Garamond" w:eastAsia="EB Garamond" w:hAnsi="Garamond" w:cs="EB Garamond"/>
          <w:sz w:val="26"/>
          <w:szCs w:val="26"/>
          <w:lang w:val="en-GB"/>
        </w:rPr>
      </w:pPr>
    </w:p>
    <w:p w14:paraId="47ADD798" w14:textId="542FE108" w:rsidR="00693EAD" w:rsidRPr="00FD6530" w:rsidRDefault="00AE60A1" w:rsidP="0009254C">
      <w:pPr>
        <w:spacing w:line="360" w:lineRule="auto"/>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Instead of being based on our temporal experience, the belief that we experience the passage of time is acquired through making an inference from one belief to another. We believe that the belief that time passes is because of our temporal phenomenology and thus we infer that our purported passage phenomenology is as of the passage of time (see Miller, Holcombe, and Latham 2020). Given that </w:t>
      </w:r>
      <w:r w:rsidRPr="00FD6530">
        <w:rPr>
          <w:rFonts w:ascii="Garamond" w:eastAsia="EB Garamond" w:hAnsi="Garamond" w:cs="EB Garamond"/>
          <w:iCs/>
          <w:sz w:val="26"/>
          <w:szCs w:val="26"/>
          <w:lang w:val="en-GB"/>
        </w:rPr>
        <w:t>inferentialist cognitive error theory</w:t>
      </w:r>
      <w:r w:rsidRPr="00FD6530">
        <w:rPr>
          <w:rFonts w:ascii="Garamond" w:eastAsia="EB Garamond" w:hAnsi="Garamond" w:cs="EB Garamond"/>
          <w:sz w:val="26"/>
          <w:szCs w:val="26"/>
          <w:lang w:val="en-GB"/>
        </w:rPr>
        <w:t xml:space="preserve"> maintains that the belief that time passes explains the belief that we experience the passage of time, it depends on the claim that:</w:t>
      </w:r>
    </w:p>
    <w:p w14:paraId="4BD8BF68" w14:textId="77777777" w:rsidR="002B1939" w:rsidRPr="00FD6530" w:rsidRDefault="002B1939" w:rsidP="0009254C">
      <w:pPr>
        <w:spacing w:line="360" w:lineRule="auto"/>
        <w:jc w:val="both"/>
        <w:rPr>
          <w:rFonts w:ascii="Garamond" w:eastAsia="EB Garamond" w:hAnsi="Garamond" w:cs="EB Garamond"/>
          <w:sz w:val="26"/>
          <w:szCs w:val="26"/>
          <w:lang w:val="en-GB"/>
        </w:rPr>
      </w:pPr>
    </w:p>
    <w:p w14:paraId="55201CBB" w14:textId="1045DFD7" w:rsidR="00AE60A1" w:rsidRPr="00FD6530" w:rsidRDefault="00AE60A1" w:rsidP="0009254C">
      <w:pPr>
        <w:pStyle w:val="ListParagraph"/>
        <w:numPr>
          <w:ilvl w:val="0"/>
          <w:numId w:val="5"/>
        </w:numPr>
        <w:spacing w:line="360" w:lineRule="auto"/>
        <w:ind w:left="1281" w:right="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People who believe that they experience the passage of time also believe that time passes.</w:t>
      </w:r>
    </w:p>
    <w:p w14:paraId="3E88E1ED" w14:textId="77777777" w:rsidR="002B1939" w:rsidRPr="00FD6530" w:rsidRDefault="002B1939" w:rsidP="0009254C">
      <w:pPr>
        <w:spacing w:line="360" w:lineRule="auto"/>
        <w:jc w:val="both"/>
        <w:rPr>
          <w:rFonts w:ascii="Garamond" w:eastAsia="EB Garamond" w:hAnsi="Garamond" w:cs="EB Garamond"/>
          <w:sz w:val="26"/>
          <w:szCs w:val="26"/>
          <w:lang w:val="en-GB"/>
        </w:rPr>
      </w:pPr>
    </w:p>
    <w:p w14:paraId="64E021F7" w14:textId="77777777" w:rsidR="002E08BC" w:rsidRDefault="00EB283F" w:rsidP="0009254C">
      <w:pPr>
        <w:spacing w:line="360" w:lineRule="auto"/>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One </w:t>
      </w:r>
      <w:r w:rsidR="002715B6" w:rsidRPr="00FD6530">
        <w:rPr>
          <w:rFonts w:ascii="Garamond" w:eastAsia="EB Garamond" w:hAnsi="Garamond" w:cs="EB Garamond"/>
          <w:sz w:val="26"/>
          <w:szCs w:val="26"/>
          <w:lang w:val="en-GB"/>
        </w:rPr>
        <w:t>route</w:t>
      </w:r>
      <w:r w:rsidRPr="00FD6530">
        <w:rPr>
          <w:rFonts w:ascii="Garamond" w:eastAsia="EB Garamond" w:hAnsi="Garamond" w:cs="EB Garamond"/>
          <w:sz w:val="26"/>
          <w:szCs w:val="26"/>
          <w:lang w:val="en-GB"/>
        </w:rPr>
        <w:t xml:space="preserve"> to assess</w:t>
      </w:r>
      <w:r w:rsidR="002715B6" w:rsidRPr="00FD6530">
        <w:rPr>
          <w:rFonts w:ascii="Garamond" w:eastAsia="EB Garamond" w:hAnsi="Garamond" w:cs="EB Garamond"/>
          <w:sz w:val="26"/>
          <w:szCs w:val="26"/>
          <w:lang w:val="en-GB"/>
        </w:rPr>
        <w:t xml:space="preserve">ing </w:t>
      </w:r>
      <w:r w:rsidRPr="00FD6530">
        <w:rPr>
          <w:rFonts w:ascii="Garamond" w:eastAsia="EB Garamond" w:hAnsi="Garamond" w:cs="EB Garamond"/>
          <w:i/>
          <w:sz w:val="26"/>
          <w:szCs w:val="26"/>
          <w:lang w:val="en-GB"/>
        </w:rPr>
        <w:t>cognitive illusionism</w:t>
      </w:r>
      <w:r w:rsidRPr="00FD6530">
        <w:rPr>
          <w:rFonts w:ascii="Garamond" w:eastAsia="EB Garamond" w:hAnsi="Garamond" w:cs="EB Garamond"/>
          <w:sz w:val="26"/>
          <w:szCs w:val="26"/>
          <w:lang w:val="en-GB"/>
        </w:rPr>
        <w:t xml:space="preserve"> and </w:t>
      </w:r>
      <w:r w:rsidRPr="00FD6530">
        <w:rPr>
          <w:rFonts w:ascii="Garamond" w:eastAsia="EB Garamond" w:hAnsi="Garamond" w:cs="EB Garamond"/>
          <w:i/>
          <w:sz w:val="26"/>
          <w:szCs w:val="26"/>
          <w:lang w:val="en-GB"/>
        </w:rPr>
        <w:t>inferentialist cognitive error theory</w:t>
      </w:r>
      <w:r w:rsidRPr="00FD6530">
        <w:rPr>
          <w:rFonts w:ascii="Garamond" w:eastAsia="EB Garamond" w:hAnsi="Garamond" w:cs="EB Garamond"/>
          <w:sz w:val="26"/>
          <w:szCs w:val="26"/>
          <w:lang w:val="en-GB"/>
        </w:rPr>
        <w:t xml:space="preserve"> </w:t>
      </w:r>
      <w:r w:rsidR="00D02B5B" w:rsidRPr="00FD6530">
        <w:rPr>
          <w:rFonts w:ascii="Garamond" w:eastAsia="EB Garamond" w:hAnsi="Garamond" w:cs="EB Garamond"/>
          <w:sz w:val="26"/>
          <w:szCs w:val="26"/>
          <w:lang w:val="en-GB"/>
        </w:rPr>
        <w:t>would be</w:t>
      </w:r>
      <w:r w:rsidR="002715B6"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to</w:t>
      </w:r>
      <w:r w:rsidR="002715B6"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put claims (1) and (2) to</w:t>
      </w:r>
      <w:r w:rsidR="002715B6" w:rsidRPr="00FD6530">
        <w:rPr>
          <w:rFonts w:ascii="Garamond" w:eastAsia="EB Garamond" w:hAnsi="Garamond" w:cs="EB Garamond"/>
          <w:sz w:val="26"/>
          <w:szCs w:val="26"/>
          <w:lang w:val="en-GB"/>
        </w:rPr>
        <w:t xml:space="preserve"> empirical </w:t>
      </w:r>
      <w:r w:rsidRPr="00FD6530">
        <w:rPr>
          <w:rFonts w:ascii="Garamond" w:eastAsia="EB Garamond" w:hAnsi="Garamond" w:cs="EB Garamond"/>
          <w:sz w:val="26"/>
          <w:szCs w:val="26"/>
          <w:lang w:val="en-GB"/>
        </w:rPr>
        <w:t>test. If it turned out that there are people who experience the passage of time but do not believe that time passes,</w:t>
      </w:r>
      <w:r w:rsidR="002715B6" w:rsidRPr="00FD6530">
        <w:rPr>
          <w:rFonts w:ascii="Garamond" w:eastAsia="EB Garamond" w:hAnsi="Garamond" w:cs="EB Garamond"/>
          <w:sz w:val="26"/>
          <w:szCs w:val="26"/>
          <w:lang w:val="en-GB"/>
        </w:rPr>
        <w:t xml:space="preserve"> then </w:t>
      </w:r>
      <w:r w:rsidRPr="00FD6530">
        <w:rPr>
          <w:rFonts w:ascii="Garamond" w:eastAsia="EB Garamond" w:hAnsi="Garamond" w:cs="EB Garamond"/>
          <w:sz w:val="26"/>
          <w:szCs w:val="26"/>
          <w:lang w:val="en-GB"/>
        </w:rPr>
        <w:t>that would provide evidence against (1). Similarly, if it turned out that there are people who believe that they experience the passage of time but do not believe that time passes,</w:t>
      </w:r>
      <w:r w:rsidR="002715B6" w:rsidRPr="00FD6530">
        <w:rPr>
          <w:rFonts w:ascii="Garamond" w:eastAsia="EB Garamond" w:hAnsi="Garamond" w:cs="EB Garamond"/>
          <w:sz w:val="26"/>
          <w:szCs w:val="26"/>
          <w:lang w:val="en-GB"/>
        </w:rPr>
        <w:t xml:space="preserve"> then </w:t>
      </w:r>
      <w:r w:rsidRPr="00FD6530">
        <w:rPr>
          <w:rFonts w:ascii="Garamond" w:eastAsia="EB Garamond" w:hAnsi="Garamond" w:cs="EB Garamond"/>
          <w:sz w:val="26"/>
          <w:szCs w:val="26"/>
          <w:lang w:val="en-GB"/>
        </w:rPr>
        <w:t>that would provide evidence against (2).</w:t>
      </w:r>
    </w:p>
    <w:p w14:paraId="3E83D002" w14:textId="351FB0E3" w:rsidR="00B53523" w:rsidRPr="00967173" w:rsidRDefault="00B53523" w:rsidP="00B53523">
      <w:pPr>
        <w:spacing w:line="360" w:lineRule="auto"/>
        <w:ind w:firstLine="720"/>
        <w:jc w:val="both"/>
        <w:rPr>
          <w:rFonts w:ascii="Garamond" w:eastAsia="EB Garamond" w:hAnsi="Garamond" w:cs="EB Garamond"/>
          <w:sz w:val="24"/>
          <w:szCs w:val="24"/>
          <w:lang w:val="en-GB"/>
        </w:rPr>
      </w:pPr>
      <w:r>
        <w:rPr>
          <w:rFonts w:ascii="Garamond" w:eastAsia="EB Garamond" w:hAnsi="Garamond" w:cs="EB Garamond"/>
          <w:sz w:val="24"/>
          <w:szCs w:val="24"/>
          <w:lang w:val="en-GB"/>
        </w:rPr>
        <w:t>C</w:t>
      </w:r>
      <w:r w:rsidRPr="00967173">
        <w:rPr>
          <w:rFonts w:ascii="Garamond" w:eastAsia="EB Garamond" w:hAnsi="Garamond" w:cs="EB Garamond"/>
          <w:sz w:val="24"/>
          <w:szCs w:val="24"/>
          <w:lang w:val="en-GB"/>
        </w:rPr>
        <w:t xml:space="preserve">laims (1) and (2) are what might be called </w:t>
      </w:r>
      <w:r w:rsidRPr="00B53523">
        <w:rPr>
          <w:rFonts w:ascii="Garamond" w:eastAsia="EB Garamond" w:hAnsi="Garamond" w:cs="EB Garamond"/>
          <w:i/>
          <w:iCs/>
          <w:sz w:val="24"/>
          <w:szCs w:val="24"/>
          <w:lang w:val="en-GB"/>
        </w:rPr>
        <w:t>coincidence</w:t>
      </w:r>
      <w:r w:rsidRPr="00967173">
        <w:rPr>
          <w:rFonts w:ascii="Garamond" w:eastAsia="EB Garamond" w:hAnsi="Garamond" w:cs="EB Garamond"/>
          <w:sz w:val="24"/>
          <w:szCs w:val="24"/>
          <w:lang w:val="en-GB"/>
        </w:rPr>
        <w:t xml:space="preserve"> </w:t>
      </w:r>
      <w:r w:rsidRPr="00B53523">
        <w:rPr>
          <w:rFonts w:ascii="Garamond" w:eastAsia="EB Garamond" w:hAnsi="Garamond" w:cs="EB Garamond"/>
          <w:i/>
          <w:iCs/>
          <w:sz w:val="24"/>
          <w:szCs w:val="24"/>
          <w:lang w:val="en-GB"/>
        </w:rPr>
        <w:t>claims</w:t>
      </w:r>
      <w:r>
        <w:rPr>
          <w:rFonts w:ascii="Garamond" w:eastAsia="EB Garamond" w:hAnsi="Garamond" w:cs="EB Garamond"/>
          <w:sz w:val="24"/>
          <w:szCs w:val="24"/>
          <w:lang w:val="en-GB"/>
        </w:rPr>
        <w:t xml:space="preserve">: </w:t>
      </w:r>
      <w:r w:rsidRPr="00967173">
        <w:rPr>
          <w:rFonts w:ascii="Garamond" w:eastAsia="EB Garamond" w:hAnsi="Garamond" w:cs="EB Garamond"/>
          <w:sz w:val="24"/>
          <w:szCs w:val="24"/>
          <w:lang w:val="en-GB"/>
        </w:rPr>
        <w:t>claims concern</w:t>
      </w:r>
      <w:r>
        <w:rPr>
          <w:rFonts w:ascii="Garamond" w:eastAsia="EB Garamond" w:hAnsi="Garamond" w:cs="EB Garamond"/>
          <w:sz w:val="24"/>
          <w:szCs w:val="24"/>
          <w:lang w:val="en-GB"/>
        </w:rPr>
        <w:t xml:space="preserve">ed with </w:t>
      </w:r>
      <w:r w:rsidRPr="00967173">
        <w:rPr>
          <w:rFonts w:ascii="Garamond" w:eastAsia="EB Garamond" w:hAnsi="Garamond" w:cs="EB Garamond"/>
          <w:sz w:val="24"/>
          <w:szCs w:val="24"/>
          <w:lang w:val="en-GB"/>
        </w:rPr>
        <w:t xml:space="preserve">the way in which beliefs about passage and experiences of passage coincide. Such claims are distinct from </w:t>
      </w:r>
      <w:r w:rsidRPr="00B53523">
        <w:rPr>
          <w:rFonts w:ascii="Garamond" w:eastAsia="EB Garamond" w:hAnsi="Garamond" w:cs="EB Garamond"/>
          <w:i/>
          <w:iCs/>
          <w:sz w:val="24"/>
          <w:szCs w:val="24"/>
          <w:lang w:val="en-GB"/>
        </w:rPr>
        <w:lastRenderedPageBreak/>
        <w:t>covariance</w:t>
      </w:r>
      <w:r w:rsidRPr="00967173">
        <w:rPr>
          <w:rFonts w:ascii="Garamond" w:eastAsia="EB Garamond" w:hAnsi="Garamond" w:cs="EB Garamond"/>
          <w:sz w:val="24"/>
          <w:szCs w:val="24"/>
          <w:lang w:val="en-GB"/>
        </w:rPr>
        <w:t xml:space="preserve"> </w:t>
      </w:r>
      <w:r w:rsidRPr="00B53523">
        <w:rPr>
          <w:rFonts w:ascii="Garamond" w:eastAsia="EB Garamond" w:hAnsi="Garamond" w:cs="EB Garamond"/>
          <w:i/>
          <w:iCs/>
          <w:sz w:val="24"/>
          <w:szCs w:val="24"/>
          <w:lang w:val="en-GB"/>
        </w:rPr>
        <w:t>claims</w:t>
      </w:r>
      <w:r>
        <w:rPr>
          <w:rFonts w:ascii="Garamond" w:eastAsia="EB Garamond" w:hAnsi="Garamond" w:cs="EB Garamond"/>
          <w:sz w:val="24"/>
          <w:szCs w:val="24"/>
          <w:lang w:val="en-GB"/>
        </w:rPr>
        <w:t xml:space="preserve"> that would be concerned with </w:t>
      </w:r>
      <w:r w:rsidRPr="00967173">
        <w:rPr>
          <w:rFonts w:ascii="Garamond" w:eastAsia="EB Garamond" w:hAnsi="Garamond" w:cs="EB Garamond"/>
          <w:sz w:val="24"/>
          <w:szCs w:val="24"/>
          <w:lang w:val="en-GB"/>
        </w:rPr>
        <w:t>the way in which beliefs about passage and experiences of passage covary across the population.</w:t>
      </w:r>
    </w:p>
    <w:p w14:paraId="61CFC0C1" w14:textId="04F4F77D" w:rsidR="00B53523" w:rsidRPr="00967173" w:rsidRDefault="00B53523" w:rsidP="00B53523">
      <w:pPr>
        <w:spacing w:line="360" w:lineRule="auto"/>
        <w:ind w:firstLine="720"/>
        <w:jc w:val="both"/>
        <w:rPr>
          <w:rFonts w:ascii="Garamond" w:eastAsia="EB Garamond" w:hAnsi="Garamond" w:cs="EB Garamond"/>
          <w:sz w:val="24"/>
          <w:szCs w:val="24"/>
          <w:lang w:val="en-GB"/>
        </w:rPr>
      </w:pPr>
      <w:r w:rsidRPr="00967173">
        <w:rPr>
          <w:rFonts w:ascii="Garamond" w:eastAsia="EB Garamond" w:hAnsi="Garamond" w:cs="EB Garamond"/>
          <w:sz w:val="24"/>
          <w:szCs w:val="24"/>
          <w:lang w:val="en-GB"/>
        </w:rPr>
        <w:t xml:space="preserve">It is compatible with the coincidence claims being false that the covariance claims are true. For suppose it turned out that not everybody who experiences passage, or who believes that they do, also believes that time passes. Even if that turns out to be true (and we propose that it is, based on the study conducted here), it could still be the case that having beliefs about passage makes it </w:t>
      </w:r>
      <w:r w:rsidRPr="00B53523">
        <w:rPr>
          <w:rFonts w:ascii="Garamond" w:eastAsia="EB Garamond" w:hAnsi="Garamond" w:cs="EB Garamond"/>
          <w:i/>
          <w:iCs/>
          <w:sz w:val="24"/>
          <w:szCs w:val="24"/>
          <w:lang w:val="en-GB"/>
        </w:rPr>
        <w:t>more likely</w:t>
      </w:r>
      <w:r w:rsidRPr="00967173">
        <w:rPr>
          <w:rFonts w:ascii="Garamond" w:eastAsia="EB Garamond" w:hAnsi="Garamond" w:cs="EB Garamond"/>
          <w:sz w:val="24"/>
          <w:szCs w:val="24"/>
          <w:lang w:val="en-GB"/>
        </w:rPr>
        <w:t> that one experiences passage. To take an analogy, it may be that not every bus driver is happy, or even that a sub-population of bus drivers is not happy</w:t>
      </w:r>
      <w:r>
        <w:rPr>
          <w:rFonts w:ascii="Garamond" w:eastAsia="EB Garamond" w:hAnsi="Garamond" w:cs="EB Garamond"/>
          <w:sz w:val="24"/>
          <w:szCs w:val="24"/>
          <w:lang w:val="en-GB"/>
        </w:rPr>
        <w:t>,</w:t>
      </w:r>
      <w:r w:rsidRPr="00967173">
        <w:rPr>
          <w:rFonts w:ascii="Garamond" w:eastAsia="EB Garamond" w:hAnsi="Garamond" w:cs="EB Garamond"/>
          <w:sz w:val="24"/>
          <w:szCs w:val="24"/>
          <w:lang w:val="en-GB"/>
        </w:rPr>
        <w:t xml:space="preserve"> but </w:t>
      </w:r>
      <w:proofErr w:type="gramStart"/>
      <w:r w:rsidRPr="00967173">
        <w:rPr>
          <w:rFonts w:ascii="Garamond" w:eastAsia="EB Garamond" w:hAnsi="Garamond" w:cs="EB Garamond"/>
          <w:sz w:val="24"/>
          <w:szCs w:val="24"/>
          <w:lang w:val="en-GB"/>
        </w:rPr>
        <w:t>still</w:t>
      </w:r>
      <w:proofErr w:type="gramEnd"/>
      <w:r w:rsidRPr="00967173">
        <w:rPr>
          <w:rFonts w:ascii="Garamond" w:eastAsia="EB Garamond" w:hAnsi="Garamond" w:cs="EB Garamond"/>
          <w:sz w:val="24"/>
          <w:szCs w:val="24"/>
          <w:lang w:val="en-GB"/>
        </w:rPr>
        <w:t xml:space="preserve"> it could turn out that being a bus driver makes it more likely that one is happy overall.</w:t>
      </w:r>
    </w:p>
    <w:p w14:paraId="7A2298C2" w14:textId="77777777" w:rsidR="00B53523" w:rsidRDefault="00B53523" w:rsidP="00B53523">
      <w:pPr>
        <w:spacing w:line="360" w:lineRule="auto"/>
        <w:ind w:firstLine="720"/>
        <w:jc w:val="both"/>
        <w:rPr>
          <w:rFonts w:ascii="Garamond" w:eastAsia="EB Garamond" w:hAnsi="Garamond" w:cs="EB Garamond"/>
          <w:sz w:val="24"/>
          <w:szCs w:val="24"/>
          <w:lang w:val="en-GB"/>
        </w:rPr>
      </w:pPr>
      <w:r w:rsidRPr="00967173">
        <w:rPr>
          <w:rFonts w:ascii="Garamond" w:eastAsia="EB Garamond" w:hAnsi="Garamond" w:cs="EB Garamond"/>
          <w:sz w:val="24"/>
          <w:szCs w:val="24"/>
          <w:lang w:val="en-GB"/>
        </w:rPr>
        <w:t>We focus here on the coincidence claims, for the following reason. Cognitive illusionism and inferentialist cognitive error theory are broad claims about what explains the experience of passage. For the explanation to be a total and complete explanation of passage, the explanans must be found in every case of the explanandum. That is, every person who experiences passage or who believes that they experience passage must believe that time passes for the explanation to work in every case. In this way, the views seem to imply the coincidence claims.</w:t>
      </w:r>
    </w:p>
    <w:p w14:paraId="05FF09AC" w14:textId="55C0F2A0" w:rsidR="00B53523" w:rsidRPr="00B53523" w:rsidRDefault="00B53523" w:rsidP="00B53523">
      <w:pPr>
        <w:spacing w:line="360" w:lineRule="auto"/>
        <w:ind w:firstLine="720"/>
        <w:jc w:val="both"/>
        <w:rPr>
          <w:rFonts w:ascii="Garamond" w:eastAsia="EB Garamond" w:hAnsi="Garamond" w:cs="EB Garamond"/>
          <w:sz w:val="24"/>
          <w:szCs w:val="24"/>
          <w:lang w:val="en-GB"/>
        </w:rPr>
      </w:pPr>
      <w:r>
        <w:rPr>
          <w:rFonts w:ascii="Garamond" w:eastAsia="EB Garamond" w:hAnsi="Garamond" w:cs="EB Garamond"/>
          <w:sz w:val="24"/>
          <w:szCs w:val="24"/>
          <w:lang w:val="en-GB"/>
        </w:rPr>
        <w:t>However, t</w:t>
      </w:r>
      <w:r w:rsidRPr="00967173">
        <w:rPr>
          <w:rFonts w:ascii="Garamond" w:eastAsia="EB Garamond" w:hAnsi="Garamond" w:cs="EB Garamond"/>
          <w:sz w:val="24"/>
          <w:szCs w:val="24"/>
          <w:lang w:val="en-GB"/>
        </w:rPr>
        <w:t>here is</w:t>
      </w:r>
      <w:r>
        <w:rPr>
          <w:rFonts w:ascii="Garamond" w:eastAsia="EB Garamond" w:hAnsi="Garamond" w:cs="EB Garamond"/>
          <w:sz w:val="24"/>
          <w:szCs w:val="24"/>
          <w:lang w:val="en-GB"/>
        </w:rPr>
        <w:t xml:space="preserve"> </w:t>
      </w:r>
      <w:r w:rsidRPr="00967173">
        <w:rPr>
          <w:rFonts w:ascii="Garamond" w:eastAsia="EB Garamond" w:hAnsi="Garamond" w:cs="EB Garamond"/>
          <w:sz w:val="24"/>
          <w:szCs w:val="24"/>
          <w:lang w:val="en-GB"/>
        </w:rPr>
        <w:t xml:space="preserve">scope for formulating weaker versions of these views in terms of covariance. One might concede that not everyone who experiences passage or who believes that they experience passage also believes that time passes, but still having such beliefs makes it more likely that one will experience passage or believe that one experiences passage. In this case, though, cognitive illusionism or inferentialist cognitive error theory would be at best </w:t>
      </w:r>
      <w:r w:rsidRPr="00B53523">
        <w:rPr>
          <w:rFonts w:ascii="Garamond" w:eastAsia="EB Garamond" w:hAnsi="Garamond" w:cs="EB Garamond"/>
          <w:i/>
          <w:iCs/>
          <w:sz w:val="24"/>
          <w:szCs w:val="24"/>
          <w:lang w:val="en-GB"/>
        </w:rPr>
        <w:t>partial</w:t>
      </w:r>
      <w:r w:rsidRPr="00967173">
        <w:rPr>
          <w:rFonts w:ascii="Garamond" w:eastAsia="EB Garamond" w:hAnsi="Garamond" w:cs="EB Garamond"/>
          <w:sz w:val="24"/>
          <w:szCs w:val="24"/>
          <w:lang w:val="en-GB"/>
        </w:rPr>
        <w:t xml:space="preserve"> explanations for the experience of passage, and so would need to be supplemented with something further, a point </w:t>
      </w:r>
      <w:r>
        <w:rPr>
          <w:rFonts w:ascii="Garamond" w:eastAsia="EB Garamond" w:hAnsi="Garamond" w:cs="EB Garamond"/>
          <w:sz w:val="24"/>
          <w:szCs w:val="24"/>
          <w:lang w:val="en-GB"/>
        </w:rPr>
        <w:t xml:space="preserve">that </w:t>
      </w:r>
      <w:r w:rsidRPr="00967173">
        <w:rPr>
          <w:rFonts w:ascii="Garamond" w:eastAsia="EB Garamond" w:hAnsi="Garamond" w:cs="EB Garamond"/>
          <w:sz w:val="24"/>
          <w:szCs w:val="24"/>
          <w:lang w:val="en-GB"/>
        </w:rPr>
        <w:t>we</w:t>
      </w:r>
      <w:r>
        <w:rPr>
          <w:rFonts w:ascii="Garamond" w:eastAsia="EB Garamond" w:hAnsi="Garamond" w:cs="EB Garamond"/>
          <w:sz w:val="24"/>
          <w:szCs w:val="24"/>
          <w:lang w:val="en-GB"/>
        </w:rPr>
        <w:t xml:space="preserve"> will </w:t>
      </w:r>
      <w:r w:rsidRPr="00967173">
        <w:rPr>
          <w:rFonts w:ascii="Garamond" w:eastAsia="EB Garamond" w:hAnsi="Garamond" w:cs="EB Garamond"/>
          <w:sz w:val="24"/>
          <w:szCs w:val="24"/>
          <w:lang w:val="en-GB"/>
        </w:rPr>
        <w:t xml:space="preserve">return to </w:t>
      </w:r>
      <w:r>
        <w:rPr>
          <w:rFonts w:ascii="Garamond" w:eastAsia="EB Garamond" w:hAnsi="Garamond" w:cs="EB Garamond"/>
          <w:sz w:val="24"/>
          <w:szCs w:val="24"/>
          <w:lang w:val="en-GB"/>
        </w:rPr>
        <w:t>shortly</w:t>
      </w:r>
      <w:r w:rsidRPr="00967173">
        <w:rPr>
          <w:rFonts w:ascii="Garamond" w:eastAsia="EB Garamond" w:hAnsi="Garamond" w:cs="EB Garamond"/>
          <w:sz w:val="24"/>
          <w:szCs w:val="24"/>
          <w:lang w:val="en-GB"/>
        </w:rPr>
        <w:t>.</w:t>
      </w:r>
    </w:p>
    <w:p w14:paraId="2A2088A3" w14:textId="0318BD6F" w:rsidR="002B1939" w:rsidRPr="00FD6530" w:rsidRDefault="00794075" w:rsidP="0009254C">
      <w:pPr>
        <w:spacing w:line="360" w:lineRule="auto"/>
        <w:ind w:firstLine="720"/>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The two </w:t>
      </w:r>
      <w:r w:rsidR="001B2EBB">
        <w:rPr>
          <w:rFonts w:ascii="Garamond" w:eastAsia="EB Garamond" w:hAnsi="Garamond" w:cs="EB Garamond"/>
          <w:sz w:val="26"/>
          <w:szCs w:val="26"/>
          <w:lang w:val="en-GB"/>
        </w:rPr>
        <w:t xml:space="preserve">coincidence </w:t>
      </w:r>
      <w:r w:rsidRPr="00FD6530">
        <w:rPr>
          <w:rFonts w:ascii="Garamond" w:eastAsia="EB Garamond" w:hAnsi="Garamond" w:cs="EB Garamond"/>
          <w:sz w:val="26"/>
          <w:szCs w:val="26"/>
          <w:lang w:val="en-GB"/>
        </w:rPr>
        <w:t xml:space="preserve">claims could be tested in several ways. </w:t>
      </w:r>
      <w:r w:rsidR="00D02B5B" w:rsidRPr="00FD6530">
        <w:rPr>
          <w:rFonts w:ascii="Garamond" w:eastAsia="EB Garamond" w:hAnsi="Garamond" w:cs="EB Garamond"/>
          <w:sz w:val="26"/>
          <w:szCs w:val="26"/>
          <w:lang w:val="en-GB"/>
        </w:rPr>
        <w:t>One</w:t>
      </w:r>
      <w:r w:rsidRPr="00FD6530">
        <w:rPr>
          <w:rFonts w:ascii="Garamond" w:eastAsia="EB Garamond" w:hAnsi="Garamond" w:cs="EB Garamond"/>
          <w:sz w:val="26"/>
          <w:szCs w:val="26"/>
          <w:lang w:val="en-GB"/>
        </w:rPr>
        <w:t xml:space="preserve"> broader approach would be to design studies that target the general population</w:t>
      </w:r>
      <w:r w:rsidR="00D02B5B"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us</w:t>
      </w:r>
      <w:r w:rsidR="00D02B5B" w:rsidRPr="00FD6530">
        <w:rPr>
          <w:rFonts w:ascii="Garamond" w:eastAsia="EB Garamond" w:hAnsi="Garamond" w:cs="EB Garamond"/>
          <w:sz w:val="26"/>
          <w:szCs w:val="26"/>
          <w:lang w:val="en-GB"/>
        </w:rPr>
        <w:t>ing</w:t>
      </w:r>
      <w:r w:rsidRPr="00FD6530">
        <w:rPr>
          <w:rFonts w:ascii="Garamond" w:eastAsia="EB Garamond" w:hAnsi="Garamond" w:cs="EB Garamond"/>
          <w:sz w:val="26"/>
          <w:szCs w:val="26"/>
          <w:lang w:val="en-GB"/>
        </w:rPr>
        <w:t xml:space="preserve"> qualitative</w:t>
      </w:r>
      <w:r w:rsidR="00D02B5B" w:rsidRPr="00FD6530">
        <w:rPr>
          <w:rFonts w:ascii="Garamond" w:eastAsia="EB Garamond" w:hAnsi="Garamond" w:cs="EB Garamond"/>
          <w:sz w:val="26"/>
          <w:szCs w:val="26"/>
          <w:lang w:val="en-GB"/>
        </w:rPr>
        <w:t xml:space="preserve"> methods</w:t>
      </w:r>
      <w:r w:rsidRPr="00FD6530">
        <w:rPr>
          <w:rFonts w:ascii="Garamond" w:eastAsia="EB Garamond" w:hAnsi="Garamond" w:cs="EB Garamond"/>
          <w:sz w:val="26"/>
          <w:szCs w:val="26"/>
          <w:lang w:val="en-GB"/>
        </w:rPr>
        <w:t xml:space="preserve">. Such a study could address </w:t>
      </w:r>
      <w:r w:rsidR="00D02B5B" w:rsidRPr="00FD6530">
        <w:rPr>
          <w:rFonts w:ascii="Garamond" w:eastAsia="EB Garamond" w:hAnsi="Garamond" w:cs="EB Garamond"/>
          <w:sz w:val="26"/>
          <w:szCs w:val="26"/>
          <w:lang w:val="en-GB"/>
        </w:rPr>
        <w:t xml:space="preserve">various </w:t>
      </w:r>
      <w:r w:rsidRPr="00FD6530">
        <w:rPr>
          <w:rFonts w:ascii="Garamond" w:eastAsia="EB Garamond" w:hAnsi="Garamond" w:cs="EB Garamond"/>
          <w:sz w:val="26"/>
          <w:szCs w:val="26"/>
          <w:lang w:val="en-GB"/>
        </w:rPr>
        <w:t>aspects of people’s t</w:t>
      </w:r>
      <w:r w:rsidR="00D02B5B" w:rsidRPr="00FD6530">
        <w:rPr>
          <w:rFonts w:ascii="Garamond" w:eastAsia="EB Garamond" w:hAnsi="Garamond" w:cs="EB Garamond"/>
          <w:sz w:val="26"/>
          <w:szCs w:val="26"/>
          <w:lang w:val="en-GB"/>
        </w:rPr>
        <w:t>emporal</w:t>
      </w:r>
      <w:r w:rsidRPr="00FD6530">
        <w:rPr>
          <w:rFonts w:ascii="Garamond" w:eastAsia="EB Garamond" w:hAnsi="Garamond" w:cs="EB Garamond"/>
          <w:sz w:val="26"/>
          <w:szCs w:val="26"/>
          <w:lang w:val="en-GB"/>
        </w:rPr>
        <w:t xml:space="preserve"> experience by using</w:t>
      </w:r>
      <w:r w:rsidR="00D02B5B" w:rsidRPr="00FD6530">
        <w:rPr>
          <w:rFonts w:ascii="Garamond" w:eastAsia="EB Garamond" w:hAnsi="Garamond" w:cs="EB Garamond"/>
          <w:sz w:val="26"/>
          <w:szCs w:val="26"/>
          <w:lang w:val="en-GB"/>
        </w:rPr>
        <w:t>, for example,</w:t>
      </w:r>
      <w:r w:rsidRPr="00FD6530">
        <w:rPr>
          <w:rFonts w:ascii="Garamond" w:eastAsia="EB Garamond" w:hAnsi="Garamond" w:cs="EB Garamond"/>
          <w:sz w:val="26"/>
          <w:szCs w:val="26"/>
          <w:lang w:val="en-GB"/>
        </w:rPr>
        <w:t xml:space="preserve"> open</w:t>
      </w:r>
      <w:r w:rsidR="00D02B5B" w:rsidRPr="00FD6530">
        <w:rPr>
          <w:rFonts w:ascii="Garamond" w:eastAsia="EB Garamond" w:hAnsi="Garamond" w:cs="EB Garamond"/>
          <w:sz w:val="26"/>
          <w:szCs w:val="26"/>
          <w:lang w:val="en-GB"/>
        </w:rPr>
        <w:t>-ended</w:t>
      </w:r>
      <w:r w:rsidRPr="00FD6530">
        <w:rPr>
          <w:rFonts w:ascii="Garamond" w:eastAsia="EB Garamond" w:hAnsi="Garamond" w:cs="EB Garamond"/>
          <w:sz w:val="26"/>
          <w:szCs w:val="26"/>
          <w:lang w:val="en-GB"/>
        </w:rPr>
        <w:t xml:space="preserve"> questions and content analysis, and</w:t>
      </w:r>
      <w:r w:rsidR="00D02B5B"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on</w:t>
      </w:r>
      <w:r w:rsidR="00D02B5B" w:rsidRPr="00FD6530">
        <w:rPr>
          <w:rFonts w:ascii="Garamond" w:eastAsia="EB Garamond" w:hAnsi="Garamond" w:cs="EB Garamond"/>
          <w:sz w:val="26"/>
          <w:szCs w:val="26"/>
          <w:lang w:val="en-GB"/>
        </w:rPr>
        <w:t xml:space="preserve"> that </w:t>
      </w:r>
      <w:r w:rsidRPr="00FD6530">
        <w:rPr>
          <w:rFonts w:ascii="Garamond" w:eastAsia="EB Garamond" w:hAnsi="Garamond" w:cs="EB Garamond"/>
          <w:sz w:val="26"/>
          <w:szCs w:val="26"/>
          <w:lang w:val="en-GB"/>
        </w:rPr>
        <w:t>basis their beliefs about the passage of time</w:t>
      </w:r>
      <w:r w:rsidR="00D02B5B" w:rsidRPr="00FD6530">
        <w:rPr>
          <w:rFonts w:ascii="Garamond" w:eastAsia="EB Garamond" w:hAnsi="Garamond" w:cs="EB Garamond"/>
          <w:sz w:val="26"/>
          <w:szCs w:val="26"/>
          <w:lang w:val="en-GB"/>
        </w:rPr>
        <w:t xml:space="preserve"> as well</w:t>
      </w:r>
      <w:r w:rsidRPr="00FD6530">
        <w:rPr>
          <w:rFonts w:ascii="Garamond" w:eastAsia="EB Garamond" w:hAnsi="Garamond" w:cs="EB Garamond"/>
          <w:sz w:val="26"/>
          <w:szCs w:val="26"/>
          <w:lang w:val="en-GB"/>
        </w:rPr>
        <w:t>. For the</w:t>
      </w:r>
      <w:r w:rsidR="00D02B5B" w:rsidRPr="00FD6530">
        <w:rPr>
          <w:rFonts w:ascii="Garamond" w:eastAsia="EB Garamond" w:hAnsi="Garamond" w:cs="EB Garamond"/>
          <w:sz w:val="26"/>
          <w:szCs w:val="26"/>
          <w:lang w:val="en-GB"/>
        </w:rPr>
        <w:t xml:space="preserve"> current </w:t>
      </w:r>
      <w:r w:rsidRPr="00FD6530">
        <w:rPr>
          <w:rFonts w:ascii="Garamond" w:eastAsia="EB Garamond" w:hAnsi="Garamond" w:cs="EB Garamond"/>
          <w:sz w:val="26"/>
          <w:szCs w:val="26"/>
          <w:lang w:val="en-GB"/>
        </w:rPr>
        <w:t>study, we have chosen a more targeted approach</w:t>
      </w:r>
      <w:r w:rsidR="00D02B5B" w:rsidRPr="00FD6530">
        <w:rPr>
          <w:rFonts w:ascii="Garamond" w:eastAsia="EB Garamond" w:hAnsi="Garamond" w:cs="EB Garamond"/>
          <w:sz w:val="26"/>
          <w:szCs w:val="26"/>
          <w:lang w:val="en-GB"/>
        </w:rPr>
        <w:t>.</w:t>
      </w:r>
      <w:r w:rsidRPr="00FD6530">
        <w:rPr>
          <w:rFonts w:ascii="Garamond" w:eastAsia="EB Garamond" w:hAnsi="Garamond" w:cs="EB Garamond"/>
          <w:sz w:val="26"/>
          <w:szCs w:val="26"/>
          <w:lang w:val="en-GB"/>
        </w:rPr>
        <w:t xml:space="preserve"> </w:t>
      </w:r>
      <w:r w:rsidR="00D02B5B" w:rsidRPr="00FD6530">
        <w:rPr>
          <w:rFonts w:ascii="Garamond" w:eastAsia="EB Garamond" w:hAnsi="Garamond" w:cs="EB Garamond"/>
          <w:sz w:val="26"/>
          <w:szCs w:val="26"/>
          <w:lang w:val="en-GB"/>
        </w:rPr>
        <w:t xml:space="preserve">We </w:t>
      </w:r>
      <w:r w:rsidRPr="00FD6530">
        <w:rPr>
          <w:rFonts w:ascii="Garamond" w:eastAsia="EB Garamond" w:hAnsi="Garamond" w:cs="EB Garamond"/>
          <w:sz w:val="26"/>
          <w:szCs w:val="26"/>
          <w:lang w:val="en-GB"/>
        </w:rPr>
        <w:t>probe</w:t>
      </w:r>
      <w:r w:rsidR="00D02B5B" w:rsidRPr="00FD6530">
        <w:rPr>
          <w:rFonts w:ascii="Garamond" w:eastAsia="EB Garamond" w:hAnsi="Garamond" w:cs="EB Garamond"/>
          <w:sz w:val="26"/>
          <w:szCs w:val="26"/>
          <w:lang w:val="en-GB"/>
        </w:rPr>
        <w:t>d</w:t>
      </w:r>
      <w:r w:rsidRPr="00FD6530">
        <w:rPr>
          <w:rFonts w:ascii="Garamond" w:eastAsia="EB Garamond" w:hAnsi="Garamond" w:cs="EB Garamond"/>
          <w:sz w:val="26"/>
          <w:szCs w:val="26"/>
          <w:lang w:val="en-GB"/>
        </w:rPr>
        <w:t xml:space="preserve"> the beliefs of</w:t>
      </w:r>
      <w:r w:rsidR="00D02B5B"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population</w:t>
      </w:r>
      <w:r w:rsidR="00D02B5B" w:rsidRPr="00FD6530">
        <w:rPr>
          <w:rFonts w:ascii="Garamond" w:eastAsia="EB Garamond" w:hAnsi="Garamond" w:cs="EB Garamond"/>
          <w:sz w:val="26"/>
          <w:szCs w:val="26"/>
          <w:lang w:val="en-GB"/>
        </w:rPr>
        <w:t xml:space="preserve">s that </w:t>
      </w:r>
      <w:r w:rsidRPr="00FD6530">
        <w:rPr>
          <w:rFonts w:ascii="Garamond" w:eastAsia="EB Garamond" w:hAnsi="Garamond" w:cs="EB Garamond"/>
          <w:sz w:val="26"/>
          <w:szCs w:val="26"/>
          <w:lang w:val="en-GB"/>
        </w:rPr>
        <w:t>we have strong prior reasons to suppose</w:t>
      </w:r>
      <w:r w:rsidR="00D02B5B" w:rsidRPr="00FD6530">
        <w:rPr>
          <w:rFonts w:ascii="Garamond" w:eastAsia="EB Garamond" w:hAnsi="Garamond" w:cs="EB Garamond"/>
          <w:sz w:val="26"/>
          <w:szCs w:val="26"/>
          <w:lang w:val="en-GB"/>
        </w:rPr>
        <w:t xml:space="preserve"> experience the passage of time, or at least </w:t>
      </w:r>
      <w:r w:rsidRPr="00FD6530">
        <w:rPr>
          <w:rFonts w:ascii="Garamond" w:eastAsia="EB Garamond" w:hAnsi="Garamond" w:cs="EB Garamond"/>
          <w:sz w:val="26"/>
          <w:szCs w:val="26"/>
          <w:lang w:val="en-GB"/>
        </w:rPr>
        <w:t>believe</w:t>
      </w:r>
      <w:r w:rsidR="00D02B5B" w:rsidRPr="00FD6530">
        <w:rPr>
          <w:rFonts w:ascii="Garamond" w:eastAsia="EB Garamond" w:hAnsi="Garamond" w:cs="EB Garamond"/>
          <w:sz w:val="26"/>
          <w:szCs w:val="26"/>
          <w:lang w:val="en-GB"/>
        </w:rPr>
        <w:t xml:space="preserve"> that </w:t>
      </w:r>
      <w:r w:rsidRPr="00FD6530">
        <w:rPr>
          <w:rFonts w:ascii="Garamond" w:eastAsia="EB Garamond" w:hAnsi="Garamond" w:cs="EB Garamond"/>
          <w:sz w:val="26"/>
          <w:szCs w:val="26"/>
          <w:lang w:val="en-GB"/>
        </w:rPr>
        <w:t>they experience</w:t>
      </w:r>
      <w:r w:rsidR="00D02B5B" w:rsidRPr="00FD6530">
        <w:rPr>
          <w:rFonts w:ascii="Garamond" w:eastAsia="EB Garamond" w:hAnsi="Garamond" w:cs="EB Garamond"/>
          <w:sz w:val="26"/>
          <w:szCs w:val="26"/>
          <w:lang w:val="en-GB"/>
        </w:rPr>
        <w:t xml:space="preserve"> the </w:t>
      </w:r>
      <w:r w:rsidRPr="00FD6530">
        <w:rPr>
          <w:rFonts w:ascii="Garamond" w:eastAsia="EB Garamond" w:hAnsi="Garamond" w:cs="EB Garamond"/>
          <w:sz w:val="26"/>
          <w:szCs w:val="26"/>
          <w:lang w:val="en-GB"/>
        </w:rPr>
        <w:t>passage</w:t>
      </w:r>
      <w:r w:rsidR="00D02B5B" w:rsidRPr="00FD6530">
        <w:rPr>
          <w:rFonts w:ascii="Garamond" w:eastAsia="EB Garamond" w:hAnsi="Garamond" w:cs="EB Garamond"/>
          <w:sz w:val="26"/>
          <w:szCs w:val="26"/>
          <w:lang w:val="en-GB"/>
        </w:rPr>
        <w:t xml:space="preserve"> of time. These are </w:t>
      </w:r>
      <w:r w:rsidRPr="00FD6530">
        <w:rPr>
          <w:rFonts w:ascii="Garamond" w:eastAsia="EB Garamond" w:hAnsi="Garamond" w:cs="EB Garamond"/>
          <w:sz w:val="26"/>
          <w:szCs w:val="26"/>
          <w:lang w:val="en-GB"/>
        </w:rPr>
        <w:t xml:space="preserve">individuals with depression and </w:t>
      </w:r>
      <w:proofErr w:type="spellStart"/>
      <w:r w:rsidRPr="00FD6530">
        <w:rPr>
          <w:rFonts w:ascii="Garamond" w:eastAsia="EB Garamond" w:hAnsi="Garamond" w:cs="EB Garamond"/>
          <w:sz w:val="26"/>
          <w:szCs w:val="26"/>
          <w:lang w:val="en-GB"/>
        </w:rPr>
        <w:t>schizotypy</w:t>
      </w:r>
      <w:proofErr w:type="spellEnd"/>
      <w:r w:rsidRPr="00FD6530">
        <w:rPr>
          <w:rFonts w:ascii="Garamond" w:eastAsia="EB Garamond" w:hAnsi="Garamond" w:cs="EB Garamond"/>
          <w:sz w:val="26"/>
          <w:szCs w:val="26"/>
          <w:lang w:val="en-GB"/>
        </w:rPr>
        <w:t>, who</w:t>
      </w:r>
      <w:r w:rsidR="00FD6530" w:rsidRPr="00FD6530">
        <w:rPr>
          <w:rFonts w:ascii="Garamond" w:eastAsia="EB Garamond" w:hAnsi="Garamond" w:cs="EB Garamond"/>
          <w:sz w:val="26"/>
          <w:szCs w:val="26"/>
          <w:lang w:val="en-GB"/>
        </w:rPr>
        <w:t>–according to the relevant literature in psychiatry and psychology–</w:t>
      </w:r>
      <w:r w:rsidRPr="00FD6530">
        <w:rPr>
          <w:rFonts w:ascii="Garamond" w:eastAsia="EB Garamond" w:hAnsi="Garamond" w:cs="EB Garamond"/>
          <w:sz w:val="26"/>
          <w:szCs w:val="26"/>
          <w:lang w:val="en-GB"/>
        </w:rPr>
        <w:t>tend to experience temporal disturbances and a distorted perception of time.</w:t>
      </w:r>
    </w:p>
    <w:p w14:paraId="502662F5" w14:textId="1CF41AC2" w:rsidR="002E08BC" w:rsidRPr="00FD6530" w:rsidRDefault="000326E4" w:rsidP="0009254C">
      <w:pPr>
        <w:spacing w:line="360" w:lineRule="auto"/>
        <w:ind w:firstLine="720"/>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lastRenderedPageBreak/>
        <w:t>For instance, in individuals with depression</w:t>
      </w:r>
      <w:r w:rsidR="00337002" w:rsidRPr="00FD6530">
        <w:rPr>
          <w:rFonts w:ascii="Garamond" w:eastAsia="EB Garamond" w:hAnsi="Garamond" w:cs="EB Garamond"/>
          <w:sz w:val="26"/>
          <w:szCs w:val="26"/>
          <w:lang w:val="en-GB"/>
        </w:rPr>
        <w:t>, studies using qualitative descriptions, questionnaires, visual analog scales, and subjective quantitative measures offer</w:t>
      </w:r>
      <w:r w:rsidRPr="00FD6530">
        <w:rPr>
          <w:rFonts w:ascii="Garamond" w:eastAsia="EB Garamond" w:hAnsi="Garamond" w:cs="EB Garamond"/>
          <w:sz w:val="26"/>
          <w:szCs w:val="26"/>
          <w:lang w:val="en-GB"/>
        </w:rPr>
        <w:t xml:space="preserve"> robust evidence</w:t>
      </w:r>
      <w:r w:rsidR="00337002" w:rsidRPr="00FD6530">
        <w:rPr>
          <w:rFonts w:ascii="Garamond" w:eastAsia="EB Garamond" w:hAnsi="Garamond" w:cs="EB Garamond"/>
          <w:sz w:val="26"/>
          <w:szCs w:val="26"/>
          <w:lang w:val="en-GB"/>
        </w:rPr>
        <w:t xml:space="preserve"> of a decrease in the experienced velocity of the flow of time</w:t>
      </w:r>
      <w:r w:rsidRPr="00FD6530">
        <w:rPr>
          <w:rFonts w:ascii="Garamond" w:eastAsia="EB Garamond" w:hAnsi="Garamond" w:cs="EB Garamond"/>
          <w:sz w:val="26"/>
          <w:szCs w:val="26"/>
          <w:lang w:val="en-GB"/>
        </w:rPr>
        <w:t xml:space="preserve"> (</w:t>
      </w:r>
      <w:proofErr w:type="spellStart"/>
      <w:r w:rsidRPr="00FD6530">
        <w:rPr>
          <w:rFonts w:ascii="Garamond" w:eastAsia="EB Garamond" w:hAnsi="Garamond" w:cs="EB Garamond"/>
          <w:sz w:val="26"/>
          <w:szCs w:val="26"/>
          <w:lang w:val="en-GB"/>
        </w:rPr>
        <w:t>e.g</w:t>
      </w:r>
      <w:proofErr w:type="spellEnd"/>
      <w:r w:rsidRPr="00FD6530">
        <w:rPr>
          <w:rFonts w:ascii="Garamond" w:eastAsia="EB Garamond" w:hAnsi="Garamond" w:cs="EB Garamond"/>
          <w:sz w:val="26"/>
          <w:szCs w:val="26"/>
          <w:lang w:val="en-GB"/>
        </w:rPr>
        <w:t xml:space="preserve">, </w:t>
      </w:r>
      <w:proofErr w:type="spellStart"/>
      <w:r w:rsidRPr="00FD6530">
        <w:rPr>
          <w:rFonts w:ascii="Garamond" w:eastAsia="EB Garamond" w:hAnsi="Garamond" w:cs="EB Garamond"/>
          <w:sz w:val="26"/>
          <w:szCs w:val="26"/>
          <w:lang w:val="en-GB"/>
        </w:rPr>
        <w:t>Blewet</w:t>
      </w:r>
      <w:proofErr w:type="spellEnd"/>
      <w:r w:rsidRPr="00FD6530">
        <w:rPr>
          <w:rFonts w:ascii="Garamond" w:eastAsia="EB Garamond" w:hAnsi="Garamond" w:cs="EB Garamond"/>
          <w:sz w:val="26"/>
          <w:szCs w:val="26"/>
          <w:lang w:val="en-GB"/>
        </w:rPr>
        <w:t xml:space="preserve"> 1992; </w:t>
      </w:r>
      <w:proofErr w:type="spellStart"/>
      <w:r w:rsidRPr="00FD6530">
        <w:rPr>
          <w:rFonts w:ascii="Garamond" w:eastAsia="EB Garamond" w:hAnsi="Garamond" w:cs="EB Garamond"/>
          <w:sz w:val="26"/>
          <w:szCs w:val="26"/>
          <w:lang w:val="en-GB"/>
        </w:rPr>
        <w:t>Bschor</w:t>
      </w:r>
      <w:proofErr w:type="spellEnd"/>
      <w:r w:rsidRPr="00FD6530">
        <w:rPr>
          <w:rFonts w:ascii="Garamond" w:eastAsia="EB Garamond" w:hAnsi="Garamond" w:cs="EB Garamond"/>
          <w:sz w:val="26"/>
          <w:szCs w:val="26"/>
          <w:lang w:val="en-GB"/>
        </w:rPr>
        <w:t xml:space="preserve"> et al. 2004; Mundt et al. 1998; Richter and </w:t>
      </w:r>
      <w:proofErr w:type="spellStart"/>
      <w:r w:rsidRPr="00FD6530">
        <w:rPr>
          <w:rFonts w:ascii="Garamond" w:eastAsia="EB Garamond" w:hAnsi="Garamond" w:cs="EB Garamond"/>
          <w:sz w:val="26"/>
          <w:szCs w:val="26"/>
          <w:lang w:val="en-GB"/>
        </w:rPr>
        <w:t>Benzenhoefer</w:t>
      </w:r>
      <w:proofErr w:type="spellEnd"/>
      <w:r w:rsidRPr="00FD6530">
        <w:rPr>
          <w:rFonts w:ascii="Garamond" w:eastAsia="EB Garamond" w:hAnsi="Garamond" w:cs="EB Garamond"/>
          <w:sz w:val="26"/>
          <w:szCs w:val="26"/>
          <w:lang w:val="en-GB"/>
        </w:rPr>
        <w:t xml:space="preserve"> 1985;</w:t>
      </w:r>
      <w:r w:rsidR="00AD7C9A"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 xml:space="preserve">Wyrick and Wyrick 1977; for recent meta-analysis see </w:t>
      </w:r>
      <w:proofErr w:type="spellStart"/>
      <w:r w:rsidRPr="00FD6530">
        <w:rPr>
          <w:rFonts w:ascii="Garamond" w:eastAsia="EB Garamond" w:hAnsi="Garamond" w:cs="EB Garamond"/>
          <w:sz w:val="26"/>
          <w:szCs w:val="26"/>
          <w:lang w:val="en-GB"/>
        </w:rPr>
        <w:t>Thönes</w:t>
      </w:r>
      <w:proofErr w:type="spellEnd"/>
      <w:r w:rsidRPr="00FD6530">
        <w:rPr>
          <w:rFonts w:ascii="Garamond" w:eastAsia="EB Garamond" w:hAnsi="Garamond" w:cs="EB Garamond"/>
          <w:sz w:val="26"/>
          <w:szCs w:val="26"/>
          <w:lang w:val="en-GB"/>
        </w:rPr>
        <w:t xml:space="preserve"> and </w:t>
      </w:r>
      <w:proofErr w:type="spellStart"/>
      <w:r w:rsidRPr="00FD6530">
        <w:rPr>
          <w:rFonts w:ascii="Garamond" w:eastAsia="EB Garamond" w:hAnsi="Garamond" w:cs="EB Garamond"/>
          <w:sz w:val="26"/>
          <w:szCs w:val="26"/>
          <w:lang w:val="en-GB"/>
        </w:rPr>
        <w:t>Oberfeld</w:t>
      </w:r>
      <w:proofErr w:type="spellEnd"/>
      <w:r w:rsidRPr="00FD6530">
        <w:rPr>
          <w:rFonts w:ascii="Garamond" w:eastAsia="EB Garamond" w:hAnsi="Garamond" w:cs="EB Garamond"/>
          <w:sz w:val="26"/>
          <w:szCs w:val="26"/>
          <w:lang w:val="en-GB"/>
        </w:rPr>
        <w:t xml:space="preserve"> 2015). In individuals with schizophrenia, qualitative studies indicate the presence of abnormal</w:t>
      </w:r>
      <w:r w:rsidR="007E35AB"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experience of time</w:t>
      </w:r>
      <w:r w:rsidR="007E35AB" w:rsidRPr="00FD6530">
        <w:rPr>
          <w:rFonts w:ascii="Garamond" w:eastAsia="EB Garamond" w:hAnsi="Garamond" w:cs="EB Garamond"/>
          <w:sz w:val="26"/>
          <w:szCs w:val="26"/>
          <w:lang w:val="en-GB"/>
        </w:rPr>
        <w:t>s</w:t>
      </w:r>
      <w:r w:rsidRPr="00FD6530">
        <w:rPr>
          <w:rFonts w:ascii="Garamond" w:eastAsia="EB Garamond" w:hAnsi="Garamond" w:cs="EB Garamond"/>
          <w:sz w:val="26"/>
          <w:szCs w:val="26"/>
          <w:lang w:val="en-GB"/>
        </w:rPr>
        <w:t>, which not only seems to slow down or accelerate, but also</w:t>
      </w:r>
      <w:r w:rsidR="007E35AB" w:rsidRPr="00FD6530">
        <w:rPr>
          <w:rFonts w:ascii="Garamond" w:eastAsia="EB Garamond" w:hAnsi="Garamond" w:cs="EB Garamond"/>
          <w:sz w:val="26"/>
          <w:szCs w:val="26"/>
          <w:lang w:val="en-GB"/>
        </w:rPr>
        <w:t xml:space="preserve"> seems to </w:t>
      </w:r>
      <w:r w:rsidRPr="00FD6530">
        <w:rPr>
          <w:rFonts w:ascii="Garamond" w:eastAsia="EB Garamond" w:hAnsi="Garamond" w:cs="EB Garamond"/>
          <w:sz w:val="26"/>
          <w:szCs w:val="26"/>
          <w:lang w:val="en-GB"/>
        </w:rPr>
        <w:t>hav</w:t>
      </w:r>
      <w:r w:rsidR="007E35AB" w:rsidRPr="00FD6530">
        <w:rPr>
          <w:rFonts w:ascii="Garamond" w:eastAsia="EB Garamond" w:hAnsi="Garamond" w:cs="EB Garamond"/>
          <w:sz w:val="26"/>
          <w:szCs w:val="26"/>
          <w:lang w:val="en-GB"/>
        </w:rPr>
        <w:t>e</w:t>
      </w:r>
      <w:r w:rsidRPr="00FD6530">
        <w:rPr>
          <w:rFonts w:ascii="Garamond" w:eastAsia="EB Garamond" w:hAnsi="Garamond" w:cs="EB Garamond"/>
          <w:sz w:val="26"/>
          <w:szCs w:val="26"/>
          <w:lang w:val="en-GB"/>
        </w:rPr>
        <w:t xml:space="preserve"> “already-happened” (e.g., Fuchs 2007; </w:t>
      </w:r>
      <w:proofErr w:type="spellStart"/>
      <w:r w:rsidRPr="00FD6530">
        <w:rPr>
          <w:rFonts w:ascii="Garamond" w:eastAsia="EB Garamond" w:hAnsi="Garamond" w:cs="EB Garamond"/>
          <w:sz w:val="26"/>
          <w:szCs w:val="26"/>
          <w:lang w:val="en-GB"/>
        </w:rPr>
        <w:t>Stanghellini</w:t>
      </w:r>
      <w:proofErr w:type="spellEnd"/>
      <w:r w:rsidRPr="00FD6530">
        <w:rPr>
          <w:rFonts w:ascii="Garamond" w:eastAsia="EB Garamond" w:hAnsi="Garamond" w:cs="EB Garamond"/>
          <w:sz w:val="26"/>
          <w:szCs w:val="26"/>
          <w:lang w:val="en-GB"/>
        </w:rPr>
        <w:t xml:space="preserve"> et al. 2016; </w:t>
      </w:r>
      <w:proofErr w:type="spellStart"/>
      <w:r w:rsidRPr="00FD6530">
        <w:rPr>
          <w:rFonts w:ascii="Garamond" w:eastAsia="EB Garamond" w:hAnsi="Garamond" w:cs="EB Garamond"/>
          <w:sz w:val="26"/>
          <w:szCs w:val="26"/>
          <w:lang w:val="en-GB"/>
        </w:rPr>
        <w:t>Vogeley</w:t>
      </w:r>
      <w:proofErr w:type="spellEnd"/>
      <w:r w:rsidRPr="00FD6530">
        <w:rPr>
          <w:rFonts w:ascii="Garamond" w:eastAsia="EB Garamond" w:hAnsi="Garamond" w:cs="EB Garamond"/>
          <w:sz w:val="26"/>
          <w:szCs w:val="26"/>
          <w:lang w:val="en-GB"/>
        </w:rPr>
        <w:t xml:space="preserve"> and </w:t>
      </w:r>
      <w:proofErr w:type="spellStart"/>
      <w:r w:rsidRPr="00FD6530">
        <w:rPr>
          <w:rFonts w:ascii="Garamond" w:eastAsia="EB Garamond" w:hAnsi="Garamond" w:cs="EB Garamond"/>
          <w:sz w:val="26"/>
          <w:szCs w:val="26"/>
          <w:lang w:val="en-GB"/>
        </w:rPr>
        <w:t>Kupke</w:t>
      </w:r>
      <w:proofErr w:type="spellEnd"/>
      <w:r w:rsidRPr="00FD6530">
        <w:rPr>
          <w:rFonts w:ascii="Garamond" w:eastAsia="EB Garamond" w:hAnsi="Garamond" w:cs="EB Garamond"/>
          <w:sz w:val="26"/>
          <w:szCs w:val="26"/>
          <w:lang w:val="en-GB"/>
        </w:rPr>
        <w:t xml:space="preserve"> 2007).</w:t>
      </w:r>
      <w:r w:rsidR="007E35AB"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Other</w:t>
      </w:r>
      <w:r w:rsidR="007E35AB" w:rsidRPr="00FD6530">
        <w:rPr>
          <w:rFonts w:ascii="Garamond" w:eastAsia="EB Garamond" w:hAnsi="Garamond" w:cs="EB Garamond"/>
          <w:sz w:val="26"/>
          <w:szCs w:val="26"/>
          <w:lang w:val="en-GB"/>
        </w:rPr>
        <w:t xml:space="preserve"> researchers </w:t>
      </w:r>
      <w:r w:rsidRPr="00FD6530">
        <w:rPr>
          <w:rFonts w:ascii="Garamond" w:eastAsia="EB Garamond" w:hAnsi="Garamond" w:cs="EB Garamond"/>
          <w:sz w:val="26"/>
          <w:szCs w:val="26"/>
          <w:lang w:val="en-GB"/>
        </w:rPr>
        <w:t xml:space="preserve">have found impairments </w:t>
      </w:r>
      <w:r w:rsidR="007E35AB" w:rsidRPr="00FD6530">
        <w:rPr>
          <w:rFonts w:ascii="Garamond" w:eastAsia="EB Garamond" w:hAnsi="Garamond" w:cs="EB Garamond"/>
          <w:sz w:val="26"/>
          <w:szCs w:val="26"/>
          <w:lang w:val="en-GB"/>
        </w:rPr>
        <w:t xml:space="preserve">in temporal </w:t>
      </w:r>
      <w:r w:rsidRPr="00FD6530">
        <w:rPr>
          <w:rFonts w:ascii="Garamond" w:eastAsia="EB Garamond" w:hAnsi="Garamond" w:cs="EB Garamond"/>
          <w:sz w:val="26"/>
          <w:szCs w:val="26"/>
          <w:lang w:val="en-GB"/>
        </w:rPr>
        <w:t>duration perception (</w:t>
      </w:r>
      <w:proofErr w:type="spellStart"/>
      <w:r w:rsidRPr="00FD6530">
        <w:rPr>
          <w:rFonts w:ascii="Garamond" w:eastAsia="EB Garamond" w:hAnsi="Garamond" w:cs="EB Garamond"/>
          <w:sz w:val="26"/>
          <w:szCs w:val="26"/>
          <w:lang w:val="en-GB"/>
        </w:rPr>
        <w:t>Elvevåg</w:t>
      </w:r>
      <w:proofErr w:type="spellEnd"/>
      <w:r w:rsidRPr="00FD6530">
        <w:rPr>
          <w:rFonts w:ascii="Garamond" w:eastAsia="EB Garamond" w:hAnsi="Garamond" w:cs="EB Garamond"/>
          <w:sz w:val="26"/>
          <w:szCs w:val="26"/>
          <w:lang w:val="en-GB"/>
        </w:rPr>
        <w:t xml:space="preserve"> et al. 2003), temporal event structuring (Martin et al. 2013), and increased variability </w:t>
      </w:r>
      <w:r w:rsidR="007E35AB" w:rsidRPr="00FD6530">
        <w:rPr>
          <w:rFonts w:ascii="Garamond" w:eastAsia="EB Garamond" w:hAnsi="Garamond" w:cs="EB Garamond"/>
          <w:sz w:val="26"/>
          <w:szCs w:val="26"/>
          <w:lang w:val="en-GB"/>
        </w:rPr>
        <w:t>in</w:t>
      </w:r>
      <w:r w:rsidRPr="00FD6530">
        <w:rPr>
          <w:rFonts w:ascii="Garamond" w:eastAsia="EB Garamond" w:hAnsi="Garamond" w:cs="EB Garamond"/>
          <w:sz w:val="26"/>
          <w:szCs w:val="26"/>
          <w:lang w:val="en-GB"/>
        </w:rPr>
        <w:t xml:space="preserve"> temporal perception</w:t>
      </w:r>
      <w:r w:rsidR="007E35AB" w:rsidRPr="00FD6530">
        <w:rPr>
          <w:rFonts w:ascii="Garamond" w:eastAsia="EB Garamond" w:hAnsi="Garamond" w:cs="EB Garamond"/>
          <w:sz w:val="26"/>
          <w:szCs w:val="26"/>
          <w:lang w:val="en-GB"/>
        </w:rPr>
        <w:t xml:space="preserve"> judgments </w:t>
      </w:r>
      <w:r w:rsidRPr="00FD6530">
        <w:rPr>
          <w:rFonts w:ascii="Garamond" w:eastAsia="EB Garamond" w:hAnsi="Garamond" w:cs="EB Garamond"/>
          <w:sz w:val="26"/>
          <w:szCs w:val="26"/>
          <w:lang w:val="en-GB"/>
        </w:rPr>
        <w:t>(Carroll et al. 2009)</w:t>
      </w:r>
      <w:r w:rsidR="007E35AB" w:rsidRPr="00FD6530">
        <w:rPr>
          <w:rFonts w:ascii="Garamond" w:eastAsia="EB Garamond" w:hAnsi="Garamond" w:cs="EB Garamond"/>
          <w:sz w:val="26"/>
          <w:szCs w:val="26"/>
          <w:lang w:val="en-GB"/>
        </w:rPr>
        <w:t>.</w:t>
      </w:r>
      <w:r w:rsidRPr="00FD6530">
        <w:rPr>
          <w:rFonts w:ascii="Garamond" w:eastAsia="EB Garamond" w:hAnsi="Garamond" w:cs="EB Garamond"/>
          <w:sz w:val="26"/>
          <w:szCs w:val="26"/>
          <w:lang w:val="en-GB"/>
        </w:rPr>
        <w:t xml:space="preserve"> </w:t>
      </w:r>
      <w:r w:rsidR="007E35AB" w:rsidRPr="00FD6530">
        <w:rPr>
          <w:rFonts w:ascii="Garamond" w:eastAsia="EB Garamond" w:hAnsi="Garamond" w:cs="EB Garamond"/>
          <w:sz w:val="26"/>
          <w:szCs w:val="26"/>
          <w:lang w:val="en-GB"/>
        </w:rPr>
        <w:t>However,</w:t>
      </w:r>
      <w:r w:rsidRPr="00FD6530">
        <w:rPr>
          <w:rFonts w:ascii="Garamond" w:eastAsia="EB Garamond" w:hAnsi="Garamond" w:cs="EB Garamond"/>
          <w:sz w:val="26"/>
          <w:szCs w:val="26"/>
          <w:lang w:val="en-GB"/>
        </w:rPr>
        <w:t xml:space="preserve"> antipsychotic medication may</w:t>
      </w:r>
      <w:r w:rsidR="007E35AB"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confound</w:t>
      </w:r>
      <w:r w:rsidR="007E35AB" w:rsidRPr="00FD6530">
        <w:rPr>
          <w:rFonts w:ascii="Garamond" w:eastAsia="EB Garamond" w:hAnsi="Garamond" w:cs="EB Garamond"/>
          <w:sz w:val="26"/>
          <w:szCs w:val="26"/>
          <w:lang w:val="en-GB"/>
        </w:rPr>
        <w:t xml:space="preserve"> such results </w:t>
      </w:r>
      <w:r w:rsidRPr="00FD6530">
        <w:rPr>
          <w:rFonts w:ascii="Garamond" w:eastAsia="EB Garamond" w:hAnsi="Garamond" w:cs="EB Garamond"/>
          <w:sz w:val="26"/>
          <w:szCs w:val="26"/>
          <w:lang w:val="en-GB"/>
        </w:rPr>
        <w:t xml:space="preserve">(Reed and Randell 2014). </w:t>
      </w:r>
    </w:p>
    <w:p w14:paraId="5BEF7966" w14:textId="28012CF4" w:rsidR="00693EAD" w:rsidRPr="00FD6530" w:rsidRDefault="00794075" w:rsidP="0009254C">
      <w:pPr>
        <w:spacing w:line="360" w:lineRule="auto"/>
        <w:ind w:firstLine="720"/>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To avoid this</w:t>
      </w:r>
      <w:r w:rsidR="007E35AB" w:rsidRPr="00FD6530">
        <w:rPr>
          <w:rFonts w:ascii="Garamond" w:eastAsia="EB Garamond" w:hAnsi="Garamond" w:cs="EB Garamond"/>
          <w:sz w:val="26"/>
          <w:szCs w:val="26"/>
          <w:lang w:val="en-GB"/>
        </w:rPr>
        <w:t xml:space="preserve"> confound</w:t>
      </w:r>
      <w:r w:rsidRPr="00FD6530">
        <w:rPr>
          <w:rFonts w:ascii="Garamond" w:eastAsia="EB Garamond" w:hAnsi="Garamond" w:cs="EB Garamond"/>
          <w:sz w:val="26"/>
          <w:szCs w:val="26"/>
          <w:lang w:val="en-GB"/>
        </w:rPr>
        <w:t xml:space="preserve"> it is advantageous to study</w:t>
      </w:r>
      <w:r w:rsidR="007E35AB" w:rsidRPr="00FD6530">
        <w:rPr>
          <w:rFonts w:ascii="Garamond" w:eastAsia="EB Garamond" w:hAnsi="Garamond" w:cs="EB Garamond"/>
          <w:sz w:val="26"/>
          <w:szCs w:val="26"/>
          <w:lang w:val="en-GB"/>
        </w:rPr>
        <w:t xml:space="preserve"> individuals </w:t>
      </w:r>
      <w:r w:rsidRPr="00FD6530">
        <w:rPr>
          <w:rFonts w:ascii="Garamond" w:eastAsia="EB Garamond" w:hAnsi="Garamond" w:cs="EB Garamond"/>
          <w:sz w:val="26"/>
          <w:szCs w:val="26"/>
          <w:lang w:val="en-GB"/>
        </w:rPr>
        <w:t xml:space="preserve">scoring high on </w:t>
      </w:r>
      <w:proofErr w:type="spellStart"/>
      <w:r w:rsidRPr="00FD6530">
        <w:rPr>
          <w:rFonts w:ascii="Garamond" w:eastAsia="EB Garamond" w:hAnsi="Garamond" w:cs="EB Garamond"/>
          <w:i/>
          <w:iCs/>
          <w:sz w:val="26"/>
          <w:szCs w:val="26"/>
          <w:lang w:val="en-GB"/>
        </w:rPr>
        <w:t>schizotypy</w:t>
      </w:r>
      <w:proofErr w:type="spellEnd"/>
      <w:r w:rsidRPr="00FD6530">
        <w:rPr>
          <w:rFonts w:ascii="Garamond" w:eastAsia="EB Garamond" w:hAnsi="Garamond" w:cs="EB Garamond"/>
          <w:sz w:val="26"/>
          <w:szCs w:val="26"/>
          <w:lang w:val="en-GB"/>
        </w:rPr>
        <w:t xml:space="preserve">, which refers to </w:t>
      </w:r>
      <w:r w:rsidR="000326E4" w:rsidRPr="00FD6530">
        <w:rPr>
          <w:rFonts w:ascii="Garamond" w:eastAsia="EB Garamond" w:hAnsi="Garamond" w:cs="EB Garamond"/>
          <w:sz w:val="26"/>
          <w:szCs w:val="26"/>
          <w:lang w:val="en-GB"/>
        </w:rPr>
        <w:t>psychometrically measured</w:t>
      </w:r>
      <w:r w:rsidRPr="00FD6530">
        <w:rPr>
          <w:rFonts w:ascii="Garamond" w:eastAsia="EB Garamond" w:hAnsi="Garamond" w:cs="EB Garamond"/>
          <w:sz w:val="26"/>
          <w:szCs w:val="26"/>
          <w:lang w:val="en-GB"/>
        </w:rPr>
        <w:t xml:space="preserve"> </w:t>
      </w:r>
      <w:r w:rsidR="000326E4" w:rsidRPr="00FD6530">
        <w:rPr>
          <w:rFonts w:ascii="Garamond" w:eastAsia="EB Garamond" w:hAnsi="Garamond" w:cs="EB Garamond"/>
          <w:sz w:val="26"/>
          <w:szCs w:val="26"/>
          <w:lang w:val="en-GB"/>
        </w:rPr>
        <w:t>behavioural</w:t>
      </w:r>
      <w:r w:rsidRPr="00FD6530">
        <w:rPr>
          <w:rFonts w:ascii="Garamond" w:eastAsia="EB Garamond" w:hAnsi="Garamond" w:cs="EB Garamond"/>
          <w:sz w:val="26"/>
          <w:szCs w:val="26"/>
          <w:lang w:val="en-GB"/>
        </w:rPr>
        <w:t xml:space="preserve"> traits and dispositions</w:t>
      </w:r>
      <w:r w:rsidR="00573244" w:rsidRPr="00FD6530">
        <w:rPr>
          <w:rFonts w:ascii="Garamond" w:eastAsia="EB Garamond" w:hAnsi="Garamond" w:cs="EB Garamond"/>
          <w:sz w:val="26"/>
          <w:szCs w:val="26"/>
          <w:lang w:val="en-GB"/>
        </w:rPr>
        <w:t xml:space="preserve"> associated with schizophrenia </w:t>
      </w:r>
      <w:r w:rsidRPr="00FD6530">
        <w:rPr>
          <w:rFonts w:ascii="Garamond" w:eastAsia="EB Garamond" w:hAnsi="Garamond" w:cs="EB Garamond"/>
          <w:sz w:val="26"/>
          <w:szCs w:val="26"/>
          <w:lang w:val="en-GB"/>
        </w:rPr>
        <w:t>in the non-clinical</w:t>
      </w:r>
      <w:r w:rsidR="007E35AB" w:rsidRPr="00FD6530">
        <w:rPr>
          <w:rFonts w:ascii="Garamond" w:eastAsia="EB Garamond" w:hAnsi="Garamond" w:cs="EB Garamond"/>
          <w:sz w:val="26"/>
          <w:szCs w:val="26"/>
          <w:lang w:val="en-GB"/>
        </w:rPr>
        <w:t xml:space="preserve"> population</w:t>
      </w:r>
      <w:r w:rsidR="00AD7C9A"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 xml:space="preserve">(Reine and </w:t>
      </w:r>
      <w:proofErr w:type="spellStart"/>
      <w:r w:rsidRPr="00FD6530">
        <w:rPr>
          <w:rFonts w:ascii="Garamond" w:eastAsia="EB Garamond" w:hAnsi="Garamond" w:cs="EB Garamond"/>
          <w:sz w:val="26"/>
          <w:szCs w:val="26"/>
          <w:lang w:val="en-GB"/>
        </w:rPr>
        <w:t>Lencz</w:t>
      </w:r>
      <w:proofErr w:type="spellEnd"/>
      <w:r w:rsidRPr="00FD6530">
        <w:rPr>
          <w:rFonts w:ascii="Garamond" w:eastAsia="EB Garamond" w:hAnsi="Garamond" w:cs="EB Garamond"/>
          <w:sz w:val="26"/>
          <w:szCs w:val="26"/>
          <w:lang w:val="en-GB"/>
        </w:rPr>
        <w:t xml:space="preserve"> 1995).</w:t>
      </w:r>
      <w:r w:rsidR="00AD7C9A"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Individuals with schizophrenia and</w:t>
      </w:r>
      <w:r w:rsidR="00AD7C9A" w:rsidRPr="00FD6530">
        <w:rPr>
          <w:rFonts w:ascii="Garamond" w:eastAsia="EB Garamond" w:hAnsi="Garamond" w:cs="EB Garamond"/>
          <w:sz w:val="26"/>
          <w:szCs w:val="26"/>
          <w:lang w:val="en-GB"/>
        </w:rPr>
        <w:t xml:space="preserve"> individuals that </w:t>
      </w:r>
      <w:r w:rsidRPr="00FD6530">
        <w:rPr>
          <w:rFonts w:ascii="Garamond" w:eastAsia="EB Garamond" w:hAnsi="Garamond" w:cs="EB Garamond"/>
          <w:sz w:val="26"/>
          <w:szCs w:val="26"/>
          <w:lang w:val="en-GB"/>
        </w:rPr>
        <w:t>scor</w:t>
      </w:r>
      <w:r w:rsidR="00573244" w:rsidRPr="00FD6530">
        <w:rPr>
          <w:rFonts w:ascii="Garamond" w:eastAsia="EB Garamond" w:hAnsi="Garamond" w:cs="EB Garamond"/>
          <w:sz w:val="26"/>
          <w:szCs w:val="26"/>
          <w:lang w:val="en-GB"/>
        </w:rPr>
        <w:t>e</w:t>
      </w:r>
      <w:r w:rsidRPr="00FD6530">
        <w:rPr>
          <w:rFonts w:ascii="Garamond" w:eastAsia="EB Garamond" w:hAnsi="Garamond" w:cs="EB Garamond"/>
          <w:sz w:val="26"/>
          <w:szCs w:val="26"/>
          <w:lang w:val="en-GB"/>
        </w:rPr>
        <w:t xml:space="preserve"> high on </w:t>
      </w:r>
      <w:proofErr w:type="spellStart"/>
      <w:r w:rsidRPr="00FD6530">
        <w:rPr>
          <w:rFonts w:ascii="Garamond" w:eastAsia="EB Garamond" w:hAnsi="Garamond" w:cs="EB Garamond"/>
          <w:sz w:val="26"/>
          <w:szCs w:val="26"/>
          <w:lang w:val="en-GB"/>
        </w:rPr>
        <w:t>schizotypy</w:t>
      </w:r>
      <w:proofErr w:type="spellEnd"/>
      <w:r w:rsidR="00573244"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show</w:t>
      </w:r>
      <w:r w:rsidR="00573244" w:rsidRPr="00FD6530">
        <w:rPr>
          <w:rFonts w:ascii="Garamond" w:eastAsia="EB Garamond" w:hAnsi="Garamond" w:cs="EB Garamond"/>
          <w:sz w:val="26"/>
          <w:szCs w:val="26"/>
          <w:lang w:val="en-GB"/>
        </w:rPr>
        <w:t xml:space="preserve"> similar </w:t>
      </w:r>
      <w:r w:rsidRPr="00FD6530">
        <w:rPr>
          <w:rFonts w:ascii="Garamond" w:eastAsia="EB Garamond" w:hAnsi="Garamond" w:cs="EB Garamond"/>
          <w:sz w:val="26"/>
          <w:szCs w:val="26"/>
          <w:lang w:val="en-GB"/>
        </w:rPr>
        <w:t>performance</w:t>
      </w:r>
      <w:r w:rsidR="00AD7C9A"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on the same tasks (including time perception) and are</w:t>
      </w:r>
      <w:r w:rsidR="00AD7C9A" w:rsidRPr="00FD6530">
        <w:rPr>
          <w:rFonts w:ascii="Garamond" w:eastAsia="EB Garamond" w:hAnsi="Garamond" w:cs="EB Garamond"/>
          <w:sz w:val="26"/>
          <w:szCs w:val="26"/>
          <w:lang w:val="en-GB"/>
        </w:rPr>
        <w:t xml:space="preserve"> similarly </w:t>
      </w:r>
      <w:r w:rsidRPr="00FD6530">
        <w:rPr>
          <w:rFonts w:ascii="Garamond" w:eastAsia="EB Garamond" w:hAnsi="Garamond" w:cs="EB Garamond"/>
          <w:sz w:val="26"/>
          <w:szCs w:val="26"/>
          <w:lang w:val="en-GB"/>
        </w:rPr>
        <w:t>disposed to</w:t>
      </w:r>
      <w:r w:rsidR="00AD7C9A"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unusual perceptual experiences and beliefs</w:t>
      </w:r>
      <w:r w:rsidR="00AD7C9A" w:rsidRPr="00FD6530">
        <w:rPr>
          <w:rFonts w:ascii="Garamond" w:eastAsia="EB Garamond" w:hAnsi="Garamond" w:cs="EB Garamond"/>
          <w:sz w:val="26"/>
          <w:szCs w:val="26"/>
          <w:lang w:val="en-GB"/>
        </w:rPr>
        <w:t>.</w:t>
      </w:r>
      <w:r w:rsidRPr="00FD6530">
        <w:rPr>
          <w:rFonts w:ascii="Garamond" w:eastAsia="EB Garamond" w:hAnsi="Garamond" w:cs="EB Garamond"/>
          <w:sz w:val="26"/>
          <w:szCs w:val="26"/>
          <w:lang w:val="en-GB"/>
        </w:rPr>
        <w:t xml:space="preserve"> </w:t>
      </w:r>
      <w:r w:rsidR="00AD7C9A" w:rsidRPr="00FD6530">
        <w:rPr>
          <w:rFonts w:ascii="Garamond" w:eastAsia="EB Garamond" w:hAnsi="Garamond" w:cs="EB Garamond"/>
          <w:sz w:val="26"/>
          <w:szCs w:val="26"/>
          <w:lang w:val="en-GB"/>
        </w:rPr>
        <w:t xml:space="preserve">As a result, </w:t>
      </w:r>
      <w:r w:rsidRPr="00FD6530">
        <w:rPr>
          <w:rFonts w:ascii="Garamond" w:eastAsia="EB Garamond" w:hAnsi="Garamond" w:cs="EB Garamond"/>
          <w:sz w:val="26"/>
          <w:szCs w:val="26"/>
          <w:lang w:val="en-GB"/>
        </w:rPr>
        <w:t xml:space="preserve">researchers think that </w:t>
      </w:r>
      <w:proofErr w:type="spellStart"/>
      <w:r w:rsidRPr="00FD6530">
        <w:rPr>
          <w:rFonts w:ascii="Garamond" w:eastAsia="EB Garamond" w:hAnsi="Garamond" w:cs="EB Garamond"/>
          <w:sz w:val="26"/>
          <w:szCs w:val="26"/>
          <w:lang w:val="en-GB"/>
        </w:rPr>
        <w:t>schizotypy</w:t>
      </w:r>
      <w:proofErr w:type="spellEnd"/>
      <w:r w:rsidRPr="00FD6530">
        <w:rPr>
          <w:rFonts w:ascii="Garamond" w:eastAsia="EB Garamond" w:hAnsi="Garamond" w:cs="EB Garamond"/>
          <w:sz w:val="26"/>
          <w:szCs w:val="26"/>
          <w:lang w:val="en-GB"/>
        </w:rPr>
        <w:t xml:space="preserve"> can serve as a </w:t>
      </w:r>
      <w:r w:rsidR="00AD7C9A" w:rsidRPr="00FD6530">
        <w:rPr>
          <w:rFonts w:ascii="Garamond" w:eastAsia="EB Garamond" w:hAnsi="Garamond" w:cs="EB Garamond"/>
          <w:sz w:val="26"/>
          <w:szCs w:val="26"/>
          <w:lang w:val="en-GB"/>
        </w:rPr>
        <w:t xml:space="preserve">useful </w:t>
      </w:r>
      <w:r w:rsidRPr="00FD6530">
        <w:rPr>
          <w:rFonts w:ascii="Garamond" w:eastAsia="EB Garamond" w:hAnsi="Garamond" w:cs="EB Garamond"/>
          <w:sz w:val="26"/>
          <w:szCs w:val="26"/>
          <w:lang w:val="en-GB"/>
        </w:rPr>
        <w:t xml:space="preserve">model for </w:t>
      </w:r>
      <w:r w:rsidR="00AD7C9A" w:rsidRPr="00FD6530">
        <w:rPr>
          <w:rFonts w:ascii="Garamond" w:eastAsia="EB Garamond" w:hAnsi="Garamond" w:cs="EB Garamond"/>
          <w:sz w:val="26"/>
          <w:szCs w:val="26"/>
          <w:lang w:val="en-GB"/>
        </w:rPr>
        <w:t xml:space="preserve">schizophrenia </w:t>
      </w:r>
      <w:r w:rsidRPr="00FD6530">
        <w:rPr>
          <w:rFonts w:ascii="Garamond" w:eastAsia="EB Garamond" w:hAnsi="Garamond" w:cs="EB Garamond"/>
          <w:sz w:val="26"/>
          <w:szCs w:val="26"/>
          <w:lang w:val="en-GB"/>
        </w:rPr>
        <w:t>research</w:t>
      </w:r>
      <w:r w:rsidR="00AD7C9A"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w:t>
      </w:r>
      <w:r w:rsidR="000326E4" w:rsidRPr="00FD6530">
        <w:rPr>
          <w:rFonts w:ascii="Garamond" w:eastAsia="EB Garamond" w:hAnsi="Garamond" w:cs="EB Garamond"/>
          <w:sz w:val="26"/>
          <w:szCs w:val="26"/>
          <w:lang w:val="en-GB"/>
        </w:rPr>
        <w:t xml:space="preserve">e.g., </w:t>
      </w:r>
      <w:r w:rsidR="00AD7C9A" w:rsidRPr="00FD6530">
        <w:rPr>
          <w:rFonts w:ascii="Garamond" w:eastAsia="EB Garamond" w:hAnsi="Garamond" w:cs="EB Garamond"/>
          <w:sz w:val="26"/>
          <w:szCs w:val="26"/>
          <w:lang w:val="en-GB"/>
        </w:rPr>
        <w:t>Claridge 1997; Cohen et al. 2015; Lee et al 2006</w:t>
      </w:r>
      <w:r w:rsidRPr="00FD6530">
        <w:rPr>
          <w:rFonts w:ascii="Garamond" w:eastAsia="EB Garamond" w:hAnsi="Garamond" w:cs="EB Garamond"/>
          <w:sz w:val="26"/>
          <w:szCs w:val="26"/>
          <w:lang w:val="en-GB"/>
        </w:rPr>
        <w:t>).</w:t>
      </w:r>
    </w:p>
    <w:p w14:paraId="2AD12681" w14:textId="28303603" w:rsidR="00693EAD" w:rsidRPr="00FD6530" w:rsidRDefault="00794075" w:rsidP="0009254C">
      <w:pPr>
        <w:spacing w:line="360" w:lineRule="auto"/>
        <w:ind w:firstLine="720"/>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Given the role of temporal disturbances in populations of individuals with depression and </w:t>
      </w:r>
      <w:proofErr w:type="spellStart"/>
      <w:r w:rsidRPr="00FD6530">
        <w:rPr>
          <w:rFonts w:ascii="Garamond" w:eastAsia="EB Garamond" w:hAnsi="Garamond" w:cs="EB Garamond"/>
          <w:sz w:val="26"/>
          <w:szCs w:val="26"/>
          <w:lang w:val="en-GB"/>
        </w:rPr>
        <w:t>schizotypy</w:t>
      </w:r>
      <w:proofErr w:type="spellEnd"/>
      <w:r w:rsidRPr="00FD6530">
        <w:rPr>
          <w:rFonts w:ascii="Garamond" w:eastAsia="EB Garamond" w:hAnsi="Garamond" w:cs="EB Garamond"/>
          <w:sz w:val="26"/>
          <w:szCs w:val="26"/>
          <w:lang w:val="en-GB"/>
        </w:rPr>
        <w:t>, experiences of and beliefs about time can be expected not only to be present, but also</w:t>
      </w:r>
      <w:r w:rsidR="001506F7"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 xml:space="preserve">be highly salient. In this study, we test claims (1) and (2) by assessing whether there is an association between the ideation associated with depression and </w:t>
      </w:r>
      <w:proofErr w:type="spellStart"/>
      <w:r w:rsidRPr="00FD6530">
        <w:rPr>
          <w:rFonts w:ascii="Garamond" w:eastAsia="EB Garamond" w:hAnsi="Garamond" w:cs="EB Garamond"/>
          <w:sz w:val="26"/>
          <w:szCs w:val="26"/>
          <w:lang w:val="en-GB"/>
        </w:rPr>
        <w:t>schizotypy</w:t>
      </w:r>
      <w:proofErr w:type="spellEnd"/>
      <w:r w:rsidRPr="00FD6530">
        <w:rPr>
          <w:rFonts w:ascii="Garamond" w:eastAsia="EB Garamond" w:hAnsi="Garamond" w:cs="EB Garamond"/>
          <w:sz w:val="26"/>
          <w:szCs w:val="26"/>
          <w:lang w:val="en-GB"/>
        </w:rPr>
        <w:t xml:space="preserve"> and people’s beliefs about the passage of time. We examine depressive ideation using the Beck Depression Inventory (BDI) and </w:t>
      </w:r>
      <w:proofErr w:type="spellStart"/>
      <w:r w:rsidRPr="00FD6530">
        <w:rPr>
          <w:rFonts w:ascii="Garamond" w:eastAsia="EB Garamond" w:hAnsi="Garamond" w:cs="EB Garamond"/>
          <w:sz w:val="26"/>
          <w:szCs w:val="26"/>
          <w:lang w:val="en-GB"/>
        </w:rPr>
        <w:t>schizotypy</w:t>
      </w:r>
      <w:proofErr w:type="spellEnd"/>
      <w:r w:rsidRPr="00FD6530">
        <w:rPr>
          <w:rFonts w:ascii="Garamond" w:eastAsia="EB Garamond" w:hAnsi="Garamond" w:cs="EB Garamond"/>
          <w:sz w:val="26"/>
          <w:szCs w:val="26"/>
          <w:lang w:val="en-GB"/>
        </w:rPr>
        <w:t xml:space="preserve"> using the short Oxford-Liverpool Inventory of Feelings and Experiences (O-LIFE). If cognitive illusionism and inferentialist cognitive error theory are correct, then there should be a tight connection between people’s beliefs about the passage of time and reports about temporal phenomenology. After all, if cognitive illusionism is correct, then the reason people have an experience of time passing is that their experience is cognitively penetrated by their belief that it passes. Further, if inferentialist cognitive error theory is correct, then the </w:t>
      </w:r>
      <w:r w:rsidRPr="00FD6530">
        <w:rPr>
          <w:rFonts w:ascii="Garamond" w:eastAsia="EB Garamond" w:hAnsi="Garamond" w:cs="EB Garamond"/>
          <w:sz w:val="26"/>
          <w:szCs w:val="26"/>
          <w:lang w:val="en-GB"/>
        </w:rPr>
        <w:lastRenderedPageBreak/>
        <w:t xml:space="preserve">reason people report having the experience of time passing is because they believe that time passes. Given that depression and </w:t>
      </w:r>
      <w:proofErr w:type="spellStart"/>
      <w:r w:rsidRPr="00FD6530">
        <w:rPr>
          <w:rFonts w:ascii="Garamond" w:eastAsia="EB Garamond" w:hAnsi="Garamond" w:cs="EB Garamond"/>
          <w:sz w:val="26"/>
          <w:szCs w:val="26"/>
          <w:lang w:val="en-GB"/>
        </w:rPr>
        <w:t>schizotypy</w:t>
      </w:r>
      <w:proofErr w:type="spellEnd"/>
      <w:r w:rsidRPr="00FD6530">
        <w:rPr>
          <w:rFonts w:ascii="Garamond" w:eastAsia="EB Garamond" w:hAnsi="Garamond" w:cs="EB Garamond"/>
          <w:sz w:val="26"/>
          <w:szCs w:val="26"/>
          <w:lang w:val="en-GB"/>
        </w:rPr>
        <w:t xml:space="preserve"> are strongly associated with salient alterations in </w:t>
      </w:r>
      <w:r w:rsidR="0074230F">
        <w:rPr>
          <w:rFonts w:ascii="Garamond" w:eastAsia="EB Garamond" w:hAnsi="Garamond" w:cs="EB Garamond"/>
          <w:sz w:val="26"/>
          <w:szCs w:val="26"/>
          <w:lang w:val="en-GB"/>
        </w:rPr>
        <w:t>passage</w:t>
      </w:r>
      <w:r w:rsidR="0074230F"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phenomenology, cognitive illusionism and inferentialist cognitive error theory would predict that there should be a strong association between BDI and O-LIFE scores and beliefs about time passage. However, our study found no association between BDI and O-LIFE scores and passage beliefs. This provides evidence against claims (1) and (2). Our results show that many people who lack passage beliefs, experience the passage of time, and that many people who believe that they experience passage, do not hold the belief that there is temporal passage.</w:t>
      </w:r>
      <w:r w:rsidR="001506F7" w:rsidRPr="00FD6530">
        <w:rPr>
          <w:rStyle w:val="FootnoteReference"/>
          <w:rFonts w:ascii="Garamond" w:eastAsia="EB Garamond" w:hAnsi="Garamond" w:cs="EB Garamond"/>
          <w:sz w:val="26"/>
          <w:szCs w:val="26"/>
          <w:lang w:val="en-GB"/>
        </w:rPr>
        <w:footnoteReference w:id="1"/>
      </w:r>
    </w:p>
    <w:p w14:paraId="63049EC8" w14:textId="77777777" w:rsidR="00A85267" w:rsidRPr="00FD6530" w:rsidRDefault="00A85267" w:rsidP="00FD6530">
      <w:pPr>
        <w:spacing w:line="360" w:lineRule="auto"/>
        <w:jc w:val="both"/>
        <w:rPr>
          <w:rFonts w:ascii="Garamond" w:eastAsia="EB Garamond" w:hAnsi="Garamond" w:cs="EB Garamond"/>
          <w:sz w:val="26"/>
          <w:szCs w:val="26"/>
          <w:lang w:val="en-GB"/>
        </w:rPr>
      </w:pPr>
    </w:p>
    <w:p w14:paraId="1AFA7935" w14:textId="063882A5" w:rsidR="00693EAD" w:rsidRPr="00FD6530" w:rsidRDefault="00794075" w:rsidP="0009254C">
      <w:pPr>
        <w:spacing w:line="360" w:lineRule="auto"/>
        <w:rPr>
          <w:rFonts w:ascii="Garamond" w:eastAsia="EB Garamond" w:hAnsi="Garamond" w:cs="EB Garamond"/>
          <w:b/>
          <w:sz w:val="26"/>
          <w:szCs w:val="26"/>
          <w:lang w:val="en-GB"/>
        </w:rPr>
      </w:pPr>
      <w:r w:rsidRPr="00FD6530">
        <w:rPr>
          <w:rFonts w:ascii="Garamond" w:eastAsia="EB Garamond" w:hAnsi="Garamond" w:cs="EB Garamond"/>
          <w:b/>
          <w:sz w:val="26"/>
          <w:szCs w:val="26"/>
          <w:lang w:val="en-GB"/>
        </w:rPr>
        <w:t xml:space="preserve">2. </w:t>
      </w:r>
      <w:r w:rsidRPr="00FD6530">
        <w:rPr>
          <w:rFonts w:ascii="Garamond" w:eastAsia="EB Garamond" w:hAnsi="Garamond" w:cs="EB Garamond"/>
          <w:sz w:val="26"/>
          <w:szCs w:val="26"/>
          <w:lang w:val="en-GB"/>
        </w:rPr>
        <w:t xml:space="preserve"> </w:t>
      </w:r>
      <w:r w:rsidRPr="00FD6530">
        <w:rPr>
          <w:rFonts w:ascii="Garamond" w:eastAsia="EB Garamond" w:hAnsi="Garamond" w:cs="EB Garamond"/>
          <w:b/>
          <w:sz w:val="26"/>
          <w:szCs w:val="26"/>
          <w:lang w:val="en-GB"/>
        </w:rPr>
        <w:t xml:space="preserve">The </w:t>
      </w:r>
      <w:r w:rsidR="002B1939" w:rsidRPr="00FD6530">
        <w:rPr>
          <w:rFonts w:ascii="Garamond" w:eastAsia="EB Garamond" w:hAnsi="Garamond" w:cs="EB Garamond"/>
          <w:b/>
          <w:sz w:val="26"/>
          <w:szCs w:val="26"/>
          <w:lang w:val="en-GB"/>
        </w:rPr>
        <w:t>S</w:t>
      </w:r>
      <w:r w:rsidRPr="00FD6530">
        <w:rPr>
          <w:rFonts w:ascii="Garamond" w:eastAsia="EB Garamond" w:hAnsi="Garamond" w:cs="EB Garamond"/>
          <w:b/>
          <w:sz w:val="26"/>
          <w:szCs w:val="26"/>
          <w:lang w:val="en-GB"/>
        </w:rPr>
        <w:t>tud</w:t>
      </w:r>
      <w:r w:rsidR="00DF5F37" w:rsidRPr="00FD6530">
        <w:rPr>
          <w:rFonts w:ascii="Garamond" w:eastAsia="EB Garamond" w:hAnsi="Garamond" w:cs="EB Garamond"/>
          <w:b/>
          <w:sz w:val="26"/>
          <w:szCs w:val="26"/>
          <w:lang w:val="en-GB"/>
        </w:rPr>
        <w:t>y</w:t>
      </w:r>
    </w:p>
    <w:p w14:paraId="0FF97E92" w14:textId="77777777" w:rsidR="002B1939" w:rsidRPr="00FD6530" w:rsidRDefault="002B1939" w:rsidP="0009254C">
      <w:pPr>
        <w:spacing w:line="360" w:lineRule="auto"/>
        <w:jc w:val="both"/>
        <w:rPr>
          <w:rFonts w:ascii="Garamond" w:eastAsia="EB Garamond" w:hAnsi="Garamond" w:cs="EB Garamond"/>
          <w:b/>
          <w:sz w:val="26"/>
          <w:szCs w:val="26"/>
          <w:lang w:val="en-GB"/>
        </w:rPr>
      </w:pPr>
    </w:p>
    <w:p w14:paraId="1608A712" w14:textId="2FA60ACF" w:rsidR="00693EAD" w:rsidRPr="00FD6530" w:rsidRDefault="00794075" w:rsidP="0009254C">
      <w:pPr>
        <w:spacing w:line="360" w:lineRule="auto"/>
        <w:jc w:val="both"/>
        <w:rPr>
          <w:rFonts w:ascii="Garamond" w:eastAsia="EB Garamond" w:hAnsi="Garamond" w:cs="EB Garamond"/>
          <w:b/>
          <w:sz w:val="26"/>
          <w:szCs w:val="26"/>
          <w:lang w:val="en-GB"/>
        </w:rPr>
      </w:pPr>
      <w:r w:rsidRPr="00FD6530">
        <w:rPr>
          <w:rFonts w:ascii="Garamond" w:eastAsia="EB Garamond" w:hAnsi="Garamond" w:cs="EB Garamond"/>
          <w:b/>
          <w:sz w:val="26"/>
          <w:szCs w:val="26"/>
          <w:lang w:val="en-GB"/>
        </w:rPr>
        <w:t>Experiment One</w:t>
      </w:r>
    </w:p>
    <w:p w14:paraId="4EF0DB5B" w14:textId="0E2C6AFD" w:rsidR="002B1939" w:rsidRPr="00FD6530" w:rsidRDefault="00794075" w:rsidP="0009254C">
      <w:pPr>
        <w:spacing w:line="360" w:lineRule="auto"/>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260 participants (115 female, 1 trans/non-binary, aged 21-74; </w:t>
      </w:r>
      <w:r w:rsidRPr="00FD6530">
        <w:rPr>
          <w:rFonts w:ascii="Garamond" w:eastAsia="EB Garamond" w:hAnsi="Garamond" w:cs="EB Garamond"/>
          <w:i/>
          <w:sz w:val="26"/>
          <w:szCs w:val="26"/>
          <w:lang w:val="en-GB"/>
        </w:rPr>
        <w:t>M</w:t>
      </w:r>
      <w:r w:rsidRPr="00FD6530">
        <w:rPr>
          <w:rFonts w:ascii="Garamond" w:eastAsia="EB Garamond" w:hAnsi="Garamond" w:cs="EB Garamond"/>
          <w:sz w:val="26"/>
          <w:szCs w:val="26"/>
          <w:lang w:val="en-GB"/>
        </w:rPr>
        <w:t xml:space="preserve">=40.20, </w:t>
      </w:r>
      <w:r w:rsidRPr="00FD6530">
        <w:rPr>
          <w:rFonts w:ascii="Garamond" w:eastAsia="EB Garamond" w:hAnsi="Garamond" w:cs="EB Garamond"/>
          <w:i/>
          <w:sz w:val="26"/>
          <w:szCs w:val="26"/>
          <w:lang w:val="en-GB"/>
        </w:rPr>
        <w:t>SD</w:t>
      </w:r>
      <w:r w:rsidRPr="00FD6530">
        <w:rPr>
          <w:rFonts w:ascii="Garamond" w:eastAsia="EB Garamond" w:hAnsi="Garamond" w:cs="EB Garamond"/>
          <w:sz w:val="26"/>
          <w:szCs w:val="26"/>
          <w:lang w:val="en-GB"/>
        </w:rPr>
        <w:t>=11.56)</w:t>
      </w:r>
      <w:r w:rsidR="00143118" w:rsidRPr="00FD6530">
        <w:rPr>
          <w:rFonts w:ascii="Garamond" w:eastAsia="EB Garamond" w:hAnsi="Garamond" w:cs="EB Garamond"/>
          <w:sz w:val="26"/>
          <w:szCs w:val="26"/>
          <w:lang w:val="en-GB"/>
        </w:rPr>
        <w:t xml:space="preserve"> were recruited online using Amazon Mechanical Turk and responded to all the questions and answered the attention and comprehension checks correctly.</w:t>
      </w:r>
      <w:r w:rsidRPr="00FD6530">
        <w:rPr>
          <w:rFonts w:ascii="Garamond" w:eastAsia="EB Garamond" w:hAnsi="Garamond" w:cs="EB Garamond"/>
          <w:sz w:val="26"/>
          <w:szCs w:val="26"/>
          <w:lang w:val="en-GB"/>
        </w:rPr>
        <w:t xml:space="preserve"> Participants were randomly assigned to complete the temporal dynamism vignettes or </w:t>
      </w:r>
      <w:r w:rsidR="00143118" w:rsidRPr="00FD6530">
        <w:rPr>
          <w:rFonts w:ascii="Garamond" w:eastAsia="EB Garamond" w:hAnsi="Garamond" w:cs="EB Garamond"/>
          <w:sz w:val="26"/>
          <w:szCs w:val="26"/>
          <w:lang w:val="en-GB"/>
        </w:rPr>
        <w:t xml:space="preserve">BDI </w:t>
      </w:r>
      <w:r w:rsidRPr="00FD6530">
        <w:rPr>
          <w:rFonts w:ascii="Garamond" w:eastAsia="EB Garamond" w:hAnsi="Garamond" w:cs="EB Garamond"/>
          <w:sz w:val="26"/>
          <w:szCs w:val="26"/>
          <w:lang w:val="en-GB"/>
        </w:rPr>
        <w:t>first. Ethics approval for the study was obtained from</w:t>
      </w:r>
      <w:r w:rsidR="00143118" w:rsidRPr="00FD6530">
        <w:rPr>
          <w:rFonts w:ascii="Garamond" w:eastAsia="EB Garamond" w:hAnsi="Garamond" w:cs="EB Garamond"/>
          <w:sz w:val="26"/>
          <w:szCs w:val="26"/>
          <w:lang w:val="en-GB"/>
        </w:rPr>
        <w:t xml:space="preserve"> [BLINDED]</w:t>
      </w:r>
      <w:r w:rsidRPr="00FD6530">
        <w:rPr>
          <w:rFonts w:ascii="Garamond" w:eastAsia="EB Garamond" w:hAnsi="Garamond" w:cs="EB Garamond"/>
          <w:sz w:val="26"/>
          <w:szCs w:val="26"/>
          <w:lang w:val="en-GB"/>
        </w:rPr>
        <w:t>.</w:t>
      </w:r>
    </w:p>
    <w:p w14:paraId="028EF03D" w14:textId="08A8CDEE" w:rsidR="00693EAD" w:rsidRPr="00FD6530" w:rsidRDefault="00794075" w:rsidP="008B01BF">
      <w:pPr>
        <w:ind w:firstLine="720"/>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First, the two temporal dynamism vignettes were as follows:</w:t>
      </w:r>
    </w:p>
    <w:p w14:paraId="40A31858" w14:textId="77777777" w:rsidR="00693EAD" w:rsidRPr="00FD6530" w:rsidRDefault="00794075">
      <w:pPr>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 </w:t>
      </w:r>
    </w:p>
    <w:p w14:paraId="5BF406E2" w14:textId="33B50376" w:rsidR="00A2010E" w:rsidRPr="00FD6530" w:rsidRDefault="008B01BF" w:rsidP="008B01BF">
      <w:pPr>
        <w:jc w:val="center"/>
        <w:rPr>
          <w:rFonts w:ascii="Garamond" w:eastAsia="EB Garamond" w:hAnsi="Garamond" w:cs="EB Garamond"/>
          <w:sz w:val="26"/>
          <w:szCs w:val="26"/>
          <w:lang w:val="en-GB"/>
        </w:rPr>
      </w:pPr>
      <w:r w:rsidRPr="00FD6530">
        <w:rPr>
          <w:rFonts w:ascii="Garamond" w:eastAsia="EB Garamond" w:hAnsi="Garamond" w:cs="EB Garamond"/>
          <w:b/>
          <w:noProof/>
          <w:sz w:val="26"/>
          <w:szCs w:val="26"/>
          <w:lang w:val="en-GB"/>
        </w:rPr>
        <w:lastRenderedPageBreak/>
        <w:drawing>
          <wp:inline distT="0" distB="0" distL="0" distR="0" wp14:anchorId="4252A819" wp14:editId="338B9DAB">
            <wp:extent cx="5733415" cy="42487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248785"/>
                    </a:xfrm>
                    <a:prstGeom prst="rect">
                      <a:avLst/>
                    </a:prstGeom>
                  </pic:spPr>
                </pic:pic>
              </a:graphicData>
            </a:graphic>
          </wp:inline>
        </w:drawing>
      </w:r>
    </w:p>
    <w:p w14:paraId="7EFCA102" w14:textId="77777777" w:rsidR="008B01BF" w:rsidRPr="00FD6530" w:rsidRDefault="008B01BF" w:rsidP="0009254C">
      <w:pPr>
        <w:spacing w:line="360" w:lineRule="auto"/>
        <w:jc w:val="both"/>
        <w:rPr>
          <w:rFonts w:ascii="Garamond" w:eastAsia="EB Garamond" w:hAnsi="Garamond" w:cs="EB Garamond"/>
          <w:sz w:val="26"/>
          <w:szCs w:val="26"/>
          <w:lang w:val="en-GB"/>
        </w:rPr>
      </w:pPr>
    </w:p>
    <w:p w14:paraId="62875367" w14:textId="201D586E" w:rsidR="002E08BC" w:rsidRPr="00FD6530" w:rsidRDefault="00794075" w:rsidP="0009254C">
      <w:pPr>
        <w:spacing w:line="360" w:lineRule="auto"/>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Universe A describes a dynamical universe and universe B describes a non-dynamical universe. Each vignette was presented on a separate screen and was followed by 4 statements in random order</w:t>
      </w:r>
      <w:r w:rsidR="00ED3FB2">
        <w:rPr>
          <w:rFonts w:ascii="Garamond" w:eastAsia="EB Garamond" w:hAnsi="Garamond" w:cs="EB Garamond"/>
          <w:sz w:val="26"/>
          <w:szCs w:val="26"/>
          <w:lang w:val="en-GB"/>
        </w:rPr>
        <w:t>. After universe A participants saw the statements: “In universe A time seems to pass.”, “In universe A being ‘present’ is just like being ‘here’.”, “In universe A every time is present from the perspective of those located at it.”, and “In universe A moments change in whether or not they are present.” After universe B participants saw the same 4 statements but this time about universe B. They were: “In universe B time seems to pass.”, “In universe B being ‘present’ is just like being ‘here’.”, “In universe B every time is present from the perspective of those located at it.”, and “In universe B moments change in whether or not they are present.”</w:t>
      </w:r>
      <w:r w:rsidRPr="00FD6530">
        <w:rPr>
          <w:rFonts w:ascii="Garamond" w:eastAsia="EB Garamond" w:hAnsi="Garamond" w:cs="EB Garamond"/>
          <w:sz w:val="26"/>
          <w:szCs w:val="26"/>
          <w:lang w:val="en-GB"/>
        </w:rPr>
        <w:t xml:space="preserve"> Participants were able to respond “True” or “False” to each statement.</w:t>
      </w:r>
      <w:r w:rsidR="0009254C"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Then, on a separate screen, participants were presented with both temporal dynamism vignettes in random order and asked: “Which universe do you think is most like the universe we live in?” Participants were able to respond: “Universe A” or “Universe B”.</w:t>
      </w:r>
    </w:p>
    <w:p w14:paraId="6DA84304" w14:textId="388BB40E" w:rsidR="00693EAD" w:rsidRPr="00FD6530" w:rsidRDefault="00794075" w:rsidP="0009254C">
      <w:pPr>
        <w:spacing w:line="360" w:lineRule="auto"/>
        <w:ind w:firstLine="720"/>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lastRenderedPageBreak/>
        <w:t xml:space="preserve">Finally, participants then completed </w:t>
      </w:r>
      <w:r w:rsidR="00143118" w:rsidRPr="00FD6530">
        <w:rPr>
          <w:rFonts w:ascii="Garamond" w:eastAsia="EB Garamond" w:hAnsi="Garamond" w:cs="EB Garamond"/>
          <w:sz w:val="26"/>
          <w:szCs w:val="26"/>
          <w:lang w:val="en-GB"/>
        </w:rPr>
        <w:t xml:space="preserve">the </w:t>
      </w:r>
      <w:r w:rsidRPr="00FD6530">
        <w:rPr>
          <w:rFonts w:ascii="Garamond" w:eastAsia="EB Garamond" w:hAnsi="Garamond" w:cs="EB Garamond"/>
          <w:sz w:val="26"/>
          <w:szCs w:val="26"/>
          <w:lang w:val="en-GB"/>
        </w:rPr>
        <w:t>BDI.</w:t>
      </w:r>
      <w:r w:rsidR="00143118" w:rsidRPr="00FD6530">
        <w:rPr>
          <w:rFonts w:ascii="Garamond" w:eastAsia="EB Garamond" w:hAnsi="Garamond" w:cs="EB Garamond"/>
          <w:sz w:val="26"/>
          <w:szCs w:val="26"/>
          <w:lang w:val="en-GB"/>
        </w:rPr>
        <w:t xml:space="preserve"> The </w:t>
      </w:r>
      <w:r w:rsidRPr="00FD6530">
        <w:rPr>
          <w:rFonts w:ascii="Garamond" w:eastAsia="EB Garamond" w:hAnsi="Garamond" w:cs="EB Garamond"/>
          <w:sz w:val="26"/>
          <w:szCs w:val="26"/>
          <w:lang w:val="en-GB"/>
        </w:rPr>
        <w:t xml:space="preserve">BDI is one of the most widely used survey instruments used to assess depression. There are 21-items in the BDI scale each of which is scored 0 to 3. These scores are then summed to produce an overall measure of depressive symptom intensity. A score between 0 and 10 is classified as normal, between 11-16 is classified as mild mood disturbance, between 17-20 is classified as borderline clinical depression, between 21-30 is classified as moderate depression; between 31-40 is classified as severe depression, and over 40 is classified as extreme depression. </w:t>
      </w:r>
      <w:r w:rsidR="002B1939" w:rsidRPr="00FD6530">
        <w:rPr>
          <w:rFonts w:ascii="Garamond" w:eastAsia="EB Garamond" w:hAnsi="Garamond" w:cs="EB Garamond"/>
          <w:sz w:val="26"/>
          <w:szCs w:val="26"/>
          <w:lang w:val="en-GB"/>
        </w:rPr>
        <w:t>I</w:t>
      </w:r>
      <w:r w:rsidR="00143118" w:rsidRPr="00FD6530">
        <w:rPr>
          <w:rFonts w:ascii="Garamond" w:eastAsia="EB Garamond" w:hAnsi="Garamond" w:cs="EB Garamond"/>
          <w:sz w:val="26"/>
          <w:szCs w:val="26"/>
          <w:lang w:val="en-GB"/>
        </w:rPr>
        <w:t>n what follows, we combine the number of people classified as having a mild mood disturbance and borderline clinical depression.</w:t>
      </w:r>
    </w:p>
    <w:p w14:paraId="11DCC217" w14:textId="76F6F5B1" w:rsidR="008B01BF" w:rsidRPr="00FD6530" w:rsidRDefault="00794075" w:rsidP="008B01BF">
      <w:pPr>
        <w:spacing w:line="360" w:lineRule="auto"/>
        <w:ind w:firstLine="720"/>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Table 1 summarizes the descriptive results of participant’s BDI score and classification according to whether they think that our universe is most like the dynamical universe (universe A) or the non-dynamical universe (universe B).</w:t>
      </w:r>
    </w:p>
    <w:p w14:paraId="7B3C78F7" w14:textId="77777777" w:rsidR="008B01BF" w:rsidRPr="00FD6530" w:rsidRDefault="008B01BF" w:rsidP="008B01BF">
      <w:pPr>
        <w:spacing w:line="360" w:lineRule="auto"/>
        <w:ind w:firstLine="720"/>
        <w:jc w:val="both"/>
        <w:rPr>
          <w:rFonts w:ascii="Garamond" w:eastAsia="EB Garamond" w:hAnsi="Garamond" w:cs="EB Garamond"/>
          <w:sz w:val="26"/>
          <w:szCs w:val="26"/>
          <w:lang w:val="en-GB"/>
        </w:rPr>
      </w:pPr>
    </w:p>
    <w:p w14:paraId="60A6B83D" w14:textId="77777777" w:rsidR="008B01BF" w:rsidRPr="00FD6530" w:rsidRDefault="008B01BF" w:rsidP="008B01BF">
      <w:pPr>
        <w:spacing w:line="360" w:lineRule="auto"/>
        <w:ind w:firstLine="720"/>
        <w:jc w:val="both"/>
        <w:rPr>
          <w:rFonts w:ascii="Garamond" w:eastAsia="EB Garamond" w:hAnsi="Garamond" w:cs="EB Garamond"/>
          <w:sz w:val="26"/>
          <w:szCs w:val="26"/>
          <w:lang w:val="en-GB"/>
        </w:rPr>
      </w:pPr>
    </w:p>
    <w:p w14:paraId="2C5107C6" w14:textId="0F88FD62" w:rsidR="00693EAD" w:rsidRPr="00FD6530" w:rsidRDefault="008B01BF">
      <w:pPr>
        <w:jc w:val="both"/>
        <w:rPr>
          <w:rFonts w:ascii="Garamond" w:eastAsia="EB Garamond" w:hAnsi="Garamond" w:cs="EB Garamond"/>
          <w:sz w:val="26"/>
          <w:szCs w:val="26"/>
          <w:lang w:val="en-GB"/>
        </w:rPr>
      </w:pPr>
      <w:r w:rsidRPr="00FD6530">
        <w:rPr>
          <w:rFonts w:ascii="Garamond" w:eastAsia="EB Garamond" w:hAnsi="Garamond" w:cs="EB Garamond"/>
          <w:noProof/>
          <w:sz w:val="26"/>
          <w:szCs w:val="26"/>
          <w:lang w:val="en-GB"/>
        </w:rPr>
        <w:drawing>
          <wp:inline distT="0" distB="0" distL="0" distR="0" wp14:anchorId="156D51C6" wp14:editId="7C6B6711">
            <wp:extent cx="5733415" cy="26225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2622550"/>
                    </a:xfrm>
                    <a:prstGeom prst="rect">
                      <a:avLst/>
                    </a:prstGeom>
                  </pic:spPr>
                </pic:pic>
              </a:graphicData>
            </a:graphic>
          </wp:inline>
        </w:drawing>
      </w:r>
      <w:r w:rsidR="00794075" w:rsidRPr="00FD6530">
        <w:rPr>
          <w:rFonts w:ascii="Garamond" w:eastAsia="EB Garamond" w:hAnsi="Garamond" w:cs="EB Garamond"/>
          <w:sz w:val="26"/>
          <w:szCs w:val="26"/>
          <w:lang w:val="en-GB"/>
        </w:rPr>
        <w:t xml:space="preserve"> </w:t>
      </w:r>
    </w:p>
    <w:p w14:paraId="170D896C" w14:textId="77777777" w:rsidR="008B01BF" w:rsidRPr="00FD6530" w:rsidRDefault="008B01BF" w:rsidP="0009254C">
      <w:pPr>
        <w:spacing w:line="360" w:lineRule="auto"/>
        <w:jc w:val="both"/>
        <w:rPr>
          <w:rFonts w:ascii="Garamond" w:eastAsia="EB Garamond" w:hAnsi="Garamond" w:cs="EB Garamond"/>
          <w:sz w:val="26"/>
          <w:szCs w:val="26"/>
          <w:lang w:val="en-GB"/>
        </w:rPr>
      </w:pPr>
    </w:p>
    <w:p w14:paraId="3BA3FCB0" w14:textId="5D0EACF1" w:rsidR="00693EAD" w:rsidRPr="00FD6530" w:rsidRDefault="00794075" w:rsidP="0009254C">
      <w:pPr>
        <w:spacing w:line="360" w:lineRule="auto"/>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Consistent with previous research investigating people’s temporal beliefs, significantly more people judged that our universe is most like the dynamical universe (65.4%) rather than the non-dynamical universe (34.6%; </w:t>
      </w:r>
      <w:r w:rsidRPr="00FD6530">
        <w:rPr>
          <w:rFonts w:ascii="Garamond" w:eastAsia="EB Garamond" w:hAnsi="Garamond" w:cs="EB Garamond"/>
          <w:i/>
          <w:sz w:val="26"/>
          <w:szCs w:val="26"/>
          <w:lang w:val="en-GB"/>
        </w:rPr>
        <w:t>χ</w:t>
      </w:r>
      <w:r w:rsidRPr="00FD6530">
        <w:rPr>
          <w:rFonts w:ascii="Garamond" w:eastAsia="EB Garamond" w:hAnsi="Garamond" w:cs="EB Garamond"/>
          <w:sz w:val="26"/>
          <w:szCs w:val="26"/>
          <w:vertAlign w:val="superscript"/>
          <w:lang w:val="en-GB"/>
        </w:rPr>
        <w:t>2</w:t>
      </w:r>
      <w:r w:rsidRPr="00FD6530">
        <w:rPr>
          <w:rFonts w:ascii="Garamond" w:eastAsia="EB Garamond" w:hAnsi="Garamond" w:cs="EB Garamond"/>
          <w:sz w:val="26"/>
          <w:szCs w:val="26"/>
          <w:lang w:val="en-GB"/>
        </w:rPr>
        <w:t>(1, N=</w:t>
      </w:r>
      <w:proofErr w:type="gramStart"/>
      <w:r w:rsidRPr="00FD6530">
        <w:rPr>
          <w:rFonts w:ascii="Garamond" w:eastAsia="EB Garamond" w:hAnsi="Garamond" w:cs="EB Garamond"/>
          <w:sz w:val="26"/>
          <w:szCs w:val="26"/>
          <w:lang w:val="en-GB"/>
        </w:rPr>
        <w:t>260)=</w:t>
      </w:r>
      <w:proofErr w:type="gramEnd"/>
      <w:r w:rsidRPr="00FD6530">
        <w:rPr>
          <w:rFonts w:ascii="Garamond" w:eastAsia="EB Garamond" w:hAnsi="Garamond" w:cs="EB Garamond"/>
          <w:sz w:val="26"/>
          <w:szCs w:val="26"/>
          <w:lang w:val="en-GB"/>
        </w:rPr>
        <w:t xml:space="preserve">24.615, </w:t>
      </w:r>
      <w:r w:rsidRPr="00FD6530">
        <w:rPr>
          <w:rFonts w:ascii="Garamond" w:eastAsia="EB Garamond" w:hAnsi="Garamond" w:cs="EB Garamond"/>
          <w:i/>
          <w:sz w:val="26"/>
          <w:szCs w:val="26"/>
          <w:lang w:val="en-GB"/>
        </w:rPr>
        <w:t>p</w:t>
      </w:r>
      <w:r w:rsidRPr="00FD6530">
        <w:rPr>
          <w:rFonts w:ascii="Garamond" w:eastAsia="EB Garamond" w:hAnsi="Garamond" w:cs="EB Garamond"/>
          <w:sz w:val="26"/>
          <w:szCs w:val="26"/>
          <w:lang w:val="en-GB"/>
        </w:rPr>
        <w:t>&lt;.001).</w:t>
      </w:r>
    </w:p>
    <w:p w14:paraId="1D21C9E6" w14:textId="58F4417D" w:rsidR="00693EAD" w:rsidRPr="00FD6530" w:rsidRDefault="00794075" w:rsidP="0009254C">
      <w:pPr>
        <w:spacing w:line="360" w:lineRule="auto"/>
        <w:ind w:firstLine="720"/>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To test whether there was an association between BDI classification and people's judgments regarding temporal dynamism we conducted a chi-square test o</w:t>
      </w:r>
      <w:r w:rsidR="002B1939" w:rsidRPr="00FD6530">
        <w:rPr>
          <w:rFonts w:ascii="Garamond" w:eastAsia="EB Garamond" w:hAnsi="Garamond" w:cs="EB Garamond"/>
          <w:sz w:val="26"/>
          <w:szCs w:val="26"/>
          <w:lang w:val="en-GB"/>
        </w:rPr>
        <w:t>f independence</w:t>
      </w:r>
      <w:r w:rsidRPr="00FD6530">
        <w:rPr>
          <w:rFonts w:ascii="Garamond" w:eastAsia="EB Garamond" w:hAnsi="Garamond" w:cs="EB Garamond"/>
          <w:sz w:val="26"/>
          <w:szCs w:val="26"/>
          <w:lang w:val="en-GB"/>
        </w:rPr>
        <w:t>. The result of this test found no evidence of an association</w:t>
      </w:r>
      <w:r w:rsidR="002B1939" w:rsidRPr="00FD6530">
        <w:rPr>
          <w:rFonts w:ascii="Garamond" w:eastAsia="EB Garamond" w:hAnsi="Garamond" w:cs="EB Garamond"/>
          <w:sz w:val="26"/>
          <w:szCs w:val="26"/>
          <w:lang w:val="en-GB"/>
        </w:rPr>
        <w:t>,</w:t>
      </w:r>
      <w:r w:rsidRPr="00FD6530">
        <w:rPr>
          <w:rFonts w:ascii="Garamond" w:eastAsia="EB Garamond" w:hAnsi="Garamond" w:cs="EB Garamond"/>
          <w:sz w:val="26"/>
          <w:szCs w:val="26"/>
          <w:lang w:val="en-GB"/>
        </w:rPr>
        <w:t xml:space="preserve"> </w:t>
      </w:r>
      <w:r w:rsidRPr="00FD6530">
        <w:rPr>
          <w:rFonts w:ascii="Garamond" w:eastAsia="EB Garamond" w:hAnsi="Garamond" w:cs="EB Garamond"/>
          <w:i/>
          <w:sz w:val="26"/>
          <w:szCs w:val="26"/>
          <w:lang w:val="en-GB"/>
        </w:rPr>
        <w:t>χ</w:t>
      </w:r>
      <w:r w:rsidRPr="00FD6530">
        <w:rPr>
          <w:rFonts w:ascii="Garamond" w:eastAsia="EB Garamond" w:hAnsi="Garamond" w:cs="EB Garamond"/>
          <w:sz w:val="26"/>
          <w:szCs w:val="26"/>
          <w:vertAlign w:val="superscript"/>
          <w:lang w:val="en-GB"/>
        </w:rPr>
        <w:t>2</w:t>
      </w:r>
      <w:r w:rsidRPr="00FD6530">
        <w:rPr>
          <w:rFonts w:ascii="Garamond" w:eastAsia="EB Garamond" w:hAnsi="Garamond" w:cs="EB Garamond"/>
          <w:sz w:val="26"/>
          <w:szCs w:val="26"/>
          <w:lang w:val="en-GB"/>
        </w:rPr>
        <w:t>(4, N=</w:t>
      </w:r>
      <w:proofErr w:type="gramStart"/>
      <w:r w:rsidRPr="00FD6530">
        <w:rPr>
          <w:rFonts w:ascii="Garamond" w:eastAsia="EB Garamond" w:hAnsi="Garamond" w:cs="EB Garamond"/>
          <w:sz w:val="26"/>
          <w:szCs w:val="26"/>
          <w:lang w:val="en-GB"/>
        </w:rPr>
        <w:t>260)=</w:t>
      </w:r>
      <w:proofErr w:type="gramEnd"/>
      <w:r w:rsidRPr="00FD6530">
        <w:rPr>
          <w:rFonts w:ascii="Garamond" w:eastAsia="EB Garamond" w:hAnsi="Garamond" w:cs="EB Garamond"/>
          <w:sz w:val="26"/>
          <w:szCs w:val="26"/>
          <w:lang w:val="en-GB"/>
        </w:rPr>
        <w:t xml:space="preserve">4.240, </w:t>
      </w:r>
      <w:r w:rsidRPr="00FD6530">
        <w:rPr>
          <w:rFonts w:ascii="Garamond" w:eastAsia="EB Garamond" w:hAnsi="Garamond" w:cs="EB Garamond"/>
          <w:i/>
          <w:sz w:val="26"/>
          <w:szCs w:val="26"/>
          <w:lang w:val="en-GB"/>
        </w:rPr>
        <w:t>p</w:t>
      </w:r>
      <w:r w:rsidRPr="00FD6530">
        <w:rPr>
          <w:rFonts w:ascii="Garamond" w:eastAsia="EB Garamond" w:hAnsi="Garamond" w:cs="EB Garamond"/>
          <w:sz w:val="26"/>
          <w:szCs w:val="26"/>
          <w:lang w:val="en-GB"/>
        </w:rPr>
        <w:t xml:space="preserve">=.375. To test whether there was any difference in mean BDI score between people who judge </w:t>
      </w:r>
      <w:r w:rsidRPr="00FD6530">
        <w:rPr>
          <w:rFonts w:ascii="Garamond" w:eastAsia="EB Garamond" w:hAnsi="Garamond" w:cs="EB Garamond"/>
          <w:sz w:val="26"/>
          <w:szCs w:val="26"/>
          <w:lang w:val="en-GB"/>
        </w:rPr>
        <w:lastRenderedPageBreak/>
        <w:t xml:space="preserve">our universe is most like a dynamical universe and those that judge our universe is most like a non-dynamical universe we conducted a between-subjects t-test. The result of this test found no evidence of a difference in the mean BDI score, </w:t>
      </w:r>
      <w:proofErr w:type="gramStart"/>
      <w:r w:rsidRPr="00FD6530">
        <w:rPr>
          <w:rFonts w:ascii="Garamond" w:eastAsia="EB Garamond" w:hAnsi="Garamond" w:cs="EB Garamond"/>
          <w:i/>
          <w:sz w:val="26"/>
          <w:szCs w:val="26"/>
          <w:lang w:val="en-GB"/>
        </w:rPr>
        <w:t>t</w:t>
      </w:r>
      <w:r w:rsidRPr="00FD6530">
        <w:rPr>
          <w:rFonts w:ascii="Garamond" w:eastAsia="EB Garamond" w:hAnsi="Garamond" w:cs="EB Garamond"/>
          <w:sz w:val="26"/>
          <w:szCs w:val="26"/>
          <w:lang w:val="en-GB"/>
        </w:rPr>
        <w:t>(</w:t>
      </w:r>
      <w:proofErr w:type="gramEnd"/>
      <w:r w:rsidRPr="00FD6530">
        <w:rPr>
          <w:rFonts w:ascii="Garamond" w:eastAsia="EB Garamond" w:hAnsi="Garamond" w:cs="EB Garamond"/>
          <w:sz w:val="26"/>
          <w:szCs w:val="26"/>
          <w:lang w:val="en-GB"/>
        </w:rPr>
        <w:t xml:space="preserve">258)=.140, </w:t>
      </w:r>
      <w:r w:rsidRPr="00FD6530">
        <w:rPr>
          <w:rFonts w:ascii="Garamond" w:eastAsia="EB Garamond" w:hAnsi="Garamond" w:cs="EB Garamond"/>
          <w:i/>
          <w:sz w:val="26"/>
          <w:szCs w:val="26"/>
          <w:lang w:val="en-GB"/>
        </w:rPr>
        <w:t>p</w:t>
      </w:r>
      <w:r w:rsidRPr="00FD6530">
        <w:rPr>
          <w:rFonts w:ascii="Garamond" w:eastAsia="EB Garamond" w:hAnsi="Garamond" w:cs="EB Garamond"/>
          <w:sz w:val="26"/>
          <w:szCs w:val="26"/>
          <w:lang w:val="en-GB"/>
        </w:rPr>
        <w:t>=.889.</w:t>
      </w:r>
    </w:p>
    <w:p w14:paraId="7C36346C" w14:textId="5D514D54" w:rsidR="0009254C" w:rsidRDefault="0009254C" w:rsidP="0009254C">
      <w:pPr>
        <w:spacing w:line="360" w:lineRule="auto"/>
        <w:jc w:val="both"/>
        <w:rPr>
          <w:rFonts w:ascii="Garamond" w:eastAsia="EB Garamond" w:hAnsi="Garamond" w:cs="EB Garamond"/>
          <w:b/>
          <w:sz w:val="26"/>
          <w:szCs w:val="26"/>
          <w:lang w:val="en-GB"/>
        </w:rPr>
      </w:pPr>
    </w:p>
    <w:p w14:paraId="1310823C" w14:textId="7B60EECA" w:rsidR="00FD7B27" w:rsidRDefault="00FD7B27" w:rsidP="0009254C">
      <w:pPr>
        <w:spacing w:line="360" w:lineRule="auto"/>
        <w:jc w:val="both"/>
        <w:rPr>
          <w:rFonts w:ascii="Garamond" w:eastAsia="EB Garamond" w:hAnsi="Garamond" w:cs="EB Garamond"/>
          <w:b/>
          <w:sz w:val="26"/>
          <w:szCs w:val="26"/>
          <w:lang w:val="en-GB"/>
        </w:rPr>
      </w:pPr>
    </w:p>
    <w:p w14:paraId="50B5C806" w14:textId="77777777" w:rsidR="00FD7B27" w:rsidRPr="00FD6530" w:rsidRDefault="00FD7B27" w:rsidP="0009254C">
      <w:pPr>
        <w:spacing w:line="360" w:lineRule="auto"/>
        <w:jc w:val="both"/>
        <w:rPr>
          <w:rFonts w:ascii="Garamond" w:eastAsia="EB Garamond" w:hAnsi="Garamond" w:cs="EB Garamond"/>
          <w:b/>
          <w:sz w:val="26"/>
          <w:szCs w:val="26"/>
          <w:lang w:val="en-GB"/>
        </w:rPr>
      </w:pPr>
    </w:p>
    <w:p w14:paraId="44981D5E" w14:textId="1AAB8115" w:rsidR="00FD7B27" w:rsidRPr="00FD7B27" w:rsidRDefault="00794075" w:rsidP="0009254C">
      <w:pPr>
        <w:spacing w:line="360" w:lineRule="auto"/>
        <w:jc w:val="both"/>
        <w:rPr>
          <w:rFonts w:ascii="Garamond" w:eastAsia="EB Garamond" w:hAnsi="Garamond" w:cs="EB Garamond"/>
          <w:b/>
          <w:sz w:val="26"/>
          <w:szCs w:val="26"/>
          <w:lang w:val="en-GB"/>
        </w:rPr>
      </w:pPr>
      <w:r w:rsidRPr="00FD6530">
        <w:rPr>
          <w:rFonts w:ascii="Garamond" w:eastAsia="EB Garamond" w:hAnsi="Garamond" w:cs="EB Garamond"/>
          <w:b/>
          <w:sz w:val="26"/>
          <w:szCs w:val="26"/>
          <w:lang w:val="en-GB"/>
        </w:rPr>
        <w:t>Experiment Two</w:t>
      </w:r>
    </w:p>
    <w:p w14:paraId="56C3CBA3" w14:textId="68C765C5" w:rsidR="00693EAD" w:rsidRPr="00FD6530" w:rsidRDefault="00794075" w:rsidP="0009254C">
      <w:pPr>
        <w:spacing w:line="360" w:lineRule="auto"/>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250 participants (106 female, 2 trans/non-binary, aged 20-74; </w:t>
      </w:r>
      <w:r w:rsidRPr="00FD6530">
        <w:rPr>
          <w:rFonts w:ascii="Garamond" w:eastAsia="EB Garamond" w:hAnsi="Garamond" w:cs="EB Garamond"/>
          <w:i/>
          <w:sz w:val="26"/>
          <w:szCs w:val="26"/>
          <w:lang w:val="en-GB"/>
        </w:rPr>
        <w:t>M</w:t>
      </w:r>
      <w:r w:rsidRPr="00FD6530">
        <w:rPr>
          <w:rFonts w:ascii="Garamond" w:eastAsia="EB Garamond" w:hAnsi="Garamond" w:cs="EB Garamond"/>
          <w:sz w:val="26"/>
          <w:szCs w:val="26"/>
          <w:lang w:val="en-GB"/>
        </w:rPr>
        <w:t xml:space="preserve">=41.88, </w:t>
      </w:r>
      <w:r w:rsidRPr="00FD6530">
        <w:rPr>
          <w:rFonts w:ascii="Garamond" w:eastAsia="EB Garamond" w:hAnsi="Garamond" w:cs="EB Garamond"/>
          <w:i/>
          <w:sz w:val="26"/>
          <w:szCs w:val="26"/>
          <w:lang w:val="en-GB"/>
        </w:rPr>
        <w:t>SD</w:t>
      </w:r>
      <w:r w:rsidRPr="00FD6530">
        <w:rPr>
          <w:rFonts w:ascii="Garamond" w:eastAsia="EB Garamond" w:hAnsi="Garamond" w:cs="EB Garamond"/>
          <w:sz w:val="26"/>
          <w:szCs w:val="26"/>
          <w:lang w:val="en-GB"/>
        </w:rPr>
        <w:t>=12.15)</w:t>
      </w:r>
      <w:r w:rsidR="002B1939" w:rsidRPr="00FD6530">
        <w:rPr>
          <w:rFonts w:ascii="Garamond" w:eastAsia="EB Garamond" w:hAnsi="Garamond" w:cs="EB Garamond"/>
          <w:sz w:val="26"/>
          <w:szCs w:val="26"/>
          <w:lang w:val="en-GB"/>
        </w:rPr>
        <w:t xml:space="preserve"> were recruited online using Amazon Mechanical Turk and responded to all questions and answered the attention and comprehension checks correctly</w:t>
      </w:r>
      <w:r w:rsidRPr="00FD6530">
        <w:rPr>
          <w:rFonts w:ascii="Garamond" w:eastAsia="EB Garamond" w:hAnsi="Garamond" w:cs="EB Garamond"/>
          <w:sz w:val="26"/>
          <w:szCs w:val="26"/>
          <w:lang w:val="en-GB"/>
        </w:rPr>
        <w:t>. Participants were randomly assigned to complete the temporal dynamism vignettes or O-LIFE</w:t>
      </w:r>
      <w:r w:rsidR="002B1939"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 xml:space="preserve">first. Ethics approval for the study was obtained from </w:t>
      </w:r>
      <w:r w:rsidR="002B1939" w:rsidRPr="00FD6530">
        <w:rPr>
          <w:rFonts w:ascii="Garamond" w:eastAsia="EB Garamond" w:hAnsi="Garamond" w:cs="EB Garamond"/>
          <w:sz w:val="26"/>
          <w:szCs w:val="26"/>
          <w:lang w:val="en-GB"/>
        </w:rPr>
        <w:t>[Blinded]</w:t>
      </w:r>
      <w:r w:rsidRPr="00FD6530">
        <w:rPr>
          <w:rFonts w:ascii="Garamond" w:eastAsia="EB Garamond" w:hAnsi="Garamond" w:cs="EB Garamond"/>
          <w:sz w:val="26"/>
          <w:szCs w:val="26"/>
          <w:lang w:val="en-GB"/>
        </w:rPr>
        <w:t>.</w:t>
      </w:r>
    </w:p>
    <w:p w14:paraId="30681C75" w14:textId="5D4DE7E9" w:rsidR="00693EAD" w:rsidRPr="00FD6530" w:rsidRDefault="00794075" w:rsidP="0009254C">
      <w:pPr>
        <w:spacing w:line="360" w:lineRule="auto"/>
        <w:ind w:firstLine="720"/>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The temporal dynamism vignettes and associated questions are the same as those used in experiment one. The O-LIFE is one of the most widely used survey instruments used to assess </w:t>
      </w:r>
      <w:proofErr w:type="spellStart"/>
      <w:r w:rsidRPr="00FD6530">
        <w:rPr>
          <w:rFonts w:ascii="Garamond" w:eastAsia="EB Garamond" w:hAnsi="Garamond" w:cs="EB Garamond"/>
          <w:sz w:val="26"/>
          <w:szCs w:val="26"/>
          <w:lang w:val="en-GB"/>
        </w:rPr>
        <w:t>schizotypy</w:t>
      </w:r>
      <w:proofErr w:type="spellEnd"/>
      <w:r w:rsidRPr="00FD6530">
        <w:rPr>
          <w:rFonts w:ascii="Garamond" w:eastAsia="EB Garamond" w:hAnsi="Garamond" w:cs="EB Garamond"/>
          <w:sz w:val="26"/>
          <w:szCs w:val="26"/>
          <w:lang w:val="en-GB"/>
        </w:rPr>
        <w:t>. The</w:t>
      </w:r>
      <w:r w:rsidR="002B1939"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O-LIFE is composed of 43 “yes” or “no” questions and is scored along 4 scales that are thought to track different kinds of schizophrenic symptomatology: unusual experiences, cognitive disorganization, introvertive anhedonia, and impulsive non-conformity. The unusual experiences scale is scored between 0-12 and measures perceptual hallucinations and magical ideation. The cognitive disorganization scale is scored between 0-11 and measures poor attention, concentration and decision making. The introvertive anhedonia scale is scored between 0-10 and measures the lack of enjoyment and pleasure obtained from physical and social sources. Finally, the impulsive nonconformity scale is scored between 0-10 and measures lack of self-control.</w:t>
      </w:r>
    </w:p>
    <w:p w14:paraId="25189217" w14:textId="34BF31C2" w:rsidR="00693EAD" w:rsidRPr="00FD6530" w:rsidRDefault="00794075" w:rsidP="0009254C">
      <w:pPr>
        <w:spacing w:line="360" w:lineRule="auto"/>
        <w:ind w:firstLine="720"/>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Table 2 summarizes the descriptive results of participant’s short O-LIFE scores on each of these subscales according to whether they think that our universe is most like the dynamical universe (universe A) or the non-dynamical universe (universe B).</w:t>
      </w:r>
    </w:p>
    <w:p w14:paraId="3AA9512D" w14:textId="6A4CCD98" w:rsidR="00693EAD" w:rsidRPr="00FD6530" w:rsidRDefault="00794075" w:rsidP="0009254C">
      <w:pPr>
        <w:spacing w:line="360" w:lineRule="auto"/>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lastRenderedPageBreak/>
        <w:t xml:space="preserve"> </w:t>
      </w:r>
      <w:r w:rsidR="008B01BF" w:rsidRPr="00FD6530">
        <w:rPr>
          <w:rFonts w:ascii="Garamond" w:eastAsia="EB Garamond" w:hAnsi="Garamond" w:cs="EB Garamond"/>
          <w:noProof/>
          <w:sz w:val="26"/>
          <w:szCs w:val="26"/>
          <w:lang w:val="en-GB"/>
        </w:rPr>
        <w:drawing>
          <wp:inline distT="0" distB="0" distL="0" distR="0" wp14:anchorId="1F783615" wp14:editId="043841F4">
            <wp:extent cx="5733415" cy="26460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2646045"/>
                    </a:xfrm>
                    <a:prstGeom prst="rect">
                      <a:avLst/>
                    </a:prstGeom>
                  </pic:spPr>
                </pic:pic>
              </a:graphicData>
            </a:graphic>
          </wp:inline>
        </w:drawing>
      </w:r>
    </w:p>
    <w:p w14:paraId="41615C29" w14:textId="2BB43A49" w:rsidR="00693EAD" w:rsidRPr="00FD6530" w:rsidRDefault="00794075" w:rsidP="0009254C">
      <w:pPr>
        <w:spacing w:line="360" w:lineRule="auto"/>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Consistent with previous research investigating people’s temporal beliefs and experiment one, significantly more people judged that our universe is most like the dynamical universe (67.2%) rather than the non-dynamical universe (32.8%; </w:t>
      </w:r>
      <w:r w:rsidRPr="00FD6530">
        <w:rPr>
          <w:rFonts w:ascii="Garamond" w:eastAsia="EB Garamond" w:hAnsi="Garamond" w:cs="EB Garamond"/>
          <w:i/>
          <w:sz w:val="26"/>
          <w:szCs w:val="26"/>
          <w:lang w:val="en-GB"/>
        </w:rPr>
        <w:t>χ</w:t>
      </w:r>
      <w:r w:rsidRPr="00FD6530">
        <w:rPr>
          <w:rFonts w:ascii="Garamond" w:eastAsia="EB Garamond" w:hAnsi="Garamond" w:cs="EB Garamond"/>
          <w:sz w:val="26"/>
          <w:szCs w:val="26"/>
          <w:vertAlign w:val="superscript"/>
          <w:lang w:val="en-GB"/>
        </w:rPr>
        <w:t>2</w:t>
      </w:r>
      <w:r w:rsidRPr="00FD6530">
        <w:rPr>
          <w:rFonts w:ascii="Garamond" w:eastAsia="EB Garamond" w:hAnsi="Garamond" w:cs="EB Garamond"/>
          <w:sz w:val="26"/>
          <w:szCs w:val="26"/>
          <w:lang w:val="en-GB"/>
        </w:rPr>
        <w:t>(1, N=</w:t>
      </w:r>
      <w:proofErr w:type="gramStart"/>
      <w:r w:rsidRPr="00FD6530">
        <w:rPr>
          <w:rFonts w:ascii="Garamond" w:eastAsia="EB Garamond" w:hAnsi="Garamond" w:cs="EB Garamond"/>
          <w:sz w:val="26"/>
          <w:szCs w:val="26"/>
          <w:lang w:val="en-GB"/>
        </w:rPr>
        <w:t>250)=</w:t>
      </w:r>
      <w:proofErr w:type="gramEnd"/>
      <w:r w:rsidRPr="00FD6530">
        <w:rPr>
          <w:rFonts w:ascii="Garamond" w:eastAsia="EB Garamond" w:hAnsi="Garamond" w:cs="EB Garamond"/>
          <w:sz w:val="26"/>
          <w:szCs w:val="26"/>
          <w:lang w:val="en-GB"/>
        </w:rPr>
        <w:t xml:space="preserve">29.584, </w:t>
      </w:r>
      <w:r w:rsidRPr="00FD6530">
        <w:rPr>
          <w:rFonts w:ascii="Garamond" w:eastAsia="EB Garamond" w:hAnsi="Garamond" w:cs="EB Garamond"/>
          <w:i/>
          <w:sz w:val="26"/>
          <w:szCs w:val="26"/>
          <w:lang w:val="en-GB"/>
        </w:rPr>
        <w:t>p</w:t>
      </w:r>
      <w:r w:rsidRPr="00FD6530">
        <w:rPr>
          <w:rFonts w:ascii="Garamond" w:eastAsia="EB Garamond" w:hAnsi="Garamond" w:cs="EB Garamond"/>
          <w:sz w:val="26"/>
          <w:szCs w:val="26"/>
          <w:lang w:val="en-GB"/>
        </w:rPr>
        <w:t>&lt;.001).</w:t>
      </w:r>
    </w:p>
    <w:p w14:paraId="4F1955D4" w14:textId="1C0F3523" w:rsidR="00693EAD" w:rsidRPr="00FD6530" w:rsidRDefault="00794075" w:rsidP="0009254C">
      <w:pPr>
        <w:spacing w:line="360" w:lineRule="auto"/>
        <w:ind w:firstLine="720"/>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To test whether there were any differences in mean O-LIFE subscale scores between people who judge our universe is most like a dynamical universe and those that judge our universe is most like a non-dynamical universe we conducted an ANOVA. We found no evidence of any difference in the means in any of the O-LIFE subscales, </w:t>
      </w:r>
      <w:r w:rsidRPr="00FD6530">
        <w:rPr>
          <w:rFonts w:ascii="Garamond" w:eastAsia="EB Garamond" w:hAnsi="Garamond" w:cs="EB Garamond"/>
          <w:i/>
          <w:sz w:val="26"/>
          <w:szCs w:val="26"/>
          <w:lang w:val="en-GB"/>
        </w:rPr>
        <w:t>p</w:t>
      </w:r>
      <w:r w:rsidRPr="00FD6530">
        <w:rPr>
          <w:rFonts w:ascii="Garamond" w:eastAsia="EB Garamond" w:hAnsi="Garamond" w:cs="EB Garamond"/>
          <w:sz w:val="26"/>
          <w:szCs w:val="26"/>
          <w:lang w:val="en-GB"/>
        </w:rPr>
        <w:t>&gt;.091.</w:t>
      </w:r>
    </w:p>
    <w:p w14:paraId="19FE840E" w14:textId="77777777" w:rsidR="00693EAD" w:rsidRPr="00FD6530" w:rsidRDefault="00794075" w:rsidP="0009254C">
      <w:pPr>
        <w:spacing w:line="360" w:lineRule="auto"/>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 </w:t>
      </w:r>
    </w:p>
    <w:p w14:paraId="541CBEFD" w14:textId="4094E064" w:rsidR="00693EAD" w:rsidRPr="00FD6530" w:rsidRDefault="00794075" w:rsidP="0009254C">
      <w:pPr>
        <w:spacing w:line="360" w:lineRule="auto"/>
        <w:jc w:val="both"/>
        <w:rPr>
          <w:rFonts w:ascii="Garamond" w:eastAsia="EB Garamond" w:hAnsi="Garamond" w:cs="EB Garamond"/>
          <w:b/>
          <w:sz w:val="26"/>
          <w:szCs w:val="26"/>
          <w:lang w:val="en-GB"/>
        </w:rPr>
      </w:pPr>
      <w:r w:rsidRPr="00FD6530">
        <w:rPr>
          <w:rFonts w:ascii="Garamond" w:eastAsia="EB Garamond" w:hAnsi="Garamond" w:cs="EB Garamond"/>
          <w:b/>
          <w:sz w:val="26"/>
          <w:szCs w:val="26"/>
          <w:lang w:val="en-GB"/>
        </w:rPr>
        <w:t>3. Discussion</w:t>
      </w:r>
    </w:p>
    <w:p w14:paraId="2E65E184" w14:textId="77777777" w:rsidR="0009254C" w:rsidRPr="00FD6530" w:rsidRDefault="0009254C" w:rsidP="0009254C">
      <w:pPr>
        <w:spacing w:line="360" w:lineRule="auto"/>
        <w:jc w:val="both"/>
        <w:rPr>
          <w:rFonts w:ascii="Garamond" w:eastAsia="EB Garamond" w:hAnsi="Garamond" w:cs="EB Garamond"/>
          <w:sz w:val="26"/>
          <w:szCs w:val="26"/>
          <w:lang w:val="en-GB"/>
        </w:rPr>
      </w:pPr>
    </w:p>
    <w:p w14:paraId="229AEA28" w14:textId="11A2D22E" w:rsidR="00693EAD" w:rsidRPr="00FD6530" w:rsidRDefault="001C59A3" w:rsidP="0009254C">
      <w:pPr>
        <w:spacing w:line="360" w:lineRule="auto"/>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In this paper we tested two claims:</w:t>
      </w:r>
    </w:p>
    <w:p w14:paraId="68E9E136" w14:textId="77777777" w:rsidR="003D2CFE" w:rsidRPr="00FD6530" w:rsidRDefault="003D2CFE" w:rsidP="0009254C">
      <w:pPr>
        <w:spacing w:line="360" w:lineRule="auto"/>
        <w:jc w:val="both"/>
        <w:rPr>
          <w:rFonts w:ascii="Garamond" w:eastAsia="EB Garamond" w:hAnsi="Garamond" w:cs="EB Garamond"/>
          <w:sz w:val="26"/>
          <w:szCs w:val="26"/>
          <w:lang w:val="en-GB"/>
        </w:rPr>
      </w:pPr>
    </w:p>
    <w:p w14:paraId="54FDE46E" w14:textId="68D30A0C" w:rsidR="001C59A3" w:rsidRPr="00FD6530" w:rsidRDefault="001C59A3" w:rsidP="0009254C">
      <w:pPr>
        <w:pStyle w:val="ListParagraph"/>
        <w:numPr>
          <w:ilvl w:val="0"/>
          <w:numId w:val="8"/>
        </w:numPr>
        <w:spacing w:line="360" w:lineRule="auto"/>
        <w:ind w:left="1281" w:right="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People who experience the passage of time also believe that time passes.</w:t>
      </w:r>
    </w:p>
    <w:p w14:paraId="03354DF9" w14:textId="3B814380" w:rsidR="001C59A3" w:rsidRPr="00FD6530" w:rsidRDefault="001C59A3" w:rsidP="0009254C">
      <w:pPr>
        <w:pStyle w:val="ListParagraph"/>
        <w:numPr>
          <w:ilvl w:val="0"/>
          <w:numId w:val="8"/>
        </w:numPr>
        <w:spacing w:line="360" w:lineRule="auto"/>
        <w:ind w:left="1281" w:right="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People who believe that they experience the passage of time also believe that time passes.</w:t>
      </w:r>
    </w:p>
    <w:p w14:paraId="2FCC8B04" w14:textId="77777777" w:rsidR="001C59A3" w:rsidRPr="00FD6530" w:rsidRDefault="001C59A3" w:rsidP="0009254C">
      <w:pPr>
        <w:spacing w:line="360" w:lineRule="auto"/>
        <w:jc w:val="both"/>
        <w:rPr>
          <w:rFonts w:ascii="Garamond" w:eastAsia="EB Garamond" w:hAnsi="Garamond" w:cs="EB Garamond"/>
          <w:sz w:val="26"/>
          <w:szCs w:val="26"/>
          <w:lang w:val="en-GB"/>
        </w:rPr>
      </w:pPr>
    </w:p>
    <w:p w14:paraId="6A2DC14B" w14:textId="21F34BC1" w:rsidR="001B2EBB" w:rsidRPr="00967173" w:rsidRDefault="001B2EBB" w:rsidP="001B2EBB">
      <w:pPr>
        <w:spacing w:line="360" w:lineRule="auto"/>
        <w:jc w:val="both"/>
        <w:rPr>
          <w:rFonts w:ascii="Garamond" w:eastAsia="EB Garamond" w:hAnsi="Garamond" w:cs="EB Garamond"/>
          <w:sz w:val="24"/>
          <w:szCs w:val="24"/>
          <w:lang w:val="en-GB"/>
        </w:rPr>
      </w:pPr>
      <w:r w:rsidRPr="00967173">
        <w:rPr>
          <w:rFonts w:ascii="Garamond" w:eastAsia="EB Garamond" w:hAnsi="Garamond" w:cs="EB Garamond"/>
          <w:sz w:val="24"/>
          <w:szCs w:val="24"/>
          <w:lang w:val="en-GB"/>
        </w:rPr>
        <w:t xml:space="preserve">If cognitive illusionism is true, then we would expect there to be evidence in favour of (1). We would expect that people who experience the passage of time also generally believe that time passes. If inferentialist cognitive error theory is true, then we would expect there to be evidence in favour of (2). We would expect people who believe that they experience the passage of time also generally believe that time passes. We discovered that people who experience the passage of time, </w:t>
      </w:r>
      <w:r w:rsidRPr="00967173">
        <w:rPr>
          <w:rFonts w:ascii="Garamond" w:eastAsia="EB Garamond" w:hAnsi="Garamond" w:cs="EB Garamond"/>
          <w:sz w:val="24"/>
          <w:szCs w:val="24"/>
          <w:lang w:val="en-GB"/>
        </w:rPr>
        <w:lastRenderedPageBreak/>
        <w:t>in the population tested, did not generally believe that time passes. Indeed, there was a significant division of the population into those who believe that time passes and those who don’t. This disconfirms both cognitive illusionism and inferentialist cognitive error theory.</w:t>
      </w:r>
    </w:p>
    <w:p w14:paraId="785D56B3" w14:textId="608EA96F" w:rsidR="001B2EBB" w:rsidRPr="00967173" w:rsidRDefault="001B2EBB" w:rsidP="001B2EBB">
      <w:pPr>
        <w:spacing w:line="360" w:lineRule="auto"/>
        <w:ind w:firstLine="720"/>
        <w:jc w:val="both"/>
        <w:rPr>
          <w:rFonts w:ascii="Garamond" w:eastAsia="EB Garamond" w:hAnsi="Garamond" w:cs="EB Garamond"/>
          <w:sz w:val="24"/>
          <w:szCs w:val="24"/>
          <w:lang w:val="en-GB"/>
        </w:rPr>
      </w:pPr>
      <w:r>
        <w:rPr>
          <w:rFonts w:ascii="Garamond" w:eastAsia="EB Garamond" w:hAnsi="Garamond" w:cs="EB Garamond"/>
          <w:sz w:val="24"/>
          <w:szCs w:val="24"/>
          <w:lang w:val="en-GB"/>
        </w:rPr>
        <w:t>A</w:t>
      </w:r>
      <w:r w:rsidRPr="00967173">
        <w:rPr>
          <w:rFonts w:ascii="Garamond" w:eastAsia="EB Garamond" w:hAnsi="Garamond" w:cs="EB Garamond"/>
          <w:sz w:val="24"/>
          <w:szCs w:val="24"/>
          <w:lang w:val="en-GB"/>
        </w:rPr>
        <w:t>s</w:t>
      </w:r>
      <w:r>
        <w:rPr>
          <w:rFonts w:ascii="Garamond" w:eastAsia="EB Garamond" w:hAnsi="Garamond" w:cs="EB Garamond"/>
          <w:sz w:val="24"/>
          <w:szCs w:val="24"/>
          <w:lang w:val="en-GB"/>
        </w:rPr>
        <w:t xml:space="preserve"> </w:t>
      </w:r>
      <w:r w:rsidRPr="00967173">
        <w:rPr>
          <w:rFonts w:ascii="Garamond" w:eastAsia="EB Garamond" w:hAnsi="Garamond" w:cs="EB Garamond"/>
          <w:sz w:val="24"/>
          <w:szCs w:val="24"/>
          <w:lang w:val="en-GB"/>
        </w:rPr>
        <w:t>discussed</w:t>
      </w:r>
      <w:r>
        <w:rPr>
          <w:rFonts w:ascii="Garamond" w:eastAsia="EB Garamond" w:hAnsi="Garamond" w:cs="EB Garamond"/>
          <w:sz w:val="24"/>
          <w:szCs w:val="24"/>
          <w:lang w:val="en-GB"/>
        </w:rPr>
        <w:t xml:space="preserve"> earlier</w:t>
      </w:r>
      <w:r w:rsidRPr="00967173">
        <w:rPr>
          <w:rFonts w:ascii="Garamond" w:eastAsia="EB Garamond" w:hAnsi="Garamond" w:cs="EB Garamond"/>
          <w:sz w:val="24"/>
          <w:szCs w:val="24"/>
          <w:lang w:val="en-GB"/>
        </w:rPr>
        <w:t>,</w:t>
      </w:r>
      <w:r>
        <w:rPr>
          <w:rFonts w:ascii="Garamond" w:eastAsia="EB Garamond" w:hAnsi="Garamond" w:cs="EB Garamond"/>
          <w:sz w:val="24"/>
          <w:szCs w:val="24"/>
          <w:lang w:val="en-GB"/>
        </w:rPr>
        <w:t xml:space="preserve"> </w:t>
      </w:r>
      <w:r w:rsidRPr="00967173">
        <w:rPr>
          <w:rFonts w:ascii="Garamond" w:eastAsia="EB Garamond" w:hAnsi="Garamond" w:cs="EB Garamond"/>
          <w:sz w:val="24"/>
          <w:szCs w:val="24"/>
          <w:lang w:val="en-GB"/>
        </w:rPr>
        <w:t xml:space="preserve">claims 1 and 2 are coincidence claims. </w:t>
      </w:r>
      <w:r>
        <w:rPr>
          <w:rFonts w:ascii="Garamond" w:eastAsia="EB Garamond" w:hAnsi="Garamond" w:cs="EB Garamond"/>
          <w:sz w:val="24"/>
          <w:szCs w:val="24"/>
          <w:lang w:val="en-GB"/>
        </w:rPr>
        <w:t>T</w:t>
      </w:r>
      <w:r w:rsidRPr="00967173">
        <w:rPr>
          <w:rFonts w:ascii="Garamond" w:eastAsia="EB Garamond" w:hAnsi="Garamond" w:cs="EB Garamond"/>
          <w:sz w:val="24"/>
          <w:szCs w:val="24"/>
          <w:lang w:val="en-GB"/>
        </w:rPr>
        <w:t>hat such claims are false leaves</w:t>
      </w:r>
      <w:r>
        <w:rPr>
          <w:rFonts w:ascii="Garamond" w:eastAsia="EB Garamond" w:hAnsi="Garamond" w:cs="EB Garamond"/>
          <w:sz w:val="24"/>
          <w:szCs w:val="24"/>
          <w:lang w:val="en-GB"/>
        </w:rPr>
        <w:t xml:space="preserve"> </w:t>
      </w:r>
      <w:r w:rsidRPr="00967173">
        <w:rPr>
          <w:rFonts w:ascii="Garamond" w:eastAsia="EB Garamond" w:hAnsi="Garamond" w:cs="EB Garamond"/>
          <w:sz w:val="24"/>
          <w:szCs w:val="24"/>
          <w:lang w:val="en-GB"/>
        </w:rPr>
        <w:t xml:space="preserve">open that the experience of passage or the belief that one experiences passage </w:t>
      </w:r>
      <w:r w:rsidRPr="001B2EBB">
        <w:rPr>
          <w:rFonts w:ascii="Garamond" w:eastAsia="EB Garamond" w:hAnsi="Garamond" w:cs="EB Garamond"/>
          <w:i/>
          <w:iCs/>
          <w:sz w:val="24"/>
          <w:szCs w:val="24"/>
          <w:lang w:val="en-GB"/>
        </w:rPr>
        <w:t>covaries</w:t>
      </w:r>
      <w:r w:rsidRPr="00967173">
        <w:rPr>
          <w:rFonts w:ascii="Garamond" w:eastAsia="EB Garamond" w:hAnsi="Garamond" w:cs="EB Garamond"/>
          <w:sz w:val="24"/>
          <w:szCs w:val="24"/>
          <w:lang w:val="en-GB"/>
        </w:rPr>
        <w:t xml:space="preserve"> with the belief that time passes</w:t>
      </w:r>
      <w:r>
        <w:rPr>
          <w:rFonts w:ascii="Garamond" w:eastAsia="EB Garamond" w:hAnsi="Garamond" w:cs="EB Garamond"/>
          <w:sz w:val="24"/>
          <w:szCs w:val="24"/>
          <w:lang w:val="en-GB"/>
        </w:rPr>
        <w:t>.</w:t>
      </w:r>
      <w:r w:rsidRPr="00967173">
        <w:rPr>
          <w:rFonts w:ascii="Garamond" w:eastAsia="EB Garamond" w:hAnsi="Garamond" w:cs="EB Garamond"/>
          <w:sz w:val="24"/>
          <w:szCs w:val="24"/>
          <w:lang w:val="en-GB"/>
        </w:rPr>
        <w:t xml:space="preserve"> </w:t>
      </w:r>
      <w:r>
        <w:rPr>
          <w:rFonts w:ascii="Garamond" w:eastAsia="EB Garamond" w:hAnsi="Garamond" w:cs="EB Garamond"/>
          <w:sz w:val="24"/>
          <w:szCs w:val="24"/>
          <w:lang w:val="en-GB"/>
        </w:rPr>
        <w:t xml:space="preserve">That is, </w:t>
      </w:r>
      <w:r w:rsidRPr="00967173">
        <w:rPr>
          <w:rFonts w:ascii="Garamond" w:eastAsia="EB Garamond" w:hAnsi="Garamond" w:cs="EB Garamond"/>
          <w:sz w:val="24"/>
          <w:szCs w:val="24"/>
          <w:lang w:val="en-GB"/>
        </w:rPr>
        <w:t>believing that time passes makes it more likely that one experiences passage or believes that one does.</w:t>
      </w:r>
      <w:r>
        <w:rPr>
          <w:rFonts w:ascii="Garamond" w:eastAsia="EB Garamond" w:hAnsi="Garamond" w:cs="EB Garamond"/>
          <w:sz w:val="24"/>
          <w:szCs w:val="24"/>
          <w:lang w:val="en-GB"/>
        </w:rPr>
        <w:t xml:space="preserve"> This means that </w:t>
      </w:r>
      <w:r w:rsidRPr="00967173">
        <w:rPr>
          <w:rFonts w:ascii="Garamond" w:eastAsia="EB Garamond" w:hAnsi="Garamond" w:cs="EB Garamond"/>
          <w:sz w:val="24"/>
          <w:szCs w:val="24"/>
          <w:lang w:val="en-GB"/>
        </w:rPr>
        <w:t xml:space="preserve">there is still scope for some version of cognitive illusionism or inferentialist cognitive error theory to provide </w:t>
      </w:r>
      <w:r w:rsidRPr="001B2EBB">
        <w:rPr>
          <w:rFonts w:ascii="Garamond" w:eastAsia="EB Garamond" w:hAnsi="Garamond" w:cs="EB Garamond"/>
          <w:i/>
          <w:iCs/>
          <w:sz w:val="24"/>
          <w:szCs w:val="24"/>
          <w:lang w:val="en-GB"/>
        </w:rPr>
        <w:t>partial</w:t>
      </w:r>
      <w:r w:rsidRPr="00967173">
        <w:rPr>
          <w:rFonts w:ascii="Garamond" w:eastAsia="EB Garamond" w:hAnsi="Garamond" w:cs="EB Garamond"/>
          <w:sz w:val="24"/>
          <w:szCs w:val="24"/>
          <w:lang w:val="en-GB"/>
        </w:rPr>
        <w:t xml:space="preserve"> explanations of experiences of passage or beliefs about the same. What our study shows is that these theories cannot provide complete explanations. </w:t>
      </w:r>
    </w:p>
    <w:p w14:paraId="27DA936A" w14:textId="47B3F5FF" w:rsidR="001B2EBB" w:rsidRPr="001B2EBB" w:rsidRDefault="001B2EBB" w:rsidP="001B2EBB">
      <w:pPr>
        <w:spacing w:line="360" w:lineRule="auto"/>
        <w:ind w:firstLine="720"/>
        <w:jc w:val="both"/>
        <w:rPr>
          <w:rFonts w:ascii="Garamond" w:eastAsia="EB Garamond" w:hAnsi="Garamond" w:cs="EB Garamond"/>
          <w:sz w:val="24"/>
          <w:szCs w:val="24"/>
          <w:lang w:val="en-GB"/>
        </w:rPr>
      </w:pPr>
      <w:r>
        <w:rPr>
          <w:rFonts w:ascii="Garamond" w:eastAsia="EB Garamond" w:hAnsi="Garamond" w:cs="EB Garamond"/>
          <w:sz w:val="24"/>
          <w:szCs w:val="24"/>
          <w:lang w:val="en-GB"/>
        </w:rPr>
        <w:t xml:space="preserve">Is </w:t>
      </w:r>
      <w:r w:rsidRPr="00967173">
        <w:rPr>
          <w:rFonts w:ascii="Garamond" w:eastAsia="EB Garamond" w:hAnsi="Garamond" w:cs="EB Garamond"/>
          <w:sz w:val="24"/>
          <w:szCs w:val="24"/>
          <w:lang w:val="en-GB"/>
        </w:rPr>
        <w:t>there</w:t>
      </w:r>
      <w:r>
        <w:rPr>
          <w:rFonts w:ascii="Garamond" w:eastAsia="EB Garamond" w:hAnsi="Garamond" w:cs="EB Garamond"/>
          <w:sz w:val="24"/>
          <w:szCs w:val="24"/>
          <w:lang w:val="en-GB"/>
        </w:rPr>
        <w:t xml:space="preserve"> a </w:t>
      </w:r>
      <w:r w:rsidRPr="00967173">
        <w:rPr>
          <w:rFonts w:ascii="Garamond" w:eastAsia="EB Garamond" w:hAnsi="Garamond" w:cs="EB Garamond"/>
          <w:sz w:val="24"/>
          <w:szCs w:val="24"/>
          <w:lang w:val="en-GB"/>
        </w:rPr>
        <w:t>way to test</w:t>
      </w:r>
      <w:r>
        <w:rPr>
          <w:rFonts w:ascii="Garamond" w:eastAsia="EB Garamond" w:hAnsi="Garamond" w:cs="EB Garamond"/>
          <w:sz w:val="24"/>
          <w:szCs w:val="24"/>
          <w:lang w:val="en-GB"/>
        </w:rPr>
        <w:t xml:space="preserve"> </w:t>
      </w:r>
      <w:r w:rsidRPr="00967173">
        <w:rPr>
          <w:rFonts w:ascii="Garamond" w:eastAsia="EB Garamond" w:hAnsi="Garamond" w:cs="EB Garamond"/>
          <w:sz w:val="24"/>
          <w:szCs w:val="24"/>
          <w:lang w:val="en-GB"/>
        </w:rPr>
        <w:t>covariance claim</w:t>
      </w:r>
      <w:r>
        <w:rPr>
          <w:rFonts w:ascii="Garamond" w:eastAsia="EB Garamond" w:hAnsi="Garamond" w:cs="EB Garamond"/>
          <w:sz w:val="24"/>
          <w:szCs w:val="24"/>
          <w:lang w:val="en-GB"/>
        </w:rPr>
        <w:t>s</w:t>
      </w:r>
      <w:r w:rsidRPr="00967173">
        <w:rPr>
          <w:rFonts w:ascii="Garamond" w:eastAsia="EB Garamond" w:hAnsi="Garamond" w:cs="EB Garamond"/>
          <w:sz w:val="24"/>
          <w:szCs w:val="24"/>
          <w:lang w:val="en-GB"/>
        </w:rPr>
        <w:t>? Testing this</w:t>
      </w:r>
      <w:r>
        <w:rPr>
          <w:rFonts w:ascii="Garamond" w:eastAsia="EB Garamond" w:hAnsi="Garamond" w:cs="EB Garamond"/>
          <w:sz w:val="24"/>
          <w:szCs w:val="24"/>
          <w:lang w:val="en-GB"/>
        </w:rPr>
        <w:t xml:space="preserve"> </w:t>
      </w:r>
      <w:r w:rsidRPr="00967173">
        <w:rPr>
          <w:rFonts w:ascii="Garamond" w:eastAsia="EB Garamond" w:hAnsi="Garamond" w:cs="EB Garamond"/>
          <w:sz w:val="24"/>
          <w:szCs w:val="24"/>
          <w:lang w:val="en-GB"/>
        </w:rPr>
        <w:t xml:space="preserve">would require comparing people who experience the passage of time with those who don't to see if beliefs about passage probabilistically interact with the experience of the passage of time or beliefs about the experience of passage. The difficulty with testing this covariance, however, is that it is not clear that anyone lacks the experiences about passage, or the beliefs about passage experiences at issue. </w:t>
      </w:r>
      <w:r>
        <w:rPr>
          <w:rFonts w:ascii="Garamond" w:eastAsia="EB Garamond" w:hAnsi="Garamond" w:cs="EB Garamond"/>
          <w:sz w:val="24"/>
          <w:szCs w:val="24"/>
          <w:lang w:val="en-GB"/>
        </w:rPr>
        <w:t>S</w:t>
      </w:r>
      <w:r w:rsidRPr="00967173">
        <w:rPr>
          <w:rFonts w:ascii="Garamond" w:eastAsia="EB Garamond" w:hAnsi="Garamond" w:cs="EB Garamond"/>
          <w:sz w:val="24"/>
          <w:szCs w:val="24"/>
          <w:lang w:val="en-GB"/>
        </w:rPr>
        <w:t>ome population of this kind would need to be found.</w:t>
      </w:r>
    </w:p>
    <w:p w14:paraId="790A854E" w14:textId="4EEF0449" w:rsidR="00693EAD" w:rsidRPr="00FD6530" w:rsidRDefault="00693EAD" w:rsidP="0009254C">
      <w:pPr>
        <w:spacing w:line="360" w:lineRule="auto"/>
        <w:jc w:val="both"/>
        <w:rPr>
          <w:rFonts w:ascii="Garamond" w:eastAsia="EB Garamond" w:hAnsi="Garamond" w:cs="EB Garamond"/>
          <w:sz w:val="26"/>
          <w:szCs w:val="26"/>
          <w:lang w:val="en-GB"/>
        </w:rPr>
      </w:pPr>
    </w:p>
    <w:p w14:paraId="23C712D0" w14:textId="75C44F55" w:rsidR="00693EAD" w:rsidRPr="00FD6530" w:rsidRDefault="00794075" w:rsidP="0009254C">
      <w:pPr>
        <w:spacing w:line="360" w:lineRule="auto"/>
        <w:ind w:firstLine="720"/>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Our study also replicated an existing result, namely that there is a significant difference in the population between those who believe that time passes and those who do not hold this belief</w:t>
      </w:r>
      <w:r w:rsidR="001C59A3" w:rsidRPr="00FD6530">
        <w:rPr>
          <w:rFonts w:ascii="Garamond" w:eastAsia="EB Garamond" w:hAnsi="Garamond" w:cs="EB Garamond"/>
          <w:sz w:val="26"/>
          <w:szCs w:val="26"/>
          <w:lang w:val="en-GB"/>
        </w:rPr>
        <w:t xml:space="preserve"> (e.g., Latham, Miller, and Norton 2019, 2020, 2021)</w:t>
      </w:r>
      <w:r w:rsidRPr="00FD6530">
        <w:rPr>
          <w:rFonts w:ascii="Garamond" w:eastAsia="EB Garamond" w:hAnsi="Garamond" w:cs="EB Garamond"/>
          <w:sz w:val="26"/>
          <w:szCs w:val="26"/>
          <w:lang w:val="en-GB"/>
        </w:rPr>
        <w:t xml:space="preserve">. That this difference is stable even in a context of those who experience significant disruptions to their </w:t>
      </w:r>
      <w:r w:rsidR="001C59A3" w:rsidRPr="00FD6530">
        <w:rPr>
          <w:rFonts w:ascii="Garamond" w:eastAsia="EB Garamond" w:hAnsi="Garamond" w:cs="EB Garamond"/>
          <w:sz w:val="26"/>
          <w:szCs w:val="26"/>
          <w:lang w:val="en-GB"/>
        </w:rPr>
        <w:t xml:space="preserve">temporal </w:t>
      </w:r>
      <w:r w:rsidRPr="00FD6530">
        <w:rPr>
          <w:rFonts w:ascii="Garamond" w:eastAsia="EB Garamond" w:hAnsi="Garamond" w:cs="EB Garamond"/>
          <w:sz w:val="26"/>
          <w:szCs w:val="26"/>
          <w:lang w:val="en-GB"/>
        </w:rPr>
        <w:t>experience, suggests that t</w:t>
      </w:r>
      <w:r w:rsidR="001C59A3" w:rsidRPr="00FD6530">
        <w:rPr>
          <w:rFonts w:ascii="Garamond" w:eastAsia="EB Garamond" w:hAnsi="Garamond" w:cs="EB Garamond"/>
          <w:sz w:val="26"/>
          <w:szCs w:val="26"/>
          <w:lang w:val="en-GB"/>
        </w:rPr>
        <w:t xml:space="preserve">his </w:t>
      </w:r>
      <w:r w:rsidRPr="00FD6530">
        <w:rPr>
          <w:rFonts w:ascii="Garamond" w:eastAsia="EB Garamond" w:hAnsi="Garamond" w:cs="EB Garamond"/>
          <w:sz w:val="26"/>
          <w:szCs w:val="26"/>
          <w:lang w:val="en-GB"/>
        </w:rPr>
        <w:t xml:space="preserve">difference is quite stable. As with previous studies, this is potential evidence that the population is split between two </w:t>
      </w:r>
      <w:r w:rsidR="002B43CA" w:rsidRPr="00FD6530">
        <w:rPr>
          <w:rFonts w:ascii="Garamond" w:eastAsia="EB Garamond" w:hAnsi="Garamond" w:cs="EB Garamond"/>
          <w:sz w:val="26"/>
          <w:szCs w:val="26"/>
          <w:lang w:val="en-GB"/>
        </w:rPr>
        <w:t xml:space="preserve">different </w:t>
      </w:r>
      <w:r w:rsidRPr="00FD6530">
        <w:rPr>
          <w:rFonts w:ascii="Garamond" w:eastAsia="EB Garamond" w:hAnsi="Garamond" w:cs="EB Garamond"/>
          <w:sz w:val="26"/>
          <w:szCs w:val="26"/>
          <w:lang w:val="en-GB"/>
        </w:rPr>
        <w:t>concepts of time</w:t>
      </w:r>
      <w:r w:rsidR="002B43CA" w:rsidRPr="00FD6530">
        <w:rPr>
          <w:rFonts w:ascii="Garamond" w:eastAsia="EB Garamond" w:hAnsi="Garamond" w:cs="EB Garamond"/>
          <w:sz w:val="26"/>
          <w:szCs w:val="26"/>
          <w:lang w:val="en-GB"/>
        </w:rPr>
        <w:t>:</w:t>
      </w:r>
      <w:r w:rsidRPr="00FD6530">
        <w:rPr>
          <w:rFonts w:ascii="Garamond" w:eastAsia="EB Garamond" w:hAnsi="Garamond" w:cs="EB Garamond"/>
          <w:sz w:val="26"/>
          <w:szCs w:val="26"/>
          <w:lang w:val="en-GB"/>
        </w:rPr>
        <w:t xml:space="preserve"> one that is roughly A-theoretic and one that is roughly B-theoretic. This undermines any naive appeal to intuitions in philosophy to support a particular metaphysical picture of time, on the plausible assumption that our intuitions are informed and/or structured by our concepts.</w:t>
      </w:r>
    </w:p>
    <w:p w14:paraId="7D97F4CE" w14:textId="1A6BA4C2" w:rsidR="00693EAD" w:rsidRPr="00FD6530" w:rsidRDefault="00F92B00" w:rsidP="0009254C">
      <w:pPr>
        <w:spacing w:line="360" w:lineRule="auto"/>
        <w:ind w:firstLine="720"/>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The results of our study are compatible with an attenuated version of either cognitive illusionism or inferentialist cognitive error theory being true: as theses about some portion of the overall population</w:t>
      </w:r>
      <w:r w:rsidR="001B2EBB">
        <w:rPr>
          <w:rFonts w:ascii="Garamond" w:eastAsia="EB Garamond" w:hAnsi="Garamond" w:cs="EB Garamond"/>
          <w:sz w:val="26"/>
          <w:szCs w:val="26"/>
          <w:lang w:val="en-GB"/>
        </w:rPr>
        <w:t xml:space="preserve"> </w:t>
      </w:r>
      <w:r w:rsidR="001B2EBB" w:rsidRPr="00967173">
        <w:rPr>
          <w:rFonts w:ascii="Garamond" w:eastAsia="EB Garamond" w:hAnsi="Garamond" w:cs="EB Garamond"/>
          <w:sz w:val="24"/>
          <w:szCs w:val="24"/>
          <w:lang w:val="en-GB"/>
        </w:rPr>
        <w:t>or, as noted, as partial explanations of passage. It m</w:t>
      </w:r>
      <w:r w:rsidR="001B2EBB">
        <w:rPr>
          <w:rFonts w:ascii="Garamond" w:eastAsia="EB Garamond" w:hAnsi="Garamond" w:cs="EB Garamond"/>
          <w:sz w:val="24"/>
          <w:szCs w:val="24"/>
          <w:lang w:val="en-GB"/>
        </w:rPr>
        <w:t xml:space="preserve">ight </w:t>
      </w:r>
      <w:r w:rsidR="001B2EBB" w:rsidRPr="00967173">
        <w:rPr>
          <w:rFonts w:ascii="Garamond" w:eastAsia="EB Garamond" w:hAnsi="Garamond" w:cs="EB Garamond"/>
          <w:sz w:val="24"/>
          <w:szCs w:val="24"/>
          <w:lang w:val="en-GB"/>
        </w:rPr>
        <w:t>be that by studying other populations who experience the passage of time, we can find a trend toward believing that time passes</w:t>
      </w:r>
      <w:r w:rsidR="0074230F">
        <w:rPr>
          <w:rFonts w:ascii="Garamond" w:eastAsia="EB Garamond" w:hAnsi="Garamond" w:cs="EB Garamond"/>
          <w:sz w:val="24"/>
          <w:szCs w:val="24"/>
          <w:lang w:val="en-GB"/>
        </w:rPr>
        <w:t xml:space="preserve">. That is, </w:t>
      </w:r>
      <w:r w:rsidR="001B2EBB" w:rsidRPr="00967173">
        <w:rPr>
          <w:rFonts w:ascii="Garamond" w:eastAsia="EB Garamond" w:hAnsi="Garamond" w:cs="EB Garamond"/>
          <w:sz w:val="24"/>
          <w:szCs w:val="24"/>
          <w:lang w:val="en-GB"/>
        </w:rPr>
        <w:t>we m</w:t>
      </w:r>
      <w:r w:rsidR="0074230F">
        <w:rPr>
          <w:rFonts w:ascii="Garamond" w:eastAsia="EB Garamond" w:hAnsi="Garamond" w:cs="EB Garamond"/>
          <w:sz w:val="24"/>
          <w:szCs w:val="24"/>
          <w:lang w:val="en-GB"/>
        </w:rPr>
        <w:t xml:space="preserve">ight </w:t>
      </w:r>
      <w:r w:rsidR="001B2EBB" w:rsidRPr="00967173">
        <w:rPr>
          <w:rFonts w:ascii="Garamond" w:eastAsia="EB Garamond" w:hAnsi="Garamond" w:cs="EB Garamond"/>
          <w:sz w:val="24"/>
          <w:szCs w:val="24"/>
          <w:lang w:val="en-GB"/>
        </w:rPr>
        <w:t xml:space="preserve">find that there is some covariance between experiences of passage or beliefs about such experiences, on the one hand, and beliefs about </w:t>
      </w:r>
      <w:r w:rsidR="001B2EBB" w:rsidRPr="00967173">
        <w:rPr>
          <w:rFonts w:ascii="Garamond" w:eastAsia="EB Garamond" w:hAnsi="Garamond" w:cs="EB Garamond"/>
          <w:sz w:val="24"/>
          <w:szCs w:val="24"/>
          <w:lang w:val="en-GB"/>
        </w:rPr>
        <w:lastRenderedPageBreak/>
        <w:t>passage, on the other. This would</w:t>
      </w:r>
      <w:r w:rsidR="0074230F">
        <w:rPr>
          <w:rFonts w:ascii="Garamond" w:eastAsia="EB Garamond" w:hAnsi="Garamond" w:cs="EB Garamond"/>
          <w:sz w:val="24"/>
          <w:szCs w:val="24"/>
          <w:lang w:val="en-GB"/>
        </w:rPr>
        <w:t xml:space="preserve"> be </w:t>
      </w:r>
      <w:r w:rsidR="001B2EBB" w:rsidRPr="00967173">
        <w:rPr>
          <w:rFonts w:ascii="Garamond" w:eastAsia="EB Garamond" w:hAnsi="Garamond" w:cs="EB Garamond"/>
          <w:sz w:val="24"/>
          <w:szCs w:val="24"/>
          <w:lang w:val="en-GB"/>
        </w:rPr>
        <w:t>evidence for the attenuated versions of the two theses at issue.</w:t>
      </w:r>
      <w:r w:rsidRPr="00FD6530">
        <w:rPr>
          <w:rFonts w:ascii="Garamond" w:eastAsia="EB Garamond" w:hAnsi="Garamond" w:cs="EB Garamond"/>
          <w:sz w:val="26"/>
          <w:szCs w:val="26"/>
          <w:lang w:val="en-GB"/>
        </w:rPr>
        <w:t xml:space="preserve"> </w:t>
      </w:r>
    </w:p>
    <w:p w14:paraId="557F3D50" w14:textId="4EC29AC3" w:rsidR="00693EAD" w:rsidRPr="00FD6530" w:rsidRDefault="008F074B" w:rsidP="0009254C">
      <w:pPr>
        <w:spacing w:line="360" w:lineRule="auto"/>
        <w:ind w:firstLine="720"/>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However, even if this were true, neither cognitive illusionism nor inferentialist cognitive error would be able to play the role imagined for them in metaphysics. Both </w:t>
      </w:r>
      <w:proofErr w:type="spellStart"/>
      <w:r w:rsidRPr="00FD6530">
        <w:rPr>
          <w:rFonts w:ascii="Garamond" w:eastAsia="EB Garamond" w:hAnsi="Garamond" w:cs="EB Garamond"/>
          <w:sz w:val="26"/>
          <w:szCs w:val="26"/>
          <w:lang w:val="en-GB"/>
        </w:rPr>
        <w:t>theses</w:t>
      </w:r>
      <w:proofErr w:type="spellEnd"/>
      <w:r w:rsidRPr="00FD6530">
        <w:rPr>
          <w:rFonts w:ascii="Garamond" w:eastAsia="EB Garamond" w:hAnsi="Garamond" w:cs="EB Garamond"/>
          <w:sz w:val="26"/>
          <w:szCs w:val="26"/>
          <w:lang w:val="en-GB"/>
        </w:rPr>
        <w:t xml:space="preserve"> are offered as ways of explaining the phenomenology of passage in a manner that is compatible with the B-theory. If time does not really pass, then some explanation is needed for why we seem to experience the passage of time. The belief that </w:t>
      </w:r>
      <w:proofErr w:type="gramStart"/>
      <w:r w:rsidRPr="00FD6530">
        <w:rPr>
          <w:rFonts w:ascii="Garamond" w:eastAsia="EB Garamond" w:hAnsi="Garamond" w:cs="EB Garamond"/>
          <w:sz w:val="26"/>
          <w:szCs w:val="26"/>
          <w:lang w:val="en-GB"/>
        </w:rPr>
        <w:t>time</w:t>
      </w:r>
      <w:proofErr w:type="gramEnd"/>
      <w:r w:rsidRPr="00FD6530">
        <w:rPr>
          <w:rFonts w:ascii="Garamond" w:eastAsia="EB Garamond" w:hAnsi="Garamond" w:cs="EB Garamond"/>
          <w:sz w:val="26"/>
          <w:szCs w:val="26"/>
          <w:lang w:val="en-GB"/>
        </w:rPr>
        <w:t xml:space="preserve"> passes is made to play this explanatory role on both cognitive illusionism and inferentialist cognitive error theory. To fully play this explanatory role, the belief that time passes must be capable of explaining the experience of passage for everyone, not just some subset of the population. If there is any group left over for whom the experience of passage cannot be explained, then the way will be left open for the A-theorist to argue in favour of her view on the grounds that it is the best explanation for (at least some) </w:t>
      </w:r>
      <w:proofErr w:type="spellStart"/>
      <w:r w:rsidRPr="00FD6530">
        <w:rPr>
          <w:rFonts w:ascii="Garamond" w:eastAsia="EB Garamond" w:hAnsi="Garamond" w:cs="EB Garamond"/>
          <w:sz w:val="26"/>
          <w:szCs w:val="26"/>
          <w:lang w:val="en-GB"/>
        </w:rPr>
        <w:t>phenomenologies</w:t>
      </w:r>
      <w:proofErr w:type="spellEnd"/>
      <w:r w:rsidRPr="00FD6530">
        <w:rPr>
          <w:rFonts w:ascii="Garamond" w:eastAsia="EB Garamond" w:hAnsi="Garamond" w:cs="EB Garamond"/>
          <w:sz w:val="26"/>
          <w:szCs w:val="26"/>
          <w:lang w:val="en-GB"/>
        </w:rPr>
        <w:t xml:space="preserve"> of passage.</w:t>
      </w:r>
    </w:p>
    <w:p w14:paraId="36173C08" w14:textId="1970CBC0" w:rsidR="00693EAD" w:rsidRPr="00FD6530" w:rsidRDefault="00794075" w:rsidP="0009254C">
      <w:pPr>
        <w:spacing w:line="360" w:lineRule="auto"/>
        <w:ind w:firstLine="720"/>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This is not to say</w:t>
      </w:r>
      <w:r w:rsidR="009C273D"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 xml:space="preserve">that cognitive illusionism and inferentialist cognitive error theory cannot play </w:t>
      </w:r>
      <w:r w:rsidRPr="00FD6530">
        <w:rPr>
          <w:rFonts w:ascii="Garamond" w:eastAsia="EB Garamond" w:hAnsi="Garamond" w:cs="EB Garamond"/>
          <w:i/>
          <w:iCs/>
          <w:sz w:val="26"/>
          <w:szCs w:val="26"/>
          <w:lang w:val="en-GB"/>
        </w:rPr>
        <w:t>a</w:t>
      </w:r>
      <w:r w:rsidRPr="00FD6530">
        <w:rPr>
          <w:rFonts w:ascii="Garamond" w:eastAsia="EB Garamond" w:hAnsi="Garamond" w:cs="EB Garamond"/>
          <w:sz w:val="26"/>
          <w:szCs w:val="26"/>
          <w:lang w:val="en-GB"/>
        </w:rPr>
        <w:t xml:space="preserve"> role in the broad explanatory story</w:t>
      </w:r>
      <w:r w:rsidR="009C273D"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against the A-theorist. The point</w:t>
      </w:r>
      <w:r w:rsidR="009C273D"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 xml:space="preserve">is </w:t>
      </w:r>
      <w:r w:rsidR="009C273D" w:rsidRPr="00FD6530">
        <w:rPr>
          <w:rFonts w:ascii="Garamond" w:eastAsia="EB Garamond" w:hAnsi="Garamond" w:cs="EB Garamond"/>
          <w:sz w:val="26"/>
          <w:szCs w:val="26"/>
          <w:lang w:val="en-GB"/>
        </w:rPr>
        <w:t xml:space="preserve">just </w:t>
      </w:r>
      <w:r w:rsidRPr="00FD6530">
        <w:rPr>
          <w:rFonts w:ascii="Garamond" w:eastAsia="EB Garamond" w:hAnsi="Garamond" w:cs="EB Garamond"/>
          <w:sz w:val="26"/>
          <w:szCs w:val="26"/>
          <w:lang w:val="en-GB"/>
        </w:rPr>
        <w:t>these approaches cannot be the whole story. In particular</w:t>
      </w:r>
      <w:r w:rsidR="009C273D" w:rsidRPr="00FD6530">
        <w:rPr>
          <w:rFonts w:ascii="Garamond" w:eastAsia="EB Garamond" w:hAnsi="Garamond" w:cs="EB Garamond"/>
          <w:sz w:val="26"/>
          <w:szCs w:val="26"/>
          <w:lang w:val="en-GB"/>
        </w:rPr>
        <w:t>,</w:t>
      </w:r>
      <w:r w:rsidRPr="00FD6530">
        <w:rPr>
          <w:rFonts w:ascii="Garamond" w:eastAsia="EB Garamond" w:hAnsi="Garamond" w:cs="EB Garamond"/>
          <w:sz w:val="26"/>
          <w:szCs w:val="26"/>
          <w:lang w:val="en-GB"/>
        </w:rPr>
        <w:t xml:space="preserve"> they cannot be used to explain the experience of temporal passage for the populations that we considered. Thus, these approaches must be supplemented with some further explanatory resources to fully account for the way that time seems to pass.</w:t>
      </w:r>
    </w:p>
    <w:p w14:paraId="679BD44F" w14:textId="11407484" w:rsidR="00693EAD" w:rsidRPr="00FD6530" w:rsidRDefault="00794075" w:rsidP="0009254C">
      <w:pPr>
        <w:spacing w:line="360" w:lineRule="auto"/>
        <w:ind w:firstLine="720"/>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In our</w:t>
      </w:r>
      <w:r w:rsidR="00E34597" w:rsidRPr="00FD6530">
        <w:rPr>
          <w:rFonts w:ascii="Garamond" w:eastAsia="EB Garamond" w:hAnsi="Garamond" w:cs="EB Garamond"/>
          <w:sz w:val="26"/>
          <w:szCs w:val="26"/>
          <w:lang w:val="en-GB"/>
        </w:rPr>
        <w:t xml:space="preserve"> </w:t>
      </w:r>
      <w:r w:rsidR="00D83620" w:rsidRPr="00FD6530">
        <w:rPr>
          <w:rFonts w:ascii="Garamond" w:eastAsia="EB Garamond" w:hAnsi="Garamond" w:cs="EB Garamond"/>
          <w:sz w:val="26"/>
          <w:szCs w:val="26"/>
          <w:lang w:val="en-GB"/>
        </w:rPr>
        <w:t>study</w:t>
      </w:r>
      <w:r w:rsidRPr="00FD6530">
        <w:rPr>
          <w:rFonts w:ascii="Garamond" w:eastAsia="EB Garamond" w:hAnsi="Garamond" w:cs="EB Garamond"/>
          <w:sz w:val="26"/>
          <w:szCs w:val="26"/>
          <w:lang w:val="en-GB"/>
        </w:rPr>
        <w:t xml:space="preserve">, we have assumed that certain populations either experience passage or believe that time passes. </w:t>
      </w:r>
      <w:r w:rsidR="00D83620" w:rsidRPr="00FD6530">
        <w:rPr>
          <w:rFonts w:ascii="Garamond" w:eastAsia="EB Garamond" w:hAnsi="Garamond" w:cs="EB Garamond"/>
          <w:sz w:val="26"/>
          <w:szCs w:val="26"/>
          <w:lang w:val="en-GB"/>
        </w:rPr>
        <w:t>That is, w</w:t>
      </w:r>
      <w:r w:rsidRPr="00FD6530">
        <w:rPr>
          <w:rFonts w:ascii="Garamond" w:eastAsia="EB Garamond" w:hAnsi="Garamond" w:cs="EB Garamond"/>
          <w:sz w:val="26"/>
          <w:szCs w:val="26"/>
          <w:lang w:val="en-GB"/>
        </w:rPr>
        <w:t>e have assumed that individuals who rate highly on BDI and O-</w:t>
      </w:r>
      <w:r w:rsidR="00E34597" w:rsidRPr="00FD6530">
        <w:rPr>
          <w:rFonts w:ascii="Garamond" w:eastAsia="EB Garamond" w:hAnsi="Garamond" w:cs="EB Garamond"/>
          <w:sz w:val="26"/>
          <w:szCs w:val="26"/>
          <w:lang w:val="en-GB"/>
        </w:rPr>
        <w:t xml:space="preserve">LIFE </w:t>
      </w:r>
      <w:r w:rsidRPr="00FD6530">
        <w:rPr>
          <w:rFonts w:ascii="Garamond" w:eastAsia="EB Garamond" w:hAnsi="Garamond" w:cs="EB Garamond"/>
          <w:sz w:val="26"/>
          <w:szCs w:val="26"/>
          <w:lang w:val="en-GB"/>
        </w:rPr>
        <w:t>are very likely to either experience the passage of time or believe that time passes. This assumption m</w:t>
      </w:r>
      <w:r w:rsidR="00E34597" w:rsidRPr="00FD6530">
        <w:rPr>
          <w:rFonts w:ascii="Garamond" w:eastAsia="EB Garamond" w:hAnsi="Garamond" w:cs="EB Garamond"/>
          <w:sz w:val="26"/>
          <w:szCs w:val="26"/>
          <w:lang w:val="en-GB"/>
        </w:rPr>
        <w:t>ight</w:t>
      </w:r>
      <w:r w:rsidRPr="00FD6530">
        <w:rPr>
          <w:rFonts w:ascii="Garamond" w:eastAsia="EB Garamond" w:hAnsi="Garamond" w:cs="EB Garamond"/>
          <w:sz w:val="26"/>
          <w:szCs w:val="26"/>
          <w:lang w:val="en-GB"/>
        </w:rPr>
        <w:t xml:space="preserve"> be mistaken. It </w:t>
      </w:r>
      <w:r w:rsidR="00E34597" w:rsidRPr="00FD6530">
        <w:rPr>
          <w:rFonts w:ascii="Garamond" w:eastAsia="EB Garamond" w:hAnsi="Garamond" w:cs="EB Garamond"/>
          <w:sz w:val="26"/>
          <w:szCs w:val="26"/>
          <w:lang w:val="en-GB"/>
        </w:rPr>
        <w:t>might</w:t>
      </w:r>
      <w:r w:rsidRPr="00FD6530">
        <w:rPr>
          <w:rFonts w:ascii="Garamond" w:eastAsia="EB Garamond" w:hAnsi="Garamond" w:cs="EB Garamond"/>
          <w:sz w:val="26"/>
          <w:szCs w:val="26"/>
          <w:lang w:val="en-GB"/>
        </w:rPr>
        <w:t xml:space="preserve"> be that the populations we tested either (</w:t>
      </w:r>
      <w:proofErr w:type="spellStart"/>
      <w:r w:rsidRPr="00FD6530">
        <w:rPr>
          <w:rFonts w:ascii="Garamond" w:eastAsia="EB Garamond" w:hAnsi="Garamond" w:cs="EB Garamond"/>
          <w:sz w:val="26"/>
          <w:szCs w:val="26"/>
          <w:lang w:val="en-GB"/>
        </w:rPr>
        <w:t>i</w:t>
      </w:r>
      <w:proofErr w:type="spellEnd"/>
      <w:r w:rsidRPr="00FD6530">
        <w:rPr>
          <w:rFonts w:ascii="Garamond" w:eastAsia="EB Garamond" w:hAnsi="Garamond" w:cs="EB Garamond"/>
          <w:sz w:val="26"/>
          <w:szCs w:val="26"/>
          <w:lang w:val="en-GB"/>
        </w:rPr>
        <w:t xml:space="preserve">) don’t really experience the passage of time </w:t>
      </w:r>
      <w:r w:rsidR="00E34597" w:rsidRPr="00FD6530">
        <w:rPr>
          <w:rFonts w:ascii="Garamond" w:eastAsia="EB Garamond" w:hAnsi="Garamond" w:cs="EB Garamond"/>
          <w:sz w:val="26"/>
          <w:szCs w:val="26"/>
          <w:lang w:val="en-GB"/>
        </w:rPr>
        <w:t>and/</w:t>
      </w:r>
      <w:r w:rsidRPr="00FD6530">
        <w:rPr>
          <w:rFonts w:ascii="Garamond" w:eastAsia="EB Garamond" w:hAnsi="Garamond" w:cs="EB Garamond"/>
          <w:sz w:val="26"/>
          <w:szCs w:val="26"/>
          <w:lang w:val="en-GB"/>
        </w:rPr>
        <w:t>or (ii) don’t believe that they do.</w:t>
      </w:r>
    </w:p>
    <w:p w14:paraId="0B9893F0" w14:textId="77777777" w:rsidR="007632A0" w:rsidRPr="00FD6530" w:rsidRDefault="00794075" w:rsidP="0009254C">
      <w:pPr>
        <w:spacing w:line="360" w:lineRule="auto"/>
        <w:ind w:firstLine="720"/>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We admit that this is an open possibility, but it seems unlikely. This is so for two reasons. First, qualitative studies of those who score highly on </w:t>
      </w:r>
      <w:r w:rsidR="00D83620" w:rsidRPr="00FD6530">
        <w:rPr>
          <w:rFonts w:ascii="Garamond" w:eastAsia="EB Garamond" w:hAnsi="Garamond" w:cs="EB Garamond"/>
          <w:sz w:val="26"/>
          <w:szCs w:val="26"/>
          <w:lang w:val="en-GB"/>
        </w:rPr>
        <w:t xml:space="preserve">the </w:t>
      </w:r>
      <w:r w:rsidRPr="00FD6530">
        <w:rPr>
          <w:rFonts w:ascii="Garamond" w:eastAsia="EB Garamond" w:hAnsi="Garamond" w:cs="EB Garamond"/>
          <w:sz w:val="26"/>
          <w:szCs w:val="26"/>
          <w:lang w:val="en-GB"/>
        </w:rPr>
        <w:t>BDI and O-</w:t>
      </w:r>
      <w:r w:rsidR="00D83620" w:rsidRPr="00FD6530">
        <w:rPr>
          <w:rFonts w:ascii="Garamond" w:eastAsia="EB Garamond" w:hAnsi="Garamond" w:cs="EB Garamond"/>
          <w:sz w:val="26"/>
          <w:szCs w:val="26"/>
          <w:lang w:val="en-GB"/>
        </w:rPr>
        <w:t xml:space="preserve">LIFE </w:t>
      </w:r>
      <w:r w:rsidRPr="00FD6530">
        <w:rPr>
          <w:rFonts w:ascii="Garamond" w:eastAsia="EB Garamond" w:hAnsi="Garamond" w:cs="EB Garamond"/>
          <w:sz w:val="26"/>
          <w:szCs w:val="26"/>
          <w:lang w:val="en-GB"/>
        </w:rPr>
        <w:t xml:space="preserve">provide strong evidence that individuals either experience the passage of time or believe that they do. For </w:t>
      </w:r>
      <w:r w:rsidR="00D83620" w:rsidRPr="00FD6530">
        <w:rPr>
          <w:rFonts w:ascii="Garamond" w:eastAsia="EB Garamond" w:hAnsi="Garamond" w:cs="EB Garamond"/>
          <w:sz w:val="26"/>
          <w:szCs w:val="26"/>
          <w:lang w:val="en-GB"/>
        </w:rPr>
        <w:t>instance</w:t>
      </w:r>
      <w:r w:rsidRPr="00FD6530">
        <w:rPr>
          <w:rFonts w:ascii="Garamond" w:eastAsia="EB Garamond" w:hAnsi="Garamond" w:cs="EB Garamond"/>
          <w:sz w:val="26"/>
          <w:szCs w:val="26"/>
          <w:lang w:val="en-GB"/>
        </w:rPr>
        <w:t>, in the case of the BDI, individuals generally report a slackening or slowing of time (</w:t>
      </w:r>
      <w:proofErr w:type="spellStart"/>
      <w:r w:rsidRPr="00FD6530">
        <w:rPr>
          <w:rFonts w:ascii="Garamond" w:eastAsia="EB Garamond" w:hAnsi="Garamond" w:cs="EB Garamond"/>
          <w:sz w:val="26"/>
          <w:szCs w:val="26"/>
          <w:lang w:val="en-GB"/>
        </w:rPr>
        <w:t>Blewett</w:t>
      </w:r>
      <w:proofErr w:type="spellEnd"/>
      <w:r w:rsidRPr="00FD6530">
        <w:rPr>
          <w:rFonts w:ascii="Garamond" w:eastAsia="EB Garamond" w:hAnsi="Garamond" w:cs="EB Garamond"/>
          <w:sz w:val="26"/>
          <w:szCs w:val="26"/>
          <w:lang w:val="en-GB"/>
        </w:rPr>
        <w:t xml:space="preserve"> 1992, p. 198, </w:t>
      </w:r>
      <w:proofErr w:type="spellStart"/>
      <w:r w:rsidRPr="00FD6530">
        <w:rPr>
          <w:rFonts w:ascii="Garamond" w:eastAsia="EB Garamond" w:hAnsi="Garamond" w:cs="EB Garamond"/>
          <w:sz w:val="26"/>
          <w:szCs w:val="26"/>
          <w:lang w:val="en-GB"/>
        </w:rPr>
        <w:t>Munzel</w:t>
      </w:r>
      <w:proofErr w:type="spellEnd"/>
      <w:r w:rsidRPr="00FD6530">
        <w:rPr>
          <w:rFonts w:ascii="Garamond" w:eastAsia="EB Garamond" w:hAnsi="Garamond" w:cs="EB Garamond"/>
          <w:sz w:val="26"/>
          <w:szCs w:val="26"/>
          <w:lang w:val="en-GB"/>
        </w:rPr>
        <w:t xml:space="preserve"> et al. 1988, p. 177, </w:t>
      </w:r>
      <w:proofErr w:type="spellStart"/>
      <w:r w:rsidRPr="00FD6530">
        <w:rPr>
          <w:rFonts w:ascii="Garamond" w:eastAsia="EB Garamond" w:hAnsi="Garamond" w:cs="EB Garamond"/>
          <w:sz w:val="26"/>
          <w:szCs w:val="26"/>
          <w:lang w:val="en-GB"/>
        </w:rPr>
        <w:t>Stanghellini</w:t>
      </w:r>
      <w:proofErr w:type="spellEnd"/>
      <w:r w:rsidRPr="00FD6530">
        <w:rPr>
          <w:rFonts w:ascii="Garamond" w:eastAsia="EB Garamond" w:hAnsi="Garamond" w:cs="EB Garamond"/>
          <w:sz w:val="26"/>
          <w:szCs w:val="26"/>
          <w:lang w:val="en-GB"/>
        </w:rPr>
        <w:t xml:space="preserve"> et al. 2016, p. 7, Vogel et al. 2018, p. 4) and some report that time seems to pass more quickly in the presence of others (Vogel et al. 2018, p. 4). The passage of time is also experienced in some cases as speeding up or stopping entirely (</w:t>
      </w:r>
      <w:proofErr w:type="spellStart"/>
      <w:r w:rsidRPr="00FD6530">
        <w:rPr>
          <w:rFonts w:ascii="Garamond" w:eastAsia="EB Garamond" w:hAnsi="Garamond" w:cs="EB Garamond"/>
          <w:sz w:val="26"/>
          <w:szCs w:val="26"/>
          <w:lang w:val="en-GB"/>
        </w:rPr>
        <w:t>Stanghellini</w:t>
      </w:r>
      <w:proofErr w:type="spellEnd"/>
      <w:r w:rsidRPr="00FD6530">
        <w:rPr>
          <w:rFonts w:ascii="Garamond" w:eastAsia="EB Garamond" w:hAnsi="Garamond" w:cs="EB Garamond"/>
          <w:sz w:val="26"/>
          <w:szCs w:val="26"/>
          <w:lang w:val="en-GB"/>
        </w:rPr>
        <w:t xml:space="preserve"> et al. 2016, p. 7, Vogel et al. 2018, </w:t>
      </w:r>
      <w:r w:rsidRPr="00FD6530">
        <w:rPr>
          <w:rFonts w:ascii="Garamond" w:eastAsia="EB Garamond" w:hAnsi="Garamond" w:cs="EB Garamond"/>
          <w:sz w:val="26"/>
          <w:szCs w:val="26"/>
          <w:lang w:val="en-GB"/>
        </w:rPr>
        <w:lastRenderedPageBreak/>
        <w:t>p.4). The</w:t>
      </w:r>
      <w:r w:rsidR="00112631"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speeding up of time is generally associated with those who score highly on O-LIFE, rather than the BDI (</w:t>
      </w:r>
      <w:proofErr w:type="spellStart"/>
      <w:r w:rsidRPr="00FD6530">
        <w:rPr>
          <w:rFonts w:ascii="Garamond" w:eastAsia="EB Garamond" w:hAnsi="Garamond" w:cs="EB Garamond"/>
          <w:sz w:val="26"/>
          <w:szCs w:val="26"/>
          <w:lang w:val="en-GB"/>
        </w:rPr>
        <w:t>Bschor</w:t>
      </w:r>
      <w:proofErr w:type="spellEnd"/>
      <w:r w:rsidRPr="00FD6530">
        <w:rPr>
          <w:rFonts w:ascii="Garamond" w:eastAsia="EB Garamond" w:hAnsi="Garamond" w:cs="EB Garamond"/>
          <w:sz w:val="26"/>
          <w:szCs w:val="26"/>
          <w:lang w:val="en-GB"/>
        </w:rPr>
        <w:t xml:space="preserve"> et al. 2004, p. 228). </w:t>
      </w:r>
    </w:p>
    <w:p w14:paraId="576F21C3" w14:textId="56A99674" w:rsidR="00693EAD" w:rsidRPr="00FD6530" w:rsidRDefault="007632A0" w:rsidP="0009254C">
      <w:pPr>
        <w:spacing w:line="360" w:lineRule="auto"/>
        <w:ind w:firstLine="720"/>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Second, the association between depression</w:t>
      </w:r>
      <w:r w:rsidR="00D83620" w:rsidRPr="00FD6530">
        <w:rPr>
          <w:rFonts w:ascii="Garamond" w:eastAsia="EB Garamond" w:hAnsi="Garamond" w:cs="EB Garamond"/>
          <w:sz w:val="26"/>
          <w:szCs w:val="26"/>
          <w:lang w:val="en-GB"/>
        </w:rPr>
        <w:t xml:space="preserve"> and</w:t>
      </w:r>
      <w:r w:rsidRPr="00FD6530">
        <w:rPr>
          <w:rFonts w:ascii="Garamond" w:eastAsia="EB Garamond" w:hAnsi="Garamond" w:cs="EB Garamond"/>
          <w:sz w:val="26"/>
          <w:szCs w:val="26"/>
          <w:lang w:val="en-GB"/>
        </w:rPr>
        <w:t xml:space="preserve"> experience of the passage of time slowing has been known since the 70s, where such experiences appear</w:t>
      </w:r>
      <w:r w:rsidR="00D83620" w:rsidRPr="00FD6530">
        <w:rPr>
          <w:rFonts w:ascii="Garamond" w:eastAsia="EB Garamond" w:hAnsi="Garamond" w:cs="EB Garamond"/>
          <w:sz w:val="26"/>
          <w:szCs w:val="26"/>
          <w:lang w:val="en-GB"/>
        </w:rPr>
        <w:t>ed</w:t>
      </w:r>
      <w:r w:rsidRPr="00FD6530">
        <w:rPr>
          <w:rFonts w:ascii="Garamond" w:eastAsia="EB Garamond" w:hAnsi="Garamond" w:cs="EB Garamond"/>
          <w:sz w:val="26"/>
          <w:szCs w:val="26"/>
          <w:lang w:val="en-GB"/>
        </w:rPr>
        <w:t xml:space="preserve"> to reliably distinguish between depressed and non-depressed populations (Wyrick 1977, p. 1442). The fact that depressed populations appear to undergo alterations to the experience of time has led some to hypothesise that depression is, at core, a temporal disorder. </w:t>
      </w:r>
      <w:r w:rsidR="00414800" w:rsidRPr="00FD6530">
        <w:rPr>
          <w:rFonts w:ascii="Garamond" w:eastAsia="EB Garamond" w:hAnsi="Garamond" w:cs="EB Garamond"/>
          <w:sz w:val="26"/>
          <w:szCs w:val="26"/>
          <w:lang w:val="en-GB"/>
        </w:rPr>
        <w:t>I</w:t>
      </w:r>
      <w:r w:rsidRPr="00FD6530">
        <w:rPr>
          <w:rFonts w:ascii="Garamond" w:eastAsia="EB Garamond" w:hAnsi="Garamond" w:cs="EB Garamond"/>
          <w:sz w:val="26"/>
          <w:szCs w:val="26"/>
          <w:lang w:val="en-GB"/>
        </w:rPr>
        <w:t>t is at least characteristic, if not definitive of depression that one’s experience of the passage of time is massively altered (Vogel et al. 2020). If this picture of depression is right, then depressed populations will be much more aware of the experience of temporal passage than most other groups. Thus, such populations are not merely a convenient proxy for testing claims concerning the experience of and beliefs about passage, they are an important test case precisely because of the nature of their phenomenal lives.</w:t>
      </w:r>
      <w:r w:rsidR="00A85267" w:rsidRPr="00FD6530">
        <w:rPr>
          <w:rStyle w:val="FootnoteReference"/>
          <w:rFonts w:ascii="Garamond" w:eastAsia="EB Garamond" w:hAnsi="Garamond" w:cs="EB Garamond"/>
          <w:sz w:val="26"/>
          <w:szCs w:val="26"/>
          <w:lang w:val="en-GB"/>
        </w:rPr>
        <w:footnoteReference w:id="2"/>
      </w:r>
      <w:r w:rsidRPr="00FD6530">
        <w:rPr>
          <w:rFonts w:ascii="Garamond" w:eastAsia="EB Garamond" w:hAnsi="Garamond" w:cs="EB Garamond"/>
          <w:sz w:val="26"/>
          <w:szCs w:val="26"/>
          <w:lang w:val="en-GB"/>
        </w:rPr>
        <w:t xml:space="preserve"> </w:t>
      </w:r>
    </w:p>
    <w:p w14:paraId="0BCA1495" w14:textId="6E49ECD2" w:rsidR="00693EAD" w:rsidRPr="00FD6530" w:rsidRDefault="007632A0" w:rsidP="0009254C">
      <w:pPr>
        <w:spacing w:line="360" w:lineRule="auto"/>
        <w:ind w:firstLine="720"/>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It is worth acknowledging that there is some evidence to suggest that depressed populations don’t experience the passage of time as slowing down at all (</w:t>
      </w:r>
      <w:proofErr w:type="spellStart"/>
      <w:r w:rsidRPr="00FD6530">
        <w:rPr>
          <w:rFonts w:ascii="Garamond" w:eastAsia="EB Garamond" w:hAnsi="Garamond" w:cs="EB Garamond"/>
          <w:sz w:val="26"/>
          <w:szCs w:val="26"/>
          <w:lang w:val="en-GB"/>
        </w:rPr>
        <w:t>Oberfeld</w:t>
      </w:r>
      <w:proofErr w:type="spellEnd"/>
      <w:r w:rsidRPr="00FD6530">
        <w:rPr>
          <w:rFonts w:ascii="Garamond" w:eastAsia="EB Garamond" w:hAnsi="Garamond" w:cs="EB Garamond"/>
          <w:sz w:val="26"/>
          <w:szCs w:val="26"/>
          <w:lang w:val="en-GB"/>
        </w:rPr>
        <w:t xml:space="preserve"> et al. 2014, p. 7). This evidence comes from an experimental paradigm in which individuals are asked to measure their subjective experience of the passage of time. However, it is notable that all individuals tested were able to assign a rate to their experienced passage of time. After all, while the rates might not have differed between depressed and non-depressed populations in this study, the capacity to assign a rate is evidence that the individuals tested either experienced the passage of time or believed they did strongly enough to assign one.</w:t>
      </w:r>
    </w:p>
    <w:p w14:paraId="65DFAA7A" w14:textId="3B9ED8D7" w:rsidR="00661655" w:rsidRPr="00FD6530" w:rsidRDefault="00661655" w:rsidP="0009254C">
      <w:pPr>
        <w:spacing w:line="360" w:lineRule="auto"/>
        <w:ind w:firstLine="720"/>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It is also worth acknowledging that our study provides no control over any potential medications that individuals undertaking the study might have been taking. This is potentially problematic, as some antidepressant medications might interact with the experience of the passage of time. Whether this is the case, however, is not currently known. Our study also did not control for the time of day at which individuals were asked to self-report on the BDI or O-LIFE scales. This may have affected the results, insofar as the time of day is generally controlled for in other studies that probe the relationship </w:t>
      </w:r>
      <w:r w:rsidRPr="00FD6530">
        <w:rPr>
          <w:rFonts w:ascii="Garamond" w:eastAsia="EB Garamond" w:hAnsi="Garamond" w:cs="EB Garamond"/>
          <w:sz w:val="26"/>
          <w:szCs w:val="26"/>
          <w:lang w:val="en-GB"/>
        </w:rPr>
        <w:lastRenderedPageBreak/>
        <w:t>between depression and the experience of time. Future work could thus seek to control for these variables.</w:t>
      </w:r>
    </w:p>
    <w:p w14:paraId="374C68A0" w14:textId="6D6B8676" w:rsidR="00E34597" w:rsidRPr="00FD6530" w:rsidRDefault="00661655" w:rsidP="0009254C">
      <w:pPr>
        <w:spacing w:line="360" w:lineRule="auto"/>
        <w:ind w:firstLine="720"/>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Finally, even if no-one is experiencing the passage of time in the populations that we studied, in a way, this would still be bad news for cognitive illusionism and inferentialist cognitive error theory. Both approaches are predicated on the idea that we generally experience the passage of time</w:t>
      </w:r>
      <w:r w:rsidR="0074230F">
        <w:rPr>
          <w:rFonts w:ascii="Garamond" w:eastAsia="EB Garamond" w:hAnsi="Garamond" w:cs="EB Garamond"/>
          <w:sz w:val="26"/>
          <w:szCs w:val="26"/>
          <w:lang w:val="en-GB"/>
        </w:rPr>
        <w:t xml:space="preserve"> or</w:t>
      </w:r>
      <w:r w:rsidR="00ED3FB2">
        <w:rPr>
          <w:rFonts w:ascii="Garamond" w:eastAsia="EB Garamond" w:hAnsi="Garamond" w:cs="EB Garamond"/>
          <w:sz w:val="26"/>
          <w:szCs w:val="26"/>
          <w:lang w:val="en-GB"/>
        </w:rPr>
        <w:t xml:space="preserve"> </w:t>
      </w:r>
      <w:r w:rsidR="0074230F">
        <w:rPr>
          <w:rFonts w:ascii="Garamond" w:eastAsia="EB Garamond" w:hAnsi="Garamond" w:cs="EB Garamond"/>
          <w:sz w:val="26"/>
          <w:szCs w:val="26"/>
          <w:lang w:val="en-GB"/>
        </w:rPr>
        <w:t>believe that we do</w:t>
      </w:r>
      <w:r w:rsidRPr="00FD6530">
        <w:rPr>
          <w:rFonts w:ascii="Garamond" w:eastAsia="EB Garamond" w:hAnsi="Garamond" w:cs="EB Garamond"/>
          <w:sz w:val="26"/>
          <w:szCs w:val="26"/>
          <w:lang w:val="en-GB"/>
        </w:rPr>
        <w:t>. Thus,</w:t>
      </w:r>
      <w:r w:rsidR="00DF5F37" w:rsidRPr="00FD6530">
        <w:rPr>
          <w:rFonts w:ascii="Garamond" w:eastAsia="EB Garamond" w:hAnsi="Garamond" w:cs="EB Garamond"/>
          <w:sz w:val="26"/>
          <w:szCs w:val="26"/>
          <w:lang w:val="en-GB"/>
        </w:rPr>
        <w:t xml:space="preserve"> both </w:t>
      </w:r>
      <w:r w:rsidRPr="00FD6530">
        <w:rPr>
          <w:rFonts w:ascii="Garamond" w:eastAsia="EB Garamond" w:hAnsi="Garamond" w:cs="EB Garamond"/>
          <w:sz w:val="26"/>
          <w:szCs w:val="26"/>
          <w:lang w:val="en-GB"/>
        </w:rPr>
        <w:t>approaches would be based on a mistaken presupposition if it turn</w:t>
      </w:r>
      <w:r w:rsidR="00DF5F37" w:rsidRPr="00FD6530">
        <w:rPr>
          <w:rFonts w:ascii="Garamond" w:eastAsia="EB Garamond" w:hAnsi="Garamond" w:cs="EB Garamond"/>
          <w:sz w:val="26"/>
          <w:szCs w:val="26"/>
          <w:lang w:val="en-GB"/>
        </w:rPr>
        <w:t>ed</w:t>
      </w:r>
      <w:r w:rsidRPr="00FD6530">
        <w:rPr>
          <w:rFonts w:ascii="Garamond" w:eastAsia="EB Garamond" w:hAnsi="Garamond" w:cs="EB Garamond"/>
          <w:sz w:val="26"/>
          <w:szCs w:val="26"/>
          <w:lang w:val="en-GB"/>
        </w:rPr>
        <w:t xml:space="preserve"> out that there are portions of the population who don’t have such experiences, or who don’t believe that they do. This would speak in favour of an alternative approach to the phenomenology of </w:t>
      </w:r>
      <w:r w:rsidR="00DF5F37" w:rsidRPr="00FD6530">
        <w:rPr>
          <w:rFonts w:ascii="Garamond" w:eastAsia="EB Garamond" w:hAnsi="Garamond" w:cs="EB Garamond"/>
          <w:sz w:val="26"/>
          <w:szCs w:val="26"/>
          <w:lang w:val="en-GB"/>
        </w:rPr>
        <w:t xml:space="preserve">temporal </w:t>
      </w:r>
      <w:r w:rsidRPr="00FD6530">
        <w:rPr>
          <w:rFonts w:ascii="Garamond" w:eastAsia="EB Garamond" w:hAnsi="Garamond" w:cs="EB Garamond"/>
          <w:sz w:val="26"/>
          <w:szCs w:val="26"/>
          <w:lang w:val="en-GB"/>
        </w:rPr>
        <w:t xml:space="preserve">passage, perhaps one on which it is simply incorrect that everyone experiences the flow of time. We </w:t>
      </w:r>
      <w:r w:rsidR="00DF5F37" w:rsidRPr="00FD6530">
        <w:rPr>
          <w:rFonts w:ascii="Garamond" w:eastAsia="EB Garamond" w:hAnsi="Garamond" w:cs="EB Garamond"/>
          <w:sz w:val="26"/>
          <w:szCs w:val="26"/>
          <w:lang w:val="en-GB"/>
        </w:rPr>
        <w:t xml:space="preserve">should </w:t>
      </w:r>
      <w:r w:rsidRPr="00FD6530">
        <w:rPr>
          <w:rFonts w:ascii="Garamond" w:eastAsia="EB Garamond" w:hAnsi="Garamond" w:cs="EB Garamond"/>
          <w:sz w:val="26"/>
          <w:szCs w:val="26"/>
          <w:lang w:val="en-GB"/>
        </w:rPr>
        <w:t xml:space="preserve">emphasise, however, that there is </w:t>
      </w:r>
      <w:r w:rsidR="00DF5F37" w:rsidRPr="00FD6530">
        <w:rPr>
          <w:rFonts w:ascii="Garamond" w:eastAsia="EB Garamond" w:hAnsi="Garamond" w:cs="EB Garamond"/>
          <w:sz w:val="26"/>
          <w:szCs w:val="26"/>
          <w:lang w:val="en-GB"/>
        </w:rPr>
        <w:t xml:space="preserve">currently </w:t>
      </w:r>
      <w:r w:rsidRPr="00FD6530">
        <w:rPr>
          <w:rFonts w:ascii="Garamond" w:eastAsia="EB Garamond" w:hAnsi="Garamond" w:cs="EB Garamond"/>
          <w:sz w:val="26"/>
          <w:szCs w:val="26"/>
          <w:lang w:val="en-GB"/>
        </w:rPr>
        <w:t>no evidence to support a view along these lines.</w:t>
      </w:r>
    </w:p>
    <w:p w14:paraId="350D7C00" w14:textId="77777777" w:rsidR="00DF5F37" w:rsidRPr="00FD6530" w:rsidRDefault="00DF5F37" w:rsidP="0009254C">
      <w:pPr>
        <w:spacing w:line="360" w:lineRule="auto"/>
        <w:jc w:val="both"/>
        <w:rPr>
          <w:rFonts w:ascii="Garamond" w:eastAsia="EB Garamond" w:hAnsi="Garamond" w:cs="EB Garamond"/>
          <w:sz w:val="26"/>
          <w:szCs w:val="26"/>
          <w:lang w:val="en-GB"/>
        </w:rPr>
      </w:pPr>
    </w:p>
    <w:p w14:paraId="66B33F67" w14:textId="7985839B" w:rsidR="00693EAD" w:rsidRPr="00FD6530" w:rsidRDefault="00E34597" w:rsidP="0009254C">
      <w:pPr>
        <w:spacing w:line="360" w:lineRule="auto"/>
        <w:jc w:val="both"/>
        <w:rPr>
          <w:rFonts w:ascii="Garamond" w:eastAsia="EB Garamond" w:hAnsi="Garamond" w:cs="EB Garamond"/>
          <w:b/>
          <w:sz w:val="26"/>
          <w:szCs w:val="26"/>
          <w:lang w:val="en-GB"/>
        </w:rPr>
      </w:pPr>
      <w:r w:rsidRPr="00FD6530">
        <w:rPr>
          <w:rFonts w:ascii="Garamond" w:eastAsia="EB Garamond" w:hAnsi="Garamond" w:cs="EB Garamond"/>
          <w:b/>
          <w:sz w:val="26"/>
          <w:szCs w:val="26"/>
          <w:lang w:val="en-GB"/>
        </w:rPr>
        <w:t>4. Conclusion</w:t>
      </w:r>
    </w:p>
    <w:p w14:paraId="4D26DB8B" w14:textId="77777777" w:rsidR="0009254C" w:rsidRPr="00FD6530" w:rsidRDefault="0009254C" w:rsidP="0009254C">
      <w:pPr>
        <w:spacing w:line="360" w:lineRule="auto"/>
        <w:jc w:val="both"/>
        <w:rPr>
          <w:rFonts w:ascii="Garamond" w:eastAsia="EB Garamond" w:hAnsi="Garamond" w:cs="EB Garamond"/>
          <w:sz w:val="26"/>
          <w:szCs w:val="26"/>
          <w:lang w:val="en-GB"/>
        </w:rPr>
      </w:pPr>
    </w:p>
    <w:p w14:paraId="3B9E9CF9" w14:textId="20DAEE79" w:rsidR="00EF26CE" w:rsidRPr="00ED3FB2" w:rsidRDefault="0074230F" w:rsidP="0009254C">
      <w:pPr>
        <w:spacing w:line="360" w:lineRule="auto"/>
        <w:jc w:val="both"/>
        <w:rPr>
          <w:rFonts w:ascii="Garamond" w:eastAsia="EB Garamond" w:hAnsi="Garamond" w:cs="EB Garamond"/>
          <w:sz w:val="24"/>
          <w:szCs w:val="24"/>
          <w:lang w:val="en-GB"/>
        </w:rPr>
      </w:pPr>
      <w:r w:rsidRPr="00967173">
        <w:rPr>
          <w:rFonts w:ascii="Garamond" w:eastAsia="EB Garamond" w:hAnsi="Garamond" w:cs="EB Garamond"/>
          <w:sz w:val="24"/>
          <w:szCs w:val="24"/>
          <w:lang w:val="en-GB"/>
        </w:rPr>
        <w:t xml:space="preserve">In summary, our results show that there is no evidence that everyone who experiences the passage of time or who believes that they do also believes that time passes. This provides us </w:t>
      </w:r>
      <w:r>
        <w:rPr>
          <w:rFonts w:ascii="Garamond" w:eastAsia="EB Garamond" w:hAnsi="Garamond" w:cs="EB Garamond"/>
          <w:sz w:val="24"/>
          <w:szCs w:val="24"/>
          <w:lang w:val="en-GB"/>
        </w:rPr>
        <w:t xml:space="preserve">a </w:t>
      </w:r>
      <w:r w:rsidRPr="00967173">
        <w:rPr>
          <w:rFonts w:ascii="Garamond" w:eastAsia="EB Garamond" w:hAnsi="Garamond" w:cs="EB Garamond"/>
          <w:sz w:val="24"/>
          <w:szCs w:val="24"/>
          <w:lang w:val="en-GB"/>
        </w:rPr>
        <w:t xml:space="preserve">with reason to reject both cognitive illusionism and inferentialist cognitive error theory as complete explanations of passage phenomenology and associated beliefs, since they propose models of how belief and passage experience interact </w:t>
      </w:r>
      <w:r>
        <w:rPr>
          <w:rFonts w:ascii="Garamond" w:eastAsia="EB Garamond" w:hAnsi="Garamond" w:cs="EB Garamond"/>
          <w:sz w:val="24"/>
          <w:szCs w:val="24"/>
          <w:lang w:val="en-GB"/>
        </w:rPr>
        <w:t>which</w:t>
      </w:r>
      <w:r w:rsidRPr="00967173">
        <w:rPr>
          <w:rFonts w:ascii="Garamond" w:eastAsia="EB Garamond" w:hAnsi="Garamond" w:cs="EB Garamond"/>
          <w:sz w:val="24"/>
          <w:szCs w:val="24"/>
          <w:lang w:val="en-GB"/>
        </w:rPr>
        <w:t xml:space="preserve"> are not reflected in the populations that we studied.</w:t>
      </w:r>
      <w:r>
        <w:rPr>
          <w:rFonts w:ascii="Garamond" w:eastAsia="EB Garamond" w:hAnsi="Garamond" w:cs="EB Garamond"/>
          <w:sz w:val="26"/>
          <w:szCs w:val="26"/>
          <w:lang w:val="en-GB"/>
        </w:rPr>
        <w:t xml:space="preserve"> </w:t>
      </w:r>
      <w:r w:rsidR="00EF26CE" w:rsidRPr="00FD6530">
        <w:rPr>
          <w:rFonts w:ascii="Garamond" w:eastAsia="EB Garamond" w:hAnsi="Garamond" w:cs="EB Garamond"/>
          <w:sz w:val="26"/>
          <w:szCs w:val="26"/>
          <w:lang w:val="en-GB"/>
        </w:rPr>
        <w:t xml:space="preserve">Future work could focus on conducting a more general qualitative analysis of individuals with respect to their experience of time, and then testing for beliefs about </w:t>
      </w:r>
      <w:r w:rsidR="00DF5F37" w:rsidRPr="00FD6530">
        <w:rPr>
          <w:rFonts w:ascii="Garamond" w:eastAsia="EB Garamond" w:hAnsi="Garamond" w:cs="EB Garamond"/>
          <w:sz w:val="26"/>
          <w:szCs w:val="26"/>
          <w:lang w:val="en-GB"/>
        </w:rPr>
        <w:t xml:space="preserve">temporal </w:t>
      </w:r>
      <w:r w:rsidR="00EF26CE" w:rsidRPr="00FD6530">
        <w:rPr>
          <w:rFonts w:ascii="Garamond" w:eastAsia="EB Garamond" w:hAnsi="Garamond" w:cs="EB Garamond"/>
          <w:sz w:val="26"/>
          <w:szCs w:val="26"/>
          <w:lang w:val="en-GB"/>
        </w:rPr>
        <w:t>passage. This more ambitious study could potentially confirm the results of the present study by showing that beliefs about passage are unrelated to experiences of passage, insofar as they are not significantly correlated. Such a study m</w:t>
      </w:r>
      <w:r w:rsidR="00D83620" w:rsidRPr="00FD6530">
        <w:rPr>
          <w:rFonts w:ascii="Garamond" w:eastAsia="EB Garamond" w:hAnsi="Garamond" w:cs="EB Garamond"/>
          <w:sz w:val="26"/>
          <w:szCs w:val="26"/>
          <w:lang w:val="en-GB"/>
        </w:rPr>
        <w:t>ight</w:t>
      </w:r>
      <w:r w:rsidR="00EF26CE" w:rsidRPr="00FD6530">
        <w:rPr>
          <w:rFonts w:ascii="Garamond" w:eastAsia="EB Garamond" w:hAnsi="Garamond" w:cs="EB Garamond"/>
          <w:sz w:val="26"/>
          <w:szCs w:val="26"/>
          <w:lang w:val="en-GB"/>
        </w:rPr>
        <w:t xml:space="preserve"> also contradict the present study by showing that there is some link between beliefs about passage and the experience of passage after all. Future work could also focus on extending the present study, by studying populations who have received a </w:t>
      </w:r>
      <w:r w:rsidR="00D83620" w:rsidRPr="00FD6530">
        <w:rPr>
          <w:rFonts w:ascii="Garamond" w:eastAsia="EB Garamond" w:hAnsi="Garamond" w:cs="EB Garamond"/>
          <w:sz w:val="26"/>
          <w:szCs w:val="26"/>
          <w:lang w:val="en-GB"/>
        </w:rPr>
        <w:t xml:space="preserve">clinical </w:t>
      </w:r>
      <w:r w:rsidR="00EF26CE" w:rsidRPr="00FD6530">
        <w:rPr>
          <w:rFonts w:ascii="Garamond" w:eastAsia="EB Garamond" w:hAnsi="Garamond" w:cs="EB Garamond"/>
          <w:sz w:val="26"/>
          <w:szCs w:val="26"/>
          <w:lang w:val="en-GB"/>
        </w:rPr>
        <w:t>diagnosis of depression</w:t>
      </w:r>
      <w:r w:rsidR="00D83620" w:rsidRPr="00FD6530">
        <w:rPr>
          <w:rFonts w:ascii="Garamond" w:eastAsia="EB Garamond" w:hAnsi="Garamond" w:cs="EB Garamond"/>
          <w:sz w:val="26"/>
          <w:szCs w:val="26"/>
          <w:lang w:val="en-GB"/>
        </w:rPr>
        <w:t xml:space="preserve"> or schizophrenia</w:t>
      </w:r>
      <w:r w:rsidR="00EF26CE" w:rsidRPr="00FD6530">
        <w:rPr>
          <w:rFonts w:ascii="Garamond" w:eastAsia="EB Garamond" w:hAnsi="Garamond" w:cs="EB Garamond"/>
          <w:sz w:val="26"/>
          <w:szCs w:val="26"/>
          <w:lang w:val="en-GB"/>
        </w:rPr>
        <w:t xml:space="preserve">. If our results persist, then that would potentially strengthen the result that the experience of passage is explanatorily unconnected to beliefs about the passage of time. </w:t>
      </w:r>
    </w:p>
    <w:p w14:paraId="05942E36" w14:textId="4EF8CF8D" w:rsidR="00693EAD" w:rsidRPr="002E08BC" w:rsidRDefault="00693EAD" w:rsidP="0009254C">
      <w:pPr>
        <w:spacing w:line="360" w:lineRule="auto"/>
        <w:jc w:val="both"/>
        <w:rPr>
          <w:rFonts w:ascii="Garamond" w:eastAsia="EB Garamond" w:hAnsi="Garamond" w:cs="EB Garamond"/>
          <w:b/>
          <w:sz w:val="24"/>
          <w:szCs w:val="24"/>
          <w:lang w:val="en-GB"/>
        </w:rPr>
      </w:pPr>
    </w:p>
    <w:p w14:paraId="1CCBCE2A" w14:textId="4BB92380" w:rsidR="00693EAD" w:rsidRPr="002E08BC" w:rsidRDefault="00693EAD" w:rsidP="0009254C">
      <w:pPr>
        <w:spacing w:line="360" w:lineRule="auto"/>
        <w:jc w:val="both"/>
        <w:rPr>
          <w:rFonts w:ascii="Garamond" w:eastAsia="EB Garamond" w:hAnsi="Garamond" w:cs="EB Garamond"/>
          <w:b/>
          <w:sz w:val="24"/>
          <w:szCs w:val="24"/>
          <w:lang w:val="en-GB"/>
        </w:rPr>
      </w:pPr>
    </w:p>
    <w:p w14:paraId="21DBB591" w14:textId="77777777" w:rsidR="0009254C" w:rsidRDefault="0009254C">
      <w:pPr>
        <w:jc w:val="both"/>
        <w:rPr>
          <w:rFonts w:ascii="Garamond" w:eastAsia="EB Garamond" w:hAnsi="Garamond" w:cs="EB Garamond"/>
          <w:b/>
          <w:sz w:val="24"/>
          <w:szCs w:val="24"/>
          <w:lang w:val="en-GB"/>
        </w:rPr>
        <w:sectPr w:rsidR="0009254C">
          <w:footerReference w:type="default" r:id="rId11"/>
          <w:pgSz w:w="11909" w:h="16834"/>
          <w:pgMar w:top="1440" w:right="1440" w:bottom="1440" w:left="1440" w:header="720" w:footer="720" w:gutter="0"/>
          <w:pgNumType w:start="1"/>
          <w:cols w:space="720"/>
        </w:sectPr>
      </w:pPr>
    </w:p>
    <w:p w14:paraId="094831AD" w14:textId="66C154B6" w:rsidR="00693EAD" w:rsidRPr="00FD6530" w:rsidRDefault="00794075">
      <w:pPr>
        <w:jc w:val="both"/>
        <w:rPr>
          <w:rFonts w:ascii="Garamond" w:eastAsia="EB Garamond" w:hAnsi="Garamond" w:cs="EB Garamond"/>
          <w:b/>
          <w:sz w:val="26"/>
          <w:szCs w:val="26"/>
          <w:lang w:val="en-GB"/>
        </w:rPr>
      </w:pPr>
      <w:r w:rsidRPr="00FD6530">
        <w:rPr>
          <w:rFonts w:ascii="Garamond" w:eastAsia="EB Garamond" w:hAnsi="Garamond" w:cs="EB Garamond"/>
          <w:b/>
          <w:sz w:val="26"/>
          <w:szCs w:val="26"/>
          <w:lang w:val="en-GB"/>
        </w:rPr>
        <w:lastRenderedPageBreak/>
        <w:t>References</w:t>
      </w:r>
    </w:p>
    <w:p w14:paraId="6AC25D8A" w14:textId="77777777" w:rsidR="0009254C" w:rsidRPr="00FD6530" w:rsidRDefault="0009254C" w:rsidP="002B43CA">
      <w:pPr>
        <w:ind w:left="561" w:hanging="561"/>
        <w:jc w:val="both"/>
        <w:rPr>
          <w:rFonts w:ascii="Garamond" w:eastAsia="EB Garamond" w:hAnsi="Garamond" w:cs="EB Garamond"/>
          <w:sz w:val="26"/>
          <w:szCs w:val="26"/>
          <w:lang w:val="en-GB"/>
        </w:rPr>
      </w:pPr>
    </w:p>
    <w:p w14:paraId="02EC0A12" w14:textId="04D1414A" w:rsidR="002B43CA" w:rsidRPr="00FD6530" w:rsidRDefault="00794075" w:rsidP="002B43CA">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Baron, S., </w:t>
      </w:r>
      <w:proofErr w:type="spellStart"/>
      <w:r w:rsidRPr="00FD6530">
        <w:rPr>
          <w:rFonts w:ascii="Garamond" w:eastAsia="EB Garamond" w:hAnsi="Garamond" w:cs="EB Garamond"/>
          <w:sz w:val="26"/>
          <w:szCs w:val="26"/>
          <w:lang w:val="en-GB"/>
        </w:rPr>
        <w:t>Cusbert</w:t>
      </w:r>
      <w:proofErr w:type="spellEnd"/>
      <w:r w:rsidRPr="00FD6530">
        <w:rPr>
          <w:rFonts w:ascii="Garamond" w:eastAsia="EB Garamond" w:hAnsi="Garamond" w:cs="EB Garamond"/>
          <w:sz w:val="26"/>
          <w:szCs w:val="26"/>
          <w:lang w:val="en-GB"/>
        </w:rPr>
        <w:t xml:space="preserve">, J., Farr, M., Kon, M., &amp; Miller, K. (2015). Temporal experience, temporal passage and the cognitive sciences. </w:t>
      </w:r>
      <w:r w:rsidRPr="00FD6530">
        <w:rPr>
          <w:rFonts w:ascii="Garamond" w:eastAsia="EB Garamond" w:hAnsi="Garamond" w:cs="EB Garamond"/>
          <w:i/>
          <w:sz w:val="26"/>
          <w:szCs w:val="26"/>
          <w:lang w:val="en-GB"/>
        </w:rPr>
        <w:t>Philosophy Compass</w:t>
      </w:r>
      <w:r w:rsidRPr="00FD6530">
        <w:rPr>
          <w:rFonts w:ascii="Garamond" w:eastAsia="EB Garamond" w:hAnsi="Garamond" w:cs="EB Garamond"/>
          <w:sz w:val="26"/>
          <w:szCs w:val="26"/>
          <w:lang w:val="en-GB"/>
        </w:rPr>
        <w:t xml:space="preserve">, </w:t>
      </w:r>
      <w:r w:rsidRPr="00FD6530">
        <w:rPr>
          <w:rFonts w:ascii="Garamond" w:eastAsia="EB Garamond" w:hAnsi="Garamond" w:cs="EB Garamond"/>
          <w:i/>
          <w:sz w:val="26"/>
          <w:szCs w:val="26"/>
          <w:lang w:val="en-GB"/>
        </w:rPr>
        <w:t>10</w:t>
      </w:r>
      <w:r w:rsidRPr="00FD6530">
        <w:rPr>
          <w:rFonts w:ascii="Garamond" w:eastAsia="EB Garamond" w:hAnsi="Garamond" w:cs="EB Garamond"/>
          <w:sz w:val="26"/>
          <w:szCs w:val="26"/>
          <w:lang w:val="en-GB"/>
        </w:rPr>
        <w:t>(8), 560-571.</w:t>
      </w:r>
    </w:p>
    <w:p w14:paraId="5067E543" w14:textId="5344B804" w:rsidR="00693EAD" w:rsidRPr="00FD6530" w:rsidRDefault="00794075" w:rsidP="002B43CA">
      <w:pPr>
        <w:ind w:left="561" w:hanging="561"/>
        <w:jc w:val="both"/>
        <w:rPr>
          <w:rFonts w:ascii="Garamond" w:eastAsia="EB Garamond" w:hAnsi="Garamond" w:cs="EB Garamond"/>
          <w:sz w:val="26"/>
          <w:szCs w:val="26"/>
          <w:lang w:val="en-GB"/>
        </w:rPr>
      </w:pPr>
      <w:proofErr w:type="spellStart"/>
      <w:r w:rsidRPr="00FD6530">
        <w:rPr>
          <w:rFonts w:ascii="Garamond" w:eastAsia="EB Garamond" w:hAnsi="Garamond" w:cs="EB Garamond"/>
          <w:sz w:val="26"/>
          <w:szCs w:val="26"/>
          <w:lang w:val="en-GB"/>
        </w:rPr>
        <w:t>Blewett</w:t>
      </w:r>
      <w:proofErr w:type="spellEnd"/>
      <w:r w:rsidRPr="00FD6530">
        <w:rPr>
          <w:rFonts w:ascii="Garamond" w:eastAsia="EB Garamond" w:hAnsi="Garamond" w:cs="EB Garamond"/>
          <w:sz w:val="26"/>
          <w:szCs w:val="26"/>
          <w:lang w:val="en-GB"/>
        </w:rPr>
        <w:t xml:space="preserve">, A. E. (1992). Abnormal subjective time experience in depression. </w:t>
      </w:r>
      <w:r w:rsidRPr="00FD6530">
        <w:rPr>
          <w:rFonts w:ascii="Garamond" w:eastAsia="EB Garamond" w:hAnsi="Garamond" w:cs="EB Garamond"/>
          <w:i/>
          <w:sz w:val="26"/>
          <w:szCs w:val="26"/>
          <w:lang w:val="en-GB"/>
        </w:rPr>
        <w:t xml:space="preserve">Br. J. Psychiatry </w:t>
      </w:r>
      <w:r w:rsidRPr="00FD6530">
        <w:rPr>
          <w:rFonts w:ascii="Garamond" w:eastAsia="EB Garamond" w:hAnsi="Garamond" w:cs="EB Garamond"/>
          <w:sz w:val="26"/>
          <w:szCs w:val="26"/>
          <w:lang w:val="en-GB"/>
        </w:rPr>
        <w:t>161, 195–200.</w:t>
      </w:r>
    </w:p>
    <w:p w14:paraId="0E5451BD" w14:textId="3C1FB04B" w:rsidR="00361EBD" w:rsidRPr="00FD6530" w:rsidRDefault="00361EBD" w:rsidP="002B43CA">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Braddon-Mitchell, D. (2013). Against the illusion theory of temporal phenomenology. </w:t>
      </w:r>
      <w:r w:rsidRPr="00FD6530">
        <w:rPr>
          <w:rFonts w:ascii="Garamond" w:eastAsia="EB Garamond" w:hAnsi="Garamond" w:cs="EB Garamond"/>
          <w:i/>
          <w:iCs/>
          <w:sz w:val="26"/>
          <w:szCs w:val="26"/>
          <w:lang w:val="en-GB"/>
        </w:rPr>
        <w:t>CAPE Studies in Applied Ethics</w:t>
      </w:r>
      <w:r w:rsidRPr="00FD6530">
        <w:rPr>
          <w:rFonts w:ascii="Garamond" w:eastAsia="EB Garamond" w:hAnsi="Garamond" w:cs="EB Garamond"/>
          <w:sz w:val="26"/>
          <w:szCs w:val="26"/>
          <w:lang w:val="en-GB"/>
        </w:rPr>
        <w:t xml:space="preserve">, </w:t>
      </w:r>
      <w:r w:rsidRPr="00FD6530">
        <w:rPr>
          <w:rFonts w:ascii="Garamond" w:eastAsia="EB Garamond" w:hAnsi="Garamond" w:cs="EB Garamond"/>
          <w:i/>
          <w:iCs/>
          <w:sz w:val="26"/>
          <w:szCs w:val="26"/>
          <w:lang w:val="en-GB"/>
        </w:rPr>
        <w:t>2</w:t>
      </w:r>
      <w:r w:rsidRPr="00FD6530">
        <w:rPr>
          <w:rFonts w:ascii="Garamond" w:eastAsia="EB Garamond" w:hAnsi="Garamond" w:cs="EB Garamond"/>
          <w:sz w:val="26"/>
          <w:szCs w:val="26"/>
          <w:lang w:val="en-GB"/>
        </w:rPr>
        <w:t>, 211–233.</w:t>
      </w:r>
    </w:p>
    <w:p w14:paraId="0ACEC124" w14:textId="23A3CEAB" w:rsidR="00693EAD" w:rsidRPr="00FD6530" w:rsidRDefault="00794075" w:rsidP="002B43CA">
      <w:pPr>
        <w:ind w:left="561" w:hanging="561"/>
        <w:jc w:val="both"/>
        <w:rPr>
          <w:rFonts w:ascii="Garamond" w:eastAsia="EB Garamond" w:hAnsi="Garamond" w:cs="EB Garamond"/>
          <w:sz w:val="26"/>
          <w:szCs w:val="26"/>
          <w:lang w:val="en-GB"/>
        </w:rPr>
      </w:pPr>
      <w:proofErr w:type="spellStart"/>
      <w:r w:rsidRPr="00FD6530">
        <w:rPr>
          <w:rFonts w:ascii="Garamond" w:eastAsia="EB Garamond" w:hAnsi="Garamond" w:cs="EB Garamond"/>
          <w:sz w:val="26"/>
          <w:szCs w:val="26"/>
          <w:lang w:val="en-GB"/>
        </w:rPr>
        <w:t>Bschor</w:t>
      </w:r>
      <w:proofErr w:type="spellEnd"/>
      <w:r w:rsidRPr="00FD6530">
        <w:rPr>
          <w:rFonts w:ascii="Garamond" w:eastAsia="EB Garamond" w:hAnsi="Garamond" w:cs="EB Garamond"/>
          <w:sz w:val="26"/>
          <w:szCs w:val="26"/>
          <w:lang w:val="en-GB"/>
        </w:rPr>
        <w:t xml:space="preserve">, T., </w:t>
      </w:r>
      <w:proofErr w:type="spellStart"/>
      <w:r w:rsidRPr="00FD6530">
        <w:rPr>
          <w:rFonts w:ascii="Garamond" w:eastAsia="EB Garamond" w:hAnsi="Garamond" w:cs="EB Garamond"/>
          <w:sz w:val="26"/>
          <w:szCs w:val="26"/>
          <w:lang w:val="en-GB"/>
        </w:rPr>
        <w:t>Ising</w:t>
      </w:r>
      <w:proofErr w:type="spellEnd"/>
      <w:r w:rsidRPr="00FD6530">
        <w:rPr>
          <w:rFonts w:ascii="Garamond" w:eastAsia="EB Garamond" w:hAnsi="Garamond" w:cs="EB Garamond"/>
          <w:sz w:val="26"/>
          <w:szCs w:val="26"/>
          <w:lang w:val="en-GB"/>
        </w:rPr>
        <w:t xml:space="preserve">, M., Bauer, M., </w:t>
      </w:r>
      <w:proofErr w:type="spellStart"/>
      <w:r w:rsidRPr="00FD6530">
        <w:rPr>
          <w:rFonts w:ascii="Garamond" w:eastAsia="EB Garamond" w:hAnsi="Garamond" w:cs="EB Garamond"/>
          <w:sz w:val="26"/>
          <w:szCs w:val="26"/>
          <w:lang w:val="en-GB"/>
        </w:rPr>
        <w:t>Lewitzka</w:t>
      </w:r>
      <w:proofErr w:type="spellEnd"/>
      <w:r w:rsidRPr="00FD6530">
        <w:rPr>
          <w:rFonts w:ascii="Garamond" w:eastAsia="EB Garamond" w:hAnsi="Garamond" w:cs="EB Garamond"/>
          <w:sz w:val="26"/>
          <w:szCs w:val="26"/>
          <w:lang w:val="en-GB"/>
        </w:rPr>
        <w:t xml:space="preserve">, U., </w:t>
      </w:r>
      <w:proofErr w:type="spellStart"/>
      <w:r w:rsidRPr="00FD6530">
        <w:rPr>
          <w:rFonts w:ascii="Garamond" w:eastAsia="EB Garamond" w:hAnsi="Garamond" w:cs="EB Garamond"/>
          <w:sz w:val="26"/>
          <w:szCs w:val="26"/>
          <w:lang w:val="en-GB"/>
        </w:rPr>
        <w:t>Skerstupeit</w:t>
      </w:r>
      <w:proofErr w:type="spellEnd"/>
      <w:r w:rsidRPr="00FD6530">
        <w:rPr>
          <w:rFonts w:ascii="Garamond" w:eastAsia="EB Garamond" w:hAnsi="Garamond" w:cs="EB Garamond"/>
          <w:sz w:val="26"/>
          <w:szCs w:val="26"/>
          <w:lang w:val="en-GB"/>
        </w:rPr>
        <w:t>, M., Müller</w:t>
      </w:r>
      <w:r w:rsidRPr="00FD6530">
        <w:rPr>
          <w:rFonts w:ascii="Times New Roman" w:eastAsia="EB Garamond" w:hAnsi="Times New Roman" w:cs="Times New Roman"/>
          <w:sz w:val="26"/>
          <w:szCs w:val="26"/>
          <w:lang w:val="en-GB"/>
        </w:rPr>
        <w:t>‐</w:t>
      </w:r>
      <w:proofErr w:type="spellStart"/>
      <w:r w:rsidRPr="00FD6530">
        <w:rPr>
          <w:rFonts w:ascii="Garamond" w:eastAsia="EB Garamond" w:hAnsi="Garamond" w:cs="EB Garamond"/>
          <w:sz w:val="26"/>
          <w:szCs w:val="26"/>
          <w:lang w:val="en-GB"/>
        </w:rPr>
        <w:t>Oerlinghausen</w:t>
      </w:r>
      <w:proofErr w:type="spellEnd"/>
      <w:r w:rsidRPr="00FD6530">
        <w:rPr>
          <w:rFonts w:ascii="Garamond" w:eastAsia="EB Garamond" w:hAnsi="Garamond" w:cs="EB Garamond"/>
          <w:sz w:val="26"/>
          <w:szCs w:val="26"/>
          <w:lang w:val="en-GB"/>
        </w:rPr>
        <w:t xml:space="preserve">, B., &amp; </w:t>
      </w:r>
      <w:proofErr w:type="spellStart"/>
      <w:r w:rsidRPr="00FD6530">
        <w:rPr>
          <w:rFonts w:ascii="Garamond" w:eastAsia="EB Garamond" w:hAnsi="Garamond" w:cs="EB Garamond"/>
          <w:sz w:val="26"/>
          <w:szCs w:val="26"/>
          <w:lang w:val="en-GB"/>
        </w:rPr>
        <w:t>Baethge</w:t>
      </w:r>
      <w:proofErr w:type="spellEnd"/>
      <w:r w:rsidRPr="00FD6530">
        <w:rPr>
          <w:rFonts w:ascii="Garamond" w:eastAsia="EB Garamond" w:hAnsi="Garamond" w:cs="EB Garamond"/>
          <w:sz w:val="26"/>
          <w:szCs w:val="26"/>
          <w:lang w:val="en-GB"/>
        </w:rPr>
        <w:t xml:space="preserve">, C. (2004). Time experience and time judgment in major depression, mania and healthy subjects. A controlled study of 93 subjects. </w:t>
      </w:r>
      <w:r w:rsidRPr="00FD6530">
        <w:rPr>
          <w:rFonts w:ascii="Garamond" w:eastAsia="EB Garamond" w:hAnsi="Garamond" w:cs="EB Garamond"/>
          <w:i/>
          <w:sz w:val="26"/>
          <w:szCs w:val="26"/>
          <w:lang w:val="en-GB"/>
        </w:rPr>
        <w:t xml:space="preserve">Acta </w:t>
      </w:r>
      <w:proofErr w:type="spellStart"/>
      <w:r w:rsidRPr="00FD6530">
        <w:rPr>
          <w:rFonts w:ascii="Garamond" w:eastAsia="EB Garamond" w:hAnsi="Garamond" w:cs="EB Garamond"/>
          <w:i/>
          <w:sz w:val="26"/>
          <w:szCs w:val="26"/>
          <w:lang w:val="en-GB"/>
        </w:rPr>
        <w:t>Psychiatrica</w:t>
      </w:r>
      <w:proofErr w:type="spellEnd"/>
      <w:r w:rsidRPr="00FD6530">
        <w:rPr>
          <w:rFonts w:ascii="Garamond" w:eastAsia="EB Garamond" w:hAnsi="Garamond" w:cs="EB Garamond"/>
          <w:i/>
          <w:sz w:val="26"/>
          <w:szCs w:val="26"/>
          <w:lang w:val="en-GB"/>
        </w:rPr>
        <w:t xml:space="preserve"> Scandinavica</w:t>
      </w:r>
      <w:r w:rsidRPr="00FD6530">
        <w:rPr>
          <w:rFonts w:ascii="Garamond" w:eastAsia="EB Garamond" w:hAnsi="Garamond" w:cs="EB Garamond"/>
          <w:sz w:val="26"/>
          <w:szCs w:val="26"/>
          <w:lang w:val="en-GB"/>
        </w:rPr>
        <w:t xml:space="preserve">, </w:t>
      </w:r>
      <w:r w:rsidRPr="00FD6530">
        <w:rPr>
          <w:rFonts w:ascii="Garamond" w:eastAsia="EB Garamond" w:hAnsi="Garamond" w:cs="EB Garamond"/>
          <w:i/>
          <w:sz w:val="26"/>
          <w:szCs w:val="26"/>
          <w:lang w:val="en-GB"/>
        </w:rPr>
        <w:t>109</w:t>
      </w:r>
      <w:r w:rsidRPr="00FD6530">
        <w:rPr>
          <w:rFonts w:ascii="Garamond" w:eastAsia="EB Garamond" w:hAnsi="Garamond" w:cs="EB Garamond"/>
          <w:sz w:val="26"/>
          <w:szCs w:val="26"/>
          <w:lang w:val="en-GB"/>
        </w:rPr>
        <w:t>(3), 222-229.</w:t>
      </w:r>
    </w:p>
    <w:p w14:paraId="5E3C41DF" w14:textId="26897687" w:rsidR="00DF5F37" w:rsidRPr="00FD6530" w:rsidRDefault="00DF5F37" w:rsidP="002B43CA">
      <w:pPr>
        <w:ind w:left="561" w:hanging="561"/>
        <w:jc w:val="both"/>
        <w:rPr>
          <w:rFonts w:ascii="Garamond" w:eastAsia="EB Garamond" w:hAnsi="Garamond" w:cs="EB Garamond"/>
          <w:sz w:val="26"/>
          <w:szCs w:val="26"/>
          <w:lang w:val="en-GB"/>
        </w:rPr>
      </w:pPr>
      <w:proofErr w:type="spellStart"/>
      <w:r w:rsidRPr="00FD6530">
        <w:rPr>
          <w:rFonts w:ascii="Garamond" w:eastAsia="EB Garamond" w:hAnsi="Garamond" w:cs="EB Garamond"/>
          <w:sz w:val="26"/>
          <w:szCs w:val="26"/>
          <w:lang w:val="en-GB"/>
        </w:rPr>
        <w:t>Callender</w:t>
      </w:r>
      <w:proofErr w:type="spellEnd"/>
      <w:r w:rsidRPr="00FD6530">
        <w:rPr>
          <w:rFonts w:ascii="Garamond" w:eastAsia="EB Garamond" w:hAnsi="Garamond" w:cs="EB Garamond"/>
          <w:sz w:val="26"/>
          <w:szCs w:val="26"/>
          <w:lang w:val="en-GB"/>
        </w:rPr>
        <w:t xml:space="preserve">, C. (2008). The common now. </w:t>
      </w:r>
      <w:r w:rsidRPr="00FD6530">
        <w:rPr>
          <w:rFonts w:ascii="Garamond" w:eastAsia="EB Garamond" w:hAnsi="Garamond" w:cs="EB Garamond"/>
          <w:i/>
          <w:iCs/>
          <w:sz w:val="26"/>
          <w:szCs w:val="26"/>
          <w:lang w:val="en-GB"/>
        </w:rPr>
        <w:t>Philosophical Issues,</w:t>
      </w:r>
      <w:r w:rsidRPr="00FD6530">
        <w:rPr>
          <w:rFonts w:ascii="Garamond" w:eastAsia="EB Garamond" w:hAnsi="Garamond" w:cs="EB Garamond"/>
          <w:sz w:val="26"/>
          <w:szCs w:val="26"/>
          <w:lang w:val="en-GB"/>
        </w:rPr>
        <w:t xml:space="preserve"> </w:t>
      </w:r>
      <w:r w:rsidRPr="00FD6530">
        <w:rPr>
          <w:rFonts w:ascii="Garamond" w:eastAsia="EB Garamond" w:hAnsi="Garamond" w:cs="EB Garamond"/>
          <w:i/>
          <w:iCs/>
          <w:sz w:val="26"/>
          <w:szCs w:val="26"/>
          <w:lang w:val="en-GB"/>
        </w:rPr>
        <w:t>18</w:t>
      </w:r>
      <w:r w:rsidRPr="00FD6530">
        <w:rPr>
          <w:rFonts w:ascii="Garamond" w:eastAsia="EB Garamond" w:hAnsi="Garamond" w:cs="EB Garamond"/>
          <w:sz w:val="26"/>
          <w:szCs w:val="26"/>
          <w:lang w:val="en-GB"/>
        </w:rPr>
        <w:t>(1), 339-361</w:t>
      </w:r>
    </w:p>
    <w:p w14:paraId="43087860" w14:textId="3D7C3166" w:rsidR="00693EAD" w:rsidRPr="00FD6530" w:rsidRDefault="00794075" w:rsidP="002B43CA">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Carroll, C. A., O’</w:t>
      </w:r>
      <w:r w:rsidR="002B43CA" w:rsidRPr="00FD6530">
        <w:rPr>
          <w:rFonts w:ascii="Garamond" w:eastAsia="EB Garamond" w:hAnsi="Garamond" w:cs="EB Garamond"/>
          <w:sz w:val="26"/>
          <w:szCs w:val="26"/>
          <w:lang w:val="en-GB"/>
        </w:rPr>
        <w:t>D</w:t>
      </w:r>
      <w:r w:rsidRPr="00FD6530">
        <w:rPr>
          <w:rFonts w:ascii="Garamond" w:eastAsia="EB Garamond" w:hAnsi="Garamond" w:cs="EB Garamond"/>
          <w:sz w:val="26"/>
          <w:szCs w:val="26"/>
          <w:lang w:val="en-GB"/>
        </w:rPr>
        <w:t xml:space="preserve">onnell, B. F., Shekhar, A., &amp; Hetrick, W. P. (2009). Timing dysfunctions in schizophrenia as measured by a repetitive finger tapping task. </w:t>
      </w:r>
      <w:r w:rsidRPr="00FD6530">
        <w:rPr>
          <w:rFonts w:ascii="Garamond" w:eastAsia="EB Garamond" w:hAnsi="Garamond" w:cs="EB Garamond"/>
          <w:i/>
          <w:sz w:val="26"/>
          <w:szCs w:val="26"/>
          <w:lang w:val="en-GB"/>
        </w:rPr>
        <w:t>Brain and Cognition</w:t>
      </w:r>
      <w:r w:rsidRPr="00FD6530">
        <w:rPr>
          <w:rFonts w:ascii="Garamond" w:eastAsia="EB Garamond" w:hAnsi="Garamond" w:cs="EB Garamond"/>
          <w:sz w:val="26"/>
          <w:szCs w:val="26"/>
          <w:lang w:val="en-GB"/>
        </w:rPr>
        <w:t xml:space="preserve">, </w:t>
      </w:r>
      <w:r w:rsidRPr="00FD6530">
        <w:rPr>
          <w:rFonts w:ascii="Garamond" w:eastAsia="EB Garamond" w:hAnsi="Garamond" w:cs="EB Garamond"/>
          <w:i/>
          <w:sz w:val="26"/>
          <w:szCs w:val="26"/>
          <w:lang w:val="en-GB"/>
        </w:rPr>
        <w:t>71</w:t>
      </w:r>
      <w:r w:rsidRPr="00FD6530">
        <w:rPr>
          <w:rFonts w:ascii="Garamond" w:eastAsia="EB Garamond" w:hAnsi="Garamond" w:cs="EB Garamond"/>
          <w:sz w:val="26"/>
          <w:szCs w:val="26"/>
          <w:lang w:val="en-GB"/>
        </w:rPr>
        <w:t>(3), 345-353.</w:t>
      </w:r>
    </w:p>
    <w:p w14:paraId="684D4C7F" w14:textId="1E927913" w:rsidR="00693EAD" w:rsidRPr="00FD6530" w:rsidRDefault="00794075" w:rsidP="002B43CA">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Claridge, G. E. (1997). </w:t>
      </w:r>
      <w:proofErr w:type="spellStart"/>
      <w:r w:rsidRPr="00FD6530">
        <w:rPr>
          <w:rFonts w:ascii="Garamond" w:eastAsia="EB Garamond" w:hAnsi="Garamond" w:cs="EB Garamond"/>
          <w:i/>
          <w:sz w:val="26"/>
          <w:szCs w:val="26"/>
          <w:lang w:val="en-GB"/>
        </w:rPr>
        <w:t>Schizotypy</w:t>
      </w:r>
      <w:proofErr w:type="spellEnd"/>
      <w:r w:rsidRPr="00FD6530">
        <w:rPr>
          <w:rFonts w:ascii="Garamond" w:eastAsia="EB Garamond" w:hAnsi="Garamond" w:cs="EB Garamond"/>
          <w:i/>
          <w:sz w:val="26"/>
          <w:szCs w:val="26"/>
          <w:lang w:val="en-GB"/>
        </w:rPr>
        <w:t>: Implications for illness and health</w:t>
      </w:r>
      <w:r w:rsidRPr="00FD6530">
        <w:rPr>
          <w:rFonts w:ascii="Garamond" w:eastAsia="EB Garamond" w:hAnsi="Garamond" w:cs="EB Garamond"/>
          <w:sz w:val="26"/>
          <w:szCs w:val="26"/>
          <w:lang w:val="en-GB"/>
        </w:rPr>
        <w:t>. O</w:t>
      </w:r>
      <w:r w:rsidR="00361EBD" w:rsidRPr="00FD6530">
        <w:rPr>
          <w:rFonts w:ascii="Garamond" w:eastAsia="EB Garamond" w:hAnsi="Garamond" w:cs="EB Garamond"/>
          <w:sz w:val="26"/>
          <w:szCs w:val="26"/>
          <w:lang w:val="en-GB"/>
        </w:rPr>
        <w:t>UP.</w:t>
      </w:r>
    </w:p>
    <w:p w14:paraId="26C1055F" w14:textId="77777777" w:rsidR="00DF5F37" w:rsidRPr="00FD6530" w:rsidRDefault="00794075" w:rsidP="00DF5F37">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Cohen, A. S., Mohr, C., Ettinger, U., Chan, R. C., &amp; Park, S. (2015). </w:t>
      </w:r>
      <w:proofErr w:type="spellStart"/>
      <w:r w:rsidRPr="00FD6530">
        <w:rPr>
          <w:rFonts w:ascii="Garamond" w:eastAsia="EB Garamond" w:hAnsi="Garamond" w:cs="EB Garamond"/>
          <w:sz w:val="26"/>
          <w:szCs w:val="26"/>
          <w:lang w:val="en-GB"/>
        </w:rPr>
        <w:t>Schizotypy</w:t>
      </w:r>
      <w:proofErr w:type="spellEnd"/>
      <w:r w:rsidRPr="00FD6530">
        <w:rPr>
          <w:rFonts w:ascii="Garamond" w:eastAsia="EB Garamond" w:hAnsi="Garamond" w:cs="EB Garamond"/>
          <w:sz w:val="26"/>
          <w:szCs w:val="26"/>
          <w:lang w:val="en-GB"/>
        </w:rPr>
        <w:t xml:space="preserve"> as an organizing framework for social and affective sciences. </w:t>
      </w:r>
      <w:r w:rsidRPr="00FD6530">
        <w:rPr>
          <w:rFonts w:ascii="Garamond" w:eastAsia="EB Garamond" w:hAnsi="Garamond" w:cs="EB Garamond"/>
          <w:i/>
          <w:sz w:val="26"/>
          <w:szCs w:val="26"/>
          <w:lang w:val="en-GB"/>
        </w:rPr>
        <w:t>Schizophrenia bulletin</w:t>
      </w:r>
      <w:r w:rsidRPr="00FD6530">
        <w:rPr>
          <w:rFonts w:ascii="Garamond" w:eastAsia="EB Garamond" w:hAnsi="Garamond" w:cs="EB Garamond"/>
          <w:sz w:val="26"/>
          <w:szCs w:val="26"/>
          <w:lang w:val="en-GB"/>
        </w:rPr>
        <w:t xml:space="preserve">, </w:t>
      </w:r>
      <w:r w:rsidRPr="00FD6530">
        <w:rPr>
          <w:rFonts w:ascii="Garamond" w:eastAsia="EB Garamond" w:hAnsi="Garamond" w:cs="EB Garamond"/>
          <w:i/>
          <w:sz w:val="26"/>
          <w:szCs w:val="26"/>
          <w:lang w:val="en-GB"/>
        </w:rPr>
        <w:t>41</w:t>
      </w:r>
      <w:r w:rsidRPr="00FD6530">
        <w:rPr>
          <w:rFonts w:ascii="Garamond" w:eastAsia="EB Garamond" w:hAnsi="Garamond" w:cs="EB Garamond"/>
          <w:sz w:val="26"/>
          <w:szCs w:val="26"/>
          <w:lang w:val="en-GB"/>
        </w:rPr>
        <w:t>, 427-435.</w:t>
      </w:r>
    </w:p>
    <w:p w14:paraId="38D3C606" w14:textId="6FA42D51" w:rsidR="00DF5F37" w:rsidRPr="00FD6530" w:rsidRDefault="00DF5F37" w:rsidP="00DF5F37">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Craig, W. L. (2000). </w:t>
      </w:r>
      <w:r w:rsidRPr="00FD6530">
        <w:rPr>
          <w:rFonts w:ascii="Garamond" w:eastAsia="EB Garamond" w:hAnsi="Garamond" w:cs="EB Garamond"/>
          <w:i/>
          <w:iCs/>
          <w:sz w:val="26"/>
          <w:szCs w:val="26"/>
          <w:lang w:val="en-GB"/>
        </w:rPr>
        <w:t>The Tensed Theory of Time: A Critical Examination</w:t>
      </w:r>
      <w:r w:rsidRPr="00FD6530">
        <w:rPr>
          <w:rFonts w:ascii="Garamond" w:eastAsia="EB Garamond" w:hAnsi="Garamond" w:cs="EB Garamond"/>
          <w:sz w:val="26"/>
          <w:szCs w:val="26"/>
          <w:lang w:val="en-GB"/>
        </w:rPr>
        <w:t>. Kluwer Academic.</w:t>
      </w:r>
    </w:p>
    <w:p w14:paraId="086B7716" w14:textId="154D1408" w:rsidR="00361EBD" w:rsidRPr="00FD6530" w:rsidRDefault="00361EBD" w:rsidP="00DF5F37">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Deng, N. (2013). On Explaining Why Time Seems to Pass. </w:t>
      </w:r>
      <w:r w:rsidRPr="00FD6530">
        <w:rPr>
          <w:rFonts w:ascii="Garamond" w:eastAsia="EB Garamond" w:hAnsi="Garamond" w:cs="EB Garamond"/>
          <w:i/>
          <w:iCs/>
          <w:sz w:val="26"/>
          <w:szCs w:val="26"/>
          <w:lang w:val="en-GB"/>
        </w:rPr>
        <w:t>Southern Journal of Philosophy</w:t>
      </w:r>
      <w:r w:rsidRPr="00FD6530">
        <w:rPr>
          <w:rFonts w:ascii="Garamond" w:eastAsia="EB Garamond" w:hAnsi="Garamond" w:cs="EB Garamond"/>
          <w:sz w:val="26"/>
          <w:szCs w:val="26"/>
          <w:lang w:val="en-GB"/>
        </w:rPr>
        <w:t xml:space="preserve">, </w:t>
      </w:r>
      <w:r w:rsidRPr="00FD6530">
        <w:rPr>
          <w:rFonts w:ascii="Garamond" w:eastAsia="EB Garamond" w:hAnsi="Garamond" w:cs="EB Garamond"/>
          <w:i/>
          <w:iCs/>
          <w:sz w:val="26"/>
          <w:szCs w:val="26"/>
          <w:lang w:val="en-GB"/>
        </w:rPr>
        <w:t>51</w:t>
      </w:r>
      <w:r w:rsidRPr="00FD6530">
        <w:rPr>
          <w:rFonts w:ascii="Garamond" w:eastAsia="EB Garamond" w:hAnsi="Garamond" w:cs="EB Garamond"/>
          <w:sz w:val="26"/>
          <w:szCs w:val="26"/>
          <w:lang w:val="en-GB"/>
        </w:rPr>
        <w:t>(3), 367-382.</w:t>
      </w:r>
    </w:p>
    <w:p w14:paraId="56EA5DE8" w14:textId="2ECEF04C" w:rsidR="00693EAD" w:rsidRPr="00FD6530" w:rsidRDefault="00794075" w:rsidP="002B43CA">
      <w:pPr>
        <w:ind w:left="561" w:hanging="561"/>
        <w:jc w:val="both"/>
        <w:rPr>
          <w:rFonts w:ascii="Garamond" w:eastAsia="EB Garamond" w:hAnsi="Garamond" w:cs="EB Garamond"/>
          <w:sz w:val="26"/>
          <w:szCs w:val="26"/>
          <w:lang w:val="en-GB"/>
        </w:rPr>
      </w:pPr>
      <w:proofErr w:type="spellStart"/>
      <w:r w:rsidRPr="00FD6530">
        <w:rPr>
          <w:rFonts w:ascii="Garamond" w:eastAsia="EB Garamond" w:hAnsi="Garamond" w:cs="EB Garamond"/>
          <w:sz w:val="26"/>
          <w:szCs w:val="26"/>
          <w:lang w:val="en-GB"/>
        </w:rPr>
        <w:t>Elvevåg</w:t>
      </w:r>
      <w:proofErr w:type="spellEnd"/>
      <w:r w:rsidRPr="00FD6530">
        <w:rPr>
          <w:rFonts w:ascii="Garamond" w:eastAsia="EB Garamond" w:hAnsi="Garamond" w:cs="EB Garamond"/>
          <w:sz w:val="26"/>
          <w:szCs w:val="26"/>
          <w:lang w:val="en-GB"/>
        </w:rPr>
        <w:t xml:space="preserve">, B., McCormack, T., Gilbert, A., Brown, G. D. A., Weinberger, D. R., &amp; Goldberg, T. E. (2003). Duration judgements in patients with schizophrenia. </w:t>
      </w:r>
      <w:r w:rsidRPr="00FD6530">
        <w:rPr>
          <w:rFonts w:ascii="Garamond" w:eastAsia="EB Garamond" w:hAnsi="Garamond" w:cs="EB Garamond"/>
          <w:i/>
          <w:sz w:val="26"/>
          <w:szCs w:val="26"/>
          <w:lang w:val="en-GB"/>
        </w:rPr>
        <w:t>Psychological medicine</w:t>
      </w:r>
      <w:r w:rsidRPr="00FD6530">
        <w:rPr>
          <w:rFonts w:ascii="Garamond" w:eastAsia="EB Garamond" w:hAnsi="Garamond" w:cs="EB Garamond"/>
          <w:sz w:val="26"/>
          <w:szCs w:val="26"/>
          <w:lang w:val="en-GB"/>
        </w:rPr>
        <w:t xml:space="preserve">, </w:t>
      </w:r>
      <w:r w:rsidRPr="00FD6530">
        <w:rPr>
          <w:rFonts w:ascii="Garamond" w:eastAsia="EB Garamond" w:hAnsi="Garamond" w:cs="EB Garamond"/>
          <w:i/>
          <w:sz w:val="26"/>
          <w:szCs w:val="26"/>
          <w:lang w:val="en-GB"/>
        </w:rPr>
        <w:t>33</w:t>
      </w:r>
      <w:r w:rsidRPr="00FD6530">
        <w:rPr>
          <w:rFonts w:ascii="Garamond" w:eastAsia="EB Garamond" w:hAnsi="Garamond" w:cs="EB Garamond"/>
          <w:sz w:val="26"/>
          <w:szCs w:val="26"/>
          <w:lang w:val="en-GB"/>
        </w:rPr>
        <w:t>(7), 1249-1261.</w:t>
      </w:r>
    </w:p>
    <w:p w14:paraId="6AA985F1" w14:textId="0DE51425" w:rsidR="00361EBD" w:rsidRPr="00FD6530" w:rsidRDefault="00794075" w:rsidP="00361EBD">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Fuchs, T. (2007). The temporal structure of intentionality and its disturbance in schizophrenia. </w:t>
      </w:r>
      <w:r w:rsidRPr="00FD6530">
        <w:rPr>
          <w:rFonts w:ascii="Garamond" w:eastAsia="EB Garamond" w:hAnsi="Garamond" w:cs="EB Garamond"/>
          <w:i/>
          <w:sz w:val="26"/>
          <w:szCs w:val="26"/>
          <w:lang w:val="en-GB"/>
        </w:rPr>
        <w:t>Psychopathology</w:t>
      </w:r>
      <w:r w:rsidRPr="00FD6530">
        <w:rPr>
          <w:rFonts w:ascii="Garamond" w:eastAsia="EB Garamond" w:hAnsi="Garamond" w:cs="EB Garamond"/>
          <w:sz w:val="26"/>
          <w:szCs w:val="26"/>
          <w:lang w:val="en-GB"/>
        </w:rPr>
        <w:t xml:space="preserve">, </w:t>
      </w:r>
      <w:r w:rsidRPr="00FD6530">
        <w:rPr>
          <w:rFonts w:ascii="Garamond" w:eastAsia="EB Garamond" w:hAnsi="Garamond" w:cs="EB Garamond"/>
          <w:i/>
          <w:sz w:val="26"/>
          <w:szCs w:val="26"/>
          <w:lang w:val="en-GB"/>
        </w:rPr>
        <w:t>40</w:t>
      </w:r>
      <w:r w:rsidRPr="00FD6530">
        <w:rPr>
          <w:rFonts w:ascii="Garamond" w:eastAsia="EB Garamond" w:hAnsi="Garamond" w:cs="EB Garamond"/>
          <w:sz w:val="26"/>
          <w:szCs w:val="26"/>
          <w:lang w:val="en-GB"/>
        </w:rPr>
        <w:t>(4), 229-235.</w:t>
      </w:r>
    </w:p>
    <w:p w14:paraId="28429307" w14:textId="326E4C63" w:rsidR="00361EBD" w:rsidRPr="00FD6530" w:rsidRDefault="00361EBD" w:rsidP="00361EBD">
      <w:pPr>
        <w:ind w:left="561" w:hanging="561"/>
        <w:jc w:val="both"/>
        <w:rPr>
          <w:rFonts w:ascii="Garamond" w:eastAsia="EB Garamond" w:hAnsi="Garamond" w:cs="EB Garamond"/>
          <w:sz w:val="26"/>
          <w:szCs w:val="26"/>
          <w:lang w:val="en-GB"/>
        </w:rPr>
      </w:pPr>
      <w:proofErr w:type="spellStart"/>
      <w:r w:rsidRPr="00FD6530">
        <w:rPr>
          <w:rFonts w:ascii="Garamond" w:eastAsia="EB Garamond" w:hAnsi="Garamond" w:cs="EB Garamond"/>
          <w:sz w:val="26"/>
          <w:szCs w:val="26"/>
          <w:lang w:val="en-GB"/>
        </w:rPr>
        <w:t>Hoerl</w:t>
      </w:r>
      <w:proofErr w:type="spellEnd"/>
      <w:r w:rsidRPr="00FD6530">
        <w:rPr>
          <w:rFonts w:ascii="Garamond" w:eastAsia="EB Garamond" w:hAnsi="Garamond" w:cs="EB Garamond"/>
          <w:sz w:val="26"/>
          <w:szCs w:val="26"/>
          <w:lang w:val="en-GB"/>
        </w:rPr>
        <w:t xml:space="preserve">, C. (2014), Do we (seem to) perceive passage? </w:t>
      </w:r>
      <w:r w:rsidRPr="00FD6530">
        <w:rPr>
          <w:rFonts w:ascii="Garamond" w:eastAsia="EB Garamond" w:hAnsi="Garamond" w:cs="EB Garamond"/>
          <w:i/>
          <w:iCs/>
          <w:sz w:val="26"/>
          <w:szCs w:val="26"/>
          <w:lang w:val="en-GB"/>
        </w:rPr>
        <w:t>Philosophical Explorations</w:t>
      </w:r>
      <w:r w:rsidRPr="00FD6530">
        <w:rPr>
          <w:rFonts w:ascii="Garamond" w:eastAsia="EB Garamond" w:hAnsi="Garamond" w:cs="EB Garamond"/>
          <w:sz w:val="26"/>
          <w:szCs w:val="26"/>
          <w:lang w:val="en-GB"/>
        </w:rPr>
        <w:t xml:space="preserve">, </w:t>
      </w:r>
      <w:r w:rsidRPr="00FD6530">
        <w:rPr>
          <w:rFonts w:ascii="Garamond" w:eastAsia="EB Garamond" w:hAnsi="Garamond" w:cs="EB Garamond"/>
          <w:i/>
          <w:iCs/>
          <w:sz w:val="26"/>
          <w:szCs w:val="26"/>
          <w:lang w:val="en-GB"/>
        </w:rPr>
        <w:t>17</w:t>
      </w:r>
      <w:r w:rsidRPr="00FD6530">
        <w:rPr>
          <w:rFonts w:ascii="Garamond" w:eastAsia="EB Garamond" w:hAnsi="Garamond" w:cs="EB Garamond"/>
          <w:sz w:val="26"/>
          <w:szCs w:val="26"/>
          <w:lang w:val="en-GB"/>
        </w:rPr>
        <w:t>, 188–202.</w:t>
      </w:r>
    </w:p>
    <w:p w14:paraId="5E9F5F07" w14:textId="686AF799" w:rsidR="00361EBD" w:rsidRPr="00FD6530" w:rsidRDefault="00361EBD" w:rsidP="00361EBD">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Ismael, J. (2012). Decision and the Open Future. In </w:t>
      </w:r>
      <w:r w:rsidRPr="00FD6530">
        <w:rPr>
          <w:rFonts w:ascii="Garamond" w:eastAsia="EB Garamond" w:hAnsi="Garamond" w:cs="EB Garamond"/>
          <w:i/>
          <w:iCs/>
          <w:sz w:val="26"/>
          <w:szCs w:val="26"/>
          <w:lang w:val="en-GB"/>
        </w:rPr>
        <w:t>The Future of the Philosophy of Time,</w:t>
      </w:r>
      <w:r w:rsidRPr="00FD6530">
        <w:rPr>
          <w:rFonts w:ascii="Garamond" w:eastAsia="EB Garamond" w:hAnsi="Garamond" w:cs="EB Garamond"/>
          <w:sz w:val="26"/>
          <w:szCs w:val="26"/>
          <w:lang w:val="en-GB"/>
        </w:rPr>
        <w:t xml:space="preserve"> A. Bardon (ed), 149-169. Routledge.</w:t>
      </w:r>
    </w:p>
    <w:p w14:paraId="3D97EA38" w14:textId="77777777" w:rsidR="002B43CA" w:rsidRPr="00FD6530" w:rsidRDefault="002B43CA" w:rsidP="002B43CA">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Latham, A. J., Miller, K., &amp; Norton, J. (2019). Is our naïve theory of time dynamical? </w:t>
      </w:r>
      <w:proofErr w:type="spellStart"/>
      <w:r w:rsidRPr="00FD6530">
        <w:rPr>
          <w:rFonts w:ascii="Garamond" w:eastAsia="EB Garamond" w:hAnsi="Garamond" w:cs="EB Garamond"/>
          <w:i/>
          <w:iCs/>
          <w:sz w:val="26"/>
          <w:szCs w:val="26"/>
          <w:lang w:val="en-GB"/>
        </w:rPr>
        <w:t>Synthese</w:t>
      </w:r>
      <w:proofErr w:type="spellEnd"/>
      <w:r w:rsidRPr="00FD6530">
        <w:rPr>
          <w:rFonts w:ascii="Garamond" w:eastAsia="EB Garamond" w:hAnsi="Garamond" w:cs="EB Garamond"/>
          <w:sz w:val="26"/>
          <w:szCs w:val="26"/>
          <w:lang w:val="en-GB"/>
        </w:rPr>
        <w:t xml:space="preserve">, </w:t>
      </w:r>
      <w:r w:rsidRPr="00FD6530">
        <w:rPr>
          <w:rFonts w:ascii="Garamond" w:eastAsia="EB Garamond" w:hAnsi="Garamond" w:cs="EB Garamond"/>
          <w:i/>
          <w:iCs/>
          <w:sz w:val="26"/>
          <w:szCs w:val="26"/>
          <w:lang w:val="en-GB"/>
        </w:rPr>
        <w:t>198</w:t>
      </w:r>
      <w:r w:rsidRPr="00FD6530">
        <w:rPr>
          <w:rFonts w:ascii="Garamond" w:eastAsia="EB Garamond" w:hAnsi="Garamond" w:cs="EB Garamond"/>
          <w:sz w:val="26"/>
          <w:szCs w:val="26"/>
          <w:lang w:val="en-GB"/>
        </w:rPr>
        <w:t>, 4251-4271.</w:t>
      </w:r>
    </w:p>
    <w:p w14:paraId="79A56B45" w14:textId="5DE1E195" w:rsidR="002B43CA" w:rsidRPr="00FD6530" w:rsidRDefault="002B43CA" w:rsidP="002B43CA">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Latham, A. J., Miller, K., &amp; Norton, J. (2020). Do the folk represent time as essentially dynamical? </w:t>
      </w:r>
      <w:r w:rsidRPr="00FD6530">
        <w:rPr>
          <w:rFonts w:ascii="Garamond" w:eastAsia="EB Garamond" w:hAnsi="Garamond" w:cs="EB Garamond"/>
          <w:i/>
          <w:iCs/>
          <w:sz w:val="26"/>
          <w:szCs w:val="26"/>
          <w:lang w:val="en-GB"/>
        </w:rPr>
        <w:t>Inquiry</w:t>
      </w:r>
      <w:r w:rsidRPr="00FD6530">
        <w:rPr>
          <w:rFonts w:ascii="Garamond" w:eastAsia="EB Garamond" w:hAnsi="Garamond" w:cs="EB Garamond"/>
          <w:sz w:val="26"/>
          <w:szCs w:val="26"/>
          <w:lang w:val="en-GB"/>
        </w:rPr>
        <w:t>.</w:t>
      </w:r>
    </w:p>
    <w:p w14:paraId="085E1826" w14:textId="408CD289" w:rsidR="002B43CA" w:rsidRPr="00FD6530" w:rsidRDefault="002B43CA" w:rsidP="002B43CA">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Latham, A. J., Miller, K., &amp; Norton, J. (2021). An empirical investigation of the role of direction in our concept of time. </w:t>
      </w:r>
      <w:r w:rsidRPr="00FD6530">
        <w:rPr>
          <w:rFonts w:ascii="Garamond" w:eastAsia="EB Garamond" w:hAnsi="Garamond" w:cs="EB Garamond"/>
          <w:i/>
          <w:iCs/>
          <w:sz w:val="26"/>
          <w:szCs w:val="26"/>
          <w:lang w:val="en-GB"/>
        </w:rPr>
        <w:t>Acta Analytica</w:t>
      </w:r>
      <w:r w:rsidRPr="00FD6530">
        <w:rPr>
          <w:rFonts w:ascii="Garamond" w:eastAsia="EB Garamond" w:hAnsi="Garamond" w:cs="EB Garamond"/>
          <w:sz w:val="26"/>
          <w:szCs w:val="26"/>
          <w:lang w:val="en-GB"/>
        </w:rPr>
        <w:t xml:space="preserve">, </w:t>
      </w:r>
      <w:r w:rsidRPr="00FD6530">
        <w:rPr>
          <w:rFonts w:ascii="Garamond" w:eastAsia="EB Garamond" w:hAnsi="Garamond" w:cs="EB Garamond"/>
          <w:i/>
          <w:iCs/>
          <w:sz w:val="26"/>
          <w:szCs w:val="26"/>
          <w:lang w:val="en-GB"/>
        </w:rPr>
        <w:t>36</w:t>
      </w:r>
      <w:r w:rsidRPr="00FD6530">
        <w:rPr>
          <w:rFonts w:ascii="Garamond" w:eastAsia="EB Garamond" w:hAnsi="Garamond" w:cs="EB Garamond"/>
          <w:sz w:val="26"/>
          <w:szCs w:val="26"/>
          <w:lang w:val="en-GB"/>
        </w:rPr>
        <w:t xml:space="preserve">(1), 25-47. </w:t>
      </w:r>
    </w:p>
    <w:p w14:paraId="3BFD9C69" w14:textId="77777777" w:rsidR="00361EBD" w:rsidRPr="00FD6530" w:rsidRDefault="00794075" w:rsidP="00361EBD">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Lee, K. H., Dixon, J. K., Spence, S. A., &amp; Woodruff, P. W. (2006). Time perception dysfunction in psychometric </w:t>
      </w:r>
      <w:proofErr w:type="spellStart"/>
      <w:r w:rsidRPr="00FD6530">
        <w:rPr>
          <w:rFonts w:ascii="Garamond" w:eastAsia="EB Garamond" w:hAnsi="Garamond" w:cs="EB Garamond"/>
          <w:sz w:val="26"/>
          <w:szCs w:val="26"/>
          <w:lang w:val="en-GB"/>
        </w:rPr>
        <w:t>schizotypy</w:t>
      </w:r>
      <w:proofErr w:type="spellEnd"/>
      <w:r w:rsidRPr="00FD6530">
        <w:rPr>
          <w:rFonts w:ascii="Garamond" w:eastAsia="EB Garamond" w:hAnsi="Garamond" w:cs="EB Garamond"/>
          <w:sz w:val="26"/>
          <w:szCs w:val="26"/>
          <w:lang w:val="en-GB"/>
        </w:rPr>
        <w:t xml:space="preserve">. </w:t>
      </w:r>
      <w:r w:rsidRPr="00FD6530">
        <w:rPr>
          <w:rFonts w:ascii="Garamond" w:eastAsia="EB Garamond" w:hAnsi="Garamond" w:cs="EB Garamond"/>
          <w:i/>
          <w:sz w:val="26"/>
          <w:szCs w:val="26"/>
          <w:lang w:val="en-GB"/>
        </w:rPr>
        <w:t>Personality and individual differences</w:t>
      </w:r>
      <w:r w:rsidRPr="00FD6530">
        <w:rPr>
          <w:rFonts w:ascii="Garamond" w:eastAsia="EB Garamond" w:hAnsi="Garamond" w:cs="EB Garamond"/>
          <w:sz w:val="26"/>
          <w:szCs w:val="26"/>
          <w:lang w:val="en-GB"/>
        </w:rPr>
        <w:t xml:space="preserve">, </w:t>
      </w:r>
      <w:r w:rsidRPr="00FD6530">
        <w:rPr>
          <w:rFonts w:ascii="Garamond" w:eastAsia="EB Garamond" w:hAnsi="Garamond" w:cs="EB Garamond"/>
          <w:i/>
          <w:sz w:val="26"/>
          <w:szCs w:val="26"/>
          <w:lang w:val="en-GB"/>
        </w:rPr>
        <w:t>40</w:t>
      </w:r>
      <w:r w:rsidRPr="00FD6530">
        <w:rPr>
          <w:rFonts w:ascii="Garamond" w:eastAsia="EB Garamond" w:hAnsi="Garamond" w:cs="EB Garamond"/>
          <w:sz w:val="26"/>
          <w:szCs w:val="26"/>
          <w:lang w:val="en-GB"/>
        </w:rPr>
        <w:t>(7), 1363-1373.</w:t>
      </w:r>
    </w:p>
    <w:p w14:paraId="743F4B97" w14:textId="6270EF32" w:rsidR="00361EBD" w:rsidRPr="00FD6530" w:rsidRDefault="00361EBD" w:rsidP="00361EBD">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Le </w:t>
      </w:r>
      <w:proofErr w:type="spellStart"/>
      <w:r w:rsidRPr="00FD6530">
        <w:rPr>
          <w:rFonts w:ascii="Garamond" w:eastAsia="EB Garamond" w:hAnsi="Garamond" w:cs="EB Garamond"/>
          <w:sz w:val="26"/>
          <w:szCs w:val="26"/>
          <w:lang w:val="en-GB"/>
        </w:rPr>
        <w:t>Poidevin</w:t>
      </w:r>
      <w:proofErr w:type="spellEnd"/>
      <w:r w:rsidRPr="00FD6530">
        <w:rPr>
          <w:rFonts w:ascii="Garamond" w:eastAsia="EB Garamond" w:hAnsi="Garamond" w:cs="EB Garamond"/>
          <w:sz w:val="26"/>
          <w:szCs w:val="26"/>
          <w:lang w:val="en-GB"/>
        </w:rPr>
        <w:t xml:space="preserve">, R. (2007). </w:t>
      </w:r>
      <w:r w:rsidRPr="00FD6530">
        <w:rPr>
          <w:rFonts w:ascii="Garamond" w:eastAsia="EB Garamond" w:hAnsi="Garamond" w:cs="EB Garamond"/>
          <w:i/>
          <w:iCs/>
          <w:sz w:val="26"/>
          <w:szCs w:val="26"/>
          <w:lang w:val="en-GB"/>
        </w:rPr>
        <w:t>The images of time: an essay on temporal representation</w:t>
      </w:r>
      <w:r w:rsidRPr="00FD6530">
        <w:rPr>
          <w:rFonts w:ascii="Garamond" w:eastAsia="EB Garamond" w:hAnsi="Garamond" w:cs="EB Garamond"/>
          <w:sz w:val="26"/>
          <w:szCs w:val="26"/>
          <w:lang w:val="en-GB"/>
        </w:rPr>
        <w:t>. OUP.</w:t>
      </w:r>
    </w:p>
    <w:p w14:paraId="3ACE4D6B" w14:textId="1B1882B7" w:rsidR="00693EAD" w:rsidRPr="00FD6530" w:rsidRDefault="00794075" w:rsidP="002B43CA">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lastRenderedPageBreak/>
        <w:t xml:space="preserve">Martin, B., Giersch, A., Huron, C., &amp; van </w:t>
      </w:r>
      <w:proofErr w:type="spellStart"/>
      <w:r w:rsidRPr="00FD6530">
        <w:rPr>
          <w:rFonts w:ascii="Garamond" w:eastAsia="EB Garamond" w:hAnsi="Garamond" w:cs="EB Garamond"/>
          <w:sz w:val="26"/>
          <w:szCs w:val="26"/>
          <w:lang w:val="en-GB"/>
        </w:rPr>
        <w:t>Wassenhove</w:t>
      </w:r>
      <w:proofErr w:type="spellEnd"/>
      <w:r w:rsidRPr="00FD6530">
        <w:rPr>
          <w:rFonts w:ascii="Garamond" w:eastAsia="EB Garamond" w:hAnsi="Garamond" w:cs="EB Garamond"/>
          <w:sz w:val="26"/>
          <w:szCs w:val="26"/>
          <w:lang w:val="en-GB"/>
        </w:rPr>
        <w:t xml:space="preserve">, V. (2013). Temporal event structure and timing in schizophrenia: preserved binding in a longer “now”. </w:t>
      </w:r>
      <w:proofErr w:type="spellStart"/>
      <w:r w:rsidRPr="00FD6530">
        <w:rPr>
          <w:rFonts w:ascii="Garamond" w:eastAsia="EB Garamond" w:hAnsi="Garamond" w:cs="EB Garamond"/>
          <w:i/>
          <w:sz w:val="26"/>
          <w:szCs w:val="26"/>
          <w:lang w:val="en-GB"/>
        </w:rPr>
        <w:t>Neuropsychologia</w:t>
      </w:r>
      <w:proofErr w:type="spellEnd"/>
      <w:r w:rsidRPr="00FD6530">
        <w:rPr>
          <w:rFonts w:ascii="Garamond" w:eastAsia="EB Garamond" w:hAnsi="Garamond" w:cs="EB Garamond"/>
          <w:sz w:val="26"/>
          <w:szCs w:val="26"/>
          <w:lang w:val="en-GB"/>
        </w:rPr>
        <w:t xml:space="preserve">, </w:t>
      </w:r>
      <w:r w:rsidRPr="00FD6530">
        <w:rPr>
          <w:rFonts w:ascii="Garamond" w:eastAsia="EB Garamond" w:hAnsi="Garamond" w:cs="EB Garamond"/>
          <w:i/>
          <w:sz w:val="26"/>
          <w:szCs w:val="26"/>
          <w:lang w:val="en-GB"/>
        </w:rPr>
        <w:t>51</w:t>
      </w:r>
      <w:r w:rsidRPr="00FD6530">
        <w:rPr>
          <w:rFonts w:ascii="Garamond" w:eastAsia="EB Garamond" w:hAnsi="Garamond" w:cs="EB Garamond"/>
          <w:sz w:val="26"/>
          <w:szCs w:val="26"/>
          <w:lang w:val="en-GB"/>
        </w:rPr>
        <w:t>(2), 358-371.</w:t>
      </w:r>
    </w:p>
    <w:p w14:paraId="2CB21F08" w14:textId="4C62A8FA" w:rsidR="00693EAD" w:rsidRPr="00FD6530" w:rsidRDefault="00794075" w:rsidP="002B43CA">
      <w:pPr>
        <w:ind w:left="561" w:hanging="561"/>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Miller, K., Holcombe, A., &amp; Latham, A. J. (2020). Temporal phenomenology: phenomenological illusion versus cognitive error. </w:t>
      </w:r>
      <w:proofErr w:type="spellStart"/>
      <w:r w:rsidRPr="00FD6530">
        <w:rPr>
          <w:rFonts w:ascii="Garamond" w:eastAsia="EB Garamond" w:hAnsi="Garamond" w:cs="EB Garamond"/>
          <w:i/>
          <w:sz w:val="26"/>
          <w:szCs w:val="26"/>
          <w:lang w:val="en-GB"/>
        </w:rPr>
        <w:t>Synthese</w:t>
      </w:r>
      <w:proofErr w:type="spellEnd"/>
      <w:r w:rsidRPr="00FD6530">
        <w:rPr>
          <w:rFonts w:ascii="Garamond" w:eastAsia="EB Garamond" w:hAnsi="Garamond" w:cs="EB Garamond"/>
          <w:sz w:val="26"/>
          <w:szCs w:val="26"/>
          <w:lang w:val="en-GB"/>
        </w:rPr>
        <w:t xml:space="preserve">, </w:t>
      </w:r>
      <w:r w:rsidRPr="00FD6530">
        <w:rPr>
          <w:rFonts w:ascii="Garamond" w:eastAsia="EB Garamond" w:hAnsi="Garamond" w:cs="EB Garamond"/>
          <w:i/>
          <w:sz w:val="26"/>
          <w:szCs w:val="26"/>
          <w:lang w:val="en-GB"/>
        </w:rPr>
        <w:t>197</w:t>
      </w:r>
      <w:r w:rsidRPr="00FD6530">
        <w:rPr>
          <w:rFonts w:ascii="Garamond" w:eastAsia="EB Garamond" w:hAnsi="Garamond" w:cs="EB Garamond"/>
          <w:sz w:val="26"/>
          <w:szCs w:val="26"/>
          <w:lang w:val="en-GB"/>
        </w:rPr>
        <w:t>(2), 751-771.</w:t>
      </w:r>
    </w:p>
    <w:p w14:paraId="3C288252" w14:textId="199EE60E" w:rsidR="00693EAD" w:rsidRPr="00FD6530" w:rsidRDefault="00794075" w:rsidP="002B43CA">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Mundt C., Richter P., </w:t>
      </w:r>
      <w:proofErr w:type="spellStart"/>
      <w:r w:rsidRPr="00FD6530">
        <w:rPr>
          <w:rFonts w:ascii="Garamond" w:eastAsia="EB Garamond" w:hAnsi="Garamond" w:cs="EB Garamond"/>
          <w:sz w:val="26"/>
          <w:szCs w:val="26"/>
          <w:lang w:val="en-GB"/>
        </w:rPr>
        <w:t>Hees</w:t>
      </w:r>
      <w:proofErr w:type="spellEnd"/>
      <w:r w:rsidRPr="00FD6530">
        <w:rPr>
          <w:rFonts w:ascii="Garamond" w:eastAsia="EB Garamond" w:hAnsi="Garamond" w:cs="EB Garamond"/>
          <w:sz w:val="26"/>
          <w:szCs w:val="26"/>
          <w:lang w:val="en-GB"/>
        </w:rPr>
        <w:t xml:space="preserve"> H., Van Stumpf T. (1998). </w:t>
      </w:r>
      <w:proofErr w:type="spellStart"/>
      <w:r w:rsidRPr="00FD6530">
        <w:rPr>
          <w:rFonts w:ascii="Garamond" w:eastAsia="EB Garamond" w:hAnsi="Garamond" w:cs="EB Garamond"/>
          <w:sz w:val="26"/>
          <w:szCs w:val="26"/>
          <w:lang w:val="en-GB"/>
        </w:rPr>
        <w:t>Zeiterleben</w:t>
      </w:r>
      <w:proofErr w:type="spellEnd"/>
      <w:r w:rsidRPr="00FD6530">
        <w:rPr>
          <w:rFonts w:ascii="Garamond" w:eastAsia="EB Garamond" w:hAnsi="Garamond" w:cs="EB Garamond"/>
          <w:sz w:val="26"/>
          <w:szCs w:val="26"/>
          <w:lang w:val="en-GB"/>
        </w:rPr>
        <w:t xml:space="preserve"> und </w:t>
      </w:r>
      <w:proofErr w:type="spellStart"/>
      <w:r w:rsidRPr="00FD6530">
        <w:rPr>
          <w:rFonts w:ascii="Garamond" w:eastAsia="EB Garamond" w:hAnsi="Garamond" w:cs="EB Garamond"/>
          <w:sz w:val="26"/>
          <w:szCs w:val="26"/>
          <w:lang w:val="en-GB"/>
        </w:rPr>
        <w:t>Zeitschätzung</w:t>
      </w:r>
      <w:proofErr w:type="spellEnd"/>
      <w:r w:rsidRPr="00FD6530">
        <w:rPr>
          <w:rFonts w:ascii="Garamond" w:eastAsia="EB Garamond" w:hAnsi="Garamond" w:cs="EB Garamond"/>
          <w:sz w:val="26"/>
          <w:szCs w:val="26"/>
          <w:lang w:val="en-GB"/>
        </w:rPr>
        <w:t xml:space="preserve"> </w:t>
      </w:r>
      <w:proofErr w:type="spellStart"/>
      <w:r w:rsidRPr="00FD6530">
        <w:rPr>
          <w:rFonts w:ascii="Garamond" w:eastAsia="EB Garamond" w:hAnsi="Garamond" w:cs="EB Garamond"/>
          <w:sz w:val="26"/>
          <w:szCs w:val="26"/>
          <w:lang w:val="en-GB"/>
        </w:rPr>
        <w:t>depressiver</w:t>
      </w:r>
      <w:proofErr w:type="spellEnd"/>
      <w:r w:rsidRPr="00FD6530">
        <w:rPr>
          <w:rFonts w:ascii="Garamond" w:eastAsia="EB Garamond" w:hAnsi="Garamond" w:cs="EB Garamond"/>
          <w:sz w:val="26"/>
          <w:szCs w:val="26"/>
          <w:lang w:val="en-GB"/>
        </w:rPr>
        <w:t xml:space="preserve"> </w:t>
      </w:r>
      <w:proofErr w:type="spellStart"/>
      <w:r w:rsidRPr="00FD6530">
        <w:rPr>
          <w:rFonts w:ascii="Garamond" w:eastAsia="EB Garamond" w:hAnsi="Garamond" w:cs="EB Garamond"/>
          <w:sz w:val="26"/>
          <w:szCs w:val="26"/>
          <w:lang w:val="en-GB"/>
        </w:rPr>
        <w:t>Patienten</w:t>
      </w:r>
      <w:proofErr w:type="spellEnd"/>
      <w:r w:rsidRPr="00FD6530">
        <w:rPr>
          <w:rFonts w:ascii="Garamond" w:eastAsia="EB Garamond" w:hAnsi="Garamond" w:cs="EB Garamond"/>
          <w:sz w:val="26"/>
          <w:szCs w:val="26"/>
          <w:lang w:val="en-GB"/>
        </w:rPr>
        <w:t xml:space="preserve">. </w:t>
      </w:r>
      <w:proofErr w:type="spellStart"/>
      <w:r w:rsidRPr="00FD6530">
        <w:rPr>
          <w:rFonts w:ascii="Garamond" w:eastAsia="EB Garamond" w:hAnsi="Garamond" w:cs="EB Garamond"/>
          <w:i/>
          <w:sz w:val="26"/>
          <w:szCs w:val="26"/>
          <w:lang w:val="en-GB"/>
        </w:rPr>
        <w:t>Nervenarzt</w:t>
      </w:r>
      <w:proofErr w:type="spellEnd"/>
      <w:r w:rsidRPr="00FD6530">
        <w:rPr>
          <w:rFonts w:ascii="Garamond" w:eastAsia="EB Garamond" w:hAnsi="Garamond" w:cs="EB Garamond"/>
          <w:sz w:val="26"/>
          <w:szCs w:val="26"/>
          <w:lang w:val="en-GB"/>
        </w:rPr>
        <w:t xml:space="preserve"> 69, 38–45.</w:t>
      </w:r>
    </w:p>
    <w:p w14:paraId="50F8B2E2" w14:textId="49149FEB" w:rsidR="00693EAD" w:rsidRPr="00FD6530" w:rsidRDefault="00794075" w:rsidP="002B43CA">
      <w:pPr>
        <w:ind w:left="561" w:hanging="561"/>
        <w:jc w:val="both"/>
        <w:rPr>
          <w:rFonts w:ascii="Garamond" w:eastAsia="EB Garamond" w:hAnsi="Garamond" w:cs="EB Garamond"/>
          <w:sz w:val="26"/>
          <w:szCs w:val="26"/>
          <w:lang w:val="en-GB"/>
        </w:rPr>
      </w:pPr>
      <w:proofErr w:type="spellStart"/>
      <w:r w:rsidRPr="00FD6530">
        <w:rPr>
          <w:rFonts w:ascii="Garamond" w:eastAsia="EB Garamond" w:hAnsi="Garamond" w:cs="EB Garamond"/>
          <w:sz w:val="26"/>
          <w:szCs w:val="26"/>
          <w:lang w:val="en-GB"/>
        </w:rPr>
        <w:t>Oberfeld</w:t>
      </w:r>
      <w:proofErr w:type="spellEnd"/>
      <w:r w:rsidRPr="00FD6530">
        <w:rPr>
          <w:rFonts w:ascii="Garamond" w:eastAsia="EB Garamond" w:hAnsi="Garamond" w:cs="EB Garamond"/>
          <w:sz w:val="26"/>
          <w:szCs w:val="26"/>
          <w:lang w:val="en-GB"/>
        </w:rPr>
        <w:t xml:space="preserve">, D., </w:t>
      </w:r>
      <w:proofErr w:type="spellStart"/>
      <w:r w:rsidRPr="00FD6530">
        <w:rPr>
          <w:rFonts w:ascii="Garamond" w:eastAsia="EB Garamond" w:hAnsi="Garamond" w:cs="EB Garamond"/>
          <w:sz w:val="26"/>
          <w:szCs w:val="26"/>
          <w:lang w:val="en-GB"/>
        </w:rPr>
        <w:t>Thones</w:t>
      </w:r>
      <w:proofErr w:type="spellEnd"/>
      <w:r w:rsidRPr="00FD6530">
        <w:rPr>
          <w:rFonts w:ascii="Garamond" w:eastAsia="EB Garamond" w:hAnsi="Garamond" w:cs="EB Garamond"/>
          <w:sz w:val="26"/>
          <w:szCs w:val="26"/>
          <w:lang w:val="en-GB"/>
        </w:rPr>
        <w:t xml:space="preserve">, S., </w:t>
      </w:r>
      <w:proofErr w:type="spellStart"/>
      <w:r w:rsidRPr="00FD6530">
        <w:rPr>
          <w:rFonts w:ascii="Garamond" w:eastAsia="EB Garamond" w:hAnsi="Garamond" w:cs="EB Garamond"/>
          <w:sz w:val="26"/>
          <w:szCs w:val="26"/>
          <w:lang w:val="en-GB"/>
        </w:rPr>
        <w:t>Palayoor</w:t>
      </w:r>
      <w:proofErr w:type="spellEnd"/>
      <w:r w:rsidRPr="00FD6530">
        <w:rPr>
          <w:rFonts w:ascii="Garamond" w:eastAsia="EB Garamond" w:hAnsi="Garamond" w:cs="EB Garamond"/>
          <w:sz w:val="26"/>
          <w:szCs w:val="26"/>
          <w:lang w:val="en-GB"/>
        </w:rPr>
        <w:t xml:space="preserve">, B. J., &amp; Hecht, H. (2014). Depression does not affect time perception and time-to-contact estimation. </w:t>
      </w:r>
      <w:r w:rsidRPr="00FD6530">
        <w:rPr>
          <w:rFonts w:ascii="Garamond" w:eastAsia="EB Garamond" w:hAnsi="Garamond" w:cs="EB Garamond"/>
          <w:i/>
          <w:sz w:val="26"/>
          <w:szCs w:val="26"/>
          <w:lang w:val="en-GB"/>
        </w:rPr>
        <w:t>Frontiers in Psychology</w:t>
      </w:r>
      <w:r w:rsidRPr="00FD6530">
        <w:rPr>
          <w:rFonts w:ascii="Garamond" w:eastAsia="EB Garamond" w:hAnsi="Garamond" w:cs="EB Garamond"/>
          <w:sz w:val="26"/>
          <w:szCs w:val="26"/>
          <w:lang w:val="en-GB"/>
        </w:rPr>
        <w:t xml:space="preserve"> 5, 1-12.</w:t>
      </w:r>
    </w:p>
    <w:p w14:paraId="3747E2F9" w14:textId="0529C054" w:rsidR="00361EBD" w:rsidRPr="00FD6530" w:rsidRDefault="00361EBD" w:rsidP="002B43CA">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Paul, L. A. (2010). Temporal Experience, </w:t>
      </w:r>
      <w:r w:rsidRPr="00FD6530">
        <w:rPr>
          <w:rFonts w:ascii="Garamond" w:eastAsia="EB Garamond" w:hAnsi="Garamond" w:cs="EB Garamond"/>
          <w:i/>
          <w:iCs/>
          <w:sz w:val="26"/>
          <w:szCs w:val="26"/>
          <w:lang w:val="en-GB"/>
        </w:rPr>
        <w:t>Journal of Philosophy</w:t>
      </w:r>
      <w:r w:rsidRPr="00FD6530">
        <w:rPr>
          <w:rFonts w:ascii="Garamond" w:eastAsia="EB Garamond" w:hAnsi="Garamond" w:cs="EB Garamond"/>
          <w:sz w:val="26"/>
          <w:szCs w:val="26"/>
          <w:lang w:val="en-GB"/>
        </w:rPr>
        <w:t xml:space="preserve">, </w:t>
      </w:r>
      <w:r w:rsidRPr="00FD6530">
        <w:rPr>
          <w:rFonts w:ascii="Garamond" w:eastAsia="EB Garamond" w:hAnsi="Garamond" w:cs="EB Garamond"/>
          <w:i/>
          <w:iCs/>
          <w:sz w:val="26"/>
          <w:szCs w:val="26"/>
          <w:lang w:val="en-GB"/>
        </w:rPr>
        <w:t>107</w:t>
      </w:r>
      <w:r w:rsidRPr="00FD6530">
        <w:rPr>
          <w:rFonts w:ascii="Garamond" w:eastAsia="EB Garamond" w:hAnsi="Garamond" w:cs="EB Garamond"/>
          <w:sz w:val="26"/>
          <w:szCs w:val="26"/>
          <w:lang w:val="en-GB"/>
        </w:rPr>
        <w:t>(7), 333–359.</w:t>
      </w:r>
    </w:p>
    <w:p w14:paraId="67ADA476" w14:textId="47859199" w:rsidR="00693EAD" w:rsidRPr="00FD6530" w:rsidRDefault="00794075" w:rsidP="002B43CA">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Raine, A., &amp; </w:t>
      </w:r>
      <w:proofErr w:type="spellStart"/>
      <w:r w:rsidRPr="00FD6530">
        <w:rPr>
          <w:rFonts w:ascii="Garamond" w:eastAsia="EB Garamond" w:hAnsi="Garamond" w:cs="EB Garamond"/>
          <w:sz w:val="26"/>
          <w:szCs w:val="26"/>
          <w:lang w:val="en-GB"/>
        </w:rPr>
        <w:t>Lencz</w:t>
      </w:r>
      <w:proofErr w:type="spellEnd"/>
      <w:r w:rsidRPr="00FD6530">
        <w:rPr>
          <w:rFonts w:ascii="Garamond" w:eastAsia="EB Garamond" w:hAnsi="Garamond" w:cs="EB Garamond"/>
          <w:sz w:val="26"/>
          <w:szCs w:val="26"/>
          <w:lang w:val="en-GB"/>
        </w:rPr>
        <w:t xml:space="preserve">, T. (1995). Conceptual and theoretical issues in schizotypal personality research. </w:t>
      </w:r>
      <w:r w:rsidRPr="00FD6530">
        <w:rPr>
          <w:rFonts w:ascii="Garamond" w:eastAsia="EB Garamond" w:hAnsi="Garamond" w:cs="EB Garamond"/>
          <w:i/>
          <w:sz w:val="26"/>
          <w:szCs w:val="26"/>
          <w:lang w:val="en-GB"/>
        </w:rPr>
        <w:t>Schizotypal personality</w:t>
      </w:r>
      <w:r w:rsidRPr="00FD6530">
        <w:rPr>
          <w:rFonts w:ascii="Garamond" w:eastAsia="EB Garamond" w:hAnsi="Garamond" w:cs="EB Garamond"/>
          <w:sz w:val="26"/>
          <w:szCs w:val="26"/>
          <w:lang w:val="en-GB"/>
        </w:rPr>
        <w:t>, 3-15.</w:t>
      </w:r>
    </w:p>
    <w:p w14:paraId="75FDF936" w14:textId="3C6F23EE" w:rsidR="00693EAD" w:rsidRPr="00FD6530" w:rsidRDefault="00794075" w:rsidP="002B43CA">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Reed, P., &amp; Randell, J. (2014). Altered time-perception performance in individuals with high </w:t>
      </w:r>
      <w:proofErr w:type="spellStart"/>
      <w:r w:rsidRPr="00FD6530">
        <w:rPr>
          <w:rFonts w:ascii="Garamond" w:eastAsia="EB Garamond" w:hAnsi="Garamond" w:cs="EB Garamond"/>
          <w:sz w:val="26"/>
          <w:szCs w:val="26"/>
          <w:lang w:val="en-GB"/>
        </w:rPr>
        <w:t>schizotypy</w:t>
      </w:r>
      <w:proofErr w:type="spellEnd"/>
      <w:r w:rsidRPr="00FD6530">
        <w:rPr>
          <w:rFonts w:ascii="Garamond" w:eastAsia="EB Garamond" w:hAnsi="Garamond" w:cs="EB Garamond"/>
          <w:sz w:val="26"/>
          <w:szCs w:val="26"/>
          <w:lang w:val="en-GB"/>
        </w:rPr>
        <w:t xml:space="preserve"> levels. </w:t>
      </w:r>
      <w:r w:rsidRPr="00FD6530">
        <w:rPr>
          <w:rFonts w:ascii="Garamond" w:eastAsia="EB Garamond" w:hAnsi="Garamond" w:cs="EB Garamond"/>
          <w:i/>
          <w:sz w:val="26"/>
          <w:szCs w:val="26"/>
          <w:lang w:val="en-GB"/>
        </w:rPr>
        <w:t>Psychiatry Research</w:t>
      </w:r>
      <w:r w:rsidRPr="00FD6530">
        <w:rPr>
          <w:rFonts w:ascii="Garamond" w:eastAsia="EB Garamond" w:hAnsi="Garamond" w:cs="EB Garamond"/>
          <w:sz w:val="26"/>
          <w:szCs w:val="26"/>
          <w:lang w:val="en-GB"/>
        </w:rPr>
        <w:t xml:space="preserve">, </w:t>
      </w:r>
      <w:r w:rsidRPr="00FD6530">
        <w:rPr>
          <w:rFonts w:ascii="Garamond" w:eastAsia="EB Garamond" w:hAnsi="Garamond" w:cs="EB Garamond"/>
          <w:i/>
          <w:sz w:val="26"/>
          <w:szCs w:val="26"/>
          <w:lang w:val="en-GB"/>
        </w:rPr>
        <w:t>220</w:t>
      </w:r>
      <w:r w:rsidRPr="00FD6530">
        <w:rPr>
          <w:rFonts w:ascii="Garamond" w:eastAsia="EB Garamond" w:hAnsi="Garamond" w:cs="EB Garamond"/>
          <w:sz w:val="26"/>
          <w:szCs w:val="26"/>
          <w:lang w:val="en-GB"/>
        </w:rPr>
        <w:t>(1-2), 211-216.</w:t>
      </w:r>
    </w:p>
    <w:p w14:paraId="1602733F" w14:textId="77777777" w:rsidR="00DF5F37" w:rsidRPr="00FD6530" w:rsidRDefault="00794075" w:rsidP="00DF5F37">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Richter P., </w:t>
      </w:r>
      <w:proofErr w:type="spellStart"/>
      <w:r w:rsidRPr="00FD6530">
        <w:rPr>
          <w:rFonts w:ascii="Garamond" w:eastAsia="EB Garamond" w:hAnsi="Garamond" w:cs="EB Garamond"/>
          <w:sz w:val="26"/>
          <w:szCs w:val="26"/>
          <w:lang w:val="en-GB"/>
        </w:rPr>
        <w:t>Benzenhoefer</w:t>
      </w:r>
      <w:proofErr w:type="spellEnd"/>
      <w:r w:rsidRPr="00FD6530">
        <w:rPr>
          <w:rFonts w:ascii="Garamond" w:eastAsia="EB Garamond" w:hAnsi="Garamond" w:cs="EB Garamond"/>
          <w:sz w:val="26"/>
          <w:szCs w:val="26"/>
          <w:lang w:val="en-GB"/>
        </w:rPr>
        <w:t xml:space="preserve"> U. (1985). Time estimation and </w:t>
      </w:r>
      <w:proofErr w:type="spellStart"/>
      <w:r w:rsidRPr="00FD6530">
        <w:rPr>
          <w:rFonts w:ascii="Garamond" w:eastAsia="EB Garamond" w:hAnsi="Garamond" w:cs="EB Garamond"/>
          <w:sz w:val="26"/>
          <w:szCs w:val="26"/>
          <w:lang w:val="en-GB"/>
        </w:rPr>
        <w:t>chronopathology</w:t>
      </w:r>
      <w:proofErr w:type="spellEnd"/>
      <w:r w:rsidRPr="00FD6530">
        <w:rPr>
          <w:rFonts w:ascii="Garamond" w:eastAsia="EB Garamond" w:hAnsi="Garamond" w:cs="EB Garamond"/>
          <w:sz w:val="26"/>
          <w:szCs w:val="26"/>
          <w:lang w:val="en-GB"/>
        </w:rPr>
        <w:t xml:space="preserve"> in endogenous depression. </w:t>
      </w:r>
      <w:r w:rsidRPr="00FD6530">
        <w:rPr>
          <w:rFonts w:ascii="Garamond" w:eastAsia="EB Garamond" w:hAnsi="Garamond" w:cs="EB Garamond"/>
          <w:i/>
          <w:sz w:val="26"/>
          <w:szCs w:val="26"/>
          <w:lang w:val="en-GB"/>
        </w:rPr>
        <w:t xml:space="preserve">Acta </w:t>
      </w:r>
      <w:proofErr w:type="spellStart"/>
      <w:r w:rsidRPr="00FD6530">
        <w:rPr>
          <w:rFonts w:ascii="Garamond" w:eastAsia="EB Garamond" w:hAnsi="Garamond" w:cs="EB Garamond"/>
          <w:i/>
          <w:sz w:val="26"/>
          <w:szCs w:val="26"/>
          <w:lang w:val="en-GB"/>
        </w:rPr>
        <w:t>Psychiatr</w:t>
      </w:r>
      <w:proofErr w:type="spellEnd"/>
      <w:r w:rsidRPr="00FD6530">
        <w:rPr>
          <w:rFonts w:ascii="Garamond" w:eastAsia="EB Garamond" w:hAnsi="Garamond" w:cs="EB Garamond"/>
          <w:i/>
          <w:sz w:val="26"/>
          <w:szCs w:val="26"/>
          <w:lang w:val="en-GB"/>
        </w:rPr>
        <w:t>. Scand</w:t>
      </w:r>
      <w:r w:rsidRPr="00FD6530">
        <w:rPr>
          <w:rFonts w:ascii="Garamond" w:eastAsia="EB Garamond" w:hAnsi="Garamond" w:cs="EB Garamond"/>
          <w:sz w:val="26"/>
          <w:szCs w:val="26"/>
          <w:lang w:val="en-GB"/>
        </w:rPr>
        <w:t>. 72, 246–253.</w:t>
      </w:r>
    </w:p>
    <w:p w14:paraId="58F2EB85" w14:textId="45EFA7BA" w:rsidR="00DF5F37" w:rsidRPr="00FD6530" w:rsidRDefault="00DF5F37" w:rsidP="00DF5F37">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Schlesinger, G. N. (1994). </w:t>
      </w:r>
      <w:r w:rsidRPr="00FD6530">
        <w:rPr>
          <w:rFonts w:ascii="Garamond" w:eastAsia="EB Garamond" w:hAnsi="Garamond" w:cs="EB Garamond"/>
          <w:i/>
          <w:iCs/>
          <w:sz w:val="26"/>
          <w:szCs w:val="26"/>
          <w:lang w:val="en-GB"/>
        </w:rPr>
        <w:t>Timely Topics</w:t>
      </w:r>
      <w:r w:rsidRPr="00FD6530">
        <w:rPr>
          <w:rFonts w:ascii="Garamond" w:eastAsia="EB Garamond" w:hAnsi="Garamond" w:cs="EB Garamond"/>
          <w:sz w:val="26"/>
          <w:szCs w:val="26"/>
          <w:lang w:val="en-GB"/>
        </w:rPr>
        <w:t>. St Martin’s Press.</w:t>
      </w:r>
    </w:p>
    <w:p w14:paraId="55E6C397" w14:textId="60BBF1E5" w:rsidR="00DF5F37" w:rsidRPr="00FD6530" w:rsidRDefault="00DF5F37" w:rsidP="002B43CA">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Smith, Q. (1994). The Phenomenology of a-Time. In </w:t>
      </w:r>
      <w:r w:rsidRPr="00FD6530">
        <w:rPr>
          <w:rFonts w:ascii="Garamond" w:eastAsia="EB Garamond" w:hAnsi="Garamond" w:cs="EB Garamond"/>
          <w:i/>
          <w:iCs/>
          <w:sz w:val="26"/>
          <w:szCs w:val="26"/>
          <w:lang w:val="en-GB"/>
        </w:rPr>
        <w:t>The New Theory of Time</w:t>
      </w:r>
      <w:r w:rsidR="00361EBD"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N</w:t>
      </w:r>
      <w:r w:rsidR="00361EBD" w:rsidRPr="00FD6530">
        <w:rPr>
          <w:rFonts w:ascii="Garamond" w:eastAsia="EB Garamond" w:hAnsi="Garamond" w:cs="EB Garamond"/>
          <w:sz w:val="26"/>
          <w:szCs w:val="26"/>
          <w:lang w:val="en-GB"/>
        </w:rPr>
        <w:t>.</w:t>
      </w:r>
      <w:r w:rsidRPr="00FD6530">
        <w:rPr>
          <w:rFonts w:ascii="Garamond" w:eastAsia="EB Garamond" w:hAnsi="Garamond" w:cs="EB Garamond"/>
          <w:sz w:val="26"/>
          <w:szCs w:val="26"/>
          <w:lang w:val="en-GB"/>
        </w:rPr>
        <w:t xml:space="preserve"> </w:t>
      </w:r>
      <w:proofErr w:type="spellStart"/>
      <w:r w:rsidRPr="00FD6530">
        <w:rPr>
          <w:rFonts w:ascii="Garamond" w:eastAsia="EB Garamond" w:hAnsi="Garamond" w:cs="EB Garamond"/>
          <w:sz w:val="26"/>
          <w:szCs w:val="26"/>
          <w:lang w:val="en-GB"/>
        </w:rPr>
        <w:t>Oaklander</w:t>
      </w:r>
      <w:proofErr w:type="spellEnd"/>
      <w:r w:rsidRPr="00FD6530">
        <w:rPr>
          <w:rFonts w:ascii="Garamond" w:eastAsia="EB Garamond" w:hAnsi="Garamond" w:cs="EB Garamond"/>
          <w:sz w:val="26"/>
          <w:szCs w:val="26"/>
          <w:lang w:val="en-GB"/>
        </w:rPr>
        <w:t xml:space="preserve"> and Q</w:t>
      </w:r>
      <w:r w:rsidR="00361EBD" w:rsidRPr="00FD6530">
        <w:rPr>
          <w:rFonts w:ascii="Garamond" w:eastAsia="EB Garamond" w:hAnsi="Garamond" w:cs="EB Garamond"/>
          <w:sz w:val="26"/>
          <w:szCs w:val="26"/>
          <w:lang w:val="en-GB"/>
        </w:rPr>
        <w:t>.</w:t>
      </w:r>
      <w:r w:rsidRPr="00FD6530">
        <w:rPr>
          <w:rFonts w:ascii="Garamond" w:eastAsia="EB Garamond" w:hAnsi="Garamond" w:cs="EB Garamond"/>
          <w:sz w:val="26"/>
          <w:szCs w:val="26"/>
          <w:lang w:val="en-GB"/>
        </w:rPr>
        <w:t xml:space="preserve"> Smith (</w:t>
      </w:r>
      <w:r w:rsidR="00361EBD" w:rsidRPr="00FD6530">
        <w:rPr>
          <w:rFonts w:ascii="Garamond" w:eastAsia="EB Garamond" w:hAnsi="Garamond" w:cs="EB Garamond"/>
          <w:sz w:val="26"/>
          <w:szCs w:val="26"/>
          <w:lang w:val="en-GB"/>
        </w:rPr>
        <w:t>e</w:t>
      </w:r>
      <w:r w:rsidRPr="00FD6530">
        <w:rPr>
          <w:rFonts w:ascii="Garamond" w:eastAsia="EB Garamond" w:hAnsi="Garamond" w:cs="EB Garamond"/>
          <w:sz w:val="26"/>
          <w:szCs w:val="26"/>
          <w:lang w:val="en-GB"/>
        </w:rPr>
        <w:t>ds.), 351–359.</w:t>
      </w:r>
      <w:r w:rsidR="00361EBD" w:rsidRPr="00FD6530">
        <w:rPr>
          <w:rFonts w:ascii="Garamond" w:eastAsia="EB Garamond" w:hAnsi="Garamond" w:cs="EB Garamond"/>
          <w:sz w:val="26"/>
          <w:szCs w:val="26"/>
          <w:lang w:val="en-GB"/>
        </w:rPr>
        <w:t xml:space="preserve"> </w:t>
      </w:r>
      <w:r w:rsidRPr="00FD6530">
        <w:rPr>
          <w:rFonts w:ascii="Garamond" w:eastAsia="EB Garamond" w:hAnsi="Garamond" w:cs="EB Garamond"/>
          <w:sz w:val="26"/>
          <w:szCs w:val="26"/>
          <w:lang w:val="en-GB"/>
        </w:rPr>
        <w:t>Yale University Press.</w:t>
      </w:r>
    </w:p>
    <w:p w14:paraId="4C600C44" w14:textId="300EB222" w:rsidR="00693EAD" w:rsidRPr="00FD6530" w:rsidRDefault="00794075" w:rsidP="002B43CA">
      <w:pPr>
        <w:ind w:left="561" w:hanging="561"/>
        <w:jc w:val="both"/>
        <w:rPr>
          <w:rFonts w:ascii="Garamond" w:eastAsia="EB Garamond" w:hAnsi="Garamond" w:cs="EB Garamond"/>
          <w:sz w:val="26"/>
          <w:szCs w:val="26"/>
          <w:lang w:val="en-GB"/>
        </w:rPr>
      </w:pPr>
      <w:proofErr w:type="spellStart"/>
      <w:r w:rsidRPr="00FD6530">
        <w:rPr>
          <w:rFonts w:ascii="Garamond" w:eastAsia="EB Garamond" w:hAnsi="Garamond" w:cs="EB Garamond"/>
          <w:sz w:val="26"/>
          <w:szCs w:val="26"/>
          <w:lang w:val="en-GB"/>
        </w:rPr>
        <w:t>Stanghellini</w:t>
      </w:r>
      <w:proofErr w:type="spellEnd"/>
      <w:r w:rsidRPr="00FD6530">
        <w:rPr>
          <w:rFonts w:ascii="Garamond" w:eastAsia="EB Garamond" w:hAnsi="Garamond" w:cs="EB Garamond"/>
          <w:sz w:val="26"/>
          <w:szCs w:val="26"/>
          <w:lang w:val="en-GB"/>
        </w:rPr>
        <w:t xml:space="preserve">, G., </w:t>
      </w:r>
      <w:proofErr w:type="spellStart"/>
      <w:r w:rsidRPr="00FD6530">
        <w:rPr>
          <w:rFonts w:ascii="Garamond" w:eastAsia="EB Garamond" w:hAnsi="Garamond" w:cs="EB Garamond"/>
          <w:sz w:val="26"/>
          <w:szCs w:val="26"/>
          <w:lang w:val="en-GB"/>
        </w:rPr>
        <w:t>Ballerini</w:t>
      </w:r>
      <w:proofErr w:type="spellEnd"/>
      <w:r w:rsidRPr="00FD6530">
        <w:rPr>
          <w:rFonts w:ascii="Garamond" w:eastAsia="EB Garamond" w:hAnsi="Garamond" w:cs="EB Garamond"/>
          <w:sz w:val="26"/>
          <w:szCs w:val="26"/>
          <w:lang w:val="en-GB"/>
        </w:rPr>
        <w:t xml:space="preserve">, M., </w:t>
      </w:r>
      <w:proofErr w:type="spellStart"/>
      <w:r w:rsidRPr="00FD6530">
        <w:rPr>
          <w:rFonts w:ascii="Garamond" w:eastAsia="EB Garamond" w:hAnsi="Garamond" w:cs="EB Garamond"/>
          <w:sz w:val="26"/>
          <w:szCs w:val="26"/>
          <w:lang w:val="en-GB"/>
        </w:rPr>
        <w:t>Presenza</w:t>
      </w:r>
      <w:proofErr w:type="spellEnd"/>
      <w:r w:rsidRPr="00FD6530">
        <w:rPr>
          <w:rFonts w:ascii="Garamond" w:eastAsia="EB Garamond" w:hAnsi="Garamond" w:cs="EB Garamond"/>
          <w:sz w:val="26"/>
          <w:szCs w:val="26"/>
          <w:lang w:val="en-GB"/>
        </w:rPr>
        <w:t xml:space="preserve">, S., Mancini, M., </w:t>
      </w:r>
      <w:proofErr w:type="spellStart"/>
      <w:r w:rsidRPr="00FD6530">
        <w:rPr>
          <w:rFonts w:ascii="Garamond" w:eastAsia="EB Garamond" w:hAnsi="Garamond" w:cs="EB Garamond"/>
          <w:sz w:val="26"/>
          <w:szCs w:val="26"/>
          <w:lang w:val="en-GB"/>
        </w:rPr>
        <w:t>Raballo</w:t>
      </w:r>
      <w:proofErr w:type="spellEnd"/>
      <w:r w:rsidRPr="00FD6530">
        <w:rPr>
          <w:rFonts w:ascii="Garamond" w:eastAsia="EB Garamond" w:hAnsi="Garamond" w:cs="EB Garamond"/>
          <w:sz w:val="26"/>
          <w:szCs w:val="26"/>
          <w:lang w:val="en-GB"/>
        </w:rPr>
        <w:t xml:space="preserve">, A., Blasi, S., &amp; Cutting, J. (2016). Psychopathology of lived time: abnormal time experience in persons with schizophrenia. </w:t>
      </w:r>
      <w:r w:rsidRPr="00FD6530">
        <w:rPr>
          <w:rFonts w:ascii="Garamond" w:eastAsia="EB Garamond" w:hAnsi="Garamond" w:cs="EB Garamond"/>
          <w:i/>
          <w:sz w:val="26"/>
          <w:szCs w:val="26"/>
          <w:lang w:val="en-GB"/>
        </w:rPr>
        <w:t>Schizophrenia bulletin</w:t>
      </w:r>
      <w:r w:rsidRPr="00FD6530">
        <w:rPr>
          <w:rFonts w:ascii="Garamond" w:eastAsia="EB Garamond" w:hAnsi="Garamond" w:cs="EB Garamond"/>
          <w:sz w:val="26"/>
          <w:szCs w:val="26"/>
          <w:lang w:val="en-GB"/>
        </w:rPr>
        <w:t xml:space="preserve">, </w:t>
      </w:r>
      <w:r w:rsidRPr="00FD6530">
        <w:rPr>
          <w:rFonts w:ascii="Garamond" w:eastAsia="EB Garamond" w:hAnsi="Garamond" w:cs="EB Garamond"/>
          <w:i/>
          <w:sz w:val="26"/>
          <w:szCs w:val="26"/>
          <w:lang w:val="en-GB"/>
        </w:rPr>
        <w:t>42</w:t>
      </w:r>
      <w:r w:rsidRPr="00FD6530">
        <w:rPr>
          <w:rFonts w:ascii="Garamond" w:eastAsia="EB Garamond" w:hAnsi="Garamond" w:cs="EB Garamond"/>
          <w:sz w:val="26"/>
          <w:szCs w:val="26"/>
          <w:lang w:val="en-GB"/>
        </w:rPr>
        <w:t>(1), 45-55.</w:t>
      </w:r>
    </w:p>
    <w:p w14:paraId="317B5D18" w14:textId="4757D8A2" w:rsidR="00693EAD" w:rsidRPr="00FD6530" w:rsidRDefault="00794075" w:rsidP="002B43CA">
      <w:pPr>
        <w:ind w:left="561" w:hanging="561"/>
        <w:jc w:val="both"/>
        <w:rPr>
          <w:rFonts w:ascii="Garamond" w:eastAsia="EB Garamond" w:hAnsi="Garamond" w:cs="EB Garamond"/>
          <w:sz w:val="26"/>
          <w:szCs w:val="26"/>
          <w:lang w:val="en-GB"/>
        </w:rPr>
      </w:pPr>
      <w:proofErr w:type="spellStart"/>
      <w:r w:rsidRPr="00FD6530">
        <w:rPr>
          <w:rFonts w:ascii="Garamond" w:eastAsia="EB Garamond" w:hAnsi="Garamond" w:cs="EB Garamond"/>
          <w:sz w:val="26"/>
          <w:szCs w:val="26"/>
          <w:lang w:val="en-GB"/>
        </w:rPr>
        <w:t>Thoenes</w:t>
      </w:r>
      <w:proofErr w:type="spellEnd"/>
      <w:r w:rsidRPr="00FD6530">
        <w:rPr>
          <w:rFonts w:ascii="Garamond" w:eastAsia="EB Garamond" w:hAnsi="Garamond" w:cs="EB Garamond"/>
          <w:sz w:val="26"/>
          <w:szCs w:val="26"/>
          <w:lang w:val="en-GB"/>
        </w:rPr>
        <w:t xml:space="preserve">, S., &amp; </w:t>
      </w:r>
      <w:proofErr w:type="spellStart"/>
      <w:r w:rsidRPr="00FD6530">
        <w:rPr>
          <w:rFonts w:ascii="Garamond" w:eastAsia="EB Garamond" w:hAnsi="Garamond" w:cs="EB Garamond"/>
          <w:sz w:val="26"/>
          <w:szCs w:val="26"/>
          <w:lang w:val="en-GB"/>
        </w:rPr>
        <w:t>Oberfeld</w:t>
      </w:r>
      <w:proofErr w:type="spellEnd"/>
      <w:r w:rsidRPr="00FD6530">
        <w:rPr>
          <w:rFonts w:ascii="Garamond" w:eastAsia="EB Garamond" w:hAnsi="Garamond" w:cs="EB Garamond"/>
          <w:sz w:val="26"/>
          <w:szCs w:val="26"/>
          <w:lang w:val="en-GB"/>
        </w:rPr>
        <w:t xml:space="preserve">, D. (2017). Meta-analysis of time perception and temporal processing in schizophrenia: Differential effects on precision and accuracy. </w:t>
      </w:r>
      <w:r w:rsidRPr="00FD6530">
        <w:rPr>
          <w:rFonts w:ascii="Garamond" w:eastAsia="EB Garamond" w:hAnsi="Garamond" w:cs="EB Garamond"/>
          <w:i/>
          <w:sz w:val="26"/>
          <w:szCs w:val="26"/>
          <w:lang w:val="en-GB"/>
        </w:rPr>
        <w:t>Clinical psychology review</w:t>
      </w:r>
      <w:r w:rsidRPr="00FD6530">
        <w:rPr>
          <w:rFonts w:ascii="Garamond" w:eastAsia="EB Garamond" w:hAnsi="Garamond" w:cs="EB Garamond"/>
          <w:sz w:val="26"/>
          <w:szCs w:val="26"/>
          <w:lang w:val="en-GB"/>
        </w:rPr>
        <w:t xml:space="preserve">, </w:t>
      </w:r>
      <w:r w:rsidRPr="00FD6530">
        <w:rPr>
          <w:rFonts w:ascii="Garamond" w:eastAsia="EB Garamond" w:hAnsi="Garamond" w:cs="EB Garamond"/>
          <w:i/>
          <w:sz w:val="26"/>
          <w:szCs w:val="26"/>
          <w:lang w:val="en-GB"/>
        </w:rPr>
        <w:t>54</w:t>
      </w:r>
      <w:r w:rsidRPr="00FD6530">
        <w:rPr>
          <w:rFonts w:ascii="Garamond" w:eastAsia="EB Garamond" w:hAnsi="Garamond" w:cs="EB Garamond"/>
          <w:sz w:val="26"/>
          <w:szCs w:val="26"/>
          <w:lang w:val="en-GB"/>
        </w:rPr>
        <w:t>, 44-64.</w:t>
      </w:r>
    </w:p>
    <w:p w14:paraId="101E9E63" w14:textId="6ECA54D2" w:rsidR="00361EBD" w:rsidRPr="00FD6530" w:rsidRDefault="00361EBD" w:rsidP="002B43CA">
      <w:pPr>
        <w:ind w:left="561" w:hanging="561"/>
        <w:jc w:val="both"/>
        <w:rPr>
          <w:rFonts w:ascii="Garamond" w:eastAsia="EB Garamond" w:hAnsi="Garamond" w:cs="EB Garamond"/>
          <w:sz w:val="26"/>
          <w:szCs w:val="26"/>
          <w:lang w:val="en-GB"/>
        </w:rPr>
      </w:pPr>
      <w:proofErr w:type="spellStart"/>
      <w:r w:rsidRPr="00FD6530">
        <w:rPr>
          <w:rFonts w:ascii="Garamond" w:eastAsia="EB Garamond" w:hAnsi="Garamond" w:cs="EB Garamond"/>
          <w:sz w:val="26"/>
          <w:szCs w:val="26"/>
          <w:lang w:val="en-GB"/>
        </w:rPr>
        <w:t>Torrengo</w:t>
      </w:r>
      <w:proofErr w:type="spellEnd"/>
      <w:r w:rsidRPr="00FD6530">
        <w:rPr>
          <w:rFonts w:ascii="Garamond" w:eastAsia="EB Garamond" w:hAnsi="Garamond" w:cs="EB Garamond"/>
          <w:sz w:val="26"/>
          <w:szCs w:val="26"/>
          <w:lang w:val="en-GB"/>
        </w:rPr>
        <w:t xml:space="preserve">, G. (2017). Feeling the passing of time. </w:t>
      </w:r>
      <w:r w:rsidRPr="00FD6530">
        <w:rPr>
          <w:rFonts w:ascii="Garamond" w:eastAsia="EB Garamond" w:hAnsi="Garamond" w:cs="EB Garamond"/>
          <w:i/>
          <w:iCs/>
          <w:sz w:val="26"/>
          <w:szCs w:val="26"/>
          <w:lang w:val="en-GB"/>
        </w:rPr>
        <w:t>Journal of Philosophy</w:t>
      </w:r>
      <w:r w:rsidRPr="00FD6530">
        <w:rPr>
          <w:rFonts w:ascii="Garamond" w:eastAsia="EB Garamond" w:hAnsi="Garamond" w:cs="EB Garamond"/>
          <w:sz w:val="26"/>
          <w:szCs w:val="26"/>
          <w:lang w:val="en-GB"/>
        </w:rPr>
        <w:t xml:space="preserve">, </w:t>
      </w:r>
      <w:r w:rsidRPr="00FD6530">
        <w:rPr>
          <w:rFonts w:ascii="Garamond" w:eastAsia="EB Garamond" w:hAnsi="Garamond" w:cs="EB Garamond"/>
          <w:i/>
          <w:iCs/>
          <w:sz w:val="26"/>
          <w:szCs w:val="26"/>
          <w:lang w:val="en-GB"/>
        </w:rPr>
        <w:t>114</w:t>
      </w:r>
      <w:r w:rsidRPr="00FD6530">
        <w:rPr>
          <w:rFonts w:ascii="Garamond" w:eastAsia="EB Garamond" w:hAnsi="Garamond" w:cs="EB Garamond"/>
          <w:sz w:val="26"/>
          <w:szCs w:val="26"/>
          <w:lang w:val="en-GB"/>
        </w:rPr>
        <w:t>(4), 165-188.</w:t>
      </w:r>
    </w:p>
    <w:p w14:paraId="2E1A3653" w14:textId="123302CC" w:rsidR="00693EAD" w:rsidRPr="00FD6530" w:rsidRDefault="00794075" w:rsidP="002B43CA">
      <w:pPr>
        <w:ind w:left="561" w:hanging="561"/>
        <w:jc w:val="both"/>
        <w:rPr>
          <w:rFonts w:ascii="Garamond" w:eastAsia="EB Garamond" w:hAnsi="Garamond" w:cs="EB Garamond"/>
          <w:sz w:val="26"/>
          <w:szCs w:val="26"/>
          <w:lang w:val="en-GB"/>
        </w:rPr>
      </w:pPr>
      <w:proofErr w:type="spellStart"/>
      <w:r w:rsidRPr="00FD6530">
        <w:rPr>
          <w:rFonts w:ascii="Garamond" w:eastAsia="EB Garamond" w:hAnsi="Garamond" w:cs="EB Garamond"/>
          <w:sz w:val="26"/>
          <w:szCs w:val="26"/>
          <w:lang w:val="en-GB"/>
        </w:rPr>
        <w:t>Vogeley</w:t>
      </w:r>
      <w:proofErr w:type="spellEnd"/>
      <w:r w:rsidRPr="00FD6530">
        <w:rPr>
          <w:rFonts w:ascii="Garamond" w:eastAsia="EB Garamond" w:hAnsi="Garamond" w:cs="EB Garamond"/>
          <w:sz w:val="26"/>
          <w:szCs w:val="26"/>
          <w:lang w:val="en-GB"/>
        </w:rPr>
        <w:t xml:space="preserve">, K., &amp; </w:t>
      </w:r>
      <w:proofErr w:type="spellStart"/>
      <w:r w:rsidRPr="00FD6530">
        <w:rPr>
          <w:rFonts w:ascii="Garamond" w:eastAsia="EB Garamond" w:hAnsi="Garamond" w:cs="EB Garamond"/>
          <w:sz w:val="26"/>
          <w:szCs w:val="26"/>
          <w:lang w:val="en-GB"/>
        </w:rPr>
        <w:t>Kupke</w:t>
      </w:r>
      <w:proofErr w:type="spellEnd"/>
      <w:r w:rsidRPr="00FD6530">
        <w:rPr>
          <w:rFonts w:ascii="Garamond" w:eastAsia="EB Garamond" w:hAnsi="Garamond" w:cs="EB Garamond"/>
          <w:sz w:val="26"/>
          <w:szCs w:val="26"/>
          <w:lang w:val="en-GB"/>
        </w:rPr>
        <w:t xml:space="preserve">, C. (2007). Disturbances of time consciousness from a phenomenological and a neuroscientific perspective. </w:t>
      </w:r>
      <w:r w:rsidRPr="00FD6530">
        <w:rPr>
          <w:rFonts w:ascii="Garamond" w:eastAsia="EB Garamond" w:hAnsi="Garamond" w:cs="EB Garamond"/>
          <w:i/>
          <w:sz w:val="26"/>
          <w:szCs w:val="26"/>
          <w:lang w:val="en-GB"/>
        </w:rPr>
        <w:t>Schizophrenia bulletin</w:t>
      </w:r>
      <w:r w:rsidRPr="00FD6530">
        <w:rPr>
          <w:rFonts w:ascii="Garamond" w:eastAsia="EB Garamond" w:hAnsi="Garamond" w:cs="EB Garamond"/>
          <w:sz w:val="26"/>
          <w:szCs w:val="26"/>
          <w:lang w:val="en-GB"/>
        </w:rPr>
        <w:t xml:space="preserve">, </w:t>
      </w:r>
      <w:r w:rsidRPr="00FD6530">
        <w:rPr>
          <w:rFonts w:ascii="Garamond" w:eastAsia="EB Garamond" w:hAnsi="Garamond" w:cs="EB Garamond"/>
          <w:i/>
          <w:sz w:val="26"/>
          <w:szCs w:val="26"/>
          <w:lang w:val="en-GB"/>
        </w:rPr>
        <w:t>33</w:t>
      </w:r>
      <w:r w:rsidRPr="00FD6530">
        <w:rPr>
          <w:rFonts w:ascii="Garamond" w:eastAsia="EB Garamond" w:hAnsi="Garamond" w:cs="EB Garamond"/>
          <w:sz w:val="26"/>
          <w:szCs w:val="26"/>
          <w:lang w:val="en-GB"/>
        </w:rPr>
        <w:t>(1), 157-165.</w:t>
      </w:r>
    </w:p>
    <w:p w14:paraId="0A79EF26" w14:textId="55E7F771" w:rsidR="00693EAD" w:rsidRPr="00FD6530" w:rsidRDefault="00794075" w:rsidP="002B43CA">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Vogel, D. H., Falter-Wagner, C. M., </w:t>
      </w:r>
      <w:proofErr w:type="spellStart"/>
      <w:r w:rsidRPr="00FD6530">
        <w:rPr>
          <w:rFonts w:ascii="Garamond" w:eastAsia="EB Garamond" w:hAnsi="Garamond" w:cs="EB Garamond"/>
          <w:sz w:val="26"/>
          <w:szCs w:val="26"/>
          <w:lang w:val="en-GB"/>
        </w:rPr>
        <w:t>Schoofs</w:t>
      </w:r>
      <w:proofErr w:type="spellEnd"/>
      <w:r w:rsidRPr="00FD6530">
        <w:rPr>
          <w:rFonts w:ascii="Garamond" w:eastAsia="EB Garamond" w:hAnsi="Garamond" w:cs="EB Garamond"/>
          <w:sz w:val="26"/>
          <w:szCs w:val="26"/>
          <w:lang w:val="en-GB"/>
        </w:rPr>
        <w:t xml:space="preserve">, T., Kramer, K., </w:t>
      </w:r>
      <w:proofErr w:type="spellStart"/>
      <w:r w:rsidRPr="00FD6530">
        <w:rPr>
          <w:rFonts w:ascii="Garamond" w:eastAsia="EB Garamond" w:hAnsi="Garamond" w:cs="EB Garamond"/>
          <w:sz w:val="26"/>
          <w:szCs w:val="26"/>
          <w:lang w:val="en-GB"/>
        </w:rPr>
        <w:t>Kupke</w:t>
      </w:r>
      <w:proofErr w:type="spellEnd"/>
      <w:r w:rsidRPr="00FD6530">
        <w:rPr>
          <w:rFonts w:ascii="Garamond" w:eastAsia="EB Garamond" w:hAnsi="Garamond" w:cs="EB Garamond"/>
          <w:sz w:val="26"/>
          <w:szCs w:val="26"/>
          <w:lang w:val="en-GB"/>
        </w:rPr>
        <w:t xml:space="preserve">, C., </w:t>
      </w:r>
      <w:proofErr w:type="spellStart"/>
      <w:r w:rsidRPr="00FD6530">
        <w:rPr>
          <w:rFonts w:ascii="Garamond" w:eastAsia="EB Garamond" w:hAnsi="Garamond" w:cs="EB Garamond"/>
          <w:sz w:val="26"/>
          <w:szCs w:val="26"/>
          <w:lang w:val="en-GB"/>
        </w:rPr>
        <w:t>Vogeley</w:t>
      </w:r>
      <w:proofErr w:type="spellEnd"/>
      <w:r w:rsidRPr="00FD6530">
        <w:rPr>
          <w:rFonts w:ascii="Garamond" w:eastAsia="EB Garamond" w:hAnsi="Garamond" w:cs="EB Garamond"/>
          <w:sz w:val="26"/>
          <w:szCs w:val="26"/>
          <w:lang w:val="en-GB"/>
        </w:rPr>
        <w:t xml:space="preserve">, K. (2020) Flow and structure of time experience–concept, empirical validation and implications for psychopathology. </w:t>
      </w:r>
      <w:r w:rsidRPr="00FD6530">
        <w:rPr>
          <w:rFonts w:ascii="Garamond" w:eastAsia="EB Garamond" w:hAnsi="Garamond" w:cs="EB Garamond"/>
          <w:i/>
          <w:sz w:val="26"/>
          <w:szCs w:val="26"/>
          <w:lang w:val="en-GB"/>
        </w:rPr>
        <w:t xml:space="preserve">Phenom. </w:t>
      </w:r>
      <w:proofErr w:type="spellStart"/>
      <w:r w:rsidRPr="00FD6530">
        <w:rPr>
          <w:rFonts w:ascii="Garamond" w:eastAsia="EB Garamond" w:hAnsi="Garamond" w:cs="EB Garamond"/>
          <w:i/>
          <w:sz w:val="26"/>
          <w:szCs w:val="26"/>
          <w:lang w:val="en-GB"/>
        </w:rPr>
        <w:t>Cogn</w:t>
      </w:r>
      <w:proofErr w:type="spellEnd"/>
      <w:r w:rsidRPr="00FD6530">
        <w:rPr>
          <w:rFonts w:ascii="Garamond" w:eastAsia="EB Garamond" w:hAnsi="Garamond" w:cs="EB Garamond"/>
          <w:i/>
          <w:sz w:val="26"/>
          <w:szCs w:val="26"/>
          <w:lang w:val="en-GB"/>
        </w:rPr>
        <w:t xml:space="preserve">. Sci. </w:t>
      </w:r>
      <w:r w:rsidRPr="00FD6530">
        <w:rPr>
          <w:rFonts w:ascii="Garamond" w:eastAsia="EB Garamond" w:hAnsi="Garamond" w:cs="EB Garamond"/>
          <w:sz w:val="26"/>
          <w:szCs w:val="26"/>
          <w:lang w:val="en-GB"/>
        </w:rPr>
        <w:t xml:space="preserve">19, 235–238. </w:t>
      </w:r>
    </w:p>
    <w:p w14:paraId="7F6EB84F" w14:textId="349BE688" w:rsidR="00361EBD" w:rsidRPr="00FD6530" w:rsidRDefault="00794075" w:rsidP="00361EBD">
      <w:pPr>
        <w:ind w:left="561" w:hanging="561"/>
        <w:jc w:val="both"/>
        <w:rPr>
          <w:rFonts w:ascii="Garamond" w:eastAsia="EB Garamond" w:hAnsi="Garamond" w:cs="EB Garamond"/>
          <w:sz w:val="26"/>
          <w:szCs w:val="26"/>
          <w:lang w:val="en-GB"/>
        </w:rPr>
      </w:pPr>
      <w:r w:rsidRPr="00FD6530">
        <w:rPr>
          <w:rFonts w:ascii="Garamond" w:eastAsia="EB Garamond" w:hAnsi="Garamond" w:cs="EB Garamond"/>
          <w:sz w:val="26"/>
          <w:szCs w:val="26"/>
          <w:lang w:val="en-GB"/>
        </w:rPr>
        <w:t xml:space="preserve">Wyrick, R. A., &amp; Wyrick, L. C. (1977). Time experience during depression. </w:t>
      </w:r>
      <w:r w:rsidRPr="00FD6530">
        <w:rPr>
          <w:rFonts w:ascii="Garamond" w:eastAsia="EB Garamond" w:hAnsi="Garamond" w:cs="EB Garamond"/>
          <w:i/>
          <w:sz w:val="26"/>
          <w:szCs w:val="26"/>
          <w:lang w:val="en-GB"/>
        </w:rPr>
        <w:t>Archives of General Psychiatry</w:t>
      </w:r>
      <w:r w:rsidRPr="00FD6530">
        <w:rPr>
          <w:rFonts w:ascii="Garamond" w:eastAsia="EB Garamond" w:hAnsi="Garamond" w:cs="EB Garamond"/>
          <w:sz w:val="26"/>
          <w:szCs w:val="26"/>
          <w:lang w:val="en-GB"/>
        </w:rPr>
        <w:t xml:space="preserve">, </w:t>
      </w:r>
      <w:r w:rsidRPr="00FD6530">
        <w:rPr>
          <w:rFonts w:ascii="Garamond" w:eastAsia="EB Garamond" w:hAnsi="Garamond" w:cs="EB Garamond"/>
          <w:i/>
          <w:sz w:val="26"/>
          <w:szCs w:val="26"/>
          <w:lang w:val="en-GB"/>
        </w:rPr>
        <w:t>34</w:t>
      </w:r>
      <w:r w:rsidRPr="00FD6530">
        <w:rPr>
          <w:rFonts w:ascii="Garamond" w:eastAsia="EB Garamond" w:hAnsi="Garamond" w:cs="EB Garamond"/>
          <w:sz w:val="26"/>
          <w:szCs w:val="26"/>
          <w:lang w:val="en-GB"/>
        </w:rPr>
        <w:t>(12), 1441-1443.</w:t>
      </w:r>
    </w:p>
    <w:sectPr w:rsidR="00361EBD" w:rsidRPr="00FD6530" w:rsidSect="00A2010E">
      <w:pgSz w:w="11909" w:h="16834"/>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217F80" w14:textId="77777777" w:rsidR="00016879" w:rsidRDefault="00016879">
      <w:pPr>
        <w:spacing w:line="240" w:lineRule="auto"/>
      </w:pPr>
      <w:r>
        <w:separator/>
      </w:r>
    </w:p>
  </w:endnote>
  <w:endnote w:type="continuationSeparator" w:id="0">
    <w:p w14:paraId="42DB7F9F" w14:textId="77777777" w:rsidR="00016879" w:rsidRDefault="0001687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EB Garamond">
    <w:charset w:val="00"/>
    <w:family w:val="auto"/>
    <w:pitch w:val="variable"/>
    <w:sig w:usb0="E00002FF" w:usb1="02000413"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EFA71" w14:textId="77777777" w:rsidR="00693EAD" w:rsidRPr="00D83620" w:rsidRDefault="00794075">
    <w:pPr>
      <w:jc w:val="right"/>
      <w:rPr>
        <w:rFonts w:ascii="Garamond" w:hAnsi="Garamond"/>
        <w:sz w:val="24"/>
        <w:szCs w:val="24"/>
      </w:rPr>
    </w:pPr>
    <w:r w:rsidRPr="00D83620">
      <w:rPr>
        <w:rFonts w:ascii="Garamond" w:hAnsi="Garamond"/>
        <w:sz w:val="24"/>
        <w:szCs w:val="24"/>
      </w:rPr>
      <w:fldChar w:fldCharType="begin"/>
    </w:r>
    <w:r w:rsidRPr="00D83620">
      <w:rPr>
        <w:rFonts w:ascii="Garamond" w:hAnsi="Garamond"/>
        <w:sz w:val="24"/>
        <w:szCs w:val="24"/>
      </w:rPr>
      <w:instrText>PAGE</w:instrText>
    </w:r>
    <w:r w:rsidRPr="00D83620">
      <w:rPr>
        <w:rFonts w:ascii="Garamond" w:hAnsi="Garamond"/>
        <w:sz w:val="24"/>
        <w:szCs w:val="24"/>
      </w:rPr>
      <w:fldChar w:fldCharType="separate"/>
    </w:r>
    <w:r w:rsidR="0007248F" w:rsidRPr="00D83620">
      <w:rPr>
        <w:rFonts w:ascii="Garamond" w:hAnsi="Garamond"/>
        <w:noProof/>
        <w:sz w:val="24"/>
        <w:szCs w:val="24"/>
      </w:rPr>
      <w:t>1</w:t>
    </w:r>
    <w:r w:rsidRPr="00D83620">
      <w:rPr>
        <w:rFonts w:ascii="Garamond" w:hAnsi="Garamond"/>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DEF1BD" w14:textId="77777777" w:rsidR="00016879" w:rsidRDefault="00016879">
      <w:pPr>
        <w:spacing w:line="240" w:lineRule="auto"/>
      </w:pPr>
      <w:r>
        <w:separator/>
      </w:r>
    </w:p>
  </w:footnote>
  <w:footnote w:type="continuationSeparator" w:id="0">
    <w:p w14:paraId="0D2B30FB" w14:textId="77777777" w:rsidR="00016879" w:rsidRDefault="00016879">
      <w:pPr>
        <w:spacing w:line="240" w:lineRule="auto"/>
      </w:pPr>
      <w:r>
        <w:continuationSeparator/>
      </w:r>
    </w:p>
  </w:footnote>
  <w:footnote w:id="1">
    <w:p w14:paraId="16A28907" w14:textId="6C51FB1B" w:rsidR="001506F7" w:rsidRPr="001506F7" w:rsidRDefault="001506F7" w:rsidP="001506F7">
      <w:pPr>
        <w:pStyle w:val="FootnoteText"/>
        <w:jc w:val="both"/>
        <w:rPr>
          <w:rFonts w:ascii="Garamond" w:hAnsi="Garamond"/>
          <w:lang w:val="en-GB"/>
        </w:rPr>
      </w:pPr>
      <w:r w:rsidRPr="001506F7">
        <w:rPr>
          <w:rStyle w:val="FootnoteReference"/>
          <w:rFonts w:ascii="Garamond" w:hAnsi="Garamond"/>
        </w:rPr>
        <w:footnoteRef/>
      </w:r>
      <w:r w:rsidRPr="002E08BC">
        <w:rPr>
          <w:rFonts w:ascii="Garamond" w:hAnsi="Garamond"/>
          <w:lang w:val="en-US"/>
        </w:rPr>
        <w:t xml:space="preserve"> </w:t>
      </w:r>
      <w:r w:rsidRPr="001506F7">
        <w:rPr>
          <w:rFonts w:ascii="Garamond" w:eastAsia="EB Garamond" w:hAnsi="Garamond" w:cs="EB Garamond"/>
          <w:lang w:val="en-NZ"/>
        </w:rPr>
        <w:t>Of course, some attenuated versions of</w:t>
      </w:r>
      <w:r>
        <w:rPr>
          <w:rFonts w:ascii="Garamond" w:eastAsia="EB Garamond" w:hAnsi="Garamond" w:cs="EB Garamond"/>
          <w:lang w:val="en-NZ"/>
        </w:rPr>
        <w:t xml:space="preserve"> </w:t>
      </w:r>
      <w:r w:rsidRPr="001506F7">
        <w:rPr>
          <w:rFonts w:ascii="Garamond" w:eastAsia="EB Garamond" w:hAnsi="Garamond" w:cs="EB Garamond"/>
          <w:lang w:val="en-NZ"/>
        </w:rPr>
        <w:t>claims (1) and (2) might be true. For example, it may be true that in some populations the experience of the passage of time or the belief that they are experiencing the passage of time is explained by the belief that time passes. But this still leaves unexplained the experience of passage and the belief that they experience passage in populations where the belief that time passes is absent. For these populations, a further explanation is needed. We will return to this matter in the discussion.</w:t>
      </w:r>
    </w:p>
  </w:footnote>
  <w:footnote w:id="2">
    <w:p w14:paraId="42FDB615" w14:textId="1B243623" w:rsidR="00A85267" w:rsidRPr="00A85267" w:rsidRDefault="00A85267" w:rsidP="00A85267">
      <w:pPr>
        <w:jc w:val="both"/>
        <w:rPr>
          <w:rFonts w:ascii="Garamond" w:eastAsia="Times New Roman" w:hAnsi="Garamond" w:cs="Calibri"/>
          <w:color w:val="000000"/>
          <w:sz w:val="20"/>
          <w:szCs w:val="20"/>
          <w:lang w:eastAsia="en-GB"/>
        </w:rPr>
      </w:pPr>
      <w:r w:rsidRPr="00A85267">
        <w:rPr>
          <w:rStyle w:val="FootnoteReference"/>
          <w:rFonts w:ascii="Garamond" w:hAnsi="Garamond"/>
          <w:sz w:val="20"/>
          <w:szCs w:val="20"/>
        </w:rPr>
        <w:footnoteRef/>
      </w:r>
      <w:r w:rsidRPr="00A85267">
        <w:rPr>
          <w:rFonts w:ascii="Garamond" w:hAnsi="Garamond"/>
          <w:sz w:val="20"/>
          <w:szCs w:val="20"/>
          <w:lang w:val="en-US"/>
        </w:rPr>
        <w:t xml:space="preserve"> </w:t>
      </w:r>
      <w:r>
        <w:rPr>
          <w:rFonts w:ascii="Garamond" w:eastAsia="Times New Roman" w:hAnsi="Garamond" w:cs="Calibri"/>
          <w:color w:val="000000"/>
          <w:sz w:val="20"/>
          <w:szCs w:val="20"/>
          <w:lang w:val="en-US" w:eastAsia="en-GB"/>
        </w:rPr>
        <w:t xml:space="preserve">While we argue that our findings </w:t>
      </w:r>
      <w:r w:rsidRPr="00A85267">
        <w:rPr>
          <w:rFonts w:ascii="Garamond" w:eastAsia="Times New Roman" w:hAnsi="Garamond" w:cs="Calibri"/>
          <w:color w:val="000000"/>
          <w:sz w:val="20"/>
          <w:szCs w:val="20"/>
          <w:lang w:val="en-US" w:eastAsia="en-GB"/>
        </w:rPr>
        <w:t xml:space="preserve">pose a problem for cognitive error theory, </w:t>
      </w:r>
      <w:r>
        <w:rPr>
          <w:rFonts w:ascii="Garamond" w:eastAsia="Times New Roman" w:hAnsi="Garamond" w:cs="Calibri"/>
          <w:color w:val="000000"/>
          <w:sz w:val="20"/>
          <w:szCs w:val="20"/>
          <w:lang w:val="en-US" w:eastAsia="en-GB"/>
        </w:rPr>
        <w:t>they are</w:t>
      </w:r>
      <w:r w:rsidRPr="00A85267">
        <w:rPr>
          <w:rFonts w:ascii="Garamond" w:eastAsia="Times New Roman" w:hAnsi="Garamond" w:cs="Calibri"/>
          <w:color w:val="000000"/>
          <w:sz w:val="20"/>
          <w:szCs w:val="20"/>
          <w:lang w:val="en-US" w:eastAsia="en-GB"/>
        </w:rPr>
        <w:t xml:space="preserve"> less obviously </w:t>
      </w:r>
      <w:r>
        <w:rPr>
          <w:rFonts w:ascii="Garamond" w:eastAsia="Times New Roman" w:hAnsi="Garamond" w:cs="Calibri"/>
          <w:color w:val="000000"/>
          <w:sz w:val="20"/>
          <w:szCs w:val="20"/>
          <w:lang w:val="en-US" w:eastAsia="en-GB"/>
        </w:rPr>
        <w:t xml:space="preserve">a problem </w:t>
      </w:r>
      <w:r w:rsidRPr="00A85267">
        <w:rPr>
          <w:rFonts w:ascii="Garamond" w:eastAsia="Times New Roman" w:hAnsi="Garamond" w:cs="Calibri"/>
          <w:color w:val="000000"/>
          <w:sz w:val="20"/>
          <w:szCs w:val="20"/>
          <w:lang w:val="en-US" w:eastAsia="en-GB"/>
        </w:rPr>
        <w:t xml:space="preserve">for a </w:t>
      </w:r>
      <w:r w:rsidRPr="00A85267">
        <w:rPr>
          <w:rFonts w:ascii="Garamond" w:eastAsia="Times New Roman" w:hAnsi="Garamond" w:cs="Calibri"/>
          <w:i/>
          <w:iCs/>
          <w:color w:val="000000"/>
          <w:sz w:val="20"/>
          <w:szCs w:val="20"/>
          <w:lang w:val="en-US" w:eastAsia="en-GB"/>
        </w:rPr>
        <w:t>misdescriptionist</w:t>
      </w:r>
      <w:r w:rsidRPr="00A85267">
        <w:rPr>
          <w:rFonts w:ascii="Garamond" w:eastAsia="Times New Roman" w:hAnsi="Garamond" w:cs="Calibri"/>
          <w:color w:val="000000"/>
          <w:sz w:val="20"/>
          <w:szCs w:val="20"/>
          <w:lang w:val="en-US" w:eastAsia="en-GB"/>
        </w:rPr>
        <w:t xml:space="preserve"> approach, which holds that while people describe time as passing, they do not really believe that time is passing. </w:t>
      </w:r>
      <w:r>
        <w:rPr>
          <w:rFonts w:ascii="Garamond" w:eastAsia="Times New Roman" w:hAnsi="Garamond" w:cs="Calibri"/>
          <w:color w:val="000000"/>
          <w:sz w:val="20"/>
          <w:szCs w:val="20"/>
          <w:lang w:val="en-US" w:eastAsia="en-GB"/>
        </w:rPr>
        <w:t>S</w:t>
      </w:r>
      <w:r w:rsidRPr="00A85267">
        <w:rPr>
          <w:rFonts w:ascii="Garamond" w:eastAsia="Times New Roman" w:hAnsi="Garamond" w:cs="Calibri"/>
          <w:color w:val="000000"/>
          <w:sz w:val="20"/>
          <w:szCs w:val="20"/>
          <w:lang w:val="en-US" w:eastAsia="en-GB"/>
        </w:rPr>
        <w:t xml:space="preserve">uch a misdescriptionist approach is not a focus in this paper, </w:t>
      </w:r>
      <w:r>
        <w:rPr>
          <w:rFonts w:ascii="Garamond" w:eastAsia="Times New Roman" w:hAnsi="Garamond" w:cs="Calibri"/>
          <w:color w:val="000000"/>
          <w:sz w:val="20"/>
          <w:szCs w:val="20"/>
          <w:lang w:val="en-US" w:eastAsia="en-GB"/>
        </w:rPr>
        <w:t xml:space="preserve">but </w:t>
      </w:r>
      <w:r w:rsidRPr="00A85267">
        <w:rPr>
          <w:rFonts w:ascii="Garamond" w:eastAsia="Times New Roman" w:hAnsi="Garamond" w:cs="Calibri"/>
          <w:color w:val="000000"/>
          <w:sz w:val="20"/>
          <w:szCs w:val="20"/>
          <w:lang w:val="en-US" w:eastAsia="en-GB"/>
        </w:rPr>
        <w:t>we note that the question whether or not the misdescriptionist claim is true is an empirical one, and</w:t>
      </w:r>
      <w:r>
        <w:rPr>
          <w:rFonts w:ascii="Garamond" w:eastAsia="Times New Roman" w:hAnsi="Garamond" w:cs="Calibri"/>
          <w:color w:val="000000"/>
          <w:sz w:val="20"/>
          <w:szCs w:val="20"/>
          <w:lang w:val="en-US" w:eastAsia="en-GB"/>
        </w:rPr>
        <w:t>,</w:t>
      </w:r>
      <w:r w:rsidRPr="00A85267">
        <w:rPr>
          <w:rFonts w:ascii="Garamond" w:eastAsia="Times New Roman" w:hAnsi="Garamond" w:cs="Calibri"/>
          <w:color w:val="000000"/>
          <w:sz w:val="20"/>
          <w:szCs w:val="20"/>
          <w:lang w:val="en-US" w:eastAsia="en-GB"/>
        </w:rPr>
        <w:t xml:space="preserve"> as far as we know, the claim has not been studied for </w:t>
      </w:r>
      <w:r>
        <w:rPr>
          <w:rFonts w:ascii="Garamond" w:eastAsia="Times New Roman" w:hAnsi="Garamond" w:cs="Calibri"/>
          <w:color w:val="000000"/>
          <w:sz w:val="20"/>
          <w:szCs w:val="20"/>
          <w:lang w:val="en-US" w:eastAsia="en-GB"/>
        </w:rPr>
        <w:t>these</w:t>
      </w:r>
      <w:r w:rsidRPr="00A85267">
        <w:rPr>
          <w:rFonts w:ascii="Garamond" w:eastAsia="Times New Roman" w:hAnsi="Garamond" w:cs="Calibri"/>
          <w:color w:val="000000"/>
          <w:sz w:val="20"/>
          <w:szCs w:val="20"/>
          <w:lang w:val="en-US" w:eastAsia="en-GB"/>
        </w:rPr>
        <w:t xml:space="preserve"> particular population</w:t>
      </w:r>
      <w:r>
        <w:rPr>
          <w:rFonts w:ascii="Garamond" w:eastAsia="Times New Roman" w:hAnsi="Garamond" w:cs="Calibri"/>
          <w:color w:val="000000"/>
          <w:sz w:val="20"/>
          <w:szCs w:val="20"/>
          <w:lang w:val="en-US" w:eastAsia="en-GB"/>
        </w:rPr>
        <w:t>s</w:t>
      </w:r>
      <w:r w:rsidRPr="00A85267">
        <w:rPr>
          <w:rFonts w:ascii="Garamond" w:eastAsia="Times New Roman" w:hAnsi="Garamond" w:cs="Calibri"/>
          <w:color w:val="000000"/>
          <w:sz w:val="20"/>
          <w:szCs w:val="20"/>
          <w:lang w:val="en-US" w:eastAsia="en-GB"/>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BB77AE"/>
    <w:multiLevelType w:val="hybridMultilevel"/>
    <w:tmpl w:val="5920956E"/>
    <w:lvl w:ilvl="0" w:tplc="FFFFFFFF">
      <w:start w:val="1"/>
      <w:numFmt w:val="decimal"/>
      <w:lvlText w:val="(%1)"/>
      <w:lvlJc w:val="left"/>
      <w:pPr>
        <w:ind w:left="1440" w:hanging="72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 w15:restartNumberingAfterBreak="0">
    <w:nsid w:val="26F071A8"/>
    <w:multiLevelType w:val="hybridMultilevel"/>
    <w:tmpl w:val="571A0ED2"/>
    <w:lvl w:ilvl="0" w:tplc="FFFFFFFF">
      <w:start w:val="1"/>
      <w:numFmt w:val="lowerRoman"/>
      <w:lvlText w:val="(%1)"/>
      <w:lvlJc w:val="left"/>
      <w:pPr>
        <w:ind w:left="1440" w:hanging="72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 w15:restartNumberingAfterBreak="0">
    <w:nsid w:val="47BB0BE5"/>
    <w:multiLevelType w:val="multilevel"/>
    <w:tmpl w:val="E8BE50F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4CE81C82"/>
    <w:multiLevelType w:val="hybridMultilevel"/>
    <w:tmpl w:val="20085666"/>
    <w:lvl w:ilvl="0" w:tplc="6764FCF0">
      <w:start w:val="1"/>
      <w:numFmt w:val="lowerRoman"/>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 w15:restartNumberingAfterBreak="0">
    <w:nsid w:val="51FD0AF6"/>
    <w:multiLevelType w:val="hybridMultilevel"/>
    <w:tmpl w:val="50B255E2"/>
    <w:lvl w:ilvl="0" w:tplc="51C2006A">
      <w:start w:val="1"/>
      <w:numFmt w:val="lowerRoman"/>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 w15:restartNumberingAfterBreak="0">
    <w:nsid w:val="52444F09"/>
    <w:multiLevelType w:val="hybridMultilevel"/>
    <w:tmpl w:val="571A0ED2"/>
    <w:lvl w:ilvl="0" w:tplc="51C2006A">
      <w:start w:val="1"/>
      <w:numFmt w:val="lowerRoman"/>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 w15:restartNumberingAfterBreak="0">
    <w:nsid w:val="6031025E"/>
    <w:multiLevelType w:val="hybridMultilevel"/>
    <w:tmpl w:val="6C86C550"/>
    <w:lvl w:ilvl="0" w:tplc="8314FA00">
      <w:start w:val="1"/>
      <w:numFmt w:val="decimal"/>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7" w15:restartNumberingAfterBreak="0">
    <w:nsid w:val="79C02002"/>
    <w:multiLevelType w:val="hybridMultilevel"/>
    <w:tmpl w:val="5920956E"/>
    <w:lvl w:ilvl="0" w:tplc="8314FA00">
      <w:start w:val="1"/>
      <w:numFmt w:val="decimal"/>
      <w:lvlText w:val="(%1)"/>
      <w:lvlJc w:val="left"/>
      <w:pPr>
        <w:ind w:left="1440" w:hanging="72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num w:numId="1" w16cid:durableId="1959339238">
    <w:abstractNumId w:val="2"/>
  </w:num>
  <w:num w:numId="2" w16cid:durableId="807935323">
    <w:abstractNumId w:val="3"/>
  </w:num>
  <w:num w:numId="3" w16cid:durableId="1776248840">
    <w:abstractNumId w:val="4"/>
  </w:num>
  <w:num w:numId="4" w16cid:durableId="1971590036">
    <w:abstractNumId w:val="6"/>
  </w:num>
  <w:num w:numId="5" w16cid:durableId="1410662442">
    <w:abstractNumId w:val="7"/>
  </w:num>
  <w:num w:numId="6" w16cid:durableId="696735652">
    <w:abstractNumId w:val="5"/>
  </w:num>
  <w:num w:numId="7" w16cid:durableId="1095053987">
    <w:abstractNumId w:val="1"/>
  </w:num>
  <w:num w:numId="8" w16cid:durableId="10223193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3EAD"/>
    <w:rsid w:val="00016879"/>
    <w:rsid w:val="000326E4"/>
    <w:rsid w:val="0007248F"/>
    <w:rsid w:val="0009254C"/>
    <w:rsid w:val="000D7D10"/>
    <w:rsid w:val="0010038A"/>
    <w:rsid w:val="00112631"/>
    <w:rsid w:val="00143118"/>
    <w:rsid w:val="001506F7"/>
    <w:rsid w:val="001B2EBB"/>
    <w:rsid w:val="001C59A3"/>
    <w:rsid w:val="001F1BD5"/>
    <w:rsid w:val="002715B6"/>
    <w:rsid w:val="002B0999"/>
    <w:rsid w:val="002B1939"/>
    <w:rsid w:val="002B43CA"/>
    <w:rsid w:val="002E08BC"/>
    <w:rsid w:val="002F413C"/>
    <w:rsid w:val="00311B46"/>
    <w:rsid w:val="003238BB"/>
    <w:rsid w:val="00337002"/>
    <w:rsid w:val="00361EBD"/>
    <w:rsid w:val="00386416"/>
    <w:rsid w:val="003D2CFE"/>
    <w:rsid w:val="00402B18"/>
    <w:rsid w:val="00414800"/>
    <w:rsid w:val="0048064A"/>
    <w:rsid w:val="00573244"/>
    <w:rsid w:val="005F6BC1"/>
    <w:rsid w:val="00661655"/>
    <w:rsid w:val="00693EAD"/>
    <w:rsid w:val="006B0584"/>
    <w:rsid w:val="006B7430"/>
    <w:rsid w:val="007345B8"/>
    <w:rsid w:val="0074230F"/>
    <w:rsid w:val="007632A0"/>
    <w:rsid w:val="00794075"/>
    <w:rsid w:val="007E35AB"/>
    <w:rsid w:val="00835BD8"/>
    <w:rsid w:val="00862A76"/>
    <w:rsid w:val="00863538"/>
    <w:rsid w:val="00877B8C"/>
    <w:rsid w:val="008B01BF"/>
    <w:rsid w:val="008F074B"/>
    <w:rsid w:val="00902AA8"/>
    <w:rsid w:val="00933560"/>
    <w:rsid w:val="00956ACD"/>
    <w:rsid w:val="009C273D"/>
    <w:rsid w:val="00A11EDF"/>
    <w:rsid w:val="00A2010E"/>
    <w:rsid w:val="00A6118E"/>
    <w:rsid w:val="00A85267"/>
    <w:rsid w:val="00A92CB8"/>
    <w:rsid w:val="00AD7C9A"/>
    <w:rsid w:val="00AE60A1"/>
    <w:rsid w:val="00AF78DE"/>
    <w:rsid w:val="00B53523"/>
    <w:rsid w:val="00BC739F"/>
    <w:rsid w:val="00C166E8"/>
    <w:rsid w:val="00C2051B"/>
    <w:rsid w:val="00C927D9"/>
    <w:rsid w:val="00D02B5B"/>
    <w:rsid w:val="00D43280"/>
    <w:rsid w:val="00D83620"/>
    <w:rsid w:val="00DC2761"/>
    <w:rsid w:val="00DF5F37"/>
    <w:rsid w:val="00E34597"/>
    <w:rsid w:val="00EB283F"/>
    <w:rsid w:val="00ED3FB2"/>
    <w:rsid w:val="00EF26CE"/>
    <w:rsid w:val="00F20684"/>
    <w:rsid w:val="00F531DB"/>
    <w:rsid w:val="00F92B00"/>
    <w:rsid w:val="00FD313E"/>
    <w:rsid w:val="00FD6530"/>
    <w:rsid w:val="00FD7B2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D9EE16"/>
  <w15:docId w15:val="{AEE1C5C8-4B45-4559-AEB8-630196935D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da" w:eastAsia="en-AU"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863538"/>
    <w:pPr>
      <w:ind w:left="720"/>
      <w:contextualSpacing/>
    </w:pPr>
  </w:style>
  <w:style w:type="paragraph" w:styleId="FootnoteText">
    <w:name w:val="footnote text"/>
    <w:basedOn w:val="Normal"/>
    <w:link w:val="FootnoteTextChar"/>
    <w:uiPriority w:val="99"/>
    <w:semiHidden/>
    <w:unhideWhenUsed/>
    <w:rsid w:val="00A6118E"/>
    <w:pPr>
      <w:spacing w:line="240" w:lineRule="auto"/>
    </w:pPr>
    <w:rPr>
      <w:sz w:val="20"/>
      <w:szCs w:val="20"/>
    </w:rPr>
  </w:style>
  <w:style w:type="character" w:customStyle="1" w:styleId="FootnoteTextChar">
    <w:name w:val="Footnote Text Char"/>
    <w:basedOn w:val="DefaultParagraphFont"/>
    <w:link w:val="FootnoteText"/>
    <w:uiPriority w:val="99"/>
    <w:semiHidden/>
    <w:rsid w:val="00A6118E"/>
    <w:rPr>
      <w:sz w:val="20"/>
      <w:szCs w:val="20"/>
    </w:rPr>
  </w:style>
  <w:style w:type="character" w:styleId="FootnoteReference">
    <w:name w:val="footnote reference"/>
    <w:basedOn w:val="DefaultParagraphFont"/>
    <w:uiPriority w:val="99"/>
    <w:semiHidden/>
    <w:unhideWhenUsed/>
    <w:rsid w:val="00A6118E"/>
    <w:rPr>
      <w:vertAlign w:val="superscript"/>
    </w:rPr>
  </w:style>
  <w:style w:type="paragraph" w:styleId="Header">
    <w:name w:val="header"/>
    <w:basedOn w:val="Normal"/>
    <w:link w:val="HeaderChar"/>
    <w:uiPriority w:val="99"/>
    <w:unhideWhenUsed/>
    <w:rsid w:val="002B43CA"/>
    <w:pPr>
      <w:tabs>
        <w:tab w:val="center" w:pos="4513"/>
        <w:tab w:val="right" w:pos="9026"/>
      </w:tabs>
      <w:spacing w:line="240" w:lineRule="auto"/>
    </w:pPr>
  </w:style>
  <w:style w:type="character" w:customStyle="1" w:styleId="HeaderChar">
    <w:name w:val="Header Char"/>
    <w:basedOn w:val="DefaultParagraphFont"/>
    <w:link w:val="Header"/>
    <w:uiPriority w:val="99"/>
    <w:rsid w:val="002B43CA"/>
  </w:style>
  <w:style w:type="paragraph" w:styleId="Footer">
    <w:name w:val="footer"/>
    <w:basedOn w:val="Normal"/>
    <w:link w:val="FooterChar"/>
    <w:uiPriority w:val="99"/>
    <w:unhideWhenUsed/>
    <w:rsid w:val="002B43CA"/>
    <w:pPr>
      <w:tabs>
        <w:tab w:val="center" w:pos="4513"/>
        <w:tab w:val="right" w:pos="9026"/>
      </w:tabs>
      <w:spacing w:line="240" w:lineRule="auto"/>
    </w:pPr>
  </w:style>
  <w:style w:type="character" w:customStyle="1" w:styleId="FooterChar">
    <w:name w:val="Footer Char"/>
    <w:basedOn w:val="DefaultParagraphFont"/>
    <w:link w:val="Footer"/>
    <w:uiPriority w:val="99"/>
    <w:rsid w:val="002B43CA"/>
  </w:style>
  <w:style w:type="character" w:customStyle="1" w:styleId="apple-converted-space">
    <w:name w:val="apple-converted-space"/>
    <w:basedOn w:val="DefaultParagraphFont"/>
    <w:rsid w:val="00F20684"/>
  </w:style>
  <w:style w:type="paragraph" w:styleId="Revision">
    <w:name w:val="Revision"/>
    <w:hidden/>
    <w:uiPriority w:val="99"/>
    <w:semiHidden/>
    <w:rsid w:val="00B53523"/>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100803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F12EAF-4C32-4FB4-B9C7-22F3DF3684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5022</Words>
  <Characters>28632</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Andrew James Latham</cp:lastModifiedBy>
  <cp:revision>3</cp:revision>
  <cp:lastPrinted>2023-01-09T09:21:00Z</cp:lastPrinted>
  <dcterms:created xsi:type="dcterms:W3CDTF">2023-06-04T09:01:00Z</dcterms:created>
  <dcterms:modified xsi:type="dcterms:W3CDTF">2023-07-26T09:23:00Z</dcterms:modified>
</cp:coreProperties>
</file>