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6EC30" w14:textId="77777777" w:rsidR="00E53EA3" w:rsidRDefault="00A94DD4" w:rsidP="007A620D">
      <w:pPr>
        <w:spacing w:line="480" w:lineRule="auto"/>
      </w:pPr>
      <w:r>
        <w:tab/>
      </w:r>
    </w:p>
    <w:p w14:paraId="0F4E9C63" w14:textId="77777777" w:rsidR="00E53EA3" w:rsidRDefault="00E53EA3" w:rsidP="007A620D">
      <w:pPr>
        <w:jc w:val="center"/>
        <w:rPr>
          <w:rFonts w:ascii="-webkit-standard" w:eastAsia="Times New Roman" w:hAnsi="-webkit-standard"/>
          <w:b/>
          <w:color w:val="000000"/>
          <w:sz w:val="27"/>
          <w:szCs w:val="27"/>
        </w:rPr>
      </w:pPr>
      <w:r w:rsidRPr="00844CBC">
        <w:rPr>
          <w:rFonts w:ascii="-webkit-standard" w:eastAsia="Times New Roman" w:hAnsi="-webkit-standard"/>
          <w:b/>
          <w:color w:val="000000"/>
          <w:sz w:val="27"/>
          <w:szCs w:val="27"/>
        </w:rPr>
        <w:t>Self-determination vs. Freedom for God and the Angels:  A Problem with Anselm’s Theory of Free Will</w:t>
      </w:r>
    </w:p>
    <w:p w14:paraId="55D238F7" w14:textId="4003D8C1" w:rsidR="00E53EA3" w:rsidRPr="00E53EA3" w:rsidRDefault="00E53EA3" w:rsidP="009B4E26">
      <w:pPr>
        <w:jc w:val="center"/>
        <w:outlineLvl w:val="0"/>
        <w:rPr>
          <w:rFonts w:ascii="-webkit-standard" w:eastAsia="Times New Roman" w:hAnsi="-webkit-standard"/>
          <w:color w:val="000000"/>
        </w:rPr>
      </w:pPr>
      <w:r w:rsidRPr="00E53EA3">
        <w:rPr>
          <w:rFonts w:ascii="-webkit-standard" w:eastAsia="Times New Roman" w:hAnsi="-webkit-standard"/>
          <w:color w:val="000000"/>
        </w:rPr>
        <w:t>Michael Barnwell</w:t>
      </w:r>
    </w:p>
    <w:p w14:paraId="7CE032A5" w14:textId="6E9F44D8" w:rsidR="00E53EA3" w:rsidRDefault="00E53EA3" w:rsidP="009B4E26">
      <w:pPr>
        <w:jc w:val="center"/>
        <w:outlineLvl w:val="0"/>
        <w:rPr>
          <w:rFonts w:ascii="-webkit-standard" w:eastAsia="Times New Roman" w:hAnsi="-webkit-standard"/>
          <w:color w:val="000000"/>
        </w:rPr>
      </w:pPr>
      <w:r w:rsidRPr="00E53EA3">
        <w:rPr>
          <w:rFonts w:ascii="-webkit-standard" w:eastAsia="Times New Roman" w:hAnsi="-webkit-standard"/>
          <w:color w:val="000000"/>
        </w:rPr>
        <w:t>Niagara University</w:t>
      </w:r>
    </w:p>
    <w:p w14:paraId="3DF5DF4A" w14:textId="1C83FE24" w:rsidR="00C82596" w:rsidRDefault="00C82596" w:rsidP="00C82596">
      <w:pPr>
        <w:jc w:val="center"/>
      </w:pPr>
      <w:r>
        <w:t xml:space="preserve">Published in </w:t>
      </w:r>
      <w:r>
        <w:rPr>
          <w:i/>
        </w:rPr>
        <w:t xml:space="preserve">The Saint Anselm Journal, </w:t>
      </w:r>
      <w:r>
        <w:t>14, no. 1 (Fall 2018): 13-32</w:t>
      </w:r>
    </w:p>
    <w:p w14:paraId="0EB95FE8" w14:textId="395CB14E" w:rsidR="00C82596" w:rsidRDefault="00C82596" w:rsidP="00C82596">
      <w:pPr>
        <w:jc w:val="center"/>
      </w:pPr>
      <w:r>
        <w:t>Uploaded to PhilPapers with the permission of the editor and publisher</w:t>
      </w:r>
      <w:bookmarkStart w:id="0" w:name="_GoBack"/>
      <w:bookmarkEnd w:id="0"/>
    </w:p>
    <w:p w14:paraId="5FF3638B" w14:textId="366AE592" w:rsidR="00E53EA3" w:rsidRPr="00C82596" w:rsidRDefault="00C82596" w:rsidP="007A620D">
      <w:pPr>
        <w:spacing w:line="480" w:lineRule="auto"/>
        <w:jc w:val="center"/>
      </w:pPr>
      <w:r>
        <w:rPr>
          <w:i/>
        </w:rPr>
        <w:t xml:space="preserve"> </w:t>
      </w:r>
    </w:p>
    <w:p w14:paraId="7A3C494E" w14:textId="78029F04" w:rsidR="00E53EA3" w:rsidRDefault="00E53EA3" w:rsidP="009B4E26">
      <w:pPr>
        <w:spacing w:line="480" w:lineRule="auto"/>
        <w:jc w:val="center"/>
        <w:outlineLvl w:val="0"/>
        <w:rPr>
          <w:b/>
        </w:rPr>
      </w:pPr>
      <w:r>
        <w:rPr>
          <w:b/>
        </w:rPr>
        <w:t>Abstract</w:t>
      </w:r>
    </w:p>
    <w:p w14:paraId="67DF2E5D" w14:textId="0673836F" w:rsidR="00E53EA3" w:rsidRDefault="00E53EA3" w:rsidP="00C63FF4">
      <w:pPr>
        <w:ind w:firstLine="720"/>
        <w:rPr>
          <w:rFonts w:ascii="-webkit-standard" w:eastAsia="Times New Roman" w:hAnsi="-webkit-standard" w:cs="Times New Roman"/>
          <w:color w:val="000000"/>
        </w:rPr>
      </w:pPr>
      <w:r>
        <w:t>Anselm is known for offering a distinctive definition of freedom of choice as “the ab</w:t>
      </w:r>
      <w:r w:rsidR="004F368C">
        <w:t xml:space="preserve">ility of preserving </w:t>
      </w:r>
      <w:r w:rsidR="008D03AA">
        <w:t>uprightness of will</w:t>
      </w:r>
      <w:r>
        <w:t xml:space="preserve"> for its own sake.”  When we turn to Anselm’s account of the devil’s fall in </w:t>
      </w:r>
      <w:r>
        <w:rPr>
          <w:i/>
        </w:rPr>
        <w:t>De Casu Diaboli</w:t>
      </w:r>
      <w:r>
        <w:t xml:space="preserve">, however, this idiosyncratic understanding of freedom is not at the forefront.  In that text, Anselm seemingly assumes a traditional understanding of free </w:t>
      </w:r>
      <w:r>
        <w:rPr>
          <w:rFonts w:ascii="-webkit-standard" w:eastAsia="Times New Roman" w:hAnsi="-webkit-standard" w:cs="Times New Roman"/>
          <w:color w:val="000000"/>
        </w:rPr>
        <w:t xml:space="preserve">will </w:t>
      </w:r>
      <w:r w:rsidRPr="00A65686">
        <w:rPr>
          <w:rFonts w:ascii="-webkit-standard" w:eastAsia="Times New Roman" w:hAnsi="-webkit-standard" w:cs="Times New Roman"/>
          <w:color w:val="000000"/>
        </w:rPr>
        <w:t>defined in t</w:t>
      </w:r>
      <w:r>
        <w:rPr>
          <w:rFonts w:ascii="-webkit-standard" w:eastAsia="Times New Roman" w:hAnsi="-webkit-standard" w:cs="Times New Roman"/>
          <w:color w:val="000000"/>
        </w:rPr>
        <w:t>erms of alternat</w:t>
      </w:r>
      <w:r w:rsidR="0000289F">
        <w:rPr>
          <w:rFonts w:ascii="-webkit-standard" w:eastAsia="Times New Roman" w:hAnsi="-webkit-standard" w:cs="Times New Roman"/>
          <w:color w:val="000000"/>
        </w:rPr>
        <w:t>iv</w:t>
      </w:r>
      <w:r>
        <w:rPr>
          <w:rFonts w:ascii="-webkit-standard" w:eastAsia="Times New Roman" w:hAnsi="-webkit-standard" w:cs="Times New Roman"/>
          <w:color w:val="000000"/>
        </w:rPr>
        <w:t xml:space="preserve">e possibilities for the angels. </w:t>
      </w:r>
      <w:r w:rsidR="009A0085">
        <w:rPr>
          <w:rFonts w:ascii="-webkit-standard" w:eastAsia="Times New Roman" w:hAnsi="-webkit-standard" w:cs="Times New Roman"/>
          <w:color w:val="000000"/>
        </w:rPr>
        <w:t xml:space="preserve"> T</w:t>
      </w:r>
      <w:r>
        <w:rPr>
          <w:rFonts w:ascii="-webkit-standard" w:eastAsia="Times New Roman" w:hAnsi="-webkit-standard" w:cs="Times New Roman" w:hint="eastAsia"/>
          <w:color w:val="000000"/>
        </w:rPr>
        <w:t>hese</w:t>
      </w:r>
      <w:r>
        <w:rPr>
          <w:rFonts w:ascii="-webkit-standard" w:eastAsia="Times New Roman" w:hAnsi="-webkit-standard" w:cs="Times New Roman"/>
          <w:color w:val="000000"/>
        </w:rPr>
        <w:t xml:space="preserve"> alternative p</w:t>
      </w:r>
      <w:r w:rsidR="009A0085">
        <w:rPr>
          <w:rFonts w:ascii="-webkit-standard" w:eastAsia="Times New Roman" w:hAnsi="-webkit-standard" w:cs="Times New Roman"/>
          <w:color w:val="000000"/>
        </w:rPr>
        <w:t xml:space="preserve">ossibilities must be present </w:t>
      </w:r>
      <w:r>
        <w:rPr>
          <w:rFonts w:ascii="-webkit-standard" w:eastAsia="Times New Roman" w:hAnsi="-webkit-standard" w:cs="Times New Roman"/>
          <w:color w:val="000000"/>
        </w:rPr>
        <w:t>so the angels can engage in ‘self-determination.</w:t>
      </w:r>
      <w:r w:rsidRPr="00A65686">
        <w:rPr>
          <w:rFonts w:ascii="-webkit-standard" w:eastAsia="Times New Roman" w:hAnsi="-webkit-standard" w:cs="Times New Roman"/>
          <w:color w:val="000000"/>
        </w:rPr>
        <w:t>’</w:t>
      </w:r>
      <w:r>
        <w:rPr>
          <w:rFonts w:ascii="-webkit-standard" w:eastAsia="Times New Roman" w:hAnsi="-webkit-standard" w:cs="Times New Roman"/>
          <w:color w:val="000000"/>
        </w:rPr>
        <w:t xml:space="preserve">  God, however, does not face alternative possibilities to achieve </w:t>
      </w:r>
      <w:r w:rsidR="009A0085">
        <w:rPr>
          <w:rFonts w:ascii="-webkit-standard" w:eastAsia="Times New Roman" w:hAnsi="-webkit-standard" w:cs="Times New Roman"/>
          <w:color w:val="000000"/>
        </w:rPr>
        <w:t xml:space="preserve">His </w:t>
      </w:r>
      <w:r>
        <w:rPr>
          <w:rFonts w:ascii="-webkit-standard" w:eastAsia="Times New Roman" w:hAnsi="-webkit-standard" w:cs="Times New Roman"/>
          <w:color w:val="000000"/>
        </w:rPr>
        <w:t xml:space="preserve">self-determination. </w:t>
      </w:r>
      <w:r w:rsidR="009A0085">
        <w:rPr>
          <w:rFonts w:ascii="-webkit-standard" w:eastAsia="Times New Roman" w:hAnsi="-webkit-standard" w:cs="Times New Roman"/>
          <w:color w:val="000000"/>
        </w:rPr>
        <w:t xml:space="preserve"> </w:t>
      </w:r>
      <w:r>
        <w:rPr>
          <w:rFonts w:ascii="-webkit-standard" w:eastAsia="Times New Roman" w:hAnsi="-webkit-standard" w:cs="Times New Roman"/>
          <w:color w:val="000000"/>
        </w:rPr>
        <w:t>Anselm</w:t>
      </w:r>
      <w:r>
        <w:rPr>
          <w:rFonts w:ascii="-webkit-standard" w:eastAsia="Times New Roman" w:hAnsi="-webkit-standard" w:cs="Times New Roman" w:hint="eastAsia"/>
          <w:color w:val="000000"/>
        </w:rPr>
        <w:t xml:space="preserve"> </w:t>
      </w:r>
      <w:r>
        <w:rPr>
          <w:rFonts w:ascii="-webkit-standard" w:eastAsia="Times New Roman" w:hAnsi="-webkit-standard" w:cs="Times New Roman"/>
          <w:color w:val="000000"/>
        </w:rPr>
        <w:t xml:space="preserve">thus </w:t>
      </w:r>
      <w:r>
        <w:rPr>
          <w:rFonts w:ascii="-webkit-standard" w:eastAsia="Times New Roman" w:hAnsi="-webkit-standard" w:cs="Times New Roman" w:hint="eastAsia"/>
          <w:color w:val="000000"/>
        </w:rPr>
        <w:t xml:space="preserve">explicates </w:t>
      </w:r>
      <w:r>
        <w:rPr>
          <w:rFonts w:ascii="-webkit-standard" w:eastAsia="Times New Roman" w:hAnsi="-webkit-standard" w:cs="Times New Roman"/>
          <w:color w:val="000000"/>
        </w:rPr>
        <w:t xml:space="preserve">his notion of free will in terms of three different concepts:  his distinctive definition of free </w:t>
      </w:r>
      <w:r>
        <w:rPr>
          <w:rFonts w:ascii="-webkit-standard" w:eastAsia="Times New Roman" w:hAnsi="-webkit-standard" w:cs="Times New Roman" w:hint="eastAsia"/>
          <w:color w:val="000000"/>
        </w:rPr>
        <w:t>choice</w:t>
      </w:r>
      <w:r>
        <w:rPr>
          <w:rFonts w:ascii="-webkit-standard" w:eastAsia="Times New Roman" w:hAnsi="-webkit-standard" w:cs="Times New Roman"/>
          <w:color w:val="000000"/>
        </w:rPr>
        <w:t xml:space="preserve">, self-determination, and the principle of alternative possibilities.  </w:t>
      </w:r>
      <w:r w:rsidR="009A0085">
        <w:rPr>
          <w:rFonts w:ascii="-webkit-standard" w:eastAsia="Times New Roman" w:hAnsi="-webkit-standard" w:cs="Times New Roman"/>
          <w:color w:val="000000"/>
        </w:rPr>
        <w:t xml:space="preserve">Despite </w:t>
      </w:r>
      <w:r w:rsidR="009A0085">
        <w:rPr>
          <w:rFonts w:ascii="-webkit-standard" w:eastAsia="Times New Roman" w:hAnsi="-webkit-standard" w:cs="Times New Roman" w:hint="eastAsia"/>
          <w:color w:val="000000"/>
        </w:rPr>
        <w:t xml:space="preserve">attempts </w:t>
      </w:r>
      <w:r w:rsidR="009A0085">
        <w:rPr>
          <w:rFonts w:ascii="-webkit-standard" w:eastAsia="Times New Roman" w:hAnsi="-webkit-standard" w:cs="Times New Roman"/>
          <w:color w:val="000000"/>
        </w:rPr>
        <w:t xml:space="preserve">(by </w:t>
      </w:r>
      <w:r w:rsidR="0000289F">
        <w:rPr>
          <w:rFonts w:ascii="-webkit-standard" w:eastAsia="Times New Roman" w:hAnsi="-webkit-standard" w:cs="Times New Roman"/>
          <w:color w:val="000000"/>
        </w:rPr>
        <w:t xml:space="preserve">both </w:t>
      </w:r>
      <w:r w:rsidR="009A0085">
        <w:rPr>
          <w:rFonts w:ascii="-webkit-standard" w:eastAsia="Times New Roman" w:hAnsi="-webkit-standard" w:cs="Times New Roman"/>
          <w:color w:val="000000"/>
        </w:rPr>
        <w:t xml:space="preserve">scholars and Anselm) </w:t>
      </w:r>
      <w:r w:rsidR="009A0085">
        <w:rPr>
          <w:rFonts w:ascii="-webkit-standard" w:eastAsia="Times New Roman" w:hAnsi="-webkit-standard" w:cs="Times New Roman" w:hint="eastAsia"/>
          <w:color w:val="000000"/>
        </w:rPr>
        <w:t xml:space="preserve">to explain how these three </w:t>
      </w:r>
      <w:r w:rsidR="009A0085">
        <w:rPr>
          <w:rFonts w:ascii="-webkit-standard" w:eastAsia="Times New Roman" w:hAnsi="-webkit-standard" w:cs="Times New Roman"/>
          <w:color w:val="000000"/>
        </w:rPr>
        <w:t xml:space="preserve">concepts </w:t>
      </w:r>
      <w:r w:rsidR="009A0085">
        <w:rPr>
          <w:rFonts w:ascii="-webkit-standard" w:eastAsia="Times New Roman" w:hAnsi="-webkit-standard" w:cs="Times New Roman" w:hint="eastAsia"/>
          <w:color w:val="000000"/>
        </w:rPr>
        <w:t>are related, I argue that their relat</w:t>
      </w:r>
      <w:r w:rsidR="009A0085">
        <w:rPr>
          <w:rFonts w:ascii="-webkit-standard" w:eastAsia="Times New Roman" w:hAnsi="-webkit-standard" w:cs="Times New Roman"/>
          <w:color w:val="000000"/>
        </w:rPr>
        <w:t>ionship is problematic.  In particular, I argue that Anselm is guilty of conflating and equivocating with regard to these concepts.  I further</w:t>
      </w:r>
      <w:r w:rsidR="003374E8">
        <w:rPr>
          <w:rFonts w:ascii="-webkit-standard" w:eastAsia="Times New Roman" w:hAnsi="-webkit-standard" w:cs="Times New Roman"/>
          <w:color w:val="000000"/>
        </w:rPr>
        <w:t xml:space="preserve"> importantly claim that </w:t>
      </w:r>
      <w:r w:rsidR="003A5AE0">
        <w:rPr>
          <w:rFonts w:ascii="-webkit-standard" w:eastAsia="Times New Roman" w:hAnsi="-webkit-standard" w:cs="Times New Roman"/>
          <w:color w:val="000000"/>
        </w:rPr>
        <w:t>the</w:t>
      </w:r>
      <w:r w:rsidR="003374E8">
        <w:rPr>
          <w:rFonts w:ascii="-webkit-standard" w:eastAsia="Times New Roman" w:hAnsi="-webkit-standard" w:cs="Times New Roman"/>
          <w:color w:val="000000"/>
        </w:rPr>
        <w:t xml:space="preserve"> conflation</w:t>
      </w:r>
      <w:r w:rsidR="009A0085">
        <w:rPr>
          <w:rFonts w:ascii="-webkit-standard" w:eastAsia="Times New Roman" w:hAnsi="-webkit-standard" w:cs="Times New Roman"/>
          <w:color w:val="000000"/>
        </w:rPr>
        <w:t xml:space="preserve"> </w:t>
      </w:r>
      <w:r w:rsidR="009A0085">
        <w:rPr>
          <w:rFonts w:ascii="-webkit-standard" w:eastAsia="Times New Roman" w:hAnsi="-webkit-standard" w:cs="Times New Roman" w:hint="eastAsia"/>
          <w:color w:val="000000"/>
        </w:rPr>
        <w:t>obscure</w:t>
      </w:r>
      <w:r w:rsidR="003374E8">
        <w:rPr>
          <w:rFonts w:ascii="-webkit-standard" w:eastAsia="Times New Roman" w:hAnsi="-webkit-standard" w:cs="Times New Roman"/>
          <w:color w:val="000000"/>
        </w:rPr>
        <w:t>s</w:t>
      </w:r>
      <w:r w:rsidR="009A0085">
        <w:rPr>
          <w:rFonts w:ascii="-webkit-standard" w:eastAsia="Times New Roman" w:hAnsi="-webkit-standard" w:cs="Times New Roman" w:hint="eastAsia"/>
          <w:color w:val="000000"/>
        </w:rPr>
        <w:t xml:space="preserve"> the fact that his understanding of self-determination calls into question </w:t>
      </w:r>
      <w:r w:rsidR="009A0085">
        <w:rPr>
          <w:rFonts w:ascii="-webkit-standard" w:eastAsia="Times New Roman" w:hAnsi="-webkit-standard" w:cs="Times New Roman"/>
          <w:color w:val="000000"/>
        </w:rPr>
        <w:t>God</w:t>
      </w:r>
      <w:r w:rsidR="009A0085">
        <w:rPr>
          <w:rFonts w:ascii="-webkit-standard" w:eastAsia="Times New Roman" w:hAnsi="-webkit-standard" w:cs="Times New Roman" w:hint="eastAsia"/>
          <w:color w:val="000000"/>
        </w:rPr>
        <w:t>’</w:t>
      </w:r>
      <w:r w:rsidR="009A0085">
        <w:rPr>
          <w:rFonts w:ascii="-webkit-standard" w:eastAsia="Times New Roman" w:hAnsi="-webkit-standard" w:cs="Times New Roman"/>
          <w:color w:val="000000"/>
        </w:rPr>
        <w:t xml:space="preserve">s excellence over that of the good angels.  </w:t>
      </w:r>
    </w:p>
    <w:p w14:paraId="179B589D" w14:textId="77777777" w:rsidR="00E53EA3" w:rsidRPr="00E53EA3" w:rsidRDefault="00E53EA3" w:rsidP="00C63FF4">
      <w:pPr>
        <w:spacing w:line="480" w:lineRule="auto"/>
        <w:rPr>
          <w:b/>
        </w:rPr>
      </w:pPr>
    </w:p>
    <w:p w14:paraId="10FF06EC" w14:textId="648F8981" w:rsidR="007B1B6E" w:rsidRDefault="00A94DD4" w:rsidP="007A620D">
      <w:pPr>
        <w:spacing w:line="480" w:lineRule="auto"/>
        <w:ind w:firstLine="720"/>
        <w:rPr>
          <w:rFonts w:ascii="-webkit-standard" w:eastAsia="Times New Roman" w:hAnsi="-webkit-standard" w:cs="Times New Roman"/>
          <w:color w:val="000000"/>
        </w:rPr>
      </w:pPr>
      <w:r>
        <w:t>Anselm is known for offering a distinctive definition of freedom</w:t>
      </w:r>
      <w:r w:rsidR="00890D66">
        <w:t xml:space="preserve"> of choice</w:t>
      </w:r>
      <w:r>
        <w:t xml:space="preserve">.  At the beginning of </w:t>
      </w:r>
      <w:r>
        <w:rPr>
          <w:i/>
        </w:rPr>
        <w:t>De Libertate Arbitrii</w:t>
      </w:r>
      <w:r>
        <w:t xml:space="preserve">, he famously </w:t>
      </w:r>
      <w:r w:rsidR="00646E9E">
        <w:t>denies that “</w:t>
      </w:r>
      <w:r w:rsidR="00462B63">
        <w:t>free choice</w:t>
      </w:r>
      <w:r w:rsidR="00462B63" w:rsidRPr="007A620D">
        <w:t>”</w:t>
      </w:r>
      <w:r w:rsidR="00462B63">
        <w:t xml:space="preserve"> (</w:t>
      </w:r>
      <w:r w:rsidR="00462B63">
        <w:rPr>
          <w:i/>
        </w:rPr>
        <w:t>liberum arbitrium</w:t>
      </w:r>
      <w:r w:rsidR="00462B63">
        <w:t>)</w:t>
      </w:r>
      <w:r w:rsidR="00462B63">
        <w:rPr>
          <w:i/>
        </w:rPr>
        <w:t xml:space="preserve"> </w:t>
      </w:r>
      <w:r w:rsidR="002522E6">
        <w:t xml:space="preserve">consists of </w:t>
      </w:r>
      <w:r w:rsidR="00376247">
        <w:t>“</w:t>
      </w:r>
      <w:r w:rsidR="00462B63">
        <w:t>the power to sin and not to sin.”</w:t>
      </w:r>
      <w:r w:rsidR="00462B63">
        <w:rPr>
          <w:rStyle w:val="FootnoteReference"/>
        </w:rPr>
        <w:footnoteReference w:id="1"/>
      </w:r>
      <w:r w:rsidR="00431A38">
        <w:t xml:space="preserve">  Instead, </w:t>
      </w:r>
      <w:r w:rsidR="00646E9E">
        <w:t>it</w:t>
      </w:r>
      <w:r w:rsidR="002522E6">
        <w:t xml:space="preserve"> </w:t>
      </w:r>
      <w:r w:rsidR="00431A38">
        <w:t xml:space="preserve">should be defined as </w:t>
      </w:r>
      <w:r w:rsidR="002522E6">
        <w:t>“</w:t>
      </w:r>
      <w:r w:rsidR="00462B63">
        <w:t>the ab</w:t>
      </w:r>
      <w:r w:rsidR="002956F9">
        <w:t xml:space="preserve">ility of preserving </w:t>
      </w:r>
      <w:r w:rsidR="008D03AA">
        <w:t>uprightness of will</w:t>
      </w:r>
      <w:r w:rsidR="00462B63">
        <w:t xml:space="preserve"> for its own sake.</w:t>
      </w:r>
      <w:r w:rsidR="002522E6">
        <w:t>”</w:t>
      </w:r>
      <w:r w:rsidR="00462B63">
        <w:rPr>
          <w:rStyle w:val="FootnoteReference"/>
        </w:rPr>
        <w:footnoteReference w:id="2"/>
      </w:r>
      <w:r w:rsidR="002522E6">
        <w:t xml:space="preserve">  </w:t>
      </w:r>
      <w:r w:rsidR="00431A38">
        <w:t xml:space="preserve">His primary reason for rejecting the former definition is </w:t>
      </w:r>
      <w:r w:rsidR="00EB4CD6">
        <w:t xml:space="preserve">his assumption that God and the good angels also have freedom of choice.  Since they are free but nonetheless cannot sin, the ability to sin cannot be part of the definition </w:t>
      </w:r>
      <w:r w:rsidR="00742242">
        <w:t xml:space="preserve">of free </w:t>
      </w:r>
      <w:r w:rsidR="00742242">
        <w:lastRenderedPageBreak/>
        <w:t>choice</w:t>
      </w:r>
      <w:r w:rsidR="00366EEE">
        <w:t>.</w:t>
      </w:r>
      <w:r w:rsidR="00366EEE">
        <w:rPr>
          <w:rStyle w:val="FootnoteReference"/>
        </w:rPr>
        <w:footnoteReference w:id="3"/>
      </w:r>
      <w:r w:rsidR="003306B8">
        <w:t xml:space="preserve">  When we turn to Anselm’s account of the devil’s fall in </w:t>
      </w:r>
      <w:r w:rsidR="003306B8">
        <w:rPr>
          <w:i/>
        </w:rPr>
        <w:t>De Casu Diaboli</w:t>
      </w:r>
      <w:r w:rsidR="005219C7">
        <w:t>, however, this</w:t>
      </w:r>
      <w:r w:rsidR="003306B8">
        <w:t xml:space="preserve"> idiosyncratic understanding of freedom is not at the forefront.  In that text, </w:t>
      </w:r>
      <w:r w:rsidR="005219C7">
        <w:t xml:space="preserve">Anselm </w:t>
      </w:r>
      <w:r w:rsidR="007B1B6E">
        <w:t xml:space="preserve">seemingly assumes </w:t>
      </w:r>
      <w:r w:rsidR="005219C7">
        <w:t xml:space="preserve">a traditional understanding of free </w:t>
      </w:r>
      <w:r w:rsidR="00AB7108">
        <w:rPr>
          <w:rFonts w:ascii="-webkit-standard" w:eastAsia="Times New Roman" w:hAnsi="-webkit-standard" w:cs="Times New Roman"/>
          <w:color w:val="000000"/>
        </w:rPr>
        <w:t>will</w:t>
      </w:r>
      <w:r w:rsidR="005219C7">
        <w:rPr>
          <w:rFonts w:ascii="-webkit-standard" w:eastAsia="Times New Roman" w:hAnsi="-webkit-standard" w:cs="Times New Roman"/>
          <w:color w:val="000000"/>
        </w:rPr>
        <w:t xml:space="preserve"> </w:t>
      </w:r>
      <w:r w:rsidR="005219C7" w:rsidRPr="00A65686">
        <w:rPr>
          <w:rFonts w:ascii="-webkit-standard" w:eastAsia="Times New Roman" w:hAnsi="-webkit-standard" w:cs="Times New Roman"/>
          <w:color w:val="000000"/>
        </w:rPr>
        <w:t>defined in t</w:t>
      </w:r>
      <w:r w:rsidR="002350D4">
        <w:rPr>
          <w:rFonts w:ascii="-webkit-standard" w:eastAsia="Times New Roman" w:hAnsi="-webkit-standard" w:cs="Times New Roman"/>
          <w:color w:val="000000"/>
        </w:rPr>
        <w:t>erms of alternat</w:t>
      </w:r>
      <w:r w:rsidR="0000289F">
        <w:rPr>
          <w:rFonts w:ascii="-webkit-standard" w:eastAsia="Times New Roman" w:hAnsi="-webkit-standard" w:cs="Times New Roman"/>
          <w:color w:val="000000"/>
        </w:rPr>
        <w:t>iv</w:t>
      </w:r>
      <w:r w:rsidR="002350D4">
        <w:rPr>
          <w:rFonts w:ascii="-webkit-standard" w:eastAsia="Times New Roman" w:hAnsi="-webkit-standard" w:cs="Times New Roman"/>
          <w:color w:val="000000"/>
        </w:rPr>
        <w:t>e possibilities.  In particular, he claims the angels were faced with the alternative possibilities</w:t>
      </w:r>
      <w:r w:rsidR="00386592">
        <w:rPr>
          <w:rFonts w:ascii="-webkit-standard" w:eastAsia="Times New Roman" w:hAnsi="-webkit-standard" w:cs="Times New Roman"/>
          <w:color w:val="000000"/>
        </w:rPr>
        <w:t xml:space="preserve"> of </w:t>
      </w:r>
      <w:r w:rsidR="002350D4">
        <w:rPr>
          <w:rFonts w:ascii="-webkit-standard" w:eastAsia="Times New Roman" w:hAnsi="-webkit-standard" w:cs="Times New Roman"/>
          <w:color w:val="000000"/>
        </w:rPr>
        <w:t>sin</w:t>
      </w:r>
      <w:r w:rsidR="00386592">
        <w:rPr>
          <w:rFonts w:ascii="-webkit-standard" w:eastAsia="Times New Roman" w:hAnsi="-webkit-standard" w:cs="Times New Roman"/>
          <w:color w:val="000000"/>
        </w:rPr>
        <w:t>ning</w:t>
      </w:r>
      <w:r w:rsidR="002350D4">
        <w:rPr>
          <w:rFonts w:ascii="-webkit-standard" w:eastAsia="Times New Roman" w:hAnsi="-webkit-standard" w:cs="Times New Roman"/>
          <w:color w:val="000000"/>
        </w:rPr>
        <w:t xml:space="preserve"> and not sin</w:t>
      </w:r>
      <w:r w:rsidR="00386592">
        <w:rPr>
          <w:rFonts w:ascii="-webkit-standard" w:eastAsia="Times New Roman" w:hAnsi="-webkit-standard" w:cs="Times New Roman"/>
          <w:color w:val="000000"/>
        </w:rPr>
        <w:t>ning</w:t>
      </w:r>
      <w:r w:rsidR="002350D4">
        <w:rPr>
          <w:rFonts w:ascii="-webkit-standard" w:eastAsia="Times New Roman" w:hAnsi="-webkit-standard" w:cs="Times New Roman"/>
          <w:color w:val="000000"/>
        </w:rPr>
        <w:t>.</w:t>
      </w:r>
      <w:r w:rsidR="002350D4">
        <w:rPr>
          <w:rStyle w:val="FootnoteReference"/>
          <w:rFonts w:ascii="-webkit-standard" w:eastAsia="Times New Roman" w:hAnsi="-webkit-standard" w:cs="Times New Roman"/>
          <w:color w:val="000000"/>
        </w:rPr>
        <w:footnoteReference w:id="4"/>
      </w:r>
      <w:r w:rsidR="00A16060">
        <w:rPr>
          <w:rFonts w:ascii="-webkit-standard" w:eastAsia="Times New Roman" w:hAnsi="-webkit-standard" w:cs="Times New Roman"/>
          <w:color w:val="000000"/>
        </w:rPr>
        <w:t xml:space="preserve">  And the reason </w:t>
      </w:r>
      <w:r w:rsidR="00A16060">
        <w:rPr>
          <w:rFonts w:ascii="-webkit-standard" w:eastAsia="Times New Roman" w:hAnsi="-webkit-standard" w:cs="Times New Roman" w:hint="eastAsia"/>
          <w:color w:val="000000"/>
        </w:rPr>
        <w:t>these</w:t>
      </w:r>
      <w:r w:rsidR="00A16060">
        <w:rPr>
          <w:rFonts w:ascii="-webkit-standard" w:eastAsia="Times New Roman" w:hAnsi="-webkit-standard" w:cs="Times New Roman"/>
          <w:color w:val="000000"/>
        </w:rPr>
        <w:t xml:space="preserve"> alternative possibilities must be present is so </w:t>
      </w:r>
      <w:r w:rsidR="00AB7108">
        <w:rPr>
          <w:rFonts w:ascii="-webkit-standard" w:eastAsia="Times New Roman" w:hAnsi="-webkit-standard" w:cs="Times New Roman"/>
          <w:color w:val="000000"/>
        </w:rPr>
        <w:t>the angels can e</w:t>
      </w:r>
      <w:r w:rsidR="00A16060">
        <w:rPr>
          <w:rFonts w:ascii="-webkit-standard" w:eastAsia="Times New Roman" w:hAnsi="-webkit-standard" w:cs="Times New Roman"/>
          <w:color w:val="000000"/>
        </w:rPr>
        <w:t>ngage in ‘self-determination</w:t>
      </w:r>
      <w:r w:rsidR="005219C7" w:rsidRPr="00A65686">
        <w:rPr>
          <w:rFonts w:ascii="-webkit-standard" w:eastAsia="Times New Roman" w:hAnsi="-webkit-standard" w:cs="Times New Roman"/>
          <w:color w:val="000000"/>
        </w:rPr>
        <w:t>’</w:t>
      </w:r>
      <w:r w:rsidR="00A16060">
        <w:rPr>
          <w:rFonts w:ascii="-webkit-standard" w:eastAsia="Times New Roman" w:hAnsi="-webkit-standard" w:cs="Times New Roman"/>
          <w:color w:val="000000"/>
        </w:rPr>
        <w:t xml:space="preserve">; self-determination </w:t>
      </w:r>
      <w:r w:rsidR="00646E9E">
        <w:rPr>
          <w:rFonts w:ascii="-webkit-standard" w:eastAsia="Times New Roman" w:hAnsi="-webkit-standard" w:cs="Times New Roman"/>
          <w:color w:val="000000"/>
        </w:rPr>
        <w:t xml:space="preserve">for them </w:t>
      </w:r>
      <w:r w:rsidR="00A16060">
        <w:rPr>
          <w:rFonts w:ascii="-webkit-standard" w:eastAsia="Times New Roman" w:hAnsi="-webkit-standard" w:cs="Times New Roman"/>
          <w:color w:val="000000"/>
        </w:rPr>
        <w:t xml:space="preserve">requires the alternative </w:t>
      </w:r>
      <w:r w:rsidR="00A16060">
        <w:rPr>
          <w:rFonts w:ascii="-webkit-standard" w:eastAsia="Times New Roman" w:hAnsi="-webkit-standard" w:cs="Times New Roman" w:hint="eastAsia"/>
          <w:color w:val="000000"/>
        </w:rPr>
        <w:t>possibility</w:t>
      </w:r>
      <w:r w:rsidR="00A16060">
        <w:rPr>
          <w:rFonts w:ascii="-webkit-standard" w:eastAsia="Times New Roman" w:hAnsi="-webkit-standard" w:cs="Times New Roman"/>
          <w:color w:val="000000"/>
        </w:rPr>
        <w:t xml:space="preserve"> of being able to sin.</w:t>
      </w:r>
      <w:r w:rsidR="0093079F">
        <w:rPr>
          <w:rFonts w:ascii="-webkit-standard" w:eastAsia="Times New Roman" w:hAnsi="-webkit-standard" w:cs="Times New Roman"/>
          <w:color w:val="000000"/>
        </w:rPr>
        <w:t xml:space="preserve"> </w:t>
      </w:r>
      <w:r w:rsidR="002350D4">
        <w:rPr>
          <w:rFonts w:ascii="-webkit-standard" w:eastAsia="Times New Roman" w:hAnsi="-webkit-standard" w:cs="Times New Roman"/>
          <w:color w:val="000000"/>
        </w:rPr>
        <w:t xml:space="preserve"> </w:t>
      </w:r>
      <w:r w:rsidR="0000289F">
        <w:rPr>
          <w:rFonts w:ascii="-webkit-standard" w:eastAsia="Times New Roman" w:hAnsi="-webkit-standard" w:cs="Times New Roman"/>
          <w:color w:val="000000"/>
        </w:rPr>
        <w:t>By contrast</w:t>
      </w:r>
      <w:r w:rsidR="00646E9E">
        <w:rPr>
          <w:rFonts w:ascii="-webkit-standard" w:eastAsia="Times New Roman" w:hAnsi="-webkit-standard" w:cs="Times New Roman"/>
          <w:color w:val="000000"/>
        </w:rPr>
        <w:t xml:space="preserve">, Anselm </w:t>
      </w:r>
      <w:r w:rsidR="007B1B6E" w:rsidRPr="00A65686">
        <w:rPr>
          <w:rFonts w:ascii="-webkit-standard" w:eastAsia="Times New Roman" w:hAnsi="-webkit-standard" w:cs="Times New Roman"/>
          <w:color w:val="000000"/>
        </w:rPr>
        <w:t>does not</w:t>
      </w:r>
      <w:r w:rsidR="00646E9E">
        <w:rPr>
          <w:rFonts w:ascii="-webkit-standard" w:eastAsia="Times New Roman" w:hAnsi="-webkit-standard" w:cs="Times New Roman"/>
          <w:color w:val="000000"/>
        </w:rPr>
        <w:t xml:space="preserve"> argue that </w:t>
      </w:r>
      <w:r w:rsidR="007B1B6E">
        <w:rPr>
          <w:rFonts w:ascii="-webkit-standard" w:eastAsia="Times New Roman" w:hAnsi="-webkit-standard" w:cs="Times New Roman"/>
          <w:color w:val="000000"/>
        </w:rPr>
        <w:t>self-determination</w:t>
      </w:r>
      <w:r w:rsidR="007B1B6E" w:rsidRPr="00A65686">
        <w:rPr>
          <w:rFonts w:ascii="-webkit-standard" w:eastAsia="Times New Roman" w:hAnsi="-webkit-standard" w:cs="Times New Roman"/>
          <w:color w:val="000000"/>
        </w:rPr>
        <w:t xml:space="preserve"> </w:t>
      </w:r>
      <w:r w:rsidR="00AB7108">
        <w:rPr>
          <w:rFonts w:ascii="-webkit-standard" w:eastAsia="Times New Roman" w:hAnsi="-webkit-standard" w:cs="Times New Roman"/>
          <w:color w:val="000000"/>
        </w:rPr>
        <w:t>requires the alternat</w:t>
      </w:r>
      <w:r w:rsidR="0000289F">
        <w:rPr>
          <w:rFonts w:ascii="-webkit-standard" w:eastAsia="Times New Roman" w:hAnsi="-webkit-standard" w:cs="Times New Roman"/>
          <w:color w:val="000000"/>
        </w:rPr>
        <w:t>iv</w:t>
      </w:r>
      <w:r w:rsidR="00AB7108">
        <w:rPr>
          <w:rFonts w:ascii="-webkit-standard" w:eastAsia="Times New Roman" w:hAnsi="-webkit-standard" w:cs="Times New Roman"/>
          <w:color w:val="000000"/>
        </w:rPr>
        <w:t xml:space="preserve">e </w:t>
      </w:r>
      <w:r w:rsidR="00AB7108">
        <w:rPr>
          <w:rFonts w:ascii="-webkit-standard" w:eastAsia="Times New Roman" w:hAnsi="-webkit-standard" w:cs="Times New Roman" w:hint="eastAsia"/>
          <w:color w:val="000000"/>
        </w:rPr>
        <w:t>possibility</w:t>
      </w:r>
      <w:r w:rsidR="00AB7108">
        <w:rPr>
          <w:rFonts w:ascii="-webkit-standard" w:eastAsia="Times New Roman" w:hAnsi="-webkit-standard" w:cs="Times New Roman"/>
          <w:color w:val="000000"/>
        </w:rPr>
        <w:t xml:space="preserve"> of being able to sin</w:t>
      </w:r>
      <w:r w:rsidR="007B1B6E" w:rsidRPr="00A65686">
        <w:rPr>
          <w:rFonts w:ascii="-webkit-standard" w:eastAsia="Times New Roman" w:hAnsi="-webkit-standard" w:cs="Times New Roman"/>
          <w:color w:val="000000"/>
        </w:rPr>
        <w:t xml:space="preserve"> in the case of God</w:t>
      </w:r>
      <w:r w:rsidR="007B1B6E">
        <w:rPr>
          <w:rFonts w:ascii="-webkit-standard" w:eastAsia="Times New Roman" w:hAnsi="-webkit-standard" w:cs="Times New Roman"/>
          <w:color w:val="000000"/>
        </w:rPr>
        <w:t>.</w:t>
      </w:r>
    </w:p>
    <w:p w14:paraId="7A991145" w14:textId="6209C02B" w:rsidR="007A620D" w:rsidRDefault="007B1B6E" w:rsidP="007A620D">
      <w:pPr>
        <w:spacing w:line="480" w:lineRule="auto"/>
        <w:rPr>
          <w:rFonts w:ascii="-webkit-standard" w:eastAsia="Times New Roman" w:hAnsi="-webkit-standard" w:cs="Times New Roman"/>
          <w:color w:val="000000"/>
        </w:rPr>
      </w:pPr>
      <w:r>
        <w:rPr>
          <w:rFonts w:ascii="-webkit-standard" w:eastAsia="Times New Roman" w:hAnsi="-webkit-standard" w:cs="Times New Roman"/>
          <w:color w:val="000000"/>
        </w:rPr>
        <w:tab/>
      </w:r>
      <w:r w:rsidR="00AB7108">
        <w:rPr>
          <w:rFonts w:ascii="-webkit-standard" w:eastAsia="Times New Roman" w:hAnsi="-webkit-standard" w:cs="Times New Roman"/>
          <w:color w:val="000000"/>
        </w:rPr>
        <w:t>Anselm thus appeals to three different concepts while explicating his notion of freedom.</w:t>
      </w:r>
      <w:r>
        <w:rPr>
          <w:rFonts w:ascii="-webkit-standard" w:eastAsia="Times New Roman" w:hAnsi="-webkit-standard" w:cs="Times New Roman"/>
          <w:color w:val="000000"/>
        </w:rPr>
        <w:t xml:space="preserve"> First, there is Anselm</w:t>
      </w:r>
      <w:r>
        <w:rPr>
          <w:rFonts w:ascii="-webkit-standard" w:eastAsia="Times New Roman" w:hAnsi="-webkit-standard" w:cs="Times New Roman" w:hint="eastAsia"/>
          <w:color w:val="000000"/>
        </w:rPr>
        <w:t>’</w:t>
      </w:r>
      <w:r>
        <w:rPr>
          <w:rFonts w:ascii="-webkit-standard" w:eastAsia="Times New Roman" w:hAnsi="-webkit-standard" w:cs="Times New Roman"/>
          <w:color w:val="000000"/>
        </w:rPr>
        <w:t xml:space="preserve">s distinctive </w:t>
      </w:r>
      <w:r w:rsidR="00F35757">
        <w:rPr>
          <w:rFonts w:ascii="-webkit-standard" w:eastAsia="Times New Roman" w:hAnsi="-webkit-standard" w:cs="Times New Roman"/>
          <w:color w:val="000000"/>
        </w:rPr>
        <w:t>understa</w:t>
      </w:r>
      <w:r w:rsidR="00646E9E">
        <w:rPr>
          <w:rFonts w:ascii="-webkit-standard" w:eastAsia="Times New Roman" w:hAnsi="-webkit-standard" w:cs="Times New Roman"/>
          <w:color w:val="000000"/>
        </w:rPr>
        <w:t>n</w:t>
      </w:r>
      <w:r w:rsidR="00F35757">
        <w:rPr>
          <w:rFonts w:ascii="-webkit-standard" w:eastAsia="Times New Roman" w:hAnsi="-webkit-standard" w:cs="Times New Roman"/>
          <w:color w:val="000000"/>
        </w:rPr>
        <w:t>ding</w:t>
      </w:r>
      <w:r>
        <w:rPr>
          <w:rFonts w:ascii="-webkit-standard" w:eastAsia="Times New Roman" w:hAnsi="-webkit-standard" w:cs="Times New Roman"/>
          <w:color w:val="000000"/>
        </w:rPr>
        <w:t xml:space="preserve"> </w:t>
      </w:r>
      <w:r w:rsidR="00B44FA1">
        <w:rPr>
          <w:rFonts w:ascii="-webkit-standard" w:eastAsia="Times New Roman" w:hAnsi="-webkit-standard" w:cs="Times New Roman"/>
          <w:color w:val="000000"/>
        </w:rPr>
        <w:t>of freedom</w:t>
      </w:r>
      <w:r w:rsidR="00421294">
        <w:rPr>
          <w:rFonts w:ascii="-webkit-standard" w:eastAsia="Times New Roman" w:hAnsi="-webkit-standard" w:cs="Times New Roman"/>
          <w:color w:val="000000"/>
        </w:rPr>
        <w:t xml:space="preserve"> of choice</w:t>
      </w:r>
      <w:r w:rsidR="00B44FA1">
        <w:rPr>
          <w:rFonts w:ascii="-webkit-standard" w:eastAsia="Times New Roman" w:hAnsi="-webkit-standard" w:cs="Times New Roman"/>
          <w:color w:val="000000"/>
        </w:rPr>
        <w:t xml:space="preserve"> (ADF)</w:t>
      </w:r>
      <w:r w:rsidR="00175D18">
        <w:rPr>
          <w:rFonts w:ascii="-webkit-standard" w:eastAsia="Times New Roman" w:hAnsi="-webkit-standard" w:cs="Times New Roman"/>
          <w:color w:val="000000"/>
        </w:rPr>
        <w:t xml:space="preserve">.  </w:t>
      </w:r>
      <w:r>
        <w:rPr>
          <w:rFonts w:ascii="-webkit-standard" w:eastAsia="Times New Roman" w:hAnsi="-webkit-standard" w:cs="Times New Roman"/>
          <w:color w:val="000000"/>
        </w:rPr>
        <w:t xml:space="preserve">Second, </w:t>
      </w:r>
      <w:r w:rsidR="00646E9E">
        <w:rPr>
          <w:rFonts w:ascii="-webkit-standard" w:eastAsia="Times New Roman" w:hAnsi="-webkit-standard" w:cs="Times New Roman"/>
          <w:color w:val="000000"/>
        </w:rPr>
        <w:t xml:space="preserve">there are his repeated appeals to </w:t>
      </w:r>
      <w:r>
        <w:rPr>
          <w:rFonts w:ascii="-webkit-standard" w:eastAsia="Times New Roman" w:hAnsi="-webkit-standard" w:cs="Times New Roman"/>
          <w:color w:val="000000"/>
        </w:rPr>
        <w:t xml:space="preserve">the concept of </w:t>
      </w:r>
      <w:r w:rsidR="007A620D">
        <w:rPr>
          <w:rFonts w:ascii="-webkit-standard" w:eastAsia="Times New Roman" w:hAnsi="-webkit-standard" w:cs="Times New Roman" w:hint="eastAsia"/>
          <w:color w:val="000000"/>
        </w:rPr>
        <w:t>‘</w:t>
      </w:r>
      <w:r>
        <w:rPr>
          <w:rFonts w:ascii="-webkit-standard" w:eastAsia="Times New Roman" w:hAnsi="-webkit-standard" w:cs="Times New Roman"/>
          <w:color w:val="000000"/>
        </w:rPr>
        <w:t>self-determination</w:t>
      </w:r>
      <w:r w:rsidR="007A620D">
        <w:rPr>
          <w:rFonts w:ascii="-webkit-standard" w:eastAsia="Times New Roman" w:hAnsi="-webkit-standard" w:cs="Times New Roman" w:hint="eastAsia"/>
          <w:color w:val="000000"/>
        </w:rPr>
        <w:t>’</w:t>
      </w:r>
      <w:r w:rsidR="00B44FA1">
        <w:rPr>
          <w:rFonts w:ascii="-webkit-standard" w:eastAsia="Times New Roman" w:hAnsi="-webkit-standard" w:cs="Times New Roman"/>
          <w:color w:val="000000"/>
        </w:rPr>
        <w:t xml:space="preserve"> (SD).</w:t>
      </w:r>
      <w:r w:rsidR="00646E9E">
        <w:rPr>
          <w:rFonts w:ascii="-webkit-standard" w:eastAsia="Times New Roman" w:hAnsi="-webkit-standard" w:cs="Times New Roman"/>
          <w:color w:val="000000"/>
        </w:rPr>
        <w:t xml:space="preserve">  And third, so far as the alternat</w:t>
      </w:r>
      <w:r w:rsidR="007A620D">
        <w:rPr>
          <w:rFonts w:ascii="-webkit-standard" w:eastAsia="Times New Roman" w:hAnsi="-webkit-standard" w:cs="Times New Roman"/>
          <w:color w:val="000000"/>
        </w:rPr>
        <w:t>iv</w:t>
      </w:r>
      <w:r w:rsidR="00646E9E">
        <w:rPr>
          <w:rFonts w:ascii="-webkit-standard" w:eastAsia="Times New Roman" w:hAnsi="-webkit-standard" w:cs="Times New Roman"/>
          <w:color w:val="000000"/>
        </w:rPr>
        <w:t xml:space="preserve">e possibility of being able to sin is concerned, there is an appeal to </w:t>
      </w:r>
      <w:r w:rsidR="00646E9E">
        <w:rPr>
          <w:rFonts w:ascii="-webkit-standard" w:eastAsia="Times New Roman" w:hAnsi="-webkit-standard" w:cs="Times New Roman" w:hint="eastAsia"/>
          <w:color w:val="000000"/>
        </w:rPr>
        <w:t>t</w:t>
      </w:r>
      <w:r>
        <w:rPr>
          <w:rFonts w:ascii="-webkit-standard" w:eastAsia="Times New Roman" w:hAnsi="-webkit-standard" w:cs="Times New Roman"/>
          <w:color w:val="000000"/>
        </w:rPr>
        <w:t>he principle of al</w:t>
      </w:r>
      <w:r w:rsidR="00AB7108">
        <w:rPr>
          <w:rFonts w:ascii="-webkit-standard" w:eastAsia="Times New Roman" w:hAnsi="-webkit-standard" w:cs="Times New Roman"/>
          <w:color w:val="000000"/>
        </w:rPr>
        <w:t xml:space="preserve">ternative possibilities (PAP).  </w:t>
      </w:r>
      <w:r w:rsidR="0093079F">
        <w:rPr>
          <w:rFonts w:ascii="-webkit-standard" w:eastAsia="Times New Roman" w:hAnsi="-webkit-standard" w:cs="Times New Roman"/>
          <w:color w:val="000000"/>
        </w:rPr>
        <w:t xml:space="preserve">Their relationships can be symbolized in </w:t>
      </w:r>
      <w:r w:rsidR="0093079F">
        <w:rPr>
          <w:rFonts w:ascii="-webkit-standard" w:eastAsia="Times New Roman" w:hAnsi="-webkit-standard" w:cs="Times New Roman" w:hint="eastAsia"/>
          <w:color w:val="000000"/>
        </w:rPr>
        <w:t>the</w:t>
      </w:r>
      <w:r w:rsidR="0093079F">
        <w:rPr>
          <w:rFonts w:ascii="-webkit-standard" w:eastAsia="Times New Roman" w:hAnsi="-webkit-standard" w:cs="Times New Roman"/>
          <w:color w:val="000000"/>
        </w:rPr>
        <w:t xml:space="preserve"> table below.  </w:t>
      </w:r>
    </w:p>
    <w:tbl>
      <w:tblPr>
        <w:tblStyle w:val="TableGrid"/>
        <w:tblW w:w="0" w:type="auto"/>
        <w:tblLook w:val="04A0" w:firstRow="1" w:lastRow="0" w:firstColumn="1" w:lastColumn="0" w:noHBand="0" w:noVBand="1"/>
      </w:tblPr>
      <w:tblGrid>
        <w:gridCol w:w="3116"/>
        <w:gridCol w:w="3117"/>
        <w:gridCol w:w="3117"/>
      </w:tblGrid>
      <w:tr w:rsidR="0093079F" w14:paraId="74B7A69C" w14:textId="77777777" w:rsidTr="006F312A">
        <w:tc>
          <w:tcPr>
            <w:tcW w:w="3116" w:type="dxa"/>
          </w:tcPr>
          <w:p w14:paraId="460F4E1D" w14:textId="77777777" w:rsidR="0093079F" w:rsidRPr="00B12957" w:rsidRDefault="0093079F" w:rsidP="007A620D">
            <w:pPr>
              <w:jc w:val="center"/>
              <w:rPr>
                <w:rFonts w:ascii="-webkit-standard" w:eastAsia="Times New Roman" w:hAnsi="-webkit-standard" w:cs="Times New Roman"/>
                <w:b/>
                <w:color w:val="000000"/>
              </w:rPr>
            </w:pPr>
            <w:r w:rsidRPr="00B12957">
              <w:rPr>
                <w:rFonts w:ascii="-webkit-standard" w:eastAsia="Times New Roman" w:hAnsi="-webkit-standard" w:cs="Times New Roman"/>
                <w:b/>
                <w:color w:val="000000"/>
              </w:rPr>
              <w:t>ADF</w:t>
            </w:r>
          </w:p>
        </w:tc>
        <w:tc>
          <w:tcPr>
            <w:tcW w:w="3117" w:type="dxa"/>
          </w:tcPr>
          <w:p w14:paraId="54349317" w14:textId="77777777" w:rsidR="0093079F" w:rsidRPr="00B12957" w:rsidRDefault="0093079F" w:rsidP="007A620D">
            <w:pPr>
              <w:jc w:val="center"/>
              <w:rPr>
                <w:rFonts w:ascii="-webkit-standard" w:eastAsia="Times New Roman" w:hAnsi="-webkit-standard" w:cs="Times New Roman"/>
                <w:b/>
                <w:color w:val="000000"/>
              </w:rPr>
            </w:pPr>
            <w:r w:rsidRPr="00B12957">
              <w:rPr>
                <w:rFonts w:ascii="-webkit-standard" w:eastAsia="Times New Roman" w:hAnsi="-webkit-standard" w:cs="Times New Roman"/>
                <w:b/>
                <w:color w:val="000000"/>
              </w:rPr>
              <w:t>SD</w:t>
            </w:r>
          </w:p>
        </w:tc>
        <w:tc>
          <w:tcPr>
            <w:tcW w:w="3117" w:type="dxa"/>
          </w:tcPr>
          <w:p w14:paraId="7FFBAA0D" w14:textId="77777777" w:rsidR="0093079F" w:rsidRPr="00B12957" w:rsidRDefault="0093079F" w:rsidP="007A620D">
            <w:pPr>
              <w:jc w:val="center"/>
              <w:rPr>
                <w:rFonts w:ascii="-webkit-standard" w:eastAsia="Times New Roman" w:hAnsi="-webkit-standard" w:cs="Times New Roman"/>
                <w:b/>
                <w:color w:val="000000"/>
              </w:rPr>
            </w:pPr>
            <w:r w:rsidRPr="00B12957">
              <w:rPr>
                <w:rFonts w:ascii="-webkit-standard" w:eastAsia="Times New Roman" w:hAnsi="-webkit-standard" w:cs="Times New Roman"/>
                <w:b/>
                <w:color w:val="000000"/>
              </w:rPr>
              <w:t>PAP</w:t>
            </w:r>
          </w:p>
        </w:tc>
      </w:tr>
      <w:tr w:rsidR="0093079F" w14:paraId="1C8019C0" w14:textId="77777777" w:rsidTr="006F312A">
        <w:tc>
          <w:tcPr>
            <w:tcW w:w="3116" w:type="dxa"/>
          </w:tcPr>
          <w:p w14:paraId="447FB279" w14:textId="77777777" w:rsidR="0093079F" w:rsidRDefault="0093079F" w:rsidP="007A620D">
            <w:pPr>
              <w:rPr>
                <w:rFonts w:ascii="-webkit-standard" w:eastAsia="Times New Roman" w:hAnsi="-webkit-standard" w:cs="Times New Roman"/>
                <w:color w:val="000000"/>
              </w:rPr>
            </w:pPr>
            <w:r>
              <w:rPr>
                <w:rFonts w:ascii="-webkit-standard" w:eastAsia="Times New Roman" w:hAnsi="-webkit-standard" w:cs="Times New Roman"/>
                <w:color w:val="000000"/>
              </w:rPr>
              <w:t>Unclear relationship to SD</w:t>
            </w:r>
          </w:p>
        </w:tc>
        <w:tc>
          <w:tcPr>
            <w:tcW w:w="3117" w:type="dxa"/>
          </w:tcPr>
          <w:p w14:paraId="71EE92E9" w14:textId="77777777" w:rsidR="0093079F" w:rsidRDefault="0093079F" w:rsidP="007A620D">
            <w:pPr>
              <w:rPr>
                <w:rFonts w:ascii="-webkit-standard" w:eastAsia="Times New Roman" w:hAnsi="-webkit-standard" w:cs="Times New Roman"/>
                <w:color w:val="000000"/>
              </w:rPr>
            </w:pPr>
            <w:r>
              <w:rPr>
                <w:rFonts w:ascii="-webkit-standard" w:eastAsia="Times New Roman" w:hAnsi="-webkit-standard" w:cs="Times New Roman"/>
                <w:color w:val="000000"/>
              </w:rPr>
              <w:t>Unclear Relationship to ADF</w:t>
            </w:r>
          </w:p>
        </w:tc>
        <w:tc>
          <w:tcPr>
            <w:tcW w:w="3117" w:type="dxa"/>
          </w:tcPr>
          <w:p w14:paraId="6886F55F" w14:textId="77777777" w:rsidR="0093079F" w:rsidRDefault="0093079F" w:rsidP="007A620D">
            <w:pPr>
              <w:rPr>
                <w:rFonts w:ascii="-webkit-standard" w:eastAsia="Times New Roman" w:hAnsi="-webkit-standard" w:cs="Times New Roman"/>
                <w:color w:val="000000"/>
              </w:rPr>
            </w:pPr>
            <w:r>
              <w:rPr>
                <w:rFonts w:ascii="-webkit-standard" w:eastAsia="Times New Roman" w:hAnsi="-webkit-standard" w:cs="Times New Roman"/>
                <w:color w:val="000000"/>
              </w:rPr>
              <w:t>Excluded from ADF</w:t>
            </w:r>
          </w:p>
        </w:tc>
      </w:tr>
      <w:tr w:rsidR="0093079F" w14:paraId="4AAA60DA" w14:textId="77777777" w:rsidTr="006F312A">
        <w:tc>
          <w:tcPr>
            <w:tcW w:w="3116" w:type="dxa"/>
          </w:tcPr>
          <w:p w14:paraId="7968A53A" w14:textId="77777777" w:rsidR="0093079F" w:rsidRDefault="0093079F" w:rsidP="007A620D">
            <w:pPr>
              <w:rPr>
                <w:rFonts w:ascii="-webkit-standard" w:eastAsia="Times New Roman" w:hAnsi="-webkit-standard" w:cs="Times New Roman"/>
                <w:color w:val="000000"/>
              </w:rPr>
            </w:pPr>
            <w:r>
              <w:rPr>
                <w:rFonts w:ascii="-webkit-standard" w:eastAsia="Times New Roman" w:hAnsi="-webkit-standard" w:cs="Times New Roman"/>
                <w:color w:val="000000"/>
              </w:rPr>
              <w:t xml:space="preserve">Excludes PAP </w:t>
            </w:r>
          </w:p>
        </w:tc>
        <w:tc>
          <w:tcPr>
            <w:tcW w:w="3117" w:type="dxa"/>
          </w:tcPr>
          <w:p w14:paraId="3E97910A" w14:textId="77777777" w:rsidR="0093079F" w:rsidRDefault="0093079F" w:rsidP="007A620D">
            <w:pPr>
              <w:rPr>
                <w:rFonts w:ascii="-webkit-standard" w:eastAsia="Times New Roman" w:hAnsi="-webkit-standard" w:cs="Times New Roman"/>
                <w:color w:val="000000"/>
              </w:rPr>
            </w:pPr>
            <w:r>
              <w:rPr>
                <w:rFonts w:ascii="-webkit-standard" w:eastAsia="Times New Roman" w:hAnsi="-webkit-standard" w:cs="Times New Roman"/>
                <w:color w:val="000000"/>
              </w:rPr>
              <w:t>Ambivalent relationship to PAP</w:t>
            </w:r>
          </w:p>
        </w:tc>
        <w:tc>
          <w:tcPr>
            <w:tcW w:w="3117" w:type="dxa"/>
          </w:tcPr>
          <w:p w14:paraId="57A406EC" w14:textId="77777777" w:rsidR="0093079F" w:rsidRDefault="0093079F" w:rsidP="007A620D">
            <w:pPr>
              <w:rPr>
                <w:rFonts w:ascii="-webkit-standard" w:eastAsia="Times New Roman" w:hAnsi="-webkit-standard" w:cs="Times New Roman"/>
                <w:color w:val="000000"/>
              </w:rPr>
            </w:pPr>
            <w:r>
              <w:rPr>
                <w:rFonts w:ascii="-webkit-standard" w:eastAsia="Times New Roman" w:hAnsi="-webkit-standard" w:cs="Times New Roman"/>
                <w:color w:val="000000"/>
              </w:rPr>
              <w:t>Ambivalent relationship to SD</w:t>
            </w:r>
          </w:p>
        </w:tc>
      </w:tr>
    </w:tbl>
    <w:p w14:paraId="2B1E1FFE" w14:textId="77777777" w:rsidR="00C63FF4" w:rsidRDefault="00C63FF4" w:rsidP="007A620D">
      <w:pPr>
        <w:spacing w:line="480" w:lineRule="auto"/>
        <w:ind w:firstLine="720"/>
        <w:rPr>
          <w:rFonts w:ascii="-webkit-standard" w:eastAsia="Times New Roman" w:hAnsi="-webkit-standard" w:cs="Times New Roman"/>
          <w:color w:val="000000"/>
        </w:rPr>
      </w:pPr>
    </w:p>
    <w:p w14:paraId="3726D18B" w14:textId="02948066" w:rsidR="00EB47F8" w:rsidRPr="00940FF1" w:rsidRDefault="0093079F" w:rsidP="007A620D">
      <w:pPr>
        <w:spacing w:line="480" w:lineRule="auto"/>
        <w:ind w:firstLine="720"/>
        <w:rPr>
          <w:rFonts w:ascii="-webkit-standard" w:eastAsia="Times New Roman" w:hAnsi="-webkit-standard" w:cs="Times New Roman"/>
          <w:color w:val="000000"/>
        </w:rPr>
      </w:pPr>
      <w:r>
        <w:rPr>
          <w:rFonts w:ascii="-webkit-standard" w:eastAsia="Times New Roman" w:hAnsi="-webkit-standard" w:cs="Times New Roman"/>
          <w:color w:val="000000"/>
        </w:rPr>
        <w:t>Upon examination, a couple puzzles emerge</w:t>
      </w:r>
      <w:r w:rsidR="00C117C8">
        <w:rPr>
          <w:rFonts w:ascii="-webkit-standard" w:eastAsia="Times New Roman" w:hAnsi="-webkit-standard" w:cs="Times New Roman"/>
          <w:color w:val="000000"/>
        </w:rPr>
        <w:t>.  F</w:t>
      </w:r>
      <w:r w:rsidR="009A3757">
        <w:rPr>
          <w:rFonts w:ascii="-webkit-standard" w:eastAsia="Times New Roman" w:hAnsi="-webkit-standard" w:cs="Times New Roman"/>
          <w:color w:val="000000"/>
        </w:rPr>
        <w:t>irst</w:t>
      </w:r>
      <w:r w:rsidR="00C117C8">
        <w:rPr>
          <w:rFonts w:ascii="-webkit-standard" w:eastAsia="Times New Roman" w:hAnsi="-webkit-standard" w:cs="Times New Roman"/>
          <w:color w:val="000000"/>
        </w:rPr>
        <w:t xml:space="preserve">, why does </w:t>
      </w:r>
      <w:r w:rsidR="00F74EE7">
        <w:rPr>
          <w:rFonts w:ascii="-webkit-standard" w:eastAsia="Times New Roman" w:hAnsi="-webkit-standard" w:cs="Times New Roman"/>
          <w:color w:val="000000"/>
        </w:rPr>
        <w:t xml:space="preserve">SD </w:t>
      </w:r>
      <w:r w:rsidR="00C117C8">
        <w:rPr>
          <w:rFonts w:ascii="-webkit-standard" w:eastAsia="Times New Roman" w:hAnsi="-webkit-standard" w:cs="Times New Roman"/>
          <w:color w:val="000000"/>
        </w:rPr>
        <w:t>have</w:t>
      </w:r>
      <w:r w:rsidR="00F74EE7">
        <w:rPr>
          <w:rFonts w:ascii="-webkit-standard" w:eastAsia="Times New Roman" w:hAnsi="-webkit-standard" w:cs="Times New Roman"/>
          <w:color w:val="000000"/>
        </w:rPr>
        <w:t xml:space="preserve"> this a</w:t>
      </w:r>
      <w:r w:rsidR="00C36569">
        <w:rPr>
          <w:rFonts w:ascii="-webkit-standard" w:eastAsia="Times New Roman" w:hAnsi="-webkit-standard" w:cs="Times New Roman"/>
          <w:color w:val="000000"/>
        </w:rPr>
        <w:t>mbivalent relationship with PAP?</w:t>
      </w:r>
      <w:r w:rsidR="00F74EE7">
        <w:rPr>
          <w:rFonts w:ascii="-webkit-standard" w:eastAsia="Times New Roman" w:hAnsi="-webkit-standard" w:cs="Times New Roman"/>
          <w:color w:val="000000"/>
        </w:rPr>
        <w:t xml:space="preserve">  Why would PAP be required</w:t>
      </w:r>
      <w:r w:rsidR="009A3757">
        <w:rPr>
          <w:rFonts w:ascii="-webkit-standard" w:eastAsia="Times New Roman" w:hAnsi="-webkit-standard" w:cs="Times New Roman"/>
          <w:color w:val="000000"/>
        </w:rPr>
        <w:t xml:space="preserve"> for SD</w:t>
      </w:r>
      <w:r w:rsidR="00F74EE7">
        <w:rPr>
          <w:rFonts w:ascii="-webkit-standard" w:eastAsia="Times New Roman" w:hAnsi="-webkit-standard" w:cs="Times New Roman"/>
          <w:color w:val="000000"/>
        </w:rPr>
        <w:t xml:space="preserve"> </w:t>
      </w:r>
      <w:r w:rsidR="009A3757">
        <w:rPr>
          <w:rFonts w:ascii="-webkit-standard" w:eastAsia="Times New Roman" w:hAnsi="-webkit-standard" w:cs="Times New Roman"/>
          <w:color w:val="000000"/>
        </w:rPr>
        <w:t xml:space="preserve">in </w:t>
      </w:r>
      <w:r w:rsidR="009A3757">
        <w:rPr>
          <w:rFonts w:ascii="-webkit-standard" w:eastAsia="Times New Roman" w:hAnsi="-webkit-standard" w:cs="Times New Roman" w:hint="eastAsia"/>
          <w:color w:val="000000"/>
        </w:rPr>
        <w:t>some cases (that of the angels</w:t>
      </w:r>
      <w:r w:rsidR="009A3757">
        <w:rPr>
          <w:rFonts w:ascii="-webkit-standard" w:eastAsia="Times New Roman" w:hAnsi="-webkit-standard" w:cs="Times New Roman"/>
          <w:color w:val="000000"/>
        </w:rPr>
        <w:t xml:space="preserve"> and humans) and not in another (that of God)?  Second, </w:t>
      </w:r>
      <w:r w:rsidR="00816C8D">
        <w:rPr>
          <w:rFonts w:ascii="-webkit-standard" w:eastAsia="Times New Roman" w:hAnsi="-webkit-standard" w:cs="Times New Roman"/>
          <w:color w:val="000000"/>
        </w:rPr>
        <w:t xml:space="preserve">what is the precise </w:t>
      </w:r>
      <w:r w:rsidR="0075326C">
        <w:rPr>
          <w:rFonts w:ascii="-webkit-standard" w:eastAsia="Times New Roman" w:hAnsi="-webkit-standard" w:cs="Times New Roman"/>
          <w:color w:val="000000"/>
        </w:rPr>
        <w:t>relationship between SD and ADF</w:t>
      </w:r>
      <w:r w:rsidR="009A3757">
        <w:rPr>
          <w:rFonts w:ascii="-webkit-standard" w:eastAsia="Times New Roman" w:hAnsi="-webkit-standard" w:cs="Times New Roman"/>
          <w:color w:val="000000"/>
        </w:rPr>
        <w:t xml:space="preserve">? </w:t>
      </w:r>
      <w:r w:rsidR="00940FF1">
        <w:rPr>
          <w:rFonts w:ascii="-webkit-standard" w:eastAsia="Times New Roman" w:hAnsi="-webkit-standard" w:cs="Times New Roman"/>
          <w:color w:val="000000"/>
        </w:rPr>
        <w:t xml:space="preserve"> </w:t>
      </w:r>
      <w:r w:rsidR="00F35757">
        <w:rPr>
          <w:rFonts w:ascii="-webkit-standard" w:eastAsia="Times New Roman" w:hAnsi="-webkit-standard" w:cs="Times New Roman"/>
          <w:color w:val="000000"/>
        </w:rPr>
        <w:t xml:space="preserve">How can ADF and SD be related if ADF excludes PAP while SD sometimes requires it? </w:t>
      </w:r>
      <w:r w:rsidR="00041811">
        <w:rPr>
          <w:rFonts w:ascii="-webkit-standard" w:eastAsia="Times New Roman" w:hAnsi="-webkit-standard" w:cs="Times New Roman"/>
          <w:b/>
          <w:color w:val="000000"/>
        </w:rPr>
        <w:t xml:space="preserve"> </w:t>
      </w:r>
    </w:p>
    <w:p w14:paraId="4E486423" w14:textId="2D2D22A0" w:rsidR="0048286C" w:rsidRDefault="00EB47F8" w:rsidP="007A620D">
      <w:pPr>
        <w:spacing w:line="480" w:lineRule="auto"/>
        <w:rPr>
          <w:rFonts w:ascii="-webkit-standard" w:eastAsia="Times New Roman" w:hAnsi="-webkit-standard" w:cs="Times New Roman"/>
          <w:color w:val="000000"/>
        </w:rPr>
      </w:pPr>
      <w:r>
        <w:rPr>
          <w:rFonts w:ascii="-webkit-standard" w:eastAsia="Times New Roman" w:hAnsi="-webkit-standard" w:cs="Times New Roman"/>
          <w:color w:val="000000"/>
        </w:rPr>
        <w:lastRenderedPageBreak/>
        <w:tab/>
        <w:t>In this paper, I</w:t>
      </w:r>
      <w:r>
        <w:rPr>
          <w:rFonts w:ascii="-webkit-standard" w:eastAsia="Times New Roman" w:hAnsi="-webkit-standard" w:cs="Times New Roman" w:hint="eastAsia"/>
          <w:color w:val="000000"/>
        </w:rPr>
        <w:t xml:space="preserve"> </w:t>
      </w:r>
      <w:r w:rsidR="0093079F">
        <w:rPr>
          <w:rFonts w:ascii="-webkit-standard" w:eastAsia="Times New Roman" w:hAnsi="-webkit-standard" w:cs="Times New Roman"/>
          <w:color w:val="000000"/>
        </w:rPr>
        <w:t>argue</w:t>
      </w:r>
      <w:r w:rsidR="0048286C">
        <w:rPr>
          <w:rFonts w:ascii="-webkit-standard" w:eastAsia="Times New Roman" w:hAnsi="-webkit-standard" w:cs="Times New Roman"/>
          <w:color w:val="000000"/>
        </w:rPr>
        <w:t xml:space="preserve"> that </w:t>
      </w:r>
      <w:r w:rsidR="00494223">
        <w:rPr>
          <w:rFonts w:ascii="-webkit-standard" w:eastAsia="Times New Roman" w:hAnsi="-webkit-standard" w:cs="Times New Roman"/>
          <w:color w:val="000000"/>
        </w:rPr>
        <w:t>both puzzles can be traced back to cases of equivocation.  First</w:t>
      </w:r>
      <w:r w:rsidR="00B123F6">
        <w:rPr>
          <w:rFonts w:ascii="-webkit-standard" w:eastAsia="Times New Roman" w:hAnsi="-webkit-standard" w:cs="Times New Roman"/>
          <w:color w:val="000000"/>
        </w:rPr>
        <w:t>, I assert that</w:t>
      </w:r>
      <w:r w:rsidR="00494223">
        <w:rPr>
          <w:rFonts w:ascii="-webkit-standard" w:eastAsia="Times New Roman" w:hAnsi="-webkit-standard" w:cs="Times New Roman"/>
          <w:color w:val="000000"/>
        </w:rPr>
        <w:t xml:space="preserve"> </w:t>
      </w:r>
      <w:r w:rsidR="00535574">
        <w:rPr>
          <w:rFonts w:ascii="-webkit-standard" w:eastAsia="Times New Roman" w:hAnsi="-webkit-standard" w:cs="Times New Roman"/>
          <w:color w:val="000000"/>
        </w:rPr>
        <w:t xml:space="preserve">SD </w:t>
      </w:r>
      <w:r w:rsidR="00F85E62">
        <w:rPr>
          <w:rFonts w:ascii="-webkit-standard" w:eastAsia="Times New Roman" w:hAnsi="-webkit-standard" w:cs="Times New Roman"/>
          <w:color w:val="000000"/>
        </w:rPr>
        <w:t>is understood differently when</w:t>
      </w:r>
      <w:r w:rsidR="00535574">
        <w:rPr>
          <w:rFonts w:ascii="-webkit-standard" w:eastAsia="Times New Roman" w:hAnsi="-webkit-standard" w:cs="Times New Roman"/>
          <w:color w:val="000000"/>
        </w:rPr>
        <w:t xml:space="preserve"> discussing God and the angels</w:t>
      </w:r>
      <w:r w:rsidR="001D0C56">
        <w:rPr>
          <w:rFonts w:ascii="-webkit-standard" w:eastAsia="Times New Roman" w:hAnsi="-webkit-standard" w:cs="Times New Roman"/>
          <w:color w:val="000000"/>
        </w:rPr>
        <w:t xml:space="preserve">.  </w:t>
      </w:r>
      <w:r w:rsidR="00247A87">
        <w:rPr>
          <w:rFonts w:ascii="-webkit-standard" w:eastAsia="Times New Roman" w:hAnsi="-webkit-standard" w:cs="Times New Roman"/>
          <w:color w:val="000000"/>
        </w:rPr>
        <w:t xml:space="preserve">This </w:t>
      </w:r>
      <w:r w:rsidR="00C63FF4">
        <w:rPr>
          <w:rFonts w:ascii="-webkit-standard" w:eastAsia="Times New Roman" w:hAnsi="-webkit-standard" w:cs="Times New Roman"/>
          <w:color w:val="000000"/>
        </w:rPr>
        <w:t>shifting</w:t>
      </w:r>
      <w:r w:rsidR="005B00D9">
        <w:rPr>
          <w:rFonts w:ascii="-webkit-standard" w:eastAsia="Times New Roman" w:hAnsi="-webkit-standard" w:cs="Times New Roman"/>
          <w:color w:val="000000"/>
        </w:rPr>
        <w:t xml:space="preserve"> understanding of SD</w:t>
      </w:r>
      <w:r w:rsidR="00535574">
        <w:rPr>
          <w:rFonts w:ascii="-webkit-standard" w:eastAsia="Times New Roman" w:hAnsi="-webkit-standard" w:cs="Times New Roman"/>
          <w:color w:val="000000"/>
        </w:rPr>
        <w:t xml:space="preserve">, </w:t>
      </w:r>
      <w:r w:rsidR="00247A87">
        <w:rPr>
          <w:rFonts w:ascii="-webkit-standard" w:eastAsia="Times New Roman" w:hAnsi="-webkit-standard" w:cs="Times New Roman"/>
          <w:color w:val="000000"/>
        </w:rPr>
        <w:t>moreover,</w:t>
      </w:r>
      <w:r>
        <w:rPr>
          <w:rFonts w:ascii="-webkit-standard" w:eastAsia="Times New Roman" w:hAnsi="-webkit-standard" w:cs="Times New Roman"/>
          <w:color w:val="000000"/>
        </w:rPr>
        <w:t xml:space="preserve"> </w:t>
      </w:r>
      <w:r w:rsidR="00711C2A">
        <w:rPr>
          <w:rFonts w:ascii="-webkit-standard" w:eastAsia="Times New Roman" w:hAnsi="-webkit-standard" w:cs="Times New Roman"/>
          <w:color w:val="000000"/>
        </w:rPr>
        <w:t xml:space="preserve">importantly </w:t>
      </w:r>
      <w:r>
        <w:rPr>
          <w:rFonts w:ascii="-webkit-standard" w:eastAsia="Times New Roman" w:hAnsi="-webkit-standard" w:cs="Times New Roman"/>
          <w:color w:val="000000"/>
        </w:rPr>
        <w:t xml:space="preserve">threatens to </w:t>
      </w:r>
      <w:r w:rsidR="00F62F87">
        <w:rPr>
          <w:rFonts w:ascii="-webkit-standard" w:eastAsia="Times New Roman" w:hAnsi="-webkit-standard" w:cs="Times New Roman"/>
          <w:color w:val="000000"/>
        </w:rPr>
        <w:t xml:space="preserve">undermine the traditional theistic claim </w:t>
      </w:r>
      <w:r w:rsidR="00711C2A">
        <w:rPr>
          <w:rFonts w:ascii="-webkit-standard" w:eastAsia="Times New Roman" w:hAnsi="-webkit-standard" w:cs="Times New Roman"/>
          <w:color w:val="000000"/>
        </w:rPr>
        <w:t>of</w:t>
      </w:r>
      <w:r w:rsidR="00F62F87">
        <w:rPr>
          <w:rFonts w:ascii="-webkit-standard" w:eastAsia="Times New Roman" w:hAnsi="-webkit-standard" w:cs="Times New Roman"/>
          <w:color w:val="000000"/>
        </w:rPr>
        <w:t xml:space="preserve"> God</w:t>
      </w:r>
      <w:r w:rsidR="00F62F87">
        <w:rPr>
          <w:rFonts w:ascii="-webkit-standard" w:eastAsia="Times New Roman" w:hAnsi="-webkit-standard" w:cs="Times New Roman" w:hint="eastAsia"/>
          <w:color w:val="000000"/>
        </w:rPr>
        <w:t>’</w:t>
      </w:r>
      <w:r w:rsidR="00F62F87">
        <w:rPr>
          <w:rFonts w:ascii="-webkit-standard" w:eastAsia="Times New Roman" w:hAnsi="-webkit-standard" w:cs="Times New Roman"/>
          <w:color w:val="000000"/>
        </w:rPr>
        <w:t>s excellence ove</w:t>
      </w:r>
      <w:r w:rsidR="004F33AA">
        <w:rPr>
          <w:rFonts w:ascii="-webkit-standard" w:eastAsia="Times New Roman" w:hAnsi="-webkit-standard" w:cs="Times New Roman"/>
          <w:color w:val="000000"/>
        </w:rPr>
        <w:t>r the good angels.  I then argue</w:t>
      </w:r>
      <w:r w:rsidR="00F62F87">
        <w:rPr>
          <w:rFonts w:ascii="-webkit-standard" w:eastAsia="Times New Roman" w:hAnsi="-webkit-standard" w:cs="Times New Roman"/>
          <w:color w:val="000000"/>
        </w:rPr>
        <w:t xml:space="preserve"> that </w:t>
      </w:r>
      <w:r w:rsidR="00506F2C">
        <w:rPr>
          <w:rFonts w:ascii="-webkit-standard" w:eastAsia="Times New Roman" w:hAnsi="-webkit-standard" w:cs="Times New Roman"/>
          <w:color w:val="000000"/>
        </w:rPr>
        <w:t xml:space="preserve">Anselm </w:t>
      </w:r>
      <w:r w:rsidR="00E61A1D">
        <w:rPr>
          <w:rFonts w:ascii="-webkit-standard" w:eastAsia="Times New Roman" w:hAnsi="-webkit-standard" w:cs="Times New Roman"/>
          <w:color w:val="000000"/>
        </w:rPr>
        <w:t xml:space="preserve">conflates ADF with </w:t>
      </w:r>
      <w:r w:rsidR="00506F2C">
        <w:rPr>
          <w:rFonts w:ascii="-webkit-standard" w:eastAsia="Times New Roman" w:hAnsi="-webkit-standard" w:cs="Times New Roman"/>
          <w:color w:val="000000"/>
        </w:rPr>
        <w:t xml:space="preserve">this somewhat equivocal understanding of SD.  This </w:t>
      </w:r>
      <w:r w:rsidR="00777F9B">
        <w:rPr>
          <w:rFonts w:ascii="-webkit-standard" w:eastAsia="Times New Roman" w:hAnsi="-webkit-standard" w:cs="Times New Roman"/>
          <w:color w:val="000000"/>
        </w:rPr>
        <w:t xml:space="preserve">conflation </w:t>
      </w:r>
      <w:r w:rsidR="00506F2C">
        <w:rPr>
          <w:rFonts w:ascii="-webkit-standard" w:eastAsia="Times New Roman" w:hAnsi="-webkit-standard" w:cs="Times New Roman"/>
          <w:color w:val="000000"/>
        </w:rPr>
        <w:t>leads</w:t>
      </w:r>
      <w:r w:rsidR="00316B66">
        <w:rPr>
          <w:rFonts w:ascii="-webkit-standard" w:eastAsia="Times New Roman" w:hAnsi="-webkit-standard" w:cs="Times New Roman"/>
          <w:color w:val="000000"/>
        </w:rPr>
        <w:t>, in turn,</w:t>
      </w:r>
      <w:r w:rsidR="00777F9B">
        <w:rPr>
          <w:rFonts w:ascii="-webkit-standard" w:eastAsia="Times New Roman" w:hAnsi="-webkit-standard" w:cs="Times New Roman"/>
          <w:color w:val="000000"/>
        </w:rPr>
        <w:t xml:space="preserve"> to an </w:t>
      </w:r>
      <w:r w:rsidR="00506F2C">
        <w:rPr>
          <w:rFonts w:ascii="-webkit-standard" w:eastAsia="Times New Roman" w:hAnsi="-webkit-standard" w:cs="Times New Roman"/>
          <w:color w:val="000000"/>
        </w:rPr>
        <w:t xml:space="preserve">equivocation on the notion of free </w:t>
      </w:r>
      <w:r w:rsidR="00777F9B">
        <w:rPr>
          <w:rFonts w:ascii="-webkit-standard" w:eastAsia="Times New Roman" w:hAnsi="-webkit-standard" w:cs="Times New Roman"/>
          <w:color w:val="000000"/>
        </w:rPr>
        <w:t>ch</w:t>
      </w:r>
      <w:r w:rsidR="00506F2C">
        <w:rPr>
          <w:rFonts w:ascii="-webkit-standard" w:eastAsia="Times New Roman" w:hAnsi="-webkit-standard" w:cs="Times New Roman"/>
          <w:color w:val="000000"/>
        </w:rPr>
        <w:t>o</w:t>
      </w:r>
      <w:r w:rsidR="00777F9B">
        <w:rPr>
          <w:rFonts w:ascii="-webkit-standard" w:eastAsia="Times New Roman" w:hAnsi="-webkit-standard" w:cs="Times New Roman"/>
          <w:color w:val="000000"/>
        </w:rPr>
        <w:t>i</w:t>
      </w:r>
      <w:r w:rsidR="00506F2C">
        <w:rPr>
          <w:rFonts w:ascii="-webkit-standard" w:eastAsia="Times New Roman" w:hAnsi="-webkit-standard" w:cs="Times New Roman"/>
          <w:color w:val="000000"/>
        </w:rPr>
        <w:t xml:space="preserve">ce.  The conflation and subsequent equivocation on freedom of </w:t>
      </w:r>
      <w:r w:rsidR="00506F2C">
        <w:rPr>
          <w:rFonts w:ascii="-webkit-standard" w:eastAsia="Times New Roman" w:hAnsi="-webkit-standard" w:cs="Times New Roman" w:hint="eastAsia"/>
          <w:color w:val="000000"/>
        </w:rPr>
        <w:t>choice</w:t>
      </w:r>
      <w:r w:rsidR="00506F2C">
        <w:rPr>
          <w:rFonts w:ascii="-webkit-standard" w:eastAsia="Times New Roman" w:hAnsi="-webkit-standard" w:cs="Times New Roman"/>
          <w:color w:val="000000"/>
        </w:rPr>
        <w:t xml:space="preserve"> function</w:t>
      </w:r>
      <w:r w:rsidR="00D67D00">
        <w:rPr>
          <w:rFonts w:ascii="-webkit-standard" w:eastAsia="Times New Roman" w:hAnsi="-webkit-standard" w:cs="Times New Roman"/>
          <w:color w:val="000000"/>
        </w:rPr>
        <w:t xml:space="preserve"> </w:t>
      </w:r>
      <w:r w:rsidR="00B123F6">
        <w:rPr>
          <w:rFonts w:ascii="-webkit-standard" w:eastAsia="Times New Roman" w:hAnsi="-webkit-standard" w:cs="Times New Roman"/>
          <w:color w:val="000000"/>
        </w:rPr>
        <w:t>to obscure the threat to God</w:t>
      </w:r>
      <w:r w:rsidR="00B123F6">
        <w:rPr>
          <w:rFonts w:ascii="-webkit-standard" w:eastAsia="Times New Roman" w:hAnsi="-webkit-standard" w:cs="Times New Roman" w:hint="eastAsia"/>
          <w:color w:val="000000"/>
        </w:rPr>
        <w:t>’</w:t>
      </w:r>
      <w:r w:rsidR="00B123F6">
        <w:rPr>
          <w:rFonts w:ascii="-webkit-standard" w:eastAsia="Times New Roman" w:hAnsi="-webkit-standard" w:cs="Times New Roman"/>
          <w:color w:val="000000"/>
        </w:rPr>
        <w:t xml:space="preserve">s excellence </w:t>
      </w:r>
      <w:r w:rsidR="004F33AA">
        <w:rPr>
          <w:rFonts w:ascii="-webkit-standard" w:eastAsia="Times New Roman" w:hAnsi="-webkit-standard" w:cs="Times New Roman"/>
          <w:color w:val="000000"/>
        </w:rPr>
        <w:t>p</w:t>
      </w:r>
      <w:r w:rsidR="003B057B">
        <w:rPr>
          <w:rFonts w:ascii="-webkit-standard" w:eastAsia="Times New Roman" w:hAnsi="-webkit-standard" w:cs="Times New Roman"/>
          <w:color w:val="000000"/>
        </w:rPr>
        <w:t>osed by the</w:t>
      </w:r>
      <w:r w:rsidR="00087A84">
        <w:rPr>
          <w:rFonts w:ascii="-webkit-standard" w:eastAsia="Times New Roman" w:hAnsi="-webkit-standard" w:cs="Times New Roman"/>
          <w:color w:val="000000"/>
        </w:rPr>
        <w:t xml:space="preserve"> </w:t>
      </w:r>
      <w:r w:rsidR="00506F2C">
        <w:rPr>
          <w:rFonts w:ascii="-webkit-standard" w:eastAsia="Times New Roman" w:hAnsi="-webkit-standard" w:cs="Times New Roman"/>
          <w:color w:val="000000"/>
        </w:rPr>
        <w:t>varying understanding</w:t>
      </w:r>
      <w:r w:rsidR="00711C2A">
        <w:rPr>
          <w:rFonts w:ascii="-webkit-standard" w:eastAsia="Times New Roman" w:hAnsi="-webkit-standard" w:cs="Times New Roman"/>
          <w:color w:val="000000"/>
        </w:rPr>
        <w:t>s</w:t>
      </w:r>
      <w:r w:rsidR="00506F2C">
        <w:rPr>
          <w:rFonts w:ascii="-webkit-standard" w:eastAsia="Times New Roman" w:hAnsi="-webkit-standard" w:cs="Times New Roman"/>
          <w:color w:val="000000"/>
        </w:rPr>
        <w:t xml:space="preserve"> of </w:t>
      </w:r>
      <w:r w:rsidR="00087A84">
        <w:rPr>
          <w:rFonts w:ascii="-webkit-standard" w:eastAsia="Times New Roman" w:hAnsi="-webkit-standard" w:cs="Times New Roman"/>
          <w:color w:val="000000"/>
        </w:rPr>
        <w:t xml:space="preserve">SD.  </w:t>
      </w:r>
      <w:r w:rsidR="00D67D00">
        <w:rPr>
          <w:rFonts w:ascii="-webkit-standard" w:eastAsia="Times New Roman" w:hAnsi="-webkit-standard"/>
          <w:color w:val="000000"/>
        </w:rPr>
        <w:t xml:space="preserve">And despite how often it may be conceded that freedom or SD </w:t>
      </w:r>
      <w:r w:rsidR="00D67D00">
        <w:rPr>
          <w:rFonts w:ascii="-webkit-standard" w:eastAsia="Times New Roman" w:hAnsi="-webkit-standard" w:hint="eastAsia"/>
          <w:color w:val="000000"/>
        </w:rPr>
        <w:t>mean</w:t>
      </w:r>
      <w:r w:rsidR="00D67D00">
        <w:rPr>
          <w:rFonts w:ascii="-webkit-standard" w:eastAsia="Times New Roman" w:hAnsi="-webkit-standard"/>
          <w:color w:val="000000"/>
        </w:rPr>
        <w:t xml:space="preserve"> something different in </w:t>
      </w:r>
      <w:r w:rsidR="00D67D00">
        <w:rPr>
          <w:rFonts w:ascii="-webkit-standard" w:eastAsia="Times New Roman" w:hAnsi="-webkit-standard" w:hint="eastAsia"/>
          <w:color w:val="000000"/>
        </w:rPr>
        <w:t>the</w:t>
      </w:r>
      <w:r w:rsidR="00D67D00">
        <w:rPr>
          <w:rFonts w:ascii="-webkit-standard" w:eastAsia="Times New Roman" w:hAnsi="-webkit-standard"/>
          <w:color w:val="000000"/>
        </w:rPr>
        <w:t xml:space="preserve"> case of God and </w:t>
      </w:r>
      <w:r w:rsidR="00D67D00">
        <w:rPr>
          <w:rFonts w:ascii="-webkit-standard" w:eastAsia="Times New Roman" w:hAnsi="-webkit-standard" w:hint="eastAsia"/>
          <w:color w:val="000000"/>
        </w:rPr>
        <w:t>the</w:t>
      </w:r>
      <w:r w:rsidR="00D67D00">
        <w:rPr>
          <w:rFonts w:ascii="-webkit-standard" w:eastAsia="Times New Roman" w:hAnsi="-webkit-standard"/>
          <w:color w:val="000000"/>
        </w:rPr>
        <w:t xml:space="preserve"> angels, it remains </w:t>
      </w:r>
      <w:r w:rsidR="00D67D00">
        <w:rPr>
          <w:rFonts w:ascii="-webkit-standard" w:eastAsia="Times New Roman" w:hAnsi="-webkit-standard" w:hint="eastAsia"/>
          <w:color w:val="000000"/>
        </w:rPr>
        <w:t>the</w:t>
      </w:r>
      <w:r w:rsidR="00D67D00">
        <w:rPr>
          <w:rFonts w:ascii="-webkit-standard" w:eastAsia="Times New Roman" w:hAnsi="-webkit-standard"/>
          <w:color w:val="000000"/>
        </w:rPr>
        <w:t xml:space="preserve"> case that God</w:t>
      </w:r>
      <w:r w:rsidR="00D67D00">
        <w:rPr>
          <w:rFonts w:ascii="-webkit-standard" w:eastAsia="Times New Roman" w:hAnsi="-webkit-standard" w:hint="eastAsia"/>
          <w:color w:val="000000"/>
        </w:rPr>
        <w:t>’</w:t>
      </w:r>
      <w:r w:rsidR="00D67D00">
        <w:rPr>
          <w:rFonts w:ascii="-webkit-standard" w:eastAsia="Times New Roman" w:hAnsi="-webkit-standard"/>
          <w:color w:val="000000"/>
        </w:rPr>
        <w:t xml:space="preserve">s excellence over the angels is, in some sense, called into question by </w:t>
      </w:r>
      <w:r w:rsidR="00D67D00">
        <w:rPr>
          <w:rFonts w:ascii="-webkit-standard" w:eastAsia="Times New Roman" w:hAnsi="-webkit-standard" w:hint="eastAsia"/>
          <w:color w:val="000000"/>
        </w:rPr>
        <w:t>the</w:t>
      </w:r>
      <w:r w:rsidR="00D67D00">
        <w:rPr>
          <w:rFonts w:ascii="-webkit-standard" w:eastAsia="Times New Roman" w:hAnsi="-webkit-standard"/>
          <w:color w:val="000000"/>
        </w:rPr>
        <w:t xml:space="preserve"> equivocation and obscured by </w:t>
      </w:r>
      <w:r w:rsidR="00D67D00">
        <w:rPr>
          <w:rFonts w:ascii="-webkit-standard" w:eastAsia="Times New Roman" w:hAnsi="-webkit-standard" w:hint="eastAsia"/>
          <w:color w:val="000000"/>
        </w:rPr>
        <w:t>the</w:t>
      </w:r>
      <w:r w:rsidR="00D67D00">
        <w:rPr>
          <w:rFonts w:ascii="-webkit-standard" w:eastAsia="Times New Roman" w:hAnsi="-webkit-standard"/>
          <w:color w:val="000000"/>
        </w:rPr>
        <w:t xml:space="preserve"> conflation.</w:t>
      </w:r>
    </w:p>
    <w:p w14:paraId="30D989EA" w14:textId="40DF9082" w:rsidR="00A76A6D" w:rsidRDefault="00175D18" w:rsidP="007A620D">
      <w:pPr>
        <w:spacing w:line="480" w:lineRule="auto"/>
      </w:pPr>
      <w:r>
        <w:rPr>
          <w:rFonts w:ascii="-webkit-standard" w:eastAsia="Times New Roman" w:hAnsi="-webkit-standard" w:cs="Times New Roman"/>
          <w:color w:val="000000"/>
        </w:rPr>
        <w:tab/>
        <w:t>Bef</w:t>
      </w:r>
      <w:r w:rsidR="0093079F">
        <w:rPr>
          <w:rFonts w:ascii="-webkit-standard" w:eastAsia="Times New Roman" w:hAnsi="-webkit-standard" w:cs="Times New Roman"/>
          <w:color w:val="000000"/>
        </w:rPr>
        <w:t>ore I begin</w:t>
      </w:r>
      <w:r>
        <w:rPr>
          <w:rFonts w:ascii="-webkit-standard" w:eastAsia="Times New Roman" w:hAnsi="-webkit-standard" w:cs="Times New Roman"/>
          <w:color w:val="000000"/>
        </w:rPr>
        <w:t>,</w:t>
      </w:r>
      <w:r w:rsidR="00824BE4">
        <w:rPr>
          <w:rFonts w:ascii="-webkit-standard" w:eastAsia="Times New Roman" w:hAnsi="-webkit-standard" w:cs="Times New Roman"/>
          <w:color w:val="000000"/>
        </w:rPr>
        <w:t xml:space="preserve"> I offer a few</w:t>
      </w:r>
      <w:r w:rsidR="004F33AA">
        <w:rPr>
          <w:rFonts w:ascii="-webkit-standard" w:eastAsia="Times New Roman" w:hAnsi="-webkit-standard" w:cs="Times New Roman"/>
          <w:color w:val="000000"/>
        </w:rPr>
        <w:t xml:space="preserve"> quick note</w:t>
      </w:r>
      <w:r w:rsidR="00824BE4">
        <w:rPr>
          <w:rFonts w:ascii="-webkit-standard" w:eastAsia="Times New Roman" w:hAnsi="-webkit-standard" w:cs="Times New Roman"/>
          <w:color w:val="000000"/>
        </w:rPr>
        <w:t>s</w:t>
      </w:r>
      <w:r w:rsidR="004F33AA">
        <w:rPr>
          <w:rFonts w:ascii="-webkit-standard" w:eastAsia="Times New Roman" w:hAnsi="-webkit-standard" w:cs="Times New Roman"/>
          <w:color w:val="000000"/>
        </w:rPr>
        <w:t xml:space="preserve"> on my</w:t>
      </w:r>
      <w:r>
        <w:rPr>
          <w:rFonts w:ascii="-webkit-standard" w:eastAsia="Times New Roman" w:hAnsi="-webkit-standard" w:cs="Times New Roman"/>
          <w:color w:val="000000"/>
        </w:rPr>
        <w:t xml:space="preserve"> terminology.  Recall that according to ADF, free choice is </w:t>
      </w:r>
      <w:r w:rsidR="004F33AA">
        <w:rPr>
          <w:rFonts w:ascii="-webkit-standard" w:eastAsia="Times New Roman" w:hAnsi="-webkit-standard" w:cs="Times New Roman"/>
          <w:color w:val="000000"/>
        </w:rPr>
        <w:t xml:space="preserve">the </w:t>
      </w:r>
      <w:r>
        <w:rPr>
          <w:rFonts w:ascii="-webkit-standard" w:eastAsia="Times New Roman" w:hAnsi="-webkit-standard" w:cs="Times New Roman" w:hint="eastAsia"/>
          <w:color w:val="000000"/>
        </w:rPr>
        <w:t>“</w:t>
      </w:r>
      <w:r>
        <w:t>ability of preserving uprightness of will for its own sake.”  Since Anselm had previously defined justice as preserving uprightness of will for its own sake,</w:t>
      </w:r>
      <w:r>
        <w:rPr>
          <w:rStyle w:val="FootnoteReference"/>
        </w:rPr>
        <w:footnoteReference w:id="5"/>
      </w:r>
      <w:r>
        <w:t xml:space="preserve"> </w:t>
      </w:r>
      <w:r w:rsidR="005E39AB">
        <w:t>ADF can be rephrased as the ability to uphold or preserve j</w:t>
      </w:r>
      <w:r w:rsidR="004F33AA">
        <w:t>ustice.  I will thus sometimes</w:t>
      </w:r>
      <w:r w:rsidR="005E39AB">
        <w:t xml:space="preserve"> discuss ADF in terms of upholding justice.  Second, when I ref</w:t>
      </w:r>
      <w:r w:rsidR="00940FF1">
        <w:t xml:space="preserve">er to PAP, I </w:t>
      </w:r>
      <w:r w:rsidR="005E39AB">
        <w:t>often have in mind the precise alternative possibility of being able to sin – precisely what Anselm denies is part of ADF.  I will refer to this alternative possibility as PAP</w:t>
      </w:r>
      <w:r w:rsidR="005E39AB">
        <w:rPr>
          <w:vertAlign w:val="subscript"/>
        </w:rPr>
        <w:t>sin</w:t>
      </w:r>
      <w:r w:rsidR="00FB3451">
        <w:t>.  I</w:t>
      </w:r>
      <w:r w:rsidR="005E39AB">
        <w:t xml:space="preserve">t will </w:t>
      </w:r>
      <w:r w:rsidR="00FB3451">
        <w:t xml:space="preserve">also </w:t>
      </w:r>
      <w:r w:rsidR="005E39AB">
        <w:t>become clear that the notion of self-determination (SD) is equivalent to the notion</w:t>
      </w:r>
      <w:r w:rsidR="0093079F">
        <w:t>s</w:t>
      </w:r>
      <w:r w:rsidR="005E39AB">
        <w:t xml:space="preserve"> of aseity, having a trait </w:t>
      </w:r>
      <w:r w:rsidR="005E39AB">
        <w:rPr>
          <w:i/>
        </w:rPr>
        <w:t>a se</w:t>
      </w:r>
      <w:r w:rsidR="005E39AB">
        <w:t>, and acting in a self-originating (</w:t>
      </w:r>
      <w:r w:rsidR="005E39AB">
        <w:rPr>
          <w:i/>
        </w:rPr>
        <w:t>sponte</w:t>
      </w:r>
      <w:r w:rsidR="005E39AB">
        <w:t>) manner.  I will use these notions interchangeably.</w:t>
      </w:r>
      <w:r w:rsidR="00FB3451">
        <w:t xml:space="preserve">  </w:t>
      </w:r>
    </w:p>
    <w:p w14:paraId="7CE16A93" w14:textId="2B9AC83D" w:rsidR="002E1E63" w:rsidRDefault="00FB3451" w:rsidP="00A76A6D">
      <w:pPr>
        <w:spacing w:line="480" w:lineRule="auto"/>
        <w:ind w:firstLine="720"/>
      </w:pPr>
      <w:r>
        <w:t>Finally, I should comment on my charge that there exists equivocation in Anselm’</w:t>
      </w:r>
      <w:r w:rsidR="004F6D1A">
        <w:t>s account of SD.  I</w:t>
      </w:r>
      <w:r w:rsidR="00BD2902">
        <w:t xml:space="preserve"> </w:t>
      </w:r>
      <w:r w:rsidR="00A76A6D">
        <w:t xml:space="preserve">will </w:t>
      </w:r>
      <w:r w:rsidR="00BD2902">
        <w:t>claim that SD is not understood univocally with regard t</w:t>
      </w:r>
      <w:r w:rsidR="00A76A6D">
        <w:t xml:space="preserve">o God and the angels; SD in the case of the angels is understood in a way slightly differently than </w:t>
      </w:r>
      <w:r w:rsidR="00824BE4">
        <w:t xml:space="preserve">it is </w:t>
      </w:r>
      <w:r w:rsidR="00A76A6D">
        <w:t xml:space="preserve">in the </w:t>
      </w:r>
      <w:r w:rsidR="00A76A6D">
        <w:lastRenderedPageBreak/>
        <w:t xml:space="preserve">case of God.  Given this lack of univocity, I </w:t>
      </w:r>
      <w:r w:rsidR="003B057B">
        <w:t>state</w:t>
      </w:r>
      <w:r w:rsidR="00A76A6D">
        <w:t xml:space="preserve"> there is a degree of equiv</w:t>
      </w:r>
      <w:r w:rsidR="00824BE4">
        <w:t xml:space="preserve">ocation with regard to SD.  This charge of equivocation </w:t>
      </w:r>
      <w:r w:rsidR="00A76A6D">
        <w:t>does not rule out the possibility that there is some sort of analogy between God’s S</w:t>
      </w:r>
      <w:r w:rsidR="00824BE4">
        <w:t>D and that of the good angels; t</w:t>
      </w:r>
      <w:r w:rsidR="00A76A6D">
        <w:t xml:space="preserve">here may indeed be an analogical relationship or family resemblance between these two notions of SD.  </w:t>
      </w:r>
      <w:r w:rsidR="00DC0141">
        <w:t>It is not essential to my argument to discuss what ‘kind’ of equivocation or analogy may be at play here</w:t>
      </w:r>
      <w:r w:rsidR="00824BE4">
        <w:t>.  Similarly, my argument does not require that there be a ‘pure’ equivocation with regard to SD</w:t>
      </w:r>
      <w:r w:rsidR="00DC0141">
        <w:t xml:space="preserve">. </w:t>
      </w:r>
      <w:r w:rsidR="00824BE4">
        <w:t xml:space="preserve"> Instead, i</w:t>
      </w:r>
      <w:r w:rsidR="00DC0141">
        <w:t xml:space="preserve">t is only necessary that I show that SD is not understood completely univocally in both cases.  </w:t>
      </w:r>
      <w:r w:rsidR="001D260E">
        <w:t xml:space="preserve">I intend no more than this whenever I call </w:t>
      </w:r>
      <w:r w:rsidR="00DC0141">
        <w:t>Anselm’s understanding of SD equivocal</w:t>
      </w:r>
      <w:r w:rsidR="001D260E">
        <w:t xml:space="preserve">. </w:t>
      </w:r>
      <w:r w:rsidR="00DC0141">
        <w:t xml:space="preserve"> The reader is thus advised not to </w:t>
      </w:r>
      <w:r w:rsidR="00824BE4">
        <w:t>get too ‘hung up’ or troubled by my use of the term equivocation with regard to SD.  Whether the various understandings of SD constitute equivocal as opposed to analogical</w:t>
      </w:r>
      <w:r w:rsidR="004A5332">
        <w:t xml:space="preserve"> (if such a distinction is legitimate</w:t>
      </w:r>
      <w:r w:rsidR="00824BE4">
        <w:t xml:space="preserve">) uses is ultimately beside the point.  The point will be that the understandings of SD vary to some degree.  This fact alone is enough to underlie the argument in this paper. </w:t>
      </w:r>
    </w:p>
    <w:p w14:paraId="6704E1F2" w14:textId="77777777" w:rsidR="00EB47F8" w:rsidRDefault="00EB47F8" w:rsidP="009B4E26">
      <w:pPr>
        <w:spacing w:line="480" w:lineRule="auto"/>
        <w:jc w:val="center"/>
        <w:outlineLvl w:val="0"/>
        <w:rPr>
          <w:rFonts w:ascii="-webkit-standard" w:eastAsia="Times New Roman" w:hAnsi="-webkit-standard" w:cs="Times New Roman"/>
          <w:b/>
          <w:color w:val="000000"/>
        </w:rPr>
      </w:pPr>
      <w:r>
        <w:rPr>
          <w:rFonts w:ascii="-webkit-standard" w:eastAsia="Times New Roman" w:hAnsi="-webkit-standard" w:cs="Times New Roman"/>
          <w:b/>
          <w:color w:val="000000"/>
        </w:rPr>
        <w:t>The Fall of the Devil</w:t>
      </w:r>
    </w:p>
    <w:p w14:paraId="0FB1BE10" w14:textId="2C251968" w:rsidR="001F4ADE" w:rsidRDefault="001F4ADE" w:rsidP="007A620D">
      <w:pPr>
        <w:spacing w:line="480" w:lineRule="auto"/>
        <w:ind w:firstLine="720"/>
        <w:rPr>
          <w:rFonts w:ascii="-webkit-standard" w:eastAsia="Times New Roman" w:hAnsi="-webkit-standard" w:cs="Times New Roman"/>
          <w:color w:val="000000"/>
        </w:rPr>
      </w:pPr>
      <w:r>
        <w:rPr>
          <w:rFonts w:ascii="-webkit-standard" w:eastAsia="Times New Roman" w:hAnsi="-webkit-standard" w:cs="Times New Roman"/>
          <w:color w:val="000000"/>
        </w:rPr>
        <w:t xml:space="preserve">In </w:t>
      </w:r>
      <w:r>
        <w:rPr>
          <w:rFonts w:ascii="-webkit-standard" w:eastAsia="Times New Roman" w:hAnsi="-webkit-standard" w:cs="Times New Roman"/>
          <w:i/>
          <w:color w:val="000000"/>
        </w:rPr>
        <w:t>De Casu Diaboli</w:t>
      </w:r>
      <w:r>
        <w:rPr>
          <w:rFonts w:ascii="-webkit-standard" w:eastAsia="Times New Roman" w:hAnsi="-webkit-standard" w:cs="Times New Roman"/>
          <w:color w:val="000000"/>
        </w:rPr>
        <w:t xml:space="preserve"> (</w:t>
      </w:r>
      <w:r>
        <w:rPr>
          <w:rFonts w:ascii="-webkit-standard" w:eastAsia="Times New Roman" w:hAnsi="-webkit-standard" w:cs="Times New Roman"/>
          <w:i/>
          <w:color w:val="000000"/>
        </w:rPr>
        <w:t>DCD</w:t>
      </w:r>
      <w:r>
        <w:rPr>
          <w:rFonts w:ascii="-webkit-standard" w:eastAsia="Times New Roman" w:hAnsi="-webkit-standard" w:cs="Times New Roman"/>
          <w:color w:val="000000"/>
        </w:rPr>
        <w:t xml:space="preserve">), Anselm offers a </w:t>
      </w:r>
      <w:r>
        <w:rPr>
          <w:rFonts w:ascii="-webkit-standard" w:eastAsia="Times New Roman" w:hAnsi="-webkit-standard" w:cs="Times New Roman" w:hint="eastAsia"/>
          <w:color w:val="000000"/>
        </w:rPr>
        <w:t>thought</w:t>
      </w:r>
      <w:r>
        <w:rPr>
          <w:rFonts w:ascii="-webkit-standard" w:eastAsia="Times New Roman" w:hAnsi="-webkit-standard" w:cs="Times New Roman"/>
          <w:color w:val="000000"/>
        </w:rPr>
        <w:t xml:space="preserve"> experiment in which God has created an angel prepared to will but not yet willing </w:t>
      </w:r>
      <w:r>
        <w:rPr>
          <w:rFonts w:ascii="-webkit-standard" w:eastAsia="Times New Roman" w:hAnsi="-webkit-standard" w:cs="Times New Roman" w:hint="eastAsia"/>
          <w:color w:val="000000"/>
        </w:rPr>
        <w:t>anything</w:t>
      </w:r>
      <w:r>
        <w:rPr>
          <w:rFonts w:ascii="-webkit-standard" w:eastAsia="Times New Roman" w:hAnsi="-webkit-standard" w:cs="Times New Roman"/>
          <w:color w:val="000000"/>
        </w:rPr>
        <w:t xml:space="preserve">.  Since an angel </w:t>
      </w:r>
      <w:r>
        <w:rPr>
          <w:rFonts w:ascii="-webkit-standard" w:eastAsia="Times New Roman" w:hAnsi="-webkit-standard" w:cs="Times New Roman" w:hint="eastAsia"/>
          <w:color w:val="000000"/>
        </w:rPr>
        <w:t>could</w:t>
      </w:r>
      <w:r>
        <w:rPr>
          <w:rFonts w:ascii="-webkit-standard" w:eastAsia="Times New Roman" w:hAnsi="-webkit-standard" w:cs="Times New Roman"/>
          <w:color w:val="000000"/>
        </w:rPr>
        <w:t xml:space="preserve"> not bring himself to will anything unless it had a disposition to will, God must grant to this angel </w:t>
      </w:r>
      <w:r w:rsidR="00305644">
        <w:rPr>
          <w:rFonts w:ascii="-webkit-standard" w:eastAsia="Times New Roman" w:hAnsi="-webkit-standard" w:cs="Times New Roman"/>
          <w:color w:val="000000"/>
        </w:rPr>
        <w:t>a disposition (</w:t>
      </w:r>
      <w:r>
        <w:rPr>
          <w:rFonts w:ascii="-webkit-standard" w:eastAsia="Times New Roman" w:hAnsi="-webkit-standard" w:cs="Times New Roman"/>
          <w:color w:val="000000"/>
        </w:rPr>
        <w:t xml:space="preserve">which he later calls </w:t>
      </w:r>
      <w:r w:rsidR="00305644">
        <w:rPr>
          <w:rFonts w:ascii="-webkit-standard" w:eastAsia="Times New Roman" w:hAnsi="-webkit-standard" w:cs="Times New Roman"/>
          <w:color w:val="000000"/>
        </w:rPr>
        <w:t xml:space="preserve">an </w:t>
      </w:r>
      <w:r w:rsidR="00305644">
        <w:rPr>
          <w:rFonts w:ascii="-webkit-standard" w:eastAsia="Times New Roman" w:hAnsi="-webkit-standard" w:cs="Times New Roman"/>
          <w:i/>
          <w:color w:val="000000"/>
        </w:rPr>
        <w:t>affectio</w:t>
      </w:r>
      <w:r>
        <w:rPr>
          <w:rFonts w:ascii="-webkit-standard" w:eastAsia="Times New Roman" w:hAnsi="-webkit-standard" w:cs="Times New Roman"/>
          <w:color w:val="000000"/>
        </w:rPr>
        <w:t>).</w:t>
      </w:r>
      <w:r>
        <w:rPr>
          <w:rStyle w:val="FootnoteReference"/>
          <w:rFonts w:ascii="-webkit-standard" w:eastAsia="Times New Roman" w:hAnsi="-webkit-standard" w:cs="Times New Roman"/>
          <w:color w:val="000000"/>
        </w:rPr>
        <w:footnoteReference w:id="6"/>
      </w:r>
      <w:r>
        <w:rPr>
          <w:rFonts w:ascii="-webkit-standard" w:eastAsia="Times New Roman" w:hAnsi="-webkit-standard" w:cs="Times New Roman"/>
          <w:i/>
          <w:color w:val="000000"/>
        </w:rPr>
        <w:t xml:space="preserve">  </w:t>
      </w:r>
      <w:r>
        <w:rPr>
          <w:rFonts w:ascii="-webkit-standard" w:eastAsia="Times New Roman" w:hAnsi="-webkit-standard" w:cs="Times New Roman"/>
          <w:color w:val="000000"/>
        </w:rPr>
        <w:t xml:space="preserve">He then considers </w:t>
      </w:r>
      <w:r>
        <w:rPr>
          <w:rFonts w:ascii="-webkit-standard" w:eastAsia="Times New Roman" w:hAnsi="-webkit-standard" w:cs="Times New Roman" w:hint="eastAsia"/>
          <w:color w:val="000000"/>
        </w:rPr>
        <w:t>the</w:t>
      </w:r>
      <w:r>
        <w:rPr>
          <w:rFonts w:ascii="-webkit-standard" w:eastAsia="Times New Roman" w:hAnsi="-webkit-standard" w:cs="Times New Roman"/>
          <w:color w:val="000000"/>
        </w:rPr>
        <w:t xml:space="preserve"> hypothetical case in w</w:t>
      </w:r>
      <w:r w:rsidR="00305644">
        <w:rPr>
          <w:rFonts w:ascii="-webkit-standard" w:eastAsia="Times New Roman" w:hAnsi="-webkit-standard" w:cs="Times New Roman"/>
          <w:color w:val="000000"/>
        </w:rPr>
        <w:t>hich the angel received only an</w:t>
      </w:r>
      <w:r>
        <w:rPr>
          <w:rFonts w:ascii="-webkit-standard" w:eastAsia="Times New Roman" w:hAnsi="-webkit-standard" w:cs="Times New Roman"/>
          <w:color w:val="000000"/>
        </w:rPr>
        <w:t xml:space="preserve"> </w:t>
      </w:r>
      <w:r>
        <w:rPr>
          <w:rFonts w:ascii="-webkit-standard" w:eastAsia="Times New Roman" w:hAnsi="-webkit-standard" w:cs="Times New Roman"/>
          <w:i/>
          <w:color w:val="000000"/>
        </w:rPr>
        <w:t>affectio</w:t>
      </w:r>
      <w:r w:rsidRPr="001F4ADE">
        <w:rPr>
          <w:rFonts w:ascii="-webkit-standard" w:eastAsia="Times New Roman" w:hAnsi="-webkit-standard" w:cs="Times New Roman"/>
          <w:color w:val="000000"/>
        </w:rPr>
        <w:t>-</w:t>
      </w:r>
      <w:r w:rsidRPr="00A3692C">
        <w:rPr>
          <w:rFonts w:ascii="-webkit-standard" w:eastAsia="Times New Roman" w:hAnsi="-webkit-standard" w:cs="Times New Roman"/>
          <w:i/>
          <w:color w:val="000000"/>
        </w:rPr>
        <w:t>for-happiness</w:t>
      </w:r>
      <w:r>
        <w:rPr>
          <w:rFonts w:ascii="-webkit-standard" w:eastAsia="Times New Roman" w:hAnsi="-webkit-standard" w:cs="Times New Roman"/>
          <w:color w:val="000000"/>
        </w:rPr>
        <w:t>.  Such an angel would be unable to will anything other than</w:t>
      </w:r>
      <w:r w:rsidR="00305644">
        <w:rPr>
          <w:rFonts w:ascii="-webkit-standard" w:eastAsia="Times New Roman" w:hAnsi="-webkit-standard" w:cs="Times New Roman"/>
          <w:color w:val="000000"/>
        </w:rPr>
        <w:t xml:space="preserve"> his greatest</w:t>
      </w:r>
      <w:r>
        <w:rPr>
          <w:rFonts w:ascii="-webkit-standard" w:eastAsia="Times New Roman" w:hAnsi="-webkit-standard" w:cs="Times New Roman"/>
          <w:color w:val="000000"/>
        </w:rPr>
        <w:t xml:space="preserve"> happiness. </w:t>
      </w:r>
      <w:r w:rsidR="00305644">
        <w:rPr>
          <w:rFonts w:ascii="-webkit-standard" w:eastAsia="Times New Roman" w:hAnsi="-webkit-standard" w:cs="Times New Roman"/>
          <w:color w:val="000000"/>
        </w:rPr>
        <w:t xml:space="preserve"> </w:t>
      </w:r>
      <w:r>
        <w:rPr>
          <w:rFonts w:ascii="-webkit-standard" w:eastAsia="Times New Roman" w:hAnsi="-webkit-standard" w:cs="Times New Roman"/>
          <w:color w:val="000000"/>
        </w:rPr>
        <w:t xml:space="preserve">Furthermore, he would have no regard for </w:t>
      </w:r>
      <w:r>
        <w:rPr>
          <w:rFonts w:ascii="-webkit-standard" w:eastAsia="Times New Roman" w:hAnsi="-webkit-standard" w:cs="Times New Roman" w:hint="eastAsia"/>
          <w:color w:val="000000"/>
        </w:rPr>
        <w:t>the</w:t>
      </w:r>
      <w:r>
        <w:rPr>
          <w:rFonts w:ascii="-webkit-standard" w:eastAsia="Times New Roman" w:hAnsi="-webkit-standard" w:cs="Times New Roman"/>
          <w:color w:val="000000"/>
        </w:rPr>
        <w:t xml:space="preserve"> </w:t>
      </w:r>
      <w:r>
        <w:rPr>
          <w:rFonts w:ascii="-webkit-standard" w:eastAsia="Times New Roman" w:hAnsi="-webkit-standard" w:cs="Times New Roman"/>
          <w:color w:val="000000"/>
        </w:rPr>
        <w:lastRenderedPageBreak/>
        <w:t>dictates of justice.  As a result, this angel could not will justly.  Paradoxically, the angel could not even be happy since one is not truly happy without a just will.</w:t>
      </w:r>
      <w:r>
        <w:rPr>
          <w:rStyle w:val="FootnoteReference"/>
          <w:rFonts w:ascii="-webkit-standard" w:eastAsia="Times New Roman" w:hAnsi="-webkit-standard" w:cs="Times New Roman"/>
          <w:color w:val="000000"/>
        </w:rPr>
        <w:footnoteReference w:id="7"/>
      </w:r>
      <w:r>
        <w:rPr>
          <w:rFonts w:ascii="-webkit-standard" w:eastAsia="Times New Roman" w:hAnsi="-webkit-standard" w:cs="Times New Roman"/>
          <w:color w:val="000000"/>
        </w:rPr>
        <w:t xml:space="preserve">  </w:t>
      </w:r>
    </w:p>
    <w:p w14:paraId="30D53625" w14:textId="4207D8A8" w:rsidR="001F4ADE" w:rsidRDefault="001F4ADE" w:rsidP="007A620D">
      <w:pPr>
        <w:spacing w:line="480" w:lineRule="auto"/>
        <w:rPr>
          <w:rFonts w:ascii="-webkit-standard" w:eastAsia="Times New Roman" w:hAnsi="-webkit-standard" w:cs="Times New Roman"/>
          <w:color w:val="000000"/>
        </w:rPr>
      </w:pPr>
      <w:r>
        <w:rPr>
          <w:rFonts w:ascii="-webkit-standard" w:eastAsia="Times New Roman" w:hAnsi="-webkit-standard" w:cs="Times New Roman"/>
          <w:color w:val="000000"/>
        </w:rPr>
        <w:tab/>
        <w:t xml:space="preserve">Anselm then considers the case in which an angel receives only an </w:t>
      </w:r>
      <w:r>
        <w:rPr>
          <w:rFonts w:ascii="-webkit-standard" w:eastAsia="Times New Roman" w:hAnsi="-webkit-standard" w:cs="Times New Roman"/>
          <w:i/>
          <w:color w:val="000000"/>
        </w:rPr>
        <w:t>affectio</w:t>
      </w:r>
      <w:r>
        <w:rPr>
          <w:rFonts w:ascii="-webkit-standard" w:eastAsia="Times New Roman" w:hAnsi="-webkit-standard" w:cs="Times New Roman"/>
          <w:color w:val="000000"/>
        </w:rPr>
        <w:t>-</w:t>
      </w:r>
      <w:r w:rsidRPr="00D6056B">
        <w:rPr>
          <w:rFonts w:ascii="-webkit-standard" w:eastAsia="Times New Roman" w:hAnsi="-webkit-standard" w:cs="Times New Roman"/>
          <w:i/>
          <w:color w:val="000000"/>
        </w:rPr>
        <w:t>for-</w:t>
      </w:r>
      <w:r w:rsidR="00D6056B" w:rsidRPr="00D6056B">
        <w:rPr>
          <w:rFonts w:ascii="-webkit-standard" w:eastAsia="Times New Roman" w:hAnsi="-webkit-standard" w:cs="Times New Roman"/>
          <w:i/>
          <w:color w:val="000000"/>
        </w:rPr>
        <w:t>uprightness</w:t>
      </w:r>
      <w:r>
        <w:rPr>
          <w:rFonts w:ascii="-webkit-standard" w:eastAsia="Times New Roman" w:hAnsi="-webkit-standard" w:cs="Times New Roman"/>
          <w:color w:val="000000"/>
        </w:rPr>
        <w:t xml:space="preserve">.  Such an angel </w:t>
      </w:r>
      <w:r>
        <w:rPr>
          <w:rFonts w:ascii="-webkit-standard" w:eastAsia="Times New Roman" w:hAnsi="-webkit-standard" w:cs="Times New Roman" w:hint="eastAsia"/>
          <w:color w:val="000000"/>
        </w:rPr>
        <w:t>would have</w:t>
      </w:r>
      <w:r>
        <w:rPr>
          <w:rFonts w:ascii="-webkit-standard" w:eastAsia="Times New Roman" w:hAnsi="-webkit-standard" w:cs="Times New Roman"/>
          <w:color w:val="000000"/>
        </w:rPr>
        <w:t xml:space="preserve"> to will that which he thought was just.  But in willing such just acts, the angel would fail to be just because such willing would be </w:t>
      </w:r>
      <w:r>
        <w:rPr>
          <w:rFonts w:ascii="-webkit-standard" w:eastAsia="Times New Roman" w:hAnsi="-webkit-standard" w:cs="Times New Roman" w:hint="eastAsia"/>
          <w:color w:val="000000"/>
        </w:rPr>
        <w:t>necessitated.  In Anselm’</w:t>
      </w:r>
      <w:r>
        <w:rPr>
          <w:rFonts w:ascii="-webkit-standard" w:eastAsia="Times New Roman" w:hAnsi="-webkit-standard" w:cs="Times New Roman"/>
          <w:color w:val="000000"/>
        </w:rPr>
        <w:t xml:space="preserve">s words, he would </w:t>
      </w:r>
      <w:r>
        <w:rPr>
          <w:rFonts w:ascii="-webkit-standard" w:eastAsia="Times New Roman" w:hAnsi="-webkit-standard" w:cs="Times New Roman" w:hint="eastAsia"/>
          <w:color w:val="000000"/>
        </w:rPr>
        <w:t>“</w:t>
      </w:r>
      <w:r>
        <w:rPr>
          <w:rFonts w:ascii="-webkit-standard" w:eastAsia="Times New Roman" w:hAnsi="-webkit-standard" w:cs="Times New Roman"/>
          <w:color w:val="000000"/>
        </w:rPr>
        <w:t>not be able to will differently</w:t>
      </w:r>
      <w:r>
        <w:rPr>
          <w:rFonts w:ascii="-webkit-standard" w:eastAsia="Times New Roman" w:hAnsi="-webkit-standard" w:cs="Times New Roman" w:hint="eastAsia"/>
          <w:color w:val="000000"/>
        </w:rPr>
        <w:t>”</w:t>
      </w:r>
      <w:r>
        <w:rPr>
          <w:rFonts w:ascii="-webkit-standard" w:eastAsia="Times New Roman" w:hAnsi="-webkit-standard" w:cs="Times New Roman"/>
          <w:color w:val="000000"/>
        </w:rPr>
        <w:t xml:space="preserve"> than he does.</w:t>
      </w:r>
      <w:r>
        <w:rPr>
          <w:rStyle w:val="FootnoteReference"/>
          <w:rFonts w:ascii="-webkit-standard" w:eastAsia="Times New Roman" w:hAnsi="-webkit-standard" w:cs="Times New Roman"/>
          <w:color w:val="000000"/>
        </w:rPr>
        <w:footnoteReference w:id="8"/>
      </w:r>
      <w:r>
        <w:rPr>
          <w:rFonts w:ascii="-webkit-standard" w:eastAsia="Times New Roman" w:hAnsi="-webkit-standard" w:cs="Times New Roman"/>
          <w:color w:val="000000"/>
        </w:rPr>
        <w:t xml:space="preserve">  </w:t>
      </w:r>
    </w:p>
    <w:p w14:paraId="7E8AE41B" w14:textId="483F3268" w:rsidR="001F4ADE" w:rsidRDefault="001F4ADE" w:rsidP="007A620D">
      <w:pPr>
        <w:spacing w:line="480" w:lineRule="auto"/>
        <w:rPr>
          <w:rFonts w:ascii="-webkit-standard" w:eastAsia="Times New Roman" w:hAnsi="-webkit-standard" w:cs="Times New Roman"/>
          <w:color w:val="000000"/>
        </w:rPr>
      </w:pPr>
      <w:r>
        <w:rPr>
          <w:rFonts w:ascii="-webkit-standard" w:eastAsia="Times New Roman" w:hAnsi="-webkit-standard" w:cs="Times New Roman"/>
          <w:color w:val="000000"/>
        </w:rPr>
        <w:tab/>
        <w:t xml:space="preserve">Since having neither </w:t>
      </w:r>
      <w:r>
        <w:rPr>
          <w:rFonts w:ascii="-webkit-standard" w:eastAsia="Times New Roman" w:hAnsi="-webkit-standard" w:cs="Times New Roman"/>
          <w:i/>
          <w:color w:val="000000"/>
        </w:rPr>
        <w:t xml:space="preserve">affectio </w:t>
      </w:r>
      <w:r>
        <w:rPr>
          <w:rFonts w:ascii="-webkit-standard" w:eastAsia="Times New Roman" w:hAnsi="-webkit-standard" w:cs="Times New Roman"/>
          <w:color w:val="000000"/>
        </w:rPr>
        <w:t xml:space="preserve">alone is enough for the angel to be both just and happy, God granted </w:t>
      </w:r>
      <w:r w:rsidR="00D6056B">
        <w:rPr>
          <w:rFonts w:ascii="-webkit-standard" w:eastAsia="Times New Roman" w:hAnsi="-webkit-standard" w:cs="Times New Roman"/>
          <w:color w:val="000000"/>
        </w:rPr>
        <w:t xml:space="preserve">all </w:t>
      </w:r>
      <w:r>
        <w:rPr>
          <w:rFonts w:ascii="-webkit-standard" w:eastAsia="Times New Roman" w:hAnsi="-webkit-standard" w:cs="Times New Roman"/>
          <w:color w:val="000000"/>
        </w:rPr>
        <w:t xml:space="preserve">the angels both the </w:t>
      </w:r>
      <w:r>
        <w:rPr>
          <w:rFonts w:ascii="-webkit-standard" w:eastAsia="Times New Roman" w:hAnsi="-webkit-standard" w:cs="Times New Roman"/>
          <w:i/>
          <w:color w:val="000000"/>
        </w:rPr>
        <w:t>affectio-for-happiness</w:t>
      </w:r>
      <w:r>
        <w:rPr>
          <w:rFonts w:ascii="-webkit-standard" w:eastAsia="Times New Roman" w:hAnsi="-webkit-standard" w:cs="Times New Roman"/>
          <w:color w:val="000000"/>
        </w:rPr>
        <w:t xml:space="preserve"> and the </w:t>
      </w:r>
      <w:r w:rsidR="00D6056B">
        <w:rPr>
          <w:rFonts w:ascii="-webkit-standard" w:eastAsia="Times New Roman" w:hAnsi="-webkit-standard" w:cs="Times New Roman"/>
          <w:i/>
          <w:color w:val="000000"/>
        </w:rPr>
        <w:t>affectio-for</w:t>
      </w:r>
      <w:r w:rsidR="00EB6552">
        <w:rPr>
          <w:rFonts w:ascii="-webkit-standard" w:eastAsia="Times New Roman" w:hAnsi="-webkit-standard" w:cs="Times New Roman"/>
          <w:i/>
          <w:color w:val="000000"/>
        </w:rPr>
        <w:t>-uprightness.</w:t>
      </w:r>
      <w:r>
        <w:rPr>
          <w:rFonts w:ascii="-webkit-standard" w:eastAsia="Times New Roman" w:hAnsi="-webkit-standard" w:cs="Times New Roman"/>
          <w:color w:val="000000"/>
        </w:rPr>
        <w:t xml:space="preserve">  But </w:t>
      </w:r>
      <w:r w:rsidR="00305644">
        <w:rPr>
          <w:rFonts w:ascii="-webkit-standard" w:eastAsia="Times New Roman" w:hAnsi="-webkit-standard" w:cs="Times New Roman"/>
          <w:color w:val="000000"/>
        </w:rPr>
        <w:t xml:space="preserve">even doing this was </w:t>
      </w:r>
      <w:r>
        <w:rPr>
          <w:rFonts w:ascii="-webkit-standard" w:eastAsia="Times New Roman" w:hAnsi="-webkit-standard" w:cs="Times New Roman"/>
          <w:color w:val="000000"/>
        </w:rPr>
        <w:t>not sufficient for the angel</w:t>
      </w:r>
      <w:r w:rsidR="00D6056B">
        <w:rPr>
          <w:rFonts w:ascii="-webkit-standard" w:eastAsia="Times New Roman" w:hAnsi="-webkit-standard" w:cs="Times New Roman"/>
          <w:color w:val="000000"/>
        </w:rPr>
        <w:t>s</w:t>
      </w:r>
      <w:r>
        <w:rPr>
          <w:rFonts w:ascii="-webkit-standard" w:eastAsia="Times New Roman" w:hAnsi="-webkit-standard" w:cs="Times New Roman"/>
          <w:color w:val="000000"/>
        </w:rPr>
        <w:t xml:space="preserve"> to will uprightness of will </w:t>
      </w:r>
      <w:r>
        <w:rPr>
          <w:rFonts w:ascii="-webkit-standard" w:eastAsia="Times New Roman" w:hAnsi="-webkit-standard" w:cs="Times New Roman"/>
          <w:i/>
          <w:color w:val="000000"/>
        </w:rPr>
        <w:t>for its own sake</w:t>
      </w:r>
      <w:r>
        <w:rPr>
          <w:rFonts w:ascii="-webkit-standard" w:eastAsia="Times New Roman" w:hAnsi="-webkit-standard" w:cs="Times New Roman"/>
          <w:color w:val="000000"/>
        </w:rPr>
        <w:t xml:space="preserve">.  If both </w:t>
      </w:r>
      <w:r w:rsidRPr="00571CF6">
        <w:rPr>
          <w:rFonts w:ascii="-webkit-standard" w:eastAsia="Times New Roman" w:hAnsi="-webkit-standard" w:cs="Times New Roman"/>
          <w:i/>
          <w:color w:val="000000"/>
        </w:rPr>
        <w:t>affectiones</w:t>
      </w:r>
      <w:r>
        <w:rPr>
          <w:rFonts w:ascii="-webkit-standard" w:eastAsia="Times New Roman" w:hAnsi="-webkit-standard" w:cs="Times New Roman"/>
          <w:i/>
          <w:color w:val="000000"/>
        </w:rPr>
        <w:t xml:space="preserve"> </w:t>
      </w:r>
      <w:r>
        <w:rPr>
          <w:rFonts w:ascii="-webkit-standard" w:eastAsia="Times New Roman" w:hAnsi="-webkit-standard" w:cs="Times New Roman"/>
          <w:color w:val="000000"/>
        </w:rPr>
        <w:t xml:space="preserve">inclined the angels to will </w:t>
      </w:r>
      <w:r>
        <w:rPr>
          <w:rFonts w:ascii="-webkit-standard" w:eastAsia="Times New Roman" w:hAnsi="-webkit-standard" w:cs="Times New Roman" w:hint="eastAsia"/>
          <w:color w:val="000000"/>
        </w:rPr>
        <w:t>the</w:t>
      </w:r>
      <w:r>
        <w:rPr>
          <w:rFonts w:ascii="-webkit-standard" w:eastAsia="Times New Roman" w:hAnsi="-webkit-standard" w:cs="Times New Roman"/>
          <w:color w:val="000000"/>
        </w:rPr>
        <w:t xml:space="preserve"> same just action, then the angels</w:t>
      </w:r>
      <w:r>
        <w:rPr>
          <w:rFonts w:ascii="-webkit-standard" w:eastAsia="Times New Roman" w:hAnsi="-webkit-standard" w:cs="Times New Roman" w:hint="eastAsia"/>
          <w:color w:val="000000"/>
        </w:rPr>
        <w:t>’</w:t>
      </w:r>
      <w:r>
        <w:rPr>
          <w:rFonts w:ascii="-webkit-standard" w:eastAsia="Times New Roman" w:hAnsi="-webkit-standard" w:cs="Times New Roman"/>
          <w:color w:val="000000"/>
        </w:rPr>
        <w:t xml:space="preserve"> willings would once again be necessitated (since there would exist no disposition in the ange</w:t>
      </w:r>
      <w:r w:rsidR="004A5332">
        <w:rPr>
          <w:rFonts w:ascii="-webkit-standard" w:eastAsia="Times New Roman" w:hAnsi="-webkit-standard" w:cs="Times New Roman" w:hint="eastAsia"/>
          <w:color w:val="000000"/>
        </w:rPr>
        <w:t>l</w:t>
      </w:r>
      <w:r w:rsidR="00305644">
        <w:rPr>
          <w:rFonts w:ascii="-webkit-standard" w:eastAsia="Times New Roman" w:hAnsi="-webkit-standard" w:cs="Times New Roman"/>
          <w:color w:val="000000"/>
        </w:rPr>
        <w:t>s</w:t>
      </w:r>
      <w:r w:rsidR="004A5332">
        <w:rPr>
          <w:rFonts w:ascii="-webkit-standard" w:eastAsia="Times New Roman" w:hAnsi="-webkit-standard" w:cs="Times New Roman" w:hint="eastAsia"/>
          <w:color w:val="000000"/>
        </w:rPr>
        <w:t>’</w:t>
      </w:r>
      <w:r>
        <w:rPr>
          <w:rFonts w:ascii="-webkit-standard" w:eastAsia="Times New Roman" w:hAnsi="-webkit-standard" w:cs="Times New Roman"/>
          <w:color w:val="000000"/>
        </w:rPr>
        <w:t xml:space="preserve"> will</w:t>
      </w:r>
      <w:r w:rsidR="00305644">
        <w:rPr>
          <w:rFonts w:ascii="-webkit-standard" w:eastAsia="Times New Roman" w:hAnsi="-webkit-standard" w:cs="Times New Roman"/>
          <w:color w:val="000000"/>
        </w:rPr>
        <w:t>s</w:t>
      </w:r>
      <w:r>
        <w:rPr>
          <w:rFonts w:ascii="-webkit-standard" w:eastAsia="Times New Roman" w:hAnsi="-webkit-standard" w:cs="Times New Roman"/>
          <w:color w:val="000000"/>
        </w:rPr>
        <w:t xml:space="preserve"> to will any differently). </w:t>
      </w:r>
      <w:r w:rsidR="00305644">
        <w:rPr>
          <w:rFonts w:ascii="-webkit-standard" w:eastAsia="Times New Roman" w:hAnsi="-webkit-standard" w:cs="Times New Roman"/>
          <w:color w:val="000000"/>
        </w:rPr>
        <w:t xml:space="preserve"> Their </w:t>
      </w:r>
      <w:r>
        <w:rPr>
          <w:rFonts w:ascii="-webkit-standard" w:eastAsia="Times New Roman" w:hAnsi="-webkit-standard" w:cs="Times New Roman"/>
          <w:color w:val="000000"/>
        </w:rPr>
        <w:t xml:space="preserve">willing of justice </w:t>
      </w:r>
      <w:r>
        <w:rPr>
          <w:rFonts w:ascii="-webkit-standard" w:eastAsia="Times New Roman" w:hAnsi="-webkit-standard" w:cs="Times New Roman" w:hint="eastAsia"/>
          <w:color w:val="000000"/>
        </w:rPr>
        <w:t xml:space="preserve">would </w:t>
      </w:r>
      <w:r w:rsidR="00305644">
        <w:rPr>
          <w:rFonts w:ascii="-webkit-standard" w:eastAsia="Times New Roman" w:hAnsi="-webkit-standard" w:cs="Times New Roman"/>
          <w:color w:val="000000"/>
        </w:rPr>
        <w:t xml:space="preserve">thus </w:t>
      </w:r>
      <w:r>
        <w:rPr>
          <w:rFonts w:ascii="-webkit-standard" w:eastAsia="Times New Roman" w:hAnsi="-webkit-standard" w:cs="Times New Roman" w:hint="eastAsia"/>
          <w:color w:val="000000"/>
        </w:rPr>
        <w:t>not</w:t>
      </w:r>
      <w:r>
        <w:rPr>
          <w:rFonts w:ascii="-webkit-standard" w:eastAsia="Times New Roman" w:hAnsi="-webkit-standard" w:cs="Times New Roman"/>
          <w:color w:val="000000"/>
        </w:rPr>
        <w:t xml:space="preserve"> </w:t>
      </w:r>
      <w:r w:rsidR="00EB6552">
        <w:rPr>
          <w:rFonts w:ascii="-webkit-standard" w:eastAsia="Times New Roman" w:hAnsi="-webkit-standard" w:cs="Times New Roman"/>
          <w:color w:val="000000"/>
        </w:rPr>
        <w:t xml:space="preserve">have </w:t>
      </w:r>
      <w:r>
        <w:rPr>
          <w:rFonts w:ascii="-webkit-standard" w:eastAsia="Times New Roman" w:hAnsi="-webkit-standard" w:cs="Times New Roman"/>
          <w:color w:val="000000"/>
        </w:rPr>
        <w:t>be</w:t>
      </w:r>
      <w:r w:rsidR="00EB6552">
        <w:rPr>
          <w:rFonts w:ascii="-webkit-standard" w:eastAsia="Times New Roman" w:hAnsi="-webkit-standard" w:cs="Times New Roman"/>
          <w:color w:val="000000"/>
        </w:rPr>
        <w:t>en</w:t>
      </w:r>
      <w:r>
        <w:rPr>
          <w:rFonts w:ascii="-webkit-standard" w:eastAsia="Times New Roman" w:hAnsi="-webkit-standard" w:cs="Times New Roman"/>
          <w:color w:val="000000"/>
        </w:rPr>
        <w:t xml:space="preserve"> </w:t>
      </w:r>
      <w:r w:rsidRPr="00571CF6">
        <w:rPr>
          <w:rFonts w:ascii="-webkit-standard" w:eastAsia="Times New Roman" w:hAnsi="-webkit-standard" w:cs="Times New Roman"/>
          <w:i/>
          <w:color w:val="000000"/>
        </w:rPr>
        <w:t>for its own sake</w:t>
      </w:r>
      <w:r>
        <w:rPr>
          <w:rFonts w:ascii="-webkit-standard" w:eastAsia="Times New Roman" w:hAnsi="-webkit-standard" w:cs="Times New Roman"/>
          <w:color w:val="000000"/>
        </w:rPr>
        <w:t xml:space="preserve">.  As a result, God had to engineer a situation in which </w:t>
      </w:r>
      <w:r>
        <w:rPr>
          <w:rFonts w:ascii="-webkit-standard" w:eastAsia="Times New Roman" w:hAnsi="-webkit-standard" w:cs="Times New Roman" w:hint="eastAsia"/>
          <w:color w:val="000000"/>
        </w:rPr>
        <w:t>the</w:t>
      </w:r>
      <w:r>
        <w:rPr>
          <w:rFonts w:ascii="-webkit-standard" w:eastAsia="Times New Roman" w:hAnsi="-webkit-standard" w:cs="Times New Roman"/>
          <w:color w:val="000000"/>
        </w:rPr>
        <w:t xml:space="preserve"> </w:t>
      </w:r>
      <w:r>
        <w:rPr>
          <w:rFonts w:ascii="-webkit-standard" w:eastAsia="Times New Roman" w:hAnsi="-webkit-standard" w:cs="Times New Roman"/>
          <w:i/>
          <w:color w:val="000000"/>
        </w:rPr>
        <w:t>affectio</w:t>
      </w:r>
      <w:r w:rsidRPr="001F4ADE">
        <w:rPr>
          <w:rFonts w:ascii="-webkit-standard" w:eastAsia="Times New Roman" w:hAnsi="-webkit-standard" w:cs="Times New Roman"/>
          <w:color w:val="000000"/>
        </w:rPr>
        <w:t>-</w:t>
      </w:r>
      <w:r w:rsidRPr="00D6056B">
        <w:rPr>
          <w:rFonts w:ascii="-webkit-standard" w:eastAsia="Times New Roman" w:hAnsi="-webkit-standard" w:cs="Times New Roman"/>
          <w:i/>
          <w:color w:val="000000"/>
        </w:rPr>
        <w:t>for-happiness</w:t>
      </w:r>
      <w:r>
        <w:rPr>
          <w:rFonts w:ascii="-webkit-standard" w:eastAsia="Times New Roman" w:hAnsi="-webkit-standard" w:cs="Times New Roman"/>
          <w:color w:val="000000"/>
        </w:rPr>
        <w:t xml:space="preserve"> inclined the angels to will one way while the </w:t>
      </w:r>
      <w:r w:rsidR="00D6056B">
        <w:rPr>
          <w:rFonts w:ascii="-webkit-standard" w:eastAsia="Times New Roman" w:hAnsi="-webkit-standard" w:cs="Times New Roman"/>
          <w:i/>
          <w:color w:val="000000"/>
        </w:rPr>
        <w:t>affectio-for-</w:t>
      </w:r>
      <w:r w:rsidR="00EB6552">
        <w:rPr>
          <w:rFonts w:ascii="-webkit-standard" w:eastAsia="Times New Roman" w:hAnsi="-webkit-standard" w:cs="Times New Roman"/>
          <w:i/>
          <w:color w:val="000000"/>
        </w:rPr>
        <w:t>uprightness</w:t>
      </w:r>
      <w:r>
        <w:rPr>
          <w:rFonts w:ascii="-webkit-standard" w:eastAsia="Times New Roman" w:hAnsi="-webkit-standard" w:cs="Times New Roman"/>
          <w:color w:val="000000"/>
        </w:rPr>
        <w:t xml:space="preserve"> inclined them to will the</w:t>
      </w:r>
      <w:r w:rsidR="00D6056B">
        <w:rPr>
          <w:rFonts w:ascii="-webkit-standard" w:eastAsia="Times New Roman" w:hAnsi="-webkit-standard" w:cs="Times New Roman"/>
          <w:color w:val="000000"/>
        </w:rPr>
        <w:t xml:space="preserve"> other way.</w:t>
      </w:r>
      <w:r w:rsidR="001D260E">
        <w:rPr>
          <w:rFonts w:ascii="-webkit-standard" w:eastAsia="Times New Roman" w:hAnsi="-webkit-standard" w:cs="Times New Roman"/>
          <w:color w:val="000000"/>
        </w:rPr>
        <w:t xml:space="preserve">  I</w:t>
      </w:r>
      <w:r w:rsidR="00D6056B">
        <w:rPr>
          <w:rFonts w:ascii="-webkit-standard" w:eastAsia="Times New Roman" w:hAnsi="-webkit-standard" w:cs="Times New Roman"/>
          <w:color w:val="000000"/>
        </w:rPr>
        <w:t>f an</w:t>
      </w:r>
      <w:r>
        <w:rPr>
          <w:rFonts w:ascii="-webkit-standard" w:eastAsia="Times New Roman" w:hAnsi="-webkit-standard" w:cs="Times New Roman"/>
          <w:color w:val="000000"/>
        </w:rPr>
        <w:t xml:space="preserve"> ange</w:t>
      </w:r>
      <w:r w:rsidR="00EB6552">
        <w:rPr>
          <w:rFonts w:ascii="-webkit-standard" w:eastAsia="Times New Roman" w:hAnsi="-webkit-standard" w:cs="Times New Roman"/>
          <w:color w:val="000000"/>
        </w:rPr>
        <w:t>l willed in accordance with it</w:t>
      </w:r>
      <w:r w:rsidR="001D260E">
        <w:rPr>
          <w:rFonts w:ascii="-webkit-standard" w:eastAsia="Times New Roman" w:hAnsi="-webkit-standard" w:cs="Times New Roman"/>
          <w:color w:val="000000"/>
        </w:rPr>
        <w:t>s</w:t>
      </w:r>
      <w:r w:rsidR="00EB6552">
        <w:rPr>
          <w:rFonts w:ascii="-webkit-standard" w:eastAsia="Times New Roman" w:hAnsi="-webkit-standard" w:cs="Times New Roman"/>
          <w:color w:val="000000"/>
        </w:rPr>
        <w:t xml:space="preserve"> </w:t>
      </w:r>
      <w:r w:rsidR="00EB6552">
        <w:rPr>
          <w:rFonts w:ascii="-webkit-standard" w:eastAsia="Times New Roman" w:hAnsi="-webkit-standard" w:cs="Times New Roman"/>
          <w:i/>
          <w:color w:val="000000"/>
        </w:rPr>
        <w:t>affectio-for-uprightness</w:t>
      </w:r>
      <w:r w:rsidR="00EB6552">
        <w:rPr>
          <w:rFonts w:ascii="-webkit-standard" w:eastAsia="Times New Roman" w:hAnsi="-webkit-standard" w:cs="Times New Roman"/>
          <w:color w:val="000000"/>
        </w:rPr>
        <w:t xml:space="preserve"> </w:t>
      </w:r>
      <w:r>
        <w:rPr>
          <w:rFonts w:ascii="-webkit-standard" w:eastAsia="Times New Roman" w:hAnsi="-webkit-standard" w:cs="Times New Roman"/>
          <w:color w:val="000000"/>
        </w:rPr>
        <w:t>as op</w:t>
      </w:r>
      <w:r w:rsidR="00D6056B">
        <w:rPr>
          <w:rFonts w:ascii="-webkit-standard" w:eastAsia="Times New Roman" w:hAnsi="-webkit-standard" w:cs="Times New Roman"/>
          <w:color w:val="000000"/>
        </w:rPr>
        <w:t xml:space="preserve">posed to in accordance with </w:t>
      </w:r>
      <w:r w:rsidR="00EB6552">
        <w:rPr>
          <w:rFonts w:ascii="-webkit-standard" w:eastAsia="Times New Roman" w:hAnsi="-webkit-standard" w:cs="Times New Roman"/>
          <w:color w:val="000000"/>
        </w:rPr>
        <w:t>its</w:t>
      </w:r>
      <w:r w:rsidR="00EB6552">
        <w:rPr>
          <w:rFonts w:ascii="-webkit-standard" w:eastAsia="Times New Roman" w:hAnsi="-webkit-standard" w:cs="Times New Roman"/>
          <w:i/>
          <w:color w:val="000000"/>
        </w:rPr>
        <w:t xml:space="preserve"> affectio-for-happiness</w:t>
      </w:r>
      <w:r>
        <w:rPr>
          <w:rFonts w:ascii="-webkit-standard" w:eastAsia="Times New Roman" w:hAnsi="-webkit-standard" w:cs="Times New Roman"/>
          <w:color w:val="000000"/>
        </w:rPr>
        <w:t xml:space="preserve">, </w:t>
      </w:r>
      <w:r>
        <w:rPr>
          <w:rFonts w:ascii="-webkit-standard" w:eastAsia="Times New Roman" w:hAnsi="-webkit-standard" w:cs="Times New Roman" w:hint="eastAsia"/>
          <w:color w:val="000000"/>
        </w:rPr>
        <w:t>the</w:t>
      </w:r>
      <w:r>
        <w:rPr>
          <w:rFonts w:ascii="-webkit-standard" w:eastAsia="Times New Roman" w:hAnsi="-webkit-standard" w:cs="Times New Roman"/>
          <w:color w:val="000000"/>
        </w:rPr>
        <w:t xml:space="preserve"> upright willing would be </w:t>
      </w:r>
      <w:r>
        <w:rPr>
          <w:rFonts w:ascii="-webkit-standard" w:eastAsia="Times New Roman" w:hAnsi="-webkit-standard" w:cs="Times New Roman"/>
          <w:i/>
          <w:color w:val="000000"/>
        </w:rPr>
        <w:t xml:space="preserve">for its own </w:t>
      </w:r>
      <w:r w:rsidRPr="00571CF6">
        <w:rPr>
          <w:rFonts w:ascii="-webkit-standard" w:eastAsia="Times New Roman" w:hAnsi="-webkit-standard" w:cs="Times New Roman"/>
          <w:i/>
          <w:color w:val="000000"/>
        </w:rPr>
        <w:t>sake</w:t>
      </w:r>
      <w:r>
        <w:rPr>
          <w:rFonts w:ascii="-webkit-standard" w:eastAsia="Times New Roman" w:hAnsi="-webkit-standard" w:cs="Times New Roman"/>
          <w:color w:val="000000"/>
        </w:rPr>
        <w:t xml:space="preserve"> and not due to</w:t>
      </w:r>
      <w:r w:rsidR="00EB6552">
        <w:rPr>
          <w:rFonts w:ascii="-webkit-standard" w:eastAsia="Times New Roman" w:hAnsi="-webkit-standard" w:cs="Times New Roman"/>
          <w:color w:val="000000"/>
        </w:rPr>
        <w:t xml:space="preserve"> either</w:t>
      </w:r>
      <w:r>
        <w:rPr>
          <w:rFonts w:ascii="-webkit-standard" w:eastAsia="Times New Roman" w:hAnsi="-webkit-standard" w:cs="Times New Roman"/>
          <w:color w:val="000000"/>
        </w:rPr>
        <w:t xml:space="preserve"> considerations of happiness or necessity. </w:t>
      </w:r>
    </w:p>
    <w:p w14:paraId="315DE8A1" w14:textId="422EFAB7" w:rsidR="001F4ADE" w:rsidRDefault="001F4ADE" w:rsidP="007A620D">
      <w:pPr>
        <w:spacing w:line="480" w:lineRule="auto"/>
        <w:rPr>
          <w:rFonts w:ascii="-webkit-standard" w:eastAsia="Times New Roman" w:hAnsi="-webkit-standard" w:cs="Times New Roman"/>
          <w:color w:val="000000"/>
        </w:rPr>
      </w:pPr>
      <w:r>
        <w:rPr>
          <w:rFonts w:ascii="-webkit-standard" w:eastAsia="Times New Roman" w:hAnsi="-webkit-standard" w:cs="Times New Roman"/>
          <w:color w:val="000000"/>
        </w:rPr>
        <w:tab/>
        <w:t xml:space="preserve">To create this situation, God forbade </w:t>
      </w:r>
      <w:r>
        <w:rPr>
          <w:rFonts w:ascii="-webkit-standard" w:eastAsia="Times New Roman" w:hAnsi="-webkit-standard" w:cs="Times New Roman" w:hint="eastAsia"/>
          <w:color w:val="000000"/>
        </w:rPr>
        <w:t>the</w:t>
      </w:r>
      <w:r>
        <w:rPr>
          <w:rFonts w:ascii="-webkit-standard" w:eastAsia="Times New Roman" w:hAnsi="-webkit-standard" w:cs="Times New Roman"/>
          <w:color w:val="000000"/>
        </w:rPr>
        <w:t xml:space="preserve"> angel</w:t>
      </w:r>
      <w:r w:rsidR="00EB6552">
        <w:rPr>
          <w:rFonts w:ascii="-webkit-standard" w:eastAsia="Times New Roman" w:hAnsi="-webkit-standard" w:cs="Times New Roman"/>
          <w:color w:val="000000"/>
        </w:rPr>
        <w:t>s</w:t>
      </w:r>
      <w:r>
        <w:rPr>
          <w:rFonts w:ascii="-webkit-standard" w:eastAsia="Times New Roman" w:hAnsi="-webkit-standard" w:cs="Times New Roman"/>
          <w:color w:val="000000"/>
        </w:rPr>
        <w:t xml:space="preserve"> from willing a particular something that would, if willed, seemingly make them happy.</w:t>
      </w:r>
      <w:r>
        <w:rPr>
          <w:rStyle w:val="FootnoteReference"/>
          <w:rFonts w:ascii="-webkit-standard" w:eastAsia="Times New Roman" w:hAnsi="-webkit-standard" w:cs="Times New Roman"/>
          <w:color w:val="000000"/>
        </w:rPr>
        <w:footnoteReference w:id="9"/>
      </w:r>
      <w:r>
        <w:rPr>
          <w:rFonts w:ascii="-webkit-standard" w:eastAsia="Times New Roman" w:hAnsi="-webkit-standard" w:cs="Times New Roman"/>
          <w:color w:val="000000"/>
        </w:rPr>
        <w:t xml:space="preserve">  The demands of justice would </w:t>
      </w:r>
      <w:r>
        <w:rPr>
          <w:rFonts w:ascii="-webkit-standard" w:eastAsia="Times New Roman" w:hAnsi="-webkit-standard" w:cs="Times New Roman" w:hint="eastAsia"/>
          <w:color w:val="000000"/>
        </w:rPr>
        <w:t>require them to follow</w:t>
      </w:r>
      <w:r>
        <w:rPr>
          <w:rFonts w:ascii="-webkit-standard" w:eastAsia="Times New Roman" w:hAnsi="-webkit-standard" w:cs="Times New Roman"/>
          <w:color w:val="000000"/>
        </w:rPr>
        <w:t xml:space="preserve"> God</w:t>
      </w:r>
      <w:r>
        <w:rPr>
          <w:rFonts w:ascii="-webkit-standard" w:eastAsia="Times New Roman" w:hAnsi="-webkit-standard" w:cs="Times New Roman" w:hint="eastAsia"/>
          <w:color w:val="000000"/>
        </w:rPr>
        <w:t>’</w:t>
      </w:r>
      <w:r w:rsidR="00812DFC">
        <w:rPr>
          <w:rFonts w:ascii="-webkit-standard" w:eastAsia="Times New Roman" w:hAnsi="-webkit-standard" w:cs="Times New Roman"/>
          <w:color w:val="000000"/>
        </w:rPr>
        <w:t xml:space="preserve">s command and not will it while </w:t>
      </w:r>
      <w:r>
        <w:rPr>
          <w:rFonts w:ascii="-webkit-standard" w:eastAsia="Times New Roman" w:hAnsi="-webkit-standard" w:cs="Times New Roman" w:hint="eastAsia"/>
          <w:color w:val="000000"/>
        </w:rPr>
        <w:t>their</w:t>
      </w:r>
      <w:r>
        <w:rPr>
          <w:rFonts w:ascii="-webkit-standard" w:eastAsia="Times New Roman" w:hAnsi="-webkit-standard" w:cs="Times New Roman"/>
          <w:color w:val="000000"/>
        </w:rPr>
        <w:t xml:space="preserve"> </w:t>
      </w:r>
      <w:r w:rsidR="00EB6552">
        <w:rPr>
          <w:rFonts w:ascii="-webkit-standard" w:eastAsia="Times New Roman" w:hAnsi="-webkit-standard" w:cs="Times New Roman" w:hint="eastAsia"/>
          <w:i/>
          <w:color w:val="000000"/>
        </w:rPr>
        <w:t>affection</w:t>
      </w:r>
      <w:r w:rsidR="00812DFC">
        <w:rPr>
          <w:rFonts w:ascii="-webkit-standard" w:eastAsia="Times New Roman" w:hAnsi="-webkit-standard" w:cs="Times New Roman"/>
          <w:i/>
          <w:color w:val="000000"/>
        </w:rPr>
        <w:t>e</w:t>
      </w:r>
      <w:r w:rsidR="00EB6552">
        <w:rPr>
          <w:rFonts w:ascii="-webkit-standard" w:eastAsia="Times New Roman" w:hAnsi="-webkit-standard" w:cs="Times New Roman" w:hint="eastAsia"/>
          <w:i/>
          <w:color w:val="000000"/>
        </w:rPr>
        <w:t>s</w:t>
      </w:r>
      <w:r w:rsidR="00EB6552">
        <w:rPr>
          <w:rFonts w:ascii="-webkit-standard" w:eastAsia="Times New Roman" w:hAnsi="-webkit-standard" w:cs="Times New Roman"/>
          <w:i/>
          <w:color w:val="000000"/>
        </w:rPr>
        <w:t>-</w:t>
      </w:r>
      <w:r w:rsidR="00812DFC">
        <w:rPr>
          <w:rFonts w:ascii="-webkit-standard" w:eastAsia="Times New Roman" w:hAnsi="-webkit-standard" w:cs="Times New Roman"/>
          <w:i/>
          <w:color w:val="000000"/>
        </w:rPr>
        <w:t>for-</w:t>
      </w:r>
      <w:r w:rsidRPr="00EB6552">
        <w:rPr>
          <w:rFonts w:ascii="-webkit-standard" w:eastAsia="Times New Roman" w:hAnsi="-webkit-standard" w:cs="Times New Roman"/>
          <w:i/>
          <w:color w:val="000000"/>
        </w:rPr>
        <w:t>happiness</w:t>
      </w:r>
      <w:r>
        <w:rPr>
          <w:rFonts w:ascii="-webkit-standard" w:eastAsia="Times New Roman" w:hAnsi="-webkit-standard" w:cs="Times New Roman"/>
          <w:color w:val="000000"/>
        </w:rPr>
        <w:t xml:space="preserve"> </w:t>
      </w:r>
      <w:r>
        <w:rPr>
          <w:rFonts w:ascii="-webkit-standard" w:eastAsia="Times New Roman" w:hAnsi="-webkit-standard" w:cs="Times New Roman" w:hint="eastAsia"/>
          <w:color w:val="000000"/>
        </w:rPr>
        <w:t>would</w:t>
      </w:r>
      <w:r>
        <w:rPr>
          <w:rFonts w:ascii="-webkit-standard" w:eastAsia="Times New Roman" w:hAnsi="-webkit-standard" w:cs="Times New Roman"/>
          <w:color w:val="000000"/>
        </w:rPr>
        <w:t xml:space="preserve"> incline them </w:t>
      </w:r>
      <w:r>
        <w:rPr>
          <w:rFonts w:ascii="-webkit-standard" w:eastAsia="Times New Roman" w:hAnsi="-webkit-standard" w:cs="Times New Roman"/>
          <w:color w:val="000000"/>
        </w:rPr>
        <w:lastRenderedPageBreak/>
        <w:t xml:space="preserve">to disobey God and will their own happiness.  It was then up to the angels to choose which </w:t>
      </w:r>
      <w:r>
        <w:rPr>
          <w:rFonts w:ascii="-webkit-standard" w:eastAsia="Times New Roman" w:hAnsi="-webkit-standard" w:cs="Times New Roman" w:hint="eastAsia"/>
          <w:color w:val="000000"/>
        </w:rPr>
        <w:t>inclination</w:t>
      </w:r>
      <w:r>
        <w:rPr>
          <w:rFonts w:ascii="-webkit-standard" w:eastAsia="Times New Roman" w:hAnsi="-webkit-standard" w:cs="Times New Roman"/>
          <w:color w:val="000000"/>
        </w:rPr>
        <w:t xml:space="preserve"> to will in accordance with.</w:t>
      </w:r>
      <w:r w:rsidR="00EB6552">
        <w:rPr>
          <w:rStyle w:val="FootnoteReference"/>
          <w:rFonts w:ascii="-webkit-standard" w:eastAsia="Times New Roman" w:hAnsi="-webkit-standard" w:cs="Times New Roman"/>
          <w:color w:val="000000"/>
        </w:rPr>
        <w:footnoteReference w:id="10"/>
      </w:r>
      <w:r>
        <w:rPr>
          <w:rFonts w:ascii="-webkit-standard" w:eastAsia="Times New Roman" w:hAnsi="-webkit-standard" w:cs="Times New Roman"/>
          <w:color w:val="000000"/>
        </w:rPr>
        <w:t xml:space="preserve">  They could disregard considerations of justice and attempt to will their own happiness.</w:t>
      </w:r>
      <w:r>
        <w:rPr>
          <w:rStyle w:val="FootnoteReference"/>
          <w:rFonts w:ascii="-webkit-standard" w:eastAsia="Times New Roman" w:hAnsi="-webkit-standard" w:cs="Times New Roman"/>
          <w:color w:val="000000"/>
        </w:rPr>
        <w:footnoteReference w:id="11"/>
      </w:r>
      <w:r>
        <w:rPr>
          <w:rFonts w:ascii="-webkit-standard" w:eastAsia="Times New Roman" w:hAnsi="-webkit-standard" w:cs="Times New Roman"/>
          <w:color w:val="000000"/>
        </w:rPr>
        <w:t xml:space="preserve">  Alternatively, they could forgo considerations of their own happiness and obey G</w:t>
      </w:r>
      <w:r w:rsidR="00305644">
        <w:rPr>
          <w:rFonts w:ascii="-webkit-standard" w:eastAsia="Times New Roman" w:hAnsi="-webkit-standard" w:cs="Times New Roman"/>
          <w:color w:val="000000"/>
        </w:rPr>
        <w:t xml:space="preserve">od.  Doing so would be upright </w:t>
      </w:r>
      <w:r>
        <w:rPr>
          <w:rFonts w:ascii="-webkit-standard" w:eastAsia="Times New Roman" w:hAnsi="-webkit-standard" w:cs="Times New Roman"/>
          <w:color w:val="000000"/>
        </w:rPr>
        <w:t xml:space="preserve">and it would not be for </w:t>
      </w:r>
      <w:r>
        <w:rPr>
          <w:rFonts w:ascii="-webkit-standard" w:eastAsia="Times New Roman" w:hAnsi="-webkit-standard" w:cs="Times New Roman" w:hint="eastAsia"/>
          <w:color w:val="000000"/>
        </w:rPr>
        <w:t>the</w:t>
      </w:r>
      <w:r>
        <w:rPr>
          <w:rFonts w:ascii="-webkit-standard" w:eastAsia="Times New Roman" w:hAnsi="-webkit-standard" w:cs="Times New Roman"/>
          <w:color w:val="000000"/>
        </w:rPr>
        <w:t xml:space="preserve"> sake of happiness; rather, it would be for the sake of </w:t>
      </w:r>
      <w:r w:rsidR="008D03AA">
        <w:rPr>
          <w:rFonts w:ascii="-webkit-standard" w:eastAsia="Times New Roman" w:hAnsi="-webkit-standard" w:cs="Times New Roman"/>
          <w:color w:val="000000"/>
        </w:rPr>
        <w:t>uprightness of will</w:t>
      </w:r>
      <w:r>
        <w:rPr>
          <w:rFonts w:ascii="-webkit-standard" w:eastAsia="Times New Roman" w:hAnsi="-webkit-standard" w:cs="Times New Roman"/>
          <w:color w:val="000000"/>
        </w:rPr>
        <w:t xml:space="preserve"> itself.</w:t>
      </w:r>
      <w:r>
        <w:rPr>
          <w:rStyle w:val="FootnoteReference"/>
          <w:rFonts w:ascii="-webkit-standard" w:eastAsia="Times New Roman" w:hAnsi="-webkit-standard" w:cs="Times New Roman"/>
          <w:color w:val="000000"/>
        </w:rPr>
        <w:footnoteReference w:id="12"/>
      </w:r>
      <w:r>
        <w:rPr>
          <w:rFonts w:ascii="-webkit-standard" w:eastAsia="Times New Roman" w:hAnsi="-webkit-standard" w:cs="Times New Roman"/>
          <w:color w:val="000000"/>
        </w:rPr>
        <w:t xml:space="preserve">  And as the story goes, the devil and some </w:t>
      </w:r>
      <w:r>
        <w:rPr>
          <w:rFonts w:ascii="-webkit-standard" w:eastAsia="Times New Roman" w:hAnsi="-webkit-standard" w:cs="Times New Roman" w:hint="eastAsia"/>
          <w:color w:val="000000"/>
        </w:rPr>
        <w:t>other</w:t>
      </w:r>
      <w:r>
        <w:rPr>
          <w:rFonts w:ascii="-webkit-standard" w:eastAsia="Times New Roman" w:hAnsi="-webkit-standard" w:cs="Times New Roman"/>
          <w:color w:val="000000"/>
        </w:rPr>
        <w:t xml:space="preserve"> angels willed their own happiness and thereby sinned while </w:t>
      </w:r>
      <w:r>
        <w:rPr>
          <w:rFonts w:ascii="-webkit-standard" w:eastAsia="Times New Roman" w:hAnsi="-webkit-standard" w:cs="Times New Roman" w:hint="eastAsia"/>
          <w:color w:val="000000"/>
        </w:rPr>
        <w:t>the</w:t>
      </w:r>
      <w:r>
        <w:rPr>
          <w:rFonts w:ascii="-webkit-standard" w:eastAsia="Times New Roman" w:hAnsi="-webkit-standard" w:cs="Times New Roman"/>
          <w:color w:val="000000"/>
        </w:rPr>
        <w:t xml:space="preserve"> rest did not sin by willing uprightly and obeying God.</w:t>
      </w:r>
      <w:r w:rsidR="00305644">
        <w:rPr>
          <w:rStyle w:val="FootnoteReference"/>
          <w:rFonts w:ascii="-webkit-standard" w:eastAsia="Times New Roman" w:hAnsi="-webkit-standard" w:cs="Times New Roman"/>
          <w:color w:val="000000"/>
        </w:rPr>
        <w:footnoteReference w:id="13"/>
      </w:r>
    </w:p>
    <w:p w14:paraId="194183B3" w14:textId="751C61C2" w:rsidR="00BB7430" w:rsidRPr="0043480E" w:rsidRDefault="0043480E" w:rsidP="009B4E26">
      <w:pPr>
        <w:spacing w:line="480" w:lineRule="auto"/>
        <w:jc w:val="center"/>
        <w:outlineLvl w:val="0"/>
        <w:rPr>
          <w:rFonts w:ascii="-webkit-standard" w:eastAsia="Times New Roman" w:hAnsi="-webkit-standard" w:cs="Times New Roman"/>
          <w:b/>
          <w:color w:val="000000"/>
        </w:rPr>
      </w:pPr>
      <w:r>
        <w:rPr>
          <w:rFonts w:ascii="-webkit-standard" w:eastAsia="Times New Roman" w:hAnsi="-webkit-standard" w:cs="Times New Roman"/>
          <w:b/>
          <w:color w:val="000000"/>
        </w:rPr>
        <w:t>Self-Determination and PAP</w:t>
      </w:r>
    </w:p>
    <w:p w14:paraId="7AB23609" w14:textId="7355EF28" w:rsidR="001F4ADE" w:rsidRDefault="001F4ADE" w:rsidP="007A620D">
      <w:pPr>
        <w:spacing w:line="480" w:lineRule="auto"/>
        <w:ind w:firstLine="720"/>
        <w:rPr>
          <w:rFonts w:ascii="-webkit-standard" w:eastAsia="Times New Roman" w:hAnsi="-webkit-standard" w:cs="Times New Roman"/>
          <w:color w:val="000000"/>
        </w:rPr>
      </w:pPr>
      <w:r>
        <w:rPr>
          <w:rFonts w:ascii="-webkit-standard" w:eastAsia="Times New Roman" w:hAnsi="-webkit-standard" w:cs="Times New Roman"/>
          <w:color w:val="000000"/>
        </w:rPr>
        <w:t xml:space="preserve">In the story of </w:t>
      </w:r>
      <w:r>
        <w:rPr>
          <w:rFonts w:ascii="-webkit-standard" w:eastAsia="Times New Roman" w:hAnsi="-webkit-standard" w:cs="Times New Roman" w:hint="eastAsia"/>
          <w:color w:val="000000"/>
        </w:rPr>
        <w:t>the</w:t>
      </w:r>
      <w:r>
        <w:rPr>
          <w:rFonts w:ascii="-webkit-standard" w:eastAsia="Times New Roman" w:hAnsi="-webkit-standard" w:cs="Times New Roman"/>
          <w:color w:val="000000"/>
        </w:rPr>
        <w:t xml:space="preserve"> devil</w:t>
      </w:r>
      <w:r>
        <w:rPr>
          <w:rFonts w:ascii="-webkit-standard" w:eastAsia="Times New Roman" w:hAnsi="-webkit-standard" w:cs="Times New Roman" w:hint="eastAsia"/>
          <w:color w:val="000000"/>
        </w:rPr>
        <w:t>’</w:t>
      </w:r>
      <w:r>
        <w:rPr>
          <w:rFonts w:ascii="-webkit-standard" w:eastAsia="Times New Roman" w:hAnsi="-webkit-standard" w:cs="Times New Roman"/>
          <w:color w:val="000000"/>
        </w:rPr>
        <w:t>s fall, it seems the devil was presented with the alternative possibilities of sinning (i.e. willing happiness) and not sinni</w:t>
      </w:r>
      <w:r w:rsidR="009B4E26">
        <w:rPr>
          <w:rFonts w:ascii="-webkit-standard" w:eastAsia="Times New Roman" w:hAnsi="-webkit-standard" w:cs="Times New Roman"/>
          <w:color w:val="000000"/>
        </w:rPr>
        <w:t xml:space="preserve">ng (i.e. willing </w:t>
      </w:r>
      <w:r w:rsidR="008D03AA">
        <w:rPr>
          <w:rFonts w:ascii="-webkit-standard" w:eastAsia="Times New Roman" w:hAnsi="-webkit-standard" w:cs="Times New Roman"/>
          <w:color w:val="000000"/>
        </w:rPr>
        <w:t>uprightness of will</w:t>
      </w:r>
      <w:r>
        <w:rPr>
          <w:rFonts w:ascii="-webkit-standard" w:eastAsia="Times New Roman" w:hAnsi="-webkit-standard" w:cs="Times New Roman"/>
          <w:color w:val="000000"/>
        </w:rPr>
        <w:t>).  A</w:t>
      </w:r>
      <w:r w:rsidR="00C51E64">
        <w:rPr>
          <w:rFonts w:ascii="-webkit-standard" w:eastAsia="Times New Roman" w:hAnsi="-webkit-standard" w:cs="Times New Roman"/>
          <w:color w:val="000000"/>
        </w:rPr>
        <w:t xml:space="preserve">s a </w:t>
      </w:r>
      <w:r w:rsidR="00C51E64">
        <w:rPr>
          <w:rFonts w:ascii="-webkit-standard" w:eastAsia="Times New Roman" w:hAnsi="-webkit-standard" w:cs="Times New Roman" w:hint="eastAsia"/>
          <w:color w:val="000000"/>
        </w:rPr>
        <w:t>result, it is natural to assume th</w:t>
      </w:r>
      <w:r>
        <w:rPr>
          <w:rFonts w:ascii="-webkit-standard" w:eastAsia="Times New Roman" w:hAnsi="-webkit-standard" w:cs="Times New Roman"/>
          <w:color w:val="000000"/>
        </w:rPr>
        <w:t>e angels</w:t>
      </w:r>
      <w:r w:rsidR="003D4A26">
        <w:rPr>
          <w:rFonts w:ascii="-webkit-standard" w:eastAsia="Times New Roman" w:hAnsi="-webkit-standard" w:cs="Times New Roman" w:hint="eastAsia"/>
          <w:color w:val="000000"/>
        </w:rPr>
        <w:t>’</w:t>
      </w:r>
      <w:r>
        <w:rPr>
          <w:rFonts w:ascii="-webkit-standard" w:eastAsia="Times New Roman" w:hAnsi="-webkit-standard" w:cs="Times New Roman"/>
          <w:color w:val="000000"/>
        </w:rPr>
        <w:t xml:space="preserve"> freedom did indeed consist in </w:t>
      </w:r>
      <w:r w:rsidR="00BB7430">
        <w:rPr>
          <w:rFonts w:ascii="-webkit-standard" w:eastAsia="Times New Roman" w:hAnsi="-webkit-standard" w:cs="Times New Roman" w:hint="eastAsia"/>
          <w:color w:val="000000"/>
        </w:rPr>
        <w:t>having</w:t>
      </w:r>
      <w:r>
        <w:rPr>
          <w:rFonts w:ascii="-webkit-standard" w:eastAsia="Times New Roman" w:hAnsi="-webkit-standard" w:cs="Times New Roman"/>
          <w:color w:val="000000"/>
        </w:rPr>
        <w:t xml:space="preserve"> </w:t>
      </w:r>
      <w:r>
        <w:rPr>
          <w:rFonts w:ascii="-webkit-standard" w:eastAsia="Times New Roman" w:hAnsi="-webkit-standard" w:cs="Times New Roman" w:hint="eastAsia"/>
          <w:color w:val="000000"/>
        </w:rPr>
        <w:t>the</w:t>
      </w:r>
      <w:r>
        <w:rPr>
          <w:rFonts w:ascii="-webkit-standard" w:eastAsia="Times New Roman" w:hAnsi="-webkit-standard" w:cs="Times New Roman"/>
          <w:color w:val="000000"/>
        </w:rPr>
        <w:t xml:space="preserve"> alternat</w:t>
      </w:r>
      <w:r w:rsidR="0000289F">
        <w:rPr>
          <w:rFonts w:ascii="-webkit-standard" w:eastAsia="Times New Roman" w:hAnsi="-webkit-standard" w:cs="Times New Roman"/>
          <w:color w:val="000000"/>
        </w:rPr>
        <w:t>iv</w:t>
      </w:r>
      <w:r>
        <w:rPr>
          <w:rFonts w:ascii="-webkit-standard" w:eastAsia="Times New Roman" w:hAnsi="-webkit-standard" w:cs="Times New Roman"/>
          <w:color w:val="000000"/>
        </w:rPr>
        <w:t>e po</w:t>
      </w:r>
      <w:r w:rsidR="003D4A26">
        <w:rPr>
          <w:rFonts w:ascii="-webkit-standard" w:eastAsia="Times New Roman" w:hAnsi="-webkit-standard" w:cs="Times New Roman"/>
          <w:color w:val="000000"/>
        </w:rPr>
        <w:t>ssibility of being able to sin (PAP</w:t>
      </w:r>
      <w:r w:rsidR="003D4A26">
        <w:rPr>
          <w:rFonts w:ascii="-webkit-standard" w:eastAsia="Times New Roman" w:hAnsi="-webkit-standard" w:cs="Times New Roman"/>
          <w:color w:val="000000"/>
          <w:vertAlign w:val="subscript"/>
        </w:rPr>
        <w:t>sin</w:t>
      </w:r>
      <w:r w:rsidR="003D4A26">
        <w:rPr>
          <w:rFonts w:ascii="-webkit-standard" w:eastAsia="Times New Roman" w:hAnsi="-webkit-standard" w:cs="Times New Roman"/>
          <w:color w:val="000000"/>
        </w:rPr>
        <w:t>)</w:t>
      </w:r>
      <w:r>
        <w:rPr>
          <w:rFonts w:ascii="-webkit-standard" w:eastAsia="Times New Roman" w:hAnsi="-webkit-standard" w:cs="Times New Roman"/>
          <w:color w:val="000000"/>
        </w:rPr>
        <w:t xml:space="preserve">.  </w:t>
      </w:r>
      <w:r w:rsidR="00C51E64">
        <w:rPr>
          <w:rFonts w:ascii="-webkit-standard" w:eastAsia="Times New Roman" w:hAnsi="-webkit-standard" w:cs="Times New Roman"/>
          <w:color w:val="000000"/>
        </w:rPr>
        <w:t>Many</w:t>
      </w:r>
      <w:r>
        <w:rPr>
          <w:rFonts w:ascii="-webkit-standard" w:eastAsia="Times New Roman" w:hAnsi="-webkit-standard" w:cs="Times New Roman"/>
          <w:color w:val="000000"/>
        </w:rPr>
        <w:t xml:space="preserve"> have argued, however, </w:t>
      </w:r>
      <w:r w:rsidR="00C51E64">
        <w:rPr>
          <w:rFonts w:ascii="-webkit-standard" w:eastAsia="Times New Roman" w:hAnsi="-webkit-standard" w:cs="Times New Roman"/>
          <w:color w:val="000000"/>
        </w:rPr>
        <w:t xml:space="preserve">that </w:t>
      </w:r>
      <w:r>
        <w:rPr>
          <w:rFonts w:ascii="-webkit-standard" w:eastAsia="Times New Roman" w:hAnsi="-webkit-standard" w:cs="Times New Roman"/>
          <w:color w:val="000000"/>
        </w:rPr>
        <w:t>Anselm is not con</w:t>
      </w:r>
      <w:r w:rsidR="00C51E64">
        <w:rPr>
          <w:rFonts w:ascii="-webkit-standard" w:eastAsia="Times New Roman" w:hAnsi="-webkit-standard" w:cs="Times New Roman"/>
          <w:color w:val="000000"/>
        </w:rPr>
        <w:t>cerned</w:t>
      </w:r>
      <w:r>
        <w:rPr>
          <w:rFonts w:ascii="-webkit-standard" w:eastAsia="Times New Roman" w:hAnsi="-webkit-standard" w:cs="Times New Roman"/>
          <w:color w:val="000000"/>
        </w:rPr>
        <w:t xml:space="preserve"> with freedom </w:t>
      </w:r>
      <w:r>
        <w:rPr>
          <w:rFonts w:ascii="-webkit-standard" w:eastAsia="Times New Roman" w:hAnsi="-webkit-standard" w:cs="Times New Roman"/>
          <w:i/>
          <w:color w:val="000000"/>
        </w:rPr>
        <w:t>per se</w:t>
      </w:r>
      <w:r>
        <w:rPr>
          <w:rFonts w:ascii="-webkit-standard" w:eastAsia="Times New Roman" w:hAnsi="-webkit-standard" w:cs="Times New Roman"/>
          <w:color w:val="000000"/>
        </w:rPr>
        <w:t xml:space="preserve"> in presenting these alternat</w:t>
      </w:r>
      <w:r w:rsidR="0000289F">
        <w:rPr>
          <w:rFonts w:ascii="-webkit-standard" w:eastAsia="Times New Roman" w:hAnsi="-webkit-standard" w:cs="Times New Roman"/>
          <w:color w:val="000000"/>
        </w:rPr>
        <w:t>iv</w:t>
      </w:r>
      <w:r>
        <w:rPr>
          <w:rFonts w:ascii="-webkit-standard" w:eastAsia="Times New Roman" w:hAnsi="-webkit-standard" w:cs="Times New Roman"/>
          <w:color w:val="000000"/>
        </w:rPr>
        <w:t xml:space="preserve">e possibilities.  </w:t>
      </w:r>
      <w:r w:rsidR="003D4A26">
        <w:rPr>
          <w:rFonts w:ascii="-webkit-standard" w:eastAsia="Times New Roman" w:hAnsi="-webkit-standard" w:cs="Times New Roman"/>
          <w:color w:val="000000"/>
        </w:rPr>
        <w:t xml:space="preserve">To the contrary, </w:t>
      </w:r>
      <w:r w:rsidR="003D4A26">
        <w:rPr>
          <w:rFonts w:ascii="-webkit-standard" w:eastAsia="Times New Roman" w:hAnsi="-webkit-standard" w:cs="Times New Roman"/>
          <w:color w:val="000000"/>
        </w:rPr>
        <w:lastRenderedPageBreak/>
        <w:t xml:space="preserve">it is often </w:t>
      </w:r>
      <w:r>
        <w:rPr>
          <w:rFonts w:ascii="-webkit-standard" w:eastAsia="Times New Roman" w:hAnsi="-webkit-standard" w:cs="Times New Roman"/>
          <w:color w:val="000000"/>
        </w:rPr>
        <w:t>claimed that he is concerned with self-determination</w:t>
      </w:r>
      <w:r w:rsidR="009B4E26">
        <w:rPr>
          <w:rFonts w:ascii="-webkit-standard" w:eastAsia="Times New Roman" w:hAnsi="-webkit-standard" w:cs="Times New Roman"/>
          <w:color w:val="000000"/>
        </w:rPr>
        <w:t xml:space="preserve"> (</w:t>
      </w:r>
      <w:r w:rsidR="003D4A26">
        <w:rPr>
          <w:rFonts w:ascii="-webkit-standard" w:eastAsia="Times New Roman" w:hAnsi="-webkit-standard" w:cs="Times New Roman"/>
          <w:color w:val="000000"/>
        </w:rPr>
        <w:t>SD</w:t>
      </w:r>
      <w:r w:rsidR="009B4E26">
        <w:rPr>
          <w:rFonts w:ascii="-webkit-standard" w:eastAsia="Times New Roman" w:hAnsi="-webkit-standard" w:cs="Times New Roman"/>
          <w:color w:val="000000"/>
        </w:rPr>
        <w:t>)</w:t>
      </w:r>
      <w:r>
        <w:rPr>
          <w:rFonts w:ascii="-webkit-standard" w:eastAsia="Times New Roman" w:hAnsi="-webkit-standard" w:cs="Times New Roman"/>
          <w:color w:val="000000"/>
        </w:rPr>
        <w:t xml:space="preserve">. </w:t>
      </w:r>
      <w:r w:rsidR="00BB7430">
        <w:rPr>
          <w:rFonts w:ascii="-webkit-standard" w:eastAsia="Times New Roman" w:hAnsi="-webkit-standard" w:cs="Times New Roman"/>
          <w:color w:val="000000"/>
        </w:rPr>
        <w:t xml:space="preserve"> </w:t>
      </w:r>
      <w:r>
        <w:rPr>
          <w:rFonts w:ascii="-webkit-standard" w:eastAsia="Times New Roman" w:hAnsi="-webkit-standard" w:cs="Times New Roman"/>
          <w:color w:val="000000"/>
        </w:rPr>
        <w:t xml:space="preserve">Visser and Williams </w:t>
      </w:r>
      <w:r w:rsidR="00BB7430">
        <w:rPr>
          <w:rFonts w:ascii="-webkit-standard" w:eastAsia="Times New Roman" w:hAnsi="-webkit-standard" w:cs="Times New Roman"/>
          <w:color w:val="000000"/>
        </w:rPr>
        <w:t xml:space="preserve">go even further to </w:t>
      </w:r>
      <w:r w:rsidR="0052688D">
        <w:rPr>
          <w:rFonts w:ascii="-webkit-standard" w:eastAsia="Times New Roman" w:hAnsi="-webkit-standard" w:cs="Times New Roman"/>
          <w:color w:val="000000"/>
        </w:rPr>
        <w:t>claim</w:t>
      </w:r>
      <w:r>
        <w:rPr>
          <w:rFonts w:ascii="-webkit-standard" w:eastAsia="Times New Roman" w:hAnsi="-webkit-standard" w:cs="Times New Roman"/>
          <w:color w:val="000000"/>
        </w:rPr>
        <w:t xml:space="preserve"> </w:t>
      </w:r>
      <w:r>
        <w:rPr>
          <w:rFonts w:ascii="-webkit-standard" w:eastAsia="Times New Roman" w:hAnsi="-webkit-standard" w:cs="Times New Roman" w:hint="eastAsia"/>
          <w:color w:val="000000"/>
        </w:rPr>
        <w:t>“</w:t>
      </w:r>
      <w:r>
        <w:rPr>
          <w:rFonts w:ascii="-webkit-standard" w:eastAsia="Times New Roman" w:hAnsi="-webkit-standard" w:cs="Times New Roman"/>
          <w:color w:val="000000"/>
        </w:rPr>
        <w:t xml:space="preserve">there is no appeal to PAP in this argument.  Rather, the appeal is to </w:t>
      </w:r>
      <w:r>
        <w:rPr>
          <w:rFonts w:ascii="-webkit-standard" w:eastAsia="Times New Roman" w:hAnsi="-webkit-standard" w:cs="Times New Roman" w:hint="eastAsia"/>
          <w:color w:val="000000"/>
        </w:rPr>
        <w:t>the</w:t>
      </w:r>
      <w:r>
        <w:rPr>
          <w:rFonts w:ascii="-webkit-standard" w:eastAsia="Times New Roman" w:hAnsi="-webkit-standard" w:cs="Times New Roman"/>
          <w:color w:val="000000"/>
        </w:rPr>
        <w:t xml:space="preserve"> requirement that a free action have its origin in the agent rather than in some external cause.</w:t>
      </w:r>
      <w:r>
        <w:rPr>
          <w:rFonts w:ascii="-webkit-standard" w:eastAsia="Times New Roman" w:hAnsi="-webkit-standard" w:cs="Times New Roman" w:hint="eastAsia"/>
          <w:color w:val="000000"/>
        </w:rPr>
        <w:t>”</w:t>
      </w:r>
      <w:r>
        <w:rPr>
          <w:rStyle w:val="FootnoteReference"/>
          <w:rFonts w:ascii="-webkit-standard" w:eastAsia="Times New Roman" w:hAnsi="-webkit-standard" w:cs="Times New Roman"/>
          <w:color w:val="000000"/>
        </w:rPr>
        <w:footnoteReference w:id="14"/>
      </w:r>
      <w:r>
        <w:rPr>
          <w:rFonts w:ascii="-webkit-standard" w:eastAsia="Times New Roman" w:hAnsi="-webkit-standard" w:cs="Times New Roman"/>
          <w:color w:val="000000"/>
        </w:rPr>
        <w:t xml:space="preserve">  What Anselm is ultimately concerned with is that </w:t>
      </w:r>
      <w:r>
        <w:rPr>
          <w:rFonts w:ascii="-webkit-standard" w:eastAsia="Times New Roman" w:hAnsi="-webkit-standard" w:cs="Times New Roman" w:hint="eastAsia"/>
          <w:color w:val="000000"/>
        </w:rPr>
        <w:t>the</w:t>
      </w:r>
      <w:r>
        <w:rPr>
          <w:rFonts w:ascii="-webkit-standard" w:eastAsia="Times New Roman" w:hAnsi="-webkit-standard" w:cs="Times New Roman"/>
          <w:color w:val="000000"/>
        </w:rPr>
        <w:t xml:space="preserve"> angels be able to act </w:t>
      </w:r>
      <w:r>
        <w:rPr>
          <w:rFonts w:ascii="-webkit-standard" w:eastAsia="Times New Roman" w:hAnsi="-webkit-standard" w:cs="Times New Roman" w:hint="eastAsia"/>
          <w:color w:val="000000"/>
        </w:rPr>
        <w:t>“</w:t>
      </w:r>
      <w:r>
        <w:rPr>
          <w:rFonts w:ascii="-webkit-standard" w:eastAsia="Times New Roman" w:hAnsi="-webkit-standard" w:cs="Times New Roman"/>
          <w:color w:val="000000"/>
        </w:rPr>
        <w:t>from themselves</w:t>
      </w:r>
      <w:r>
        <w:rPr>
          <w:rFonts w:ascii="-webkit-standard" w:eastAsia="Times New Roman" w:hAnsi="-webkit-standard" w:cs="Times New Roman" w:hint="eastAsia"/>
          <w:color w:val="000000"/>
        </w:rPr>
        <w:t>”</w:t>
      </w:r>
      <w:r>
        <w:rPr>
          <w:rFonts w:ascii="-webkit-standard" w:eastAsia="Times New Roman" w:hAnsi="-webkit-standard" w:cs="Times New Roman"/>
          <w:color w:val="000000"/>
        </w:rPr>
        <w:t xml:space="preserve"> and not out of any necessity.  And PAP</w:t>
      </w:r>
      <w:r w:rsidR="00BB7430">
        <w:rPr>
          <w:rFonts w:ascii="-webkit-standard" w:eastAsia="Times New Roman" w:hAnsi="-webkit-standard" w:cs="Times New Roman"/>
          <w:color w:val="000000"/>
          <w:vertAlign w:val="subscript"/>
        </w:rPr>
        <w:t>sin</w:t>
      </w:r>
      <w:r w:rsidR="0052688D">
        <w:rPr>
          <w:rFonts w:ascii="-webkit-standard" w:eastAsia="Times New Roman" w:hAnsi="-webkit-standard" w:cs="Times New Roman"/>
          <w:color w:val="000000"/>
        </w:rPr>
        <w:t xml:space="preserve"> is required,</w:t>
      </w:r>
      <w:r>
        <w:rPr>
          <w:rFonts w:ascii="-webkit-standard" w:eastAsia="Times New Roman" w:hAnsi="-webkit-standard" w:cs="Times New Roman"/>
          <w:color w:val="000000"/>
        </w:rPr>
        <w:t xml:space="preserve"> in the angels</w:t>
      </w:r>
      <w:r>
        <w:rPr>
          <w:rFonts w:ascii="-webkit-standard" w:eastAsia="Times New Roman" w:hAnsi="-webkit-standard" w:cs="Times New Roman" w:hint="eastAsia"/>
          <w:color w:val="000000"/>
        </w:rPr>
        <w:t>’</w:t>
      </w:r>
      <w:r w:rsidR="0052688D">
        <w:rPr>
          <w:rFonts w:ascii="-webkit-standard" w:eastAsia="Times New Roman" w:hAnsi="-webkit-standard" w:cs="Times New Roman"/>
          <w:color w:val="000000"/>
        </w:rPr>
        <w:t xml:space="preserve"> case,</w:t>
      </w:r>
      <w:r>
        <w:rPr>
          <w:rFonts w:ascii="-webkit-standard" w:eastAsia="Times New Roman" w:hAnsi="-webkit-standard" w:cs="Times New Roman"/>
          <w:color w:val="000000"/>
        </w:rPr>
        <w:t xml:space="preserve"> for such aseity.</w:t>
      </w:r>
    </w:p>
    <w:p w14:paraId="21CFF766" w14:textId="3724A077" w:rsidR="001F4ADE" w:rsidRDefault="001F4ADE" w:rsidP="007A620D">
      <w:pPr>
        <w:spacing w:line="480" w:lineRule="auto"/>
        <w:rPr>
          <w:rFonts w:ascii="-webkit-standard" w:eastAsia="Times New Roman" w:hAnsi="-webkit-standard" w:cs="Times New Roman"/>
          <w:color w:val="000000"/>
        </w:rPr>
      </w:pPr>
      <w:r>
        <w:rPr>
          <w:rFonts w:ascii="-webkit-standard" w:eastAsia="Times New Roman" w:hAnsi="-webkit-standard" w:cs="Times New Roman"/>
          <w:color w:val="000000"/>
        </w:rPr>
        <w:tab/>
      </w:r>
      <w:r w:rsidR="0052688D">
        <w:rPr>
          <w:rFonts w:ascii="-webkit-standard" w:eastAsia="Times New Roman" w:hAnsi="-webkit-standard" w:cs="Times New Roman"/>
          <w:color w:val="000000"/>
        </w:rPr>
        <w:t>W</w:t>
      </w:r>
      <w:r>
        <w:rPr>
          <w:rFonts w:ascii="-webkit-standard" w:eastAsia="Times New Roman" w:hAnsi="-webkit-standard" w:cs="Times New Roman"/>
          <w:color w:val="000000"/>
        </w:rPr>
        <w:t xml:space="preserve">hy </w:t>
      </w:r>
      <w:r w:rsidR="0052688D">
        <w:rPr>
          <w:rFonts w:ascii="-webkit-standard" w:eastAsia="Times New Roman" w:hAnsi="-webkit-standard" w:cs="Times New Roman"/>
          <w:color w:val="000000"/>
        </w:rPr>
        <w:t xml:space="preserve">would </w:t>
      </w:r>
      <w:r>
        <w:rPr>
          <w:rFonts w:ascii="-webkit-standard" w:eastAsia="Times New Roman" w:hAnsi="-webkit-standard" w:cs="Times New Roman"/>
          <w:color w:val="000000"/>
        </w:rPr>
        <w:t>PAP</w:t>
      </w:r>
      <w:r w:rsidR="00BB7430">
        <w:rPr>
          <w:rFonts w:ascii="-webkit-standard" w:eastAsia="Times New Roman" w:hAnsi="-webkit-standard" w:cs="Times New Roman"/>
          <w:color w:val="000000"/>
          <w:vertAlign w:val="subscript"/>
        </w:rPr>
        <w:t>sin</w:t>
      </w:r>
      <w:r>
        <w:rPr>
          <w:rFonts w:ascii="-webkit-standard" w:eastAsia="Times New Roman" w:hAnsi="-webkit-standard" w:cs="Times New Roman"/>
          <w:color w:val="000000"/>
        </w:rPr>
        <w:t xml:space="preserve"> </w:t>
      </w:r>
      <w:r w:rsidR="0043480E">
        <w:rPr>
          <w:rFonts w:ascii="-webkit-standard" w:eastAsia="Times New Roman" w:hAnsi="-webkit-standard" w:cs="Times New Roman"/>
          <w:color w:val="000000"/>
        </w:rPr>
        <w:t>be</w:t>
      </w:r>
      <w:r w:rsidR="0052688D">
        <w:rPr>
          <w:rFonts w:ascii="-webkit-standard" w:eastAsia="Times New Roman" w:hAnsi="-webkit-standard" w:cs="Times New Roman"/>
          <w:color w:val="000000"/>
        </w:rPr>
        <w:t xml:space="preserve"> required for aseity?</w:t>
      </w:r>
      <w:r>
        <w:rPr>
          <w:rFonts w:ascii="-webkit-standard" w:eastAsia="Times New Roman" w:hAnsi="-webkit-standard" w:cs="Times New Roman"/>
          <w:color w:val="000000"/>
        </w:rPr>
        <w:t xml:space="preserve">  The answer is </w:t>
      </w:r>
      <w:r>
        <w:rPr>
          <w:rFonts w:ascii="-webkit-standard" w:eastAsia="Times New Roman" w:hAnsi="-webkit-standard" w:cs="Times New Roman" w:hint="eastAsia"/>
          <w:color w:val="000000"/>
        </w:rPr>
        <w:t>that</w:t>
      </w:r>
      <w:r>
        <w:rPr>
          <w:rFonts w:ascii="-webkit-standard" w:eastAsia="Times New Roman" w:hAnsi="-webkit-standard" w:cs="Times New Roman"/>
          <w:color w:val="000000"/>
        </w:rPr>
        <w:t xml:space="preserve"> nothing the angels possess is </w:t>
      </w:r>
      <w:r w:rsidRPr="0043480E">
        <w:rPr>
          <w:rFonts w:ascii="-webkit-standard" w:eastAsia="Times New Roman" w:hAnsi="-webkit-standard" w:cs="Times New Roman"/>
          <w:i/>
          <w:color w:val="000000"/>
        </w:rPr>
        <w:t>from themselves</w:t>
      </w:r>
      <w:r>
        <w:rPr>
          <w:rFonts w:ascii="-webkit-standard" w:eastAsia="Times New Roman" w:hAnsi="-webkit-standard" w:cs="Times New Roman"/>
          <w:color w:val="000000"/>
        </w:rPr>
        <w:t xml:space="preserve">.  Since they are creatures, everything they have is from God.  The only way for them to have </w:t>
      </w:r>
      <w:r>
        <w:rPr>
          <w:rFonts w:ascii="-webkit-standard" w:eastAsia="Times New Roman" w:hAnsi="-webkit-standard" w:cs="Times New Roman" w:hint="eastAsia"/>
          <w:color w:val="000000"/>
        </w:rPr>
        <w:t>something</w:t>
      </w:r>
      <w:r>
        <w:rPr>
          <w:rFonts w:ascii="-webkit-standard" w:eastAsia="Times New Roman" w:hAnsi="-webkit-standard" w:cs="Times New Roman"/>
          <w:color w:val="000000"/>
        </w:rPr>
        <w:t xml:space="preserve"> truly </w:t>
      </w:r>
      <w:r>
        <w:rPr>
          <w:rFonts w:ascii="-webkit-standard" w:eastAsia="Times New Roman" w:hAnsi="-webkit-standard" w:cs="Times New Roman"/>
          <w:i/>
          <w:color w:val="000000"/>
        </w:rPr>
        <w:t>from themselves, a se</w:t>
      </w:r>
      <w:r>
        <w:rPr>
          <w:rFonts w:ascii="-webkit-standard" w:eastAsia="Times New Roman" w:hAnsi="-webkit-standard" w:cs="Times New Roman"/>
          <w:color w:val="000000"/>
        </w:rPr>
        <w:t xml:space="preserve">, is to allow them to </w:t>
      </w:r>
      <w:r>
        <w:rPr>
          <w:rFonts w:ascii="-webkit-standard" w:eastAsia="Times New Roman" w:hAnsi="-webkit-standard" w:cs="Times New Roman" w:hint="eastAsia"/>
          <w:color w:val="000000"/>
        </w:rPr>
        <w:t>make</w:t>
      </w:r>
      <w:r>
        <w:rPr>
          <w:rFonts w:ascii="-webkit-standard" w:eastAsia="Times New Roman" w:hAnsi="-webkit-standard" w:cs="Times New Roman"/>
          <w:color w:val="000000"/>
        </w:rPr>
        <w:t xml:space="preserve"> a choice among alternatives.  In this way, they can have at least their uprightness, or lack thereof, from themselves.  As Visser and Williams state, </w:t>
      </w:r>
      <w:r>
        <w:rPr>
          <w:rFonts w:ascii="-webkit-standard" w:eastAsia="Times New Roman" w:hAnsi="-webkit-standard" w:cs="Times New Roman" w:hint="eastAsia"/>
          <w:color w:val="000000"/>
        </w:rPr>
        <w:t>“</w:t>
      </w:r>
      <w:r>
        <w:rPr>
          <w:rFonts w:ascii="-webkit-standard" w:eastAsia="Times New Roman" w:hAnsi="-webkit-standard" w:cs="Times New Roman"/>
          <w:color w:val="000000"/>
        </w:rPr>
        <w:t xml:space="preserve">alternative possibilities come into the picture as a kind of by-product </w:t>
      </w:r>
      <w:r>
        <w:rPr>
          <w:rFonts w:ascii="-webkit-standard" w:eastAsia="Times New Roman" w:hAnsi="-webkit-standard" w:cs="Times New Roman" w:hint="eastAsia"/>
          <w:color w:val="000000"/>
        </w:rPr>
        <w:t>…</w:t>
      </w:r>
      <w:r>
        <w:rPr>
          <w:rFonts w:ascii="-webkit-standard" w:eastAsia="Times New Roman" w:hAnsi="-webkit-standard" w:cs="Times New Roman"/>
          <w:color w:val="000000"/>
        </w:rPr>
        <w:t xml:space="preserve"> they just happen to be available, given </w:t>
      </w:r>
      <w:r>
        <w:rPr>
          <w:rFonts w:ascii="-webkit-standard" w:eastAsia="Times New Roman" w:hAnsi="-webkit-standard" w:cs="Times New Roman" w:hint="eastAsia"/>
          <w:color w:val="000000"/>
        </w:rPr>
        <w:t>the</w:t>
      </w:r>
      <w:r>
        <w:rPr>
          <w:rFonts w:ascii="-webkit-standard" w:eastAsia="Times New Roman" w:hAnsi="-webkit-standard" w:cs="Times New Roman"/>
          <w:color w:val="000000"/>
        </w:rPr>
        <w:t xml:space="preserve"> requirement that free </w:t>
      </w:r>
      <w:r>
        <w:rPr>
          <w:rFonts w:ascii="-webkit-standard" w:eastAsia="Times New Roman" w:hAnsi="-webkit-standard" w:cs="Times New Roman" w:hint="eastAsia"/>
          <w:color w:val="000000"/>
        </w:rPr>
        <w:t>action</w:t>
      </w:r>
      <w:r>
        <w:rPr>
          <w:rFonts w:ascii="-webkit-standard" w:eastAsia="Times New Roman" w:hAnsi="-webkit-standard" w:cs="Times New Roman"/>
          <w:color w:val="000000"/>
        </w:rPr>
        <w:t xml:space="preserve"> have its origin within the agent.</w:t>
      </w:r>
      <w:r>
        <w:rPr>
          <w:rFonts w:ascii="-webkit-standard" w:eastAsia="Times New Roman" w:hAnsi="-webkit-standard" w:cs="Times New Roman" w:hint="eastAsia"/>
          <w:color w:val="000000"/>
        </w:rPr>
        <w:t>”</w:t>
      </w:r>
      <w:r>
        <w:rPr>
          <w:rStyle w:val="FootnoteReference"/>
          <w:rFonts w:ascii="-webkit-standard" w:eastAsia="Times New Roman" w:hAnsi="-webkit-standard" w:cs="Times New Roman"/>
          <w:color w:val="000000"/>
        </w:rPr>
        <w:footnoteReference w:id="15"/>
      </w:r>
    </w:p>
    <w:p w14:paraId="078D3EAF" w14:textId="7FE55F71" w:rsidR="001F4ADE" w:rsidRPr="00EF1659" w:rsidRDefault="001F4ADE" w:rsidP="007A620D">
      <w:pPr>
        <w:spacing w:line="480" w:lineRule="auto"/>
        <w:rPr>
          <w:rFonts w:ascii="-webkit-standard" w:eastAsia="Times New Roman" w:hAnsi="-webkit-standard" w:cs="Times New Roman"/>
          <w:color w:val="000000"/>
        </w:rPr>
      </w:pPr>
      <w:r>
        <w:rPr>
          <w:rFonts w:ascii="-webkit-standard" w:eastAsia="Times New Roman" w:hAnsi="-webkit-standard" w:cs="Times New Roman"/>
          <w:color w:val="000000"/>
        </w:rPr>
        <w:tab/>
      </w:r>
      <w:r w:rsidR="0043480E">
        <w:rPr>
          <w:rFonts w:ascii="-webkit-standard" w:eastAsia="Times New Roman" w:hAnsi="-webkit-standard" w:cs="Times New Roman"/>
          <w:color w:val="000000"/>
        </w:rPr>
        <w:t xml:space="preserve">When we turn to the </w:t>
      </w:r>
      <w:r w:rsidR="0043480E">
        <w:rPr>
          <w:rFonts w:ascii="-webkit-standard" w:eastAsia="Times New Roman" w:hAnsi="-webkit-standard" w:cs="Times New Roman" w:hint="eastAsia"/>
          <w:color w:val="000000"/>
        </w:rPr>
        <w:t>question</w:t>
      </w:r>
      <w:r w:rsidR="0043480E">
        <w:rPr>
          <w:rFonts w:ascii="-webkit-standard" w:eastAsia="Times New Roman" w:hAnsi="-webkit-standard" w:cs="Times New Roman"/>
          <w:color w:val="000000"/>
        </w:rPr>
        <w:t xml:space="preserve"> of SD with respect to God, however, the picture is different.  God</w:t>
      </w:r>
      <w:r w:rsidR="0043480E">
        <w:rPr>
          <w:rFonts w:ascii="-webkit-standard" w:eastAsia="Times New Roman" w:hAnsi="-webkit-standard" w:cs="Times New Roman" w:hint="eastAsia"/>
          <w:color w:val="000000"/>
        </w:rPr>
        <w:t>’</w:t>
      </w:r>
      <w:r w:rsidR="0043480E">
        <w:rPr>
          <w:rFonts w:ascii="-webkit-standard" w:eastAsia="Times New Roman" w:hAnsi="-webkit-standard" w:cs="Times New Roman"/>
          <w:color w:val="000000"/>
        </w:rPr>
        <w:t xml:space="preserve">s SD does not require that </w:t>
      </w:r>
      <w:r w:rsidR="0043480E">
        <w:rPr>
          <w:rFonts w:ascii="-webkit-standard" w:eastAsia="Times New Roman" w:hAnsi="-webkit-standard" w:cs="Times New Roman" w:hint="eastAsia"/>
          <w:color w:val="000000"/>
        </w:rPr>
        <w:t>“</w:t>
      </w:r>
      <w:r w:rsidR="0043480E">
        <w:rPr>
          <w:rFonts w:ascii="-webkit-standard" w:eastAsia="Times New Roman" w:hAnsi="-webkit-standard" w:cs="Times New Roman"/>
          <w:color w:val="000000"/>
        </w:rPr>
        <w:t xml:space="preserve">alternative </w:t>
      </w:r>
      <w:r w:rsidR="0043480E">
        <w:rPr>
          <w:rFonts w:ascii="-webkit-standard" w:eastAsia="Times New Roman" w:hAnsi="-webkit-standard" w:cs="Times New Roman" w:hint="eastAsia"/>
          <w:color w:val="000000"/>
        </w:rPr>
        <w:t>possibilities</w:t>
      </w:r>
      <w:r w:rsidR="0043480E">
        <w:rPr>
          <w:rFonts w:ascii="-webkit-standard" w:eastAsia="Times New Roman" w:hAnsi="-webkit-standard" w:cs="Times New Roman"/>
          <w:color w:val="000000"/>
        </w:rPr>
        <w:t xml:space="preserve"> come into the picture as a kind of by-product.</w:t>
      </w:r>
      <w:r w:rsidR="0043480E">
        <w:rPr>
          <w:rFonts w:ascii="-webkit-standard" w:eastAsia="Times New Roman" w:hAnsi="-webkit-standard" w:cs="Times New Roman" w:hint="eastAsia"/>
          <w:color w:val="000000"/>
        </w:rPr>
        <w:t>”</w:t>
      </w:r>
      <w:r w:rsidR="0043480E">
        <w:rPr>
          <w:rFonts w:ascii="-webkit-standard" w:eastAsia="Times New Roman" w:hAnsi="-webkit-standard" w:cs="Times New Roman"/>
          <w:color w:val="000000"/>
        </w:rPr>
        <w:t xml:space="preserve">  In </w:t>
      </w:r>
      <w:r>
        <w:rPr>
          <w:rFonts w:ascii="-webkit-standard" w:eastAsia="Times New Roman" w:hAnsi="-webkit-standard" w:cs="Times New Roman"/>
          <w:i/>
          <w:color w:val="000000"/>
        </w:rPr>
        <w:t>Cur Deus Homo</w:t>
      </w:r>
      <w:r>
        <w:rPr>
          <w:i/>
        </w:rPr>
        <w:t xml:space="preserve"> </w:t>
      </w:r>
      <w:r w:rsidR="0043480E">
        <w:t xml:space="preserve">II, ch. 5 </w:t>
      </w:r>
      <w:r>
        <w:t>Anselm is attempting to deny that God</w:t>
      </w:r>
      <w:r w:rsidR="0043480E">
        <w:t xml:space="preserve"> acted out of necessity when He</w:t>
      </w:r>
      <w:r>
        <w:t xml:space="preserve"> provided a means of atonement.  </w:t>
      </w:r>
      <w:r w:rsidR="00E25446">
        <w:t xml:space="preserve">He </w:t>
      </w:r>
      <w:r>
        <w:t>states that “this necessity is nothing other than the immutability of His honorableness, which He has from Himself and not from another and which is therefore improperly called necessity.”</w:t>
      </w:r>
      <w:r>
        <w:rPr>
          <w:rStyle w:val="FootnoteReference"/>
        </w:rPr>
        <w:footnoteReference w:id="16"/>
      </w:r>
      <w:r>
        <w:t xml:space="preserve"> </w:t>
      </w:r>
      <w:r w:rsidR="0052688D">
        <w:t xml:space="preserve"> </w:t>
      </w:r>
      <w:r>
        <w:t xml:space="preserve">Commenting on this passage, Visser and Williams write that “every upright divine action will be self-initiated; and </w:t>
      </w:r>
      <w:r>
        <w:lastRenderedPageBreak/>
        <w:t>for that very reason Anselm insists that n</w:t>
      </w:r>
      <w:r w:rsidR="00E25446">
        <w:t>o such action should be called ‘necessary.’</w:t>
      </w:r>
      <w:r>
        <w:t xml:space="preserve">  Divine aseity in fact guarantees that </w:t>
      </w:r>
      <w:r>
        <w:rPr>
          <w:i/>
        </w:rPr>
        <w:t xml:space="preserve">every </w:t>
      </w:r>
      <w:r>
        <w:t>action God performs is self-initiated.  So all of God’s actions are free, even if He never has alternative possibilities available to Him.”</w:t>
      </w:r>
      <w:r>
        <w:rPr>
          <w:rStyle w:val="FootnoteReference"/>
        </w:rPr>
        <w:footnoteReference w:id="17"/>
      </w:r>
      <w:r>
        <w:t xml:space="preserve"> </w:t>
      </w:r>
      <w:r w:rsidR="0052688D">
        <w:t xml:space="preserve"> N</w:t>
      </w:r>
      <w:r>
        <w:t>ote that aseity in God’s case does not require alternative possibilities.</w:t>
      </w:r>
      <w:r w:rsidR="0052688D">
        <w:t xml:space="preserve"> </w:t>
      </w:r>
      <w:r>
        <w:t xml:space="preserve"> Since God is fully </w:t>
      </w:r>
      <w:r>
        <w:rPr>
          <w:i/>
        </w:rPr>
        <w:t xml:space="preserve">a </w:t>
      </w:r>
      <w:r w:rsidR="0052688D">
        <w:rPr>
          <w:i/>
        </w:rPr>
        <w:t>se</w:t>
      </w:r>
      <w:r w:rsidR="0052688D">
        <w:t>,</w:t>
      </w:r>
      <w:r w:rsidR="0052688D">
        <w:rPr>
          <w:i/>
        </w:rPr>
        <w:t xml:space="preserve"> </w:t>
      </w:r>
      <w:r w:rsidR="009B4E26">
        <w:t>all of God’s actions would be self-determined</w:t>
      </w:r>
      <w:r>
        <w:t>.  And since God cannot sin, then PAP is not required for God’s self-determination.</w:t>
      </w:r>
      <w:r w:rsidR="00EF1659">
        <w:t xml:space="preserve">  As a result,</w:t>
      </w:r>
      <w:r>
        <w:t xml:space="preserve"> PAP is required for SD in the case of agents who are not already </w:t>
      </w:r>
      <w:r>
        <w:rPr>
          <w:i/>
        </w:rPr>
        <w:t>a se</w:t>
      </w:r>
      <w:r>
        <w:t xml:space="preserve">, but it is not required in the case of </w:t>
      </w:r>
      <w:r w:rsidR="0052688D">
        <w:t>God.</w:t>
      </w:r>
      <w:r>
        <w:t xml:space="preserve">  </w:t>
      </w:r>
      <w:r>
        <w:tab/>
      </w:r>
    </w:p>
    <w:p w14:paraId="437F21CD" w14:textId="55F23680" w:rsidR="00707C09" w:rsidRPr="00707C09" w:rsidRDefault="00707C09" w:rsidP="009B4E26">
      <w:pPr>
        <w:spacing w:line="480" w:lineRule="auto"/>
        <w:jc w:val="center"/>
        <w:outlineLvl w:val="0"/>
        <w:rPr>
          <w:b/>
        </w:rPr>
      </w:pPr>
      <w:r>
        <w:rPr>
          <w:b/>
        </w:rPr>
        <w:t>The Problem with SD and PAP</w:t>
      </w:r>
    </w:p>
    <w:p w14:paraId="4F07DE8E" w14:textId="10D1034B" w:rsidR="00707C09" w:rsidRDefault="00167DB4" w:rsidP="007A620D">
      <w:pPr>
        <w:spacing w:line="480" w:lineRule="auto"/>
        <w:ind w:firstLine="720"/>
      </w:pPr>
      <w:r>
        <w:t xml:space="preserve">I </w:t>
      </w:r>
      <w:r w:rsidR="00EF1659">
        <w:t>claim</w:t>
      </w:r>
      <w:r w:rsidR="00C12030">
        <w:t xml:space="preserve"> that SD’s</w:t>
      </w:r>
      <w:r w:rsidR="00707C09">
        <w:t xml:space="preserve"> differential relationship with P</w:t>
      </w:r>
      <w:r w:rsidR="00C12030">
        <w:t>AP</w:t>
      </w:r>
      <w:r w:rsidR="00707C09">
        <w:t xml:space="preserve"> means that SD is being used somewhat equivocally with regard to moral responsibility.</w:t>
      </w:r>
      <w:r w:rsidR="009B4E26">
        <w:rPr>
          <w:rStyle w:val="FootnoteReference"/>
        </w:rPr>
        <w:footnoteReference w:id="18"/>
      </w:r>
      <w:r w:rsidR="00707C09">
        <w:t xml:space="preserve"> </w:t>
      </w:r>
      <w:r w:rsidR="009B4E26">
        <w:t xml:space="preserve"> </w:t>
      </w:r>
      <w:r w:rsidR="00707C09">
        <w:t>Moreover, I hope to show that this equivocal use of SD implies that God, in some sense, had an unfa</w:t>
      </w:r>
      <w:r w:rsidR="006B50C2">
        <w:t>ir advantage with regard to being just in a self-determined way</w:t>
      </w:r>
      <w:r w:rsidR="00E015EC">
        <w:t>.  Th</w:t>
      </w:r>
      <w:r w:rsidR="00CD3F53">
        <w:t xml:space="preserve">ere is </w:t>
      </w:r>
      <w:r w:rsidR="00E015EC">
        <w:t xml:space="preserve">thus </w:t>
      </w:r>
      <w:r w:rsidR="00CD3F53">
        <w:t>a sense in which the good angels’ SD for justice is more valuable than God’s self-determination for justice.</w:t>
      </w:r>
    </w:p>
    <w:p w14:paraId="50AA8508" w14:textId="0574E247" w:rsidR="001F4ADE" w:rsidRDefault="00707C09" w:rsidP="007A620D">
      <w:pPr>
        <w:spacing w:line="480" w:lineRule="auto"/>
      </w:pPr>
      <w:r>
        <w:tab/>
        <w:t>L</w:t>
      </w:r>
      <w:r w:rsidR="001F4ADE">
        <w:t xml:space="preserve">et us return </w:t>
      </w:r>
      <w:r w:rsidR="00C73807">
        <w:t xml:space="preserve">to the angels’ initial choice.  </w:t>
      </w:r>
      <w:r w:rsidR="001F4ADE">
        <w:t xml:space="preserve">In order for the angels to be truly self-determined, they had to be faced with the alternative possibility of sinning.  Indeed, it could be said that they were tempted by sin, since it </w:t>
      </w:r>
      <w:r w:rsidR="001F4ADE">
        <w:rPr>
          <w:i/>
        </w:rPr>
        <w:t>seemed to them</w:t>
      </w:r>
      <w:r w:rsidR="001F4ADE">
        <w:t xml:space="preserve"> as if they could have disregarded justice and willed their complete happiness without any negative consequences.  The angels who resisted this temptation and obeyed God gave themselves (in a sense) justice. </w:t>
      </w:r>
      <w:r w:rsidR="00CD3F53">
        <w:t xml:space="preserve"> </w:t>
      </w:r>
      <w:r w:rsidR="001F4ADE">
        <w:t>Those who gave into the temptation and disobeyed God made themselves unjust.</w:t>
      </w:r>
      <w:r w:rsidR="001F4ADE">
        <w:rPr>
          <w:rStyle w:val="FootnoteReference"/>
        </w:rPr>
        <w:footnoteReference w:id="19"/>
      </w:r>
      <w:r w:rsidR="001F4ADE">
        <w:t xml:space="preserve">  The</w:t>
      </w:r>
      <w:r w:rsidR="00CD3F53">
        <w:t>ir</w:t>
      </w:r>
      <w:r w:rsidR="001F4ADE">
        <w:t xml:space="preserve"> self-determination arose from having true options.  Those who determined themselves to be just did so by denying the temptation.</w:t>
      </w:r>
    </w:p>
    <w:p w14:paraId="38BE6C5B" w14:textId="60AFDCF9" w:rsidR="001F4ADE" w:rsidRDefault="001F4ADE" w:rsidP="007A620D">
      <w:pPr>
        <w:spacing w:line="480" w:lineRule="auto"/>
      </w:pPr>
      <w:r>
        <w:lastRenderedPageBreak/>
        <w:tab/>
        <w:t xml:space="preserve">When it comes to God, God is fully </w:t>
      </w:r>
      <w:r>
        <w:rPr>
          <w:i/>
        </w:rPr>
        <w:t>a se</w:t>
      </w:r>
      <w:r>
        <w:t xml:space="preserve">.  God Godself therefore determines God’s own actions.  But God is also supremely good </w:t>
      </w:r>
      <w:r>
        <w:rPr>
          <w:i/>
        </w:rPr>
        <w:t xml:space="preserve">a se </w:t>
      </w:r>
      <w:r>
        <w:t>and could not sin.</w:t>
      </w:r>
      <w:r>
        <w:rPr>
          <w:rStyle w:val="FootnoteReference"/>
        </w:rPr>
        <w:footnoteReference w:id="20"/>
      </w:r>
      <w:r>
        <w:t xml:space="preserve">  When God acts, therefore, God could not act unjustly; God can only act justly.  But since God is fully </w:t>
      </w:r>
      <w:r>
        <w:rPr>
          <w:i/>
        </w:rPr>
        <w:t>a se</w:t>
      </w:r>
      <w:r>
        <w:t xml:space="preserve">, God’s just acts are done </w:t>
      </w:r>
      <w:r>
        <w:rPr>
          <w:i/>
        </w:rPr>
        <w:t>a se</w:t>
      </w:r>
      <w:r w:rsidR="00CD3F53">
        <w:t>.  God thus self-</w:t>
      </w:r>
      <w:r>
        <w:t xml:space="preserve">determines Godself to act justly.  </w:t>
      </w:r>
    </w:p>
    <w:p w14:paraId="66B05FDE" w14:textId="1116E8D9" w:rsidR="001F4ADE" w:rsidRPr="00E015EC" w:rsidRDefault="001F4ADE" w:rsidP="007A620D">
      <w:pPr>
        <w:spacing w:line="480" w:lineRule="auto"/>
      </w:pPr>
      <w:r>
        <w:tab/>
      </w:r>
      <w:r w:rsidR="00CD3F53">
        <w:t>While o</w:t>
      </w:r>
      <w:r>
        <w:t>n the one hand</w:t>
      </w:r>
      <w:r w:rsidR="00CD3F53">
        <w:t xml:space="preserve"> it</w:t>
      </w:r>
      <w:r>
        <w:t xml:space="preserve"> is obvious that God’s SD </w:t>
      </w:r>
      <w:r w:rsidR="00013C00">
        <w:t>is</w:t>
      </w:r>
      <w:r>
        <w:t xml:space="preserve"> different from the angels’ SD since God is fully </w:t>
      </w:r>
      <w:r>
        <w:rPr>
          <w:i/>
        </w:rPr>
        <w:t xml:space="preserve">a </w:t>
      </w:r>
      <w:r w:rsidRPr="00101980">
        <w:t>se</w:t>
      </w:r>
      <w:r w:rsidR="00CD3F53">
        <w:t>, it has</w:t>
      </w:r>
      <w:r>
        <w:t xml:space="preserve"> not been point</w:t>
      </w:r>
      <w:r w:rsidR="00CD3F53">
        <w:t>ed out (so far as I am aware)</w:t>
      </w:r>
      <w:r>
        <w:t xml:space="preserve"> that there is a sense in which it was </w:t>
      </w:r>
      <w:r>
        <w:rPr>
          <w:i/>
        </w:rPr>
        <w:t>easier</w:t>
      </w:r>
      <w:r>
        <w:t xml:space="preserve"> for God to be just </w:t>
      </w:r>
      <w:r>
        <w:rPr>
          <w:i/>
        </w:rPr>
        <w:t xml:space="preserve">a se </w:t>
      </w:r>
      <w:r>
        <w:t>than it was for the good angels.  God never had to struggle or face any real temptation; there was never any true risk of f</w:t>
      </w:r>
      <w:r w:rsidR="00CD3F53">
        <w:t>ailure in God’s case of acting.  All H</w:t>
      </w:r>
      <w:r>
        <w:t>is actions must issue forth in justice.  But for the angels, there was a real risk – so real that the devil and several other angels are p</w:t>
      </w:r>
      <w:r w:rsidR="00CD3F53">
        <w:t>utatively still suffering for having made the wrong choice</w:t>
      </w:r>
      <w:r>
        <w:t xml:space="preserve">.  </w:t>
      </w:r>
      <w:r w:rsidR="00CD3F53">
        <w:t>Seen in one light, o</w:t>
      </w:r>
      <w:r>
        <w:t xml:space="preserve">ne might even suspect the ‘game’ was rigged unfairly in God’s favor.  God did not have to worry about ever abandoning justice since He could not.  And since he is completely </w:t>
      </w:r>
      <w:r>
        <w:rPr>
          <w:i/>
        </w:rPr>
        <w:t>a se</w:t>
      </w:r>
      <w:r w:rsidR="00E015EC">
        <w:t>, H</w:t>
      </w:r>
      <w:r>
        <w:t xml:space="preserve">is inability to abandon justice </w:t>
      </w:r>
      <w:r w:rsidRPr="00013C00">
        <w:rPr>
          <w:i/>
        </w:rPr>
        <w:t>counts</w:t>
      </w:r>
      <w:r>
        <w:t xml:space="preserve"> as his determining himself to be just.  But in the case of creatures, they could abandon justice.  For creatures to </w:t>
      </w:r>
      <w:r w:rsidR="00E015EC">
        <w:t>determine</w:t>
      </w:r>
      <w:r>
        <w:t xml:space="preserve"> themselves to be just, they had to face the real possibility and temptation of not being just. </w:t>
      </w:r>
      <w:r w:rsidR="00E015EC">
        <w:t xml:space="preserve"> As a result, God seems to have possessed an unfair advantage with regard to determining Himself to justice.  </w:t>
      </w:r>
      <w:r w:rsidR="00D97727">
        <w:t xml:space="preserve">At the very least, God’s determining Godself to be just is qualitatively different from the way in which the good angels determined themselves to be just.  In </w:t>
      </w:r>
      <w:r w:rsidR="00BA2221">
        <w:t xml:space="preserve">other words, SD for </w:t>
      </w:r>
      <w:r w:rsidR="008D03AA">
        <w:t>uprightness of will</w:t>
      </w:r>
      <w:r w:rsidR="00D97727">
        <w:t xml:space="preserve"> is employed somewhat equivocally.  </w:t>
      </w:r>
    </w:p>
    <w:p w14:paraId="0F27F997" w14:textId="10B462C7" w:rsidR="001F4ADE" w:rsidRDefault="001F4ADE" w:rsidP="007A620D">
      <w:pPr>
        <w:spacing w:line="480" w:lineRule="auto"/>
      </w:pPr>
      <w:r>
        <w:tab/>
        <w:t>Another way to put this point is to appe</w:t>
      </w:r>
      <w:r w:rsidR="00BA2221">
        <w:t xml:space="preserve">al to John Hick’s idea of “hard </w:t>
      </w:r>
      <w:r>
        <w:t xml:space="preserve">won virtues.”  While explaining his </w:t>
      </w:r>
      <w:r w:rsidR="00D97727">
        <w:t xml:space="preserve">famed </w:t>
      </w:r>
      <w:r>
        <w:t xml:space="preserve">“Soul-Making Theodicy,” Hick makes the point that God could not have created humans already virtuous and in the “likeness” of God.  His reasoning is that </w:t>
      </w:r>
      <w:r>
        <w:lastRenderedPageBreak/>
        <w:t>“virtues which have been formed within the agent as a hard won deposit of his own right decisions in situations of challenge and temptation, are intrinsically more valuable than virtues created within him ready made and without any effort on his own part.”</w:t>
      </w:r>
      <w:r>
        <w:rPr>
          <w:rStyle w:val="FootnoteReference"/>
        </w:rPr>
        <w:footnoteReference w:id="21"/>
      </w:r>
      <w:r>
        <w:t xml:space="preserve">  </w:t>
      </w:r>
      <w:r w:rsidR="00790876">
        <w:t xml:space="preserve">Virtues that are earned in the face of temptation are more valuable than those that are acquired without struggle.  Note, however, that the good angels’ self-determined </w:t>
      </w:r>
      <w:r w:rsidR="00013C00">
        <w:t>justice seems “hard won”</w:t>
      </w:r>
      <w:r>
        <w:t xml:space="preserve"> in a way th</w:t>
      </w:r>
      <w:r w:rsidR="00790876">
        <w:t>at God’s self-determined justice is not.  If</w:t>
      </w:r>
      <w:r>
        <w:t xml:space="preserve"> Hick is right</w:t>
      </w:r>
      <w:r w:rsidR="00BA2221">
        <w:t xml:space="preserve"> about the value of hard </w:t>
      </w:r>
      <w:r w:rsidR="00790876">
        <w:t>won virtues</w:t>
      </w:r>
      <w:r>
        <w:t>, then it</w:t>
      </w:r>
      <w:r w:rsidR="00013C00">
        <w:t xml:space="preserve"> would seem that the good angels self-</w:t>
      </w:r>
      <w:r>
        <w:t>determining themselves to be just would be</w:t>
      </w:r>
      <w:r w:rsidR="00BA2221">
        <w:t xml:space="preserve"> better than God’s own non-hard </w:t>
      </w:r>
      <w:r>
        <w:t xml:space="preserve">won self-determination.  In </w:t>
      </w:r>
      <w:r w:rsidR="00013C00">
        <w:t>other words, God had it ‘easier’</w:t>
      </w:r>
      <w:r>
        <w:t xml:space="preserve"> and God’s self-determined justice is therefore not as good as that possessed by the good angels.  </w:t>
      </w:r>
    </w:p>
    <w:p w14:paraId="0B9EBE05" w14:textId="216CAF57" w:rsidR="001F4ADE" w:rsidRDefault="001F4ADE" w:rsidP="007A620D">
      <w:pPr>
        <w:spacing w:line="480" w:lineRule="auto"/>
      </w:pPr>
      <w:r>
        <w:tab/>
        <w:t>One might respond by claiming that Hick is simply emphasizing the value of SD in general when he lauds the value of hard won virtues.  By contrasting hard won virtues with those “created within [the agent] ready made and without any effort on his own part,” Hick is simply emphasizing the importance o</w:t>
      </w:r>
      <w:r w:rsidR="00790876">
        <w:t>f the agent self-determining her</w:t>
      </w:r>
      <w:r>
        <w:t xml:space="preserve">self to be virtuous.  Under this interpretation, the value of hard won virtues is not that they are “hard won” per se, but rather that they have their origin in the agent </w:t>
      </w:r>
      <w:r w:rsidR="00790876">
        <w:t xml:space="preserve">and </w:t>
      </w:r>
      <w:r>
        <w:t>are not given to the agent from without.  As a result, Hick’s concept of hard won virtues could not be used to support my claim that God’s SD is “easier” and thus not as valuable as that of the good angels.</w:t>
      </w:r>
    </w:p>
    <w:p w14:paraId="0406EC20" w14:textId="55BA5C5D" w:rsidR="001F4ADE" w:rsidRDefault="00790876" w:rsidP="007A620D">
      <w:pPr>
        <w:spacing w:line="480" w:lineRule="auto"/>
      </w:pPr>
      <w:r>
        <w:tab/>
        <w:t>For what it is</w:t>
      </w:r>
      <w:r w:rsidR="001F4ADE">
        <w:t xml:space="preserve"> worth, this is not necessarily the rationale Hick himself employs.  Instead, Hick seems to emphasize the effort.  He writes </w:t>
      </w:r>
    </w:p>
    <w:p w14:paraId="6438D75F" w14:textId="73CD2755" w:rsidR="001F4ADE" w:rsidRDefault="001F4ADE" w:rsidP="007A620D">
      <w:pPr>
        <w:spacing w:line="480" w:lineRule="auto"/>
        <w:ind w:left="720" w:right="720"/>
      </w:pPr>
      <w:r>
        <w:lastRenderedPageBreak/>
        <w:t>“this principle expresses a basic value-judgment, which cannot be established by argument but which one can only present, in the hope that it will be as morally plausible, and indeed compelling, to others as to oneself.  It is, to repeat, the judgement [</w:t>
      </w:r>
      <w:r>
        <w:rPr>
          <w:i/>
        </w:rPr>
        <w:t>sic</w:t>
      </w:r>
      <w:r>
        <w:t xml:space="preserve">] that a moral goodness which exists as the agent’s initial given nature, without ever having been chosen by him in the face of temptations to the contrary, is intrinsically less valuable than a moral goodness which has </w:t>
      </w:r>
      <w:r w:rsidRPr="00D47AA1">
        <w:rPr>
          <w:i/>
        </w:rPr>
        <w:t>been built up through the agent’s own responsible choices through time in the face of alternative possibilities</w:t>
      </w:r>
      <w:r>
        <w:t>.”</w:t>
      </w:r>
      <w:r>
        <w:rPr>
          <w:rStyle w:val="FootnoteReference"/>
        </w:rPr>
        <w:footnoteReference w:id="22"/>
      </w:r>
    </w:p>
    <w:p w14:paraId="73AB4DD2" w14:textId="18545339" w:rsidR="001F4ADE" w:rsidRDefault="001F4ADE" w:rsidP="007A620D">
      <w:pPr>
        <w:spacing w:line="480" w:lineRule="auto"/>
      </w:pPr>
      <w:r>
        <w:t>The emphasis seem</w:t>
      </w:r>
      <w:r w:rsidR="00BA2221">
        <w:t xml:space="preserve">s to be on the fact that hard </w:t>
      </w:r>
      <w:r>
        <w:t xml:space="preserve">won virtues are valuable </w:t>
      </w:r>
      <w:r w:rsidR="0000289F">
        <w:t>because the agent had to ‘fight’</w:t>
      </w:r>
      <w:r w:rsidR="00BA2221">
        <w:t xml:space="preserve"> for them.  Ultimately</w:t>
      </w:r>
      <w:r>
        <w:t xml:space="preserve">, what Hick himself thinks is not directly relevant.  Instead, I can simply follow Hick’s approach by presenting a principle which, I presume, may be compelling to others; namely, that a just will that is due to one’s own choices in the face of alternative possibilities and the real potential of failing is more valuable than one that is due to one’s own nature, even if that own nature is (as in the case of God) completely </w:t>
      </w:r>
      <w:r>
        <w:rPr>
          <w:i/>
        </w:rPr>
        <w:t>a se</w:t>
      </w:r>
      <w:r>
        <w:t>.</w:t>
      </w:r>
      <w:r>
        <w:rPr>
          <w:rStyle w:val="FootnoteReference"/>
        </w:rPr>
        <w:footnoteReference w:id="23"/>
      </w:r>
      <w:r>
        <w:t xml:space="preserve">  </w:t>
      </w:r>
    </w:p>
    <w:p w14:paraId="0DD56A3A" w14:textId="7564DF3D" w:rsidR="001F4ADE" w:rsidRDefault="00013C00" w:rsidP="007A620D">
      <w:pPr>
        <w:spacing w:line="480" w:lineRule="auto"/>
        <w:ind w:firstLine="720"/>
      </w:pPr>
      <w:r>
        <w:t>Co</w:t>
      </w:r>
      <w:r w:rsidR="001F4ADE">
        <w:t xml:space="preserve">nsider the act of winning Wimbledon.  It seems like it would be a ‘bigger deal’ and ‘better’ for me to win Wimbledon than for God to win it.  After all, God is God!  God is omnipotent and defeating all the tennis foes at Wimbledon would be no problem. Such a win for </w:t>
      </w:r>
      <w:r w:rsidR="001F4ADE">
        <w:lastRenderedPageBreak/>
        <w:t>God would be about as satisfying as beating a 3</w:t>
      </w:r>
      <w:r w:rsidR="001F4ADE" w:rsidRPr="00550C41">
        <w:rPr>
          <w:vertAlign w:val="superscript"/>
        </w:rPr>
        <w:t>rd</w:t>
      </w:r>
      <w:r w:rsidR="001F4ADE">
        <w:t xml:space="preserve"> grade basketball team would be for the </w:t>
      </w:r>
      <w:r w:rsidR="00A06CA8">
        <w:t xml:space="preserve">NBA champion Golden State Warriors.  </w:t>
      </w:r>
      <w:r w:rsidR="001F4ADE">
        <w:t>There thus seems to be a real sen</w:t>
      </w:r>
      <w:r>
        <w:t>se in which it would be ‘better’</w:t>
      </w:r>
      <w:r w:rsidR="001F4ADE">
        <w:t xml:space="preserve"> for me to win Wimbledon than for God.  My winning Wimbledon would be “hard won” in a way God’s winning Wimbledon would not.  But what holds for Wimbledon should h</w:t>
      </w:r>
      <w:r w:rsidR="00A06CA8">
        <w:t>old for having uprightness of wi</w:t>
      </w:r>
      <w:r w:rsidR="001F4ADE">
        <w:t xml:space="preserve">ll.  God is completely good </w:t>
      </w:r>
      <w:r w:rsidR="001F4ADE">
        <w:rPr>
          <w:i/>
        </w:rPr>
        <w:t xml:space="preserve">a se </w:t>
      </w:r>
      <w:r w:rsidR="001F4ADE">
        <w:t xml:space="preserve">and is incapable of acting unjustly.  Given God’s completely </w:t>
      </w:r>
      <w:r w:rsidR="001F4ADE">
        <w:rPr>
          <w:i/>
        </w:rPr>
        <w:t xml:space="preserve">a se </w:t>
      </w:r>
      <w:r w:rsidR="001F4ADE">
        <w:t xml:space="preserve">nature, he does not need to struggle to have uprightness of will.  Having such uprightness would be automatic for him.  For God to win the ‘uprightness of will’ game (so to speak) should be no more satisfying for God than for Him to win Wimbledon.  It is, in a sense, too easy given God’s </w:t>
      </w:r>
      <w:r w:rsidR="001F4ADE">
        <w:rPr>
          <w:i/>
        </w:rPr>
        <w:t xml:space="preserve">a se </w:t>
      </w:r>
      <w:r w:rsidR="001F4ADE">
        <w:t>nature.  God’s self-determined upright will is thus different and, in some sense, not as good as the self-determined upright will of the goo</w:t>
      </w:r>
      <w:r w:rsidR="00C32748">
        <w:t xml:space="preserve">d angels.  </w:t>
      </w:r>
    </w:p>
    <w:p w14:paraId="4F58ED24" w14:textId="069AF833" w:rsidR="001F4ADE" w:rsidRPr="002A565C" w:rsidRDefault="001F4ADE" w:rsidP="007A620D">
      <w:pPr>
        <w:spacing w:line="480" w:lineRule="auto"/>
        <w:ind w:firstLine="720"/>
      </w:pPr>
      <w:r>
        <w:t>One might resist this l</w:t>
      </w:r>
      <w:r w:rsidR="0000289F">
        <w:t xml:space="preserve">ine of thought by arguing that </w:t>
      </w:r>
      <w:r w:rsidR="000C7B07">
        <w:t xml:space="preserve">the </w:t>
      </w:r>
      <w:r w:rsidR="0000289F">
        <w:t>‘hard won-ness’</w:t>
      </w:r>
      <w:r>
        <w:t xml:space="preserve"> of justice is irrelevant to determining which case of self-determination is better.  Such a response might proceed by insisting instead that simply having a virtue or quality </w:t>
      </w:r>
      <w:r w:rsidRPr="002A565C">
        <w:rPr>
          <w:i/>
        </w:rPr>
        <w:t>a se</w:t>
      </w:r>
      <w:r>
        <w:t xml:space="preserve"> is itself a good.  It is good because it is better to give a quality to oneself than to receive it from another.  And the more one is “from oneself” – i.e., the more </w:t>
      </w:r>
      <w:r w:rsidRPr="002A565C">
        <w:rPr>
          <w:i/>
        </w:rPr>
        <w:t>a se</w:t>
      </w:r>
      <w:r>
        <w:t xml:space="preserve"> one is, the better.  Since God is completely </w:t>
      </w:r>
      <w:r>
        <w:rPr>
          <w:i/>
        </w:rPr>
        <w:t>a se</w:t>
      </w:r>
      <w:r>
        <w:t xml:space="preserve">, His self-determination for justice is (in contrast to my charge above) better.  </w:t>
      </w:r>
    </w:p>
    <w:p w14:paraId="218E4F27" w14:textId="4F2A5F61" w:rsidR="001F4ADE" w:rsidRDefault="001F4ADE" w:rsidP="007A620D">
      <w:pPr>
        <w:spacing w:line="480" w:lineRule="auto"/>
        <w:ind w:firstLine="720"/>
      </w:pPr>
      <w:r>
        <w:t xml:space="preserve">But once again, note that God is </w:t>
      </w:r>
      <w:r>
        <w:rPr>
          <w:i/>
        </w:rPr>
        <w:t xml:space="preserve">a se </w:t>
      </w:r>
      <w:r>
        <w:t xml:space="preserve">in a way different from how the good angels are </w:t>
      </w:r>
      <w:r>
        <w:rPr>
          <w:i/>
        </w:rPr>
        <w:t>a se</w:t>
      </w:r>
      <w:r>
        <w:t xml:space="preserve">.  God cannot be </w:t>
      </w:r>
      <w:r w:rsidR="00013C00">
        <w:t>said to have ‘given’</w:t>
      </w:r>
      <w:r>
        <w:t xml:space="preserve"> any of His qualities to Himself.  Instead, Go</w:t>
      </w:r>
      <w:r w:rsidR="0000289F">
        <w:t>d came ‘ready made’</w:t>
      </w:r>
      <w:r>
        <w:t xml:space="preserve"> with all God’s qualities</w:t>
      </w:r>
      <w:r w:rsidR="00FB47DB">
        <w:t>.</w:t>
      </w:r>
      <w:r>
        <w:rPr>
          <w:rStyle w:val="FootnoteReference"/>
        </w:rPr>
        <w:footnoteReference w:id="24"/>
      </w:r>
      <w:r>
        <w:t xml:space="preserve">  In the words of Wes Morriston, there is a real sense in </w:t>
      </w:r>
      <w:r>
        <w:lastRenderedPageBreak/>
        <w:t>which “God is simply ‘stuck’ with his moral nature, he is not responsible either for it or for what follows from it.”</w:t>
      </w:r>
      <w:r>
        <w:rPr>
          <w:rStyle w:val="FootnoteReference"/>
        </w:rPr>
        <w:footnoteReference w:id="25"/>
      </w:r>
      <w:r>
        <w:t xml:space="preserve"> </w:t>
      </w:r>
      <w:r w:rsidR="00013C00">
        <w:t xml:space="preserve"> </w:t>
      </w:r>
      <w:r>
        <w:t>Given God’s nature, God’s moral rightness w</w:t>
      </w:r>
      <w:r w:rsidR="00C715F1">
        <w:t>as unavoidable</w:t>
      </w:r>
      <w:r>
        <w:t>.</w:t>
      </w:r>
      <w:r>
        <w:rPr>
          <w:rStyle w:val="FootnoteReference"/>
        </w:rPr>
        <w:footnoteReference w:id="26"/>
      </w:r>
      <w:r>
        <w:t xml:space="preserve">  </w:t>
      </w:r>
    </w:p>
    <w:p w14:paraId="6B7F532C" w14:textId="5C8191E2" w:rsidR="001F4ADE" w:rsidRDefault="001F4ADE" w:rsidP="007A620D">
      <w:pPr>
        <w:spacing w:line="480" w:lineRule="auto"/>
      </w:pPr>
      <w:r>
        <w:tab/>
      </w:r>
      <w:r w:rsidR="00C715F1">
        <w:t>C</w:t>
      </w:r>
      <w:r>
        <w:t xml:space="preserve">onsider Morriston’s “Bonnie Chance” thought-experiment.  He asks us to suppose a finite person, “Bonnie Chance,” who comes “into existence purely by chance and without any cause whatsoever” and whose “nature prevents her from ever choosing what she sees to be less than the best.” Bonnie’s actions would ultimately arise from herself and from “no external chain of causes.”  In this sense, her actions could be considered </w:t>
      </w:r>
      <w:r>
        <w:rPr>
          <w:i/>
        </w:rPr>
        <w:t>a se</w:t>
      </w:r>
      <w:r>
        <w:t xml:space="preserve">.  But despite this </w:t>
      </w:r>
      <w:r>
        <w:rPr>
          <w:i/>
        </w:rPr>
        <w:t xml:space="preserve">a se </w:t>
      </w:r>
      <w:r>
        <w:t>nature of her actions, Morriston denies we would call her free.  Why?  Because “she is ‘stuck’ with a nature that prevents her from ever going wrong.”</w:t>
      </w:r>
      <w:r>
        <w:rPr>
          <w:rStyle w:val="FootnoteReference"/>
        </w:rPr>
        <w:footnoteReference w:id="27"/>
      </w:r>
      <w:r>
        <w:t xml:space="preserve">  Although Morriston phrases his discussion more in terms of freedom than self-deter</w:t>
      </w:r>
      <w:r w:rsidR="00B81807">
        <w:t xml:space="preserve">mination per se, the example </w:t>
      </w:r>
      <w:r w:rsidR="00013C00">
        <w:t>is helpful.  I</w:t>
      </w:r>
      <w:r>
        <w:t>f one is, in some sense, “stuck” with a nature, then actions issuing forth from that nature should not be positively credited to the agent.  But God is similarly “stuck” with His own nature.  By the same token, therefore, God’s moral actions should not necessarily count for Him as “free” and worthy of moral credit.</w:t>
      </w:r>
      <w:r>
        <w:rPr>
          <w:rStyle w:val="FootnoteReference"/>
        </w:rPr>
        <w:footnoteReference w:id="28"/>
      </w:r>
      <w:r w:rsidR="00B81807">
        <w:t xml:space="preserve">  At the very least, God’s self-determining Godself to be just seems less </w:t>
      </w:r>
      <w:r w:rsidR="00B81807">
        <w:lastRenderedPageBreak/>
        <w:t>m</w:t>
      </w:r>
      <w:r w:rsidR="00F768EF">
        <w:t>eritorious than the good angels (</w:t>
      </w:r>
      <w:r w:rsidR="00B81807">
        <w:t>who were not “stuck” with justice</w:t>
      </w:r>
      <w:r w:rsidR="00F768EF">
        <w:t>) determining themselves to be just.</w:t>
      </w:r>
      <w:r w:rsidR="00B81807">
        <w:t xml:space="preserve"> </w:t>
      </w:r>
    </w:p>
    <w:p w14:paraId="0EA6AE2E" w14:textId="25848421" w:rsidR="001F4ADE" w:rsidRDefault="00B81807" w:rsidP="007A620D">
      <w:pPr>
        <w:spacing w:line="480" w:lineRule="auto"/>
        <w:rPr>
          <w:i/>
        </w:rPr>
      </w:pPr>
      <w:r>
        <w:rPr>
          <w:b/>
        </w:rPr>
        <w:tab/>
      </w:r>
      <w:r>
        <w:t>Even the staunchest defenders of An</w:t>
      </w:r>
      <w:r w:rsidR="00672D43">
        <w:t xml:space="preserve">selm, when commenting on the topic of God’s aseity, inadvertently lend support to the claim that God’s SD for justice is different from that of the good angels’ due to God’s “stuck-ness.”  For example, Katherin Rogers writes </w:t>
      </w:r>
      <w:r w:rsidR="001F4ADE">
        <w:t xml:space="preserve">that God’s absolute </w:t>
      </w:r>
      <w:r w:rsidR="001F4ADE">
        <w:rPr>
          <w:i/>
        </w:rPr>
        <w:t xml:space="preserve">a se </w:t>
      </w:r>
      <w:r w:rsidR="001F4ADE">
        <w:t xml:space="preserve">existence means “there is no need in the divine will for some apparatus by which it may, in Anselm’s words, ‘give itself justice.’”  God’s </w:t>
      </w:r>
      <w:r w:rsidR="001F4ADE">
        <w:rPr>
          <w:i/>
        </w:rPr>
        <w:t xml:space="preserve">a se </w:t>
      </w:r>
      <w:r w:rsidR="001F4ADE">
        <w:t xml:space="preserve">justice thus arose in a different way from the </w:t>
      </w:r>
      <w:r w:rsidR="001F4ADE">
        <w:rPr>
          <w:i/>
        </w:rPr>
        <w:t xml:space="preserve">a se </w:t>
      </w:r>
      <w:r w:rsidR="001F4ADE">
        <w:t>j</w:t>
      </w:r>
      <w:r w:rsidR="00672D43">
        <w:t>ustice of the good angels.  The good angels</w:t>
      </w:r>
      <w:r w:rsidR="001F4ADE">
        <w:t xml:space="preserve"> </w:t>
      </w:r>
      <w:r w:rsidR="001F4ADE">
        <w:rPr>
          <w:i/>
        </w:rPr>
        <w:t>did</w:t>
      </w:r>
      <w:r w:rsidR="001F4ADE">
        <w:t xml:space="preserve"> have to give it to themselves, whereas God’s nat</w:t>
      </w:r>
      <w:r w:rsidR="0000289F">
        <w:t>ure entailed that God ‘just had’</w:t>
      </w:r>
      <w:r w:rsidR="001F4ADE">
        <w:t xml:space="preserve"> it; God’s acting justly was inevitable. </w:t>
      </w:r>
      <w:r w:rsidR="00672D43">
        <w:t xml:space="preserve"> Rogers continues by stating that</w:t>
      </w:r>
      <w:r w:rsidR="001F4ADE">
        <w:t xml:space="preserve"> God’s “inevitably doing the best in no way conflicts with His power to keep rightness of will for its own sake.</w:t>
      </w:r>
      <w:r w:rsidR="003F6E0B">
        <w:t>”</w:t>
      </w:r>
      <w:r w:rsidR="003F6E0B">
        <w:rPr>
          <w:rStyle w:val="FootnoteReference"/>
        </w:rPr>
        <w:footnoteReference w:id="29"/>
      </w:r>
      <w:r w:rsidR="003F6E0B">
        <w:t xml:space="preserve">  </w:t>
      </w:r>
      <w:r w:rsidR="001F4ADE">
        <w:t>Even if this is true,</w:t>
      </w:r>
      <w:r w:rsidR="00672D43">
        <w:t xml:space="preserve"> the</w:t>
      </w:r>
      <w:r w:rsidR="001F4ADE">
        <w:t xml:space="preserve"> basic point remains unaltered: </w:t>
      </w:r>
      <w:r w:rsidR="00672D43">
        <w:t xml:space="preserve"> </w:t>
      </w:r>
      <w:r w:rsidR="001F4ADE">
        <w:t>the self-determined nature of God’s justice is different from the self-determined nat</w:t>
      </w:r>
      <w:r w:rsidR="00672D43">
        <w:t>ure of the good angels’ justice</w:t>
      </w:r>
      <w:r w:rsidR="001F4ADE">
        <w:t xml:space="preserve">. </w:t>
      </w:r>
      <w:r w:rsidR="00672D43">
        <w:t xml:space="preserve"> </w:t>
      </w:r>
      <w:r w:rsidR="002F2A6C">
        <w:t>God did not have to ‘do’</w:t>
      </w:r>
      <w:r w:rsidR="001F4ADE">
        <w:t xml:space="preserve"> anything to give Himself justice whereas the good angels did.  It therefore seems that the good angels’ just natures are self-determined in a way that is, in some sense, </w:t>
      </w:r>
      <w:r w:rsidR="00672D43">
        <w:t xml:space="preserve">different and </w:t>
      </w:r>
      <w:r w:rsidR="001F4ADE">
        <w:t xml:space="preserve">better than that of God’s.  </w:t>
      </w:r>
    </w:p>
    <w:p w14:paraId="2B74E378" w14:textId="1BF7D56F" w:rsidR="001F4ADE" w:rsidRDefault="001F4ADE" w:rsidP="007A620D">
      <w:pPr>
        <w:spacing w:line="480" w:lineRule="auto"/>
      </w:pPr>
      <w:r>
        <w:rPr>
          <w:i/>
        </w:rPr>
        <w:tab/>
      </w:r>
      <w:r>
        <w:t xml:space="preserve">As </w:t>
      </w:r>
      <w:r w:rsidR="00F0514B">
        <w:t xml:space="preserve">additional support for </w:t>
      </w:r>
      <w:r w:rsidR="008C1EEE">
        <w:t xml:space="preserve">my claim that God </w:t>
      </w:r>
      <w:r>
        <w:t>ha</w:t>
      </w:r>
      <w:r w:rsidR="00672D43">
        <w:t xml:space="preserve">d it </w:t>
      </w:r>
      <w:r w:rsidR="008C1EEE">
        <w:t>‘</w:t>
      </w:r>
      <w:r w:rsidR="00672D43">
        <w:t xml:space="preserve">easier’ with respect to SD, </w:t>
      </w:r>
      <w:r>
        <w:t>consider an argument made by Theodore Guleserian.  Guleserian is concerned with the “property PW - perfection of the will,” a property sufficiently similar to</w:t>
      </w:r>
      <w:r w:rsidR="000C7B07">
        <w:t xml:space="preserve"> Anselm’s notion of </w:t>
      </w:r>
      <w:r w:rsidR="008D03AA">
        <w:t>uprightness of will</w:t>
      </w:r>
      <w:r>
        <w:t xml:space="preserve"> that we can use it as a surrogate.  After contrasting having PW essentially from having PW freely, he notes that that the traditional theist (</w:t>
      </w:r>
      <w:r w:rsidR="00672D43">
        <w:t>Anselm included</w:t>
      </w:r>
      <w:r>
        <w:t xml:space="preserve">) must be “committed to hold that God has essential PW” instead of “free PW” since “the property of having essential PW is a </w:t>
      </w:r>
      <w:r>
        <w:lastRenderedPageBreak/>
        <w:t>greater excellence than the property of having free [i.e. contingent] PW.”</w:t>
      </w:r>
      <w:r>
        <w:rPr>
          <w:rStyle w:val="FootnoteReference"/>
        </w:rPr>
        <w:footnoteReference w:id="30"/>
      </w:r>
      <w:r>
        <w:t xml:space="preserve">  Tran</w:t>
      </w:r>
      <w:r w:rsidR="00700D18">
        <w:t xml:space="preserve">slated into Anselmian terms, the traditional theist holds it </w:t>
      </w:r>
      <w:r>
        <w:t xml:space="preserve">would be better for God to have uprightness of will fully </w:t>
      </w:r>
      <w:r>
        <w:rPr>
          <w:i/>
        </w:rPr>
        <w:t xml:space="preserve">a se </w:t>
      </w:r>
      <w:r>
        <w:t xml:space="preserve">instead of contingently (e.g. after a struggle where God could have forsaken uprightness of will).  So far, so good!  Anselm would agree.  But Guleserian then notes that if having essential PW is a greater excellence than having free, contingent PW for God, then this “should be true for </w:t>
      </w:r>
      <w:r>
        <w:rPr>
          <w:i/>
        </w:rPr>
        <w:t>any</w:t>
      </w:r>
      <w:r>
        <w:t xml:space="preserve"> moral agent who can have essential PW.”  Since an omnipotent God, moreover, could have created “excellent nonfree creatures having essential PW,” those are the creatures God should have created instead of creatures with contingent, free PW</w:t>
      </w:r>
      <w:r w:rsidR="00700D18">
        <w:t xml:space="preserve"> (e.g. the good angels)</w:t>
      </w:r>
      <w:r>
        <w:t>.</w:t>
      </w:r>
      <w:r>
        <w:rPr>
          <w:rStyle w:val="FootnoteReference"/>
        </w:rPr>
        <w:footnoteReference w:id="31"/>
      </w:r>
      <w:r>
        <w:t xml:space="preserve">  Obviously, those are not the kinds of creatures God created.  But if God did not create those kinds of creatures, then it must be the case that the traditional view is wrong.  It is not better to have PW essentially.  Instead, it is better to have PW freely.</w:t>
      </w:r>
    </w:p>
    <w:p w14:paraId="3E473462" w14:textId="66DB5807" w:rsidR="001F4ADE" w:rsidRDefault="001F4ADE" w:rsidP="007A620D">
      <w:pPr>
        <w:spacing w:line="480" w:lineRule="auto"/>
      </w:pPr>
      <w:r>
        <w:tab/>
        <w:t xml:space="preserve">Guleserian has basically </w:t>
      </w:r>
      <w:r w:rsidR="00700D18">
        <w:t>run</w:t>
      </w:r>
      <w:r>
        <w:t xml:space="preserve"> a </w:t>
      </w:r>
      <w:r>
        <w:rPr>
          <w:i/>
        </w:rPr>
        <w:t xml:space="preserve">reductio </w:t>
      </w:r>
      <w:r>
        <w:t xml:space="preserve">on the claim that having essential PW is better for God.  Since God did not create creatures with essential PW, it must be the case that free, contingent PW is better than essential PW.  And this is precisely the point I have been making in this section of the paper.  The good angels’ PW (i.e. uprightness of will) would seem to be better than God’s PW (i.e. uprightness of will) </w:t>
      </w:r>
      <w:r w:rsidR="00700D18">
        <w:t>since the good angels’ PW is contingent while God’s is essential</w:t>
      </w:r>
      <w:r>
        <w:t xml:space="preserve">.  Guleserian </w:t>
      </w:r>
      <w:r w:rsidR="00075284">
        <w:t xml:space="preserve">himself </w:t>
      </w:r>
      <w:r>
        <w:t xml:space="preserve">uses these arguments to reject “the traditional view that God is </w:t>
      </w:r>
      <w:r w:rsidRPr="00086993">
        <w:rPr>
          <w:i/>
        </w:rPr>
        <w:lastRenderedPageBreak/>
        <w:t>essentially</w:t>
      </w:r>
      <w:r>
        <w:t xml:space="preserve"> morally perfect in favor of the nonAnselmian view that God is morally perfect by his own</w:t>
      </w:r>
      <w:r w:rsidR="00700D18">
        <w:t xml:space="preserve"> free (i.e. libertarian) choice</w:t>
      </w:r>
      <w:r>
        <w:t>”</w:t>
      </w:r>
      <w:r w:rsidR="00700D18">
        <w:t xml:space="preserve"> since, as he has argued, free PW is better.</w:t>
      </w:r>
      <w:r>
        <w:rPr>
          <w:rStyle w:val="FootnoteReference"/>
        </w:rPr>
        <w:footnoteReference w:id="32"/>
      </w:r>
      <w:r>
        <w:t xml:space="preserve"> </w:t>
      </w:r>
      <w:r w:rsidR="000C7B07">
        <w:t xml:space="preserve"> If the Anselmian</w:t>
      </w:r>
      <w:r w:rsidR="00491F0D">
        <w:t xml:space="preserve"> is not willing to abandon the view that God is </w:t>
      </w:r>
      <w:r w:rsidR="00491F0D">
        <w:rPr>
          <w:i/>
        </w:rPr>
        <w:t xml:space="preserve">essentially </w:t>
      </w:r>
      <w:r w:rsidR="00491F0D">
        <w:t xml:space="preserve">morally perfect, then the alternative is the one I have been making:  </w:t>
      </w:r>
      <w:r>
        <w:t>God’s PW (i.e. uprightness of will) is in some sense less valuable than that possessed by the good angels who</w:t>
      </w:r>
      <w:r w:rsidR="00491F0D">
        <w:t xml:space="preserve"> putatively</w:t>
      </w:r>
      <w:r>
        <w:t xml:space="preserve"> achieved their uprightness of will through a libertarian choice.  While both God and the angels may be self-determined in their uprightness of will, the</w:t>
      </w:r>
      <w:r w:rsidR="00700D18">
        <w:t>re i</w:t>
      </w:r>
      <w:r w:rsidR="00F768EF">
        <w:t>s a strong case to be made</w:t>
      </w:r>
      <w:r w:rsidR="00700D18">
        <w:t xml:space="preserve"> that the</w:t>
      </w:r>
      <w:r>
        <w:t xml:space="preserve"> sel</w:t>
      </w:r>
      <w:r w:rsidR="00700D18">
        <w:t xml:space="preserve">f-determination of the good angels is </w:t>
      </w:r>
      <w:r>
        <w:t xml:space="preserve">more valuable. </w:t>
      </w:r>
    </w:p>
    <w:p w14:paraId="4CB15982" w14:textId="680F7216" w:rsidR="001F4ADE" w:rsidRDefault="001F4ADE" w:rsidP="007A620D">
      <w:pPr>
        <w:spacing w:line="480" w:lineRule="auto"/>
      </w:pPr>
      <w:r>
        <w:tab/>
      </w:r>
      <w:r w:rsidR="00DB2E9E">
        <w:t>In response,</w:t>
      </w:r>
      <w:r>
        <w:t xml:space="preserve"> it might be claimed that essential PW is better overall (thus the reason God has it), but that </w:t>
      </w:r>
      <w:r w:rsidRPr="00491F0D">
        <w:rPr>
          <w:i/>
        </w:rPr>
        <w:t>creating angels</w:t>
      </w:r>
      <w:r>
        <w:t xml:space="preserve"> with essential</w:t>
      </w:r>
      <w:r w:rsidR="00491F0D">
        <w:t xml:space="preserve"> PW would have nonetheless </w:t>
      </w:r>
      <w:r>
        <w:t xml:space="preserve">been worse than creating </w:t>
      </w:r>
      <w:r w:rsidRPr="00491F0D">
        <w:rPr>
          <w:i/>
        </w:rPr>
        <w:t>them</w:t>
      </w:r>
      <w:r>
        <w:t xml:space="preserve"> with free PW.  In other words, one might try to deny that essential PW is a greater excellence “for </w:t>
      </w:r>
      <w:r>
        <w:rPr>
          <w:i/>
        </w:rPr>
        <w:t>any</w:t>
      </w:r>
      <w:r>
        <w:t xml:space="preserve"> moral agent who can have essential PW.”  In order to make this defense, one might claim that God’s essential PW arises fully </w:t>
      </w:r>
      <w:r>
        <w:rPr>
          <w:i/>
        </w:rPr>
        <w:t xml:space="preserve">a se </w:t>
      </w:r>
      <w:r>
        <w:t xml:space="preserve">whereas an angel with essential PW could possess it only from another.  In order for the angel to be truly good and </w:t>
      </w:r>
      <w:r>
        <w:rPr>
          <w:i/>
        </w:rPr>
        <w:t xml:space="preserve">a </w:t>
      </w:r>
      <w:r w:rsidRPr="00ED369D">
        <w:rPr>
          <w:i/>
        </w:rPr>
        <w:t>se</w:t>
      </w:r>
      <w:r w:rsidR="007E211A">
        <w:rPr>
          <w:i/>
        </w:rPr>
        <w:t xml:space="preserve"> </w:t>
      </w:r>
      <w:r w:rsidR="007E211A">
        <w:t>and autonomous with regard to its PW</w:t>
      </w:r>
      <w:r>
        <w:rPr>
          <w:i/>
        </w:rPr>
        <w:t xml:space="preserve">, </w:t>
      </w:r>
      <w:r>
        <w:t xml:space="preserve">it would need to possess PW freely.  </w:t>
      </w:r>
    </w:p>
    <w:p w14:paraId="3F102D0B" w14:textId="757EDBA6" w:rsidR="00E015EC" w:rsidRPr="00DB2E9E" w:rsidRDefault="001F4ADE" w:rsidP="007A620D">
      <w:pPr>
        <w:spacing w:line="480" w:lineRule="auto"/>
        <w:ind w:firstLine="720"/>
      </w:pPr>
      <w:r>
        <w:t xml:space="preserve">Guleserian addresses this objection in terms of autonomy and </w:t>
      </w:r>
      <w:r w:rsidR="007E211A">
        <w:t xml:space="preserve">argues </w:t>
      </w:r>
      <w:r w:rsidR="00491F0D">
        <w:t>it is not as decisive as</w:t>
      </w:r>
      <w:r>
        <w:t xml:space="preserve"> may </w:t>
      </w:r>
      <w:r w:rsidR="00491F0D">
        <w:t xml:space="preserve">initially </w:t>
      </w:r>
      <w:r>
        <w:t xml:space="preserve">seem.  He notes that a God who has essential PW </w:t>
      </w:r>
      <w:r>
        <w:rPr>
          <w:i/>
        </w:rPr>
        <w:t>a se</w:t>
      </w:r>
      <w:r>
        <w:t xml:space="preserve"> would still not be completely “autonomous in the sense claimed b</w:t>
      </w:r>
      <w:r w:rsidR="00491F0D">
        <w:t>y the traditionalist” and would</w:t>
      </w:r>
      <w:r>
        <w:t xml:space="preserve"> not </w:t>
      </w:r>
      <w:r w:rsidR="00491F0D">
        <w:t xml:space="preserve">be </w:t>
      </w:r>
      <w:r>
        <w:t>independent from “</w:t>
      </w:r>
      <w:r>
        <w:rPr>
          <w:i/>
        </w:rPr>
        <w:t xml:space="preserve">determining </w:t>
      </w:r>
      <w:r>
        <w:t>external factors.”</w:t>
      </w:r>
      <w:r>
        <w:rPr>
          <w:rStyle w:val="FootnoteReference"/>
        </w:rPr>
        <w:footnoteReference w:id="33"/>
      </w:r>
      <w:r>
        <w:t xml:space="preserve">  His basic point is that the actions of a God with essential PW would sometimes be determined by the actions of others.  Perfection of will would entail that God would have to react in certain ways to the actions of certain individuals and, in that sense, God would “</w:t>
      </w:r>
      <w:r>
        <w:rPr>
          <w:i/>
        </w:rPr>
        <w:t>be subject to the will of another</w:t>
      </w:r>
      <w:r>
        <w:t xml:space="preserve">.”  If God promised, for example, </w:t>
      </w:r>
      <w:r>
        <w:lastRenderedPageBreak/>
        <w:t xml:space="preserve">a certain Luke forgiveness upon repentance and Luke did indeed repent, “God’s volition is in this case </w:t>
      </w:r>
      <w:r>
        <w:rPr>
          <w:i/>
        </w:rPr>
        <w:t xml:space="preserve">determined by the external fact </w:t>
      </w:r>
      <w:r>
        <w:t xml:space="preserve">of Luke’s act.”  Guleserian’s point is that if autonomy is important (as the objector is asserting), complete autonomy will not be secured </w:t>
      </w:r>
      <w:r w:rsidR="00BD7A92">
        <w:t xml:space="preserve">for God </w:t>
      </w:r>
      <w:r>
        <w:t xml:space="preserve">by claiming God has PW </w:t>
      </w:r>
      <w:r w:rsidR="00BD7A92">
        <w:t>essentially</w:t>
      </w:r>
      <w:r>
        <w:t xml:space="preserve"> (or</w:t>
      </w:r>
      <w:r w:rsidR="00BD7A92">
        <w:t xml:space="preserve">, in our terms, by </w:t>
      </w:r>
      <w:r w:rsidR="000C7B07">
        <w:t xml:space="preserve">claiming that God’s </w:t>
      </w:r>
      <w:r w:rsidR="008D03AA">
        <w:t>uprightness of will</w:t>
      </w:r>
      <w:r w:rsidR="00BD7A92">
        <w:t xml:space="preserve"> follows from His completely </w:t>
      </w:r>
      <w:r w:rsidR="00BD7A92">
        <w:rPr>
          <w:i/>
        </w:rPr>
        <w:t xml:space="preserve">a se </w:t>
      </w:r>
      <w:r w:rsidR="00BD7A92">
        <w:t>nature</w:t>
      </w:r>
      <w:r w:rsidR="000C7B07">
        <w:t xml:space="preserve">): </w:t>
      </w:r>
      <w:r>
        <w:t>“If complete autonomy is important one can find it only in a being that is fully fr</w:t>
      </w:r>
      <w:r w:rsidR="00BD7A92">
        <w:t>ee in the libertarian sense.”</w:t>
      </w:r>
      <w:r w:rsidR="00D85982">
        <w:rPr>
          <w:rStyle w:val="FootnoteReference"/>
        </w:rPr>
        <w:footnoteReference w:id="34"/>
      </w:r>
      <w:r w:rsidR="00BD7A92">
        <w:t xml:space="preserve">  </w:t>
      </w:r>
      <w:r>
        <w:t xml:space="preserve">If Guleserian is correct, then even an emphasis on autonomy ends up supporting the </w:t>
      </w:r>
      <w:r w:rsidR="00BD7A92">
        <w:t xml:space="preserve">claim </w:t>
      </w:r>
      <w:r>
        <w:t xml:space="preserve">that choosing among alternatives (as the good angels did in deciding not to sin </w:t>
      </w:r>
      <w:r w:rsidR="00BD7A92">
        <w:t xml:space="preserve">by </w:t>
      </w:r>
      <w:r w:rsidR="00D85982">
        <w:t xml:space="preserve">preserving </w:t>
      </w:r>
      <w:r w:rsidR="008D03AA">
        <w:t>uprightness of will</w:t>
      </w:r>
      <w:r>
        <w:t>) is better</w:t>
      </w:r>
      <w:r w:rsidR="000C7B07">
        <w:t xml:space="preserve"> than preserving </w:t>
      </w:r>
      <w:r w:rsidR="008D03AA">
        <w:t>uprightness of will</w:t>
      </w:r>
      <w:r>
        <w:t xml:space="preserve"> due to one’s own nature – even if that nature is </w:t>
      </w:r>
      <w:r>
        <w:rPr>
          <w:i/>
        </w:rPr>
        <w:t xml:space="preserve">a se </w:t>
      </w:r>
      <w:r>
        <w:t>and essential.</w:t>
      </w:r>
      <w:r w:rsidR="00390504">
        <w:t xml:space="preserve">  Ultimately, whether Guleserian’s specific arguments are successful or not is somewhat beside the point. </w:t>
      </w:r>
      <w:r w:rsidR="00BC63D9">
        <w:t xml:space="preserve"> </w:t>
      </w:r>
      <w:r w:rsidR="00390504">
        <w:t>What is not beside the point is that there is a real sense in which the angel’s SD for justice in the face of alternative possibilities is</w:t>
      </w:r>
      <w:r w:rsidR="00DB2E9E">
        <w:t xml:space="preserve"> different from</w:t>
      </w:r>
      <w:r w:rsidR="000C7B07">
        <w:t>,</w:t>
      </w:r>
      <w:r w:rsidR="00DB2E9E">
        <w:t xml:space="preserve"> and</w:t>
      </w:r>
      <w:r w:rsidR="00390504">
        <w:t xml:space="preserve"> </w:t>
      </w:r>
      <w:r w:rsidR="00BC63D9">
        <w:t xml:space="preserve">seemingly </w:t>
      </w:r>
      <w:r w:rsidR="00390504">
        <w:t>more laudable than</w:t>
      </w:r>
      <w:r w:rsidR="000C7B07">
        <w:t>,</w:t>
      </w:r>
      <w:r w:rsidR="00390504">
        <w:t xml:space="preserve"> God’s SD for justice in the absence of alternative possibilities.  </w:t>
      </w:r>
      <w:r w:rsidR="00E015EC">
        <w:rPr>
          <w:rFonts w:ascii="-webkit-standard" w:eastAsia="Times New Roman" w:hAnsi="-webkit-standard" w:cs="Times New Roman"/>
          <w:b/>
          <w:color w:val="000000"/>
        </w:rPr>
        <w:tab/>
      </w:r>
      <w:r w:rsidR="00D97727">
        <w:t xml:space="preserve"> </w:t>
      </w:r>
    </w:p>
    <w:p w14:paraId="178EE432" w14:textId="175F03C9" w:rsidR="00455B35" w:rsidRPr="00D97727" w:rsidRDefault="00455B35" w:rsidP="009B4E26">
      <w:pPr>
        <w:spacing w:line="480" w:lineRule="auto"/>
        <w:ind w:firstLine="720"/>
        <w:jc w:val="center"/>
        <w:outlineLvl w:val="0"/>
      </w:pPr>
      <w:r>
        <w:rPr>
          <w:b/>
        </w:rPr>
        <w:t>What</w:t>
      </w:r>
      <w:r w:rsidR="004E6851">
        <w:rPr>
          <w:b/>
        </w:rPr>
        <w:t xml:space="preserve"> Does Freedom Have To Do With SD</w:t>
      </w:r>
      <w:r>
        <w:rPr>
          <w:b/>
        </w:rPr>
        <w:t>?</w:t>
      </w:r>
    </w:p>
    <w:p w14:paraId="46CA319B" w14:textId="55F9A5F8" w:rsidR="004A7520" w:rsidRDefault="00455B35" w:rsidP="007A620D">
      <w:pPr>
        <w:spacing w:line="480" w:lineRule="auto"/>
      </w:pPr>
      <w:r>
        <w:rPr>
          <w:rFonts w:ascii="-webkit-standard" w:eastAsia="Times New Roman" w:hAnsi="-webkit-standard" w:cs="Times New Roman"/>
          <w:b/>
          <w:color w:val="000000"/>
        </w:rPr>
        <w:tab/>
      </w:r>
      <w:r w:rsidR="00DB2E9E">
        <w:rPr>
          <w:rFonts w:ascii="-webkit-standard" w:eastAsia="Times New Roman" w:hAnsi="-webkit-standard" w:cs="Times New Roman"/>
          <w:color w:val="000000"/>
        </w:rPr>
        <w:t xml:space="preserve">We </w:t>
      </w:r>
      <w:r w:rsidR="001E1DE3">
        <w:rPr>
          <w:rFonts w:ascii="-webkit-standard" w:eastAsia="Times New Roman" w:hAnsi="-webkit-standard" w:cs="Times New Roman"/>
          <w:color w:val="000000"/>
        </w:rPr>
        <w:t>have</w:t>
      </w:r>
      <w:r>
        <w:rPr>
          <w:rFonts w:ascii="-webkit-standard" w:eastAsia="Times New Roman" w:hAnsi="-webkit-standard" w:cs="Times New Roman"/>
          <w:color w:val="000000"/>
        </w:rPr>
        <w:t xml:space="preserve"> seen </w:t>
      </w:r>
      <w:r w:rsidR="00DB2E9E">
        <w:t>why Anselm claims</w:t>
      </w:r>
      <w:r w:rsidR="001E1DE3">
        <w:t xml:space="preserve"> SD </w:t>
      </w:r>
      <w:r w:rsidR="001E1DE3">
        <w:rPr>
          <w:i/>
        </w:rPr>
        <w:t xml:space="preserve">sometimes </w:t>
      </w:r>
      <w:r w:rsidR="001E1DE3">
        <w:t>requires PAP</w:t>
      </w:r>
      <w:r w:rsidR="001E1DE3">
        <w:rPr>
          <w:vertAlign w:val="subscript"/>
        </w:rPr>
        <w:t>sin</w:t>
      </w:r>
      <w:r w:rsidR="001E1DE3">
        <w:t>.  The moral responsibility of the angels depends upon their being self-determined, and PAP</w:t>
      </w:r>
      <w:r w:rsidR="001E1DE3">
        <w:rPr>
          <w:vertAlign w:val="subscript"/>
        </w:rPr>
        <w:t xml:space="preserve">sin </w:t>
      </w:r>
      <w:r w:rsidR="001E1DE3">
        <w:t xml:space="preserve">is required for their SD.  </w:t>
      </w:r>
      <w:r w:rsidR="004D2A20">
        <w:t>But if SD is the ground</w:t>
      </w:r>
      <w:r w:rsidR="001E1DE3">
        <w:t xml:space="preserve"> for moral responsibility, and if SD’s differential relationship to PAP can be explained as we have just done, then why did Anselm feel the need to offer a separate definition of freedom?  Why should freedom not have simply been defined as “the ability </w:t>
      </w:r>
      <w:r w:rsidR="004A7520">
        <w:t>to act in a self-determined way</w:t>
      </w:r>
      <w:r w:rsidR="001E1DE3">
        <w:t>”</w:t>
      </w:r>
      <w:r w:rsidR="004A7520">
        <w:t>?</w:t>
      </w:r>
      <w:r w:rsidR="001E1DE3">
        <w:t xml:space="preserve">  Af</w:t>
      </w:r>
      <w:r w:rsidR="00DB2E9E">
        <w:t xml:space="preserve">ter all, we have already seen several quotations above in which </w:t>
      </w:r>
      <w:r w:rsidR="001E1DE3">
        <w:t xml:space="preserve">SD cannot be spoken of without referencing </w:t>
      </w:r>
      <w:r w:rsidR="00DB2E9E">
        <w:t>fre</w:t>
      </w:r>
      <w:r w:rsidR="007A50E7">
        <w:t>edom in some sense or other (</w:t>
      </w:r>
      <w:r w:rsidR="00DB2E9E">
        <w:t>the two quotati</w:t>
      </w:r>
      <w:r w:rsidR="00D85982">
        <w:t xml:space="preserve">ons from Visser and Williams under </w:t>
      </w:r>
      <w:r w:rsidR="00DB2E9E">
        <w:t>“Self-Determination and PAP</w:t>
      </w:r>
      <w:r w:rsidR="00C63FF4">
        <w:t>”</w:t>
      </w:r>
      <w:r w:rsidR="00DB2E9E">
        <w:t xml:space="preserve">).  </w:t>
      </w:r>
      <w:r w:rsidR="001E1DE3">
        <w:t>And freedom</w:t>
      </w:r>
      <w:r w:rsidR="007A50E7">
        <w:t xml:space="preserve">, </w:t>
      </w:r>
      <w:r w:rsidR="007A50E7">
        <w:lastRenderedPageBreak/>
        <w:t>moreover,</w:t>
      </w:r>
      <w:r w:rsidR="001E1DE3">
        <w:t xml:space="preserve"> has typically been associated with moral </w:t>
      </w:r>
      <w:r w:rsidR="006A4331">
        <w:t>responsibility.  Given these facts</w:t>
      </w:r>
      <w:r w:rsidR="004A7520">
        <w:t>, why would Anselm not</w:t>
      </w:r>
      <w:r w:rsidR="001E1DE3">
        <w:t xml:space="preserve"> simply define freedom in terms of self-determination </w:t>
      </w:r>
      <w:r w:rsidR="007A50E7">
        <w:t>instead of offer</w:t>
      </w:r>
      <w:r w:rsidR="00D85982">
        <w:t>ing</w:t>
      </w:r>
      <w:r w:rsidR="007A50E7">
        <w:t xml:space="preserve"> ADF </w:t>
      </w:r>
      <w:r w:rsidR="001E1DE3">
        <w:t xml:space="preserve">and thereby </w:t>
      </w:r>
      <w:r w:rsidR="004A7520">
        <w:t>avoid the counterintuitive claim that PAP</w:t>
      </w:r>
      <w:r w:rsidR="004A7520">
        <w:rPr>
          <w:vertAlign w:val="subscript"/>
        </w:rPr>
        <w:t xml:space="preserve">sin </w:t>
      </w:r>
      <w:r w:rsidR="004A7520">
        <w:t xml:space="preserve">is not part of freedom.  </w:t>
      </w:r>
    </w:p>
    <w:p w14:paraId="4C37D7C0" w14:textId="28A9CA82" w:rsidR="001E1DE3" w:rsidRDefault="004A7520" w:rsidP="007A620D">
      <w:pPr>
        <w:spacing w:line="480" w:lineRule="auto"/>
        <w:ind w:firstLine="720"/>
      </w:pPr>
      <w:r>
        <w:t>Anselm originally offers ADF because he wants a definition of freedom that would apply to God and the good angels as well as humans</w:t>
      </w:r>
      <w:r w:rsidR="00EC22D5">
        <w:t>.  But a definition in terms of SD, as Anselm understood it,</w:t>
      </w:r>
      <w:r w:rsidR="00EC22D5">
        <w:rPr>
          <w:rStyle w:val="FootnoteReference"/>
        </w:rPr>
        <w:footnoteReference w:id="35"/>
      </w:r>
      <w:r w:rsidR="00EC22D5">
        <w:t xml:space="preserve"> should </w:t>
      </w:r>
      <w:r w:rsidR="00372145">
        <w:t xml:space="preserve">have </w:t>
      </w:r>
      <w:r w:rsidR="00EC22D5">
        <w:t xml:space="preserve">also </w:t>
      </w:r>
      <w:r w:rsidR="001E1DE3">
        <w:t xml:space="preserve">accomplished </w:t>
      </w:r>
      <w:r>
        <w:t>this aim!</w:t>
      </w:r>
      <w:r w:rsidR="001E1DE3">
        <w:t xml:space="preserve">  Why offer instead a definition of freedom that appeals to </w:t>
      </w:r>
      <w:r>
        <w:t xml:space="preserve">preserving </w:t>
      </w:r>
      <w:r w:rsidR="008D03AA">
        <w:t>uprightness of will</w:t>
      </w:r>
      <w:r w:rsidR="001E1DE3">
        <w:t xml:space="preserve"> for its own sake?  While a case could certainly be made that aspects of </w:t>
      </w:r>
      <w:r>
        <w:t>ADF</w:t>
      </w:r>
      <w:r w:rsidR="001E1DE3">
        <w:t xml:space="preserve"> relate to self-determination, there appears to be no need to invoke</w:t>
      </w:r>
      <w:r w:rsidR="0044719F">
        <w:t xml:space="preserve"> the concept of “</w:t>
      </w:r>
      <w:r w:rsidR="008D03AA">
        <w:t>uprightness of will</w:t>
      </w:r>
      <w:r w:rsidR="001E1DE3">
        <w:t>” if his true focus was on the fact that one’s actions be self-determined.  To appeal to “uprightness of will” seems to steer the definition off onto a direction tangential from his main concern.</w:t>
      </w:r>
      <w:r w:rsidR="004E6851">
        <w:rPr>
          <w:rStyle w:val="FootnoteReference"/>
        </w:rPr>
        <w:footnoteReference w:id="36"/>
      </w:r>
    </w:p>
    <w:p w14:paraId="6EEE4091" w14:textId="408CA9FC" w:rsidR="00BD24A9" w:rsidRDefault="00B1015A" w:rsidP="007A620D">
      <w:pPr>
        <w:spacing w:line="480" w:lineRule="auto"/>
      </w:pPr>
      <w:r>
        <w:tab/>
      </w:r>
      <w:r w:rsidR="00BD24A9">
        <w:t xml:space="preserve">I </w:t>
      </w:r>
      <w:r>
        <w:t xml:space="preserve">want to </w:t>
      </w:r>
      <w:r w:rsidR="00BD24A9">
        <w:t xml:space="preserve">suggest </w:t>
      </w:r>
      <w:r>
        <w:t xml:space="preserve">that part of the answer lies in the fact that Anselm </w:t>
      </w:r>
      <w:r w:rsidR="00A12302">
        <w:t xml:space="preserve">(no doubt inadvertently) conflates ADF with his </w:t>
      </w:r>
      <w:r w:rsidR="0044719F">
        <w:t xml:space="preserve">somewhat </w:t>
      </w:r>
      <w:r w:rsidR="00A12302">
        <w:t>equivocal notion of SD.  This conflation has the effect of causing him to equivocate</w:t>
      </w:r>
      <w:r>
        <w:t xml:space="preserve"> between the two definitions </w:t>
      </w:r>
      <w:r w:rsidR="00A12302">
        <w:t xml:space="preserve">of free choice </w:t>
      </w:r>
      <w:r w:rsidR="00F54B52">
        <w:t xml:space="preserve">(freedom defined as ADF and freedom defined as self-determination) </w:t>
      </w:r>
      <w:r w:rsidR="0044719F">
        <w:t>when discussi</w:t>
      </w:r>
      <w:r>
        <w:t>n</w:t>
      </w:r>
      <w:r w:rsidR="0044719F">
        <w:t>g</w:t>
      </w:r>
      <w:r>
        <w:t xml:space="preserve"> </w:t>
      </w:r>
      <w:r w:rsidRPr="00B1015A">
        <w:rPr>
          <w:i/>
        </w:rPr>
        <w:t>liberum arbitrium</w:t>
      </w:r>
      <w:r>
        <w:t xml:space="preserve">.  </w:t>
      </w:r>
      <w:r w:rsidR="00F80F27">
        <w:t>Moreove</w:t>
      </w:r>
      <w:r w:rsidR="0044719F">
        <w:t>r</w:t>
      </w:r>
      <w:r w:rsidR="00DF0DAE">
        <w:t xml:space="preserve"> </w:t>
      </w:r>
      <w:r w:rsidR="00A12302">
        <w:t>(and this is the key part</w:t>
      </w:r>
      <w:r w:rsidR="0044719F">
        <w:t>!</w:t>
      </w:r>
      <w:r w:rsidR="00F54B52">
        <w:t xml:space="preserve">), the </w:t>
      </w:r>
      <w:r w:rsidR="00A12302">
        <w:t xml:space="preserve">conflation and equivocation have the overall effect of helping </w:t>
      </w:r>
      <w:r w:rsidR="00F80F27">
        <w:t>Anselm gloss over the problems with SD and PAP</w:t>
      </w:r>
      <w:r w:rsidR="00F80F27">
        <w:rPr>
          <w:vertAlign w:val="subscript"/>
        </w:rPr>
        <w:t xml:space="preserve">sin </w:t>
      </w:r>
      <w:r w:rsidR="00F80F27">
        <w:t xml:space="preserve">discussed above.  In other words, Anselm’s appeal to ADF helps obscure the fact that the SD of the good angels is in some sense </w:t>
      </w:r>
      <w:r w:rsidR="00F80F27">
        <w:lastRenderedPageBreak/>
        <w:t>better than the SD of God since the good angels faced PAP</w:t>
      </w:r>
      <w:r w:rsidR="00F80F27">
        <w:rPr>
          <w:vertAlign w:val="subscript"/>
        </w:rPr>
        <w:t>sin</w:t>
      </w:r>
      <w:r w:rsidR="00F80F27">
        <w:t xml:space="preserve">. </w:t>
      </w:r>
      <w:r w:rsidR="004B321E">
        <w:t xml:space="preserve"> </w:t>
      </w:r>
      <w:r w:rsidR="00023068">
        <w:t>Let us begin by exploring the claim that Anselm conflates SD and ADF.</w:t>
      </w:r>
    </w:p>
    <w:p w14:paraId="6F61FA11" w14:textId="740E4AE9" w:rsidR="00F54B52" w:rsidRPr="00F54B52" w:rsidRDefault="00F54B52" w:rsidP="00F54B52">
      <w:pPr>
        <w:spacing w:line="480" w:lineRule="auto"/>
        <w:jc w:val="center"/>
        <w:rPr>
          <w:b/>
        </w:rPr>
      </w:pPr>
      <w:r>
        <w:rPr>
          <w:b/>
        </w:rPr>
        <w:t>Conflation</w:t>
      </w:r>
      <w:r w:rsidR="005474CB">
        <w:rPr>
          <w:b/>
        </w:rPr>
        <w:t xml:space="preserve"> &amp; Equivocation</w:t>
      </w:r>
      <w:r>
        <w:rPr>
          <w:b/>
        </w:rPr>
        <w:t>:  ADF, SD and Freedom of Choice</w:t>
      </w:r>
    </w:p>
    <w:p w14:paraId="6BEF8E81" w14:textId="2BAA526C" w:rsidR="0070466C" w:rsidRDefault="00F80F27" w:rsidP="007A620D">
      <w:pPr>
        <w:spacing w:line="480" w:lineRule="auto"/>
        <w:rPr>
          <w:rFonts w:ascii="-webkit-standard" w:eastAsia="Times New Roman" w:hAnsi="-webkit-standard" w:cs="Times New Roman"/>
          <w:color w:val="000000"/>
        </w:rPr>
      </w:pPr>
      <w:r>
        <w:tab/>
      </w:r>
      <w:r w:rsidR="00023068">
        <w:t xml:space="preserve">Since SD grounds moral responsibility and ADF is phrased in such a distinctive way, one may reasonably think that freedom is not related to moral responsibility in Anselm’s system.  Indeed, </w:t>
      </w:r>
      <w:r w:rsidR="00023068">
        <w:rPr>
          <w:rFonts w:ascii="-webkit-standard" w:eastAsia="Times New Roman" w:hAnsi="-webkit-standard" w:cs="Times New Roman"/>
          <w:color w:val="000000"/>
        </w:rPr>
        <w:t xml:space="preserve">Stan Tyvoll has gone so far as to state </w:t>
      </w:r>
      <w:r w:rsidR="00023068">
        <w:rPr>
          <w:rFonts w:ascii="-webkit-standard" w:eastAsia="Times New Roman" w:hAnsi="-webkit-standard" w:cs="Times New Roman" w:hint="eastAsia"/>
          <w:color w:val="000000"/>
        </w:rPr>
        <w:t>that</w:t>
      </w:r>
      <w:r w:rsidR="00023068">
        <w:rPr>
          <w:rFonts w:ascii="-webkit-standard" w:eastAsia="Times New Roman" w:hAnsi="-webkit-standard" w:cs="Times New Roman"/>
          <w:color w:val="000000"/>
        </w:rPr>
        <w:t xml:space="preserve"> </w:t>
      </w:r>
      <w:r w:rsidR="00023068">
        <w:rPr>
          <w:rFonts w:ascii="-webkit-standard" w:eastAsia="Times New Roman" w:hAnsi="-webkit-standard" w:cs="Times New Roman" w:hint="eastAsia"/>
          <w:color w:val="000000"/>
        </w:rPr>
        <w:t>“</w:t>
      </w:r>
      <w:r w:rsidR="00D35ACA">
        <w:rPr>
          <w:rFonts w:ascii="-webkit-standard" w:eastAsia="Times New Roman" w:hAnsi="-webkit-standard" w:cs="Times New Roman"/>
          <w:color w:val="000000"/>
        </w:rPr>
        <w:t>the two concepts–</w:t>
      </w:r>
      <w:r w:rsidR="00023068">
        <w:rPr>
          <w:rFonts w:ascii="-webkit-standard" w:eastAsia="Times New Roman" w:hAnsi="-webkit-standard" w:cs="Times New Roman"/>
          <w:color w:val="000000"/>
        </w:rPr>
        <w:t xml:space="preserve">what free will is and what makes me ultimately </w:t>
      </w:r>
      <w:r w:rsidR="00023068">
        <w:rPr>
          <w:rFonts w:ascii="-webkit-standard" w:eastAsia="Times New Roman" w:hAnsi="-webkit-standard" w:cs="Times New Roman" w:hint="eastAsia"/>
          <w:color w:val="000000"/>
        </w:rPr>
        <w:t>responsible</w:t>
      </w:r>
      <w:r w:rsidR="00D35ACA">
        <w:rPr>
          <w:rFonts w:ascii="-webkit-standard" w:eastAsia="Times New Roman" w:hAnsi="-webkit-standard" w:cs="Times New Roman"/>
          <w:color w:val="000000"/>
        </w:rPr>
        <w:t>–</w:t>
      </w:r>
      <w:r w:rsidR="00023068">
        <w:rPr>
          <w:rFonts w:ascii="-webkit-standard" w:eastAsia="Times New Roman" w:hAnsi="-webkit-standard" w:cs="Times New Roman"/>
          <w:color w:val="000000"/>
        </w:rPr>
        <w:t>are separate and distinct</w:t>
      </w:r>
      <w:r w:rsidR="00023068">
        <w:rPr>
          <w:rFonts w:ascii="-webkit-standard" w:eastAsia="Times New Roman" w:hAnsi="-webkit-standard" w:cs="Times New Roman" w:hint="eastAsia"/>
          <w:color w:val="000000"/>
        </w:rPr>
        <w:t>.”</w:t>
      </w:r>
      <w:r w:rsidR="00023068">
        <w:rPr>
          <w:rStyle w:val="FootnoteReference"/>
          <w:rFonts w:ascii="-webkit-standard" w:eastAsia="Times New Roman" w:hAnsi="-webkit-standard" w:cs="Times New Roman"/>
          <w:color w:val="000000"/>
        </w:rPr>
        <w:footnoteReference w:id="37"/>
      </w:r>
      <w:r w:rsidR="00023068">
        <w:rPr>
          <w:rFonts w:ascii="-webkit-standard" w:eastAsia="Times New Roman" w:hAnsi="-webkit-standard" w:cs="Times New Roman"/>
          <w:color w:val="000000"/>
        </w:rPr>
        <w:t xml:space="preserve">  But if freedom of choice has really been severed from moral responsibility, Anselm</w:t>
      </w:r>
      <w:r w:rsidR="00023068">
        <w:rPr>
          <w:rFonts w:ascii="-webkit-standard" w:eastAsia="Times New Roman" w:hAnsi="-webkit-standard" w:cs="Times New Roman" w:hint="eastAsia"/>
          <w:color w:val="000000"/>
        </w:rPr>
        <w:t>’</w:t>
      </w:r>
      <w:r w:rsidR="00023068">
        <w:rPr>
          <w:rFonts w:ascii="-webkit-standard" w:eastAsia="Times New Roman" w:hAnsi="-webkit-standard" w:cs="Times New Roman"/>
          <w:color w:val="000000"/>
        </w:rPr>
        <w:t xml:space="preserve">s action theory </w:t>
      </w:r>
      <w:r w:rsidR="00023068">
        <w:rPr>
          <w:rFonts w:ascii="-webkit-standard" w:eastAsia="Times New Roman" w:hAnsi="-webkit-standard" w:cs="Times New Roman" w:hint="eastAsia"/>
          <w:color w:val="000000"/>
        </w:rPr>
        <w:t>should</w:t>
      </w:r>
      <w:r w:rsidR="00023068">
        <w:rPr>
          <w:rFonts w:ascii="-webkit-standard" w:eastAsia="Times New Roman" w:hAnsi="-webkit-standard" w:cs="Times New Roman"/>
          <w:color w:val="000000"/>
        </w:rPr>
        <w:t xml:space="preserve"> count as a shocking and unexpected break from </w:t>
      </w:r>
      <w:r w:rsidR="00023068">
        <w:rPr>
          <w:rFonts w:ascii="-webkit-standard" w:eastAsia="Times New Roman" w:hAnsi="-webkit-standard" w:cs="Times New Roman" w:hint="eastAsia"/>
          <w:color w:val="000000"/>
        </w:rPr>
        <w:t>the</w:t>
      </w:r>
      <w:r w:rsidR="00023068">
        <w:rPr>
          <w:rFonts w:ascii="-webkit-standard" w:eastAsia="Times New Roman" w:hAnsi="-webkit-standard" w:cs="Times New Roman"/>
          <w:color w:val="000000"/>
        </w:rPr>
        <w:t xml:space="preserve"> philosophical </w:t>
      </w:r>
      <w:r w:rsidR="00023068">
        <w:rPr>
          <w:rFonts w:ascii="-webkit-standard" w:eastAsia="Times New Roman" w:hAnsi="-webkit-standard" w:cs="Times New Roman" w:hint="eastAsia"/>
          <w:color w:val="000000"/>
        </w:rPr>
        <w:t>tradition</w:t>
      </w:r>
      <w:r w:rsidR="00023068">
        <w:rPr>
          <w:rFonts w:ascii="-webkit-standard" w:eastAsia="Times New Roman" w:hAnsi="-webkit-standard" w:cs="Times New Roman"/>
          <w:color w:val="000000"/>
        </w:rPr>
        <w:t>.</w:t>
      </w:r>
      <w:r w:rsidR="00023068">
        <w:rPr>
          <w:rStyle w:val="FootnoteReference"/>
          <w:rFonts w:ascii="-webkit-standard" w:eastAsia="Times New Roman" w:hAnsi="-webkit-standard" w:cs="Times New Roman"/>
          <w:color w:val="000000"/>
        </w:rPr>
        <w:footnoteReference w:id="38"/>
      </w:r>
      <w:r w:rsidR="00023068">
        <w:rPr>
          <w:rFonts w:ascii="-webkit-standard" w:eastAsia="Times New Roman" w:hAnsi="-webkit-standard" w:cs="Times New Roman"/>
          <w:color w:val="000000"/>
        </w:rPr>
        <w:t xml:space="preserve">  The simple rejoinder is that Anselm</w:t>
      </w:r>
      <w:r w:rsidR="00023068">
        <w:rPr>
          <w:rFonts w:ascii="-webkit-standard" w:eastAsia="Times New Roman" w:hAnsi="-webkit-standard" w:cs="Times New Roman" w:hint="eastAsia"/>
          <w:color w:val="000000"/>
        </w:rPr>
        <w:t>’</w:t>
      </w:r>
      <w:r w:rsidR="00023068">
        <w:rPr>
          <w:rFonts w:ascii="-webkit-standard" w:eastAsia="Times New Roman" w:hAnsi="-webkit-standard" w:cs="Times New Roman"/>
          <w:color w:val="000000"/>
        </w:rPr>
        <w:t>s emphasis on aseity should not imply that freedom has been thus severed from moral responsibility.  Instead, one might assert that aseity and freedom go han</w:t>
      </w:r>
      <w:r w:rsidR="00D35ACA">
        <w:rPr>
          <w:rFonts w:ascii="-webkit-standard" w:eastAsia="Times New Roman" w:hAnsi="-webkit-standard" w:cs="Times New Roman"/>
          <w:color w:val="000000"/>
        </w:rPr>
        <w:t xml:space="preserve">d in hand; to act </w:t>
      </w:r>
      <w:r w:rsidR="00023068">
        <w:rPr>
          <w:rFonts w:ascii="-webkit-standard" w:eastAsia="Times New Roman" w:hAnsi="-webkit-standard" w:cs="Times New Roman"/>
          <w:color w:val="000000"/>
        </w:rPr>
        <w:t xml:space="preserve">with aseity, one must act freely.  This close connection between freedom and aseity can be observed even </w:t>
      </w:r>
      <w:r w:rsidR="00023068">
        <w:rPr>
          <w:rFonts w:ascii="-webkit-standard" w:eastAsia="Times New Roman" w:hAnsi="-webkit-standard" w:cs="Times New Roman" w:hint="eastAsia"/>
          <w:color w:val="000000"/>
        </w:rPr>
        <w:t>in Tyvoll’</w:t>
      </w:r>
      <w:r w:rsidR="00023068">
        <w:rPr>
          <w:rFonts w:ascii="-webkit-standard" w:eastAsia="Times New Roman" w:hAnsi="-webkit-standard" w:cs="Times New Roman"/>
          <w:color w:val="000000"/>
        </w:rPr>
        <w:t xml:space="preserve">s article.  </w:t>
      </w:r>
      <w:r w:rsidR="00D35ACA">
        <w:rPr>
          <w:rFonts w:ascii="-webkit-standard" w:eastAsia="Times New Roman" w:hAnsi="-webkit-standard" w:cs="Times New Roman"/>
          <w:color w:val="000000"/>
        </w:rPr>
        <w:t>He</w:t>
      </w:r>
      <w:r w:rsidR="00023068">
        <w:rPr>
          <w:rFonts w:ascii="-webkit-standard" w:eastAsia="Times New Roman" w:hAnsi="-webkit-standard" w:cs="Times New Roman"/>
          <w:color w:val="000000"/>
        </w:rPr>
        <w:t xml:space="preserve"> prefaces </w:t>
      </w:r>
      <w:r w:rsidR="00023068">
        <w:rPr>
          <w:rFonts w:ascii="-webkit-standard" w:eastAsia="Times New Roman" w:hAnsi="-webkit-standard" w:cs="Times New Roman" w:hint="eastAsia"/>
          <w:color w:val="000000"/>
        </w:rPr>
        <w:t>the comment above by stating that the distinction is between “</w:t>
      </w:r>
      <w:r w:rsidR="00023068">
        <w:rPr>
          <w:rFonts w:ascii="-webkit-standard" w:eastAsia="Times New Roman" w:hAnsi="-webkit-standard" w:cs="Times New Roman"/>
          <w:color w:val="000000"/>
        </w:rPr>
        <w:t>what the essence of free will is and the way in which someone i</w:t>
      </w:r>
      <w:r w:rsidR="00D35ACA">
        <w:rPr>
          <w:rFonts w:ascii="-webkit-standard" w:eastAsia="Times New Roman" w:hAnsi="-webkit-standard" w:cs="Times New Roman"/>
          <w:color w:val="000000"/>
        </w:rPr>
        <w:t>s responsible for exercising it,</w:t>
      </w:r>
      <w:r w:rsidR="00023068">
        <w:rPr>
          <w:rFonts w:ascii="-webkit-standard" w:eastAsia="Times New Roman" w:hAnsi="-webkit-standard" w:cs="Times New Roman" w:hint="eastAsia"/>
          <w:color w:val="000000"/>
        </w:rPr>
        <w:t>”</w:t>
      </w:r>
      <w:r w:rsidR="00D35ACA">
        <w:rPr>
          <w:rFonts w:ascii="-webkit-standard" w:eastAsia="Times New Roman" w:hAnsi="-webkit-standard" w:cs="Times New Roman"/>
          <w:color w:val="000000"/>
        </w:rPr>
        <w:t xml:space="preserve"> thus expressing a desire to maintain some connection between free will and moral responsibility.</w:t>
      </w:r>
      <w:r w:rsidR="00023068">
        <w:rPr>
          <w:rStyle w:val="FootnoteReference"/>
          <w:rFonts w:ascii="-webkit-standard" w:eastAsia="Times New Roman" w:hAnsi="-webkit-standard" w:cs="Times New Roman"/>
          <w:color w:val="000000"/>
        </w:rPr>
        <w:footnoteReference w:id="39"/>
      </w:r>
    </w:p>
    <w:p w14:paraId="27EAF765" w14:textId="77777777" w:rsidR="004D1556" w:rsidRDefault="0086006D" w:rsidP="007A620D">
      <w:pPr>
        <w:spacing w:line="480" w:lineRule="auto"/>
        <w:ind w:firstLine="720"/>
        <w:rPr>
          <w:rFonts w:ascii="-webkit-standard" w:eastAsia="Times New Roman" w:hAnsi="-webkit-standard" w:cs="Times New Roman"/>
          <w:b/>
          <w:color w:val="000000"/>
        </w:rPr>
      </w:pPr>
      <w:r>
        <w:rPr>
          <w:rFonts w:ascii="-webkit-standard" w:eastAsia="Times New Roman" w:hAnsi="-webkit-standard" w:cs="Times New Roman"/>
          <w:color w:val="000000"/>
        </w:rPr>
        <w:t>This</w:t>
      </w:r>
      <w:r w:rsidR="00023068">
        <w:rPr>
          <w:rFonts w:ascii="-webkit-standard" w:eastAsia="Times New Roman" w:hAnsi="-webkit-standard" w:cs="Times New Roman"/>
          <w:color w:val="000000"/>
        </w:rPr>
        <w:t xml:space="preserve"> close connection between aseity and freedom is implicitly, if not explicitly, made by most who comment on this part of Anselm</w:t>
      </w:r>
      <w:r w:rsidR="00023068">
        <w:rPr>
          <w:rFonts w:ascii="-webkit-standard" w:eastAsia="Times New Roman" w:hAnsi="-webkit-standard" w:cs="Times New Roman" w:hint="eastAsia"/>
          <w:color w:val="000000"/>
        </w:rPr>
        <w:t>’</w:t>
      </w:r>
      <w:r w:rsidR="00023068">
        <w:rPr>
          <w:rFonts w:ascii="-webkit-standard" w:eastAsia="Times New Roman" w:hAnsi="-webkit-standard" w:cs="Times New Roman"/>
          <w:color w:val="000000"/>
        </w:rPr>
        <w:t>s action theory</w:t>
      </w:r>
      <w:r w:rsidR="001D284B">
        <w:rPr>
          <w:rFonts w:ascii="-webkit-standard" w:eastAsia="Times New Roman" w:hAnsi="-webkit-standard" w:cs="Times New Roman"/>
          <w:color w:val="000000"/>
        </w:rPr>
        <w:t xml:space="preserve"> and by Anselm himself</w:t>
      </w:r>
      <w:r w:rsidR="00023068">
        <w:rPr>
          <w:rFonts w:ascii="-webkit-standard" w:eastAsia="Times New Roman" w:hAnsi="-webkit-standard" w:cs="Times New Roman"/>
          <w:color w:val="000000"/>
        </w:rPr>
        <w:t xml:space="preserve">.  </w:t>
      </w:r>
      <w:r w:rsidR="007D5167">
        <w:rPr>
          <w:rFonts w:ascii="-webkit-standard" w:eastAsia="Times New Roman" w:hAnsi="-webkit-standard" w:cs="Times New Roman"/>
          <w:color w:val="000000"/>
        </w:rPr>
        <w:t>For example,</w:t>
      </w:r>
      <w:r w:rsidR="00023068">
        <w:rPr>
          <w:rFonts w:ascii="-webkit-standard" w:eastAsia="Times New Roman" w:hAnsi="-webkit-standard" w:cs="Times New Roman"/>
          <w:color w:val="000000"/>
        </w:rPr>
        <w:t xml:space="preserve"> Visser and Williams </w:t>
      </w:r>
      <w:r w:rsidR="00023068">
        <w:rPr>
          <w:rFonts w:ascii="-webkit-standard" w:eastAsia="Times New Roman" w:hAnsi="-webkit-standard" w:cs="Times New Roman" w:hint="eastAsia"/>
          <w:color w:val="000000"/>
        </w:rPr>
        <w:t xml:space="preserve">cannot avoid alluding to freedom and free actions while commenting on </w:t>
      </w:r>
      <w:r w:rsidR="00023068">
        <w:rPr>
          <w:rFonts w:ascii="-webkit-standard" w:eastAsia="Times New Roman" w:hAnsi="-webkit-standard" w:cs="Times New Roman" w:hint="eastAsia"/>
          <w:color w:val="000000"/>
        </w:rPr>
        <w:lastRenderedPageBreak/>
        <w:t>Anselm’</w:t>
      </w:r>
      <w:r w:rsidR="00023068">
        <w:rPr>
          <w:rFonts w:ascii="-webkit-standard" w:eastAsia="Times New Roman" w:hAnsi="-webkit-standard" w:cs="Times New Roman"/>
          <w:color w:val="000000"/>
        </w:rPr>
        <w:t xml:space="preserve">s appeal to aseity.  They state </w:t>
      </w:r>
      <w:r w:rsidR="00023068">
        <w:rPr>
          <w:rFonts w:ascii="-webkit-standard" w:eastAsia="Times New Roman" w:hAnsi="-webkit-standard" w:cs="Times New Roman" w:hint="eastAsia"/>
          <w:color w:val="000000"/>
        </w:rPr>
        <w:t>that</w:t>
      </w:r>
      <w:r w:rsidR="00023068">
        <w:rPr>
          <w:rFonts w:ascii="-webkit-standard" w:eastAsia="Times New Roman" w:hAnsi="-webkit-standard" w:cs="Times New Roman"/>
          <w:color w:val="000000"/>
        </w:rPr>
        <w:t xml:space="preserve"> </w:t>
      </w:r>
      <w:r w:rsidR="00023068">
        <w:rPr>
          <w:rFonts w:ascii="-webkit-standard" w:eastAsia="Times New Roman" w:hAnsi="-webkit-standard" w:cs="Times New Roman" w:hint="eastAsia"/>
          <w:color w:val="000000"/>
        </w:rPr>
        <w:t>“</w:t>
      </w:r>
      <w:r w:rsidR="00023068">
        <w:rPr>
          <w:rFonts w:ascii="-webkit-standard" w:eastAsia="Times New Roman" w:hAnsi="-webkit-standard" w:cs="Times New Roman"/>
          <w:color w:val="000000"/>
        </w:rPr>
        <w:t xml:space="preserve">a </w:t>
      </w:r>
      <w:r w:rsidR="00023068">
        <w:rPr>
          <w:rFonts w:ascii="-webkit-standard" w:eastAsia="Times New Roman" w:hAnsi="-webkit-standard" w:cs="Times New Roman"/>
          <w:i/>
          <w:color w:val="000000"/>
        </w:rPr>
        <w:t xml:space="preserve">free </w:t>
      </w:r>
      <w:r w:rsidR="00023068">
        <w:rPr>
          <w:rFonts w:ascii="-webkit-standard" w:eastAsia="Times New Roman" w:hAnsi="-webkit-standard" w:cs="Times New Roman"/>
          <w:color w:val="000000"/>
        </w:rPr>
        <w:t>action [must] have its origin in the agen</w:t>
      </w:r>
      <w:r w:rsidR="00023068">
        <w:rPr>
          <w:rFonts w:ascii="-webkit-standard" w:eastAsia="Times New Roman" w:hAnsi="-webkit-standard" w:cs="Times New Roman" w:hint="eastAsia"/>
          <w:color w:val="000000"/>
        </w:rPr>
        <w:t>t”</w:t>
      </w:r>
      <w:r w:rsidR="00023068">
        <w:rPr>
          <w:rFonts w:ascii="-webkit-standard" w:eastAsia="Times New Roman" w:hAnsi="-webkit-standard" w:cs="Times New Roman"/>
          <w:color w:val="000000"/>
        </w:rPr>
        <w:t xml:space="preserve"> and that</w:t>
      </w:r>
      <w:r w:rsidR="00F4540B">
        <w:rPr>
          <w:rFonts w:ascii="-webkit-standard" w:eastAsia="Times New Roman" w:hAnsi="-webkit-standard" w:cs="Times New Roman"/>
          <w:color w:val="000000"/>
        </w:rPr>
        <w:t xml:space="preserve"> </w:t>
      </w:r>
      <w:r w:rsidR="00F4540B">
        <w:rPr>
          <w:rFonts w:ascii="-webkit-standard" w:eastAsia="Times New Roman" w:hAnsi="-webkit-standard" w:cs="Times New Roman" w:hint="eastAsia"/>
          <w:color w:val="000000"/>
        </w:rPr>
        <w:t>there is “</w:t>
      </w:r>
      <w:r w:rsidR="00F4540B">
        <w:rPr>
          <w:rFonts w:ascii="-webkit-standard" w:eastAsia="Times New Roman" w:hAnsi="-webkit-standard" w:cs="Times New Roman"/>
          <w:color w:val="000000"/>
        </w:rPr>
        <w:t xml:space="preserve">the requirement that a </w:t>
      </w:r>
      <w:r w:rsidR="009845CB">
        <w:rPr>
          <w:rFonts w:ascii="-webkit-standard" w:eastAsia="Times New Roman" w:hAnsi="-webkit-standard" w:cs="Times New Roman"/>
          <w:i/>
          <w:color w:val="000000"/>
        </w:rPr>
        <w:t>free action</w:t>
      </w:r>
      <w:r w:rsidR="009845CB">
        <w:rPr>
          <w:rFonts w:ascii="-webkit-standard" w:eastAsia="Times New Roman" w:hAnsi="-webkit-standard" w:cs="Times New Roman"/>
          <w:color w:val="000000"/>
        </w:rPr>
        <w:t xml:space="preserve"> have its origin within the agent</w:t>
      </w:r>
      <w:r>
        <w:rPr>
          <w:rFonts w:ascii="-webkit-standard" w:eastAsia="Times New Roman" w:hAnsi="-webkit-standard" w:cs="Times New Roman"/>
          <w:color w:val="000000"/>
        </w:rPr>
        <w:t>.</w:t>
      </w:r>
      <w:r w:rsidR="00023068">
        <w:rPr>
          <w:rFonts w:ascii="-webkit-standard" w:eastAsia="Times New Roman" w:hAnsi="-webkit-standard" w:cs="Times New Roman" w:hint="eastAsia"/>
          <w:color w:val="000000"/>
        </w:rPr>
        <w:t>”</w:t>
      </w:r>
      <w:r w:rsidR="00023068">
        <w:rPr>
          <w:rStyle w:val="FootnoteReference"/>
          <w:rFonts w:ascii="-webkit-standard" w:eastAsia="Times New Roman" w:hAnsi="-webkit-standard" w:cs="Times New Roman"/>
          <w:color w:val="000000"/>
        </w:rPr>
        <w:footnoteReference w:id="40"/>
      </w:r>
      <w:r w:rsidR="00023068">
        <w:rPr>
          <w:rFonts w:ascii="-webkit-standard" w:eastAsia="Times New Roman" w:hAnsi="-webkit-standard" w:cs="Times New Roman"/>
          <w:color w:val="000000"/>
        </w:rPr>
        <w:t xml:space="preserve">  </w:t>
      </w:r>
      <w:r>
        <w:rPr>
          <w:rFonts w:ascii="-webkit-standard" w:eastAsia="Times New Roman" w:hAnsi="-webkit-standard" w:cs="Times New Roman"/>
          <w:color w:val="000000"/>
        </w:rPr>
        <w:t xml:space="preserve">As we have also seen, they state </w:t>
      </w:r>
      <w:r>
        <w:rPr>
          <w:rFonts w:ascii="-webkit-standard" w:eastAsia="Times New Roman" w:hAnsi="-webkit-standard" w:cs="Times New Roman" w:hint="eastAsia"/>
          <w:color w:val="000000"/>
        </w:rPr>
        <w:t>“</w:t>
      </w:r>
      <w:r>
        <w:t xml:space="preserve">Divine </w:t>
      </w:r>
      <w:r w:rsidRPr="0086006D">
        <w:t>aseity</w:t>
      </w:r>
      <w:r>
        <w:t xml:space="preserve"> in fact guarantees that </w:t>
      </w:r>
      <w:r>
        <w:rPr>
          <w:i/>
        </w:rPr>
        <w:t xml:space="preserve">every </w:t>
      </w:r>
      <w:r>
        <w:t xml:space="preserve">action God performs is self-initiated.  So all of God’s actions are </w:t>
      </w:r>
      <w:r w:rsidRPr="009845CB">
        <w:rPr>
          <w:i/>
        </w:rPr>
        <w:t>free</w:t>
      </w:r>
      <w:r>
        <w:t>, even if He never has alternative possibilities available to Him.”</w:t>
      </w:r>
      <w:r>
        <w:rPr>
          <w:rStyle w:val="FootnoteReference"/>
        </w:rPr>
        <w:footnoteReference w:id="41"/>
      </w:r>
      <w:r>
        <w:t xml:space="preserve">  Note the close </w:t>
      </w:r>
      <w:r w:rsidR="009845CB">
        <w:t xml:space="preserve">and </w:t>
      </w:r>
      <w:r>
        <w:t>apparent</w:t>
      </w:r>
      <w:r w:rsidR="009845CB">
        <w:t>ly</w:t>
      </w:r>
      <w:r>
        <w:t xml:space="preserve"> interchangeable nature among aseity, self-initiation, and free action.  </w:t>
      </w:r>
      <w:r w:rsidR="00023068">
        <w:rPr>
          <w:rFonts w:ascii="-webkit-standard" w:eastAsia="Times New Roman" w:hAnsi="-webkit-standard" w:cs="Times New Roman"/>
          <w:color w:val="000000"/>
        </w:rPr>
        <w:t xml:space="preserve">Katherin Rogers does </w:t>
      </w:r>
      <w:r w:rsidR="00023068">
        <w:rPr>
          <w:rFonts w:ascii="-webkit-standard" w:eastAsia="Times New Roman" w:hAnsi="-webkit-standard" w:cs="Times New Roman" w:hint="eastAsia"/>
          <w:color w:val="000000"/>
        </w:rPr>
        <w:t>the</w:t>
      </w:r>
      <w:r w:rsidR="00023068">
        <w:rPr>
          <w:rFonts w:ascii="-webkit-standard" w:eastAsia="Times New Roman" w:hAnsi="-webkit-standard" w:cs="Times New Roman"/>
          <w:color w:val="000000"/>
        </w:rPr>
        <w:t xml:space="preserve"> same.  While discussing </w:t>
      </w:r>
      <w:r w:rsidR="00023068">
        <w:rPr>
          <w:rFonts w:ascii="-webkit-standard" w:eastAsia="Times New Roman" w:hAnsi="-webkit-standard" w:cs="Times New Roman"/>
          <w:i/>
          <w:color w:val="000000"/>
        </w:rPr>
        <w:t xml:space="preserve">DCD </w:t>
      </w:r>
      <w:r w:rsidR="00023068">
        <w:rPr>
          <w:rFonts w:ascii="-webkit-standard" w:eastAsia="Times New Roman" w:hAnsi="-webkit-standard" w:cs="Times New Roman"/>
          <w:color w:val="000000"/>
        </w:rPr>
        <w:t xml:space="preserve">in a section entitled </w:t>
      </w:r>
      <w:r w:rsidR="00023068">
        <w:rPr>
          <w:rFonts w:ascii="-webkit-standard" w:eastAsia="Times New Roman" w:hAnsi="-webkit-standard" w:cs="Times New Roman" w:hint="eastAsia"/>
          <w:color w:val="000000"/>
        </w:rPr>
        <w:t>“</w:t>
      </w:r>
      <w:r w:rsidR="00023068">
        <w:rPr>
          <w:rFonts w:ascii="-webkit-standard" w:eastAsia="Times New Roman" w:hAnsi="-webkit-standard" w:cs="Times New Roman"/>
          <w:color w:val="000000"/>
        </w:rPr>
        <w:t>Aseity,</w:t>
      </w:r>
      <w:r w:rsidR="00023068">
        <w:rPr>
          <w:rFonts w:ascii="-webkit-standard" w:eastAsia="Times New Roman" w:hAnsi="-webkit-standard" w:cs="Times New Roman" w:hint="eastAsia"/>
          <w:color w:val="000000"/>
        </w:rPr>
        <w:t>”</w:t>
      </w:r>
      <w:r w:rsidR="00023068">
        <w:rPr>
          <w:rFonts w:ascii="-webkit-standard" w:eastAsia="Times New Roman" w:hAnsi="-webkit-standard" w:cs="Times New Roman"/>
          <w:color w:val="000000"/>
        </w:rPr>
        <w:t xml:space="preserve"> she writes </w:t>
      </w:r>
      <w:r w:rsidR="00023068">
        <w:rPr>
          <w:rFonts w:ascii="-webkit-standard" w:eastAsia="Times New Roman" w:hAnsi="-webkit-standard" w:cs="Times New Roman" w:hint="eastAsia"/>
          <w:color w:val="000000"/>
        </w:rPr>
        <w:t>“</w:t>
      </w:r>
      <w:r w:rsidR="00023068">
        <w:rPr>
          <w:rFonts w:ascii="-webkit-standard" w:eastAsia="Times New Roman" w:hAnsi="-webkit-standard" w:cs="Times New Roman"/>
          <w:color w:val="000000"/>
        </w:rPr>
        <w:t xml:space="preserve">the </w:t>
      </w:r>
      <w:r w:rsidR="00023068" w:rsidRPr="003D7490">
        <w:rPr>
          <w:rFonts w:ascii="-webkit-standard" w:eastAsia="Times New Roman" w:hAnsi="-webkit-standard" w:cs="Times New Roman"/>
          <w:i/>
          <w:color w:val="000000"/>
        </w:rPr>
        <w:t>free</w:t>
      </w:r>
      <w:r w:rsidR="00023068">
        <w:rPr>
          <w:rFonts w:ascii="-webkit-standard" w:eastAsia="Times New Roman" w:hAnsi="-webkit-standard" w:cs="Times New Roman"/>
          <w:color w:val="000000"/>
        </w:rPr>
        <w:t xml:space="preserve"> </w:t>
      </w:r>
      <w:r w:rsidR="00023068" w:rsidRPr="003D7490">
        <w:rPr>
          <w:rFonts w:ascii="-webkit-standard" w:eastAsia="Times New Roman" w:hAnsi="-webkit-standard" w:cs="Times New Roman"/>
          <w:i/>
          <w:color w:val="000000"/>
        </w:rPr>
        <w:t xml:space="preserve">choice </w:t>
      </w:r>
      <w:r w:rsidR="00023068">
        <w:rPr>
          <w:rFonts w:ascii="-webkit-standard" w:eastAsia="Times New Roman" w:hAnsi="-webkit-standard" w:cs="Times New Roman"/>
          <w:color w:val="000000"/>
        </w:rPr>
        <w:t xml:space="preserve">must originate in </w:t>
      </w:r>
      <w:r w:rsidR="00023068">
        <w:rPr>
          <w:rFonts w:ascii="-webkit-standard" w:eastAsia="Times New Roman" w:hAnsi="-webkit-standard" w:cs="Times New Roman" w:hint="eastAsia"/>
          <w:color w:val="000000"/>
        </w:rPr>
        <w:t>the</w:t>
      </w:r>
      <w:r w:rsidR="00023068">
        <w:rPr>
          <w:rFonts w:ascii="-webkit-standard" w:eastAsia="Times New Roman" w:hAnsi="-webkit-standard" w:cs="Times New Roman"/>
          <w:color w:val="000000"/>
        </w:rPr>
        <w:t xml:space="preserve"> agent himself</w:t>
      </w:r>
      <w:r w:rsidR="00023068">
        <w:rPr>
          <w:rFonts w:ascii="-webkit-standard" w:eastAsia="Times New Roman" w:hAnsi="-webkit-standard" w:cs="Times New Roman" w:hint="eastAsia"/>
          <w:color w:val="000000"/>
        </w:rPr>
        <w:t>.”</w:t>
      </w:r>
      <w:r w:rsidR="00023068">
        <w:rPr>
          <w:rStyle w:val="FootnoteReference"/>
          <w:rFonts w:ascii="-webkit-standard" w:eastAsia="Times New Roman" w:hAnsi="-webkit-standard" w:cs="Times New Roman"/>
          <w:color w:val="000000"/>
        </w:rPr>
        <w:footnoteReference w:id="42"/>
      </w:r>
      <w:r w:rsidR="00023068">
        <w:rPr>
          <w:rFonts w:ascii="-webkit-standard" w:eastAsia="Times New Roman" w:hAnsi="-webkit-standard" w:cs="Times New Roman"/>
          <w:color w:val="000000"/>
        </w:rPr>
        <w:t xml:space="preserve">  In her most recent book she again assumes </w:t>
      </w:r>
      <w:r w:rsidR="00023068">
        <w:rPr>
          <w:rFonts w:ascii="-webkit-standard" w:eastAsia="Times New Roman" w:hAnsi="-webkit-standard" w:cs="Times New Roman" w:hint="eastAsia"/>
          <w:color w:val="000000"/>
        </w:rPr>
        <w:t>the</w:t>
      </w:r>
      <w:r w:rsidR="00023068">
        <w:rPr>
          <w:rFonts w:ascii="-webkit-standard" w:eastAsia="Times New Roman" w:hAnsi="-webkit-standard" w:cs="Times New Roman"/>
          <w:color w:val="000000"/>
        </w:rPr>
        <w:t xml:space="preserve"> close connection between </w:t>
      </w:r>
      <w:r w:rsidR="00023068">
        <w:rPr>
          <w:rFonts w:ascii="-webkit-standard" w:eastAsia="Times New Roman" w:hAnsi="-webkit-standard" w:cs="Times New Roman" w:hint="eastAsia"/>
          <w:color w:val="000000"/>
        </w:rPr>
        <w:t>aseity and freedom.  In the s</w:t>
      </w:r>
      <w:r w:rsidR="00023068">
        <w:rPr>
          <w:rFonts w:ascii="-webkit-standard" w:eastAsia="Times New Roman" w:hAnsi="-webkit-standard" w:cs="Times New Roman"/>
          <w:color w:val="000000"/>
        </w:rPr>
        <w:t xml:space="preserve">ection </w:t>
      </w:r>
      <w:r w:rsidR="00023068">
        <w:rPr>
          <w:rFonts w:ascii="-webkit-standard" w:eastAsia="Times New Roman" w:hAnsi="-webkit-standard" w:cs="Times New Roman" w:hint="eastAsia"/>
          <w:color w:val="000000"/>
        </w:rPr>
        <w:t>“</w:t>
      </w:r>
      <w:r w:rsidR="00023068">
        <w:rPr>
          <w:rFonts w:ascii="-webkit-standard" w:eastAsia="Times New Roman" w:hAnsi="-webkit-standard" w:cs="Times New Roman"/>
          <w:color w:val="000000"/>
        </w:rPr>
        <w:t>Aseity and Alternative Possibilities,</w:t>
      </w:r>
      <w:r w:rsidR="00023068">
        <w:rPr>
          <w:rFonts w:ascii="-webkit-standard" w:eastAsia="Times New Roman" w:hAnsi="-webkit-standard" w:cs="Times New Roman" w:hint="eastAsia"/>
          <w:color w:val="000000"/>
        </w:rPr>
        <w:t>”</w:t>
      </w:r>
      <w:r w:rsidR="00023068">
        <w:rPr>
          <w:rFonts w:ascii="-webkit-standard" w:eastAsia="Times New Roman" w:hAnsi="-webkit-standard" w:cs="Times New Roman"/>
          <w:color w:val="000000"/>
        </w:rPr>
        <w:t xml:space="preserve"> she asserts that </w:t>
      </w:r>
      <w:r w:rsidR="00023068">
        <w:rPr>
          <w:rFonts w:ascii="-webkit-standard" w:eastAsia="Times New Roman" w:hAnsi="-webkit-standard" w:cs="Times New Roman" w:hint="eastAsia"/>
          <w:color w:val="000000"/>
        </w:rPr>
        <w:t>“</w:t>
      </w:r>
      <w:r w:rsidR="00023068">
        <w:rPr>
          <w:rFonts w:ascii="-webkit-standard" w:eastAsia="Times New Roman" w:hAnsi="-webkit-standard" w:cs="Times New Roman"/>
          <w:color w:val="000000"/>
        </w:rPr>
        <w:t xml:space="preserve">the most basic </w:t>
      </w:r>
      <w:r w:rsidR="00023068">
        <w:rPr>
          <w:rFonts w:ascii="-webkit-standard" w:eastAsia="Times New Roman" w:hAnsi="-webkit-standard" w:cs="Times New Roman" w:hint="eastAsia"/>
          <w:color w:val="000000"/>
        </w:rPr>
        <w:t>requirement</w:t>
      </w:r>
      <w:r w:rsidR="00023068">
        <w:rPr>
          <w:rFonts w:ascii="-webkit-standard" w:eastAsia="Times New Roman" w:hAnsi="-webkit-standard" w:cs="Times New Roman"/>
          <w:color w:val="000000"/>
        </w:rPr>
        <w:t xml:space="preserve"> for </w:t>
      </w:r>
      <w:r w:rsidR="00023068">
        <w:rPr>
          <w:rFonts w:ascii="-webkit-standard" w:eastAsia="Times New Roman" w:hAnsi="-webkit-standard" w:cs="Times New Roman" w:hint="eastAsia"/>
          <w:color w:val="000000"/>
        </w:rPr>
        <w:t>the</w:t>
      </w:r>
      <w:r w:rsidR="00023068">
        <w:rPr>
          <w:rFonts w:ascii="-webkit-standard" w:eastAsia="Times New Roman" w:hAnsi="-webkit-standard" w:cs="Times New Roman"/>
          <w:color w:val="000000"/>
        </w:rPr>
        <w:t xml:space="preserve"> </w:t>
      </w:r>
      <w:r w:rsidR="00023068" w:rsidRPr="00CA5286">
        <w:rPr>
          <w:rFonts w:ascii="-webkit-standard" w:eastAsia="Times New Roman" w:hAnsi="-webkit-standard" w:cs="Times New Roman"/>
          <w:i/>
          <w:color w:val="000000"/>
        </w:rPr>
        <w:t xml:space="preserve">morally </w:t>
      </w:r>
      <w:r w:rsidR="00023068">
        <w:rPr>
          <w:rFonts w:ascii="-webkit-standard" w:eastAsia="Times New Roman" w:hAnsi="-webkit-standard" w:cs="Times New Roman"/>
          <w:i/>
          <w:color w:val="000000"/>
        </w:rPr>
        <w:t xml:space="preserve">significant freedom </w:t>
      </w:r>
      <w:r w:rsidR="00023068">
        <w:rPr>
          <w:rFonts w:ascii="-webkit-standard" w:eastAsia="Times New Roman" w:hAnsi="-webkit-standard" w:cs="Times New Roman"/>
          <w:color w:val="000000"/>
        </w:rPr>
        <w:t xml:space="preserve">which can ground moral </w:t>
      </w:r>
      <w:r w:rsidR="00023068">
        <w:rPr>
          <w:rFonts w:ascii="-webkit-standard" w:eastAsia="Times New Roman" w:hAnsi="-webkit-standard" w:cs="Times New Roman" w:hint="eastAsia"/>
          <w:color w:val="000000"/>
        </w:rPr>
        <w:t>responsibility</w:t>
      </w:r>
      <w:r w:rsidR="00023068">
        <w:rPr>
          <w:rFonts w:ascii="-webkit-standard" w:eastAsia="Times New Roman" w:hAnsi="-webkit-standard" w:cs="Times New Roman"/>
          <w:color w:val="000000"/>
        </w:rPr>
        <w:t xml:space="preserve"> is </w:t>
      </w:r>
      <w:r w:rsidR="00023068">
        <w:rPr>
          <w:rFonts w:ascii="-webkit-standard" w:eastAsia="Times New Roman" w:hAnsi="-webkit-standard" w:cs="Times New Roman" w:hint="eastAsia"/>
          <w:color w:val="000000"/>
        </w:rPr>
        <w:t>…</w:t>
      </w:r>
      <w:r w:rsidR="00023068">
        <w:rPr>
          <w:rFonts w:ascii="-webkit-standard" w:eastAsia="Times New Roman" w:hAnsi="-webkit-standard" w:cs="Times New Roman"/>
          <w:color w:val="000000"/>
        </w:rPr>
        <w:t xml:space="preserve"> that one</w:t>
      </w:r>
      <w:r w:rsidR="00023068">
        <w:rPr>
          <w:rFonts w:ascii="-webkit-standard" w:eastAsia="Times New Roman" w:hAnsi="-webkit-standard" w:cs="Times New Roman" w:hint="eastAsia"/>
          <w:color w:val="000000"/>
        </w:rPr>
        <w:t>’</w:t>
      </w:r>
      <w:r w:rsidR="00023068">
        <w:rPr>
          <w:rFonts w:ascii="-webkit-standard" w:eastAsia="Times New Roman" w:hAnsi="-webkit-standard" w:cs="Times New Roman"/>
          <w:color w:val="000000"/>
        </w:rPr>
        <w:t xml:space="preserve">s choices come from oneself, they are </w:t>
      </w:r>
      <w:r w:rsidR="00023068">
        <w:rPr>
          <w:rFonts w:ascii="-webkit-standard" w:eastAsia="Times New Roman" w:hAnsi="-webkit-standard" w:cs="Times New Roman"/>
          <w:i/>
          <w:color w:val="000000"/>
        </w:rPr>
        <w:t>a se</w:t>
      </w:r>
      <w:r w:rsidR="00023068">
        <w:rPr>
          <w:rFonts w:ascii="-webkit-standard" w:eastAsia="Times New Roman" w:hAnsi="-webkit-standard" w:cs="Times New Roman"/>
          <w:color w:val="000000"/>
        </w:rPr>
        <w:t>.</w:t>
      </w:r>
      <w:r w:rsidR="00023068">
        <w:rPr>
          <w:rFonts w:ascii="-webkit-standard" w:eastAsia="Times New Roman" w:hAnsi="-webkit-standard" w:cs="Times New Roman" w:hint="eastAsia"/>
          <w:color w:val="000000"/>
        </w:rPr>
        <w:t>”</w:t>
      </w:r>
      <w:r w:rsidR="00023068">
        <w:rPr>
          <w:rStyle w:val="FootnoteReference"/>
          <w:rFonts w:ascii="-webkit-standard" w:eastAsia="Times New Roman" w:hAnsi="-webkit-standard" w:cs="Times New Roman"/>
          <w:color w:val="000000"/>
        </w:rPr>
        <w:footnoteReference w:id="43"/>
      </w:r>
      <w:r w:rsidR="001D284B">
        <w:rPr>
          <w:rFonts w:ascii="-webkit-standard" w:eastAsia="Times New Roman" w:hAnsi="-webkit-standard" w:cs="Times New Roman"/>
          <w:b/>
          <w:color w:val="000000"/>
        </w:rPr>
        <w:t xml:space="preserve">  </w:t>
      </w:r>
    </w:p>
    <w:p w14:paraId="1A4398EB" w14:textId="3D03B9B2" w:rsidR="006F59C0" w:rsidRDefault="009633CF" w:rsidP="007A620D">
      <w:pPr>
        <w:spacing w:line="480" w:lineRule="auto"/>
        <w:ind w:firstLine="720"/>
        <w:rPr>
          <w:rFonts w:ascii="-webkit-standard" w:eastAsia="Times New Roman" w:hAnsi="-webkit-standard" w:cs="Times New Roman"/>
          <w:color w:val="000000"/>
        </w:rPr>
      </w:pPr>
      <w:r>
        <w:rPr>
          <w:rFonts w:ascii="-webkit-standard" w:eastAsia="Times New Roman" w:hAnsi="-webkit-standard" w:cs="Times New Roman"/>
          <w:color w:val="000000"/>
        </w:rPr>
        <w:t xml:space="preserve">The important point to note is that </w:t>
      </w:r>
      <w:r w:rsidR="001D284B">
        <w:rPr>
          <w:rFonts w:ascii="-webkit-standard" w:eastAsia="Times New Roman" w:hAnsi="-webkit-standard" w:cs="Times New Roman"/>
          <w:color w:val="000000"/>
        </w:rPr>
        <w:t>Anselm</w:t>
      </w:r>
      <w:r w:rsidR="001D284B">
        <w:rPr>
          <w:rFonts w:ascii="-webkit-standard" w:eastAsia="Times New Roman" w:hAnsi="-webkit-standard" w:cs="Times New Roman" w:hint="eastAsia"/>
          <w:color w:val="000000"/>
        </w:rPr>
        <w:t>’</w:t>
      </w:r>
      <w:r w:rsidR="00DA00CE">
        <w:rPr>
          <w:rFonts w:ascii="-webkit-standard" w:eastAsia="Times New Roman" w:hAnsi="-webkit-standard" w:cs="Times New Roman"/>
          <w:color w:val="000000"/>
        </w:rPr>
        <w:t xml:space="preserve">s concept of SD is often </w:t>
      </w:r>
      <w:r w:rsidR="001D284B">
        <w:rPr>
          <w:rFonts w:ascii="-webkit-standard" w:eastAsia="Times New Roman" w:hAnsi="-webkit-standard" w:cs="Times New Roman" w:hint="eastAsia"/>
          <w:color w:val="000000"/>
        </w:rPr>
        <w:t>discussed</w:t>
      </w:r>
      <w:r w:rsidR="001D284B">
        <w:rPr>
          <w:rFonts w:ascii="-webkit-standard" w:eastAsia="Times New Roman" w:hAnsi="-webkit-standard" w:cs="Times New Roman"/>
          <w:color w:val="000000"/>
        </w:rPr>
        <w:t xml:space="preserve"> in </w:t>
      </w:r>
      <w:r w:rsidR="001D284B">
        <w:rPr>
          <w:rFonts w:ascii="-webkit-standard" w:eastAsia="Times New Roman" w:hAnsi="-webkit-standard" w:cs="Times New Roman" w:hint="eastAsia"/>
          <w:color w:val="000000"/>
        </w:rPr>
        <w:t>the</w:t>
      </w:r>
      <w:r w:rsidR="00DA00CE">
        <w:rPr>
          <w:rFonts w:ascii="-webkit-standard" w:eastAsia="Times New Roman" w:hAnsi="-webkit-standard" w:cs="Times New Roman"/>
          <w:color w:val="000000"/>
        </w:rPr>
        <w:t xml:space="preserve"> secondary literature with</w:t>
      </w:r>
      <w:r w:rsidR="001D284B">
        <w:rPr>
          <w:rFonts w:ascii="-webkit-standard" w:eastAsia="Times New Roman" w:hAnsi="-webkit-standard" w:cs="Times New Roman"/>
          <w:color w:val="000000"/>
        </w:rPr>
        <w:t xml:space="preserve"> reference to freedom.</w:t>
      </w:r>
      <w:r>
        <w:rPr>
          <w:rFonts w:ascii="-webkit-standard" w:eastAsia="Times New Roman" w:hAnsi="-webkit-standard" w:cs="Times New Roman"/>
          <w:color w:val="000000"/>
        </w:rPr>
        <w:t xml:space="preserve">  Freedom of choice becomes conflated with SD and </w:t>
      </w:r>
      <w:r w:rsidR="00DA00CE">
        <w:rPr>
          <w:rFonts w:ascii="-webkit-standard" w:eastAsia="Times New Roman" w:hAnsi="-webkit-standard" w:cs="Times New Roman"/>
          <w:color w:val="000000"/>
        </w:rPr>
        <w:t>the terms are used, if not</w:t>
      </w:r>
      <w:r>
        <w:rPr>
          <w:rFonts w:ascii="-webkit-standard" w:eastAsia="Times New Roman" w:hAnsi="-webkit-standard" w:cs="Times New Roman"/>
          <w:color w:val="000000"/>
        </w:rPr>
        <w:t xml:space="preserve"> </w:t>
      </w:r>
      <w:r w:rsidR="00DA00CE">
        <w:rPr>
          <w:rFonts w:ascii="-webkit-standard" w:eastAsia="Times New Roman" w:hAnsi="-webkit-standard" w:cs="Times New Roman"/>
          <w:color w:val="000000"/>
        </w:rPr>
        <w:t xml:space="preserve">fully </w:t>
      </w:r>
      <w:r>
        <w:rPr>
          <w:rFonts w:ascii="-webkit-standard" w:eastAsia="Times New Roman" w:hAnsi="-webkit-standard" w:cs="Times New Roman"/>
          <w:color w:val="000000"/>
        </w:rPr>
        <w:t>interchangeably</w:t>
      </w:r>
      <w:r w:rsidR="00DA00CE">
        <w:rPr>
          <w:rFonts w:ascii="-webkit-standard" w:eastAsia="Times New Roman" w:hAnsi="-webkit-standard" w:cs="Times New Roman"/>
          <w:color w:val="000000"/>
        </w:rPr>
        <w:t>, as intricately related</w:t>
      </w:r>
      <w:r>
        <w:rPr>
          <w:rFonts w:ascii="-webkit-standard" w:eastAsia="Times New Roman" w:hAnsi="-webkit-standard" w:cs="Times New Roman"/>
          <w:color w:val="000000"/>
        </w:rPr>
        <w:t xml:space="preserve">.  In these instances, freedom of choice is </w:t>
      </w:r>
      <w:r w:rsidR="004D1556">
        <w:rPr>
          <w:rFonts w:ascii="-webkit-standard" w:eastAsia="Times New Roman" w:hAnsi="-webkit-standard" w:cs="Times New Roman"/>
          <w:color w:val="000000"/>
        </w:rPr>
        <w:t>primarily understood n</w:t>
      </w:r>
      <w:r w:rsidR="000D0E44">
        <w:rPr>
          <w:rFonts w:ascii="-webkit-standard" w:eastAsia="Times New Roman" w:hAnsi="-webkit-standard" w:cs="Times New Roman"/>
          <w:color w:val="000000"/>
        </w:rPr>
        <w:t xml:space="preserve">ot as preserving </w:t>
      </w:r>
      <w:r w:rsidR="008D03AA">
        <w:rPr>
          <w:rFonts w:ascii="-webkit-standard" w:eastAsia="Times New Roman" w:hAnsi="-webkit-standard" w:cs="Times New Roman"/>
          <w:color w:val="000000"/>
        </w:rPr>
        <w:t>uprightness of will</w:t>
      </w:r>
      <w:r w:rsidR="004D1556">
        <w:rPr>
          <w:rFonts w:ascii="-webkit-standard" w:eastAsia="Times New Roman" w:hAnsi="-webkit-standard" w:cs="Times New Roman"/>
          <w:color w:val="000000"/>
        </w:rPr>
        <w:t xml:space="preserve">, but rather as a surrogate for SD.  It is this conflation of freedom with SD that leads to an imperceptible </w:t>
      </w:r>
      <w:r w:rsidR="004D1556">
        <w:rPr>
          <w:rFonts w:ascii="-webkit-standard" w:eastAsia="Times New Roman" w:hAnsi="-webkit-standard" w:cs="Times New Roman" w:hint="eastAsia"/>
          <w:color w:val="000000"/>
        </w:rPr>
        <w:t>equivocation</w:t>
      </w:r>
      <w:r w:rsidR="004D1556">
        <w:rPr>
          <w:rFonts w:ascii="-webkit-standard" w:eastAsia="Times New Roman" w:hAnsi="-webkit-standard" w:cs="Times New Roman"/>
          <w:color w:val="000000"/>
        </w:rPr>
        <w:t xml:space="preserve"> on the notion of freedom of choice – sometimes understood as SD, and sometimes understood as ADF.  </w:t>
      </w:r>
      <w:r w:rsidR="001D284B">
        <w:rPr>
          <w:rFonts w:ascii="-webkit-standard" w:eastAsia="Times New Roman" w:hAnsi="-webkit-standard" w:cs="Times New Roman"/>
          <w:color w:val="000000"/>
        </w:rPr>
        <w:t xml:space="preserve"> </w:t>
      </w:r>
    </w:p>
    <w:p w14:paraId="6E1766A4" w14:textId="47157AB8" w:rsidR="00BC45B2" w:rsidRDefault="00D933FE" w:rsidP="009633CF">
      <w:pPr>
        <w:spacing w:line="480" w:lineRule="auto"/>
        <w:ind w:firstLine="720"/>
        <w:rPr>
          <w:rFonts w:ascii="-webkit-standard" w:eastAsia="Times New Roman" w:hAnsi="-webkit-standard" w:cs="Times New Roman"/>
          <w:color w:val="000000"/>
        </w:rPr>
      </w:pPr>
      <w:r>
        <w:rPr>
          <w:rFonts w:ascii="-webkit-standard" w:eastAsia="Times New Roman" w:hAnsi="-webkit-standard" w:cs="Times New Roman"/>
          <w:color w:val="000000"/>
        </w:rPr>
        <w:lastRenderedPageBreak/>
        <w:t xml:space="preserve">This type of conflation </w:t>
      </w:r>
      <w:r w:rsidR="000D0E44">
        <w:rPr>
          <w:rFonts w:ascii="-webkit-standard" w:eastAsia="Times New Roman" w:hAnsi="-webkit-standard" w:cs="Times New Roman"/>
          <w:color w:val="000000"/>
        </w:rPr>
        <w:t>can be observed in Anselm</w:t>
      </w:r>
      <w:r w:rsidR="000D0E44">
        <w:rPr>
          <w:rFonts w:ascii="-webkit-standard" w:eastAsia="Times New Roman" w:hAnsi="-webkit-standard" w:cs="Times New Roman" w:hint="eastAsia"/>
          <w:color w:val="000000"/>
        </w:rPr>
        <w:t>’</w:t>
      </w:r>
      <w:r w:rsidR="000D0E44">
        <w:rPr>
          <w:rFonts w:ascii="-webkit-standard" w:eastAsia="Times New Roman" w:hAnsi="-webkit-standard" w:cs="Times New Roman"/>
          <w:color w:val="000000"/>
        </w:rPr>
        <w:t>s own writings.  I</w:t>
      </w:r>
      <w:r w:rsidR="00023068">
        <w:rPr>
          <w:rFonts w:ascii="-webkit-standard" w:eastAsia="Times New Roman" w:hAnsi="-webkit-standard" w:cs="Times New Roman"/>
          <w:color w:val="000000"/>
        </w:rPr>
        <w:t xml:space="preserve">n </w:t>
      </w:r>
      <w:r w:rsidR="00023068">
        <w:rPr>
          <w:rFonts w:ascii="-webkit-standard" w:eastAsia="Times New Roman" w:hAnsi="-webkit-standard" w:cs="Times New Roman"/>
          <w:i/>
          <w:color w:val="000000"/>
        </w:rPr>
        <w:t xml:space="preserve">DLA </w:t>
      </w:r>
      <w:r w:rsidR="00023068">
        <w:rPr>
          <w:rFonts w:ascii="-webkit-standard" w:eastAsia="Times New Roman" w:hAnsi="-webkit-standard" w:cs="Times New Roman"/>
          <w:color w:val="000000"/>
        </w:rPr>
        <w:t>ch. 2</w:t>
      </w:r>
      <w:r w:rsidR="000D0E44">
        <w:rPr>
          <w:rFonts w:ascii="-webkit-standard" w:eastAsia="Times New Roman" w:hAnsi="-webkit-standard" w:cs="Times New Roman"/>
          <w:color w:val="000000"/>
        </w:rPr>
        <w:t xml:space="preserve">, Anselm </w:t>
      </w:r>
      <w:r w:rsidR="000D0E44">
        <w:rPr>
          <w:rFonts w:ascii="-webkit-standard" w:eastAsia="Times New Roman" w:hAnsi="-webkit-standard" w:cs="Times New Roman"/>
          <w:i/>
          <w:color w:val="000000"/>
        </w:rPr>
        <w:t xml:space="preserve">twice </w:t>
      </w:r>
      <w:r w:rsidR="000D0E44">
        <w:rPr>
          <w:rFonts w:ascii="-webkit-standard" w:eastAsia="Times New Roman" w:hAnsi="-webkit-standard" w:cs="Times New Roman"/>
          <w:color w:val="000000"/>
        </w:rPr>
        <w:t>states</w:t>
      </w:r>
      <w:r w:rsidR="00023068">
        <w:rPr>
          <w:rFonts w:ascii="-webkit-standard" w:eastAsia="Times New Roman" w:hAnsi="-webkit-standard" w:cs="Times New Roman"/>
          <w:color w:val="000000"/>
        </w:rPr>
        <w:t xml:space="preserve"> that the devil</w:t>
      </w:r>
      <w:r w:rsidR="00023068">
        <w:rPr>
          <w:rFonts w:ascii="-webkit-standard" w:eastAsia="Times New Roman" w:hAnsi="-webkit-standard" w:cs="Times New Roman" w:hint="eastAsia"/>
          <w:color w:val="000000"/>
        </w:rPr>
        <w:t>’</w:t>
      </w:r>
      <w:r w:rsidR="001D284B">
        <w:rPr>
          <w:rFonts w:ascii="-webkit-standard" w:eastAsia="Times New Roman" w:hAnsi="-webkit-standard" w:cs="Times New Roman"/>
          <w:color w:val="000000"/>
        </w:rPr>
        <w:t xml:space="preserve">s sin </w:t>
      </w:r>
      <w:r w:rsidR="00023068">
        <w:rPr>
          <w:rFonts w:ascii="-webkit-standard" w:eastAsia="Times New Roman" w:hAnsi="-webkit-standard" w:cs="Times New Roman"/>
          <w:color w:val="000000"/>
        </w:rPr>
        <w:t xml:space="preserve">was through his </w:t>
      </w:r>
      <w:r w:rsidR="00023068" w:rsidRPr="00D933FE">
        <w:rPr>
          <w:rFonts w:ascii="-webkit-standard" w:eastAsia="Times New Roman" w:hAnsi="-webkit-standard" w:cs="Times New Roman"/>
          <w:color w:val="000000"/>
        </w:rPr>
        <w:t>freedom of choice</w:t>
      </w:r>
      <w:r w:rsidR="00023068" w:rsidRPr="00366508">
        <w:rPr>
          <w:rFonts w:ascii="-webkit-standard" w:eastAsia="Times New Roman" w:hAnsi="-webkit-standard" w:cs="Times New Roman"/>
          <w:color w:val="000000"/>
        </w:rPr>
        <w:t>.</w:t>
      </w:r>
      <w:r w:rsidR="007D5167">
        <w:rPr>
          <w:rStyle w:val="FootnoteReference"/>
          <w:rFonts w:ascii="-webkit-standard" w:eastAsia="Times New Roman" w:hAnsi="-webkit-standard" w:cs="Times New Roman"/>
          <w:color w:val="000000"/>
        </w:rPr>
        <w:footnoteReference w:id="44"/>
      </w:r>
      <w:r w:rsidR="001D284B">
        <w:rPr>
          <w:rFonts w:ascii="-webkit-standard" w:eastAsia="Times New Roman" w:hAnsi="-webkit-standard" w:cs="Times New Roman"/>
          <w:color w:val="000000"/>
        </w:rPr>
        <w:t xml:space="preserve">  Anselm himself thus makes an explicit </w:t>
      </w:r>
      <w:r w:rsidR="001D284B">
        <w:rPr>
          <w:rFonts w:ascii="-webkit-standard" w:eastAsia="Times New Roman" w:hAnsi="-webkit-standard" w:cs="Times New Roman" w:hint="eastAsia"/>
          <w:color w:val="000000"/>
        </w:rPr>
        <w:t>connection</w:t>
      </w:r>
      <w:r w:rsidR="001D284B">
        <w:rPr>
          <w:rFonts w:ascii="-webkit-standard" w:eastAsia="Times New Roman" w:hAnsi="-webkit-standard" w:cs="Times New Roman"/>
          <w:color w:val="000000"/>
        </w:rPr>
        <w:t xml:space="preserve"> </w:t>
      </w:r>
      <w:r w:rsidR="001D284B">
        <w:rPr>
          <w:rFonts w:ascii="-webkit-standard" w:eastAsia="Times New Roman" w:hAnsi="-webkit-standard" w:cs="Times New Roman" w:hint="eastAsia"/>
          <w:color w:val="000000"/>
        </w:rPr>
        <w:t>between</w:t>
      </w:r>
      <w:r w:rsidR="001D284B">
        <w:rPr>
          <w:rFonts w:ascii="-webkit-standard" w:eastAsia="Times New Roman" w:hAnsi="-webkit-standard" w:cs="Times New Roman"/>
          <w:color w:val="000000"/>
        </w:rPr>
        <w:t xml:space="preserve"> freedom of choice (</w:t>
      </w:r>
      <w:r w:rsidR="001D284B">
        <w:rPr>
          <w:rFonts w:ascii="-webkit-standard" w:eastAsia="Times New Roman" w:hAnsi="-webkit-standard" w:cs="Times New Roman"/>
          <w:i/>
          <w:color w:val="000000"/>
        </w:rPr>
        <w:t>liberum arbitrium</w:t>
      </w:r>
      <w:r w:rsidR="001D284B">
        <w:rPr>
          <w:rFonts w:ascii="-webkit-standard" w:eastAsia="Times New Roman" w:hAnsi="-webkit-standard" w:cs="Times New Roman"/>
          <w:color w:val="000000"/>
        </w:rPr>
        <w:t>) and the devil</w:t>
      </w:r>
      <w:r w:rsidR="001D284B">
        <w:rPr>
          <w:rFonts w:ascii="-webkit-standard" w:eastAsia="Times New Roman" w:hAnsi="-webkit-standard" w:cs="Times New Roman" w:hint="eastAsia"/>
          <w:color w:val="000000"/>
        </w:rPr>
        <w:t>’</w:t>
      </w:r>
      <w:r w:rsidR="00C63FF4">
        <w:rPr>
          <w:rFonts w:ascii="-webkit-standard" w:eastAsia="Times New Roman" w:hAnsi="-webkit-standard" w:cs="Times New Roman"/>
          <w:color w:val="000000"/>
        </w:rPr>
        <w:t>s sin (which resulted from his</w:t>
      </w:r>
      <w:r w:rsidR="001D284B">
        <w:rPr>
          <w:rFonts w:ascii="-webkit-standard" w:eastAsia="Times New Roman" w:hAnsi="-webkit-standard" w:cs="Times New Roman"/>
          <w:color w:val="000000"/>
        </w:rPr>
        <w:t xml:space="preserve"> self-determining himself for PAP</w:t>
      </w:r>
      <w:r w:rsidR="001D284B">
        <w:rPr>
          <w:rFonts w:ascii="-webkit-standard" w:eastAsia="Times New Roman" w:hAnsi="-webkit-standard" w:cs="Times New Roman"/>
          <w:color w:val="000000"/>
          <w:vertAlign w:val="subscript"/>
        </w:rPr>
        <w:t>sin</w:t>
      </w:r>
      <w:r w:rsidR="009633CF">
        <w:rPr>
          <w:rFonts w:ascii="-webkit-standard" w:eastAsia="Times New Roman" w:hAnsi="-webkit-standard" w:cs="Times New Roman"/>
          <w:color w:val="000000"/>
        </w:rPr>
        <w:t xml:space="preserve">).  </w:t>
      </w:r>
      <w:r w:rsidR="005D3467">
        <w:rPr>
          <w:rFonts w:ascii="-webkit-standard" w:eastAsia="Times New Roman" w:hAnsi="-webkit-standard" w:cs="Times New Roman"/>
          <w:color w:val="000000"/>
        </w:rPr>
        <w:t>In that same chapter</w:t>
      </w:r>
      <w:r w:rsidR="006F59C0">
        <w:rPr>
          <w:rFonts w:ascii="-webkit-standard" w:eastAsia="Times New Roman" w:hAnsi="-webkit-standard" w:cs="Times New Roman"/>
          <w:color w:val="000000"/>
        </w:rPr>
        <w:t>,</w:t>
      </w:r>
      <w:r>
        <w:rPr>
          <w:rFonts w:ascii="-webkit-standard" w:eastAsia="Times New Roman" w:hAnsi="-webkit-standard" w:cs="Times New Roman"/>
          <w:color w:val="000000"/>
        </w:rPr>
        <w:t xml:space="preserve"> Anselm goes on to state:</w:t>
      </w:r>
    </w:p>
    <w:p w14:paraId="58E66EB8" w14:textId="38AC7A44" w:rsidR="009507D9" w:rsidRDefault="007805D0" w:rsidP="0034080D">
      <w:pPr>
        <w:spacing w:line="480" w:lineRule="auto"/>
        <w:ind w:left="720" w:right="720"/>
        <w:rPr>
          <w:rFonts w:ascii="-webkit-standard" w:eastAsia="Times New Roman" w:hAnsi="-webkit-standard" w:cs="Times New Roman"/>
          <w:b/>
          <w:color w:val="000000"/>
        </w:rPr>
      </w:pPr>
      <w:r>
        <w:rPr>
          <w:rFonts w:ascii="-webkit-standard" w:eastAsia="Times New Roman" w:hAnsi="-webkit-standard" w:cs="Times New Roman" w:hint="eastAsia"/>
          <w:color w:val="000000"/>
        </w:rPr>
        <w:t>“</w:t>
      </w:r>
      <w:r w:rsidR="005D3467" w:rsidRPr="00427EEC">
        <w:rPr>
          <w:rFonts w:ascii="-webkit-standard" w:eastAsia="Times New Roman" w:hAnsi="-webkit-standard" w:cs="Times New Roman"/>
          <w:color w:val="000000"/>
        </w:rPr>
        <w:t xml:space="preserve">They sinned through their </w:t>
      </w:r>
      <w:r w:rsidR="00BC45B2" w:rsidRPr="00427EEC">
        <w:rPr>
          <w:rFonts w:ascii="-webkit-standard" w:eastAsia="Times New Roman" w:hAnsi="-webkit-standard" w:cs="Times New Roman"/>
          <w:color w:val="000000"/>
        </w:rPr>
        <w:t>ch</w:t>
      </w:r>
      <w:r w:rsidR="005D3467" w:rsidRPr="00427EEC">
        <w:rPr>
          <w:rFonts w:ascii="-webkit-standard" w:eastAsia="Times New Roman" w:hAnsi="-webkit-standard" w:cs="Times New Roman"/>
          <w:color w:val="000000"/>
        </w:rPr>
        <w:t>o</w:t>
      </w:r>
      <w:r w:rsidR="00BC45B2" w:rsidRPr="00427EEC">
        <w:rPr>
          <w:rFonts w:ascii="-webkit-standard" w:eastAsia="Times New Roman" w:hAnsi="-webkit-standard" w:cs="Times New Roman"/>
          <w:color w:val="000000"/>
        </w:rPr>
        <w:t>i</w:t>
      </w:r>
      <w:r w:rsidR="005D3467" w:rsidRPr="00427EEC">
        <w:rPr>
          <w:rFonts w:ascii="-webkit-standard" w:eastAsia="Times New Roman" w:hAnsi="-webkit-standard" w:cs="Times New Roman"/>
          <w:color w:val="000000"/>
        </w:rPr>
        <w:t>ce</w:t>
      </w:r>
      <w:r w:rsidRPr="00427EEC">
        <w:rPr>
          <w:rFonts w:ascii="-webkit-standard" w:eastAsia="Times New Roman" w:hAnsi="-webkit-standard" w:cs="Times New Roman"/>
          <w:color w:val="000000"/>
        </w:rPr>
        <w:t xml:space="preserve">, which was </w:t>
      </w:r>
      <w:r w:rsidRPr="00427EEC">
        <w:rPr>
          <w:rFonts w:ascii="-webkit-standard" w:eastAsia="Times New Roman" w:hAnsi="-webkit-standard" w:cs="Times New Roman"/>
          <w:i/>
          <w:color w:val="000000"/>
        </w:rPr>
        <w:t>free</w:t>
      </w:r>
      <w:r w:rsidRPr="00427EEC">
        <w:rPr>
          <w:rFonts w:ascii="-webkit-standard" w:eastAsia="Times New Roman" w:hAnsi="-webkit-standard" w:cs="Times New Roman"/>
          <w:color w:val="000000"/>
        </w:rPr>
        <w:t xml:space="preserve">; but </w:t>
      </w:r>
      <w:r w:rsidR="005D3467" w:rsidRPr="00427EEC">
        <w:rPr>
          <w:rFonts w:ascii="-webkit-standard" w:eastAsia="Times New Roman" w:hAnsi="-webkit-standard" w:cs="Times New Roman"/>
          <w:color w:val="000000"/>
        </w:rPr>
        <w:t>they did not sin through that in virtue of which it was free, that is, through the power by which it was able not to sin and not to be a slave to sin.  Instead, they sinned through that power they had for sinning.</w:t>
      </w:r>
      <w:r w:rsidR="00132D48" w:rsidRPr="00427EEC">
        <w:rPr>
          <w:rFonts w:ascii="-webkit-standard" w:eastAsia="Times New Roman" w:hAnsi="-webkit-standard" w:cs="Times New Roman" w:hint="eastAsia"/>
          <w:color w:val="000000"/>
        </w:rPr>
        <w:t>”</w:t>
      </w:r>
      <w:r w:rsidR="005D3467" w:rsidRPr="00427EEC">
        <w:rPr>
          <w:rStyle w:val="FootnoteReference"/>
          <w:rFonts w:ascii="-webkit-standard" w:eastAsia="Times New Roman" w:hAnsi="-webkit-standard" w:cs="Times New Roman"/>
          <w:color w:val="000000"/>
        </w:rPr>
        <w:footnoteReference w:id="45"/>
      </w:r>
      <w:r w:rsidR="002437D7">
        <w:rPr>
          <w:rFonts w:ascii="-webkit-standard" w:eastAsia="Times New Roman" w:hAnsi="-webkit-standard" w:cs="Times New Roman"/>
          <w:b/>
          <w:color w:val="000000"/>
        </w:rPr>
        <w:t xml:space="preserve">  </w:t>
      </w:r>
    </w:p>
    <w:p w14:paraId="1B325C04" w14:textId="661D705B" w:rsidR="004A25D2" w:rsidRDefault="009507D9" w:rsidP="004F2385">
      <w:pPr>
        <w:spacing w:line="480" w:lineRule="auto"/>
        <w:ind w:firstLine="720"/>
        <w:rPr>
          <w:rFonts w:ascii="-webkit-standard" w:eastAsia="Times New Roman" w:hAnsi="-webkit-standard" w:cs="Times New Roman"/>
          <w:color w:val="000000"/>
        </w:rPr>
      </w:pPr>
      <w:r>
        <w:rPr>
          <w:rFonts w:ascii="-webkit-standard" w:eastAsia="Times New Roman" w:hAnsi="-webkit-standard" w:cs="Times New Roman"/>
          <w:color w:val="000000"/>
        </w:rPr>
        <w:t xml:space="preserve">Commenting on </w:t>
      </w:r>
      <w:r w:rsidR="002F24EA">
        <w:rPr>
          <w:rFonts w:ascii="-webkit-standard" w:eastAsia="Times New Roman" w:hAnsi="-webkit-standard" w:cs="Times New Roman"/>
          <w:color w:val="000000"/>
        </w:rPr>
        <w:t>this passage,</w:t>
      </w:r>
      <w:r>
        <w:rPr>
          <w:rFonts w:ascii="-webkit-standard" w:eastAsia="Times New Roman" w:hAnsi="-webkit-standard" w:cs="Times New Roman"/>
          <w:color w:val="000000"/>
        </w:rPr>
        <w:t xml:space="preserve"> </w:t>
      </w:r>
      <w:r w:rsidR="002437D7">
        <w:rPr>
          <w:rFonts w:ascii="-webkit-standard" w:eastAsia="Times New Roman" w:hAnsi="-webkit-standard" w:cs="Times New Roman"/>
          <w:color w:val="000000"/>
        </w:rPr>
        <w:t xml:space="preserve">Visser and Williams </w:t>
      </w:r>
      <w:r>
        <w:rPr>
          <w:rFonts w:ascii="-webkit-standard" w:eastAsia="Times New Roman" w:hAnsi="-webkit-standard" w:cs="Times New Roman"/>
          <w:color w:val="000000"/>
        </w:rPr>
        <w:t xml:space="preserve">claim that Anselm is simply saying </w:t>
      </w:r>
      <w:r>
        <w:rPr>
          <w:rFonts w:ascii="-webkit-standard" w:eastAsia="Times New Roman" w:hAnsi="-webkit-standard" w:cs="Times New Roman" w:hint="eastAsia"/>
          <w:color w:val="000000"/>
        </w:rPr>
        <w:t>“</w:t>
      </w:r>
      <w:r>
        <w:rPr>
          <w:rFonts w:ascii="-webkit-standard" w:eastAsia="Times New Roman" w:hAnsi="-webkit-standard" w:cs="Times New Roman"/>
          <w:color w:val="000000"/>
        </w:rPr>
        <w:t xml:space="preserve">that they sinned by an </w:t>
      </w:r>
      <w:r w:rsidRPr="001462CB">
        <w:rPr>
          <w:rFonts w:ascii="-webkit-standard" w:eastAsia="Times New Roman" w:hAnsi="-webkit-standard" w:cs="Times New Roman"/>
          <w:i/>
          <w:color w:val="000000"/>
        </w:rPr>
        <w:t>exercise of that power</w:t>
      </w:r>
      <w:r>
        <w:rPr>
          <w:rFonts w:ascii="-webkit-standard" w:eastAsia="Times New Roman" w:hAnsi="-webkit-standard" w:cs="Times New Roman" w:hint="eastAsia"/>
          <w:color w:val="000000"/>
        </w:rPr>
        <w:t>”</w:t>
      </w:r>
      <w:r w:rsidR="001462CB">
        <w:rPr>
          <w:rFonts w:ascii="-webkit-standard" w:eastAsia="Times New Roman" w:hAnsi="-webkit-standard" w:cs="Times New Roman"/>
          <w:color w:val="000000"/>
        </w:rPr>
        <w:t xml:space="preserve"> (italics mine).  But when Anselm claims that neither sinned </w:t>
      </w:r>
      <w:r w:rsidR="001462CB">
        <w:rPr>
          <w:rFonts w:ascii="-webkit-standard" w:eastAsia="Times New Roman" w:hAnsi="-webkit-standard" w:cs="Times New Roman" w:hint="eastAsia"/>
          <w:color w:val="000000"/>
        </w:rPr>
        <w:t>“</w:t>
      </w:r>
      <w:r w:rsidR="004E6AA7">
        <w:rPr>
          <w:rFonts w:ascii="-webkit-standard" w:eastAsia="Times New Roman" w:hAnsi="-webkit-standard" w:cs="Times New Roman"/>
          <w:color w:val="000000"/>
        </w:rPr>
        <w:t>through that in virtue of which [their choice] was free,</w:t>
      </w:r>
      <w:r w:rsidR="004E6AA7">
        <w:rPr>
          <w:rFonts w:ascii="-webkit-standard" w:eastAsia="Times New Roman" w:hAnsi="-webkit-standard" w:cs="Times New Roman" w:hint="eastAsia"/>
          <w:color w:val="000000"/>
        </w:rPr>
        <w:t>”</w:t>
      </w:r>
      <w:r w:rsidR="001462CB">
        <w:rPr>
          <w:rFonts w:ascii="-webkit-standard" w:eastAsia="Times New Roman" w:hAnsi="-webkit-standard" w:cs="Times New Roman"/>
          <w:color w:val="000000"/>
        </w:rPr>
        <w:t xml:space="preserve"> he is (according to Visser and Williams) </w:t>
      </w:r>
      <w:r w:rsidR="001462CB">
        <w:rPr>
          <w:rFonts w:ascii="-webkit-standard" w:eastAsia="Times New Roman" w:hAnsi="-webkit-standard" w:cs="Times New Roman" w:hint="eastAsia"/>
          <w:color w:val="000000"/>
        </w:rPr>
        <w:t>“</w:t>
      </w:r>
      <w:r w:rsidR="001462CB">
        <w:rPr>
          <w:rFonts w:ascii="-webkit-standard" w:eastAsia="Times New Roman" w:hAnsi="-webkit-standard" w:cs="Times New Roman"/>
          <w:color w:val="000000"/>
        </w:rPr>
        <w:t xml:space="preserve">emphasizing </w:t>
      </w:r>
      <w:r w:rsidR="001462CB">
        <w:rPr>
          <w:rFonts w:ascii="-webkit-standard" w:eastAsia="Times New Roman" w:hAnsi="-webkit-standard" w:cs="Times New Roman" w:hint="eastAsia"/>
          <w:color w:val="000000"/>
        </w:rPr>
        <w:t>the</w:t>
      </w:r>
      <w:r w:rsidR="001462CB">
        <w:rPr>
          <w:rFonts w:ascii="-webkit-standard" w:eastAsia="Times New Roman" w:hAnsi="-webkit-standard" w:cs="Times New Roman"/>
          <w:color w:val="000000"/>
        </w:rPr>
        <w:t xml:space="preserve"> teleological</w:t>
      </w:r>
      <w:r w:rsidR="002F24EA">
        <w:rPr>
          <w:rFonts w:ascii="-webkit-standard" w:eastAsia="Times New Roman" w:hAnsi="-webkit-standard" w:cs="Times New Roman"/>
          <w:color w:val="000000"/>
        </w:rPr>
        <w:t xml:space="preserve"> </w:t>
      </w:r>
      <w:r w:rsidR="001462CB">
        <w:rPr>
          <w:rFonts w:ascii="-webkit-standard" w:eastAsia="Times New Roman" w:hAnsi="-webkit-standard" w:cs="Times New Roman"/>
          <w:color w:val="000000"/>
        </w:rPr>
        <w:t>nature of freedom</w:t>
      </w:r>
      <w:r w:rsidR="001462CB">
        <w:rPr>
          <w:rFonts w:ascii="-webkit-standard" w:eastAsia="Times New Roman" w:hAnsi="-webkit-standard" w:cs="Times New Roman" w:hint="eastAsia"/>
          <w:color w:val="000000"/>
        </w:rPr>
        <w:t xml:space="preserve">; full-fledged freedom of choice </w:t>
      </w:r>
      <w:r w:rsidR="001462CB">
        <w:rPr>
          <w:rFonts w:ascii="-webkit-standard" w:eastAsia="Times New Roman" w:hAnsi="-webkit-standard" w:cs="Times New Roman"/>
          <w:color w:val="000000"/>
        </w:rPr>
        <w:t xml:space="preserve">is the power for self-initiated action </w:t>
      </w:r>
      <w:r w:rsidR="001462CB">
        <w:rPr>
          <w:rFonts w:ascii="-webkit-standard" w:eastAsia="Times New Roman" w:hAnsi="-webkit-standard" w:cs="Times New Roman"/>
          <w:i/>
          <w:color w:val="000000"/>
        </w:rPr>
        <w:t>for some good end.</w:t>
      </w:r>
      <w:r w:rsidR="005A432C">
        <w:rPr>
          <w:rFonts w:ascii="-webkit-standard" w:eastAsia="Times New Roman" w:hAnsi="-webkit-standard" w:cs="Times New Roman" w:hint="eastAsia"/>
          <w:color w:val="000000"/>
        </w:rPr>
        <w:t>”</w:t>
      </w:r>
      <w:r w:rsidR="004E6AA7">
        <w:rPr>
          <w:rStyle w:val="FootnoteReference"/>
          <w:rFonts w:ascii="-webkit-standard" w:eastAsia="Times New Roman" w:hAnsi="-webkit-standard" w:cs="Times New Roman"/>
          <w:color w:val="000000"/>
        </w:rPr>
        <w:footnoteReference w:id="46"/>
      </w:r>
      <w:r w:rsidR="004E6AA7">
        <w:rPr>
          <w:rFonts w:ascii="-webkit-standard" w:eastAsia="Times New Roman" w:hAnsi="-webkit-standard" w:cs="Times New Roman"/>
          <w:color w:val="000000"/>
        </w:rPr>
        <w:t xml:space="preserve"> </w:t>
      </w:r>
      <w:r w:rsidR="001462CB">
        <w:rPr>
          <w:rFonts w:ascii="-webkit-standard" w:eastAsia="Times New Roman" w:hAnsi="-webkit-standard" w:cs="Times New Roman"/>
          <w:i/>
          <w:color w:val="000000"/>
        </w:rPr>
        <w:t xml:space="preserve"> </w:t>
      </w:r>
      <w:r w:rsidR="002F24EA">
        <w:rPr>
          <w:rFonts w:ascii="-webkit-standard" w:eastAsia="Times New Roman" w:hAnsi="-webkit-standard" w:cs="Times New Roman"/>
          <w:color w:val="000000"/>
        </w:rPr>
        <w:t>The</w:t>
      </w:r>
      <w:r w:rsidR="004F2385">
        <w:rPr>
          <w:rFonts w:ascii="-webkit-standard" w:eastAsia="Times New Roman" w:hAnsi="-webkit-standard" w:cs="Times New Roman"/>
          <w:color w:val="000000"/>
        </w:rPr>
        <w:t>ir</w:t>
      </w:r>
      <w:r w:rsidR="002F24EA">
        <w:rPr>
          <w:rFonts w:ascii="-webkit-standard" w:eastAsia="Times New Roman" w:hAnsi="-webkit-standard" w:cs="Times New Roman"/>
          <w:color w:val="000000"/>
        </w:rPr>
        <w:t xml:space="preserve"> idea seems to be this:  freedom of choice </w:t>
      </w:r>
      <w:r w:rsidR="002F24EA">
        <w:rPr>
          <w:rFonts w:ascii="-webkit-standard" w:eastAsia="Times New Roman" w:hAnsi="-webkit-standard" w:cs="Times New Roman"/>
          <w:i/>
          <w:color w:val="000000"/>
        </w:rPr>
        <w:t>per se</w:t>
      </w:r>
      <w:r w:rsidR="002F24EA">
        <w:rPr>
          <w:rFonts w:ascii="-webkit-standard" w:eastAsia="Times New Roman" w:hAnsi="-webkit-standard" w:cs="Times New Roman"/>
          <w:color w:val="000000"/>
        </w:rPr>
        <w:t xml:space="preserve"> is teleological in nature; it</w:t>
      </w:r>
      <w:r w:rsidR="002F24EA">
        <w:rPr>
          <w:rFonts w:ascii="-webkit-standard" w:eastAsia="Times New Roman" w:hAnsi="-webkit-standard" w:cs="Times New Roman" w:hint="eastAsia"/>
          <w:color w:val="000000"/>
        </w:rPr>
        <w:t xml:space="preserve">s purpose is to allow the </w:t>
      </w:r>
      <w:r w:rsidR="002F24EA">
        <w:rPr>
          <w:rFonts w:ascii="-webkit-standard" w:eastAsia="Times New Roman" w:hAnsi="-webkit-standard" w:cs="Times New Roman"/>
          <w:color w:val="000000"/>
        </w:rPr>
        <w:t xml:space="preserve">agent to uphold justice. This is why its official definition excludes </w:t>
      </w:r>
      <w:r w:rsidR="004A25D2">
        <w:rPr>
          <w:rFonts w:ascii="-webkit-standard" w:eastAsia="Times New Roman" w:hAnsi="-webkit-standard" w:cs="Times New Roman"/>
          <w:color w:val="000000"/>
        </w:rPr>
        <w:t xml:space="preserve">PAP.  </w:t>
      </w:r>
      <w:r w:rsidR="002F24EA">
        <w:rPr>
          <w:rFonts w:ascii="-webkit-standard" w:eastAsia="Times New Roman" w:hAnsi="-webkit-standard" w:cs="Times New Roman"/>
          <w:color w:val="000000"/>
        </w:rPr>
        <w:t>But freedom of choice brings along with i</w:t>
      </w:r>
      <w:r w:rsidR="00421294">
        <w:rPr>
          <w:rFonts w:ascii="-webkit-standard" w:eastAsia="Times New Roman" w:hAnsi="-webkit-standard" w:cs="Times New Roman"/>
          <w:color w:val="000000"/>
        </w:rPr>
        <w:t>t, so to speak, the side-benefit</w:t>
      </w:r>
      <w:r w:rsidR="002F24EA">
        <w:rPr>
          <w:rFonts w:ascii="-webkit-standard" w:eastAsia="Times New Roman" w:hAnsi="-webkit-standard" w:cs="Times New Roman"/>
          <w:color w:val="000000"/>
        </w:rPr>
        <w:t xml:space="preserve"> </w:t>
      </w:r>
      <w:r w:rsidR="00A7077F">
        <w:rPr>
          <w:rFonts w:ascii="-webkit-standard" w:eastAsia="Times New Roman" w:hAnsi="-webkit-standard" w:cs="Times New Roman"/>
          <w:color w:val="000000"/>
        </w:rPr>
        <w:t xml:space="preserve">(or rather, side-drawback?) </w:t>
      </w:r>
      <w:r w:rsidR="002F24EA">
        <w:rPr>
          <w:rFonts w:ascii="-webkit-standard" w:eastAsia="Times New Roman" w:hAnsi="-webkit-standard" w:cs="Times New Roman"/>
          <w:color w:val="000000"/>
        </w:rPr>
        <w:t>of being able to choose to sin by failing to uphold justice.</w:t>
      </w:r>
      <w:r w:rsidR="004A25D2">
        <w:rPr>
          <w:rFonts w:ascii="-webkit-standard" w:eastAsia="Times New Roman" w:hAnsi="-webkit-standard" w:cs="Times New Roman"/>
          <w:color w:val="000000"/>
        </w:rPr>
        <w:t xml:space="preserve">  As a result, freedom can be used to sin without the ability to sin being part </w:t>
      </w:r>
      <w:r w:rsidR="004A25D2">
        <w:rPr>
          <w:rFonts w:ascii="-webkit-standard" w:eastAsia="Times New Roman" w:hAnsi="-webkit-standard" w:cs="Times New Roman" w:hint="eastAsia"/>
          <w:color w:val="000000"/>
        </w:rPr>
        <w:t>of the</w:t>
      </w:r>
      <w:r w:rsidR="004A25D2">
        <w:rPr>
          <w:rFonts w:ascii="-webkit-standard" w:eastAsia="Times New Roman" w:hAnsi="-webkit-standard" w:cs="Times New Roman"/>
          <w:color w:val="000000"/>
        </w:rPr>
        <w:t xml:space="preserve"> </w:t>
      </w:r>
      <w:r w:rsidR="004A25D2">
        <w:rPr>
          <w:rFonts w:ascii="-webkit-standard" w:eastAsia="Times New Roman" w:hAnsi="-webkit-standard" w:cs="Times New Roman" w:hint="eastAsia"/>
          <w:color w:val="000000"/>
        </w:rPr>
        <w:t>definition</w:t>
      </w:r>
      <w:r w:rsidR="004A25D2">
        <w:rPr>
          <w:rFonts w:ascii="-webkit-standard" w:eastAsia="Times New Roman" w:hAnsi="-webkit-standard" w:cs="Times New Roman"/>
          <w:color w:val="000000"/>
        </w:rPr>
        <w:t xml:space="preserve"> of freedom.</w:t>
      </w:r>
    </w:p>
    <w:p w14:paraId="22791B5B" w14:textId="3BA599A5" w:rsidR="0059198D" w:rsidRDefault="00FE6B56" w:rsidP="007A620D">
      <w:pPr>
        <w:spacing w:line="480" w:lineRule="auto"/>
        <w:ind w:firstLine="720"/>
        <w:rPr>
          <w:rFonts w:ascii="-webkit-standard" w:eastAsia="Times New Roman" w:hAnsi="-webkit-standard" w:cs="Times New Roman"/>
          <w:color w:val="000000"/>
        </w:rPr>
      </w:pPr>
      <w:r>
        <w:rPr>
          <w:rFonts w:ascii="-webkit-standard" w:eastAsia="Times New Roman" w:hAnsi="-webkit-standard" w:cs="Times New Roman"/>
          <w:color w:val="000000"/>
        </w:rPr>
        <w:lastRenderedPageBreak/>
        <w:t>If this interpretation is correct</w:t>
      </w:r>
      <w:r w:rsidR="00466CF1">
        <w:rPr>
          <w:rFonts w:ascii="-webkit-standard" w:eastAsia="Times New Roman" w:hAnsi="-webkit-standard" w:cs="Times New Roman"/>
          <w:color w:val="000000"/>
        </w:rPr>
        <w:t xml:space="preserve">, </w:t>
      </w:r>
      <w:r w:rsidR="006F59C0">
        <w:rPr>
          <w:rFonts w:ascii="-webkit-standard" w:eastAsia="Times New Roman" w:hAnsi="-webkit-standard" w:cs="Times New Roman"/>
          <w:color w:val="000000"/>
        </w:rPr>
        <w:t>Anselm</w:t>
      </w:r>
      <w:r w:rsidR="009633CF">
        <w:rPr>
          <w:rFonts w:ascii="-webkit-standard" w:eastAsia="Times New Roman" w:hAnsi="-webkit-standard" w:cs="Times New Roman"/>
          <w:color w:val="000000"/>
        </w:rPr>
        <w:t xml:space="preserve"> </w:t>
      </w:r>
      <w:r w:rsidR="004F2385">
        <w:rPr>
          <w:rFonts w:ascii="-webkit-standard" w:eastAsia="Times New Roman" w:hAnsi="-webkit-standard" w:cs="Times New Roman"/>
          <w:color w:val="000000"/>
        </w:rPr>
        <w:t>is</w:t>
      </w:r>
      <w:r w:rsidR="009633CF">
        <w:rPr>
          <w:rFonts w:ascii="-webkit-standard" w:eastAsia="Times New Roman" w:hAnsi="-webkit-standard" w:cs="Times New Roman"/>
          <w:color w:val="000000"/>
        </w:rPr>
        <w:t xml:space="preserve"> </w:t>
      </w:r>
      <w:r w:rsidR="006F59C0">
        <w:rPr>
          <w:rFonts w:ascii="-webkit-standard" w:eastAsia="Times New Roman" w:hAnsi="-webkit-standard" w:cs="Times New Roman"/>
          <w:color w:val="000000"/>
        </w:rPr>
        <w:t xml:space="preserve">equivocating </w:t>
      </w:r>
      <w:r>
        <w:rPr>
          <w:rFonts w:ascii="-webkit-standard" w:eastAsia="Times New Roman" w:hAnsi="-webkit-standard" w:cs="Times New Roman"/>
          <w:color w:val="000000"/>
        </w:rPr>
        <w:t>with regard to freedom</w:t>
      </w:r>
      <w:r w:rsidR="00A7077F">
        <w:rPr>
          <w:rFonts w:ascii="-webkit-standard" w:eastAsia="Times New Roman" w:hAnsi="-webkit-standard" w:cs="Times New Roman"/>
          <w:color w:val="000000"/>
        </w:rPr>
        <w:t xml:space="preserve"> of choice</w:t>
      </w:r>
      <w:r>
        <w:rPr>
          <w:rFonts w:ascii="-webkit-standard" w:eastAsia="Times New Roman" w:hAnsi="-webkit-standard" w:cs="Times New Roman"/>
          <w:color w:val="000000"/>
        </w:rPr>
        <w:t xml:space="preserve">.  Freedom </w:t>
      </w:r>
      <w:r w:rsidR="00A7077F">
        <w:rPr>
          <w:rFonts w:ascii="-webkit-standard" w:eastAsia="Times New Roman" w:hAnsi="-webkit-standard" w:cs="Times New Roman"/>
          <w:color w:val="000000"/>
        </w:rPr>
        <w:t>of choice (</w:t>
      </w:r>
      <w:r>
        <w:rPr>
          <w:rFonts w:ascii="-webkit-standard" w:eastAsia="Times New Roman" w:hAnsi="-webkit-standard" w:cs="Times New Roman"/>
          <w:color w:val="000000"/>
        </w:rPr>
        <w:t>properly</w:t>
      </w:r>
      <w:r w:rsidR="00A7077F">
        <w:rPr>
          <w:rFonts w:ascii="-webkit-standard" w:eastAsia="Times New Roman" w:hAnsi="-webkit-standard" w:cs="Times New Roman"/>
          <w:color w:val="000000"/>
        </w:rPr>
        <w:t xml:space="preserve"> understood</w:t>
      </w:r>
      <w:r>
        <w:rPr>
          <w:rFonts w:ascii="-webkit-standard" w:eastAsia="Times New Roman" w:hAnsi="-webkit-standard" w:cs="Times New Roman"/>
          <w:color w:val="000000"/>
        </w:rPr>
        <w:t xml:space="preserve">) does not </w:t>
      </w:r>
      <w:r>
        <w:rPr>
          <w:rFonts w:ascii="-webkit-standard" w:eastAsia="Times New Roman" w:hAnsi="-webkit-standard" w:cs="Times New Roman" w:hint="eastAsia"/>
          <w:color w:val="000000"/>
        </w:rPr>
        <w:t>entail</w:t>
      </w:r>
      <w:r>
        <w:rPr>
          <w:rFonts w:ascii="-webkit-standard" w:eastAsia="Times New Roman" w:hAnsi="-webkit-standard" w:cs="Times New Roman"/>
          <w:color w:val="000000"/>
        </w:rPr>
        <w:t xml:space="preserve"> the ability to sin.  But freedom can</w:t>
      </w:r>
      <w:r w:rsidR="006F59C0">
        <w:rPr>
          <w:rFonts w:ascii="-webkit-standard" w:eastAsia="Times New Roman" w:hAnsi="-webkit-standard" w:cs="Times New Roman"/>
          <w:color w:val="000000"/>
        </w:rPr>
        <w:t xml:space="preserve">, </w:t>
      </w:r>
      <w:r w:rsidR="006F59C0">
        <w:rPr>
          <w:rFonts w:ascii="-webkit-standard" w:eastAsia="Times New Roman" w:hAnsi="-webkit-standard" w:cs="Times New Roman" w:hint="eastAsia"/>
          <w:color w:val="000000"/>
        </w:rPr>
        <w:t>according</w:t>
      </w:r>
      <w:r w:rsidR="006F59C0">
        <w:rPr>
          <w:rFonts w:ascii="-webkit-standard" w:eastAsia="Times New Roman" w:hAnsi="-webkit-standard" w:cs="Times New Roman"/>
          <w:color w:val="000000"/>
        </w:rPr>
        <w:t xml:space="preserve"> to Anselm,</w:t>
      </w:r>
      <w:r w:rsidR="00A7077F">
        <w:rPr>
          <w:rFonts w:ascii="-webkit-standard" w:eastAsia="Times New Roman" w:hAnsi="-webkit-standard" w:cs="Times New Roman"/>
          <w:color w:val="000000"/>
        </w:rPr>
        <w:t xml:space="preserve"> nonetheless</w:t>
      </w:r>
      <w:r>
        <w:rPr>
          <w:rFonts w:ascii="-webkit-standard" w:eastAsia="Times New Roman" w:hAnsi="-webkit-standard" w:cs="Times New Roman"/>
          <w:color w:val="000000"/>
        </w:rPr>
        <w:t xml:space="preserve"> be </w:t>
      </w:r>
      <w:r>
        <w:rPr>
          <w:rFonts w:ascii="-webkit-standard" w:eastAsia="Times New Roman" w:hAnsi="-webkit-standard" w:cs="Times New Roman" w:hint="eastAsia"/>
          <w:color w:val="000000"/>
        </w:rPr>
        <w:t>“</w:t>
      </w:r>
      <w:r>
        <w:rPr>
          <w:rFonts w:ascii="-webkit-standard" w:eastAsia="Times New Roman" w:hAnsi="-webkit-standard" w:cs="Times New Roman"/>
          <w:color w:val="000000"/>
        </w:rPr>
        <w:t>exercised</w:t>
      </w:r>
      <w:r>
        <w:rPr>
          <w:rFonts w:ascii="-webkit-standard" w:eastAsia="Times New Roman" w:hAnsi="-webkit-standard" w:cs="Times New Roman" w:hint="eastAsia"/>
          <w:color w:val="000000"/>
        </w:rPr>
        <w:t>”</w:t>
      </w:r>
      <w:r>
        <w:rPr>
          <w:rFonts w:ascii="-webkit-standard" w:eastAsia="Times New Roman" w:hAnsi="-webkit-standard" w:cs="Times New Roman"/>
          <w:color w:val="000000"/>
        </w:rPr>
        <w:t xml:space="preserve"> so as to commit a sin. </w:t>
      </w:r>
      <w:r w:rsidR="00A7077F">
        <w:rPr>
          <w:rFonts w:ascii="-webkit-standard" w:eastAsia="Times New Roman" w:hAnsi="-webkit-standard" w:cs="Times New Roman"/>
          <w:color w:val="000000"/>
        </w:rPr>
        <w:t xml:space="preserve"> But if it can be so exercised, it </w:t>
      </w:r>
      <w:r w:rsidR="005F52A3">
        <w:rPr>
          <w:rFonts w:ascii="-webkit-standard" w:eastAsia="Times New Roman" w:hAnsi="-webkit-standard" w:cs="Times New Roman"/>
          <w:color w:val="000000"/>
        </w:rPr>
        <w:t>does seem</w:t>
      </w:r>
      <w:r w:rsidR="00A7077F">
        <w:rPr>
          <w:rFonts w:ascii="-webkit-standard" w:eastAsia="Times New Roman" w:hAnsi="-webkit-standard" w:cs="Times New Roman"/>
          <w:color w:val="000000"/>
        </w:rPr>
        <w:t xml:space="preserve"> to entail the ability to sin</w:t>
      </w:r>
      <w:r w:rsidR="005F52A3">
        <w:rPr>
          <w:rFonts w:ascii="-webkit-standard" w:eastAsia="Times New Roman" w:hAnsi="-webkit-standard" w:cs="Times New Roman"/>
          <w:color w:val="000000"/>
        </w:rPr>
        <w:t xml:space="preserve"> after all</w:t>
      </w:r>
      <w:r w:rsidR="00DD292A">
        <w:rPr>
          <w:rFonts w:ascii="-webkit-standard" w:eastAsia="Times New Roman" w:hAnsi="-webkit-standard" w:cs="Times New Roman"/>
          <w:color w:val="000000"/>
        </w:rPr>
        <w:t>!</w:t>
      </w:r>
      <w:r w:rsidR="00A7077F">
        <w:rPr>
          <w:rFonts w:ascii="-webkit-standard" w:eastAsia="Times New Roman" w:hAnsi="-webkit-standard" w:cs="Times New Roman"/>
          <w:color w:val="000000"/>
        </w:rPr>
        <w:t xml:space="preserve">  As such, freedom of the will would seem both to preclude and include an ability to s</w:t>
      </w:r>
      <w:r w:rsidR="005F52A3">
        <w:rPr>
          <w:rFonts w:ascii="-webkit-standard" w:eastAsia="Times New Roman" w:hAnsi="-webkit-standard" w:cs="Times New Roman"/>
          <w:color w:val="000000"/>
        </w:rPr>
        <w:t>in – an equivocal</w:t>
      </w:r>
      <w:r w:rsidR="00B15F22">
        <w:rPr>
          <w:rFonts w:ascii="-webkit-standard" w:eastAsia="Times New Roman" w:hAnsi="-webkit-standard" w:cs="Times New Roman"/>
          <w:color w:val="000000"/>
        </w:rPr>
        <w:t xml:space="preserve"> position.  To say freedom of choice does not </w:t>
      </w:r>
      <w:r w:rsidR="00B15F22">
        <w:rPr>
          <w:rFonts w:ascii="-webkit-standard" w:eastAsia="Times New Roman" w:hAnsi="-webkit-standard" w:cs="Times New Roman" w:hint="eastAsia"/>
          <w:color w:val="000000"/>
        </w:rPr>
        <w:t xml:space="preserve">include </w:t>
      </w:r>
      <w:r w:rsidR="00B15F22">
        <w:rPr>
          <w:rFonts w:ascii="-webkit-standard" w:eastAsia="Times New Roman" w:hAnsi="-webkit-standard" w:cs="Times New Roman"/>
          <w:color w:val="000000"/>
        </w:rPr>
        <w:t xml:space="preserve">the </w:t>
      </w:r>
      <w:r w:rsidR="00B15F22">
        <w:rPr>
          <w:rFonts w:ascii="-webkit-standard" w:eastAsia="Times New Roman" w:hAnsi="-webkit-standard" w:cs="Times New Roman" w:hint="eastAsia"/>
          <w:color w:val="000000"/>
        </w:rPr>
        <w:t>possibility</w:t>
      </w:r>
      <w:r w:rsidR="00B15F22">
        <w:rPr>
          <w:rFonts w:ascii="-webkit-standard" w:eastAsia="Times New Roman" w:hAnsi="-webkit-standard" w:cs="Times New Roman"/>
          <w:color w:val="000000"/>
        </w:rPr>
        <w:t xml:space="preserve"> to sin when </w:t>
      </w:r>
      <w:r w:rsidR="00B15F22">
        <w:rPr>
          <w:rFonts w:ascii="-webkit-standard" w:eastAsia="Times New Roman" w:hAnsi="-webkit-standard" w:cs="Times New Roman" w:hint="eastAsia"/>
          <w:color w:val="000000"/>
        </w:rPr>
        <w:t>“</w:t>
      </w:r>
      <w:r w:rsidR="00B15F22">
        <w:rPr>
          <w:rFonts w:ascii="-webkit-standard" w:eastAsia="Times New Roman" w:hAnsi="-webkit-standard" w:cs="Times New Roman"/>
          <w:color w:val="000000"/>
        </w:rPr>
        <w:t>properly</w:t>
      </w:r>
      <w:r w:rsidR="00B15F22">
        <w:rPr>
          <w:rFonts w:ascii="-webkit-standard" w:eastAsia="Times New Roman" w:hAnsi="-webkit-standard" w:cs="Times New Roman" w:hint="eastAsia"/>
          <w:color w:val="000000"/>
        </w:rPr>
        <w:t>”</w:t>
      </w:r>
      <w:r w:rsidR="00B15F22">
        <w:rPr>
          <w:rFonts w:ascii="-webkit-standard" w:eastAsia="Times New Roman" w:hAnsi="-webkit-standard" w:cs="Times New Roman"/>
          <w:color w:val="000000"/>
        </w:rPr>
        <w:t xml:space="preserve"> understood but that it can nonetheless be that through which an agent can sin seems to be a dubious case of wordsmithing at best.  </w:t>
      </w:r>
      <w:r w:rsidR="004D476C">
        <w:rPr>
          <w:rFonts w:ascii="-webkit-standard" w:eastAsia="Times New Roman" w:hAnsi="-webkit-standard" w:cs="Times New Roman"/>
          <w:color w:val="000000"/>
        </w:rPr>
        <w:t>At any rate, it</w:t>
      </w:r>
      <w:r w:rsidR="00DD292A">
        <w:rPr>
          <w:rFonts w:ascii="-webkit-standard" w:eastAsia="Times New Roman" w:hAnsi="-webkit-standard" w:cs="Times New Roman"/>
          <w:color w:val="000000"/>
        </w:rPr>
        <w:t xml:space="preserve"> </w:t>
      </w:r>
      <w:r w:rsidR="004D476C">
        <w:rPr>
          <w:rFonts w:ascii="-webkit-standard" w:eastAsia="Times New Roman" w:hAnsi="-webkit-standard" w:cs="Times New Roman"/>
          <w:color w:val="000000"/>
        </w:rPr>
        <w:t xml:space="preserve">constitutes </w:t>
      </w:r>
      <w:r w:rsidR="00B51FE0">
        <w:rPr>
          <w:rFonts w:ascii="-webkit-standard" w:eastAsia="Times New Roman" w:hAnsi="-webkit-standard" w:cs="Times New Roman"/>
          <w:color w:val="000000"/>
        </w:rPr>
        <w:t xml:space="preserve">some </w:t>
      </w:r>
      <w:r w:rsidR="004D476C">
        <w:rPr>
          <w:rFonts w:ascii="-webkit-standard" w:eastAsia="Times New Roman" w:hAnsi="-webkit-standard" w:cs="Times New Roman"/>
          <w:color w:val="000000"/>
        </w:rPr>
        <w:t xml:space="preserve">degree of </w:t>
      </w:r>
      <w:r w:rsidR="006F59C0">
        <w:rPr>
          <w:rFonts w:ascii="-webkit-standard" w:eastAsia="Times New Roman" w:hAnsi="-webkit-standard" w:cs="Times New Roman" w:hint="eastAsia"/>
          <w:color w:val="000000"/>
        </w:rPr>
        <w:t>equivocation</w:t>
      </w:r>
      <w:r w:rsidR="00DD292A">
        <w:rPr>
          <w:rFonts w:ascii="-webkit-standard" w:eastAsia="Times New Roman" w:hAnsi="-webkit-standard" w:cs="Times New Roman"/>
          <w:color w:val="000000"/>
        </w:rPr>
        <w:t>.</w:t>
      </w:r>
      <w:r w:rsidR="006F59C0">
        <w:rPr>
          <w:rFonts w:ascii="-webkit-standard" w:eastAsia="Times New Roman" w:hAnsi="-webkit-standard" w:cs="Times New Roman" w:hint="eastAsia"/>
          <w:color w:val="000000"/>
        </w:rPr>
        <w:t xml:space="preserve"> </w:t>
      </w:r>
      <w:r w:rsidR="00DD292A">
        <w:rPr>
          <w:rFonts w:ascii="-webkit-standard" w:eastAsia="Times New Roman" w:hAnsi="-webkit-standard" w:cs="Times New Roman"/>
          <w:color w:val="000000"/>
        </w:rPr>
        <w:t xml:space="preserve"> </w:t>
      </w:r>
      <w:r w:rsidR="00DD292A">
        <w:rPr>
          <w:rFonts w:ascii="-webkit-standard" w:eastAsia="Times New Roman" w:hAnsi="-webkit-standard" w:cs="Times New Roman" w:hint="eastAsia"/>
          <w:color w:val="000000"/>
        </w:rPr>
        <w:t>A</w:t>
      </w:r>
      <w:r w:rsidR="006F59C0">
        <w:rPr>
          <w:rFonts w:ascii="-webkit-standard" w:eastAsia="Times New Roman" w:hAnsi="-webkit-standard" w:cs="Times New Roman" w:hint="eastAsia"/>
          <w:color w:val="000000"/>
        </w:rPr>
        <w:t xml:space="preserve">nd this equivocation arises precisely because </w:t>
      </w:r>
      <w:r w:rsidR="006F59C0">
        <w:rPr>
          <w:rFonts w:ascii="-webkit-standard" w:eastAsia="Times New Roman" w:hAnsi="-webkit-standard" w:cs="Times New Roman"/>
          <w:color w:val="000000"/>
        </w:rPr>
        <w:t xml:space="preserve">freedom of </w:t>
      </w:r>
      <w:r w:rsidR="006F59C0">
        <w:rPr>
          <w:rFonts w:ascii="-webkit-standard" w:eastAsia="Times New Roman" w:hAnsi="-webkit-standard" w:cs="Times New Roman" w:hint="eastAsia"/>
          <w:color w:val="000000"/>
        </w:rPr>
        <w:t>choice</w:t>
      </w:r>
      <w:r w:rsidR="006F59C0">
        <w:rPr>
          <w:rFonts w:ascii="-webkit-standard" w:eastAsia="Times New Roman" w:hAnsi="-webkit-standard" w:cs="Times New Roman"/>
          <w:color w:val="000000"/>
        </w:rPr>
        <w:t xml:space="preserve"> is </w:t>
      </w:r>
      <w:r w:rsidR="00793B89">
        <w:rPr>
          <w:rFonts w:ascii="-webkit-standard" w:eastAsia="Times New Roman" w:hAnsi="-webkit-standard" w:cs="Times New Roman"/>
          <w:color w:val="000000"/>
        </w:rPr>
        <w:t xml:space="preserve">conflated with </w:t>
      </w:r>
      <w:r w:rsidR="00793B89">
        <w:rPr>
          <w:rFonts w:ascii="-webkit-standard" w:eastAsia="Times New Roman" w:hAnsi="-webkit-standard" w:cs="Times New Roman" w:hint="eastAsia"/>
          <w:color w:val="000000"/>
        </w:rPr>
        <w:t>the</w:t>
      </w:r>
      <w:r w:rsidR="00793B89">
        <w:rPr>
          <w:rFonts w:ascii="-webkit-standard" w:eastAsia="Times New Roman" w:hAnsi="-webkit-standard" w:cs="Times New Roman"/>
          <w:color w:val="000000"/>
        </w:rPr>
        <w:t xml:space="preserve"> </w:t>
      </w:r>
      <w:r w:rsidR="004D476C">
        <w:rPr>
          <w:rFonts w:ascii="-webkit-standard" w:eastAsia="Times New Roman" w:hAnsi="-webkit-standard" w:cs="Times New Roman"/>
          <w:color w:val="000000"/>
        </w:rPr>
        <w:t xml:space="preserve">somewhat </w:t>
      </w:r>
      <w:r w:rsidR="00793B89">
        <w:rPr>
          <w:rFonts w:ascii="-webkit-standard" w:eastAsia="Times New Roman" w:hAnsi="-webkit-standard" w:cs="Times New Roman"/>
          <w:color w:val="000000"/>
        </w:rPr>
        <w:t>equivocal notion of SD according to which PAP</w:t>
      </w:r>
      <w:r w:rsidR="00793B89">
        <w:rPr>
          <w:rFonts w:ascii="-webkit-standard" w:eastAsia="Times New Roman" w:hAnsi="-webkit-standard" w:cs="Times New Roman"/>
          <w:color w:val="000000"/>
          <w:vertAlign w:val="subscript"/>
        </w:rPr>
        <w:t xml:space="preserve">sin </w:t>
      </w:r>
      <w:r w:rsidR="00793B89">
        <w:rPr>
          <w:rFonts w:ascii="-webkit-standard" w:eastAsia="Times New Roman" w:hAnsi="-webkit-standard" w:cs="Times New Roman"/>
          <w:color w:val="000000"/>
        </w:rPr>
        <w:t>is sometimes required</w:t>
      </w:r>
      <w:r w:rsidR="00B15F22">
        <w:rPr>
          <w:rFonts w:ascii="-webkit-standard" w:eastAsia="Times New Roman" w:hAnsi="-webkit-standard" w:cs="Times New Roman"/>
          <w:color w:val="000000"/>
        </w:rPr>
        <w:t>.</w:t>
      </w:r>
      <w:r w:rsidR="005F52A3">
        <w:rPr>
          <w:rStyle w:val="FootnoteReference"/>
          <w:rFonts w:ascii="-webkit-standard" w:eastAsia="Times New Roman" w:hAnsi="-webkit-standard" w:cs="Times New Roman"/>
          <w:color w:val="000000"/>
        </w:rPr>
        <w:footnoteReference w:id="47"/>
      </w:r>
      <w:r w:rsidR="006D6FFA">
        <w:rPr>
          <w:rFonts w:ascii="-webkit-standard" w:eastAsia="Times New Roman" w:hAnsi="-webkit-standard" w:cs="Times New Roman"/>
          <w:color w:val="000000"/>
        </w:rPr>
        <w:t xml:space="preserve"> </w:t>
      </w:r>
    </w:p>
    <w:p w14:paraId="7B427799" w14:textId="224A4ACD" w:rsidR="00CE2021" w:rsidRPr="0059198D" w:rsidRDefault="006D6FFA" w:rsidP="007A620D">
      <w:pPr>
        <w:spacing w:line="480" w:lineRule="auto"/>
        <w:ind w:firstLine="720"/>
        <w:rPr>
          <w:rFonts w:ascii="-webkit-standard" w:eastAsia="Times New Roman" w:hAnsi="-webkit-standard" w:cs="Times New Roman"/>
          <w:color w:val="000000"/>
        </w:rPr>
      </w:pPr>
      <w:r>
        <w:rPr>
          <w:rFonts w:ascii="-webkit-standard" w:eastAsia="Times New Roman" w:hAnsi="-webkit-standard" w:cs="Times New Roman"/>
          <w:color w:val="000000"/>
        </w:rPr>
        <w:t>Stated differently, the equivocation occurs by means of freedom</w:t>
      </w:r>
      <w:r>
        <w:rPr>
          <w:rFonts w:ascii="-webkit-standard" w:eastAsia="Times New Roman" w:hAnsi="-webkit-standard" w:cs="Times New Roman" w:hint="eastAsia"/>
          <w:color w:val="000000"/>
        </w:rPr>
        <w:t>’</w:t>
      </w:r>
      <w:r>
        <w:rPr>
          <w:rFonts w:ascii="-webkit-standard" w:eastAsia="Times New Roman" w:hAnsi="-webkit-standard" w:cs="Times New Roman"/>
          <w:color w:val="000000"/>
        </w:rPr>
        <w:t xml:space="preserve">s conflation with SD.  Since SD admits of two </w:t>
      </w:r>
      <w:r>
        <w:rPr>
          <w:rFonts w:ascii="-webkit-standard" w:eastAsia="Times New Roman" w:hAnsi="-webkit-standard" w:cs="Times New Roman" w:hint="eastAsia"/>
          <w:color w:val="000000"/>
        </w:rPr>
        <w:t xml:space="preserve">slightly different meanings and different </w:t>
      </w:r>
      <w:r>
        <w:rPr>
          <w:rFonts w:ascii="-webkit-standard" w:eastAsia="Times New Roman" w:hAnsi="-webkit-standard" w:cs="Times New Roman"/>
          <w:color w:val="000000"/>
        </w:rPr>
        <w:t xml:space="preserve">relationships to PAP and </w:t>
      </w:r>
      <w:r w:rsidR="0059198D">
        <w:rPr>
          <w:rFonts w:ascii="-webkit-standard" w:eastAsia="Times New Roman" w:hAnsi="-webkit-standard" w:cs="Times New Roman"/>
          <w:color w:val="000000"/>
        </w:rPr>
        <w:t xml:space="preserve">since </w:t>
      </w:r>
      <w:r>
        <w:rPr>
          <w:rFonts w:ascii="-webkit-standard" w:eastAsia="Times New Roman" w:hAnsi="-webkit-standard" w:cs="Times New Roman"/>
          <w:color w:val="000000"/>
        </w:rPr>
        <w:t xml:space="preserve">freedom is conflated with SD, freedom comes to have two slightly different meanings and different relationships to PAP. </w:t>
      </w:r>
      <w:r w:rsidR="00CE2021">
        <w:rPr>
          <w:rFonts w:ascii="-webkit-standard" w:eastAsia="Times New Roman" w:hAnsi="-webkit-standard" w:cs="Times New Roman"/>
          <w:color w:val="000000"/>
        </w:rPr>
        <w:t xml:space="preserve"> </w:t>
      </w:r>
      <w:r w:rsidR="0059198D">
        <w:rPr>
          <w:rFonts w:ascii="-webkit-standard" w:eastAsia="Times New Roman" w:hAnsi="-webkit-standard" w:cs="Times New Roman"/>
          <w:color w:val="000000"/>
        </w:rPr>
        <w:t xml:space="preserve">Sometimes freedom of choice/SD means </w:t>
      </w:r>
      <w:r w:rsidR="0059198D">
        <w:rPr>
          <w:rFonts w:ascii="-webkit-standard" w:eastAsia="Times New Roman" w:hAnsi="-webkit-standard" w:cs="Times New Roman" w:hint="eastAsia"/>
          <w:color w:val="000000"/>
        </w:rPr>
        <w:t>the</w:t>
      </w:r>
      <w:r w:rsidR="0059198D">
        <w:rPr>
          <w:rFonts w:ascii="-webkit-standard" w:eastAsia="Times New Roman" w:hAnsi="-webkit-standard" w:cs="Times New Roman"/>
          <w:color w:val="000000"/>
        </w:rPr>
        <w:t xml:space="preserve"> type of freedom/SD possessed by </w:t>
      </w:r>
      <w:r w:rsidR="0059198D">
        <w:rPr>
          <w:rFonts w:ascii="-webkit-standard" w:eastAsia="Times New Roman" w:hAnsi="-webkit-standard" w:cs="Times New Roman" w:hint="eastAsia"/>
          <w:color w:val="000000"/>
        </w:rPr>
        <w:t>the</w:t>
      </w:r>
      <w:r w:rsidR="0059198D">
        <w:rPr>
          <w:rFonts w:ascii="-webkit-standard" w:eastAsia="Times New Roman" w:hAnsi="-webkit-standard" w:cs="Times New Roman"/>
          <w:color w:val="000000"/>
        </w:rPr>
        <w:t xml:space="preserve"> angels in their initial state (one that involves PAP</w:t>
      </w:r>
      <w:r w:rsidR="0059198D">
        <w:rPr>
          <w:rFonts w:ascii="-webkit-standard" w:eastAsia="Times New Roman" w:hAnsi="-webkit-standard" w:cs="Times New Roman"/>
          <w:color w:val="000000"/>
          <w:vertAlign w:val="subscript"/>
        </w:rPr>
        <w:t>sin</w:t>
      </w:r>
      <w:r w:rsidR="0059198D">
        <w:rPr>
          <w:rFonts w:ascii="-webkit-standard" w:eastAsia="Times New Roman" w:hAnsi="-webkit-standard" w:cs="Times New Roman"/>
          <w:color w:val="000000"/>
        </w:rPr>
        <w:t>), and sometimes freedom of choice/SD means ADF and thus precludes PAP</w:t>
      </w:r>
      <w:r w:rsidR="0059198D">
        <w:rPr>
          <w:rFonts w:ascii="-webkit-standard" w:eastAsia="Times New Roman" w:hAnsi="-webkit-standard" w:cs="Times New Roman"/>
          <w:color w:val="000000"/>
          <w:vertAlign w:val="subscript"/>
        </w:rPr>
        <w:t>sin</w:t>
      </w:r>
      <w:r w:rsidR="0059198D">
        <w:rPr>
          <w:rFonts w:ascii="-webkit-standard" w:eastAsia="Times New Roman" w:hAnsi="-webkit-standard" w:cs="Times New Roman"/>
          <w:color w:val="000000"/>
        </w:rPr>
        <w:t xml:space="preserve">.  But since both meanings are grouped under </w:t>
      </w:r>
      <w:r w:rsidR="0059198D">
        <w:rPr>
          <w:rFonts w:ascii="-webkit-standard" w:eastAsia="Times New Roman" w:hAnsi="-webkit-standard" w:cs="Times New Roman" w:hint="eastAsia"/>
          <w:color w:val="000000"/>
        </w:rPr>
        <w:t>the</w:t>
      </w:r>
      <w:r w:rsidR="0059198D">
        <w:rPr>
          <w:rFonts w:ascii="-webkit-standard" w:eastAsia="Times New Roman" w:hAnsi="-webkit-standard" w:cs="Times New Roman"/>
          <w:color w:val="000000"/>
        </w:rPr>
        <w:t xml:space="preserve"> concept of </w:t>
      </w:r>
      <w:r w:rsidR="0059198D">
        <w:rPr>
          <w:rFonts w:ascii="-webkit-standard" w:eastAsia="Times New Roman" w:hAnsi="-webkit-standard" w:cs="Times New Roman" w:hint="eastAsia"/>
          <w:color w:val="000000"/>
        </w:rPr>
        <w:t>“</w:t>
      </w:r>
      <w:r w:rsidR="0059198D">
        <w:rPr>
          <w:rFonts w:ascii="-webkit-standard" w:eastAsia="Times New Roman" w:hAnsi="-webkit-standard" w:cs="Times New Roman"/>
          <w:color w:val="000000"/>
        </w:rPr>
        <w:t>freedom of choice</w:t>
      </w:r>
      <w:r w:rsidR="0059198D">
        <w:rPr>
          <w:rFonts w:ascii="-webkit-standard" w:eastAsia="Times New Roman" w:hAnsi="-webkit-standard" w:cs="Times New Roman" w:hint="eastAsia"/>
          <w:color w:val="000000"/>
        </w:rPr>
        <w:t>,”</w:t>
      </w:r>
      <w:r w:rsidR="0059198D">
        <w:rPr>
          <w:rFonts w:ascii="-webkit-standard" w:eastAsia="Times New Roman" w:hAnsi="-webkit-standard" w:cs="Times New Roman"/>
          <w:color w:val="000000"/>
        </w:rPr>
        <w:t xml:space="preserve"> </w:t>
      </w:r>
      <w:r w:rsidR="0059198D">
        <w:rPr>
          <w:rFonts w:ascii="-webkit-standard" w:eastAsia="Times New Roman" w:hAnsi="-webkit-standard" w:cs="Times New Roman" w:hint="eastAsia"/>
          <w:color w:val="000000"/>
        </w:rPr>
        <w:t>the</w:t>
      </w:r>
      <w:r w:rsidR="0059198D">
        <w:rPr>
          <w:rFonts w:ascii="-webkit-standard" w:eastAsia="Times New Roman" w:hAnsi="-webkit-standard" w:cs="Times New Roman"/>
          <w:color w:val="000000"/>
        </w:rPr>
        <w:t xml:space="preserve"> change of meaning easily goes unnoticed.  One can</w:t>
      </w:r>
      <w:r w:rsidR="00ED62E4">
        <w:rPr>
          <w:rFonts w:ascii="-webkit-standard" w:eastAsia="Times New Roman" w:hAnsi="-webkit-standard" w:cs="Times New Roman"/>
          <w:color w:val="000000"/>
        </w:rPr>
        <w:t xml:space="preserve"> then</w:t>
      </w:r>
      <w:r w:rsidR="0059198D">
        <w:rPr>
          <w:rFonts w:ascii="-webkit-standard" w:eastAsia="Times New Roman" w:hAnsi="-webkit-standard" w:cs="Times New Roman"/>
          <w:color w:val="000000"/>
        </w:rPr>
        <w:t xml:space="preserve"> </w:t>
      </w:r>
      <w:r w:rsidR="00B51FE0">
        <w:rPr>
          <w:rFonts w:ascii="-webkit-standard" w:eastAsia="Times New Roman" w:hAnsi="-webkit-standard" w:cs="Times New Roman"/>
          <w:color w:val="000000"/>
        </w:rPr>
        <w:t>mistakenly presume that</w:t>
      </w:r>
      <w:r w:rsidR="0059198D">
        <w:rPr>
          <w:rFonts w:ascii="-webkit-standard" w:eastAsia="Times New Roman" w:hAnsi="-webkit-standard" w:cs="Times New Roman"/>
          <w:color w:val="000000"/>
        </w:rPr>
        <w:t xml:space="preserve"> ADF and its preclusion of </w:t>
      </w:r>
      <w:r w:rsidR="00B51FE0">
        <w:rPr>
          <w:rFonts w:ascii="-webkit-standard" w:eastAsia="Times New Roman" w:hAnsi="-webkit-standard" w:cs="Times New Roman"/>
          <w:color w:val="000000"/>
        </w:rPr>
        <w:t>PAP</w:t>
      </w:r>
      <w:r w:rsidR="00B51FE0">
        <w:rPr>
          <w:rFonts w:ascii="-webkit-standard" w:eastAsia="Times New Roman" w:hAnsi="-webkit-standard" w:cs="Times New Roman"/>
          <w:color w:val="000000"/>
          <w:vertAlign w:val="subscript"/>
        </w:rPr>
        <w:t>sin</w:t>
      </w:r>
      <w:r w:rsidR="00B51FE0">
        <w:rPr>
          <w:rFonts w:ascii="-webkit-standard" w:eastAsia="Times New Roman" w:hAnsi="-webkit-standard" w:cs="Times New Roman"/>
          <w:color w:val="000000"/>
        </w:rPr>
        <w:t xml:space="preserve"> is a definition of freedom that covers all cases and thereby gloss over the problems pointed out in this paper. </w:t>
      </w:r>
    </w:p>
    <w:p w14:paraId="635CCABF" w14:textId="00C369B5" w:rsidR="005474CB" w:rsidRPr="005474CB" w:rsidRDefault="003337BC" w:rsidP="005474CB">
      <w:pPr>
        <w:spacing w:line="480" w:lineRule="auto"/>
        <w:ind w:firstLine="720"/>
        <w:jc w:val="center"/>
        <w:rPr>
          <w:rFonts w:ascii="-webkit-standard" w:eastAsia="Times New Roman" w:hAnsi="-webkit-standard" w:cs="Times New Roman"/>
          <w:b/>
          <w:color w:val="000000"/>
        </w:rPr>
      </w:pPr>
      <w:r>
        <w:rPr>
          <w:rFonts w:ascii="-webkit-standard" w:eastAsia="Times New Roman" w:hAnsi="-webkit-standard" w:cs="Times New Roman"/>
          <w:b/>
          <w:color w:val="000000"/>
        </w:rPr>
        <w:t xml:space="preserve">Obscuring The Fact That God Had It </w:t>
      </w:r>
      <w:r>
        <w:rPr>
          <w:rFonts w:ascii="-webkit-standard" w:eastAsia="Times New Roman" w:hAnsi="-webkit-standard" w:cs="Times New Roman" w:hint="eastAsia"/>
          <w:b/>
          <w:color w:val="000000"/>
        </w:rPr>
        <w:t>‘</w:t>
      </w:r>
      <w:r>
        <w:rPr>
          <w:rFonts w:ascii="-webkit-standard" w:eastAsia="Times New Roman" w:hAnsi="-webkit-standard" w:cs="Times New Roman"/>
          <w:b/>
          <w:color w:val="000000"/>
        </w:rPr>
        <w:t>Easier</w:t>
      </w:r>
      <w:r>
        <w:rPr>
          <w:rFonts w:ascii="-webkit-standard" w:eastAsia="Times New Roman" w:hAnsi="-webkit-standard" w:cs="Times New Roman" w:hint="eastAsia"/>
          <w:b/>
          <w:color w:val="000000"/>
        </w:rPr>
        <w:t>’</w:t>
      </w:r>
    </w:p>
    <w:p w14:paraId="0DA43CEC" w14:textId="4B018B22" w:rsidR="0043480E" w:rsidRDefault="00CE2021" w:rsidP="007A620D">
      <w:pPr>
        <w:spacing w:line="480" w:lineRule="auto"/>
        <w:ind w:firstLine="720"/>
        <w:rPr>
          <w:rFonts w:ascii="-webkit-standard" w:eastAsia="Times New Roman" w:hAnsi="-webkit-standard" w:cs="Times New Roman"/>
          <w:color w:val="000000"/>
        </w:rPr>
      </w:pPr>
      <w:r>
        <w:rPr>
          <w:rFonts w:ascii="-webkit-standard" w:eastAsia="Times New Roman" w:hAnsi="-webkit-standard" w:cs="Times New Roman"/>
          <w:color w:val="000000"/>
        </w:rPr>
        <w:lastRenderedPageBreak/>
        <w:t>We hereby come to</w:t>
      </w:r>
      <w:r w:rsidR="00E53EA3">
        <w:rPr>
          <w:rFonts w:ascii="-webkit-standard" w:eastAsia="Times New Roman" w:hAnsi="-webkit-standard" w:cs="Times New Roman"/>
          <w:color w:val="000000"/>
        </w:rPr>
        <w:t xml:space="preserve"> </w:t>
      </w:r>
      <w:r w:rsidR="00C804FF">
        <w:rPr>
          <w:rFonts w:ascii="-webkit-standard" w:eastAsia="Times New Roman" w:hAnsi="-webkit-standard" w:cs="Times New Roman"/>
          <w:color w:val="000000"/>
        </w:rPr>
        <w:t>my final point.  The</w:t>
      </w:r>
      <w:r w:rsidR="002E1FA7">
        <w:rPr>
          <w:rFonts w:ascii="-webkit-standard" w:eastAsia="Times New Roman" w:hAnsi="-webkit-standard" w:cs="Times New Roman"/>
          <w:color w:val="000000"/>
        </w:rPr>
        <w:t xml:space="preserve"> conflation of freedom with SD and </w:t>
      </w:r>
      <w:r w:rsidR="002E1FA7">
        <w:rPr>
          <w:rFonts w:ascii="-webkit-standard" w:eastAsia="Times New Roman" w:hAnsi="-webkit-standard" w:cs="Times New Roman" w:hint="eastAsia"/>
          <w:color w:val="000000"/>
        </w:rPr>
        <w:t>the</w:t>
      </w:r>
      <w:r w:rsidR="002E1FA7">
        <w:rPr>
          <w:rFonts w:ascii="-webkit-standard" w:eastAsia="Times New Roman" w:hAnsi="-webkit-standard" w:cs="Times New Roman"/>
          <w:color w:val="000000"/>
        </w:rPr>
        <w:t xml:space="preserve"> </w:t>
      </w:r>
      <w:r w:rsidR="004D476C">
        <w:rPr>
          <w:rFonts w:ascii="-webkit-standard" w:eastAsia="Times New Roman" w:hAnsi="-webkit-standard" w:cs="Times New Roman"/>
          <w:color w:val="000000"/>
        </w:rPr>
        <w:t xml:space="preserve">resultant </w:t>
      </w:r>
      <w:r w:rsidR="002E1FA7">
        <w:rPr>
          <w:rFonts w:ascii="-webkit-standard" w:eastAsia="Times New Roman" w:hAnsi="-webkit-standard" w:cs="Times New Roman"/>
          <w:color w:val="000000"/>
        </w:rPr>
        <w:t xml:space="preserve">equivocal </w:t>
      </w:r>
      <w:r w:rsidR="002E1FA7">
        <w:rPr>
          <w:rFonts w:ascii="-webkit-standard" w:eastAsia="Times New Roman" w:hAnsi="-webkit-standard" w:cs="Times New Roman" w:hint="eastAsia"/>
          <w:color w:val="000000"/>
        </w:rPr>
        <w:t>nature</w:t>
      </w:r>
      <w:r w:rsidR="006F312A">
        <w:rPr>
          <w:rFonts w:ascii="-webkit-standard" w:eastAsia="Times New Roman" w:hAnsi="-webkit-standard" w:cs="Times New Roman"/>
          <w:color w:val="000000"/>
        </w:rPr>
        <w:t xml:space="preserve"> of freedom of choice</w:t>
      </w:r>
      <w:r>
        <w:rPr>
          <w:rFonts w:ascii="-webkit-standard" w:eastAsia="Times New Roman" w:hAnsi="-webkit-standard" w:cs="Times New Roman"/>
          <w:color w:val="000000"/>
        </w:rPr>
        <w:t xml:space="preserve"> allows Anselm</w:t>
      </w:r>
      <w:r>
        <w:rPr>
          <w:rFonts w:ascii="-webkit-standard" w:eastAsia="Times New Roman" w:hAnsi="-webkit-standard" w:cs="Times New Roman" w:hint="eastAsia"/>
          <w:color w:val="000000"/>
        </w:rPr>
        <w:t xml:space="preserve"> to </w:t>
      </w:r>
      <w:r w:rsidR="009F0015">
        <w:rPr>
          <w:rFonts w:ascii="-webkit-standard" w:eastAsia="Times New Roman" w:hAnsi="-webkit-standard" w:cs="Times New Roman"/>
          <w:color w:val="000000"/>
        </w:rPr>
        <w:t xml:space="preserve">obscure the fact focused on in the first part of the paper, namely that God had it </w:t>
      </w:r>
      <w:r w:rsidR="009F0015">
        <w:rPr>
          <w:rFonts w:ascii="-webkit-standard" w:eastAsia="Times New Roman" w:hAnsi="-webkit-standard" w:cs="Times New Roman" w:hint="eastAsia"/>
          <w:color w:val="000000"/>
        </w:rPr>
        <w:t>‘</w:t>
      </w:r>
      <w:r w:rsidR="009F0015">
        <w:rPr>
          <w:rFonts w:ascii="-webkit-standard" w:eastAsia="Times New Roman" w:hAnsi="-webkit-standard" w:cs="Times New Roman"/>
          <w:color w:val="000000"/>
        </w:rPr>
        <w:t>easier</w:t>
      </w:r>
      <w:r w:rsidR="009F0015">
        <w:rPr>
          <w:rFonts w:ascii="-webkit-standard" w:eastAsia="Times New Roman" w:hAnsi="-webkit-standard" w:cs="Times New Roman" w:hint="eastAsia"/>
          <w:color w:val="000000"/>
        </w:rPr>
        <w:t>’</w:t>
      </w:r>
      <w:r w:rsidR="009F0015">
        <w:rPr>
          <w:rFonts w:ascii="-webkit-standard" w:eastAsia="Times New Roman" w:hAnsi="-webkit-standard" w:cs="Times New Roman"/>
          <w:color w:val="000000"/>
        </w:rPr>
        <w:t xml:space="preserve"> with regard </w:t>
      </w:r>
      <w:r w:rsidR="00640CE3">
        <w:rPr>
          <w:rFonts w:ascii="-webkit-standard" w:eastAsia="Times New Roman" w:hAnsi="-webkit-standard" w:cs="Times New Roman"/>
          <w:color w:val="000000"/>
        </w:rPr>
        <w:t xml:space="preserve">to SD for justice.  </w:t>
      </w:r>
      <w:r w:rsidR="00C804FF">
        <w:rPr>
          <w:rFonts w:ascii="-webkit-standard" w:eastAsia="Times New Roman" w:hAnsi="-webkit-standard" w:cs="Times New Roman"/>
          <w:color w:val="000000"/>
        </w:rPr>
        <w:t xml:space="preserve">Allow me to explain.  As we have just seen, </w:t>
      </w:r>
      <w:r w:rsidR="00640CE3">
        <w:rPr>
          <w:rFonts w:ascii="-webkit-standard" w:eastAsia="Times New Roman" w:hAnsi="-webkit-standard" w:cs="Times New Roman"/>
          <w:color w:val="000000"/>
        </w:rPr>
        <w:t xml:space="preserve">it is natural to </w:t>
      </w:r>
      <w:r w:rsidR="00C804FF">
        <w:rPr>
          <w:rFonts w:ascii="-webkit-standard" w:eastAsia="Times New Roman" w:hAnsi="-webkit-standard" w:cs="Times New Roman"/>
          <w:color w:val="000000"/>
        </w:rPr>
        <w:t xml:space="preserve">conflate </w:t>
      </w:r>
      <w:r w:rsidR="00640CE3">
        <w:rPr>
          <w:rFonts w:ascii="-webkit-standard" w:eastAsia="Times New Roman" w:hAnsi="-webkit-standard" w:cs="Times New Roman"/>
          <w:color w:val="000000"/>
        </w:rPr>
        <w:t xml:space="preserve">SD with freedom of </w:t>
      </w:r>
      <w:r w:rsidR="00640CE3">
        <w:rPr>
          <w:rFonts w:ascii="-webkit-standard" w:eastAsia="Times New Roman" w:hAnsi="-webkit-standard" w:cs="Times New Roman" w:hint="eastAsia"/>
          <w:color w:val="000000"/>
        </w:rPr>
        <w:t>choice</w:t>
      </w:r>
      <w:r w:rsidR="00C804FF">
        <w:rPr>
          <w:rFonts w:ascii="-webkit-standard" w:eastAsia="Times New Roman" w:hAnsi="-webkit-standard" w:cs="Times New Roman"/>
          <w:color w:val="000000"/>
        </w:rPr>
        <w:t>.  In fact, th</w:t>
      </w:r>
      <w:r w:rsidR="00640CE3">
        <w:rPr>
          <w:rFonts w:ascii="-webkit-standard" w:eastAsia="Times New Roman" w:hAnsi="-webkit-standard" w:cs="Times New Roman"/>
          <w:color w:val="000000"/>
        </w:rPr>
        <w:t xml:space="preserve">is tendency to </w:t>
      </w:r>
      <w:r w:rsidR="00C804FF">
        <w:rPr>
          <w:rFonts w:ascii="-webkit-standard" w:eastAsia="Times New Roman" w:hAnsi="-webkit-standard" w:cs="Times New Roman"/>
          <w:color w:val="000000"/>
        </w:rPr>
        <w:t xml:space="preserve">conflate </w:t>
      </w:r>
      <w:r w:rsidR="00640CE3">
        <w:rPr>
          <w:rFonts w:ascii="-webkit-standard" w:eastAsia="Times New Roman" w:hAnsi="-webkit-standard" w:cs="Times New Roman"/>
          <w:color w:val="000000"/>
        </w:rPr>
        <w:t xml:space="preserve">the two notions is so strong that at one point </w:t>
      </w:r>
      <w:r w:rsidR="006F312A">
        <w:rPr>
          <w:rFonts w:ascii="-webkit-standard" w:eastAsia="Times New Roman" w:hAnsi="-webkit-standard" w:cs="Times New Roman"/>
          <w:color w:val="000000"/>
        </w:rPr>
        <w:t>Anselm even predicates aseity of God</w:t>
      </w:r>
      <w:r w:rsidR="006F312A">
        <w:rPr>
          <w:rFonts w:ascii="-webkit-standard" w:eastAsia="Times New Roman" w:hAnsi="-webkit-standard" w:cs="Times New Roman" w:hint="eastAsia"/>
          <w:color w:val="000000"/>
        </w:rPr>
        <w:t>’</w:t>
      </w:r>
      <w:r w:rsidR="006F312A">
        <w:rPr>
          <w:rFonts w:ascii="-webkit-standard" w:eastAsia="Times New Roman" w:hAnsi="-webkit-standard" w:cs="Times New Roman"/>
          <w:color w:val="000000"/>
        </w:rPr>
        <w:t xml:space="preserve">s own freedom of choice itself: </w:t>
      </w:r>
      <w:r w:rsidR="006F312A">
        <w:rPr>
          <w:rFonts w:ascii="-webkit-standard" w:eastAsia="Times New Roman" w:hAnsi="-webkit-standard" w:cs="Times New Roman" w:hint="eastAsia"/>
          <w:color w:val="000000"/>
        </w:rPr>
        <w:t>“</w:t>
      </w:r>
      <w:r w:rsidR="006F312A">
        <w:rPr>
          <w:rFonts w:ascii="-webkit-standard" w:eastAsia="Times New Roman" w:hAnsi="-webkit-standard" w:cs="Times New Roman"/>
          <w:color w:val="000000"/>
        </w:rPr>
        <w:t xml:space="preserve">One type of freedom of choice is </w:t>
      </w:r>
      <w:r w:rsidR="006F312A">
        <w:rPr>
          <w:rFonts w:ascii="-webkit-standard" w:eastAsia="Times New Roman" w:hAnsi="-webkit-standard" w:cs="Times New Roman"/>
          <w:i/>
          <w:color w:val="000000"/>
        </w:rPr>
        <w:t>a se.</w:t>
      </w:r>
      <w:r w:rsidR="006F312A">
        <w:rPr>
          <w:rFonts w:ascii="-webkit-standard" w:eastAsia="Times New Roman" w:hAnsi="-webkit-standard" w:cs="Times New Roman" w:hint="eastAsia"/>
          <w:color w:val="000000"/>
        </w:rPr>
        <w:t>”</w:t>
      </w:r>
      <w:r w:rsidR="006F312A">
        <w:rPr>
          <w:rStyle w:val="FootnoteReference"/>
          <w:rFonts w:ascii="-webkit-standard" w:eastAsia="Times New Roman" w:hAnsi="-webkit-standard" w:cs="Times New Roman"/>
          <w:color w:val="000000"/>
        </w:rPr>
        <w:footnoteReference w:id="48"/>
      </w:r>
      <w:r w:rsidR="006F312A">
        <w:rPr>
          <w:rFonts w:ascii="-webkit-standard" w:eastAsia="Times New Roman" w:hAnsi="-webkit-standard" w:cs="Times New Roman"/>
          <w:i/>
          <w:color w:val="000000"/>
        </w:rPr>
        <w:t xml:space="preserve"> </w:t>
      </w:r>
      <w:r w:rsidR="00D60BF8">
        <w:rPr>
          <w:rFonts w:ascii="-webkit-standard" w:eastAsia="Times New Roman" w:hAnsi="-webkit-standard" w:cs="Times New Roman"/>
          <w:i/>
          <w:color w:val="000000"/>
        </w:rPr>
        <w:t xml:space="preserve"> </w:t>
      </w:r>
      <w:r w:rsidR="00A82EC4">
        <w:rPr>
          <w:rFonts w:ascii="-webkit-standard" w:eastAsia="Times New Roman" w:hAnsi="-webkit-standard" w:cs="Times New Roman"/>
          <w:color w:val="000000"/>
        </w:rPr>
        <w:t xml:space="preserve">Tomas Ekenberg even claims </w:t>
      </w:r>
      <w:r w:rsidR="00F63731">
        <w:rPr>
          <w:rFonts w:ascii="-webkit-standard" w:eastAsia="Times New Roman" w:hAnsi="-webkit-standard" w:cs="Times New Roman"/>
          <w:color w:val="000000"/>
        </w:rPr>
        <w:t xml:space="preserve">Anselm </w:t>
      </w:r>
      <w:r w:rsidR="00F63731">
        <w:rPr>
          <w:rFonts w:ascii="-webkit-standard" w:eastAsia="Times New Roman" w:hAnsi="-webkit-standard" w:cs="Times New Roman" w:hint="eastAsia"/>
          <w:color w:val="000000"/>
        </w:rPr>
        <w:t>“</w:t>
      </w:r>
      <w:r w:rsidR="00F63731">
        <w:rPr>
          <w:rFonts w:ascii="-webkit-standard" w:eastAsia="Times New Roman" w:hAnsi="-webkit-standard" w:cs="Times New Roman"/>
          <w:color w:val="000000"/>
        </w:rPr>
        <w:t xml:space="preserve">clearly and explicitly makes free </w:t>
      </w:r>
      <w:r w:rsidR="00F63731">
        <w:rPr>
          <w:rFonts w:ascii="-webkit-standard" w:eastAsia="Times New Roman" w:hAnsi="-webkit-standard" w:cs="Times New Roman" w:hint="eastAsia"/>
          <w:color w:val="000000"/>
        </w:rPr>
        <w:t>choice</w:t>
      </w:r>
      <w:r w:rsidR="00F63731">
        <w:rPr>
          <w:rFonts w:ascii="-webkit-standard" w:eastAsia="Times New Roman" w:hAnsi="-webkit-standard" w:cs="Times New Roman"/>
          <w:color w:val="000000"/>
        </w:rPr>
        <w:t xml:space="preserve">, </w:t>
      </w:r>
      <w:r w:rsidR="00F63731">
        <w:rPr>
          <w:rFonts w:ascii="-webkit-standard" w:eastAsia="Times New Roman" w:hAnsi="-webkit-standard" w:cs="Times New Roman"/>
          <w:i/>
          <w:color w:val="000000"/>
        </w:rPr>
        <w:t xml:space="preserve">liberum </w:t>
      </w:r>
      <w:r w:rsidR="00F63731" w:rsidRPr="00F63731">
        <w:rPr>
          <w:rFonts w:ascii="-webkit-standard" w:eastAsia="Times New Roman" w:hAnsi="-webkit-standard" w:cs="Times New Roman"/>
          <w:i/>
          <w:color w:val="000000"/>
        </w:rPr>
        <w:t>arbitrium</w:t>
      </w:r>
      <w:r w:rsidR="00F63731">
        <w:rPr>
          <w:rFonts w:ascii="-webkit-standard" w:eastAsia="Times New Roman" w:hAnsi="-webkit-standard" w:cs="Times New Roman"/>
          <w:color w:val="000000"/>
        </w:rPr>
        <w:t xml:space="preserve">, a </w:t>
      </w:r>
      <w:r w:rsidR="00F63731">
        <w:rPr>
          <w:rFonts w:ascii="-webkit-standard" w:eastAsia="Times New Roman" w:hAnsi="-webkit-standard" w:cs="Times New Roman" w:hint="eastAsia"/>
          <w:color w:val="000000"/>
        </w:rPr>
        <w:t>condition</w:t>
      </w:r>
      <w:r w:rsidR="00F63731">
        <w:rPr>
          <w:rFonts w:ascii="-webkit-standard" w:eastAsia="Times New Roman" w:hAnsi="-webkit-standard" w:cs="Times New Roman"/>
          <w:color w:val="000000"/>
        </w:rPr>
        <w:t xml:space="preserve"> for moral </w:t>
      </w:r>
      <w:r w:rsidR="00F63731">
        <w:rPr>
          <w:rFonts w:ascii="-webkit-standard" w:eastAsia="Times New Roman" w:hAnsi="-webkit-standard" w:cs="Times New Roman" w:hint="eastAsia"/>
          <w:color w:val="000000"/>
        </w:rPr>
        <w:t>responsibility</w:t>
      </w:r>
      <w:r w:rsidR="00F63731">
        <w:rPr>
          <w:rFonts w:ascii="-webkit-standard" w:eastAsia="Times New Roman" w:hAnsi="-webkit-standard" w:cs="Times New Roman"/>
          <w:color w:val="000000"/>
        </w:rPr>
        <w:t>.</w:t>
      </w:r>
      <w:r w:rsidR="00F63731">
        <w:rPr>
          <w:rFonts w:ascii="-webkit-standard" w:eastAsia="Times New Roman" w:hAnsi="-webkit-standard" w:cs="Times New Roman" w:hint="eastAsia"/>
          <w:color w:val="000000"/>
        </w:rPr>
        <w:t>”</w:t>
      </w:r>
      <w:r w:rsidR="00752AF4">
        <w:rPr>
          <w:rStyle w:val="FootnoteReference"/>
          <w:rFonts w:ascii="-webkit-standard" w:eastAsia="Times New Roman" w:hAnsi="-webkit-standard" w:cs="Times New Roman"/>
          <w:color w:val="000000"/>
        </w:rPr>
        <w:footnoteReference w:id="49"/>
      </w:r>
      <w:r w:rsidR="00F63731">
        <w:rPr>
          <w:rFonts w:ascii="-webkit-standard" w:eastAsia="Times New Roman" w:hAnsi="-webkit-standard" w:cs="Times New Roman"/>
          <w:color w:val="000000"/>
        </w:rPr>
        <w:t xml:space="preserve">  </w:t>
      </w:r>
      <w:r w:rsidR="006F312A">
        <w:rPr>
          <w:rFonts w:ascii="-webkit-standard" w:eastAsia="Times New Roman" w:hAnsi="-webkit-standard" w:cs="Times New Roman"/>
          <w:color w:val="000000"/>
        </w:rPr>
        <w:t>As we have seen, he does not; Anselm</w:t>
      </w:r>
      <w:r w:rsidR="00752AF4">
        <w:rPr>
          <w:rFonts w:ascii="-webkit-standard" w:eastAsia="Times New Roman" w:hAnsi="-webkit-standard" w:cs="Times New Roman"/>
          <w:color w:val="000000"/>
        </w:rPr>
        <w:t xml:space="preserve"> makes SD the condition for moral responsibility.  But Ekenberg</w:t>
      </w:r>
      <w:r w:rsidR="00752AF4">
        <w:rPr>
          <w:rFonts w:ascii="-webkit-standard" w:eastAsia="Times New Roman" w:hAnsi="-webkit-standard" w:cs="Times New Roman" w:hint="eastAsia"/>
          <w:color w:val="000000"/>
        </w:rPr>
        <w:t>’</w:t>
      </w:r>
      <w:r w:rsidR="00752AF4">
        <w:rPr>
          <w:rFonts w:ascii="-webkit-standard" w:eastAsia="Times New Roman" w:hAnsi="-webkit-standard" w:cs="Times New Roman"/>
          <w:color w:val="000000"/>
        </w:rPr>
        <w:t xml:space="preserve">s misattribution is understandable given the way SD and </w:t>
      </w:r>
      <w:r w:rsidR="006F312A">
        <w:rPr>
          <w:rFonts w:ascii="-webkit-standard" w:eastAsia="Times New Roman" w:hAnsi="-webkit-standard" w:cs="Times New Roman"/>
          <w:color w:val="000000"/>
        </w:rPr>
        <w:t xml:space="preserve">freedom of choice are so often conflated.  </w:t>
      </w:r>
    </w:p>
    <w:p w14:paraId="66B7A801" w14:textId="0AF077E2" w:rsidR="00A65686" w:rsidRDefault="00752AF4" w:rsidP="007A620D">
      <w:pPr>
        <w:spacing w:line="480" w:lineRule="auto"/>
        <w:ind w:firstLine="720"/>
        <w:rPr>
          <w:rFonts w:ascii="-webkit-standard" w:eastAsia="Times New Roman" w:hAnsi="-webkit-standard" w:cs="Times New Roman"/>
          <w:color w:val="000000"/>
        </w:rPr>
      </w:pPr>
      <w:r>
        <w:rPr>
          <w:rFonts w:ascii="-webkit-standard" w:eastAsia="Times New Roman" w:hAnsi="-webkit-standard" w:cs="Times New Roman"/>
          <w:color w:val="000000"/>
        </w:rPr>
        <w:t>Once this</w:t>
      </w:r>
      <w:r w:rsidR="006F312A">
        <w:rPr>
          <w:rFonts w:ascii="-webkit-standard" w:eastAsia="Times New Roman" w:hAnsi="-webkit-standard" w:cs="Times New Roman"/>
          <w:color w:val="000000"/>
        </w:rPr>
        <w:t xml:space="preserve"> conflation is established, </w:t>
      </w:r>
      <w:r>
        <w:rPr>
          <w:rFonts w:ascii="-webkit-standard" w:eastAsia="Times New Roman" w:hAnsi="-webkit-standard" w:cs="Times New Roman"/>
          <w:color w:val="000000"/>
        </w:rPr>
        <w:t>the Ans</w:t>
      </w:r>
      <w:r w:rsidR="006F312A">
        <w:rPr>
          <w:rFonts w:ascii="-webkit-standard" w:eastAsia="Times New Roman" w:hAnsi="-webkit-standard" w:cs="Times New Roman"/>
          <w:color w:val="000000"/>
        </w:rPr>
        <w:t>elm</w:t>
      </w:r>
      <w:r w:rsidR="008846C7">
        <w:rPr>
          <w:rFonts w:ascii="-webkit-standard" w:eastAsia="Times New Roman" w:hAnsi="-webkit-standard" w:cs="Times New Roman"/>
          <w:color w:val="000000"/>
        </w:rPr>
        <w:t xml:space="preserve">ian can become imperceptive of the fact that (as I have argued) </w:t>
      </w:r>
      <w:r w:rsidR="006F312A">
        <w:rPr>
          <w:rFonts w:ascii="-webkit-standard" w:eastAsia="Times New Roman" w:hAnsi="-webkit-standard" w:cs="Times New Roman"/>
          <w:color w:val="000000"/>
        </w:rPr>
        <w:t>God</w:t>
      </w:r>
      <w:r w:rsidR="006F312A">
        <w:rPr>
          <w:rFonts w:ascii="-webkit-standard" w:eastAsia="Times New Roman" w:hAnsi="-webkit-standard" w:cs="Times New Roman" w:hint="eastAsia"/>
          <w:color w:val="000000"/>
        </w:rPr>
        <w:t>’</w:t>
      </w:r>
      <w:r w:rsidR="006F312A">
        <w:rPr>
          <w:rFonts w:ascii="-webkit-standard" w:eastAsia="Times New Roman" w:hAnsi="-webkit-standard" w:cs="Times New Roman"/>
          <w:color w:val="000000"/>
        </w:rPr>
        <w:t xml:space="preserve">s excellence may be somewhat diminished </w:t>
      </w:r>
      <w:r w:rsidR="00496898">
        <w:rPr>
          <w:rFonts w:ascii="-webkit-standard" w:eastAsia="Times New Roman" w:hAnsi="-webkit-standard" w:cs="Times New Roman"/>
          <w:color w:val="000000"/>
        </w:rPr>
        <w:t xml:space="preserve">compared to </w:t>
      </w:r>
      <w:r w:rsidR="006F312A">
        <w:rPr>
          <w:rFonts w:ascii="-webkit-standard" w:eastAsia="Times New Roman" w:hAnsi="-webkit-standard" w:cs="Times New Roman"/>
          <w:color w:val="000000"/>
        </w:rPr>
        <w:t xml:space="preserve">that of the good angels.  </w:t>
      </w:r>
      <w:r w:rsidR="008846C7">
        <w:rPr>
          <w:rFonts w:ascii="-webkit-standard" w:eastAsia="Times New Roman" w:hAnsi="-webkit-standard" w:cs="Times New Roman"/>
          <w:color w:val="000000"/>
        </w:rPr>
        <w:t xml:space="preserve">How?  Even </w:t>
      </w:r>
      <w:r w:rsidR="006F312A">
        <w:rPr>
          <w:rFonts w:ascii="-webkit-standard" w:eastAsia="Times New Roman" w:hAnsi="-webkit-standard" w:cs="Times New Roman"/>
          <w:color w:val="000000"/>
        </w:rPr>
        <w:t>though the go</w:t>
      </w:r>
      <w:r w:rsidR="008846C7">
        <w:rPr>
          <w:rFonts w:ascii="-webkit-standard" w:eastAsia="Times New Roman" w:hAnsi="-webkit-standard" w:cs="Times New Roman"/>
          <w:color w:val="000000"/>
        </w:rPr>
        <w:t>od angels had it</w:t>
      </w:r>
      <w:r w:rsidR="006F312A">
        <w:rPr>
          <w:rFonts w:ascii="-webkit-standard" w:eastAsia="Times New Roman" w:hAnsi="-webkit-standard" w:cs="Times New Roman"/>
          <w:color w:val="000000"/>
        </w:rPr>
        <w:t xml:space="preserve"> </w:t>
      </w:r>
      <w:r w:rsidR="008846C7">
        <w:rPr>
          <w:rFonts w:ascii="-webkit-standard" w:eastAsia="Times New Roman" w:hAnsi="-webkit-standard" w:cs="Times New Roman" w:hint="eastAsia"/>
          <w:color w:val="000000"/>
        </w:rPr>
        <w:t>‘</w:t>
      </w:r>
      <w:r w:rsidR="006F312A">
        <w:rPr>
          <w:rFonts w:ascii="-webkit-standard" w:eastAsia="Times New Roman" w:hAnsi="-webkit-standard" w:cs="Times New Roman"/>
          <w:color w:val="000000"/>
        </w:rPr>
        <w:t>tougher</w:t>
      </w:r>
      <w:r w:rsidR="008846C7">
        <w:rPr>
          <w:rFonts w:ascii="-webkit-standard" w:eastAsia="Times New Roman" w:hAnsi="-webkit-standard" w:cs="Times New Roman" w:hint="eastAsia"/>
          <w:color w:val="000000"/>
        </w:rPr>
        <w:t>’</w:t>
      </w:r>
      <w:r w:rsidR="006F312A">
        <w:rPr>
          <w:rFonts w:ascii="-webkit-standard" w:eastAsia="Times New Roman" w:hAnsi="-webkit-standard" w:cs="Times New Roman"/>
          <w:color w:val="000000"/>
        </w:rPr>
        <w:t xml:space="preserve"> with regard to SD</w:t>
      </w:r>
      <w:r w:rsidR="00496898">
        <w:rPr>
          <w:rFonts w:ascii="-webkit-standard" w:eastAsia="Times New Roman" w:hAnsi="-webkit-standard" w:cs="Times New Roman"/>
          <w:color w:val="000000"/>
        </w:rPr>
        <w:t xml:space="preserve"> for justice</w:t>
      </w:r>
      <w:r w:rsidR="006F312A">
        <w:rPr>
          <w:rFonts w:ascii="-webkit-standard" w:eastAsia="Times New Roman" w:hAnsi="-webkit-standard" w:cs="Times New Roman"/>
          <w:color w:val="000000"/>
        </w:rPr>
        <w:t>, the Anselmian can remind herself that SD is (due to the conflation) the same as free choice</w:t>
      </w:r>
      <w:r w:rsidR="008846C7">
        <w:rPr>
          <w:rFonts w:ascii="-webkit-standard" w:eastAsia="Times New Roman" w:hAnsi="-webkit-standard" w:cs="Times New Roman"/>
          <w:color w:val="000000"/>
        </w:rPr>
        <w:t xml:space="preserve"> (call this </w:t>
      </w:r>
      <w:r w:rsidR="008846C7">
        <w:rPr>
          <w:rFonts w:ascii="-webkit-standard" w:eastAsia="Times New Roman" w:hAnsi="-webkit-standard" w:cs="Times New Roman" w:hint="eastAsia"/>
          <w:color w:val="000000"/>
        </w:rPr>
        <w:t>‘</w:t>
      </w:r>
      <w:r w:rsidR="008846C7">
        <w:rPr>
          <w:rFonts w:ascii="-webkit-standard" w:eastAsia="Times New Roman" w:hAnsi="-webkit-standard" w:cs="Times New Roman"/>
          <w:color w:val="000000"/>
        </w:rPr>
        <w:t>free choice</w:t>
      </w:r>
      <w:r w:rsidR="008846C7">
        <w:rPr>
          <w:rFonts w:ascii="-webkit-standard" w:eastAsia="Times New Roman" w:hAnsi="-webkit-standard" w:cs="Times New Roman"/>
          <w:color w:val="000000"/>
          <w:vertAlign w:val="subscript"/>
        </w:rPr>
        <w:t>1</w:t>
      </w:r>
      <w:r w:rsidR="008846C7">
        <w:rPr>
          <w:rFonts w:ascii="-webkit-standard" w:eastAsia="Times New Roman" w:hAnsi="-webkit-standard" w:cs="Times New Roman" w:hint="eastAsia"/>
          <w:color w:val="000000"/>
        </w:rPr>
        <w:t>’</w:t>
      </w:r>
      <w:r w:rsidR="008846C7">
        <w:rPr>
          <w:rFonts w:ascii="-webkit-standard" w:eastAsia="Times New Roman" w:hAnsi="-webkit-standard" w:cs="Times New Roman"/>
          <w:color w:val="000000"/>
        </w:rPr>
        <w:t>).  It is then a small step for her t</w:t>
      </w:r>
      <w:r w:rsidR="006F312A">
        <w:rPr>
          <w:rFonts w:ascii="-webkit-standard" w:eastAsia="Times New Roman" w:hAnsi="-webkit-standard" w:cs="Times New Roman"/>
          <w:color w:val="000000"/>
        </w:rPr>
        <w:t xml:space="preserve">o say that free </w:t>
      </w:r>
      <w:r w:rsidR="006F312A">
        <w:rPr>
          <w:rFonts w:ascii="-webkit-standard" w:eastAsia="Times New Roman" w:hAnsi="-webkit-standard" w:cs="Times New Roman" w:hint="eastAsia"/>
          <w:color w:val="000000"/>
        </w:rPr>
        <w:t>choice</w:t>
      </w:r>
      <w:r w:rsidR="006F312A">
        <w:rPr>
          <w:rFonts w:ascii="-webkit-standard" w:eastAsia="Times New Roman" w:hAnsi="-webkit-standard" w:cs="Times New Roman"/>
          <w:color w:val="000000"/>
        </w:rPr>
        <w:t xml:space="preserve"> </w:t>
      </w:r>
      <w:r w:rsidR="008846C7">
        <w:rPr>
          <w:rFonts w:ascii="-webkit-standard" w:eastAsia="Times New Roman" w:hAnsi="-webkit-standard" w:cs="Times New Roman"/>
          <w:color w:val="000000"/>
        </w:rPr>
        <w:t xml:space="preserve">(call this </w:t>
      </w:r>
      <w:r w:rsidR="008846C7">
        <w:rPr>
          <w:rFonts w:ascii="-webkit-standard" w:eastAsia="Times New Roman" w:hAnsi="-webkit-standard" w:cs="Times New Roman" w:hint="eastAsia"/>
          <w:color w:val="000000"/>
        </w:rPr>
        <w:t>‘</w:t>
      </w:r>
      <w:r w:rsidR="008846C7">
        <w:rPr>
          <w:rFonts w:ascii="-webkit-standard" w:eastAsia="Times New Roman" w:hAnsi="-webkit-standard" w:cs="Times New Roman"/>
          <w:color w:val="000000"/>
        </w:rPr>
        <w:t xml:space="preserve">free </w:t>
      </w:r>
      <w:r w:rsidR="008846C7">
        <w:rPr>
          <w:rFonts w:ascii="-webkit-standard" w:eastAsia="Times New Roman" w:hAnsi="-webkit-standard" w:cs="Times New Roman" w:hint="eastAsia"/>
          <w:color w:val="000000"/>
        </w:rPr>
        <w:t>choice</w:t>
      </w:r>
      <w:r w:rsidR="008846C7">
        <w:rPr>
          <w:rFonts w:ascii="-webkit-standard" w:eastAsia="Times New Roman" w:hAnsi="-webkit-standard" w:cs="Times New Roman"/>
          <w:color w:val="000000"/>
          <w:vertAlign w:val="subscript"/>
        </w:rPr>
        <w:t>2</w:t>
      </w:r>
      <w:r w:rsidR="008846C7">
        <w:rPr>
          <w:rFonts w:ascii="-webkit-standard" w:eastAsia="Times New Roman" w:hAnsi="-webkit-standard" w:cs="Times New Roman"/>
          <w:color w:val="000000"/>
        </w:rPr>
        <w:t>) is ADF.   A</w:t>
      </w:r>
      <w:r w:rsidR="00496898">
        <w:rPr>
          <w:rFonts w:ascii="-webkit-standard" w:eastAsia="Times New Roman" w:hAnsi="-webkit-standard" w:cs="Times New Roman"/>
          <w:color w:val="000000"/>
        </w:rPr>
        <w:t>nd a</w:t>
      </w:r>
      <w:r w:rsidR="006F312A">
        <w:rPr>
          <w:rFonts w:ascii="-webkit-standard" w:eastAsia="Times New Roman" w:hAnsi="-webkit-standard" w:cs="Times New Roman"/>
          <w:color w:val="000000"/>
        </w:rPr>
        <w:t>ccording to ADF</w:t>
      </w:r>
      <w:r w:rsidR="008846C7">
        <w:rPr>
          <w:rFonts w:ascii="-webkit-standard" w:eastAsia="Times New Roman" w:hAnsi="-webkit-standard" w:cs="Times New Roman"/>
          <w:color w:val="000000"/>
        </w:rPr>
        <w:t>,</w:t>
      </w:r>
      <w:r w:rsidR="006F312A">
        <w:rPr>
          <w:rFonts w:ascii="-webkit-standard" w:eastAsia="Times New Roman" w:hAnsi="-webkit-standard" w:cs="Times New Roman"/>
          <w:color w:val="000000"/>
        </w:rPr>
        <w:t xml:space="preserve"> the good angel</w:t>
      </w:r>
      <w:r w:rsidR="008846C7">
        <w:rPr>
          <w:rFonts w:ascii="-webkit-standard" w:eastAsia="Times New Roman" w:hAnsi="-webkit-standard" w:cs="Times New Roman" w:hint="eastAsia"/>
          <w:color w:val="000000"/>
        </w:rPr>
        <w:t>s’</w:t>
      </w:r>
      <w:r w:rsidR="008846C7">
        <w:rPr>
          <w:rFonts w:ascii="-webkit-standard" w:eastAsia="Times New Roman" w:hAnsi="-webkit-standard" w:cs="Times New Roman"/>
          <w:color w:val="000000"/>
        </w:rPr>
        <w:t xml:space="preserve"> </w:t>
      </w:r>
      <w:r w:rsidR="006F312A">
        <w:rPr>
          <w:rFonts w:ascii="-webkit-standard" w:eastAsia="Times New Roman" w:hAnsi="-webkit-standard" w:cs="Times New Roman"/>
          <w:color w:val="000000"/>
        </w:rPr>
        <w:t>freedom and God</w:t>
      </w:r>
      <w:r w:rsidR="006F312A">
        <w:rPr>
          <w:rFonts w:ascii="-webkit-standard" w:eastAsia="Times New Roman" w:hAnsi="-webkit-standard" w:cs="Times New Roman" w:hint="eastAsia"/>
          <w:color w:val="000000"/>
        </w:rPr>
        <w:t>’</w:t>
      </w:r>
      <w:r w:rsidR="006F312A">
        <w:rPr>
          <w:rFonts w:ascii="-webkit-standard" w:eastAsia="Times New Roman" w:hAnsi="-webkit-standard" w:cs="Times New Roman"/>
          <w:color w:val="000000"/>
        </w:rPr>
        <w:t xml:space="preserve">s freedom are the same. </w:t>
      </w:r>
      <w:r w:rsidR="008846C7">
        <w:rPr>
          <w:rFonts w:ascii="-webkit-standard" w:eastAsia="Times New Roman" w:hAnsi="-webkit-standard" w:cs="Times New Roman"/>
          <w:color w:val="000000"/>
        </w:rPr>
        <w:t xml:space="preserve"> Thus, it appears that both God and the</w:t>
      </w:r>
      <w:r w:rsidR="002914AC">
        <w:rPr>
          <w:rFonts w:ascii="-webkit-standard" w:eastAsia="Times New Roman" w:hAnsi="-webkit-standard" w:cs="Times New Roman"/>
          <w:color w:val="000000"/>
        </w:rPr>
        <w:t xml:space="preserve"> good</w:t>
      </w:r>
      <w:r w:rsidR="008846C7">
        <w:rPr>
          <w:rFonts w:ascii="-webkit-standard" w:eastAsia="Times New Roman" w:hAnsi="-webkit-standard" w:cs="Times New Roman"/>
          <w:color w:val="000000"/>
        </w:rPr>
        <w:t xml:space="preserve"> angels acted out of </w:t>
      </w:r>
      <w:r w:rsidR="00496898">
        <w:rPr>
          <w:rFonts w:ascii="-webkit-standard" w:eastAsia="Times New Roman" w:hAnsi="-webkit-standard" w:cs="Times New Roman"/>
          <w:color w:val="000000"/>
        </w:rPr>
        <w:t xml:space="preserve">the same type of </w:t>
      </w:r>
      <w:r w:rsidR="008846C7">
        <w:rPr>
          <w:rFonts w:ascii="-webkit-standard" w:eastAsia="Times New Roman" w:hAnsi="-webkit-standard" w:cs="Times New Roman"/>
          <w:color w:val="000000"/>
        </w:rPr>
        <w:t xml:space="preserve">freedom of choice when determining themselves.  </w:t>
      </w:r>
      <w:r w:rsidR="00496898">
        <w:rPr>
          <w:rFonts w:ascii="-webkit-standard" w:eastAsia="Times New Roman" w:hAnsi="-webkit-standard" w:cs="Times New Roman"/>
          <w:color w:val="000000"/>
        </w:rPr>
        <w:t xml:space="preserve">Since they supposedly </w:t>
      </w:r>
      <w:r w:rsidR="008846C7">
        <w:rPr>
          <w:rFonts w:ascii="-webkit-standard" w:eastAsia="Times New Roman" w:hAnsi="-webkit-standard" w:cs="Times New Roman"/>
          <w:color w:val="000000"/>
        </w:rPr>
        <w:t xml:space="preserve">acted </w:t>
      </w:r>
      <w:r w:rsidR="002914AC">
        <w:rPr>
          <w:rFonts w:ascii="-webkit-standard" w:eastAsia="Times New Roman" w:hAnsi="-webkit-standard" w:cs="Times New Roman"/>
          <w:color w:val="000000"/>
        </w:rPr>
        <w:t>through the same type of freedom,</w:t>
      </w:r>
      <w:r w:rsidR="008846C7">
        <w:rPr>
          <w:rFonts w:ascii="-webkit-standard" w:eastAsia="Times New Roman" w:hAnsi="-webkit-standard" w:cs="Times New Roman"/>
          <w:color w:val="000000"/>
        </w:rPr>
        <w:t xml:space="preserve"> there is no rationale upon which to claim the good-angels</w:t>
      </w:r>
      <w:r w:rsidR="008846C7">
        <w:rPr>
          <w:rFonts w:ascii="-webkit-standard" w:eastAsia="Times New Roman" w:hAnsi="-webkit-standard" w:cs="Times New Roman" w:hint="eastAsia"/>
          <w:color w:val="000000"/>
        </w:rPr>
        <w:t>’</w:t>
      </w:r>
      <w:r w:rsidR="008846C7">
        <w:rPr>
          <w:rFonts w:ascii="-webkit-standard" w:eastAsia="Times New Roman" w:hAnsi="-webkit-standard" w:cs="Times New Roman"/>
          <w:color w:val="000000"/>
        </w:rPr>
        <w:t xml:space="preserve"> SD for justice is somewhat superior that of God</w:t>
      </w:r>
      <w:r w:rsidR="008846C7">
        <w:rPr>
          <w:rFonts w:ascii="-webkit-standard" w:eastAsia="Times New Roman" w:hAnsi="-webkit-standard" w:cs="Times New Roman" w:hint="eastAsia"/>
          <w:color w:val="000000"/>
        </w:rPr>
        <w:t>’</w:t>
      </w:r>
      <w:r w:rsidR="00A82EC4">
        <w:rPr>
          <w:rFonts w:ascii="-webkit-standard" w:eastAsia="Times New Roman" w:hAnsi="-webkit-standard" w:cs="Times New Roman"/>
          <w:color w:val="000000"/>
        </w:rPr>
        <w:t>s.  A</w:t>
      </w:r>
      <w:r w:rsidR="008846C7">
        <w:rPr>
          <w:rFonts w:ascii="-webkit-standard" w:eastAsia="Times New Roman" w:hAnsi="-webkit-standard" w:cs="Times New Roman"/>
          <w:color w:val="000000"/>
        </w:rPr>
        <w:t xml:space="preserve">ccording to </w:t>
      </w:r>
      <w:r w:rsidR="002914AC">
        <w:rPr>
          <w:rFonts w:ascii="-webkit-standard" w:eastAsia="Times New Roman" w:hAnsi="-webkit-standard" w:cs="Times New Roman"/>
          <w:color w:val="000000"/>
        </w:rPr>
        <w:t>this line of thought</w:t>
      </w:r>
      <w:r w:rsidR="008846C7">
        <w:rPr>
          <w:rFonts w:ascii="-webkit-standard" w:eastAsia="Times New Roman" w:hAnsi="-webkit-standard" w:cs="Times New Roman"/>
          <w:color w:val="000000"/>
        </w:rPr>
        <w:t xml:space="preserve">, both of the SDs arose from ADF which </w:t>
      </w:r>
      <w:r w:rsidR="002914AC">
        <w:rPr>
          <w:rFonts w:ascii="-webkit-standard" w:eastAsia="Times New Roman" w:hAnsi="-webkit-standard" w:cs="Times New Roman"/>
          <w:color w:val="000000"/>
        </w:rPr>
        <w:t>is the same for both.  But it is</w:t>
      </w:r>
      <w:r w:rsidR="008846C7">
        <w:rPr>
          <w:rFonts w:ascii="-webkit-standard" w:eastAsia="Times New Roman" w:hAnsi="-webkit-standard" w:cs="Times New Roman"/>
          <w:color w:val="000000"/>
        </w:rPr>
        <w:t xml:space="preserve"> </w:t>
      </w:r>
      <w:r w:rsidR="008846C7">
        <w:rPr>
          <w:rFonts w:ascii="-webkit-standard" w:eastAsia="Times New Roman" w:hAnsi="-webkit-standard" w:cs="Times New Roman" w:hint="eastAsia"/>
          <w:color w:val="000000"/>
        </w:rPr>
        <w:t>essential</w:t>
      </w:r>
      <w:r w:rsidR="008846C7">
        <w:rPr>
          <w:rFonts w:ascii="-webkit-standard" w:eastAsia="Times New Roman" w:hAnsi="-webkit-standard" w:cs="Times New Roman"/>
          <w:color w:val="000000"/>
        </w:rPr>
        <w:t xml:space="preserve"> to note what has happened here.  </w:t>
      </w:r>
      <w:r w:rsidR="008846C7">
        <w:rPr>
          <w:rFonts w:ascii="-webkit-standard" w:eastAsia="Times New Roman" w:hAnsi="-webkit-standard" w:cs="Times New Roman" w:hint="eastAsia"/>
          <w:color w:val="000000"/>
        </w:rPr>
        <w:t>‘</w:t>
      </w:r>
      <w:r w:rsidR="008846C7">
        <w:rPr>
          <w:rFonts w:ascii="-webkit-standard" w:eastAsia="Times New Roman" w:hAnsi="-webkit-standard" w:cs="Times New Roman"/>
          <w:color w:val="000000"/>
        </w:rPr>
        <w:t>Free choice</w:t>
      </w:r>
      <w:r w:rsidR="008846C7">
        <w:rPr>
          <w:rFonts w:ascii="-webkit-standard" w:eastAsia="Times New Roman" w:hAnsi="-webkit-standard" w:cs="Times New Roman"/>
          <w:color w:val="000000"/>
          <w:vertAlign w:val="subscript"/>
        </w:rPr>
        <w:t>1</w:t>
      </w:r>
      <w:r w:rsidR="008846C7">
        <w:rPr>
          <w:rFonts w:ascii="-webkit-standard" w:eastAsia="Times New Roman" w:hAnsi="-webkit-standard" w:cs="Times New Roman" w:hint="eastAsia"/>
          <w:color w:val="000000"/>
        </w:rPr>
        <w:t>’</w:t>
      </w:r>
      <w:r w:rsidR="008846C7">
        <w:rPr>
          <w:rFonts w:ascii="-webkit-standard" w:eastAsia="Times New Roman" w:hAnsi="-webkit-standard" w:cs="Times New Roman"/>
          <w:color w:val="000000"/>
        </w:rPr>
        <w:t xml:space="preserve"> is </w:t>
      </w:r>
      <w:r w:rsidR="008846C7">
        <w:rPr>
          <w:rFonts w:ascii="-webkit-standard" w:eastAsia="Times New Roman" w:hAnsi="-webkit-standard" w:cs="Times New Roman"/>
          <w:color w:val="000000"/>
        </w:rPr>
        <w:lastRenderedPageBreak/>
        <w:t xml:space="preserve">different from </w:t>
      </w:r>
      <w:r w:rsidR="008846C7">
        <w:rPr>
          <w:rFonts w:ascii="-webkit-standard" w:eastAsia="Times New Roman" w:hAnsi="-webkit-standard" w:cs="Times New Roman" w:hint="eastAsia"/>
          <w:color w:val="000000"/>
        </w:rPr>
        <w:t>‘</w:t>
      </w:r>
      <w:r w:rsidR="008846C7">
        <w:rPr>
          <w:rFonts w:ascii="-webkit-standard" w:eastAsia="Times New Roman" w:hAnsi="-webkit-standard" w:cs="Times New Roman"/>
          <w:color w:val="000000"/>
        </w:rPr>
        <w:t>free choice</w:t>
      </w:r>
      <w:r w:rsidR="008846C7">
        <w:rPr>
          <w:rFonts w:ascii="-webkit-standard" w:eastAsia="Times New Roman" w:hAnsi="-webkit-standard" w:cs="Times New Roman"/>
          <w:color w:val="000000"/>
          <w:vertAlign w:val="subscript"/>
        </w:rPr>
        <w:t>2</w:t>
      </w:r>
      <w:r w:rsidR="008846C7">
        <w:rPr>
          <w:rFonts w:ascii="-webkit-standard" w:eastAsia="Times New Roman" w:hAnsi="-webkit-standard" w:cs="Times New Roman" w:hint="eastAsia"/>
          <w:color w:val="000000"/>
        </w:rPr>
        <w:t>.’</w:t>
      </w:r>
      <w:r w:rsidR="008846C7">
        <w:rPr>
          <w:rFonts w:ascii="-webkit-standard" w:eastAsia="Times New Roman" w:hAnsi="-webkit-standard" w:cs="Times New Roman"/>
          <w:color w:val="000000"/>
        </w:rPr>
        <w:t xml:space="preserve">  The former is related to the understanding of SD </w:t>
      </w:r>
      <w:r w:rsidR="00A82EC4">
        <w:rPr>
          <w:rFonts w:ascii="-webkit-standard" w:eastAsia="Times New Roman" w:hAnsi="-webkit-standard" w:cs="Times New Roman"/>
          <w:color w:val="000000"/>
        </w:rPr>
        <w:t>that includes</w:t>
      </w:r>
      <w:r w:rsidR="008846C7">
        <w:rPr>
          <w:rFonts w:ascii="-webkit-standard" w:eastAsia="Times New Roman" w:hAnsi="-webkit-standard" w:cs="Times New Roman"/>
          <w:color w:val="000000"/>
        </w:rPr>
        <w:t xml:space="preserve"> PAP</w:t>
      </w:r>
      <w:r w:rsidR="008846C7">
        <w:rPr>
          <w:rFonts w:ascii="-webkit-standard" w:eastAsia="Times New Roman" w:hAnsi="-webkit-standard" w:cs="Times New Roman"/>
          <w:color w:val="000000"/>
          <w:vertAlign w:val="subscript"/>
        </w:rPr>
        <w:t>sin</w:t>
      </w:r>
      <w:r w:rsidR="008846C7">
        <w:rPr>
          <w:rFonts w:ascii="-webkit-standard" w:eastAsia="Times New Roman" w:hAnsi="-webkit-standard" w:cs="Times New Roman"/>
          <w:color w:val="000000"/>
        </w:rPr>
        <w:t xml:space="preserve"> whereas </w:t>
      </w:r>
      <w:r w:rsidR="008846C7">
        <w:rPr>
          <w:rFonts w:ascii="-webkit-standard" w:eastAsia="Times New Roman" w:hAnsi="-webkit-standard" w:cs="Times New Roman" w:hint="eastAsia"/>
          <w:color w:val="000000"/>
        </w:rPr>
        <w:t>the</w:t>
      </w:r>
      <w:r w:rsidR="002914AC">
        <w:rPr>
          <w:rFonts w:ascii="-webkit-standard" w:eastAsia="Times New Roman" w:hAnsi="-webkit-standard" w:cs="Times New Roman"/>
          <w:color w:val="000000"/>
        </w:rPr>
        <w:t xml:space="preserve"> second is related to ADF, </w:t>
      </w:r>
      <w:r w:rsidR="00A82EC4">
        <w:rPr>
          <w:rFonts w:ascii="-webkit-standard" w:eastAsia="Times New Roman" w:hAnsi="-webkit-standard" w:cs="Times New Roman"/>
          <w:color w:val="000000"/>
        </w:rPr>
        <w:t>an understanding which</w:t>
      </w:r>
      <w:r w:rsidR="002914AC">
        <w:rPr>
          <w:rFonts w:ascii="-webkit-standard" w:eastAsia="Times New Roman" w:hAnsi="-webkit-standard" w:cs="Times New Roman"/>
          <w:color w:val="000000"/>
        </w:rPr>
        <w:t xml:space="preserve"> prec</w:t>
      </w:r>
      <w:r w:rsidR="008846C7">
        <w:rPr>
          <w:rFonts w:ascii="-webkit-standard" w:eastAsia="Times New Roman" w:hAnsi="-webkit-standard" w:cs="Times New Roman"/>
          <w:color w:val="000000"/>
        </w:rPr>
        <w:t>ludes</w:t>
      </w:r>
      <w:r w:rsidR="002914AC" w:rsidRPr="002914AC">
        <w:rPr>
          <w:rFonts w:ascii="-webkit-standard" w:eastAsia="Times New Roman" w:hAnsi="-webkit-standard" w:cs="Times New Roman"/>
          <w:color w:val="000000"/>
        </w:rPr>
        <w:t xml:space="preserve"> </w:t>
      </w:r>
      <w:r w:rsidR="002914AC">
        <w:rPr>
          <w:rFonts w:ascii="-webkit-standard" w:eastAsia="Times New Roman" w:hAnsi="-webkit-standard" w:cs="Times New Roman"/>
          <w:color w:val="000000"/>
        </w:rPr>
        <w:t>PAP</w:t>
      </w:r>
      <w:r w:rsidR="002914AC">
        <w:rPr>
          <w:rFonts w:ascii="-webkit-standard" w:eastAsia="Times New Roman" w:hAnsi="-webkit-standard" w:cs="Times New Roman"/>
          <w:color w:val="000000"/>
          <w:vertAlign w:val="subscript"/>
        </w:rPr>
        <w:t>sin</w:t>
      </w:r>
      <w:r w:rsidR="002914AC">
        <w:rPr>
          <w:rFonts w:ascii="-webkit-standard" w:eastAsia="Times New Roman" w:hAnsi="-webkit-standard" w:cs="Times New Roman"/>
          <w:color w:val="000000"/>
        </w:rPr>
        <w:t xml:space="preserve">.  </w:t>
      </w:r>
      <w:r w:rsidR="008846C7">
        <w:rPr>
          <w:rFonts w:ascii="-webkit-standard" w:eastAsia="Times New Roman" w:hAnsi="-webkit-standard" w:cs="Times New Roman"/>
          <w:color w:val="000000"/>
        </w:rPr>
        <w:t>As a result of this conflation, the Anselmian thinks SD and ADF are identical concepts</w:t>
      </w:r>
      <w:r w:rsidR="00A82EC4">
        <w:rPr>
          <w:rFonts w:ascii="-webkit-standard" w:eastAsia="Times New Roman" w:hAnsi="-webkit-standard" w:cs="Times New Roman"/>
          <w:color w:val="000000"/>
        </w:rPr>
        <w:t xml:space="preserve">.  She </w:t>
      </w:r>
      <w:r w:rsidR="008846C7">
        <w:rPr>
          <w:rFonts w:ascii="-webkit-standard" w:eastAsia="Times New Roman" w:hAnsi="-webkit-standard" w:cs="Times New Roman"/>
          <w:color w:val="000000"/>
        </w:rPr>
        <w:t xml:space="preserve">thus fails to recognize </w:t>
      </w:r>
      <w:r w:rsidR="008846C7">
        <w:rPr>
          <w:rFonts w:ascii="-webkit-standard" w:eastAsia="Times New Roman" w:hAnsi="-webkit-standard" w:cs="Times New Roman" w:hint="eastAsia"/>
          <w:color w:val="000000"/>
        </w:rPr>
        <w:t>the</w:t>
      </w:r>
      <w:r w:rsidR="008846C7">
        <w:rPr>
          <w:rFonts w:ascii="-webkit-standard" w:eastAsia="Times New Roman" w:hAnsi="-webkit-standard" w:cs="Times New Roman"/>
          <w:color w:val="000000"/>
        </w:rPr>
        <w:t xml:space="preserve"> </w:t>
      </w:r>
      <w:r w:rsidR="0039002F">
        <w:rPr>
          <w:rFonts w:ascii="-webkit-standard" w:eastAsia="Times New Roman" w:hAnsi="-webkit-standard" w:cs="Times New Roman"/>
          <w:color w:val="000000"/>
        </w:rPr>
        <w:t xml:space="preserve">equivocal nature of SD and the fact that this equivocal nature of SD threatens an </w:t>
      </w:r>
      <w:r w:rsidR="0039002F">
        <w:rPr>
          <w:rFonts w:ascii="-webkit-standard" w:eastAsia="Times New Roman" w:hAnsi="-webkit-standard" w:cs="Times New Roman" w:hint="eastAsia"/>
          <w:color w:val="000000"/>
        </w:rPr>
        <w:t>aspect</w:t>
      </w:r>
      <w:r w:rsidR="0039002F">
        <w:rPr>
          <w:rFonts w:ascii="-webkit-standard" w:eastAsia="Times New Roman" w:hAnsi="-webkit-standard" w:cs="Times New Roman"/>
          <w:color w:val="000000"/>
        </w:rPr>
        <w:t xml:space="preserve"> of God</w:t>
      </w:r>
      <w:r w:rsidR="0039002F">
        <w:rPr>
          <w:rFonts w:ascii="-webkit-standard" w:eastAsia="Times New Roman" w:hAnsi="-webkit-standard" w:cs="Times New Roman" w:hint="eastAsia"/>
          <w:color w:val="000000"/>
        </w:rPr>
        <w:t>’</w:t>
      </w:r>
      <w:r w:rsidR="0039002F">
        <w:rPr>
          <w:rFonts w:ascii="-webkit-standard" w:eastAsia="Times New Roman" w:hAnsi="-webkit-standard" w:cs="Times New Roman"/>
          <w:color w:val="000000"/>
        </w:rPr>
        <w:t>s preeminence over that of the good angels</w:t>
      </w:r>
      <w:r w:rsidR="00A31500">
        <w:rPr>
          <w:rFonts w:ascii="-webkit-standard" w:eastAsia="Times New Roman" w:hAnsi="-webkit-standard" w:cs="Times New Roman"/>
          <w:color w:val="000000"/>
        </w:rPr>
        <w:t>.</w:t>
      </w:r>
    </w:p>
    <w:p w14:paraId="0D5880C6" w14:textId="7B869407" w:rsidR="00973ED6" w:rsidRPr="000D3DDE" w:rsidRDefault="008F4F7A" w:rsidP="000D3DDE">
      <w:pPr>
        <w:spacing w:line="480" w:lineRule="auto"/>
        <w:ind w:firstLine="720"/>
        <w:rPr>
          <w:rFonts w:eastAsia="Times New Roman" w:cs="Times New Roman"/>
        </w:rPr>
      </w:pPr>
      <w:r>
        <w:rPr>
          <w:rFonts w:ascii="-webkit-standard" w:eastAsia="Times New Roman" w:hAnsi="-webkit-standard" w:cs="Times New Roman"/>
          <w:color w:val="000000"/>
        </w:rPr>
        <w:t>In summary, I have argued that SD is</w:t>
      </w:r>
      <w:r w:rsidR="007B433E">
        <w:rPr>
          <w:rFonts w:ascii="-webkit-standard" w:eastAsia="Times New Roman" w:hAnsi="-webkit-standard" w:cs="Times New Roman"/>
          <w:color w:val="000000"/>
        </w:rPr>
        <w:t xml:space="preserve"> </w:t>
      </w:r>
      <w:r>
        <w:rPr>
          <w:rFonts w:ascii="-webkit-standard" w:eastAsia="Times New Roman" w:hAnsi="-webkit-standard" w:cs="Times New Roman"/>
          <w:color w:val="000000"/>
        </w:rPr>
        <w:t>not a univocal notion</w:t>
      </w:r>
      <w:r w:rsidR="007B433E">
        <w:rPr>
          <w:rFonts w:ascii="-webkit-standard" w:eastAsia="Times New Roman" w:hAnsi="-webkit-standard" w:cs="Times New Roman"/>
          <w:color w:val="000000"/>
        </w:rPr>
        <w:t xml:space="preserve"> for Anselm</w:t>
      </w:r>
      <w:r>
        <w:rPr>
          <w:rFonts w:ascii="-webkit-standard" w:eastAsia="Times New Roman" w:hAnsi="-webkit-standard" w:cs="Times New Roman"/>
          <w:color w:val="000000"/>
        </w:rPr>
        <w:t xml:space="preserve">.  A proper </w:t>
      </w:r>
      <w:r>
        <w:rPr>
          <w:rFonts w:ascii="-webkit-standard" w:eastAsia="Times New Roman" w:hAnsi="-webkit-standard" w:cs="Times New Roman" w:hint="eastAsia"/>
          <w:color w:val="000000"/>
        </w:rPr>
        <w:t>understanding</w:t>
      </w:r>
      <w:r>
        <w:rPr>
          <w:rFonts w:ascii="-webkit-standard" w:eastAsia="Times New Roman" w:hAnsi="-webkit-standard" w:cs="Times New Roman"/>
          <w:color w:val="000000"/>
        </w:rPr>
        <w:t xml:space="preserve"> of Anselm</w:t>
      </w:r>
      <w:r>
        <w:rPr>
          <w:rFonts w:ascii="-webkit-standard" w:eastAsia="Times New Roman" w:hAnsi="-webkit-standard" w:cs="Times New Roman" w:hint="eastAsia"/>
          <w:color w:val="000000"/>
        </w:rPr>
        <w:t>’</w:t>
      </w:r>
      <w:r>
        <w:rPr>
          <w:rFonts w:ascii="-webkit-standard" w:eastAsia="Times New Roman" w:hAnsi="-webkit-standard" w:cs="Times New Roman"/>
          <w:color w:val="000000"/>
        </w:rPr>
        <w:t>s concept of SD would lead to the conclusion that the angel</w:t>
      </w:r>
      <w:r>
        <w:rPr>
          <w:rFonts w:ascii="-webkit-standard" w:eastAsia="Times New Roman" w:hAnsi="-webkit-standard" w:cs="Times New Roman" w:hint="eastAsia"/>
          <w:color w:val="000000"/>
        </w:rPr>
        <w:t>s’</w:t>
      </w:r>
      <w:r>
        <w:rPr>
          <w:rFonts w:ascii="-webkit-standard" w:eastAsia="Times New Roman" w:hAnsi="-webkit-standard" w:cs="Times New Roman"/>
          <w:color w:val="000000"/>
        </w:rPr>
        <w:t xml:space="preserve"> SD for justice is </w:t>
      </w:r>
      <w:r>
        <w:rPr>
          <w:rFonts w:ascii="-webkit-standard" w:eastAsia="Times New Roman" w:hAnsi="-webkit-standard" w:cs="Times New Roman" w:hint="eastAsia"/>
          <w:color w:val="000000"/>
        </w:rPr>
        <w:t>somewhat</w:t>
      </w:r>
      <w:r>
        <w:rPr>
          <w:rFonts w:ascii="-webkit-standard" w:eastAsia="Times New Roman" w:hAnsi="-webkit-standard" w:cs="Times New Roman"/>
          <w:color w:val="000000"/>
        </w:rPr>
        <w:t xml:space="preserve"> superior to that of God</w:t>
      </w:r>
      <w:r>
        <w:rPr>
          <w:rFonts w:ascii="-webkit-standard" w:eastAsia="Times New Roman" w:hAnsi="-webkit-standard" w:cs="Times New Roman" w:hint="eastAsia"/>
          <w:color w:val="000000"/>
        </w:rPr>
        <w:t>’</w:t>
      </w:r>
      <w:r>
        <w:rPr>
          <w:rFonts w:ascii="-webkit-standard" w:eastAsia="Times New Roman" w:hAnsi="-webkit-standard" w:cs="Times New Roman"/>
          <w:color w:val="000000"/>
        </w:rPr>
        <w:t xml:space="preserve">s.  I have then argued that this conclusion is somewhat </w:t>
      </w:r>
      <w:r>
        <w:rPr>
          <w:rFonts w:ascii="-webkit-standard" w:eastAsia="Times New Roman" w:hAnsi="-webkit-standard" w:cs="Times New Roman" w:hint="eastAsia"/>
          <w:color w:val="000000"/>
        </w:rPr>
        <w:t>obscured</w:t>
      </w:r>
      <w:r>
        <w:rPr>
          <w:rFonts w:ascii="-webkit-standard" w:eastAsia="Times New Roman" w:hAnsi="-webkit-standard" w:cs="Times New Roman"/>
          <w:color w:val="000000"/>
        </w:rPr>
        <w:t xml:space="preserve"> by the fact that Anselm</w:t>
      </w:r>
      <w:r>
        <w:rPr>
          <w:rFonts w:ascii="-webkit-standard" w:eastAsia="Times New Roman" w:hAnsi="-webkit-standard" w:cs="Times New Roman" w:hint="eastAsia"/>
          <w:color w:val="000000"/>
        </w:rPr>
        <w:t>’</w:t>
      </w:r>
      <w:r>
        <w:rPr>
          <w:rFonts w:ascii="-webkit-standard" w:eastAsia="Times New Roman" w:hAnsi="-webkit-standard" w:cs="Times New Roman"/>
          <w:color w:val="000000"/>
        </w:rPr>
        <w:t xml:space="preserve">s </w:t>
      </w:r>
      <w:r>
        <w:rPr>
          <w:rFonts w:ascii="-webkit-standard" w:eastAsia="Times New Roman" w:hAnsi="-webkit-standard" w:cs="Times New Roman" w:hint="eastAsia"/>
          <w:color w:val="000000"/>
        </w:rPr>
        <w:t>concept</w:t>
      </w:r>
      <w:r>
        <w:rPr>
          <w:rFonts w:ascii="-webkit-standard" w:eastAsia="Times New Roman" w:hAnsi="-webkit-standard" w:cs="Times New Roman"/>
          <w:color w:val="000000"/>
        </w:rPr>
        <w:t xml:space="preserve"> </w:t>
      </w:r>
      <w:r w:rsidR="000D3DDE">
        <w:rPr>
          <w:rFonts w:ascii="-webkit-standard" w:eastAsia="Times New Roman" w:hAnsi="-webkit-standard" w:cs="Times New Roman"/>
          <w:color w:val="000000"/>
        </w:rPr>
        <w:t>of</w:t>
      </w:r>
      <w:r>
        <w:rPr>
          <w:rFonts w:ascii="-webkit-standard" w:eastAsia="Times New Roman" w:hAnsi="-webkit-standard" w:cs="Times New Roman"/>
          <w:color w:val="000000"/>
        </w:rPr>
        <w:t xml:space="preserve"> freedom of choice is often conflated with SD and itself becomes equivocally understood.  I </w:t>
      </w:r>
      <w:r w:rsidR="00D60BF8">
        <w:rPr>
          <w:rFonts w:ascii="-webkit-standard" w:eastAsia="Times New Roman" w:hAnsi="-webkit-standard" w:cs="Times New Roman"/>
          <w:color w:val="000000"/>
        </w:rPr>
        <w:t xml:space="preserve">now </w:t>
      </w:r>
      <w:r>
        <w:rPr>
          <w:rFonts w:ascii="-webkit-standard" w:eastAsia="Times New Roman" w:hAnsi="-webkit-standard" w:cs="Times New Roman"/>
          <w:color w:val="000000"/>
        </w:rPr>
        <w:t>c</w:t>
      </w:r>
      <w:r w:rsidR="00973ED6">
        <w:rPr>
          <w:rFonts w:ascii="-webkit-standard" w:eastAsia="Times New Roman" w:hAnsi="-webkit-standard" w:cs="Times New Roman"/>
          <w:color w:val="000000"/>
        </w:rPr>
        <w:t xml:space="preserve">onclude by </w:t>
      </w:r>
      <w:r w:rsidR="000D3DDE">
        <w:rPr>
          <w:rFonts w:ascii="-webkit-standard" w:eastAsia="Times New Roman" w:hAnsi="-webkit-standard" w:cs="Times New Roman"/>
          <w:color w:val="000000"/>
        </w:rPr>
        <w:t>conceding</w:t>
      </w:r>
      <w:r w:rsidR="00973ED6">
        <w:rPr>
          <w:rFonts w:ascii="-webkit-standard" w:eastAsia="Times New Roman" w:hAnsi="-webkit-standard" w:cs="Times New Roman"/>
          <w:color w:val="000000"/>
        </w:rPr>
        <w:t xml:space="preserve"> that</w:t>
      </w:r>
      <w:r w:rsidR="00A33EF9">
        <w:rPr>
          <w:rFonts w:ascii="-webkit-standard" w:eastAsia="Times New Roman" w:hAnsi="-webkit-standard" w:cs="Times New Roman"/>
          <w:color w:val="000000"/>
        </w:rPr>
        <w:t xml:space="preserve"> Anselm</w:t>
      </w:r>
      <w:r w:rsidR="000D3DDE">
        <w:rPr>
          <w:rFonts w:ascii="-webkit-standard" w:eastAsia="Times New Roman" w:hAnsi="-webkit-standard" w:cs="Times New Roman"/>
          <w:color w:val="000000"/>
        </w:rPr>
        <w:t xml:space="preserve"> himself, while insisting that there is a </w:t>
      </w:r>
      <w:r w:rsidR="000D3DDE">
        <w:rPr>
          <w:rFonts w:ascii="-webkit-standard" w:eastAsia="Times New Roman" w:hAnsi="-webkit-standard" w:cs="Times New Roman" w:hint="eastAsia"/>
          <w:color w:val="000000"/>
        </w:rPr>
        <w:t>“</w:t>
      </w:r>
      <w:r w:rsidR="000D3DDE">
        <w:rPr>
          <w:rFonts w:ascii="-webkit-standard" w:eastAsia="Times New Roman" w:hAnsi="-webkit-standard" w:cs="Times New Roman"/>
          <w:color w:val="000000"/>
        </w:rPr>
        <w:t>common definition</w:t>
      </w:r>
      <w:r w:rsidR="000D3DDE">
        <w:rPr>
          <w:rFonts w:ascii="-webkit-standard" w:eastAsia="Times New Roman" w:hAnsi="-webkit-standard" w:cs="Times New Roman" w:hint="eastAsia"/>
          <w:color w:val="000000"/>
        </w:rPr>
        <w:t>,”</w:t>
      </w:r>
      <w:r w:rsidR="000D3DDE">
        <w:rPr>
          <w:rFonts w:ascii="-webkit-standard" w:eastAsia="Times New Roman" w:hAnsi="-webkit-standard" w:cs="Times New Roman"/>
          <w:color w:val="000000"/>
        </w:rPr>
        <w:t xml:space="preserve"> is nonetheless </w:t>
      </w:r>
      <w:r w:rsidR="00A33EF9">
        <w:rPr>
          <w:rFonts w:ascii="-webkit-standard" w:eastAsia="Times New Roman" w:hAnsi="-webkit-standard" w:cs="Times New Roman"/>
          <w:color w:val="000000"/>
        </w:rPr>
        <w:t xml:space="preserve">willing to </w:t>
      </w:r>
      <w:r w:rsidR="000D3DDE">
        <w:rPr>
          <w:rFonts w:ascii="-webkit-standard" w:eastAsia="Times New Roman" w:hAnsi="-webkit-standard" w:cs="Times New Roman"/>
          <w:color w:val="000000"/>
        </w:rPr>
        <w:t xml:space="preserve">divide </w:t>
      </w:r>
      <w:r w:rsidR="000D3DDE">
        <w:rPr>
          <w:rFonts w:ascii="-webkit-standard" w:eastAsia="Times New Roman" w:hAnsi="-webkit-standard" w:cs="Times New Roman" w:hint="eastAsia"/>
          <w:color w:val="000000"/>
        </w:rPr>
        <w:t>“</w:t>
      </w:r>
      <w:r w:rsidR="000D3DDE">
        <w:rPr>
          <w:rFonts w:ascii="-webkit-standard" w:eastAsia="Times New Roman" w:hAnsi="-webkit-standard" w:cs="Times New Roman"/>
          <w:color w:val="000000"/>
        </w:rPr>
        <w:t>free choice</w:t>
      </w:r>
      <w:r w:rsidR="000D3DDE">
        <w:rPr>
          <w:rFonts w:ascii="-webkit-standard" w:eastAsia="Times New Roman" w:hAnsi="-webkit-standard" w:cs="Times New Roman" w:hint="eastAsia"/>
          <w:color w:val="000000"/>
        </w:rPr>
        <w:t>”</w:t>
      </w:r>
      <w:r w:rsidR="000D3DDE">
        <w:rPr>
          <w:rFonts w:ascii="-webkit-standard" w:eastAsia="Times New Roman" w:hAnsi="-webkit-standard" w:cs="Times New Roman"/>
          <w:color w:val="000000"/>
        </w:rPr>
        <w:t xml:space="preserve"> into different types.</w:t>
      </w:r>
      <w:r w:rsidR="000D3DDE" w:rsidRPr="000D3DDE">
        <w:rPr>
          <w:rStyle w:val="FootnoteReference"/>
          <w:rFonts w:ascii="-webkit-standard" w:eastAsia="Times New Roman" w:hAnsi="-webkit-standard" w:cs="Times New Roman"/>
          <w:color w:val="000000"/>
        </w:rPr>
        <w:t xml:space="preserve"> </w:t>
      </w:r>
      <w:r w:rsidR="000D3DDE">
        <w:rPr>
          <w:rStyle w:val="FootnoteReference"/>
          <w:rFonts w:ascii="-webkit-standard" w:eastAsia="Times New Roman" w:hAnsi="-webkit-standard" w:cs="Times New Roman"/>
          <w:color w:val="000000"/>
        </w:rPr>
        <w:footnoteReference w:id="50"/>
      </w:r>
      <w:r w:rsidR="000D3DDE">
        <w:rPr>
          <w:rFonts w:ascii="-webkit-standard" w:eastAsia="Times New Roman" w:hAnsi="-webkit-standard" w:cs="Times New Roman"/>
          <w:color w:val="000000"/>
        </w:rPr>
        <w:t xml:space="preserve">  But simply </w:t>
      </w:r>
      <w:r w:rsidR="00973ED6">
        <w:t>admitting that there are dif</w:t>
      </w:r>
      <w:r w:rsidR="00007F31">
        <w:t>ferent understandings of free choice</w:t>
      </w:r>
      <w:r w:rsidR="00973ED6">
        <w:t xml:space="preserve"> does not undercut my argument in this pap</w:t>
      </w:r>
      <w:r w:rsidR="000D3DDE">
        <w:t>er.  If anything, this admission</w:t>
      </w:r>
      <w:r w:rsidR="00973ED6">
        <w:t xml:space="preserve"> make</w:t>
      </w:r>
      <w:r w:rsidR="000D3DDE">
        <w:t>s</w:t>
      </w:r>
      <w:r w:rsidR="00973ED6">
        <w:t xml:space="preserve"> it all-the-more puzzling that Anselm did not recognize the threat of equivocation with regard to these concepts in the first place.</w:t>
      </w:r>
    </w:p>
    <w:p w14:paraId="2EB50C51" w14:textId="77777777" w:rsidR="00A65686" w:rsidRPr="00AB3452" w:rsidRDefault="00A65686" w:rsidP="007A620D">
      <w:pPr>
        <w:spacing w:line="480" w:lineRule="auto"/>
        <w:rPr>
          <w:b/>
        </w:rPr>
      </w:pPr>
    </w:p>
    <w:sectPr w:rsidR="00A65686" w:rsidRPr="00AB3452" w:rsidSect="00FF48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FAD13" w14:textId="77777777" w:rsidR="00E53A41" w:rsidRDefault="00E53A41" w:rsidP="00366EEE">
      <w:r>
        <w:separator/>
      </w:r>
    </w:p>
  </w:endnote>
  <w:endnote w:type="continuationSeparator" w:id="0">
    <w:p w14:paraId="3CEB92A3" w14:textId="77777777" w:rsidR="00E53A41" w:rsidRDefault="00E53A41" w:rsidP="00366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webkit-standard">
    <w:altName w:val="Times New Roman"/>
    <w:panose1 w:val="020B06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8FA1E" w14:textId="77777777" w:rsidR="00E53A41" w:rsidRDefault="00E53A41" w:rsidP="00366EEE">
      <w:r>
        <w:separator/>
      </w:r>
    </w:p>
  </w:footnote>
  <w:footnote w:type="continuationSeparator" w:id="0">
    <w:p w14:paraId="7C4EACBD" w14:textId="77777777" w:rsidR="00E53A41" w:rsidRDefault="00E53A41" w:rsidP="00366EEE">
      <w:r>
        <w:continuationSeparator/>
      </w:r>
    </w:p>
  </w:footnote>
  <w:footnote w:id="1">
    <w:p w14:paraId="4B510BDA" w14:textId="77777777" w:rsidR="006F312A" w:rsidRPr="00462B63" w:rsidRDefault="006F312A">
      <w:pPr>
        <w:pStyle w:val="FootnoteText"/>
      </w:pPr>
      <w:r>
        <w:rPr>
          <w:rStyle w:val="FootnoteReference"/>
        </w:rPr>
        <w:footnoteRef/>
      </w:r>
      <w:r>
        <w:t xml:space="preserve"> “</w:t>
      </w:r>
      <w:r>
        <w:rPr>
          <w:i/>
        </w:rPr>
        <w:t>Libertatem arbitrii non puto esse potentiam peccandi et non peccandi</w:t>
      </w:r>
      <w:r>
        <w:t>” (</w:t>
      </w:r>
      <w:r>
        <w:rPr>
          <w:i/>
        </w:rPr>
        <w:t xml:space="preserve">De Libertate Arbitrii </w:t>
      </w:r>
      <w:r>
        <w:t>(</w:t>
      </w:r>
      <w:r>
        <w:rPr>
          <w:i/>
        </w:rPr>
        <w:t>DLA</w:t>
      </w:r>
      <w:r>
        <w:t>), ch. 1).  All L</w:t>
      </w:r>
      <w:r w:rsidRPr="00057BAF">
        <w:t xml:space="preserve">atin quotations are from the standard </w:t>
      </w:r>
      <w:r w:rsidRPr="00057BAF">
        <w:rPr>
          <w:i/>
          <w:iCs/>
        </w:rPr>
        <w:t>S. Anselmi Cantuariensis Archiepiscopi Opera Omnia</w:t>
      </w:r>
      <w:r>
        <w:rPr>
          <w:i/>
          <w:iCs/>
        </w:rPr>
        <w:t>,</w:t>
      </w:r>
      <w:r w:rsidRPr="00057BAF">
        <w:rPr>
          <w:i/>
          <w:iCs/>
        </w:rPr>
        <w:t xml:space="preserve"> </w:t>
      </w:r>
      <w:r w:rsidRPr="00057BAF">
        <w:t>Ad fidem codicum recensuit Franciscus Selesius Schmitt</w:t>
      </w:r>
      <w:r>
        <w:t xml:space="preserve"> (</w:t>
      </w:r>
      <w:r w:rsidRPr="00057BAF">
        <w:t>Stuttgart - Bad Cannstatt:  Friedrich Frommann Verlag, 1968</w:t>
      </w:r>
      <w:r>
        <w:t>).  Unless otherwise noted, translations are mine.</w:t>
      </w:r>
    </w:p>
  </w:footnote>
  <w:footnote w:id="2">
    <w:p w14:paraId="7F4090B2" w14:textId="77777777" w:rsidR="006F312A" w:rsidRPr="00462B63" w:rsidRDefault="006F312A">
      <w:pPr>
        <w:pStyle w:val="FootnoteText"/>
        <w:rPr>
          <w:b/>
          <w:i/>
        </w:rPr>
      </w:pPr>
      <w:r>
        <w:rPr>
          <w:rStyle w:val="FootnoteReference"/>
        </w:rPr>
        <w:footnoteRef/>
      </w:r>
      <w:r>
        <w:t xml:space="preserve"> </w:t>
      </w:r>
      <w:r w:rsidRPr="00C77537">
        <w:rPr>
          <w:i/>
          <w:iCs/>
        </w:rPr>
        <w:t>illa libertas arbitrii est potestas servandi rectitudinem voluntatis propter ipsam rectitudinem</w:t>
      </w:r>
      <w:r w:rsidRPr="00057BAF">
        <w:rPr>
          <w:i/>
          <w:iCs/>
        </w:rPr>
        <w:t xml:space="preserve"> </w:t>
      </w:r>
      <w:r w:rsidRPr="00057BAF">
        <w:t>(</w:t>
      </w:r>
      <w:r>
        <w:rPr>
          <w:i/>
          <w:iCs/>
        </w:rPr>
        <w:t>DLA</w:t>
      </w:r>
      <w:r w:rsidRPr="00057BAF">
        <w:t>, c</w:t>
      </w:r>
      <w:r>
        <w:t>h</w:t>
      </w:r>
      <w:r w:rsidRPr="00057BAF">
        <w:t>.</w:t>
      </w:r>
      <w:r>
        <w:t xml:space="preserve"> </w:t>
      </w:r>
      <w:r w:rsidRPr="00057BAF">
        <w:t>3)</w:t>
      </w:r>
      <w:r>
        <w:t xml:space="preserve">. </w:t>
      </w:r>
    </w:p>
  </w:footnote>
  <w:footnote w:id="3">
    <w:p w14:paraId="6AFBE915" w14:textId="01B6E348" w:rsidR="006F312A" w:rsidRPr="00366EEE" w:rsidRDefault="006F312A">
      <w:pPr>
        <w:pStyle w:val="FootnoteText"/>
        <w:rPr>
          <w:b/>
        </w:rPr>
      </w:pPr>
      <w:r>
        <w:rPr>
          <w:rStyle w:val="FootnoteReference"/>
        </w:rPr>
        <w:footnoteRef/>
      </w:r>
      <w:r>
        <w:t xml:space="preserve"> </w:t>
      </w:r>
      <w:r>
        <w:rPr>
          <w:i/>
        </w:rPr>
        <w:t>DLA</w:t>
      </w:r>
      <w:r>
        <w:t>, ch. 1.</w:t>
      </w:r>
    </w:p>
  </w:footnote>
  <w:footnote w:id="4">
    <w:p w14:paraId="5D29C489" w14:textId="5C04EEAF" w:rsidR="006F312A" w:rsidRPr="002350D4" w:rsidRDefault="006F312A">
      <w:pPr>
        <w:pStyle w:val="FootnoteText"/>
        <w:rPr>
          <w:b/>
        </w:rPr>
      </w:pPr>
      <w:r>
        <w:rPr>
          <w:rStyle w:val="FootnoteReference"/>
        </w:rPr>
        <w:footnoteRef/>
      </w:r>
      <w:r>
        <w:t xml:space="preserve"> The specific options the angels had to choose between and what </w:t>
      </w:r>
      <w:r w:rsidR="007A620D">
        <w:t>constituted the sinful choice are</w:t>
      </w:r>
      <w:r>
        <w:t xml:space="preserve"> described below. </w:t>
      </w:r>
    </w:p>
  </w:footnote>
  <w:footnote w:id="5">
    <w:p w14:paraId="44953A39" w14:textId="44A54542" w:rsidR="006F312A" w:rsidRPr="00175D18" w:rsidRDefault="006F312A">
      <w:pPr>
        <w:pStyle w:val="FootnoteText"/>
      </w:pPr>
      <w:r>
        <w:rPr>
          <w:rStyle w:val="FootnoteReference"/>
        </w:rPr>
        <w:footnoteRef/>
      </w:r>
      <w:r>
        <w:t xml:space="preserve"> </w:t>
      </w:r>
      <w:r>
        <w:rPr>
          <w:i/>
        </w:rPr>
        <w:t>De Veritate</w:t>
      </w:r>
      <w:r>
        <w:t>, ch. 12.</w:t>
      </w:r>
    </w:p>
  </w:footnote>
  <w:footnote w:id="6">
    <w:p w14:paraId="5214E0AE" w14:textId="77777777" w:rsidR="006F312A" w:rsidRPr="008C48B3" w:rsidRDefault="006F312A" w:rsidP="001F4ADE">
      <w:pPr>
        <w:pStyle w:val="FootnoteText"/>
      </w:pPr>
      <w:r>
        <w:rPr>
          <w:rStyle w:val="FootnoteReference"/>
        </w:rPr>
        <w:footnoteRef/>
      </w:r>
      <w:r>
        <w:t xml:space="preserve"> In </w:t>
      </w:r>
      <w:r>
        <w:rPr>
          <w:i/>
        </w:rPr>
        <w:t>DCD</w:t>
      </w:r>
      <w:r>
        <w:t>, these dispositions are called “wills”.  He thus refers to a will-for-happiness (</w:t>
      </w:r>
      <w:r w:rsidRPr="008C48B3">
        <w:rPr>
          <w:i/>
        </w:rPr>
        <w:t>voluntas beatitudinis</w:t>
      </w:r>
      <w:r>
        <w:t>) and a</w:t>
      </w:r>
      <w:r>
        <w:rPr>
          <w:i/>
        </w:rPr>
        <w:t xml:space="preserve"> </w:t>
      </w:r>
      <w:r>
        <w:t>will-for-uprightness (</w:t>
      </w:r>
      <w:r>
        <w:rPr>
          <w:i/>
        </w:rPr>
        <w:t>voluntas rectitudinis</w:t>
      </w:r>
      <w:r>
        <w:t xml:space="preserve">) in </w:t>
      </w:r>
      <w:r>
        <w:rPr>
          <w:i/>
        </w:rPr>
        <w:t xml:space="preserve">DCD </w:t>
      </w:r>
      <w:r>
        <w:t xml:space="preserve">chs. 12-14.  When he later writes </w:t>
      </w:r>
      <w:r>
        <w:rPr>
          <w:i/>
        </w:rPr>
        <w:t>De Concordia</w:t>
      </w:r>
      <w:r w:rsidRPr="008C48B3">
        <w:rPr>
          <w:i/>
          <w:iCs/>
        </w:rPr>
        <w:t xml:space="preserve"> </w:t>
      </w:r>
      <w:r w:rsidRPr="00057BAF">
        <w:rPr>
          <w:i/>
          <w:iCs/>
        </w:rPr>
        <w:t>Praescientiae et Praedestinationis et Gratiae Dei Cum Libero Arbitrio</w:t>
      </w:r>
      <w:r>
        <w:rPr>
          <w:iCs/>
        </w:rPr>
        <w:t>, (</w:t>
      </w:r>
      <w:r>
        <w:rPr>
          <w:i/>
          <w:iCs/>
        </w:rPr>
        <w:t>DC</w:t>
      </w:r>
      <w:r>
        <w:rPr>
          <w:iCs/>
        </w:rPr>
        <w:t>),</w:t>
      </w:r>
      <w:r>
        <w:t xml:space="preserve"> he refers to these two “wills” </w:t>
      </w:r>
      <w:r>
        <w:rPr>
          <w:i/>
        </w:rPr>
        <w:t>affectiones</w:t>
      </w:r>
      <w:r>
        <w:t>, or dispositions (</w:t>
      </w:r>
      <w:r>
        <w:rPr>
          <w:i/>
        </w:rPr>
        <w:t xml:space="preserve">DC </w:t>
      </w:r>
      <w:r>
        <w:t xml:space="preserve">III, ch. 11).  It is clear that Aquinas intends the “wills” of </w:t>
      </w:r>
      <w:r>
        <w:rPr>
          <w:i/>
        </w:rPr>
        <w:t xml:space="preserve">DCD </w:t>
      </w:r>
      <w:r>
        <w:t xml:space="preserve">chs. 12-14 to be these </w:t>
      </w:r>
      <w:r>
        <w:rPr>
          <w:i/>
        </w:rPr>
        <w:t>affectiones</w:t>
      </w:r>
      <w:r>
        <w:t xml:space="preserve">.  </w:t>
      </w:r>
    </w:p>
  </w:footnote>
  <w:footnote w:id="7">
    <w:p w14:paraId="05FC50E0" w14:textId="77777777" w:rsidR="006F312A" w:rsidRPr="00967F08" w:rsidRDefault="006F312A" w:rsidP="001F4ADE">
      <w:pPr>
        <w:pStyle w:val="FootnoteText"/>
      </w:pPr>
      <w:r>
        <w:rPr>
          <w:rStyle w:val="FootnoteReference"/>
        </w:rPr>
        <w:footnoteRef/>
      </w:r>
      <w:r>
        <w:t xml:space="preserve"> </w:t>
      </w:r>
      <w:r>
        <w:rPr>
          <w:i/>
        </w:rPr>
        <w:t xml:space="preserve">DCD </w:t>
      </w:r>
      <w:r>
        <w:t>ch. 13.</w:t>
      </w:r>
    </w:p>
  </w:footnote>
  <w:footnote w:id="8">
    <w:p w14:paraId="3BB756CD" w14:textId="77777777" w:rsidR="006F312A" w:rsidRPr="008B486E" w:rsidRDefault="006F312A" w:rsidP="001F4ADE">
      <w:pPr>
        <w:pStyle w:val="FootnoteText"/>
      </w:pPr>
      <w:r>
        <w:rPr>
          <w:rStyle w:val="FootnoteReference"/>
        </w:rPr>
        <w:footnoteRef/>
      </w:r>
      <w:r>
        <w:t xml:space="preserve"> </w:t>
      </w:r>
      <w:r>
        <w:rPr>
          <w:i/>
        </w:rPr>
        <w:t xml:space="preserve">Ita hic si vellet convenientia non idcirco esset iusta voluntas, quoniam sic hoc accepisset ut non posset aliter velle </w:t>
      </w:r>
      <w:r>
        <w:t>(</w:t>
      </w:r>
      <w:r>
        <w:rPr>
          <w:i/>
        </w:rPr>
        <w:t xml:space="preserve">DCD </w:t>
      </w:r>
      <w:r>
        <w:t xml:space="preserve">ch. 14).  </w:t>
      </w:r>
    </w:p>
  </w:footnote>
  <w:footnote w:id="9">
    <w:p w14:paraId="0389BD82" w14:textId="0BFDCB6F" w:rsidR="006F312A" w:rsidRDefault="006F312A" w:rsidP="001F4ADE">
      <w:pPr>
        <w:pStyle w:val="FootnoteText"/>
      </w:pPr>
      <w:r>
        <w:rPr>
          <w:rStyle w:val="FootnoteReference"/>
        </w:rPr>
        <w:footnoteRef/>
      </w:r>
      <w:r>
        <w:t xml:space="preserve"> </w:t>
      </w:r>
      <w:r>
        <w:rPr>
          <w:rFonts w:ascii="-webkit-standard" w:eastAsia="Times New Roman" w:hAnsi="-webkit-standard" w:cs="Times New Roman"/>
          <w:color w:val="000000"/>
        </w:rPr>
        <w:t xml:space="preserve">Anselm does not specify what that thing may have been.  </w:t>
      </w:r>
      <w:r>
        <w:t xml:space="preserve">For a discussion of what the devil might have been willing, see </w:t>
      </w:r>
      <w:r>
        <w:fldChar w:fldCharType="begin"/>
      </w:r>
      <w:r>
        <w:instrText xml:space="preserve"> ADDIN ZOTERO_ITEM CSL_CITATION {"citationID":"UTjHlJHV","properties":{"formattedCitation":"{\\rtf Giorgio Pini, \\uc0\\u8220{}What Lucifer Wanted: Anselm, Aquinas, and Scotus on the Object of the First Evil Choice,\\uc0\\u8221{} {\\i{}Oxford Studies in Medieval Philosophy} 1 (2013): 61\\uc0\\u8211{}82.}","plainCitation":"Giorgio Pini, “What Lucifer Wanted: Anselm, Aquinas, and Scotus on the Object of the First Evil Choice,” Oxford Studies in Medieval Philosophy 1 (2013): 61–82."},"citationItems":[{"id":259,"uris":["http://zotero.org/users/3644906/items/HSGCCVIV"],"uri":["http://zotero.org/users/3644906/items/HSGCCVIV"],"itemData":{"id":259,"type":"article-journal","title":"What Lucifer Wanted: Anselm, Aquinas, and Scotus on the Object of the First Evil Choice","container-title":"Oxford Studies in Medieval Philosophy","page":"61–82","volume":"1","source":"PhilPapers","shortTitle":"What Lucifer Wanted","author":[{"family":"Pini","given":"Giorgio"}],"issued":{"date-parts":[["2013"]]}}}],"schema":"https://github.com/citation-style-language/schema/raw/master/csl-citation.json"} </w:instrText>
      </w:r>
      <w:r>
        <w:fldChar w:fldCharType="separate"/>
      </w:r>
      <w:r w:rsidRPr="00C510F6">
        <w:rPr>
          <w:rFonts w:eastAsia="Times New Roman" w:cs="Times New Roman"/>
        </w:rPr>
        <w:t xml:space="preserve">Giorgio Pini, “What Lucifer Wanted: Anselm, Aquinas, and Scotus on the Object of the First Evil Choice,” </w:t>
      </w:r>
      <w:r w:rsidRPr="00C510F6">
        <w:rPr>
          <w:rFonts w:eastAsia="Times New Roman" w:cs="Times New Roman"/>
          <w:i/>
          <w:iCs/>
        </w:rPr>
        <w:t>Oxford Studies in Medieval Philosophy</w:t>
      </w:r>
      <w:r w:rsidRPr="00C510F6">
        <w:rPr>
          <w:rFonts w:eastAsia="Times New Roman" w:cs="Times New Roman"/>
        </w:rPr>
        <w:t xml:space="preserve"> 1 (2013): 61–82.</w:t>
      </w:r>
      <w:r>
        <w:fldChar w:fldCharType="end"/>
      </w:r>
    </w:p>
  </w:footnote>
  <w:footnote w:id="10">
    <w:p w14:paraId="015C6F91" w14:textId="12D9F0E7" w:rsidR="006F312A" w:rsidRPr="00EB6552" w:rsidRDefault="006F312A">
      <w:pPr>
        <w:pStyle w:val="FootnoteText"/>
        <w:rPr>
          <w:b/>
        </w:rPr>
      </w:pPr>
      <w:r>
        <w:rPr>
          <w:rStyle w:val="FootnoteReference"/>
        </w:rPr>
        <w:footnoteRef/>
      </w:r>
      <w:r>
        <w:t xml:space="preserve"> There is some dispute in the literature over how to understand willing in accordance with one </w:t>
      </w:r>
      <w:r>
        <w:rPr>
          <w:i/>
        </w:rPr>
        <w:t xml:space="preserve">affectio </w:t>
      </w:r>
      <w:r>
        <w:t xml:space="preserve">or another.  See, for example, pp. 66ff. of  </w:t>
      </w:r>
      <w:r>
        <w:fldChar w:fldCharType="begin"/>
      </w:r>
      <w:r>
        <w:instrText xml:space="preserve"> ADDIN ZOTERO_ITEM CSL_CITATION {"citationID":"nccyxrhG","properties":{"formattedCitation":"{\\rtf Katherin A. Rogers, {\\i{}Anselm on Freedom} (Oxford &amp; New York: Oxford University Press, 2008); Thomas Williams, \\uc0\\u8220{}Review of Katherin Rogers, Anselm on Freedom,\\uc0\\u8221{} {\\i{}Notre Dame Philosophical Reviews} 2009, no. 2 (2009).}","plainCitation":"Katherin A. Rogers, Anselm on Freedom (Oxford &amp; New York: Oxford University Press, 2008); Thomas Williams, “Review of Katherin Rogers, Anselm on Freedom,” Notre Dame Philosophical Reviews 2009, no. 2 (2009)."},"citationItems":[{"id":139,"uris":["http://zotero.org/users/3644906/items/8H7RBNI5"],"uri":["http://zotero.org/users/3644906/items/8H7RBNI5"],"itemData":{"id":139,"type":"book","title":"Anselm on Freedom","publisher":"Oxford University Press","publisher-place":"Oxford &amp; New York","event-place":"Oxford &amp; New York","abstract":"Introduction -- Anselm's classical theism -- The Augustinian legacy -- The purpose, definition, and structure of free choice -- Alternative possibilities and primary agency -- The causes of sin and the ...","author":[{"family":"Rogers","given":"Katherin A."}],"issued":{"date-parts":[["2008"]]},"accessed":{"date-parts":[["2017",4,15]]}}},{"id":264,"uris":["http://zotero.org/users/3644906/items/5XKZKJ7U"],"uri":["http://zotero.org/users/3644906/items/5XKZKJ7U"],"itemData":{"id":264,"type":"article-journal","title":"Review of Katherin Rogers, Anselm on Freedom","container-title":"Notre Dame Philosophical Reviews","volume":"2009","issue":"2","source":"PhilPapers","author":[{"family":"Williams","given":"Thomas"}],"issued":{"date-parts":[["2009"]]}}}],"schema":"https://github.com/citation-style-language/schema/raw/master/csl-citation.json"} </w:instrText>
      </w:r>
      <w:r>
        <w:fldChar w:fldCharType="separate"/>
      </w:r>
      <w:r w:rsidRPr="00A24F80">
        <w:rPr>
          <w:rFonts w:eastAsia="Times New Roman" w:cs="Times New Roman"/>
        </w:rPr>
        <w:t xml:space="preserve">Katherin A. Rogers, </w:t>
      </w:r>
      <w:r w:rsidRPr="00A24F80">
        <w:rPr>
          <w:rFonts w:eastAsia="Times New Roman" w:cs="Times New Roman"/>
          <w:i/>
          <w:iCs/>
        </w:rPr>
        <w:t>Anselm on Freedom</w:t>
      </w:r>
      <w:r w:rsidRPr="00A24F80">
        <w:rPr>
          <w:rFonts w:eastAsia="Times New Roman" w:cs="Times New Roman"/>
        </w:rPr>
        <w:t xml:space="preserve"> (Oxford &amp; New York: </w:t>
      </w:r>
      <w:r>
        <w:rPr>
          <w:rFonts w:eastAsia="Times New Roman" w:cs="Times New Roman"/>
        </w:rPr>
        <w:t xml:space="preserve">Oxford University Press, 2008) and </w:t>
      </w:r>
      <w:r w:rsidRPr="00A24F80">
        <w:rPr>
          <w:rFonts w:eastAsia="Times New Roman" w:cs="Times New Roman"/>
        </w:rPr>
        <w:t xml:space="preserve">Thomas Williams, “Review of Katherin Rogers, Anselm on Freedom,” </w:t>
      </w:r>
      <w:r w:rsidRPr="00A24F80">
        <w:rPr>
          <w:rFonts w:eastAsia="Times New Roman" w:cs="Times New Roman"/>
          <w:i/>
          <w:iCs/>
        </w:rPr>
        <w:t>Notre Dame Philosophical Reviews</w:t>
      </w:r>
      <w:r w:rsidRPr="00A24F80">
        <w:rPr>
          <w:rFonts w:eastAsia="Times New Roman" w:cs="Times New Roman"/>
        </w:rPr>
        <w:t xml:space="preserve"> 2009, no. 2 (2009).</w:t>
      </w:r>
      <w:r>
        <w:fldChar w:fldCharType="end"/>
      </w:r>
    </w:p>
  </w:footnote>
  <w:footnote w:id="11">
    <w:p w14:paraId="5637DF32" w14:textId="59FD1725" w:rsidR="006F312A" w:rsidRPr="008D1297" w:rsidRDefault="006F312A" w:rsidP="001F4ADE">
      <w:pPr>
        <w:pStyle w:val="FootnoteText"/>
      </w:pPr>
      <w:r>
        <w:rPr>
          <w:rStyle w:val="FootnoteReference"/>
        </w:rPr>
        <w:footnoteRef/>
      </w:r>
      <w:r>
        <w:t xml:space="preserve"> I say “attempt” to will it because as it turns out, willing their own happiness did not make them happy.  Instead, they were punished for disobeying God.  It was, however, required that the angels did not know they would be punished.  If they had known, their </w:t>
      </w:r>
      <w:r>
        <w:rPr>
          <w:i/>
        </w:rPr>
        <w:t>affectiones</w:t>
      </w:r>
      <w:r w:rsidRPr="00174F9B">
        <w:rPr>
          <w:i/>
        </w:rPr>
        <w:t>-for-happiness</w:t>
      </w:r>
      <w:r>
        <w:t xml:space="preserve"> would ha</w:t>
      </w:r>
      <w:r w:rsidR="004A5332">
        <w:t>ve also inclined them to obey</w:t>
      </w:r>
      <w:r>
        <w:t xml:space="preserve"> God just as their </w:t>
      </w:r>
      <w:r>
        <w:rPr>
          <w:i/>
        </w:rPr>
        <w:t xml:space="preserve">affectiones-for-uprightness </w:t>
      </w:r>
      <w:r>
        <w:t xml:space="preserve">did.  As a result, the consequent willing justly by obeying God would have been necessary instead of </w:t>
      </w:r>
      <w:r>
        <w:rPr>
          <w:i/>
        </w:rPr>
        <w:t xml:space="preserve">for its own </w:t>
      </w:r>
      <w:r w:rsidRPr="006342C8">
        <w:rPr>
          <w:i/>
        </w:rPr>
        <w:t>sake</w:t>
      </w:r>
      <w:r>
        <w:rPr>
          <w:i/>
        </w:rPr>
        <w:t xml:space="preserve">. </w:t>
      </w:r>
      <w:r>
        <w:t xml:space="preserve"> It was thus necessary that the angels suffer some, in the words of Marilyn McCord Adams, “necessary ignorance” (see </w:t>
      </w:r>
      <w:r>
        <w:fldChar w:fldCharType="begin"/>
      </w:r>
      <w:r>
        <w:instrText xml:space="preserve"> ADDIN ZOTERO_ITEM CSL_CITATION {"citationID":"Ph2kbCl8","properties":{"formattedCitation":"{\\rtf Marilyn McCord Adams, \\uc0\\u8220{}St. Anselm on Evil: De Casu Diaboli,\\uc0\\u8221{} {\\i{}Documenti E Studi Sulla Tradizione Filosofica Medievale} 3 (1992): 439\\uc0\\u8211{}49.}","plainCitation":"Marilyn McCord Adams, “St. Anselm on Evil: De Casu Diaboli,” Documenti E Studi Sulla Tradizione Filosofica Medievale 3 (1992): 439–49."},"citationItems":[{"id":137,"uris":["http://zotero.org/users/3644906/items/526AVGHE"],"uri":["http://zotero.org/users/3644906/items/526AVGHE"],"itemData":{"id":137,"type":"article-journal","title":"St. Anselm on Evil: De Casu Diaboli","container-title":"Documenti e studi sulla tradizione filosofica medievale","page":"423-451","volume":"3","author":[{"family":"Adams","given":"Marilyn McCord"}],"issued":{"date-parts":[["1992"]]}},"locator":"439-449"}],"schema":"https://github.com/citation-style-language/schema/raw/master/csl-citation.json"} </w:instrText>
      </w:r>
      <w:r>
        <w:fldChar w:fldCharType="separate"/>
      </w:r>
      <w:r w:rsidRPr="00C510F6">
        <w:rPr>
          <w:rFonts w:eastAsia="Times New Roman" w:cs="Times New Roman"/>
        </w:rPr>
        <w:t xml:space="preserve">Marilyn McCord Adams, “St. Anselm on Evil: De Casu Diaboli,” </w:t>
      </w:r>
      <w:r w:rsidRPr="00C510F6">
        <w:rPr>
          <w:rFonts w:eastAsia="Times New Roman" w:cs="Times New Roman"/>
          <w:i/>
          <w:iCs/>
        </w:rPr>
        <w:t>Documenti E Studi Sulla Tradizione Filosofica Medievale</w:t>
      </w:r>
      <w:r w:rsidRPr="00C510F6">
        <w:rPr>
          <w:rFonts w:eastAsia="Times New Roman" w:cs="Times New Roman"/>
        </w:rPr>
        <w:t xml:space="preserve"> 3 (1992): 439–49</w:t>
      </w:r>
      <w:r w:rsidR="009B4E26">
        <w:rPr>
          <w:rFonts w:eastAsia="Times New Roman" w:cs="Times New Roman"/>
        </w:rPr>
        <w:t>)</w:t>
      </w:r>
      <w:r w:rsidRPr="00C510F6">
        <w:rPr>
          <w:rFonts w:eastAsia="Times New Roman" w:cs="Times New Roman"/>
        </w:rPr>
        <w:t>.</w:t>
      </w:r>
      <w:r>
        <w:fldChar w:fldCharType="end"/>
      </w:r>
      <w:r>
        <w:t xml:space="preserve">  For Anselm’s discussion, see </w:t>
      </w:r>
      <w:r>
        <w:rPr>
          <w:i/>
        </w:rPr>
        <w:t>DCD</w:t>
      </w:r>
      <w:r>
        <w:t>,</w:t>
      </w:r>
      <w:r>
        <w:rPr>
          <w:i/>
        </w:rPr>
        <w:t xml:space="preserve"> </w:t>
      </w:r>
      <w:r>
        <w:t xml:space="preserve">ch. 23. </w:t>
      </w:r>
    </w:p>
  </w:footnote>
  <w:footnote w:id="12">
    <w:p w14:paraId="387A5921" w14:textId="0759489F" w:rsidR="006F312A" w:rsidRPr="000D1CDF" w:rsidRDefault="006F312A" w:rsidP="001F4ADE">
      <w:pPr>
        <w:pStyle w:val="FootnoteText"/>
      </w:pPr>
      <w:r>
        <w:rPr>
          <w:rStyle w:val="FootnoteReference"/>
        </w:rPr>
        <w:footnoteRef/>
      </w:r>
      <w:r>
        <w:t xml:space="preserve"> </w:t>
      </w:r>
      <w:r>
        <w:rPr>
          <w:i/>
        </w:rPr>
        <w:t>DCD</w:t>
      </w:r>
      <w:r>
        <w:t>, chs.</w:t>
      </w:r>
      <w:r>
        <w:rPr>
          <w:i/>
        </w:rPr>
        <w:t xml:space="preserve"> </w:t>
      </w:r>
      <w:r>
        <w:t>22-24.</w:t>
      </w:r>
    </w:p>
  </w:footnote>
  <w:footnote w:id="13">
    <w:p w14:paraId="4DA92765" w14:textId="36025ED6" w:rsidR="006F312A" w:rsidRDefault="006F312A">
      <w:pPr>
        <w:pStyle w:val="FootnoteText"/>
      </w:pPr>
      <w:r>
        <w:rPr>
          <w:rStyle w:val="FootnoteReference"/>
        </w:rPr>
        <w:footnoteRef/>
      </w:r>
      <w:r>
        <w:t xml:space="preserve"> For my arguments that this account of the devil’s fall is incoherent, see the following:  </w:t>
      </w:r>
      <w:r>
        <w:fldChar w:fldCharType="begin"/>
      </w:r>
      <w:r>
        <w:instrText xml:space="preserve"> ADDIN ZOTERO_ITEM CSL_CITATION {"citationID":"Dqm23PAJ","properties":{"formattedCitation":"{\\rtf Michael Barnwell, \\uc0\\u8220{}The \\uc0\\u8216{}Harder Problem\\uc0\\u8217{} of the Devil\\uc0\\u8217{}s Fall Is Still a Problem: A Reply to Wood,\\uc0\\u8221{} {\\i{}Religious Studies} 53, no. 4 (2017): 521\\uc0\\u8211{}43; Michael Barnwell, {\\i{}The Problem of Negligent Omissions: Medieval Action Theories to the Rescue} (Brill, 2010); Michael Barnwell, \\uc0\\u8220{}Why Can\\uc0\\u8217{}t the Devil Get a Second Chance? A Hidden Contradiction in Anselm\\uc0\\u8217{}s Account of the Devil\\uc0\\u8217{}s Fall,\\uc0\\u8221{} {\\i{}The Saint Anselm Journal} forthcoming (n.d.).}","plainCitation":"Michael Barnwell, “The ‘Harder Problem’ of the Devil’s Fall Is Still a Problem: A Reply to Wood,” Religious Studies 53, no. 4 (2017): 521–43; Michael Barnwell, The Problem of Negligent Omissions: Medieval Action Theories to the Rescue (Brill, 2010); Michael Barnwell, “Why Can’t the Devil Get a Second Chance? A Hidden Contradiction in Anselm’s Account of the Devil’s Fall,” The Saint Anselm Journal forthcoming (n.d.)."},"citationItems":[{"id":102,"uris":["http://zotero.org/users/3644906/items/4FU59BES"],"uri":["http://zotero.org/users/3644906/items/4FU59BES"],"itemData":{"id":102,"type":"article-journal","title":"The ‘Harder Problem’ of the Devil's Fall is Still a Problem: A Reply to Wood","container-title":"Religious Studies","page":"521-543","volume":"53","issue":"4","shortTitle":"The ‘Harder Problem’ of the Devil's Fall is Still a Problem","author":[{"family":"Barnwell","given":"Michael"}],"issued":{"date-parts":[["2017"]]}}},{"id":106,"uris":["http://zotero.org/users/3644906/items/WB48H4NZ"],"uri":["http://zotero.org/users/3644906/items/WB48H4NZ"],"itemData":{"id":106,"type":"book","title":"The Problem of Negligent Omissions: Medieval Action Theories to the Rescue","publisher":"Brill","source":"PhilPapers","shortTitle":"The Problem of Negligent Omissions","author":[{"family":"Barnwell","given":"Michael"}],"issued":{"date-parts":[["2010"]]}}},{"id":277,"uris":["http://zotero.org/users/3644906/items/GFI7FCD6"],"uri":["http://zotero.org/users/3644906/items/GFI7FCD6"],"itemData":{"id":277,"type":"article-journal","title":"Why Can’t the Devil Get a Second Chance? A Hidden Contradiction in Anselm’s Account of the Devil’s Fall","container-title":"The Saint Anselm Journal","volume":"forthcoming","author":[{"family":"Barnwell","given":"Michael"}]}}],"schema":"https://github.com/citation-style-language/schema/raw/master/csl-citation.json"} </w:instrText>
      </w:r>
      <w:r>
        <w:fldChar w:fldCharType="separate"/>
      </w:r>
      <w:r w:rsidRPr="00A24F80">
        <w:rPr>
          <w:rFonts w:eastAsia="Times New Roman" w:cs="Times New Roman"/>
        </w:rPr>
        <w:t xml:space="preserve">Michael Barnwell, “The ‘Harder Problem’ of the Devil’s Fall Is Still a Problem: A Reply to Wood,” </w:t>
      </w:r>
      <w:r w:rsidRPr="00A24F80">
        <w:rPr>
          <w:rFonts w:eastAsia="Times New Roman" w:cs="Times New Roman"/>
          <w:i/>
          <w:iCs/>
        </w:rPr>
        <w:t>Religious Studies</w:t>
      </w:r>
      <w:r w:rsidRPr="00A24F80">
        <w:rPr>
          <w:rFonts w:eastAsia="Times New Roman" w:cs="Times New Roman"/>
        </w:rPr>
        <w:t xml:space="preserve"> 53, no. 4 (2017): 521–43; Michael Barnwell, </w:t>
      </w:r>
      <w:r w:rsidRPr="00A24F80">
        <w:rPr>
          <w:rFonts w:eastAsia="Times New Roman" w:cs="Times New Roman"/>
          <w:i/>
          <w:iCs/>
        </w:rPr>
        <w:t>The Problem of Negligent Omissions: Medieval Action Theories to the Rescue</w:t>
      </w:r>
      <w:r w:rsidRPr="00A24F80">
        <w:rPr>
          <w:rFonts w:eastAsia="Times New Roman" w:cs="Times New Roman"/>
        </w:rPr>
        <w:t xml:space="preserve"> (Brill, 2010)</w:t>
      </w:r>
      <w:r>
        <w:rPr>
          <w:rFonts w:eastAsia="Times New Roman" w:cs="Times New Roman"/>
        </w:rPr>
        <w:t>, ch. 3</w:t>
      </w:r>
      <w:r w:rsidRPr="00A24F80">
        <w:rPr>
          <w:rFonts w:eastAsia="Times New Roman" w:cs="Times New Roman"/>
        </w:rPr>
        <w:t xml:space="preserve">; Michael Barnwell, “Why Can’t the Devil Get a Second Chance? A Hidden Contradiction in Anselm’s Account of the Devil’s Fall,” </w:t>
      </w:r>
      <w:r w:rsidRPr="00A24F80">
        <w:rPr>
          <w:rFonts w:eastAsia="Times New Roman" w:cs="Times New Roman"/>
          <w:i/>
          <w:iCs/>
        </w:rPr>
        <w:t>The Saint Anselm Journal</w:t>
      </w:r>
      <w:r>
        <w:rPr>
          <w:rFonts w:eastAsia="Times New Roman" w:cs="Times New Roman"/>
        </w:rPr>
        <w:t xml:space="preserve"> </w:t>
      </w:r>
      <w:r w:rsidR="00251D81">
        <w:rPr>
          <w:rFonts w:eastAsia="Times New Roman" w:cs="Times New Roman"/>
        </w:rPr>
        <w:t>(Fall, 2017)</w:t>
      </w:r>
      <w:r w:rsidRPr="00A24F80">
        <w:rPr>
          <w:rFonts w:eastAsia="Times New Roman" w:cs="Times New Roman"/>
        </w:rPr>
        <w:t>.</w:t>
      </w:r>
      <w:r>
        <w:fldChar w:fldCharType="end"/>
      </w:r>
    </w:p>
  </w:footnote>
  <w:footnote w:id="14">
    <w:p w14:paraId="48BA2A45" w14:textId="6E69AB6C" w:rsidR="006F312A" w:rsidRDefault="006F312A" w:rsidP="001F4ADE">
      <w:pPr>
        <w:pStyle w:val="FootnoteText"/>
      </w:pPr>
      <w:r>
        <w:rPr>
          <w:rStyle w:val="FootnoteReference"/>
        </w:rPr>
        <w:footnoteRef/>
      </w:r>
      <w:r>
        <w:t xml:space="preserve"> </w:t>
      </w:r>
      <w:r>
        <w:fldChar w:fldCharType="begin"/>
      </w:r>
      <w:r>
        <w:instrText xml:space="preserve"> ADDIN ZOTERO_ITEM CSL_CITATION {"citationID":"bAgwXjWD","properties":{"formattedCitation":"{\\rtf Sandra Visser and Thomas Williams, \\uc0\\u8220{}Anselm\\uc0\\u8217{}s Account of Freedom,\\uc0\\u8221{} in {\\i{}The Cambridge Companion to Anselm} (Cambridge: Cambridge University Press, 2004), 187.}","plainCitation":"Sandra Visser and Thomas Williams, “Anselm’s Account of Freedom,” in The Cambridge Companion to Anselm (Cambridge: Cambridge University Press, 2004), 187."},"citationItems":[{"id":145,"uris":["http://zotero.org/users/3644906/items/FXSZRXPB"],"uri":["http://zotero.org/users/3644906/items/FXSZRXPB"],"itemData":{"id":145,"type":"chapter","title":"Anselm's Account of Freedom","container-title":"The Cambridge Companion to Anselm","publisher":"Cambridge University Press","publisher-place":"Cambridge","page":"179-203","event-place":"Cambridge","abstract":"In this paper we offer a reconstruction of Anselm’s account of freedom that resolves various apparent inconsistencies. The linchpin of this account is the definition of freedom. Anselm argues that the ...","author":[{"family":"Visser","given":"Sandra"},{"family":"Williams","given":"Thomas"}],"issued":{"date-parts":[["2004"]]}},"locator":"187"}],"schema":"https://github.com/citation-style-language/schema/raw/master/csl-citation.json"} </w:instrText>
      </w:r>
      <w:r>
        <w:fldChar w:fldCharType="separate"/>
      </w:r>
      <w:r w:rsidRPr="00C510F6">
        <w:rPr>
          <w:rFonts w:eastAsia="Times New Roman" w:cs="Times New Roman"/>
        </w:rPr>
        <w:t xml:space="preserve">Sandra Visser and Thomas Williams, “Anselm’s Account of Freedom,” in </w:t>
      </w:r>
      <w:r w:rsidRPr="00C510F6">
        <w:rPr>
          <w:rFonts w:eastAsia="Times New Roman" w:cs="Times New Roman"/>
          <w:i/>
          <w:iCs/>
        </w:rPr>
        <w:t>The Cambridge Companion to Anselm</w:t>
      </w:r>
      <w:r w:rsidRPr="00C510F6">
        <w:rPr>
          <w:rFonts w:eastAsia="Times New Roman" w:cs="Times New Roman"/>
        </w:rPr>
        <w:t xml:space="preserve"> (Cambridge: Cambridge University Press, 2004), 187.</w:t>
      </w:r>
      <w:r>
        <w:fldChar w:fldCharType="end"/>
      </w:r>
      <w:r>
        <w:t xml:space="preserve"> Similar points are made in </w:t>
      </w:r>
      <w:r>
        <w:fldChar w:fldCharType="begin"/>
      </w:r>
      <w:r>
        <w:instrText xml:space="preserve"> ADDIN ZOTERO_ITEM CSL_CITATION {"citationID":"wOlENA8B","properties":{"formattedCitation":"{\\rtf Rogers, {\\i{}Anselm on Freedom}, 76\\uc0\\u8211{}78; Katherin A. Rogers, {\\i{}Freedom and Self Creation: Anselmian Libertarianism} (Oxford: Oxford University Press, 2015), 154\\uc0\\u8211{}57.}","plainCitation":"Rogers, Anselm on Freedom, 76–78; Katherin A. Rogers, Freedom and Self Creation: Anselmian Libertarianism (Oxford: Oxford University Press, 2015), 154–57."},"citationItems":[{"id":139,"uris":["http://zotero.org/users/3644906/items/8H7RBNI5"],"uri":["http://zotero.org/users/3644906/items/8H7RBNI5"],"itemData":{"id":139,"type":"book","title":"Anselm on Freedom","publisher":"Oxford University Press","publisher-place":"Oxford &amp; New York","event-place":"Oxford &amp; New York","abstract":"Introduction -- Anselm's classical theism -- The Augustinian legacy -- The purpose, definition, and structure of free choice -- Alternative possibilities and primary agency -- The causes of sin and the ...","author":[{"family":"Rogers","given":"Katherin A."}],"issued":{"date-parts":[["2008"]]},"accessed":{"date-parts":[["2017",4,15]]}},"locator":"76-78"},{"id":154,"uris":["http://zotero.org/users/3644906/items/XKR8F3KD"],"uri":["http://zotero.org/users/3644906/items/XKR8F3KD"],"itemData":{"id":154,"type":"book","title":"Freedom and Self Creation: Anselmian Libertarianism","publisher":"Oxford University Press","publisher-place":"Oxford","event-place":"Oxford","abstract":"Katherin A. Rogers presents a new theory of free will, based on the thought of Anselm of Canterbury. We did not originally produce ourselves. Yet, according to Anselm, we can engage ...","shortTitle":"Freedom and Self Creation","author":[{"family":"Rogers","given":"Katherin A."}],"issued":{"date-parts":[["2015"]]},"accessed":{"date-parts":[["2017",4,15]]}},"locator":"154-157"}],"schema":"https://github.com/citation-style-language/schema/raw/master/csl-citation.json"} </w:instrText>
      </w:r>
      <w:r>
        <w:fldChar w:fldCharType="separate"/>
      </w:r>
      <w:r w:rsidRPr="00C510F6">
        <w:rPr>
          <w:rFonts w:eastAsia="Times New Roman" w:cs="Times New Roman"/>
        </w:rPr>
        <w:t xml:space="preserve">Rogers, </w:t>
      </w:r>
      <w:r w:rsidRPr="00C510F6">
        <w:rPr>
          <w:rFonts w:eastAsia="Times New Roman" w:cs="Times New Roman"/>
          <w:i/>
          <w:iCs/>
        </w:rPr>
        <w:t>Anselm on Freedom</w:t>
      </w:r>
      <w:r w:rsidRPr="00C510F6">
        <w:rPr>
          <w:rFonts w:eastAsia="Times New Roman" w:cs="Times New Roman"/>
        </w:rPr>
        <w:t xml:space="preserve">, 76–78; Katherin A. Rogers, </w:t>
      </w:r>
      <w:r w:rsidRPr="00C510F6">
        <w:rPr>
          <w:rFonts w:eastAsia="Times New Roman" w:cs="Times New Roman"/>
          <w:i/>
          <w:iCs/>
        </w:rPr>
        <w:t>Freedom and Self Creation: Anselmian Libertarianism</w:t>
      </w:r>
      <w:r w:rsidRPr="00C510F6">
        <w:rPr>
          <w:rFonts w:eastAsia="Times New Roman" w:cs="Times New Roman"/>
        </w:rPr>
        <w:t xml:space="preserve"> (Oxford: Oxford University Press, 2015), 154–57.</w:t>
      </w:r>
      <w:r>
        <w:fldChar w:fldCharType="end"/>
      </w:r>
    </w:p>
  </w:footnote>
  <w:footnote w:id="15">
    <w:p w14:paraId="28F46665" w14:textId="30A75967" w:rsidR="006F312A" w:rsidRDefault="006F312A" w:rsidP="001F4ADE">
      <w:pPr>
        <w:pStyle w:val="FootnoteText"/>
      </w:pPr>
      <w:r>
        <w:rPr>
          <w:rStyle w:val="FootnoteReference"/>
        </w:rPr>
        <w:footnoteRef/>
      </w:r>
      <w:r>
        <w:t xml:space="preserve"> </w:t>
      </w:r>
      <w:r>
        <w:fldChar w:fldCharType="begin"/>
      </w:r>
      <w:r>
        <w:instrText xml:space="preserve"> ADDIN ZOTERO_ITEM CSL_CITATION {"citationID":"sw2kj7DZ","properties":{"formattedCitation":"{\\rtf Visser and Williams, \\uc0\\u8220{}Anselm\\uc0\\u8217{}s Account of Freedom,\\uc0\\u8221{} 187.}","plainCitation":"Visser and Williams, “Anselm’s Account of Freedom,” 187."},"citationItems":[{"id":145,"uris":["http://zotero.org/users/3644906/items/FXSZRXPB"],"uri":["http://zotero.org/users/3644906/items/FXSZRXPB"],"itemData":{"id":145,"type":"chapter","title":"Anselm's Account of Freedom","container-title":"The Cambridge Companion to Anselm","publisher":"Cambridge University Press","publisher-place":"Cambridge","page":"179-203","event-place":"Cambridge","abstract":"In this paper we offer a reconstruction of Anselm’s account of freedom that resolves various apparent inconsistencies. The linchpin of this account is the definition of freedom. Anselm argues that the ...","author":[{"family":"Visser","given":"Sandra"},{"family":"Williams","given":"Thomas"}],"issued":{"date-parts":[["2004"]]}},"locator":"187"}],"schema":"https://github.com/citation-style-language/schema/raw/master/csl-citation.json"} </w:instrText>
      </w:r>
      <w:r>
        <w:fldChar w:fldCharType="separate"/>
      </w:r>
      <w:r w:rsidRPr="00C510F6">
        <w:rPr>
          <w:rFonts w:eastAsia="Times New Roman" w:cs="Times New Roman"/>
        </w:rPr>
        <w:t>Visser and Williams, “Anselm’s Account of Freedom,” 187.</w:t>
      </w:r>
      <w:r>
        <w:fldChar w:fldCharType="end"/>
      </w:r>
    </w:p>
  </w:footnote>
  <w:footnote w:id="16">
    <w:p w14:paraId="4A396447" w14:textId="4D47876B" w:rsidR="006F312A" w:rsidRDefault="006F312A" w:rsidP="001F4ADE">
      <w:pPr>
        <w:pStyle w:val="FootnoteText"/>
      </w:pPr>
      <w:r>
        <w:rPr>
          <w:rStyle w:val="FootnoteReference"/>
        </w:rPr>
        <w:footnoteRef/>
      </w:r>
      <w:r>
        <w:t xml:space="preserve"> My identification of this passage’s relevance and the translation is due to </w:t>
      </w:r>
      <w:r>
        <w:fldChar w:fldCharType="begin"/>
      </w:r>
      <w:r>
        <w:instrText xml:space="preserve"> ADDIN ZOTERO_ITEM CSL_CITATION {"citationID":"ZjJ8O7aj","properties":{"formattedCitation":"Visser and Williams, 193.","plainCitation":"Visser and Williams, 193."},"citationItems":[{"id":145,"uris":["http://zotero.org/users/3644906/items/FXSZRXPB"],"uri":["http://zotero.org/users/3644906/items/FXSZRXPB"],"itemData":{"id":145,"type":"chapter","title":"Anselm's Account of Freedom","container-title":"The Cambridge Companion to Anselm","publisher":"Cambridge University Press","publisher-place":"Cambridge","page":"179-203","event-place":"Cambridge","abstract":"In this paper we offer a reconstruction of Anselm’s account of freedom that resolves various apparent inconsistencies. The linchpin of this account is the definition of freedom. Anselm argues that the ...","author":[{"family":"Visser","given":"Sandra"},{"family":"Williams","given":"Thomas"}],"issued":{"date-parts":[["2004"]]}},"locator":"193"}],"schema":"https://github.com/citation-style-language/schema/raw/master/csl-citation.json"} </w:instrText>
      </w:r>
      <w:r>
        <w:fldChar w:fldCharType="separate"/>
      </w:r>
      <w:r>
        <w:rPr>
          <w:rFonts w:eastAsia="Times New Roman" w:cs="Times New Roman"/>
        </w:rPr>
        <w:t>Visser and Williams, 193.</w:t>
      </w:r>
      <w:r>
        <w:fldChar w:fldCharType="end"/>
      </w:r>
      <w:r>
        <w:t xml:space="preserve"> </w:t>
      </w:r>
    </w:p>
  </w:footnote>
  <w:footnote w:id="17">
    <w:p w14:paraId="16C8E019" w14:textId="028227A0" w:rsidR="006F312A" w:rsidRDefault="006F312A" w:rsidP="001F4ADE">
      <w:pPr>
        <w:pStyle w:val="FootnoteText"/>
      </w:pPr>
      <w:r>
        <w:rPr>
          <w:rStyle w:val="FootnoteReference"/>
        </w:rPr>
        <w:footnoteRef/>
      </w:r>
      <w:r>
        <w:t xml:space="preserve"> </w:t>
      </w:r>
      <w:r>
        <w:fldChar w:fldCharType="begin"/>
      </w:r>
      <w:r>
        <w:instrText xml:space="preserve"> ADDIN ZOTERO_ITEM CSL_CITATION {"citationID":"g1pEhlLW","properties":{"formattedCitation":"{\\rtf Visser and Williams, 193\\uc0\\u8211{}94.}","plainCitation":"Visser and Williams, 193–94."},"citationItems":[{"id":145,"uris":["http://zotero.org/users/3644906/items/FXSZRXPB"],"uri":["http://zotero.org/users/3644906/items/FXSZRXPB"],"itemData":{"id":145,"type":"chapter","title":"Anselm's Account of Freedom","container-title":"The Cambridge Companion to Anselm","publisher":"Cambridge University Press","publisher-place":"Cambridge","page":"179-203","event-place":"Cambridge","abstract":"In this paper we offer a reconstruction of Anselm’s account of freedom that resolves various apparent inconsistencies. The linchpin of this account is the definition of freedom. Anselm argues that the ...","author":[{"family":"Visser","given":"Sandra"},{"family":"Williams","given":"Thomas"}],"issued":{"date-parts":[["2004"]]}},"locator":"193-194"}],"schema":"https://github.com/citation-style-language/schema/raw/master/csl-citation.json"} </w:instrText>
      </w:r>
      <w:r>
        <w:fldChar w:fldCharType="separate"/>
      </w:r>
      <w:r w:rsidRPr="00C510F6">
        <w:rPr>
          <w:rFonts w:eastAsia="Times New Roman" w:cs="Times New Roman"/>
        </w:rPr>
        <w:t>Visser and Williams, 193–94.</w:t>
      </w:r>
      <w:r>
        <w:fldChar w:fldCharType="end"/>
      </w:r>
    </w:p>
  </w:footnote>
  <w:footnote w:id="18">
    <w:p w14:paraId="4BC170ED" w14:textId="77777777" w:rsidR="009B4E26" w:rsidRDefault="009B4E26" w:rsidP="009B4E26">
      <w:pPr>
        <w:pStyle w:val="FootnoteText"/>
      </w:pPr>
      <w:r>
        <w:rPr>
          <w:rStyle w:val="FootnoteReference"/>
        </w:rPr>
        <w:footnoteRef/>
      </w:r>
      <w:r>
        <w:t xml:space="preserve"> Please see my comments at the beginning of this paper regarding my use of the term “equivocal.”</w:t>
      </w:r>
    </w:p>
  </w:footnote>
  <w:footnote w:id="19">
    <w:p w14:paraId="3349CC91" w14:textId="55FBE3B3" w:rsidR="006F312A" w:rsidRPr="00222F90" w:rsidRDefault="006F312A" w:rsidP="001F4ADE">
      <w:pPr>
        <w:pStyle w:val="FootnoteText"/>
      </w:pPr>
      <w:r>
        <w:rPr>
          <w:rStyle w:val="FootnoteReference"/>
        </w:rPr>
        <w:footnoteRef/>
      </w:r>
      <w:r>
        <w:t xml:space="preserve"> </w:t>
      </w:r>
      <w:r>
        <w:rPr>
          <w:i/>
        </w:rPr>
        <w:t>DCD</w:t>
      </w:r>
      <w:r>
        <w:t>, ch. 18.</w:t>
      </w:r>
    </w:p>
  </w:footnote>
  <w:footnote w:id="20">
    <w:p w14:paraId="313993F8" w14:textId="77777777" w:rsidR="006F312A" w:rsidRPr="004C09DE" w:rsidRDefault="006F312A" w:rsidP="001F4ADE">
      <w:pPr>
        <w:pStyle w:val="FootnoteText"/>
      </w:pPr>
      <w:r>
        <w:rPr>
          <w:rStyle w:val="FootnoteReference"/>
        </w:rPr>
        <w:footnoteRef/>
      </w:r>
      <w:r>
        <w:t xml:space="preserve"> See, for example, </w:t>
      </w:r>
      <w:r>
        <w:rPr>
          <w:i/>
        </w:rPr>
        <w:t>Monologion</w:t>
      </w:r>
      <w:r>
        <w:t>,</w:t>
      </w:r>
      <w:r>
        <w:rPr>
          <w:i/>
        </w:rPr>
        <w:t xml:space="preserve"> </w:t>
      </w:r>
      <w:r>
        <w:t xml:space="preserve">ch. 1. </w:t>
      </w:r>
    </w:p>
  </w:footnote>
  <w:footnote w:id="21">
    <w:p w14:paraId="226D70ED" w14:textId="3BE51CB2" w:rsidR="006F312A" w:rsidRPr="00EB76EE" w:rsidRDefault="006F312A" w:rsidP="001F4ADE">
      <w:pPr>
        <w:pStyle w:val="FootnoteText"/>
        <w:rPr>
          <w:b/>
        </w:rPr>
      </w:pPr>
      <w:r>
        <w:rPr>
          <w:rStyle w:val="FootnoteReference"/>
        </w:rPr>
        <w:footnoteRef/>
      </w:r>
      <w:r>
        <w:t xml:space="preserve"> </w:t>
      </w:r>
      <w:r>
        <w:fldChar w:fldCharType="begin"/>
      </w:r>
      <w:r>
        <w:instrText xml:space="preserve"> ADDIN ZOTERO_ITEM CSL_CITATION {"citationID":"KpoGUZZc","properties":{"formattedCitation":"{\\rtf John Hick, \\uc0\\u8220{}An Irenaean Theodicy,\\uc0\\u8221{} in {\\i{}Encountering Evil}, ed. S.T. Davis (Atlanta: Knox Press, 1981), 39\\uc0\\u8211{}68.}","plainCitation":"John Hick, “An Irenaean Theodicy,” in Encountering Evil, ed. S.T. Davis (Atlanta: Knox Press, 1981), 39–68."},"citationItems":[{"id":269,"uris":["http://zotero.org/users/3644906/items/39JGEDDM"],"uri":["http://zotero.org/users/3644906/items/39JGEDDM"],"itemData":{"id":269,"type":"chapter","title":"An Irenaean Theodicy","container-title":"Encountering Evil","publisher":"Knox Press","publisher-place":"Atlanta","page":"39-68","event-place":"Atlanta","author":[{"family":"Hick","given":"John"}],"editor":[{"family":"Davis","given":"S.T."}],"issued":{"date-parts":[["1981"]]}}}],"schema":"https://github.com/citation-style-language/schema/raw/master/csl-citation.json"} </w:instrText>
      </w:r>
      <w:r>
        <w:fldChar w:fldCharType="separate"/>
      </w:r>
      <w:r w:rsidRPr="00C510F6">
        <w:rPr>
          <w:rFonts w:eastAsia="Times New Roman" w:cs="Times New Roman"/>
        </w:rPr>
        <w:t xml:space="preserve">John Hick, “An Irenaean Theodicy,” in </w:t>
      </w:r>
      <w:r w:rsidRPr="00C510F6">
        <w:rPr>
          <w:rFonts w:eastAsia="Times New Roman" w:cs="Times New Roman"/>
          <w:i/>
          <w:iCs/>
        </w:rPr>
        <w:t>Encountering Evil</w:t>
      </w:r>
      <w:r w:rsidRPr="00C510F6">
        <w:rPr>
          <w:rFonts w:eastAsia="Times New Roman" w:cs="Times New Roman"/>
        </w:rPr>
        <w:t>, ed. S.T. Davis (Atlanta: Knox Press, 1981), 39–68.</w:t>
      </w:r>
      <w:r>
        <w:fldChar w:fldCharType="end"/>
      </w:r>
      <w:r>
        <w:t xml:space="preserve">  </w:t>
      </w:r>
      <w:r w:rsidR="00BA2221">
        <w:t>The details of Hick’s soul-making theodicy</w:t>
      </w:r>
      <w:r w:rsidRPr="007223EE">
        <w:t xml:space="preserve"> need not concern us here.</w:t>
      </w:r>
      <w:r>
        <w:rPr>
          <w:b/>
        </w:rPr>
        <w:t xml:space="preserve">  </w:t>
      </w:r>
      <w:r>
        <w:t>The interested reader can find</w:t>
      </w:r>
      <w:r>
        <w:rPr>
          <w:b/>
        </w:rPr>
        <w:t xml:space="preserve"> </w:t>
      </w:r>
      <w:r>
        <w:t xml:space="preserve">Hick’s classic expression of </w:t>
      </w:r>
      <w:r w:rsidR="00BA2221">
        <w:t>this</w:t>
      </w:r>
      <w:r>
        <w:t xml:space="preserve"> theodicy in </w:t>
      </w:r>
      <w:r>
        <w:fldChar w:fldCharType="begin"/>
      </w:r>
      <w:r>
        <w:instrText xml:space="preserve"> ADDIN ZOTERO_ITEM CSL_CITATION {"citationID":"dpcJrxHt","properties":{"formattedCitation":"{\\rtf John Hick, {\\i{}Evil and the God of Love}, 2nd ed. (Basingstoke: Palgrave MacMillan, 2010).}","plainCitation":"John Hick, Evil and the God of Love, 2nd ed. (Basingstoke: Palgrave MacMillan, 2010)."},"citationItems":[{"id":270,"uris":["http://zotero.org/users/3644906/items/MNC4AASK"],"uri":["http://zotero.org/users/3644906/items/MNC4AASK"],"itemData":{"id":270,"type":"book","title":"Evil and the God of Love","publisher":"Palgrave MacMillan","publisher-place":"Basingstoke","edition":"2nd","event-place":"Basingstoke","author":[{"family":"Hick","given":"John"}],"issued":{"date-parts":[["2010"]]}}}],"schema":"https://github.com/citation-style-language/schema/raw/master/csl-citation.json"} </w:instrText>
      </w:r>
      <w:r>
        <w:fldChar w:fldCharType="separate"/>
      </w:r>
      <w:r w:rsidRPr="00C510F6">
        <w:rPr>
          <w:rFonts w:eastAsia="Times New Roman" w:cs="Times New Roman"/>
        </w:rPr>
        <w:t xml:space="preserve">John Hick, </w:t>
      </w:r>
      <w:r w:rsidRPr="00C510F6">
        <w:rPr>
          <w:rFonts w:eastAsia="Times New Roman" w:cs="Times New Roman"/>
          <w:i/>
          <w:iCs/>
        </w:rPr>
        <w:t>Evil and the God of Love</w:t>
      </w:r>
      <w:r w:rsidRPr="00C510F6">
        <w:rPr>
          <w:rFonts w:eastAsia="Times New Roman" w:cs="Times New Roman"/>
        </w:rPr>
        <w:t>, 2nd ed. (Basingstoke: Palgrave MacMillan, 2010).</w:t>
      </w:r>
      <w:r>
        <w:fldChar w:fldCharType="end"/>
      </w:r>
      <w:r>
        <w:t xml:space="preserve">  I provide a succinct summary in </w:t>
      </w:r>
      <w:r>
        <w:fldChar w:fldCharType="begin"/>
      </w:r>
      <w:r>
        <w:instrText xml:space="preserve"> ADDIN ZOTERO_ITEM CSL_CITATION {"citationID":"6EFzIFzf","properties":{"formattedCitation":"{\\rtf Michael Barnwell, \\uc0\\u8220{}Soul-Making Theodicy and Compatibilism: New Problems and a New Interpretation,\\uc0\\u8221{} {\\i{}International Journal for Philosophy of Religion} 82, no. 1 (August 1, 2017): 29\\uc0\\u8211{}46.}","plainCitation":"Michael Barnwell, “Soul-Making Theodicy and Compatibilism: New Problems and a New Interpretation,” International Journal for Philosophy of Religion 82, no. 1 (August 1, 2017): 29–46."},"citationItems":[{"id":271,"uris":["http://zotero.org/users/3644906/items/GSGS2R9Z"],"uri":["http://zotero.org/users/3644906/items/GSGS2R9Z"],"itemData":{"id":271,"type":"article-journal","title":"Soul-Making Theodicy and Compatibilism: New Problems and a New Interpretation","container-title":"International Journal for Philosophy of Religion","page":"29-46","volume":"82","issue":"1","abstract":"In the elaboration of his soul-making theodicy, John Hick agrees with a controversial point made by compatibilists Antony Flew and John Mackie against the free will defense. Namely, Hick grants that God could have created humans such that they would be free to sin but would, in fact, never do so. In this paper, I identify three previously unrecognized problems that arise from his initial concession to, and ultimate rejection of, compatibilism. The first problem stems from the fact that in two important texts, Hick rejects compatibilism (after having endorsed it as effective against the free will defense) for different and seemingly contradictory reasons. His various explanations of soul-making theodicy’s relationship to compatibilism are therefore in conflict. The second problem is closely related to the first. It turns out that when Hick’s concession to compatibilism is closely examined, soul-making theodicy appears unable to explain the existence of moral evil. The final problem consists in understanding why Hick would have made any concessions to compatibilism in the first place given that he ultimately opts for incompatibilist free will. After identifying these three problems, I develop a distinctive way in which to interpret Hick’s soul-making theodicy that solves the first two. This distinctive interpretation, moreover, has the added benefit of solving another, well-recognized problem that has long plagued Hick’s exposition: the problem of the hypnotist metaphor. Finally, I address the third problem by suggesting a rationale for Hick’s initial concession to the compatibilists.","ISSN":"0020-7047, 1572-8684","shortTitle":"Soul-making theodicy and compatibilism","journalAbbreviation":"Int J Philos Relig","language":"en","author":[{"family":"Barnwell","given":"Michael"}],"issued":{"date-parts":[["2017",8,1]]}}}],"schema":"https://github.com/citation-style-language/schema/raw/master/csl-citation.json"} </w:instrText>
      </w:r>
      <w:r>
        <w:fldChar w:fldCharType="separate"/>
      </w:r>
      <w:r w:rsidRPr="00C510F6">
        <w:rPr>
          <w:rFonts w:eastAsia="Times New Roman" w:cs="Times New Roman"/>
        </w:rPr>
        <w:t xml:space="preserve">Michael Barnwell, “Soul-Making Theodicy and Compatibilism: New Problems and a New Interpretation,” </w:t>
      </w:r>
      <w:r w:rsidRPr="00C510F6">
        <w:rPr>
          <w:rFonts w:eastAsia="Times New Roman" w:cs="Times New Roman"/>
          <w:i/>
          <w:iCs/>
        </w:rPr>
        <w:t>International Journal for Philosophy of Religion</w:t>
      </w:r>
      <w:r w:rsidRPr="00C510F6">
        <w:rPr>
          <w:rFonts w:eastAsia="Times New Roman" w:cs="Times New Roman"/>
        </w:rPr>
        <w:t xml:space="preserve"> 82, no. 1 (August 1, 2017): 29–46.</w:t>
      </w:r>
      <w:r>
        <w:fldChar w:fldCharType="end"/>
      </w:r>
    </w:p>
  </w:footnote>
  <w:footnote w:id="22">
    <w:p w14:paraId="5B91FEE0" w14:textId="66ED7214" w:rsidR="006F312A" w:rsidRPr="00D47AA1" w:rsidRDefault="006F312A" w:rsidP="001F4ADE">
      <w:pPr>
        <w:pStyle w:val="FootnoteText"/>
        <w:rPr>
          <w:b/>
        </w:rPr>
      </w:pPr>
      <w:r>
        <w:rPr>
          <w:rStyle w:val="FootnoteReference"/>
        </w:rPr>
        <w:footnoteRef/>
      </w:r>
      <w:r>
        <w:t xml:space="preserve"> </w:t>
      </w:r>
      <w:r>
        <w:fldChar w:fldCharType="begin"/>
      </w:r>
      <w:r>
        <w:instrText xml:space="preserve"> ADDIN ZOTERO_ITEM CSL_CITATION {"citationID":"ydkXSCj5","properties":{"formattedCitation":"{\\rtf Hick, \\uc0\\u8220{}An Irenaean Theodicy,\\uc0\\u8221{} 44.}","plainCitation":"Hick, “An Irenaean Theodicy,” 44."},"citationItems":[{"id":269,"uris":["http://zotero.org/users/3644906/items/39JGEDDM"],"uri":["http://zotero.org/users/3644906/items/39JGEDDM"],"itemData":{"id":269,"type":"chapter","title":"An Irenaean Theodicy","container-title":"Encountering Evil","publisher":"Knox Press","publisher-place":"Atlanta","page":"39-68","event-place":"Atlanta","author":[{"family":"Hick","given":"John"}],"editor":[{"family":"Davis","given":"S.T."}],"issued":{"date-parts":[["1981"]]}},"locator":"44"}],"schema":"https://github.com/citation-style-language/schema/raw/master/csl-citation.json"} </w:instrText>
      </w:r>
      <w:r>
        <w:fldChar w:fldCharType="separate"/>
      </w:r>
      <w:r w:rsidRPr="00C510F6">
        <w:rPr>
          <w:rFonts w:eastAsia="Times New Roman" w:cs="Times New Roman"/>
        </w:rPr>
        <w:t>Hick, “An Irenaean Theodicy,” 44</w:t>
      </w:r>
      <w:r w:rsidR="0000289F">
        <w:rPr>
          <w:rFonts w:eastAsia="Times New Roman" w:cs="Times New Roman"/>
        </w:rPr>
        <w:t>, italics mine</w:t>
      </w:r>
      <w:r w:rsidRPr="00C510F6">
        <w:rPr>
          <w:rFonts w:eastAsia="Times New Roman" w:cs="Times New Roman"/>
        </w:rPr>
        <w:t>.</w:t>
      </w:r>
      <w:r>
        <w:fldChar w:fldCharType="end"/>
      </w:r>
    </w:p>
  </w:footnote>
  <w:footnote w:id="23">
    <w:p w14:paraId="0AEBBBDB" w14:textId="07B62EA2" w:rsidR="006F312A" w:rsidRPr="00D47AA1" w:rsidRDefault="006F312A" w:rsidP="001F4ADE">
      <w:pPr>
        <w:pStyle w:val="FootnoteText"/>
      </w:pPr>
      <w:r>
        <w:rPr>
          <w:rStyle w:val="FootnoteReference"/>
        </w:rPr>
        <w:footnoteRef/>
      </w:r>
      <w:r>
        <w:t xml:space="preserve"> In the block quotation, Hick is primarily focused on contrasting the case of a creature given virtues against that in which a creature is not given virtues; he is not contrasting either case with that of a God who has these virtues and His being completely </w:t>
      </w:r>
      <w:r>
        <w:rPr>
          <w:i/>
        </w:rPr>
        <w:t>a se</w:t>
      </w:r>
      <w:r>
        <w:t xml:space="preserve">.  It is thus admittedly a bit difficult to ascertain Hick’s own view on the matter presently under discussion.  To my ear, the tenor of his discussion seems focused on the fact that the value of hard won virtues is derived from the fact that the agent had to ‘fight’ for them.  As I have already pointed out above, however, Hick’s own view is ultimately irrelevant to the argument being made in the paper.  It is being used to illuminate my claim that a just will gained as a result of facing alternative possibilities is in some sense different (and better) than a just will that is determined to be so due to the completely </w:t>
      </w:r>
      <w:r>
        <w:rPr>
          <w:i/>
        </w:rPr>
        <w:t xml:space="preserve">a se </w:t>
      </w:r>
      <w:r>
        <w:t xml:space="preserve">nature of the Being possessing it. </w:t>
      </w:r>
    </w:p>
  </w:footnote>
  <w:footnote w:id="24">
    <w:p w14:paraId="10928A4B" w14:textId="7AADEA78" w:rsidR="006F312A" w:rsidRPr="00FB47DB" w:rsidRDefault="006F312A" w:rsidP="001F4ADE">
      <w:pPr>
        <w:pStyle w:val="FootnoteText"/>
      </w:pPr>
      <w:r>
        <w:rPr>
          <w:rStyle w:val="FootnoteReference"/>
        </w:rPr>
        <w:footnoteRef/>
      </w:r>
      <w:r>
        <w:t xml:space="preserve"> Of course, the use of the term “came” is misleading, since God would be eternal.  Despite this inaptness, the basic point I am making should be clear.  Also, note that in contrast to the case of God, there </w:t>
      </w:r>
      <w:r>
        <w:rPr>
          <w:i/>
        </w:rPr>
        <w:t>is</w:t>
      </w:r>
      <w:r>
        <w:t xml:space="preserve"> a sense in which the good angels ‘gave’ justice to themselves (</w:t>
      </w:r>
      <w:r>
        <w:rPr>
          <w:i/>
        </w:rPr>
        <w:t>DCD</w:t>
      </w:r>
      <w:r>
        <w:t>, ch. 18).</w:t>
      </w:r>
    </w:p>
  </w:footnote>
  <w:footnote w:id="25">
    <w:p w14:paraId="60D00888" w14:textId="65E69C4C" w:rsidR="006F312A" w:rsidRPr="008D20E5" w:rsidRDefault="006F312A" w:rsidP="001F4ADE">
      <w:pPr>
        <w:pStyle w:val="FootnoteText"/>
        <w:rPr>
          <w:b/>
        </w:rPr>
      </w:pPr>
      <w:r>
        <w:rPr>
          <w:rStyle w:val="FootnoteReference"/>
        </w:rPr>
        <w:footnoteRef/>
      </w:r>
      <w:r>
        <w:t xml:space="preserve"> </w:t>
      </w:r>
      <w:r>
        <w:fldChar w:fldCharType="begin"/>
      </w:r>
      <w:r>
        <w:instrText xml:space="preserve"> ADDIN ZOTERO_ITEM CSL_CITATION {"citationID":"qvpZfmyW","properties":{"formattedCitation":"{\\rtf Wes Morriston, \\uc0\\u8220{}Is God Free? Reply to Wierenga,\\uc0\\u8221{} {\\i{}Faith and Philosophy} 23, no. 1 (2006): 93\\uc0\\u8211{}98.}","plainCitation":"Wes Morriston, “Is God Free? Reply to Wierenga,” Faith and Philosophy 23, no. 1 (2006): 93–98."},"citationItems":[{"id":266,"uris":["http://zotero.org/users/3644906/items/TWITHKHK"],"uri":["http://zotero.org/users/3644906/items/TWITHKHK"],"itemData":{"id":266,"type":"article-journal","title":"Is God Free? Reply to Wierenga","container-title":"Faith and Philosophy","page":"93-98","volume":"23","issue":"1","author":[{"family":"Morriston","given":"Wes"}],"issued":{"date-parts":[["2006"]]}}}],"schema":"https://github.com/citation-style-language/schema/raw/master/csl-citation.json"} </w:instrText>
      </w:r>
      <w:r>
        <w:fldChar w:fldCharType="separate"/>
      </w:r>
      <w:r w:rsidRPr="00C510F6">
        <w:rPr>
          <w:rFonts w:eastAsia="Times New Roman" w:cs="Times New Roman"/>
        </w:rPr>
        <w:t xml:space="preserve">Wes Morriston, “Is God Free? Reply to Wierenga,” </w:t>
      </w:r>
      <w:r w:rsidRPr="00C510F6">
        <w:rPr>
          <w:rFonts w:eastAsia="Times New Roman" w:cs="Times New Roman"/>
          <w:i/>
          <w:iCs/>
        </w:rPr>
        <w:t>Faith and Philosophy</w:t>
      </w:r>
      <w:r w:rsidRPr="00C510F6">
        <w:rPr>
          <w:rFonts w:eastAsia="Times New Roman" w:cs="Times New Roman"/>
        </w:rPr>
        <w:t xml:space="preserve"> 23, no. 1 (2006): 93–98.</w:t>
      </w:r>
      <w:r>
        <w:fldChar w:fldCharType="end"/>
      </w:r>
    </w:p>
  </w:footnote>
  <w:footnote w:id="26">
    <w:p w14:paraId="76A493FF" w14:textId="395C658D" w:rsidR="006F312A" w:rsidRPr="00924327" w:rsidRDefault="006F312A" w:rsidP="001F4ADE">
      <w:pPr>
        <w:pStyle w:val="FootnoteText"/>
      </w:pPr>
      <w:r>
        <w:rPr>
          <w:rStyle w:val="FootnoteReference"/>
        </w:rPr>
        <w:footnoteRef/>
      </w:r>
      <w:r>
        <w:t xml:space="preserve"> I am purposely avoiding using the term “necessary” to refer to the way God’s moral uprightness must follow from God’s given nature.  The reason I am doing so is to avoid the objection that since God’s actions flow from God’s own nature, they cannot properly be called “necessary” (cf. </w:t>
      </w:r>
      <w:r>
        <w:rPr>
          <w:i/>
        </w:rPr>
        <w:t xml:space="preserve">Cur Deus Homo </w:t>
      </w:r>
      <w:r>
        <w:t xml:space="preserve">II, ch. 5).  What label we give to God’s action is somewhat beside the point.  The main point is that God’s willing uprightly is determined by His nature, which was just ‘given.’  His moral uprightness was inevitable. </w:t>
      </w:r>
    </w:p>
  </w:footnote>
  <w:footnote w:id="27">
    <w:p w14:paraId="22CE85A4" w14:textId="6BB1EBCD" w:rsidR="006F312A" w:rsidRPr="006F37A3" w:rsidRDefault="006F312A" w:rsidP="001F4ADE">
      <w:pPr>
        <w:pStyle w:val="FootnoteText"/>
        <w:rPr>
          <w:b/>
        </w:rPr>
      </w:pPr>
      <w:r>
        <w:rPr>
          <w:rStyle w:val="FootnoteReference"/>
        </w:rPr>
        <w:footnoteRef/>
      </w:r>
      <w:r>
        <w:t xml:space="preserve"> </w:t>
      </w:r>
      <w:r>
        <w:rPr>
          <w:b/>
        </w:rPr>
        <w:fldChar w:fldCharType="begin"/>
      </w:r>
      <w:r>
        <w:rPr>
          <w:b/>
        </w:rPr>
        <w:instrText xml:space="preserve"> ADDIN ZOTERO_ITEM CSL_CITATION {"citationID":"UOIWb2KB","properties":{"formattedCitation":"{\\rtf Morriston, \\uc0\\u8220{}Is God Free? Reply to Wierenga,\\uc0\\u8221{} 96.}","plainCitation":"Morriston, “Is God Free? Reply to Wierenga,” 96."},"citationItems":[{"id":266,"uris":["http://zotero.org/users/3644906/items/TWITHKHK"],"uri":["http://zotero.org/users/3644906/items/TWITHKHK"],"itemData":{"id":266,"type":"article-journal","title":"Is God Free? Reply to Wierenga","container-title":"Faith and Philosophy","page":"93-98","volume":"23","issue":"1","author":[{"family":"Morriston","given":"Wes"}],"issued":{"date-parts":[["2006"]]}},"locator":"96"}],"schema":"https://github.com/citation-style-language/schema/raw/master/csl-citation.json"} </w:instrText>
      </w:r>
      <w:r>
        <w:rPr>
          <w:b/>
        </w:rPr>
        <w:fldChar w:fldCharType="separate"/>
      </w:r>
      <w:r w:rsidRPr="00C510F6">
        <w:rPr>
          <w:rFonts w:eastAsia="Times New Roman" w:cs="Times New Roman"/>
        </w:rPr>
        <w:t>Morriston, “Is God Free? Reply to Wierenga,” 96.</w:t>
      </w:r>
      <w:r>
        <w:rPr>
          <w:b/>
        </w:rPr>
        <w:fldChar w:fldCharType="end"/>
      </w:r>
    </w:p>
  </w:footnote>
  <w:footnote w:id="28">
    <w:p w14:paraId="67E99C8C" w14:textId="6392B552" w:rsidR="006F312A" w:rsidRPr="00C6017D" w:rsidRDefault="006F312A" w:rsidP="001F4ADE">
      <w:pPr>
        <w:pStyle w:val="FootnoteText"/>
      </w:pPr>
      <w:r>
        <w:rPr>
          <w:rStyle w:val="FootnoteReference"/>
        </w:rPr>
        <w:footnoteRef/>
      </w:r>
      <w:r>
        <w:t xml:space="preserve"> Morriston does concede that God’s simplicity, if true, might constitute a relevant difference between the case of God and Bonnie.  See </w:t>
      </w:r>
      <w:r>
        <w:fldChar w:fldCharType="begin"/>
      </w:r>
      <w:r>
        <w:instrText xml:space="preserve"> ADDIN ZOTERO_ITEM CSL_CITATION {"citationID":"1MpLyFlL","properties":{"formattedCitation":"Morriston, 98.","plainCitation":"Morriston, 98."},"citationItems":[{"id":266,"uris":["http://zotero.org/users/3644906/items/TWITHKHK"],"uri":["http://zotero.org/users/3644906/items/TWITHKHK"],"itemData":{"id":266,"type":"article-journal","title":"Is God Free? Reply to Wierenga","container-title":"Faith and Philosophy","page":"93-98","volume":"23","issue":"1","author":[{"family":"Morriston","given":"Wes"}],"issued":{"date-parts":[["2006"]]}},"locator":"98"}],"schema":"https://github.com/citation-style-language/schema/raw/master/csl-citation.json"} </w:instrText>
      </w:r>
      <w:r>
        <w:fldChar w:fldCharType="separate"/>
      </w:r>
      <w:r>
        <w:rPr>
          <w:noProof/>
        </w:rPr>
        <w:t>Morriston, 98.</w:t>
      </w:r>
      <w:r>
        <w:fldChar w:fldCharType="end"/>
      </w:r>
      <w:r>
        <w:rPr>
          <w:b/>
        </w:rPr>
        <w:t xml:space="preserve">  </w:t>
      </w:r>
      <w:r>
        <w:t xml:space="preserve">And Anselm, of course, does believe God is simple (cf. </w:t>
      </w:r>
      <w:r>
        <w:rPr>
          <w:i/>
        </w:rPr>
        <w:t>Monologion</w:t>
      </w:r>
      <w:r>
        <w:t>, ch. 17).  The defender of Anselm, therefore, might want to resist the appeal to Bonnie.  But even if God is simple, I think the Bonnie Chance example is instructive in bringing out my main point.  Given that God is simple and identical to God’s moral nature, it still remains the fact that God is “stuck”</w:t>
      </w:r>
      <w:r w:rsidR="0000289F">
        <w:t xml:space="preserve"> with it; God could not change H</w:t>
      </w:r>
      <w:r>
        <w:t>is nature.  In fact, simplicity would even entail that the Moral Nature (i.e. God) ‘just is.’  And since the Moral Nature ‘just is,’ then God (which is identical to Moral Nature) would ‘automatically’ be just. And this moral nature that is ‘automatic’ would s</w:t>
      </w:r>
      <w:r w:rsidR="000C7B07">
        <w:t>till, in some sense, be ‘easier’</w:t>
      </w:r>
      <w:r>
        <w:t xml:space="preserve"> and qualitatively different from a moral nature in </w:t>
      </w:r>
      <w:r w:rsidR="0000289F">
        <w:t>an angel that is not ‘automatic’ and is not ‘just is.’</w:t>
      </w:r>
    </w:p>
  </w:footnote>
  <w:footnote w:id="29">
    <w:p w14:paraId="17CBD25D" w14:textId="465BC93B" w:rsidR="006F312A" w:rsidRPr="003F6E0B" w:rsidRDefault="006F312A">
      <w:pPr>
        <w:pStyle w:val="FootnoteText"/>
        <w:rPr>
          <w:b/>
        </w:rPr>
      </w:pPr>
      <w:r>
        <w:rPr>
          <w:rStyle w:val="FootnoteReference"/>
        </w:rPr>
        <w:footnoteRef/>
      </w:r>
      <w:r>
        <w:t xml:space="preserve"> </w:t>
      </w:r>
      <w:r>
        <w:fldChar w:fldCharType="begin"/>
      </w:r>
      <w:r>
        <w:instrText xml:space="preserve"> ADDIN ZOTERO_ITEM CSL_CITATION {"citationID":"QGYn7xwz","properties":{"formattedCitation":"{\\rtf Rogers, {\\i{}Anselm on Freedom}, 85.}","plainCitation":"Rogers, Anselm on Freedom, 85."},"citationItems":[{"id":139,"uris":["http://zotero.org/users/3644906/items/8H7RBNI5"],"uri":["http://zotero.org/users/3644906/items/8H7RBNI5"],"itemData":{"id":139,"type":"book","title":"Anselm on Freedom","publisher":"Oxford University Press","publisher-place":"Oxford &amp; New York","event-place":"Oxford &amp; New York","abstract":"Introduction -- Anselm's classical theism -- The Augustinian legacy -- The purpose, definition, and structure of free choice -- Alternative possibilities and primary agency -- The causes of sin and the ...","author":[{"family":"Rogers","given":"Katherin A."}],"issued":{"date-parts":[["2008"]]},"accessed":{"date-parts":[["2017",4,15]]}},"locator":"85"}],"schema":"https://github.com/citation-style-language/schema/raw/master/csl-citation.json"} </w:instrText>
      </w:r>
      <w:r>
        <w:fldChar w:fldCharType="separate"/>
      </w:r>
      <w:r w:rsidRPr="00C510F6">
        <w:rPr>
          <w:rFonts w:eastAsia="Times New Roman" w:cs="Times New Roman"/>
        </w:rPr>
        <w:t xml:space="preserve">Rogers, </w:t>
      </w:r>
      <w:r w:rsidRPr="00C510F6">
        <w:rPr>
          <w:rFonts w:eastAsia="Times New Roman" w:cs="Times New Roman"/>
          <w:i/>
          <w:iCs/>
        </w:rPr>
        <w:t>Anselm on Freedom</w:t>
      </w:r>
      <w:r w:rsidRPr="00C510F6">
        <w:rPr>
          <w:rFonts w:eastAsia="Times New Roman" w:cs="Times New Roman"/>
        </w:rPr>
        <w:t>, 85.</w:t>
      </w:r>
      <w:r>
        <w:fldChar w:fldCharType="end"/>
      </w:r>
    </w:p>
  </w:footnote>
  <w:footnote w:id="30">
    <w:p w14:paraId="1DF4F00B" w14:textId="640F1335" w:rsidR="006F312A" w:rsidRPr="001F0E62" w:rsidRDefault="006F312A" w:rsidP="001F4ADE">
      <w:pPr>
        <w:pStyle w:val="FootnoteText"/>
        <w:rPr>
          <w:b/>
        </w:rPr>
      </w:pPr>
      <w:r>
        <w:rPr>
          <w:rStyle w:val="FootnoteReference"/>
        </w:rPr>
        <w:footnoteRef/>
      </w:r>
      <w:r>
        <w:t xml:space="preserve"> </w:t>
      </w:r>
      <w:r>
        <w:fldChar w:fldCharType="begin"/>
      </w:r>
      <w:r>
        <w:instrText xml:space="preserve"> ADDIN ZOTERO_ITEM CSL_CITATION {"citationID":"2JOCwEHV","properties":{"formattedCitation":"{\\rtf Theodore Guleserian, \\uc0\\u8220{}Divine Freedom and the Problem of Evil,\\uc0\\u8221{} {\\i{}Faith and Philosophy} 17, no. 3 (2000): 350.}","plainCitation":"Theodore Guleserian, “Divine Freedom and the Problem of Evil,” Faith and Philosophy 17, no. 3 (2000): 350."},"citationItems":[{"id":267,"uris":["http://zotero.org/users/3644906/items/UZD4EU2Z"],"uri":["http://zotero.org/users/3644906/items/UZD4EU2Z"],"itemData":{"id":267,"type":"article-journal","title":"Divine Freedom and the Problem of Evil","container-title":"Faith and Philosophy","page":"348-366","volume":"17","issue":"3","author":[{"family":"Guleserian","given":"Theodore"}],"issued":{"date-parts":[["2000"]]}},"locator":"350"}],"schema":"https://github.com/citation-style-language/schema/raw/master/csl-citation.json"} </w:instrText>
      </w:r>
      <w:r>
        <w:fldChar w:fldCharType="separate"/>
      </w:r>
      <w:r w:rsidRPr="00C510F6">
        <w:rPr>
          <w:rFonts w:eastAsia="Times New Roman" w:cs="Times New Roman"/>
        </w:rPr>
        <w:t xml:space="preserve">Theodore Guleserian, “Divine Freedom and the Problem of Evil,” </w:t>
      </w:r>
      <w:r w:rsidRPr="00C510F6">
        <w:rPr>
          <w:rFonts w:eastAsia="Times New Roman" w:cs="Times New Roman"/>
          <w:i/>
          <w:iCs/>
        </w:rPr>
        <w:t>Faith and Philosophy</w:t>
      </w:r>
      <w:r w:rsidRPr="00C510F6">
        <w:rPr>
          <w:rFonts w:eastAsia="Times New Roman" w:cs="Times New Roman"/>
        </w:rPr>
        <w:t xml:space="preserve"> 17, no. 3 (2000): 350.</w:t>
      </w:r>
      <w:r>
        <w:fldChar w:fldCharType="end"/>
      </w:r>
      <w:r>
        <w:rPr>
          <w:b/>
        </w:rPr>
        <w:t xml:space="preserve">  </w:t>
      </w:r>
      <w:r>
        <w:t xml:space="preserve">Guleserian defines free PW as “the property that </w:t>
      </w:r>
      <w:r>
        <w:rPr>
          <w:i/>
        </w:rPr>
        <w:t>x</w:t>
      </w:r>
      <w:r>
        <w:t xml:space="preserve"> has just in case, for every situation S and act A, whenever </w:t>
      </w:r>
      <w:r>
        <w:rPr>
          <w:i/>
        </w:rPr>
        <w:t xml:space="preserve">x </w:t>
      </w:r>
      <w:r>
        <w:t xml:space="preserve">believes that the moral law requires that anyone who is both in S and has the power to do A in S ought to do A, </w:t>
      </w:r>
      <w:r>
        <w:rPr>
          <w:i/>
        </w:rPr>
        <w:t xml:space="preserve">x freely </w:t>
      </w:r>
      <w:r>
        <w:t xml:space="preserve">wills to do A.”  Important in understanding the distinction between free and essential PW is the fact that </w:t>
      </w:r>
      <w:r>
        <w:rPr>
          <w:i/>
        </w:rPr>
        <w:t xml:space="preserve">x </w:t>
      </w:r>
      <w:r>
        <w:t xml:space="preserve">having “free PW entails that </w:t>
      </w:r>
      <w:r>
        <w:rPr>
          <w:i/>
        </w:rPr>
        <w:t xml:space="preserve">x </w:t>
      </w:r>
      <w:r>
        <w:t>has PW as a contingent (i.e., nonessential) property.”  It is because of this consideration that Guleserian reasonably assumes the traditional theist would claim God has essential PW, defined as “the property of having PW essentially.”  Moreover, God cannot have PW both freely and essentially.  This is “because the freedom of one who has free PW requires that this person freely wills to do a wrong act in some possible world” (</w:t>
      </w:r>
      <w:r>
        <w:fldChar w:fldCharType="begin"/>
      </w:r>
      <w:r>
        <w:instrText xml:space="preserve"> ADDIN ZOTERO_ITEM CSL_CITATION {"citationID":"L7bdRDxn","properties":{"formattedCitation":"Guleserian, 350.","plainCitation":"Guleserian, 350."},"citationItems":[{"id":267,"uris":["http://zotero.org/users/3644906/items/UZD4EU2Z"],"uri":["http://zotero.org/users/3644906/items/UZD4EU2Z"],"itemData":{"id":267,"type":"article-journal","title":"Divine Freedom and the Problem of Evil","container-title":"Faith and Philosophy","page":"348-366","volume":"17","issue":"3","author":[{"family":"Guleserian","given":"Theodore"}],"issued":{"date-parts":[["2000"]]}},"locator":"350"}],"schema":"https://github.com/citation-style-language/schema/raw/master/csl-citation.json"} </w:instrText>
      </w:r>
      <w:r>
        <w:fldChar w:fldCharType="separate"/>
      </w:r>
      <w:r>
        <w:rPr>
          <w:noProof/>
        </w:rPr>
        <w:t>Guleserian, 350</w:t>
      </w:r>
      <w:r w:rsidR="000C7B07">
        <w:rPr>
          <w:noProof/>
        </w:rPr>
        <w:t>)</w:t>
      </w:r>
      <w:r>
        <w:rPr>
          <w:noProof/>
        </w:rPr>
        <w:t>.</w:t>
      </w:r>
      <w:r>
        <w:fldChar w:fldCharType="end"/>
      </w:r>
      <w:r>
        <w:t xml:space="preserve"> </w:t>
      </w:r>
    </w:p>
  </w:footnote>
  <w:footnote w:id="31">
    <w:p w14:paraId="58A98E44" w14:textId="6D40AA5C" w:rsidR="006F312A" w:rsidRPr="0022490F" w:rsidRDefault="006F312A" w:rsidP="001F4ADE">
      <w:pPr>
        <w:pStyle w:val="FootnoteText"/>
        <w:rPr>
          <w:b/>
        </w:rPr>
      </w:pPr>
      <w:r>
        <w:rPr>
          <w:rStyle w:val="FootnoteReference"/>
        </w:rPr>
        <w:footnoteRef/>
      </w:r>
      <w:r>
        <w:t xml:space="preserve"> </w:t>
      </w:r>
      <w:r>
        <w:fldChar w:fldCharType="begin"/>
      </w:r>
      <w:r>
        <w:instrText xml:space="preserve"> ADDIN ZOTERO_ITEM CSL_CITATION {"citationID":"Pl5t5Dc6","properties":{"formattedCitation":"{\\rtf Guleserian, \\uc0\\u8220{}Divine Freedom and the Problem of Evil,\\uc0\\u8221{} 354.}","plainCitation":"Guleserian, “Divine Freedom and the Problem of Evil,” 354."},"citationItems":[{"id":267,"uris":["http://zotero.org/users/3644906/items/UZD4EU2Z"],"uri":["http://zotero.org/users/3644906/items/UZD4EU2Z"],"itemData":{"id":267,"type":"article-journal","title":"Divine Freedom and the Problem of Evil","container-title":"Faith and Philosophy","page":"348-366","volume":"17","issue":"3","author":[{"family":"Guleserian","given":"Theodore"}],"issued":{"date-parts":[["2000"]]}},"locator":"354"}],"schema":"https://github.com/citation-style-language/schema/raw/master/csl-citation.json"} </w:instrText>
      </w:r>
      <w:r>
        <w:fldChar w:fldCharType="separate"/>
      </w:r>
      <w:r w:rsidRPr="00C510F6">
        <w:rPr>
          <w:rFonts w:eastAsia="Times New Roman" w:cs="Times New Roman"/>
        </w:rPr>
        <w:t>Guleserian, “Divine Freedom and the Problem of Evil,” 354.</w:t>
      </w:r>
      <w:r>
        <w:fldChar w:fldCharType="end"/>
      </w:r>
    </w:p>
  </w:footnote>
  <w:footnote w:id="32">
    <w:p w14:paraId="7BC3B059" w14:textId="4406C409" w:rsidR="006F312A" w:rsidRPr="00086993" w:rsidRDefault="006F312A" w:rsidP="001F4ADE">
      <w:pPr>
        <w:pStyle w:val="FootnoteText"/>
        <w:rPr>
          <w:b/>
        </w:rPr>
      </w:pPr>
      <w:r>
        <w:rPr>
          <w:rStyle w:val="FootnoteReference"/>
        </w:rPr>
        <w:footnoteRef/>
      </w:r>
      <w:r>
        <w:t xml:space="preserve"> </w:t>
      </w:r>
      <w:r>
        <w:fldChar w:fldCharType="begin"/>
      </w:r>
      <w:r>
        <w:instrText xml:space="preserve"> ADDIN ZOTERO_ITEM CSL_CITATION {"citationID":"Uf9wWHB4","properties":{"formattedCitation":"Guleserian, 360.","plainCitation":"Guleserian, 360."},"citationItems":[{"id":267,"uris":["http://zotero.org/users/3644906/items/UZD4EU2Z"],"uri":["http://zotero.org/users/3644906/items/UZD4EU2Z"],"itemData":{"id":267,"type":"article-journal","title":"Divine Freedom and the Problem of Evil","container-title":"Faith and Philosophy","page":"348-366","volume":"17","issue":"3","author":[{"family":"Guleserian","given":"Theodore"}],"issued":{"date-parts":[["2000"]]}},"locator":"360"}],"schema":"https://github.com/citation-style-language/schema/raw/master/csl-citation.json"} </w:instrText>
      </w:r>
      <w:r>
        <w:fldChar w:fldCharType="separate"/>
      </w:r>
      <w:r>
        <w:rPr>
          <w:noProof/>
        </w:rPr>
        <w:t>Guleserian, 360.</w:t>
      </w:r>
      <w:r>
        <w:fldChar w:fldCharType="end"/>
      </w:r>
    </w:p>
  </w:footnote>
  <w:footnote w:id="33">
    <w:p w14:paraId="1D514AE2" w14:textId="2CCCE5FF" w:rsidR="006F312A" w:rsidRPr="004440D9" w:rsidRDefault="006F312A" w:rsidP="001F4ADE">
      <w:pPr>
        <w:pStyle w:val="FootnoteText"/>
        <w:rPr>
          <w:b/>
        </w:rPr>
      </w:pPr>
      <w:r>
        <w:rPr>
          <w:rStyle w:val="FootnoteReference"/>
        </w:rPr>
        <w:footnoteRef/>
      </w:r>
      <w:r>
        <w:t xml:space="preserve"> </w:t>
      </w:r>
      <w:r>
        <w:fldChar w:fldCharType="begin"/>
      </w:r>
      <w:r>
        <w:instrText xml:space="preserve"> ADDIN ZOTERO_ITEM CSL_CITATION {"citationID":"Q0Q088uF","properties":{"formattedCitation":"Guleserian, 356.","plainCitation":"Guleserian, 356."},"citationItems":[{"id":267,"uris":["http://zotero.org/users/3644906/items/UZD4EU2Z"],"uri":["http://zotero.org/users/3644906/items/UZD4EU2Z"],"itemData":{"id":267,"type":"article-journal","title":"Divine Freedom and the Problem of Evil","container-title":"Faith and Philosophy","page":"348-366","volume":"17","issue":"3","author":[{"family":"Guleserian","given":"Theodore"}],"issued":{"date-parts":[["2000"]]}},"locator":"356"}],"schema":"https://github.com/citation-style-language/schema/raw/master/csl-citation.json"} </w:instrText>
      </w:r>
      <w:r>
        <w:fldChar w:fldCharType="separate"/>
      </w:r>
      <w:r>
        <w:rPr>
          <w:noProof/>
        </w:rPr>
        <w:t>Guleserian, 356.</w:t>
      </w:r>
      <w:r>
        <w:fldChar w:fldCharType="end"/>
      </w:r>
    </w:p>
  </w:footnote>
  <w:footnote w:id="34">
    <w:p w14:paraId="1195C817" w14:textId="5B921CE0" w:rsidR="00D85982" w:rsidRDefault="00D85982">
      <w:pPr>
        <w:pStyle w:val="FootnoteText"/>
      </w:pPr>
      <w:r>
        <w:rPr>
          <w:rStyle w:val="FootnoteReference"/>
        </w:rPr>
        <w:footnoteRef/>
      </w:r>
      <w:r>
        <w:t xml:space="preserve"> </w:t>
      </w:r>
      <w:r>
        <w:fldChar w:fldCharType="begin"/>
      </w:r>
      <w:r>
        <w:instrText xml:space="preserve"> ADDIN ZOTERO_ITEM CSL_CITATION {"citationID":"JjysSfvV","properties":{"formattedCitation":"Guleserian, 357.","plainCitation":"Guleserian, 357."},"citationItems":[{"id":267,"uris":["http://zotero.org/users/3644906/items/UZD4EU2Z"],"uri":["http://zotero.org/users/3644906/items/UZD4EU2Z"],"itemData":{"id":267,"type":"article-journal","title":"Divine Freedom and the Problem of Evil","container-title":"Faith and Philosophy","page":"348-366","volume":"17","issue":"3","author":[{"family":"Guleserian","given":"Theodore"}],"issued":{"date-parts":[["2000"]]}},"locator":"357"}],"schema":"https://github.com/citation-style-language/schema/raw/master/csl-citation.json"} </w:instrText>
      </w:r>
      <w:r>
        <w:fldChar w:fldCharType="separate"/>
      </w:r>
      <w:r>
        <w:rPr>
          <w:noProof/>
        </w:rPr>
        <w:t>Guleserian, 357.</w:t>
      </w:r>
      <w:r>
        <w:fldChar w:fldCharType="end"/>
      </w:r>
    </w:p>
  </w:footnote>
  <w:footnote w:id="35">
    <w:p w14:paraId="550F486C" w14:textId="53722941" w:rsidR="006F312A" w:rsidRDefault="006F312A">
      <w:pPr>
        <w:pStyle w:val="FootnoteText"/>
      </w:pPr>
      <w:r>
        <w:rPr>
          <w:rStyle w:val="FootnoteReference"/>
        </w:rPr>
        <w:footnoteRef/>
      </w:r>
      <w:r w:rsidR="00C63FF4">
        <w:t xml:space="preserve"> If SD does have a slightly different meaning in different cases (</w:t>
      </w:r>
      <w:r>
        <w:t>as I have been arguing</w:t>
      </w:r>
      <w:r w:rsidR="00C63FF4">
        <w:t>)</w:t>
      </w:r>
      <w:r>
        <w:t>, using it in a definition would not be legitimate.  But Anselm presumably did not regard SD as equivocal</w:t>
      </w:r>
      <w:r w:rsidR="0000289F">
        <w:t xml:space="preserve"> while discussing it in his </w:t>
      </w:r>
      <w:r>
        <w:t>works on the will.</w:t>
      </w:r>
    </w:p>
  </w:footnote>
  <w:footnote w:id="36">
    <w:p w14:paraId="5CEC2F3D" w14:textId="42421D99" w:rsidR="006F312A" w:rsidRPr="004E6851" w:rsidRDefault="006F312A">
      <w:pPr>
        <w:pStyle w:val="FootnoteText"/>
        <w:rPr>
          <w:b/>
        </w:rPr>
      </w:pPr>
      <w:r>
        <w:rPr>
          <w:rStyle w:val="FootnoteReference"/>
        </w:rPr>
        <w:footnoteRef/>
      </w:r>
      <w:r>
        <w:t xml:space="preserve"> The close reader of Anselm will suggest that this definition derives from his discussion of </w:t>
      </w:r>
      <w:r>
        <w:rPr>
          <w:i/>
        </w:rPr>
        <w:t xml:space="preserve">rectitudo </w:t>
      </w:r>
      <w:r>
        <w:t xml:space="preserve">in </w:t>
      </w:r>
      <w:r>
        <w:rPr>
          <w:i/>
        </w:rPr>
        <w:t xml:space="preserve">De Veritate </w:t>
      </w:r>
      <w:r>
        <w:t xml:space="preserve">(esp. ch. 12), a work meant to be read in conjunction with </w:t>
      </w:r>
      <w:r>
        <w:rPr>
          <w:i/>
        </w:rPr>
        <w:t xml:space="preserve">DLA </w:t>
      </w:r>
      <w:r>
        <w:t xml:space="preserve">and </w:t>
      </w:r>
      <w:r w:rsidRPr="00A02B0A">
        <w:rPr>
          <w:i/>
        </w:rPr>
        <w:t>DCD</w:t>
      </w:r>
      <w:r>
        <w:rPr>
          <w:i/>
        </w:rPr>
        <w:t xml:space="preserve">. </w:t>
      </w:r>
      <w:r>
        <w:t>This may explain why Anselm offered ADF but does not philosophically justify why ADF is to be preferred over a definition in terms of self-determination.</w:t>
      </w:r>
    </w:p>
  </w:footnote>
  <w:footnote w:id="37">
    <w:p w14:paraId="2107CC84" w14:textId="77777777" w:rsidR="006F312A" w:rsidRDefault="006F312A" w:rsidP="00023068">
      <w:pPr>
        <w:pStyle w:val="FootnoteText"/>
      </w:pPr>
      <w:r>
        <w:rPr>
          <w:rStyle w:val="FootnoteReference"/>
        </w:rPr>
        <w:footnoteRef/>
      </w:r>
      <w:r>
        <w:t xml:space="preserve"> </w:t>
      </w:r>
      <w:r>
        <w:fldChar w:fldCharType="begin"/>
      </w:r>
      <w:r>
        <w:instrText xml:space="preserve"> ADDIN ZOTERO_ITEM CSL_CITATION {"citationID":"QikaUo8P","properties":{"formattedCitation":"{\\rtf Stan R. Tyvoll, \\uc0\\u8220{}Anselm\\uc0\\u8217{}s Definition of Free Will: A Hierarchical Interpretation,\\uc0\\u8221{} {\\i{}American Catholic Philosophical Quarterly} 80, no. 2 (2006): 170.}","plainCitation":"Stan R. Tyvoll, “Anselm’s Definition of Free Will: A Hierarchical Interpretation,” American Catholic Philosophical Quarterly 80, no. 2 (2006): 170."},"citationItems":[{"id":158,"uris":["http://zotero.org/users/3644906/items/NZI3ZGDX"],"uri":["http://zotero.org/users/3644906/items/NZI3ZGDX"],"itemData":{"id":158,"type":"article-journal","title":"Anselm's Definition of Free Will: A Hierarchical Interpretation","container-title":"American Catholic Philosophical Quarterly","page":"155-171","volume":"80","issue":"2","abstract":"Anselm defines free will as “the ability to keep uprightness of will for the sake of uprightness itself ” rather than as the ability to sin or not sin. I fulfill ...","author":[{"family":"Tyvoll","given":"Stan R."}],"issued":{"date-parts":[["2006"]]}},"locator":"170"}],"schema":"https://github.com/citation-style-language/schema/raw/master/csl-citation.json"} </w:instrText>
      </w:r>
      <w:r>
        <w:fldChar w:fldCharType="separate"/>
      </w:r>
      <w:r w:rsidRPr="00C510F6">
        <w:rPr>
          <w:rFonts w:eastAsia="Times New Roman" w:cs="Times New Roman"/>
        </w:rPr>
        <w:t xml:space="preserve">Stan R. Tyvoll, “Anselm’s Definition of Free Will: A Hierarchical Interpretation,” </w:t>
      </w:r>
      <w:r w:rsidRPr="00C510F6">
        <w:rPr>
          <w:rFonts w:eastAsia="Times New Roman" w:cs="Times New Roman"/>
          <w:i/>
          <w:iCs/>
        </w:rPr>
        <w:t>American Catholic Philosophical Quarterly</w:t>
      </w:r>
      <w:r w:rsidRPr="00C510F6">
        <w:rPr>
          <w:rFonts w:eastAsia="Times New Roman" w:cs="Times New Roman"/>
        </w:rPr>
        <w:t xml:space="preserve"> 80, no. 2 (2006): 170.</w:t>
      </w:r>
      <w:r>
        <w:fldChar w:fldCharType="end"/>
      </w:r>
    </w:p>
  </w:footnote>
  <w:footnote w:id="38">
    <w:p w14:paraId="433DB361" w14:textId="4028B554" w:rsidR="006F312A" w:rsidRDefault="006F312A" w:rsidP="00023068">
      <w:pPr>
        <w:pStyle w:val="FootnoteText"/>
      </w:pPr>
      <w:r>
        <w:rPr>
          <w:rStyle w:val="FootnoteReference"/>
        </w:rPr>
        <w:footnoteRef/>
      </w:r>
      <w:r>
        <w:t xml:space="preserve"> </w:t>
      </w:r>
      <w:r w:rsidR="00D35ACA">
        <w:t xml:space="preserve">Interestingly, </w:t>
      </w:r>
      <w:r>
        <w:t xml:space="preserve">Thomas Williams has recently argued that Anselm is a quiet radical with regard to his understanding of the ontological origin of the nature of choices.  See </w:t>
      </w:r>
      <w:r>
        <w:fldChar w:fldCharType="begin"/>
      </w:r>
      <w:r>
        <w:instrText xml:space="preserve"> ADDIN ZOTERO_ITEM CSL_CITATION {"citationID":"p2tJ52oa","properties":{"formattedCitation":"{\\rtf Thomas Williams, \\uc0\\u8220{}Anselm\\uc0\\u8217{}s Quiet Radicalism,\\uc0\\u8221{} {\\i{}British Journal for the History of Philosophy} 24, no. 1 (2016): 1\\uc0\\u8211{}20.}","plainCitation":"Thomas Williams, “Anselm’s Quiet Radicalism,” British Journal for the History of Philosophy 24, no. 1 (2016): 1–20."},"citationItems":[{"id":262,"uris":["http://zotero.org/users/3644906/items/TFHWH3S3"],"uri":["http://zotero.org/users/3644906/items/TFHWH3S3"],"itemData":{"id":262,"type":"article-journal","title":"Anselm's Quiet Radicalism","container-title":"British Journal for the History of Philosophy","page":"1-20","volume":"24","issue":"1","author":[{"family":"Williams","given":"Thomas"}],"issued":{"date-parts":[["2016"]]}}}],"schema":"https://github.com/citation-style-language/schema/raw/master/csl-citation.json"} </w:instrText>
      </w:r>
      <w:r>
        <w:fldChar w:fldCharType="separate"/>
      </w:r>
      <w:r w:rsidRPr="00E7699F">
        <w:rPr>
          <w:rFonts w:eastAsia="Times New Roman" w:cs="Times New Roman"/>
        </w:rPr>
        <w:t xml:space="preserve">Thomas Williams, “Anselm’s Quiet Radicalism,” </w:t>
      </w:r>
      <w:r w:rsidRPr="00E7699F">
        <w:rPr>
          <w:rFonts w:eastAsia="Times New Roman" w:cs="Times New Roman"/>
          <w:i/>
          <w:iCs/>
        </w:rPr>
        <w:t>British Journal for the History of Philosophy</w:t>
      </w:r>
      <w:r w:rsidRPr="00E7699F">
        <w:rPr>
          <w:rFonts w:eastAsia="Times New Roman" w:cs="Times New Roman"/>
        </w:rPr>
        <w:t xml:space="preserve"> 24, no. 1 (2016): 1–20.</w:t>
      </w:r>
      <w:r>
        <w:fldChar w:fldCharType="end"/>
      </w:r>
    </w:p>
  </w:footnote>
  <w:footnote w:id="39">
    <w:p w14:paraId="4C224E9A" w14:textId="77777777" w:rsidR="006F312A" w:rsidRDefault="006F312A" w:rsidP="00023068">
      <w:pPr>
        <w:pStyle w:val="FootnoteText"/>
      </w:pPr>
      <w:r>
        <w:rPr>
          <w:rStyle w:val="FootnoteReference"/>
        </w:rPr>
        <w:footnoteRef/>
      </w:r>
      <w:r>
        <w:t xml:space="preserve"> </w:t>
      </w:r>
      <w:r>
        <w:fldChar w:fldCharType="begin"/>
      </w:r>
      <w:r>
        <w:instrText xml:space="preserve"> ADDIN ZOTERO_ITEM CSL_CITATION {"citationID":"PhytZzeC","properties":{"formattedCitation":"{\\rtf Tyvoll, \\uc0\\u8220{}Anselm\\uc0\\u8217{}s Definition of Free Will: A Hierarchical Interpretation,\\uc0\\u8221{} 170.}","plainCitation":"Tyvoll, “Anselm’s Definition of Free Will: A Hierarchical Interpretation,” 170."},"citationItems":[{"id":158,"uris":["http://zotero.org/users/3644906/items/NZI3ZGDX"],"uri":["http://zotero.org/users/3644906/items/NZI3ZGDX"],"itemData":{"id":158,"type":"article-journal","title":"Anselm's Definition of Free Will: A Hierarchical Interpretation","container-title":"American Catholic Philosophical Quarterly","page":"155-171","volume":"80","issue":"2","abstract":"Anselm defines free will as “the ability to keep uprightness of will for the sake of uprightness itself ” rather than as the ability to sin or not sin. I fulfill ...","author":[{"family":"Tyvoll","given":"Stan R."}],"issued":{"date-parts":[["2006"]]}},"locator":"170"}],"schema":"https://github.com/citation-style-language/schema/raw/master/csl-citation.json"} </w:instrText>
      </w:r>
      <w:r>
        <w:fldChar w:fldCharType="separate"/>
      </w:r>
      <w:r w:rsidRPr="00E7699F">
        <w:rPr>
          <w:rFonts w:eastAsia="Times New Roman" w:cs="Times New Roman"/>
        </w:rPr>
        <w:t>Tyvoll, “Anselm’s Definition of Free Will: A Hierarchical Interpretation,” 170.</w:t>
      </w:r>
      <w:r>
        <w:fldChar w:fldCharType="end"/>
      </w:r>
    </w:p>
  </w:footnote>
  <w:footnote w:id="40">
    <w:p w14:paraId="5B2E5AB6" w14:textId="5AEAA7FF" w:rsidR="006F312A" w:rsidRDefault="006F312A" w:rsidP="00023068">
      <w:pPr>
        <w:pStyle w:val="FootnoteText"/>
      </w:pPr>
      <w:r>
        <w:rPr>
          <w:rStyle w:val="FootnoteReference"/>
        </w:rPr>
        <w:footnoteRef/>
      </w:r>
      <w:r>
        <w:t xml:space="preserve"> </w:t>
      </w:r>
      <w:r>
        <w:fldChar w:fldCharType="begin"/>
      </w:r>
      <w:r>
        <w:instrText xml:space="preserve"> ADDIN ZOTERO_ITEM CSL_CITATION {"citationID":"XEupO6w0","properties":{"formattedCitation":"{\\rtf Visser and Williams, \\uc0\\u8220{}Anselm\\uc0\\u8217{}s Account of Freedom,\\uc0\\u8221{} 187.}","plainCitation":"Visser and Williams, “Anselm’s Account of Freedom,” 187."},"citationItems":[{"id":145,"uris":["http://zotero.org/users/3644906/items/FXSZRXPB"],"uri":["http://zotero.org/users/3644906/items/FXSZRXPB"],"itemData":{"id":145,"type":"chapter","title":"Anselm's Account of Freedom","container-title":"The Cambridge Companion to Anselm","publisher":"Cambridge University Press","publisher-place":"Cambridge","page":"179-203","event-place":"Cambridge","abstract":"In this paper we offer a reconstruction of Anselm’s account of freedom that resolves various apparent inconsistencies. The linchpin of this account is the definition of freedom. Anselm argues that the ...","author":[{"family":"Visser","given":"Sandra"},{"family":"Williams","given":"Thomas"}],"issued":{"date-parts":[["2004"]]}},"locator":"187"}],"schema":"https://github.com/citation-style-language/schema/raw/master/csl-citation.json"} </w:instrText>
      </w:r>
      <w:r>
        <w:fldChar w:fldCharType="separate"/>
      </w:r>
      <w:r w:rsidRPr="00E7699F">
        <w:rPr>
          <w:rFonts w:eastAsia="Times New Roman" w:cs="Times New Roman"/>
        </w:rPr>
        <w:t>Visser and Williams, “Anselm’s Account of Freedom,” 187</w:t>
      </w:r>
      <w:r w:rsidR="009845CB">
        <w:rPr>
          <w:rFonts w:eastAsia="Times New Roman" w:cs="Times New Roman"/>
        </w:rPr>
        <w:t>, italics mine</w:t>
      </w:r>
      <w:r w:rsidRPr="00E7699F">
        <w:rPr>
          <w:rFonts w:eastAsia="Times New Roman" w:cs="Times New Roman"/>
        </w:rPr>
        <w:t>.</w:t>
      </w:r>
      <w:r>
        <w:fldChar w:fldCharType="end"/>
      </w:r>
      <w:r w:rsidR="009845CB">
        <w:t xml:space="preserve">  While these quotations are very similar, they are indeed two separate quotations from the same page.  Visser and Williams thus tie aseity to free action twice within a few paragraphs.</w:t>
      </w:r>
    </w:p>
  </w:footnote>
  <w:footnote w:id="41">
    <w:p w14:paraId="0B94FCA7" w14:textId="773BBF98" w:rsidR="006F312A" w:rsidRDefault="006F312A" w:rsidP="0086006D">
      <w:pPr>
        <w:pStyle w:val="FootnoteText"/>
      </w:pPr>
      <w:r>
        <w:rPr>
          <w:rStyle w:val="FootnoteReference"/>
        </w:rPr>
        <w:footnoteRef/>
      </w:r>
      <w:r>
        <w:t xml:space="preserve"> </w:t>
      </w:r>
      <w:r>
        <w:fldChar w:fldCharType="begin"/>
      </w:r>
      <w:r>
        <w:instrText xml:space="preserve"> ADDIN ZOTERO_ITEM CSL_CITATION {"citationID":"g1pEhlLW","properties":{"formattedCitation":"{\\rtf Visser and Williams, 193\\uc0\\u8211{}94.}","plainCitation":"Visser and Williams, 193–94."},"citationItems":[{"id":145,"uris":["http://zotero.org/users/3644906/items/FXSZRXPB"],"uri":["http://zotero.org/users/3644906/items/FXSZRXPB"],"itemData":{"id":145,"type":"chapter","title":"Anselm's Account of Freedom","container-title":"The Cambridge Companion to Anselm","publisher":"Cambridge University Press","publisher-place":"Cambridge","page":"179-203","event-place":"Cambridge","abstract":"In this paper we offer a reconstruction of Anselm’s account of freedom that resolves various apparent inconsistencies. The linchpin of this account is the definition of freedom. Anselm argues that the ...","author":[{"family":"Visser","given":"Sandra"},{"family":"Williams","given":"Thomas"}],"issued":{"date-parts":[["2004"]]}},"locator":"193-194"}],"schema":"https://github.com/citation-style-language/schema/raw/master/csl-citation.json"} </w:instrText>
      </w:r>
      <w:r>
        <w:fldChar w:fldCharType="separate"/>
      </w:r>
      <w:r w:rsidRPr="00C510F6">
        <w:rPr>
          <w:rFonts w:eastAsia="Times New Roman" w:cs="Times New Roman"/>
        </w:rPr>
        <w:t>Visser and Williams, 193–94</w:t>
      </w:r>
      <w:r w:rsidR="009845CB">
        <w:rPr>
          <w:rFonts w:eastAsia="Times New Roman" w:cs="Times New Roman"/>
        </w:rPr>
        <w:t>, italics mine</w:t>
      </w:r>
      <w:r w:rsidRPr="00C510F6">
        <w:rPr>
          <w:rFonts w:eastAsia="Times New Roman" w:cs="Times New Roman"/>
        </w:rPr>
        <w:t>.</w:t>
      </w:r>
      <w:r>
        <w:fldChar w:fldCharType="end"/>
      </w:r>
    </w:p>
  </w:footnote>
  <w:footnote w:id="42">
    <w:p w14:paraId="1C5AE01F" w14:textId="5DD0D439" w:rsidR="006F312A" w:rsidRDefault="006F312A" w:rsidP="00023068">
      <w:pPr>
        <w:pStyle w:val="FootnoteText"/>
      </w:pPr>
      <w:r>
        <w:rPr>
          <w:rStyle w:val="FootnoteReference"/>
        </w:rPr>
        <w:footnoteRef/>
      </w:r>
      <w:r>
        <w:t xml:space="preserve"> </w:t>
      </w:r>
      <w:r>
        <w:fldChar w:fldCharType="begin"/>
      </w:r>
      <w:r>
        <w:instrText xml:space="preserve"> ADDIN ZOTERO_ITEM CSL_CITATION {"citationID":"yCNicYQu","properties":{"formattedCitation":"{\\rtf Rogers, {\\i{}Anselm on Freedom}, 77.}","plainCitation":"Rogers, Anselm on Freedom, 77."},"citationItems":[{"id":139,"uris":["http://zotero.org/users/3644906/items/8H7RBNI5"],"uri":["http://zotero.org/users/3644906/items/8H7RBNI5"],"itemData":{"id":139,"type":"book","title":"Anselm on Freedom","publisher":"Oxford University Press","publisher-place":"Oxford &amp; New York","event-place":"Oxford &amp; New York","abstract":"Introduction -- Anselm's classical theism -- The Augustinian legacy -- The purpose, definition, and structure of free choice -- Alternative possibilities and primary agency -- The causes of sin and the ...","author":[{"family":"Rogers","given":"Katherin A."}],"issued":{"date-parts":[["2008"]]},"accessed":{"date-parts":[["2017",4,15]]}},"locator":"77"}],"schema":"https://github.com/citation-style-language/schema/raw/master/csl-citation.json"} </w:instrText>
      </w:r>
      <w:r>
        <w:fldChar w:fldCharType="separate"/>
      </w:r>
      <w:r w:rsidRPr="00E7699F">
        <w:rPr>
          <w:rFonts w:eastAsia="Times New Roman" w:cs="Times New Roman"/>
        </w:rPr>
        <w:t xml:space="preserve">Rogers, </w:t>
      </w:r>
      <w:r w:rsidRPr="00E7699F">
        <w:rPr>
          <w:rFonts w:eastAsia="Times New Roman" w:cs="Times New Roman"/>
          <w:i/>
          <w:iCs/>
        </w:rPr>
        <w:t>Anselm on Freedom</w:t>
      </w:r>
      <w:r w:rsidRPr="00E7699F">
        <w:rPr>
          <w:rFonts w:eastAsia="Times New Roman" w:cs="Times New Roman"/>
        </w:rPr>
        <w:t>, 77</w:t>
      </w:r>
      <w:r>
        <w:rPr>
          <w:rFonts w:eastAsia="Times New Roman" w:cs="Times New Roman"/>
        </w:rPr>
        <w:t>, italics mine</w:t>
      </w:r>
      <w:r w:rsidRPr="00E7699F">
        <w:rPr>
          <w:rFonts w:eastAsia="Times New Roman" w:cs="Times New Roman"/>
        </w:rPr>
        <w:t>.</w:t>
      </w:r>
      <w:r>
        <w:fldChar w:fldCharType="end"/>
      </w:r>
    </w:p>
  </w:footnote>
  <w:footnote w:id="43">
    <w:p w14:paraId="6554BD3B" w14:textId="2F6A6FE4" w:rsidR="006F312A" w:rsidRDefault="006F312A" w:rsidP="00023068">
      <w:pPr>
        <w:pStyle w:val="FootnoteText"/>
      </w:pPr>
      <w:r>
        <w:rPr>
          <w:rStyle w:val="FootnoteReference"/>
        </w:rPr>
        <w:footnoteRef/>
      </w:r>
      <w:r>
        <w:t xml:space="preserve"> </w:t>
      </w:r>
      <w:r>
        <w:fldChar w:fldCharType="begin"/>
      </w:r>
      <w:r>
        <w:instrText xml:space="preserve"> ADDIN ZOTERO_ITEM CSL_CITATION {"citationID":"m5bzSGMW","properties":{"formattedCitation":"{\\rtf Rogers, {\\i{}Freedom and Self Creation}, 155.}","plainCitation":"Rogers, Freedom and Self Creation, 155."},"citationItems":[{"id":154,"uris":["http://zotero.org/users/3644906/items/XKR8F3KD"],"uri":["http://zotero.org/users/3644906/items/XKR8F3KD"],"itemData":{"id":154,"type":"book","title":"Freedom and Self Creation: Anselmian Libertarianism","publisher":"Oxford University Press","publisher-place":"Oxford","event-place":"Oxford","abstract":"Katherin A. Rogers presents a new theory of free will, based on the thought of Anselm of Canterbury. We did not originally produce ourselves. Yet, according to Anselm, we can engage ...","shortTitle":"Freedom and Self Creation","author":[{"family":"Rogers","given":"Katherin A."}],"issued":{"date-parts":[["2015"]]},"accessed":{"date-parts":[["2017",4,15]]}},"locator":"155"}],"schema":"https://github.com/citation-style-language/schema/raw/master/csl-citation.json"} </w:instrText>
      </w:r>
      <w:r>
        <w:fldChar w:fldCharType="separate"/>
      </w:r>
      <w:r w:rsidRPr="00E7699F">
        <w:rPr>
          <w:rFonts w:eastAsia="Times New Roman" w:cs="Times New Roman"/>
        </w:rPr>
        <w:t xml:space="preserve">Rogers, </w:t>
      </w:r>
      <w:r w:rsidRPr="00E7699F">
        <w:rPr>
          <w:rFonts w:eastAsia="Times New Roman" w:cs="Times New Roman"/>
          <w:i/>
          <w:iCs/>
        </w:rPr>
        <w:t>Freedom and Self Creation</w:t>
      </w:r>
      <w:r w:rsidRPr="00E7699F">
        <w:rPr>
          <w:rFonts w:eastAsia="Times New Roman" w:cs="Times New Roman"/>
        </w:rPr>
        <w:t>, 155</w:t>
      </w:r>
      <w:r>
        <w:rPr>
          <w:rFonts w:eastAsia="Times New Roman" w:cs="Times New Roman"/>
        </w:rPr>
        <w:t>, italics mine</w:t>
      </w:r>
      <w:r w:rsidRPr="00E7699F">
        <w:rPr>
          <w:rFonts w:eastAsia="Times New Roman" w:cs="Times New Roman"/>
        </w:rPr>
        <w:t>.</w:t>
      </w:r>
      <w:r>
        <w:fldChar w:fldCharType="end"/>
      </w:r>
    </w:p>
  </w:footnote>
  <w:footnote w:id="44">
    <w:p w14:paraId="68EDC6AA" w14:textId="77777777" w:rsidR="006F312A" w:rsidRDefault="006F312A" w:rsidP="007D5167">
      <w:pPr>
        <w:pStyle w:val="FootnoteText"/>
      </w:pPr>
      <w:r>
        <w:rPr>
          <w:rStyle w:val="FootnoteReference"/>
        </w:rPr>
        <w:footnoteRef/>
      </w:r>
      <w:r>
        <w:t xml:space="preserve"> Visser and Williams make this point.  See </w:t>
      </w:r>
      <w:r>
        <w:fldChar w:fldCharType="begin"/>
      </w:r>
      <w:r>
        <w:instrText xml:space="preserve"> ADDIN ZOTERO_ITEM CSL_CITATION {"citationID":"Tc94k6qi","properties":{"formattedCitation":"{\\rtf Visser and Williams, \\uc0\\u8220{}Anselm\\uc0\\u8217{}s Account of Freedom,\\uc0\\u8221{} 183.}","plainCitation":"Visser and Williams, “Anselm’s Account of Freedom,” 183."},"citationItems":[{"id":145,"uris":["http://zotero.org/users/3644906/items/FXSZRXPB"],"uri":["http://zotero.org/users/3644906/items/FXSZRXPB"],"itemData":{"id":145,"type":"chapter","title":"Anselm's Account of Freedom","container-title":"The Cambridge Companion to Anselm","publisher":"Cambridge University Press","publisher-place":"Cambridge","page":"179-203","event-place":"Cambridge","abstract":"In this paper we offer a reconstruction of Anselm’s account of freedom that resolves various apparent inconsistencies. The linchpin of this account is the definition of freedom. Anselm argues that the ...","author":[{"family":"Visser","given":"Sandra"},{"family":"Williams","given":"Thomas"}],"issued":{"date-parts":[["2004"]]}},"locator":"183"}],"schema":"https://github.com/citation-style-language/schema/raw/master/csl-citation.json"} </w:instrText>
      </w:r>
      <w:r>
        <w:fldChar w:fldCharType="separate"/>
      </w:r>
      <w:r w:rsidRPr="00C510F6">
        <w:rPr>
          <w:rFonts w:eastAsia="Times New Roman" w:cs="Times New Roman"/>
        </w:rPr>
        <w:t>Visser and Williams, “Anselm’s Account of Freedom,” 183.</w:t>
      </w:r>
      <w:r>
        <w:fldChar w:fldCharType="end"/>
      </w:r>
      <w:r>
        <w:t xml:space="preserve"> </w:t>
      </w:r>
    </w:p>
  </w:footnote>
  <w:footnote w:id="45">
    <w:p w14:paraId="513FB29E" w14:textId="238B5D78" w:rsidR="006F312A" w:rsidRPr="005A432C" w:rsidRDefault="006F312A">
      <w:pPr>
        <w:pStyle w:val="FootnoteText"/>
      </w:pPr>
      <w:r>
        <w:rPr>
          <w:rStyle w:val="FootnoteReference"/>
        </w:rPr>
        <w:footnoteRef/>
      </w:r>
      <w:r>
        <w:t xml:space="preserve"> </w:t>
      </w:r>
      <w:r>
        <w:rPr>
          <w:i/>
        </w:rPr>
        <w:t xml:space="preserve">Peccavit autem per arbitrium suum quod erat liberum; sed non per hoc unde liberum erat, id est per potestatem qua poterat non peccare et peccato non servire, sed per potestatem quam habebat peccandi, qua nec ad non peccandi libertatem iuvabatur nec ad peccandi servitutem cogebatur </w:t>
      </w:r>
      <w:r>
        <w:t>(</w:t>
      </w:r>
      <w:r>
        <w:rPr>
          <w:i/>
        </w:rPr>
        <w:t xml:space="preserve">DLA, </w:t>
      </w:r>
      <w:r>
        <w:t xml:space="preserve">ch. 2).  The English translation is that made by Visser and Williams.  See </w:t>
      </w:r>
      <w:r>
        <w:fldChar w:fldCharType="begin"/>
      </w:r>
      <w:r>
        <w:instrText xml:space="preserve"> ADDIN ZOTERO_ITEM CSL_CITATION {"citationID":"O9wUarwm","properties":{"formattedCitation":"Visser and Williams, 183.","plainCitation":"Visser and Williams, 183."},"citationItems":[{"id":145,"uris":["http://zotero.org/users/3644906/items/FXSZRXPB"],"uri":["http://zotero.org/users/3644906/items/FXSZRXPB"],"itemData":{"id":145,"type":"chapter","title":"Anselm's Account of Freedom","container-title":"The Cambridge Companion to Anselm","publisher":"Cambridge University Press","publisher-place":"Cambridge","page":"179-203","event-place":"Cambridge","abstract":"In this paper we offer a reconstruction of Anselm’s account of freedom that resolves various apparent inconsistencies. The linchpin of this account is the definition of freedom. Anselm argues that the ...","author":[{"family":"Visser","given":"Sandra"},{"family":"Williams","given":"Thomas"}],"issued":{"date-parts":[["2004"]]}},"locator":"183"}],"schema":"https://github.com/citation-style-language/schema/raw/master/csl-citation.json"} </w:instrText>
      </w:r>
      <w:r>
        <w:fldChar w:fldCharType="separate"/>
      </w:r>
      <w:r>
        <w:rPr>
          <w:noProof/>
        </w:rPr>
        <w:t>Visser and Williams, 183.</w:t>
      </w:r>
      <w:r>
        <w:fldChar w:fldCharType="end"/>
      </w:r>
    </w:p>
  </w:footnote>
  <w:footnote w:id="46">
    <w:p w14:paraId="13B43ECD" w14:textId="35BC5440" w:rsidR="006F312A" w:rsidRDefault="006F312A">
      <w:pPr>
        <w:pStyle w:val="FootnoteText"/>
      </w:pPr>
      <w:r>
        <w:rPr>
          <w:rStyle w:val="FootnoteReference"/>
        </w:rPr>
        <w:footnoteRef/>
      </w:r>
      <w:r>
        <w:t xml:space="preserve"> </w:t>
      </w:r>
      <w:r>
        <w:fldChar w:fldCharType="begin"/>
      </w:r>
      <w:r>
        <w:instrText xml:space="preserve"> ADDIN ZOTERO_ITEM CSL_CITATION {"citationID":"kYeHsPLa","properties":{"formattedCitation":"Visser and Williams, 184.","plainCitation":"Visser and Williams, 184."},"citationItems":[{"id":145,"uris":["http://zotero.org/users/3644906/items/FXSZRXPB"],"uri":["http://zotero.org/users/3644906/items/FXSZRXPB"],"itemData":{"id":145,"type":"chapter","title":"Anselm's Account of Freedom","container-title":"The Cambridge Companion to Anselm","publisher":"Cambridge University Press","publisher-place":"Cambridge","page":"179-203","event-place":"Cambridge","abstract":"In this paper we offer a reconstruction of Anselm’s account of freedom that resolves various apparent inconsistencies. The linchpin of this account is the definition of freedom. Anselm argues that the ...","author":[{"family":"Visser","given":"Sandra"},{"family":"Williams","given":"Thomas"}],"issued":{"date-parts":[["2004"]]}},"locator":"184"}],"schema":"https://github.com/citation-style-language/schema/raw/master/csl-citation.json"} </w:instrText>
      </w:r>
      <w:r>
        <w:fldChar w:fldCharType="separate"/>
      </w:r>
      <w:r>
        <w:rPr>
          <w:noProof/>
        </w:rPr>
        <w:t>Visser and Williams, 184.</w:t>
      </w:r>
      <w:r>
        <w:fldChar w:fldCharType="end"/>
      </w:r>
    </w:p>
  </w:footnote>
  <w:footnote w:id="47">
    <w:p w14:paraId="7DAEF702" w14:textId="0A5C73E1" w:rsidR="006F312A" w:rsidRDefault="006F312A">
      <w:pPr>
        <w:pStyle w:val="FootnoteText"/>
      </w:pPr>
      <w:r>
        <w:rPr>
          <w:rStyle w:val="FootnoteReference"/>
        </w:rPr>
        <w:footnoteRef/>
      </w:r>
      <w:r>
        <w:t xml:space="preserve"> </w:t>
      </w:r>
      <w:r>
        <w:rPr>
          <w:rFonts w:ascii="-webkit-standard" w:eastAsia="Times New Roman" w:hAnsi="-webkit-standard" w:cs="Times New Roman"/>
          <w:color w:val="000000"/>
        </w:rPr>
        <w:t xml:space="preserve">Note </w:t>
      </w:r>
      <w:r>
        <w:rPr>
          <w:rFonts w:ascii="-webkit-standard" w:eastAsia="Times New Roman" w:hAnsi="-webkit-standard" w:cs="Times New Roman" w:hint="eastAsia"/>
          <w:color w:val="000000"/>
        </w:rPr>
        <w:t xml:space="preserve">moreover that this </w:t>
      </w:r>
      <w:r>
        <w:rPr>
          <w:rFonts w:ascii="-webkit-standard" w:eastAsia="Times New Roman" w:hAnsi="-webkit-standard" w:cs="Times New Roman"/>
          <w:color w:val="000000"/>
        </w:rPr>
        <w:t xml:space="preserve">apparent equivocation cannot be solved by asserting there are two different </w:t>
      </w:r>
      <w:r>
        <w:rPr>
          <w:rFonts w:ascii="-webkit-standard" w:eastAsia="Times New Roman" w:hAnsi="-webkit-standard" w:cs="Times New Roman" w:hint="eastAsia"/>
          <w:color w:val="000000"/>
        </w:rPr>
        <w:t>“</w:t>
      </w:r>
      <w:r>
        <w:rPr>
          <w:rFonts w:ascii="-webkit-standard" w:eastAsia="Times New Roman" w:hAnsi="-webkit-standard" w:cs="Times New Roman"/>
          <w:color w:val="000000"/>
        </w:rPr>
        <w:t>freedoms</w:t>
      </w:r>
      <w:r>
        <w:rPr>
          <w:rFonts w:ascii="-webkit-standard" w:eastAsia="Times New Roman" w:hAnsi="-webkit-standard" w:cs="Times New Roman" w:hint="eastAsia"/>
          <w:color w:val="000000"/>
        </w:rPr>
        <w:t>”</w:t>
      </w:r>
      <w:r>
        <w:rPr>
          <w:rFonts w:ascii="-webkit-standard" w:eastAsia="Times New Roman" w:hAnsi="-webkit-standard" w:cs="Times New Roman"/>
          <w:color w:val="000000"/>
        </w:rPr>
        <w:t xml:space="preserve"> here.  Anselm has in mind the same freedom.  Indeed, Visser and Williams even claim that the sin occurs </w:t>
      </w:r>
      <w:r>
        <w:rPr>
          <w:rFonts w:ascii="-webkit-standard" w:eastAsia="Times New Roman" w:hAnsi="-webkit-standard" w:cs="Times New Roman" w:hint="eastAsia"/>
          <w:color w:val="000000"/>
        </w:rPr>
        <w:t>“</w:t>
      </w:r>
      <w:r>
        <w:rPr>
          <w:rFonts w:ascii="-webkit-standard" w:eastAsia="Times New Roman" w:hAnsi="-webkit-standard" w:cs="Times New Roman"/>
          <w:color w:val="000000"/>
        </w:rPr>
        <w:t xml:space="preserve">by an exercise of </w:t>
      </w:r>
      <w:r>
        <w:rPr>
          <w:rFonts w:ascii="-webkit-standard" w:eastAsia="Times New Roman" w:hAnsi="-webkit-standard" w:cs="Times New Roman"/>
          <w:i/>
          <w:color w:val="000000"/>
        </w:rPr>
        <w:t xml:space="preserve">that power </w:t>
      </w:r>
      <w:r>
        <w:rPr>
          <w:rFonts w:ascii="-webkit-standard" w:eastAsia="Times New Roman" w:hAnsi="-webkit-standard" w:cs="Times New Roman"/>
          <w:color w:val="000000"/>
        </w:rPr>
        <w:t xml:space="preserve">[i.e. </w:t>
      </w:r>
      <w:r w:rsidRPr="00A7077F">
        <w:rPr>
          <w:rFonts w:ascii="-webkit-standard" w:eastAsia="Times New Roman" w:hAnsi="-webkit-standard" w:cs="Times New Roman"/>
          <w:i/>
          <w:color w:val="000000"/>
        </w:rPr>
        <w:t>liberum arbitrium</w:t>
      </w:r>
      <w:r>
        <w:rPr>
          <w:rFonts w:ascii="-webkit-standard" w:eastAsia="Times New Roman" w:hAnsi="-webkit-standard" w:cs="Times New Roman"/>
          <w:color w:val="000000"/>
        </w:rPr>
        <w:t>]</w:t>
      </w:r>
      <w:r>
        <w:rPr>
          <w:rFonts w:ascii="-webkit-standard" w:eastAsia="Times New Roman" w:hAnsi="-webkit-standard" w:cs="Times New Roman" w:hint="eastAsia"/>
          <w:color w:val="000000"/>
        </w:rPr>
        <w:t>”</w:t>
      </w:r>
      <w:r>
        <w:rPr>
          <w:rFonts w:ascii="-webkit-standard" w:eastAsia="Times New Roman" w:hAnsi="-webkit-standard" w:cs="Times New Roman"/>
          <w:color w:val="000000"/>
        </w:rPr>
        <w:t xml:space="preserve"> (Visser and Williams, 184</w:t>
      </w:r>
      <w:r w:rsidR="004D476C">
        <w:rPr>
          <w:rFonts w:ascii="-webkit-standard" w:eastAsia="Times New Roman" w:hAnsi="-webkit-standard" w:cs="Times New Roman"/>
          <w:color w:val="000000"/>
        </w:rPr>
        <w:t>, italics mine</w:t>
      </w:r>
      <w:r>
        <w:rPr>
          <w:rFonts w:ascii="-webkit-standard" w:eastAsia="Times New Roman" w:hAnsi="-webkit-standard" w:cs="Times New Roman"/>
          <w:color w:val="000000"/>
        </w:rPr>
        <w:t xml:space="preserve">).  There is no </w:t>
      </w:r>
      <w:r>
        <w:rPr>
          <w:rFonts w:ascii="-webkit-standard" w:eastAsia="Times New Roman" w:hAnsi="-webkit-standard" w:cs="Times New Roman" w:hint="eastAsia"/>
          <w:color w:val="000000"/>
        </w:rPr>
        <w:t xml:space="preserve">indication that there are two different faculties </w:t>
      </w:r>
      <w:r>
        <w:rPr>
          <w:rFonts w:ascii="-webkit-standard" w:eastAsia="Times New Roman" w:hAnsi="-webkit-standard" w:cs="Times New Roman"/>
          <w:color w:val="000000"/>
        </w:rPr>
        <w:t>or powers involved.</w:t>
      </w:r>
    </w:p>
  </w:footnote>
  <w:footnote w:id="48">
    <w:p w14:paraId="7CC42009" w14:textId="286EF929" w:rsidR="006F312A" w:rsidRPr="006F312A" w:rsidRDefault="006F312A">
      <w:pPr>
        <w:pStyle w:val="FootnoteText"/>
      </w:pPr>
      <w:r>
        <w:rPr>
          <w:rStyle w:val="FootnoteReference"/>
        </w:rPr>
        <w:footnoteRef/>
      </w:r>
      <w:r>
        <w:t xml:space="preserve"> </w:t>
      </w:r>
      <w:r>
        <w:rPr>
          <w:i/>
        </w:rPr>
        <w:t>Libertas arbitrii alia est a se</w:t>
      </w:r>
      <w:r>
        <w:t>” (</w:t>
      </w:r>
      <w:r>
        <w:rPr>
          <w:i/>
        </w:rPr>
        <w:t>DLA</w:t>
      </w:r>
      <w:r>
        <w:t>, ch. 14).</w:t>
      </w:r>
    </w:p>
  </w:footnote>
  <w:footnote w:id="49">
    <w:p w14:paraId="6600B18E" w14:textId="41749571" w:rsidR="006F312A" w:rsidRDefault="006F312A">
      <w:pPr>
        <w:pStyle w:val="FootnoteText"/>
      </w:pPr>
      <w:r>
        <w:rPr>
          <w:rStyle w:val="FootnoteReference"/>
        </w:rPr>
        <w:footnoteRef/>
      </w:r>
      <w:r>
        <w:t xml:space="preserve"> </w:t>
      </w:r>
      <w:r>
        <w:fldChar w:fldCharType="begin"/>
      </w:r>
      <w:r>
        <w:instrText xml:space="preserve"> ADDIN ZOTERO_ITEM CSL_CITATION {"citationID":"lqDnC5zR","properties":{"formattedCitation":"{\\rtf Tomas Ekenberg, \\uc0\\u8220{}Voluntary Action and Rational Sin in Anselm of Canterbury,\\uc0\\u8221{} {\\i{}British Journal for the History of Philosophy} 24, no. 2 (2016): 215\\uc0\\u8211{}30.}","plainCitation":"Tomas Ekenberg, “Voluntary Action and Rational Sin in Anselm of Canterbury,” British Journal for the History of Philosophy 24, no. 2 (2016): 215–30."},"citationItems":[{"id":162,"uris":["http://zotero.org/users/3644906/items/NR7RUX2C"],"uri":["http://zotero.org/users/3644906/items/NR7RUX2C"],"itemData":{"id":162,"type":"article-journal","title":"Voluntary Action and Rational Sin in Anselm of Canterbury","container-title":"British Journal for the History of Philosophy","page":"215-230","volume":"24","issue":"2","source":"Taylor and Francis+NEJM","abstract":"Anselm of Canterbury (1033–1109) holds that freedom of the will is a necessary condition for moral responsibility. This condition, however, turns out to be trivially fulfilled by all rational creatures at all times. In order to clarify the necessary conditions for moral responsibility, we must look more widely at his discussion of the nature of the will and of willed action. In this paper, I examine his theory of voluntariness by clarifying his account of the sin of Satan in De casu diaboli. Anselm agrees with Augustine that the sinful act cannot be given a causal explanation in terms of a distinct preceding act of will or desire or choice. He thus rejects volitionalist accounts of Satan's sin and thus of voluntary action in general. He moves beyond his predecessor, however, in insisting on the necessity of an explanation in terms of reasons, and his theory of the dual nature of the rational will is designed to meet this demand. A comparison of Satan's case with the case of the miser of De casu diaboli 3, finally, shows that Anselm's account requires that acts of the will or ‘willings’ qualify as voluntary, a suggestion as interesting as problematic.","author":[{"family":"Ekenberg","given":"Tomas"}],"issued":{"date-parts":[["2016"]]}}}],"schema":"https://github.com/citation-style-language/schema/raw/master/csl-citation.json"} </w:instrText>
      </w:r>
      <w:r>
        <w:fldChar w:fldCharType="separate"/>
      </w:r>
      <w:r w:rsidRPr="00752AF4">
        <w:rPr>
          <w:rFonts w:eastAsia="Times New Roman" w:cs="Times New Roman"/>
        </w:rPr>
        <w:t xml:space="preserve">Tomas Ekenberg, “Voluntary Action and Rational Sin in Anselm of Canterbury,” </w:t>
      </w:r>
      <w:r w:rsidRPr="00752AF4">
        <w:rPr>
          <w:rFonts w:eastAsia="Times New Roman" w:cs="Times New Roman"/>
          <w:i/>
          <w:iCs/>
        </w:rPr>
        <w:t>British Journal for the History of Philosophy</w:t>
      </w:r>
      <w:r w:rsidRPr="00752AF4">
        <w:rPr>
          <w:rFonts w:eastAsia="Times New Roman" w:cs="Times New Roman"/>
        </w:rPr>
        <w:t xml:space="preserve"> 24, no. 2 (2016): 215–30</w:t>
      </w:r>
      <w:r>
        <w:rPr>
          <w:rFonts w:eastAsia="Times New Roman" w:cs="Times New Roman"/>
        </w:rPr>
        <w:t>, p. 216</w:t>
      </w:r>
      <w:r w:rsidRPr="00752AF4">
        <w:rPr>
          <w:rFonts w:eastAsia="Times New Roman" w:cs="Times New Roman"/>
        </w:rPr>
        <w:t>.</w:t>
      </w:r>
      <w:r>
        <w:fldChar w:fldCharType="end"/>
      </w:r>
      <w:r>
        <w:t xml:space="preserve">  Interestingly, Ekenberg goes on to claim that Anselm denies that voluntariness is required for moral responsibility.</w:t>
      </w:r>
    </w:p>
  </w:footnote>
  <w:footnote w:id="50">
    <w:p w14:paraId="4CF1334A" w14:textId="2602DFC6" w:rsidR="000D3DDE" w:rsidRDefault="000D3DDE" w:rsidP="000D3DDE">
      <w:pPr>
        <w:pStyle w:val="FootnoteText"/>
      </w:pPr>
      <w:r>
        <w:rPr>
          <w:rStyle w:val="FootnoteReference"/>
        </w:rPr>
        <w:footnoteRef/>
      </w:r>
      <w:r>
        <w:t xml:space="preserve"> </w:t>
      </w:r>
      <w:r>
        <w:rPr>
          <w:i/>
        </w:rPr>
        <w:t>DLA</w:t>
      </w:r>
      <w:r>
        <w:t xml:space="preserve">, ch. 14.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B0836"/>
    <w:multiLevelType w:val="hybridMultilevel"/>
    <w:tmpl w:val="5A200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DD4"/>
    <w:rsid w:val="00001A60"/>
    <w:rsid w:val="0000289F"/>
    <w:rsid w:val="00007F31"/>
    <w:rsid w:val="000122BE"/>
    <w:rsid w:val="00013C00"/>
    <w:rsid w:val="00023068"/>
    <w:rsid w:val="000354AD"/>
    <w:rsid w:val="00041811"/>
    <w:rsid w:val="0004403B"/>
    <w:rsid w:val="00075284"/>
    <w:rsid w:val="00077E74"/>
    <w:rsid w:val="00086993"/>
    <w:rsid w:val="00087A84"/>
    <w:rsid w:val="000900E1"/>
    <w:rsid w:val="000B096F"/>
    <w:rsid w:val="000B13AF"/>
    <w:rsid w:val="000B1792"/>
    <w:rsid w:val="000B26F4"/>
    <w:rsid w:val="000B2D8E"/>
    <w:rsid w:val="000C7B07"/>
    <w:rsid w:val="000D0E44"/>
    <w:rsid w:val="000D1CDF"/>
    <w:rsid w:val="000D3DDE"/>
    <w:rsid w:val="000D77EF"/>
    <w:rsid w:val="000E2882"/>
    <w:rsid w:val="000E46F6"/>
    <w:rsid w:val="000F0863"/>
    <w:rsid w:val="000F4DF0"/>
    <w:rsid w:val="000F7602"/>
    <w:rsid w:val="000F7852"/>
    <w:rsid w:val="00101980"/>
    <w:rsid w:val="00114EBD"/>
    <w:rsid w:val="00121F29"/>
    <w:rsid w:val="0013141B"/>
    <w:rsid w:val="00132D48"/>
    <w:rsid w:val="001462CB"/>
    <w:rsid w:val="001532D6"/>
    <w:rsid w:val="00161A15"/>
    <w:rsid w:val="00163596"/>
    <w:rsid w:val="00163A73"/>
    <w:rsid w:val="00163D0C"/>
    <w:rsid w:val="001645EE"/>
    <w:rsid w:val="00167DB4"/>
    <w:rsid w:val="00174F9B"/>
    <w:rsid w:val="00175D18"/>
    <w:rsid w:val="00196612"/>
    <w:rsid w:val="001979B7"/>
    <w:rsid w:val="001A6D01"/>
    <w:rsid w:val="001C02F3"/>
    <w:rsid w:val="001C30FF"/>
    <w:rsid w:val="001D0C56"/>
    <w:rsid w:val="001D260E"/>
    <w:rsid w:val="001D284B"/>
    <w:rsid w:val="001E1CDE"/>
    <w:rsid w:val="001E1DE3"/>
    <w:rsid w:val="001F0E62"/>
    <w:rsid w:val="001F4ADE"/>
    <w:rsid w:val="001F6829"/>
    <w:rsid w:val="0021733B"/>
    <w:rsid w:val="00217476"/>
    <w:rsid w:val="00222F90"/>
    <w:rsid w:val="0022490F"/>
    <w:rsid w:val="002350D4"/>
    <w:rsid w:val="002437D7"/>
    <w:rsid w:val="00247A87"/>
    <w:rsid w:val="00251D81"/>
    <w:rsid w:val="002522E6"/>
    <w:rsid w:val="00252BB3"/>
    <w:rsid w:val="002552D9"/>
    <w:rsid w:val="00257BB9"/>
    <w:rsid w:val="002914AC"/>
    <w:rsid w:val="0029483A"/>
    <w:rsid w:val="002956F9"/>
    <w:rsid w:val="00297B13"/>
    <w:rsid w:val="002A565C"/>
    <w:rsid w:val="002B5F2F"/>
    <w:rsid w:val="002E1E63"/>
    <w:rsid w:val="002E1FA7"/>
    <w:rsid w:val="002F1A38"/>
    <w:rsid w:val="002F24EA"/>
    <w:rsid w:val="002F2A6C"/>
    <w:rsid w:val="002F5691"/>
    <w:rsid w:val="00304010"/>
    <w:rsid w:val="00305644"/>
    <w:rsid w:val="0031220C"/>
    <w:rsid w:val="00316B66"/>
    <w:rsid w:val="00316FB6"/>
    <w:rsid w:val="00324750"/>
    <w:rsid w:val="003306B8"/>
    <w:rsid w:val="003337BC"/>
    <w:rsid w:val="003374E8"/>
    <w:rsid w:val="0034080D"/>
    <w:rsid w:val="00366508"/>
    <w:rsid w:val="00366EEE"/>
    <w:rsid w:val="00372145"/>
    <w:rsid w:val="003721C2"/>
    <w:rsid w:val="00376247"/>
    <w:rsid w:val="00380677"/>
    <w:rsid w:val="00386592"/>
    <w:rsid w:val="00387A8C"/>
    <w:rsid w:val="0039002F"/>
    <w:rsid w:val="00390504"/>
    <w:rsid w:val="0039229C"/>
    <w:rsid w:val="003A5AE0"/>
    <w:rsid w:val="003B057B"/>
    <w:rsid w:val="003D31BE"/>
    <w:rsid w:val="003D4A26"/>
    <w:rsid w:val="003D7490"/>
    <w:rsid w:val="003F6E0B"/>
    <w:rsid w:val="003F7EE1"/>
    <w:rsid w:val="00404CA7"/>
    <w:rsid w:val="00410AF6"/>
    <w:rsid w:val="00421294"/>
    <w:rsid w:val="00422F5E"/>
    <w:rsid w:val="0042304C"/>
    <w:rsid w:val="00427EEC"/>
    <w:rsid w:val="004307DA"/>
    <w:rsid w:val="00431A38"/>
    <w:rsid w:val="0043480E"/>
    <w:rsid w:val="00443B26"/>
    <w:rsid w:val="004440D9"/>
    <w:rsid w:val="0044719F"/>
    <w:rsid w:val="00455B35"/>
    <w:rsid w:val="00462B63"/>
    <w:rsid w:val="00466A7A"/>
    <w:rsid w:val="00466CF1"/>
    <w:rsid w:val="00476262"/>
    <w:rsid w:val="0048286C"/>
    <w:rsid w:val="00483561"/>
    <w:rsid w:val="00487F7E"/>
    <w:rsid w:val="00491F0D"/>
    <w:rsid w:val="00494223"/>
    <w:rsid w:val="004964EF"/>
    <w:rsid w:val="00496898"/>
    <w:rsid w:val="004A25D2"/>
    <w:rsid w:val="004A5332"/>
    <w:rsid w:val="004A7520"/>
    <w:rsid w:val="004B321E"/>
    <w:rsid w:val="004B5C55"/>
    <w:rsid w:val="004C09DE"/>
    <w:rsid w:val="004D1556"/>
    <w:rsid w:val="004D1D62"/>
    <w:rsid w:val="004D2A20"/>
    <w:rsid w:val="004D476C"/>
    <w:rsid w:val="004E2128"/>
    <w:rsid w:val="004E6851"/>
    <w:rsid w:val="004E6AA7"/>
    <w:rsid w:val="004F1860"/>
    <w:rsid w:val="004F2385"/>
    <w:rsid w:val="004F33AA"/>
    <w:rsid w:val="004F368C"/>
    <w:rsid w:val="004F6D1A"/>
    <w:rsid w:val="00506F2C"/>
    <w:rsid w:val="0050748B"/>
    <w:rsid w:val="005219C7"/>
    <w:rsid w:val="0052688D"/>
    <w:rsid w:val="005332AC"/>
    <w:rsid w:val="00535574"/>
    <w:rsid w:val="0053627B"/>
    <w:rsid w:val="0054652A"/>
    <w:rsid w:val="005474CB"/>
    <w:rsid w:val="00550C41"/>
    <w:rsid w:val="00557DCC"/>
    <w:rsid w:val="00561E12"/>
    <w:rsid w:val="00566A1A"/>
    <w:rsid w:val="00571CF6"/>
    <w:rsid w:val="005738CB"/>
    <w:rsid w:val="005743A0"/>
    <w:rsid w:val="00586DCD"/>
    <w:rsid w:val="0059198D"/>
    <w:rsid w:val="00594BEE"/>
    <w:rsid w:val="005A3171"/>
    <w:rsid w:val="005A432C"/>
    <w:rsid w:val="005A5F27"/>
    <w:rsid w:val="005B00D9"/>
    <w:rsid w:val="005C4762"/>
    <w:rsid w:val="005D3467"/>
    <w:rsid w:val="005E39AB"/>
    <w:rsid w:val="005F1CDD"/>
    <w:rsid w:val="005F52A3"/>
    <w:rsid w:val="005F6CA1"/>
    <w:rsid w:val="006074E0"/>
    <w:rsid w:val="006342C8"/>
    <w:rsid w:val="00640CE3"/>
    <w:rsid w:val="00646E9E"/>
    <w:rsid w:val="00660E71"/>
    <w:rsid w:val="00672D43"/>
    <w:rsid w:val="00677F55"/>
    <w:rsid w:val="00682FE4"/>
    <w:rsid w:val="0069454F"/>
    <w:rsid w:val="006969D7"/>
    <w:rsid w:val="006A4331"/>
    <w:rsid w:val="006B25E3"/>
    <w:rsid w:val="006B50C2"/>
    <w:rsid w:val="006B60A3"/>
    <w:rsid w:val="006C5CE8"/>
    <w:rsid w:val="006D2370"/>
    <w:rsid w:val="006D6FFA"/>
    <w:rsid w:val="006F0637"/>
    <w:rsid w:val="006F312A"/>
    <w:rsid w:val="006F37A3"/>
    <w:rsid w:val="006F569A"/>
    <w:rsid w:val="006F59C0"/>
    <w:rsid w:val="00700D18"/>
    <w:rsid w:val="00702EF4"/>
    <w:rsid w:val="0070466C"/>
    <w:rsid w:val="00707C09"/>
    <w:rsid w:val="00711C2A"/>
    <w:rsid w:val="007223EE"/>
    <w:rsid w:val="00726643"/>
    <w:rsid w:val="00727BA7"/>
    <w:rsid w:val="007328EA"/>
    <w:rsid w:val="00742242"/>
    <w:rsid w:val="00752AF4"/>
    <w:rsid w:val="0075326C"/>
    <w:rsid w:val="00753DC6"/>
    <w:rsid w:val="00756540"/>
    <w:rsid w:val="00764C09"/>
    <w:rsid w:val="00766AF3"/>
    <w:rsid w:val="0076735F"/>
    <w:rsid w:val="00773923"/>
    <w:rsid w:val="00777F9B"/>
    <w:rsid w:val="007805D0"/>
    <w:rsid w:val="00790876"/>
    <w:rsid w:val="00793B89"/>
    <w:rsid w:val="007A13D8"/>
    <w:rsid w:val="007A50E7"/>
    <w:rsid w:val="007A620D"/>
    <w:rsid w:val="007B1B6E"/>
    <w:rsid w:val="007B433E"/>
    <w:rsid w:val="007B7CCD"/>
    <w:rsid w:val="007D5167"/>
    <w:rsid w:val="007E211A"/>
    <w:rsid w:val="007E50EF"/>
    <w:rsid w:val="007F75DD"/>
    <w:rsid w:val="00812DFC"/>
    <w:rsid w:val="00816C8D"/>
    <w:rsid w:val="00817183"/>
    <w:rsid w:val="00824BE4"/>
    <w:rsid w:val="00830F55"/>
    <w:rsid w:val="00840A2F"/>
    <w:rsid w:val="008422E8"/>
    <w:rsid w:val="008462B5"/>
    <w:rsid w:val="00855F3C"/>
    <w:rsid w:val="00856096"/>
    <w:rsid w:val="0086006D"/>
    <w:rsid w:val="00882235"/>
    <w:rsid w:val="008845B0"/>
    <w:rsid w:val="008846C7"/>
    <w:rsid w:val="00890D66"/>
    <w:rsid w:val="008A2ADD"/>
    <w:rsid w:val="008B0856"/>
    <w:rsid w:val="008B486E"/>
    <w:rsid w:val="008C1EEE"/>
    <w:rsid w:val="008C48B3"/>
    <w:rsid w:val="008D03AA"/>
    <w:rsid w:val="008D1297"/>
    <w:rsid w:val="008D20E5"/>
    <w:rsid w:val="008D54A3"/>
    <w:rsid w:val="008E4B5C"/>
    <w:rsid w:val="008E4C72"/>
    <w:rsid w:val="008E55BE"/>
    <w:rsid w:val="008F4C03"/>
    <w:rsid w:val="008F4F7A"/>
    <w:rsid w:val="00900DE0"/>
    <w:rsid w:val="00902ADB"/>
    <w:rsid w:val="0091536A"/>
    <w:rsid w:val="00924327"/>
    <w:rsid w:val="0093079F"/>
    <w:rsid w:val="00940FF1"/>
    <w:rsid w:val="00941A40"/>
    <w:rsid w:val="009507D9"/>
    <w:rsid w:val="00950CB4"/>
    <w:rsid w:val="009548E6"/>
    <w:rsid w:val="009633CF"/>
    <w:rsid w:val="009637D7"/>
    <w:rsid w:val="0096478E"/>
    <w:rsid w:val="0096651E"/>
    <w:rsid w:val="00967F08"/>
    <w:rsid w:val="0097095B"/>
    <w:rsid w:val="009726E5"/>
    <w:rsid w:val="00973ED6"/>
    <w:rsid w:val="009762C5"/>
    <w:rsid w:val="0098290E"/>
    <w:rsid w:val="00983786"/>
    <w:rsid w:val="009845CB"/>
    <w:rsid w:val="009955CA"/>
    <w:rsid w:val="009A0085"/>
    <w:rsid w:val="009A3757"/>
    <w:rsid w:val="009B24DF"/>
    <w:rsid w:val="009B3F5E"/>
    <w:rsid w:val="009B4E26"/>
    <w:rsid w:val="009C649C"/>
    <w:rsid w:val="009E6171"/>
    <w:rsid w:val="009F0015"/>
    <w:rsid w:val="00A02B0A"/>
    <w:rsid w:val="00A06CA8"/>
    <w:rsid w:val="00A12302"/>
    <w:rsid w:val="00A13D14"/>
    <w:rsid w:val="00A16060"/>
    <w:rsid w:val="00A2323C"/>
    <w:rsid w:val="00A24F80"/>
    <w:rsid w:val="00A31500"/>
    <w:rsid w:val="00A33EF9"/>
    <w:rsid w:val="00A3692C"/>
    <w:rsid w:val="00A439B9"/>
    <w:rsid w:val="00A50B72"/>
    <w:rsid w:val="00A53B5A"/>
    <w:rsid w:val="00A65268"/>
    <w:rsid w:val="00A65686"/>
    <w:rsid w:val="00A6585D"/>
    <w:rsid w:val="00A70587"/>
    <w:rsid w:val="00A7077F"/>
    <w:rsid w:val="00A74654"/>
    <w:rsid w:val="00A76A6D"/>
    <w:rsid w:val="00A81885"/>
    <w:rsid w:val="00A82EC4"/>
    <w:rsid w:val="00A94DD4"/>
    <w:rsid w:val="00A96F08"/>
    <w:rsid w:val="00AA2783"/>
    <w:rsid w:val="00AA5677"/>
    <w:rsid w:val="00AB3452"/>
    <w:rsid w:val="00AB7108"/>
    <w:rsid w:val="00AC530B"/>
    <w:rsid w:val="00AD5E88"/>
    <w:rsid w:val="00AE18B2"/>
    <w:rsid w:val="00AE52C6"/>
    <w:rsid w:val="00B1015A"/>
    <w:rsid w:val="00B123F6"/>
    <w:rsid w:val="00B12957"/>
    <w:rsid w:val="00B15F22"/>
    <w:rsid w:val="00B16960"/>
    <w:rsid w:val="00B25995"/>
    <w:rsid w:val="00B337E7"/>
    <w:rsid w:val="00B427CE"/>
    <w:rsid w:val="00B44FA1"/>
    <w:rsid w:val="00B51FE0"/>
    <w:rsid w:val="00B568C8"/>
    <w:rsid w:val="00B6063C"/>
    <w:rsid w:val="00B81807"/>
    <w:rsid w:val="00B87784"/>
    <w:rsid w:val="00B927D4"/>
    <w:rsid w:val="00BA2221"/>
    <w:rsid w:val="00BB2AFF"/>
    <w:rsid w:val="00BB7430"/>
    <w:rsid w:val="00BC3179"/>
    <w:rsid w:val="00BC45B2"/>
    <w:rsid w:val="00BC63D9"/>
    <w:rsid w:val="00BD24A9"/>
    <w:rsid w:val="00BD2902"/>
    <w:rsid w:val="00BD2AD5"/>
    <w:rsid w:val="00BD7A92"/>
    <w:rsid w:val="00BD7AC1"/>
    <w:rsid w:val="00BF6254"/>
    <w:rsid w:val="00C117C8"/>
    <w:rsid w:val="00C12030"/>
    <w:rsid w:val="00C253E2"/>
    <w:rsid w:val="00C27A54"/>
    <w:rsid w:val="00C31794"/>
    <w:rsid w:val="00C32748"/>
    <w:rsid w:val="00C36569"/>
    <w:rsid w:val="00C40CC1"/>
    <w:rsid w:val="00C473EC"/>
    <w:rsid w:val="00C510F6"/>
    <w:rsid w:val="00C51E64"/>
    <w:rsid w:val="00C52666"/>
    <w:rsid w:val="00C54830"/>
    <w:rsid w:val="00C55F61"/>
    <w:rsid w:val="00C6017D"/>
    <w:rsid w:val="00C6252F"/>
    <w:rsid w:val="00C630A6"/>
    <w:rsid w:val="00C63FF4"/>
    <w:rsid w:val="00C715F1"/>
    <w:rsid w:val="00C7208E"/>
    <w:rsid w:val="00C72585"/>
    <w:rsid w:val="00C73807"/>
    <w:rsid w:val="00C756DA"/>
    <w:rsid w:val="00C804FF"/>
    <w:rsid w:val="00C80B03"/>
    <w:rsid w:val="00C82596"/>
    <w:rsid w:val="00C93997"/>
    <w:rsid w:val="00CA5286"/>
    <w:rsid w:val="00CA5975"/>
    <w:rsid w:val="00CB085E"/>
    <w:rsid w:val="00CC0D83"/>
    <w:rsid w:val="00CC1542"/>
    <w:rsid w:val="00CC28C3"/>
    <w:rsid w:val="00CC5834"/>
    <w:rsid w:val="00CD3F53"/>
    <w:rsid w:val="00CD42AD"/>
    <w:rsid w:val="00CD6307"/>
    <w:rsid w:val="00CE1E60"/>
    <w:rsid w:val="00CE2021"/>
    <w:rsid w:val="00CE4CAE"/>
    <w:rsid w:val="00D04CC2"/>
    <w:rsid w:val="00D1120E"/>
    <w:rsid w:val="00D126B5"/>
    <w:rsid w:val="00D2267D"/>
    <w:rsid w:val="00D246C1"/>
    <w:rsid w:val="00D31CB5"/>
    <w:rsid w:val="00D35ACA"/>
    <w:rsid w:val="00D47AA1"/>
    <w:rsid w:val="00D6056B"/>
    <w:rsid w:val="00D60BF8"/>
    <w:rsid w:val="00D6164F"/>
    <w:rsid w:val="00D67D00"/>
    <w:rsid w:val="00D8001A"/>
    <w:rsid w:val="00D85982"/>
    <w:rsid w:val="00D91181"/>
    <w:rsid w:val="00D930BD"/>
    <w:rsid w:val="00D933FE"/>
    <w:rsid w:val="00D97727"/>
    <w:rsid w:val="00DA00CE"/>
    <w:rsid w:val="00DA4933"/>
    <w:rsid w:val="00DA5C09"/>
    <w:rsid w:val="00DB2E9E"/>
    <w:rsid w:val="00DC0141"/>
    <w:rsid w:val="00DC4325"/>
    <w:rsid w:val="00DD292A"/>
    <w:rsid w:val="00DF0DAE"/>
    <w:rsid w:val="00DF5604"/>
    <w:rsid w:val="00E015EC"/>
    <w:rsid w:val="00E07460"/>
    <w:rsid w:val="00E10988"/>
    <w:rsid w:val="00E12000"/>
    <w:rsid w:val="00E171F6"/>
    <w:rsid w:val="00E20949"/>
    <w:rsid w:val="00E25294"/>
    <w:rsid w:val="00E25446"/>
    <w:rsid w:val="00E3202B"/>
    <w:rsid w:val="00E34769"/>
    <w:rsid w:val="00E41F24"/>
    <w:rsid w:val="00E42547"/>
    <w:rsid w:val="00E4499A"/>
    <w:rsid w:val="00E50C78"/>
    <w:rsid w:val="00E53A41"/>
    <w:rsid w:val="00E53EA3"/>
    <w:rsid w:val="00E61A1D"/>
    <w:rsid w:val="00E625C0"/>
    <w:rsid w:val="00E64E63"/>
    <w:rsid w:val="00E65C39"/>
    <w:rsid w:val="00E715C9"/>
    <w:rsid w:val="00E7637D"/>
    <w:rsid w:val="00E7699F"/>
    <w:rsid w:val="00E90462"/>
    <w:rsid w:val="00EB47F8"/>
    <w:rsid w:val="00EB4CD6"/>
    <w:rsid w:val="00EB6552"/>
    <w:rsid w:val="00EB76EE"/>
    <w:rsid w:val="00EC22D5"/>
    <w:rsid w:val="00ED369D"/>
    <w:rsid w:val="00ED62E4"/>
    <w:rsid w:val="00EE4BBB"/>
    <w:rsid w:val="00EF1659"/>
    <w:rsid w:val="00EF3F7A"/>
    <w:rsid w:val="00F039E5"/>
    <w:rsid w:val="00F03F41"/>
    <w:rsid w:val="00F0514B"/>
    <w:rsid w:val="00F22B97"/>
    <w:rsid w:val="00F246B6"/>
    <w:rsid w:val="00F25A80"/>
    <w:rsid w:val="00F26B41"/>
    <w:rsid w:val="00F27863"/>
    <w:rsid w:val="00F35757"/>
    <w:rsid w:val="00F42BF6"/>
    <w:rsid w:val="00F4540B"/>
    <w:rsid w:val="00F45829"/>
    <w:rsid w:val="00F54B52"/>
    <w:rsid w:val="00F614F1"/>
    <w:rsid w:val="00F62F87"/>
    <w:rsid w:val="00F63731"/>
    <w:rsid w:val="00F74EE7"/>
    <w:rsid w:val="00F768EF"/>
    <w:rsid w:val="00F80F27"/>
    <w:rsid w:val="00F82AA7"/>
    <w:rsid w:val="00F83954"/>
    <w:rsid w:val="00F85E62"/>
    <w:rsid w:val="00F87372"/>
    <w:rsid w:val="00F90AD4"/>
    <w:rsid w:val="00FA20A0"/>
    <w:rsid w:val="00FB0C00"/>
    <w:rsid w:val="00FB3451"/>
    <w:rsid w:val="00FB47DB"/>
    <w:rsid w:val="00FB5251"/>
    <w:rsid w:val="00FD726E"/>
    <w:rsid w:val="00FE0353"/>
    <w:rsid w:val="00FE442A"/>
    <w:rsid w:val="00FE6B56"/>
    <w:rsid w:val="00FF481A"/>
    <w:rsid w:val="00FF6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6ECA2C"/>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66EEE"/>
  </w:style>
  <w:style w:type="character" w:customStyle="1" w:styleId="FootnoteTextChar">
    <w:name w:val="Footnote Text Char"/>
    <w:basedOn w:val="DefaultParagraphFont"/>
    <w:link w:val="FootnoteText"/>
    <w:uiPriority w:val="99"/>
    <w:rsid w:val="00366EEE"/>
  </w:style>
  <w:style w:type="character" w:styleId="FootnoteReference">
    <w:name w:val="footnote reference"/>
    <w:basedOn w:val="DefaultParagraphFont"/>
    <w:uiPriority w:val="99"/>
    <w:unhideWhenUsed/>
    <w:rsid w:val="00366EEE"/>
    <w:rPr>
      <w:vertAlign w:val="superscript"/>
    </w:rPr>
  </w:style>
  <w:style w:type="table" w:styleId="TableGrid">
    <w:name w:val="Table Grid"/>
    <w:basedOn w:val="TableNormal"/>
    <w:uiPriority w:val="39"/>
    <w:rsid w:val="00557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54A3"/>
    <w:rPr>
      <w:color w:val="0563C1" w:themeColor="hyperlink"/>
      <w:u w:val="single"/>
    </w:rPr>
  </w:style>
  <w:style w:type="paragraph" w:styleId="ListParagraph">
    <w:name w:val="List Paragraph"/>
    <w:basedOn w:val="Normal"/>
    <w:uiPriority w:val="34"/>
    <w:qFormat/>
    <w:rsid w:val="00E53E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655745">
      <w:bodyDiv w:val="1"/>
      <w:marLeft w:val="0"/>
      <w:marRight w:val="0"/>
      <w:marTop w:val="0"/>
      <w:marBottom w:val="0"/>
      <w:divBdr>
        <w:top w:val="none" w:sz="0" w:space="0" w:color="auto"/>
        <w:left w:val="none" w:sz="0" w:space="0" w:color="auto"/>
        <w:bottom w:val="none" w:sz="0" w:space="0" w:color="auto"/>
        <w:right w:val="none" w:sz="0" w:space="0" w:color="auto"/>
      </w:divBdr>
      <w:divsChild>
        <w:div w:id="66521185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6117</Words>
  <Characters>34871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2019-05-16T15:36:00Z</dcterms:created>
  <dcterms:modified xsi:type="dcterms:W3CDTF">2019-05-16T15:36:00Z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zotero-version="4.0.29.15"&gt;&lt;session id="Kti0UIwg"/&gt;&lt;style id="http://www.zotero.org/styles/chicago-fullnote-bibliography" locale="en-US" hasBibliography="1" bibliographyStyleHasBeenSet="0"/&gt;&lt;prefs&gt;&lt;pref name="fieldType" value="Field</vt:lpwstr>
  </property>
  <property fmtid="{D5CDD505-2E9C-101B-9397-08002B2CF9AE}" pid="3" name="ZOTERO_PREF_2">
    <vt:lpwstr>"/&gt;&lt;pref name="storeReferences" value="true"/&gt;&lt;pref name="automaticJournalAbbreviations" value="true"/&gt;&lt;pref name="noteType" value="1"/&gt;&lt;/prefs&gt;&lt;/data&gt;</vt:lpwstr>
  </property>
</Properties>
</file>