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842" w:rsidRDefault="007A4842" w:rsidP="00E60DF2">
      <w:r>
        <w:t xml:space="preserve">* </w:t>
      </w:r>
      <w:r w:rsidR="000F1C18" w:rsidRPr="000F1C18">
        <w:t xml:space="preserve">Penultimate draft. Forthcoming in </w:t>
      </w:r>
      <w:proofErr w:type="spellStart"/>
      <w:r w:rsidR="000F1C18" w:rsidRPr="000F1C18">
        <w:rPr>
          <w:i/>
          <w:iCs/>
        </w:rPr>
        <w:t>Philosophia</w:t>
      </w:r>
      <w:proofErr w:type="spellEnd"/>
      <w:r w:rsidR="000F1C18" w:rsidRPr="000F1C18">
        <w:t xml:space="preserve"> (</w:t>
      </w:r>
      <w:hyperlink r:id="rId9" w:history="1">
        <w:r w:rsidR="000F1C18" w:rsidRPr="000F1C18">
          <w:rPr>
            <w:rStyle w:val="Hyperlink"/>
            <w:color w:val="auto"/>
            <w:u w:val="none"/>
          </w:rPr>
          <w:t>https://doi.org/10.1007/s11406-018-0047-x</w:t>
        </w:r>
      </w:hyperlink>
      <w:r w:rsidR="000F1C18" w:rsidRPr="000F1C18">
        <w:t>)</w:t>
      </w:r>
      <w:r w:rsidR="000F1C18">
        <w:t>.</w:t>
      </w:r>
      <w:bookmarkStart w:id="0" w:name="_GoBack"/>
      <w:bookmarkEnd w:id="0"/>
      <w:r>
        <w:t xml:space="preserve"> </w:t>
      </w:r>
    </w:p>
    <w:p w:rsidR="007A4842" w:rsidRPr="007A4842" w:rsidRDefault="007A4842" w:rsidP="007A4842"/>
    <w:p w:rsidR="005D4A59" w:rsidRPr="00E83162" w:rsidRDefault="004E0CEB" w:rsidP="00881E29">
      <w:pPr>
        <w:spacing w:after="0"/>
        <w:jc w:val="center"/>
        <w:rPr>
          <w:sz w:val="32"/>
          <w:szCs w:val="28"/>
        </w:rPr>
      </w:pPr>
      <w:r w:rsidRPr="00E83162">
        <w:rPr>
          <w:sz w:val="32"/>
          <w:szCs w:val="28"/>
        </w:rPr>
        <w:t xml:space="preserve">Why Do Certain States Of Affairs Call Out For Explanation? </w:t>
      </w:r>
    </w:p>
    <w:p w:rsidR="003D0B24" w:rsidRDefault="004E0CEB" w:rsidP="00881E29">
      <w:pPr>
        <w:jc w:val="center"/>
        <w:rPr>
          <w:sz w:val="32"/>
          <w:szCs w:val="28"/>
        </w:rPr>
      </w:pPr>
      <w:r w:rsidRPr="00E83162">
        <w:rPr>
          <w:sz w:val="32"/>
          <w:szCs w:val="28"/>
        </w:rPr>
        <w:t xml:space="preserve">A Critique of Two </w:t>
      </w:r>
      <w:proofErr w:type="spellStart"/>
      <w:r w:rsidRPr="00E83162">
        <w:rPr>
          <w:sz w:val="32"/>
          <w:szCs w:val="28"/>
        </w:rPr>
        <w:t>Horwichian</w:t>
      </w:r>
      <w:proofErr w:type="spellEnd"/>
      <w:r w:rsidRPr="00E83162">
        <w:rPr>
          <w:sz w:val="32"/>
          <w:szCs w:val="28"/>
        </w:rPr>
        <w:t xml:space="preserve"> Accounts</w:t>
      </w:r>
    </w:p>
    <w:p w:rsidR="00E83162" w:rsidRPr="00E83162" w:rsidRDefault="00E83162" w:rsidP="00881E29">
      <w:pPr>
        <w:jc w:val="center"/>
        <w:rPr>
          <w:sz w:val="32"/>
          <w:szCs w:val="28"/>
          <w:rtl/>
        </w:rPr>
      </w:pPr>
    </w:p>
    <w:p w:rsidR="00C35846" w:rsidRDefault="00C35846" w:rsidP="00C35846">
      <w:r>
        <w:rPr>
          <w:b/>
          <w:bCs/>
        </w:rPr>
        <w:t>Abstract</w:t>
      </w:r>
      <w:r>
        <w:t xml:space="preserve">: Motivated by examples, many philosophers believe that there is a significant distinction between states of affairs that are striking and therefore call for explanation and states of affairs that are not striking. This idea underlies several influential debates in metaphysics, philosophy of mathematics, normative theory, philosophy of modality, and philosophy of science but is not fully elaborated or explored. This paper aims to address this lack of clear explanation first by clarifying the epistemological issue at hand. Then it introduces an initially attractive account for strikingness that is inspired by the work of Paul Horwich (1982) and adopted by a number of philosophers. The paper identifies two logically distinct accounts that have both been attributed to Horwich and </w:t>
      </w:r>
      <w:r w:rsidRPr="00823F54">
        <w:t>then argues that, when properly interpreted, they can withstand former criticisms.</w:t>
      </w:r>
      <w:r>
        <w:t xml:space="preserve"> The final two sections present a new set of considerations against both </w:t>
      </w:r>
      <w:proofErr w:type="spellStart"/>
      <w:r>
        <w:t>Horwichian</w:t>
      </w:r>
      <w:proofErr w:type="spellEnd"/>
      <w:r>
        <w:t xml:space="preserve"> accounts that avoid the shortcomings of former critiques. It remains to be seen whether an adequate account of strikingness exists.  </w:t>
      </w:r>
    </w:p>
    <w:p w:rsidR="00C35846" w:rsidRDefault="00C35846" w:rsidP="00C35846"/>
    <w:p w:rsidR="00C35846" w:rsidRDefault="00C35846" w:rsidP="00C35846">
      <w:r>
        <w:rPr>
          <w:b/>
          <w:bCs/>
        </w:rPr>
        <w:t>Keywords</w:t>
      </w:r>
      <w:r>
        <w:t xml:space="preserve">: Calling for Explanation; Strikingness; Surprise; Fine-Tuning Arguments; Arguments from Design; </w:t>
      </w:r>
      <w:proofErr w:type="spellStart"/>
      <w:r>
        <w:t>Benaceraff</w:t>
      </w:r>
      <w:proofErr w:type="spellEnd"/>
      <w:r>
        <w:t>-Field Arguments.</w:t>
      </w:r>
    </w:p>
    <w:p w:rsidR="00990E6C" w:rsidRPr="00990E6C" w:rsidRDefault="00990E6C" w:rsidP="00881E29">
      <w:pPr>
        <w:jc w:val="center"/>
      </w:pPr>
    </w:p>
    <w:p w:rsidR="00822DAD" w:rsidRPr="00EF3408" w:rsidRDefault="00B03B5D" w:rsidP="00881E29">
      <w:pPr>
        <w:pStyle w:val="Heading1"/>
      </w:pPr>
      <w:r w:rsidRPr="00B03B5D">
        <w:lastRenderedPageBreak/>
        <w:t>A Tale of Two Dice</w:t>
      </w:r>
    </w:p>
    <w:p w:rsidR="00AB4DAF" w:rsidRDefault="005475A3" w:rsidP="00881E29">
      <w:pPr>
        <w:rPr>
          <w:rtl/>
        </w:rPr>
      </w:pPr>
      <w:r>
        <w:t xml:space="preserve">Many believe that it is implausible for certain states of affairs to be </w:t>
      </w:r>
      <w:r w:rsidR="00AB4DAF">
        <w:t>mere coincidences</w:t>
      </w:r>
      <w:r w:rsidR="00946366">
        <w:t xml:space="preserve">. </w:t>
      </w:r>
      <w:r w:rsidR="008C2AB7">
        <w:t>According to this view, some</w:t>
      </w:r>
      <w:r w:rsidR="00946366">
        <w:t xml:space="preserve"> states of affairs</w:t>
      </w:r>
      <w:r w:rsidR="007620DD">
        <w:t xml:space="preserve"> </w:t>
      </w:r>
      <w:r w:rsidR="007620DD" w:rsidRPr="00C17B1C">
        <w:rPr>
          <w:i/>
          <w:iCs/>
        </w:rPr>
        <w:t>call for explanation</w:t>
      </w:r>
      <w:r w:rsidR="00AB4DAF">
        <w:t xml:space="preserve">. This idea serves as a premise in several influential debates in metaphysics, philosophy of mathematics, </w:t>
      </w:r>
      <w:r w:rsidR="00FA0995">
        <w:t>metaethics</w:t>
      </w:r>
      <w:r w:rsidR="00AB4DAF">
        <w:t xml:space="preserve">, </w:t>
      </w:r>
      <w:r w:rsidR="00FA0995">
        <w:t>modal theory</w:t>
      </w:r>
      <w:r>
        <w:t>,</w:t>
      </w:r>
      <w:r w:rsidR="00AB4DAF">
        <w:t xml:space="preserve"> and philosophy of science. Despite its prevalence</w:t>
      </w:r>
      <w:r>
        <w:t xml:space="preserve"> and importance</w:t>
      </w:r>
      <w:r w:rsidR="00AB4DAF">
        <w:t xml:space="preserve">, </w:t>
      </w:r>
      <w:r>
        <w:t xml:space="preserve">however, </w:t>
      </w:r>
      <w:r w:rsidR="00AB4DAF">
        <w:t xml:space="preserve">the distinction between things that call for explanation and things that do not has thus far received little </w:t>
      </w:r>
      <w:r>
        <w:t xml:space="preserve">careful </w:t>
      </w:r>
      <w:r w:rsidR="00AB4DAF">
        <w:t>attention. I will begin this paper by presenting the general idea that there are things that call for explanation. In the sections that follow</w:t>
      </w:r>
      <w:r>
        <w:t>,</w:t>
      </w:r>
      <w:r w:rsidR="00AB4DAF">
        <w:t xml:space="preserve"> I will critically examine </w:t>
      </w:r>
      <w:r w:rsidR="00A05597">
        <w:t>two</w:t>
      </w:r>
      <w:r w:rsidR="00AB4DAF">
        <w:t xml:space="preserve"> dominant accounts of this distinction.</w:t>
      </w:r>
      <w:r w:rsidR="00A05597">
        <w:t xml:space="preserve"> </w:t>
      </w:r>
    </w:p>
    <w:p w:rsidR="00B03B5D" w:rsidRDefault="000C4ED4" w:rsidP="00783871">
      <w:r>
        <w:t xml:space="preserve">Imagine </w:t>
      </w:r>
      <w:r w:rsidR="0065014A">
        <w:t xml:space="preserve">that </w:t>
      </w:r>
      <w:r>
        <w:t>y</w:t>
      </w:r>
      <w:r w:rsidR="0067524F">
        <w:t>ou</w:t>
      </w:r>
      <w:r w:rsidR="00B03B5D" w:rsidRPr="00B03B5D">
        <w:t xml:space="preserve"> take a seemingly normal </w:t>
      </w:r>
      <w:r w:rsidR="00183A5C">
        <w:t>die</w:t>
      </w:r>
      <w:r w:rsidR="00634048">
        <w:t xml:space="preserve">, </w:t>
      </w:r>
      <w:r w:rsidR="00B03B5D" w:rsidRPr="00B03B5D">
        <w:t xml:space="preserve">call this </w:t>
      </w:r>
      <w:r w:rsidR="00183A5C">
        <w:t>Die</w:t>
      </w:r>
      <w:r w:rsidR="00634048">
        <w:t>1,</w:t>
      </w:r>
      <w:r w:rsidR="00B03B5D" w:rsidRPr="00B03B5D">
        <w:t xml:space="preserve"> and, </w:t>
      </w:r>
      <w:r w:rsidR="0065014A">
        <w:t xml:space="preserve">when you roll </w:t>
      </w:r>
      <w:r w:rsidR="0067524F">
        <w:t xml:space="preserve">it </w:t>
      </w:r>
      <w:r w:rsidR="00BC45AE">
        <w:t>ten</w:t>
      </w:r>
      <w:r w:rsidR="0067524F">
        <w:t xml:space="preserve"> times, it lands in the following sequence</w:t>
      </w:r>
      <w:r w:rsidR="0065014A">
        <w:t>:</w:t>
      </w:r>
      <w:r w:rsidR="00BC45AE">
        <w:t xml:space="preserve"> 1642346124</w:t>
      </w:r>
      <w:r w:rsidR="00B03B5D" w:rsidRPr="00B03B5D">
        <w:t>. Given that</w:t>
      </w:r>
      <w:r w:rsidR="0067524F">
        <w:t>, as far as you</w:t>
      </w:r>
      <w:r w:rsidR="00B03B5D" w:rsidRPr="00B03B5D">
        <w:t xml:space="preserve"> can tell, the </w:t>
      </w:r>
      <w:r w:rsidR="00183A5C">
        <w:t>die</w:t>
      </w:r>
      <w:r w:rsidR="00B03B5D" w:rsidRPr="00B03B5D">
        <w:t xml:space="preserve"> has six symmetrical sides, the subjective probability of the </w:t>
      </w:r>
      <w:r w:rsidR="00183A5C">
        <w:t>die</w:t>
      </w:r>
      <w:r w:rsidR="00B03B5D" w:rsidRPr="00B03B5D">
        <w:t xml:space="preserve"> landing in this </w:t>
      </w:r>
      <w:r w:rsidR="00CE788A">
        <w:t xml:space="preserve">precise </w:t>
      </w:r>
      <w:r w:rsidR="00B03B5D" w:rsidRPr="00B03B5D">
        <w:t xml:space="preserve">sequence, prior to having tossed the </w:t>
      </w:r>
      <w:r w:rsidR="00183A5C">
        <w:t>die</w:t>
      </w:r>
      <w:r w:rsidR="00B03B5D" w:rsidRPr="00B03B5D">
        <w:t xml:space="preserve">, </w:t>
      </w:r>
      <w:r w:rsidR="007F2697">
        <w:t>is</w:t>
      </w:r>
      <w:r w:rsidR="00B03B5D" w:rsidRPr="00B03B5D">
        <w:t xml:space="preserve"> </w:t>
      </w:r>
      <w:r w:rsidR="007F2697">
        <w:t>extremely low</w:t>
      </w:r>
      <w:r w:rsidR="00B03B5D" w:rsidRPr="00B03B5D">
        <w:t xml:space="preserve">. Despite </w:t>
      </w:r>
      <w:r w:rsidR="0065014A">
        <w:t>this</w:t>
      </w:r>
      <w:r w:rsidR="0065014A" w:rsidRPr="00B03B5D">
        <w:t xml:space="preserve"> </w:t>
      </w:r>
      <w:r w:rsidR="00B03B5D" w:rsidRPr="00B03B5D">
        <w:t>exceedingly low probability,</w:t>
      </w:r>
      <w:r w:rsidR="0065014A">
        <w:t xml:space="preserve"> however,</w:t>
      </w:r>
      <w:r w:rsidR="00B03B5D" w:rsidRPr="00B03B5D">
        <w:t xml:space="preserve"> it </w:t>
      </w:r>
      <w:r>
        <w:t>probably does</w:t>
      </w:r>
      <w:r w:rsidR="00B03B5D" w:rsidRPr="00B03B5D">
        <w:t xml:space="preserve"> not strike </w:t>
      </w:r>
      <w:r w:rsidR="0067524F">
        <w:t>you</w:t>
      </w:r>
      <w:r w:rsidR="00B03B5D" w:rsidRPr="00B03B5D">
        <w:t xml:space="preserve"> as </w:t>
      </w:r>
      <w:r w:rsidR="0065014A">
        <w:t xml:space="preserve">calling for </w:t>
      </w:r>
      <w:r w:rsidR="00B03B5D" w:rsidRPr="00B03B5D">
        <w:t xml:space="preserve">explanation. The </w:t>
      </w:r>
      <w:r w:rsidR="00183A5C">
        <w:t>die</w:t>
      </w:r>
      <w:r w:rsidR="00B03B5D" w:rsidRPr="00B03B5D">
        <w:t xml:space="preserve"> was bound to land one way or another, so why not this way? </w:t>
      </w:r>
      <w:r w:rsidR="0065014A">
        <w:t>Now c</w:t>
      </w:r>
      <w:r w:rsidR="00B03B5D" w:rsidRPr="00B03B5D">
        <w:t xml:space="preserve">ompare </w:t>
      </w:r>
      <w:r w:rsidR="00183A5C">
        <w:t>Die</w:t>
      </w:r>
      <w:r w:rsidR="00B03B5D" w:rsidRPr="00B03B5D">
        <w:t xml:space="preserve">1 with a different </w:t>
      </w:r>
      <w:r w:rsidR="00183A5C">
        <w:t>die</w:t>
      </w:r>
      <w:r w:rsidR="00634048">
        <w:t xml:space="preserve">, </w:t>
      </w:r>
      <w:r w:rsidR="00B03B5D" w:rsidRPr="00B03B5D">
        <w:t xml:space="preserve">call this one </w:t>
      </w:r>
      <w:r w:rsidR="00183A5C">
        <w:t>Die</w:t>
      </w:r>
      <w:r w:rsidR="00B03B5D" w:rsidRPr="00B03B5D">
        <w:t xml:space="preserve">2. </w:t>
      </w:r>
      <w:r w:rsidR="0067524F">
        <w:t xml:space="preserve">Like the first </w:t>
      </w:r>
      <w:r w:rsidR="00183A5C">
        <w:t>die</w:t>
      </w:r>
      <w:r w:rsidR="0067524F">
        <w:t>, you role</w:t>
      </w:r>
      <w:r>
        <w:t xml:space="preserve"> </w:t>
      </w:r>
      <w:r w:rsidR="00183A5C">
        <w:t>Die</w:t>
      </w:r>
      <w:r>
        <w:t xml:space="preserve">2 </w:t>
      </w:r>
      <w:r w:rsidR="00BC45AE">
        <w:t>ten</w:t>
      </w:r>
      <w:r>
        <w:t xml:space="preserve"> times, </w:t>
      </w:r>
      <w:r w:rsidR="00634048">
        <w:t>and it</w:t>
      </w:r>
      <w:r w:rsidR="0067524F">
        <w:t xml:space="preserve"> lands in the following sequence: </w:t>
      </w:r>
      <w:r w:rsidR="00BC45AE">
        <w:t>5555555555</w:t>
      </w:r>
      <w:r w:rsidR="0067524F">
        <w:t>. As far as you</w:t>
      </w:r>
      <w:r w:rsidR="00B03B5D" w:rsidRPr="00B03B5D">
        <w:t xml:space="preserve"> can tell, </w:t>
      </w:r>
      <w:r w:rsidR="00183A5C">
        <w:t>Die</w:t>
      </w:r>
      <w:r w:rsidR="00B03B5D" w:rsidRPr="00B03B5D">
        <w:t>2 looks like a symmetrical</w:t>
      </w:r>
      <w:r w:rsidR="0065014A">
        <w:t>,</w:t>
      </w:r>
      <w:r w:rsidR="00B03B5D" w:rsidRPr="00B03B5D">
        <w:t xml:space="preserve"> six</w:t>
      </w:r>
      <w:r w:rsidR="0065014A">
        <w:t>-</w:t>
      </w:r>
      <w:r w:rsidR="00B03B5D" w:rsidRPr="00B03B5D">
        <w:t xml:space="preserve">sided </w:t>
      </w:r>
      <w:r w:rsidR="00183A5C">
        <w:t>die</w:t>
      </w:r>
      <w:r w:rsidR="0067524F">
        <w:t>. Nevertheless, you</w:t>
      </w:r>
      <w:r w:rsidR="00B03B5D" w:rsidRPr="00B03B5D">
        <w:t xml:space="preserve"> would </w:t>
      </w:r>
      <w:r w:rsidR="0067524F">
        <w:t xml:space="preserve">probably </w:t>
      </w:r>
      <w:r w:rsidR="0065014A">
        <w:t>believe</w:t>
      </w:r>
      <w:r w:rsidR="00B03B5D" w:rsidRPr="00B03B5D">
        <w:t xml:space="preserve"> that the sequence </w:t>
      </w:r>
      <w:r w:rsidR="00BE3CD6">
        <w:t>is unlikely to</w:t>
      </w:r>
      <w:r w:rsidR="0065014A">
        <w:t xml:space="preserve"> be</w:t>
      </w:r>
      <w:r w:rsidR="0065014A" w:rsidRPr="00B03B5D">
        <w:t xml:space="preserve"> </w:t>
      </w:r>
      <w:r w:rsidR="00F87CC8">
        <w:t>coincidental</w:t>
      </w:r>
      <w:r w:rsidR="00B03B5D" w:rsidRPr="00B03B5D">
        <w:t xml:space="preserve">. </w:t>
      </w:r>
      <w:r w:rsidR="00BE3CD6">
        <w:t>Intuitively, t</w:t>
      </w:r>
      <w:r w:rsidR="00B03B5D" w:rsidRPr="00B03B5D">
        <w:t xml:space="preserve">he fact that the </w:t>
      </w:r>
      <w:r w:rsidR="00183A5C">
        <w:t>die</w:t>
      </w:r>
      <w:r w:rsidR="00B03B5D" w:rsidRPr="00B03B5D">
        <w:t xml:space="preserve"> </w:t>
      </w:r>
      <w:r w:rsidR="0065014A">
        <w:t xml:space="preserve">landed on the same number so many times in a row </w:t>
      </w:r>
      <w:r w:rsidR="00B03B5D" w:rsidRPr="00B03B5D">
        <w:t xml:space="preserve">should </w:t>
      </w:r>
      <w:r w:rsidR="00783871">
        <w:t>have an explanation</w:t>
      </w:r>
      <w:r w:rsidR="00B03B5D" w:rsidRPr="00B03B5D">
        <w:t xml:space="preserve">. This is so even if it is </w:t>
      </w:r>
      <w:r w:rsidR="0065014A">
        <w:t>difficult</w:t>
      </w:r>
      <w:r w:rsidR="0065014A" w:rsidRPr="00B03B5D">
        <w:t xml:space="preserve"> </w:t>
      </w:r>
      <w:r w:rsidR="00B03B5D" w:rsidRPr="00B03B5D">
        <w:t xml:space="preserve">to </w:t>
      </w:r>
      <w:r w:rsidR="00B03B5D">
        <w:t>explain</w:t>
      </w:r>
      <w:r w:rsidR="00B03B5D" w:rsidRPr="00B03B5D">
        <w:t xml:space="preserve"> why the reasoning from above does not apply here as well: </w:t>
      </w:r>
      <w:r w:rsidR="0065014A">
        <w:t xml:space="preserve">That is, </w:t>
      </w:r>
      <w:r w:rsidR="00B03B5D" w:rsidRPr="00B03B5D">
        <w:t xml:space="preserve">the </w:t>
      </w:r>
      <w:r w:rsidR="00183A5C">
        <w:t>die</w:t>
      </w:r>
      <w:r w:rsidR="00B03B5D" w:rsidRPr="00B03B5D">
        <w:t xml:space="preserve"> was bound to land in some sequence or other, so why not </w:t>
      </w:r>
      <w:r w:rsidR="00BC45AE" w:rsidRPr="00BC45AE">
        <w:t>5555555555</w:t>
      </w:r>
      <w:r w:rsidR="00B03B5D" w:rsidRPr="00B03B5D">
        <w:t>?</w:t>
      </w:r>
      <w:r w:rsidR="00B77E84">
        <w:t xml:space="preserve"> </w:t>
      </w:r>
      <w:r w:rsidR="004245EB">
        <w:t xml:space="preserve">To be clear, sometimes we do consider chance a kind of explanation. Sometimes the chance explanation is even the correct explanation. </w:t>
      </w:r>
      <w:r w:rsidR="003F1C1A">
        <w:t>However,</w:t>
      </w:r>
      <w:r w:rsidR="004245EB">
        <w:t xml:space="preserve"> in </w:t>
      </w:r>
      <w:r w:rsidR="003F1C1A">
        <w:t>examples of this sort</w:t>
      </w:r>
      <w:r w:rsidR="004245EB">
        <w:t xml:space="preserve"> when people say that a state of affairs call</w:t>
      </w:r>
      <w:r w:rsidR="009658E1">
        <w:t>s</w:t>
      </w:r>
      <w:r w:rsidR="004245EB">
        <w:t xml:space="preserve"> for explanation, they presumably mean to </w:t>
      </w:r>
      <w:r w:rsidR="004245EB">
        <w:lastRenderedPageBreak/>
        <w:t>deny that the explanandum is the result of chance</w:t>
      </w:r>
      <w:r w:rsidR="00D4105B">
        <w:t>.</w:t>
      </w:r>
      <w:r w:rsidR="004245EB">
        <w:t xml:space="preserve"> Rather, they mean that it calls for a non-chancy explanation. </w:t>
      </w:r>
    </w:p>
    <w:p w:rsidR="00101D8C" w:rsidRDefault="00084583" w:rsidP="00186C81">
      <w:r>
        <w:t>Based on</w:t>
      </w:r>
      <w:r w:rsidR="00B03B5D" w:rsidRPr="00B03B5D">
        <w:t xml:space="preserve"> examples </w:t>
      </w:r>
      <w:r>
        <w:t xml:space="preserve">such as </w:t>
      </w:r>
      <w:r w:rsidR="00B105E3">
        <w:t>these</w:t>
      </w:r>
      <w:r w:rsidR="00B03B5D" w:rsidRPr="00B03B5D">
        <w:t>, it has seemed to some philosophers natural to conclude t</w:t>
      </w:r>
      <w:r w:rsidR="00C05896">
        <w:t xml:space="preserve">hat </w:t>
      </w:r>
      <w:r w:rsidR="00B03B5D" w:rsidRPr="00B03B5D">
        <w:t xml:space="preserve">there is an epistemically significant distinction between </w:t>
      </w:r>
      <w:r w:rsidR="00B150F8">
        <w:t>states of affairs</w:t>
      </w:r>
      <w:r w:rsidR="00A917AB">
        <w:t xml:space="preserve"> </w:t>
      </w:r>
      <w:r w:rsidR="00D266FD">
        <w:t>that</w:t>
      </w:r>
      <w:r w:rsidR="00C05896">
        <w:t xml:space="preserve"> call out for explanation</w:t>
      </w:r>
      <w:r w:rsidR="00DA0B51">
        <w:t xml:space="preserve"> and </w:t>
      </w:r>
      <w:r w:rsidR="00B150F8">
        <w:t>states of affairs</w:t>
      </w:r>
      <w:r w:rsidR="00802EDA">
        <w:t xml:space="preserve"> </w:t>
      </w:r>
      <w:r w:rsidR="00D266FD">
        <w:t>that</w:t>
      </w:r>
      <w:r w:rsidR="00B03B5D" w:rsidRPr="00B03B5D">
        <w:t xml:space="preserve"> we can more comfortably accept as</w:t>
      </w:r>
      <w:r w:rsidR="00CE788A">
        <w:t xml:space="preserve"> accidental or</w:t>
      </w:r>
      <w:r w:rsidR="00802EDA">
        <w:t xml:space="preserve"> brute.</w:t>
      </w:r>
      <w:r w:rsidR="00270541">
        <w:t xml:space="preserve"> </w:t>
      </w:r>
      <w:r w:rsidR="000D6E5E">
        <w:t>If so, the question arises</w:t>
      </w:r>
      <w:r w:rsidR="005F2CB6">
        <w:t>. W</w:t>
      </w:r>
      <w:r w:rsidR="000D6E5E">
        <w:t xml:space="preserve">hat is it that distinguishes the states that call for explanation from those that do not call for explanation? </w:t>
      </w:r>
      <w:r w:rsidR="00FB53B9" w:rsidRPr="00FB53B9">
        <w:t xml:space="preserve">My working hypothesis for this paper is that there is some single property responsible for this difference. </w:t>
      </w:r>
      <w:r w:rsidR="005D074F">
        <w:rPr>
          <w:lang w:val="en-GB"/>
        </w:rPr>
        <w:t xml:space="preserve">Following Schechter </w:t>
      </w:r>
      <w:r w:rsidR="005D074F" w:rsidRPr="005D074F">
        <w:fldChar w:fldCharType="begin" w:fldLock="1"/>
      </w:r>
      <w:r w:rsidR="005D074F" w:rsidRPr="005D074F">
        <w:instrText>ADDIN CSL_CITATION {"citationItems":[{"id":"ITEM-1","itemData":{"DOI":"10.1111/j.1520-8583.2010.00199.x","ISSN":"15208583","author":[{"dropping-particle":"","family":"Schechter","given":"Joshua","non-dropping-particle":"","parse-names":false,"suffix":""}],"container-title":"Philosophical Perspectives","id":"ITEM-1","issue":"1","issued":{"date-parts":[["2010","12","28"]]},"page":"437-464","title":"The Reliability Challenge and the Epistemology of Logic","type":"article-journal","volume":"24"},"label":"note","locator":"33","suppress-author":1,"uris":["http://www.mendeley.com/documents/?uuid=9a94a7b6-327e-46a0-aa96-8200c0e4c2a0"]}],"mendeley":{"formattedCitation":"(2010, n. 33)","plainTextFormattedCitation":"(2010, n. 33)","previouslyFormattedCitation":"(2010, n. 33)"},"properties":{"noteIndex":0},"schema":"https://github.com/citation-style-language/schema/raw/master/csl-citation.json"}</w:instrText>
      </w:r>
      <w:r w:rsidR="005D074F" w:rsidRPr="005D074F">
        <w:fldChar w:fldCharType="separate"/>
      </w:r>
      <w:r w:rsidR="005D074F" w:rsidRPr="005D074F">
        <w:rPr>
          <w:noProof/>
        </w:rPr>
        <w:t>(2010, n. 33)</w:t>
      </w:r>
      <w:r w:rsidR="005D074F" w:rsidRPr="005D074F">
        <w:rPr>
          <w:lang w:val="en-GB"/>
        </w:rPr>
        <w:fldChar w:fldCharType="end"/>
      </w:r>
      <w:r w:rsidR="005D074F">
        <w:rPr>
          <w:lang w:val="en-GB"/>
        </w:rPr>
        <w:t xml:space="preserve">, I call the hypothesized property </w:t>
      </w:r>
      <w:r w:rsidR="004C3B5B">
        <w:rPr>
          <w:lang w:val="en-GB"/>
        </w:rPr>
        <w:t>‘</w:t>
      </w:r>
      <w:r w:rsidR="005D074F">
        <w:rPr>
          <w:lang w:val="en-GB"/>
        </w:rPr>
        <w:t>strikingness</w:t>
      </w:r>
      <w:r w:rsidR="004C3B5B">
        <w:t>’</w:t>
      </w:r>
      <w:r w:rsidR="00FB53B9" w:rsidRPr="00FB53B9">
        <w:t>.</w:t>
      </w:r>
      <w:r w:rsidR="00101D8C">
        <w:t xml:space="preserve"> </w:t>
      </w:r>
    </w:p>
    <w:p w:rsidR="00256646" w:rsidRDefault="00256646" w:rsidP="005E1E32">
      <w:r>
        <w:t>The objective of this paper is twofold. One obvious objective is to argue against a popular account</w:t>
      </w:r>
      <w:r w:rsidR="005E1E32">
        <w:t xml:space="preserve"> for strikingness</w:t>
      </w:r>
      <w:r>
        <w:t xml:space="preserve">. However, this is not my only objective. It is no less important </w:t>
      </w:r>
      <w:r w:rsidR="005E1E32">
        <w:t>for</w:t>
      </w:r>
      <w:r>
        <w:t xml:space="preserve"> me in this paper to contribute to the clarification of the account and of the dialectic. Many of the claims </w:t>
      </w:r>
      <w:r w:rsidR="00A42461">
        <w:t>I make</w:t>
      </w:r>
      <w:r>
        <w:t xml:space="preserve"> in explicating the </w:t>
      </w:r>
      <w:proofErr w:type="spellStart"/>
      <w:r>
        <w:t>Horwichian</w:t>
      </w:r>
      <w:proofErr w:type="spellEnd"/>
      <w:r>
        <w:t xml:space="preserve"> view, such as that there are really two different views attributed to Horwich, that Horwich himself doesn’t quite endorse either ‘</w:t>
      </w:r>
      <w:proofErr w:type="spellStart"/>
      <w:r>
        <w:t>Horwichian</w:t>
      </w:r>
      <w:proofErr w:type="spellEnd"/>
      <w:r>
        <w:t xml:space="preserve">’ view, and </w:t>
      </w:r>
      <w:r w:rsidR="005F2CB6">
        <w:t xml:space="preserve">that there are </w:t>
      </w:r>
      <w:r>
        <w:t xml:space="preserve">certain shortcomings of previous critiques, were previously unnoticed as far as I’m aware. </w:t>
      </w:r>
    </w:p>
    <w:p w:rsidR="00101D8C" w:rsidRDefault="00101D8C" w:rsidP="006169C1">
      <w:r>
        <w:t xml:space="preserve">The plan is as follows: In the next section, I will review and make more precise the epistemic phenomenon at issue. Section 3 will present two influential accounts for strikingness inspired by the work of Paul Horwich. </w:t>
      </w:r>
      <w:r w:rsidR="002055EB">
        <w:t xml:space="preserve">I am not the first to argue against the </w:t>
      </w:r>
      <w:proofErr w:type="spellStart"/>
      <w:r w:rsidR="002055EB">
        <w:t>Horwichian</w:t>
      </w:r>
      <w:proofErr w:type="spellEnd"/>
      <w:r w:rsidR="002055EB">
        <w:t xml:space="preserve"> accounts. However, s</w:t>
      </w:r>
      <w:r w:rsidR="00823F54">
        <w:t>ection 4 ar</w:t>
      </w:r>
      <w:r w:rsidR="006169C1">
        <w:t xml:space="preserve">gues that </w:t>
      </w:r>
      <w:r w:rsidR="002055EB">
        <w:t>previous critique</w:t>
      </w:r>
      <w:r w:rsidR="006169C1">
        <w:t>s</w:t>
      </w:r>
      <w:r w:rsidR="00823F54">
        <w:t xml:space="preserve"> </w:t>
      </w:r>
      <w:r w:rsidR="002055EB">
        <w:t xml:space="preserve">fail because they </w:t>
      </w:r>
      <w:r w:rsidR="00823F54">
        <w:t xml:space="preserve">overlook an ambiguity of the term ‘striking’. </w:t>
      </w:r>
      <w:r w:rsidR="002055EB">
        <w:t>Finally</w:t>
      </w:r>
      <w:r w:rsidR="00FA2A76">
        <w:t xml:space="preserve">, in </w:t>
      </w:r>
      <w:r>
        <w:t xml:space="preserve">sections </w:t>
      </w:r>
      <w:r w:rsidR="00823F54">
        <w:t>5</w:t>
      </w:r>
      <w:r w:rsidR="00256646">
        <w:t xml:space="preserve"> and </w:t>
      </w:r>
      <w:r w:rsidR="00823F54">
        <w:t>6</w:t>
      </w:r>
      <w:r w:rsidR="00FA2A76">
        <w:t xml:space="preserve"> I argue</w:t>
      </w:r>
      <w:r>
        <w:t xml:space="preserve"> </w:t>
      </w:r>
      <w:r w:rsidR="00FA2A76">
        <w:t>against each of these accounts in turn</w:t>
      </w:r>
      <w:r>
        <w:t>.</w:t>
      </w:r>
      <w:r w:rsidR="00FA2A76">
        <w:t xml:space="preserve"> </w:t>
      </w:r>
      <w:r>
        <w:t xml:space="preserve">I summarize my conclusions in the final section. </w:t>
      </w:r>
    </w:p>
    <w:p w:rsidR="00101D8C" w:rsidRDefault="00101D8C" w:rsidP="00881E29">
      <w:pPr>
        <w:pStyle w:val="Heading1"/>
      </w:pPr>
      <w:bookmarkStart w:id="1" w:name="_Ref476146231"/>
      <w:r>
        <w:lastRenderedPageBreak/>
        <w:t>Clarifying the Question</w:t>
      </w:r>
      <w:bookmarkEnd w:id="1"/>
    </w:p>
    <w:p w:rsidR="007772B3" w:rsidRDefault="00101D8C" w:rsidP="007772B3">
      <w:pPr>
        <w:pStyle w:val="Quote"/>
        <w:ind w:left="0"/>
      </w:pPr>
      <w:r>
        <w:t xml:space="preserve">Before I examine particular accounts, I would like to review and make more precise the epistemic phenomenon at issue. This explication is essential for the arguments that will follow. </w:t>
      </w:r>
      <w:r w:rsidR="007772B3">
        <w:t xml:space="preserve">The idea described in the previous section can be formulated as a principle consisting of two parts: </w:t>
      </w:r>
    </w:p>
    <w:p w:rsidR="007772B3" w:rsidRPr="002055EB" w:rsidRDefault="007772B3" w:rsidP="0020058E">
      <w:pPr>
        <w:pStyle w:val="ListParagraph"/>
        <w:numPr>
          <w:ilvl w:val="0"/>
          <w:numId w:val="19"/>
        </w:numPr>
      </w:pPr>
      <w:r w:rsidRPr="002055EB">
        <w:t>There is a distinction between states of affairs that are striking</w:t>
      </w:r>
      <w:r w:rsidR="0020058E" w:rsidRPr="002055EB">
        <w:t xml:space="preserve"> </w:t>
      </w:r>
      <w:r w:rsidRPr="002055EB">
        <w:t xml:space="preserve">and states of affairs that are non-striking. </w:t>
      </w:r>
    </w:p>
    <w:p w:rsidR="007772B3" w:rsidRPr="002055EB" w:rsidRDefault="007772B3" w:rsidP="002406C6">
      <w:pPr>
        <w:pStyle w:val="ListParagraph"/>
        <w:numPr>
          <w:ilvl w:val="0"/>
          <w:numId w:val="19"/>
        </w:numPr>
      </w:pPr>
      <w:r w:rsidRPr="002055EB">
        <w:t>To the extent that S is a state of affairs that is striking, if theory T (a conjunction of propositions) implies that S has</w:t>
      </w:r>
      <w:r w:rsidR="002406C6">
        <w:t xml:space="preserve"> no explanation, then that is an </w:t>
      </w:r>
      <w:r w:rsidRPr="002055EB">
        <w:t xml:space="preserve">epistemic reason to either </w:t>
      </w:r>
      <w:r w:rsidR="005F2CB6">
        <w:t>disbelieve</w:t>
      </w:r>
      <w:r w:rsidRPr="002055EB">
        <w:t xml:space="preserve"> T or </w:t>
      </w:r>
      <w:r w:rsidR="005F2CB6">
        <w:t>disbelieve that</w:t>
      </w:r>
      <w:r w:rsidRPr="002055EB">
        <w:t xml:space="preserve"> S</w:t>
      </w:r>
      <w:r w:rsidR="005F2CB6">
        <w:t xml:space="preserve"> actually obtains</w:t>
      </w:r>
      <w:r w:rsidRPr="002055EB">
        <w:t xml:space="preserve">. </w:t>
      </w:r>
    </w:p>
    <w:p w:rsidR="007772B3" w:rsidRDefault="00F531BB" w:rsidP="00810626">
      <w:r>
        <w:t xml:space="preserve">I call the conjunction of these two claims </w:t>
      </w:r>
      <w:r>
        <w:rPr>
          <w:iCs/>
        </w:rPr>
        <w:t>the</w:t>
      </w:r>
      <w:r>
        <w:rPr>
          <w:i/>
        </w:rPr>
        <w:t xml:space="preserve"> Striking Principle</w:t>
      </w:r>
      <w:r>
        <w:t xml:space="preserve"> because states of affairs that call for explanation are often referred to as </w:t>
      </w:r>
      <w:r w:rsidRPr="00583C23">
        <w:rPr>
          <w:i/>
        </w:rPr>
        <w:t>striking</w:t>
      </w:r>
      <w:r>
        <w:t xml:space="preserve"> </w:t>
      </w:r>
      <w:r>
        <w:fldChar w:fldCharType="begin" w:fldLock="1"/>
      </w:r>
      <w:r w:rsidR="002055EB">
        <w:instrText>ADDIN CSL_CITATION {"citationItems":[{"id":"ITEM-1","itemData":{"author":[{"dropping-particle":"","family":"White","given":"Roger","non-dropping-particle":"","parse-names":false,"suffix":""}],"container-title":"Philosophers' Imprint","id":"ITEM-1","issued":{"date-parts":[["2005"]]},"note":"There are a few theses put forward in this article. \nFirst Roger says that he will defend the thesis that explanatory considerations are a guide to enumerative induction. \nBut in the first section, he first argues for a different thesis. That satisfaction is a guide to true explanation. (That true explanation is a guide to induction is kind of obvious, so there is a connection between the theses). \n1.2.1 Roger only provides a sufficient condition of something's not calling for explanation, whch can be turned into a necessary condition for calling for explanation. But we still lack sufficient conditions. \nThe sufficient condition for unpuzzlingness is: If something in just as much need of explanation was bound to obtain. (somebody was bound to win the lottery. So that John won is no surprise). \n\n\nSection 2 begins with the claim that in induction we begin by explaining why all observed instantces of Fs were G. Explaining the observation is important, because if the epxlanation is that somebody rigged the sample, we should not infer that all Fs are G.","title":"Explanation as a Guide to Induction","type":"article-journal"},"uris":["http://www.mendeley.com/documents/?uuid=c1708eb3-bb09-4e28-9db2-4fb57f2bf63d"]},{"id":"ITEM-2","itemData":{"author":[{"dropping-particle":"","family":"White","given":"Roger","non-dropping-particle":"","parse-names":false,"suffix":""}],"chapter-number":"1","container-title":"The Norton Introduction to Philosophy","editor":[{"dropping-particle":"","family":"Rosen","given":"Gideon","non-dropping-particle":"","parse-names":false,"suffix":""},{"dropping-particle":"","family":"Byrne","given":"Alex","non-dropping-particle":"","parse-names":false,"suffix":""},{"dropping-particle":"","family":"Cohen","given":"Joshua","non-dropping-particle":"","parse-names":false,"suffix":""},{"dropping-particle":"","family":"Shiffrin","given":"Seana Valentine","non-dropping-particle":"","parse-names":false,"suffix":""}],"id":"ITEM-2","issued":{"date-parts":[["2015"]]},"page":"43-50","publisher":"Norton","publisher-place":"New York","title":"The Argument from Cosmological Fine-Tuning","type":"chapter"},"uris":["http://www.mendeley.com/documents/?uuid=2de26aa6-adf8-4c3c-bcd9-017785ea0fda"]},{"id":"ITEM-3","itemData":{"author":[{"dropping-particle":"","family":"Schechter","given":"Joshua","non-dropping-particle":"","parse-names":false,"suffix":""}],"container-title":"Routledge Handbook of Metaethics","editor":[{"dropping-particle":"","family":"Plunkett","given":"David","non-dropping-particle":"","parse-names":false,"suffix":""},{"dropping-particle":"","family":"McPherson","given":"Tristram","non-dropping-particle":"","parse-names":false,"suffix":""}],"id":"ITEM-3","issued":{"date-parts":[["2017"]]},"publisher":"Routledge","title":"Explanatory Challenges in Metaethics","type":"chapter"},"uris":["http://www.mendeley.com/documents/?uuid=a4d7e95f-0a0d-4a24-aa8d-74dfb963b4d1"]},{"id":"ITEM-4","itemData":{"DOI":"10.1111/phis.12128","ISSN":"15336077","author":[{"dropping-particle":"","family":"Schechter","given":"Joshua","non-dropping-particle":"","parse-names":false,"suffix":""}],"container-title":"Philosophical Issues","id":"ITEM-4","issued":{"date-parts":[["2018","9","6"]]},"title":"Is There a Reliabilit Challenge for Logic?","type":"article-journal"},"uris":["http://www.mendeley.com/documents/?uuid=d127c52d-548d-4958-ae4c-bece84808a64"]}],"mendeley":{"formattedCitation":"(White 2005, 2015, Schechter 2017, 2018)","plainTextFormattedCitation":"(White 2005, 2015, Schechter 2017, 2018)","previouslyFormattedCitation":"(White 2005, 2015, Schechter 2017, 2018)"},"properties":{"noteIndex":0},"schema":"https://github.com/citation-style-language/schema/raw/master/csl-citation.json"}</w:instrText>
      </w:r>
      <w:r>
        <w:fldChar w:fldCharType="separate"/>
      </w:r>
      <w:r w:rsidR="007772B3" w:rsidRPr="007772B3">
        <w:rPr>
          <w:noProof/>
        </w:rPr>
        <w:t>(White 2005, 2015, Schechter 2017, 2018)</w:t>
      </w:r>
      <w:r>
        <w:fldChar w:fldCharType="end"/>
      </w:r>
      <w:r>
        <w:t xml:space="preserve">. </w:t>
      </w:r>
      <w:r w:rsidR="00810626">
        <w:t xml:space="preserve">Of course, there’s a whole array of adjectives used in the literature, such as ‘surprising’, ‘suspicious’, ‘remarkable’ or ‘puzzling’. For present purposes, I assume these terms are more or less interchangeable in this context. I will stick for the most part to ‘striking’ for consistency, except for passages in which I quote Horwich who uses the term ‘surprise’ instead. </w:t>
      </w:r>
    </w:p>
    <w:p w:rsidR="00101D8C" w:rsidRDefault="007772B3" w:rsidP="0059101C">
      <w:r>
        <w:t>The Striking Principle (or something similar enough)</w:t>
      </w:r>
      <w:r w:rsidR="00101D8C">
        <w:t xml:space="preserve"> is used by philosophers to argue for the existence of God, for the existence of multiple universes, for the inexistence of mathematical and moral facts </w:t>
      </w:r>
      <w:r w:rsidR="005F30D4">
        <w:rPr>
          <w:lang w:val="en-GB"/>
        </w:rPr>
        <w:t>and against our having knowledge of first order logic</w:t>
      </w:r>
      <w:r w:rsidR="00101D8C">
        <w:t xml:space="preserve">. Here are two sample </w:t>
      </w:r>
      <w:r w:rsidR="0059101C">
        <w:t>quotes expressing something along the lines of the Striking Principle</w:t>
      </w:r>
      <w:r w:rsidR="00101D8C">
        <w:t xml:space="preserve">: </w:t>
      </w:r>
    </w:p>
    <w:p w:rsidR="00101D8C" w:rsidRPr="00780E00" w:rsidRDefault="00101D8C" w:rsidP="00881E29">
      <w:pPr>
        <w:pStyle w:val="Quote"/>
      </w:pPr>
      <w:r w:rsidRPr="00780E00">
        <w:t xml:space="preserve">Clearly there are some states of affairs that do cry out for a non-chancy explanation, for which it would be foolish to accept as a mere coincidence. </w:t>
      </w:r>
      <w:r w:rsidRPr="00780E00">
        <w:fldChar w:fldCharType="begin" w:fldLock="1"/>
      </w:r>
      <w:r w:rsidR="00C96A22">
        <w:instrText>ADDIN CSL_CITATION {"citationItems":[{"id":"ITEM-1","itemData":{"DOI":"10.1111/j.1468-0068.2007.00655.x","ISSN":"0029-4624","author":[{"dropping-particle":"","family":"White","given":"Roger","non-dropping-particle":"","parse-names":false,"suffix":""}],"container-title":"Noûs","id":"ITEM-1","issue":"3","issued":{"date-parts":[["2007","9"]]},"note":"Argues against the following assumption of scientists: \n&amp;quot;Even if we don't yet have an adequate explanation of life’s emergence, knowledge of the physical, chemical, and biological conditions that life requires makes it extremely implausible that life simply arose by chance. Rather, we have reason to think that there is something about the relevant physical properties, forces, laws, and other conditions (having nothing to do with the purposes of any agent) which make it rather likely that life should come into being&amp;quot;.\n\nThat is because, precisely what makes the chance hypothesis implausible, or what makes the phenomenon call for explanation, is the fact that life demonstrates what we would expect of an intentional being. So it is only intentional hypotheses that can be confirmed by the evidence, not non-intentional. But intentional explanations have there problems as well, because we have no idea what such a being would intend, and that is needed for the Baysian confirmation theory to apply.","page":"453-477","title":"Does Origins of Life Research Rest on a Mistake?","type":"article-journal","volume":"41"},"locator":"461","uris":["http://www.mendeley.com/documents/?uuid=19f00d5e-474a-4abc-9780-3daa69bea4fa"]}],"mendeley":{"formattedCitation":"(White 2007, 461)","plainTextFormattedCitation":"(White 2007, 461)","previouslyFormattedCitation":"(White 2007, 461)"},"properties":{"noteIndex":0},"schema":"https://github.com/citation-style-language/schema/raw/master/csl-citation.json"}</w:instrText>
      </w:r>
      <w:r w:rsidRPr="00780E00">
        <w:fldChar w:fldCharType="separate"/>
      </w:r>
      <w:r w:rsidRPr="002E2E18">
        <w:rPr>
          <w:noProof/>
        </w:rPr>
        <w:t>(White 2007, 461)</w:t>
      </w:r>
      <w:r w:rsidRPr="00780E00">
        <w:fldChar w:fldCharType="end"/>
      </w:r>
    </w:p>
    <w:p w:rsidR="00101D8C" w:rsidRPr="00780E00" w:rsidRDefault="00101D8C" w:rsidP="00881E29">
      <w:pPr>
        <w:pStyle w:val="Quote"/>
      </w:pPr>
      <w:r w:rsidRPr="00780E00">
        <w:lastRenderedPageBreak/>
        <w:t xml:space="preserve">Ceteris paribus, it is a cost of a theory if it treats some striking phenomenon as merely accidental or otherwise inexplicable. </w:t>
      </w:r>
      <w:r w:rsidRPr="00780E00">
        <w:fldChar w:fldCharType="begin" w:fldLock="1"/>
      </w:r>
      <w:r w:rsidR="00C96A22">
        <w:instrText>ADDIN CSL_CITATION {"citationItems":[{"id":"ITEM-1","itemData":{"DOI":"10.1093/acprof:oso/9780199672707.003.0008","author":[{"dropping-particle":"","family":"Schechter","given":"Joshua","non-dropping-particle":"","parse-names":false,"suffix":""}],"container-title":"Oxford Studies in Epistemology","id":"ITEM-1","issue":"1989","issued":{"date-parts":[["2013"]]},"note":"\n\nSchechter's answer is - yes...\nI didn't find much new in this article. Schechter explains how our logic capabilities may be a by product of capacities that are adaptive. And therefore, a potential threat to reliability is removed. \n\n\nFunny response: http://www.newappsblog.com/2013/11/what-female-orgasm-and-deductive-reasoning-have-in-common-they-are-not-adaptations.html - The main point is that empirical studies suggest that our human population doesn't do well in employing deductive reasoning, so how can it be considered an adaptation?","page":"214-239","title":"Could Evolution Explain Our Reliability about Logic?","type":"chapter","volume":"4"},"locator":"220","uris":["http://www.mendeley.com/documents/?uuid=106fdc35-8735-474c-8788-ef094f206e96"]}],"mendeley":{"formattedCitation":"(Schechter 2013, 220)","plainTextFormattedCitation":"(Schechter 2013, 220)","previouslyFormattedCitation":"(Schechter 2013, 220)"},"properties":{"noteIndex":0},"schema":"https://github.com/citation-style-language/schema/raw/master/csl-citation.json"}</w:instrText>
      </w:r>
      <w:r w:rsidRPr="00780E00">
        <w:fldChar w:fldCharType="separate"/>
      </w:r>
      <w:r w:rsidRPr="002E2E18">
        <w:rPr>
          <w:noProof/>
        </w:rPr>
        <w:t>(Schechter 2013, 220)</w:t>
      </w:r>
      <w:r w:rsidRPr="00780E00">
        <w:fldChar w:fldCharType="end"/>
      </w:r>
    </w:p>
    <w:p w:rsidR="00101D8C" w:rsidRPr="00F6485C" w:rsidRDefault="00101D8C" w:rsidP="0014727B">
      <w:pPr>
        <w:pStyle w:val="Quote"/>
        <w:ind w:left="0"/>
      </w:pPr>
      <w:r w:rsidRPr="001710FA">
        <w:t xml:space="preserve">Similar claims can be found in Field </w:t>
      </w:r>
      <w:r>
        <w:fldChar w:fldCharType="begin" w:fldLock="1"/>
      </w:r>
      <w:r w:rsidR="00C96A22">
        <w:instrText>ADDIN CSL_CITATION {"citationItems":[{"id":"ITEM-1","itemData":{"ISBN":"0631180877","author":[{"dropping-particle":"","family":"Field","given":"Hartry","non-dropping-particle":"","parse-names":false,"suffix":""}],"id":"ITEM-1","issued":{"date-parts":[["1989"]]},"note":"Presents his development of Benacerraf in the intro. and again in chapter 7. \nIn Ch. 7 he adds a response to Lewis who claimed that the relevant counterfactual is trivially true becasue mathematical truths are necessary. In reposne, Field makes four points: \n1. Field denies that all mathematical facts are necessary. \n2. Lewis's response is too easy. It works for the belief that God is a metaphysically necessary being as well. \n3. Lewis is discussing the wrong counterfactual. It is possible that mathematicians would have false beliefs. \n4. The challenge need not imploy the counterfactual to begin with. What we want is to explain a correlation.","publisher":"Basil Blackwell","publisher-place":"Oxford","title":"Realism, Mathematics, and Modality","type":"book"},"label":"note","suppress-author":1,"uris":["http://www.mendeley.com/documents/?uuid=b3a6e13f-aad8-4088-a93a-fda199d526ae"]}],"mendeley":{"formattedCitation":"(1989)","plainTextFormattedCitation":"(1989)","previouslyFormattedCitation":"(1989)"},"properties":{"noteIndex":0},"schema":"https://github.com/citation-style-language/schema/raw/master/csl-citation.json"}</w:instrText>
      </w:r>
      <w:r>
        <w:fldChar w:fldCharType="separate"/>
      </w:r>
      <w:r w:rsidRPr="000611B3">
        <w:rPr>
          <w:noProof/>
        </w:rPr>
        <w:t>(1989)</w:t>
      </w:r>
      <w:r>
        <w:fldChar w:fldCharType="end"/>
      </w:r>
      <w:r w:rsidR="00CB6371">
        <w:t>,</w:t>
      </w:r>
      <w:r w:rsidRPr="001710FA">
        <w:t xml:space="preserve"> Leslie </w:t>
      </w:r>
      <w:r>
        <w:fldChar w:fldCharType="begin" w:fldLock="1"/>
      </w:r>
      <w:r w:rsidR="00C96A22">
        <w:instrText>ADDIN CSL_CITATION {"citationItems":[{"id":"ITEM-1","itemData":{"ISBN":"0415041449","abstract":"In a society where a comic equates with knockabout amusment for children, the sudden pre-eminence of adult comics, on everything from political satire to erotic fantasy, has predictably attracted an enormous amount of attention.Adult comics are part of the cultural landscape in a way that would have been unimaginable a decade ago. In this first survey of its kind, Roger Sabin traces the history of comics for older readers from the end of the nineteenth century to the present. He takes in the pioneering titles pre-First World War, the underground 'comix' of the 1960s and 1970s, 'fandom' in the 1970s and 1980s, and the boom of the 1980s and 1990s (including 'graphic novels' and Viz.). Covering comics from the United States, Europe and Japan, Adult Comics addresses such issues as the graphic novel in context, cultural overspill and the role of women.By taking a broad sweep, Sabin demonstrates that the widely-held notion that comics 'grew up' in the late 1980s is a mistaken one, largely invented by the media. Adult Comics: An Introduction is intended primarily for student use, but is written with the comic enthusiast very much in mind.","author":[{"dropping-particle":"","family":"Leslie","given":"John","non-dropping-particle":"","parse-names":false,"suffix":""}],"id":"ITEM-1","issued":{"date-parts":[["1989"]]},"note":"p. 9: &amp;quot;In contrast, that the one and only fish in the lake just happened to be of exactly the right length is a suggestion to be rejected at once&amp;quot; - Leslie expresses here the idea of 'urgency' I was attributing to Field et al\n\np. 10: &amp;quot;Our universe's elemnts do not carry lables announcing whether they are in special need of explanaion. A chief (or the only?) reason for thinking that something stands in such need, i.e. for justifiable reluctance to dismiss it as how things just happen to be, is that one in fact glimpses some tidy way in which it might be explained&amp;quot; - this is the account people attribute to Horwich. \n\np. 16: The MADE BY GOD example. The example is supposed to demonstrate that merely positing something as necessary (or hihgly probable) is insufficient. Some necessities themselves call for explanation. Even if we had reason to believe that it was really necessary that MADE BY GOD be writted all over the world, it would still call for explanation. ( The alternative may be oger's suggestion taht our satisfaction may be a guide to truth of an explanation, or have something to do with alternative hypotheses. )\n&amp;quot;Blind Necessity must be presumed not to run around scattering messages or making a hundred different factors each look exactly as if chosen in order to produce living beings&amp;quot;. \n\np. 141: &amp;quot;Isn't reduction of puzzlement or amazement what explanation is all about? Perhaps not quite. Correctly to explain some situation is to give a correct account of how it came about, and sometimes the process of coming to accept such an account could make us more amazed than before. Still, how are we to judge whether an acount is correct? Well, a fairly reliable sign of correctness is ability to reduce amazement, or at any rate to lead to as little amazement as is possible when all the apparent facts are viewed&amp;quot;.","number-of-pages":"228","publisher":"Routledge","publisher-place":"London","title":"Universes","type":"book"},"label":"note","suppress-author":1,"uris":["http://www.mendeley.com/documents/?uuid=c6afe320-c59c-43ba-8fb2-15b1d94fa3d5"]}],"mendeley":{"formattedCitation":"(1989)","plainTextFormattedCitation":"(1989)","previouslyFormattedCitation":"(1989)"},"properties":{"noteIndex":0},"schema":"https://github.com/citation-style-language/schema/raw/master/csl-citation.json"}</w:instrText>
      </w:r>
      <w:r>
        <w:fldChar w:fldCharType="separate"/>
      </w:r>
      <w:r w:rsidRPr="000611B3">
        <w:rPr>
          <w:noProof/>
        </w:rPr>
        <w:t>(1989)</w:t>
      </w:r>
      <w:r>
        <w:fldChar w:fldCharType="end"/>
      </w:r>
      <w:r w:rsidR="00CB6371">
        <w:t>, v</w:t>
      </w:r>
      <w:r w:rsidRPr="001710FA">
        <w:t xml:space="preserve">an Inwagen </w:t>
      </w:r>
      <w:r>
        <w:fldChar w:fldCharType="begin" w:fldLock="1"/>
      </w:r>
      <w:r w:rsidR="005257CD">
        <w:instrText>ADDIN CSL_CITATION {"citationItems":[{"id":"ITEM-1","itemData":{"ISBN":"0813349346","author":[{"dropping-particle":"","family":"Inwagen","given":"Peter","non-dropping-particle":"van","parse-names":false,"suffix":""}],"edition":"1","id":"ITEM-1","issued":{"date-parts":[["1993"]]},"note":"In the chapter titled 'The place of Rational Beings in the World: Design and Purpose' Van Inwagen discusses an argument from design. The argument is inspired by Leslie, from whom he takes the following principle: \n\n&amp;quot;Suppose that there is a certain fact that has no known explanaion; suppose that one can think of a possible explanaion of that fact, an explanation that (if only it were true) would be a very good explanation; then it is wrong to say that that event stands in no more need of an explanation than an otherwise similar event for which no such explanaion is available&amp;quot; (p. 135 in first edition)","publisher":"Westview Press","publisher-place":"Boulder","title":"Metaphysics","type":"book"},"label":"note","suppress-author":1,"uris":["http://www.mendeley.com/documents/?uuid=b5d752a9-73ac-45de-88e7-f5e2e5d4c930"]}],"mendeley":{"formattedCitation":"(1993)","plainTextFormattedCitation":"(1993)","previouslyFormattedCitation":"(1993)"},"properties":{"noteIndex":0},"schema":"https://github.com/citation-style-language/schema/raw/master/csl-citation.json"}</w:instrText>
      </w:r>
      <w:r>
        <w:fldChar w:fldCharType="separate"/>
      </w:r>
      <w:r w:rsidRPr="000611B3">
        <w:rPr>
          <w:noProof/>
        </w:rPr>
        <w:t>(1993)</w:t>
      </w:r>
      <w:r>
        <w:fldChar w:fldCharType="end"/>
      </w:r>
      <w:r w:rsidR="00CB6371">
        <w:t>,</w:t>
      </w:r>
      <w:r w:rsidRPr="001710FA">
        <w:t xml:space="preserve"> Parfit </w:t>
      </w:r>
      <w:r>
        <w:fldChar w:fldCharType="begin" w:fldLock="1"/>
      </w:r>
      <w:r w:rsidR="00C96A22">
        <w:instrText>ADDIN CSL_CITATION {"citationItems":[{"id":"ITEM-1","itemData":{"author":[{"dropping-particle":"","family":"Parfit","given":"Derek","non-dropping-particle":"","parse-names":false,"suffix":""}],"container-title":"London Review of Books","id":"ITEM-1","issue":"2","issued":{"date-parts":[["1998"]]},"note":"Manson referes to this in his review of Shanks.\n\nParfit argues that the fine-tuning of our universe for life calls out for explanation.","title":"Why Anything? Why This?","type":"article-journal","volume":"20"},"label":"note","suppress-author":1,"uris":["http://www.mendeley.com/documents/?uuid=77178e44-f3d7-32cd-be4f-c57618d0356e"]}],"mendeley":{"formattedCitation":"(1998)","plainTextFormattedCitation":"(1998)","previouslyFormattedCitation":"(1998)"},"properties":{"noteIndex":0},"schema":"https://github.com/citation-style-language/schema/raw/master/csl-citation.json"}</w:instrText>
      </w:r>
      <w:r>
        <w:fldChar w:fldCharType="separate"/>
      </w:r>
      <w:r w:rsidRPr="000611B3">
        <w:rPr>
          <w:noProof/>
        </w:rPr>
        <w:t>(1998)</w:t>
      </w:r>
      <w:r>
        <w:fldChar w:fldCharType="end"/>
      </w:r>
      <w:r w:rsidR="00CB6371">
        <w:t>,</w:t>
      </w:r>
      <w:r w:rsidRPr="001710FA">
        <w:t xml:space="preserve"> Manson </w:t>
      </w:r>
      <w:r>
        <w:fldChar w:fldCharType="begin" w:fldLock="1"/>
      </w:r>
      <w:r w:rsidR="00C96A22">
        <w:instrText>ADDIN CSL_CITATION {"citationItems":[{"id":"ITEM-1","itemData":{"abstract":"Discoveries in modern physics and Big Bang cosmology indicate that if either the initial conditions of the universe or the physical laws governing its development had differed even slightly, life could never have developed. It is for this reason that the universe is said to be ``fine-tuned'' for life. I argue that cosmic fine-tuning, which some want to dismiss as the way things just happen to be, in fact needs to be explained. In Chapter One I provide an overview of the evidence that the universe is fine-tuned for life. In Chapter Two I present a set of sufficient conditions for a fact's needing to be explained. The conditions are that the fact is improbable and that a ``tidy'' explanation of it is available. A tidy explanation of a fact is considerably less improbable than that fact and makes the obtaining of that fact considerably less improbable. Chapters Three, Four, and Five are devoted to showing that cosmic Chapter Three I argue that the universe's being finely tuned for life can meaningfully be considered improbable. In Chapter Four I claim that there is at least one tidy explanation of cosmic fine-tuning: that the universe was created by some sort of extramundane designer. In Chapters Four and Five I respond to three objections. The first is that the design hypothesis is ad hoc. The second is that we have no reason to believe a supernatural designer would prefer life-permitting cosmoi to other possible cosmoi and that our tendency to believe otherwise is the result of anthropocentrism. The third is that the design hypothesis never buys us an explanatory advantage.","author":[{"dropping-particle":"","family":"Manson","given":"Neil A.","non-dropping-particle":"","parse-names":false,"suffix":""}],"id":"ITEM-1","issued":{"date-parts":[["1998"]]},"publisher":"Syracuse University","title":"Why Cosmic Fine-Tuning Needs to be Explained","type":"thesis"},"label":"note","suppress-author":1,"uris":["http://www.mendeley.com/documents/?uuid=05897ae2-2e1d-41fd-b1aa-d983d5d4ea33"]}],"mendeley":{"formattedCitation":"(1998)","plainTextFormattedCitation":"(1998)","previouslyFormattedCitation":"(1998)"},"properties":{"noteIndex":0},"schema":"https://github.com/citation-style-language/schema/raw/master/csl-citation.json"}</w:instrText>
      </w:r>
      <w:r>
        <w:fldChar w:fldCharType="separate"/>
      </w:r>
      <w:r w:rsidRPr="000611B3">
        <w:rPr>
          <w:noProof/>
        </w:rPr>
        <w:t>(1998)</w:t>
      </w:r>
      <w:r>
        <w:fldChar w:fldCharType="end"/>
      </w:r>
      <w:r w:rsidR="00CB6371">
        <w:t>,</w:t>
      </w:r>
      <w:r w:rsidRPr="001710FA">
        <w:t xml:space="preserve"> Price</w:t>
      </w:r>
      <w:r>
        <w:t xml:space="preserve"> </w:t>
      </w:r>
      <w:r>
        <w:fldChar w:fldCharType="begin" w:fldLock="1"/>
      </w:r>
      <w:r w:rsidR="00C96A22">
        <w:instrText>ADDIN CSL_CITATION {"citationItems":[{"id":"ITEM-1","itemData":{"DOI":"10.1093/bjps/53.1.83","ISSN":"0007-0882","abstract":"Since the late nineteenth century, physics has been puzzled by the time-asymmetry of thermodynamic phenomena in the light of the apparent T-symmetry of the underlying laws of mechanics. However, a compelling solution to this puzzle has proved elusive. In part, I argue, this can be attributed to a failure to distinguish two conceptions of the problem. According to one, the main focus of our attention is a time-asymmetric lawlike generalisation. According to the other, it is a particular fact about the early universe. This paper aims (i) to distinguish these two different conceptions of the time-asymmetric explanandum in thermodynamics; (ii) to argue in favour of the latter; and (iii) to show that whichever we choose, our rational expectations about the thermodynamic behaviour of the future must depend on what we know about the past: contrary to the common view, statistical arguments alone do not give us good reason to expect that entropy will always continue to increase.","author":[{"dropping-particle":"","family":"Price","given":"Huw","non-dropping-particle":"","parse-names":false,"suffix":""}],"container-title":"The British Journal for the Philosophy of Science","id":"ITEM-1","issue":"1","issued":{"date-parts":[["2002","3","1"]]},"note":"Main point: There are two possible ways of explaining time assymetry: (a) An assymetry in the laws of nature. (b) An assymetry due to the special initial condition of the universe. Price argues for the latter approach.\n\nSection 3.3 is most important to my project. He argues that the initial low entropy of our universe calls for explanation. Here are some important things that he says: \n- It calls for explanation because it is contrary to an expectation. \n- He also seems to say that it calls for explanation because it is unique. (Perhaps that is why it is contrary to an expectation). \n- It calls for explanation because it is significant and improbable. \n- Calling for explanation may mean nothing more than that physicists have reason to seek an explanation. He never says that they have reason to reject any theory that implies that it is unexplainable. \n- The kind of explantion it calls for is either to discover some further restriction on the way things could have been at the beginning of our universe (a law of nature?) or to posit multiple universes. He seems to prefer the former. He seems also to think of the type of explanation as a type of probabilistic explanation. It is to show why given the laws of nature, the explanandum is probable.\n\n\nThis section is very sketchy. So I should check out his later article to see if he elaborates.","page":"83-119","title":"Boltzmann's Time Bomb","type":"article-journal","volume":"53"},"label":"note","suppress-author":1,"uris":["http://www.mendeley.com/documents/?uuid=c890d8be-9ec2-469e-80b3-38325065715e"]}],"mendeley":{"formattedCitation":"(2002)","plainTextFormattedCitation":"(2002)","previouslyFormattedCitation":"(2002)"},"properties":{"noteIndex":0},"schema":"https://github.com/citation-style-language/schema/raw/master/csl-citation.json"}</w:instrText>
      </w:r>
      <w:r>
        <w:fldChar w:fldCharType="separate"/>
      </w:r>
      <w:r w:rsidRPr="000611B3">
        <w:rPr>
          <w:noProof/>
        </w:rPr>
        <w:t>(2002)</w:t>
      </w:r>
      <w:r>
        <w:fldChar w:fldCharType="end"/>
      </w:r>
      <w:r w:rsidR="00CB6371">
        <w:t xml:space="preserve">, </w:t>
      </w:r>
      <w:r w:rsidRPr="001710FA">
        <w:t xml:space="preserve">Schechter </w:t>
      </w:r>
      <w:r>
        <w:fldChar w:fldCharType="begin" w:fldLock="1"/>
      </w:r>
      <w:r w:rsidR="00F531BB">
        <w:instrText>ADDIN CSL_CITATION {"citationItems":[{"id":"ITEM-1","itemData":{"DOI":"10.1111/j.1520-8583.2010.00199.x","ISSN":"15208583","author":[{"dropping-particle":"","family":"Schechter","given":"Joshua","non-dropping-particle":"","parse-names":false,"suffix":""}],"container-title":"Philosophical Perspectives","id":"ITEM-1","issue":"1","issued":{"date-parts":[["2010","12","28"]]},"page":"437-464","title":"The Reliability Challenge and the Epistemology of Logic","type":"article-journal","volume":"24"},"label":"note","suppress-author":1,"uris":["http://www.mendeley.com/documents/?uuid=9a94a7b6-327e-46a0-aa96-8200c0e4c2a0"]},{"id":"ITEM-2","itemData":{"DOI":"10.1111/phis.12128","ISSN":"15336077","author":[{"dropping-particle":"","family":"Schechter","given":"Joshua","non-dropping-particle":"","parse-names":false,"suffix":""}],"container-title":"Philosophical Issues","id":"ITEM-2","issued":{"date-parts":[["2018","9","6"]]},"title":"Is There a Reliabilit Challenge for Logic?","type":"article-journal"},"label":"section","suppress-author":1,"uris":["http://www.mendeley.com/documents/?uuid=d127c52d-548d-4958-ae4c-bece84808a64"]}],"mendeley":{"formattedCitation":"(2010, 2018)","plainTextFormattedCitation":"(2010, 2018)","previouslyFormattedCitation":"(2010, 2018)"},"properties":{"noteIndex":0},"schema":"https://github.com/citation-style-language/schema/raw/master/csl-citation.json"}</w:instrText>
      </w:r>
      <w:r>
        <w:fldChar w:fldCharType="separate"/>
      </w:r>
      <w:r w:rsidR="00186C81" w:rsidRPr="00186C81">
        <w:rPr>
          <w:noProof/>
        </w:rPr>
        <w:t>(2010, 2018)</w:t>
      </w:r>
      <w:r>
        <w:fldChar w:fldCharType="end"/>
      </w:r>
      <w:r w:rsidR="00CB6371">
        <w:t>,</w:t>
      </w:r>
      <w:r w:rsidRPr="000611B3">
        <w:t xml:space="preserve"> Enoch </w:t>
      </w:r>
      <w:r w:rsidRPr="000611B3">
        <w:fldChar w:fldCharType="begin" w:fldLock="1"/>
      </w:r>
      <w:r w:rsidR="00C96A22">
        <w:instrText>ADDIN CSL_CITATION {"citationItems":[{"id":"ITEM-1","itemData":{"DOI":"10.1093/acprof:oso/9780199579969.001.0001","ISBN":"9780199579969","author":[{"dropping-particle":"","family":"Enoch","given":"David","non-dropping-particle":"","parse-names":false,"suffix":""}],"id":"ITEM-1","issued":{"date-parts":[["2011","7","28"]]},"note":"Chapter 4: \nIn order to make the move from normative realism in general to moral realism, Enoch argues that PARSIMONY should be revised: [T]he parsimony requirement functions at the level not of specific entities, but rather at the level of kinds of entities. If we already have sufficient reason to believe in electrons, then that a theory quantifies over electrons is no reason to reject it…and it just doesn’t matter if the former theory quantifies over more electrons than the latter…moral properties and facts are of the same kind – in the sense of “kind” relevant to the parsimony requirement – as normative properties and facts more generally.  (Enoch, 2011, p. 92)  \nSo we get: \nPARSIMONY*: One ought not multiply ontological commitments to the existence of kinds of entities, without sufficient reason. \n\nAnd now we have all the pieces for Enoch’s counter-Harman argument for moral realism: \n(M1) INDISPENSABILITY*: If we cannot hope to succeed in a given project without being committed to the existence of something, and the project is one which we should not opt out of , then we are epistemically justified for that very reason in believing that that thing exists. \n(M2) The deliberative project is a project which we should not opt out of. \n(M3) We cannot hope to succeed in the deliberative project without being committed to the existence of irreducibly normative truths. \n(M4) Therefore, we are epistemically justified in believing that there are irreducibly normative truths. \n(M5) PARSIMONY*: One ought not multiply ontological commitments to the existence of kinds of entities, without sufficient reason. \n(M6) Moral truths are of the same kind as normative truths. \n(M7) Therefore, being committed to the existence of moral truths is not ruled out by PARSIMONY*.","publisher":"Oxford University Press","publisher-place":"Oxford","title":"Taking Morality Seriously","type":"book"},"label":"note","suppress-author":1,"uris":["http://www.mendeley.com/documents/?uuid=5438233e-939f-40c6-a880-493bdf3c1b2d"]}],"mendeley":{"formattedCitation":"(2011)","plainTextFormattedCitation":"(2011)","previouslyFormattedCitation":"(2011)"},"properties":{"noteIndex":0},"schema":"https://github.com/citation-style-language/schema/raw/master/csl-citation.json"}</w:instrText>
      </w:r>
      <w:r w:rsidRPr="000611B3">
        <w:fldChar w:fldCharType="separate"/>
      </w:r>
      <w:r w:rsidRPr="000611B3">
        <w:rPr>
          <w:noProof/>
        </w:rPr>
        <w:t>(2011)</w:t>
      </w:r>
      <w:r w:rsidRPr="000611B3">
        <w:fldChar w:fldCharType="end"/>
      </w:r>
      <w:r w:rsidR="00CB6371">
        <w:t>,</w:t>
      </w:r>
      <w:r w:rsidRPr="001710FA">
        <w:t xml:space="preserve"> Nagel </w:t>
      </w:r>
      <w:r>
        <w:fldChar w:fldCharType="begin" w:fldLock="1"/>
      </w:r>
      <w:r w:rsidR="00C96A22">
        <w:instrText>ADDIN CSL_CITATION {"citationItems":[{"id":"ITEM-1","itemData":{"DOI":"10.1093/acprof:oso/9780199919758.001.0001","ISBN":"9780199919758","abstract":"In Mind and Cosmos Thomas Nagel argues that the widely accepted world view of materialist naturalism is untenable. The mind-body problem cannot be confined to the relation between animal minds and animal bodies. If materialism cannot accommodate consciousness and other mind-related aspects of reality, then we must abandon a purely materialist understanding of nature in general, extending to biology, evolutionary theory, and cosmology. Since minds are features of biological systems that have developed through evolution, the standard materialist version of evolutionary biology is fundamentally incomplete. And the cosmological history that led to the origin of life and the coming into existence of the conditions for evolution cannot be a merely materialist history. An adequate conception of nature would have to explain the appearance in the universe of materially irreducible conscious minds, as such. No such explanation is available, and the physical sciences, including molecular biology, cannot be expected to provide one. The book explores these problems through a general treatment of the obstacles to reductionism, with more specific application to the phenomena of consciousness, cognition, and value. The conclusion is that physics cannot be the theory of everything.","author":[{"dropping-particle":"","family":"Nagel","given":"Thomas","non-dropping-particle":"","parse-names":false,"suffix":""}],"id":"ITEM-1","issued":{"date-parts":[["2012","9","26"]]},"note":"review by Leiter and Weisberg: http://www.thenation.com/article/170334/do-you-only-have-brain-thomas-nagel#\n\nChapter 1: Introduction \n&amp;quot;There are two questions. First...what is the likelihood that self-reproducing life forms should have come into existence spontaneously... The second question...what is the likelihood that, as a result of physical accident, a sequence of viable genetic mutations should have occurred that was sufficient to permit natural selection to produce the organisms that actually exist?&amp;quot; (6)\n\n&amp;quot; If contemporary research in molecular biology leaves open the possibility of legitimate doubts about a fully mechanistic account of the origin and evolution of life, dependent only on the laws of chemistry and physics, this can combine with the failure of psychophysical reductionism to suggest that principles of a different kind are also at work in the history of nature, principles of the growth of order that are in their logical form teleological rather than mechanistic. &amp;quot; (7)","publisher":"Oxford University Press","title":"Mind and Cosmos","type":"book"},"label":"note","suppress-author":1,"uris":["http://www.mendeley.com/documents/?uuid=d1594d0d-5beb-4481-a593-f83c651f97c5"]}],"mendeley":{"formattedCitation":"(2012)","plainTextFormattedCitation":"(2012)","previouslyFormattedCitation":"(2012)"},"properties":{"noteIndex":0},"schema":"https://github.com/citation-style-language/schema/raw/master/csl-citation.json"}</w:instrText>
      </w:r>
      <w:r>
        <w:fldChar w:fldCharType="separate"/>
      </w:r>
      <w:r w:rsidRPr="000611B3">
        <w:rPr>
          <w:noProof/>
        </w:rPr>
        <w:t>(2012)</w:t>
      </w:r>
      <w:r>
        <w:fldChar w:fldCharType="end"/>
      </w:r>
      <w:r w:rsidR="00CB6371">
        <w:t>,</w:t>
      </w:r>
      <w:r w:rsidRPr="001710FA">
        <w:t xml:space="preserve"> White </w:t>
      </w:r>
      <w:r>
        <w:fldChar w:fldCharType="begin" w:fldLock="1"/>
      </w:r>
      <w:r w:rsidR="00C96A22">
        <w:instrText>ADDIN CSL_CITATION {"citationItems":[{"id":"ITEM-1","itemData":{"author":[{"dropping-particle":"","family":"White","given":"Roger","non-dropping-particle":"","parse-names":false,"suffix":""}],"chapter-number":"1","container-title":"The Norton Introduction to Philosophy","editor":[{"dropping-particle":"","family":"Rosen","given":"Gideon","non-dropping-particle":"","parse-names":false,"suffix":""},{"dropping-particle":"","family":"Byrne","given":"Alex","non-dropping-particle":"","parse-names":false,"suffix":""},{"dropping-particle":"","family":"Cohen","given":"Joshua","non-dropping-particle":"","parse-names":false,"suffix":""},{"dropping-particle":"","family":"Shiffrin","given":"Seana Valentine","non-dropping-particle":"","parse-names":false,"suffix":""}],"id":"ITEM-1","issued":{"date-parts":[["2015"]]},"page":"43-50","publisher":"Norton","publisher-place":"New York","title":"The Argument from Cosmological Fine-Tuning","type":"chapter"},"label":"note","suppress-author":1,"uris":["http://www.mendeley.com/documents/?uuid=2de26aa6-adf8-4c3c-bcd9-017785ea0fda"]}],"mendeley":{"formattedCitation":"(2015)","plainTextFormattedCitation":"(2015)","previouslyFormattedCitation":"(2015)"},"properties":{"noteIndex":0},"schema":"https://github.com/citation-style-language/schema/raw/master/csl-citation.json"}</w:instrText>
      </w:r>
      <w:r>
        <w:fldChar w:fldCharType="separate"/>
      </w:r>
      <w:r w:rsidRPr="000611B3">
        <w:rPr>
          <w:noProof/>
        </w:rPr>
        <w:t>(2015)</w:t>
      </w:r>
      <w:r>
        <w:fldChar w:fldCharType="end"/>
      </w:r>
      <w:r w:rsidR="00CB6371">
        <w:t>,</w:t>
      </w:r>
      <w:r w:rsidRPr="001710FA">
        <w:t xml:space="preserve"> </w:t>
      </w:r>
      <w:proofErr w:type="spellStart"/>
      <w:r w:rsidRPr="001710FA">
        <w:t>Mulgan</w:t>
      </w:r>
      <w:proofErr w:type="spellEnd"/>
      <w:r w:rsidRPr="001710FA">
        <w:t xml:space="preserve"> </w:t>
      </w:r>
      <w:r w:rsidRPr="000611B3">
        <w:fldChar w:fldCharType="begin" w:fldLock="1"/>
      </w:r>
      <w:r w:rsidR="00BF6BD0">
        <w:instrText>ADDIN CSL_CITATION {"citationItems":[{"id":"ITEM-1","itemData":{"DOI":"10.1093/acprof:oso/9780199646142.001.0001","ISBN":"9780199646142","abstract":"Two familiar world views dominate Western philosophy: materialist atheism and the benevolent God of the Abrahamic faiths. This book explores a third way. Ananthropocentric Purposivism claims that there is a cosmic purpose, but human beings are irrelevant to it. It develops a philosophical case for Ananthropocentric Purposivism that is at least as strong as the case for either theism or atheism. The book borrows traditional theist arguments to defend a cosmic purpose. These include cosmological, teleological, ontological, meta-ethical, and mystical arguments. It then borrows traditional atheist arguments to reject a human-centred purpose. These include arguments based on evil, diversity, and the scale of the universe. The book also highlights connections between morality and metaphysics, arguing that evaluative premises play a crucial and underappreciated role in metaphysical debates about the existence of God, and Ananthropocentric Purposivism mutually supports an austere consequentialist morality based on objective values. The book concludes that, by drawing on a range of secular and religious ethical traditions, a non-human-centred cosmic purpose can ground a distinctive human morality. Our moral practices, our view of the moral universe, and our moral theory are all transformed if we shift from the familiar choice between a universe without meaning and a universe where humans matter to the less self-aggrandizing thought that, while it is about something, the universe is not about us.","author":[{"dropping-particle":"","family":"Mulgan","given":"Tim","non-dropping-particle":"","parse-names":false,"suffix":""}],"id":"ITEM-1","issued":{"date-parts":[["2015","10","1"]]},"note":"Suggests the following account for strikingness: &amp;quot;an event is remarkable if and only if it is both astronomically unlikely and objectively significant&amp;quot; \nHe also considers Van Inwagen's version of the Horwichian account, but says little about it.\n* His account is similar to Hart and Honre on coincidences (reference in Mogensen).","publisher":"Oxford University Press","title":"Purpose in the Universe","type":"book"},"label":"note","suppress-author":1,"uris":["http://www.mendeley.com/documents/?uuid=8a62c13b-e249-45d7-bf2c-e88ea0f33eb8"]}],"mendeley":{"formattedCitation":"(2015)","plainTextFormattedCitation":"(2015)","previouslyFormattedCitation":"(2015)"},"properties":{"noteIndex":0},"schema":"https://github.com/citation-style-language/schema/raw/master/csl-citation.json"}</w:instrText>
      </w:r>
      <w:r w:rsidRPr="000611B3">
        <w:fldChar w:fldCharType="separate"/>
      </w:r>
      <w:r w:rsidRPr="000611B3">
        <w:rPr>
          <w:noProof/>
        </w:rPr>
        <w:t>(2015)</w:t>
      </w:r>
      <w:r w:rsidRPr="000611B3">
        <w:fldChar w:fldCharType="end"/>
      </w:r>
      <w:r>
        <w:t xml:space="preserve"> and others</w:t>
      </w:r>
      <w:r w:rsidR="007772B3">
        <w:t>.</w:t>
      </w:r>
      <w:r w:rsidR="00186C81">
        <w:t xml:space="preserve"> </w:t>
      </w:r>
      <w:r w:rsidR="00810626">
        <w:t xml:space="preserve">How substantive the Striking Principle is depends on what precisely strikingness amounts to. If, for example, strikingness just means any reason whatsoever to believe that a particular state is non-coincidental, then the Striking Principle is trivial. However, the arguments that rely on the Striking Principle </w:t>
      </w:r>
      <w:r w:rsidR="001451CB">
        <w:t xml:space="preserve">(two of which are described below) </w:t>
      </w:r>
      <w:r w:rsidR="00810626">
        <w:t xml:space="preserve">are relying on a more substantive interpretation of strikingness. So what precisely is strikingness? This will be our concern in this paper. </w:t>
      </w:r>
    </w:p>
    <w:p w:rsidR="00810626" w:rsidRDefault="00101D8C" w:rsidP="002406C6">
      <w:pPr>
        <w:spacing w:before="240"/>
      </w:pPr>
      <w:r>
        <w:t>In order to prevent misunderstandings</w:t>
      </w:r>
      <w:r w:rsidR="0014727B">
        <w:t xml:space="preserve"> regarding the Striking Principle</w:t>
      </w:r>
      <w:r>
        <w:t xml:space="preserve">, I would like to emphasize a few </w:t>
      </w:r>
      <w:r w:rsidR="0014727B">
        <w:t xml:space="preserve">more </w:t>
      </w:r>
      <w:r>
        <w:t>points. First</w:t>
      </w:r>
      <w:r w:rsidRPr="00332332">
        <w:t xml:space="preserve">, </w:t>
      </w:r>
      <w:r>
        <w:t>there can be states that we are currently unable to explain, but, given our background theory, we have no reason to believe that they have no explanation</w:t>
      </w:r>
      <w:r w:rsidRPr="00332332">
        <w:t xml:space="preserve">. </w:t>
      </w:r>
      <w:r>
        <w:t xml:space="preserve">Furthermore, there can in principle be states that have an explanation, but given epistemic or cognitive limitations of ours, we, human beings, will never be able to learn or articulate the explanation. </w:t>
      </w:r>
      <w:r w:rsidR="005E1E32">
        <w:t xml:space="preserve">These scenarios are not what the Striking Principle is about. </w:t>
      </w:r>
      <w:r>
        <w:t xml:space="preserve">Claim (2) talks about a theory that implies that a given state has no explanation, not about our knowledge of the explanation or ability to know or articulate it. </w:t>
      </w:r>
    </w:p>
    <w:p w:rsidR="00810626" w:rsidRDefault="00101D8C" w:rsidP="002406C6">
      <w:pPr>
        <w:spacing w:before="240"/>
      </w:pPr>
      <w:r>
        <w:t>Second</w:t>
      </w:r>
      <w:r w:rsidRPr="00332332">
        <w:t>, the kind of reason implied here is a pro tanto</w:t>
      </w:r>
      <w:r>
        <w:t xml:space="preserve"> reason</w:t>
      </w:r>
      <w:r w:rsidRPr="00332332">
        <w:t xml:space="preserve">. In some cases, we do learn that striking states of affairs are, in fact, accidental. It is likely that somewhere there will be a </w:t>
      </w:r>
      <w:r>
        <w:t>die</w:t>
      </w:r>
      <w:r w:rsidRPr="00332332">
        <w:t xml:space="preserve"> that lands in an ordered sequence</w:t>
      </w:r>
      <w:r>
        <w:t xml:space="preserve">, such as a series of fives, accidentally. And it is likely that when this happens, we may have strong reasons to believe that the series was accidental. In such cases, whatever reason we have to believe that the given state of affairs has an explanation is outweighed by the reasons we have to believe that it is accidental. </w:t>
      </w:r>
    </w:p>
    <w:p w:rsidR="00810626" w:rsidRDefault="00810626" w:rsidP="00810626">
      <w:pPr>
        <w:spacing w:before="240"/>
      </w:pPr>
      <w:r>
        <w:lastRenderedPageBreak/>
        <w:t>Finally</w:t>
      </w:r>
      <w:r w:rsidR="00101D8C">
        <w:t>, the epistemic reason is supposed to be independent. By that I mean that it is irreducible to more familiar principles of epistemic support such as predictive success and simplicity. If indeed it will turn out that the inferences that rely on considerations of strikingness are really grounded in better understood and more fundamental considerations, then I believe it is unhelpful and misleading to use the calling for explanation lingo.</w:t>
      </w:r>
      <w:r w:rsidR="002406C6">
        <w:rPr>
          <w:rStyle w:val="FootnoteReference"/>
        </w:rPr>
        <w:footnoteReference w:id="1"/>
      </w:r>
      <w:r w:rsidR="00101D8C">
        <w:t xml:space="preserve"> </w:t>
      </w:r>
    </w:p>
    <w:p w:rsidR="00101D8C" w:rsidRPr="00EF2E7D" w:rsidRDefault="00101D8C" w:rsidP="00474ADC">
      <w:pPr>
        <w:spacing w:before="240"/>
        <w:rPr>
          <w:color w:val="FF0000"/>
        </w:rPr>
      </w:pPr>
      <w:r>
        <w:t xml:space="preserve">As mentioned, a lot rests on the Striking Principle. I will </w:t>
      </w:r>
      <w:r w:rsidR="000D5B68">
        <w:t>give</w:t>
      </w:r>
      <w:r>
        <w:t xml:space="preserve"> two prominent examples. The first example is a family of c</w:t>
      </w:r>
      <w:r w:rsidRPr="009D7D47">
        <w:t>osmological fine-tuning argument</w:t>
      </w:r>
      <w:r>
        <w:t>s: I</w:t>
      </w:r>
      <w:r w:rsidRPr="00142D57">
        <w:t xml:space="preserve">n order for a planet like Earth with living beings like </w:t>
      </w:r>
      <w:r>
        <w:t>humans to exist</w:t>
      </w:r>
      <w:r w:rsidRPr="00142D57">
        <w:t xml:space="preserve">, the initial conditions and laws of the universe must be incredibly finely tuned. </w:t>
      </w:r>
      <w:r>
        <w:t>If there were a</w:t>
      </w:r>
      <w:r w:rsidRPr="00142D57">
        <w:t xml:space="preserve">ny slight change in the rate of expansion of the universe after the </w:t>
      </w:r>
      <w:r>
        <w:t>B</w:t>
      </w:r>
      <w:r w:rsidRPr="00142D57">
        <w:t xml:space="preserve">ig </w:t>
      </w:r>
      <w:r>
        <w:t>B</w:t>
      </w:r>
      <w:r w:rsidRPr="00142D57">
        <w:t xml:space="preserve">ang, in the strong nuclear force </w:t>
      </w:r>
      <w:r>
        <w:t>that</w:t>
      </w:r>
      <w:r w:rsidRPr="00142D57">
        <w:t xml:space="preserve"> binds atomic nuclei, or in the force of gravity that keeps our planet at just the right distance from the sun</w:t>
      </w:r>
      <w:r>
        <w:t>,</w:t>
      </w:r>
      <w:r w:rsidRPr="00142D57">
        <w:t xml:space="preserve"> our </w:t>
      </w:r>
      <w:r w:rsidR="006E79EC">
        <w:t>universe</w:t>
      </w:r>
      <w:r w:rsidRPr="00142D57">
        <w:t xml:space="preserve"> would turn into chaos. </w:t>
      </w:r>
      <w:r>
        <w:t xml:space="preserve">Several authors have argued that the fine-tuning of the </w:t>
      </w:r>
      <w:r w:rsidR="00420DEF">
        <w:t>universe</w:t>
      </w:r>
      <w:r>
        <w:t xml:space="preserve"> for life is striking and calls for explanation. Some argue that </w:t>
      </w:r>
      <w:r w:rsidR="00420DEF">
        <w:rPr>
          <w:lang w:val="en-GB"/>
        </w:rPr>
        <w:t xml:space="preserve">the universe's need for </w:t>
      </w:r>
      <w:r>
        <w:t xml:space="preserve">fine-tuning supports theism </w:t>
      </w:r>
      <w:r w:rsidRPr="004F19E0">
        <w:fldChar w:fldCharType="begin" w:fldLock="1"/>
      </w:r>
      <w:r w:rsidR="00101799">
        <w:instrText>ADDIN CSL_CITATION {"citationItems":[{"id":"ITEM-1","itemData":{"author":[{"dropping-particle":"","family":"White","given":"Roger","non-dropping-particle":"","parse-names":false,"suffix":""}],"chapter-number":"1","container-title":"The Norton Introduction to Philosophy","editor":[{"dropping-particle":"","family":"Rosen","given":"Gideon","non-dropping-particle":"","parse-names":false,"suffix":""},{"dropping-particle":"","family":"Byrne","given":"Alex","non-dropping-particle":"","parse-names":false,"suffix":""},{"dropping-particle":"","family":"Cohen","given":"Joshua","non-dropping-particle":"","parse-names":false,"suffix":""},{"dropping-particle":"","family":"Shiffrin","given":"Seana Valentine","non-dropping-particle":"","parse-names":false,"suffix":""}],"id":"ITEM-1","issued":{"date-parts":[["2015"]]},"page":"43-50","publisher":"Norton","publisher-place":"New York","title":"The Argument from Cosmological Fine-Tuning","type":"chapter"},"uris":["http://www.mendeley.com/documents/?uuid=2de26aa6-adf8-4c3c-bcd9-017785ea0fda"]},{"id":"ITEM-2","itemData":{"ISBN":"0813349346","author":[{"dropping-particle":"","family":"Inwagen","given":"Peter","non-dropping-particle":"van","parse-names":false,"suffix":""}],"edition":"1","id":"ITEM-2","issued":{"date-parts":[["1993"]]},"note":"In the chapter titled 'The place of Rational Beings in the World: Design and Purpose' Van Inwagen discusses an argument from design. The argument is inspired by Leslie, from whom he takes the following principle: \n\n&amp;quot;Suppose that there is a certain fact that has no known explanaion; suppose that one can think of a possible explanaion of that fact, an explanation that (if only it were true) would be a very good explanation; then it is wrong to say that that event stands in no more need of an explanation than an otherwise similar event for which no such explanaion is available&amp;quot; (p. 135 in first edition)","publisher":"Westview Press","publisher-place":"Boulder","title":"Metaphysics","type":"book"},"uris":["http://www.mendeley.com/documents/?uuid=b5d752a9-73ac-45de-88e7-f5e2e5d4c930"]}],"mendeley":{"formattedCitation":"(White 2015; van Inwagen 1993)","plainTextFormattedCitation":"(White 2015; van Inwagen 1993)","previouslyFormattedCitation":"(White 2015; van Inwagen 1993)"},"properties":{"noteIndex":0},"schema":"https://github.com/citation-style-language/schema/raw/master/csl-citation.json"}</w:instrText>
      </w:r>
      <w:r w:rsidRPr="004F19E0">
        <w:fldChar w:fldCharType="separate"/>
      </w:r>
      <w:r w:rsidR="005257CD" w:rsidRPr="005257CD">
        <w:rPr>
          <w:noProof/>
        </w:rPr>
        <w:t>(White 2015; van Inwagen 1993)</w:t>
      </w:r>
      <w:r w:rsidRPr="004F19E0">
        <w:fldChar w:fldCharType="end"/>
      </w:r>
      <w:r>
        <w:t xml:space="preserve">, others argue that it provides a reason to believe that our world is teleological in some non-theistic sense </w:t>
      </w:r>
      <w:r>
        <w:fldChar w:fldCharType="begin" w:fldLock="1"/>
      </w:r>
      <w:r w:rsidR="00C96A22">
        <w:instrText>ADDIN CSL_CITATION {"citationItems":[{"id":"ITEM-1","itemData":{"DOI":"10.1093/acprof:oso/9780199919758.001.0001","ISBN":"9780199919758","abstract":"In Mind and Cosmos Thomas Nagel argues that the widely accepted world view of materialist naturalism is untenable. The mind-body problem cannot be confined to the relation between animal minds and animal bodies. If materialism cannot accommodate consciousness and other mind-related aspects of reality, then we must abandon a purely materialist understanding of nature in general, extending to biology, evolutionary theory, and cosmology. Since minds are features of biological systems that have developed through evolution, the standard materialist version of evolutionary biology is fundamentally incomplete. And the cosmological history that led to the origin of life and the coming into existence of the conditions for evolution cannot be a merely materialist history. An adequate conception of nature would have to explain the appearance in the universe of materially irreducible conscious minds, as such. No such explanation is available, and the physical sciences, including molecular biology, cannot be expected to provide one. The book explores these problems through a general treatment of the obstacles to reductionism, with more specific application to the phenomena of consciousness, cognition, and value. The conclusion is that physics cannot be the theory of everything.","author":[{"dropping-particle":"","family":"Nagel","given":"Thomas","non-dropping-particle":"","parse-names":false,"suffix":""}],"id":"ITEM-1","issued":{"date-parts":[["2012","9","26"]]},"note":"review by Leiter and Weisberg: http://www.thenation.com/article/170334/do-you-only-have-brain-thomas-nagel#\n\nChapter 1: Introduction \n&amp;quot;There are two questions. First...what is the likelihood that self-reproducing life forms should have come into existence spontaneously... The second question...what is the likelihood that, as a result of physical accident, a sequence of viable genetic mutations should have occurred that was sufficient to permit natural selection to produce the organisms that actually exist?&amp;quot; (6)\n\n&amp;quot; If contemporary research in molecular biology leaves open the possibility of legitimate doubts about a fully mechanistic account of the origin and evolution of life, dependent only on the laws of chemistry and physics, this can combine with the failure of psychophysical reductionism to suggest that principles of a different kind are also at work in the history of nature, principles of the growth of order that are in their logical form teleological rather than mechanistic. &amp;quot; (7)","publisher":"Oxford University Press","title":"Mind and Cosmos","type":"book"},"uris":["http://www.mendeley.com/documents/?uuid=d1594d0d-5beb-4481-a593-f83c651f97c5"]}],"mendeley":{"formattedCitation":"(Nagel 2012)","plainTextFormattedCitation":"(Nagel 2012)","previouslyFormattedCitation":"(Nagel 2012)"},"properties":{"noteIndex":0},"schema":"https://github.com/citation-style-language/schema/raw/master/csl-citation.json"}</w:instrText>
      </w:r>
      <w:r>
        <w:fldChar w:fldCharType="separate"/>
      </w:r>
      <w:r w:rsidRPr="002E2E18">
        <w:rPr>
          <w:noProof/>
        </w:rPr>
        <w:t>(Nagel 2012)</w:t>
      </w:r>
      <w:r>
        <w:fldChar w:fldCharType="end"/>
      </w:r>
      <w:r>
        <w:t xml:space="preserve">, and still others argue that it provides a reason to believe that our universe is one of many universes </w:t>
      </w:r>
      <w:r>
        <w:fldChar w:fldCharType="begin" w:fldLock="1"/>
      </w:r>
      <w:r w:rsidR="00C96A22">
        <w:instrText>ADDIN CSL_CITATION {"citationItems":[{"id":"ITEM-1","itemData":{"ISBN":"0415041449","abstract":"In a society where a comic equates with knockabout amusment for children, the sudden pre-eminence of adult comics, on everything from political satire to erotic fantasy, has predictably attracted an enormous amount of attention.Adult comics are part of the cultural landscape in a way that would have been unimaginable a decade ago. In this first survey of its kind, Roger Sabin traces the history of comics for older readers from the end of the nineteenth century to the present. He takes in the pioneering titles pre-First World War, the underground 'comix' of the 1960s and 1970s, 'fandom' in the 1970s and 1980s, and the boom of the 1980s and 1990s (including 'graphic novels' and Viz.). Covering comics from the United States, Europe and Japan, Adult Comics addresses such issues as the graphic novel in context, cultural overspill and the role of women.By taking a broad sweep, Sabin demonstrates that the widely-held notion that comics 'grew up' in the late 1980s is a mistaken one, largely invented by the media. Adult Comics: An Introduction is intended primarily for student use, but is written with the comic enthusiast very much in mind.","author":[{"dropping-particle":"","family":"Leslie","given":"John","non-dropping-particle":"","parse-names":false,"suffix":""}],"id":"ITEM-1","issued":{"date-parts":[["1989"]]},"note":"p. 9: &amp;quot;In contrast, that the one and only fish in the lake just happened to be of exactly the right length is a suggestion to be rejected at once&amp;quot; - Leslie expresses here the idea of 'urgency' I was attributing to Field et al\n\np. 10: &amp;quot;Our universe's elemnts do not carry lables announcing whether they are in special need of explanaion. A chief (or the only?) reason for thinking that something stands in such need, i.e. for justifiable reluctance to dismiss it as how things just happen to be, is that one in fact glimpses some tidy way in which it might be explained&amp;quot; - this is the account people attribute to Horwich. \n\np. 16: The MADE BY GOD example. The example is supposed to demonstrate that merely positing something as necessary (or hihgly probable) is insufficient. Some necessities themselves call for explanation. Even if we had reason to believe that it was really necessary that MADE BY GOD be writted all over the world, it would still call for explanation. ( The alternative may be oger's suggestion taht our satisfaction may be a guide to truth of an explanation, or have something to do with alternative hypotheses. )\n&amp;quot;Blind Necessity must be presumed not to run around scattering messages or making a hundred different factors each look exactly as if chosen in order to produce living beings&amp;quot;. \n\np. 141: &amp;quot;Isn't reduction of puzzlement or amazement what explanation is all about? Perhaps not quite. Correctly to explain some situation is to give a correct account of how it came about, and sometimes the process of coming to accept such an account could make us more amazed than before. Still, how are we to judge whether an acount is correct? Well, a fairly reliable sign of correctness is ability to reduce amazement, or at any rate to lead to as little amazement as is possible when all the apparent facts are viewed&amp;quot;.","number-of-pages":"228","publisher":"Routledge","publisher-place":"London","title":"Universes","type":"book"},"uris":["http://www.mendeley.com/documents/?uuid=c6afe320-c59c-43ba-8fb2-15b1d94fa3d5"]},{"id":"ITEM-2","itemData":{"author":[{"dropping-particle":"","family":"Parfit","given":"Derek","non-dropping-particle":"","parse-names":false,"suffix":""}],"container-title":"London Review of Books","id":"ITEM-2","issue":"2","issued":{"date-parts":[["1998"]]},"note":"Manson referes to this in his review of Shanks.\n\nParfit argues that the fine-tuning of our universe for life calls out for explanation.","title":"Why Anything? Why This?","type":"article-journal","volume":"20"},"uris":["http://www.mendeley.com/documents/?uuid=77178e44-f3d7-32cd-be4f-c57618d0356e"]}],"mendeley":{"formattedCitation":"(Leslie 1989; Parfit 1998)","plainTextFormattedCitation":"(Leslie 1989; Parfit 1998)","previouslyFormattedCitation":"(Leslie 1989; Parfit 1998)"},"properties":{"noteIndex":0},"schema":"https://github.com/citation-style-language/schema/raw/master/csl-citation.json"}</w:instrText>
      </w:r>
      <w:r>
        <w:fldChar w:fldCharType="separate"/>
      </w:r>
      <w:r w:rsidRPr="002E2E18">
        <w:rPr>
          <w:noProof/>
        </w:rPr>
        <w:t>(Leslie 1989; Parfit 1998)</w:t>
      </w:r>
      <w:r>
        <w:fldChar w:fldCharType="end"/>
      </w:r>
      <w:r>
        <w:t xml:space="preserve">. </w:t>
      </w:r>
    </w:p>
    <w:p w:rsidR="00101D8C" w:rsidRDefault="00101D8C" w:rsidP="008B75BF">
      <w:pPr>
        <w:spacing w:before="240"/>
      </w:pPr>
      <w:r>
        <w:t xml:space="preserve">Another example appears in the philosophy of mathematics. Mathematical Platonists believe that there are mind-independent mathematical facts and also that many of us, especially mathematicians, have many true mathematical beliefs. Combining these two beliefs, mathematical Platonists are committed to a high correlation between the set of mathematical truths and our mathematical beliefs. Hartry Field </w:t>
      </w:r>
      <w:r w:rsidRPr="004F19E0">
        <w:fldChar w:fldCharType="begin" w:fldLock="1"/>
      </w:r>
      <w:r w:rsidR="00BF6BD0">
        <w:instrText>ADDIN CSL_CITATION {"citationItems":[{"id":"ITEM-1","itemData":{"ISBN":"0631180877","author":[{"dropping-particle":"","family":"Field","given":"Hartry","non-dropping-particle":"","parse-names":false,"suffix":""}],"id":"ITEM-1","issued":{"date-parts":[["1989"]]},"note":"Presents his development of Benacerraf in the intro. and again in chapter 7. \nIn Ch. 7 he adds a response to Lewis who claimed that the relevant counterfactual is trivially true becasue mathematical truths are necessary. In reposne, Field makes four points: \n1. Field denies that all mathematical facts are necessary. \n2. Lewis's response is too easy. It works for the belief that God is a metaphysically necessary being as well. \n3. Lewis is discussing the wrong counterfactual. It is possible that mathematicians would have false beliefs. \n4. The challenge need not imploy the counterfactual to begin with. What we want is to explain a correlation.","publisher":"Basil Blackwell","publisher-place":"Oxford","title":"Realism, Mathematics, and Modality","type":"book"},"label":"note","suppress-author":1,"uris":["http://www.mendeley.com/documents/?uuid=b3a6e13f-aad8-4088-a93a-fda199d526ae"]},{"id":"ITEM-2","itemData":{"author":[{"dropping-particle":"","family":"Field","given":"Hartry","non-dropping-particle":"","parse-names":false,"suffix":""}],"container-title":"Oxford studies in epistemology","editor":[{"dropping-particle":"","family":"Szabó-Gendler","given":"Tamar","non-dropping-particle":"","parse-names":false,"suffix":""},{"dropping-particle":"","family":"Hawthorne","given":"John","non-dropping-particle":"","parse-names":false,"suffix":""}],"id":"ITEM-2","issued":{"date-parts":[["2005"]]},"note":"Section 5 presents the Benacerraf challenge, and section 6 presents the worry that it generalizes to logic as well. The presentation here is brief, and doesn't seem to add to previous versions. So perhaps it's not cite-worthy for these issues.","number-of-pages":"69–88","title":"Recent Debates about the A Priori","type":"book"},"label":"note","suppress-author":1,"uris":["http://www.mendeley.com/documents/?uuid=19902ed7-485a-4dda-954b-82e989941e3b"]}],"mendeley":{"formattedCitation":"(1989, 2005)","plainTextFormattedCitation":"(1989, 2005)","previouslyFormattedCitation":"(1989, 2005)"},"properties":{"noteIndex":0},"schema":"https://github.com/citation-style-language/schema/raw/master/csl-citation.json"}</w:instrText>
      </w:r>
      <w:r w:rsidRPr="004F19E0">
        <w:fldChar w:fldCharType="separate"/>
      </w:r>
      <w:r w:rsidR="00BF6BD0" w:rsidRPr="00BF6BD0">
        <w:rPr>
          <w:noProof/>
        </w:rPr>
        <w:t>(1989, 2005)</w:t>
      </w:r>
      <w:r w:rsidRPr="004F19E0">
        <w:fldChar w:fldCharType="end"/>
      </w:r>
      <w:r>
        <w:t xml:space="preserve"> argues that this correlation is striking and calls out for explanation. He further argues that mathematical Platonists have no </w:t>
      </w:r>
      <w:r>
        <w:lastRenderedPageBreak/>
        <w:t xml:space="preserve">explanation forthcoming and, thus, that mathematical Platonism should be rejected. More recently, philosophers have recognized that Field’s argument applies to any theory that implies that we have knowledge of non-causal truths, such as non-naturalistic normative realism </w:t>
      </w:r>
      <w:r w:rsidRPr="004F19E0">
        <w:fldChar w:fldCharType="begin" w:fldLock="1"/>
      </w:r>
      <w:r w:rsidR="00C96A22">
        <w:instrText>ADDIN CSL_CITATION {"citationItems":[{"id":"ITEM-1","itemData":{"DOI":"10.1007/s11098-005-1726-6","ISSN":"0031-8116","author":[{"dropping-particle":"","family":"Street","given":"Sharon","non-dropping-particle":"","parse-names":false,"suffix":""}],"container-title":"Philosophical Studies","id":"ITEM-1","issue":"1","issued":{"date-parts":[["2006","1"]]},"note":"Tracking: As far as I can tell from skimming through the article again, the challenge is not fomrulated using truth-tracking as a condition for knowledge, rather, tracking comes in as a possible response on behalf of the realist which Street rejects.","page":"109-166","publisher":"Springer","title":"A Darwinian Dilemma for Realist Theories of Value","type":"article-journal","volume":"127"},"uris":["http://www.mendeley.com/documents/?uuid=3bee4b2d-4ecc-4e43-848b-26af7f3b8ffd"]},{"id":"ITEM-2","itemData":{"DOI":"10.1093/acprof:oso/9780199579969.001.0001","ISBN":"9780199579969","author":[{"dropping-particle":"","family":"Enoch","given":"David","non-dropping-particle":"","parse-names":false,"suffix":""}],"id":"ITEM-2","issued":{"date-parts":[["2011","7","28"]]},"note":"Chapter 4: \nIn order to make the move from normative realism in general to moral realism, Enoch argues that PARSIMONY should be revised: [T]he parsimony requirement functions at the level not of specific entities, but rather at the level of kinds of entities. If we already have sufficient reason to believe in electrons, then that a theory quantifies over electrons is no reason to reject it…and it just doesn’t matter if the former theory quantifies over more electrons than the latter…moral properties and facts are of the same kind – in the sense of “kind” relevant to the parsimony requirement – as normative properties and facts more generally.  (Enoch, 2011, p. 92)  \nSo we get: \nPARSIMONY*: One ought not multiply ontological commitments to the existence of kinds of entities, without sufficient reason. \n\nAnd now we have all the pieces for Enoch’s counter-Harman argument for moral realism: \n(M1) INDISPENSABILITY*: If we cannot hope to succeed in a given project without being committed to the existence of something, and the project is one which we should not opt out of , then we are epistemically justified for that very reason in believing that that thing exists. \n(M2) The deliberative project is a project which we should not opt out of. \n(M3) We cannot hope to succeed in the deliberative project without being committed to the existence of irreducibly normative truths. \n(M4) Therefore, we are epistemically justified in believing that there are irreducibly normative truths. \n(M5) PARSIMONY*: One ought not multiply ontological commitments to the existence of kinds of entities, without sufficient reason. \n(M6) Moral truths are of the same kind as normative truths. \n(M7) Therefore, being committed to the existence of moral truths is not ruled out by PARSIMONY*.","publisher":"Oxford University Press","publisher-place":"Oxford","title":"Taking Morality Seriously","type":"book"},"uris":["http://www.mendeley.com/documents/?uuid=5438233e-939f-40c6-a880-493bdf3c1b2d"]},{"id":"ITEM-3","itemData":{"DOI":"10.1093/acprof:oso/9780198709299.003.0005","author":[{"dropping-particle":"","family":"Bedke","given":"Matthew S.","non-dropping-particle":"","parse-names":false,"suffix":""}],"container-title":"Oxford Studies in Metaethics","id":"ITEM-3","issued":{"date-parts":[["2014","7","31"]]},"note":"Starts from a coincedence argument. But ends up defending an insensitivity version. But then he notes that people don't like sensitivity, and without real discussion, considers safety. But he can't figure out what happens with safety. And yet, he still thinks he's discussing a no-coincidence argument. Very insensitive article!\nI guess I should footnote my work saying that I agree with Bedke that insensitivity is the way to go. But thankfully, he leaves the serious work to me...","page":"102-125","publisher":"Oxford University Press","title":"No Coincidence?","type":"chapter","volume":"9"},"uris":["http://www.mendeley.com/documents/?uuid=2064e4cd-3ba1-4ab6-9fb7-0fdacc5bc821"]}],"mendeley":{"formattedCitation":"(Street 2006; Enoch 2011; Bedke 2014)","plainTextFormattedCitation":"(Street 2006; Enoch 2011; Bedke 2014)","previouslyFormattedCitation":"(Street 2006; Enoch 2011; Bedke 2014)"},"properties":{"noteIndex":0},"schema":"https://github.com/citation-style-language/schema/raw/master/csl-citation.json"}</w:instrText>
      </w:r>
      <w:r w:rsidRPr="004F19E0">
        <w:fldChar w:fldCharType="separate"/>
      </w:r>
      <w:r w:rsidRPr="002E2E18">
        <w:rPr>
          <w:noProof/>
        </w:rPr>
        <w:t>(Street 2006; Enoch 2011; Bedke 2014)</w:t>
      </w:r>
      <w:r w:rsidRPr="004F19E0">
        <w:fldChar w:fldCharType="end"/>
      </w:r>
      <w:r>
        <w:t xml:space="preserve">. Joshua Schechter </w:t>
      </w:r>
      <w:r>
        <w:fldChar w:fldCharType="begin" w:fldLock="1"/>
      </w:r>
      <w:r w:rsidR="00C96A22">
        <w:instrText>ADDIN CSL_CITATION {"citationItems":[{"id":"ITEM-1","itemData":{"DOI":"10.1111/j.1520-8583.2010.00199.x","ISSN":"15208583","author":[{"dropping-particle":"","family":"Schechter","given":"Joshua","non-dropping-particle":"","parse-names":false,"suffix":""}],"container-title":"Philosophical Perspectives","id":"ITEM-1","issue":"1","issued":{"date-parts":[["2010","12","28"]]},"page":"437-464","title":"The Reliability Challenge and the Epistemology of Logic","type":"article-journal","volume":"24"},"label":"note","suppress-author":1,"uris":["http://www.mendeley.com/documents/?uuid=9a94a7b6-327e-46a0-aa96-8200c0e4c2a0"]}],"mendeley":{"formattedCitation":"(2010)","plainTextFormattedCitation":"(2010)","previouslyFormattedCitation":"(2010)"},"properties":{"noteIndex":0},"schema":"https://github.com/citation-style-language/schema/raw/master/csl-citation.json"}</w:instrText>
      </w:r>
      <w:r>
        <w:fldChar w:fldCharType="separate"/>
      </w:r>
      <w:r w:rsidRPr="00BD110D">
        <w:rPr>
          <w:noProof/>
        </w:rPr>
        <w:t>(2010)</w:t>
      </w:r>
      <w:r>
        <w:fldChar w:fldCharType="end"/>
      </w:r>
      <w:r>
        <w:t xml:space="preserve"> goes as far as to argue that Field’s reasoning challenges our knowledge of first-order logic. </w:t>
      </w:r>
    </w:p>
    <w:p w:rsidR="00101D8C" w:rsidRDefault="00101D8C" w:rsidP="00052607">
      <w:r>
        <w:t xml:space="preserve">Interestingly, at present, the Striking Principle is mostly posited as a premise in these arguments with little elaborate critical discussion. Several questions require research: First, is the Striking Principle </w:t>
      </w:r>
      <w:r w:rsidR="00052607">
        <w:t>reasonable</w:t>
      </w:r>
      <w:r>
        <w:t>? Second, what is it that distinguishes states of affairs</w:t>
      </w:r>
      <w:r w:rsidR="00CD2EBF">
        <w:t xml:space="preserve"> that call for explanation from those that do not</w:t>
      </w:r>
      <w:r>
        <w:t xml:space="preserve">? And third, when a state of affairs </w:t>
      </w:r>
      <w:r w:rsidR="00E1422F">
        <w:t>calls for explanation</w:t>
      </w:r>
      <w:r>
        <w:t>, what kind of explanation does it call for?</w:t>
      </w:r>
      <w:r>
        <w:rPr>
          <w:rStyle w:val="FootnoteReference"/>
        </w:rPr>
        <w:footnoteReference w:id="2"/>
      </w:r>
      <w:r>
        <w:t xml:space="preserve"> It is a working hypothesis of this paper that the striking principle is </w:t>
      </w:r>
      <w:r w:rsidR="00052607">
        <w:t>reasonable</w:t>
      </w:r>
      <w:r>
        <w:t xml:space="preserve"> and</w:t>
      </w:r>
      <w:r w:rsidR="00E1422F">
        <w:t xml:space="preserve">, as already mentioned, </w:t>
      </w:r>
      <w:r>
        <w:t>that there is a single property</w:t>
      </w:r>
      <w:r w:rsidR="00E1422F">
        <w:t xml:space="preserve">, </w:t>
      </w:r>
      <w:r w:rsidR="00E1422F" w:rsidRPr="00E1422F">
        <w:rPr>
          <w:i/>
          <w:iCs/>
        </w:rPr>
        <w:t>strikingness</w:t>
      </w:r>
      <w:r w:rsidR="00E1422F">
        <w:t>,</w:t>
      </w:r>
      <w:r>
        <w:t xml:space="preserve"> that distinguishes </w:t>
      </w:r>
      <w:r w:rsidR="00E1422F">
        <w:t>states that call for explanation from those that do not</w:t>
      </w:r>
      <w:r>
        <w:t xml:space="preserve">. This paper will focus on </w:t>
      </w:r>
      <w:r w:rsidR="00944CEE">
        <w:t xml:space="preserve">proposed answers to </w:t>
      </w:r>
      <w:r>
        <w:t xml:space="preserve">the second of these </w:t>
      </w:r>
      <w:r w:rsidR="00944CEE">
        <w:t>questions</w:t>
      </w:r>
      <w:r>
        <w:t xml:space="preserve"> and will carefully examine an influential account of strikingness adapted from Paul Horwich’s work. In the course of my arguments, it will be important to remember the role that the striking principle plays in the arguments described in this section. </w:t>
      </w:r>
    </w:p>
    <w:p w:rsidR="00101D8C" w:rsidRPr="009D7D47" w:rsidRDefault="00101D8C" w:rsidP="00881E29">
      <w:pPr>
        <w:pStyle w:val="Heading1"/>
      </w:pPr>
      <w:bookmarkStart w:id="2" w:name="_Ref476146244"/>
      <w:r w:rsidRPr="009D7D47">
        <w:t xml:space="preserve">The </w:t>
      </w:r>
      <w:proofErr w:type="spellStart"/>
      <w:r w:rsidRPr="009D7D47">
        <w:t>Horwichian</w:t>
      </w:r>
      <w:proofErr w:type="spellEnd"/>
      <w:r w:rsidRPr="009D7D47">
        <w:t xml:space="preserve"> Accounts</w:t>
      </w:r>
      <w:bookmarkEnd w:id="2"/>
    </w:p>
    <w:p w:rsidR="00101D8C" w:rsidRDefault="00101D8C" w:rsidP="004C3B5B">
      <w:r>
        <w:t xml:space="preserve">In looking for an account of strikingness, a number of authors have appealed to a suggestion put forward by Paul Horwich </w:t>
      </w:r>
      <w:r>
        <w:fldChar w:fldCharType="begin" w:fldLock="1"/>
      </w:r>
      <w:r w:rsidR="00C96A22">
        <w:instrText>ADDIN CSL_CITATION {"citationItems":[{"id":"ITEM-1","itemData":{"ISBN":"0521237580","abstract":"In this volume, which was originally published in 1982, Paul Horwich presents a clear and unified approach to a number of problems in the philosophy of science. He diagnoses the failure of other attempts to resolve them as stemming from a too-rigid, all-or-nothing conception of belief, and adopts instead a Bayesian strategy, emphasising the degree of confidence to which we are entitled the light of scientific evidence. This probabilistic approach, he argues, yields a more complete understanding of the assumptions and procedures characteristic of scientific reasoning. It also accounts for the merits of simplicity, severe tests and surprising predictions, and provides a way in which the dispute between the realist and instrumentalist views of science might be resolved. The result is a crisp, well-focused contribution to the philosophy of science. The elaboration of an important conception of probability will stimulate anyone with an interest in the field.","author":[{"dropping-particle":"","family":"Horwich","given":"Paul","non-dropping-particle":"","parse-names":false,"suffix":""}],"id":"ITEM-1","issued":{"date-parts":[["1982"]]},"note":"Chapter 5: Prediction\nA theory is confirmed to the extent that it predicts events. Four intuitions: \n(1) verification of relatively surprising consequences of a theory has especially great evidential value\n(2) survival through severe experimental tests provides a theory with particularly strong support\n(3) the postulation of ad hoc hypotheses is generally disreputable\n(4) the succesful prediction of subsequently veriied events boosts the credibility of whatever theory is employed to a greater extent than the subsumption or accomodation of previously known results. \n\nHorwich will argue that (4) is false, and that (3) is explained independently of (1) and (2), counter an initial intution. \n\n* Note that the idea here is that a surprising prediction of a theory confirms a theory more than an unsurprising prediction. This is different from the context I'm interested in. \n\nSurprise (100-104)\nImprobability is a necessary but insufficient condition. &amp;quot;Unlikely things are happening constantly, which don't surprise us - things which have as minute a probability as those which do&amp;quot;. \nLet E be an explanadum and C our background theory: \nSurprise: E is surprising iff P(E|C) ≈ 0 and P(C|E)&amp;lt;&amp;lt;P(C)\nIf P(C) is high, and P(E|C) ≈ 0 and there is a competing theory K such that P(K) is low but P(K|E) is high, then the second condition will be fulfilled. \n\n* This is not coextensive with one of the two accounts Josh brings: 'A phenomenon is striking if there is a salient theory that would predict or explain it.'. \n\nOne example: Jones wins a lottery among a billion people - not surprising. Smith wins three successive lotteries among a thousand people - surprising. Explanation: We think the lottery may be unfair. \n\n&amp;quot;a coincidence is an unlikely accidental corespondence between independent facts, which suggests strongly, but in fact falsely, some causal relationship between them&amp;quot; (104) *Interesting. Can be helpful. \n\n&amp;quot;it remains to explain why it is that a theory derives particularly strong support from the accurate prediction of surprising events. The answer is that the evidential value of such predictions stems from the improbability of the predicted events, and is quite independent of that further characteristic, just defended, which renders those events surprising&amp;quot; (104). \n\nIn other words, there were two necessary conditions for surprise: P(E|C) ≈ 0 and P(C|E)&amp;lt;P(C). Of these two, P(E|C)≈ 0 is sufficient to explain why a surprising event confirms to a higher degree, P(C|E)&amp;lt;P(C) is inessential. So surprises are just a subset of a more general confirmation phenomenon. \n\n==&amp;gt; A theory is confirmed relative to another thoery if there is some event E that is improbable on the latter but probable on the former. This is just a simple application of Bayes's theorem. Surprisingness doesn't really play a role.\n\n*","publisher":"Cambridge University Press","title":"Probability and Evidence","type":"book"},"locator":"100-104","suppress-author":1,"uris":["http://www.mendeley.com/documents/?uuid=744ded1f-b351-432c-887c-1383e6073876"]}],"mendeley":{"formattedCitation":"(1982, 100–104)","plainTextFormattedCitation":"(1982, 100–104)","previouslyFormattedCitation":"(1982, 100–104)"},"properties":{"noteIndex":0},"schema":"https://github.com/citation-style-language/schema/raw/master/csl-citation.json"}</w:instrText>
      </w:r>
      <w:r>
        <w:fldChar w:fldCharType="separate"/>
      </w:r>
      <w:r w:rsidRPr="002E2E18">
        <w:rPr>
          <w:noProof/>
        </w:rPr>
        <w:t>(1982, 100–104)</w:t>
      </w:r>
      <w:r>
        <w:fldChar w:fldCharType="end"/>
      </w:r>
      <w:r>
        <w:t xml:space="preserve"> in a different context. </w:t>
      </w:r>
      <w:r w:rsidRPr="006E183B">
        <w:t xml:space="preserve">Horwich was concerned with the idea that predicting surprising </w:t>
      </w:r>
      <w:r>
        <w:t xml:space="preserve">phenomena </w:t>
      </w:r>
      <w:r w:rsidRPr="006E183B">
        <w:t xml:space="preserve">yields greater confirmation </w:t>
      </w:r>
      <w:r>
        <w:t>of</w:t>
      </w:r>
      <w:r w:rsidRPr="006E183B">
        <w:t xml:space="preserve"> a theory than predicting unsurprising</w:t>
      </w:r>
      <w:r>
        <w:t xml:space="preserve"> phenomena</w:t>
      </w:r>
      <w:r w:rsidRPr="006E183B">
        <w:t xml:space="preserve">. </w:t>
      </w:r>
      <w:r w:rsidR="009D63E9">
        <w:t xml:space="preserve">Horwich ends up arguing against this idea and thus his own view seems to be that surprises have no epistemic significance. </w:t>
      </w:r>
      <w:r>
        <w:t xml:space="preserve">Along the way, Horwich offers an account of what it is for phenomena to be </w:t>
      </w:r>
      <w:r w:rsidRPr="0006390F">
        <w:rPr>
          <w:i/>
          <w:iCs/>
        </w:rPr>
        <w:t>surprising</w:t>
      </w:r>
      <w:r w:rsidR="009D63E9" w:rsidRPr="009D63E9">
        <w:t>.</w:t>
      </w:r>
      <w:r w:rsidR="009D63E9">
        <w:t xml:space="preserve"> S</w:t>
      </w:r>
      <w:r>
        <w:t xml:space="preserve">everal authors </w:t>
      </w:r>
      <w:r w:rsidR="009D63E9">
        <w:t xml:space="preserve">have </w:t>
      </w:r>
      <w:r w:rsidR="009D63E9">
        <w:lastRenderedPageBreak/>
        <w:t xml:space="preserve">applied Horwich’s account to the striking principle, suggesting it as a candidate account of </w:t>
      </w:r>
      <w:r w:rsidR="009D63E9">
        <w:rPr>
          <w:i/>
          <w:iCs/>
        </w:rPr>
        <w:t>strikingness</w:t>
      </w:r>
      <w:r w:rsidR="009D63E9">
        <w:t xml:space="preserve"> in the context of the striking principle</w:t>
      </w:r>
      <w:r>
        <w:t>.</w:t>
      </w:r>
      <w:r w:rsidR="009D63E9">
        <w:t xml:space="preserve"> </w:t>
      </w:r>
      <w:r w:rsidR="001F0911" w:rsidRPr="009D63E9">
        <w:t>Although</w:t>
      </w:r>
      <w:r w:rsidR="001F0911">
        <w:t xml:space="preserve"> I will begin with quotes from Horwich, m</w:t>
      </w:r>
      <w:r w:rsidR="008D4279" w:rsidRPr="008D4279">
        <w:t xml:space="preserve">y </w:t>
      </w:r>
      <w:r w:rsidR="001F0911">
        <w:t xml:space="preserve">main </w:t>
      </w:r>
      <w:r w:rsidR="008D4279" w:rsidRPr="008D4279">
        <w:t>discussion is directed at the later authors inspired by Horwich and not at Horwich himself.</w:t>
      </w:r>
      <w:r>
        <w:t xml:space="preserve"> </w:t>
      </w:r>
    </w:p>
    <w:p w:rsidR="00101D8C" w:rsidRDefault="00101D8C" w:rsidP="00A776F8">
      <w:r>
        <w:t xml:space="preserve">Horwich begins with the observation that surprising explananda are highly unlikely given our background beliefs. For instance, according to Horwich, part of what makes Die2 surprising is that it is very unlikely that a fair die will land on 5 ten times in a row. However, as the opening examples demonstrated, low probability is not a sufficient condition for surprise. Horwich therefore proposes: </w:t>
      </w:r>
    </w:p>
    <w:p w:rsidR="00101D8C" w:rsidRDefault="00101D8C" w:rsidP="00881E29">
      <w:pPr>
        <w:pStyle w:val="Quote"/>
      </w:pPr>
      <w:r w:rsidRPr="00421A33">
        <w:t>The truth of E is surprising only if the supposed circumstances C, which make E seem improbable, are themselves substantially diminished in probability by the truth of E… that is, if ther</w:t>
      </w:r>
      <w:r>
        <w:t>e is some initially implausible…</w:t>
      </w:r>
      <w:r w:rsidRPr="00421A33">
        <w:t>alternative view K about the circumstances, relative to w</w:t>
      </w:r>
      <w:r>
        <w:t>hich E would be highly probable.</w:t>
      </w:r>
      <w:r w:rsidRPr="00421A33">
        <w:t xml:space="preserve"> </w:t>
      </w:r>
      <w:r>
        <w:fldChar w:fldCharType="begin" w:fldLock="1"/>
      </w:r>
      <w:r w:rsidR="00C96A22">
        <w:instrText>ADDIN CSL_CITATION {"citationItems":[{"id":"ITEM-1","itemData":{"ISBN":"0521237580","abstract":"In this volume, which was originally published in 1982, Paul Horwich presents a clear and unified approach to a number of problems in the philosophy of science. He diagnoses the failure of other attempts to resolve them as stemming from a too-rigid, all-or-nothing conception of belief, and adopts instead a Bayesian strategy, emphasising the degree of confidence to which we are entitled the light of scientific evidence. This probabilistic approach, he argues, yields a more complete understanding of the assumptions and procedures characteristic of scientific reasoning. It also accounts for the merits of simplicity, severe tests and surprising predictions, and provides a way in which the dispute between the realist and instrumentalist views of science might be resolved. The result is a crisp, well-focused contribution to the philosophy of science. The elaboration of an important conception of probability will stimulate anyone with an interest in the field.","author":[{"dropping-particle":"","family":"Horwich","given":"Paul","non-dropping-particle":"","parse-names":false,"suffix":""}],"id":"ITEM-1","issued":{"date-parts":[["1982"]]},"note":"Chapter 5: Prediction\nA theory is confirmed to the extent that it predicts events. Four intuitions: \n(1) verification of relatively surprising consequences of a theory has especially great evidential value\n(2) survival through severe experimental tests provides a theory with particularly strong support\n(3) the postulation of ad hoc hypotheses is generally disreputable\n(4) the succesful prediction of subsequently veriied events boosts the credibility of whatever theory is employed to a greater extent than the subsumption or accomodation of previously known results. \n\nHorwich will argue that (4) is false, and that (3) is explained independently of (1) and (2), counter an initial intution. \n\n* Note that the idea here is that a surprising prediction of a theory confirms a theory more than an unsurprising prediction. This is different from the context I'm interested in. \n\nSurprise (100-104)\nImprobability is a necessary but insufficient condition. &amp;quot;Unlikely things are happening constantly, which don't surprise us - things which have as minute a probability as those which do&amp;quot;. \nLet E be an explanadum and C our background theory: \nSurprise: E is surprising iff P(E|C) ≈ 0 and P(C|E)&amp;lt;&amp;lt;P(C)\nIf P(C) is high, and P(E|C) ≈ 0 and there is a competing theory K such that P(K) is low but P(K|E) is high, then the second condition will be fulfilled. \n\n* This is not coextensive with one of the two accounts Josh brings: 'A phenomenon is striking if there is a salient theory that would predict or explain it.'. \n\nOne example: Jones wins a lottery among a billion people - not surprising. Smith wins three successive lotteries among a thousand people - surprising. Explanation: We think the lottery may be unfair. \n\n&amp;quot;a coincidence is an unlikely accidental corespondence between independent facts, which suggests strongly, but in fact falsely, some causal relationship between them&amp;quot; (104) *Interesting. Can be helpful. \n\n&amp;quot;it remains to explain why it is that a theory derives particularly strong support from the accurate prediction of surprising events. The answer is that the evidential value of such predictions stems from the improbability of the predicted events, and is quite independent of that further characteristic, just defended, which renders those events surprising&amp;quot; (104). \n\nIn other words, there were two necessary conditions for surprise: P(E|C) ≈ 0 and P(C|E)&amp;lt;P(C). Of these two, P(E|C)≈ 0 is sufficient to explain why a surprising event confirms to a higher degree, P(C|E)&amp;lt;P(C) is inessential. So surprises are just a subset of a more general confirmation phenomenon. \n\n==&amp;gt; A theory is confirmed relative to another thoery if there is some event E that is improbable on the latter but probable on the former. This is just a simple application of Bayes's theorem. Surprisingness doesn't really play a role.\n\n*","publisher":"Cambridge University Press","title":"Probability and Evidence","type":"book"},"locator":"101-102","uris":["http://www.mendeley.com/documents/?uuid=744ded1f-b351-432c-887c-1383e6073876"]}],"mendeley":{"formattedCitation":"(Horwich 1982, 101–2)","plainTextFormattedCitation":"(Horwich 1982, 101–2)","previouslyFormattedCitation":"(Horwich 1982, 101–2)"},"properties":{"noteIndex":0},"schema":"https://github.com/citation-style-language/schema/raw/master/csl-citation.json"}</w:instrText>
      </w:r>
      <w:r>
        <w:fldChar w:fldCharType="separate"/>
      </w:r>
      <w:r w:rsidRPr="002E2E18">
        <w:rPr>
          <w:noProof/>
        </w:rPr>
        <w:t>(Horwich 1982, 101–2)</w:t>
      </w:r>
      <w:r>
        <w:fldChar w:fldCharType="end"/>
      </w:r>
    </w:p>
    <w:p w:rsidR="00101D8C" w:rsidRPr="0072460D" w:rsidRDefault="00101D8C" w:rsidP="00647B23">
      <w:r>
        <w:t>There really are two distinct suggestions here. The distinctness of these suggestions has previously gone unnoticed.</w:t>
      </w:r>
      <w:r>
        <w:rPr>
          <w:rStyle w:val="FootnoteReference"/>
        </w:rPr>
        <w:footnoteReference w:id="3"/>
      </w:r>
      <w:r>
        <w:t xml:space="preserve"> </w:t>
      </w:r>
      <w:r w:rsidR="00647B23">
        <w:t>Returning to the language of ‘strikingness’, t</w:t>
      </w:r>
      <w:r>
        <w:t xml:space="preserve">he first </w:t>
      </w:r>
      <w:r w:rsidR="00647B23">
        <w:t xml:space="preserve">suggestion </w:t>
      </w:r>
      <w:r>
        <w:t xml:space="preserve">is that something is striking if it calls into question background beliefs regarding the circumstances. The second is that something is striking if there is some competing hypothesis that, if it were true, would explain the given explanandum. (Shortly, I will defend my claim </w:t>
      </w:r>
      <w:r>
        <w:lastRenderedPageBreak/>
        <w:t>that these are indeed distinct views).</w:t>
      </w:r>
      <w:r w:rsidRPr="008F10FE">
        <w:rPr>
          <w:vertAlign w:val="superscript"/>
        </w:rPr>
        <w:footnoteReference w:id="4"/>
      </w:r>
      <w:r>
        <w:t xml:space="preserve"> </w:t>
      </w:r>
      <w:r w:rsidRPr="0072460D">
        <w:t xml:space="preserve">Hereafter, I will call the first view </w:t>
      </w:r>
      <w:r w:rsidRPr="0072460D">
        <w:rPr>
          <w:i/>
          <w:iCs/>
        </w:rPr>
        <w:t>disconfirmation</w:t>
      </w:r>
      <w:r>
        <w:t>, since the idea</w:t>
      </w:r>
      <w:r w:rsidRPr="0072460D">
        <w:t xml:space="preserve"> is that some background assumptions are disconfirmed, and I’ll call the second view </w:t>
      </w:r>
      <w:r w:rsidRPr="0072460D">
        <w:rPr>
          <w:i/>
          <w:iCs/>
        </w:rPr>
        <w:t xml:space="preserve">competing </w:t>
      </w:r>
      <w:r>
        <w:rPr>
          <w:i/>
          <w:iCs/>
        </w:rPr>
        <w:t>hypothesis.</w:t>
      </w:r>
      <w:r>
        <w:t xml:space="preserve"> </w:t>
      </w:r>
      <w:r w:rsidRPr="0072460D">
        <w:t xml:space="preserve">Both ideas can be illustrated using the opening examples. Why is 5555555555 striking? Perhaps because the sequence of fives </w:t>
      </w:r>
      <w:r w:rsidR="00B33B48">
        <w:t>puts into doubt</w:t>
      </w:r>
      <w:r w:rsidRPr="0072460D">
        <w:t xml:space="preserve"> our original belief that the </w:t>
      </w:r>
      <w:r>
        <w:t>die</w:t>
      </w:r>
      <w:r w:rsidRPr="0072460D">
        <w:t xml:space="preserve"> is fair</w:t>
      </w:r>
      <w:r w:rsidR="00587A4F">
        <w:t xml:space="preserve"> (disconfirmation)</w:t>
      </w:r>
      <w:r w:rsidRPr="0072460D">
        <w:t xml:space="preserve">, </w:t>
      </w:r>
      <w:r w:rsidR="00587A4F">
        <w:t>or because</w:t>
      </w:r>
      <w:r w:rsidR="00B33B48">
        <w:t xml:space="preserve"> </w:t>
      </w:r>
      <w:r w:rsidR="00587A4F">
        <w:t>it is</w:t>
      </w:r>
      <w:r w:rsidR="00B33B48">
        <w:t xml:space="preserve"> nicely explained by a competing hypothesis that the die is</w:t>
      </w:r>
      <w:r w:rsidRPr="0072460D">
        <w:t xml:space="preserve"> weighted toward landing on five</w:t>
      </w:r>
      <w:r w:rsidR="00587A4F">
        <w:t xml:space="preserve"> (alternative hypothesis)</w:t>
      </w:r>
      <w:r w:rsidRPr="0072460D">
        <w:t xml:space="preserve">. The sequence 1642346124, on the other hand, is not striking because no such alternative hypothesis is suggested, and we have no reason to doubt the background assumption that the </w:t>
      </w:r>
      <w:r>
        <w:t>die</w:t>
      </w:r>
      <w:r w:rsidRPr="0072460D">
        <w:t xml:space="preserve"> is fair. </w:t>
      </w:r>
      <w:r w:rsidR="00B5212C">
        <w:rPr>
          <w:i/>
          <w:iCs/>
        </w:rPr>
        <w:t>D</w:t>
      </w:r>
      <w:r>
        <w:rPr>
          <w:i/>
          <w:iCs/>
        </w:rPr>
        <w:t>isconfirmation</w:t>
      </w:r>
      <w:r>
        <w:t xml:space="preserve"> is adopted by Bartholomew </w:t>
      </w:r>
      <w:r>
        <w:fldChar w:fldCharType="begin" w:fldLock="1"/>
      </w:r>
      <w:r w:rsidR="00C96A22">
        <w:instrText>ADDIN CSL_CITATION {"citationItems":[{"id":"ITEM-1","itemData":{"ISBN":"0334020301","author":[{"dropping-particle":"","family":"Bartholomew","given":"David J.","non-dropping-particle":"","parse-names":false,"suffix":""}],"id":"ITEM-1","issued":{"date-parts":[["1984"]]},"note":"From the bit that I read, I don't see that the author accepts one of the striking principles. Rather, we are led to doubt a hypothesis when and because an outcome is explained by a competing hypothesis","publisher":"SCM","publisher-place":"London","title":"God of Chance","type":"book"},"locator":"46-47","suppress-author":1,"uris":["http://www.mendeley.com/documents/?uuid=e6c7cbf5-bb0a-49b5-8eef-02dc8f58421f"]}],"mendeley":{"formattedCitation":"(1984, 46–47)","plainTextFormattedCitation":"(1984, 46–47)","previouslyFormattedCitation":"(1984, 46–47)"},"properties":{"noteIndex":0},"schema":"https://github.com/citation-style-language/schema/raw/master/csl-citation.json"}</w:instrText>
      </w:r>
      <w:r>
        <w:fldChar w:fldCharType="separate"/>
      </w:r>
      <w:r w:rsidRPr="002E2E18">
        <w:rPr>
          <w:noProof/>
        </w:rPr>
        <w:t>(1984, 46–47)</w:t>
      </w:r>
      <w:r>
        <w:fldChar w:fldCharType="end"/>
      </w:r>
      <w:r>
        <w:t xml:space="preserve"> and White </w:t>
      </w:r>
      <w:r w:rsidRPr="00355727">
        <w:fldChar w:fldCharType="begin" w:fldLock="1"/>
      </w:r>
      <w:r w:rsidR="00BF6BD0">
        <w:instrText>ADDIN CSL_CITATION {"citationItems":[{"id":"ITEM-1","itemData":{"DOI":"10.1111/0029-4624.00210","ISSN":"0029-4624","author":[{"dropping-particle":"","family":"White","given":"Roger","non-dropping-particle":"","parse-names":false,"suffix":""}],"container-title":"Noûs","id":"ITEM-1","issue":"2","issued":{"date-parts":[["2000","6"]]},"note":"Argues against the claim that Fine-Tuning supports the Multiverse hypothesis. Focuses on two lines of reasoning: \n\n1. Probability: \nArgument: Multiverse raises probability of fine-tuned universe. So given fine-tuned world, we have reason to believe multiverse. \nResponse: Multiverse raises the probability that there is a fine tuned universe, but it does not raise the probability that our universe is fine tuned. \n\n2. Puzzlement: \nArgument: Multiverse reduces the puzzlement that there is a fine tuned world. we have reason to accept hypotheses that reduce surprise. \nResponse: Not every reduction of puzzlement confirms.","page":"260-276","title":"Fine-Tuning and Multiple Universes","type":"article-journal","volume":"34"},"locator":"270","suppress-author":1,"uris":["http://www.mendeley.com/documents/?uuid=2d0cf445-5936-433b-ad7d-714ee5b80eed"]},{"id":"ITEM-2","itemData":{"author":[{"dropping-particle":"","family":"White","given":"Roger","non-dropping-particle":"","parse-names":false,"suffix":""}],"container-title":"Philosophers' Imprint","id":"ITEM-2","issued":{"date-parts":[["2005"]]},"note":"There are a few theses put forward in this article. \nFirst Roger says that he will defend the thesis that explanatory considerations are a guide to enumerative induction. \nBut in the first section, he first argues for a different thesis. That satisfaction is a guide to true explanation. (That true explanation is a guide to induction is kind of obvious, so there is a connection between the theses). \n1.2.1 Roger only provides a sufficient condition of something's not calling for explanation, whch can be turned into a necessary condition for calling for explanation. But we still lack sufficient conditions. \nThe sufficient condition for unpuzzlingness is: If something in just as much need of explanation was bound to obtain. (somebody was bound to win the lottery. So that John won is no surprise). \n\n\nSection 2 begins with the claim that in induction we begin by explaining why all observed instantces of Fs were G. Explaining the observation is important, because if the epxlanation is that somebody rigged the sample, we should not infer that all Fs are G.","title":"Explanation as a Guide to Induction","type":"article-journal"},"locator":"3","suppress-author":1,"uris":["http://www.mendeley.com/documents/?uuid=c1708eb3-bb09-4e28-9db2-4fb57f2bf63d"]}],"mendeley":{"formattedCitation":"(2000, 270, 2005, 3)","plainTextFormattedCitation":"(2000, 270, 2005, 3)","previouslyFormattedCitation":"(2000, 270, 2005, 3)"},"properties":{"noteIndex":0},"schema":"https://github.com/citation-style-language/schema/raw/master/csl-citation.json"}</w:instrText>
      </w:r>
      <w:r w:rsidRPr="00355727">
        <w:fldChar w:fldCharType="separate"/>
      </w:r>
      <w:r w:rsidR="00BF6BD0" w:rsidRPr="00BF6BD0">
        <w:rPr>
          <w:noProof/>
        </w:rPr>
        <w:t>(2000, 270, 2005, 3)</w:t>
      </w:r>
      <w:r w:rsidRPr="00355727">
        <w:fldChar w:fldCharType="end"/>
      </w:r>
      <w:r>
        <w:t xml:space="preserve"> as an account of strikingness. </w:t>
      </w:r>
      <w:r>
        <w:rPr>
          <w:i/>
          <w:iCs/>
        </w:rPr>
        <w:t xml:space="preserve">Competing hypothesis </w:t>
      </w:r>
      <w:r>
        <w:t xml:space="preserve">is adopted by Leslie </w:t>
      </w:r>
      <w:r>
        <w:fldChar w:fldCharType="begin" w:fldLock="1"/>
      </w:r>
      <w:r w:rsidR="00C96A22">
        <w:instrText>ADDIN CSL_CITATION {"citationItems":[{"id":"ITEM-1","itemData":{"ISBN":"0415041449","abstract":"In a society where a comic equates with knockabout amusment for children, the sudden pre-eminence of adult comics, on everything from political satire to erotic fantasy, has predictably attracted an enormous amount of attention.Adult comics are part of the cultural landscape in a way that would have been unimaginable a decade ago. In this first survey of its kind, Roger Sabin traces the history of comics for older readers from the end of the nineteenth century to the present. He takes in the pioneering titles pre-First World War, the underground 'comix' of the 1960s and 1970s, 'fandom' in the 1970s and 1980s, and the boom of the 1980s and 1990s (including 'graphic novels' and Viz.). Covering comics from the United States, Europe and Japan, Adult Comics addresses such issues as the graphic novel in context, cultural overspill and the role of women.By taking a broad sweep, Sabin demonstrates that the widely-held notion that comics 'grew up' in the late 1980s is a mistaken one, largely invented by the media. Adult Comics: An Introduction is intended primarily for student use, but is written with the comic enthusiast very much in mind.","author":[{"dropping-particle":"","family":"Leslie","given":"John","non-dropping-particle":"","parse-names":false,"suffix":""}],"id":"ITEM-1","issued":{"date-parts":[["1989"]]},"note":"p. 9: &amp;quot;In contrast, that the one and only fish in the lake just happened to be of exactly the right length is a suggestion to be rejected at once&amp;quot; - Leslie expresses here the idea of 'urgency' I was attributing to Field et al\n\np. 10: &amp;quot;Our universe's elemnts do not carry lables announcing whether they are in special need of explanaion. A chief (or the only?) reason for thinking that something stands in such need, i.e. for justifiable reluctance to dismiss it as how things just happen to be, is that one in fact glimpses some tidy way in which it might be explained&amp;quot; - this is the account people attribute to Horwich. \n\np. 16: The MADE BY GOD example. The example is supposed to demonstrate that merely positing something as necessary (or hihgly probable) is insufficient. Some necessities themselves call for explanation. Even if we had reason to believe that it was really necessary that MADE BY GOD be writted all over the world, it would still call for explanation. ( The alternative may be oger's suggestion taht our satisfaction may be a guide to truth of an explanation, or have something to do with alternative hypotheses. )\n&amp;quot;Blind Necessity must be presumed not to run around scattering messages or making a hundred different factors each look exactly as if chosen in order to produce living beings&amp;quot;. \n\np. 141: &amp;quot;Isn't reduction of puzzlement or amazement what explanation is all about? Perhaps not quite. Correctly to explain some situation is to give a correct account of how it came about, and sometimes the process of coming to accept such an account could make us more amazed than before. Still, how are we to judge whether an acount is correct? Well, a fairly reliable sign of correctness is ability to reduce amazement, or at any rate to lead to as little amazement as is possible when all the apparent facts are viewed&amp;quot;.","number-of-pages":"228","publisher":"Routledge","publisher-place":"London","title":"Universes","type":"book"},"locator":"10","suppress-author":1,"uris":["http://www.mendeley.com/documents/?uuid=c6afe320-c59c-43ba-8fb2-15b1d94fa3d5"]}],"mendeley":{"formattedCitation":"(1989, 10)","plainTextFormattedCitation":"(1989, 10)","previouslyFormattedCitation":"(1989, 10)"},"properties":{"noteIndex":0},"schema":"https://github.com/citation-style-language/schema/raw/master/csl-citation.json"}</w:instrText>
      </w:r>
      <w:r>
        <w:fldChar w:fldCharType="separate"/>
      </w:r>
      <w:r w:rsidRPr="002E2E18">
        <w:rPr>
          <w:noProof/>
        </w:rPr>
        <w:t>(1989, 10)</w:t>
      </w:r>
      <w:r>
        <w:fldChar w:fldCharType="end"/>
      </w:r>
      <w:r>
        <w:t>,</w:t>
      </w:r>
      <w:r w:rsidR="009A5385">
        <w:t>van Inwagen</w:t>
      </w:r>
      <w:r>
        <w:t xml:space="preserve"> </w:t>
      </w:r>
      <w:r>
        <w:fldChar w:fldCharType="begin" w:fldLock="1"/>
      </w:r>
      <w:r w:rsidR="005257CD">
        <w:instrText>ADDIN CSL_CITATION {"citationItems":[{"id":"ITEM-1","itemData":{"ISBN":"0813349346","author":[{"dropping-particle":"","family":"Inwagen","given":"Peter","non-dropping-particle":"van","parse-names":false,"suffix":""}],"edition":"1","id":"ITEM-1","issued":{"date-parts":[["1993"]]},"note":"In the chapter titled 'The place of Rational Beings in the World: Design and Purpose' Van Inwagen discusses an argument from design. The argument is inspired by Leslie, from whom he takes the following principle: \n\n&amp;quot;Suppose that there is a certain fact that has no known explanaion; suppose that one can think of a possible explanaion of that fact, an explanation that (if only it were true) would be a very good explanation; then it is wrong to say that that event stands in no more need of an explanation than an otherwise similar event for which no such explanaion is available&amp;quot; (p. 135 in first edition)","publisher":"Westview Press","publisher-place":"Boulder","title":"Metaphysics","type":"book"},"locator":"135","suppress-author":1,"uris":["http://www.mendeley.com/documents/?uuid=b5d752a9-73ac-45de-88e7-f5e2e5d4c930"]}],"mendeley":{"formattedCitation":"(1993, 135)","plainTextFormattedCitation":"(1993, 135)","previouslyFormattedCitation":"(1993, 135)"},"properties":{"noteIndex":0},"schema":"https://github.com/citation-style-language/schema/raw/master/csl-citation.json"}</w:instrText>
      </w:r>
      <w:r>
        <w:fldChar w:fldCharType="separate"/>
      </w:r>
      <w:r w:rsidRPr="002E2E18">
        <w:rPr>
          <w:noProof/>
        </w:rPr>
        <w:t>(1993, 135)</w:t>
      </w:r>
      <w:r>
        <w:fldChar w:fldCharType="end"/>
      </w:r>
      <w:r>
        <w:rPr>
          <w:rStyle w:val="FootnoteReference"/>
        </w:rPr>
        <w:footnoteReference w:id="5"/>
      </w:r>
      <w:r>
        <w:t xml:space="preserve"> and Manson </w:t>
      </w:r>
      <w:r>
        <w:fldChar w:fldCharType="begin" w:fldLock="1"/>
      </w:r>
      <w:r w:rsidR="00BF6BD0">
        <w:instrText>ADDIN CSL_CITATION {"citationItems":[{"id":"ITEM-1","itemData":{"abstract":"Discoveries in modern physics and Big Bang cosmology indicate that if either the initial conditions of the universe or the physical laws governing its development had differed even slightly, life could never have developed. It is for this reason that the universe is said to be ``fine-tuned'' for life. I argue that cosmic fine-tuning, which some want to dismiss as the way things just happen to be, in fact needs to be explained. In Chapter One I provide an overview of the evidence that the universe is fine-tuned for life. In Chapter Two I present a set of sufficient conditions for a fact's needing to be explained. The conditions are that the fact is improbable and that a ``tidy'' explanation of it is available. A tidy explanation of a fact is considerably less improbable than that fact and makes the obtaining of that fact considerably less improbable. Chapters Three, Four, and Five are devoted to showing that cosmic Chapter Three I argue that the universe's being finely tuned for life can meaningfully be considered improbable. In Chapter Four I claim that there is at least one tidy explanation of cosmic fine-tuning: that the universe was created by some sort of extramundane designer. In Chapters Four and Five I respond to three objections. The first is that the design hypothesis is ad hoc. The second is that we have no reason to believe a supernatural designer would prefer life-permitting cosmoi to other possible cosmoi and that our tendency to believe otherwise is the result of anthropocentrism. The third is that the design hypothesis never buys us an explanatory advantage.","author":[{"dropping-particle":"","family":"Manson","given":"Neil A.","non-dropping-particle":"","parse-names":false,"suffix":""}],"id":"ITEM-1","issued":{"date-parts":[["1998"]]},"publisher":"Syracuse University","title":"Why Cosmic Fine-Tuning Needs to be Explained","type":"thesis"},"suppress-author":1,"uris":["http://www.mendeley.com/documents/?uuid=05897ae2-2e1d-41fd-b1aa-d983d5d4ea33"]},{"id":"ITEM-2","itemData":{"author":[{"dropping-particle":"","family":"Manson","given":"Neil A.","non-dropping-particle":"","parse-names":false,"suffix":""}],"chapter-number":"17","container-title":"Is Nature Ever Evil? Religion, Scinece and Value","editor":[{"dropping-particle":"","family":"Drees","given":"Willem B.","non-dropping-particle":"","parse-names":false,"suffix":""}],"id":"ITEM-2","issued":{"date-parts":[["2003"]]},"note":"Here's the main argument: \nCosmologists assume that the fine-tuning of our universe calls for explanation. \nBut why does it call for explanation?\nIt calls for explanation because it would be nicely explained by a design hypothesis. \nBut why would it be nicely explained by a design hypothesis?\nBecause of the value of life we can expect a designer to create a universe fine tuned for life. \nAh, so these cosmologists assume that life is valuable. \nIn order for this assumption to play the role in cosmology that it plays, they must assume that life has value in the realist sense. \nSo, it turns out that cosmologists of this brand must reject moral anti-realism. \n\nThis is a very quick argument. Manson does not consider any objections to any one of his many assumptions.","publisher":"Routledge","title":"Cosmic Fine-Tuning, 'Many Universe' Theories and the Goodness of Life","type":"chapter"},"suppress-author":1,"uris":["http://www.mendeley.com/documents/?uuid=34abe4ab-09f7-4126-bc35-515161197f4f"]}],"mendeley":{"formattedCitation":"(1998, 2003)","plainTextFormattedCitation":"(1998, 2003)","previouslyFormattedCitation":"(1998, 2003)"},"properties":{"noteIndex":0},"schema":"https://github.com/citation-style-language/schema/raw/master/csl-citation.json"}</w:instrText>
      </w:r>
      <w:r>
        <w:fldChar w:fldCharType="separate"/>
      </w:r>
      <w:r w:rsidR="00BF6BD0" w:rsidRPr="00BF6BD0">
        <w:rPr>
          <w:noProof/>
        </w:rPr>
        <w:t>(1998, 2003)</w:t>
      </w:r>
      <w:r>
        <w:fldChar w:fldCharType="end"/>
      </w:r>
      <w:r>
        <w:t xml:space="preserve">. </w:t>
      </w:r>
    </w:p>
    <w:p w:rsidR="00101D8C" w:rsidRPr="00CE1482" w:rsidRDefault="00101D8C" w:rsidP="006260C7">
      <w:pPr>
        <w:rPr>
          <w:color w:val="FF0000"/>
        </w:rPr>
      </w:pPr>
      <w:r>
        <w:t xml:space="preserve"> </w:t>
      </w:r>
      <w:r w:rsidRPr="00A56D9E">
        <w:t xml:space="preserve">I will make a few </w:t>
      </w:r>
      <w:r>
        <w:t>clarifications</w:t>
      </w:r>
      <w:r w:rsidRPr="00A56D9E">
        <w:t xml:space="preserve"> regarding these accounts. First, the accounts</w:t>
      </w:r>
      <w:r>
        <w:t>, or at least some natural interpretations of them,</w:t>
      </w:r>
      <w:r w:rsidRPr="00A56D9E">
        <w:t xml:space="preserve"> are </w:t>
      </w:r>
      <w:r>
        <w:t>not logically equivalent. A state of affairs</w:t>
      </w:r>
      <w:r w:rsidRPr="00A56D9E">
        <w:t xml:space="preserve"> E can disconfirm background beliefs without there being any competing hypothesis </w:t>
      </w:r>
      <w:r>
        <w:t>relative to which</w:t>
      </w:r>
      <w:r w:rsidRPr="00A56D9E">
        <w:t xml:space="preserve"> E</w:t>
      </w:r>
      <w:r>
        <w:t xml:space="preserve"> is highly probable. It is true that in such a case there must be</w:t>
      </w:r>
      <w:r w:rsidRPr="00A56D9E">
        <w:t xml:space="preserve"> a competing hypothesis </w:t>
      </w:r>
      <w:r>
        <w:t>relative to which</w:t>
      </w:r>
      <w:r w:rsidRPr="00A56D9E">
        <w:t xml:space="preserve"> </w:t>
      </w:r>
      <w:proofErr w:type="spellStart"/>
      <w:r>
        <w:t>E</w:t>
      </w:r>
      <w:proofErr w:type="spellEnd"/>
      <w:r w:rsidRPr="00A56D9E">
        <w:t xml:space="preserve"> </w:t>
      </w:r>
      <w:r>
        <w:t xml:space="preserve">has a higher probability than it does relative to C. However, the </w:t>
      </w:r>
      <w:r>
        <w:lastRenderedPageBreak/>
        <w:t>probability need not be high.</w:t>
      </w:r>
      <w:r>
        <w:rPr>
          <w:rStyle w:val="FootnoteReference"/>
        </w:rPr>
        <w:footnoteReference w:id="6"/>
      </w:r>
      <w:r>
        <w:t xml:space="preserve"> Therefore, a state can satisfy the conditions of disconfirmation without satisfying the conditions of competing hypothesis. </w:t>
      </w:r>
      <w:r w:rsidRPr="00A56D9E">
        <w:t xml:space="preserve">Conversely, </w:t>
      </w:r>
      <w:r>
        <w:t>if we allow improbable hypotheses</w:t>
      </w:r>
      <w:r w:rsidRPr="00A56D9E">
        <w:t xml:space="preserve"> </w:t>
      </w:r>
      <w:r>
        <w:t xml:space="preserve">to count as </w:t>
      </w:r>
      <w:r w:rsidRPr="00A56D9E">
        <w:t>competing hypotheses</w:t>
      </w:r>
      <w:r>
        <w:t xml:space="preserve"> (see discussion in section </w:t>
      </w:r>
      <w:r>
        <w:fldChar w:fldCharType="begin"/>
      </w:r>
      <w:r>
        <w:instrText xml:space="preserve"> REF _Ref422127105 \r \h  \* MERGEFORMAT </w:instrText>
      </w:r>
      <w:r>
        <w:fldChar w:fldCharType="separate"/>
      </w:r>
      <w:r>
        <w:rPr>
          <w:cs/>
        </w:rPr>
        <w:t>‎</w:t>
      </w:r>
      <w:r>
        <w:t>6</w:t>
      </w:r>
      <w:r>
        <w:fldChar w:fldCharType="end"/>
      </w:r>
      <w:r>
        <w:t>), then it is</w:t>
      </w:r>
      <w:r w:rsidRPr="00A56D9E">
        <w:t xml:space="preserve"> possible for a</w:t>
      </w:r>
      <w:r>
        <w:t xml:space="preserve"> state </w:t>
      </w:r>
      <w:r w:rsidRPr="00A56D9E">
        <w:t xml:space="preserve">E to be </w:t>
      </w:r>
      <w:r>
        <w:t>potentially explained</w:t>
      </w:r>
      <w:r w:rsidRPr="00A56D9E">
        <w:t xml:space="preserve"> by a competing hypothesis without it being the case that E significantly disconfirms background beliefs.</w:t>
      </w:r>
      <w:r>
        <w:rPr>
          <w:rStyle w:val="FootnoteReference"/>
        </w:rPr>
        <w:footnoteReference w:id="7"/>
      </w:r>
      <w:r w:rsidRPr="00A56D9E">
        <w:t xml:space="preserve"> </w:t>
      </w:r>
      <w:r w:rsidRPr="003441CF">
        <w:t xml:space="preserve">In addition, </w:t>
      </w:r>
      <w:r>
        <w:t xml:space="preserve">I believe </w:t>
      </w:r>
      <w:r w:rsidRPr="003441CF">
        <w:t xml:space="preserve">we should be open to the possibility that C can be disconfirmed even if we have no </w:t>
      </w:r>
      <w:r>
        <w:t xml:space="preserve">alternative yet in mind. The Bayesian framework does not allow us to attach posterior probabilities to hypotheses for which we did not already have some prior probability. In effect, the Bayesian framework is an inadequate model for situations in which we have not yet come up with a plausible competing hypothesis but we have some justified confidence that eventually we will. It therefore might be possible for some E to significantly disconfirm C without there being any known competing hypothesis that predicts E, merely because we are justified in expecting there to be such a hypothesis. </w:t>
      </w:r>
    </w:p>
    <w:p w:rsidR="00101D8C" w:rsidRPr="00A56D9E" w:rsidRDefault="00101D8C" w:rsidP="00667A42">
      <w:r w:rsidRPr="00A56D9E">
        <w:t xml:space="preserve">Second, </w:t>
      </w:r>
      <w:r>
        <w:t xml:space="preserve">following Horwich, </w:t>
      </w:r>
      <w:r w:rsidRPr="00A56D9E">
        <w:t xml:space="preserve">I </w:t>
      </w:r>
      <w:r>
        <w:t>will sometimes formulate the account probabilistically</w:t>
      </w:r>
      <w:r w:rsidRPr="00A56D9E">
        <w:t xml:space="preserve">. </w:t>
      </w:r>
      <w:r>
        <w:t>However, we should keep in mind that t</w:t>
      </w:r>
      <w:r w:rsidRPr="00A56D9E">
        <w:t>he Bayesian framework makes some idealizations</w:t>
      </w:r>
      <w:r>
        <w:t xml:space="preserve"> that are not always appropriate in this context. I already mentioned the assumption that we have prior probabilities for all possible hypotheses. In addition</w:t>
      </w:r>
      <w:r w:rsidRPr="00A56D9E">
        <w:t xml:space="preserve">, the Bayesian framework </w:t>
      </w:r>
      <w:r>
        <w:lastRenderedPageBreak/>
        <w:t>models</w:t>
      </w:r>
      <w:r w:rsidRPr="00A56D9E">
        <w:t xml:space="preserve"> </w:t>
      </w:r>
      <w:r>
        <w:t xml:space="preserve">rational </w:t>
      </w:r>
      <w:r w:rsidRPr="00A56D9E">
        <w:t xml:space="preserve">credences, </w:t>
      </w:r>
      <w:r>
        <w:t xml:space="preserve">which are the end result of many reasons for belief figuring in rational deliberation. </w:t>
      </w:r>
      <w:r w:rsidR="00CE4F03">
        <w:t>The Bayesian framework</w:t>
      </w:r>
      <w:r w:rsidRPr="00A56D9E">
        <w:t xml:space="preserve"> is not as neatly fit to analyze </w:t>
      </w:r>
      <w:r>
        <w:t xml:space="preserve">individual </w:t>
      </w:r>
      <w:r w:rsidRPr="00A56D9E">
        <w:t xml:space="preserve">pro tanto reasons for belief. As noted before, the striking principle </w:t>
      </w:r>
      <w:r>
        <w:t>as I construe it is</w:t>
      </w:r>
      <w:r w:rsidRPr="00A56D9E">
        <w:t xml:space="preserve"> a principle regarding pro tanto reasons. Some of my arguments will address the probabilistic formulation but I do not mean to rely too heavily on the Bayesian framework. I will therefore complement the probabilistic arguments with arguments that address the underlying informal ideas of these accounts as well. </w:t>
      </w:r>
    </w:p>
    <w:p w:rsidR="00101D8C" w:rsidRDefault="00101D8C" w:rsidP="00881E29">
      <w:r>
        <w:t>Third, a</w:t>
      </w:r>
      <w:r w:rsidRPr="005948DA">
        <w:t xml:space="preserve">s </w:t>
      </w:r>
      <w:r>
        <w:t xml:space="preserve">the two accounts stand, they present strikingness as an all-or-nothing property. I do this for the sake of simplicity. It is more plausible to think of strikingness as a graded notion, i.e. that things can be more or less striking and call out for explanation to a greater or lesser degree. It is not difficult to revise the two accounts to accommodate a gradable notion of strikingness. For instance, regarding disconfirmation, we may want to say that the lower P(E), or the larger the gap between P(C) and P(C|E), the more striking E is. Something similar can be said for competing hypothesis. The arguments that follow are not affected by this simplification. </w:t>
      </w:r>
    </w:p>
    <w:p w:rsidR="00101D8C" w:rsidRDefault="00101D8C" w:rsidP="00DA2567">
      <w:r>
        <w:t xml:space="preserve">In the next section, I go into a </w:t>
      </w:r>
      <w:r w:rsidR="00DA2567">
        <w:t>short</w:t>
      </w:r>
      <w:r>
        <w:t xml:space="preserve"> detour, explaining why previous critiques of Horwich’s accounts are unsuccessful and drawing a general lesson about the relationship between the everyday notion</w:t>
      </w:r>
      <w:r w:rsidR="00647B23">
        <w:t>s</w:t>
      </w:r>
      <w:r>
        <w:t xml:space="preserve"> of surprise and</w:t>
      </w:r>
      <w:r w:rsidR="00647B23">
        <w:t xml:space="preserve"> striking, and</w:t>
      </w:r>
      <w:r>
        <w:t xml:space="preserve"> the technical notion of strikingness</w:t>
      </w:r>
      <w:r w:rsidR="00647B23">
        <w:t xml:space="preserve"> that we are concerned with here</w:t>
      </w:r>
      <w:r>
        <w:t xml:space="preserve">. </w:t>
      </w:r>
    </w:p>
    <w:p w:rsidR="00647B23" w:rsidRDefault="00647B23" w:rsidP="00647B23">
      <w:pPr>
        <w:pStyle w:val="Heading1"/>
      </w:pPr>
      <w:bookmarkStart w:id="3" w:name="_Ref476144431"/>
      <w:r>
        <w:t>Why Previous Critiques Fail</w:t>
      </w:r>
    </w:p>
    <w:p w:rsidR="002F661C" w:rsidRPr="002F661C" w:rsidRDefault="002F661C" w:rsidP="004554A2">
      <w:r w:rsidRPr="002F661C">
        <w:t>There is a dis</w:t>
      </w:r>
      <w:r>
        <w:t xml:space="preserve">tinction to be made between the epistemically significant property ‘strikingness’, which we’re seeking an account for here, and the everyday psychological notions of ‘striking’ and ‘surprise’. A state of affairs can be surprising or striking in the psychological sense, without giving us reason to believe that the state is non-coincidental. If I </w:t>
      </w:r>
      <w:r>
        <w:lastRenderedPageBreak/>
        <w:t xml:space="preserve">were to win a million dollars in a lottery, </w:t>
      </w:r>
      <w:r w:rsidR="00C32FB4">
        <w:t>I’d be very surprised (and find it striking)</w:t>
      </w:r>
      <w:r>
        <w:t xml:space="preserve">. </w:t>
      </w:r>
      <w:r w:rsidR="00C32FB4">
        <w:t>Still,</w:t>
      </w:r>
      <w:r>
        <w:t xml:space="preserve"> I’d have no reason to believe that it wasn’t a coincidence that I won. </w:t>
      </w:r>
      <w:r w:rsidR="004554A2">
        <w:t>Conversely</w:t>
      </w:r>
      <w:r>
        <w:t xml:space="preserve">, a state can be unsurprising </w:t>
      </w:r>
      <w:r w:rsidR="004554A2">
        <w:t>(</w:t>
      </w:r>
      <w:r>
        <w:t>or non-striking</w:t>
      </w:r>
      <w:r w:rsidR="004554A2">
        <w:t>)</w:t>
      </w:r>
      <w:r>
        <w:t xml:space="preserve"> psychologically, but nevertheless call for explanation. </w:t>
      </w:r>
      <w:r w:rsidR="00C32FB4">
        <w:t>For example, if a coin</w:t>
      </w:r>
      <w:r>
        <w:t xml:space="preserve"> has already landed a thousand times straight</w:t>
      </w:r>
      <w:r w:rsidR="00C32FB4">
        <w:t xml:space="preserve"> on</w:t>
      </w:r>
      <w:r>
        <w:t xml:space="preserve"> </w:t>
      </w:r>
      <w:r w:rsidR="00C32FB4">
        <w:t>heads</w:t>
      </w:r>
      <w:r>
        <w:t xml:space="preserve">, I will not be surprised if it continues landing heads. </w:t>
      </w:r>
      <w:r w:rsidR="00C32FB4">
        <w:t xml:space="preserve">Still, I would have no less reason to believe that the fact that it continues to land heads must have an explanation. </w:t>
      </w:r>
    </w:p>
    <w:p w:rsidR="002F661C" w:rsidRDefault="004554A2" w:rsidP="00263A0D">
      <w:r>
        <w:t xml:space="preserve">As I’ll now explain, previous critiques of Horwich’s accounts seem to have overlooked this distinction. </w:t>
      </w:r>
      <w:r w:rsidR="00647B23" w:rsidRPr="004554A2">
        <w:rPr>
          <w:lang w:val="de-DE"/>
        </w:rPr>
        <w:t xml:space="preserve">Schlesinger </w:t>
      </w:r>
      <w:r w:rsidR="00647B23" w:rsidRPr="002F661C">
        <w:fldChar w:fldCharType="begin" w:fldLock="1"/>
      </w:r>
      <w:r w:rsidR="00647B23" w:rsidRPr="004554A2">
        <w:rPr>
          <w:lang w:val="de-DE"/>
        </w:rPr>
        <w:instrText>ADDIN CSL_CITATION {"citationItems":[{"id":"ITEM-1","itemData":{"DOI":"10.2307/2214915","ISSN":"00294624","author":[{"dropping-particle":"","family":"Schlesinger","given":"George N.","non-dropping-particle":"","parse-names":false,"suffix":""}],"container-title":"Noûs","id":"ITEM-1","issue":"2","issued":{"date-parts":[["1987","6"]]},"page":"219","title":"Miracles and Probabilities","type":"article-journal","volume":"21"},"locator":"222","suppress-author":1,"uris":["http://www.mendeley.com/documents/?uuid=187be925-7ea6-4780-8f07-2f9ba7b6f704"]},{"id":"ITEM-2","itemData":{"ISBN":"0268017387","author":[{"dropping-particle":"","family":"Schlesinger","given":"George N.","non-dropping-particle":"","parse-names":false,"suffix":""}],"id":"ITEM-2","issued":{"date-parts":[["1991"]]},"note":"Here's a very negative review: MILLER, D. (1993), The Sweep of Probability. Philosophical Books, 34: 29–30. doi: 10.1111/j.1468-0149.1993.tb00742.x It doesn't include many details.\nUrbach's review seems more favorable. \n\nChap. 5: Extraordinary Phenomena and Confirmation\nHere Schlesinger presents his account for extraordinary or surprising phenomena, and rejects Horowich's. \nSchlesinger's account for extraordinary events appears in Laplace's Seventh Principle side by side with Horwich's account. Schlesinger doesn't reference Laplace. \nIn the next chapter, p. 119, he sums up his epistemological thesis: \n&amp;quot;[T]he status of a hypothesis is determined by the degree to which it alleviates our legitimate puzzlement generated by a unique sort of phenomenon&amp;quot;. \n\nThe objection that it isn't clear how kinds of events are parcelled, and that perhaps they are parcelled by potential hypos, is voiced by: Griffiths &amp;amp; Tennenbaum, and in Urbach's review.\n\nChap. 6: Forsight and Hindsight\nThe chapter is very weird. He discusses the quesiton of whether accommodation is worse than prediction. Somehow he thinks that his idea of extraordinary events solves this question. Accomodation is never worse than prediction, when an accommodating hypo is less plausible, it is because it is less something else, not clear what. At some points he talks about simplicity, but his account for simplicity is circular at a crucial point. Another thing that seems to be going on in his mind is something like Roger's way of thinking - that an explanation is plausible to the extent that it is explanatorily satisfying, whatever that means. But he whole discussion seems confused.","number-of-pages":"228","publisher":"University of Notre Dame Press","title":"The Sweep of Probability","type":"book"},"locator":"101","suppress-author":1,"uris":["http://www.mendeley.com/documents/?uuid=8917e2b7-03da-4bb1-a043-75f40d0be160"]}],"mendeley":{"formattedCitation":"(1987, 222, 1991, 101)","plainTextFormattedCitation":"(1987, 222, 1991, 101)","previouslyFormattedCitation":"(1987, 222, 1991, 101)"},"properties":{"noteIndex":0},"schema":"https://github.com/citation-style-language/schema/raw/master/csl-citation.json"}</w:instrText>
      </w:r>
      <w:r w:rsidR="00647B23" w:rsidRPr="002F661C">
        <w:fldChar w:fldCharType="separate"/>
      </w:r>
      <w:r w:rsidR="00647B23" w:rsidRPr="004554A2">
        <w:rPr>
          <w:noProof/>
          <w:lang w:val="de-DE"/>
        </w:rPr>
        <w:t>(1987, 222, 1991, 101)</w:t>
      </w:r>
      <w:r w:rsidR="00647B23" w:rsidRPr="002F661C">
        <w:fldChar w:fldCharType="end"/>
      </w:r>
      <w:r w:rsidR="00647B23" w:rsidRPr="004554A2">
        <w:rPr>
          <w:lang w:val="de-DE"/>
        </w:rPr>
        <w:t xml:space="preserve"> has criticized Horwich’s account, and Harker </w:t>
      </w:r>
      <w:r w:rsidR="00647B23" w:rsidRPr="002F661C">
        <w:fldChar w:fldCharType="begin" w:fldLock="1"/>
      </w:r>
      <w:r w:rsidR="00647B23" w:rsidRPr="004554A2">
        <w:rPr>
          <w:lang w:val="de-DE"/>
        </w:rPr>
        <w:instrText>ADDIN CSL_CITATION {"citationItems":[{"id":"ITEM-1","itemData":{"DOI":"10.1007/s11098-011-9732-3","ISSN":"0031-8116","author":[{"dropping-particle":"","family":"Harker","given":"David","non-dropping-particle":"","parse-names":false,"suffix":""}],"container-title":"Philosophical Studies","id":"ITEM-1","issue":"2","issued":{"date-parts":[["2012","4","21"]]},"note":"The main idea: surprise is contrary to an expectation. Expectations are determined by background theories. \nThis is contrary to Horwich who thought of surprises as expected given an alternative theory.\n\nNote: that's not exactly Horwich's account. His account says that it's a necessary condition for something's being a surprise that it substantially lower one's credences regarding the curcumstances. Horwich suggests that the lowering is due to a highering of an alternative hypothesis, but this need not be the case. \nAlso, Horwich says that lowering probabilities of the curcumstances is a necessary condition. He probably meant that it is in virtue of this that something is a surprise, but since he's not explicit, Harker should have at least acknowledged that Horwich's explicit account may be true, even if unexplanatory.\n\nHarker's main objection to Horwich is from cases in which the alternative hypothesis is ruled out. He thinks this is an improvement over cases in which there is no alternative hypothesis, because in the latter type of case Horw</w:instrText>
      </w:r>
      <w:r w:rsidR="00647B23" w:rsidRPr="002F661C">
        <w:instrText>ich can argue that there is in fact an alternative. \nNotice that Harker is assuming throughout that Horwich's use of surprise is supposed to match up with the natural language meaning of surprise. He does not consider the supposed epistemic consequence of surprises anywhere. That's something my discussion adds. \n\nThe proposal is that a surprise is contrary to an expectation.\n* Here's a crucial weakness of this account: Harker says nothing about what an expectation is, other than that it is a proposition with high probability given the background beliefs. But if this is all, then any low probability proposition is surprising because we expect its negation.\n\nResponse to fine tuning arguments: the surprise is that life depends on such specific constants and laws, not the mere existence of life. The inteligent design and multiverse hypotheses therefore don't explain that which is surprising, i.e. fine tuning, they explain something else, i.e emergence of life.\n* To me it seems that the puzzlement (surprise is not a good choice here) is how it is that we came to exist. And the more we realize how the world was different, the more we become aware that this is a riddle, because it should not be taken for granted that we exist. But the puzzle is not why the world is so fine tuned, but rather the emergence of life.","page":"247-261","title":"A surprise for Horwich (and some advocates of the fine-tuning argument (which does not include Horwich (as far as I know)))","type":"article-journal","volume":"161"},"suppress-author":1,"uris":["http://www.mendeley.com/documents/?uuid=a5b5ef5d-08db-4de8-a7e0-b6e1486649cb"]}],"mendeley":{"formattedCitation":"(2012)","plainTextFormattedCitation":"(2012)","previouslyFormattedCitation":"(2012)"},"properties":{"noteIndex":0},"schema":"https://github.com/citation-style-language/schema/raw/master/csl-citation.json"}</w:instrText>
      </w:r>
      <w:r w:rsidR="00647B23" w:rsidRPr="002F661C">
        <w:fldChar w:fldCharType="separate"/>
      </w:r>
      <w:r w:rsidR="00647B23" w:rsidRPr="002F661C">
        <w:rPr>
          <w:noProof/>
        </w:rPr>
        <w:t>(2012)</w:t>
      </w:r>
      <w:r w:rsidR="00647B23" w:rsidRPr="002F661C">
        <w:fldChar w:fldCharType="end"/>
      </w:r>
      <w:r w:rsidR="00647B23" w:rsidRPr="002F661C">
        <w:t xml:space="preserve"> has recently made a similar critique.</w:t>
      </w:r>
      <w:r w:rsidR="00263A0D">
        <w:rPr>
          <w:rStyle w:val="FootnoteReference"/>
        </w:rPr>
        <w:footnoteReference w:id="8"/>
      </w:r>
      <w:r w:rsidR="00647B23" w:rsidRPr="002F661C">
        <w:t xml:space="preserve"> </w:t>
      </w:r>
      <w:r w:rsidR="00263A0D">
        <w:t>T</w:t>
      </w:r>
      <w:r w:rsidR="00C32FB4">
        <w:t>hey</w:t>
      </w:r>
      <w:r w:rsidR="00647B23">
        <w:t xml:space="preserve"> reason as follows: Horwich’s account implies that when all alternative hypotheses are conclusively ruled out and the initial background beliefs remain highly probable, the </w:t>
      </w:r>
      <w:r w:rsidR="00C32FB4">
        <w:t>sense of surprise or strikingness</w:t>
      </w:r>
      <w:r w:rsidR="00647B23">
        <w:t xml:space="preserve"> disappears. Yet, it seems that ruling out alternative hypotheses does not vanquish our surprise. Applying their point to our opening examples, imagine that prior to tossing Die2, we carefully examine the die and accumulate conclusive evidence that the die is fair.</w:t>
      </w:r>
      <w:r w:rsidR="00647B23" w:rsidRPr="00540A8C">
        <w:rPr>
          <w:rStyle w:val="FootnoteReference"/>
        </w:rPr>
        <w:footnoteReference w:id="9"/>
      </w:r>
      <w:r w:rsidR="00647B23">
        <w:t xml:space="preserve"> If you like, imagine an epistemic oracle telling you in advance that the tosses of Die2 are perfectly fair</w:t>
      </w:r>
      <w:r w:rsidR="00C32FB4">
        <w:t xml:space="preserve"> and the tosses independent</w:t>
      </w:r>
      <w:r w:rsidR="00647B23">
        <w:t xml:space="preserve">. Suppose that we then rolled Die2 and it landed on five 10 times in a row. Would we be any less surprised? If anything, we would probably be even </w:t>
      </w:r>
      <w:r w:rsidR="00647B23" w:rsidRPr="00AD4893">
        <w:rPr>
          <w:i/>
        </w:rPr>
        <w:t>more</w:t>
      </w:r>
      <w:r w:rsidR="00647B23">
        <w:t xml:space="preserve"> surprised. Schlesinger and Harker rightly argue that something can remain surprising even if we remain confident in our beliefs regarding the circumstances and rule out any alternative hypothesis. </w:t>
      </w:r>
    </w:p>
    <w:p w:rsidR="002F661C" w:rsidRDefault="002F661C" w:rsidP="004554A2">
      <w:r>
        <w:t>However, to the extent that we are concerned with strikingness, in the technical sense, Schlesinger and Harker’</w:t>
      </w:r>
      <w:r w:rsidR="00C32FB4">
        <w:t>s critique</w:t>
      </w:r>
      <w:r>
        <w:t xml:space="preserve"> miss</w:t>
      </w:r>
      <w:r w:rsidR="00C32FB4">
        <w:t>es</w:t>
      </w:r>
      <w:r>
        <w:t xml:space="preserve"> the </w:t>
      </w:r>
      <w:r w:rsidR="00C32FB4">
        <w:t>mark</w:t>
      </w:r>
      <w:r>
        <w:t xml:space="preserve">. </w:t>
      </w:r>
      <w:r w:rsidR="00C32FB4">
        <w:t xml:space="preserve">In the case just described indeed we </w:t>
      </w:r>
      <w:r w:rsidR="00C32FB4">
        <w:lastRenderedPageBreak/>
        <w:t xml:space="preserve">would be surprised in the psychological sense. However, it’s not the case that we should believe that the sequence of fives has an explanation. Given that we are confident that the die and tosses are fair and independent (that’s an essential feature of the case), we should conclude that the sequence of fives was coincidental, just as the </w:t>
      </w:r>
      <w:proofErr w:type="spellStart"/>
      <w:r w:rsidR="00C32FB4">
        <w:t>Horwichian</w:t>
      </w:r>
      <w:proofErr w:type="spellEnd"/>
      <w:r w:rsidR="00C32FB4">
        <w:t xml:space="preserve"> accounts </w:t>
      </w:r>
      <w:r w:rsidR="004554A2">
        <w:t>of</w:t>
      </w:r>
      <w:r w:rsidR="00C32FB4">
        <w:t xml:space="preserve"> strikingness predict. </w:t>
      </w:r>
      <w:r w:rsidR="004554A2">
        <w:t>Once we clearly distinguish the psychological notion of strikingness from the notion that appears in the striking principle, Schlesinger and Harker’s arguments become less plausible.</w:t>
      </w:r>
      <w:r w:rsidR="004554A2" w:rsidRPr="00540A8C">
        <w:rPr>
          <w:rStyle w:val="FootnoteReference"/>
        </w:rPr>
        <w:footnoteReference w:id="10"/>
      </w:r>
      <w:r w:rsidR="004554A2">
        <w:t xml:space="preserve"> </w:t>
      </w:r>
      <w:r w:rsidR="00DA2567">
        <w:t xml:space="preserve">The lesson is also important for the discussion that follows. It will be important to keep in mind the relevant notion of strikingness, namely, the property in virtue of which states of affairs call for explanation. </w:t>
      </w:r>
    </w:p>
    <w:p w:rsidR="00647B23" w:rsidRDefault="00647B23" w:rsidP="00647B23">
      <w:r>
        <w:t>Because Harker’s objection to Horwich can be resisted, and Harker’s own account faces difficulties, Horwich’s accounts remain the more attractive. My task in the next sections is to argue that there are nevertheless other reasons to reject Horwich’s accounts.</w:t>
      </w:r>
    </w:p>
    <w:p w:rsidR="00101D8C" w:rsidRDefault="00101D8C" w:rsidP="00881E29">
      <w:pPr>
        <w:pStyle w:val="Heading1"/>
      </w:pPr>
      <w:r>
        <w:t>Against Disconfirmation</w:t>
      </w:r>
      <w:bookmarkEnd w:id="3"/>
    </w:p>
    <w:p w:rsidR="00101D8C" w:rsidRPr="008015BA" w:rsidRDefault="00101D8C" w:rsidP="00881E29">
      <w:r>
        <w:t xml:space="preserve">Following Horwich, the following is a probabilistic formulation of the first account: </w:t>
      </w:r>
    </w:p>
    <w:p w:rsidR="00101D8C" w:rsidRPr="008015BA" w:rsidRDefault="00101D8C" w:rsidP="00881E29">
      <w:pPr>
        <w:pStyle w:val="Quote"/>
      </w:pPr>
      <w:r w:rsidRPr="00CF31D5">
        <w:rPr>
          <w:b/>
          <w:bCs/>
        </w:rPr>
        <w:t>Disconfirmation</w:t>
      </w:r>
      <w:r w:rsidRPr="00C92939">
        <w:t xml:space="preserve">: </w:t>
      </w:r>
      <w:r w:rsidRPr="008015BA">
        <w:t xml:space="preserve">E </w:t>
      </w:r>
      <w:r>
        <w:t>is striking for an agent with initial credences P</w:t>
      </w:r>
      <w:r w:rsidRPr="008015BA">
        <w:t xml:space="preserve"> iff</w:t>
      </w:r>
      <w:r>
        <w:t xml:space="preserve"> and because</w:t>
      </w:r>
    </w:p>
    <w:p w:rsidR="00101D8C" w:rsidRDefault="00101D8C" w:rsidP="00D92497">
      <w:pPr>
        <w:numPr>
          <w:ilvl w:val="0"/>
          <w:numId w:val="9"/>
        </w:numPr>
        <w:rPr>
          <w:iCs/>
        </w:rPr>
      </w:pPr>
      <w:r>
        <w:rPr>
          <w:iCs/>
        </w:rPr>
        <w:t xml:space="preserve">The prior probability of E is low: </w:t>
      </w:r>
      <w:r w:rsidRPr="00060127">
        <w:rPr>
          <w:iCs/>
        </w:rPr>
        <w:t>P(E)≈0</w:t>
      </w:r>
      <w:r>
        <w:rPr>
          <w:iCs/>
        </w:rPr>
        <w:t xml:space="preserve">. </w:t>
      </w:r>
    </w:p>
    <w:p w:rsidR="00101D8C" w:rsidRPr="00D92497" w:rsidRDefault="00101D8C" w:rsidP="00283FF2">
      <w:pPr>
        <w:ind w:left="1080"/>
        <w:rPr>
          <w:iCs/>
        </w:rPr>
      </w:pPr>
      <w:r w:rsidRPr="00D92497">
        <w:rPr>
          <w:iCs/>
        </w:rPr>
        <w:t>And,</w:t>
      </w:r>
    </w:p>
    <w:p w:rsidR="00101D8C" w:rsidRPr="006C5B60" w:rsidRDefault="00101D8C" w:rsidP="00881E29">
      <w:pPr>
        <w:numPr>
          <w:ilvl w:val="0"/>
          <w:numId w:val="9"/>
        </w:numPr>
        <w:rPr>
          <w:iCs/>
        </w:rPr>
      </w:pPr>
      <w:r>
        <w:rPr>
          <w:iCs/>
        </w:rPr>
        <w:t>U</w:t>
      </w:r>
      <w:r w:rsidRPr="008015BA">
        <w:rPr>
          <w:iCs/>
        </w:rPr>
        <w:t xml:space="preserve">pon learning that E, </w:t>
      </w:r>
      <w:r>
        <w:rPr>
          <w:iCs/>
        </w:rPr>
        <w:t>a conjunction of</w:t>
      </w:r>
      <w:r w:rsidRPr="008015BA">
        <w:rPr>
          <w:iCs/>
        </w:rPr>
        <w:t xml:space="preserve"> beliefs regarding the circumstances C </w:t>
      </w:r>
      <w:r>
        <w:rPr>
          <w:iCs/>
        </w:rPr>
        <w:t>is</w:t>
      </w:r>
      <w:r w:rsidRPr="008015BA">
        <w:rPr>
          <w:iCs/>
        </w:rPr>
        <w:t xml:space="preserve"> significantly disconfirmed: </w:t>
      </w:r>
      <w:r w:rsidRPr="00060127">
        <w:rPr>
          <w:iCs/>
        </w:rPr>
        <w:t>P(C|E)</w:t>
      </w:r>
      <w:r w:rsidRPr="00060127">
        <w:rPr>
          <w:rFonts w:ascii="Cambria Math" w:hAnsi="Cambria Math" w:cs="Cambria Math"/>
          <w:iCs/>
        </w:rPr>
        <w:t>≪</w:t>
      </w:r>
      <w:r w:rsidRPr="00060127">
        <w:rPr>
          <w:iCs/>
        </w:rPr>
        <w:t>P(C)</w:t>
      </w:r>
      <w:r w:rsidRPr="00BF0667">
        <w:rPr>
          <w:iCs/>
        </w:rPr>
        <w:t xml:space="preserve">  </w:t>
      </w:r>
    </w:p>
    <w:p w:rsidR="00101D8C" w:rsidRDefault="00722B1C" w:rsidP="00722B1C">
      <w:pPr>
        <w:rPr>
          <w:iCs/>
        </w:rPr>
      </w:pPr>
      <w:r>
        <w:rPr>
          <w:iCs/>
        </w:rPr>
        <w:t>As explained in the previous section, p</w:t>
      </w:r>
      <w:r w:rsidR="00101D8C" w:rsidRPr="003F48FD">
        <w:rPr>
          <w:iCs/>
        </w:rPr>
        <w:t xml:space="preserve">revious critiques of </w:t>
      </w:r>
      <w:r w:rsidR="00101D8C">
        <w:rPr>
          <w:iCs/>
        </w:rPr>
        <w:t>this account</w:t>
      </w:r>
      <w:r w:rsidR="00101D8C" w:rsidRPr="003F48FD">
        <w:rPr>
          <w:iCs/>
        </w:rPr>
        <w:t xml:space="preserve"> have </w:t>
      </w:r>
      <w:r w:rsidR="00101D8C">
        <w:rPr>
          <w:iCs/>
        </w:rPr>
        <w:t>attempted to provide counterexamples that demonstrate a mismatch with our intuitions about which</w:t>
      </w:r>
      <w:r w:rsidR="00101D8C" w:rsidRPr="003F48FD">
        <w:rPr>
          <w:iCs/>
        </w:rPr>
        <w:t xml:space="preserve"> things </w:t>
      </w:r>
      <w:r w:rsidR="00101D8C" w:rsidRPr="003F48FD">
        <w:rPr>
          <w:iCs/>
        </w:rPr>
        <w:lastRenderedPageBreak/>
        <w:t xml:space="preserve">call for explanation. </w:t>
      </w:r>
      <w:r w:rsidR="00101D8C">
        <w:rPr>
          <w:iCs/>
        </w:rPr>
        <w:t xml:space="preserve">My objection to disconfirmation will be of a different kind. I will argue that the reasoning that led to the disconfirmation account is inconsistent with the reasoning that led to the acceptance of the striking principle to begin with. </w:t>
      </w:r>
    </w:p>
    <w:p w:rsidR="00101D8C" w:rsidRPr="000C0AE9" w:rsidRDefault="00101D8C" w:rsidP="009C73A0">
      <w:pPr>
        <w:rPr>
          <w:iCs/>
        </w:rPr>
      </w:pPr>
      <w:r w:rsidRPr="000C0AE9">
        <w:rPr>
          <w:iCs/>
        </w:rPr>
        <w:t xml:space="preserve">The distinction between states of affairs that call for explanation and states of affairs that do not call for explanation is motivated by examples of the kind mentioned in my introduction above. Let us examine the example more closely. </w:t>
      </w:r>
      <w:r w:rsidRPr="000C0AE9">
        <w:rPr>
          <w:rFonts w:hint="cs"/>
          <w:iCs/>
        </w:rPr>
        <w:t>T</w:t>
      </w:r>
      <w:r w:rsidRPr="000C0AE9">
        <w:rPr>
          <w:iCs/>
        </w:rPr>
        <w:t xml:space="preserve">rue, the sequence 5555555555 gives rise both to a judgment that the sequence must </w:t>
      </w:r>
      <w:r>
        <w:rPr>
          <w:iCs/>
        </w:rPr>
        <w:t>have an explanation</w:t>
      </w:r>
      <w:r w:rsidRPr="000C0AE9">
        <w:rPr>
          <w:iCs/>
        </w:rPr>
        <w:t>, and to a judgment that relevant assumptions regarding the circumstances are called into question</w:t>
      </w:r>
      <w:r w:rsidR="00413062">
        <w:rPr>
          <w:iCs/>
        </w:rPr>
        <w:t xml:space="preserve">. </w:t>
      </w:r>
      <w:r w:rsidR="00413062">
        <w:rPr>
          <w:lang w:val="en-GB"/>
        </w:rPr>
        <w:t>However, we must ask exactly why these background assumptions are called into question.</w:t>
      </w:r>
      <w:r w:rsidRPr="000C0AE9">
        <w:rPr>
          <w:iCs/>
        </w:rPr>
        <w:t xml:space="preserve"> A </w:t>
      </w:r>
      <w:r>
        <w:rPr>
          <w:iCs/>
        </w:rPr>
        <w:t>natural</w:t>
      </w:r>
      <w:r w:rsidRPr="000C0AE9">
        <w:rPr>
          <w:iCs/>
        </w:rPr>
        <w:t xml:space="preserve"> answer is that they are called into question because they imply that the sequence is coincidental, whereas we have reason to believe that in fact it is non-coincidental. The background assumption that is called into question is that the </w:t>
      </w:r>
      <w:r>
        <w:rPr>
          <w:iCs/>
        </w:rPr>
        <w:t>die</w:t>
      </w:r>
      <w:r w:rsidRPr="000C0AE9">
        <w:rPr>
          <w:iCs/>
        </w:rPr>
        <w:t xml:space="preserve"> is fair, and it is called into question because sequences of tosses of fair dice are necessarily coincidental, that is just what it means for a </w:t>
      </w:r>
      <w:r>
        <w:rPr>
          <w:iCs/>
        </w:rPr>
        <w:t>die</w:t>
      </w:r>
      <w:r w:rsidRPr="000C0AE9">
        <w:rPr>
          <w:iCs/>
        </w:rPr>
        <w:t xml:space="preserve"> to be fair. If this is correct, the background assumptions are called into question by the sequence of fives, because the sequence of fives calls for explanation. We should not therefore infer that the sequence of fives call</w:t>
      </w:r>
      <w:r>
        <w:rPr>
          <w:iCs/>
        </w:rPr>
        <w:t>s</w:t>
      </w:r>
      <w:r w:rsidRPr="000C0AE9">
        <w:rPr>
          <w:iCs/>
        </w:rPr>
        <w:t xml:space="preserve"> for explanation because background assumptions are called into question. The disconfirmation account loses its original motivation and is </w:t>
      </w:r>
      <w:r>
        <w:rPr>
          <w:iCs/>
        </w:rPr>
        <w:t>therefore unmotivated and loses its plausibility.</w:t>
      </w:r>
    </w:p>
    <w:p w:rsidR="00101D8C" w:rsidRDefault="00101D8C" w:rsidP="003A29D1">
      <w:pPr>
        <w:rPr>
          <w:iCs/>
        </w:rPr>
      </w:pPr>
      <w:r>
        <w:rPr>
          <w:iCs/>
        </w:rPr>
        <w:t xml:space="preserve">This problem with disconfirmation can be described as a </w:t>
      </w:r>
      <w:proofErr w:type="spellStart"/>
      <w:r>
        <w:rPr>
          <w:iCs/>
        </w:rPr>
        <w:t>Euthyphronic</w:t>
      </w:r>
      <w:proofErr w:type="spellEnd"/>
      <w:r>
        <w:rPr>
          <w:iCs/>
        </w:rPr>
        <w:t xml:space="preserve"> dilemma. Either a state of affairs calls for explanation because it calls our background beliefs into question, or our background beliefs are called into question because the state of affairs calls for explanation, but not both. The disconfirmation account sides with the first horn, while the whole line of thought that motivated the Striking Principle, and the arguments in metaphysics premised on it, side with the second horn. </w:t>
      </w:r>
    </w:p>
    <w:p w:rsidR="00101D8C" w:rsidRDefault="00101D8C" w:rsidP="00914846">
      <w:pPr>
        <w:rPr>
          <w:iCs/>
        </w:rPr>
      </w:pPr>
      <w:r>
        <w:rPr>
          <w:iCs/>
        </w:rPr>
        <w:lastRenderedPageBreak/>
        <w:t>Furthermore, disconfirmation implies that the arguments premised on the Striking Principle are either circular or ungrounded. Take Field’s reliability argument for example. The</w:t>
      </w:r>
      <w:r w:rsidRPr="00CC265C">
        <w:rPr>
          <w:iCs/>
        </w:rPr>
        <w:t xml:space="preserve"> argument relies on the premise that the correlation posited by Mathematical Platonism is striking. According to Disconfirmation, in order for the correlation to be striking, it must call background beliefs into question. On the basis of what could it call background beliefs into question? The basis cannot be that it calls for explanation and is unexplainable, because that would be circular</w:t>
      </w:r>
      <w:r>
        <w:rPr>
          <w:iCs/>
        </w:rPr>
        <w:t xml:space="preserve"> logic</w:t>
      </w:r>
      <w:r w:rsidRPr="00CC265C">
        <w:rPr>
          <w:iCs/>
        </w:rPr>
        <w:t xml:space="preserve">. In order to avoid this circularity, there will have to be some other way </w:t>
      </w:r>
      <w:r>
        <w:rPr>
          <w:iCs/>
        </w:rPr>
        <w:t>that</w:t>
      </w:r>
      <w:r w:rsidRPr="00CC265C">
        <w:rPr>
          <w:iCs/>
        </w:rPr>
        <w:t xml:space="preserve"> the correlation calls background beliefs into doubt. </w:t>
      </w:r>
      <w:r>
        <w:rPr>
          <w:iCs/>
        </w:rPr>
        <w:t xml:space="preserve">However, Field has not provided such a reason. Therefore, disconfirmation implies that the argument rests on an ungrounded premise. </w:t>
      </w:r>
      <w:r w:rsidRPr="00CC265C">
        <w:rPr>
          <w:iCs/>
        </w:rPr>
        <w:t xml:space="preserve">The same </w:t>
      </w:r>
      <w:r>
        <w:rPr>
          <w:iCs/>
        </w:rPr>
        <w:t>is</w:t>
      </w:r>
      <w:r w:rsidRPr="00CC265C">
        <w:rPr>
          <w:iCs/>
        </w:rPr>
        <w:t xml:space="preserve"> true for </w:t>
      </w:r>
      <w:r w:rsidR="009A5385">
        <w:rPr>
          <w:iCs/>
        </w:rPr>
        <w:t>van Inwagen</w:t>
      </w:r>
      <w:r w:rsidRPr="00CC265C">
        <w:rPr>
          <w:iCs/>
        </w:rPr>
        <w:t xml:space="preserve"> and White’s argumen</w:t>
      </w:r>
      <w:r>
        <w:rPr>
          <w:iCs/>
        </w:rPr>
        <w:t xml:space="preserve">ts that the fine-tuning of our universe cannot be coincidental (and therefore theism is supported). The same will be true for </w:t>
      </w:r>
      <w:r w:rsidRPr="00CC265C">
        <w:rPr>
          <w:iCs/>
        </w:rPr>
        <w:t>any other argument that wishes to question background beliefs on the basis of the Striking Principle</w:t>
      </w:r>
      <w:r>
        <w:rPr>
          <w:iCs/>
        </w:rPr>
        <w:t xml:space="preserve">. If disconfirmation is the correct account of strikingness, then no such argument is justified without a prior reason to doubt a theory. These authors do not provide such a reason. </w:t>
      </w:r>
    </w:p>
    <w:p w:rsidR="00101D8C" w:rsidRPr="00B34E2A" w:rsidRDefault="00101D8C" w:rsidP="00881E29">
      <w:pPr>
        <w:rPr>
          <w:iCs/>
        </w:rPr>
      </w:pPr>
      <w:r>
        <w:rPr>
          <w:iCs/>
        </w:rPr>
        <w:t xml:space="preserve">I conclude therefore that if the Striking Principle is correct, disconfirmation cannot be the correct account of strikingness. </w:t>
      </w:r>
    </w:p>
    <w:p w:rsidR="00101D8C" w:rsidRDefault="00101D8C" w:rsidP="00881E29">
      <w:pPr>
        <w:pStyle w:val="Heading1"/>
      </w:pPr>
      <w:bookmarkStart w:id="4" w:name="_Ref422127105"/>
      <w:r>
        <w:t>Against Competing Explanatory Hypothesis</w:t>
      </w:r>
      <w:bookmarkEnd w:id="4"/>
    </w:p>
    <w:p w:rsidR="00101D8C" w:rsidRDefault="00101D8C" w:rsidP="00881E29">
      <w:pPr>
        <w:rPr>
          <w:iCs/>
        </w:rPr>
      </w:pPr>
      <w:r>
        <w:rPr>
          <w:iCs/>
        </w:rPr>
        <w:t xml:space="preserve">Let us now consider Horwich’s second account: </w:t>
      </w:r>
    </w:p>
    <w:p w:rsidR="00101D8C" w:rsidRDefault="00101D8C" w:rsidP="00881E29">
      <w:pPr>
        <w:pStyle w:val="Quote"/>
      </w:pPr>
      <w:r w:rsidRPr="006F678D">
        <w:rPr>
          <w:b/>
          <w:bCs/>
        </w:rPr>
        <w:t>Competing hypothesis</w:t>
      </w:r>
      <w:r w:rsidRPr="00C92939">
        <w:t>:</w:t>
      </w:r>
      <w:r>
        <w:t xml:space="preserve"> </w:t>
      </w:r>
      <w:r w:rsidRPr="008015BA">
        <w:t xml:space="preserve">E </w:t>
      </w:r>
      <w:r>
        <w:t>is striking for an agent with initial credences P</w:t>
      </w:r>
      <w:r w:rsidRPr="008015BA">
        <w:t xml:space="preserve"> iff</w:t>
      </w:r>
      <w:r>
        <w:t xml:space="preserve"> and because</w:t>
      </w:r>
    </w:p>
    <w:p w:rsidR="00101D8C" w:rsidRDefault="00101D8C" w:rsidP="00881E29">
      <w:pPr>
        <w:pStyle w:val="Quote"/>
        <w:numPr>
          <w:ilvl w:val="0"/>
          <w:numId w:val="10"/>
        </w:numPr>
      </w:pPr>
      <w:r>
        <w:t xml:space="preserve">Prior to learning that E, E had very low probability: </w:t>
      </w:r>
      <w:r w:rsidRPr="000B7975">
        <w:t xml:space="preserve"> P(E)</w:t>
      </w:r>
      <w:r w:rsidRPr="000B7975">
        <w:rPr>
          <w:rFonts w:cstheme="majorBidi"/>
        </w:rPr>
        <w:t>≈</w:t>
      </w:r>
      <w:r w:rsidRPr="000B7975">
        <w:t>0</w:t>
      </w:r>
    </w:p>
    <w:p w:rsidR="00101D8C" w:rsidRDefault="00101D8C" w:rsidP="00881E29">
      <w:pPr>
        <w:pStyle w:val="Quote"/>
      </w:pPr>
      <w:r>
        <w:t>And,</w:t>
      </w:r>
    </w:p>
    <w:p w:rsidR="00101D8C" w:rsidRPr="00311456" w:rsidRDefault="00101D8C" w:rsidP="006F678D">
      <w:pPr>
        <w:pStyle w:val="ListParagraph"/>
        <w:numPr>
          <w:ilvl w:val="0"/>
          <w:numId w:val="10"/>
        </w:numPr>
        <w:rPr>
          <w:iCs/>
        </w:rPr>
      </w:pPr>
      <w:r w:rsidRPr="00723272">
        <w:lastRenderedPageBreak/>
        <w:t xml:space="preserve">There is some hypothesis K </w:t>
      </w:r>
      <w:r>
        <w:t>among the set S of competing hypotheses regarding</w:t>
      </w:r>
      <w:r w:rsidRPr="00723272">
        <w:t xml:space="preserve"> the circumstances, upon which E is probable</w:t>
      </w:r>
      <w:r>
        <w:t>:</w:t>
      </w:r>
      <w:r w:rsidRPr="009C1386">
        <w:t xml:space="preserve"> </w:t>
      </w:r>
      <w:r w:rsidRPr="000B7975">
        <w:sym w:font="Symbol" w:char="F024"/>
      </w:r>
      <w:r w:rsidRPr="000B7975">
        <w:t>K</w:t>
      </w:r>
      <w:r>
        <w:sym w:font="Symbol" w:char="F0CE"/>
      </w:r>
      <w:r w:rsidRPr="000B7975">
        <w:t>S: P(E|K) is high</w:t>
      </w:r>
      <w:r>
        <w:t>.</w:t>
      </w:r>
      <w:r w:rsidRPr="00355727">
        <w:rPr>
          <w:iCs/>
          <w:vertAlign w:val="superscript"/>
        </w:rPr>
        <w:t xml:space="preserve"> </w:t>
      </w:r>
    </w:p>
    <w:p w:rsidR="00101D8C" w:rsidRDefault="00101D8C" w:rsidP="00881E29">
      <w:r>
        <w:t>The account seems intuitive when we think of dice tossing sequences such as 5555555555. In such a case there is a salient and somewhat probable explanation for the sequence, namely that the die is weighted. However, what if a die was tossed ten times and landed 3535353535? Intuitively, this sequence calls for explanation no less. But what could the competing hypothesis possibly be in this case? You might suggest: One competing hypothesis is that a magician is able to control the die, and this particular magician likes this very orderly sequence. However, if this counts as a relevant hypothesis, then it seems we can come up with a similar hypothesis for any sequence of dice tosses. T</w:t>
      </w:r>
      <w:r w:rsidRPr="00D45E5E">
        <w:t>he sequence 1642346124</w:t>
      </w:r>
      <w:r>
        <w:t xml:space="preserve">, which I took as a paradigm for a sequence that does not call for explanation, would be explained by the competing hypothesis that a magician with a special liking of this particular sequence is controlling the die. </w:t>
      </w:r>
    </w:p>
    <w:p w:rsidR="00101D8C" w:rsidRDefault="00101D8C" w:rsidP="00881E29">
      <w:r>
        <w:t xml:space="preserve">The lesson is that there must be restrictions on the set (S) of propositions that count as relevant alternative hypotheses. Otherwise, the account will wrongly imply that any improbable state of affairs calls for explanation because the second condition is always fulfilled. Is there any plausible, </w:t>
      </w:r>
      <w:proofErr w:type="spellStart"/>
      <w:r>
        <w:t>non ad</w:t>
      </w:r>
      <w:proofErr w:type="spellEnd"/>
      <w:r>
        <w:t xml:space="preserve"> hoc restriction that can give the correct results? I will now examine two suggestions for such a restriction: 1. Hypotheses with non-negligible prior probability. 2. Salient hypotheses. I will argue that both variants of the competing hypothesis account face problems. </w:t>
      </w:r>
    </w:p>
    <w:p w:rsidR="00101D8C" w:rsidRDefault="00101D8C" w:rsidP="00783AC0">
      <w:r>
        <w:t>Perhaps the most natural suggestion is the one made by Horwich himself, who restricts the set of alternative hypotheses to those with initial non-negligible probability.</w:t>
      </w:r>
      <w:r w:rsidRPr="00540A8C">
        <w:rPr>
          <w:rStyle w:val="FootnoteReference"/>
        </w:rPr>
        <w:footnoteReference w:id="11"/>
      </w:r>
      <w:r>
        <w:t xml:space="preserve"> In this account, the </w:t>
      </w:r>
      <w:r>
        <w:lastRenderedPageBreak/>
        <w:t>first element to note is that it is far from clear how the terms 'non-negligible probability', '</w:t>
      </w:r>
      <w:r>
        <w:rPr>
          <w:rFonts w:cstheme="majorBidi"/>
        </w:rPr>
        <w:t>≈</w:t>
      </w:r>
      <w:r>
        <w:t xml:space="preserve">0', and 'is high' are to be interpreted numerically. The problem is particularly troubling because what would seem like very intuitive ways of interpreting these terms would imply that it is impossible for any state of affairs to fulfill the two conditions. Let me explain: Suppose we define these expressions as follows: Near zero means lower than 0.001; non-negligible </w:t>
      </w:r>
      <w:r>
        <w:rPr>
          <w:rFonts w:ascii="Cambria Math" w:hAnsi="Cambria Math" w:cs="Cambria Math"/>
        </w:rPr>
        <w:t>means</w:t>
      </w:r>
      <w:r>
        <w:t xml:space="preserve"> higher than 0.01; and high probability </w:t>
      </w:r>
      <w:r>
        <w:rPr>
          <w:rFonts w:ascii="Cambria Math" w:hAnsi="Cambria Math" w:cs="Cambria Math"/>
        </w:rPr>
        <w:t>means</w:t>
      </w:r>
      <w:r>
        <w:t xml:space="preserve"> higher than 0.2. At least prima facie, it seems plausible that if these numbers are incorrect, that is because near zero should be lower and non-negligible and high-probability should be higher. However, given these numeric definitions, it is probabilistically impossible for any state of affairs to be striking. </w:t>
      </w:r>
    </w:p>
    <w:p w:rsidR="00101D8C" w:rsidRDefault="00101D8C" w:rsidP="00374196">
      <w:r w:rsidRPr="00783AC0">
        <w:t xml:space="preserve">Here’s why: </w:t>
      </w:r>
      <w:r>
        <w:t xml:space="preserve">The standard analysis of conditional probability and the axioms of probability imply that </w:t>
      </w:r>
      <m:oMath>
        <m:r>
          <w:rPr>
            <w:rFonts w:ascii="Cambria Math" w:hAnsi="Cambria Math"/>
          </w:rPr>
          <m:t>P</m:t>
        </m:r>
        <m:d>
          <m:dPr>
            <m:ctrlPr>
              <w:rPr>
                <w:rFonts w:ascii="Cambria Math" w:hAnsi="Cambria Math"/>
                <w:i/>
              </w:rPr>
            </m:ctrlPr>
          </m:dPr>
          <m:e>
            <m:r>
              <w:rPr>
                <w:rFonts w:ascii="Cambria Math" w:hAnsi="Cambria Math"/>
              </w:rPr>
              <m:t>E</m:t>
            </m:r>
          </m:e>
          <m:e>
            <m:r>
              <w:rPr>
                <w:rFonts w:ascii="Cambria Math" w:hAnsi="Cambria Math"/>
              </w:rPr>
              <m:t>K</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E</m:t>
                </m:r>
              </m:e>
            </m:d>
          </m:num>
          <m:den>
            <m:r>
              <w:rPr>
                <w:rFonts w:ascii="Cambria Math" w:hAnsi="Cambria Math"/>
              </w:rPr>
              <m:t>P</m:t>
            </m:r>
            <m:d>
              <m:dPr>
                <m:ctrlPr>
                  <w:rPr>
                    <w:rFonts w:ascii="Cambria Math" w:hAnsi="Cambria Math"/>
                    <w:i/>
                  </w:rPr>
                </m:ctrlPr>
              </m:dPr>
              <m:e>
                <m:r>
                  <w:rPr>
                    <w:rFonts w:ascii="Cambria Math" w:hAnsi="Cambria Math"/>
                  </w:rPr>
                  <m:t>K</m:t>
                </m:r>
              </m:e>
            </m:d>
          </m:den>
        </m:f>
      </m:oMath>
      <w:r>
        <w:rPr>
          <w:rFonts w:eastAsiaTheme="minorEastAsia"/>
        </w:rPr>
        <w:t>.</w:t>
      </w:r>
      <w:r w:rsidRPr="00540A8C">
        <w:rPr>
          <w:rStyle w:val="FootnoteReference"/>
        </w:rPr>
        <w:footnoteReference w:id="12"/>
      </w:r>
      <w:r>
        <w:rPr>
          <w:rFonts w:eastAsiaTheme="minorEastAsia"/>
        </w:rPr>
        <w:t xml:space="preserve"> </w:t>
      </w:r>
      <w:r>
        <w:t xml:space="preserve">Suppose that P(E) = 0.001; P(K) = 0.01. It follows that </w:t>
      </w:r>
      <m:oMath>
        <m:r>
          <w:rPr>
            <w:rFonts w:ascii="Cambria Math" w:hAnsi="Cambria Math"/>
          </w:rPr>
          <m:t>P</m:t>
        </m:r>
        <m:d>
          <m:dPr>
            <m:ctrlPr>
              <w:rPr>
                <w:rFonts w:ascii="Cambria Math" w:hAnsi="Cambria Math"/>
                <w:i/>
              </w:rPr>
            </m:ctrlPr>
          </m:dPr>
          <m:e>
            <m:r>
              <w:rPr>
                <w:rFonts w:ascii="Cambria Math" w:hAnsi="Cambria Math"/>
              </w:rPr>
              <m:t>E</m:t>
            </m:r>
          </m:e>
          <m:e>
            <m:r>
              <w:rPr>
                <w:rFonts w:ascii="Cambria Math" w:hAnsi="Cambria Math"/>
              </w:rPr>
              <m:t>K</m:t>
            </m:r>
          </m:e>
        </m:d>
        <m:r>
          <w:rPr>
            <w:rFonts w:ascii="Cambria Math" w:hAnsi="Cambria Math"/>
          </w:rPr>
          <m:t>≤0.1</m:t>
        </m:r>
      </m:oMath>
      <w:r>
        <w:rPr>
          <w:rFonts w:eastAsiaTheme="minorEastAsia"/>
        </w:rPr>
        <w:t xml:space="preserve">, i.e. that P(E|K) cannot be high. Things are only made worse if we revise our numeric definitions in the directions suggested above. In order for there to be anything that this account predicts to be striking, the numerical interpretations </w:t>
      </w:r>
      <w:r>
        <w:t xml:space="preserve">must be different from what </w:t>
      </w:r>
      <w:r>
        <w:lastRenderedPageBreak/>
        <w:t xml:space="preserve">the terms initially suggested. In particular, the upper bound of near zero must be closer to, and perhaps even higher than the lower bound of non-negligible. </w:t>
      </w:r>
    </w:p>
    <w:p w:rsidR="00101D8C" w:rsidRPr="003A3BA1" w:rsidRDefault="00101D8C" w:rsidP="00881E29">
      <w:r w:rsidRPr="003A3BA1">
        <w:t>Note though that I have been using Horwich’s formulation according to which the first condition is that P(E)</w:t>
      </w:r>
      <w:r w:rsidRPr="003A3BA1">
        <w:rPr>
          <w:rFonts w:cstheme="majorBidi"/>
        </w:rPr>
        <w:t>≈</w:t>
      </w:r>
      <w:r w:rsidRPr="003A3BA1">
        <w:t xml:space="preserve">0. The problem is mitigated if we replace the first condition with Harker’s version, </w:t>
      </w:r>
      <w:proofErr w:type="gramStart"/>
      <w:r w:rsidRPr="003A3BA1">
        <w:t>P(</w:t>
      </w:r>
      <w:proofErr w:type="gramEnd"/>
      <w:r w:rsidRPr="003A3BA1">
        <w:t>E|C)</w:t>
      </w:r>
      <w:r w:rsidRPr="003A3BA1">
        <w:rPr>
          <w:rFonts w:cstheme="majorBidi"/>
        </w:rPr>
        <w:t>≈</w:t>
      </w:r>
      <w:r w:rsidRPr="003A3BA1">
        <w:t>0, where C stands for a relevant set of beliefs regarding the circumstances. Presumably, if P(E|C) is extremely low, then so will P(E), assuming that part of what it means for C to be a set of beliefs is that it is attributed high probability. Nevertheless, the argument from above will not run smoothly anymore. When the two conditions are satisfied, P(E) can be slightly higher than P(E|C), close enough to P(K) to remove the problem from above.</w:t>
      </w:r>
      <w:r w:rsidRPr="00540A8C">
        <w:rPr>
          <w:rStyle w:val="FootnoteReference"/>
        </w:rPr>
        <w:footnoteReference w:id="13"/>
      </w:r>
      <w:r w:rsidRPr="003A3BA1">
        <w:t xml:space="preserve"> </w:t>
      </w:r>
    </w:p>
    <w:p w:rsidR="00101D8C" w:rsidRDefault="00101D8C" w:rsidP="000F69A4">
      <w:r>
        <w:t xml:space="preserve">Even if we avoid this first problem by revising the first condition or reinterpreting the terms, further issues arise. Recall that the striking principle was supposed to provide reasons for belief that are independent of other familiar principles such as simplicity and predictive success. However, if </w:t>
      </w:r>
      <w:r w:rsidRPr="00F30922">
        <w:t xml:space="preserve">we </w:t>
      </w:r>
      <w:r>
        <w:t xml:space="preserve">accept competing hypothesis and </w:t>
      </w:r>
      <w:r w:rsidRPr="00F30922">
        <w:t>limit alternative hypotheses to those that have ini</w:t>
      </w:r>
      <w:r>
        <w:t>tial non-negligible probability, then the background beliefs are disconfirmed without bringing in any of the sort of reasoning involved in the kinds of examples used to motivate the striking principle. Here is how. S</w:t>
      </w:r>
      <w:r w:rsidRPr="00730894">
        <w:t>uppose</w:t>
      </w:r>
      <w:r>
        <w:t xml:space="preserve"> that</w:t>
      </w:r>
      <w:r w:rsidRPr="00730894">
        <w:t xml:space="preserve"> </w:t>
      </w:r>
      <w:r>
        <w:t xml:space="preserve">there is some </w:t>
      </w:r>
      <w:r w:rsidRPr="00730894">
        <w:t xml:space="preserve">K such that P(K) is low but non-negligible and P(E|K) is high. </w:t>
      </w:r>
      <w:r>
        <w:t>Bayes’ theorem, which is not based on considerations of strikingness, tells us that:</w:t>
      </w:r>
      <m:oMath>
        <m:r>
          <w:rPr>
            <w:rFonts w:ascii="Cambria Math" w:hAnsi="Cambria Math"/>
          </w:rPr>
          <m:t xml:space="preserve"> </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K|E</m:t>
                </m:r>
              </m:e>
            </m:d>
          </m:num>
          <m:den>
            <m:r>
              <w:rPr>
                <w:rFonts w:ascii="Cambria Math" w:hAnsi="Cambria Math"/>
              </w:rPr>
              <m:t>P</m:t>
            </m:r>
            <m:d>
              <m:dPr>
                <m:ctrlPr>
                  <w:rPr>
                    <w:rFonts w:ascii="Cambria Math" w:hAnsi="Cambria Math"/>
                    <w:i/>
                  </w:rPr>
                </m:ctrlPr>
              </m:dPr>
              <m:e>
                <m:r>
                  <w:rPr>
                    <w:rFonts w:ascii="Cambria Math" w:hAnsi="Cambria Math"/>
                  </w:rPr>
                  <m:t>K</m:t>
                </m:r>
              </m:e>
            </m:d>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E|K</m:t>
                </m:r>
              </m:e>
            </m:d>
          </m:num>
          <m:den>
            <m:r>
              <w:rPr>
                <w:rFonts w:ascii="Cambria Math" w:hAnsi="Cambria Math"/>
              </w:rPr>
              <m:t>P</m:t>
            </m:r>
            <m:d>
              <m:dPr>
                <m:ctrlPr>
                  <w:rPr>
                    <w:rFonts w:ascii="Cambria Math" w:hAnsi="Cambria Math"/>
                    <w:i/>
                  </w:rPr>
                </m:ctrlPr>
              </m:dPr>
              <m:e>
                <m:r>
                  <w:rPr>
                    <w:rFonts w:ascii="Cambria Math" w:hAnsi="Cambria Math"/>
                  </w:rPr>
                  <m:t>E</m:t>
                </m:r>
              </m:e>
            </m:d>
          </m:den>
        </m:f>
      </m:oMath>
      <w:r w:rsidRPr="00EE0BD7">
        <w:rPr>
          <w:rFonts w:eastAsiaTheme="minorEastAsia"/>
        </w:rPr>
        <w:t xml:space="preserve">. </w:t>
      </w:r>
      <w:r>
        <w:rPr>
          <w:rFonts w:eastAsiaTheme="minorEastAsia"/>
        </w:rPr>
        <w:t>Given that P(E) is very low and P(E|K) is high, it must also be the case that P(K|E) is significantly higher than P(K) for the equation to be true. In other words, E strongly confirms K. To illustrate</w:t>
      </w:r>
      <w:r w:rsidRPr="00730894">
        <w:t xml:space="preserve">, </w:t>
      </w:r>
      <w:r>
        <w:t>suppose</w:t>
      </w:r>
      <w:r w:rsidRPr="00730894">
        <w:t xml:space="preserve"> </w:t>
      </w:r>
      <w:proofErr w:type="gramStart"/>
      <w:r w:rsidRPr="00730894">
        <w:t>P(</w:t>
      </w:r>
      <w:proofErr w:type="gramEnd"/>
      <w:r w:rsidRPr="00730894">
        <w:t>E|K)=0.9, P(K)=0.01 and P(E)=0.01.</w:t>
      </w:r>
      <w:r>
        <w:t xml:space="preserve"> It follows that </w:t>
      </w:r>
      <m:oMath>
        <m:r>
          <w:rPr>
            <w:rFonts w:ascii="Cambria Math" w:hAnsi="Cambria Math"/>
          </w:rPr>
          <m:t>P</m:t>
        </m:r>
        <m:d>
          <m:dPr>
            <m:ctrlPr>
              <w:rPr>
                <w:rFonts w:ascii="Cambria Math" w:hAnsi="Cambria Math"/>
                <w:i/>
              </w:rPr>
            </m:ctrlPr>
          </m:dPr>
          <m:e>
            <m:r>
              <w:rPr>
                <w:rFonts w:ascii="Cambria Math" w:hAnsi="Cambria Math"/>
              </w:rPr>
              <m:t>K</m:t>
            </m:r>
          </m:e>
          <m:e>
            <m:r>
              <w:rPr>
                <w:rFonts w:ascii="Cambria Math" w:hAnsi="Cambria Math"/>
              </w:rPr>
              <m:t>E</m:t>
            </m:r>
          </m:e>
        </m:d>
        <m:r>
          <w:rPr>
            <w:rFonts w:ascii="Cambria Math" w:hAnsi="Cambria Math"/>
          </w:rPr>
          <m:t>=</m:t>
        </m:r>
        <m:f>
          <m:fPr>
            <m:ctrlPr>
              <w:rPr>
                <w:rFonts w:ascii="Cambria Math" w:hAnsi="Cambria Math"/>
                <w:i/>
              </w:rPr>
            </m:ctrlPr>
          </m:fPr>
          <m:num>
            <m:r>
              <w:rPr>
                <w:rFonts w:ascii="Cambria Math" w:hAnsi="Cambria Math"/>
              </w:rPr>
              <m:t>P(E|K)P</m:t>
            </m:r>
            <m:d>
              <m:dPr>
                <m:ctrlPr>
                  <w:rPr>
                    <w:rFonts w:ascii="Cambria Math" w:hAnsi="Cambria Math"/>
                    <w:i/>
                  </w:rPr>
                </m:ctrlPr>
              </m:dPr>
              <m:e>
                <m:r>
                  <w:rPr>
                    <w:rFonts w:ascii="Cambria Math" w:hAnsi="Cambria Math"/>
                  </w:rPr>
                  <m:t>K</m:t>
                </m:r>
              </m:e>
            </m:d>
          </m:num>
          <m:den>
            <m:r>
              <w:rPr>
                <w:rFonts w:ascii="Cambria Math" w:hAnsi="Cambria Math"/>
              </w:rPr>
              <m:t>P</m:t>
            </m:r>
            <m:d>
              <m:dPr>
                <m:ctrlPr>
                  <w:rPr>
                    <w:rFonts w:ascii="Cambria Math" w:hAnsi="Cambria Math"/>
                    <w:i/>
                  </w:rPr>
                </m:ctrlPr>
              </m:dPr>
              <m:e>
                <m:r>
                  <w:rPr>
                    <w:rFonts w:ascii="Cambria Math" w:hAnsi="Cambria Math"/>
                  </w:rPr>
                  <m:t>E</m:t>
                </m:r>
              </m:e>
            </m:d>
          </m:den>
        </m:f>
        <m:r>
          <w:rPr>
            <w:rFonts w:ascii="Cambria Math" w:hAnsi="Cambria Math"/>
          </w:rPr>
          <m:t>=</m:t>
        </m:r>
        <m:f>
          <m:fPr>
            <m:ctrlPr>
              <w:rPr>
                <w:rFonts w:ascii="Cambria Math" w:hAnsi="Cambria Math"/>
                <w:i/>
              </w:rPr>
            </m:ctrlPr>
          </m:fPr>
          <m:num>
            <m:r>
              <w:rPr>
                <w:rFonts w:ascii="Cambria Math" w:hAnsi="Cambria Math"/>
              </w:rPr>
              <m:t>0.9*0.01</m:t>
            </m:r>
          </m:num>
          <m:den>
            <m:r>
              <w:rPr>
                <w:rFonts w:ascii="Cambria Math" w:hAnsi="Cambria Math"/>
              </w:rPr>
              <m:t>0.01</m:t>
            </m:r>
          </m:den>
        </m:f>
        <m:r>
          <w:rPr>
            <w:rFonts w:ascii="Cambria Math" w:hAnsi="Cambria Math"/>
          </w:rPr>
          <m:t>=0.9</m:t>
        </m:r>
      </m:oMath>
      <w:r w:rsidRPr="00730894">
        <w:t xml:space="preserve">. </w:t>
      </w:r>
      <w:r w:rsidRPr="00730894">
        <w:lastRenderedPageBreak/>
        <w:t xml:space="preserve">E </w:t>
      </w:r>
      <w:r>
        <w:t>significantly raises</w:t>
      </w:r>
      <w:r w:rsidRPr="00730894">
        <w:t xml:space="preserve"> the prob</w:t>
      </w:r>
      <w:r>
        <w:t>ability of K, from 0.01 to 0.9. Since K is confirmed, and K is a potential explanation of E, we thereby have strong reason to believe that E has an explanation. This version of the competing hypothesis account will give the correct predictions,</w:t>
      </w:r>
      <w:r w:rsidR="000F69A4">
        <w:rPr>
          <w:rStyle w:val="FootnoteReference"/>
          <w:rFonts w:eastAsiaTheme="minorEastAsia"/>
        </w:rPr>
        <w:footnoteReference w:id="14"/>
      </w:r>
      <w:r>
        <w:t xml:space="preserve"> but considerations of strikingness fall out of the picture. </w:t>
      </w:r>
    </w:p>
    <w:p w:rsidR="00101D8C" w:rsidRPr="00730894" w:rsidRDefault="00101D8C" w:rsidP="00783871">
      <w:r>
        <w:t>Moreover, this version of competing hypothesis implies that we never just have reason to believe that some potential explanandum has an explanation. Rather, we can have reason to believe that a potential explanandum has an explanation in virtue of having reason to believe that a particular hypothesis K is correct.</w:t>
      </w:r>
      <w:r w:rsidRPr="00540A8C">
        <w:rPr>
          <w:rStyle w:val="FootnoteReference"/>
        </w:rPr>
        <w:footnoteReference w:id="15"/>
      </w:r>
      <w:r>
        <w:t xml:space="preserve"> This too is contrary to the Striking Principle that states that we can have an independent reason to believe that a state has an explanation. Take Die2, for example. Trivially, if we have reason to believe the particular explanation that Die2 is weighted towards landing five we thereby have reason to believe that the sequence of fives has an explanation. However, this is not an independent reason to believe that Die2 has an explanation, but a deduction from the fact that we have reason to believe that the die is weighted. </w:t>
      </w:r>
    </w:p>
    <w:p w:rsidR="00101D8C" w:rsidRDefault="00101D8C" w:rsidP="00322B2F">
      <w:r>
        <w:t>If an account of strikingness along the lines of competing hypothesis is to escape these charges, then it must not restrict the set of competing hypotheses to hypotheses with non-</w:t>
      </w:r>
      <w:r>
        <w:lastRenderedPageBreak/>
        <w:t>negligible probability.</w:t>
      </w:r>
      <w:r w:rsidRPr="00540A8C">
        <w:rPr>
          <w:rStyle w:val="FootnoteReference"/>
        </w:rPr>
        <w:footnoteReference w:id="16"/>
      </w:r>
      <w:r>
        <w:t xml:space="preserve"> I now move to examine a second suggested restriction on the set of competing hypotheses. In a brief note, Joshua Schechter </w:t>
      </w:r>
      <w:r>
        <w:fldChar w:fldCharType="begin" w:fldLock="1"/>
      </w:r>
      <w:r w:rsidR="00C96A22">
        <w:instrText>ADDIN CSL_CITATION {"citationItems":[{"id":"ITEM-1","itemData":{"DOI":"10.1111/j.1520-8583.2010.00199.x","ISSN":"15208583","author":[{"dropping-particle":"","family":"Schechter","given":"Joshua","non-dropping-particle":"","parse-names":false,"suffix":""}],"container-title":"Philosophical Perspectives","id":"ITEM-1","issue":"1","issued":{"date-parts":[["2010","12","28"]]},"page":"437-464","title":"The Reliability Challenge and the Epistemology of Logic","type":"article-journal","volume":"24"},"label":"note","locator":"33","suppress-author":1,"uris":["http://www.mendeley.com/documents/?uuid=9a94a7b6-327e-46a0-aa96-8200c0e4c2a0"]}],"mendeley":{"formattedCitation":"(2010, n. 33)","plainTextFormattedCitation":"(2010, n. 33)","previouslyFormattedCitation":"(2010, n. 33)"},"properties":{"noteIndex":0},"schema":"https://github.com/citation-style-language/schema/raw/master/csl-citation.json"}</w:instrText>
      </w:r>
      <w:r>
        <w:fldChar w:fldCharType="separate"/>
      </w:r>
      <w:r w:rsidRPr="00530C3F">
        <w:rPr>
          <w:noProof/>
        </w:rPr>
        <w:t>(2010, n. 33)</w:t>
      </w:r>
      <w:r>
        <w:fldChar w:fldCharType="end"/>
      </w:r>
      <w:r>
        <w:t xml:space="preserve"> suggests that the relevant alternative hypotheses should be restricted to salient hypotheses.</w:t>
      </w:r>
      <w:bookmarkStart w:id="5" w:name="_Ref422128474"/>
      <w:r w:rsidRPr="00540A8C">
        <w:rPr>
          <w:rStyle w:val="FootnoteReference"/>
        </w:rPr>
        <w:footnoteReference w:id="17"/>
      </w:r>
      <w:bookmarkEnd w:id="5"/>
      <w:r>
        <w:t xml:space="preserve"> Plausibly, even hypotheses with negligible initial probability can be salient. For instance, if you were to hide a fallen tooth beneath your pillow at night and find in the morning a dime instead of the tooth, a salient hypothesis may be that a tooth fairy has paid you a visit. The tooth fairy </w:t>
      </w:r>
      <w:r>
        <w:lastRenderedPageBreak/>
        <w:t>hypothesis could be salient even if you initially attribute exceedingly low probability to the tooth fairy hypothesis.</w:t>
      </w:r>
      <w:r w:rsidRPr="00540A8C">
        <w:rPr>
          <w:rStyle w:val="FootnoteReference"/>
        </w:rPr>
        <w:footnoteReference w:id="18"/>
      </w:r>
      <w:r>
        <w:t xml:space="preserve"> However, this account runs into a different set of problems. </w:t>
      </w:r>
    </w:p>
    <w:p w:rsidR="00101D8C" w:rsidRDefault="00101D8C" w:rsidP="006877DC">
      <w:pPr>
        <w:tabs>
          <w:tab w:val="left" w:pos="2127"/>
        </w:tabs>
      </w:pPr>
      <w:r>
        <w:t xml:space="preserve">First, unfortunately, Schechter does not develop his idea, and </w:t>
      </w:r>
      <w:r w:rsidR="006877DC">
        <w:t>no explanation is given</w:t>
      </w:r>
      <w:r>
        <w:t xml:space="preserve"> as to what 'salience' means in this context. </w:t>
      </w:r>
      <w:r w:rsidRPr="003E4026">
        <w:t>Presumably,</w:t>
      </w:r>
      <w:r>
        <w:t xml:space="preserve"> the relevant sense of 'salience'</w:t>
      </w:r>
      <w:r w:rsidRPr="003E4026">
        <w:t xml:space="preserve"> is not the psychological one, </w:t>
      </w:r>
      <w:r>
        <w:t>meaning that something is salient if and because it is prominent in one’s awareness. The psychological notion</w:t>
      </w:r>
      <w:r w:rsidRPr="003E4026">
        <w:t xml:space="preserve"> renders salience (and everything that depend</w:t>
      </w:r>
      <w:r>
        <w:t xml:space="preserve">s on it) entirely contingent on epistemically irrelevant aspects of one’s psychology. Neither can 'salience' be taken to mean 'the set of hypotheses that one ought to take into consideration,' because then we will have made no progress in discerning precisely which hypotheses one ought to take into consideration. So long as we lack an account of salience, it is difficult to judge the plausibility and explanatory value of this account. And so long as we lack an account of salience, it is difficult to understand what this account even says, and it seems like little progress has been made. </w:t>
      </w:r>
    </w:p>
    <w:p w:rsidR="00791F53" w:rsidRDefault="00101D8C" w:rsidP="00A37474">
      <w:pPr>
        <w:tabs>
          <w:tab w:val="left" w:pos="2127"/>
        </w:tabs>
      </w:pPr>
      <w:r>
        <w:lastRenderedPageBreak/>
        <w:t>Another problem with the account is that it implies that a totally implausible hypothesis can give you reason to believe that something has an explanation, even though you should not at all believe the hypothesis. Consider for example the following possible scenario:</w:t>
      </w:r>
      <w:r w:rsidRPr="00540A8C">
        <w:rPr>
          <w:rStyle w:val="FootnoteReference"/>
        </w:rPr>
        <w:footnoteReference w:id="19"/>
      </w:r>
      <w:r>
        <w:t xml:space="preserve"> </w:t>
      </w:r>
    </w:p>
    <w:p w:rsidR="00A37474" w:rsidRPr="00A37474" w:rsidRDefault="00A37474" w:rsidP="00A37474">
      <w:pPr>
        <w:pStyle w:val="ListParagraph"/>
        <w:numPr>
          <w:ilvl w:val="0"/>
          <w:numId w:val="21"/>
        </w:numPr>
      </w:pPr>
      <w:r w:rsidRPr="00A37474">
        <w:t>A d</w:t>
      </w:r>
      <w:r>
        <w:t>ie lands 613251436253</w:t>
      </w:r>
    </w:p>
    <w:p w:rsidR="00A37474" w:rsidRPr="00A37474" w:rsidRDefault="00A37474" w:rsidP="00A37474">
      <w:pPr>
        <w:pStyle w:val="ListParagraph"/>
        <w:numPr>
          <w:ilvl w:val="0"/>
          <w:numId w:val="21"/>
        </w:numPr>
      </w:pPr>
      <w:r w:rsidRPr="00A37474">
        <w:t xml:space="preserve">A salient hypothesis for S is that </w:t>
      </w:r>
      <w:proofErr w:type="gramStart"/>
      <w:r w:rsidRPr="00A37474">
        <w:t xml:space="preserve">K </w:t>
      </w:r>
      <w:r>
        <w:t>:</w:t>
      </w:r>
      <w:r w:rsidRPr="00A37474">
        <w:t>=</w:t>
      </w:r>
      <w:proofErr w:type="gramEnd"/>
      <w:r w:rsidRPr="00A37474">
        <w:t xml:space="preserve"> there is a demon particularly fond of the sequenc</w:t>
      </w:r>
      <w:r>
        <w:t xml:space="preserve">e 613251436253 that took control of the die. </w:t>
      </w:r>
    </w:p>
    <w:p w:rsidR="00A37474" w:rsidRDefault="00A37474" w:rsidP="00A37474">
      <w:pPr>
        <w:pStyle w:val="ListParagraph"/>
        <w:numPr>
          <w:ilvl w:val="0"/>
          <w:numId w:val="21"/>
        </w:numPr>
      </w:pPr>
      <w:r w:rsidRPr="00A37474">
        <w:t>P(K)=</w:t>
      </w:r>
      <w:r>
        <w:t>10</w:t>
      </w:r>
      <w:r>
        <w:rPr>
          <w:vertAlign w:val="superscript"/>
        </w:rPr>
        <w:t>-100</w:t>
      </w:r>
    </w:p>
    <w:p w:rsidR="00A37474" w:rsidRPr="00A37474" w:rsidRDefault="00A37474" w:rsidP="00783871">
      <w:r>
        <w:t xml:space="preserve">The salient hypothesis version of competing </w:t>
      </w:r>
      <w:r w:rsidR="00F30922">
        <w:t xml:space="preserve">hypothesis </w:t>
      </w:r>
      <w:r>
        <w:t xml:space="preserve">implies that in these circumstances, </w:t>
      </w:r>
      <w:r w:rsidRPr="00A37474">
        <w:t>S has reason to believe tha</w:t>
      </w:r>
      <w:r>
        <w:t xml:space="preserve">t the sequence </w:t>
      </w:r>
      <w:r w:rsidRPr="00A37474">
        <w:t>613251436253</w:t>
      </w:r>
      <w:r>
        <w:t xml:space="preserve"> </w:t>
      </w:r>
      <w:r w:rsidR="00783871">
        <w:t>has an explanation</w:t>
      </w:r>
      <w:r>
        <w:t xml:space="preserve">. This seems like a very implausible result. How could such an incredibly improbable hypothesis have such a significant epistemic implication? How could salience matter in such a case? </w:t>
      </w:r>
    </w:p>
    <w:p w:rsidR="00B65516" w:rsidRDefault="00B65516" w:rsidP="00A37474">
      <w:pPr>
        <w:rPr>
          <w:rFonts w:eastAsiaTheme="minorEastAsia"/>
          <w:rtl/>
        </w:rPr>
      </w:pPr>
      <w:r>
        <w:rPr>
          <w:rFonts w:eastAsiaTheme="minorEastAsia"/>
        </w:rPr>
        <w:t xml:space="preserve">In sum, without a restriction on which competing hypotheses are to be considered in order to fulfill the second condition of </w:t>
      </w:r>
      <w:r w:rsidR="00557FF2">
        <w:rPr>
          <w:rFonts w:eastAsiaTheme="minorEastAsia"/>
        </w:rPr>
        <w:t>c</w:t>
      </w:r>
      <w:r w:rsidR="005B486D">
        <w:rPr>
          <w:rFonts w:eastAsiaTheme="minorEastAsia"/>
        </w:rPr>
        <w:t>ompeting hypo</w:t>
      </w:r>
      <w:r w:rsidR="00434041">
        <w:rPr>
          <w:rFonts w:eastAsiaTheme="minorEastAsia"/>
        </w:rPr>
        <w:t>thesis</w:t>
      </w:r>
      <w:r>
        <w:rPr>
          <w:rFonts w:eastAsiaTheme="minorEastAsia"/>
        </w:rPr>
        <w:t xml:space="preserve">, the account collapses into the first condition. </w:t>
      </w:r>
      <w:r w:rsidR="005F52DB">
        <w:rPr>
          <w:rFonts w:eastAsiaTheme="minorEastAsia"/>
        </w:rPr>
        <w:t xml:space="preserve">If the set of competing hypotheses is restricted to hypotheses with non-negligible initial probability, then in order for it to be possible for anything to be striking, the terms used to </w:t>
      </w:r>
      <w:r w:rsidR="003D5EDB">
        <w:rPr>
          <w:rFonts w:eastAsiaTheme="minorEastAsia"/>
        </w:rPr>
        <w:t>formulate</w:t>
      </w:r>
      <w:r w:rsidR="005F52DB">
        <w:rPr>
          <w:rFonts w:eastAsiaTheme="minorEastAsia"/>
        </w:rPr>
        <w:t xml:space="preserve"> the account must be interpreted di</w:t>
      </w:r>
      <w:r w:rsidR="003D5EDB">
        <w:rPr>
          <w:rFonts w:eastAsiaTheme="minorEastAsia"/>
        </w:rPr>
        <w:t xml:space="preserve">fferently than their intuitive meanings. </w:t>
      </w:r>
      <w:r w:rsidR="00A37474">
        <w:rPr>
          <w:rFonts w:eastAsiaTheme="minorEastAsia"/>
        </w:rPr>
        <w:t>Even if</w:t>
      </w:r>
      <w:r w:rsidR="003D5EDB">
        <w:rPr>
          <w:rFonts w:eastAsiaTheme="minorEastAsia"/>
        </w:rPr>
        <w:t xml:space="preserve"> this issue is set straight, </w:t>
      </w:r>
      <w:r w:rsidR="00D707DF">
        <w:rPr>
          <w:rFonts w:eastAsiaTheme="minorEastAsia"/>
        </w:rPr>
        <w:t xml:space="preserve">the account </w:t>
      </w:r>
      <w:r w:rsidR="00A37474">
        <w:rPr>
          <w:rFonts w:eastAsiaTheme="minorEastAsia"/>
        </w:rPr>
        <w:t>might give the correct result, but for the wrong reason</w:t>
      </w:r>
      <w:r w:rsidR="00D707DF">
        <w:rPr>
          <w:rFonts w:eastAsiaTheme="minorEastAsia"/>
        </w:rPr>
        <w:t>. On the other hand, the suggestion that we restrict the set of alternative hypotheses to the set of salient hypothe</w:t>
      </w:r>
      <w:r w:rsidR="00791F53">
        <w:rPr>
          <w:rFonts w:eastAsiaTheme="minorEastAsia"/>
        </w:rPr>
        <w:t xml:space="preserve">ses is too vague to be useful and </w:t>
      </w:r>
      <w:r w:rsidR="003D5EDB">
        <w:rPr>
          <w:rFonts w:eastAsiaTheme="minorEastAsia"/>
        </w:rPr>
        <w:t xml:space="preserve">has </w:t>
      </w:r>
      <w:r w:rsidR="00A37474">
        <w:rPr>
          <w:rFonts w:eastAsiaTheme="minorEastAsia"/>
        </w:rPr>
        <w:t>an</w:t>
      </w:r>
      <w:r w:rsidR="00791F53">
        <w:rPr>
          <w:rFonts w:eastAsiaTheme="minorEastAsia"/>
        </w:rPr>
        <w:t xml:space="preserve"> </w:t>
      </w:r>
      <w:r w:rsidR="00972749">
        <w:rPr>
          <w:rFonts w:eastAsiaTheme="minorEastAsia"/>
        </w:rPr>
        <w:t>unintuitive</w:t>
      </w:r>
      <w:r w:rsidR="00791F53">
        <w:rPr>
          <w:rFonts w:eastAsiaTheme="minorEastAsia"/>
        </w:rPr>
        <w:t xml:space="preserve"> </w:t>
      </w:r>
      <w:r w:rsidR="00A37474">
        <w:rPr>
          <w:rFonts w:eastAsiaTheme="minorEastAsia"/>
        </w:rPr>
        <w:t>implication</w:t>
      </w:r>
      <w:r w:rsidR="00791F53">
        <w:rPr>
          <w:rFonts w:eastAsiaTheme="minorEastAsia"/>
        </w:rPr>
        <w:t xml:space="preserve">. </w:t>
      </w:r>
      <w:r w:rsidR="006045A7">
        <w:rPr>
          <w:rFonts w:eastAsiaTheme="minorEastAsia"/>
        </w:rPr>
        <w:t xml:space="preserve">As </w:t>
      </w:r>
      <w:r w:rsidR="003D5EDB">
        <w:rPr>
          <w:rFonts w:eastAsiaTheme="minorEastAsia"/>
        </w:rPr>
        <w:t xml:space="preserve">long as </w:t>
      </w:r>
      <w:r w:rsidR="003D5EDB">
        <w:rPr>
          <w:rFonts w:eastAsiaTheme="minorEastAsia"/>
        </w:rPr>
        <w:lastRenderedPageBreak/>
        <w:t xml:space="preserve">we lack a plausible candidate </w:t>
      </w:r>
      <w:r w:rsidR="006045A7">
        <w:rPr>
          <w:rFonts w:eastAsiaTheme="minorEastAsia"/>
        </w:rPr>
        <w:t xml:space="preserve">for </w:t>
      </w:r>
      <w:r w:rsidR="003D5EDB">
        <w:rPr>
          <w:rFonts w:eastAsiaTheme="minorEastAsia"/>
        </w:rPr>
        <w:t xml:space="preserve">how the set of competing hypotheses ought to be restricted, the success of the second </w:t>
      </w:r>
      <w:proofErr w:type="spellStart"/>
      <w:r w:rsidR="003D5EDB">
        <w:rPr>
          <w:rFonts w:eastAsiaTheme="minorEastAsia"/>
        </w:rPr>
        <w:t>Horwichian</w:t>
      </w:r>
      <w:proofErr w:type="spellEnd"/>
      <w:r w:rsidR="003D5EDB">
        <w:rPr>
          <w:rFonts w:eastAsiaTheme="minorEastAsia"/>
        </w:rPr>
        <w:t xml:space="preserve"> account of strikingness remains highly questionable.  </w:t>
      </w:r>
    </w:p>
    <w:p w:rsidR="00467EC8" w:rsidRDefault="00596403" w:rsidP="00881E29">
      <w:pPr>
        <w:pStyle w:val="Heading1"/>
      </w:pPr>
      <w:r>
        <w:t>Conclusion</w:t>
      </w:r>
    </w:p>
    <w:p w:rsidR="001B2302" w:rsidRDefault="00AB61A7" w:rsidP="002055EB">
      <w:pPr>
        <w:rPr>
          <w:rFonts w:eastAsiaTheme="minorEastAsia"/>
        </w:rPr>
      </w:pPr>
      <w:r>
        <w:rPr>
          <w:rFonts w:eastAsiaTheme="minorEastAsia"/>
        </w:rPr>
        <w:t xml:space="preserve">I began this paper by </w:t>
      </w:r>
      <w:r w:rsidR="006045A7">
        <w:rPr>
          <w:rFonts w:eastAsiaTheme="minorEastAsia"/>
        </w:rPr>
        <w:t>defining a</w:t>
      </w:r>
      <w:r>
        <w:rPr>
          <w:rFonts w:eastAsiaTheme="minorEastAsia"/>
        </w:rPr>
        <w:t xml:space="preserve"> very influential epistemic principle </w:t>
      </w:r>
      <w:r w:rsidR="003F250D">
        <w:rPr>
          <w:rFonts w:eastAsiaTheme="minorEastAsia"/>
        </w:rPr>
        <w:t>that</w:t>
      </w:r>
      <w:r>
        <w:rPr>
          <w:rFonts w:eastAsiaTheme="minorEastAsia"/>
        </w:rPr>
        <w:t xml:space="preserve"> I have named the Striking Principle. According to the Striking Principle, there are </w:t>
      </w:r>
      <w:r w:rsidR="00557FF2">
        <w:rPr>
          <w:rFonts w:eastAsiaTheme="minorEastAsia"/>
        </w:rPr>
        <w:t>states of affairs</w:t>
      </w:r>
      <w:r>
        <w:rPr>
          <w:rFonts w:eastAsiaTheme="minorEastAsia"/>
        </w:rPr>
        <w:t xml:space="preserve"> </w:t>
      </w:r>
      <w:r w:rsidR="00972749">
        <w:rPr>
          <w:rFonts w:eastAsiaTheme="minorEastAsia"/>
        </w:rPr>
        <w:t>that</w:t>
      </w:r>
      <w:r>
        <w:rPr>
          <w:rFonts w:eastAsiaTheme="minorEastAsia"/>
        </w:rPr>
        <w:t xml:space="preserve"> we have strong reason to believe </w:t>
      </w:r>
      <w:r w:rsidR="00783871">
        <w:rPr>
          <w:rFonts w:eastAsiaTheme="minorEastAsia"/>
        </w:rPr>
        <w:t>have an explanation</w:t>
      </w:r>
      <w:r>
        <w:rPr>
          <w:rFonts w:eastAsiaTheme="minorEastAsia"/>
        </w:rPr>
        <w:t xml:space="preserve">. I then </w:t>
      </w:r>
      <w:r w:rsidR="00557FF2">
        <w:rPr>
          <w:rFonts w:eastAsiaTheme="minorEastAsia"/>
        </w:rPr>
        <w:t xml:space="preserve">presented </w:t>
      </w:r>
      <w:r>
        <w:rPr>
          <w:rFonts w:eastAsiaTheme="minorEastAsia"/>
        </w:rPr>
        <w:t>two logically distinct accounts</w:t>
      </w:r>
      <w:r w:rsidR="001B2302">
        <w:rPr>
          <w:rFonts w:eastAsiaTheme="minorEastAsia"/>
        </w:rPr>
        <w:t xml:space="preserve"> of strikingness. Both are inspired by</w:t>
      </w:r>
      <w:r>
        <w:rPr>
          <w:rFonts w:eastAsiaTheme="minorEastAsia"/>
        </w:rPr>
        <w:t xml:space="preserve"> </w:t>
      </w:r>
      <w:r w:rsidR="001B2302">
        <w:rPr>
          <w:rFonts w:eastAsiaTheme="minorEastAsia"/>
        </w:rPr>
        <w:t xml:space="preserve">Paul </w:t>
      </w:r>
      <w:r>
        <w:rPr>
          <w:rFonts w:eastAsiaTheme="minorEastAsia"/>
        </w:rPr>
        <w:t>Horwich</w:t>
      </w:r>
      <w:r w:rsidR="00DC29CC">
        <w:rPr>
          <w:rFonts w:eastAsiaTheme="minorEastAsia"/>
        </w:rPr>
        <w:t>’s</w:t>
      </w:r>
      <w:r w:rsidR="00557FF2">
        <w:rPr>
          <w:rFonts w:eastAsiaTheme="minorEastAsia"/>
        </w:rPr>
        <w:t xml:space="preserve"> work </w:t>
      </w:r>
      <w:r w:rsidR="00014D77">
        <w:rPr>
          <w:rFonts w:eastAsiaTheme="minorEastAsia"/>
        </w:rPr>
        <w:t>and have impressed a number of authors</w:t>
      </w:r>
      <w:r>
        <w:rPr>
          <w:rFonts w:eastAsiaTheme="minorEastAsia"/>
        </w:rPr>
        <w:t xml:space="preserve">. I argued that Harker’s </w:t>
      </w:r>
      <w:r w:rsidR="00CC5FAA">
        <w:rPr>
          <w:rFonts w:eastAsiaTheme="minorEastAsia"/>
        </w:rPr>
        <w:t>assault</w:t>
      </w:r>
      <w:r>
        <w:rPr>
          <w:rFonts w:eastAsiaTheme="minorEastAsia"/>
        </w:rPr>
        <w:t xml:space="preserve"> o</w:t>
      </w:r>
      <w:r w:rsidR="00D32007">
        <w:rPr>
          <w:rFonts w:eastAsiaTheme="minorEastAsia"/>
        </w:rPr>
        <w:t>n</w:t>
      </w:r>
      <w:r>
        <w:rPr>
          <w:rFonts w:eastAsiaTheme="minorEastAsia"/>
        </w:rPr>
        <w:t xml:space="preserve"> the</w:t>
      </w:r>
      <w:r w:rsidR="00557FF2">
        <w:rPr>
          <w:rFonts w:eastAsiaTheme="minorEastAsia"/>
        </w:rPr>
        <w:t xml:space="preserve">se </w:t>
      </w:r>
      <w:r>
        <w:rPr>
          <w:rFonts w:eastAsiaTheme="minorEastAsia"/>
        </w:rPr>
        <w:t xml:space="preserve">accounts </w:t>
      </w:r>
      <w:r w:rsidR="00D32007">
        <w:rPr>
          <w:rFonts w:eastAsiaTheme="minorEastAsia"/>
        </w:rPr>
        <w:t xml:space="preserve">is </w:t>
      </w:r>
      <w:r w:rsidR="00CC5FAA">
        <w:rPr>
          <w:rFonts w:eastAsiaTheme="minorEastAsia"/>
        </w:rPr>
        <w:t>disarmed</w:t>
      </w:r>
      <w:r>
        <w:rPr>
          <w:rFonts w:eastAsiaTheme="minorEastAsia"/>
        </w:rPr>
        <w:t xml:space="preserve"> once we distinguish between the </w:t>
      </w:r>
      <w:r w:rsidR="002055EB">
        <w:rPr>
          <w:rFonts w:eastAsiaTheme="minorEastAsia"/>
        </w:rPr>
        <w:t>psychological</w:t>
      </w:r>
      <w:r>
        <w:rPr>
          <w:rFonts w:eastAsiaTheme="minorEastAsia"/>
        </w:rPr>
        <w:t xml:space="preserve"> concept</w:t>
      </w:r>
      <w:r w:rsidR="002055EB">
        <w:rPr>
          <w:rFonts w:eastAsiaTheme="minorEastAsia"/>
        </w:rPr>
        <w:t>s</w:t>
      </w:r>
      <w:r>
        <w:rPr>
          <w:rFonts w:eastAsiaTheme="minorEastAsia"/>
        </w:rPr>
        <w:t xml:space="preserve"> of surprise</w:t>
      </w:r>
      <w:r w:rsidR="002055EB">
        <w:rPr>
          <w:rFonts w:eastAsiaTheme="minorEastAsia"/>
        </w:rPr>
        <w:t xml:space="preserve"> and striking</w:t>
      </w:r>
      <w:r>
        <w:rPr>
          <w:rFonts w:eastAsiaTheme="minorEastAsia"/>
        </w:rPr>
        <w:t xml:space="preserve"> and the technical concept of strikingness </w:t>
      </w:r>
      <w:r w:rsidR="003F250D">
        <w:rPr>
          <w:rFonts w:eastAsiaTheme="minorEastAsia"/>
        </w:rPr>
        <w:t>that</w:t>
      </w:r>
      <w:r>
        <w:rPr>
          <w:rFonts w:eastAsiaTheme="minorEastAsia"/>
        </w:rPr>
        <w:t xml:space="preserve"> interests us here. </w:t>
      </w:r>
      <w:r w:rsidR="001B2302">
        <w:rPr>
          <w:rFonts w:eastAsiaTheme="minorEastAsia"/>
        </w:rPr>
        <w:t>Finally</w:t>
      </w:r>
      <w:r>
        <w:rPr>
          <w:rFonts w:eastAsiaTheme="minorEastAsia"/>
        </w:rPr>
        <w:t xml:space="preserve">, I raised a series of </w:t>
      </w:r>
      <w:r w:rsidR="001B2302">
        <w:rPr>
          <w:rFonts w:eastAsiaTheme="minorEastAsia"/>
        </w:rPr>
        <w:t xml:space="preserve">new </w:t>
      </w:r>
      <w:r>
        <w:rPr>
          <w:rFonts w:eastAsiaTheme="minorEastAsia"/>
        </w:rPr>
        <w:t xml:space="preserve">problems with each of the accounts. </w:t>
      </w:r>
    </w:p>
    <w:p w:rsidR="00467EC8" w:rsidRDefault="00826F3C" w:rsidP="001451CB">
      <w:pPr>
        <w:rPr>
          <w:rFonts w:eastAsiaTheme="minorEastAsia"/>
        </w:rPr>
      </w:pPr>
      <w:r>
        <w:rPr>
          <w:rFonts w:eastAsiaTheme="minorEastAsia"/>
        </w:rPr>
        <w:t>If I am correct and Horwich’s accounts fail as accounts of strikingness</w:t>
      </w:r>
      <w:r w:rsidR="001B2302">
        <w:rPr>
          <w:rFonts w:eastAsiaTheme="minorEastAsia"/>
        </w:rPr>
        <w:t>, how shall we progress from here?</w:t>
      </w:r>
      <w:r w:rsidR="00557FF2">
        <w:rPr>
          <w:rFonts w:eastAsiaTheme="minorEastAsia"/>
        </w:rPr>
        <w:t xml:space="preserve"> One </w:t>
      </w:r>
      <w:r w:rsidR="001B2302">
        <w:rPr>
          <w:rFonts w:eastAsiaTheme="minorEastAsia"/>
        </w:rPr>
        <w:t>possibility</w:t>
      </w:r>
      <w:r w:rsidR="00557FF2">
        <w:rPr>
          <w:rFonts w:eastAsiaTheme="minorEastAsia"/>
        </w:rPr>
        <w:t xml:space="preserve"> is to </w:t>
      </w:r>
      <w:r w:rsidR="001B2302">
        <w:rPr>
          <w:rFonts w:eastAsiaTheme="minorEastAsia"/>
        </w:rPr>
        <w:t>search elsewhere for a better</w:t>
      </w:r>
      <w:r w:rsidR="00557FF2">
        <w:rPr>
          <w:rFonts w:eastAsiaTheme="minorEastAsia"/>
        </w:rPr>
        <w:t xml:space="preserve"> account of strikingness. </w:t>
      </w:r>
      <w:r w:rsidR="00014D77">
        <w:rPr>
          <w:rFonts w:eastAsiaTheme="minorEastAsia"/>
        </w:rPr>
        <w:t>If such attempts fail</w:t>
      </w:r>
      <w:r w:rsidR="00FF5612">
        <w:rPr>
          <w:rFonts w:eastAsiaTheme="minorEastAsia"/>
        </w:rPr>
        <w:t xml:space="preserve">, we might </w:t>
      </w:r>
      <w:r w:rsidR="00014D77">
        <w:rPr>
          <w:rFonts w:eastAsiaTheme="minorEastAsia"/>
        </w:rPr>
        <w:t xml:space="preserve">have to </w:t>
      </w:r>
      <w:r w:rsidR="00FF5612">
        <w:rPr>
          <w:rFonts w:eastAsiaTheme="minorEastAsia"/>
        </w:rPr>
        <w:t xml:space="preserve">conclude that no such account </w:t>
      </w:r>
      <w:r w:rsidR="00CA4C45">
        <w:rPr>
          <w:rFonts w:eastAsiaTheme="minorEastAsia"/>
        </w:rPr>
        <w:t>exists</w:t>
      </w:r>
      <w:r w:rsidR="00FF5612">
        <w:rPr>
          <w:rFonts w:eastAsiaTheme="minorEastAsia"/>
        </w:rPr>
        <w:t xml:space="preserve"> and</w:t>
      </w:r>
      <w:r w:rsidR="001B2302">
        <w:rPr>
          <w:rFonts w:eastAsiaTheme="minorEastAsia"/>
        </w:rPr>
        <w:t xml:space="preserve"> either strikingness is unanalyzable or</w:t>
      </w:r>
      <w:r w:rsidR="00FF5612">
        <w:rPr>
          <w:rFonts w:eastAsiaTheme="minorEastAsia"/>
        </w:rPr>
        <w:t xml:space="preserve"> pe</w:t>
      </w:r>
      <w:r w:rsidR="001451CB">
        <w:rPr>
          <w:rFonts w:eastAsiaTheme="minorEastAsia"/>
        </w:rPr>
        <w:t>rhaps the Striking Principle is not a reasonable principle to endorse</w:t>
      </w:r>
      <w:r w:rsidR="00FF5612">
        <w:rPr>
          <w:rFonts w:eastAsiaTheme="minorEastAsia"/>
        </w:rPr>
        <w:t xml:space="preserve">. I intend to explore </w:t>
      </w:r>
      <w:r w:rsidR="00CA4C45">
        <w:rPr>
          <w:rFonts w:eastAsiaTheme="minorEastAsia"/>
        </w:rPr>
        <w:t xml:space="preserve">these possibilities </w:t>
      </w:r>
      <w:r w:rsidR="00FF5612">
        <w:rPr>
          <w:rFonts w:eastAsiaTheme="minorEastAsia"/>
        </w:rPr>
        <w:t xml:space="preserve">in future work. </w:t>
      </w:r>
    </w:p>
    <w:p w:rsidR="001451CB" w:rsidRDefault="001451CB" w:rsidP="00BC2631">
      <w:pPr>
        <w:rPr>
          <w:rFonts w:eastAsiaTheme="minorEastAsia"/>
        </w:rPr>
      </w:pPr>
      <w:r>
        <w:rPr>
          <w:rFonts w:eastAsiaTheme="minorEastAsia"/>
        </w:rPr>
        <w:t xml:space="preserve">What are the ramifications of this paper for the fine-tuning and reliability arguments mentioned in the introduction? </w:t>
      </w:r>
      <w:r w:rsidR="00BC2631">
        <w:rPr>
          <w:rFonts w:eastAsiaTheme="minorEastAsia"/>
        </w:rPr>
        <w:t xml:space="preserve">Not much, I submit. Even if the </w:t>
      </w:r>
      <w:proofErr w:type="spellStart"/>
      <w:r w:rsidR="00BC2631">
        <w:rPr>
          <w:rFonts w:eastAsiaTheme="minorEastAsia"/>
        </w:rPr>
        <w:t>Horwichian</w:t>
      </w:r>
      <w:proofErr w:type="spellEnd"/>
      <w:r w:rsidR="00BC2631">
        <w:rPr>
          <w:rFonts w:eastAsiaTheme="minorEastAsia"/>
        </w:rPr>
        <w:t xml:space="preserve"> accounts fail, that does not yet imply that the Striking Principle is false, nor does it imply that the fine-tuning of our universe or our reliability in mathematics are not striking. What we can say at this stage, though, is that as long as we lack an adequate understanding of strikingness, it is difficult to assess the plausibility of the premises of these arguments. </w:t>
      </w:r>
    </w:p>
    <w:p w:rsidR="005338D7" w:rsidRDefault="005338D7" w:rsidP="00BC2631">
      <w:pPr>
        <w:rPr>
          <w:rFonts w:eastAsiaTheme="minorEastAsia"/>
        </w:rPr>
      </w:pPr>
    </w:p>
    <w:p w:rsidR="003C66A8" w:rsidRDefault="003C66A8" w:rsidP="003C66A8">
      <w:pPr>
        <w:pStyle w:val="Heading1"/>
        <w:numPr>
          <w:ilvl w:val="0"/>
          <w:numId w:val="0"/>
        </w:numPr>
        <w:ind w:left="432" w:hanging="432"/>
      </w:pPr>
      <w:r>
        <w:lastRenderedPageBreak/>
        <w:t>Acknowledgements</w:t>
      </w:r>
    </w:p>
    <w:p w:rsidR="003C66A8" w:rsidRPr="003C66A8" w:rsidRDefault="003C66A8" w:rsidP="00104560">
      <w:r w:rsidRPr="003C66A8">
        <w:t xml:space="preserve">Whatever merits this paper may have, they are most definitely explainable: Very helpful comments I received from Ron </w:t>
      </w:r>
      <w:proofErr w:type="spellStart"/>
      <w:r w:rsidRPr="003C66A8">
        <w:t>Aboodi</w:t>
      </w:r>
      <w:proofErr w:type="spellEnd"/>
      <w:r w:rsidRPr="003C66A8">
        <w:t xml:space="preserve">, Sharon Berry, David Enoch, Yehuda Gellman, Alan </w:t>
      </w:r>
      <w:proofErr w:type="spellStart"/>
      <w:r w:rsidRPr="003C66A8">
        <w:t>Hájek</w:t>
      </w:r>
      <w:proofErr w:type="spellEnd"/>
      <w:r w:rsidRPr="003C66A8">
        <w:t xml:space="preserve">, Paul </w:t>
      </w:r>
      <w:proofErr w:type="spellStart"/>
      <w:r w:rsidRPr="003C66A8">
        <w:t>Horwich</w:t>
      </w:r>
      <w:proofErr w:type="spellEnd"/>
      <w:r w:rsidRPr="003C66A8">
        <w:t xml:space="preserve">, </w:t>
      </w:r>
      <w:proofErr w:type="spellStart"/>
      <w:r w:rsidRPr="003C66A8">
        <w:t>Ofer</w:t>
      </w:r>
      <w:proofErr w:type="spellEnd"/>
      <w:r w:rsidRPr="003C66A8">
        <w:t xml:space="preserve"> </w:t>
      </w:r>
      <w:proofErr w:type="spellStart"/>
      <w:r w:rsidRPr="003C66A8">
        <w:t>Malcai</w:t>
      </w:r>
      <w:proofErr w:type="spellEnd"/>
      <w:r w:rsidRPr="003C66A8">
        <w:t xml:space="preserve">, Neil Manson, Blake McAllister, Eli </w:t>
      </w:r>
      <w:proofErr w:type="spellStart"/>
      <w:r w:rsidRPr="003C66A8">
        <w:t>Pitcovski</w:t>
      </w:r>
      <w:proofErr w:type="spellEnd"/>
      <w:r w:rsidRPr="003C66A8">
        <w:t xml:space="preserve">, Joshua Schechter, Miriam Schoenfield and Martin Smith on previous drafts have contributed significantly to improving this paper. I also wish to thank the participants at my presentations at Ben Gurion University’s philosophy department colloquium, the 2016 Eastern Regional Meeting of the Society of Christian Philosophers at Rutgers University and at the 2nd Jerusalem-MCMP Workshop on Explanatory Reasoning in the Sciences at the Munich Center for Mathematical Philosophy for very helpful discussions. </w:t>
      </w:r>
      <w:r w:rsidR="00E62E1B">
        <w:t xml:space="preserve">This paper originated as a chapter in my PhD dissertation. Special thanks to David Enoch and Yehuda Gellman for their supervision, and </w:t>
      </w:r>
      <w:r w:rsidR="00104560">
        <w:t>to</w:t>
      </w:r>
      <w:r w:rsidR="00E62E1B">
        <w:t xml:space="preserve"> Ben Gurion University for supporting my work. </w:t>
      </w:r>
    </w:p>
    <w:p w:rsidR="00551F11" w:rsidRDefault="00551F11" w:rsidP="00881E29">
      <w:pPr>
        <w:rPr>
          <w:rFonts w:eastAsiaTheme="minorEastAsia"/>
        </w:rPr>
      </w:pPr>
    </w:p>
    <w:p w:rsidR="00C84DE8" w:rsidRDefault="00C84DE8" w:rsidP="00881E29">
      <w:pPr>
        <w:pStyle w:val="Heading1"/>
        <w:numPr>
          <w:ilvl w:val="0"/>
          <w:numId w:val="0"/>
        </w:numPr>
        <w:ind w:left="432" w:hanging="432"/>
      </w:pPr>
      <w:r>
        <w:t xml:space="preserve">References </w:t>
      </w:r>
    </w:p>
    <w:p w:rsidR="00E3721F" w:rsidRPr="00E3721F" w:rsidRDefault="005F7828" w:rsidP="00E3721F">
      <w:pPr>
        <w:widowControl w:val="0"/>
        <w:autoSpaceDE w:val="0"/>
        <w:autoSpaceDN w:val="0"/>
        <w:adjustRightInd w:val="0"/>
        <w:spacing w:before="100" w:after="0"/>
        <w:ind w:left="480" w:hanging="480"/>
        <w:rPr>
          <w:rFonts w:ascii="Times New Roman" w:hAnsi="Times New Roman" w:cs="Times New Roman"/>
          <w:noProof/>
          <w:szCs w:val="24"/>
        </w:rPr>
      </w:pPr>
      <w:r>
        <w:fldChar w:fldCharType="begin" w:fldLock="1"/>
      </w:r>
      <w:r>
        <w:instrText xml:space="preserve">ADDIN Mendeley Bibliography CSL_BIBLIOGRAPHY </w:instrText>
      </w:r>
      <w:r>
        <w:fldChar w:fldCharType="separate"/>
      </w:r>
      <w:r w:rsidR="00E3721F" w:rsidRPr="00E3721F">
        <w:rPr>
          <w:rFonts w:ascii="Times New Roman" w:hAnsi="Times New Roman" w:cs="Times New Roman"/>
          <w:noProof/>
          <w:szCs w:val="24"/>
        </w:rPr>
        <w:t>Baras, Dan. n.d. “A Strike against a Striking Principle (Unpublished Ms.).”</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t>———. n.d. “Do Extraordinary Types Cry Out for Explanation? (Unpublished Ms.).”</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t xml:space="preserve">———. 2017. “Our Reliability Is in Principle Explainable.” </w:t>
      </w:r>
      <w:r w:rsidRPr="00E3721F">
        <w:rPr>
          <w:rFonts w:ascii="Times New Roman" w:hAnsi="Times New Roman" w:cs="Times New Roman"/>
          <w:i/>
          <w:iCs/>
          <w:noProof/>
          <w:szCs w:val="24"/>
        </w:rPr>
        <w:t>Episteme</w:t>
      </w:r>
      <w:r w:rsidRPr="00E3721F">
        <w:rPr>
          <w:rFonts w:ascii="Times New Roman" w:hAnsi="Times New Roman" w:cs="Times New Roman"/>
          <w:noProof/>
          <w:szCs w:val="24"/>
        </w:rPr>
        <w:t xml:space="preserve"> 14 (02):197–211. https://doi.org/10.1017/epi.2016.5.</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t xml:space="preserve">Bartholomew, David J. 1984. </w:t>
      </w:r>
      <w:r w:rsidRPr="00E3721F">
        <w:rPr>
          <w:rFonts w:ascii="Times New Roman" w:hAnsi="Times New Roman" w:cs="Times New Roman"/>
          <w:i/>
          <w:iCs/>
          <w:noProof/>
          <w:szCs w:val="24"/>
        </w:rPr>
        <w:t>God of Chance</w:t>
      </w:r>
      <w:r w:rsidRPr="00E3721F">
        <w:rPr>
          <w:rFonts w:ascii="Times New Roman" w:hAnsi="Times New Roman" w:cs="Times New Roman"/>
          <w:noProof/>
          <w:szCs w:val="24"/>
        </w:rPr>
        <w:t>. London: SCM.</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t xml:space="preserve">Bedke, Matthew S. 2014. “No Coincidence?” In </w:t>
      </w:r>
      <w:r w:rsidRPr="00E3721F">
        <w:rPr>
          <w:rFonts w:ascii="Times New Roman" w:hAnsi="Times New Roman" w:cs="Times New Roman"/>
          <w:i/>
          <w:iCs/>
          <w:noProof/>
          <w:szCs w:val="24"/>
        </w:rPr>
        <w:t>Oxford Studies in Metaethics</w:t>
      </w:r>
      <w:r w:rsidRPr="00E3721F">
        <w:rPr>
          <w:rFonts w:ascii="Times New Roman" w:hAnsi="Times New Roman" w:cs="Times New Roman"/>
          <w:noProof/>
          <w:szCs w:val="24"/>
        </w:rPr>
        <w:t>, 9:102–25. Oxford University Press. https://doi.org/10.1093/acprof:oso/9780198709299.003.0005.</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t xml:space="preserve">Bostrom, Nick. 2002. </w:t>
      </w:r>
      <w:r w:rsidRPr="00E3721F">
        <w:rPr>
          <w:rFonts w:ascii="Times New Roman" w:hAnsi="Times New Roman" w:cs="Times New Roman"/>
          <w:i/>
          <w:iCs/>
          <w:noProof/>
          <w:szCs w:val="24"/>
        </w:rPr>
        <w:t>Anthropic Bias: Observation Selection Effects in Science and Philosophy</w:t>
      </w:r>
      <w:r w:rsidRPr="00E3721F">
        <w:rPr>
          <w:rFonts w:ascii="Times New Roman" w:hAnsi="Times New Roman" w:cs="Times New Roman"/>
          <w:noProof/>
          <w:szCs w:val="24"/>
        </w:rPr>
        <w:t>. New York: Routledge.</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lastRenderedPageBreak/>
        <w:t xml:space="preserve">Enoch, David. 2011. </w:t>
      </w:r>
      <w:r w:rsidRPr="00E3721F">
        <w:rPr>
          <w:rFonts w:ascii="Times New Roman" w:hAnsi="Times New Roman" w:cs="Times New Roman"/>
          <w:i/>
          <w:iCs/>
          <w:noProof/>
          <w:szCs w:val="24"/>
        </w:rPr>
        <w:t>Taking Morality Seriously</w:t>
      </w:r>
      <w:r w:rsidRPr="00E3721F">
        <w:rPr>
          <w:rFonts w:ascii="Times New Roman" w:hAnsi="Times New Roman" w:cs="Times New Roman"/>
          <w:noProof/>
          <w:szCs w:val="24"/>
        </w:rPr>
        <w:t>. Oxford: Oxford University Press. https://doi.org/10.1093/acprof:oso/9780199579969.001.0001.</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t xml:space="preserve">Field, Hartry. 1989. </w:t>
      </w:r>
      <w:r w:rsidRPr="00E3721F">
        <w:rPr>
          <w:rFonts w:ascii="Times New Roman" w:hAnsi="Times New Roman" w:cs="Times New Roman"/>
          <w:i/>
          <w:iCs/>
          <w:noProof/>
          <w:szCs w:val="24"/>
        </w:rPr>
        <w:t>Realism, Mathematics, and Modality</w:t>
      </w:r>
      <w:r w:rsidRPr="00E3721F">
        <w:rPr>
          <w:rFonts w:ascii="Times New Roman" w:hAnsi="Times New Roman" w:cs="Times New Roman"/>
          <w:noProof/>
          <w:szCs w:val="24"/>
        </w:rPr>
        <w:t>. Oxford: Basil Blackwell.</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t xml:space="preserve">———. 2005. </w:t>
      </w:r>
      <w:r w:rsidRPr="00E3721F">
        <w:rPr>
          <w:rFonts w:ascii="Times New Roman" w:hAnsi="Times New Roman" w:cs="Times New Roman"/>
          <w:i/>
          <w:iCs/>
          <w:noProof/>
          <w:szCs w:val="24"/>
        </w:rPr>
        <w:t>Recent Debates about the A Priori</w:t>
      </w:r>
      <w:r w:rsidRPr="00E3721F">
        <w:rPr>
          <w:rFonts w:ascii="Times New Roman" w:hAnsi="Times New Roman" w:cs="Times New Roman"/>
          <w:noProof/>
          <w:szCs w:val="24"/>
        </w:rPr>
        <w:t xml:space="preserve">. Edited by Tamar Szabó-Gendler and John Hawthorne. </w:t>
      </w:r>
      <w:r w:rsidRPr="00E3721F">
        <w:rPr>
          <w:rFonts w:ascii="Times New Roman" w:hAnsi="Times New Roman" w:cs="Times New Roman"/>
          <w:i/>
          <w:iCs/>
          <w:noProof/>
          <w:szCs w:val="24"/>
        </w:rPr>
        <w:t>Oxford Studies in Epistemology</w:t>
      </w:r>
      <w:r w:rsidRPr="00E3721F">
        <w:rPr>
          <w:rFonts w:ascii="Times New Roman" w:hAnsi="Times New Roman" w:cs="Times New Roman"/>
          <w:noProof/>
          <w:szCs w:val="24"/>
        </w:rPr>
        <w:t>.</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t xml:space="preserve">Good, I. J. 1956. “The Surprise Index for the Multivariate Normal Distribution.” </w:t>
      </w:r>
      <w:r w:rsidRPr="00E3721F">
        <w:rPr>
          <w:rFonts w:ascii="Times New Roman" w:hAnsi="Times New Roman" w:cs="Times New Roman"/>
          <w:i/>
          <w:iCs/>
          <w:noProof/>
          <w:szCs w:val="24"/>
        </w:rPr>
        <w:t>The Annals of Mathematical Statistics</w:t>
      </w:r>
      <w:r w:rsidRPr="00E3721F">
        <w:rPr>
          <w:rFonts w:ascii="Times New Roman" w:hAnsi="Times New Roman" w:cs="Times New Roman"/>
          <w:noProof/>
          <w:szCs w:val="24"/>
        </w:rPr>
        <w:t>. https://doi.org/10.1214/aoms/1177728079.</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t xml:space="preserve">———. 1984. “A Bayesian Approach in the Philosophy of Inference.” </w:t>
      </w:r>
      <w:r w:rsidRPr="00E3721F">
        <w:rPr>
          <w:rFonts w:ascii="Times New Roman" w:hAnsi="Times New Roman" w:cs="Times New Roman"/>
          <w:i/>
          <w:iCs/>
          <w:noProof/>
          <w:szCs w:val="24"/>
        </w:rPr>
        <w:t>British Journal for the Philosophy of Science</w:t>
      </w:r>
      <w:r w:rsidRPr="00E3721F">
        <w:rPr>
          <w:rFonts w:ascii="Times New Roman" w:hAnsi="Times New Roman" w:cs="Times New Roman"/>
          <w:noProof/>
          <w:szCs w:val="24"/>
        </w:rPr>
        <w:t>. https://doi.org/10.1093/bjps/35.2.161.</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t xml:space="preserve">Hájek, Alan. 2003. “What Conditional Probability Could Not Be.” </w:t>
      </w:r>
      <w:r w:rsidRPr="00E3721F">
        <w:rPr>
          <w:rFonts w:ascii="Times New Roman" w:hAnsi="Times New Roman" w:cs="Times New Roman"/>
          <w:i/>
          <w:iCs/>
          <w:noProof/>
          <w:szCs w:val="24"/>
        </w:rPr>
        <w:t>Synthese</w:t>
      </w:r>
      <w:r w:rsidRPr="00E3721F">
        <w:rPr>
          <w:rFonts w:ascii="Times New Roman" w:hAnsi="Times New Roman" w:cs="Times New Roman"/>
          <w:noProof/>
          <w:szCs w:val="24"/>
        </w:rPr>
        <w:t xml:space="preserve"> 137 (3):273–323. https://doi.org/10.1023/B:SYNT.0000004904.91112.16.</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t xml:space="preserve">Harker, David. 2012. “A Surprise for Horwich (and Some Advocates of the Fine-Tuning Argument (Which Does Not Include Horwich (as Far as I Know))).” </w:t>
      </w:r>
      <w:r w:rsidRPr="00E3721F">
        <w:rPr>
          <w:rFonts w:ascii="Times New Roman" w:hAnsi="Times New Roman" w:cs="Times New Roman"/>
          <w:i/>
          <w:iCs/>
          <w:noProof/>
          <w:szCs w:val="24"/>
        </w:rPr>
        <w:t>Philosophical Studies</w:t>
      </w:r>
      <w:r w:rsidRPr="00E3721F">
        <w:rPr>
          <w:rFonts w:ascii="Times New Roman" w:hAnsi="Times New Roman" w:cs="Times New Roman"/>
          <w:noProof/>
          <w:szCs w:val="24"/>
        </w:rPr>
        <w:t xml:space="preserve"> 161 (2):247–61. https://doi.org/10.1007/s11098-011-9732-3.</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t xml:space="preserve">Horwich, Paul. 1982. </w:t>
      </w:r>
      <w:r w:rsidRPr="00E3721F">
        <w:rPr>
          <w:rFonts w:ascii="Times New Roman" w:hAnsi="Times New Roman" w:cs="Times New Roman"/>
          <w:i/>
          <w:iCs/>
          <w:noProof/>
          <w:szCs w:val="24"/>
        </w:rPr>
        <w:t>Probability and Evidence</w:t>
      </w:r>
      <w:r w:rsidRPr="00E3721F">
        <w:rPr>
          <w:rFonts w:ascii="Times New Roman" w:hAnsi="Times New Roman" w:cs="Times New Roman"/>
          <w:noProof/>
          <w:szCs w:val="24"/>
        </w:rPr>
        <w:t>. Cambridge University Press.</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t xml:space="preserve">Inwagen, Peter van. 1993. </w:t>
      </w:r>
      <w:r w:rsidRPr="00E3721F">
        <w:rPr>
          <w:rFonts w:ascii="Times New Roman" w:hAnsi="Times New Roman" w:cs="Times New Roman"/>
          <w:i/>
          <w:iCs/>
          <w:noProof/>
          <w:szCs w:val="24"/>
        </w:rPr>
        <w:t>Metaphysics</w:t>
      </w:r>
      <w:r w:rsidRPr="00E3721F">
        <w:rPr>
          <w:rFonts w:ascii="Times New Roman" w:hAnsi="Times New Roman" w:cs="Times New Roman"/>
          <w:noProof/>
          <w:szCs w:val="24"/>
        </w:rPr>
        <w:t>. 1st ed. Boulder: Westview Press.</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t xml:space="preserve">———. 2015. </w:t>
      </w:r>
      <w:r w:rsidRPr="00E3721F">
        <w:rPr>
          <w:rFonts w:ascii="Times New Roman" w:hAnsi="Times New Roman" w:cs="Times New Roman"/>
          <w:i/>
          <w:iCs/>
          <w:noProof/>
          <w:szCs w:val="24"/>
        </w:rPr>
        <w:t>Metaphysics</w:t>
      </w:r>
      <w:r w:rsidRPr="00E3721F">
        <w:rPr>
          <w:rFonts w:ascii="Times New Roman" w:hAnsi="Times New Roman" w:cs="Times New Roman"/>
          <w:noProof/>
          <w:szCs w:val="24"/>
        </w:rPr>
        <w:t>. 4th ed. Boulder: Westview Press.</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t xml:space="preserve">Laplace, Pierre-Simon. 1902. </w:t>
      </w:r>
      <w:r w:rsidRPr="00E3721F">
        <w:rPr>
          <w:rFonts w:ascii="Times New Roman" w:hAnsi="Times New Roman" w:cs="Times New Roman"/>
          <w:i/>
          <w:iCs/>
          <w:noProof/>
          <w:szCs w:val="24"/>
        </w:rPr>
        <w:t>A Philosophical Essay on Probabilities</w:t>
      </w:r>
      <w:r w:rsidRPr="00E3721F">
        <w:rPr>
          <w:rFonts w:ascii="Times New Roman" w:hAnsi="Times New Roman" w:cs="Times New Roman"/>
          <w:noProof/>
          <w:szCs w:val="24"/>
        </w:rPr>
        <w:t>. Translated by Frederick Wilson Truscott and Frederick Licoln Emory. 1st ed. New York: John Wiley &amp; Sons.</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t xml:space="preserve">Leslie, John. 1989. </w:t>
      </w:r>
      <w:r w:rsidRPr="00E3721F">
        <w:rPr>
          <w:rFonts w:ascii="Times New Roman" w:hAnsi="Times New Roman" w:cs="Times New Roman"/>
          <w:i/>
          <w:iCs/>
          <w:noProof/>
          <w:szCs w:val="24"/>
        </w:rPr>
        <w:t>Universes</w:t>
      </w:r>
      <w:r w:rsidRPr="00E3721F">
        <w:rPr>
          <w:rFonts w:ascii="Times New Roman" w:hAnsi="Times New Roman" w:cs="Times New Roman"/>
          <w:noProof/>
          <w:szCs w:val="24"/>
        </w:rPr>
        <w:t>. London: Routledge.</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t xml:space="preserve">Lewis, David. 1981. “A Subjectivist’s Guide to Objective Chance.” In </w:t>
      </w:r>
      <w:r w:rsidRPr="00E3721F">
        <w:rPr>
          <w:rFonts w:ascii="Times New Roman" w:hAnsi="Times New Roman" w:cs="Times New Roman"/>
          <w:i/>
          <w:iCs/>
          <w:noProof/>
          <w:szCs w:val="24"/>
        </w:rPr>
        <w:t>IFS</w:t>
      </w:r>
      <w:r w:rsidRPr="00E3721F">
        <w:rPr>
          <w:rFonts w:ascii="Times New Roman" w:hAnsi="Times New Roman" w:cs="Times New Roman"/>
          <w:noProof/>
          <w:szCs w:val="24"/>
        </w:rPr>
        <w:t xml:space="preserve">, edited by William L. Harper, Robert Stalnaker, and Glenn Pearce, 15:267–97. The University of Western </w:t>
      </w:r>
      <w:r w:rsidRPr="00E3721F">
        <w:rPr>
          <w:rFonts w:ascii="Times New Roman" w:hAnsi="Times New Roman" w:cs="Times New Roman"/>
          <w:noProof/>
          <w:szCs w:val="24"/>
        </w:rPr>
        <w:lastRenderedPageBreak/>
        <w:t>Ontario Series in Philosophy of Science. Springer Netherlands. https://doi.org/10.1007/978-94-009-9117-0_14.</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t>Manson, Neil A. 1998. “Why Cosmic Fine-Tuning Needs to Be Explained.” Syracuse University.</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t xml:space="preserve">———. 2003. “Cosmic Fine-Tuning, ‘Many Universe’ Theories and the Goodness of Life.” In </w:t>
      </w:r>
      <w:r w:rsidRPr="00E3721F">
        <w:rPr>
          <w:rFonts w:ascii="Times New Roman" w:hAnsi="Times New Roman" w:cs="Times New Roman"/>
          <w:i/>
          <w:iCs/>
          <w:noProof/>
          <w:szCs w:val="24"/>
        </w:rPr>
        <w:t>Is Nature Ever Evil? Religion, Scinece and Value</w:t>
      </w:r>
      <w:r w:rsidRPr="00E3721F">
        <w:rPr>
          <w:rFonts w:ascii="Times New Roman" w:hAnsi="Times New Roman" w:cs="Times New Roman"/>
          <w:noProof/>
          <w:szCs w:val="24"/>
        </w:rPr>
        <w:t>, edited by Willem B. Drees. Routledge.</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t>Mogensen, Andreas L. n.d. “Ethics , Evolution , and the Coincidence Problem : A Skeptical Appraisal.”</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t xml:space="preserve">Mulgan, Tim. 2015. </w:t>
      </w:r>
      <w:r w:rsidRPr="00E3721F">
        <w:rPr>
          <w:rFonts w:ascii="Times New Roman" w:hAnsi="Times New Roman" w:cs="Times New Roman"/>
          <w:i/>
          <w:iCs/>
          <w:noProof/>
          <w:szCs w:val="24"/>
        </w:rPr>
        <w:t>Purpose in the Universe</w:t>
      </w:r>
      <w:r w:rsidRPr="00E3721F">
        <w:rPr>
          <w:rFonts w:ascii="Times New Roman" w:hAnsi="Times New Roman" w:cs="Times New Roman"/>
          <w:noProof/>
          <w:szCs w:val="24"/>
        </w:rPr>
        <w:t>. Oxford University Press. https://doi.org/10.1093/acprof:oso/9780199646142.001.0001.</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t xml:space="preserve">Nagel, Thomas. 2012. </w:t>
      </w:r>
      <w:r w:rsidRPr="00E3721F">
        <w:rPr>
          <w:rFonts w:ascii="Times New Roman" w:hAnsi="Times New Roman" w:cs="Times New Roman"/>
          <w:i/>
          <w:iCs/>
          <w:noProof/>
          <w:szCs w:val="24"/>
        </w:rPr>
        <w:t>Mind and Cosmos</w:t>
      </w:r>
      <w:r w:rsidRPr="00E3721F">
        <w:rPr>
          <w:rFonts w:ascii="Times New Roman" w:hAnsi="Times New Roman" w:cs="Times New Roman"/>
          <w:noProof/>
          <w:szCs w:val="24"/>
        </w:rPr>
        <w:t>. Oxford University Press. https://doi.org/10.1093/acprof:oso/9780199919758.001.0001.</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t xml:space="preserve">Parfit, Derek. 1998. “Why Anything? Why This?” </w:t>
      </w:r>
      <w:r w:rsidRPr="00E3721F">
        <w:rPr>
          <w:rFonts w:ascii="Times New Roman" w:hAnsi="Times New Roman" w:cs="Times New Roman"/>
          <w:i/>
          <w:iCs/>
          <w:noProof/>
          <w:szCs w:val="24"/>
        </w:rPr>
        <w:t>London Review of Books</w:t>
      </w:r>
      <w:r w:rsidRPr="00E3721F">
        <w:rPr>
          <w:rFonts w:ascii="Times New Roman" w:hAnsi="Times New Roman" w:cs="Times New Roman"/>
          <w:noProof/>
          <w:szCs w:val="24"/>
        </w:rPr>
        <w:t xml:space="preserve"> 20 (2).</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t xml:space="preserve">Price, Huw. 2002. “Boltzmann’s Time Bomb.” </w:t>
      </w:r>
      <w:r w:rsidRPr="00E3721F">
        <w:rPr>
          <w:rFonts w:ascii="Times New Roman" w:hAnsi="Times New Roman" w:cs="Times New Roman"/>
          <w:i/>
          <w:iCs/>
          <w:noProof/>
          <w:szCs w:val="24"/>
        </w:rPr>
        <w:t>The British Journal for the Philosophy of Science</w:t>
      </w:r>
      <w:r w:rsidRPr="00E3721F">
        <w:rPr>
          <w:rFonts w:ascii="Times New Roman" w:hAnsi="Times New Roman" w:cs="Times New Roman"/>
          <w:noProof/>
          <w:szCs w:val="24"/>
        </w:rPr>
        <w:t xml:space="preserve"> 53 (1):83–119. https://doi.org/10.1093/bjps/53.1.83.</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t xml:space="preserve">Schechter, Joshua. 2010. “The Reliability Challenge and the Epistemology of Logic.” </w:t>
      </w:r>
      <w:r w:rsidRPr="00E3721F">
        <w:rPr>
          <w:rFonts w:ascii="Times New Roman" w:hAnsi="Times New Roman" w:cs="Times New Roman"/>
          <w:i/>
          <w:iCs/>
          <w:noProof/>
          <w:szCs w:val="24"/>
        </w:rPr>
        <w:t>Philosophical Perspectives</w:t>
      </w:r>
      <w:r w:rsidRPr="00E3721F">
        <w:rPr>
          <w:rFonts w:ascii="Times New Roman" w:hAnsi="Times New Roman" w:cs="Times New Roman"/>
          <w:noProof/>
          <w:szCs w:val="24"/>
        </w:rPr>
        <w:t xml:space="preserve"> 24 (1):437–64. https://doi.org/10.1111/j.1520-8583.2010.00199.x.</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t xml:space="preserve">———. 2013. “Could Evolution Explain Our Reliability about Logic?” In </w:t>
      </w:r>
      <w:r w:rsidRPr="00E3721F">
        <w:rPr>
          <w:rFonts w:ascii="Times New Roman" w:hAnsi="Times New Roman" w:cs="Times New Roman"/>
          <w:i/>
          <w:iCs/>
          <w:noProof/>
          <w:szCs w:val="24"/>
        </w:rPr>
        <w:t>Oxford Studies in Epistemology</w:t>
      </w:r>
      <w:r w:rsidRPr="00E3721F">
        <w:rPr>
          <w:rFonts w:ascii="Times New Roman" w:hAnsi="Times New Roman" w:cs="Times New Roman"/>
          <w:noProof/>
          <w:szCs w:val="24"/>
        </w:rPr>
        <w:t>, 4:214–39. https://doi.org/10.1093/acprof:oso/9780199672707.003.0008.</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t xml:space="preserve">———. 2017. “Explanatory Challenges in Metaethics.” In </w:t>
      </w:r>
      <w:r w:rsidRPr="00E3721F">
        <w:rPr>
          <w:rFonts w:ascii="Times New Roman" w:hAnsi="Times New Roman" w:cs="Times New Roman"/>
          <w:i/>
          <w:iCs/>
          <w:noProof/>
          <w:szCs w:val="24"/>
        </w:rPr>
        <w:t>Routledge Handbook of Metaethics</w:t>
      </w:r>
      <w:r w:rsidRPr="00E3721F">
        <w:rPr>
          <w:rFonts w:ascii="Times New Roman" w:hAnsi="Times New Roman" w:cs="Times New Roman"/>
          <w:noProof/>
          <w:szCs w:val="24"/>
        </w:rPr>
        <w:t>, edited by David Plunkett and Tristram McPherson. Routledge.</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lastRenderedPageBreak/>
        <w:t xml:space="preserve">———. 2018. “Is There a Reliabilit Challenge for Logic?” </w:t>
      </w:r>
      <w:r w:rsidRPr="00E3721F">
        <w:rPr>
          <w:rFonts w:ascii="Times New Roman" w:hAnsi="Times New Roman" w:cs="Times New Roman"/>
          <w:i/>
          <w:iCs/>
          <w:noProof/>
          <w:szCs w:val="24"/>
        </w:rPr>
        <w:t>Philosophical Issues</w:t>
      </w:r>
      <w:r w:rsidRPr="00E3721F">
        <w:rPr>
          <w:rFonts w:ascii="Times New Roman" w:hAnsi="Times New Roman" w:cs="Times New Roman"/>
          <w:noProof/>
          <w:szCs w:val="24"/>
        </w:rPr>
        <w:t>, September. https://doi.org/10.1111/phis.12128.</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t xml:space="preserve">Schlesinger, George N. 1987. “Miracles and Probabilities.” </w:t>
      </w:r>
      <w:r w:rsidRPr="00E3721F">
        <w:rPr>
          <w:rFonts w:ascii="Times New Roman" w:hAnsi="Times New Roman" w:cs="Times New Roman"/>
          <w:i/>
          <w:iCs/>
          <w:noProof/>
          <w:szCs w:val="24"/>
        </w:rPr>
        <w:t>Noûs</w:t>
      </w:r>
      <w:r w:rsidRPr="00E3721F">
        <w:rPr>
          <w:rFonts w:ascii="Times New Roman" w:hAnsi="Times New Roman" w:cs="Times New Roman"/>
          <w:noProof/>
          <w:szCs w:val="24"/>
        </w:rPr>
        <w:t xml:space="preserve"> 21 (2):219. https://doi.org/10.2307/2214915.</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t xml:space="preserve">———. 1991. </w:t>
      </w:r>
      <w:r w:rsidRPr="00E3721F">
        <w:rPr>
          <w:rFonts w:ascii="Times New Roman" w:hAnsi="Times New Roman" w:cs="Times New Roman"/>
          <w:i/>
          <w:iCs/>
          <w:noProof/>
          <w:szCs w:val="24"/>
        </w:rPr>
        <w:t>The Sweep of Probability</w:t>
      </w:r>
      <w:r w:rsidRPr="00E3721F">
        <w:rPr>
          <w:rFonts w:ascii="Times New Roman" w:hAnsi="Times New Roman" w:cs="Times New Roman"/>
          <w:noProof/>
          <w:szCs w:val="24"/>
        </w:rPr>
        <w:t>. University of Notre Dame Press.</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t xml:space="preserve">Street, Sharon. 2006. “A Darwinian Dilemma for Realist Theories of Value.” </w:t>
      </w:r>
      <w:r w:rsidRPr="00E3721F">
        <w:rPr>
          <w:rFonts w:ascii="Times New Roman" w:hAnsi="Times New Roman" w:cs="Times New Roman"/>
          <w:i/>
          <w:iCs/>
          <w:noProof/>
          <w:szCs w:val="24"/>
        </w:rPr>
        <w:t>Philosophical Studies</w:t>
      </w:r>
      <w:r w:rsidRPr="00E3721F">
        <w:rPr>
          <w:rFonts w:ascii="Times New Roman" w:hAnsi="Times New Roman" w:cs="Times New Roman"/>
          <w:noProof/>
          <w:szCs w:val="24"/>
        </w:rPr>
        <w:t xml:space="preserve"> 127 (1). Springer:109–66. https://doi.org/10.1007/s11098-005-1726-6.</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t xml:space="preserve">Urbach, Peter. 1992. “Review of: The Sweep of Probability, by George N. Schlesinger. South Bend, IN: Notre Dame, 1991.” </w:t>
      </w:r>
      <w:r w:rsidRPr="00E3721F">
        <w:rPr>
          <w:rFonts w:ascii="Times New Roman" w:hAnsi="Times New Roman" w:cs="Times New Roman"/>
          <w:i/>
          <w:iCs/>
          <w:noProof/>
          <w:szCs w:val="24"/>
        </w:rPr>
        <w:t>Mind</w:t>
      </w:r>
      <w:r w:rsidRPr="00E3721F">
        <w:rPr>
          <w:rFonts w:ascii="Times New Roman" w:hAnsi="Times New Roman" w:cs="Times New Roman"/>
          <w:noProof/>
          <w:szCs w:val="24"/>
        </w:rPr>
        <w:t xml:space="preserve"> 101 (402):395–97.</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t xml:space="preserve">White, Roger. 2000. “Fine-Tuning and Multiple Universes.” </w:t>
      </w:r>
      <w:r w:rsidRPr="00E3721F">
        <w:rPr>
          <w:rFonts w:ascii="Times New Roman" w:hAnsi="Times New Roman" w:cs="Times New Roman"/>
          <w:i/>
          <w:iCs/>
          <w:noProof/>
          <w:szCs w:val="24"/>
        </w:rPr>
        <w:t>Noûs</w:t>
      </w:r>
      <w:r w:rsidRPr="00E3721F">
        <w:rPr>
          <w:rFonts w:ascii="Times New Roman" w:hAnsi="Times New Roman" w:cs="Times New Roman"/>
          <w:noProof/>
          <w:szCs w:val="24"/>
        </w:rPr>
        <w:t xml:space="preserve"> 34 (2):260–76. https://doi.org/10.1111/0029-4624.00210.</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t xml:space="preserve">———. 2005. “Explanation as a Guide to Induction.” </w:t>
      </w:r>
      <w:r w:rsidRPr="00E3721F">
        <w:rPr>
          <w:rFonts w:ascii="Times New Roman" w:hAnsi="Times New Roman" w:cs="Times New Roman"/>
          <w:i/>
          <w:iCs/>
          <w:noProof/>
          <w:szCs w:val="24"/>
        </w:rPr>
        <w:t>Philosophers’ Imprint</w:t>
      </w:r>
      <w:r w:rsidRPr="00E3721F">
        <w:rPr>
          <w:rFonts w:ascii="Times New Roman" w:hAnsi="Times New Roman" w:cs="Times New Roman"/>
          <w:noProof/>
          <w:szCs w:val="24"/>
        </w:rPr>
        <w:t>.</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szCs w:val="24"/>
        </w:rPr>
      </w:pPr>
      <w:r w:rsidRPr="00E3721F">
        <w:rPr>
          <w:rFonts w:ascii="Times New Roman" w:hAnsi="Times New Roman" w:cs="Times New Roman"/>
          <w:noProof/>
          <w:szCs w:val="24"/>
        </w:rPr>
        <w:t xml:space="preserve">———. 2007. “Does Origins of Life Research Rest on a Mistake?” </w:t>
      </w:r>
      <w:r w:rsidRPr="00E3721F">
        <w:rPr>
          <w:rFonts w:ascii="Times New Roman" w:hAnsi="Times New Roman" w:cs="Times New Roman"/>
          <w:i/>
          <w:iCs/>
          <w:noProof/>
          <w:szCs w:val="24"/>
        </w:rPr>
        <w:t>Noûs</w:t>
      </w:r>
      <w:r w:rsidRPr="00E3721F">
        <w:rPr>
          <w:rFonts w:ascii="Times New Roman" w:hAnsi="Times New Roman" w:cs="Times New Roman"/>
          <w:noProof/>
          <w:szCs w:val="24"/>
        </w:rPr>
        <w:t xml:space="preserve"> 41 (3):453–77. https://doi.org/10.1111/j.1468-0068.2007.00655.x.</w:t>
      </w:r>
    </w:p>
    <w:p w:rsidR="00E3721F" w:rsidRPr="00E3721F" w:rsidRDefault="00E3721F" w:rsidP="00E3721F">
      <w:pPr>
        <w:widowControl w:val="0"/>
        <w:autoSpaceDE w:val="0"/>
        <w:autoSpaceDN w:val="0"/>
        <w:adjustRightInd w:val="0"/>
        <w:spacing w:before="100" w:after="0"/>
        <w:ind w:left="480" w:hanging="480"/>
        <w:rPr>
          <w:rFonts w:ascii="Times New Roman" w:hAnsi="Times New Roman" w:cs="Times New Roman"/>
          <w:noProof/>
        </w:rPr>
      </w:pPr>
      <w:r w:rsidRPr="00E3721F">
        <w:rPr>
          <w:rFonts w:ascii="Times New Roman" w:hAnsi="Times New Roman" w:cs="Times New Roman"/>
          <w:noProof/>
          <w:szCs w:val="24"/>
        </w:rPr>
        <w:t xml:space="preserve">———. 2015. “The Argument from Cosmological Fine-Tuning.” In </w:t>
      </w:r>
      <w:r w:rsidRPr="00E3721F">
        <w:rPr>
          <w:rFonts w:ascii="Times New Roman" w:hAnsi="Times New Roman" w:cs="Times New Roman"/>
          <w:i/>
          <w:iCs/>
          <w:noProof/>
          <w:szCs w:val="24"/>
        </w:rPr>
        <w:t>The Norton Introduction to Philosophy</w:t>
      </w:r>
      <w:r w:rsidRPr="00E3721F">
        <w:rPr>
          <w:rFonts w:ascii="Times New Roman" w:hAnsi="Times New Roman" w:cs="Times New Roman"/>
          <w:noProof/>
          <w:szCs w:val="24"/>
        </w:rPr>
        <w:t>, edited by Gideon Rosen, Alex Byrne, Joshua Cohen, and Seana Valentine Shiffrin, 43–50. New York: Norton.</w:t>
      </w:r>
    </w:p>
    <w:p w:rsidR="005F7828" w:rsidRPr="005F7828" w:rsidRDefault="005F7828" w:rsidP="00E3721F">
      <w:pPr>
        <w:widowControl w:val="0"/>
        <w:autoSpaceDE w:val="0"/>
        <w:autoSpaceDN w:val="0"/>
        <w:adjustRightInd w:val="0"/>
        <w:spacing w:before="100" w:after="0"/>
        <w:ind w:left="480" w:hanging="480"/>
      </w:pPr>
      <w:r>
        <w:fldChar w:fldCharType="end"/>
      </w:r>
    </w:p>
    <w:sectPr w:rsidR="005F7828" w:rsidRPr="005F7828" w:rsidSect="00593FC6">
      <w:footerReference w:type="default" r:id="rId10"/>
      <w:endnotePr>
        <w:numFmt w:val="decimal"/>
      </w:endnotePr>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A17" w:rsidRDefault="00DF4A17" w:rsidP="00B14FE0">
      <w:pPr>
        <w:spacing w:after="0" w:line="240" w:lineRule="auto"/>
      </w:pPr>
      <w:r>
        <w:separator/>
      </w:r>
    </w:p>
  </w:endnote>
  <w:endnote w:type="continuationSeparator" w:id="0">
    <w:p w:rsidR="00DF4A17" w:rsidRDefault="00DF4A17" w:rsidP="00B14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uttman Stam">
    <w:panose1 w:val="02010401010101010101"/>
    <w:charset w:val="B1"/>
    <w:family w:val="auto"/>
    <w:pitch w:val="variable"/>
    <w:sig w:usb0="00000801" w:usb1="40000000" w:usb2="00000000" w:usb3="00000000" w:csb0="0000002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835867"/>
      <w:docPartObj>
        <w:docPartGallery w:val="Page Numbers (Bottom of Page)"/>
        <w:docPartUnique/>
      </w:docPartObj>
    </w:sdtPr>
    <w:sdtEndPr/>
    <w:sdtContent>
      <w:p w:rsidR="00C214E8" w:rsidRDefault="00C214E8">
        <w:pPr>
          <w:pStyle w:val="Footer"/>
          <w:jc w:val="center"/>
        </w:pPr>
        <w:r>
          <w:fldChar w:fldCharType="begin"/>
        </w:r>
        <w:r>
          <w:instrText xml:space="preserve"> PAGE   \* MERGEFORMAT </w:instrText>
        </w:r>
        <w:r>
          <w:fldChar w:fldCharType="separate"/>
        </w:r>
        <w:r w:rsidR="00E60DF2">
          <w:rPr>
            <w:noProof/>
          </w:rPr>
          <w:t>1</w:t>
        </w:r>
        <w:r>
          <w:rPr>
            <w:noProof/>
          </w:rPr>
          <w:fldChar w:fldCharType="end"/>
        </w:r>
      </w:p>
    </w:sdtContent>
  </w:sdt>
  <w:p w:rsidR="00C214E8" w:rsidRPr="00CE2BAB" w:rsidRDefault="00C214E8" w:rsidP="00CE2B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A17" w:rsidRDefault="00DF4A17" w:rsidP="00B14FE0">
      <w:pPr>
        <w:spacing w:after="0" w:line="240" w:lineRule="auto"/>
      </w:pPr>
      <w:r>
        <w:separator/>
      </w:r>
    </w:p>
  </w:footnote>
  <w:footnote w:type="continuationSeparator" w:id="0">
    <w:p w:rsidR="00DF4A17" w:rsidRDefault="00DF4A17" w:rsidP="00B14FE0">
      <w:pPr>
        <w:spacing w:after="0" w:line="240" w:lineRule="auto"/>
      </w:pPr>
      <w:r>
        <w:continuationSeparator/>
      </w:r>
    </w:p>
  </w:footnote>
  <w:footnote w:id="1">
    <w:p w:rsidR="00C214E8" w:rsidRDefault="00C214E8" w:rsidP="00101799">
      <w:pPr>
        <w:pStyle w:val="FootnoteText"/>
      </w:pPr>
      <w:r>
        <w:rPr>
          <w:rStyle w:val="FootnoteReference"/>
        </w:rPr>
        <w:footnoteRef/>
      </w:r>
      <w:r>
        <w:t xml:space="preserve"> For an elaboration of this point, see </w:t>
      </w:r>
      <w:r w:rsidR="00101799">
        <w:t xml:space="preserve">Baras </w:t>
      </w:r>
      <w:r w:rsidR="00101799">
        <w:fldChar w:fldCharType="begin" w:fldLock="1"/>
      </w:r>
      <w:r w:rsidR="00E3721F">
        <w:instrText>ADDIN CSL_CITATION {"citationItems":[{"id":"ITEM-1","itemData":{"author":[{"dropping-particle":"","family":"Baras","given":"Dan","non-dropping-particle":"","parse-names":false,"suffix":""}],"id":"ITEM-1","issued":{"date-parts":[["0"]]},"title":"A Strike against a Striking Principle (unpublished ms.)","type":"article"},"label":"chapter","suppress-author":1,"uris":["http://www.mendeley.com/documents/?uuid=1f8f16f1-8e9e-481f-8297-a2ea4f768cdd"]}],"mendeley":{"formattedCitation":"(n.d.)","plainTextFormattedCitation":"(n.d.)","previouslyFormattedCitation":"(n.d.)"},"properties":{"noteIndex":0},"schema":"https://github.com/citation-style-language/schema/raw/master/csl-citation.json"}</w:instrText>
      </w:r>
      <w:r w:rsidR="00101799">
        <w:fldChar w:fldCharType="separate"/>
      </w:r>
      <w:r w:rsidR="00101799" w:rsidRPr="00101799">
        <w:rPr>
          <w:noProof/>
        </w:rPr>
        <w:t>(n.d.)</w:t>
      </w:r>
      <w:r w:rsidR="00101799">
        <w:fldChar w:fldCharType="end"/>
      </w:r>
      <w:r>
        <w:t>.</w:t>
      </w:r>
    </w:p>
  </w:footnote>
  <w:footnote w:id="2">
    <w:p w:rsidR="00C214E8" w:rsidRDefault="00C214E8" w:rsidP="00E67D92">
      <w:pPr>
        <w:pStyle w:val="FootnoteText"/>
      </w:pPr>
      <w:r>
        <w:rPr>
          <w:rStyle w:val="FootnoteReference"/>
        </w:rPr>
        <w:footnoteRef/>
      </w:r>
      <w:r>
        <w:t xml:space="preserve"> Possible responses to the third question are examined in White </w:t>
      </w:r>
      <w:r>
        <w:fldChar w:fldCharType="begin" w:fldLock="1"/>
      </w:r>
      <w:r>
        <w:instrText>ADDIN CSL_CITATION {"citationItems":[{"id":"ITEM-1","itemData":{"author":[{"dropping-particle":"","family":"White","given":"Roger","non-dropping-particle":"","parse-names":false,"suffix":""}],"container-title":"Philosophers' Imprint","id":"ITEM-1","issued":{"date-parts":[["2005"]]},"note":"There are a few theses put forward in this article. \nFirst Roger says that he will defend the thesis that explanatory considerations are a guide to enumerative induction. \nBut in the first section, he first argues for a different thesis. That satisfaction is a guide to true explanation. (That true explanation is a guide to induction is kind of obvious, so there is a connection between the theses). \n1.2.1 Roger only provides a sufficient condition of something's not calling for explanation, whch can be turned into a necessary condition for calling for explanation. But we still lack sufficient conditions. \nThe sufficient condition for unpuzzlingness is: If something in just as much need of explanation was bound to obtain. (somebody was bound to win the lottery. So that John won is no surprise). \n\n\nSection 2 begins with the claim that in induction we begin by explaining why all observed instantces of Fs were G. Explaining the observation is important, because if the epxlanation is that somebody rigged the sample, we should not infer that all Fs are G.","title":"Explanation as a Guide to Induction","type":"article-journal"},"suppress-author":1,"uris":["http://www.mendeley.com/documents/?uuid=c1708eb3-bb09-4e28-9db2-4fb57f2bf63d"]}],"mendeley":{"formattedCitation":"(2005)","plainTextFormattedCitation":"(2005)","previouslyFormattedCitation":"(2005)"},"properties":{"noteIndex":0},"schema":"https://github.com/citation-style-language/schema/raw/master/csl-citation.json"}</w:instrText>
      </w:r>
      <w:r>
        <w:fldChar w:fldCharType="separate"/>
      </w:r>
      <w:r w:rsidRPr="00C96A22">
        <w:rPr>
          <w:noProof/>
        </w:rPr>
        <w:t>(2005)</w:t>
      </w:r>
      <w:r>
        <w:fldChar w:fldCharType="end"/>
      </w:r>
      <w:r>
        <w:t xml:space="preserve"> and Baras </w:t>
      </w:r>
      <w:r>
        <w:fldChar w:fldCharType="begin" w:fldLock="1"/>
      </w:r>
      <w:r>
        <w:instrText>ADDIN CSL_CITATION {"citationItems":[{"id":"ITEM-1","itemData":{"DOI":"10.1017/epi.2016.5","ISSN":"1742-3600","abstract":"Non-skeptical robust realists about normativity, mathematics, or any other domain of non-causal truths are committed to a correlation between their beliefs and non-causal, mind-independent facts. Hartry Field and others have argued that if realists cannot explain this striking correlation, that is a strong reason to reject their theory. Some consider this argument, known as the Benacerraf–Field argument, as the strongest challenge to robust realism about mathematics (Field 1989, 2001), normativity (Enoch 2011), and even logic (Schechter 2010). In this article I offer two closely related accounts for the type of explanation needed in order to address Field's challenge. I then argue that both accounts imply that the striking correlation to which robust realists are committed is explainable, thereby discharging Field's challenge. Finally, I respond to some objections and end with a few unresolved worries.","author":[{"dropping-particle":"","family":"Baras","given":"Dan","non-dropping-particle":"","parse-names":false,"suffix":""}],"container-title":"Episteme","id":"ITEM-1","issue":"02","issued":{"date-parts":[["2017","6","1"]]},"page":"197-211","title":"Our Reliability is in Principle Explainable","type":"article-journal","volume":"14"},"suppress-author":1,"uris":["http://www.mendeley.com/documents/?uuid=ec77bf4f-b707-4785-b90c-9a9135dcc2e8"]}],"mendeley":{"formattedCitation":"(2017)","plainTextFormattedCitation":"(2017)","previouslyFormattedCitation":"(2017)"},"properties":{"noteIndex":0},"schema":"https://github.com/citation-style-language/schema/raw/master/csl-citation.json"}</w:instrText>
      </w:r>
      <w:r>
        <w:fldChar w:fldCharType="separate"/>
      </w:r>
      <w:r w:rsidRPr="00C96A22">
        <w:rPr>
          <w:noProof/>
        </w:rPr>
        <w:t>(2017)</w:t>
      </w:r>
      <w:r>
        <w:fldChar w:fldCharType="end"/>
      </w:r>
      <w:r>
        <w:t xml:space="preserve">. </w:t>
      </w:r>
    </w:p>
  </w:footnote>
  <w:footnote w:id="3">
    <w:p w:rsidR="00C214E8" w:rsidRDefault="00C214E8" w:rsidP="003140CF">
      <w:pPr>
        <w:pStyle w:val="FootnoteText"/>
      </w:pPr>
      <w:r>
        <w:rPr>
          <w:rStyle w:val="FootnoteReference"/>
        </w:rPr>
        <w:footnoteRef/>
      </w:r>
      <w:r>
        <w:t xml:space="preserve"> </w:t>
      </w:r>
      <w:r w:rsidRPr="00057D03">
        <w:t xml:space="preserve">For instance, Good </w:t>
      </w:r>
      <w:r w:rsidRPr="00057D03">
        <w:fldChar w:fldCharType="begin" w:fldLock="1"/>
      </w:r>
      <w:r>
        <w:instrText>ADDIN CSL_CITATION {"citationItems":[{"id":"ITEM-1","itemData":{"DOI":"10.1093/bjps/35.2.161","ISSN":"00070882","author":[{"dropping-particle":"","family":"Good","given":"I. J.","non-dropping-particle":"","parse-names":false,"suffix":""}],"container-title":"British Journal for the Philosophy of Science","id":"ITEM-1","issued":{"date-parts":[["1984"]]},"note":"The only thing related to surprise here is that Good says that he thought of Horwich's account first. Though his account is not precisely Horwich's, but rather what man people attribute to Horwich.","page":"161-166","title":"A bayesian approach in the philosophy of inference","type":"article","volume":"35"},"locator":"164","suppress-author":1,"uris":["http://www.mendeley.com/documents/?uuid=f45c763a-a753-4c1e-b439-18822ccef21d"]}],"mendeley":{"formattedCitation":"(1984, 164)","plainTextFormattedCitation":"(1984, 164)","previouslyFormattedCitation":"(1984, 164)"},"properties":{"noteIndex":0},"schema":"https://github.com/citation-style-language/schema/raw/master/csl-citation.json"}</w:instrText>
      </w:r>
      <w:r w:rsidRPr="00057D03">
        <w:fldChar w:fldCharType="separate"/>
      </w:r>
      <w:r w:rsidRPr="002E2E18">
        <w:rPr>
          <w:noProof/>
        </w:rPr>
        <w:t>(1984, 164)</w:t>
      </w:r>
      <w:r w:rsidRPr="00057D03">
        <w:fldChar w:fldCharType="end"/>
      </w:r>
      <w:r w:rsidRPr="00057D03">
        <w:t xml:space="preserve">, Schlesinger </w:t>
      </w:r>
      <w:r w:rsidRPr="00057D03">
        <w:fldChar w:fldCharType="begin" w:fldLock="1"/>
      </w:r>
      <w:r>
        <w:instrText>ADDIN CSL_CITATION {"citationItems":[{"id":"ITEM-1","itemData":{"ISBN":"0268017387","author":[{"dropping-particle":"","family":"Schlesinger","given":"George N.","non-dropping-particle":"","parse-names":false,"suffix":""}],"id":"ITEM-1","issued":{"date-parts":[["1991"]]},"note":"Here's a very negative review: MILLER, D. (1993), The Sweep of Probability. Philosophical Books, 34: 29–30. doi: 10.1111/j.1468-0149.1993.tb00742.x It doesn't include many details.\nUrbach's review seems more favorable. \n\nChap. 5: Extraordinary Phenomena and Confirmation\nHere Schlesinger presents his account for extraordinary or surprising phenomena, and rejects Horowich's. \nSchlesinger's account for extraordinary events appears in Laplace's Seventh Principle side by side with Horwich's account. Schlesinger doesn't reference Laplace. \nIn the next chapter, p. 119, he sums up his epistemological thesis: \n&amp;quot;[T]he status of a hypothesis is determined by the degree to which it alleviates our legitimate puzzlement generated by a unique sort of phenomenon&amp;quot;. \n\nThe objection that it isn't clear how kinds of events are parcelled, and that perhaps they are parcelled by potential hypos, is voiced by: Griffiths &amp;amp; Tennenbaum, and in Urbach's review.\n\nChap. 6: Forsight and Hindsight\nThe chapter is very weird. He discusses the quesiton of whether accommodation is worse than prediction. Somehow he thinks that his idea of extraordinary events solves this question. Accomodation is never worse than prediction, when an accommodating hypo is less plausible, it is because it is less something else, not clear what. At some points he talks about simplicity, but his account for simplicity is circular at a crucial point. Another thing that seems to be going on in his mind is something like Roger's way of thinking - that an explanation is plausible to the extent that it is explanatorily satisfying, whatever that means. But he whole discussion seems confused.","number-of-pages":"228","publisher":"University of Notre Dame Press","title":"The Sweep of Probability","type":"book"},"locator":"99","suppress-author":1,"uris":["http://www.mendeley.com/documents/?uuid=8917e2b7-03da-4bb1-a043-75f40d0be160"]}],"mendeley":{"formattedCitation":"(1991, 99)","plainTextFormattedCitation":"(1991, 99)","previouslyFormattedCitation":"(1991, 99)"},"properties":{"noteIndex":0},"schema":"https://github.com/citation-style-language/schema/raw/master/csl-citation.json"}</w:instrText>
      </w:r>
      <w:r w:rsidRPr="00057D03">
        <w:fldChar w:fldCharType="separate"/>
      </w:r>
      <w:r w:rsidRPr="002E2E18">
        <w:rPr>
          <w:noProof/>
        </w:rPr>
        <w:t>(1991, 99)</w:t>
      </w:r>
      <w:r w:rsidRPr="00057D03">
        <w:fldChar w:fldCharType="end"/>
      </w:r>
      <w:r>
        <w:t xml:space="preserve">, </w:t>
      </w:r>
      <w:r w:rsidRPr="00057D03">
        <w:t xml:space="preserve">Manson </w:t>
      </w:r>
      <w:r w:rsidRPr="00057D03">
        <w:fldChar w:fldCharType="begin" w:fldLock="1"/>
      </w:r>
      <w:r>
        <w:instrText>ADDIN CSL_CITATION {"citationItems":[{"id":"ITEM-1","itemData":{"author":[{"dropping-particle":"","family":"Manson","given":"Neil A.","non-dropping-particle":"","parse-names":false,"suffix":""}],"chapter-number":"17","container-title":"Is Nature Ever Evil? Religion, Scinece and Value","editor":[{"dropping-particle":"","family":"Drees","given":"Willem B.","non-dropping-particle":"","parse-names":false,"suffix":""}],"id":"ITEM-1","issued":{"date-parts":[["2003"]]},"note":"Here's the main argument: \nCosmologists assume that the fine-tuning of our universe calls for explanation. \nBut why does it call for explanation?\nIt calls for explanation because it would be nicely explained by a design hypothesis. \nBut why would it be nicely explained by a design hypothesis?\nBecause of the value of life we can expect a designer to create a universe fine tuned for life. \nAh, so these cosmologists assume that life is valuable. \nIn order for this assumption to play the role in cosmology that it plays, they must assume that life has value in the realist sense. \nSo, it turns out that cosmologists of this brand must reject moral anti-realism. \n\nThis is a very quick argument. Manson does not consider any objections to any one of his many assumptions.","publisher":"Routledge","title":"Cosmic Fine-Tuning, 'Many Universe' Theories and the Goodness of Life","type":"chapter"},"suppress-author":1,"uris":["http://www.mendeley.com/documents/?uuid=34abe4ab-09f7-4126-bc35-515161197f4f"]}],"mendeley":{"formattedCitation":"(2003)","plainTextFormattedCitation":"(2003)","previouslyFormattedCitation":"(2003)"},"properties":{"noteIndex":0},"schema":"https://github.com/citation-style-language/schema/raw/master/csl-citation.json"}</w:instrText>
      </w:r>
      <w:r w:rsidRPr="00057D03">
        <w:fldChar w:fldCharType="separate"/>
      </w:r>
      <w:r w:rsidRPr="00057D03">
        <w:rPr>
          <w:noProof/>
        </w:rPr>
        <w:t>(2003)</w:t>
      </w:r>
      <w:r w:rsidRPr="00057D03">
        <w:fldChar w:fldCharType="end"/>
      </w:r>
      <w:r w:rsidRPr="00057D03">
        <w:t xml:space="preserve"> </w:t>
      </w:r>
      <w:r w:rsidRPr="00A40703">
        <w:t xml:space="preserve">and Mogensen </w:t>
      </w:r>
      <w:r w:rsidRPr="00A40703">
        <w:fldChar w:fldCharType="begin" w:fldLock="1"/>
      </w:r>
      <w:r>
        <w:instrText>ADDIN CSL_CITATION {"citationItems":[{"id":"ITEM-1","itemData":{"author":[{"dropping-particle":"","family":"Mogensen","given":"Andreas L.","non-dropping-particle":"","parse-names":false,"suffix":""}],"id":"ITEM-1","issued":{"date-parts":[["0"]]},"note":"Difficult to follow.\nSect. 3: Coincidence = A doesn't explain B and B doesn't explain A. \nMogensen claims that third factor explanations don't help. And that constructivists also posit a coincidence. He's not clear on the precise epistemic principle that he assumes, and his account of coincidence is definitely insufficient. \n\nSect. 4: Strikingness = It is improbable that A&amp;amp;B. + some additional condition that doesn't matter.","title":"Ethics , Evolution , and the Coincidence Problem : a Skeptical Appraisal","type":"report"},"suppress-author":1,"uris":["http://www.mendeley.com/documents/?uuid=3534f63e-6eeb-4514-bd8c-091d942f2bd9"]}],"mendeley":{"formattedCitation":"(n.d.)","manualFormatting":"(ms.)","plainTextFormattedCitation":"(n.d.)","previouslyFormattedCitation":"(n.d.)"},"properties":{"noteIndex":0},"schema":"https://github.com/citation-style-language/schema/raw/master/csl-citation.json"}</w:instrText>
      </w:r>
      <w:r w:rsidRPr="00A40703">
        <w:fldChar w:fldCharType="separate"/>
      </w:r>
      <w:r w:rsidRPr="00A40703">
        <w:rPr>
          <w:noProof/>
        </w:rPr>
        <w:t>(</w:t>
      </w:r>
      <w:r>
        <w:rPr>
          <w:noProof/>
        </w:rPr>
        <w:t>ms.</w:t>
      </w:r>
      <w:r w:rsidRPr="00A40703">
        <w:rPr>
          <w:noProof/>
        </w:rPr>
        <w:t>)</w:t>
      </w:r>
      <w:r w:rsidRPr="00A40703">
        <w:fldChar w:fldCharType="end"/>
      </w:r>
      <w:r>
        <w:t xml:space="preserve"> </w:t>
      </w:r>
      <w:r w:rsidRPr="00057D03">
        <w:t>attribute</w:t>
      </w:r>
      <w:r>
        <w:t xml:space="preserve"> </w:t>
      </w:r>
      <w:r>
        <w:rPr>
          <w:i/>
          <w:iCs/>
        </w:rPr>
        <w:t xml:space="preserve">competing hypothesis </w:t>
      </w:r>
      <w:r>
        <w:t xml:space="preserve">(the first account that I will introduce shortly) </w:t>
      </w:r>
      <w:r w:rsidRPr="00057D03">
        <w:t xml:space="preserve">to Horwich and make no mention of </w:t>
      </w:r>
      <w:r w:rsidRPr="00057D03">
        <w:rPr>
          <w:i/>
          <w:iCs/>
        </w:rPr>
        <w:t>disconfirmation</w:t>
      </w:r>
      <w:r>
        <w:rPr>
          <w:i/>
          <w:iCs/>
        </w:rPr>
        <w:t xml:space="preserve"> </w:t>
      </w:r>
      <w:r>
        <w:t>(the second account)</w:t>
      </w:r>
      <w:r w:rsidRPr="00057D03">
        <w:t xml:space="preserve">. Manson </w:t>
      </w:r>
      <w:r w:rsidRPr="00057D03">
        <w:fldChar w:fldCharType="begin" w:fldLock="1"/>
      </w:r>
      <w:r>
        <w:instrText>ADDIN CSL_CITATION {"citationItems":[{"id":"ITEM-1","itemData":{"abstract":"Discoveries in modern physics and Big Bang cosmology indicate that if either the initial conditions of the universe or the physical laws governing its development had differed even slightly, life could never have developed. It is for this reason that the universe is said to be ``fine-tuned'' for life. I argue that cosmic fine-tuning, which some want to dismiss as the way things just happen to be, in fact needs to be explained. In Chapter One I provide an overview of the evidence that the universe is fine-tuned for life. In Chapter Two I present a set of sufficient conditions for a fact's needing to be explained. The conditions are that the fact is improbable and that a ``tidy'' explanation of it is available. A tidy explanation of a fact is considerably less improbable than that fact and makes the obtaining of that fact considerably less improbable. Chapters Three, Four, and Five are devoted to showing that cosmic Chapter Three I argue that the universe's being finely tuned for life can meaningfully be considered improbable. In Chapter Four I claim that there is at least one tidy explanation of cosmic fine-tuning: that the universe was created by some sort of extramundane designer. In Chapters Four and Five I respond to three objections. The first is that the design hypothesis is ad hoc. The second is that we have no reason to believe a supernatural designer would prefer life-permitting cosmoi to other possible cosmoi and that our tendency to believe otherwise is the result of anthropocentrism. The third is that the design hypothesis never buys us an explanatory advantage.","author":[{"dropping-particle":"","family":"Manson","given":"Neil A.","non-dropping-particle":"","parse-names":false,"suffix":""}],"id":"ITEM-1","issued":{"date-parts":[["1998"]]},"publisher":"Syracuse University","title":"Why Cosmic Fine-Tuning Needs to be Explained","type":"thesis"},"suppress-author":1,"uris":["http://www.mendeley.com/documents/?uuid=05897ae2-2e1d-41fd-b1aa-d983d5d4ea33"]}],"mendeley":{"formattedCitation":"(1998)","plainTextFormattedCitation":"(1998)","previouslyFormattedCitation":"(1998)"},"properties":{"noteIndex":0},"schema":"https://github.com/citation-style-language/schema/raw/master/csl-citation.json"}</w:instrText>
      </w:r>
      <w:r w:rsidRPr="00057D03">
        <w:fldChar w:fldCharType="separate"/>
      </w:r>
      <w:r w:rsidRPr="00057D03">
        <w:rPr>
          <w:noProof/>
        </w:rPr>
        <w:t>(1998)</w:t>
      </w:r>
      <w:r w:rsidRPr="00057D03">
        <w:fldChar w:fldCharType="end"/>
      </w:r>
      <w:r w:rsidRPr="00057D03">
        <w:t xml:space="preserve"> and Bostrom </w:t>
      </w:r>
      <w:r w:rsidRPr="00057D03">
        <w:fldChar w:fldCharType="begin" w:fldLock="1"/>
      </w:r>
      <w:r>
        <w:instrText>ADDIN CSL_CITATION {"citationItems":[{"id":"ITEM-1","itemData":{"ISBN":"0415938589","abstract":"Anthropic Bias explores how to reason when you suspect that your evidence is biased by \"observation selection effects\"--that is, evidence that has been filtered by the precondition that there be some suitably positioned observer to \"have\" the evidence. This conundrum--sometimes alluded to as \"the anthropic principle,\" \"self-locating belief,\" or \"indexical information\"--turns out to be a surprisingly perplexing and intellectually stimulating challenge, one abounding with important implications for many areas in science and philosophy. There are the philosophical thought experiments and paradoxes: the Doomsday Argument; Sleeping Beauty; the Presumptuous Philosopher; Adam &amp; Eve; the Absent-Minded Driver; the Shooting Room.And there are the applications in contemporary science: cosmology (\"How many universes are there?\", \"Why does the universe appear fine-tuned for life?\"); evolutionary theory (\"How improbable was the evolution of intelligent life on our planet?\"); the problem of time's arrow (\"Can it be given a thermodynamic explanation?\"); quantum physics (\"How can the many-worlds theory be tested?\"); game-theory problems with imperfect recall (\"How to model them?\"); even traffic analysis (\"Why is the 'next lane' faster?\").Anthropic Bias argues that the same principles are at work across all these domains. And it offers a synthesis: a mathematically explicit theory of observation selection effects that attempts to meet scientific needs while steering clear of philosophical paradox.","author":[{"dropping-particle":"","family":"Bostrom","given":"Nick","non-dropping-particle":"","parse-names":false,"suffix":""}],"id":"ITEM-1","issued":{"date-parts":[["2002"]]},"note":"I read carefully Bostrom's critique of Horwich's account for surprise and found him unclear, sloppy and inaccurate. I wonder if this is true of all of his writing.\nManson catches Bostrom on this issue in his NDPR review. But the comments in the review are themselves unclear.\nBostrom's quote from Horwich has two mistakes, identical to Manson. In correspondense, Manson pointed out that there are 6 quotes in that section which he takes straight out of Manson.","number-of-pages":"224","publisher":"Routledge","publisher-place":"New York","title":"Anthropic Bias: Observation Selection Effects in Science and Philosophy","type":"book"},"locator":"30","suppress-author":1,"uris":["http://www.mendeley.com/documents/?uuid=56c95dcb-5ec1-4efe-9d95-4da737d0dde4"]}],"mendeley":{"formattedCitation":"(2002, 30)","plainTextFormattedCitation":"(2002, 30)","previouslyFormattedCitation":"(2002, 30)"},"properties":{"noteIndex":0},"schema":"https://github.com/citation-style-language/schema/raw/master/csl-citation.json"}</w:instrText>
      </w:r>
      <w:r w:rsidRPr="00057D03">
        <w:fldChar w:fldCharType="separate"/>
      </w:r>
      <w:r w:rsidRPr="002E2E18">
        <w:rPr>
          <w:noProof/>
        </w:rPr>
        <w:t>(2002, 30)</w:t>
      </w:r>
      <w:r w:rsidRPr="00057D03">
        <w:fldChar w:fldCharType="end"/>
      </w:r>
      <w:r w:rsidRPr="00057D03">
        <w:t xml:space="preserve"> both slightly misquote Horwich, and each of them attributes to Horwich a slightl</w:t>
      </w:r>
      <w:r>
        <w:t>y different mixed account. Bostr</w:t>
      </w:r>
      <w:r w:rsidRPr="00057D03">
        <w:t xml:space="preserve">om’s </w:t>
      </w:r>
      <w:r>
        <w:t xml:space="preserve">interpretation of Horwich </w:t>
      </w:r>
      <w:r w:rsidRPr="00057D03">
        <w:t xml:space="preserve">is logically equivalent to </w:t>
      </w:r>
      <w:r>
        <w:rPr>
          <w:i/>
          <w:iCs/>
        </w:rPr>
        <w:t>competing</w:t>
      </w:r>
      <w:r w:rsidRPr="00057D03">
        <w:rPr>
          <w:i/>
          <w:iCs/>
        </w:rPr>
        <w:t xml:space="preserve"> </w:t>
      </w:r>
      <w:r>
        <w:rPr>
          <w:i/>
          <w:iCs/>
        </w:rPr>
        <w:t>hypothesis.</w:t>
      </w:r>
    </w:p>
  </w:footnote>
  <w:footnote w:id="4">
    <w:p w:rsidR="00C214E8" w:rsidRDefault="00C214E8" w:rsidP="00080D5E">
      <w:pPr>
        <w:pStyle w:val="FootnoteText"/>
      </w:pPr>
      <w:r w:rsidRPr="00540A8C">
        <w:rPr>
          <w:rStyle w:val="FootnoteReference"/>
        </w:rPr>
        <w:footnoteRef/>
      </w:r>
      <w:r>
        <w:t xml:space="preserve"> In private correspondence, Horwich explained that </w:t>
      </w:r>
      <w:r w:rsidRPr="008F10FE">
        <w:rPr>
          <w:i/>
          <w:iCs/>
        </w:rPr>
        <w:t>disconfirmation</w:t>
      </w:r>
      <w:r>
        <w:t xml:space="preserve"> is his official account, whereas </w:t>
      </w:r>
      <w:r>
        <w:rPr>
          <w:i/>
          <w:iCs/>
        </w:rPr>
        <w:t xml:space="preserve">competing hypothesis </w:t>
      </w:r>
      <w:r>
        <w:t xml:space="preserve">was meant to be just one unnecessary way in which the account can be realized. </w:t>
      </w:r>
    </w:p>
  </w:footnote>
  <w:footnote w:id="5">
    <w:p w:rsidR="00C214E8" w:rsidRPr="00C379E8" w:rsidRDefault="00C214E8" w:rsidP="007C7656">
      <w:pPr>
        <w:pStyle w:val="FootnoteText"/>
      </w:pPr>
      <w:r w:rsidRPr="00C379E8">
        <w:rPr>
          <w:rStyle w:val="FootnoteReference"/>
        </w:rPr>
        <w:footnoteRef/>
      </w:r>
      <w:r w:rsidRPr="00C379E8">
        <w:t xml:space="preserve"> In later editions </w:t>
      </w:r>
      <w:r>
        <w:t>van Inwagen</w:t>
      </w:r>
      <w:r w:rsidRPr="00C379E8">
        <w:t xml:space="preserve"> revises his principle</w:t>
      </w:r>
      <w:r>
        <w:t xml:space="preserve"> without explaining why</w:t>
      </w:r>
      <w:r w:rsidRPr="00C379E8">
        <w:t>. The existence of a potential explanation remains a core feature in his most recent revision</w:t>
      </w:r>
      <w:r>
        <w:t xml:space="preserve"> </w:t>
      </w:r>
      <w:r>
        <w:fldChar w:fldCharType="begin" w:fldLock="1"/>
      </w:r>
      <w:r>
        <w:instrText>ADDIN CSL_CITATION {"citationItems":[{"id":"ITEM-1","itemData":{"ISBN":"9780813349350","author":[{"dropping-particle":"","family":"Inwagen","given":"Peter","non-dropping-particle":"van","parse-names":false,"suffix":""}],"edition":"4","id":"ITEM-1","issued":{"date-parts":[["2015"]]},"publisher":"Westview Press","publisher-place":"Boulder","title":"Metaphysics","type":"book"},"locator":"205","uris":["http://www.mendeley.com/documents/?uuid=35a4a450-0393-4bea-934c-4fba43ce3477"]}],"mendeley":{"formattedCitation":"(van Inwagen 2015, 205)","plainTextFormattedCitation":"(van Inwagen 2015, 205)","previouslyFormattedCitation":"(van Inwagen 2015, 205)"},"properties":{"noteIndex":0},"schema":"https://github.com/citation-style-language/schema/raw/master/csl-citation.json"}</w:instrText>
      </w:r>
      <w:r>
        <w:fldChar w:fldCharType="separate"/>
      </w:r>
      <w:r w:rsidRPr="002E2E18">
        <w:rPr>
          <w:noProof/>
        </w:rPr>
        <w:t>(van Inwagen 2015, 205)</w:t>
      </w:r>
      <w:r>
        <w:fldChar w:fldCharType="end"/>
      </w:r>
      <w:r w:rsidRPr="00C379E8">
        <w:t>. However, the revised principle is presented as only a sufficient condition</w:t>
      </w:r>
      <w:r>
        <w:t xml:space="preserve"> and it</w:t>
      </w:r>
      <w:r w:rsidRPr="00C379E8">
        <w:t xml:space="preserve"> introduces new elements, some of which require disambiguation</w:t>
      </w:r>
      <w:r>
        <w:t xml:space="preserve">. Unfortunately, I cannot discuss van Inwagen's revision as it would lead us too far astray from the focus of this article. </w:t>
      </w:r>
    </w:p>
  </w:footnote>
  <w:footnote w:id="6">
    <w:p w:rsidR="00C214E8" w:rsidRDefault="00C214E8" w:rsidP="00A5458B">
      <w:pPr>
        <w:pStyle w:val="FootnoteText"/>
      </w:pPr>
      <w:r>
        <w:rPr>
          <w:rStyle w:val="FootnoteReference"/>
        </w:rPr>
        <w:footnoteRef/>
      </w:r>
      <w:r>
        <w:t xml:space="preserve"> Example: Suppose there is only one competing hypothesis K, so that K</w:t>
      </w:r>
      <w:r>
        <w:rPr>
          <w:rFonts w:cstheme="majorBidi"/>
        </w:rPr>
        <w:t>≡</w:t>
      </w:r>
      <w:r w:rsidR="00A5458B">
        <w:rPr>
          <w:rFonts w:ascii="David" w:hAnsi="David"/>
        </w:rPr>
        <w:t>¬</w:t>
      </w:r>
      <w:r>
        <w:t>C. Suppose that (E</w:t>
      </w:r>
      <w:proofErr w:type="gramStart"/>
      <w:r>
        <w:t>)=</w:t>
      </w:r>
      <w:proofErr w:type="gramEnd"/>
      <w:r>
        <w:t xml:space="preserve">0.001, P(C|E)=0.5 and P(C)=0.9. Plausibly, these numbers fulfill Horwich’s conditions for strikingness. They imply though that </w:t>
      </w:r>
      <w:proofErr w:type="gramStart"/>
      <w:r>
        <w:t>P(</w:t>
      </w:r>
      <w:proofErr w:type="gramEnd"/>
      <w:r>
        <w:t>E|</w:t>
      </w:r>
      <w:r w:rsidR="00A5458B">
        <w:t>¬</w:t>
      </w:r>
      <w:r>
        <w:t xml:space="preserve">C)=0.005. Surely that doesn’t count as high. </w:t>
      </w:r>
    </w:p>
  </w:footnote>
  <w:footnote w:id="7">
    <w:p w:rsidR="00C214E8" w:rsidRDefault="00C214E8" w:rsidP="00080D5E">
      <w:pPr>
        <w:pStyle w:val="FootnoteText"/>
        <w:rPr>
          <w:rtl/>
        </w:rPr>
      </w:pPr>
      <w:r>
        <w:rPr>
          <w:rStyle w:val="FootnoteReference"/>
        </w:rPr>
        <w:footnoteRef/>
      </w:r>
      <w:r>
        <w:t xml:space="preserve"> Example: Again, for simplicity, suppose </w:t>
      </w:r>
      <w:r w:rsidRPr="00DD53BA">
        <w:t>there is only one competing hypothesis K, so that K≡</w:t>
      </w:r>
      <w:r w:rsidR="00A5458B">
        <w:t>¬</w:t>
      </w:r>
      <w:r w:rsidRPr="00DD53BA">
        <w:t>C.</w:t>
      </w:r>
      <w:r>
        <w:t xml:space="preserve"> Suppose further that </w:t>
      </w:r>
      <w:r>
        <w:rPr>
          <w:rFonts w:hint="cs"/>
        </w:rPr>
        <w:t>P</w:t>
      </w:r>
      <w:r>
        <w:t xml:space="preserve">(C)=0.999; P(E|K)=0.9; P(K)=0.001 and P(E)=0.01. It follows that P(C|E)=0.91. Arguably, that does not count as a significant decrease in the probability of C. </w:t>
      </w:r>
    </w:p>
  </w:footnote>
  <w:footnote w:id="8">
    <w:p w:rsidR="00C214E8" w:rsidRDefault="00C214E8" w:rsidP="00E3721F">
      <w:pPr>
        <w:pStyle w:val="FootnoteText"/>
      </w:pPr>
      <w:r>
        <w:rPr>
          <w:rStyle w:val="FootnoteReference"/>
        </w:rPr>
        <w:footnoteRef/>
      </w:r>
      <w:r>
        <w:t xml:space="preserve"> For a discussion of Schlesinger and Harker’s alternative accounts of strikingness, see </w:t>
      </w:r>
      <w:r w:rsidR="00E3721F">
        <w:t xml:space="preserve">Baras </w:t>
      </w:r>
      <w:r w:rsidR="00E3721F">
        <w:fldChar w:fldCharType="begin" w:fldLock="1"/>
      </w:r>
      <w:r w:rsidR="00E3721F">
        <w:instrText>ADDIN CSL_CITATION {"citationItems":[{"id":"ITEM-1","itemData":{"author":[{"dropping-particle":"","family":"Baras","given":"Dan","non-dropping-particle":"","parse-names":false,"suffix":""}],"id":"ITEM-1","issued":{"date-parts":[["0"]]},"title":"Do Extraordinary Types Cry Out for Explanation? (unpublished ms.)","type":"report"},"label":"chapter","suppress-author":1,"uris":["http://www.mendeley.com/documents/?uuid=d733d4b1-1824-4ebd-8e61-5b31a7e196af"]}],"mendeley":{"formattedCitation":"(n.d.)","plainTextFormattedCitation":"(n.d.)"},"properties":{"noteIndex":0},"schema":"https://github.com/citation-style-language/schema/raw/master/csl-citation.json"}</w:instrText>
      </w:r>
      <w:r w:rsidR="00E3721F">
        <w:fldChar w:fldCharType="separate"/>
      </w:r>
      <w:r w:rsidR="00E3721F" w:rsidRPr="00E3721F">
        <w:rPr>
          <w:noProof/>
        </w:rPr>
        <w:t>(n.d.)</w:t>
      </w:r>
      <w:r w:rsidR="00E3721F">
        <w:fldChar w:fldCharType="end"/>
      </w:r>
      <w:r w:rsidR="00E3721F">
        <w:t>.</w:t>
      </w:r>
    </w:p>
  </w:footnote>
  <w:footnote w:id="9">
    <w:p w:rsidR="00C214E8" w:rsidRDefault="00C214E8" w:rsidP="00647B23">
      <w:pPr>
        <w:pStyle w:val="FootnoteText"/>
      </w:pPr>
      <w:r w:rsidRPr="00540A8C">
        <w:rPr>
          <w:rStyle w:val="FootnoteReference"/>
        </w:rPr>
        <w:footnoteRef/>
      </w:r>
      <w:r>
        <w:t xml:space="preserve"> Schlesinger and Harker use different examples to make the same point. </w:t>
      </w:r>
    </w:p>
  </w:footnote>
  <w:footnote w:id="10">
    <w:p w:rsidR="00C214E8" w:rsidRDefault="00C214E8" w:rsidP="004554A2">
      <w:pPr>
        <w:pStyle w:val="FootnoteText"/>
      </w:pPr>
      <w:r w:rsidRPr="00540A8C">
        <w:rPr>
          <w:rStyle w:val="FootnoteReference"/>
        </w:rPr>
        <w:footnoteRef/>
      </w:r>
      <w:r>
        <w:t xml:space="preserve"> Manson </w:t>
      </w:r>
      <w:r>
        <w:fldChar w:fldCharType="begin" w:fldLock="1"/>
      </w:r>
      <w:r>
        <w:instrText>ADDIN CSL_CITATION {"citationItems":[{"id":"ITEM-1","itemData":{"abstract":"Discoveries in modern physics and Big Bang cosmology indicate that if either the initial conditions of the universe or the physical laws governing its development had differed even slightly, life could never have developed. It is for this reason that the universe is said to be ``fine-tuned'' for life. I argue that cosmic fine-tuning, which some want to dismiss as the way things just happen to be, in fact needs to be explained. In Chapter One I provide an overview of the evidence that the universe is fine-tuned for life. In Chapter Two I present a set of sufficient conditions for a fact's needing to be explained. The conditions are that the fact is improbable and that a ``tidy'' explanation of it is available. A tidy explanation of a fact is considerably less improbable than that fact and makes the obtaining of that fact considerably less improbable. Chapters Three, Four, and Five are devoted to showing that cosmic Chapter Three I argue that the universe's being finely tuned for life can meaningfully be considered improbable. In Chapter Four I claim that there is at least one tidy explanation of cosmic fine-tuning: that the universe was created by some sort of extramundane designer. In Chapters Four and Five I respond to three objections. The first is that the design hypothesis is ad hoc. The second is that we have no reason to believe a supernatural designer would prefer life-permitting cosmoi to other possible cosmoi and that our tendency to believe otherwise is the result of anthropocentrism. The third is that the design hypothesis never buys us an explanatory advantage.","author":[{"dropping-particle":"","family":"Manson","given":"Neil A.","non-dropping-particle":"","parse-names":false,"suffix":""}],"id":"ITEM-1","issued":{"date-parts":[["1998"]]},"publisher":"Syracuse University","title":"Why Cosmic Fine-Tuning Needs to be Explained","type":"thesis"},"suppress-author":1,"uris":["http://www.mendeley.com/documents/?uuid=05897ae2-2e1d-41fd-b1aa-d983d5d4ea33"]}],"mendeley":{"formattedCitation":"(1998)","plainTextFormattedCitation":"(1998)","previouslyFormattedCitation":"(1998)"},"properties":{"noteIndex":0},"schema":"https://github.com/citation-style-language/schema/raw/master/csl-citation.json"}</w:instrText>
      </w:r>
      <w:r>
        <w:fldChar w:fldCharType="separate"/>
      </w:r>
      <w:r w:rsidRPr="00156E9D">
        <w:rPr>
          <w:noProof/>
        </w:rPr>
        <w:t>(1998)</w:t>
      </w:r>
      <w:r>
        <w:fldChar w:fldCharType="end"/>
      </w:r>
      <w:r>
        <w:t xml:space="preserve"> makes a similar point.  </w:t>
      </w:r>
    </w:p>
  </w:footnote>
  <w:footnote w:id="11">
    <w:p w:rsidR="00C214E8" w:rsidRDefault="00C214E8" w:rsidP="00080D5E">
      <w:pPr>
        <w:pStyle w:val="FootnoteText"/>
      </w:pPr>
      <w:r w:rsidRPr="00540A8C">
        <w:rPr>
          <w:rStyle w:val="FootnoteReference"/>
        </w:rPr>
        <w:footnoteRef/>
      </w:r>
      <w:r>
        <w:t xml:space="preserve"> Good </w:t>
      </w:r>
      <w:r>
        <w:fldChar w:fldCharType="begin" w:fldLock="1"/>
      </w:r>
      <w:r>
        <w:instrText>ADDIN CSL_CITATION {"citationItems":[{"id":"ITEM-1","itemData":{"DOI":"10.1214/aoms/1177728079","ISSN":"0003-4851","author":[{"dropping-particle":"","family":"Good","given":"I. J.","non-dropping-particle":"","parse-names":false,"suffix":""}],"container-title":"The Annals of Mathematical Statistics","id":"ITEM-1","issue":"4","issued":{"date-parts":[["1956"]]},"note":"The article is extremely technical, too much for me to understand. But this passage is interesting: \n(p. 1131) 'Perhaps the main biological function of surprise is to jar us into reconsidering the validity of some hypothesis that we had previously accepted. Hence, we tend to be surprised when evidence is received against such a hypothesis, i.e., when the resut of an observation has much greater probability when given some other, not entirely untenable, hypothesis'. \nIt looks like Good understands 'surprise' as a psychological phenomenon with an epitsemic explanation. Surprise itself does not confirm or disconfirm, rather it is a psychological mechanism ignited by factors that confirm or disconfirm.","page":"1130-1135","title":"The Surprise Index for the Multivariate Normal Distribution","type":"article","volume":"27"},"suppress-author":1,"uris":["http://www.mendeley.com/documents/?uuid=824c81d2-fd66-4880-911e-0b5a349a6d92"]}],"mendeley":{"formattedCitation":"(1956)","plainTextFormattedCitation":"(1956)","previouslyFormattedCitation":"(1956)"},"properties":{"noteIndex":0},"schema":"https://github.com/citation-style-language/schema/raw/master/csl-citation.json"}</w:instrText>
      </w:r>
      <w:r>
        <w:fldChar w:fldCharType="separate"/>
      </w:r>
      <w:r w:rsidRPr="00DE618E">
        <w:rPr>
          <w:noProof/>
        </w:rPr>
        <w:t>(1956)</w:t>
      </w:r>
      <w:r>
        <w:fldChar w:fldCharType="end"/>
      </w:r>
      <w:r>
        <w:t xml:space="preserve"> also has this restriction. An interesting consequence of the restriction to non-negligible hypotheses is that necessarily anything satisfying this version of Alternative Hypothesis will also satisfy Disconfirmation, because E will raise the probability of K, which is contrary to a relevant background belief. The converse is false because E can disconfirm C even if all alternative hypotheses have negligible prior probability, for instance, if P(C)</w:t>
      </w:r>
      <w:r>
        <w:rPr>
          <w:rFonts w:cstheme="majorBidi"/>
        </w:rPr>
        <w:t>≈</w:t>
      </w:r>
      <w:r>
        <w:t xml:space="preserve">1. </w:t>
      </w:r>
    </w:p>
  </w:footnote>
  <w:footnote w:id="12">
    <w:p w:rsidR="00C214E8" w:rsidRPr="00DB66EF" w:rsidRDefault="00C214E8" w:rsidP="00080D5E">
      <w:pPr>
        <w:pStyle w:val="FootnoteText"/>
      </w:pPr>
      <w:r w:rsidRPr="00540A8C">
        <w:rPr>
          <w:rStyle w:val="FootnoteReference"/>
        </w:rPr>
        <w:footnoteRef/>
      </w:r>
      <w:r>
        <w:t xml:space="preserve"> </w:t>
      </w:r>
      <w:r w:rsidRPr="00DB66EF">
        <w:t xml:space="preserve">Here’s the proof: </w:t>
      </w:r>
    </w:p>
    <w:p w:rsidR="00C214E8" w:rsidRPr="00AF66E1" w:rsidRDefault="00C214E8" w:rsidP="00080D5E">
      <w:pPr>
        <w:pStyle w:val="FootnoteText"/>
        <w:numPr>
          <w:ilvl w:val="0"/>
          <w:numId w:val="15"/>
        </w:numPr>
        <w:rPr>
          <w:rFonts w:cstheme="majorBidi"/>
          <w:lang w:val="de-DE"/>
        </w:rPr>
      </w:pPr>
      <m:oMath>
        <m:r>
          <w:rPr>
            <w:rFonts w:ascii="Cambria Math" w:hAnsi="Cambria Math" w:cstheme="majorBidi"/>
          </w:rPr>
          <m:t>P</m:t>
        </m:r>
        <m:d>
          <m:dPr>
            <m:ctrlPr>
              <w:rPr>
                <w:rFonts w:ascii="Cambria Math" w:hAnsi="Cambria Math" w:cstheme="majorBidi"/>
                <w:i/>
              </w:rPr>
            </m:ctrlPr>
          </m:dPr>
          <m:e>
            <m:r>
              <w:rPr>
                <w:rFonts w:ascii="Cambria Math" w:hAnsi="Cambria Math" w:cstheme="majorBidi"/>
              </w:rPr>
              <m:t>E</m:t>
            </m:r>
          </m:e>
          <m:e>
            <m:r>
              <w:rPr>
                <w:rFonts w:ascii="Cambria Math" w:hAnsi="Cambria Math" w:cstheme="majorBidi"/>
              </w:rPr>
              <m:t>K</m:t>
            </m:r>
          </m:e>
        </m:d>
        <m:r>
          <w:rPr>
            <w:rFonts w:ascii="Cambria Math" w:hAnsi="Cambria Math" w:cstheme="majorBidi"/>
            <w:lang w:val="de-DE"/>
          </w:rPr>
          <m:t>=</m:t>
        </m:r>
        <m:r>
          <w:rPr>
            <w:rFonts w:ascii="Cambria Math" w:hAnsi="Cambria Math" w:cstheme="majorBidi"/>
          </w:rPr>
          <m:t>P</m:t>
        </m:r>
        <m:r>
          <w:rPr>
            <w:rFonts w:ascii="Cambria Math" w:hAnsi="Cambria Math" w:cstheme="majorBidi"/>
            <w:lang w:val="de-DE"/>
          </w:rPr>
          <m:t>(</m:t>
        </m:r>
        <m:r>
          <w:rPr>
            <w:rFonts w:ascii="Cambria Math" w:hAnsi="Cambria Math" w:cstheme="majorBidi"/>
          </w:rPr>
          <m:t>K</m:t>
        </m:r>
        <m:r>
          <w:rPr>
            <w:rFonts w:ascii="Cambria Math" w:hAnsi="Cambria Math" w:cstheme="majorBidi"/>
            <w:lang w:val="de-DE"/>
          </w:rPr>
          <m:t>|</m:t>
        </m:r>
        <m:r>
          <w:rPr>
            <w:rFonts w:ascii="Cambria Math" w:hAnsi="Cambria Math" w:cstheme="majorBidi"/>
          </w:rPr>
          <m:t>E</m:t>
        </m:r>
        <m:r>
          <w:rPr>
            <w:rFonts w:ascii="Cambria Math" w:hAnsi="Cambria Math" w:cstheme="majorBidi"/>
            <w:lang w:val="de-DE"/>
          </w:rPr>
          <m:t>)</m:t>
        </m:r>
        <m:f>
          <m:fPr>
            <m:ctrlPr>
              <w:rPr>
                <w:rFonts w:ascii="Cambria Math" w:hAnsi="Cambria Math" w:cstheme="majorBidi"/>
                <w:i/>
              </w:rPr>
            </m:ctrlPr>
          </m:fPr>
          <m:num>
            <m:r>
              <w:rPr>
                <w:rFonts w:ascii="Cambria Math" w:hAnsi="Cambria Math" w:cstheme="majorBidi"/>
              </w:rPr>
              <m:t>P</m:t>
            </m:r>
            <m:r>
              <w:rPr>
                <w:rFonts w:ascii="Cambria Math" w:hAnsi="Cambria Math" w:cstheme="majorBidi"/>
                <w:lang w:val="de-DE"/>
              </w:rPr>
              <m:t>(</m:t>
            </m:r>
            <m:r>
              <w:rPr>
                <w:rFonts w:ascii="Cambria Math" w:hAnsi="Cambria Math" w:cstheme="majorBidi"/>
              </w:rPr>
              <m:t>E</m:t>
            </m:r>
            <m:r>
              <w:rPr>
                <w:rFonts w:ascii="Cambria Math" w:hAnsi="Cambria Math" w:cstheme="majorBidi"/>
                <w:lang w:val="de-DE"/>
              </w:rPr>
              <m:t>)</m:t>
            </m:r>
          </m:num>
          <m:den>
            <m:r>
              <w:rPr>
                <w:rFonts w:ascii="Cambria Math" w:hAnsi="Cambria Math" w:cstheme="majorBidi"/>
              </w:rPr>
              <m:t>P</m:t>
            </m:r>
            <m:d>
              <m:dPr>
                <m:ctrlPr>
                  <w:rPr>
                    <w:rFonts w:ascii="Cambria Math" w:hAnsi="Cambria Math" w:cstheme="majorBidi"/>
                    <w:i/>
                  </w:rPr>
                </m:ctrlPr>
              </m:dPr>
              <m:e>
                <m:r>
                  <w:rPr>
                    <w:rFonts w:ascii="Cambria Math" w:hAnsi="Cambria Math" w:cstheme="majorBidi"/>
                  </w:rPr>
                  <m:t>K</m:t>
                </m:r>
              </m:e>
            </m:d>
          </m:den>
        </m:f>
      </m:oMath>
      <w:r w:rsidRPr="00AF66E1">
        <w:rPr>
          <w:rFonts w:cstheme="majorBidi"/>
          <w:lang w:val="de-DE"/>
        </w:rPr>
        <w:t xml:space="preserve">   </w:t>
      </w:r>
      <w:r w:rsidRPr="00AF66E1">
        <w:rPr>
          <w:rFonts w:cstheme="majorBidi"/>
          <w:lang w:val="de-DE"/>
        </w:rPr>
        <w:tab/>
        <w:t>[Bayes’ theorem]</w:t>
      </w:r>
    </w:p>
    <w:p w:rsidR="00C214E8" w:rsidRPr="00AF66E1" w:rsidRDefault="00C214E8" w:rsidP="00080D5E">
      <w:pPr>
        <w:pStyle w:val="FootnoteText"/>
        <w:numPr>
          <w:ilvl w:val="0"/>
          <w:numId w:val="15"/>
        </w:numPr>
        <w:rPr>
          <w:rFonts w:cstheme="majorBidi"/>
        </w:rPr>
      </w:pPr>
      <m:oMath>
        <m:r>
          <w:rPr>
            <w:rFonts w:ascii="Cambria Math" w:hAnsi="Cambria Math" w:cstheme="majorBidi"/>
          </w:rPr>
          <m:t>P</m:t>
        </m:r>
        <m:d>
          <m:dPr>
            <m:ctrlPr>
              <w:rPr>
                <w:rFonts w:ascii="Cambria Math" w:hAnsi="Cambria Math" w:cstheme="majorBidi"/>
                <w:i/>
                <w:lang w:val="de-DE"/>
              </w:rPr>
            </m:ctrlPr>
          </m:dPr>
          <m:e>
            <m:r>
              <w:rPr>
                <w:rFonts w:ascii="Cambria Math" w:hAnsi="Cambria Math" w:cstheme="majorBidi"/>
              </w:rPr>
              <m:t>K</m:t>
            </m:r>
          </m:e>
          <m:e>
            <m:r>
              <w:rPr>
                <w:rFonts w:ascii="Cambria Math" w:hAnsi="Cambria Math" w:cstheme="majorBidi"/>
              </w:rPr>
              <m:t>E</m:t>
            </m:r>
          </m:e>
        </m:d>
        <m:r>
          <w:rPr>
            <w:rFonts w:ascii="Cambria Math" w:hAnsi="Cambria Math" w:cstheme="majorBidi"/>
          </w:rPr>
          <m:t>≤1</m:t>
        </m:r>
      </m:oMath>
      <w:r w:rsidRPr="00AF66E1">
        <w:rPr>
          <w:rFonts w:cstheme="majorBidi"/>
        </w:rPr>
        <w:t xml:space="preserve">    </w:t>
      </w:r>
      <w:r w:rsidRPr="00AF66E1">
        <w:rPr>
          <w:rFonts w:cstheme="majorBidi"/>
        </w:rPr>
        <w:tab/>
      </w:r>
      <w:r w:rsidRPr="00AF66E1">
        <w:rPr>
          <w:rFonts w:cstheme="majorBidi"/>
        </w:rPr>
        <w:tab/>
        <w:t>[probability axioms]</w:t>
      </w:r>
    </w:p>
    <w:p w:rsidR="00C214E8" w:rsidRPr="00AF66E1" w:rsidRDefault="00C214E8" w:rsidP="00080D5E">
      <w:pPr>
        <w:pStyle w:val="FootnoteText"/>
        <w:numPr>
          <w:ilvl w:val="0"/>
          <w:numId w:val="15"/>
        </w:numPr>
        <w:rPr>
          <w:rFonts w:cstheme="majorBidi"/>
        </w:rPr>
      </w:pPr>
      <m:oMath>
        <m:r>
          <w:rPr>
            <w:rFonts w:ascii="Cambria Math" w:hAnsi="Cambria Math" w:cstheme="majorBidi"/>
          </w:rPr>
          <m:t>P</m:t>
        </m:r>
        <m:d>
          <m:dPr>
            <m:ctrlPr>
              <w:rPr>
                <w:rFonts w:ascii="Cambria Math" w:hAnsi="Cambria Math" w:cstheme="majorBidi"/>
                <w:i/>
                <w:lang w:val="de-DE"/>
              </w:rPr>
            </m:ctrlPr>
          </m:dPr>
          <m:e>
            <m:r>
              <w:rPr>
                <w:rFonts w:ascii="Cambria Math" w:hAnsi="Cambria Math" w:cstheme="majorBidi"/>
              </w:rPr>
              <m:t>K</m:t>
            </m:r>
          </m:e>
          <m:e>
            <m:r>
              <w:rPr>
                <w:rFonts w:ascii="Cambria Math" w:hAnsi="Cambria Math" w:cstheme="majorBidi"/>
              </w:rPr>
              <m:t>E</m:t>
            </m:r>
          </m:e>
        </m:d>
        <m:f>
          <m:fPr>
            <m:ctrlPr>
              <w:rPr>
                <w:rFonts w:ascii="Cambria Math" w:hAnsi="Cambria Math" w:cstheme="majorBidi"/>
                <w:i/>
              </w:rPr>
            </m:ctrlPr>
          </m:fPr>
          <m:num>
            <m:r>
              <w:rPr>
                <w:rFonts w:ascii="Cambria Math" w:hAnsi="Cambria Math" w:cstheme="majorBidi"/>
              </w:rPr>
              <m:t>P(E)</m:t>
            </m:r>
          </m:num>
          <m:den>
            <m:r>
              <w:rPr>
                <w:rFonts w:ascii="Cambria Math" w:hAnsi="Cambria Math" w:cstheme="majorBidi"/>
              </w:rPr>
              <m:t>P</m:t>
            </m:r>
            <m:d>
              <m:dPr>
                <m:ctrlPr>
                  <w:rPr>
                    <w:rFonts w:ascii="Cambria Math" w:hAnsi="Cambria Math" w:cstheme="majorBidi"/>
                    <w:i/>
                  </w:rPr>
                </m:ctrlPr>
              </m:dPr>
              <m:e>
                <m:r>
                  <w:rPr>
                    <w:rFonts w:ascii="Cambria Math" w:hAnsi="Cambria Math" w:cstheme="majorBidi"/>
                  </w:rPr>
                  <m:t>K</m:t>
                </m:r>
              </m:e>
            </m:d>
          </m:den>
        </m:f>
        <m:r>
          <w:rPr>
            <w:rFonts w:ascii="Cambria Math" w:hAnsi="Cambria Math" w:cstheme="majorBidi"/>
          </w:rPr>
          <m:t>≤</m:t>
        </m:r>
        <m:f>
          <m:fPr>
            <m:ctrlPr>
              <w:rPr>
                <w:rFonts w:ascii="Cambria Math" w:hAnsi="Cambria Math" w:cstheme="majorBidi"/>
                <w:i/>
              </w:rPr>
            </m:ctrlPr>
          </m:fPr>
          <m:num>
            <m:r>
              <w:rPr>
                <w:rFonts w:ascii="Cambria Math" w:hAnsi="Cambria Math" w:cstheme="majorBidi"/>
              </w:rPr>
              <m:t>P(E)</m:t>
            </m:r>
          </m:num>
          <m:den>
            <m:r>
              <w:rPr>
                <w:rFonts w:ascii="Cambria Math" w:hAnsi="Cambria Math" w:cstheme="majorBidi"/>
              </w:rPr>
              <m:t>P</m:t>
            </m:r>
            <m:d>
              <m:dPr>
                <m:ctrlPr>
                  <w:rPr>
                    <w:rFonts w:ascii="Cambria Math" w:hAnsi="Cambria Math" w:cstheme="majorBidi"/>
                    <w:i/>
                  </w:rPr>
                </m:ctrlPr>
              </m:dPr>
              <m:e>
                <m:r>
                  <w:rPr>
                    <w:rFonts w:ascii="Cambria Math" w:hAnsi="Cambria Math" w:cstheme="majorBidi"/>
                  </w:rPr>
                  <m:t>K</m:t>
                </m:r>
              </m:e>
            </m:d>
          </m:den>
        </m:f>
      </m:oMath>
      <w:r w:rsidRPr="00AF66E1">
        <w:rPr>
          <w:rFonts w:eastAsiaTheme="minorEastAsia" w:cstheme="majorBidi"/>
        </w:rPr>
        <w:tab/>
      </w:r>
      <w:r w:rsidRPr="00AF66E1">
        <w:rPr>
          <w:rFonts w:eastAsiaTheme="minorEastAsia" w:cstheme="majorBidi"/>
        </w:rPr>
        <w:tab/>
        <w:t>[from 2 ]</w:t>
      </w:r>
    </w:p>
    <w:p w:rsidR="00C214E8" w:rsidRPr="00AF66E1" w:rsidRDefault="00C214E8" w:rsidP="00080D5E">
      <w:pPr>
        <w:pStyle w:val="FootnoteText"/>
        <w:numPr>
          <w:ilvl w:val="0"/>
          <w:numId w:val="15"/>
        </w:numPr>
        <w:rPr>
          <w:rFonts w:cstheme="majorBidi"/>
        </w:rPr>
      </w:pPr>
      <m:oMath>
        <m:r>
          <w:rPr>
            <w:rFonts w:ascii="Cambria Math" w:hAnsi="Cambria Math" w:cstheme="majorBidi"/>
          </w:rPr>
          <m:t>P</m:t>
        </m:r>
        <m:d>
          <m:dPr>
            <m:ctrlPr>
              <w:rPr>
                <w:rFonts w:ascii="Cambria Math" w:hAnsi="Cambria Math" w:cstheme="majorBidi"/>
                <w:i/>
              </w:rPr>
            </m:ctrlPr>
          </m:dPr>
          <m:e>
            <m:r>
              <w:rPr>
                <w:rFonts w:ascii="Cambria Math" w:hAnsi="Cambria Math" w:cstheme="majorBidi"/>
              </w:rPr>
              <m:t>E</m:t>
            </m:r>
          </m:e>
          <m:e>
            <m:r>
              <w:rPr>
                <w:rFonts w:ascii="Cambria Math" w:hAnsi="Cambria Math" w:cstheme="majorBidi"/>
              </w:rPr>
              <m:t>K</m:t>
            </m:r>
          </m:e>
        </m:d>
        <m:r>
          <w:rPr>
            <w:rFonts w:ascii="Cambria Math" w:hAnsi="Cambria Math" w:cstheme="majorBidi"/>
          </w:rPr>
          <m:t>≤</m:t>
        </m:r>
        <m:f>
          <m:fPr>
            <m:ctrlPr>
              <w:rPr>
                <w:rFonts w:ascii="Cambria Math" w:hAnsi="Cambria Math" w:cstheme="majorBidi"/>
                <w:i/>
              </w:rPr>
            </m:ctrlPr>
          </m:fPr>
          <m:num>
            <m:r>
              <w:rPr>
                <w:rFonts w:ascii="Cambria Math" w:hAnsi="Cambria Math" w:cstheme="majorBidi"/>
              </w:rPr>
              <m:t>P</m:t>
            </m:r>
            <m:d>
              <m:dPr>
                <m:ctrlPr>
                  <w:rPr>
                    <w:rFonts w:ascii="Cambria Math" w:hAnsi="Cambria Math" w:cstheme="majorBidi"/>
                    <w:i/>
                  </w:rPr>
                </m:ctrlPr>
              </m:dPr>
              <m:e>
                <m:r>
                  <w:rPr>
                    <w:rFonts w:ascii="Cambria Math" w:hAnsi="Cambria Math" w:cstheme="majorBidi"/>
                  </w:rPr>
                  <m:t>E</m:t>
                </m:r>
              </m:e>
            </m:d>
          </m:num>
          <m:den>
            <m:r>
              <w:rPr>
                <w:rFonts w:ascii="Cambria Math" w:hAnsi="Cambria Math" w:cstheme="majorBidi"/>
              </w:rPr>
              <m:t>P</m:t>
            </m:r>
            <m:d>
              <m:dPr>
                <m:ctrlPr>
                  <w:rPr>
                    <w:rFonts w:ascii="Cambria Math" w:hAnsi="Cambria Math" w:cstheme="majorBidi"/>
                    <w:i/>
                  </w:rPr>
                </m:ctrlPr>
              </m:dPr>
              <m:e>
                <m:r>
                  <w:rPr>
                    <w:rFonts w:ascii="Cambria Math" w:hAnsi="Cambria Math" w:cstheme="majorBidi"/>
                  </w:rPr>
                  <m:t>K</m:t>
                </m:r>
              </m:e>
            </m:d>
          </m:den>
        </m:f>
        <m:r>
          <w:rPr>
            <w:rFonts w:ascii="Cambria Math" w:hAnsi="Cambria Math" w:cstheme="majorBidi"/>
          </w:rPr>
          <m:t xml:space="preserve">    QED  </m:t>
        </m:r>
      </m:oMath>
      <w:r w:rsidRPr="00AF66E1">
        <w:rPr>
          <w:rFonts w:cstheme="majorBidi"/>
        </w:rPr>
        <w:t xml:space="preserve">    </w:t>
      </w:r>
      <w:r w:rsidRPr="00AF66E1">
        <w:rPr>
          <w:rFonts w:cstheme="majorBidi"/>
        </w:rPr>
        <w:tab/>
        <w:t>[from 1, 3]</w:t>
      </w:r>
    </w:p>
  </w:footnote>
  <w:footnote w:id="13">
    <w:p w:rsidR="00C214E8" w:rsidRDefault="00C214E8" w:rsidP="00E83162">
      <w:pPr>
        <w:pStyle w:val="FootnoteText"/>
      </w:pPr>
      <w:r w:rsidRPr="00540A8C">
        <w:rPr>
          <w:rStyle w:val="FootnoteReference"/>
        </w:rPr>
        <w:footnoteRef/>
      </w:r>
      <w:r>
        <w:t xml:space="preserve"> I thank </w:t>
      </w:r>
      <w:r w:rsidR="00E83162" w:rsidRPr="00E83162">
        <w:t>Blake McAllister</w:t>
      </w:r>
      <w:r w:rsidRPr="00E83162">
        <w:t xml:space="preserve"> for </w:t>
      </w:r>
      <w:r>
        <w:t xml:space="preserve">pressing me here. </w:t>
      </w:r>
    </w:p>
  </w:footnote>
  <w:footnote w:id="14">
    <w:p w:rsidR="00C214E8" w:rsidRDefault="00C214E8" w:rsidP="00154BAD">
      <w:pPr>
        <w:pStyle w:val="FootnoteText"/>
      </w:pPr>
      <w:r>
        <w:rPr>
          <w:rStyle w:val="FootnoteReference"/>
        </w:rPr>
        <w:footnoteRef/>
      </w:r>
      <w:r>
        <w:t xml:space="preserve"> Notice though that in order for this account to give the correct predictions, the terms ‘low probability’, ‘non-negligible probability’ and ‘high probability’ should be interpreted not as fixed ranges of numbers, but rather as relative to each other. For example, the lower the prior of E, the lower K can be and still be confirmed by E. I thank an anonymous referee for this comment. </w:t>
      </w:r>
    </w:p>
  </w:footnote>
  <w:footnote w:id="15">
    <w:p w:rsidR="00C214E8" w:rsidRDefault="00C214E8" w:rsidP="00080D5E">
      <w:pPr>
        <w:pStyle w:val="FootnoteText"/>
      </w:pPr>
      <w:r w:rsidRPr="00540A8C">
        <w:rPr>
          <w:rStyle w:val="FootnoteReference"/>
        </w:rPr>
        <w:footnoteRef/>
      </w:r>
      <w:r>
        <w:t xml:space="preserve"> This seems to be what Laplace </w:t>
      </w:r>
      <w:r>
        <w:fldChar w:fldCharType="begin" w:fldLock="1"/>
      </w:r>
      <w:r>
        <w:instrText>ADDIN CSL_CITATION {"citationItems":[{"id":"ITEM-1","itemData":{"author":[{"dropping-particle":"","family":"Laplace","given":"Pierre-Simon","non-dropping-particle":"","parse-names":false,"suffix":""}],"edition":"1","id":"ITEM-1","issued":{"date-parts":[["1902"]]},"publisher":"John Wiley &amp; Sons","publisher-place":"New York","title":"A Philosophical Essay on Probabilities","translator":[{"dropping-particle":"","family":"Truscott","given":"Frederick Wilson","non-dropping-particle":"","parse-names":false,"suffix":""},{"dropping-particle":"","family":"Emory","given":"Frederick Licoln","non-dropping-particle":"","parse-names":false,"suffix":""}],"type":"book"},"locator":"16","suppress-author":1,"uris":["http://www.mendeley.com/documents/?uuid=297effd8-958f-4cf4-adb9-a24a73a312c8"]}],"mendeley":{"formattedCitation":"(1902, 16)","plainTextFormattedCitation":"(1902, 16)","previouslyFormattedCitation":"(1902, 16)"},"properties":{"noteIndex":0},"schema":"https://github.com/citation-style-language/schema/raw/master/csl-citation.json"}</w:instrText>
      </w:r>
      <w:r>
        <w:fldChar w:fldCharType="separate"/>
      </w:r>
      <w:r w:rsidRPr="002E2E18">
        <w:rPr>
          <w:noProof/>
        </w:rPr>
        <w:t>(1902, 16)</w:t>
      </w:r>
      <w:r>
        <w:fldChar w:fldCharType="end"/>
      </w:r>
      <w:r>
        <w:t xml:space="preserve"> and Urbach </w:t>
      </w:r>
      <w:r>
        <w:fldChar w:fldCharType="begin" w:fldLock="1"/>
      </w:r>
      <w:r>
        <w:instrText>ADDIN CSL_CITATION {"citationItems":[{"id":"ITEM-1","itemData":{"ISSN":"00264423, 14602113","author":[{"dropping-particle":"","family":"Urbach","given":"Peter","non-dropping-particle":"","parse-names":false,"suffix":""}],"container-title":"Mind","id":"ITEM-1","issue":"402","issued":{"date-parts":[["1992"]]},"page":"395-397","title":"Review of: The Sweep of Probability, by George N. Schlesinger. South Bend, IN: Notre Dame, 1991","type":"article-journal","volume":"101"},"suppress-author":1,"uris":["http://www.mendeley.com/documents/?uuid=4d9edf68-2dee-4bc1-bda3-f58fb1b4493c"]}],"mendeley":{"formattedCitation":"(1992)","plainTextFormattedCitation":"(1992)","previouslyFormattedCitation":"(1992)"},"properties":{"noteIndex":0},"schema":"https://github.com/citation-style-language/schema/raw/master/csl-citation.json"}</w:instrText>
      </w:r>
      <w:r>
        <w:fldChar w:fldCharType="separate"/>
      </w:r>
      <w:r w:rsidRPr="00A3777E">
        <w:rPr>
          <w:noProof/>
        </w:rPr>
        <w:t>(1992)</w:t>
      </w:r>
      <w:r>
        <w:fldChar w:fldCharType="end"/>
      </w:r>
      <w:r>
        <w:t xml:space="preserve"> believe; therefore, I do not consider them proponents of the Horwichian account of strikingness.</w:t>
      </w:r>
    </w:p>
  </w:footnote>
  <w:footnote w:id="16">
    <w:p w:rsidR="00C214E8" w:rsidRDefault="00C214E8" w:rsidP="00080D5E">
      <w:pPr>
        <w:pStyle w:val="FootnoteText"/>
      </w:pPr>
      <w:r w:rsidRPr="00540A8C">
        <w:rPr>
          <w:rStyle w:val="FootnoteReference"/>
        </w:rPr>
        <w:footnoteRef/>
      </w:r>
      <w:r>
        <w:t xml:space="preserve"> For this reason, Harker’s suggestion to Horwich is ruled out as well. Harker</w:t>
      </w:r>
      <w:r w:rsidRPr="001D7998">
        <w:t xml:space="preserve"> </w:t>
      </w:r>
      <w:r w:rsidRPr="001D7998">
        <w:fldChar w:fldCharType="begin" w:fldLock="1"/>
      </w:r>
      <w:r>
        <w:instrText>ADDIN CSL_CITATION {"citationItems":[{"id":"ITEM-1","itemData":{"DOI":"10.1007/s11098-011-9732-3","ISSN":"0031-8116","author":[{"dropping-particle":"","family":"Harker","given":"David","non-dropping-particle":"","parse-names":false,"suffix":""}],"container-title":"Philosophical Studies","id":"ITEM-1","issue":"2","issued":{"date-parts":[["2012","4","21"]]},"note":"The main idea: surprise is contrary to an expectation. Expectations are determined by background theories. \nThis is contrary to Horwich who thought of surprises as expected given an alternative theory.\n\nNote: that's not exactly Horwich's account. His account says that it's a necessary condition for something's being a surprise that it substantially lower one's credences regarding the curcumstances. Horwich suggests that the lowering is due to a highering of an alternative hypothesis, but this need not be the case. \nAlso, Horwich says that lowering probabilities of the curcumstances is a necessary condition. He probably meant that it is in virtue of this that something is a surprise, but since he's not explicit, Harker should have at least acknowledged that Horwich's explicit account may be true, even if unexplanatory.\n\nHarker's main objection to Horwich is from cases in which the alternative hypothesis is ruled out. He thinks this is an improvement over cases in which there is no alternative hypothesis, because in the latter type of case Horwich can argue that there is in fact an alternative. \nNotice that Harker is assuming throughout that Horwich's use of surprise is supposed to match up with the natural language meaning of surprise. He does not consider the supposed epistemic consequence of surprises anywhere. That's something my discussion adds. \n\nThe proposal is that a surprise is contrary to an expectation.\n* Here's a crucial weakness of this account: Harker says nothing about what an expectation is, other than that it is a proposition with high probability given the background beliefs. But if this is all, then any low probability proposition is surprising because we expect its negation.\n\nResponse to fine tuning arguments: the surprise is that life depends on such specific constants and laws, not the mere existence of life. The inteligent design and multiverse hypotheses therefore don't explain that which is surprising, i.e. fine tuning, they explain something else, i.e emergence of life.\n* To me it seems that the puzzlement (surprise is not a good choice here) is how it is that we came to exist. And the more we realize how the world was different, the more we become aware that this is a riddle, because it should not be taken for granted that we exist. But the puzzle is not why the world is so fine tuned, but rather the emergence of life.","page":"247-261","title":"A surprise for Horwich (and some advocates of the fine-tuning argument (which does not include Horwich (as far as I know)))","type":"article-journal","volume":"161"},"label":"note","locator":"1","suppress-author":1,"uris":["http://www.mendeley.com/documents/?uuid=a5b5ef5d-08db-4de8-a7e0-b6e1486649cb"]}],"mendeley":{"formattedCitation":"(2012, n. 1)","plainTextFormattedCitation":"(2012, n. 1)","previouslyFormattedCitation":"(2012, n. 1)"},"properties":{"noteIndex":0},"schema":"https://github.com/citation-style-language/schema/raw/master/csl-citation.json"}</w:instrText>
      </w:r>
      <w:r w:rsidRPr="001D7998">
        <w:fldChar w:fldCharType="separate"/>
      </w:r>
      <w:r w:rsidRPr="00DE618E">
        <w:rPr>
          <w:noProof/>
        </w:rPr>
        <w:t>(2012, n. 1)</w:t>
      </w:r>
      <w:r w:rsidRPr="001D7998">
        <w:fldChar w:fldCharType="end"/>
      </w:r>
      <w:r w:rsidRPr="001D7998">
        <w:t xml:space="preserve"> </w:t>
      </w:r>
      <w:r>
        <w:t>suggests that we '</w:t>
      </w:r>
      <w:r w:rsidRPr="001D7998">
        <w:t>limit admissible alternative circumstances to those that we might reasonably expect to know or discover.</w:t>
      </w:r>
      <w:r>
        <w:t>'</w:t>
      </w:r>
      <w:r w:rsidRPr="001D7998">
        <w:t xml:space="preserve"> </w:t>
      </w:r>
      <w:r>
        <w:t>However, we can only reasonably expect to know or discover hypotheses that we can reasonably expect to be true. Harker’s suggestion fares even worse than Horwich’s because we can easily come up with counterexamples</w:t>
      </w:r>
      <w:r w:rsidRPr="001D7998">
        <w:t xml:space="preserve">. Suppose </w:t>
      </w:r>
      <w:r>
        <w:t xml:space="preserve">that </w:t>
      </w:r>
      <w:r w:rsidRPr="001D7998">
        <w:t xml:space="preserve">an omniscient god revealed to you that you have no way of knowing or discovering the explanation for why </w:t>
      </w:r>
      <w:r>
        <w:t>a particular</w:t>
      </w:r>
      <w:r w:rsidRPr="001D7998">
        <w:t xml:space="preserve"> </w:t>
      </w:r>
      <w:r>
        <w:t>dice landed 3535353535</w:t>
      </w:r>
      <w:r w:rsidRPr="001D7998">
        <w:t xml:space="preserve">. Alternatively, suppose </w:t>
      </w:r>
      <w:r>
        <w:t xml:space="preserve">that </w:t>
      </w:r>
      <w:r w:rsidRPr="001D7998">
        <w:t xml:space="preserve">the die fell into the ocean, so you cannot </w:t>
      </w:r>
      <w:r>
        <w:t xml:space="preserve">reasonably </w:t>
      </w:r>
      <w:r w:rsidRPr="001D7998">
        <w:t>expect to be in a position to examine it</w:t>
      </w:r>
      <w:r>
        <w:t xml:space="preserve"> ever</w:t>
      </w:r>
      <w:r w:rsidRPr="001D7998">
        <w:t xml:space="preserve"> again. It would be unreasonable to expect to know or discover any alternative hypotheses in such circumstances, yet the sequence seems </w:t>
      </w:r>
      <w:r>
        <w:t>no less striking</w:t>
      </w:r>
      <w:r w:rsidRPr="001D7998">
        <w:t>.</w:t>
      </w:r>
    </w:p>
  </w:footnote>
  <w:footnote w:id="17">
    <w:p w:rsidR="00C214E8" w:rsidRPr="00350365" w:rsidRDefault="00C214E8" w:rsidP="0055034D">
      <w:pPr>
        <w:pStyle w:val="FootnoteText"/>
        <w:rPr>
          <w:i/>
          <w:iCs/>
        </w:rPr>
      </w:pPr>
      <w:r w:rsidRPr="00540A8C">
        <w:rPr>
          <w:rStyle w:val="FootnoteReference"/>
        </w:rPr>
        <w:footnoteRef/>
      </w:r>
      <w:r>
        <w:t xml:space="preserve"> Although their wording is vague, it seems that Leslie </w:t>
      </w:r>
      <w:r>
        <w:fldChar w:fldCharType="begin" w:fldLock="1"/>
      </w:r>
      <w:r>
        <w:instrText>ADDIN CSL_CITATION {"citationItems":[{"id":"ITEM-1","itemData":{"ISBN":"0415041449","abstract":"In a society where a comic equates with knockabout amusment for children, the sudden pre-eminence of adult comics, on everything from political satire to erotic fantasy, has predictably attracted an enormous amount of attention.Adult comics are part of the cultural landscape in a way that would have been unimaginable a decade ago. In this first survey of its kind, Roger Sabin traces the history of comics for older readers from the end of the nineteenth century to the present. He takes in the pioneering titles pre-First World War, the underground 'comix' of the 1960s and 1970s, 'fandom' in the 1970s and 1980s, and the boom of the 1980s and 1990s (including 'graphic novels' and Viz.). Covering comics from the United States, Europe and Japan, Adult Comics addresses such issues as the graphic novel in context, cultural overspill and the role of women.By taking a broad sweep, Sabin demonstrates that the widely-held notion that comics 'grew up' in the late 1980s is a mistaken one, largely invented by the media. Adult Comics: An Introduction is intended primarily for student use, but is written with the comic enthusiast very much in mind.","author":[{"dropping-particle":"","family":"Leslie","given":"John","non-dropping-particle":"","parse-names":false,"suffix":""}],"id":"ITEM-1","issued":{"date-parts":[["1989"]]},"note":"p. 9: &amp;quot;In contrast, that the one and only fish in the lake just happened to be of exactly the right length is a suggestion to be rejected at once&amp;quot; - Leslie expresses here the idea of 'urgency' I was attributing to Field et al\n\np. 10: &amp;quot;Our universe's elemnts do not carry lables announcing whether they are in special need of explanaion. A chief (or the only?) reason for thinking that something stands in such need, i.e. for justifiable reluctance to dismiss it as how things just happen to be, is that one in fact glimpses some tidy way in which it might be explained&amp;quot; - this is the account people attribute to Horwich. \n\np. 16: The MADE BY GOD example. The example is supposed to demonstrate that merely positing something as necessary (or hihgly probable) is insufficient. Some necessities themselves call for explanation. Even if we had reason to believe that it was really necessary that MADE BY GOD be writted all over the world, it would still call for explanation. ( The alternative may be oger's suggestion taht our satisfaction may be a guide to truth of an explanation, or have something to do with alternative hypotheses. )\n&amp;quot;Blind Necessity must be presumed not to run around scattering messages or making a hundred different factors each look exactly as if chosen in order to produce living beings&amp;quot;. \n\np. 141: &amp;quot;Isn't reduction of puzzlement or amazement what explanation is all about? Perhaps not quite. Correctly to explain some situation is to give a correct account of how it came about, and sometimes the process of coming to accept such an account could make us more amazed than before. Still, how are we to judge whether an acount is correct? Well, a fairly reliable sign of correctness is ability to reduce amazement, or at any rate to lead to as little amazement as is possible when all the apparent facts are viewed&amp;quot;.","number-of-pages":"228","publisher":"Routledge","publisher-place":"London","title":"Universes","type":"book"},"locator":"10","suppress-author":1,"uris":["http://www.mendeley.com/documents/?uuid=c6afe320-c59c-43ba-8fb2-15b1d94fa3d5"]}],"mendeley":{"formattedCitation":"(1989, 10)","plainTextFormattedCitation":"(1989, 10)","previouslyFormattedCitation":"(1989, 10)"},"properties":{"noteIndex":0},"schema":"https://github.com/citation-style-language/schema/raw/master/csl-citation.json"}</w:instrText>
      </w:r>
      <w:r>
        <w:fldChar w:fldCharType="separate"/>
      </w:r>
      <w:r w:rsidRPr="002E2E18">
        <w:rPr>
          <w:noProof/>
        </w:rPr>
        <w:t>(1989, 10)</w:t>
      </w:r>
      <w:r>
        <w:fldChar w:fldCharType="end"/>
      </w:r>
      <w:r>
        <w:t xml:space="preserve"> and van Inwagen </w:t>
      </w:r>
      <w:r>
        <w:fldChar w:fldCharType="begin" w:fldLock="1"/>
      </w:r>
      <w:r>
        <w:instrText>ADDIN CSL_CITATION {"citationItems":[{"id":"ITEM-1","itemData":{"ISBN":"0813349346","author":[{"dropping-particle":"","family":"Inwagen","given":"Peter","non-dropping-particle":"van","parse-names":false,"suffix":""}],"edition":"1","id":"ITEM-1","issued":{"date-parts":[["1993"]]},"note":"In the chapter titled 'The place of Rational Beings in the World: Design and Purpose' Van Inwagen discusses an argument from design. The argument is inspired by Leslie, from whom he takes the following principle: \n\n&amp;quot;Suppose that there is a certain fact that has no known explanaion; suppose that one can think of a possible explanaion of that fact, an explanation that (if only it were true) would be a very good explanation; then it is wrong to say that that event stands in no more need of an explanation than an otherwise similar event for which no such explanaion is available&amp;quot; (p. 135 in first edition)","publisher":"Westview Press","publisher-place":"Boulder","title":"Metaphysics","type":"book"},"locator":"135","suppress-author":1,"uris":["http://www.mendeley.com/documents/?uuid=b5d752a9-73ac-45de-88e7-f5e2e5d4c930"]}],"mendeley":{"formattedCitation":"(1993, 135)","plainTextFormattedCitation":"(1993, 135)","previouslyFormattedCitation":"(1993, 135)"},"properties":{"noteIndex":0},"schema":"https://github.com/citation-style-language/schema/raw/master/csl-citation.json"}</w:instrText>
      </w:r>
      <w:r>
        <w:fldChar w:fldCharType="separate"/>
      </w:r>
      <w:r w:rsidRPr="002E2E18">
        <w:rPr>
          <w:noProof/>
        </w:rPr>
        <w:t>(1993, 135)</w:t>
      </w:r>
      <w:r>
        <w:fldChar w:fldCharType="end"/>
      </w:r>
      <w:r>
        <w:t xml:space="preserve"> think along similar lines. Leslie indicates that the potential explanation must be a 'tidy' explanation. However, what does tidiness mean in this context? The same problems that I raise for Schechter’s restriction to salient hypotheses apply to Leslie’s restriction to tidy hypotheses so I do not see a need to discuss Leslie’s idea separately. </w:t>
      </w:r>
    </w:p>
  </w:footnote>
  <w:footnote w:id="18">
    <w:p w:rsidR="00C214E8" w:rsidRDefault="00C214E8" w:rsidP="00080D5E">
      <w:pPr>
        <w:pStyle w:val="FootnoteText"/>
      </w:pPr>
      <w:r w:rsidRPr="00540A8C">
        <w:rPr>
          <w:rStyle w:val="FootnoteReference"/>
        </w:rPr>
        <w:footnoteRef/>
      </w:r>
      <w:r>
        <w:t xml:space="preserve"> Adherents of this account may want to allow the set of alternative hypotheses to include hypotheses with initial probability zero, since, plausibly, hypotheses that are conclusively ruled out can still be salient. Even if the tooth fairy hypothesis were conclusively ruled out, one might still believe that the replacement of the tooth calls for explanation </w:t>
      </w:r>
      <w:r w:rsidRPr="0031599F">
        <w:rPr>
          <w:i/>
        </w:rPr>
        <w:t>because</w:t>
      </w:r>
      <w:r>
        <w:t xml:space="preserve"> of the tooth fairy hypothesis. If so, we will have to make some amendments to the formal account because conditionalizing on probability zero propositions is undefined in the standard Bayesian framework. Note that some philosophers believe that the lack of definition of conditional probability for probability zero propositions is a flaw in the standard Bayesian analysis of conditional probability </w:t>
      </w:r>
      <w:r>
        <w:fldChar w:fldCharType="begin" w:fldLock="1"/>
      </w:r>
      <w:r>
        <w:instrText>ADDIN CSL_CITATION {"citationItems":[{"id":"ITEM-1","itemData":{"DOI":"10.1023/B:SYNT.0000004904.91112.16","ISSN":"0039-7857","author":[{"dropping-particle":"","family":"Hájek","given":"Alan","non-dropping-particle":"","parse-names":false,"suffix":""}],"container-title":"Synthese","id":"ITEM-1","issue":"3","issued":{"date-parts":[["2003","12"]]},"page":"273-323","title":"What Conditional Probability Could Not Be","type":"article-journal","volume":"137"},"uris":["http://www.mendeley.com/documents/?uuid=ad9567f9-b8f1-4c04-9b27-a24d91682e2f"]}],"mendeley":{"formattedCitation":"(Hájek 2003)","plainTextFormattedCitation":"(Hájek 2003)","previouslyFormattedCitation":"(Hájek 2003)"},"properties":{"noteIndex":0},"schema":"https://github.com/citation-style-language/schema/raw/master/csl-citation.json"}</w:instrText>
      </w:r>
      <w:r>
        <w:fldChar w:fldCharType="separate"/>
      </w:r>
      <w:r w:rsidRPr="002E2E18">
        <w:rPr>
          <w:noProof/>
        </w:rPr>
        <w:t>(Hájek 2003)</w:t>
      </w:r>
      <w:r>
        <w:fldChar w:fldCharType="end"/>
      </w:r>
      <w:r>
        <w:t>.</w:t>
      </w:r>
    </w:p>
  </w:footnote>
  <w:footnote w:id="19">
    <w:p w:rsidR="00C214E8" w:rsidRDefault="00C214E8" w:rsidP="00080D5E">
      <w:pPr>
        <w:pStyle w:val="FootnoteText"/>
      </w:pPr>
      <w:r w:rsidRPr="00540A8C">
        <w:rPr>
          <w:rStyle w:val="FootnoteReference"/>
        </w:rPr>
        <w:footnoteRef/>
      </w:r>
      <w:r>
        <w:t xml:space="preserve"> White </w:t>
      </w:r>
      <w:r>
        <w:fldChar w:fldCharType="begin" w:fldLock="1"/>
      </w:r>
      <w:r>
        <w:instrText>ADDIN CSL_CITATION {"citationItems":[{"id":"ITEM-1","itemData":{"DOI":"10.1111/j.1468-0068.2007.00655.x","ISSN":"0029-4624","author":[{"dropping-particle":"","family":"White","given":"Roger","non-dropping-particle":"","parse-names":false,"suffix":""}],"container-title":"Noûs","id":"ITEM-1","issue":"3","issued":{"date-parts":[["2007","9"]]},"note":"Argues against the following assumption of scientists: \n&amp;quot;Even if we don't yet have an adequate explanation of life’s emergence, knowledge of the physical, chemical, and biological conditions that life requires makes it extremely implausible that life simply arose by chance. Rather, we have reason to think that there is something about the relevant physical properties, forces, laws, and other conditions (having nothing to do with the purposes of any agent) which make it rather likely that life should come into being&amp;quot;.\n\nThat is because, precisely what makes the chance hypothesis implausible, or what makes the phenomenon call for explanation, is the fact that life demonstrates what we would expect of an intentional being. So it is only intentional hypotheses that can be confirmed by the evidence, not non-intentional. But intentional explanations have there problems as well, because we have no idea what such a being would intend, and that is needed for the Baysian confirmation theory to apply.","page":"453-477","title":"Does Origins of Life Research Rest on a Mistake?","type":"article-journal","volume":"41"},"suppress-author":1,"uris":["http://www.mendeley.com/documents/?uuid=19f00d5e-474a-4abc-9780-3daa69bea4fa"]}],"mendeley":{"formattedCitation":"(2007)","plainTextFormattedCitation":"(2007)","previouslyFormattedCitation":"(2007)"},"properties":{"noteIndex":0},"schema":"https://github.com/citation-style-language/schema/raw/master/csl-citation.json"}</w:instrText>
      </w:r>
      <w:r>
        <w:fldChar w:fldCharType="separate"/>
      </w:r>
      <w:r w:rsidRPr="00DE618E">
        <w:rPr>
          <w:noProof/>
        </w:rPr>
        <w:t>(2007)</w:t>
      </w:r>
      <w:r>
        <w:fldChar w:fldCharType="end"/>
      </w:r>
      <w:r>
        <w:t xml:space="preserve"> makes this point. He argues that if we rule out the intelligent design hypothesis, we no longer have reason to rule out the hypothesis that we owe our existence to mere chance. This argument seems to me to be in tension with White’s claims elsewhere in which he seems to imply that something can call for explanation even if the most salient explanations have been ruled out </w:t>
      </w:r>
      <w:r>
        <w:fldChar w:fldCharType="begin" w:fldLock="1"/>
      </w:r>
      <w:r>
        <w:instrText>ADDIN CSL_CITATION {"citationItems":[{"id":"ITEM-1","itemData":{"author":[{"dropping-particle":"","family":"White","given":"Roger","non-dropping-particle":"","parse-names":false,"suffix":""}],"container-title":"Philosophers' Imprint","id":"ITEM-1","issued":{"date-parts":[["2005"]]},"note":"There are a few theses put forward in this article. \nFirst Roger says that he will defend the thesis that explanatory considerations are a guide to enumerative induction. \nBut in the first section, he first argues for a different thesis. That satisfaction is a guide to true explanation. (That true explanation is a guide to induction is kind of obvious, so there is a connection between the theses). \n1.2.1 Roger only provides a sufficient condition of something's not calling for explanation, whch can be turned into a necessary condition for calling for explanation. But we still lack sufficient conditions. \nThe sufficient condition for unpuzzlingness is: If something in just as much need of explanation was bound to obtain. (somebody was bound to win the lottery. So that John won is no surprise). \n\n\nSection 2 begins with the claim that in induction we begin by explaining why all observed instantces of Fs were G. Explaining the observation is important, because if the epxlanation is that somebody rigged the sample, we should not infer that all Fs are G.","title":"Explanation as a Guide to Induction","type":"article-journal"},"uris":["http://www.mendeley.com/documents/?uuid=c1708eb3-bb09-4e28-9db2-4fb57f2bf63d"]},{"id":"ITEM-2","itemData":{"author":[{"dropping-particle":"","family":"White","given":"Roger","non-dropping-particle":"","parse-names":false,"suffix":""}],"chapter-number":"1","container-title":"The Norton Introduction to Philosophy","editor":[{"dropping-particle":"","family":"Rosen","given":"Gideon","non-dropping-particle":"","parse-names":false,"suffix":""},{"dropping-particle":"","family":"Byrne","given":"Alex","non-dropping-particle":"","parse-names":false,"suffix":""},{"dropping-particle":"","family":"Cohen","given":"Joshua","non-dropping-particle":"","parse-names":false,"suffix":""},{"dropping-particle":"","family":"Shiffrin","given":"Seana Valentine","non-dropping-particle":"","parse-names":false,"suffix":""}],"id":"ITEM-2","issued":{"date-parts":[["2015"]]},"page":"43-50","publisher":"Norton","publisher-place":"New York","title":"The Argument from Cosmological Fine-Tuning","type":"chapter"},"uris":["http://www.mendeley.com/documents/?uuid=2de26aa6-adf8-4c3c-bcd9-017785ea0fda"]}],"mendeley":{"formattedCitation":"(White 2005, 2015)","plainTextFormattedCitation":"(White 2005, 2015)","previouslyFormattedCitation":"(White 2005, 2015)"},"properties":{"noteIndex":0},"schema":"https://github.com/citation-style-language/schema/raw/master/csl-citation.json"}</w:instrText>
      </w:r>
      <w:r>
        <w:fldChar w:fldCharType="separate"/>
      </w:r>
      <w:r w:rsidRPr="00BF6BD0">
        <w:rPr>
          <w:noProof/>
        </w:rPr>
        <w:t>(White 2005, 2015)</w:t>
      </w:r>
      <w:r>
        <w:fldChar w:fldCharType="end"/>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3.8pt;height:38.6pt;visibility:visible;mso-wrap-style:square" o:bullet="t">
        <v:imagedata r:id="rId1" o:title=""/>
      </v:shape>
    </w:pict>
  </w:numPicBullet>
  <w:numPicBullet w:numPicBulletId="1">
    <w:pict>
      <v:shape id="_x0000_i1031" type="#_x0000_t75" style="width:43.8pt;height:38.6pt;visibility:visible;mso-wrap-style:square" o:bullet="t">
        <v:imagedata r:id="rId2" o:title=""/>
      </v:shape>
    </w:pict>
  </w:numPicBullet>
  <w:numPicBullet w:numPicBulletId="2">
    <w:pict>
      <v:shape id="_x0000_i1032" type="#_x0000_t75" style="width:43.8pt;height:38.6pt;visibility:visible;mso-wrap-style:square" o:bullet="t">
        <v:imagedata r:id="rId3" o:title=""/>
      </v:shape>
    </w:pict>
  </w:numPicBullet>
  <w:numPicBullet w:numPicBulletId="3">
    <w:pict>
      <v:shape id="_x0000_i1033" type="#_x0000_t75" style="width:43.8pt;height:38.6pt;visibility:visible;mso-wrap-style:square" o:bullet="t">
        <v:imagedata r:id="rId4" o:title=""/>
      </v:shape>
    </w:pict>
  </w:numPicBullet>
  <w:abstractNum w:abstractNumId="0">
    <w:nsid w:val="10FF4C62"/>
    <w:multiLevelType w:val="hybridMultilevel"/>
    <w:tmpl w:val="D6724B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8914BE"/>
    <w:multiLevelType w:val="hybridMultilevel"/>
    <w:tmpl w:val="8236F2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9F0125"/>
    <w:multiLevelType w:val="hybridMultilevel"/>
    <w:tmpl w:val="0E925B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420E4F"/>
    <w:multiLevelType w:val="hybridMultilevel"/>
    <w:tmpl w:val="8236F2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EC1B34"/>
    <w:multiLevelType w:val="hybridMultilevel"/>
    <w:tmpl w:val="C20E21F2"/>
    <w:lvl w:ilvl="0" w:tplc="52EC9230">
      <w:numFmt w:val="bullet"/>
      <w:lvlText w:val=""/>
      <w:lvlJc w:val="left"/>
      <w:pPr>
        <w:ind w:left="720" w:hanging="360"/>
      </w:pPr>
      <w:rPr>
        <w:rFonts w:ascii="Symbol" w:eastAsiaTheme="minorHAnsi" w:hAnsi="Symbol" w:cs="Davi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677C66"/>
    <w:multiLevelType w:val="hybridMultilevel"/>
    <w:tmpl w:val="D6724B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FA52B3"/>
    <w:multiLevelType w:val="hybridMultilevel"/>
    <w:tmpl w:val="264ECF44"/>
    <w:lvl w:ilvl="0" w:tplc="9FE6E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4539ED"/>
    <w:multiLevelType w:val="hybridMultilevel"/>
    <w:tmpl w:val="4E907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F86110"/>
    <w:multiLevelType w:val="hybridMultilevel"/>
    <w:tmpl w:val="371E08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44535E"/>
    <w:multiLevelType w:val="multilevel"/>
    <w:tmpl w:val="3AD8CE0A"/>
    <w:lvl w:ilvl="0">
      <w:start w:val="1"/>
      <w:numFmt w:val="decimal"/>
      <w:pStyle w:val="Heading1"/>
      <w:lvlText w:val="%1"/>
      <w:lvlJc w:val="left"/>
      <w:pPr>
        <w:ind w:left="432" w:hanging="432"/>
      </w:pPr>
      <w:rPr>
        <w:rFonts w:hint="default"/>
        <w:sz w:val="22"/>
        <w:szCs w:val="22"/>
        <w:vertAlign w:val="base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631A2DC9"/>
    <w:multiLevelType w:val="hybridMultilevel"/>
    <w:tmpl w:val="3A149E60"/>
    <w:lvl w:ilvl="0" w:tplc="F1C81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9D00FFF"/>
    <w:multiLevelType w:val="hybridMultilevel"/>
    <w:tmpl w:val="EAAC8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E7165A"/>
    <w:multiLevelType w:val="hybridMultilevel"/>
    <w:tmpl w:val="CC543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FA0BA1"/>
    <w:multiLevelType w:val="hybridMultilevel"/>
    <w:tmpl w:val="70E6AA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F6B25C2"/>
    <w:multiLevelType w:val="hybridMultilevel"/>
    <w:tmpl w:val="883C0E92"/>
    <w:lvl w:ilvl="0" w:tplc="CFCC8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201B3E"/>
    <w:multiLevelType w:val="hybridMultilevel"/>
    <w:tmpl w:val="371E08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3E15011"/>
    <w:multiLevelType w:val="hybridMultilevel"/>
    <w:tmpl w:val="A872BB5A"/>
    <w:lvl w:ilvl="0" w:tplc="9FE6E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DB271A"/>
    <w:multiLevelType w:val="hybridMultilevel"/>
    <w:tmpl w:val="77E06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0B2266"/>
    <w:multiLevelType w:val="hybridMultilevel"/>
    <w:tmpl w:val="6BE6F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BC0452"/>
    <w:multiLevelType w:val="hybridMultilevel"/>
    <w:tmpl w:val="DFC6636E"/>
    <w:lvl w:ilvl="0" w:tplc="881AECBA">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0"/>
  </w:num>
  <w:num w:numId="3">
    <w:abstractNumId w:val="10"/>
  </w:num>
  <w:num w:numId="4">
    <w:abstractNumId w:val="9"/>
  </w:num>
  <w:num w:numId="5">
    <w:abstractNumId w:val="2"/>
  </w:num>
  <w:num w:numId="6">
    <w:abstractNumId w:val="5"/>
  </w:num>
  <w:num w:numId="7">
    <w:abstractNumId w:val="9"/>
  </w:num>
  <w:num w:numId="8">
    <w:abstractNumId w:val="13"/>
  </w:num>
  <w:num w:numId="9">
    <w:abstractNumId w:val="8"/>
  </w:num>
  <w:num w:numId="10">
    <w:abstractNumId w:val="3"/>
  </w:num>
  <w:num w:numId="11">
    <w:abstractNumId w:val="18"/>
  </w:num>
  <w:num w:numId="12">
    <w:abstractNumId w:val="11"/>
  </w:num>
  <w:num w:numId="13">
    <w:abstractNumId w:val="6"/>
  </w:num>
  <w:num w:numId="14">
    <w:abstractNumId w:val="16"/>
  </w:num>
  <w:num w:numId="15">
    <w:abstractNumId w:val="12"/>
  </w:num>
  <w:num w:numId="16">
    <w:abstractNumId w:val="7"/>
  </w:num>
  <w:num w:numId="17">
    <w:abstractNumId w:val="17"/>
  </w:num>
  <w:num w:numId="18">
    <w:abstractNumId w:val="4"/>
  </w:num>
  <w:num w:numId="19">
    <w:abstractNumId w:val="14"/>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110"/>
    <w:rsid w:val="0000201D"/>
    <w:rsid w:val="00005A7B"/>
    <w:rsid w:val="00006BDF"/>
    <w:rsid w:val="00010EB9"/>
    <w:rsid w:val="00011141"/>
    <w:rsid w:val="00012AE5"/>
    <w:rsid w:val="000131CF"/>
    <w:rsid w:val="00014D77"/>
    <w:rsid w:val="0002619E"/>
    <w:rsid w:val="000332F8"/>
    <w:rsid w:val="00033DEB"/>
    <w:rsid w:val="000342DA"/>
    <w:rsid w:val="00034364"/>
    <w:rsid w:val="000400A1"/>
    <w:rsid w:val="00042C22"/>
    <w:rsid w:val="0004391E"/>
    <w:rsid w:val="00045AEE"/>
    <w:rsid w:val="000466FA"/>
    <w:rsid w:val="0004699B"/>
    <w:rsid w:val="000502BB"/>
    <w:rsid w:val="000503C8"/>
    <w:rsid w:val="00052537"/>
    <w:rsid w:val="00052607"/>
    <w:rsid w:val="00055DC8"/>
    <w:rsid w:val="00056500"/>
    <w:rsid w:val="00057610"/>
    <w:rsid w:val="00057D03"/>
    <w:rsid w:val="00060127"/>
    <w:rsid w:val="000611B3"/>
    <w:rsid w:val="0006390F"/>
    <w:rsid w:val="00063F16"/>
    <w:rsid w:val="00064D4B"/>
    <w:rsid w:val="00066B90"/>
    <w:rsid w:val="00067452"/>
    <w:rsid w:val="00070C33"/>
    <w:rsid w:val="00072C45"/>
    <w:rsid w:val="00073EB0"/>
    <w:rsid w:val="00080D5E"/>
    <w:rsid w:val="00081E34"/>
    <w:rsid w:val="00082444"/>
    <w:rsid w:val="00083F9D"/>
    <w:rsid w:val="00084583"/>
    <w:rsid w:val="000849BA"/>
    <w:rsid w:val="0008690B"/>
    <w:rsid w:val="0008691D"/>
    <w:rsid w:val="00092AEE"/>
    <w:rsid w:val="0009370F"/>
    <w:rsid w:val="00093B8F"/>
    <w:rsid w:val="0009610C"/>
    <w:rsid w:val="000A12CC"/>
    <w:rsid w:val="000A1A86"/>
    <w:rsid w:val="000A41D4"/>
    <w:rsid w:val="000A4F53"/>
    <w:rsid w:val="000A5946"/>
    <w:rsid w:val="000B01F4"/>
    <w:rsid w:val="000B035C"/>
    <w:rsid w:val="000B481A"/>
    <w:rsid w:val="000B6564"/>
    <w:rsid w:val="000B7975"/>
    <w:rsid w:val="000C0AE9"/>
    <w:rsid w:val="000C1922"/>
    <w:rsid w:val="000C46A7"/>
    <w:rsid w:val="000C47CA"/>
    <w:rsid w:val="000C4ED4"/>
    <w:rsid w:val="000D2C04"/>
    <w:rsid w:val="000D3D06"/>
    <w:rsid w:val="000D5403"/>
    <w:rsid w:val="000D585C"/>
    <w:rsid w:val="000D5B68"/>
    <w:rsid w:val="000D6C6B"/>
    <w:rsid w:val="000D6E5E"/>
    <w:rsid w:val="000D79F9"/>
    <w:rsid w:val="000E0C5B"/>
    <w:rsid w:val="000E30FD"/>
    <w:rsid w:val="000E387C"/>
    <w:rsid w:val="000E6097"/>
    <w:rsid w:val="000E66CA"/>
    <w:rsid w:val="000F1C18"/>
    <w:rsid w:val="000F29AB"/>
    <w:rsid w:val="000F2F89"/>
    <w:rsid w:val="000F662B"/>
    <w:rsid w:val="000F69A4"/>
    <w:rsid w:val="000F72A7"/>
    <w:rsid w:val="00101799"/>
    <w:rsid w:val="00101B43"/>
    <w:rsid w:val="00101D8C"/>
    <w:rsid w:val="00103CE8"/>
    <w:rsid w:val="00104560"/>
    <w:rsid w:val="00111F2D"/>
    <w:rsid w:val="00112635"/>
    <w:rsid w:val="00117E3D"/>
    <w:rsid w:val="001236EB"/>
    <w:rsid w:val="00123F43"/>
    <w:rsid w:val="00123FA6"/>
    <w:rsid w:val="00124A4F"/>
    <w:rsid w:val="00125CEF"/>
    <w:rsid w:val="00133F24"/>
    <w:rsid w:val="00140B21"/>
    <w:rsid w:val="001442AF"/>
    <w:rsid w:val="00144ED6"/>
    <w:rsid w:val="001451CB"/>
    <w:rsid w:val="0014727B"/>
    <w:rsid w:val="00150191"/>
    <w:rsid w:val="00154BAD"/>
    <w:rsid w:val="001551FF"/>
    <w:rsid w:val="001560B2"/>
    <w:rsid w:val="00156B78"/>
    <w:rsid w:val="00156E9D"/>
    <w:rsid w:val="00161F10"/>
    <w:rsid w:val="00162234"/>
    <w:rsid w:val="00163A12"/>
    <w:rsid w:val="0016479C"/>
    <w:rsid w:val="00165CB7"/>
    <w:rsid w:val="0016649C"/>
    <w:rsid w:val="00166973"/>
    <w:rsid w:val="0016774F"/>
    <w:rsid w:val="00167E1F"/>
    <w:rsid w:val="00170224"/>
    <w:rsid w:val="0017258F"/>
    <w:rsid w:val="001732C0"/>
    <w:rsid w:val="001732D5"/>
    <w:rsid w:val="00174B91"/>
    <w:rsid w:val="001750FE"/>
    <w:rsid w:val="001763C8"/>
    <w:rsid w:val="001804B6"/>
    <w:rsid w:val="00182186"/>
    <w:rsid w:val="00183A5C"/>
    <w:rsid w:val="0018562D"/>
    <w:rsid w:val="0018641E"/>
    <w:rsid w:val="00186C81"/>
    <w:rsid w:val="00195131"/>
    <w:rsid w:val="0019533E"/>
    <w:rsid w:val="001A1E0A"/>
    <w:rsid w:val="001A27AB"/>
    <w:rsid w:val="001A3F1A"/>
    <w:rsid w:val="001B085F"/>
    <w:rsid w:val="001B1F11"/>
    <w:rsid w:val="001B2302"/>
    <w:rsid w:val="001B36E6"/>
    <w:rsid w:val="001B4072"/>
    <w:rsid w:val="001B696E"/>
    <w:rsid w:val="001B7293"/>
    <w:rsid w:val="001B7E04"/>
    <w:rsid w:val="001C0677"/>
    <w:rsid w:val="001C31A1"/>
    <w:rsid w:val="001C36FC"/>
    <w:rsid w:val="001C5612"/>
    <w:rsid w:val="001C6A44"/>
    <w:rsid w:val="001D1906"/>
    <w:rsid w:val="001D1D3C"/>
    <w:rsid w:val="001D3346"/>
    <w:rsid w:val="001D75FD"/>
    <w:rsid w:val="001D7998"/>
    <w:rsid w:val="001E037D"/>
    <w:rsid w:val="001E03C1"/>
    <w:rsid w:val="001E2EC3"/>
    <w:rsid w:val="001E575D"/>
    <w:rsid w:val="001E6834"/>
    <w:rsid w:val="001E73C8"/>
    <w:rsid w:val="001F088F"/>
    <w:rsid w:val="001F0911"/>
    <w:rsid w:val="001F1768"/>
    <w:rsid w:val="001F7447"/>
    <w:rsid w:val="0020058E"/>
    <w:rsid w:val="00200DA5"/>
    <w:rsid w:val="00202043"/>
    <w:rsid w:val="00202DB8"/>
    <w:rsid w:val="002055EB"/>
    <w:rsid w:val="00206BCD"/>
    <w:rsid w:val="00210915"/>
    <w:rsid w:val="00211FC1"/>
    <w:rsid w:val="00212AD0"/>
    <w:rsid w:val="00213602"/>
    <w:rsid w:val="00213694"/>
    <w:rsid w:val="00215B3B"/>
    <w:rsid w:val="00215F34"/>
    <w:rsid w:val="0022627F"/>
    <w:rsid w:val="002264A0"/>
    <w:rsid w:val="002305CF"/>
    <w:rsid w:val="002325EC"/>
    <w:rsid w:val="00232626"/>
    <w:rsid w:val="00234783"/>
    <w:rsid w:val="00237053"/>
    <w:rsid w:val="002406C6"/>
    <w:rsid w:val="002408CC"/>
    <w:rsid w:val="00240D93"/>
    <w:rsid w:val="00242065"/>
    <w:rsid w:val="0024379F"/>
    <w:rsid w:val="00244F58"/>
    <w:rsid w:val="002454DD"/>
    <w:rsid w:val="00247BDE"/>
    <w:rsid w:val="00256646"/>
    <w:rsid w:val="00257E6B"/>
    <w:rsid w:val="002609EC"/>
    <w:rsid w:val="00261C82"/>
    <w:rsid w:val="00263A0D"/>
    <w:rsid w:val="002652BD"/>
    <w:rsid w:val="00265A7E"/>
    <w:rsid w:val="00266825"/>
    <w:rsid w:val="00270541"/>
    <w:rsid w:val="00271341"/>
    <w:rsid w:val="00273F72"/>
    <w:rsid w:val="00276FDC"/>
    <w:rsid w:val="00281AFD"/>
    <w:rsid w:val="00282BE4"/>
    <w:rsid w:val="00283FF2"/>
    <w:rsid w:val="00290A0A"/>
    <w:rsid w:val="00293747"/>
    <w:rsid w:val="00295731"/>
    <w:rsid w:val="0029639A"/>
    <w:rsid w:val="00297133"/>
    <w:rsid w:val="002A0BBC"/>
    <w:rsid w:val="002A1822"/>
    <w:rsid w:val="002B5C5A"/>
    <w:rsid w:val="002B5F19"/>
    <w:rsid w:val="002B6566"/>
    <w:rsid w:val="002C00AF"/>
    <w:rsid w:val="002C5DB2"/>
    <w:rsid w:val="002C684E"/>
    <w:rsid w:val="002C6ACB"/>
    <w:rsid w:val="002D3B30"/>
    <w:rsid w:val="002D43C0"/>
    <w:rsid w:val="002D51D9"/>
    <w:rsid w:val="002D639E"/>
    <w:rsid w:val="002D6852"/>
    <w:rsid w:val="002E0976"/>
    <w:rsid w:val="002E2E18"/>
    <w:rsid w:val="002E4A44"/>
    <w:rsid w:val="002E5634"/>
    <w:rsid w:val="002F0BC8"/>
    <w:rsid w:val="002F1E0A"/>
    <w:rsid w:val="002F2BA3"/>
    <w:rsid w:val="002F2D4C"/>
    <w:rsid w:val="002F508C"/>
    <w:rsid w:val="002F5208"/>
    <w:rsid w:val="002F5EC7"/>
    <w:rsid w:val="002F661C"/>
    <w:rsid w:val="002F7CD7"/>
    <w:rsid w:val="00300181"/>
    <w:rsid w:val="00300435"/>
    <w:rsid w:val="0030204D"/>
    <w:rsid w:val="0030354E"/>
    <w:rsid w:val="003077CB"/>
    <w:rsid w:val="00311456"/>
    <w:rsid w:val="003130F3"/>
    <w:rsid w:val="003140CF"/>
    <w:rsid w:val="00314163"/>
    <w:rsid w:val="0031599F"/>
    <w:rsid w:val="00316CFF"/>
    <w:rsid w:val="00320484"/>
    <w:rsid w:val="00320C75"/>
    <w:rsid w:val="00322B2F"/>
    <w:rsid w:val="00326546"/>
    <w:rsid w:val="00326781"/>
    <w:rsid w:val="003268EA"/>
    <w:rsid w:val="00331ADF"/>
    <w:rsid w:val="0033228B"/>
    <w:rsid w:val="00332332"/>
    <w:rsid w:val="00333140"/>
    <w:rsid w:val="003336B6"/>
    <w:rsid w:val="0033394E"/>
    <w:rsid w:val="00334B7A"/>
    <w:rsid w:val="00337778"/>
    <w:rsid w:val="00337EEE"/>
    <w:rsid w:val="0034075D"/>
    <w:rsid w:val="003438BB"/>
    <w:rsid w:val="003441CF"/>
    <w:rsid w:val="003464D7"/>
    <w:rsid w:val="00350365"/>
    <w:rsid w:val="00350450"/>
    <w:rsid w:val="00351751"/>
    <w:rsid w:val="00352AD8"/>
    <w:rsid w:val="00352E76"/>
    <w:rsid w:val="00355727"/>
    <w:rsid w:val="00360DBF"/>
    <w:rsid w:val="0036187D"/>
    <w:rsid w:val="00362983"/>
    <w:rsid w:val="00370190"/>
    <w:rsid w:val="00372472"/>
    <w:rsid w:val="00373CB1"/>
    <w:rsid w:val="00374196"/>
    <w:rsid w:val="00380FF9"/>
    <w:rsid w:val="0038460D"/>
    <w:rsid w:val="00387B74"/>
    <w:rsid w:val="00390FF9"/>
    <w:rsid w:val="003942AE"/>
    <w:rsid w:val="00396BF0"/>
    <w:rsid w:val="003A076C"/>
    <w:rsid w:val="003A0DD4"/>
    <w:rsid w:val="003A29D1"/>
    <w:rsid w:val="003A3152"/>
    <w:rsid w:val="003A3BA1"/>
    <w:rsid w:val="003A43EE"/>
    <w:rsid w:val="003B0165"/>
    <w:rsid w:val="003B1F2F"/>
    <w:rsid w:val="003B3867"/>
    <w:rsid w:val="003B4C74"/>
    <w:rsid w:val="003B6C69"/>
    <w:rsid w:val="003C169C"/>
    <w:rsid w:val="003C18AE"/>
    <w:rsid w:val="003C66A8"/>
    <w:rsid w:val="003C7129"/>
    <w:rsid w:val="003C7D8A"/>
    <w:rsid w:val="003D05AE"/>
    <w:rsid w:val="003D0B24"/>
    <w:rsid w:val="003D18B5"/>
    <w:rsid w:val="003D1A4A"/>
    <w:rsid w:val="003D3C37"/>
    <w:rsid w:val="003D5EDB"/>
    <w:rsid w:val="003E4026"/>
    <w:rsid w:val="003E7643"/>
    <w:rsid w:val="003F0747"/>
    <w:rsid w:val="003F1C1A"/>
    <w:rsid w:val="003F250D"/>
    <w:rsid w:val="003F2F0E"/>
    <w:rsid w:val="003F450F"/>
    <w:rsid w:val="003F48FD"/>
    <w:rsid w:val="003F5B03"/>
    <w:rsid w:val="0040241A"/>
    <w:rsid w:val="00402D48"/>
    <w:rsid w:val="00403597"/>
    <w:rsid w:val="00407295"/>
    <w:rsid w:val="00410B37"/>
    <w:rsid w:val="00413062"/>
    <w:rsid w:val="004143BD"/>
    <w:rsid w:val="00415996"/>
    <w:rsid w:val="0042037C"/>
    <w:rsid w:val="00420DEF"/>
    <w:rsid w:val="00421A33"/>
    <w:rsid w:val="00421C5A"/>
    <w:rsid w:val="00422F72"/>
    <w:rsid w:val="004245EB"/>
    <w:rsid w:val="00424B90"/>
    <w:rsid w:val="00425024"/>
    <w:rsid w:val="00432C34"/>
    <w:rsid w:val="00433241"/>
    <w:rsid w:val="00433657"/>
    <w:rsid w:val="00433AA9"/>
    <w:rsid w:val="00434041"/>
    <w:rsid w:val="00434D07"/>
    <w:rsid w:val="00435416"/>
    <w:rsid w:val="00440846"/>
    <w:rsid w:val="0044200C"/>
    <w:rsid w:val="0044519F"/>
    <w:rsid w:val="00445935"/>
    <w:rsid w:val="00445A4E"/>
    <w:rsid w:val="00446D9B"/>
    <w:rsid w:val="00447ECC"/>
    <w:rsid w:val="00451983"/>
    <w:rsid w:val="00455017"/>
    <w:rsid w:val="0045503F"/>
    <w:rsid w:val="004554A2"/>
    <w:rsid w:val="00456782"/>
    <w:rsid w:val="00456B91"/>
    <w:rsid w:val="004649DD"/>
    <w:rsid w:val="00466353"/>
    <w:rsid w:val="00467EC8"/>
    <w:rsid w:val="004727ED"/>
    <w:rsid w:val="00474A29"/>
    <w:rsid w:val="00474ADC"/>
    <w:rsid w:val="0047633A"/>
    <w:rsid w:val="00476F78"/>
    <w:rsid w:val="00482396"/>
    <w:rsid w:val="00482BBF"/>
    <w:rsid w:val="00482BEE"/>
    <w:rsid w:val="004842E1"/>
    <w:rsid w:val="00486288"/>
    <w:rsid w:val="00492234"/>
    <w:rsid w:val="00493B03"/>
    <w:rsid w:val="00493F27"/>
    <w:rsid w:val="004A0269"/>
    <w:rsid w:val="004A031D"/>
    <w:rsid w:val="004A04FA"/>
    <w:rsid w:val="004A0AA5"/>
    <w:rsid w:val="004A0F6C"/>
    <w:rsid w:val="004A28E2"/>
    <w:rsid w:val="004A79F0"/>
    <w:rsid w:val="004B4100"/>
    <w:rsid w:val="004B4DDF"/>
    <w:rsid w:val="004B7787"/>
    <w:rsid w:val="004C0369"/>
    <w:rsid w:val="004C090E"/>
    <w:rsid w:val="004C3A90"/>
    <w:rsid w:val="004C3B5B"/>
    <w:rsid w:val="004C575C"/>
    <w:rsid w:val="004C6185"/>
    <w:rsid w:val="004C65D5"/>
    <w:rsid w:val="004D313F"/>
    <w:rsid w:val="004D4590"/>
    <w:rsid w:val="004E0CEB"/>
    <w:rsid w:val="004E152E"/>
    <w:rsid w:val="004E1A52"/>
    <w:rsid w:val="004E5800"/>
    <w:rsid w:val="004E70F0"/>
    <w:rsid w:val="004F003E"/>
    <w:rsid w:val="004F360A"/>
    <w:rsid w:val="004F5686"/>
    <w:rsid w:val="004F5FA1"/>
    <w:rsid w:val="004F778D"/>
    <w:rsid w:val="00506052"/>
    <w:rsid w:val="0051091A"/>
    <w:rsid w:val="005112C0"/>
    <w:rsid w:val="0051294A"/>
    <w:rsid w:val="00513304"/>
    <w:rsid w:val="00514DD1"/>
    <w:rsid w:val="005232AC"/>
    <w:rsid w:val="0052541F"/>
    <w:rsid w:val="005257CD"/>
    <w:rsid w:val="00526AB1"/>
    <w:rsid w:val="00526BA3"/>
    <w:rsid w:val="00530C3F"/>
    <w:rsid w:val="0053108D"/>
    <w:rsid w:val="005330BA"/>
    <w:rsid w:val="005338D7"/>
    <w:rsid w:val="0053544F"/>
    <w:rsid w:val="00537545"/>
    <w:rsid w:val="00540A8C"/>
    <w:rsid w:val="005427EF"/>
    <w:rsid w:val="00545E24"/>
    <w:rsid w:val="00546C1D"/>
    <w:rsid w:val="005475A3"/>
    <w:rsid w:val="0055034D"/>
    <w:rsid w:val="005512DD"/>
    <w:rsid w:val="00551F11"/>
    <w:rsid w:val="005541CB"/>
    <w:rsid w:val="00557CCF"/>
    <w:rsid w:val="00557FF2"/>
    <w:rsid w:val="00560B5D"/>
    <w:rsid w:val="005620AE"/>
    <w:rsid w:val="005639EB"/>
    <w:rsid w:val="00564E90"/>
    <w:rsid w:val="00565592"/>
    <w:rsid w:val="00567705"/>
    <w:rsid w:val="005708D4"/>
    <w:rsid w:val="0057255A"/>
    <w:rsid w:val="005726AC"/>
    <w:rsid w:val="0057521E"/>
    <w:rsid w:val="00577FF0"/>
    <w:rsid w:val="0058340A"/>
    <w:rsid w:val="00583B17"/>
    <w:rsid w:val="00583C23"/>
    <w:rsid w:val="0058706A"/>
    <w:rsid w:val="00587A4F"/>
    <w:rsid w:val="0059088D"/>
    <w:rsid w:val="0059101C"/>
    <w:rsid w:val="0059189F"/>
    <w:rsid w:val="00593FC6"/>
    <w:rsid w:val="005948DA"/>
    <w:rsid w:val="00596403"/>
    <w:rsid w:val="005A311B"/>
    <w:rsid w:val="005A5B3C"/>
    <w:rsid w:val="005B130B"/>
    <w:rsid w:val="005B3B40"/>
    <w:rsid w:val="005B486D"/>
    <w:rsid w:val="005B60F4"/>
    <w:rsid w:val="005B7BFD"/>
    <w:rsid w:val="005C4EB4"/>
    <w:rsid w:val="005C6939"/>
    <w:rsid w:val="005C6958"/>
    <w:rsid w:val="005C773B"/>
    <w:rsid w:val="005D04DB"/>
    <w:rsid w:val="005D074F"/>
    <w:rsid w:val="005D4A59"/>
    <w:rsid w:val="005D6E1A"/>
    <w:rsid w:val="005D7A11"/>
    <w:rsid w:val="005E1659"/>
    <w:rsid w:val="005E1E32"/>
    <w:rsid w:val="005E1F5A"/>
    <w:rsid w:val="005E22DE"/>
    <w:rsid w:val="005E458E"/>
    <w:rsid w:val="005E6920"/>
    <w:rsid w:val="005E6EAB"/>
    <w:rsid w:val="005E7A94"/>
    <w:rsid w:val="005F2A87"/>
    <w:rsid w:val="005F2CB6"/>
    <w:rsid w:val="005F2EB1"/>
    <w:rsid w:val="005F30D4"/>
    <w:rsid w:val="005F4BF8"/>
    <w:rsid w:val="005F52DB"/>
    <w:rsid w:val="005F6C93"/>
    <w:rsid w:val="005F7828"/>
    <w:rsid w:val="006006B5"/>
    <w:rsid w:val="006019E4"/>
    <w:rsid w:val="00601BC7"/>
    <w:rsid w:val="006027F3"/>
    <w:rsid w:val="006045A7"/>
    <w:rsid w:val="00610DCB"/>
    <w:rsid w:val="006113FA"/>
    <w:rsid w:val="00611D13"/>
    <w:rsid w:val="00611D80"/>
    <w:rsid w:val="00612501"/>
    <w:rsid w:val="006137D4"/>
    <w:rsid w:val="00613FAD"/>
    <w:rsid w:val="006169C1"/>
    <w:rsid w:val="00616E58"/>
    <w:rsid w:val="006171D6"/>
    <w:rsid w:val="00617718"/>
    <w:rsid w:val="00623064"/>
    <w:rsid w:val="00623279"/>
    <w:rsid w:val="00623A7E"/>
    <w:rsid w:val="00625333"/>
    <w:rsid w:val="006260C7"/>
    <w:rsid w:val="00626FD1"/>
    <w:rsid w:val="006336A1"/>
    <w:rsid w:val="00634048"/>
    <w:rsid w:val="006353F4"/>
    <w:rsid w:val="00642A3D"/>
    <w:rsid w:val="00644875"/>
    <w:rsid w:val="00644947"/>
    <w:rsid w:val="006458AF"/>
    <w:rsid w:val="00647B23"/>
    <w:rsid w:val="0065014A"/>
    <w:rsid w:val="006526A4"/>
    <w:rsid w:val="006529C4"/>
    <w:rsid w:val="00653AC3"/>
    <w:rsid w:val="00655BF3"/>
    <w:rsid w:val="00655CC0"/>
    <w:rsid w:val="00655DDC"/>
    <w:rsid w:val="00657171"/>
    <w:rsid w:val="00663B71"/>
    <w:rsid w:val="006656C6"/>
    <w:rsid w:val="00665E75"/>
    <w:rsid w:val="00667A42"/>
    <w:rsid w:val="00670E3C"/>
    <w:rsid w:val="00673660"/>
    <w:rsid w:val="00673684"/>
    <w:rsid w:val="0067524F"/>
    <w:rsid w:val="00675A1D"/>
    <w:rsid w:val="0068119A"/>
    <w:rsid w:val="006877DC"/>
    <w:rsid w:val="00687E52"/>
    <w:rsid w:val="006971BC"/>
    <w:rsid w:val="006A0F62"/>
    <w:rsid w:val="006A1C9F"/>
    <w:rsid w:val="006A2CE6"/>
    <w:rsid w:val="006B3D98"/>
    <w:rsid w:val="006B7868"/>
    <w:rsid w:val="006B7A62"/>
    <w:rsid w:val="006C0215"/>
    <w:rsid w:val="006C0315"/>
    <w:rsid w:val="006C0726"/>
    <w:rsid w:val="006C5B60"/>
    <w:rsid w:val="006C5E4C"/>
    <w:rsid w:val="006C6F25"/>
    <w:rsid w:val="006C7A3A"/>
    <w:rsid w:val="006D1862"/>
    <w:rsid w:val="006D20B8"/>
    <w:rsid w:val="006D3CD1"/>
    <w:rsid w:val="006D5B30"/>
    <w:rsid w:val="006E183B"/>
    <w:rsid w:val="006E4111"/>
    <w:rsid w:val="006E76FE"/>
    <w:rsid w:val="006E79EC"/>
    <w:rsid w:val="006F1C83"/>
    <w:rsid w:val="006F29C5"/>
    <w:rsid w:val="006F678D"/>
    <w:rsid w:val="006F706B"/>
    <w:rsid w:val="006F7F52"/>
    <w:rsid w:val="007012AA"/>
    <w:rsid w:val="00702CAE"/>
    <w:rsid w:val="007076F8"/>
    <w:rsid w:val="007128ED"/>
    <w:rsid w:val="0071412F"/>
    <w:rsid w:val="0071413C"/>
    <w:rsid w:val="00716455"/>
    <w:rsid w:val="00720A67"/>
    <w:rsid w:val="00722AF4"/>
    <w:rsid w:val="00722B1C"/>
    <w:rsid w:val="00723DA4"/>
    <w:rsid w:val="0072460D"/>
    <w:rsid w:val="0072558B"/>
    <w:rsid w:val="00726095"/>
    <w:rsid w:val="00727748"/>
    <w:rsid w:val="00727807"/>
    <w:rsid w:val="00727CC7"/>
    <w:rsid w:val="007301AD"/>
    <w:rsid w:val="00730894"/>
    <w:rsid w:val="00731EC3"/>
    <w:rsid w:val="00733D64"/>
    <w:rsid w:val="00734635"/>
    <w:rsid w:val="00736636"/>
    <w:rsid w:val="00742F0A"/>
    <w:rsid w:val="00745521"/>
    <w:rsid w:val="007458B4"/>
    <w:rsid w:val="00745A3D"/>
    <w:rsid w:val="007472BC"/>
    <w:rsid w:val="00747631"/>
    <w:rsid w:val="00750F6B"/>
    <w:rsid w:val="0075196A"/>
    <w:rsid w:val="00752964"/>
    <w:rsid w:val="00752E20"/>
    <w:rsid w:val="00753AB8"/>
    <w:rsid w:val="007548DA"/>
    <w:rsid w:val="00760A93"/>
    <w:rsid w:val="007620DD"/>
    <w:rsid w:val="00763E8F"/>
    <w:rsid w:val="00765C5B"/>
    <w:rsid w:val="007676F8"/>
    <w:rsid w:val="00775A37"/>
    <w:rsid w:val="00776FDA"/>
    <w:rsid w:val="007772B3"/>
    <w:rsid w:val="00780E00"/>
    <w:rsid w:val="00782BF4"/>
    <w:rsid w:val="00783871"/>
    <w:rsid w:val="00783AC0"/>
    <w:rsid w:val="007849C2"/>
    <w:rsid w:val="00784D76"/>
    <w:rsid w:val="0078647C"/>
    <w:rsid w:val="00786B55"/>
    <w:rsid w:val="0078772F"/>
    <w:rsid w:val="00787998"/>
    <w:rsid w:val="0079078E"/>
    <w:rsid w:val="00791760"/>
    <w:rsid w:val="00791775"/>
    <w:rsid w:val="00791F53"/>
    <w:rsid w:val="007926F0"/>
    <w:rsid w:val="007A41BC"/>
    <w:rsid w:val="007A4842"/>
    <w:rsid w:val="007A7168"/>
    <w:rsid w:val="007B2B04"/>
    <w:rsid w:val="007B48F0"/>
    <w:rsid w:val="007C09F0"/>
    <w:rsid w:val="007C432A"/>
    <w:rsid w:val="007C476C"/>
    <w:rsid w:val="007C63B1"/>
    <w:rsid w:val="007C6A70"/>
    <w:rsid w:val="007C7656"/>
    <w:rsid w:val="007D3791"/>
    <w:rsid w:val="007D4E56"/>
    <w:rsid w:val="007D547C"/>
    <w:rsid w:val="007D6191"/>
    <w:rsid w:val="007D653B"/>
    <w:rsid w:val="007D688B"/>
    <w:rsid w:val="007E103E"/>
    <w:rsid w:val="007E4140"/>
    <w:rsid w:val="007E5A6F"/>
    <w:rsid w:val="007F0E8A"/>
    <w:rsid w:val="007F2697"/>
    <w:rsid w:val="007F3BB6"/>
    <w:rsid w:val="007F3D72"/>
    <w:rsid w:val="007F43C9"/>
    <w:rsid w:val="007F4C6B"/>
    <w:rsid w:val="007F5098"/>
    <w:rsid w:val="007F5274"/>
    <w:rsid w:val="007F74FD"/>
    <w:rsid w:val="00800005"/>
    <w:rsid w:val="008015BA"/>
    <w:rsid w:val="00802615"/>
    <w:rsid w:val="00802EDA"/>
    <w:rsid w:val="008048A1"/>
    <w:rsid w:val="00807A4A"/>
    <w:rsid w:val="008100C7"/>
    <w:rsid w:val="00810626"/>
    <w:rsid w:val="00816376"/>
    <w:rsid w:val="008170C1"/>
    <w:rsid w:val="00817FB0"/>
    <w:rsid w:val="008207CF"/>
    <w:rsid w:val="00820E33"/>
    <w:rsid w:val="0082178B"/>
    <w:rsid w:val="00821F6B"/>
    <w:rsid w:val="00822DAD"/>
    <w:rsid w:val="00823F54"/>
    <w:rsid w:val="00826159"/>
    <w:rsid w:val="00826F3C"/>
    <w:rsid w:val="008304C3"/>
    <w:rsid w:val="00830AF8"/>
    <w:rsid w:val="008336C7"/>
    <w:rsid w:val="008363A4"/>
    <w:rsid w:val="00837024"/>
    <w:rsid w:val="008406D4"/>
    <w:rsid w:val="008410E1"/>
    <w:rsid w:val="00841EDA"/>
    <w:rsid w:val="0084267C"/>
    <w:rsid w:val="0084456B"/>
    <w:rsid w:val="0084560B"/>
    <w:rsid w:val="0084588D"/>
    <w:rsid w:val="008459BF"/>
    <w:rsid w:val="008462D1"/>
    <w:rsid w:val="0085143A"/>
    <w:rsid w:val="0085154B"/>
    <w:rsid w:val="00851850"/>
    <w:rsid w:val="00854DB8"/>
    <w:rsid w:val="00855251"/>
    <w:rsid w:val="00860905"/>
    <w:rsid w:val="00860FE2"/>
    <w:rsid w:val="00863D5F"/>
    <w:rsid w:val="00866B00"/>
    <w:rsid w:val="00867968"/>
    <w:rsid w:val="008701F4"/>
    <w:rsid w:val="00873EEB"/>
    <w:rsid w:val="00875062"/>
    <w:rsid w:val="00880DBC"/>
    <w:rsid w:val="008816F6"/>
    <w:rsid w:val="00881A49"/>
    <w:rsid w:val="00881E29"/>
    <w:rsid w:val="0088369B"/>
    <w:rsid w:val="00890000"/>
    <w:rsid w:val="00890F86"/>
    <w:rsid w:val="00895E78"/>
    <w:rsid w:val="008A193B"/>
    <w:rsid w:val="008A239D"/>
    <w:rsid w:val="008A2A52"/>
    <w:rsid w:val="008A3886"/>
    <w:rsid w:val="008A6424"/>
    <w:rsid w:val="008A6495"/>
    <w:rsid w:val="008A756E"/>
    <w:rsid w:val="008A7E6A"/>
    <w:rsid w:val="008B1726"/>
    <w:rsid w:val="008B41CE"/>
    <w:rsid w:val="008B75BF"/>
    <w:rsid w:val="008C05F5"/>
    <w:rsid w:val="008C1FBD"/>
    <w:rsid w:val="008C24EB"/>
    <w:rsid w:val="008C2AB7"/>
    <w:rsid w:val="008C31FB"/>
    <w:rsid w:val="008C545E"/>
    <w:rsid w:val="008C6B38"/>
    <w:rsid w:val="008C6EC1"/>
    <w:rsid w:val="008C7CB0"/>
    <w:rsid w:val="008D2B74"/>
    <w:rsid w:val="008D34F0"/>
    <w:rsid w:val="008D4279"/>
    <w:rsid w:val="008E7C0B"/>
    <w:rsid w:val="008F10FE"/>
    <w:rsid w:val="008F387F"/>
    <w:rsid w:val="008F4994"/>
    <w:rsid w:val="008F4E4B"/>
    <w:rsid w:val="00901BF2"/>
    <w:rsid w:val="009028AD"/>
    <w:rsid w:val="00902DE2"/>
    <w:rsid w:val="00907E08"/>
    <w:rsid w:val="00914846"/>
    <w:rsid w:val="009155F9"/>
    <w:rsid w:val="00921137"/>
    <w:rsid w:val="00924735"/>
    <w:rsid w:val="00925FEF"/>
    <w:rsid w:val="00926FC9"/>
    <w:rsid w:val="00931369"/>
    <w:rsid w:val="0093258E"/>
    <w:rsid w:val="00932D84"/>
    <w:rsid w:val="009339C8"/>
    <w:rsid w:val="009347B7"/>
    <w:rsid w:val="00934981"/>
    <w:rsid w:val="00934AD5"/>
    <w:rsid w:val="00935336"/>
    <w:rsid w:val="00943A97"/>
    <w:rsid w:val="00944CEE"/>
    <w:rsid w:val="00944D5C"/>
    <w:rsid w:val="00945BCF"/>
    <w:rsid w:val="00946366"/>
    <w:rsid w:val="0095165C"/>
    <w:rsid w:val="00953B43"/>
    <w:rsid w:val="00954BEC"/>
    <w:rsid w:val="00955315"/>
    <w:rsid w:val="0095664A"/>
    <w:rsid w:val="009631BE"/>
    <w:rsid w:val="00963C6A"/>
    <w:rsid w:val="00964E29"/>
    <w:rsid w:val="009658E1"/>
    <w:rsid w:val="00965E28"/>
    <w:rsid w:val="00966E6E"/>
    <w:rsid w:val="0097114A"/>
    <w:rsid w:val="00972749"/>
    <w:rsid w:val="00972D0A"/>
    <w:rsid w:val="00974335"/>
    <w:rsid w:val="00974927"/>
    <w:rsid w:val="009778E9"/>
    <w:rsid w:val="009814FF"/>
    <w:rsid w:val="009848F4"/>
    <w:rsid w:val="00985095"/>
    <w:rsid w:val="0098653C"/>
    <w:rsid w:val="00987C10"/>
    <w:rsid w:val="00990E6C"/>
    <w:rsid w:val="009948C2"/>
    <w:rsid w:val="0099728B"/>
    <w:rsid w:val="00997D44"/>
    <w:rsid w:val="009A46D4"/>
    <w:rsid w:val="009A5385"/>
    <w:rsid w:val="009B1E3B"/>
    <w:rsid w:val="009B659A"/>
    <w:rsid w:val="009B74F4"/>
    <w:rsid w:val="009C01A6"/>
    <w:rsid w:val="009C0A8D"/>
    <w:rsid w:val="009C3337"/>
    <w:rsid w:val="009C3745"/>
    <w:rsid w:val="009C73A0"/>
    <w:rsid w:val="009C7810"/>
    <w:rsid w:val="009D0DFA"/>
    <w:rsid w:val="009D47B5"/>
    <w:rsid w:val="009D61E7"/>
    <w:rsid w:val="009D63E9"/>
    <w:rsid w:val="009D7D47"/>
    <w:rsid w:val="009E61EE"/>
    <w:rsid w:val="009E7BFB"/>
    <w:rsid w:val="009F399D"/>
    <w:rsid w:val="009F554E"/>
    <w:rsid w:val="009F5B76"/>
    <w:rsid w:val="009F7DFE"/>
    <w:rsid w:val="00A00F8B"/>
    <w:rsid w:val="00A01ACC"/>
    <w:rsid w:val="00A0305F"/>
    <w:rsid w:val="00A03974"/>
    <w:rsid w:val="00A05597"/>
    <w:rsid w:val="00A10B23"/>
    <w:rsid w:val="00A13CEA"/>
    <w:rsid w:val="00A17C40"/>
    <w:rsid w:val="00A17E23"/>
    <w:rsid w:val="00A212A7"/>
    <w:rsid w:val="00A23A58"/>
    <w:rsid w:val="00A23C4D"/>
    <w:rsid w:val="00A26944"/>
    <w:rsid w:val="00A270AA"/>
    <w:rsid w:val="00A27FBB"/>
    <w:rsid w:val="00A37474"/>
    <w:rsid w:val="00A3777E"/>
    <w:rsid w:val="00A40703"/>
    <w:rsid w:val="00A42461"/>
    <w:rsid w:val="00A42C16"/>
    <w:rsid w:val="00A435C5"/>
    <w:rsid w:val="00A44EE3"/>
    <w:rsid w:val="00A5102D"/>
    <w:rsid w:val="00A526F9"/>
    <w:rsid w:val="00A543BC"/>
    <w:rsid w:val="00A5458B"/>
    <w:rsid w:val="00A56D9E"/>
    <w:rsid w:val="00A606D3"/>
    <w:rsid w:val="00A6116F"/>
    <w:rsid w:val="00A6303B"/>
    <w:rsid w:val="00A713A3"/>
    <w:rsid w:val="00A72E29"/>
    <w:rsid w:val="00A732E1"/>
    <w:rsid w:val="00A74EAD"/>
    <w:rsid w:val="00A75CD2"/>
    <w:rsid w:val="00A7626B"/>
    <w:rsid w:val="00A76B83"/>
    <w:rsid w:val="00A776F8"/>
    <w:rsid w:val="00A77B45"/>
    <w:rsid w:val="00A8026C"/>
    <w:rsid w:val="00A808E9"/>
    <w:rsid w:val="00A81497"/>
    <w:rsid w:val="00A83505"/>
    <w:rsid w:val="00A83937"/>
    <w:rsid w:val="00A84F30"/>
    <w:rsid w:val="00A86512"/>
    <w:rsid w:val="00A87D66"/>
    <w:rsid w:val="00A87F4D"/>
    <w:rsid w:val="00A917AB"/>
    <w:rsid w:val="00A91B9F"/>
    <w:rsid w:val="00A92F9D"/>
    <w:rsid w:val="00A93315"/>
    <w:rsid w:val="00A93A77"/>
    <w:rsid w:val="00AA06E5"/>
    <w:rsid w:val="00AA4705"/>
    <w:rsid w:val="00AB2E4E"/>
    <w:rsid w:val="00AB481A"/>
    <w:rsid w:val="00AB4DAF"/>
    <w:rsid w:val="00AB4F7A"/>
    <w:rsid w:val="00AB61A7"/>
    <w:rsid w:val="00AB7C88"/>
    <w:rsid w:val="00AC18CE"/>
    <w:rsid w:val="00AC18F8"/>
    <w:rsid w:val="00AC1E7D"/>
    <w:rsid w:val="00AC2259"/>
    <w:rsid w:val="00AC4690"/>
    <w:rsid w:val="00AC5914"/>
    <w:rsid w:val="00AC7F62"/>
    <w:rsid w:val="00AD076B"/>
    <w:rsid w:val="00AD1DB4"/>
    <w:rsid w:val="00AD4893"/>
    <w:rsid w:val="00AD5F03"/>
    <w:rsid w:val="00AD74E6"/>
    <w:rsid w:val="00AE59D3"/>
    <w:rsid w:val="00AE69B7"/>
    <w:rsid w:val="00AE7FEA"/>
    <w:rsid w:val="00AF100C"/>
    <w:rsid w:val="00AF1DE6"/>
    <w:rsid w:val="00AF2E6C"/>
    <w:rsid w:val="00AF377B"/>
    <w:rsid w:val="00AF66E1"/>
    <w:rsid w:val="00AF67D6"/>
    <w:rsid w:val="00B02AFE"/>
    <w:rsid w:val="00B03B5D"/>
    <w:rsid w:val="00B105D8"/>
    <w:rsid w:val="00B105E3"/>
    <w:rsid w:val="00B107D9"/>
    <w:rsid w:val="00B12E46"/>
    <w:rsid w:val="00B142AD"/>
    <w:rsid w:val="00B14F18"/>
    <w:rsid w:val="00B14FE0"/>
    <w:rsid w:val="00B150F8"/>
    <w:rsid w:val="00B171EF"/>
    <w:rsid w:val="00B176EE"/>
    <w:rsid w:val="00B20B97"/>
    <w:rsid w:val="00B21307"/>
    <w:rsid w:val="00B22EA2"/>
    <w:rsid w:val="00B235E3"/>
    <w:rsid w:val="00B25903"/>
    <w:rsid w:val="00B26D2E"/>
    <w:rsid w:val="00B27116"/>
    <w:rsid w:val="00B31453"/>
    <w:rsid w:val="00B32FEB"/>
    <w:rsid w:val="00B33B48"/>
    <w:rsid w:val="00B34E2A"/>
    <w:rsid w:val="00B35509"/>
    <w:rsid w:val="00B36AA9"/>
    <w:rsid w:val="00B36C7D"/>
    <w:rsid w:val="00B41D39"/>
    <w:rsid w:val="00B42A59"/>
    <w:rsid w:val="00B42E6B"/>
    <w:rsid w:val="00B44668"/>
    <w:rsid w:val="00B50418"/>
    <w:rsid w:val="00B51B82"/>
    <w:rsid w:val="00B5212C"/>
    <w:rsid w:val="00B55697"/>
    <w:rsid w:val="00B55D7B"/>
    <w:rsid w:val="00B574F7"/>
    <w:rsid w:val="00B575D7"/>
    <w:rsid w:val="00B57FD8"/>
    <w:rsid w:val="00B631A7"/>
    <w:rsid w:val="00B64C07"/>
    <w:rsid w:val="00B65516"/>
    <w:rsid w:val="00B657CE"/>
    <w:rsid w:val="00B65B72"/>
    <w:rsid w:val="00B65DEC"/>
    <w:rsid w:val="00B66499"/>
    <w:rsid w:val="00B676CF"/>
    <w:rsid w:val="00B67D45"/>
    <w:rsid w:val="00B70ACF"/>
    <w:rsid w:val="00B71110"/>
    <w:rsid w:val="00B72BCD"/>
    <w:rsid w:val="00B75D8E"/>
    <w:rsid w:val="00B77D3E"/>
    <w:rsid w:val="00B77E84"/>
    <w:rsid w:val="00B806B1"/>
    <w:rsid w:val="00B82558"/>
    <w:rsid w:val="00B8572C"/>
    <w:rsid w:val="00B85A9D"/>
    <w:rsid w:val="00B8704A"/>
    <w:rsid w:val="00B91673"/>
    <w:rsid w:val="00B9321C"/>
    <w:rsid w:val="00BA1962"/>
    <w:rsid w:val="00BA3163"/>
    <w:rsid w:val="00BA6524"/>
    <w:rsid w:val="00BA678B"/>
    <w:rsid w:val="00BA6AF3"/>
    <w:rsid w:val="00BA7E63"/>
    <w:rsid w:val="00BB1056"/>
    <w:rsid w:val="00BB110A"/>
    <w:rsid w:val="00BB1C5E"/>
    <w:rsid w:val="00BB77A4"/>
    <w:rsid w:val="00BC0D4E"/>
    <w:rsid w:val="00BC2631"/>
    <w:rsid w:val="00BC2E06"/>
    <w:rsid w:val="00BC3141"/>
    <w:rsid w:val="00BC45AE"/>
    <w:rsid w:val="00BC5EB1"/>
    <w:rsid w:val="00BD1A9B"/>
    <w:rsid w:val="00BD1DF0"/>
    <w:rsid w:val="00BE292C"/>
    <w:rsid w:val="00BE3CD6"/>
    <w:rsid w:val="00BE6F92"/>
    <w:rsid w:val="00BF0667"/>
    <w:rsid w:val="00BF12F2"/>
    <w:rsid w:val="00BF2190"/>
    <w:rsid w:val="00BF2EC4"/>
    <w:rsid w:val="00BF3F9B"/>
    <w:rsid w:val="00BF6BD0"/>
    <w:rsid w:val="00C0017B"/>
    <w:rsid w:val="00C00ECD"/>
    <w:rsid w:val="00C018CA"/>
    <w:rsid w:val="00C05896"/>
    <w:rsid w:val="00C07E41"/>
    <w:rsid w:val="00C10EA4"/>
    <w:rsid w:val="00C11E9F"/>
    <w:rsid w:val="00C12127"/>
    <w:rsid w:val="00C12602"/>
    <w:rsid w:val="00C14215"/>
    <w:rsid w:val="00C14AEB"/>
    <w:rsid w:val="00C17B1C"/>
    <w:rsid w:val="00C214E8"/>
    <w:rsid w:val="00C22CD5"/>
    <w:rsid w:val="00C24529"/>
    <w:rsid w:val="00C251C2"/>
    <w:rsid w:val="00C32FB4"/>
    <w:rsid w:val="00C35846"/>
    <w:rsid w:val="00C36809"/>
    <w:rsid w:val="00C36961"/>
    <w:rsid w:val="00C379E8"/>
    <w:rsid w:val="00C45224"/>
    <w:rsid w:val="00C46542"/>
    <w:rsid w:val="00C4759A"/>
    <w:rsid w:val="00C504D0"/>
    <w:rsid w:val="00C50DC5"/>
    <w:rsid w:val="00C57BFF"/>
    <w:rsid w:val="00C60D04"/>
    <w:rsid w:val="00C64514"/>
    <w:rsid w:val="00C658E4"/>
    <w:rsid w:val="00C66C24"/>
    <w:rsid w:val="00C678DB"/>
    <w:rsid w:val="00C72B7B"/>
    <w:rsid w:val="00C736C5"/>
    <w:rsid w:val="00C74507"/>
    <w:rsid w:val="00C76634"/>
    <w:rsid w:val="00C77F3D"/>
    <w:rsid w:val="00C84DE8"/>
    <w:rsid w:val="00C90DB1"/>
    <w:rsid w:val="00C92939"/>
    <w:rsid w:val="00C95B3C"/>
    <w:rsid w:val="00C95CBE"/>
    <w:rsid w:val="00C96A22"/>
    <w:rsid w:val="00C96B44"/>
    <w:rsid w:val="00C97A31"/>
    <w:rsid w:val="00CA04B6"/>
    <w:rsid w:val="00CA0774"/>
    <w:rsid w:val="00CA09BA"/>
    <w:rsid w:val="00CA0DB0"/>
    <w:rsid w:val="00CA16F7"/>
    <w:rsid w:val="00CA230F"/>
    <w:rsid w:val="00CA34C1"/>
    <w:rsid w:val="00CA3B58"/>
    <w:rsid w:val="00CA412B"/>
    <w:rsid w:val="00CA480A"/>
    <w:rsid w:val="00CA4C45"/>
    <w:rsid w:val="00CA6F9E"/>
    <w:rsid w:val="00CB15E4"/>
    <w:rsid w:val="00CB2877"/>
    <w:rsid w:val="00CB626A"/>
    <w:rsid w:val="00CB6371"/>
    <w:rsid w:val="00CB7FE4"/>
    <w:rsid w:val="00CC1FD4"/>
    <w:rsid w:val="00CC265C"/>
    <w:rsid w:val="00CC4C11"/>
    <w:rsid w:val="00CC5FAA"/>
    <w:rsid w:val="00CC79CE"/>
    <w:rsid w:val="00CD033A"/>
    <w:rsid w:val="00CD234D"/>
    <w:rsid w:val="00CD2EBF"/>
    <w:rsid w:val="00CD6B25"/>
    <w:rsid w:val="00CD71A6"/>
    <w:rsid w:val="00CE07B2"/>
    <w:rsid w:val="00CE1482"/>
    <w:rsid w:val="00CE2BAB"/>
    <w:rsid w:val="00CE3FE0"/>
    <w:rsid w:val="00CE4F03"/>
    <w:rsid w:val="00CE788A"/>
    <w:rsid w:val="00CE7BB2"/>
    <w:rsid w:val="00CF22CD"/>
    <w:rsid w:val="00CF300C"/>
    <w:rsid w:val="00CF31D5"/>
    <w:rsid w:val="00CF5023"/>
    <w:rsid w:val="00CF6392"/>
    <w:rsid w:val="00CF6661"/>
    <w:rsid w:val="00D01505"/>
    <w:rsid w:val="00D01F9E"/>
    <w:rsid w:val="00D02056"/>
    <w:rsid w:val="00D06C2F"/>
    <w:rsid w:val="00D10027"/>
    <w:rsid w:val="00D11691"/>
    <w:rsid w:val="00D1202E"/>
    <w:rsid w:val="00D1317E"/>
    <w:rsid w:val="00D16BA6"/>
    <w:rsid w:val="00D16DA4"/>
    <w:rsid w:val="00D17EB4"/>
    <w:rsid w:val="00D218F0"/>
    <w:rsid w:val="00D225AF"/>
    <w:rsid w:val="00D22857"/>
    <w:rsid w:val="00D2300A"/>
    <w:rsid w:val="00D2358C"/>
    <w:rsid w:val="00D266FD"/>
    <w:rsid w:val="00D27416"/>
    <w:rsid w:val="00D32007"/>
    <w:rsid w:val="00D32767"/>
    <w:rsid w:val="00D32BCE"/>
    <w:rsid w:val="00D40E13"/>
    <w:rsid w:val="00D4105B"/>
    <w:rsid w:val="00D416A6"/>
    <w:rsid w:val="00D42BD7"/>
    <w:rsid w:val="00D430B3"/>
    <w:rsid w:val="00D44118"/>
    <w:rsid w:val="00D4445C"/>
    <w:rsid w:val="00D45157"/>
    <w:rsid w:val="00D45E5E"/>
    <w:rsid w:val="00D47636"/>
    <w:rsid w:val="00D53870"/>
    <w:rsid w:val="00D540D5"/>
    <w:rsid w:val="00D546DF"/>
    <w:rsid w:val="00D54847"/>
    <w:rsid w:val="00D561F3"/>
    <w:rsid w:val="00D577E8"/>
    <w:rsid w:val="00D57F3D"/>
    <w:rsid w:val="00D64928"/>
    <w:rsid w:val="00D66128"/>
    <w:rsid w:val="00D67196"/>
    <w:rsid w:val="00D707DF"/>
    <w:rsid w:val="00D711D8"/>
    <w:rsid w:val="00D71E52"/>
    <w:rsid w:val="00D809A5"/>
    <w:rsid w:val="00D826EE"/>
    <w:rsid w:val="00D82AB9"/>
    <w:rsid w:val="00D92497"/>
    <w:rsid w:val="00D92BF0"/>
    <w:rsid w:val="00D93D49"/>
    <w:rsid w:val="00D94697"/>
    <w:rsid w:val="00D95250"/>
    <w:rsid w:val="00D95B35"/>
    <w:rsid w:val="00DA0B51"/>
    <w:rsid w:val="00DA132B"/>
    <w:rsid w:val="00DA2179"/>
    <w:rsid w:val="00DA2567"/>
    <w:rsid w:val="00DA7074"/>
    <w:rsid w:val="00DB07ED"/>
    <w:rsid w:val="00DB66EF"/>
    <w:rsid w:val="00DB6DBF"/>
    <w:rsid w:val="00DC091E"/>
    <w:rsid w:val="00DC29CC"/>
    <w:rsid w:val="00DC2A07"/>
    <w:rsid w:val="00DC3B69"/>
    <w:rsid w:val="00DC4456"/>
    <w:rsid w:val="00DD30D5"/>
    <w:rsid w:val="00DD4BE7"/>
    <w:rsid w:val="00DD53BA"/>
    <w:rsid w:val="00DD5CF8"/>
    <w:rsid w:val="00DD76D7"/>
    <w:rsid w:val="00DE1BA3"/>
    <w:rsid w:val="00DE230C"/>
    <w:rsid w:val="00DE3624"/>
    <w:rsid w:val="00DE618E"/>
    <w:rsid w:val="00DE749B"/>
    <w:rsid w:val="00DE7592"/>
    <w:rsid w:val="00DE7968"/>
    <w:rsid w:val="00DF2273"/>
    <w:rsid w:val="00DF2D9B"/>
    <w:rsid w:val="00DF4A17"/>
    <w:rsid w:val="00DF60FE"/>
    <w:rsid w:val="00DF7B50"/>
    <w:rsid w:val="00E03D6B"/>
    <w:rsid w:val="00E042CC"/>
    <w:rsid w:val="00E04B97"/>
    <w:rsid w:val="00E050B7"/>
    <w:rsid w:val="00E05997"/>
    <w:rsid w:val="00E1023F"/>
    <w:rsid w:val="00E1193A"/>
    <w:rsid w:val="00E12F1E"/>
    <w:rsid w:val="00E1422F"/>
    <w:rsid w:val="00E15A50"/>
    <w:rsid w:val="00E172EE"/>
    <w:rsid w:val="00E232DE"/>
    <w:rsid w:val="00E24F8C"/>
    <w:rsid w:val="00E25307"/>
    <w:rsid w:val="00E35EB2"/>
    <w:rsid w:val="00E3721F"/>
    <w:rsid w:val="00E374D5"/>
    <w:rsid w:val="00E40420"/>
    <w:rsid w:val="00E40E36"/>
    <w:rsid w:val="00E42E63"/>
    <w:rsid w:val="00E42EA0"/>
    <w:rsid w:val="00E4548E"/>
    <w:rsid w:val="00E47808"/>
    <w:rsid w:val="00E60DF2"/>
    <w:rsid w:val="00E62E1B"/>
    <w:rsid w:val="00E649B8"/>
    <w:rsid w:val="00E658AC"/>
    <w:rsid w:val="00E67D92"/>
    <w:rsid w:val="00E7009E"/>
    <w:rsid w:val="00E708DF"/>
    <w:rsid w:val="00E738EB"/>
    <w:rsid w:val="00E7429F"/>
    <w:rsid w:val="00E80107"/>
    <w:rsid w:val="00E80224"/>
    <w:rsid w:val="00E81155"/>
    <w:rsid w:val="00E82C9A"/>
    <w:rsid w:val="00E83162"/>
    <w:rsid w:val="00E84645"/>
    <w:rsid w:val="00E85D85"/>
    <w:rsid w:val="00E86560"/>
    <w:rsid w:val="00E86CE9"/>
    <w:rsid w:val="00E902E2"/>
    <w:rsid w:val="00E954DF"/>
    <w:rsid w:val="00EA2269"/>
    <w:rsid w:val="00EA29D6"/>
    <w:rsid w:val="00EA34B9"/>
    <w:rsid w:val="00EA63CF"/>
    <w:rsid w:val="00EB34B7"/>
    <w:rsid w:val="00EB3FFD"/>
    <w:rsid w:val="00EB43C5"/>
    <w:rsid w:val="00EB4873"/>
    <w:rsid w:val="00EB5CF7"/>
    <w:rsid w:val="00EC216D"/>
    <w:rsid w:val="00EC6726"/>
    <w:rsid w:val="00EC783D"/>
    <w:rsid w:val="00ED17B9"/>
    <w:rsid w:val="00ED1F56"/>
    <w:rsid w:val="00ED2B1E"/>
    <w:rsid w:val="00ED333B"/>
    <w:rsid w:val="00ED6EF6"/>
    <w:rsid w:val="00ED74F1"/>
    <w:rsid w:val="00EE0BD7"/>
    <w:rsid w:val="00EE2823"/>
    <w:rsid w:val="00EE71EB"/>
    <w:rsid w:val="00EE7E7A"/>
    <w:rsid w:val="00EF1A03"/>
    <w:rsid w:val="00EF1C0F"/>
    <w:rsid w:val="00EF2BCA"/>
    <w:rsid w:val="00EF3408"/>
    <w:rsid w:val="00F00D59"/>
    <w:rsid w:val="00F03D82"/>
    <w:rsid w:val="00F04DF5"/>
    <w:rsid w:val="00F06F1C"/>
    <w:rsid w:val="00F1110A"/>
    <w:rsid w:val="00F11CB4"/>
    <w:rsid w:val="00F139AF"/>
    <w:rsid w:val="00F15D51"/>
    <w:rsid w:val="00F177E6"/>
    <w:rsid w:val="00F26555"/>
    <w:rsid w:val="00F266D5"/>
    <w:rsid w:val="00F267CB"/>
    <w:rsid w:val="00F26BEC"/>
    <w:rsid w:val="00F30922"/>
    <w:rsid w:val="00F31093"/>
    <w:rsid w:val="00F3183A"/>
    <w:rsid w:val="00F318A4"/>
    <w:rsid w:val="00F3287C"/>
    <w:rsid w:val="00F3486F"/>
    <w:rsid w:val="00F35B72"/>
    <w:rsid w:val="00F36748"/>
    <w:rsid w:val="00F4162E"/>
    <w:rsid w:val="00F42DB7"/>
    <w:rsid w:val="00F430AA"/>
    <w:rsid w:val="00F501FA"/>
    <w:rsid w:val="00F51276"/>
    <w:rsid w:val="00F520D9"/>
    <w:rsid w:val="00F531BB"/>
    <w:rsid w:val="00F54050"/>
    <w:rsid w:val="00F552C4"/>
    <w:rsid w:val="00F55A83"/>
    <w:rsid w:val="00F645E2"/>
    <w:rsid w:val="00F6485C"/>
    <w:rsid w:val="00F64E20"/>
    <w:rsid w:val="00F64F62"/>
    <w:rsid w:val="00F747F3"/>
    <w:rsid w:val="00F762C8"/>
    <w:rsid w:val="00F84576"/>
    <w:rsid w:val="00F84740"/>
    <w:rsid w:val="00F84D6E"/>
    <w:rsid w:val="00F8568C"/>
    <w:rsid w:val="00F85A59"/>
    <w:rsid w:val="00F872A4"/>
    <w:rsid w:val="00F87C39"/>
    <w:rsid w:val="00F87CC8"/>
    <w:rsid w:val="00F92A84"/>
    <w:rsid w:val="00F93456"/>
    <w:rsid w:val="00F94027"/>
    <w:rsid w:val="00F94427"/>
    <w:rsid w:val="00F96771"/>
    <w:rsid w:val="00FA0995"/>
    <w:rsid w:val="00FA1643"/>
    <w:rsid w:val="00FA2770"/>
    <w:rsid w:val="00FA2A76"/>
    <w:rsid w:val="00FA2F13"/>
    <w:rsid w:val="00FA4663"/>
    <w:rsid w:val="00FA4B84"/>
    <w:rsid w:val="00FA5B77"/>
    <w:rsid w:val="00FB2158"/>
    <w:rsid w:val="00FB329E"/>
    <w:rsid w:val="00FB53B9"/>
    <w:rsid w:val="00FB5B35"/>
    <w:rsid w:val="00FC0048"/>
    <w:rsid w:val="00FC1105"/>
    <w:rsid w:val="00FC2E33"/>
    <w:rsid w:val="00FC7B95"/>
    <w:rsid w:val="00FC7D32"/>
    <w:rsid w:val="00FD020A"/>
    <w:rsid w:val="00FD2296"/>
    <w:rsid w:val="00FD3CBA"/>
    <w:rsid w:val="00FD6A3F"/>
    <w:rsid w:val="00FE001F"/>
    <w:rsid w:val="00FE1E75"/>
    <w:rsid w:val="00FE4E3F"/>
    <w:rsid w:val="00FE5F0A"/>
    <w:rsid w:val="00FF5612"/>
    <w:rsid w:val="00FF6EC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F1E"/>
    <w:pPr>
      <w:spacing w:line="480" w:lineRule="auto"/>
    </w:pPr>
    <w:rPr>
      <w:rFonts w:asciiTheme="majorBidi" w:hAnsiTheme="majorBidi" w:cs="David"/>
      <w:sz w:val="24"/>
    </w:rPr>
  </w:style>
  <w:style w:type="paragraph" w:styleId="Heading1">
    <w:name w:val="heading 1"/>
    <w:basedOn w:val="Title"/>
    <w:next w:val="Normal"/>
    <w:link w:val="Heading1Char"/>
    <w:uiPriority w:val="9"/>
    <w:qFormat/>
    <w:rsid w:val="003A076C"/>
    <w:pPr>
      <w:keepNext/>
      <w:numPr>
        <w:numId w:val="4"/>
      </w:numPr>
      <w:ind w:left="431" w:hanging="431"/>
      <w:outlineLvl w:val="0"/>
    </w:pPr>
    <w:rPr>
      <w:b w:val="0"/>
      <w:bCs w:val="0"/>
    </w:rPr>
  </w:style>
  <w:style w:type="paragraph" w:styleId="Heading2">
    <w:name w:val="heading 2"/>
    <w:basedOn w:val="Heading1"/>
    <w:next w:val="Normal"/>
    <w:link w:val="Heading2Char"/>
    <w:uiPriority w:val="9"/>
    <w:unhideWhenUsed/>
    <w:qFormat/>
    <w:rsid w:val="0051091A"/>
    <w:pPr>
      <w:numPr>
        <w:ilvl w:val="1"/>
      </w:numPr>
      <w:outlineLvl w:val="1"/>
    </w:pPr>
  </w:style>
  <w:style w:type="paragraph" w:styleId="Heading3">
    <w:name w:val="heading 3"/>
    <w:basedOn w:val="Normal"/>
    <w:next w:val="Normal"/>
    <w:link w:val="Heading3Char"/>
    <w:uiPriority w:val="9"/>
    <w:semiHidden/>
    <w:unhideWhenUsed/>
    <w:qFormat/>
    <w:rsid w:val="0051091A"/>
    <w:pPr>
      <w:keepNext/>
      <w:keepLines/>
      <w:numPr>
        <w:ilvl w:val="2"/>
        <w:numId w:val="4"/>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676F8"/>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676F8"/>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676F8"/>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676F8"/>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676F8"/>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676F8"/>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091A"/>
    <w:rPr>
      <w:b/>
      <w:bCs/>
      <w:u w:val="single"/>
    </w:rPr>
  </w:style>
  <w:style w:type="character" w:customStyle="1" w:styleId="TitleChar">
    <w:name w:val="Title Char"/>
    <w:basedOn w:val="DefaultParagraphFont"/>
    <w:link w:val="Title"/>
    <w:uiPriority w:val="10"/>
    <w:rsid w:val="0051091A"/>
    <w:rPr>
      <w:rFonts w:asciiTheme="majorBidi" w:hAnsiTheme="majorBidi" w:cs="David"/>
      <w:b/>
      <w:bCs/>
      <w:u w:val="single"/>
    </w:rPr>
  </w:style>
  <w:style w:type="paragraph" w:styleId="Header">
    <w:name w:val="header"/>
    <w:basedOn w:val="Normal"/>
    <w:link w:val="HeaderChar"/>
    <w:uiPriority w:val="99"/>
    <w:unhideWhenUsed/>
    <w:rsid w:val="00B14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FE0"/>
    <w:rPr>
      <w:rFonts w:cs="David"/>
    </w:rPr>
  </w:style>
  <w:style w:type="paragraph" w:styleId="Footer">
    <w:name w:val="footer"/>
    <w:basedOn w:val="Normal"/>
    <w:link w:val="FooterChar"/>
    <w:uiPriority w:val="99"/>
    <w:unhideWhenUsed/>
    <w:rsid w:val="00B14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FE0"/>
    <w:rPr>
      <w:rFonts w:cs="David"/>
    </w:rPr>
  </w:style>
  <w:style w:type="character" w:customStyle="1" w:styleId="Heading1Char">
    <w:name w:val="Heading 1 Char"/>
    <w:basedOn w:val="DefaultParagraphFont"/>
    <w:link w:val="Heading1"/>
    <w:uiPriority w:val="9"/>
    <w:rsid w:val="003A076C"/>
    <w:rPr>
      <w:rFonts w:asciiTheme="majorBidi" w:hAnsiTheme="majorBidi" w:cs="David"/>
      <w:sz w:val="24"/>
      <w:u w:val="single"/>
    </w:rPr>
  </w:style>
  <w:style w:type="character" w:customStyle="1" w:styleId="Heading2Char">
    <w:name w:val="Heading 2 Char"/>
    <w:basedOn w:val="DefaultParagraphFont"/>
    <w:link w:val="Heading2"/>
    <w:uiPriority w:val="9"/>
    <w:rsid w:val="0051091A"/>
    <w:rPr>
      <w:rFonts w:asciiTheme="majorBidi" w:hAnsiTheme="majorBidi" w:cs="David"/>
      <w:u w:val="single"/>
    </w:rPr>
  </w:style>
  <w:style w:type="character" w:customStyle="1" w:styleId="a">
    <w:name w:val="פסוק"/>
    <w:basedOn w:val="DefaultParagraphFont"/>
    <w:uiPriority w:val="1"/>
    <w:qFormat/>
    <w:rsid w:val="000A41D4"/>
    <w:rPr>
      <w:rFonts w:cs="Guttman Stam"/>
    </w:rPr>
  </w:style>
  <w:style w:type="paragraph" w:styleId="Quote">
    <w:name w:val="Quote"/>
    <w:basedOn w:val="Normal"/>
    <w:next w:val="Normal"/>
    <w:link w:val="QuoteChar"/>
    <w:uiPriority w:val="29"/>
    <w:qFormat/>
    <w:rsid w:val="00445A4E"/>
    <w:pPr>
      <w:ind w:left="720"/>
    </w:pPr>
    <w:rPr>
      <w:iCs/>
      <w:color w:val="000000" w:themeColor="text1"/>
    </w:rPr>
  </w:style>
  <w:style w:type="character" w:customStyle="1" w:styleId="QuoteChar">
    <w:name w:val="Quote Char"/>
    <w:basedOn w:val="DefaultParagraphFont"/>
    <w:link w:val="Quote"/>
    <w:uiPriority w:val="29"/>
    <w:rsid w:val="00445A4E"/>
    <w:rPr>
      <w:rFonts w:asciiTheme="majorBidi" w:hAnsiTheme="majorBidi" w:cs="David"/>
      <w:iCs/>
      <w:color w:val="000000" w:themeColor="text1"/>
    </w:rPr>
  </w:style>
  <w:style w:type="character" w:customStyle="1" w:styleId="Heading3Char">
    <w:name w:val="Heading 3 Char"/>
    <w:basedOn w:val="DefaultParagraphFont"/>
    <w:link w:val="Heading3"/>
    <w:uiPriority w:val="9"/>
    <w:semiHidden/>
    <w:rsid w:val="0051091A"/>
    <w:rPr>
      <w:rFonts w:asciiTheme="majorHAnsi" w:eastAsiaTheme="majorEastAsia" w:hAnsiTheme="majorHAnsi" w:cstheme="majorBidi"/>
      <w:b/>
      <w:bCs/>
    </w:rPr>
  </w:style>
  <w:style w:type="paragraph" w:styleId="FootnoteText">
    <w:name w:val="footnote text"/>
    <w:basedOn w:val="Normal"/>
    <w:link w:val="FootnoteTextChar"/>
    <w:uiPriority w:val="99"/>
    <w:unhideWhenUsed/>
    <w:rsid w:val="00972D0A"/>
    <w:pPr>
      <w:spacing w:after="0"/>
    </w:pPr>
    <w:rPr>
      <w:szCs w:val="20"/>
    </w:rPr>
  </w:style>
  <w:style w:type="character" w:customStyle="1" w:styleId="FootnoteTextChar">
    <w:name w:val="Footnote Text Char"/>
    <w:basedOn w:val="DefaultParagraphFont"/>
    <w:link w:val="FootnoteText"/>
    <w:uiPriority w:val="99"/>
    <w:rsid w:val="00972D0A"/>
    <w:rPr>
      <w:rFonts w:asciiTheme="majorBidi" w:hAnsiTheme="majorBidi" w:cs="David"/>
      <w:sz w:val="24"/>
      <w:szCs w:val="20"/>
    </w:rPr>
  </w:style>
  <w:style w:type="character" w:styleId="FootnoteReference">
    <w:name w:val="footnote reference"/>
    <w:basedOn w:val="DefaultParagraphFont"/>
    <w:uiPriority w:val="99"/>
    <w:semiHidden/>
    <w:unhideWhenUsed/>
    <w:rsid w:val="00B03B5D"/>
    <w:rPr>
      <w:vertAlign w:val="superscript"/>
    </w:rPr>
  </w:style>
  <w:style w:type="paragraph" w:styleId="ListParagraph">
    <w:name w:val="List Paragraph"/>
    <w:basedOn w:val="Normal"/>
    <w:uiPriority w:val="34"/>
    <w:qFormat/>
    <w:rsid w:val="00A17E23"/>
    <w:pPr>
      <w:ind w:left="720"/>
      <w:contextualSpacing/>
    </w:pPr>
  </w:style>
  <w:style w:type="paragraph" w:styleId="NormalWeb">
    <w:name w:val="Normal (Web)"/>
    <w:basedOn w:val="Normal"/>
    <w:uiPriority w:val="99"/>
    <w:unhideWhenUsed/>
    <w:rsid w:val="005F7828"/>
    <w:pPr>
      <w:spacing w:before="100" w:beforeAutospacing="1" w:after="100" w:afterAutospacing="1" w:line="240" w:lineRule="auto"/>
    </w:pPr>
    <w:rPr>
      <w:rFonts w:ascii="Times New Roman" w:eastAsiaTheme="minorEastAsia" w:hAnsi="Times New Roman" w:cs="Times New Roman"/>
      <w:szCs w:val="24"/>
    </w:rPr>
  </w:style>
  <w:style w:type="paragraph" w:styleId="BalloonText">
    <w:name w:val="Balloon Text"/>
    <w:basedOn w:val="Normal"/>
    <w:link w:val="BalloonTextChar"/>
    <w:uiPriority w:val="99"/>
    <w:semiHidden/>
    <w:unhideWhenUsed/>
    <w:rsid w:val="005F7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828"/>
    <w:rPr>
      <w:rFonts w:ascii="Tahoma" w:hAnsi="Tahoma" w:cs="Tahoma"/>
      <w:sz w:val="16"/>
      <w:szCs w:val="16"/>
    </w:rPr>
  </w:style>
  <w:style w:type="character" w:styleId="PlaceholderText">
    <w:name w:val="Placeholder Text"/>
    <w:basedOn w:val="DefaultParagraphFont"/>
    <w:uiPriority w:val="99"/>
    <w:semiHidden/>
    <w:rsid w:val="00101B43"/>
    <w:rPr>
      <w:color w:val="808080"/>
    </w:rPr>
  </w:style>
  <w:style w:type="character" w:customStyle="1" w:styleId="Heading4Char">
    <w:name w:val="Heading 4 Char"/>
    <w:basedOn w:val="DefaultParagraphFont"/>
    <w:link w:val="Heading4"/>
    <w:uiPriority w:val="9"/>
    <w:semiHidden/>
    <w:rsid w:val="007676F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676F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676F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676F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676F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676F8"/>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5C6939"/>
    <w:rPr>
      <w:sz w:val="16"/>
      <w:szCs w:val="16"/>
    </w:rPr>
  </w:style>
  <w:style w:type="paragraph" w:styleId="CommentText">
    <w:name w:val="annotation text"/>
    <w:basedOn w:val="Normal"/>
    <w:link w:val="CommentTextChar"/>
    <w:uiPriority w:val="99"/>
    <w:semiHidden/>
    <w:unhideWhenUsed/>
    <w:rsid w:val="005C6939"/>
    <w:pPr>
      <w:spacing w:line="240" w:lineRule="auto"/>
    </w:pPr>
    <w:rPr>
      <w:sz w:val="20"/>
      <w:szCs w:val="20"/>
    </w:rPr>
  </w:style>
  <w:style w:type="character" w:customStyle="1" w:styleId="CommentTextChar">
    <w:name w:val="Comment Text Char"/>
    <w:basedOn w:val="DefaultParagraphFont"/>
    <w:link w:val="CommentText"/>
    <w:uiPriority w:val="99"/>
    <w:semiHidden/>
    <w:rsid w:val="005C6939"/>
    <w:rPr>
      <w:rFonts w:asciiTheme="majorBidi" w:hAnsiTheme="majorBidi" w:cs="David"/>
      <w:sz w:val="20"/>
      <w:szCs w:val="20"/>
    </w:rPr>
  </w:style>
  <w:style w:type="paragraph" w:styleId="CommentSubject">
    <w:name w:val="annotation subject"/>
    <w:basedOn w:val="CommentText"/>
    <w:next w:val="CommentText"/>
    <w:link w:val="CommentSubjectChar"/>
    <w:uiPriority w:val="99"/>
    <w:semiHidden/>
    <w:unhideWhenUsed/>
    <w:rsid w:val="005C6939"/>
    <w:rPr>
      <w:b/>
      <w:bCs/>
    </w:rPr>
  </w:style>
  <w:style w:type="character" w:customStyle="1" w:styleId="CommentSubjectChar">
    <w:name w:val="Comment Subject Char"/>
    <w:basedOn w:val="CommentTextChar"/>
    <w:link w:val="CommentSubject"/>
    <w:uiPriority w:val="99"/>
    <w:semiHidden/>
    <w:rsid w:val="005C6939"/>
    <w:rPr>
      <w:rFonts w:asciiTheme="majorBidi" w:hAnsiTheme="majorBidi" w:cs="David"/>
      <w:b/>
      <w:bCs/>
      <w:sz w:val="20"/>
      <w:szCs w:val="20"/>
    </w:rPr>
  </w:style>
  <w:style w:type="character" w:styleId="EndnoteReference">
    <w:name w:val="endnote reference"/>
    <w:basedOn w:val="DefaultParagraphFont"/>
    <w:uiPriority w:val="99"/>
    <w:semiHidden/>
    <w:unhideWhenUsed/>
    <w:rsid w:val="00E050B7"/>
    <w:rPr>
      <w:vertAlign w:val="superscript"/>
    </w:rPr>
  </w:style>
  <w:style w:type="paragraph" w:styleId="EndnoteText">
    <w:name w:val="endnote text"/>
    <w:basedOn w:val="Normal"/>
    <w:link w:val="EndnoteTextChar"/>
    <w:uiPriority w:val="99"/>
    <w:semiHidden/>
    <w:unhideWhenUsed/>
    <w:rsid w:val="00080D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0D5E"/>
    <w:rPr>
      <w:rFonts w:asciiTheme="majorBidi" w:hAnsiTheme="majorBidi" w:cs="David"/>
      <w:sz w:val="20"/>
      <w:szCs w:val="20"/>
    </w:rPr>
  </w:style>
  <w:style w:type="character" w:styleId="Hyperlink">
    <w:name w:val="Hyperlink"/>
    <w:basedOn w:val="DefaultParagraphFont"/>
    <w:uiPriority w:val="99"/>
    <w:unhideWhenUsed/>
    <w:rsid w:val="000F1C18"/>
    <w:rPr>
      <w:color w:val="0000FF" w:themeColor="hyperlink"/>
      <w:u w:val="single"/>
    </w:rPr>
  </w:style>
  <w:style w:type="character" w:customStyle="1" w:styleId="UnresolvedMention">
    <w:name w:val="Unresolved Mention"/>
    <w:basedOn w:val="DefaultParagraphFont"/>
    <w:uiPriority w:val="99"/>
    <w:semiHidden/>
    <w:unhideWhenUsed/>
    <w:rsid w:val="000F1C1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F1E"/>
    <w:pPr>
      <w:spacing w:line="480" w:lineRule="auto"/>
    </w:pPr>
    <w:rPr>
      <w:rFonts w:asciiTheme="majorBidi" w:hAnsiTheme="majorBidi" w:cs="David"/>
      <w:sz w:val="24"/>
    </w:rPr>
  </w:style>
  <w:style w:type="paragraph" w:styleId="Heading1">
    <w:name w:val="heading 1"/>
    <w:basedOn w:val="Title"/>
    <w:next w:val="Normal"/>
    <w:link w:val="Heading1Char"/>
    <w:uiPriority w:val="9"/>
    <w:qFormat/>
    <w:rsid w:val="003A076C"/>
    <w:pPr>
      <w:keepNext/>
      <w:numPr>
        <w:numId w:val="4"/>
      </w:numPr>
      <w:ind w:left="431" w:hanging="431"/>
      <w:outlineLvl w:val="0"/>
    </w:pPr>
    <w:rPr>
      <w:b w:val="0"/>
      <w:bCs w:val="0"/>
    </w:rPr>
  </w:style>
  <w:style w:type="paragraph" w:styleId="Heading2">
    <w:name w:val="heading 2"/>
    <w:basedOn w:val="Heading1"/>
    <w:next w:val="Normal"/>
    <w:link w:val="Heading2Char"/>
    <w:uiPriority w:val="9"/>
    <w:unhideWhenUsed/>
    <w:qFormat/>
    <w:rsid w:val="0051091A"/>
    <w:pPr>
      <w:numPr>
        <w:ilvl w:val="1"/>
      </w:numPr>
      <w:outlineLvl w:val="1"/>
    </w:pPr>
  </w:style>
  <w:style w:type="paragraph" w:styleId="Heading3">
    <w:name w:val="heading 3"/>
    <w:basedOn w:val="Normal"/>
    <w:next w:val="Normal"/>
    <w:link w:val="Heading3Char"/>
    <w:uiPriority w:val="9"/>
    <w:semiHidden/>
    <w:unhideWhenUsed/>
    <w:qFormat/>
    <w:rsid w:val="0051091A"/>
    <w:pPr>
      <w:keepNext/>
      <w:keepLines/>
      <w:numPr>
        <w:ilvl w:val="2"/>
        <w:numId w:val="4"/>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676F8"/>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676F8"/>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676F8"/>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676F8"/>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676F8"/>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676F8"/>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091A"/>
    <w:rPr>
      <w:b/>
      <w:bCs/>
      <w:u w:val="single"/>
    </w:rPr>
  </w:style>
  <w:style w:type="character" w:customStyle="1" w:styleId="TitleChar">
    <w:name w:val="Title Char"/>
    <w:basedOn w:val="DefaultParagraphFont"/>
    <w:link w:val="Title"/>
    <w:uiPriority w:val="10"/>
    <w:rsid w:val="0051091A"/>
    <w:rPr>
      <w:rFonts w:asciiTheme="majorBidi" w:hAnsiTheme="majorBidi" w:cs="David"/>
      <w:b/>
      <w:bCs/>
      <w:u w:val="single"/>
    </w:rPr>
  </w:style>
  <w:style w:type="paragraph" w:styleId="Header">
    <w:name w:val="header"/>
    <w:basedOn w:val="Normal"/>
    <w:link w:val="HeaderChar"/>
    <w:uiPriority w:val="99"/>
    <w:unhideWhenUsed/>
    <w:rsid w:val="00B14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FE0"/>
    <w:rPr>
      <w:rFonts w:cs="David"/>
    </w:rPr>
  </w:style>
  <w:style w:type="paragraph" w:styleId="Footer">
    <w:name w:val="footer"/>
    <w:basedOn w:val="Normal"/>
    <w:link w:val="FooterChar"/>
    <w:uiPriority w:val="99"/>
    <w:unhideWhenUsed/>
    <w:rsid w:val="00B14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FE0"/>
    <w:rPr>
      <w:rFonts w:cs="David"/>
    </w:rPr>
  </w:style>
  <w:style w:type="character" w:customStyle="1" w:styleId="Heading1Char">
    <w:name w:val="Heading 1 Char"/>
    <w:basedOn w:val="DefaultParagraphFont"/>
    <w:link w:val="Heading1"/>
    <w:uiPriority w:val="9"/>
    <w:rsid w:val="003A076C"/>
    <w:rPr>
      <w:rFonts w:asciiTheme="majorBidi" w:hAnsiTheme="majorBidi" w:cs="David"/>
      <w:sz w:val="24"/>
      <w:u w:val="single"/>
    </w:rPr>
  </w:style>
  <w:style w:type="character" w:customStyle="1" w:styleId="Heading2Char">
    <w:name w:val="Heading 2 Char"/>
    <w:basedOn w:val="DefaultParagraphFont"/>
    <w:link w:val="Heading2"/>
    <w:uiPriority w:val="9"/>
    <w:rsid w:val="0051091A"/>
    <w:rPr>
      <w:rFonts w:asciiTheme="majorBidi" w:hAnsiTheme="majorBidi" w:cs="David"/>
      <w:u w:val="single"/>
    </w:rPr>
  </w:style>
  <w:style w:type="character" w:customStyle="1" w:styleId="a">
    <w:name w:val="פסוק"/>
    <w:basedOn w:val="DefaultParagraphFont"/>
    <w:uiPriority w:val="1"/>
    <w:qFormat/>
    <w:rsid w:val="000A41D4"/>
    <w:rPr>
      <w:rFonts w:cs="Guttman Stam"/>
    </w:rPr>
  </w:style>
  <w:style w:type="paragraph" w:styleId="Quote">
    <w:name w:val="Quote"/>
    <w:basedOn w:val="Normal"/>
    <w:next w:val="Normal"/>
    <w:link w:val="QuoteChar"/>
    <w:uiPriority w:val="29"/>
    <w:qFormat/>
    <w:rsid w:val="00445A4E"/>
    <w:pPr>
      <w:ind w:left="720"/>
    </w:pPr>
    <w:rPr>
      <w:iCs/>
      <w:color w:val="000000" w:themeColor="text1"/>
    </w:rPr>
  </w:style>
  <w:style w:type="character" w:customStyle="1" w:styleId="QuoteChar">
    <w:name w:val="Quote Char"/>
    <w:basedOn w:val="DefaultParagraphFont"/>
    <w:link w:val="Quote"/>
    <w:uiPriority w:val="29"/>
    <w:rsid w:val="00445A4E"/>
    <w:rPr>
      <w:rFonts w:asciiTheme="majorBidi" w:hAnsiTheme="majorBidi" w:cs="David"/>
      <w:iCs/>
      <w:color w:val="000000" w:themeColor="text1"/>
    </w:rPr>
  </w:style>
  <w:style w:type="character" w:customStyle="1" w:styleId="Heading3Char">
    <w:name w:val="Heading 3 Char"/>
    <w:basedOn w:val="DefaultParagraphFont"/>
    <w:link w:val="Heading3"/>
    <w:uiPriority w:val="9"/>
    <w:semiHidden/>
    <w:rsid w:val="0051091A"/>
    <w:rPr>
      <w:rFonts w:asciiTheme="majorHAnsi" w:eastAsiaTheme="majorEastAsia" w:hAnsiTheme="majorHAnsi" w:cstheme="majorBidi"/>
      <w:b/>
      <w:bCs/>
    </w:rPr>
  </w:style>
  <w:style w:type="paragraph" w:styleId="FootnoteText">
    <w:name w:val="footnote text"/>
    <w:basedOn w:val="Normal"/>
    <w:link w:val="FootnoteTextChar"/>
    <w:uiPriority w:val="99"/>
    <w:unhideWhenUsed/>
    <w:rsid w:val="00972D0A"/>
    <w:pPr>
      <w:spacing w:after="0"/>
    </w:pPr>
    <w:rPr>
      <w:szCs w:val="20"/>
    </w:rPr>
  </w:style>
  <w:style w:type="character" w:customStyle="1" w:styleId="FootnoteTextChar">
    <w:name w:val="Footnote Text Char"/>
    <w:basedOn w:val="DefaultParagraphFont"/>
    <w:link w:val="FootnoteText"/>
    <w:uiPriority w:val="99"/>
    <w:rsid w:val="00972D0A"/>
    <w:rPr>
      <w:rFonts w:asciiTheme="majorBidi" w:hAnsiTheme="majorBidi" w:cs="David"/>
      <w:sz w:val="24"/>
      <w:szCs w:val="20"/>
    </w:rPr>
  </w:style>
  <w:style w:type="character" w:styleId="FootnoteReference">
    <w:name w:val="footnote reference"/>
    <w:basedOn w:val="DefaultParagraphFont"/>
    <w:uiPriority w:val="99"/>
    <w:semiHidden/>
    <w:unhideWhenUsed/>
    <w:rsid w:val="00B03B5D"/>
    <w:rPr>
      <w:vertAlign w:val="superscript"/>
    </w:rPr>
  </w:style>
  <w:style w:type="paragraph" w:styleId="ListParagraph">
    <w:name w:val="List Paragraph"/>
    <w:basedOn w:val="Normal"/>
    <w:uiPriority w:val="34"/>
    <w:qFormat/>
    <w:rsid w:val="00A17E23"/>
    <w:pPr>
      <w:ind w:left="720"/>
      <w:contextualSpacing/>
    </w:pPr>
  </w:style>
  <w:style w:type="paragraph" w:styleId="NormalWeb">
    <w:name w:val="Normal (Web)"/>
    <w:basedOn w:val="Normal"/>
    <w:uiPriority w:val="99"/>
    <w:unhideWhenUsed/>
    <w:rsid w:val="005F7828"/>
    <w:pPr>
      <w:spacing w:before="100" w:beforeAutospacing="1" w:after="100" w:afterAutospacing="1" w:line="240" w:lineRule="auto"/>
    </w:pPr>
    <w:rPr>
      <w:rFonts w:ascii="Times New Roman" w:eastAsiaTheme="minorEastAsia" w:hAnsi="Times New Roman" w:cs="Times New Roman"/>
      <w:szCs w:val="24"/>
    </w:rPr>
  </w:style>
  <w:style w:type="paragraph" w:styleId="BalloonText">
    <w:name w:val="Balloon Text"/>
    <w:basedOn w:val="Normal"/>
    <w:link w:val="BalloonTextChar"/>
    <w:uiPriority w:val="99"/>
    <w:semiHidden/>
    <w:unhideWhenUsed/>
    <w:rsid w:val="005F7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828"/>
    <w:rPr>
      <w:rFonts w:ascii="Tahoma" w:hAnsi="Tahoma" w:cs="Tahoma"/>
      <w:sz w:val="16"/>
      <w:szCs w:val="16"/>
    </w:rPr>
  </w:style>
  <w:style w:type="character" w:styleId="PlaceholderText">
    <w:name w:val="Placeholder Text"/>
    <w:basedOn w:val="DefaultParagraphFont"/>
    <w:uiPriority w:val="99"/>
    <w:semiHidden/>
    <w:rsid w:val="00101B43"/>
    <w:rPr>
      <w:color w:val="808080"/>
    </w:rPr>
  </w:style>
  <w:style w:type="character" w:customStyle="1" w:styleId="Heading4Char">
    <w:name w:val="Heading 4 Char"/>
    <w:basedOn w:val="DefaultParagraphFont"/>
    <w:link w:val="Heading4"/>
    <w:uiPriority w:val="9"/>
    <w:semiHidden/>
    <w:rsid w:val="007676F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676F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676F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676F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676F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676F8"/>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5C6939"/>
    <w:rPr>
      <w:sz w:val="16"/>
      <w:szCs w:val="16"/>
    </w:rPr>
  </w:style>
  <w:style w:type="paragraph" w:styleId="CommentText">
    <w:name w:val="annotation text"/>
    <w:basedOn w:val="Normal"/>
    <w:link w:val="CommentTextChar"/>
    <w:uiPriority w:val="99"/>
    <w:semiHidden/>
    <w:unhideWhenUsed/>
    <w:rsid w:val="005C6939"/>
    <w:pPr>
      <w:spacing w:line="240" w:lineRule="auto"/>
    </w:pPr>
    <w:rPr>
      <w:sz w:val="20"/>
      <w:szCs w:val="20"/>
    </w:rPr>
  </w:style>
  <w:style w:type="character" w:customStyle="1" w:styleId="CommentTextChar">
    <w:name w:val="Comment Text Char"/>
    <w:basedOn w:val="DefaultParagraphFont"/>
    <w:link w:val="CommentText"/>
    <w:uiPriority w:val="99"/>
    <w:semiHidden/>
    <w:rsid w:val="005C6939"/>
    <w:rPr>
      <w:rFonts w:asciiTheme="majorBidi" w:hAnsiTheme="majorBidi" w:cs="David"/>
      <w:sz w:val="20"/>
      <w:szCs w:val="20"/>
    </w:rPr>
  </w:style>
  <w:style w:type="paragraph" w:styleId="CommentSubject">
    <w:name w:val="annotation subject"/>
    <w:basedOn w:val="CommentText"/>
    <w:next w:val="CommentText"/>
    <w:link w:val="CommentSubjectChar"/>
    <w:uiPriority w:val="99"/>
    <w:semiHidden/>
    <w:unhideWhenUsed/>
    <w:rsid w:val="005C6939"/>
    <w:rPr>
      <w:b/>
      <w:bCs/>
    </w:rPr>
  </w:style>
  <w:style w:type="character" w:customStyle="1" w:styleId="CommentSubjectChar">
    <w:name w:val="Comment Subject Char"/>
    <w:basedOn w:val="CommentTextChar"/>
    <w:link w:val="CommentSubject"/>
    <w:uiPriority w:val="99"/>
    <w:semiHidden/>
    <w:rsid w:val="005C6939"/>
    <w:rPr>
      <w:rFonts w:asciiTheme="majorBidi" w:hAnsiTheme="majorBidi" w:cs="David"/>
      <w:b/>
      <w:bCs/>
      <w:sz w:val="20"/>
      <w:szCs w:val="20"/>
    </w:rPr>
  </w:style>
  <w:style w:type="character" w:styleId="EndnoteReference">
    <w:name w:val="endnote reference"/>
    <w:basedOn w:val="DefaultParagraphFont"/>
    <w:uiPriority w:val="99"/>
    <w:semiHidden/>
    <w:unhideWhenUsed/>
    <w:rsid w:val="00E050B7"/>
    <w:rPr>
      <w:vertAlign w:val="superscript"/>
    </w:rPr>
  </w:style>
  <w:style w:type="paragraph" w:styleId="EndnoteText">
    <w:name w:val="endnote text"/>
    <w:basedOn w:val="Normal"/>
    <w:link w:val="EndnoteTextChar"/>
    <w:uiPriority w:val="99"/>
    <w:semiHidden/>
    <w:unhideWhenUsed/>
    <w:rsid w:val="00080D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0D5E"/>
    <w:rPr>
      <w:rFonts w:asciiTheme="majorBidi" w:hAnsiTheme="majorBidi" w:cs="David"/>
      <w:sz w:val="20"/>
      <w:szCs w:val="20"/>
    </w:rPr>
  </w:style>
  <w:style w:type="character" w:styleId="Hyperlink">
    <w:name w:val="Hyperlink"/>
    <w:basedOn w:val="DefaultParagraphFont"/>
    <w:uiPriority w:val="99"/>
    <w:unhideWhenUsed/>
    <w:rsid w:val="000F1C18"/>
    <w:rPr>
      <w:color w:val="0000FF" w:themeColor="hyperlink"/>
      <w:u w:val="single"/>
    </w:rPr>
  </w:style>
  <w:style w:type="character" w:customStyle="1" w:styleId="UnresolvedMention">
    <w:name w:val="Unresolved Mention"/>
    <w:basedOn w:val="DefaultParagraphFont"/>
    <w:uiPriority w:val="99"/>
    <w:semiHidden/>
    <w:unhideWhenUsed/>
    <w:rsid w:val="000F1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974100">
      <w:bodyDiv w:val="1"/>
      <w:marLeft w:val="0"/>
      <w:marRight w:val="0"/>
      <w:marTop w:val="0"/>
      <w:marBottom w:val="0"/>
      <w:divBdr>
        <w:top w:val="none" w:sz="0" w:space="0" w:color="auto"/>
        <w:left w:val="none" w:sz="0" w:space="0" w:color="auto"/>
        <w:bottom w:val="none" w:sz="0" w:space="0" w:color="auto"/>
        <w:right w:val="none" w:sz="0" w:space="0" w:color="auto"/>
      </w:divBdr>
      <w:divsChild>
        <w:div w:id="851575113">
          <w:marLeft w:val="0"/>
          <w:marRight w:val="0"/>
          <w:marTop w:val="0"/>
          <w:marBottom w:val="0"/>
          <w:divBdr>
            <w:top w:val="none" w:sz="0" w:space="0" w:color="auto"/>
            <w:left w:val="none" w:sz="0" w:space="0" w:color="auto"/>
            <w:bottom w:val="none" w:sz="0" w:space="0" w:color="auto"/>
            <w:right w:val="none" w:sz="0" w:space="0" w:color="auto"/>
          </w:divBdr>
          <w:divsChild>
            <w:div w:id="716390429">
              <w:marLeft w:val="0"/>
              <w:marRight w:val="0"/>
              <w:marTop w:val="0"/>
              <w:marBottom w:val="0"/>
              <w:divBdr>
                <w:top w:val="none" w:sz="0" w:space="0" w:color="auto"/>
                <w:left w:val="none" w:sz="0" w:space="0" w:color="auto"/>
                <w:bottom w:val="none" w:sz="0" w:space="0" w:color="auto"/>
                <w:right w:val="none" w:sz="0" w:space="0" w:color="auto"/>
              </w:divBdr>
              <w:divsChild>
                <w:div w:id="825054644">
                  <w:marLeft w:val="0"/>
                  <w:marRight w:val="0"/>
                  <w:marTop w:val="0"/>
                  <w:marBottom w:val="0"/>
                  <w:divBdr>
                    <w:top w:val="none" w:sz="0" w:space="0" w:color="auto"/>
                    <w:left w:val="none" w:sz="0" w:space="0" w:color="auto"/>
                    <w:bottom w:val="none" w:sz="0" w:space="0" w:color="auto"/>
                    <w:right w:val="none" w:sz="0" w:space="0" w:color="auto"/>
                  </w:divBdr>
                  <w:divsChild>
                    <w:div w:id="590891234">
                      <w:marLeft w:val="0"/>
                      <w:marRight w:val="0"/>
                      <w:marTop w:val="0"/>
                      <w:marBottom w:val="0"/>
                      <w:divBdr>
                        <w:top w:val="none" w:sz="0" w:space="0" w:color="auto"/>
                        <w:left w:val="none" w:sz="0" w:space="0" w:color="auto"/>
                        <w:bottom w:val="none" w:sz="0" w:space="0" w:color="auto"/>
                        <w:right w:val="none" w:sz="0" w:space="0" w:color="auto"/>
                      </w:divBdr>
                      <w:divsChild>
                        <w:div w:id="125708377">
                          <w:marLeft w:val="0"/>
                          <w:marRight w:val="0"/>
                          <w:marTop w:val="0"/>
                          <w:marBottom w:val="0"/>
                          <w:divBdr>
                            <w:top w:val="none" w:sz="0" w:space="0" w:color="auto"/>
                            <w:left w:val="none" w:sz="0" w:space="0" w:color="auto"/>
                            <w:bottom w:val="none" w:sz="0" w:space="0" w:color="auto"/>
                            <w:right w:val="none" w:sz="0" w:space="0" w:color="auto"/>
                          </w:divBdr>
                          <w:divsChild>
                            <w:div w:id="916016001">
                              <w:marLeft w:val="0"/>
                              <w:marRight w:val="0"/>
                              <w:marTop w:val="0"/>
                              <w:marBottom w:val="0"/>
                              <w:divBdr>
                                <w:top w:val="none" w:sz="0" w:space="0" w:color="auto"/>
                                <w:left w:val="none" w:sz="0" w:space="0" w:color="auto"/>
                                <w:bottom w:val="none" w:sz="0" w:space="0" w:color="auto"/>
                                <w:right w:val="none" w:sz="0" w:space="0" w:color="auto"/>
                              </w:divBdr>
                              <w:divsChild>
                                <w:div w:id="1542018379">
                                  <w:marLeft w:val="0"/>
                                  <w:marRight w:val="0"/>
                                  <w:marTop w:val="0"/>
                                  <w:marBottom w:val="0"/>
                                  <w:divBdr>
                                    <w:top w:val="none" w:sz="0" w:space="0" w:color="auto"/>
                                    <w:left w:val="none" w:sz="0" w:space="0" w:color="auto"/>
                                    <w:bottom w:val="none" w:sz="0" w:space="0" w:color="auto"/>
                                    <w:right w:val="none" w:sz="0" w:space="0" w:color="auto"/>
                                  </w:divBdr>
                                  <w:divsChild>
                                    <w:div w:id="663168096">
                                      <w:marLeft w:val="0"/>
                                      <w:marRight w:val="0"/>
                                      <w:marTop w:val="0"/>
                                      <w:marBottom w:val="0"/>
                                      <w:divBdr>
                                        <w:top w:val="none" w:sz="0" w:space="0" w:color="auto"/>
                                        <w:left w:val="none" w:sz="0" w:space="0" w:color="auto"/>
                                        <w:bottom w:val="none" w:sz="0" w:space="0" w:color="auto"/>
                                        <w:right w:val="none" w:sz="0" w:space="0" w:color="auto"/>
                                      </w:divBdr>
                                      <w:divsChild>
                                        <w:div w:id="507716907">
                                          <w:marLeft w:val="0"/>
                                          <w:marRight w:val="0"/>
                                          <w:marTop w:val="0"/>
                                          <w:marBottom w:val="0"/>
                                          <w:divBdr>
                                            <w:top w:val="none" w:sz="0" w:space="0" w:color="auto"/>
                                            <w:left w:val="none" w:sz="0" w:space="0" w:color="auto"/>
                                            <w:bottom w:val="none" w:sz="0" w:space="0" w:color="auto"/>
                                            <w:right w:val="none" w:sz="0" w:space="0" w:color="auto"/>
                                          </w:divBdr>
                                          <w:divsChild>
                                            <w:div w:id="1877304231">
                                              <w:marLeft w:val="0"/>
                                              <w:marRight w:val="0"/>
                                              <w:marTop w:val="0"/>
                                              <w:marBottom w:val="0"/>
                                              <w:divBdr>
                                                <w:top w:val="none" w:sz="0" w:space="0" w:color="auto"/>
                                                <w:left w:val="none" w:sz="0" w:space="0" w:color="auto"/>
                                                <w:bottom w:val="none" w:sz="0" w:space="0" w:color="auto"/>
                                                <w:right w:val="none" w:sz="0" w:space="0" w:color="auto"/>
                                              </w:divBdr>
                                              <w:divsChild>
                                                <w:div w:id="669411752">
                                                  <w:marLeft w:val="0"/>
                                                  <w:marRight w:val="0"/>
                                                  <w:marTop w:val="0"/>
                                                  <w:marBottom w:val="0"/>
                                                  <w:divBdr>
                                                    <w:top w:val="none" w:sz="0" w:space="0" w:color="auto"/>
                                                    <w:left w:val="none" w:sz="0" w:space="0" w:color="auto"/>
                                                    <w:bottom w:val="none" w:sz="0" w:space="0" w:color="auto"/>
                                                    <w:right w:val="none" w:sz="0" w:space="0" w:color="auto"/>
                                                  </w:divBdr>
                                                  <w:divsChild>
                                                    <w:div w:id="605773381">
                                                      <w:marLeft w:val="0"/>
                                                      <w:marRight w:val="0"/>
                                                      <w:marTop w:val="0"/>
                                                      <w:marBottom w:val="0"/>
                                                      <w:divBdr>
                                                        <w:top w:val="none" w:sz="0" w:space="0" w:color="auto"/>
                                                        <w:left w:val="none" w:sz="0" w:space="0" w:color="auto"/>
                                                        <w:bottom w:val="none" w:sz="0" w:space="0" w:color="auto"/>
                                                        <w:right w:val="none" w:sz="0" w:space="0" w:color="auto"/>
                                                      </w:divBdr>
                                                      <w:divsChild>
                                                        <w:div w:id="1403603638">
                                                          <w:marLeft w:val="0"/>
                                                          <w:marRight w:val="0"/>
                                                          <w:marTop w:val="0"/>
                                                          <w:marBottom w:val="0"/>
                                                          <w:divBdr>
                                                            <w:top w:val="none" w:sz="0" w:space="0" w:color="auto"/>
                                                            <w:left w:val="none" w:sz="0" w:space="0" w:color="auto"/>
                                                            <w:bottom w:val="none" w:sz="0" w:space="0" w:color="auto"/>
                                                            <w:right w:val="none" w:sz="0" w:space="0" w:color="auto"/>
                                                          </w:divBdr>
                                                          <w:divsChild>
                                                            <w:div w:id="584850876">
                                                              <w:marLeft w:val="0"/>
                                                              <w:marRight w:val="0"/>
                                                              <w:marTop w:val="0"/>
                                                              <w:marBottom w:val="0"/>
                                                              <w:divBdr>
                                                                <w:top w:val="none" w:sz="0" w:space="0" w:color="auto"/>
                                                                <w:left w:val="none" w:sz="0" w:space="0" w:color="auto"/>
                                                                <w:bottom w:val="none" w:sz="0" w:space="0" w:color="auto"/>
                                                                <w:right w:val="none" w:sz="0" w:space="0" w:color="auto"/>
                                                              </w:divBdr>
                                                              <w:divsChild>
                                                                <w:div w:id="1273131796">
                                                                  <w:marLeft w:val="0"/>
                                                                  <w:marRight w:val="0"/>
                                                                  <w:marTop w:val="0"/>
                                                                  <w:marBottom w:val="0"/>
                                                                  <w:divBdr>
                                                                    <w:top w:val="none" w:sz="0" w:space="0" w:color="auto"/>
                                                                    <w:left w:val="none" w:sz="0" w:space="0" w:color="auto"/>
                                                                    <w:bottom w:val="none" w:sz="0" w:space="0" w:color="auto"/>
                                                                    <w:right w:val="none" w:sz="0" w:space="0" w:color="auto"/>
                                                                  </w:divBdr>
                                                                  <w:divsChild>
                                                                    <w:div w:id="1757894749">
                                                                      <w:marLeft w:val="0"/>
                                                                      <w:marRight w:val="0"/>
                                                                      <w:marTop w:val="0"/>
                                                                      <w:marBottom w:val="0"/>
                                                                      <w:divBdr>
                                                                        <w:top w:val="none" w:sz="0" w:space="0" w:color="auto"/>
                                                                        <w:left w:val="none" w:sz="0" w:space="0" w:color="auto"/>
                                                                        <w:bottom w:val="none" w:sz="0" w:space="0" w:color="auto"/>
                                                                        <w:right w:val="none" w:sz="0" w:space="0" w:color="auto"/>
                                                                      </w:divBdr>
                                                                      <w:divsChild>
                                                                        <w:div w:id="1331448591">
                                                                          <w:marLeft w:val="0"/>
                                                                          <w:marRight w:val="0"/>
                                                                          <w:marTop w:val="0"/>
                                                                          <w:marBottom w:val="0"/>
                                                                          <w:divBdr>
                                                                            <w:top w:val="none" w:sz="0" w:space="0" w:color="auto"/>
                                                                            <w:left w:val="none" w:sz="0" w:space="0" w:color="auto"/>
                                                                            <w:bottom w:val="none" w:sz="0" w:space="0" w:color="auto"/>
                                                                            <w:right w:val="none" w:sz="0" w:space="0" w:color="auto"/>
                                                                          </w:divBdr>
                                                                          <w:divsChild>
                                                                            <w:div w:id="885261803">
                                                                              <w:marLeft w:val="0"/>
                                                                              <w:marRight w:val="0"/>
                                                                              <w:marTop w:val="0"/>
                                                                              <w:marBottom w:val="0"/>
                                                                              <w:divBdr>
                                                                                <w:top w:val="none" w:sz="0" w:space="0" w:color="auto"/>
                                                                                <w:left w:val="none" w:sz="0" w:space="0" w:color="auto"/>
                                                                                <w:bottom w:val="none" w:sz="0" w:space="0" w:color="auto"/>
                                                                                <w:right w:val="none" w:sz="0" w:space="0" w:color="auto"/>
                                                                              </w:divBdr>
                                                                              <w:divsChild>
                                                                                <w:div w:id="334501811">
                                                                                  <w:marLeft w:val="0"/>
                                                                                  <w:marRight w:val="0"/>
                                                                                  <w:marTop w:val="0"/>
                                                                                  <w:marBottom w:val="0"/>
                                                                                  <w:divBdr>
                                                                                    <w:top w:val="none" w:sz="0" w:space="0" w:color="auto"/>
                                                                                    <w:left w:val="none" w:sz="0" w:space="0" w:color="auto"/>
                                                                                    <w:bottom w:val="none" w:sz="0" w:space="0" w:color="auto"/>
                                                                                    <w:right w:val="none" w:sz="0" w:space="0" w:color="auto"/>
                                                                                  </w:divBdr>
                                                                                  <w:divsChild>
                                                                                    <w:div w:id="1499349831">
                                                                                      <w:marLeft w:val="0"/>
                                                                                      <w:marRight w:val="0"/>
                                                                                      <w:marTop w:val="0"/>
                                                                                      <w:marBottom w:val="0"/>
                                                                                      <w:divBdr>
                                                                                        <w:top w:val="none" w:sz="0" w:space="0" w:color="auto"/>
                                                                                        <w:left w:val="none" w:sz="0" w:space="0" w:color="auto"/>
                                                                                        <w:bottom w:val="none" w:sz="0" w:space="0" w:color="auto"/>
                                                                                        <w:right w:val="none" w:sz="0" w:space="0" w:color="auto"/>
                                                                                      </w:divBdr>
                                                                                      <w:divsChild>
                                                                                        <w:div w:id="571160741">
                                                                                          <w:marLeft w:val="0"/>
                                                                                          <w:marRight w:val="0"/>
                                                                                          <w:marTop w:val="0"/>
                                                                                          <w:marBottom w:val="0"/>
                                                                                          <w:divBdr>
                                                                                            <w:top w:val="none" w:sz="0" w:space="0" w:color="auto"/>
                                                                                            <w:left w:val="none" w:sz="0" w:space="0" w:color="auto"/>
                                                                                            <w:bottom w:val="none" w:sz="0" w:space="0" w:color="auto"/>
                                                                                            <w:right w:val="none" w:sz="0" w:space="0" w:color="auto"/>
                                                                                          </w:divBdr>
                                                                                          <w:divsChild>
                                                                                            <w:div w:id="1648896944">
                                                                                              <w:marLeft w:val="0"/>
                                                                                              <w:marRight w:val="0"/>
                                                                                              <w:marTop w:val="0"/>
                                                                                              <w:marBottom w:val="0"/>
                                                                                              <w:divBdr>
                                                                                                <w:top w:val="none" w:sz="0" w:space="0" w:color="auto"/>
                                                                                                <w:left w:val="none" w:sz="0" w:space="0" w:color="auto"/>
                                                                                                <w:bottom w:val="none" w:sz="0" w:space="0" w:color="auto"/>
                                                                                                <w:right w:val="none" w:sz="0" w:space="0" w:color="auto"/>
                                                                                              </w:divBdr>
                                                                                              <w:divsChild>
                                                                                                <w:div w:id="2024167088">
                                                                                                  <w:marLeft w:val="0"/>
                                                                                                  <w:marRight w:val="0"/>
                                                                                                  <w:marTop w:val="0"/>
                                                                                                  <w:marBottom w:val="0"/>
                                                                                                  <w:divBdr>
                                                                                                    <w:top w:val="none" w:sz="0" w:space="0" w:color="auto"/>
                                                                                                    <w:left w:val="none" w:sz="0" w:space="0" w:color="auto"/>
                                                                                                    <w:bottom w:val="none" w:sz="0" w:space="0" w:color="auto"/>
                                                                                                    <w:right w:val="none" w:sz="0" w:space="0" w:color="auto"/>
                                                                                                  </w:divBdr>
                                                                                                  <w:divsChild>
                                                                                                    <w:div w:id="205991697">
                                                                                                      <w:marLeft w:val="0"/>
                                                                                                      <w:marRight w:val="0"/>
                                                                                                      <w:marTop w:val="0"/>
                                                                                                      <w:marBottom w:val="0"/>
                                                                                                      <w:divBdr>
                                                                                                        <w:top w:val="none" w:sz="0" w:space="0" w:color="auto"/>
                                                                                                        <w:left w:val="none" w:sz="0" w:space="0" w:color="auto"/>
                                                                                                        <w:bottom w:val="none" w:sz="0" w:space="0" w:color="auto"/>
                                                                                                        <w:right w:val="none" w:sz="0" w:space="0" w:color="auto"/>
                                                                                                      </w:divBdr>
                                                                                                      <w:divsChild>
                                                                                                        <w:div w:id="543757028">
                                                                                                          <w:marLeft w:val="0"/>
                                                                                                          <w:marRight w:val="0"/>
                                                                                                          <w:marTop w:val="0"/>
                                                                                                          <w:marBottom w:val="0"/>
                                                                                                          <w:divBdr>
                                                                                                            <w:top w:val="none" w:sz="0" w:space="0" w:color="auto"/>
                                                                                                            <w:left w:val="none" w:sz="0" w:space="0" w:color="auto"/>
                                                                                                            <w:bottom w:val="none" w:sz="0" w:space="0" w:color="auto"/>
                                                                                                            <w:right w:val="none" w:sz="0" w:space="0" w:color="auto"/>
                                                                                                          </w:divBdr>
                                                                                                          <w:divsChild>
                                                                                                            <w:div w:id="1013147210">
                                                                                                              <w:marLeft w:val="0"/>
                                                                                                              <w:marRight w:val="0"/>
                                                                                                              <w:marTop w:val="0"/>
                                                                                                              <w:marBottom w:val="0"/>
                                                                                                              <w:divBdr>
                                                                                                                <w:top w:val="none" w:sz="0" w:space="0" w:color="auto"/>
                                                                                                                <w:left w:val="none" w:sz="0" w:space="0" w:color="auto"/>
                                                                                                                <w:bottom w:val="none" w:sz="0" w:space="0" w:color="auto"/>
                                                                                                                <w:right w:val="none" w:sz="0" w:space="0" w:color="auto"/>
                                                                                                              </w:divBdr>
                                                                                                              <w:divsChild>
                                                                                                                <w:div w:id="50544314">
                                                                                                                  <w:marLeft w:val="0"/>
                                                                                                                  <w:marRight w:val="0"/>
                                                                                                                  <w:marTop w:val="0"/>
                                                                                                                  <w:marBottom w:val="0"/>
                                                                                                                  <w:divBdr>
                                                                                                                    <w:top w:val="none" w:sz="0" w:space="0" w:color="auto"/>
                                                                                                                    <w:left w:val="none" w:sz="0" w:space="0" w:color="auto"/>
                                                                                                                    <w:bottom w:val="none" w:sz="0" w:space="0" w:color="auto"/>
                                                                                                                    <w:right w:val="none" w:sz="0" w:space="0" w:color="auto"/>
                                                                                                                  </w:divBdr>
                                                                                                                  <w:divsChild>
                                                                                                                    <w:div w:id="474614160">
                                                                                                                      <w:marLeft w:val="0"/>
                                                                                                                      <w:marRight w:val="0"/>
                                                                                                                      <w:marTop w:val="0"/>
                                                                                                                      <w:marBottom w:val="0"/>
                                                                                                                      <w:divBdr>
                                                                                                                        <w:top w:val="none" w:sz="0" w:space="0" w:color="auto"/>
                                                                                                                        <w:left w:val="none" w:sz="0" w:space="0" w:color="auto"/>
                                                                                                                        <w:bottom w:val="none" w:sz="0" w:space="0" w:color="auto"/>
                                                                                                                        <w:right w:val="none" w:sz="0" w:space="0" w:color="auto"/>
                                                                                                                      </w:divBdr>
                                                                                                                      <w:divsChild>
                                                                                                                        <w:div w:id="1991860888">
                                                                                                                          <w:marLeft w:val="0"/>
                                                                                                                          <w:marRight w:val="0"/>
                                                                                                                          <w:marTop w:val="0"/>
                                                                                                                          <w:marBottom w:val="0"/>
                                                                                                                          <w:divBdr>
                                                                                                                            <w:top w:val="none" w:sz="0" w:space="0" w:color="auto"/>
                                                                                                                            <w:left w:val="none" w:sz="0" w:space="0" w:color="auto"/>
                                                                                                                            <w:bottom w:val="none" w:sz="0" w:space="0" w:color="auto"/>
                                                                                                                            <w:right w:val="none" w:sz="0" w:space="0" w:color="auto"/>
                                                                                                                          </w:divBdr>
                                                                                                                          <w:divsChild>
                                                                                                                            <w:div w:id="794908680">
                                                                                                                              <w:marLeft w:val="0"/>
                                                                                                                              <w:marRight w:val="0"/>
                                                                                                                              <w:marTop w:val="0"/>
                                                                                                                              <w:marBottom w:val="0"/>
                                                                                                                              <w:divBdr>
                                                                                                                                <w:top w:val="none" w:sz="0" w:space="0" w:color="auto"/>
                                                                                                                                <w:left w:val="none" w:sz="0" w:space="0" w:color="auto"/>
                                                                                                                                <w:bottom w:val="none" w:sz="0" w:space="0" w:color="auto"/>
                                                                                                                                <w:right w:val="none" w:sz="0" w:space="0" w:color="auto"/>
                                                                                                                              </w:divBdr>
                                                                                                                              <w:divsChild>
                                                                                                                                <w:div w:id="1731923368">
                                                                                                                                  <w:marLeft w:val="0"/>
                                                                                                                                  <w:marRight w:val="0"/>
                                                                                                                                  <w:marTop w:val="0"/>
                                                                                                                                  <w:marBottom w:val="0"/>
                                                                                                                                  <w:divBdr>
                                                                                                                                    <w:top w:val="none" w:sz="0" w:space="0" w:color="auto"/>
                                                                                                                                    <w:left w:val="none" w:sz="0" w:space="0" w:color="auto"/>
                                                                                                                                    <w:bottom w:val="none" w:sz="0" w:space="0" w:color="auto"/>
                                                                                                                                    <w:right w:val="none" w:sz="0" w:space="0" w:color="auto"/>
                                                                                                                                  </w:divBdr>
                                                                                                                                  <w:divsChild>
                                                                                                                                    <w:div w:id="565992695">
                                                                                                                                      <w:marLeft w:val="0"/>
                                                                                                                                      <w:marRight w:val="0"/>
                                                                                                                                      <w:marTop w:val="0"/>
                                                                                                                                      <w:marBottom w:val="0"/>
                                                                                                                                      <w:divBdr>
                                                                                                                                        <w:top w:val="none" w:sz="0" w:space="0" w:color="auto"/>
                                                                                                                                        <w:left w:val="none" w:sz="0" w:space="0" w:color="auto"/>
                                                                                                                                        <w:bottom w:val="none" w:sz="0" w:space="0" w:color="auto"/>
                                                                                                                                        <w:right w:val="none" w:sz="0" w:space="0" w:color="auto"/>
                                                                                                                                      </w:divBdr>
                                                                                                                                      <w:divsChild>
                                                                                                                                        <w:div w:id="1625849668">
                                                                                                                                          <w:marLeft w:val="0"/>
                                                                                                                                          <w:marRight w:val="0"/>
                                                                                                                                          <w:marTop w:val="0"/>
                                                                                                                                          <w:marBottom w:val="0"/>
                                                                                                                                          <w:divBdr>
                                                                                                                                            <w:top w:val="none" w:sz="0" w:space="0" w:color="auto"/>
                                                                                                                                            <w:left w:val="none" w:sz="0" w:space="0" w:color="auto"/>
                                                                                                                                            <w:bottom w:val="none" w:sz="0" w:space="0" w:color="auto"/>
                                                                                                                                            <w:right w:val="none" w:sz="0" w:space="0" w:color="auto"/>
                                                                                                                                          </w:divBdr>
                                                                                                                                          <w:divsChild>
                                                                                                                                            <w:div w:id="227620308">
                                                                                                                                              <w:marLeft w:val="0"/>
                                                                                                                                              <w:marRight w:val="0"/>
                                                                                                                                              <w:marTop w:val="0"/>
                                                                                                                                              <w:marBottom w:val="0"/>
                                                                                                                                              <w:divBdr>
                                                                                                                                                <w:top w:val="none" w:sz="0" w:space="0" w:color="auto"/>
                                                                                                                                                <w:left w:val="none" w:sz="0" w:space="0" w:color="auto"/>
                                                                                                                                                <w:bottom w:val="none" w:sz="0" w:space="0" w:color="auto"/>
                                                                                                                                                <w:right w:val="none" w:sz="0" w:space="0" w:color="auto"/>
                                                                                                                                              </w:divBdr>
                                                                                                                                              <w:divsChild>
                                                                                                                                                <w:div w:id="2125419530">
                                                                                                                                                  <w:marLeft w:val="0"/>
                                                                                                                                                  <w:marRight w:val="0"/>
                                                                                                                                                  <w:marTop w:val="0"/>
                                                                                                                                                  <w:marBottom w:val="0"/>
                                                                                                                                                  <w:divBdr>
                                                                                                                                                    <w:top w:val="none" w:sz="0" w:space="0" w:color="auto"/>
                                                                                                                                                    <w:left w:val="none" w:sz="0" w:space="0" w:color="auto"/>
                                                                                                                                                    <w:bottom w:val="none" w:sz="0" w:space="0" w:color="auto"/>
                                                                                                                                                    <w:right w:val="none" w:sz="0" w:space="0" w:color="auto"/>
                                                                                                                                                  </w:divBdr>
                                                                                                                                                  <w:divsChild>
                                                                                                                                                    <w:div w:id="1885480614">
                                                                                                                                                      <w:marLeft w:val="0"/>
                                                                                                                                                      <w:marRight w:val="0"/>
                                                                                                                                                      <w:marTop w:val="0"/>
                                                                                                                                                      <w:marBottom w:val="0"/>
                                                                                                                                                      <w:divBdr>
                                                                                                                                                        <w:top w:val="none" w:sz="0" w:space="0" w:color="auto"/>
                                                                                                                                                        <w:left w:val="none" w:sz="0" w:space="0" w:color="auto"/>
                                                                                                                                                        <w:bottom w:val="none" w:sz="0" w:space="0" w:color="auto"/>
                                                                                                                                                        <w:right w:val="none" w:sz="0" w:space="0" w:color="auto"/>
                                                                                                                                                      </w:divBdr>
                                                                                                                                                      <w:divsChild>
                                                                                                                                                        <w:div w:id="914245580">
                                                                                                                                                          <w:marLeft w:val="0"/>
                                                                                                                                                          <w:marRight w:val="0"/>
                                                                                                                                                          <w:marTop w:val="0"/>
                                                                                                                                                          <w:marBottom w:val="0"/>
                                                                                                                                                          <w:divBdr>
                                                                                                                                                            <w:top w:val="none" w:sz="0" w:space="0" w:color="auto"/>
                                                                                                                                                            <w:left w:val="none" w:sz="0" w:space="0" w:color="auto"/>
                                                                                                                                                            <w:bottom w:val="none" w:sz="0" w:space="0" w:color="auto"/>
                                                                                                                                                            <w:right w:val="none" w:sz="0" w:space="0" w:color="auto"/>
                                                                                                                                                          </w:divBdr>
                                                                                                                                                          <w:divsChild>
                                                                                                                                                            <w:div w:id="1824160828">
                                                                                                                                                              <w:marLeft w:val="0"/>
                                                                                                                                                              <w:marRight w:val="0"/>
                                                                                                                                                              <w:marTop w:val="0"/>
                                                                                                                                                              <w:marBottom w:val="0"/>
                                                                                                                                                              <w:divBdr>
                                                                                                                                                                <w:top w:val="none" w:sz="0" w:space="0" w:color="auto"/>
                                                                                                                                                                <w:left w:val="none" w:sz="0" w:space="0" w:color="auto"/>
                                                                                                                                                                <w:bottom w:val="none" w:sz="0" w:space="0" w:color="auto"/>
                                                                                                                                                                <w:right w:val="none" w:sz="0" w:space="0" w:color="auto"/>
                                                                                                                                                              </w:divBdr>
                                                                                                                                                              <w:divsChild>
                                                                                                                                                                <w:div w:id="96294824">
                                                                                                                                                                  <w:marLeft w:val="0"/>
                                                                                                                                                                  <w:marRight w:val="0"/>
                                                                                                                                                                  <w:marTop w:val="0"/>
                                                                                                                                                                  <w:marBottom w:val="0"/>
                                                                                                                                                                  <w:divBdr>
                                                                                                                                                                    <w:top w:val="none" w:sz="0" w:space="0" w:color="auto"/>
                                                                                                                                                                    <w:left w:val="none" w:sz="0" w:space="0" w:color="auto"/>
                                                                                                                                                                    <w:bottom w:val="none" w:sz="0" w:space="0" w:color="auto"/>
                                                                                                                                                                    <w:right w:val="none" w:sz="0" w:space="0" w:color="auto"/>
                                                                                                                                                                  </w:divBdr>
                                                                                                                                                                  <w:divsChild>
                                                                                                                                                                    <w:div w:id="176963709">
                                                                                                                                                                      <w:marLeft w:val="0"/>
                                                                                                                                                                      <w:marRight w:val="0"/>
                                                                                                                                                                      <w:marTop w:val="0"/>
                                                                                                                                                                      <w:marBottom w:val="0"/>
                                                                                                                                                                      <w:divBdr>
                                                                                                                                                                        <w:top w:val="none" w:sz="0" w:space="0" w:color="auto"/>
                                                                                                                                                                        <w:left w:val="none" w:sz="0" w:space="0" w:color="auto"/>
                                                                                                                                                                        <w:bottom w:val="none" w:sz="0" w:space="0" w:color="auto"/>
                                                                                                                                                                        <w:right w:val="none" w:sz="0" w:space="0" w:color="auto"/>
                                                                                                                                                                      </w:divBdr>
                                                                                                                                                                      <w:divsChild>
                                                                                                                                                                        <w:div w:id="690108220">
                                                                                                                                                                          <w:marLeft w:val="0"/>
                                                                                                                                                                          <w:marRight w:val="0"/>
                                                                                                                                                                          <w:marTop w:val="0"/>
                                                                                                                                                                          <w:marBottom w:val="0"/>
                                                                                                                                                                          <w:divBdr>
                                                                                                                                                                            <w:top w:val="none" w:sz="0" w:space="0" w:color="auto"/>
                                                                                                                                                                            <w:left w:val="none" w:sz="0" w:space="0" w:color="auto"/>
                                                                                                                                                                            <w:bottom w:val="none" w:sz="0" w:space="0" w:color="auto"/>
                                                                                                                                                                            <w:right w:val="none" w:sz="0" w:space="0" w:color="auto"/>
                                                                                                                                                                          </w:divBdr>
                                                                                                                                                                          <w:divsChild>
                                                                                                                                                                            <w:div w:id="1448814394">
                                                                                                                                                                              <w:marLeft w:val="0"/>
                                                                                                                                                                              <w:marRight w:val="0"/>
                                                                                                                                                                              <w:marTop w:val="0"/>
                                                                                                                                                                              <w:marBottom w:val="0"/>
                                                                                                                                                                              <w:divBdr>
                                                                                                                                                                                <w:top w:val="none" w:sz="0" w:space="0" w:color="auto"/>
                                                                                                                                                                                <w:left w:val="none" w:sz="0" w:space="0" w:color="auto"/>
                                                                                                                                                                                <w:bottom w:val="none" w:sz="0" w:space="0" w:color="auto"/>
                                                                                                                                                                                <w:right w:val="none" w:sz="0" w:space="0" w:color="auto"/>
                                                                                                                                                                              </w:divBdr>
                                                                                                                                                                              <w:divsChild>
                                                                                                                                                                                <w:div w:id="188031928">
                                                                                                                                                                                  <w:marLeft w:val="0"/>
                                                                                                                                                                                  <w:marRight w:val="0"/>
                                                                                                                                                                                  <w:marTop w:val="0"/>
                                                                                                                                                                                  <w:marBottom w:val="0"/>
                                                                                                                                                                                  <w:divBdr>
                                                                                                                                                                                    <w:top w:val="none" w:sz="0" w:space="0" w:color="auto"/>
                                                                                                                                                                                    <w:left w:val="none" w:sz="0" w:space="0" w:color="auto"/>
                                                                                                                                                                                    <w:bottom w:val="none" w:sz="0" w:space="0" w:color="auto"/>
                                                                                                                                                                                    <w:right w:val="none" w:sz="0" w:space="0" w:color="auto"/>
                                                                                                                                                                                  </w:divBdr>
                                                                                                                                                                                  <w:divsChild>
                                                                                                                                                                                    <w:div w:id="65883061">
                                                                                                                                                                                      <w:marLeft w:val="0"/>
                                                                                                                                                                                      <w:marRight w:val="0"/>
                                                                                                                                                                                      <w:marTop w:val="0"/>
                                                                                                                                                                                      <w:marBottom w:val="0"/>
                                                                                                                                                                                      <w:divBdr>
                                                                                                                                                                                        <w:top w:val="none" w:sz="0" w:space="0" w:color="auto"/>
                                                                                                                                                                                        <w:left w:val="none" w:sz="0" w:space="0" w:color="auto"/>
                                                                                                                                                                                        <w:bottom w:val="none" w:sz="0" w:space="0" w:color="auto"/>
                                                                                                                                                                                        <w:right w:val="none" w:sz="0" w:space="0" w:color="auto"/>
                                                                                                                                                                                      </w:divBdr>
                                                                                                                                                                                      <w:divsChild>
                                                                                                                                                                                        <w:div w:id="74060023">
                                                                                                                                                                                          <w:marLeft w:val="0"/>
                                                                                                                                                                                          <w:marRight w:val="0"/>
                                                                                                                                                                                          <w:marTop w:val="0"/>
                                                                                                                                                                                          <w:marBottom w:val="0"/>
                                                                                                                                                                                          <w:divBdr>
                                                                                                                                                                                            <w:top w:val="none" w:sz="0" w:space="0" w:color="auto"/>
                                                                                                                                                                                            <w:left w:val="none" w:sz="0" w:space="0" w:color="auto"/>
                                                                                                                                                                                            <w:bottom w:val="none" w:sz="0" w:space="0" w:color="auto"/>
                                                                                                                                                                                            <w:right w:val="none" w:sz="0" w:space="0" w:color="auto"/>
                                                                                                                                                                                          </w:divBdr>
                                                                                                                                                                                          <w:divsChild>
                                                                                                                                                                                            <w:div w:id="23798962">
                                                                                                                                                                                              <w:marLeft w:val="0"/>
                                                                                                                                                                                              <w:marRight w:val="0"/>
                                                                                                                                                                                              <w:marTop w:val="0"/>
                                                                                                                                                                                              <w:marBottom w:val="0"/>
                                                                                                                                                                                              <w:divBdr>
                                                                                                                                                                                                <w:top w:val="none" w:sz="0" w:space="0" w:color="auto"/>
                                                                                                                                                                                                <w:left w:val="none" w:sz="0" w:space="0" w:color="auto"/>
                                                                                                                                                                                                <w:bottom w:val="none" w:sz="0" w:space="0" w:color="auto"/>
                                                                                                                                                                                                <w:right w:val="none" w:sz="0" w:space="0" w:color="auto"/>
                                                                                                                                                                                              </w:divBdr>
                                                                                                                                                                                              <w:divsChild>
                                                                                                                                                                                                <w:div w:id="713426092">
                                                                                                                                                                                                  <w:marLeft w:val="0"/>
                                                                                                                                                                                                  <w:marRight w:val="0"/>
                                                                                                                                                                                                  <w:marTop w:val="0"/>
                                                                                                                                                                                                  <w:marBottom w:val="0"/>
                                                                                                                                                                                                  <w:divBdr>
                                                                                                                                                                                                    <w:top w:val="none" w:sz="0" w:space="0" w:color="auto"/>
                                                                                                                                                                                                    <w:left w:val="none" w:sz="0" w:space="0" w:color="auto"/>
                                                                                                                                                                                                    <w:bottom w:val="none" w:sz="0" w:space="0" w:color="auto"/>
                                                                                                                                                                                                    <w:right w:val="none" w:sz="0" w:space="0" w:color="auto"/>
                                                                                                                                                                                                  </w:divBdr>
                                                                                                                                                                                                  <w:divsChild>
                                                                                                                                                                                                    <w:div w:id="524487945">
                                                                                                                                                                                                      <w:marLeft w:val="0"/>
                                                                                                                                                                                                      <w:marRight w:val="0"/>
                                                                                                                                                                                                      <w:marTop w:val="0"/>
                                                                                                                                                                                                      <w:marBottom w:val="0"/>
                                                                                                                                                                                                      <w:divBdr>
                                                                                                                                                                                                        <w:top w:val="none" w:sz="0" w:space="0" w:color="auto"/>
                                                                                                                                                                                                        <w:left w:val="none" w:sz="0" w:space="0" w:color="auto"/>
                                                                                                                                                                                                        <w:bottom w:val="none" w:sz="0" w:space="0" w:color="auto"/>
                                                                                                                                                                                                        <w:right w:val="none" w:sz="0" w:space="0" w:color="auto"/>
                                                                                                                                                                                                      </w:divBdr>
                                                                                                                                                                                                      <w:divsChild>
                                                                                                                                                                                                        <w:div w:id="740056703">
                                                                                                                                                                                                          <w:marLeft w:val="0"/>
                                                                                                                                                                                                          <w:marRight w:val="0"/>
                                                                                                                                                                                                          <w:marTop w:val="0"/>
                                                                                                                                                                                                          <w:marBottom w:val="0"/>
                                                                                                                                                                                                          <w:divBdr>
                                                                                                                                                                                                            <w:top w:val="none" w:sz="0" w:space="0" w:color="auto"/>
                                                                                                                                                                                                            <w:left w:val="none" w:sz="0" w:space="0" w:color="auto"/>
                                                                                                                                                                                                            <w:bottom w:val="none" w:sz="0" w:space="0" w:color="auto"/>
                                                                                                                                                                                                            <w:right w:val="none" w:sz="0" w:space="0" w:color="auto"/>
                                                                                                                                                                                                          </w:divBdr>
                                                                                                                                                                                                          <w:divsChild>
                                                                                                                                                                                                            <w:div w:id="1313026463">
                                                                                                                                                                                                              <w:marLeft w:val="0"/>
                                                                                                                                                                                                              <w:marRight w:val="0"/>
                                                                                                                                                                                                              <w:marTop w:val="0"/>
                                                                                                                                                                                                              <w:marBottom w:val="0"/>
                                                                                                                                                                                                              <w:divBdr>
                                                                                                                                                                                                                <w:top w:val="none" w:sz="0" w:space="0" w:color="auto"/>
                                                                                                                                                                                                                <w:left w:val="none" w:sz="0" w:space="0" w:color="auto"/>
                                                                                                                                                                                                                <w:bottom w:val="none" w:sz="0" w:space="0" w:color="auto"/>
                                                                                                                                                                                                                <w:right w:val="none" w:sz="0" w:space="0" w:color="auto"/>
                                                                                                                                                                                                              </w:divBdr>
                                                                                                                                                                                                              <w:divsChild>
                                                                                                                                                                                                                <w:div w:id="1244026689">
                                                                                                                                                                                                                  <w:marLeft w:val="0"/>
                                                                                                                                                                                                                  <w:marRight w:val="0"/>
                                                                                                                                                                                                                  <w:marTop w:val="0"/>
                                                                                                                                                                                                                  <w:marBottom w:val="0"/>
                                                                                                                                                                                                                  <w:divBdr>
                                                                                                                                                                                                                    <w:top w:val="none" w:sz="0" w:space="0" w:color="auto"/>
                                                                                                                                                                                                                    <w:left w:val="none" w:sz="0" w:space="0" w:color="auto"/>
                                                                                                                                                                                                                    <w:bottom w:val="none" w:sz="0" w:space="0" w:color="auto"/>
                                                                                                                                                                                                                    <w:right w:val="none" w:sz="0" w:space="0" w:color="auto"/>
                                                                                                                                                                                                                  </w:divBdr>
                                                                                                                                                                                                                  <w:divsChild>
                                                                                                                                                                                                                    <w:div w:id="1278871067">
                                                                                                                                                                                                                      <w:marLeft w:val="0"/>
                                                                                                                                                                                                                      <w:marRight w:val="0"/>
                                                                                                                                                                                                                      <w:marTop w:val="0"/>
                                                                                                                                                                                                                      <w:marBottom w:val="0"/>
                                                                                                                                                                                                                      <w:divBdr>
                                                                                                                                                                                                                        <w:top w:val="none" w:sz="0" w:space="0" w:color="auto"/>
                                                                                                                                                                                                                        <w:left w:val="none" w:sz="0" w:space="0" w:color="auto"/>
                                                                                                                                                                                                                        <w:bottom w:val="none" w:sz="0" w:space="0" w:color="auto"/>
                                                                                                                                                                                                                        <w:right w:val="none" w:sz="0" w:space="0" w:color="auto"/>
                                                                                                                                                                                                                      </w:divBdr>
                                                                                                                                                                                                                      <w:divsChild>
                                                                                                                                                                                                                        <w:div w:id="833684470">
                                                                                                                                                                                                                          <w:marLeft w:val="0"/>
                                                                                                                                                                                                                          <w:marRight w:val="0"/>
                                                                                                                                                                                                                          <w:marTop w:val="0"/>
                                                                                                                                                                                                                          <w:marBottom w:val="0"/>
                                                                                                                                                                                                                          <w:divBdr>
                                                                                                                                                                                                                            <w:top w:val="none" w:sz="0" w:space="0" w:color="auto"/>
                                                                                                                                                                                                                            <w:left w:val="none" w:sz="0" w:space="0" w:color="auto"/>
                                                                                                                                                                                                                            <w:bottom w:val="none" w:sz="0" w:space="0" w:color="auto"/>
                                                                                                                                                                                                                            <w:right w:val="none" w:sz="0" w:space="0" w:color="auto"/>
                                                                                                                                                                                                                          </w:divBdr>
                                                                                                                                                                                                                          <w:divsChild>
                                                                                                                                                                                                                            <w:div w:id="189534627">
                                                                                                                                                                                                                              <w:marLeft w:val="0"/>
                                                                                                                                                                                                                              <w:marRight w:val="0"/>
                                                                                                                                                                                                                              <w:marTop w:val="0"/>
                                                                                                                                                                                                                              <w:marBottom w:val="0"/>
                                                                                                                                                                                                                              <w:divBdr>
                                                                                                                                                                                                                                <w:top w:val="none" w:sz="0" w:space="0" w:color="auto"/>
                                                                                                                                                                                                                                <w:left w:val="none" w:sz="0" w:space="0" w:color="auto"/>
                                                                                                                                                                                                                                <w:bottom w:val="none" w:sz="0" w:space="0" w:color="auto"/>
                                                                                                                                                                                                                                <w:right w:val="none" w:sz="0" w:space="0" w:color="auto"/>
                                                                                                                                                                                                                              </w:divBdr>
                                                                                                                                                                                                                              <w:divsChild>
                                                                                                                                                                                                                                <w:div w:id="1473714798">
                                                                                                                                                                                                                                  <w:marLeft w:val="0"/>
                                                                                                                                                                                                                                  <w:marRight w:val="0"/>
                                                                                                                                                                                                                                  <w:marTop w:val="0"/>
                                                                                                                                                                                                                                  <w:marBottom w:val="0"/>
                                                                                                                                                                                                                                  <w:divBdr>
                                                                                                                                                                                                                                    <w:top w:val="none" w:sz="0" w:space="0" w:color="auto"/>
                                                                                                                                                                                                                                    <w:left w:val="none" w:sz="0" w:space="0" w:color="auto"/>
                                                                                                                                                                                                                                    <w:bottom w:val="none" w:sz="0" w:space="0" w:color="auto"/>
                                                                                                                                                                                                                                    <w:right w:val="none" w:sz="0" w:space="0" w:color="auto"/>
                                                                                                                                                                                                                                  </w:divBdr>
                                                                                                                                                                                                                                  <w:divsChild>
                                                                                                                                                                                                                                    <w:div w:id="728456850">
                                                                                                                                                                                                                                      <w:marLeft w:val="0"/>
                                                                                                                                                                                                                                      <w:marRight w:val="0"/>
                                                                                                                                                                                                                                      <w:marTop w:val="0"/>
                                                                                                                                                                                                                                      <w:marBottom w:val="0"/>
                                                                                                                                                                                                                                      <w:divBdr>
                                                                                                                                                                                                                                        <w:top w:val="none" w:sz="0" w:space="0" w:color="auto"/>
                                                                                                                                                                                                                                        <w:left w:val="none" w:sz="0" w:space="0" w:color="auto"/>
                                                                                                                                                                                                                                        <w:bottom w:val="none" w:sz="0" w:space="0" w:color="auto"/>
                                                                                                                                                                                                                                        <w:right w:val="none" w:sz="0" w:space="0" w:color="auto"/>
                                                                                                                                                                                                                                      </w:divBdr>
                                                                                                                                                                                                                                      <w:divsChild>
                                                                                                                                                                                                                                        <w:div w:id="2079815972">
                                                                                                                                                                                                                                          <w:marLeft w:val="0"/>
                                                                                                                                                                                                                                          <w:marRight w:val="0"/>
                                                                                                                                                                                                                                          <w:marTop w:val="0"/>
                                                                                                                                                                                                                                          <w:marBottom w:val="0"/>
                                                                                                                                                                                                                                          <w:divBdr>
                                                                                                                                                                                                                                            <w:top w:val="none" w:sz="0" w:space="0" w:color="auto"/>
                                                                                                                                                                                                                                            <w:left w:val="none" w:sz="0" w:space="0" w:color="auto"/>
                                                                                                                                                                                                                                            <w:bottom w:val="none" w:sz="0" w:space="0" w:color="auto"/>
                                                                                                                                                                                                                                            <w:right w:val="none" w:sz="0" w:space="0" w:color="auto"/>
                                                                                                                                                                                                                                          </w:divBdr>
                                                                                                                                                                                                                                          <w:divsChild>
                                                                                                                                                                                                                                            <w:div w:id="144591955">
                                                                                                                                                                                                                                              <w:marLeft w:val="0"/>
                                                                                                                                                                                                                                              <w:marRight w:val="0"/>
                                                                                                                                                                                                                                              <w:marTop w:val="0"/>
                                                                                                                                                                                                                                              <w:marBottom w:val="0"/>
                                                                                                                                                                                                                                              <w:divBdr>
                                                                                                                                                                                                                                                <w:top w:val="none" w:sz="0" w:space="0" w:color="auto"/>
                                                                                                                                                                                                                                                <w:left w:val="none" w:sz="0" w:space="0" w:color="auto"/>
                                                                                                                                                                                                                                                <w:bottom w:val="none" w:sz="0" w:space="0" w:color="auto"/>
                                                                                                                                                                                                                                                <w:right w:val="none" w:sz="0" w:space="0" w:color="auto"/>
                                                                                                                                                                                                                                              </w:divBdr>
                                                                                                                                                                                                                                              <w:divsChild>
                                                                                                                                                                                                                                                <w:div w:id="437676957">
                                                                                                                                                                                                                                                  <w:marLeft w:val="0"/>
                                                                                                                                                                                                                                                  <w:marRight w:val="0"/>
                                                                                                                                                                                                                                                  <w:marTop w:val="0"/>
                                                                                                                                                                                                                                                  <w:marBottom w:val="0"/>
                                                                                                                                                                                                                                                  <w:divBdr>
                                                                                                                                                                                                                                                    <w:top w:val="none" w:sz="0" w:space="0" w:color="auto"/>
                                                                                                                                                                                                                                                    <w:left w:val="none" w:sz="0" w:space="0" w:color="auto"/>
                                                                                                                                                                                                                                                    <w:bottom w:val="none" w:sz="0" w:space="0" w:color="auto"/>
                                                                                                                                                                                                                                                    <w:right w:val="none" w:sz="0" w:space="0" w:color="auto"/>
                                                                                                                                                                                                                                                  </w:divBdr>
                                                                                                                                                                                                                                                  <w:divsChild>
                                                                                                                                                                                                                                                    <w:div w:id="1143621396">
                                                                                                                                                                                                                                                      <w:marLeft w:val="0"/>
                                                                                                                                                                                                                                                      <w:marRight w:val="0"/>
                                                                                                                                                                                                                                                      <w:marTop w:val="0"/>
                                                                                                                                                                                                                                                      <w:marBottom w:val="0"/>
                                                                                                                                                                                                                                                      <w:divBdr>
                                                                                                                                                                                                                                                        <w:top w:val="none" w:sz="0" w:space="0" w:color="auto"/>
                                                                                                                                                                                                                                                        <w:left w:val="none" w:sz="0" w:space="0" w:color="auto"/>
                                                                                                                                                                                                                                                        <w:bottom w:val="none" w:sz="0" w:space="0" w:color="auto"/>
                                                                                                                                                                                                                                                        <w:right w:val="none" w:sz="0" w:space="0" w:color="auto"/>
                                                                                                                                                                                                                                                      </w:divBdr>
                                                                                                                                                                                                                                                      <w:divsChild>
                                                                                                                                                                                                                                                        <w:div w:id="746541396">
                                                                                                                                                                                                                                                          <w:marLeft w:val="0"/>
                                                                                                                                                                                                                                                          <w:marRight w:val="0"/>
                                                                                                                                                                                                                                                          <w:marTop w:val="0"/>
                                                                                                                                                                                                                                                          <w:marBottom w:val="0"/>
                                                                                                                                                                                                                                                          <w:divBdr>
                                                                                                                                                                                                                                                            <w:top w:val="none" w:sz="0" w:space="0" w:color="auto"/>
                                                                                                                                                                                                                                                            <w:left w:val="none" w:sz="0" w:space="0" w:color="auto"/>
                                                                                                                                                                                                                                                            <w:bottom w:val="none" w:sz="0" w:space="0" w:color="auto"/>
                                                                                                                                                                                                                                                            <w:right w:val="none" w:sz="0" w:space="0" w:color="auto"/>
                                                                                                                                                                                                                                                          </w:divBdr>
                                                                                                                                                                                                                                                          <w:divsChild>
                                                                                                                                                                                                                                                            <w:div w:id="2017069571">
                                                                                                                                                                                                                                                              <w:marLeft w:val="0"/>
                                                                                                                                                                                                                                                              <w:marRight w:val="0"/>
                                                                                                                                                                                                                                                              <w:marTop w:val="0"/>
                                                                                                                                                                                                                                                              <w:marBottom w:val="0"/>
                                                                                                                                                                                                                                                              <w:divBdr>
                                                                                                                                                                                                                                                                <w:top w:val="none" w:sz="0" w:space="0" w:color="auto"/>
                                                                                                                                                                                                                                                                <w:left w:val="none" w:sz="0" w:space="0" w:color="auto"/>
                                                                                                                                                                                                                                                                <w:bottom w:val="none" w:sz="0" w:space="0" w:color="auto"/>
                                                                                                                                                                                                                                                                <w:right w:val="none" w:sz="0" w:space="0" w:color="auto"/>
                                                                                                                                                                                                                                                              </w:divBdr>
                                                                                                                                                                                                                                                              <w:divsChild>
                                                                                                                                                                                                                                                                <w:div w:id="1954826150">
                                                                                                                                                                                                                                                                  <w:marLeft w:val="0"/>
                                                                                                                                                                                                                                                                  <w:marRight w:val="0"/>
                                                                                                                                                                                                                                                                  <w:marTop w:val="0"/>
                                                                                                                                                                                                                                                                  <w:marBottom w:val="0"/>
                                                                                                                                                                                                                                                                  <w:divBdr>
                                                                                                                                                                                                                                                                    <w:top w:val="none" w:sz="0" w:space="0" w:color="auto"/>
                                                                                                                                                                                                                                                                    <w:left w:val="none" w:sz="0" w:space="0" w:color="auto"/>
                                                                                                                                                                                                                                                                    <w:bottom w:val="none" w:sz="0" w:space="0" w:color="auto"/>
                                                                                                                                                                                                                                                                    <w:right w:val="none" w:sz="0" w:space="0" w:color="auto"/>
                                                                                                                                                                                                                                                                  </w:divBdr>
                                                                                                                                                                                                                                                                  <w:divsChild>
                                                                                                                                                                                                                                                                    <w:div w:id="598946916">
                                                                                                                                                                                                                                                                      <w:marLeft w:val="0"/>
                                                                                                                                                                                                                                                                      <w:marRight w:val="0"/>
                                                                                                                                                                                                                                                                      <w:marTop w:val="0"/>
                                                                                                                                                                                                                                                                      <w:marBottom w:val="0"/>
                                                                                                                                                                                                                                                                      <w:divBdr>
                                                                                                                                                                                                                                                                        <w:top w:val="none" w:sz="0" w:space="0" w:color="auto"/>
                                                                                                                                                                                                                                                                        <w:left w:val="none" w:sz="0" w:space="0" w:color="auto"/>
                                                                                                                                                                                                                                                                        <w:bottom w:val="none" w:sz="0" w:space="0" w:color="auto"/>
                                                                                                                                                                                                                                                                        <w:right w:val="none" w:sz="0" w:space="0" w:color="auto"/>
                                                                                                                                                                                                                                                                      </w:divBdr>
                                                                                                                                                                                                                                                                      <w:divsChild>
                                                                                                                                                                                                                                                                        <w:div w:id="1697854446">
                                                                                                                                                                                                                                                                          <w:marLeft w:val="0"/>
                                                                                                                                                                                                                                                                          <w:marRight w:val="0"/>
                                                                                                                                                                                                                                                                          <w:marTop w:val="0"/>
                                                                                                                                                                                                                                                                          <w:marBottom w:val="0"/>
                                                                                                                                                                                                                                                                          <w:divBdr>
                                                                                                                                                                                                                                                                            <w:top w:val="none" w:sz="0" w:space="0" w:color="auto"/>
                                                                                                                                                                                                                                                                            <w:left w:val="none" w:sz="0" w:space="0" w:color="auto"/>
                                                                                                                                                                                                                                                                            <w:bottom w:val="none" w:sz="0" w:space="0" w:color="auto"/>
                                                                                                                                                                                                                                                                            <w:right w:val="none" w:sz="0" w:space="0" w:color="auto"/>
                                                                                                                                                                                                                                                                          </w:divBdr>
                                                                                                                                                                                                                                                                        </w:div>
                                                                                                                                                                                                                                                                        <w:div w:id="1320422677">
                                                                                                                                                                                                                                                                          <w:marLeft w:val="0"/>
                                                                                                                                                                                                                                                                          <w:marRight w:val="0"/>
                                                                                                                                                                                                                                                                          <w:marTop w:val="0"/>
                                                                                                                                                                                                                                                                          <w:marBottom w:val="0"/>
                                                                                                                                                                                                                                                                          <w:divBdr>
                                                                                                                                                                                                                                                                            <w:top w:val="none" w:sz="0" w:space="0" w:color="auto"/>
                                                                                                                                                                                                                                                                            <w:left w:val="none" w:sz="0" w:space="0" w:color="auto"/>
                                                                                                                                                                                                                                                                            <w:bottom w:val="none" w:sz="0" w:space="0" w:color="auto"/>
                                                                                                                                                                                                                                                                            <w:right w:val="none" w:sz="0" w:space="0" w:color="auto"/>
                                                                                                                                                                                                                                                                          </w:divBdr>
                                                                                                                                                                                                                                                                        </w:div>
                                                                                                                                                                                                                                                                        <w:div w:id="1652711765">
                                                                                                                                                                                                                                                                          <w:marLeft w:val="0"/>
                                                                                                                                                                                                                                                                          <w:marRight w:val="0"/>
                                                                                                                                                                                                                                                                          <w:marTop w:val="0"/>
                                                                                                                                                                                                                                                                          <w:marBottom w:val="0"/>
                                                                                                                                                                                                                                                                          <w:divBdr>
                                                                                                                                                                                                                                                                            <w:top w:val="none" w:sz="0" w:space="0" w:color="auto"/>
                                                                                                                                                                                                                                                                            <w:left w:val="none" w:sz="0" w:space="0" w:color="auto"/>
                                                                                                                                                                                                                                                                            <w:bottom w:val="none" w:sz="0" w:space="0" w:color="auto"/>
                                                                                                                                                                                                                                                                            <w:right w:val="none" w:sz="0" w:space="0" w:color="auto"/>
                                                                                                                                                                                                                                                                          </w:divBdr>
                                                                                                                                                                                                                                                                        </w:div>
                                                                                                                                                                                                                                                                        <w:div w:id="7966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866116">
      <w:bodyDiv w:val="1"/>
      <w:marLeft w:val="0"/>
      <w:marRight w:val="0"/>
      <w:marTop w:val="0"/>
      <w:marBottom w:val="0"/>
      <w:divBdr>
        <w:top w:val="none" w:sz="0" w:space="0" w:color="auto"/>
        <w:left w:val="none" w:sz="0" w:space="0" w:color="auto"/>
        <w:bottom w:val="none" w:sz="0" w:space="0" w:color="auto"/>
        <w:right w:val="none" w:sz="0" w:space="0" w:color="auto"/>
      </w:divBdr>
      <w:divsChild>
        <w:div w:id="1023432518">
          <w:marLeft w:val="475"/>
          <w:marRight w:val="0"/>
          <w:marTop w:val="86"/>
          <w:marBottom w:val="120"/>
          <w:divBdr>
            <w:top w:val="none" w:sz="0" w:space="0" w:color="auto"/>
            <w:left w:val="none" w:sz="0" w:space="0" w:color="auto"/>
            <w:bottom w:val="none" w:sz="0" w:space="0" w:color="auto"/>
            <w:right w:val="none" w:sz="0" w:space="0" w:color="auto"/>
          </w:divBdr>
        </w:div>
        <w:div w:id="1650330973">
          <w:marLeft w:val="475"/>
          <w:marRight w:val="0"/>
          <w:marTop w:val="86"/>
          <w:marBottom w:val="120"/>
          <w:divBdr>
            <w:top w:val="none" w:sz="0" w:space="0" w:color="auto"/>
            <w:left w:val="none" w:sz="0" w:space="0" w:color="auto"/>
            <w:bottom w:val="none" w:sz="0" w:space="0" w:color="auto"/>
            <w:right w:val="none" w:sz="0" w:space="0" w:color="auto"/>
          </w:divBdr>
        </w:div>
        <w:div w:id="660233654">
          <w:marLeft w:val="475"/>
          <w:marRight w:val="0"/>
          <w:marTop w:val="86"/>
          <w:marBottom w:val="120"/>
          <w:divBdr>
            <w:top w:val="none" w:sz="0" w:space="0" w:color="auto"/>
            <w:left w:val="none" w:sz="0" w:space="0" w:color="auto"/>
            <w:bottom w:val="none" w:sz="0" w:space="0" w:color="auto"/>
            <w:right w:val="none" w:sz="0" w:space="0" w:color="auto"/>
          </w:divBdr>
        </w:div>
      </w:divsChild>
    </w:div>
    <w:div w:id="1453983962">
      <w:bodyDiv w:val="1"/>
      <w:marLeft w:val="0"/>
      <w:marRight w:val="0"/>
      <w:marTop w:val="0"/>
      <w:marBottom w:val="0"/>
      <w:divBdr>
        <w:top w:val="none" w:sz="0" w:space="0" w:color="auto"/>
        <w:left w:val="none" w:sz="0" w:space="0" w:color="auto"/>
        <w:bottom w:val="none" w:sz="0" w:space="0" w:color="auto"/>
        <w:right w:val="none" w:sz="0" w:space="0" w:color="auto"/>
      </w:divBdr>
      <w:divsChild>
        <w:div w:id="2068647917">
          <w:marLeft w:val="720"/>
          <w:marRight w:val="0"/>
          <w:marTop w:val="86"/>
          <w:marBottom w:val="120"/>
          <w:divBdr>
            <w:top w:val="none" w:sz="0" w:space="0" w:color="auto"/>
            <w:left w:val="none" w:sz="0" w:space="0" w:color="auto"/>
            <w:bottom w:val="none" w:sz="0" w:space="0" w:color="auto"/>
            <w:right w:val="none" w:sz="0" w:space="0" w:color="auto"/>
          </w:divBdr>
        </w:div>
        <w:div w:id="1059135777">
          <w:marLeft w:val="720"/>
          <w:marRight w:val="0"/>
          <w:marTop w:val="86"/>
          <w:marBottom w:val="120"/>
          <w:divBdr>
            <w:top w:val="none" w:sz="0" w:space="0" w:color="auto"/>
            <w:left w:val="none" w:sz="0" w:space="0" w:color="auto"/>
            <w:bottom w:val="none" w:sz="0" w:space="0" w:color="auto"/>
            <w:right w:val="none" w:sz="0" w:space="0" w:color="auto"/>
          </w:divBdr>
        </w:div>
        <w:div w:id="1077947147">
          <w:marLeft w:val="720"/>
          <w:marRight w:val="0"/>
          <w:marTop w:val="86"/>
          <w:marBottom w:val="120"/>
          <w:divBdr>
            <w:top w:val="none" w:sz="0" w:space="0" w:color="auto"/>
            <w:left w:val="none" w:sz="0" w:space="0" w:color="auto"/>
            <w:bottom w:val="none" w:sz="0" w:space="0" w:color="auto"/>
            <w:right w:val="none" w:sz="0" w:space="0" w:color="auto"/>
          </w:divBdr>
        </w:div>
        <w:div w:id="1688362313">
          <w:marLeft w:val="720"/>
          <w:marRight w:val="0"/>
          <w:marTop w:val="86"/>
          <w:marBottom w:val="120"/>
          <w:divBdr>
            <w:top w:val="none" w:sz="0" w:space="0" w:color="auto"/>
            <w:left w:val="none" w:sz="0" w:space="0" w:color="auto"/>
            <w:bottom w:val="none" w:sz="0" w:space="0" w:color="auto"/>
            <w:right w:val="none" w:sz="0" w:space="0" w:color="auto"/>
          </w:divBdr>
        </w:div>
      </w:divsChild>
    </w:div>
    <w:div w:id="1637838265">
      <w:bodyDiv w:val="1"/>
      <w:marLeft w:val="0"/>
      <w:marRight w:val="0"/>
      <w:marTop w:val="0"/>
      <w:marBottom w:val="0"/>
      <w:divBdr>
        <w:top w:val="none" w:sz="0" w:space="0" w:color="auto"/>
        <w:left w:val="none" w:sz="0" w:space="0" w:color="auto"/>
        <w:bottom w:val="none" w:sz="0" w:space="0" w:color="auto"/>
        <w:right w:val="none" w:sz="0" w:space="0" w:color="auto"/>
      </w:divBdr>
    </w:div>
    <w:div w:id="201575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oi.org/10.1007/s11406-018-0047-x"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6D91B04-20EA-4F84-AEFF-69A7093C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20621</Words>
  <Characters>103106</Characters>
  <Application>Microsoft Office Word</Application>
  <DocSecurity>0</DocSecurity>
  <Lines>859</Lines>
  <Paragraphs>246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2018-11-01T07:08:00Z</dcterms:created>
  <dcterms:modified xsi:type="dcterms:W3CDTF">2018-11-14T08:29:00Z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http://www.zotero.org/styles/sophia</vt:lpwstr>
  </property>
  <property fmtid="{D5CDD505-2E9C-101B-9397-08002B2CF9AE}" pid="19" name="Mendeley Recent Style Name 8_1">
    <vt:lpwstr>Sophia</vt:lpwstr>
  </property>
  <property fmtid="{D5CDD505-2E9C-101B-9397-08002B2CF9AE}" pid="20" name="Mendeley Recent Style Id 9_1">
    <vt:lpwstr>http://www.zotero.org/styles/springer-socpsych-author-date</vt:lpwstr>
  </property>
  <property fmtid="{D5CDD505-2E9C-101B-9397-08002B2CF9AE}" pid="21" name="Mendeley Recent Style Name 9_1">
    <vt:lpwstr>Springer - SocPsych (author-date)</vt:lpwstr>
  </property>
  <property fmtid="{D5CDD505-2E9C-101B-9397-08002B2CF9AE}" pid="22" name="Mendeley Citation Style_1">
    <vt:lpwstr>http://www.zotero.org/styles/chicago-author-date</vt:lpwstr>
  </property>
  <property fmtid="{D5CDD505-2E9C-101B-9397-08002B2CF9AE}" pid="23" name="Mendeley Document_1">
    <vt:lpwstr>True</vt:lpwstr>
  </property>
  <property fmtid="{D5CDD505-2E9C-101B-9397-08002B2CF9AE}" pid="24" name="Mendeley Unique User Id_1">
    <vt:lpwstr>b02ff84b-8aae-3f49-acf4-67edea28de3b</vt:lpwstr>
  </property>
</Properties>
</file>