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856C5" w14:textId="53CAA4EC" w:rsidR="00AA09AD" w:rsidRPr="0098536F" w:rsidRDefault="009B33B8" w:rsidP="002D307E">
      <w:pPr>
        <w:spacing w:line="480" w:lineRule="auto"/>
        <w:rPr>
          <w:rFonts w:ascii="Times New Roman" w:hAnsi="Times New Roman" w:cs="Times New Roman"/>
          <w:b/>
        </w:rPr>
      </w:pPr>
      <w:r w:rsidRPr="0098536F">
        <w:rPr>
          <w:rFonts w:ascii="Times New Roman" w:hAnsi="Times New Roman" w:cs="Times New Roman"/>
          <w:b/>
        </w:rPr>
        <w:t xml:space="preserve">Editorial: </w:t>
      </w:r>
      <w:r w:rsidR="00C74FBD">
        <w:rPr>
          <w:rFonts w:ascii="Times New Roman" w:hAnsi="Times New Roman" w:cs="Times New Roman"/>
          <w:b/>
        </w:rPr>
        <w:t>“</w:t>
      </w:r>
      <w:r w:rsidR="00456D9A">
        <w:rPr>
          <w:rFonts w:ascii="Times New Roman" w:hAnsi="Times New Roman" w:cs="Times New Roman"/>
          <w:b/>
        </w:rPr>
        <w:t>Controversial but Never Ignored</w:t>
      </w:r>
      <w:r w:rsidR="00C74FBD">
        <w:rPr>
          <w:rFonts w:ascii="Times New Roman" w:hAnsi="Times New Roman" w:cs="Times New Roman"/>
          <w:b/>
        </w:rPr>
        <w:t>”</w:t>
      </w:r>
      <w:r w:rsidR="00C37BFC">
        <w:rPr>
          <w:rFonts w:ascii="Times New Roman" w:hAnsi="Times New Roman" w:cs="Times New Roman"/>
          <w:b/>
        </w:rPr>
        <w:t>—</w:t>
      </w:r>
      <w:r w:rsidR="00456D9A">
        <w:rPr>
          <w:rFonts w:ascii="Times New Roman" w:hAnsi="Times New Roman" w:cs="Times New Roman"/>
          <w:b/>
        </w:rPr>
        <w:t>John Hick and Vito Mancuso</w:t>
      </w:r>
    </w:p>
    <w:p w14:paraId="6735BED2" w14:textId="77777777" w:rsidR="00062B68" w:rsidRPr="0098536F" w:rsidRDefault="00062B68" w:rsidP="002D307E">
      <w:pPr>
        <w:spacing w:line="480" w:lineRule="auto"/>
        <w:rPr>
          <w:rFonts w:ascii="Times New Roman" w:hAnsi="Times New Roman" w:cs="Times New Roman"/>
        </w:rPr>
      </w:pPr>
    </w:p>
    <w:p w14:paraId="13E676DA" w14:textId="77777777" w:rsidR="00062B68" w:rsidRPr="0098536F" w:rsidRDefault="004B6C57" w:rsidP="002D307E">
      <w:pPr>
        <w:spacing w:line="480" w:lineRule="auto"/>
        <w:rPr>
          <w:rFonts w:ascii="Times New Roman" w:hAnsi="Times New Roman" w:cs="Times New Roman"/>
          <w:b/>
        </w:rPr>
      </w:pPr>
      <w:r w:rsidRPr="0098536F">
        <w:rPr>
          <w:rFonts w:ascii="Times New Roman" w:hAnsi="Times New Roman" w:cs="Times New Roman"/>
          <w:b/>
        </w:rPr>
        <w:t>Guy Bennett-Hunter</w:t>
      </w:r>
    </w:p>
    <w:p w14:paraId="0B6A46A4" w14:textId="77777777" w:rsidR="004B6C57" w:rsidRPr="0098536F" w:rsidRDefault="004B6C57" w:rsidP="002D307E">
      <w:pPr>
        <w:spacing w:line="480" w:lineRule="auto"/>
        <w:rPr>
          <w:rFonts w:ascii="Times New Roman" w:hAnsi="Times New Roman" w:cs="Times New Roman"/>
        </w:rPr>
      </w:pPr>
      <w:r w:rsidRPr="0098536F">
        <w:rPr>
          <w:rFonts w:ascii="Times New Roman" w:hAnsi="Times New Roman" w:cs="Times New Roman"/>
        </w:rPr>
        <w:t>University of Edinburgh</w:t>
      </w:r>
    </w:p>
    <w:p w14:paraId="0724B2F6" w14:textId="77777777" w:rsidR="004B6C57" w:rsidRPr="0098536F" w:rsidRDefault="004B6C57" w:rsidP="002D307E">
      <w:pPr>
        <w:spacing w:line="480" w:lineRule="auto"/>
        <w:rPr>
          <w:rFonts w:ascii="Times New Roman" w:hAnsi="Times New Roman" w:cs="Times New Roman"/>
        </w:rPr>
      </w:pPr>
    </w:p>
    <w:p w14:paraId="25F22F61" w14:textId="1C98FDC5" w:rsidR="0069710A" w:rsidRPr="0098536F" w:rsidRDefault="000640FC" w:rsidP="002D307E">
      <w:pPr>
        <w:spacing w:line="480" w:lineRule="auto"/>
        <w:rPr>
          <w:rFonts w:ascii="Times New Roman" w:hAnsi="Times New Roman" w:cs="Times New Roman"/>
        </w:rPr>
      </w:pPr>
      <w:r w:rsidRPr="0098536F">
        <w:rPr>
          <w:rFonts w:ascii="Times New Roman" w:hAnsi="Times New Roman" w:cs="Times New Roman"/>
        </w:rPr>
        <w:t>In this</w:t>
      </w:r>
      <w:r w:rsidR="009A2ACA" w:rsidRPr="0098536F">
        <w:rPr>
          <w:rFonts w:ascii="Times New Roman" w:hAnsi="Times New Roman" w:cs="Times New Roman"/>
        </w:rPr>
        <w:t xml:space="preserve"> issue</w:t>
      </w:r>
      <w:r w:rsidRPr="0098536F">
        <w:rPr>
          <w:rFonts w:ascii="Times New Roman" w:hAnsi="Times New Roman" w:cs="Times New Roman"/>
        </w:rPr>
        <w:t>,</w:t>
      </w:r>
      <w:r w:rsidR="009A2ACA" w:rsidRPr="0098536F">
        <w:rPr>
          <w:rFonts w:ascii="Times New Roman" w:hAnsi="Times New Roman" w:cs="Times New Roman"/>
        </w:rPr>
        <w:t xml:space="preserve"> </w:t>
      </w:r>
      <w:r w:rsidRPr="0098536F">
        <w:rPr>
          <w:rFonts w:ascii="Times New Roman" w:hAnsi="Times New Roman" w:cs="Times New Roman"/>
        </w:rPr>
        <w:t>we publish</w:t>
      </w:r>
      <w:r w:rsidR="00840CCB" w:rsidRPr="0098536F">
        <w:rPr>
          <w:rFonts w:ascii="Times New Roman" w:hAnsi="Times New Roman" w:cs="Times New Roman"/>
        </w:rPr>
        <w:t xml:space="preserve"> accounts of the work </w:t>
      </w:r>
      <w:r w:rsidR="00190FBF" w:rsidRPr="0098536F">
        <w:rPr>
          <w:rFonts w:ascii="Times New Roman" w:hAnsi="Times New Roman" w:cs="Times New Roman"/>
        </w:rPr>
        <w:t>of two controversial figures</w:t>
      </w:r>
      <w:r w:rsidR="00C37BFC">
        <w:rPr>
          <w:rFonts w:ascii="Times New Roman" w:hAnsi="Times New Roman" w:cs="Times New Roman"/>
        </w:rPr>
        <w:t xml:space="preserve"> in contemporary </w:t>
      </w:r>
      <w:r w:rsidR="00D940BC">
        <w:rPr>
          <w:rFonts w:ascii="Times New Roman" w:hAnsi="Times New Roman" w:cs="Times New Roman"/>
        </w:rPr>
        <w:t>philosophy of religion</w:t>
      </w:r>
      <w:r w:rsidR="00C37BFC">
        <w:rPr>
          <w:rFonts w:ascii="Times New Roman" w:hAnsi="Times New Roman" w:cs="Times New Roman"/>
        </w:rPr>
        <w:t xml:space="preserve">, </w:t>
      </w:r>
      <w:r w:rsidR="00190FBF" w:rsidRPr="0098536F">
        <w:rPr>
          <w:rFonts w:ascii="Times New Roman" w:hAnsi="Times New Roman" w:cs="Times New Roman"/>
        </w:rPr>
        <w:t>one from the UK</w:t>
      </w:r>
      <w:r w:rsidR="0069710A" w:rsidRPr="0098536F">
        <w:rPr>
          <w:rFonts w:ascii="Times New Roman" w:hAnsi="Times New Roman" w:cs="Times New Roman"/>
        </w:rPr>
        <w:t>, the other from Italy</w:t>
      </w:r>
      <w:r w:rsidR="00FA784A" w:rsidRPr="0098536F">
        <w:rPr>
          <w:rFonts w:ascii="Times New Roman" w:hAnsi="Times New Roman" w:cs="Times New Roman"/>
        </w:rPr>
        <w:t>.</w:t>
      </w:r>
    </w:p>
    <w:p w14:paraId="7EE8B703" w14:textId="147C417D" w:rsidR="00195F13" w:rsidRPr="0098536F" w:rsidRDefault="0069710A" w:rsidP="002D307E">
      <w:pPr>
        <w:spacing w:line="480" w:lineRule="auto"/>
        <w:ind w:firstLine="720"/>
        <w:rPr>
          <w:rFonts w:ascii="Times New Roman" w:hAnsi="Times New Roman" w:cs="Times New Roman"/>
        </w:rPr>
      </w:pPr>
      <w:r w:rsidRPr="0098536F">
        <w:rPr>
          <w:rFonts w:ascii="Times New Roman" w:hAnsi="Times New Roman" w:cs="Times New Roman"/>
        </w:rPr>
        <w:t>Thomas William Ruston’s article</w:t>
      </w:r>
      <w:r w:rsidR="004C0FF9" w:rsidRPr="0098536F">
        <w:rPr>
          <w:rFonts w:ascii="Times New Roman" w:hAnsi="Times New Roman" w:cs="Times New Roman"/>
        </w:rPr>
        <w:t>, ‘The John Hick Papers: Religious Pluralism in the Archives’,</w:t>
      </w:r>
      <w:r w:rsidRPr="0098536F">
        <w:rPr>
          <w:rFonts w:ascii="Times New Roman" w:hAnsi="Times New Roman" w:cs="Times New Roman"/>
        </w:rPr>
        <w:t xml:space="preserve"> is a unique and important</w:t>
      </w:r>
      <w:r w:rsidR="000640FC" w:rsidRPr="0098536F">
        <w:rPr>
          <w:rFonts w:ascii="Times New Roman" w:hAnsi="Times New Roman" w:cs="Times New Roman"/>
        </w:rPr>
        <w:t xml:space="preserve"> </w:t>
      </w:r>
      <w:r w:rsidR="00C523A3" w:rsidRPr="0098536F">
        <w:rPr>
          <w:rFonts w:ascii="Times New Roman" w:hAnsi="Times New Roman" w:cs="Times New Roman"/>
        </w:rPr>
        <w:t>work</w:t>
      </w:r>
      <w:r w:rsidR="00823722" w:rsidRPr="0098536F">
        <w:rPr>
          <w:rFonts w:ascii="Times New Roman" w:hAnsi="Times New Roman" w:cs="Times New Roman"/>
        </w:rPr>
        <w:t xml:space="preserve"> o</w:t>
      </w:r>
      <w:r w:rsidR="00D65DE1" w:rsidRPr="0098536F">
        <w:rPr>
          <w:rFonts w:ascii="Times New Roman" w:hAnsi="Times New Roman" w:cs="Times New Roman"/>
        </w:rPr>
        <w:t>f scholarship</w:t>
      </w:r>
      <w:r w:rsidR="00AB1B1D" w:rsidRPr="0098536F">
        <w:rPr>
          <w:rFonts w:ascii="Times New Roman" w:hAnsi="Times New Roman" w:cs="Times New Roman"/>
        </w:rPr>
        <w:t xml:space="preserve">, </w:t>
      </w:r>
      <w:r w:rsidR="00FB235A" w:rsidRPr="0098536F">
        <w:rPr>
          <w:rFonts w:ascii="Times New Roman" w:hAnsi="Times New Roman" w:cs="Times New Roman"/>
        </w:rPr>
        <w:t>which provides</w:t>
      </w:r>
      <w:r w:rsidR="00FA784A" w:rsidRPr="0098536F">
        <w:rPr>
          <w:rFonts w:ascii="Times New Roman" w:hAnsi="Times New Roman" w:cs="Times New Roman"/>
        </w:rPr>
        <w:t xml:space="preserve"> </w:t>
      </w:r>
      <w:r w:rsidR="00D65DE1" w:rsidRPr="0098536F">
        <w:rPr>
          <w:rFonts w:ascii="Times New Roman" w:hAnsi="Times New Roman" w:cs="Times New Roman"/>
        </w:rPr>
        <w:t xml:space="preserve">the first systematic description of the contents of the archived papers of </w:t>
      </w:r>
      <w:r w:rsidR="00EB588B" w:rsidRPr="0098536F">
        <w:rPr>
          <w:rFonts w:ascii="Times New Roman" w:hAnsi="Times New Roman" w:cs="Times New Roman"/>
        </w:rPr>
        <w:t xml:space="preserve">the British philosopher of religion, </w:t>
      </w:r>
      <w:r w:rsidR="00D65DE1" w:rsidRPr="0098536F">
        <w:rPr>
          <w:rFonts w:ascii="Times New Roman" w:hAnsi="Times New Roman" w:cs="Times New Roman"/>
        </w:rPr>
        <w:t>Joh</w:t>
      </w:r>
      <w:r w:rsidR="000E7B7D">
        <w:rPr>
          <w:rFonts w:ascii="Times New Roman" w:hAnsi="Times New Roman" w:cs="Times New Roman"/>
        </w:rPr>
        <w:t>n Hick (1922</w:t>
      </w:r>
      <w:r w:rsidR="00377141">
        <w:rPr>
          <w:rFonts w:ascii="Times New Roman" w:hAnsi="Times New Roman" w:cs="Times New Roman"/>
        </w:rPr>
        <w:t>–2012).</w:t>
      </w:r>
    </w:p>
    <w:p w14:paraId="663F1891" w14:textId="4B1D2670" w:rsidR="00D57373" w:rsidRPr="0098536F" w:rsidRDefault="00750AAB" w:rsidP="002D307E">
      <w:pPr>
        <w:spacing w:line="480" w:lineRule="auto"/>
        <w:ind w:firstLine="720"/>
        <w:rPr>
          <w:rFonts w:ascii="Times New Roman" w:hAnsi="Times New Roman" w:cs="Times New Roman"/>
        </w:rPr>
      </w:pPr>
      <w:r w:rsidRPr="0098536F">
        <w:rPr>
          <w:rFonts w:ascii="Times New Roman" w:hAnsi="Times New Roman" w:cs="Times New Roman"/>
        </w:rPr>
        <w:t>Philosophy does not take place in a vacuum. It is fed and influenced, not only by the</w:t>
      </w:r>
      <w:r w:rsidR="00042D2B" w:rsidRPr="0098536F">
        <w:rPr>
          <w:rFonts w:ascii="Times New Roman" w:hAnsi="Times New Roman" w:cs="Times New Roman"/>
        </w:rPr>
        <w:t xml:space="preserve"> wider</w:t>
      </w:r>
      <w:r w:rsidRPr="0098536F">
        <w:rPr>
          <w:rFonts w:ascii="Times New Roman" w:hAnsi="Times New Roman" w:cs="Times New Roman"/>
        </w:rPr>
        <w:t xml:space="preserve"> </w:t>
      </w:r>
      <w:r w:rsidR="00042D2B" w:rsidRPr="0098536F">
        <w:rPr>
          <w:rFonts w:ascii="Times New Roman" w:hAnsi="Times New Roman" w:cs="Times New Roman"/>
        </w:rPr>
        <w:t>intellectual</w:t>
      </w:r>
      <w:r w:rsidR="00CF3A78" w:rsidRPr="0098536F">
        <w:rPr>
          <w:rFonts w:ascii="Times New Roman" w:hAnsi="Times New Roman" w:cs="Times New Roman"/>
        </w:rPr>
        <w:t>, social</w:t>
      </w:r>
      <w:r w:rsidR="000D0EAF" w:rsidRPr="0098536F">
        <w:rPr>
          <w:rFonts w:ascii="Times New Roman" w:hAnsi="Times New Roman" w:cs="Times New Roman"/>
        </w:rPr>
        <w:t>,</w:t>
      </w:r>
      <w:r w:rsidR="00CF3A78" w:rsidRPr="0098536F">
        <w:rPr>
          <w:rFonts w:ascii="Times New Roman" w:hAnsi="Times New Roman" w:cs="Times New Roman"/>
        </w:rPr>
        <w:t xml:space="preserve"> and political</w:t>
      </w:r>
      <w:r w:rsidRPr="0098536F">
        <w:rPr>
          <w:rFonts w:ascii="Times New Roman" w:hAnsi="Times New Roman" w:cs="Times New Roman"/>
        </w:rPr>
        <w:t xml:space="preserve"> context of the </w:t>
      </w:r>
      <w:r w:rsidR="007950EF" w:rsidRPr="0098536F">
        <w:rPr>
          <w:rFonts w:ascii="Times New Roman" w:hAnsi="Times New Roman" w:cs="Times New Roman"/>
        </w:rPr>
        <w:t>thinker</w:t>
      </w:r>
      <w:r w:rsidRPr="0098536F">
        <w:rPr>
          <w:rFonts w:ascii="Times New Roman" w:hAnsi="Times New Roman" w:cs="Times New Roman"/>
        </w:rPr>
        <w:t xml:space="preserve"> but also by his or her </w:t>
      </w:r>
      <w:r w:rsidR="00042D2B" w:rsidRPr="0098536F">
        <w:rPr>
          <w:rFonts w:ascii="Times New Roman" w:hAnsi="Times New Roman" w:cs="Times New Roman"/>
        </w:rPr>
        <w:t xml:space="preserve">individual </w:t>
      </w:r>
      <w:r w:rsidRPr="0098536F">
        <w:rPr>
          <w:rFonts w:ascii="Times New Roman" w:hAnsi="Times New Roman" w:cs="Times New Roman"/>
        </w:rPr>
        <w:t xml:space="preserve">life experiences. </w:t>
      </w:r>
      <w:r w:rsidR="00D27CB5" w:rsidRPr="0098536F">
        <w:rPr>
          <w:rFonts w:ascii="Times New Roman" w:hAnsi="Times New Roman" w:cs="Times New Roman"/>
        </w:rPr>
        <w:t xml:space="preserve">Noting the </w:t>
      </w:r>
      <w:r w:rsidR="00F30B98" w:rsidRPr="0098536F">
        <w:rPr>
          <w:rFonts w:ascii="Times New Roman" w:hAnsi="Times New Roman" w:cs="Times New Roman"/>
        </w:rPr>
        <w:t>impact</w:t>
      </w:r>
      <w:r w:rsidR="00D27CB5" w:rsidRPr="0098536F">
        <w:rPr>
          <w:rFonts w:ascii="Times New Roman" w:hAnsi="Times New Roman" w:cs="Times New Roman"/>
        </w:rPr>
        <w:t xml:space="preserve"> of the philosopher’s temperament </w:t>
      </w:r>
      <w:r w:rsidR="00F30B98" w:rsidRPr="0098536F">
        <w:rPr>
          <w:rFonts w:ascii="Times New Roman" w:hAnsi="Times New Roman" w:cs="Times New Roman"/>
        </w:rPr>
        <w:t>on the</w:t>
      </w:r>
      <w:r w:rsidR="00D27CB5" w:rsidRPr="0098536F">
        <w:rPr>
          <w:rFonts w:ascii="Times New Roman" w:hAnsi="Times New Roman" w:cs="Times New Roman"/>
        </w:rPr>
        <w:t xml:space="preserve"> </w:t>
      </w:r>
      <w:r w:rsidR="00F74EDF">
        <w:rPr>
          <w:rFonts w:ascii="Times New Roman" w:hAnsi="Times New Roman" w:cs="Times New Roman"/>
        </w:rPr>
        <w:t>character</w:t>
      </w:r>
      <w:r w:rsidR="00F30B98" w:rsidRPr="0098536F">
        <w:rPr>
          <w:rFonts w:ascii="Times New Roman" w:hAnsi="Times New Roman" w:cs="Times New Roman"/>
        </w:rPr>
        <w:t xml:space="preserve"> </w:t>
      </w:r>
      <w:r w:rsidR="00F74EDF">
        <w:rPr>
          <w:rFonts w:ascii="Times New Roman" w:hAnsi="Times New Roman" w:cs="Times New Roman"/>
        </w:rPr>
        <w:t>(so to speak)</w:t>
      </w:r>
      <w:r w:rsidR="00D27CB5" w:rsidRPr="0098536F">
        <w:rPr>
          <w:rFonts w:ascii="Times New Roman" w:hAnsi="Times New Roman" w:cs="Times New Roman"/>
        </w:rPr>
        <w:t xml:space="preserve"> of</w:t>
      </w:r>
      <w:r w:rsidR="00C1234D" w:rsidRPr="0098536F">
        <w:rPr>
          <w:rFonts w:ascii="Times New Roman" w:hAnsi="Times New Roman" w:cs="Times New Roman"/>
        </w:rPr>
        <w:t xml:space="preserve"> their</w:t>
      </w:r>
      <w:r w:rsidR="00D27CB5" w:rsidRPr="0098536F">
        <w:rPr>
          <w:rFonts w:ascii="Times New Roman" w:hAnsi="Times New Roman" w:cs="Times New Roman"/>
        </w:rPr>
        <w:t xml:space="preserve"> philosophy</w:t>
      </w:r>
      <w:r w:rsidR="00344455" w:rsidRPr="0098536F">
        <w:rPr>
          <w:rFonts w:ascii="Times New Roman" w:hAnsi="Times New Roman" w:cs="Times New Roman"/>
        </w:rPr>
        <w:t xml:space="preserve">, William James </w:t>
      </w:r>
      <w:r w:rsidR="00BF7AD8" w:rsidRPr="0098536F">
        <w:rPr>
          <w:rFonts w:ascii="Times New Roman" w:hAnsi="Times New Roman" w:cs="Times New Roman"/>
        </w:rPr>
        <w:t>wrote</w:t>
      </w:r>
      <w:r w:rsidR="00344455" w:rsidRPr="0098536F">
        <w:rPr>
          <w:rFonts w:ascii="Times New Roman" w:hAnsi="Times New Roman" w:cs="Times New Roman"/>
        </w:rPr>
        <w:t xml:space="preserve"> that “The books of all the great ph</w:t>
      </w:r>
      <w:r w:rsidR="00020ADC" w:rsidRPr="0098536F">
        <w:rPr>
          <w:rFonts w:ascii="Times New Roman" w:hAnsi="Times New Roman" w:cs="Times New Roman"/>
        </w:rPr>
        <w:t xml:space="preserve">ilosophers are like so many </w:t>
      </w:r>
      <w:r w:rsidR="007950EF" w:rsidRPr="0098536F">
        <w:rPr>
          <w:rFonts w:ascii="Times New Roman" w:hAnsi="Times New Roman" w:cs="Times New Roman"/>
        </w:rPr>
        <w:t xml:space="preserve">[women and] </w:t>
      </w:r>
      <w:r w:rsidR="00020ADC" w:rsidRPr="0098536F">
        <w:rPr>
          <w:rFonts w:ascii="Times New Roman" w:hAnsi="Times New Roman" w:cs="Times New Roman"/>
        </w:rPr>
        <w:t>men.</w:t>
      </w:r>
      <w:r w:rsidR="00344455" w:rsidRPr="0098536F">
        <w:rPr>
          <w:rFonts w:ascii="Times New Roman" w:hAnsi="Times New Roman" w:cs="Times New Roman"/>
        </w:rPr>
        <w:t>”</w:t>
      </w:r>
      <w:r w:rsidR="00020ADC" w:rsidRPr="0098536F">
        <w:rPr>
          <w:rStyle w:val="FootnoteReference"/>
          <w:rFonts w:ascii="Times New Roman" w:hAnsi="Times New Roman" w:cs="Times New Roman"/>
        </w:rPr>
        <w:footnoteReference w:id="1"/>
      </w:r>
      <w:r w:rsidR="00D57373" w:rsidRPr="0098536F">
        <w:rPr>
          <w:rFonts w:ascii="Times New Roman" w:hAnsi="Times New Roman" w:cs="Times New Roman"/>
        </w:rPr>
        <w:t xml:space="preserve"> </w:t>
      </w:r>
      <w:r w:rsidR="00BF7AD8" w:rsidRPr="0098536F">
        <w:rPr>
          <w:rFonts w:ascii="Times New Roman" w:hAnsi="Times New Roman" w:cs="Times New Roman"/>
        </w:rPr>
        <w:t>Indeed, i</w:t>
      </w:r>
      <w:r w:rsidR="00D57373" w:rsidRPr="0098536F">
        <w:rPr>
          <w:rFonts w:ascii="Times New Roman" w:hAnsi="Times New Roman" w:cs="Times New Roman"/>
        </w:rPr>
        <w:t>s it possible to read Schopenhauer</w:t>
      </w:r>
      <w:r w:rsidR="000610AF" w:rsidRPr="0098536F">
        <w:rPr>
          <w:rFonts w:ascii="Times New Roman" w:hAnsi="Times New Roman" w:cs="Times New Roman"/>
        </w:rPr>
        <w:t xml:space="preserve"> and imagine him </w:t>
      </w:r>
      <w:r w:rsidR="00F85137" w:rsidRPr="0098536F">
        <w:rPr>
          <w:rFonts w:ascii="Times New Roman" w:hAnsi="Times New Roman" w:cs="Times New Roman"/>
        </w:rPr>
        <w:t>jubilant</w:t>
      </w:r>
      <w:r w:rsidR="0049090D" w:rsidRPr="0098536F">
        <w:rPr>
          <w:rFonts w:ascii="Times New Roman" w:hAnsi="Times New Roman" w:cs="Times New Roman"/>
        </w:rPr>
        <w:t>,</w:t>
      </w:r>
      <w:r w:rsidR="000610AF" w:rsidRPr="0098536F">
        <w:rPr>
          <w:rFonts w:ascii="Times New Roman" w:hAnsi="Times New Roman" w:cs="Times New Roman"/>
        </w:rPr>
        <w:t xml:space="preserve"> or </w:t>
      </w:r>
      <w:r w:rsidR="00D57373" w:rsidRPr="0098536F">
        <w:rPr>
          <w:rFonts w:ascii="Times New Roman" w:hAnsi="Times New Roman" w:cs="Times New Roman"/>
        </w:rPr>
        <w:t xml:space="preserve">to read </w:t>
      </w:r>
      <w:r w:rsidR="000610AF" w:rsidRPr="0098536F">
        <w:rPr>
          <w:rFonts w:ascii="Times New Roman" w:hAnsi="Times New Roman" w:cs="Times New Roman"/>
        </w:rPr>
        <w:t>Leibniz and imagine him</w:t>
      </w:r>
      <w:r w:rsidR="0049090D" w:rsidRPr="0098536F">
        <w:rPr>
          <w:rFonts w:ascii="Times New Roman" w:hAnsi="Times New Roman" w:cs="Times New Roman"/>
        </w:rPr>
        <w:t xml:space="preserve"> in despair?</w:t>
      </w:r>
    </w:p>
    <w:p w14:paraId="571075ED" w14:textId="77777777" w:rsidR="004B6C57" w:rsidRPr="0098536F" w:rsidRDefault="00CE093B" w:rsidP="002D307E">
      <w:pPr>
        <w:spacing w:line="480" w:lineRule="auto"/>
        <w:ind w:firstLine="720"/>
        <w:rPr>
          <w:rFonts w:ascii="Times New Roman" w:hAnsi="Times New Roman" w:cs="Times New Roman"/>
        </w:rPr>
      </w:pPr>
      <w:r w:rsidRPr="0098536F">
        <w:rPr>
          <w:rFonts w:ascii="Times New Roman" w:hAnsi="Times New Roman" w:cs="Times New Roman"/>
        </w:rPr>
        <w:t>Throughout his excellent article,</w:t>
      </w:r>
      <w:r w:rsidR="001A3BED" w:rsidRPr="0098536F">
        <w:rPr>
          <w:rFonts w:ascii="Times New Roman" w:hAnsi="Times New Roman" w:cs="Times New Roman"/>
        </w:rPr>
        <w:t xml:space="preserve"> whose structure and methodology are inspired by advice left </w:t>
      </w:r>
      <w:r w:rsidR="008F7991" w:rsidRPr="0098536F">
        <w:rPr>
          <w:rFonts w:ascii="Times New Roman" w:hAnsi="Times New Roman" w:cs="Times New Roman"/>
        </w:rPr>
        <w:t xml:space="preserve">in the archives by Hick himself, </w:t>
      </w:r>
      <w:r w:rsidRPr="0098536F">
        <w:rPr>
          <w:rFonts w:ascii="Times New Roman" w:hAnsi="Times New Roman" w:cs="Times New Roman"/>
        </w:rPr>
        <w:t>Ruston sensitively illuminates the relationship</w:t>
      </w:r>
      <w:r w:rsidR="00750AAB" w:rsidRPr="0098536F">
        <w:rPr>
          <w:rFonts w:ascii="Times New Roman" w:hAnsi="Times New Roman" w:cs="Times New Roman"/>
        </w:rPr>
        <w:t>s between Hick’s life and thought.</w:t>
      </w:r>
      <w:r w:rsidR="001B6961" w:rsidRPr="0098536F">
        <w:rPr>
          <w:rFonts w:ascii="Times New Roman" w:hAnsi="Times New Roman" w:cs="Times New Roman"/>
        </w:rPr>
        <w:t xml:space="preserve"> </w:t>
      </w:r>
      <w:r w:rsidR="009153E9">
        <w:rPr>
          <w:rFonts w:ascii="Times New Roman" w:hAnsi="Times New Roman" w:cs="Times New Roman"/>
        </w:rPr>
        <w:t>I</w:t>
      </w:r>
      <w:r w:rsidR="00F85137" w:rsidRPr="0098536F">
        <w:rPr>
          <w:rFonts w:ascii="Times New Roman" w:hAnsi="Times New Roman" w:cs="Times New Roman"/>
        </w:rPr>
        <w:t xml:space="preserve">t </w:t>
      </w:r>
      <w:r w:rsidR="00E94E29" w:rsidRPr="0098536F">
        <w:rPr>
          <w:rFonts w:ascii="Times New Roman" w:hAnsi="Times New Roman" w:cs="Times New Roman"/>
        </w:rPr>
        <w:t>begins to seem</w:t>
      </w:r>
      <w:r w:rsidR="00042D2B" w:rsidRPr="0098536F">
        <w:rPr>
          <w:rFonts w:ascii="Times New Roman" w:hAnsi="Times New Roman" w:cs="Times New Roman"/>
        </w:rPr>
        <w:t xml:space="preserve"> </w:t>
      </w:r>
      <w:r w:rsidR="00B323DC" w:rsidRPr="0098536F">
        <w:rPr>
          <w:rFonts w:ascii="Times New Roman" w:hAnsi="Times New Roman" w:cs="Times New Roman"/>
        </w:rPr>
        <w:t>inevitable</w:t>
      </w:r>
      <w:r w:rsidR="009153E9">
        <w:rPr>
          <w:rFonts w:ascii="Times New Roman" w:hAnsi="Times New Roman" w:cs="Times New Roman"/>
        </w:rPr>
        <w:t>, in the light of Ruston’s work,</w:t>
      </w:r>
      <w:r w:rsidR="00B323DC" w:rsidRPr="0098536F">
        <w:rPr>
          <w:rFonts w:ascii="Times New Roman" w:hAnsi="Times New Roman" w:cs="Times New Roman"/>
        </w:rPr>
        <w:t xml:space="preserve"> that Hick’s </w:t>
      </w:r>
      <w:r w:rsidR="00677F36" w:rsidRPr="0098536F">
        <w:rPr>
          <w:rFonts w:ascii="Times New Roman" w:hAnsi="Times New Roman" w:cs="Times New Roman"/>
        </w:rPr>
        <w:t xml:space="preserve">temperament and </w:t>
      </w:r>
      <w:r w:rsidR="00B323DC" w:rsidRPr="0098536F">
        <w:rPr>
          <w:rFonts w:ascii="Times New Roman" w:hAnsi="Times New Roman" w:cs="Times New Roman"/>
        </w:rPr>
        <w:t xml:space="preserve">varied experiences should have </w:t>
      </w:r>
      <w:r w:rsidR="009C137A" w:rsidRPr="0098536F">
        <w:rPr>
          <w:rFonts w:ascii="Times New Roman" w:hAnsi="Times New Roman" w:cs="Times New Roman"/>
        </w:rPr>
        <w:t>ramified through</w:t>
      </w:r>
      <w:r w:rsidR="00B323DC" w:rsidRPr="0098536F">
        <w:rPr>
          <w:rFonts w:ascii="Times New Roman" w:hAnsi="Times New Roman" w:cs="Times New Roman"/>
        </w:rPr>
        <w:t xml:space="preserve"> his philosophy</w:t>
      </w:r>
      <w:r w:rsidR="008F7991" w:rsidRPr="0098536F">
        <w:rPr>
          <w:rFonts w:ascii="Times New Roman" w:hAnsi="Times New Roman" w:cs="Times New Roman"/>
        </w:rPr>
        <w:t>—f</w:t>
      </w:r>
      <w:r w:rsidR="001B6961" w:rsidRPr="0098536F">
        <w:rPr>
          <w:rFonts w:ascii="Times New Roman" w:hAnsi="Times New Roman" w:cs="Times New Roman"/>
        </w:rPr>
        <w:t xml:space="preserve">rom the ineffable experience on the top deck of a bus in Hull, </w:t>
      </w:r>
      <w:r w:rsidR="00C80815" w:rsidRPr="0098536F">
        <w:rPr>
          <w:rFonts w:ascii="Times New Roman" w:hAnsi="Times New Roman" w:cs="Times New Roman"/>
        </w:rPr>
        <w:t>through his 22</w:t>
      </w:r>
      <w:r w:rsidR="00C80815" w:rsidRPr="0098536F">
        <w:rPr>
          <w:rFonts w:ascii="Times New Roman" w:hAnsi="Times New Roman" w:cs="Times New Roman"/>
          <w:vertAlign w:val="superscript"/>
        </w:rPr>
        <w:t>nd</w:t>
      </w:r>
      <w:r w:rsidR="00C80815" w:rsidRPr="0098536F">
        <w:rPr>
          <w:rFonts w:ascii="Times New Roman" w:hAnsi="Times New Roman" w:cs="Times New Roman"/>
        </w:rPr>
        <w:t xml:space="preserve"> birthday spent in mortal danger on a troop ship in World War II</w:t>
      </w:r>
      <w:r w:rsidR="005A137F" w:rsidRPr="0098536F">
        <w:rPr>
          <w:rFonts w:ascii="Times New Roman" w:hAnsi="Times New Roman" w:cs="Times New Roman"/>
        </w:rPr>
        <w:t xml:space="preserve"> and</w:t>
      </w:r>
      <w:r w:rsidR="00C80815" w:rsidRPr="0098536F">
        <w:rPr>
          <w:rFonts w:ascii="Times New Roman" w:hAnsi="Times New Roman" w:cs="Times New Roman"/>
        </w:rPr>
        <w:t xml:space="preserve"> </w:t>
      </w:r>
      <w:r w:rsidR="00F93637" w:rsidRPr="0098536F">
        <w:rPr>
          <w:rFonts w:ascii="Times New Roman" w:hAnsi="Times New Roman" w:cs="Times New Roman"/>
        </w:rPr>
        <w:t>his</w:t>
      </w:r>
      <w:r w:rsidR="002C77FB" w:rsidRPr="0098536F">
        <w:rPr>
          <w:rFonts w:ascii="Times New Roman" w:hAnsi="Times New Roman" w:cs="Times New Roman"/>
        </w:rPr>
        <w:t xml:space="preserve"> 1962</w:t>
      </w:r>
      <w:r w:rsidR="003C4DE0">
        <w:rPr>
          <w:rFonts w:ascii="Times New Roman" w:hAnsi="Times New Roman" w:cs="Times New Roman"/>
        </w:rPr>
        <w:t xml:space="preserve"> “</w:t>
      </w:r>
      <w:r w:rsidR="00F93637" w:rsidRPr="0098536F">
        <w:rPr>
          <w:rFonts w:ascii="Times New Roman" w:hAnsi="Times New Roman" w:cs="Times New Roman"/>
        </w:rPr>
        <w:t xml:space="preserve">trial for </w:t>
      </w:r>
      <w:r w:rsidR="003C4DE0">
        <w:rPr>
          <w:rFonts w:ascii="Times New Roman" w:hAnsi="Times New Roman" w:cs="Times New Roman"/>
        </w:rPr>
        <w:lastRenderedPageBreak/>
        <w:t>heresy”</w:t>
      </w:r>
      <w:r w:rsidR="00F93637" w:rsidRPr="0098536F">
        <w:rPr>
          <w:rFonts w:ascii="Times New Roman" w:hAnsi="Times New Roman" w:cs="Times New Roman"/>
        </w:rPr>
        <w:t xml:space="preserve"> by the United Presbyterian Church in the USA</w:t>
      </w:r>
      <w:r w:rsidR="005A137F" w:rsidRPr="0098536F">
        <w:rPr>
          <w:rFonts w:ascii="Times New Roman" w:hAnsi="Times New Roman" w:cs="Times New Roman"/>
        </w:rPr>
        <w:t xml:space="preserve">, to </w:t>
      </w:r>
      <w:r w:rsidR="00FA46AA" w:rsidRPr="0098536F">
        <w:rPr>
          <w:rFonts w:ascii="Times New Roman" w:hAnsi="Times New Roman" w:cs="Times New Roman"/>
        </w:rPr>
        <w:t>his</w:t>
      </w:r>
      <w:r w:rsidR="0011379C" w:rsidRPr="0098536F">
        <w:rPr>
          <w:rFonts w:ascii="Times New Roman" w:hAnsi="Times New Roman" w:cs="Times New Roman"/>
        </w:rPr>
        <w:t xml:space="preserve"> public critique </w:t>
      </w:r>
      <w:r w:rsidR="002C77FB" w:rsidRPr="0098536F">
        <w:rPr>
          <w:rFonts w:ascii="Times New Roman" w:hAnsi="Times New Roman" w:cs="Times New Roman"/>
        </w:rPr>
        <w:t xml:space="preserve">in 1996 </w:t>
      </w:r>
      <w:r w:rsidR="0011379C" w:rsidRPr="0098536F">
        <w:rPr>
          <w:rFonts w:ascii="Times New Roman" w:hAnsi="Times New Roman" w:cs="Times New Roman"/>
        </w:rPr>
        <w:t>by Pope Emeritus Benedict XVI (then Cardinal Ratzinger)</w:t>
      </w:r>
      <w:r w:rsidR="002C77FB" w:rsidRPr="0098536F">
        <w:rPr>
          <w:rFonts w:ascii="Times New Roman" w:hAnsi="Times New Roman" w:cs="Times New Roman"/>
        </w:rPr>
        <w:t>.</w:t>
      </w:r>
    </w:p>
    <w:p w14:paraId="2D88EF33" w14:textId="0240A736" w:rsidR="009626A3" w:rsidRPr="0098536F" w:rsidRDefault="003F0272" w:rsidP="002D307E">
      <w:pPr>
        <w:spacing w:line="480" w:lineRule="auto"/>
        <w:ind w:firstLine="720"/>
        <w:rPr>
          <w:rFonts w:ascii="Times New Roman" w:hAnsi="Times New Roman" w:cs="Times New Roman"/>
        </w:rPr>
      </w:pPr>
      <w:r w:rsidRPr="0098536F">
        <w:rPr>
          <w:rFonts w:ascii="Times New Roman" w:hAnsi="Times New Roman" w:cs="Times New Roman"/>
        </w:rPr>
        <w:t>It will be clear, e</w:t>
      </w:r>
      <w:r w:rsidR="009626A3" w:rsidRPr="0098536F">
        <w:rPr>
          <w:rFonts w:ascii="Times New Roman" w:hAnsi="Times New Roman" w:cs="Times New Roman"/>
        </w:rPr>
        <w:t xml:space="preserve">ven from this brief </w:t>
      </w:r>
      <w:r w:rsidRPr="0098536F">
        <w:rPr>
          <w:rFonts w:ascii="Times New Roman" w:hAnsi="Times New Roman" w:cs="Times New Roman"/>
          <w:i/>
        </w:rPr>
        <w:t>préc</w:t>
      </w:r>
      <w:r w:rsidR="009626A3" w:rsidRPr="0098536F">
        <w:rPr>
          <w:rFonts w:ascii="Times New Roman" w:hAnsi="Times New Roman" w:cs="Times New Roman"/>
          <w:i/>
        </w:rPr>
        <w:t>is</w:t>
      </w:r>
      <w:r w:rsidR="009626A3" w:rsidRPr="0098536F">
        <w:rPr>
          <w:rFonts w:ascii="Times New Roman" w:hAnsi="Times New Roman" w:cs="Times New Roman"/>
        </w:rPr>
        <w:t xml:space="preserve">, </w:t>
      </w:r>
      <w:r w:rsidRPr="0098536F">
        <w:rPr>
          <w:rFonts w:ascii="Times New Roman" w:hAnsi="Times New Roman" w:cs="Times New Roman"/>
        </w:rPr>
        <w:t>that</w:t>
      </w:r>
      <w:r w:rsidR="001507DA" w:rsidRPr="0098536F">
        <w:rPr>
          <w:rFonts w:ascii="Times New Roman" w:hAnsi="Times New Roman" w:cs="Times New Roman"/>
        </w:rPr>
        <w:t xml:space="preserve"> controversy was never far behind</w:t>
      </w:r>
      <w:r w:rsidRPr="0098536F">
        <w:rPr>
          <w:rFonts w:ascii="Times New Roman" w:hAnsi="Times New Roman" w:cs="Times New Roman"/>
        </w:rPr>
        <w:t xml:space="preserve"> Hick</w:t>
      </w:r>
      <w:r w:rsidR="00775E8E" w:rsidRPr="0098536F">
        <w:rPr>
          <w:rFonts w:ascii="Times New Roman" w:hAnsi="Times New Roman" w:cs="Times New Roman"/>
        </w:rPr>
        <w:t>: t</w:t>
      </w:r>
      <w:r w:rsidR="00F062F7" w:rsidRPr="0098536F">
        <w:rPr>
          <w:rFonts w:ascii="Times New Roman" w:hAnsi="Times New Roman" w:cs="Times New Roman"/>
        </w:rPr>
        <w:t xml:space="preserve">he </w:t>
      </w:r>
      <w:r w:rsidR="00EF4469" w:rsidRPr="0098536F">
        <w:rPr>
          <w:rFonts w:ascii="Times New Roman" w:hAnsi="Times New Roman" w:cs="Times New Roman"/>
        </w:rPr>
        <w:t>early</w:t>
      </w:r>
      <w:r w:rsidR="00F062F7" w:rsidRPr="0098536F">
        <w:rPr>
          <w:rFonts w:ascii="Times New Roman" w:hAnsi="Times New Roman" w:cs="Times New Roman"/>
        </w:rPr>
        <w:t xml:space="preserve"> episode with the Presbyterian Church in the USA</w:t>
      </w:r>
      <w:r w:rsidR="00662CCB" w:rsidRPr="0098536F">
        <w:rPr>
          <w:rFonts w:ascii="Times New Roman" w:hAnsi="Times New Roman" w:cs="Times New Roman"/>
        </w:rPr>
        <w:t xml:space="preserve">, which concerned his beliefs </w:t>
      </w:r>
      <w:r w:rsidR="008B17A3">
        <w:rPr>
          <w:rFonts w:ascii="Times New Roman" w:hAnsi="Times New Roman" w:cs="Times New Roman"/>
        </w:rPr>
        <w:t>about</w:t>
      </w:r>
      <w:r w:rsidR="00662CCB" w:rsidRPr="0098536F">
        <w:rPr>
          <w:rFonts w:ascii="Times New Roman" w:hAnsi="Times New Roman" w:cs="Times New Roman"/>
        </w:rPr>
        <w:t xml:space="preserve"> the Virgin Birth of Jesus</w:t>
      </w:r>
      <w:r w:rsidR="00425547" w:rsidRPr="0098536F">
        <w:rPr>
          <w:rFonts w:ascii="Times New Roman" w:hAnsi="Times New Roman" w:cs="Times New Roman"/>
        </w:rPr>
        <w:t>,</w:t>
      </w:r>
      <w:r w:rsidR="006D6F2F" w:rsidRPr="0098536F">
        <w:rPr>
          <w:rFonts w:ascii="Times New Roman" w:hAnsi="Times New Roman" w:cs="Times New Roman"/>
        </w:rPr>
        <w:t xml:space="preserve"> was even reported in the </w:t>
      </w:r>
      <w:r w:rsidR="006D6F2F" w:rsidRPr="0098536F">
        <w:rPr>
          <w:rFonts w:ascii="Times New Roman" w:hAnsi="Times New Roman" w:cs="Times New Roman"/>
          <w:i/>
        </w:rPr>
        <w:t>New York Times</w:t>
      </w:r>
      <w:r w:rsidR="00425547" w:rsidRPr="0098536F">
        <w:rPr>
          <w:rFonts w:ascii="Times New Roman" w:hAnsi="Times New Roman" w:cs="Times New Roman"/>
        </w:rPr>
        <w:t>.</w:t>
      </w:r>
      <w:r w:rsidR="007A571F" w:rsidRPr="0098536F">
        <w:rPr>
          <w:rStyle w:val="FootnoteReference"/>
          <w:rFonts w:ascii="Times New Roman" w:hAnsi="Times New Roman" w:cs="Times New Roman"/>
        </w:rPr>
        <w:footnoteReference w:id="2"/>
      </w:r>
      <w:r w:rsidR="00425547" w:rsidRPr="0098536F">
        <w:rPr>
          <w:rFonts w:ascii="Times New Roman" w:hAnsi="Times New Roman" w:cs="Times New Roman"/>
        </w:rPr>
        <w:t xml:space="preserve"> But of particular interest is</w:t>
      </w:r>
      <w:r w:rsidR="00EF4469" w:rsidRPr="0098536F">
        <w:rPr>
          <w:rFonts w:ascii="Times New Roman" w:hAnsi="Times New Roman" w:cs="Times New Roman"/>
        </w:rPr>
        <w:t xml:space="preserve"> Ruston’s description of</w:t>
      </w:r>
      <w:r w:rsidR="00D23CE2" w:rsidRPr="0098536F">
        <w:rPr>
          <w:rFonts w:ascii="Times New Roman" w:hAnsi="Times New Roman" w:cs="Times New Roman"/>
        </w:rPr>
        <w:t xml:space="preserve"> Pope Benedict’s critique of Hick’s religious pluralism</w:t>
      </w:r>
      <w:r w:rsidR="00EF4469" w:rsidRPr="0098536F">
        <w:rPr>
          <w:rFonts w:ascii="Times New Roman" w:hAnsi="Times New Roman" w:cs="Times New Roman"/>
        </w:rPr>
        <w:t xml:space="preserve"> and </w:t>
      </w:r>
      <w:r w:rsidR="00775E8E" w:rsidRPr="0098536F">
        <w:rPr>
          <w:rFonts w:ascii="Times New Roman" w:hAnsi="Times New Roman" w:cs="Times New Roman"/>
        </w:rPr>
        <w:t xml:space="preserve">the philosophical </w:t>
      </w:r>
      <w:r w:rsidR="00997306" w:rsidRPr="0098536F">
        <w:rPr>
          <w:rFonts w:ascii="Times New Roman" w:hAnsi="Times New Roman" w:cs="Times New Roman"/>
        </w:rPr>
        <w:t>reasons</w:t>
      </w:r>
      <w:r w:rsidR="0071436C" w:rsidRPr="0098536F">
        <w:rPr>
          <w:rFonts w:ascii="Times New Roman" w:hAnsi="Times New Roman" w:cs="Times New Roman"/>
        </w:rPr>
        <w:t xml:space="preserve"> be</w:t>
      </w:r>
      <w:r w:rsidR="00041079" w:rsidRPr="0098536F">
        <w:rPr>
          <w:rFonts w:ascii="Times New Roman" w:hAnsi="Times New Roman" w:cs="Times New Roman"/>
        </w:rPr>
        <w:t>hind</w:t>
      </w:r>
      <w:r w:rsidR="00997306" w:rsidRPr="0098536F">
        <w:rPr>
          <w:rFonts w:ascii="Times New Roman" w:hAnsi="Times New Roman" w:cs="Times New Roman"/>
        </w:rPr>
        <w:t xml:space="preserve"> their difference of opinion</w:t>
      </w:r>
      <w:r w:rsidR="003358D2" w:rsidRPr="0098536F">
        <w:rPr>
          <w:rFonts w:ascii="Times New Roman" w:hAnsi="Times New Roman" w:cs="Times New Roman"/>
        </w:rPr>
        <w:t>.</w:t>
      </w:r>
    </w:p>
    <w:p w14:paraId="6A7BC6FA" w14:textId="2B4BB4F6" w:rsidR="009E5C02" w:rsidRPr="0098536F" w:rsidRDefault="00360452" w:rsidP="002D307E">
      <w:pPr>
        <w:spacing w:line="480" w:lineRule="auto"/>
        <w:ind w:firstLine="720"/>
        <w:rPr>
          <w:rFonts w:ascii="Times New Roman" w:hAnsi="Times New Roman" w:cs="Times New Roman"/>
        </w:rPr>
      </w:pPr>
      <w:r w:rsidRPr="0098536F">
        <w:rPr>
          <w:rFonts w:ascii="Times New Roman" w:hAnsi="Times New Roman" w:cs="Times New Roman"/>
        </w:rPr>
        <w:t xml:space="preserve">Citing, among other sources, a ‘limp red notebook’ </w:t>
      </w:r>
      <w:r w:rsidR="00EE5CD3" w:rsidRPr="0098536F">
        <w:rPr>
          <w:rFonts w:ascii="Times New Roman" w:hAnsi="Times New Roman" w:cs="Times New Roman"/>
        </w:rPr>
        <w:t>written by an eighteen-year-old Hick</w:t>
      </w:r>
      <w:r w:rsidRPr="0098536F">
        <w:rPr>
          <w:rFonts w:ascii="Times New Roman" w:hAnsi="Times New Roman" w:cs="Times New Roman"/>
        </w:rPr>
        <w:t xml:space="preserve">, </w:t>
      </w:r>
      <w:r w:rsidR="00CB09E1" w:rsidRPr="0098536F">
        <w:rPr>
          <w:rFonts w:ascii="Times New Roman" w:hAnsi="Times New Roman" w:cs="Times New Roman"/>
        </w:rPr>
        <w:t xml:space="preserve">Ruston </w:t>
      </w:r>
      <w:r w:rsidR="00362688" w:rsidRPr="0098536F">
        <w:rPr>
          <w:rFonts w:ascii="Times New Roman" w:hAnsi="Times New Roman" w:cs="Times New Roman"/>
        </w:rPr>
        <w:t>demonstrates</w:t>
      </w:r>
      <w:r w:rsidR="00CB09E1" w:rsidRPr="0098536F">
        <w:rPr>
          <w:rFonts w:ascii="Times New Roman" w:hAnsi="Times New Roman" w:cs="Times New Roman"/>
        </w:rPr>
        <w:t xml:space="preserve"> Hick’s consistent</w:t>
      </w:r>
      <w:r w:rsidR="00600103" w:rsidRPr="0098536F">
        <w:rPr>
          <w:rFonts w:ascii="Times New Roman" w:hAnsi="Times New Roman" w:cs="Times New Roman"/>
        </w:rPr>
        <w:t xml:space="preserve"> interest in, and</w:t>
      </w:r>
      <w:r w:rsidR="00CB09E1" w:rsidRPr="0098536F">
        <w:rPr>
          <w:rFonts w:ascii="Times New Roman" w:hAnsi="Times New Roman" w:cs="Times New Roman"/>
        </w:rPr>
        <w:t xml:space="preserve"> </w:t>
      </w:r>
      <w:r w:rsidR="00600103" w:rsidRPr="0098536F">
        <w:rPr>
          <w:rFonts w:ascii="Times New Roman" w:hAnsi="Times New Roman" w:cs="Times New Roman"/>
        </w:rPr>
        <w:t>commitment to</w:t>
      </w:r>
      <w:r w:rsidR="00891EFA" w:rsidRPr="0098536F">
        <w:rPr>
          <w:rFonts w:ascii="Times New Roman" w:hAnsi="Times New Roman" w:cs="Times New Roman"/>
        </w:rPr>
        <w:t>,</w:t>
      </w:r>
      <w:r w:rsidR="00CB09E1" w:rsidRPr="0098536F">
        <w:rPr>
          <w:rFonts w:ascii="Times New Roman" w:hAnsi="Times New Roman" w:cs="Times New Roman"/>
        </w:rPr>
        <w:t xml:space="preserve"> the notion of divine </w:t>
      </w:r>
      <w:r w:rsidR="00B964E3" w:rsidRPr="0098536F">
        <w:rPr>
          <w:rFonts w:ascii="Times New Roman" w:hAnsi="Times New Roman" w:cs="Times New Roman"/>
        </w:rPr>
        <w:t>ineffability</w:t>
      </w:r>
      <w:r w:rsidR="00600103" w:rsidRPr="0098536F">
        <w:rPr>
          <w:rFonts w:ascii="Times New Roman" w:hAnsi="Times New Roman" w:cs="Times New Roman"/>
        </w:rPr>
        <w:t xml:space="preserve"> </w:t>
      </w:r>
      <w:r w:rsidR="005F6DBF" w:rsidRPr="0098536F">
        <w:rPr>
          <w:rFonts w:ascii="Times New Roman" w:hAnsi="Times New Roman" w:cs="Times New Roman"/>
        </w:rPr>
        <w:t>since at least 1940. Drawing on letters between Hick and Peter Heath, he</w:t>
      </w:r>
      <w:r w:rsidR="00770142" w:rsidRPr="0098536F">
        <w:rPr>
          <w:rFonts w:ascii="Times New Roman" w:hAnsi="Times New Roman" w:cs="Times New Roman"/>
        </w:rPr>
        <w:t xml:space="preserve"> traces Hick’s sour</w:t>
      </w:r>
      <w:r w:rsidR="005F6DBF" w:rsidRPr="0098536F">
        <w:rPr>
          <w:rFonts w:ascii="Times New Roman" w:hAnsi="Times New Roman" w:cs="Times New Roman"/>
        </w:rPr>
        <w:t>ce for the idea back to Spinoza:</w:t>
      </w:r>
      <w:r w:rsidR="003B5AF8" w:rsidRPr="0098536F">
        <w:rPr>
          <w:rFonts w:ascii="Times New Roman" w:hAnsi="Times New Roman" w:cs="Times New Roman"/>
        </w:rPr>
        <w:t xml:space="preserve"> for Hick,</w:t>
      </w:r>
      <w:r w:rsidR="005F6DBF" w:rsidRPr="0098536F">
        <w:rPr>
          <w:rFonts w:ascii="Times New Roman" w:hAnsi="Times New Roman" w:cs="Times New Roman"/>
        </w:rPr>
        <w:t xml:space="preserve"> the word ‘God’ properly evokes an ineffable</w:t>
      </w:r>
      <w:r w:rsidR="00DA4726" w:rsidRPr="0098536F">
        <w:rPr>
          <w:rFonts w:ascii="Times New Roman" w:hAnsi="Times New Roman" w:cs="Times New Roman"/>
        </w:rPr>
        <w:t xml:space="preserve"> reality, which transcends all human categories and of which, therefore, nothing significant can be thought or</w:t>
      </w:r>
      <w:r w:rsidR="005E6AC6" w:rsidRPr="0098536F">
        <w:rPr>
          <w:rFonts w:ascii="Times New Roman" w:hAnsi="Times New Roman" w:cs="Times New Roman"/>
        </w:rPr>
        <w:t xml:space="preserve"> literally</w:t>
      </w:r>
      <w:r w:rsidR="00DA4726" w:rsidRPr="0098536F">
        <w:rPr>
          <w:rFonts w:ascii="Times New Roman" w:hAnsi="Times New Roman" w:cs="Times New Roman"/>
        </w:rPr>
        <w:t xml:space="preserve"> said.</w:t>
      </w:r>
      <w:r w:rsidR="008E5A38" w:rsidRPr="0098536F">
        <w:rPr>
          <w:rFonts w:ascii="Times New Roman" w:hAnsi="Times New Roman" w:cs="Times New Roman"/>
        </w:rPr>
        <w:t xml:space="preserve"> </w:t>
      </w:r>
      <w:r w:rsidR="00597803" w:rsidRPr="0098536F">
        <w:rPr>
          <w:rFonts w:ascii="Times New Roman" w:hAnsi="Times New Roman" w:cs="Times New Roman"/>
        </w:rPr>
        <w:t>In a passage</w:t>
      </w:r>
      <w:r w:rsidR="00336AD0" w:rsidRPr="0098536F">
        <w:rPr>
          <w:rFonts w:ascii="Times New Roman" w:hAnsi="Times New Roman" w:cs="Times New Roman"/>
        </w:rPr>
        <w:t xml:space="preserve"> from a letter in the archives cited by</w:t>
      </w:r>
      <w:r w:rsidR="00597803" w:rsidRPr="0098536F">
        <w:rPr>
          <w:rFonts w:ascii="Times New Roman" w:hAnsi="Times New Roman" w:cs="Times New Roman"/>
        </w:rPr>
        <w:t xml:space="preserve"> Ruston, Heath acknowledges that this idea could open up a philosophical route to religious pluralism, but expresses </w:t>
      </w:r>
      <w:r w:rsidR="00EF45A1" w:rsidRPr="0098536F">
        <w:rPr>
          <w:rFonts w:ascii="Times New Roman" w:hAnsi="Times New Roman" w:cs="Times New Roman"/>
        </w:rPr>
        <w:t>a</w:t>
      </w:r>
      <w:r w:rsidR="00597803" w:rsidRPr="0098536F">
        <w:rPr>
          <w:rFonts w:ascii="Times New Roman" w:hAnsi="Times New Roman" w:cs="Times New Roman"/>
        </w:rPr>
        <w:t xml:space="preserve"> fear that it will never gain widespread ac</w:t>
      </w:r>
      <w:r w:rsidR="00A46ED9" w:rsidRPr="0098536F">
        <w:rPr>
          <w:rFonts w:ascii="Times New Roman" w:hAnsi="Times New Roman" w:cs="Times New Roman"/>
        </w:rPr>
        <w:t xml:space="preserve">ceptance in theological circles. Perhaps with the Ratzinger controversy in mind, he also </w:t>
      </w:r>
      <w:r w:rsidR="008A330A" w:rsidRPr="0098536F">
        <w:rPr>
          <w:rFonts w:ascii="Times New Roman" w:hAnsi="Times New Roman" w:cs="Times New Roman"/>
        </w:rPr>
        <w:t>states his</w:t>
      </w:r>
      <w:r w:rsidR="00A46ED9" w:rsidRPr="0098536F">
        <w:rPr>
          <w:rFonts w:ascii="Times New Roman" w:hAnsi="Times New Roman" w:cs="Times New Roman"/>
        </w:rPr>
        <w:t xml:space="preserve"> concern that Hick’s notion of ineffability could cause an ‘outcry’ against him.</w:t>
      </w:r>
    </w:p>
    <w:p w14:paraId="22A24989" w14:textId="6563EF16" w:rsidR="00120616" w:rsidRPr="0098536F" w:rsidRDefault="00830179" w:rsidP="00A44F37">
      <w:pPr>
        <w:spacing w:line="480" w:lineRule="auto"/>
        <w:ind w:firstLine="720"/>
        <w:rPr>
          <w:rFonts w:ascii="Times New Roman" w:hAnsi="Times New Roman" w:cs="Times New Roman"/>
        </w:rPr>
      </w:pPr>
      <w:r w:rsidRPr="0098536F">
        <w:rPr>
          <w:rFonts w:ascii="Times New Roman" w:hAnsi="Times New Roman" w:cs="Times New Roman"/>
        </w:rPr>
        <w:t xml:space="preserve">Hick often calls this ultimate divine reality the ‘Real’ or the ‘transcategorial’, as in his </w:t>
      </w:r>
      <w:r w:rsidR="005C26D1" w:rsidRPr="0098536F">
        <w:rPr>
          <w:rFonts w:ascii="Times New Roman" w:hAnsi="Times New Roman" w:cs="Times New Roman"/>
        </w:rPr>
        <w:t xml:space="preserve">important </w:t>
      </w:r>
      <w:r w:rsidRPr="0098536F">
        <w:rPr>
          <w:rFonts w:ascii="Times New Roman" w:hAnsi="Times New Roman" w:cs="Times New Roman"/>
        </w:rPr>
        <w:t>2002 paper on ineffability.</w:t>
      </w:r>
      <w:r w:rsidRPr="0098536F">
        <w:rPr>
          <w:rStyle w:val="FootnoteReference"/>
          <w:rFonts w:ascii="Times New Roman" w:hAnsi="Times New Roman" w:cs="Times New Roman"/>
        </w:rPr>
        <w:footnoteReference w:id="3"/>
      </w:r>
      <w:r w:rsidR="005B4009" w:rsidRPr="0098536F">
        <w:rPr>
          <w:rFonts w:ascii="Times New Roman" w:hAnsi="Times New Roman" w:cs="Times New Roman"/>
        </w:rPr>
        <w:t xml:space="preserve"> </w:t>
      </w:r>
      <w:r w:rsidR="00176E87" w:rsidRPr="0098536F">
        <w:rPr>
          <w:rFonts w:ascii="Times New Roman" w:hAnsi="Times New Roman" w:cs="Times New Roman"/>
        </w:rPr>
        <w:t>He</w:t>
      </w:r>
      <w:r w:rsidR="006A2819" w:rsidRPr="0098536F">
        <w:rPr>
          <w:rFonts w:ascii="Times New Roman" w:hAnsi="Times New Roman" w:cs="Times New Roman"/>
        </w:rPr>
        <w:t xml:space="preserve"> draws </w:t>
      </w:r>
      <w:r w:rsidR="005B4009" w:rsidRPr="0098536F">
        <w:rPr>
          <w:rFonts w:ascii="Times New Roman" w:hAnsi="Times New Roman" w:cs="Times New Roman"/>
        </w:rPr>
        <w:t xml:space="preserve">a Kantian distinction between the (noumenal) Real as it is in itself, as opposed to its </w:t>
      </w:r>
      <w:r w:rsidR="006A2819" w:rsidRPr="0098536F">
        <w:rPr>
          <w:rFonts w:ascii="Times New Roman" w:hAnsi="Times New Roman" w:cs="Times New Roman"/>
        </w:rPr>
        <w:t>(</w:t>
      </w:r>
      <w:r w:rsidR="00A44F37">
        <w:rPr>
          <w:rFonts w:ascii="Times New Roman" w:hAnsi="Times New Roman" w:cs="Times New Roman"/>
        </w:rPr>
        <w:t>phenomenal</w:t>
      </w:r>
      <w:r w:rsidR="006A2819" w:rsidRPr="0098536F">
        <w:rPr>
          <w:rFonts w:ascii="Times New Roman" w:hAnsi="Times New Roman" w:cs="Times New Roman"/>
        </w:rPr>
        <w:t>)</w:t>
      </w:r>
      <w:r w:rsidR="00A44F37">
        <w:rPr>
          <w:rFonts w:ascii="Times New Roman" w:hAnsi="Times New Roman" w:cs="Times New Roman"/>
        </w:rPr>
        <w:t xml:space="preserve"> </w:t>
      </w:r>
      <w:r w:rsidR="005B4009" w:rsidRPr="0098536F">
        <w:rPr>
          <w:rFonts w:ascii="Times New Roman" w:hAnsi="Times New Roman" w:cs="Times New Roman"/>
        </w:rPr>
        <w:t>appearances</w:t>
      </w:r>
      <w:r w:rsidR="006A2819" w:rsidRPr="0098536F">
        <w:rPr>
          <w:rFonts w:ascii="Times New Roman" w:hAnsi="Times New Roman" w:cs="Times New Roman"/>
        </w:rPr>
        <w:t xml:space="preserve"> in different human cultures and religions. </w:t>
      </w:r>
      <w:r w:rsidR="00C46785" w:rsidRPr="0098536F">
        <w:rPr>
          <w:rFonts w:ascii="Times New Roman" w:hAnsi="Times New Roman" w:cs="Times New Roman"/>
        </w:rPr>
        <w:t>From this</w:t>
      </w:r>
      <w:r w:rsidR="00D11AFB" w:rsidRPr="0098536F">
        <w:rPr>
          <w:rFonts w:ascii="Times New Roman" w:hAnsi="Times New Roman" w:cs="Times New Roman"/>
        </w:rPr>
        <w:t>,</w:t>
      </w:r>
      <w:r w:rsidR="00C46785" w:rsidRPr="0098536F">
        <w:rPr>
          <w:rFonts w:ascii="Times New Roman" w:hAnsi="Times New Roman" w:cs="Times New Roman"/>
        </w:rPr>
        <w:t xml:space="preserve"> he concludes a principle of equal validity between the world religions: the </w:t>
      </w:r>
      <w:r w:rsidR="00E41935" w:rsidRPr="0098536F">
        <w:rPr>
          <w:rFonts w:ascii="Times New Roman" w:hAnsi="Times New Roman" w:cs="Times New Roman"/>
        </w:rPr>
        <w:t>idea</w:t>
      </w:r>
      <w:r w:rsidR="00C46785" w:rsidRPr="0098536F">
        <w:rPr>
          <w:rFonts w:ascii="Times New Roman" w:hAnsi="Times New Roman" w:cs="Times New Roman"/>
        </w:rPr>
        <w:t xml:space="preserve"> “that human religious experience is a range of responses to a transcendent reality, taken together with the observation that the moral and spiritual fruits of </w:t>
      </w:r>
      <w:r w:rsidR="00C46785" w:rsidRPr="0098536F">
        <w:rPr>
          <w:rFonts w:ascii="Times New Roman" w:hAnsi="Times New Roman" w:cs="Times New Roman"/>
        </w:rPr>
        <w:lastRenderedPageBreak/>
        <w:t>the different world faiths are, so far as far as we can tell, equally valuable</w:t>
      </w:r>
      <w:r w:rsidR="009E5C02" w:rsidRPr="0098536F">
        <w:rPr>
          <w:rFonts w:ascii="Times New Roman" w:hAnsi="Times New Roman" w:cs="Times New Roman"/>
        </w:rPr>
        <w:t>”.</w:t>
      </w:r>
      <w:r w:rsidR="009E5C02" w:rsidRPr="0098536F">
        <w:rPr>
          <w:rStyle w:val="FootnoteReference"/>
          <w:rFonts w:ascii="Times New Roman" w:hAnsi="Times New Roman" w:cs="Times New Roman"/>
        </w:rPr>
        <w:footnoteReference w:id="4"/>
      </w:r>
      <w:r w:rsidR="002D307E" w:rsidRPr="0098536F">
        <w:rPr>
          <w:rFonts w:ascii="Times New Roman" w:hAnsi="Times New Roman" w:cs="Times New Roman"/>
        </w:rPr>
        <w:t xml:space="preserve"> Pope Benedict’s </w:t>
      </w:r>
      <w:r w:rsidR="006F1AA5" w:rsidRPr="0098536F">
        <w:rPr>
          <w:rFonts w:ascii="Times New Roman" w:hAnsi="Times New Roman" w:cs="Times New Roman"/>
        </w:rPr>
        <w:t xml:space="preserve">complaint was that Hick’s concept of ineffability ruled out the exclusive truth of any human representation of the divine. But, as Ruston </w:t>
      </w:r>
      <w:r w:rsidR="00A32F70" w:rsidRPr="0098536F">
        <w:rPr>
          <w:rFonts w:ascii="Times New Roman" w:hAnsi="Times New Roman" w:cs="Times New Roman"/>
        </w:rPr>
        <w:t>shows</w:t>
      </w:r>
      <w:r w:rsidR="006F1AA5" w:rsidRPr="0098536F">
        <w:rPr>
          <w:rFonts w:ascii="Times New Roman" w:hAnsi="Times New Roman" w:cs="Times New Roman"/>
        </w:rPr>
        <w:t>, Hick thought that this simply follows from the view of divine ineffability that had been affirmed by mainstream, ‘orthodox’ theologians, including Gregory of Nyssa, Augu</w:t>
      </w:r>
      <w:r w:rsidR="00403315" w:rsidRPr="0098536F">
        <w:rPr>
          <w:rFonts w:ascii="Times New Roman" w:hAnsi="Times New Roman" w:cs="Times New Roman"/>
        </w:rPr>
        <w:t>stine, and Aquinas, as well as p</w:t>
      </w:r>
      <w:r w:rsidR="006F1AA5" w:rsidRPr="0098536F">
        <w:rPr>
          <w:rFonts w:ascii="Times New Roman" w:hAnsi="Times New Roman" w:cs="Times New Roman"/>
        </w:rPr>
        <w:t>seudo-Dionysius</w:t>
      </w:r>
      <w:r w:rsidR="0053491A" w:rsidRPr="0098536F">
        <w:rPr>
          <w:rFonts w:ascii="Times New Roman" w:hAnsi="Times New Roman" w:cs="Times New Roman"/>
        </w:rPr>
        <w:t xml:space="preserve"> the Areopagite</w:t>
      </w:r>
      <w:r w:rsidR="006F1AA5" w:rsidRPr="0098536F">
        <w:rPr>
          <w:rFonts w:ascii="Times New Roman" w:hAnsi="Times New Roman" w:cs="Times New Roman"/>
        </w:rPr>
        <w:t xml:space="preserve">, </w:t>
      </w:r>
      <w:r w:rsidR="0053491A" w:rsidRPr="0098536F">
        <w:rPr>
          <w:rFonts w:ascii="Times New Roman" w:hAnsi="Times New Roman" w:cs="Times New Roman"/>
        </w:rPr>
        <w:t>who (after the 1</w:t>
      </w:r>
      <w:r w:rsidR="00DC66E5">
        <w:rPr>
          <w:rFonts w:ascii="Times New Roman" w:hAnsi="Times New Roman" w:cs="Times New Roman"/>
        </w:rPr>
        <w:t>5</w:t>
      </w:r>
      <w:r w:rsidR="0053491A" w:rsidRPr="0098536F">
        <w:rPr>
          <w:rFonts w:ascii="Times New Roman" w:hAnsi="Times New Roman" w:cs="Times New Roman"/>
          <w:vertAlign w:val="superscript"/>
        </w:rPr>
        <w:t>th</w:t>
      </w:r>
      <w:r w:rsidR="0053491A" w:rsidRPr="0098536F">
        <w:rPr>
          <w:rFonts w:ascii="Times New Roman" w:hAnsi="Times New Roman" w:cs="Times New Roman"/>
        </w:rPr>
        <w:t xml:space="preserve"> or 1</w:t>
      </w:r>
      <w:r w:rsidR="00DC66E5">
        <w:rPr>
          <w:rFonts w:ascii="Times New Roman" w:hAnsi="Times New Roman" w:cs="Times New Roman"/>
        </w:rPr>
        <w:t>6</w:t>
      </w:r>
      <w:r w:rsidR="0053491A" w:rsidRPr="0098536F">
        <w:rPr>
          <w:rFonts w:ascii="Times New Roman" w:hAnsi="Times New Roman" w:cs="Times New Roman"/>
          <w:vertAlign w:val="superscript"/>
        </w:rPr>
        <w:t>th</w:t>
      </w:r>
      <w:r w:rsidR="009E2EF8">
        <w:rPr>
          <w:rFonts w:ascii="Times New Roman" w:hAnsi="Times New Roman" w:cs="Times New Roman"/>
        </w:rPr>
        <w:t xml:space="preserve"> c</w:t>
      </w:r>
      <w:r w:rsidR="0053491A" w:rsidRPr="0098536F">
        <w:rPr>
          <w:rFonts w:ascii="Times New Roman" w:hAnsi="Times New Roman" w:cs="Times New Roman"/>
        </w:rPr>
        <w:t>entury</w:t>
      </w:r>
      <w:r w:rsidR="009E2EF8">
        <w:rPr>
          <w:rFonts w:ascii="Times New Roman" w:hAnsi="Times New Roman" w:cs="Times New Roman"/>
        </w:rPr>
        <w:t>)</w:t>
      </w:r>
      <w:r w:rsidR="0053491A" w:rsidRPr="0098536F">
        <w:rPr>
          <w:rFonts w:ascii="Times New Roman" w:hAnsi="Times New Roman" w:cs="Times New Roman"/>
        </w:rPr>
        <w:t>, occupied a more</w:t>
      </w:r>
      <w:r w:rsidR="006F1AA5" w:rsidRPr="0098536F">
        <w:rPr>
          <w:rFonts w:ascii="Times New Roman" w:hAnsi="Times New Roman" w:cs="Times New Roman"/>
        </w:rPr>
        <w:t xml:space="preserve"> ambiguous</w:t>
      </w:r>
      <w:r w:rsidR="0053491A" w:rsidRPr="0098536F">
        <w:rPr>
          <w:rFonts w:ascii="Times New Roman" w:hAnsi="Times New Roman" w:cs="Times New Roman"/>
        </w:rPr>
        <w:t xml:space="preserve"> relationship to the mainstream of Christian orthodoxy</w:t>
      </w:r>
      <w:r w:rsidR="00120616" w:rsidRPr="0098536F">
        <w:rPr>
          <w:rFonts w:ascii="Times New Roman" w:hAnsi="Times New Roman" w:cs="Times New Roman"/>
        </w:rPr>
        <w:t>.</w:t>
      </w:r>
    </w:p>
    <w:p w14:paraId="3C0B5EC3" w14:textId="058A6531" w:rsidR="00120616" w:rsidRPr="0098536F" w:rsidRDefault="000A1A43" w:rsidP="00983E9A">
      <w:pPr>
        <w:spacing w:line="480" w:lineRule="auto"/>
        <w:ind w:firstLine="720"/>
        <w:rPr>
          <w:rFonts w:ascii="Times New Roman" w:hAnsi="Times New Roman" w:cs="Times New Roman"/>
        </w:rPr>
      </w:pPr>
      <w:r w:rsidRPr="0098536F">
        <w:rPr>
          <w:rFonts w:ascii="Times New Roman" w:hAnsi="Times New Roman" w:cs="Times New Roman"/>
        </w:rPr>
        <w:t>While</w:t>
      </w:r>
      <w:r w:rsidR="009A366B" w:rsidRPr="0098536F">
        <w:rPr>
          <w:rFonts w:ascii="Times New Roman" w:hAnsi="Times New Roman" w:cs="Times New Roman"/>
        </w:rPr>
        <w:t xml:space="preserve"> </w:t>
      </w:r>
      <w:r w:rsidR="00543FBF">
        <w:rPr>
          <w:rFonts w:ascii="Times New Roman" w:hAnsi="Times New Roman" w:cs="Times New Roman"/>
        </w:rPr>
        <w:t>we might</w:t>
      </w:r>
      <w:r w:rsidR="007F194E" w:rsidRPr="0098536F">
        <w:rPr>
          <w:rFonts w:ascii="Times New Roman" w:hAnsi="Times New Roman" w:cs="Times New Roman"/>
        </w:rPr>
        <w:t xml:space="preserve"> </w:t>
      </w:r>
      <w:r w:rsidR="00811DCA" w:rsidRPr="0098536F">
        <w:rPr>
          <w:rFonts w:ascii="Times New Roman" w:hAnsi="Times New Roman" w:cs="Times New Roman"/>
        </w:rPr>
        <w:t>object</w:t>
      </w:r>
      <w:r w:rsidRPr="0098536F">
        <w:rPr>
          <w:rFonts w:ascii="Times New Roman" w:hAnsi="Times New Roman" w:cs="Times New Roman"/>
        </w:rPr>
        <w:t>, on philosophical grounds,</w:t>
      </w:r>
      <w:r w:rsidR="002E7F80" w:rsidRPr="0098536F">
        <w:rPr>
          <w:rFonts w:ascii="Times New Roman" w:hAnsi="Times New Roman" w:cs="Times New Roman"/>
        </w:rPr>
        <w:t xml:space="preserve"> </w:t>
      </w:r>
      <w:r w:rsidR="00706156">
        <w:rPr>
          <w:rFonts w:ascii="Times New Roman" w:hAnsi="Times New Roman" w:cs="Times New Roman"/>
        </w:rPr>
        <w:t xml:space="preserve">to </w:t>
      </w:r>
      <w:r w:rsidR="001C2C40" w:rsidRPr="0098536F">
        <w:rPr>
          <w:rFonts w:ascii="Times New Roman" w:hAnsi="Times New Roman" w:cs="Times New Roman"/>
        </w:rPr>
        <w:t xml:space="preserve">both </w:t>
      </w:r>
      <w:r w:rsidR="0079359F" w:rsidRPr="0098536F">
        <w:rPr>
          <w:rFonts w:ascii="Times New Roman" w:hAnsi="Times New Roman" w:cs="Times New Roman"/>
        </w:rPr>
        <w:t>the</w:t>
      </w:r>
      <w:r w:rsidR="00642AE5" w:rsidRPr="0098536F">
        <w:rPr>
          <w:rFonts w:ascii="Times New Roman" w:hAnsi="Times New Roman" w:cs="Times New Roman"/>
        </w:rPr>
        <w:t xml:space="preserve"> </w:t>
      </w:r>
      <w:r w:rsidR="000A7B05" w:rsidRPr="0098536F">
        <w:rPr>
          <w:rFonts w:ascii="Times New Roman" w:hAnsi="Times New Roman" w:cs="Times New Roman"/>
        </w:rPr>
        <w:t>neo-Kantian</w:t>
      </w:r>
      <w:r w:rsidR="00CA7F0F" w:rsidRPr="0098536F">
        <w:rPr>
          <w:rFonts w:ascii="Times New Roman" w:hAnsi="Times New Roman" w:cs="Times New Roman"/>
        </w:rPr>
        <w:t xml:space="preserve"> </w:t>
      </w:r>
      <w:r w:rsidR="0079359F" w:rsidRPr="0098536F">
        <w:rPr>
          <w:rFonts w:ascii="Times New Roman" w:hAnsi="Times New Roman" w:cs="Times New Roman"/>
        </w:rPr>
        <w:t xml:space="preserve">way in which Hick applies </w:t>
      </w:r>
      <w:r w:rsidR="002E7F80" w:rsidRPr="0098536F">
        <w:rPr>
          <w:rFonts w:ascii="Times New Roman" w:hAnsi="Times New Roman" w:cs="Times New Roman"/>
        </w:rPr>
        <w:t>the concept of</w:t>
      </w:r>
      <w:r w:rsidR="00642AE5" w:rsidRPr="0098536F">
        <w:rPr>
          <w:rFonts w:ascii="Times New Roman" w:hAnsi="Times New Roman" w:cs="Times New Roman"/>
        </w:rPr>
        <w:t xml:space="preserve"> ineffability in philosophy of religion</w:t>
      </w:r>
      <w:r w:rsidR="001C2C40" w:rsidRPr="0098536F">
        <w:rPr>
          <w:rFonts w:ascii="Times New Roman" w:hAnsi="Times New Roman" w:cs="Times New Roman"/>
        </w:rPr>
        <w:t xml:space="preserve"> and</w:t>
      </w:r>
      <w:r w:rsidR="00D847F4">
        <w:rPr>
          <w:rFonts w:ascii="Times New Roman" w:hAnsi="Times New Roman" w:cs="Times New Roman"/>
        </w:rPr>
        <w:t xml:space="preserve"> </w:t>
      </w:r>
      <w:r w:rsidR="001C2C40" w:rsidRPr="0098536F">
        <w:rPr>
          <w:rFonts w:ascii="Times New Roman" w:hAnsi="Times New Roman" w:cs="Times New Roman"/>
        </w:rPr>
        <w:t xml:space="preserve">the </w:t>
      </w:r>
      <w:r w:rsidR="00F5054D">
        <w:rPr>
          <w:rFonts w:ascii="Times New Roman" w:hAnsi="Times New Roman" w:cs="Times New Roman"/>
        </w:rPr>
        <w:t xml:space="preserve">form of </w:t>
      </w:r>
      <w:r w:rsidR="001C2C40" w:rsidRPr="0098536F">
        <w:rPr>
          <w:rFonts w:ascii="Times New Roman" w:hAnsi="Times New Roman" w:cs="Times New Roman"/>
        </w:rPr>
        <w:t xml:space="preserve">religious pluralism that </w:t>
      </w:r>
      <w:r w:rsidR="0079359F" w:rsidRPr="0098536F">
        <w:rPr>
          <w:rFonts w:ascii="Times New Roman" w:hAnsi="Times New Roman" w:cs="Times New Roman"/>
        </w:rPr>
        <w:t xml:space="preserve">this </w:t>
      </w:r>
      <w:r w:rsidR="001C2C40" w:rsidRPr="0098536F">
        <w:rPr>
          <w:rFonts w:ascii="Times New Roman" w:hAnsi="Times New Roman" w:cs="Times New Roman"/>
        </w:rPr>
        <w:t>entails</w:t>
      </w:r>
      <w:r w:rsidR="00E568FB" w:rsidRPr="0098536F">
        <w:rPr>
          <w:rFonts w:ascii="Times New Roman" w:hAnsi="Times New Roman" w:cs="Times New Roman"/>
        </w:rPr>
        <w:t>,</w:t>
      </w:r>
      <w:r w:rsidR="00E568FB" w:rsidRPr="0098536F">
        <w:rPr>
          <w:rStyle w:val="FootnoteReference"/>
          <w:rFonts w:ascii="Times New Roman" w:hAnsi="Times New Roman" w:cs="Times New Roman"/>
        </w:rPr>
        <w:footnoteReference w:id="5"/>
      </w:r>
      <w:r w:rsidR="009A366B" w:rsidRPr="0098536F">
        <w:rPr>
          <w:rFonts w:ascii="Times New Roman" w:hAnsi="Times New Roman" w:cs="Times New Roman"/>
        </w:rPr>
        <w:t xml:space="preserve"> </w:t>
      </w:r>
      <w:r w:rsidR="00811DCA" w:rsidRPr="0098536F">
        <w:rPr>
          <w:rFonts w:ascii="Times New Roman" w:hAnsi="Times New Roman" w:cs="Times New Roman"/>
        </w:rPr>
        <w:t>t</w:t>
      </w:r>
      <w:r w:rsidR="000A7B05" w:rsidRPr="0098536F">
        <w:rPr>
          <w:rFonts w:ascii="Times New Roman" w:hAnsi="Times New Roman" w:cs="Times New Roman"/>
        </w:rPr>
        <w:t xml:space="preserve">he story </w:t>
      </w:r>
      <w:r w:rsidRPr="0098536F">
        <w:rPr>
          <w:rFonts w:ascii="Times New Roman" w:hAnsi="Times New Roman" w:cs="Times New Roman"/>
        </w:rPr>
        <w:t>told by</w:t>
      </w:r>
      <w:r w:rsidR="000A7B05" w:rsidRPr="0098536F">
        <w:rPr>
          <w:rFonts w:ascii="Times New Roman" w:hAnsi="Times New Roman" w:cs="Times New Roman"/>
        </w:rPr>
        <w:t xml:space="preserve"> Ruston’s article is</w:t>
      </w:r>
      <w:r w:rsidRPr="0098536F">
        <w:rPr>
          <w:rFonts w:ascii="Times New Roman" w:hAnsi="Times New Roman" w:cs="Times New Roman"/>
        </w:rPr>
        <w:t xml:space="preserve"> most</w:t>
      </w:r>
      <w:r w:rsidR="000A7B05" w:rsidRPr="0098536F">
        <w:rPr>
          <w:rFonts w:ascii="Times New Roman" w:hAnsi="Times New Roman" w:cs="Times New Roman"/>
        </w:rPr>
        <w:t xml:space="preserve"> instructive. </w:t>
      </w:r>
      <w:r w:rsidR="00F5054D">
        <w:rPr>
          <w:rFonts w:ascii="Times New Roman" w:hAnsi="Times New Roman" w:cs="Times New Roman"/>
        </w:rPr>
        <w:t xml:space="preserve">For it shows </w:t>
      </w:r>
      <w:r w:rsidR="001C2C40" w:rsidRPr="0098536F">
        <w:rPr>
          <w:rFonts w:ascii="Times New Roman" w:hAnsi="Times New Roman" w:cs="Times New Roman"/>
        </w:rPr>
        <w:t xml:space="preserve">how little </w:t>
      </w:r>
      <w:r w:rsidR="00D85B96" w:rsidRPr="0098536F">
        <w:rPr>
          <w:rFonts w:ascii="Times New Roman" w:hAnsi="Times New Roman" w:cs="Times New Roman"/>
        </w:rPr>
        <w:t>has changed</w:t>
      </w:r>
      <w:r w:rsidR="00E80AA8" w:rsidRPr="0098536F">
        <w:rPr>
          <w:rFonts w:ascii="Times New Roman" w:hAnsi="Times New Roman" w:cs="Times New Roman"/>
        </w:rPr>
        <w:t xml:space="preserve"> regarding ineffability</w:t>
      </w:r>
      <w:r w:rsidR="00403315" w:rsidRPr="0098536F">
        <w:rPr>
          <w:rFonts w:ascii="Times New Roman" w:hAnsi="Times New Roman" w:cs="Times New Roman"/>
        </w:rPr>
        <w:t xml:space="preserve"> (and its logical implications for theology)</w:t>
      </w:r>
      <w:r w:rsidR="004E1D5F" w:rsidRPr="0098536F">
        <w:rPr>
          <w:rFonts w:ascii="Times New Roman" w:hAnsi="Times New Roman" w:cs="Times New Roman"/>
        </w:rPr>
        <w:t xml:space="preserve"> since the ancient world. Despite its persistent</w:t>
      </w:r>
      <w:r w:rsidR="001D6DFD">
        <w:rPr>
          <w:rFonts w:ascii="Times New Roman" w:hAnsi="Times New Roman" w:cs="Times New Roman"/>
        </w:rPr>
        <w:t xml:space="preserve"> centrality to</w:t>
      </w:r>
      <w:r w:rsidR="004B0AF4" w:rsidRPr="0098536F">
        <w:rPr>
          <w:rFonts w:ascii="Times New Roman" w:hAnsi="Times New Roman" w:cs="Times New Roman"/>
        </w:rPr>
        <w:t xml:space="preserve"> Christianity</w:t>
      </w:r>
      <w:r w:rsidR="004E1D5F" w:rsidRPr="0098536F">
        <w:rPr>
          <w:rFonts w:ascii="Times New Roman" w:hAnsi="Times New Roman" w:cs="Times New Roman"/>
        </w:rPr>
        <w:t xml:space="preserve"> </w:t>
      </w:r>
      <w:r w:rsidR="004B0AF4" w:rsidRPr="0098536F">
        <w:rPr>
          <w:rFonts w:ascii="Times New Roman" w:hAnsi="Times New Roman" w:cs="Times New Roman"/>
        </w:rPr>
        <w:t>(</w:t>
      </w:r>
      <w:r w:rsidR="004E1D5F" w:rsidRPr="0098536F">
        <w:rPr>
          <w:rFonts w:ascii="Times New Roman" w:hAnsi="Times New Roman" w:cs="Times New Roman"/>
        </w:rPr>
        <w:t>es</w:t>
      </w:r>
      <w:r w:rsidR="001D6DFD">
        <w:rPr>
          <w:rFonts w:ascii="Times New Roman" w:hAnsi="Times New Roman" w:cs="Times New Roman"/>
        </w:rPr>
        <w:t>pecially the apophatic tradition</w:t>
      </w:r>
      <w:r w:rsidR="004B0AF4" w:rsidRPr="0098536F">
        <w:rPr>
          <w:rFonts w:ascii="Times New Roman" w:hAnsi="Times New Roman" w:cs="Times New Roman"/>
        </w:rPr>
        <w:t>)</w:t>
      </w:r>
      <w:r w:rsidR="0053467A">
        <w:rPr>
          <w:rFonts w:ascii="Times New Roman" w:hAnsi="Times New Roman" w:cs="Times New Roman"/>
        </w:rPr>
        <w:t>,</w:t>
      </w:r>
      <w:r w:rsidR="004E1D5F" w:rsidRPr="0098536F">
        <w:rPr>
          <w:rFonts w:ascii="Times New Roman" w:hAnsi="Times New Roman" w:cs="Times New Roman"/>
        </w:rPr>
        <w:t xml:space="preserve"> it has always struggled to gain mainstream acceptance.</w:t>
      </w:r>
      <w:r w:rsidR="00C1787E" w:rsidRPr="0098536F">
        <w:rPr>
          <w:rFonts w:ascii="Times New Roman" w:hAnsi="Times New Roman" w:cs="Times New Roman"/>
        </w:rPr>
        <w:t xml:space="preserve"> </w:t>
      </w:r>
      <w:r w:rsidR="00120616" w:rsidRPr="0098536F">
        <w:rPr>
          <w:rFonts w:ascii="Times New Roman" w:hAnsi="Times New Roman" w:cs="Times New Roman"/>
        </w:rPr>
        <w:t>As the Polish philosopher, Leszek Kołakowski</w:t>
      </w:r>
      <w:r w:rsidR="00403315" w:rsidRPr="0098536F">
        <w:rPr>
          <w:rFonts w:ascii="Times New Roman" w:hAnsi="Times New Roman" w:cs="Times New Roman"/>
        </w:rPr>
        <w:t xml:space="preserve"> explains, regarding p</w:t>
      </w:r>
      <w:r w:rsidR="008505D1" w:rsidRPr="0098536F">
        <w:rPr>
          <w:rFonts w:ascii="Times New Roman" w:hAnsi="Times New Roman" w:cs="Times New Roman"/>
        </w:rPr>
        <w:t>seudo</w:t>
      </w:r>
      <w:r w:rsidR="00120616" w:rsidRPr="0098536F">
        <w:rPr>
          <w:rFonts w:ascii="Times New Roman" w:hAnsi="Times New Roman" w:cs="Times New Roman"/>
        </w:rPr>
        <w:t>-Dionysius</w:t>
      </w:r>
      <w:r w:rsidR="003D036F" w:rsidRPr="0098536F">
        <w:rPr>
          <w:rFonts w:ascii="Times New Roman" w:hAnsi="Times New Roman" w:cs="Times New Roman"/>
        </w:rPr>
        <w:t>:</w:t>
      </w:r>
    </w:p>
    <w:p w14:paraId="1B3F3A68" w14:textId="77777777" w:rsidR="00120616" w:rsidRPr="0098536F" w:rsidRDefault="00120616" w:rsidP="00120616">
      <w:pPr>
        <w:spacing w:line="480" w:lineRule="auto"/>
        <w:ind w:firstLine="720"/>
        <w:rPr>
          <w:rFonts w:ascii="Times New Roman" w:hAnsi="Times New Roman" w:cs="Times New Roman"/>
        </w:rPr>
      </w:pPr>
    </w:p>
    <w:p w14:paraId="5C7F1EE8" w14:textId="63B059E8" w:rsidR="00FF018B" w:rsidRPr="0098536F" w:rsidRDefault="00120616" w:rsidP="008505D1">
      <w:pPr>
        <w:spacing w:line="480" w:lineRule="auto"/>
        <w:ind w:left="720"/>
        <w:rPr>
          <w:rFonts w:ascii="Times New Roman" w:hAnsi="Times New Roman" w:cs="Times New Roman"/>
        </w:rPr>
      </w:pPr>
      <w:r w:rsidRPr="0098536F">
        <w:rPr>
          <w:rFonts w:ascii="Times New Roman" w:hAnsi="Times New Roman" w:cs="Times New Roman"/>
        </w:rPr>
        <w:t xml:space="preserve">if the author of </w:t>
      </w:r>
      <w:r w:rsidRPr="0098536F">
        <w:rPr>
          <w:rFonts w:ascii="Times New Roman" w:hAnsi="Times New Roman" w:cs="Times New Roman"/>
          <w:i/>
        </w:rPr>
        <w:t>On Divine Names</w:t>
      </w:r>
      <w:r w:rsidRPr="0098536F">
        <w:rPr>
          <w:rFonts w:ascii="Times New Roman" w:hAnsi="Times New Roman" w:cs="Times New Roman"/>
        </w:rPr>
        <w:t xml:space="preserve"> had not been mistaken for centuries for whom be pretended to be—the first Bishop of Athens converted by St Paul (Acts, 17.54)—he most probably would not have got away with his brazen neo-Platonism and his work would would have remained in the annals of Christian though[t] as a heretical freak.</w:t>
      </w:r>
      <w:r w:rsidRPr="0098536F">
        <w:rPr>
          <w:rStyle w:val="FootnoteReference"/>
          <w:rFonts w:ascii="Times New Roman" w:hAnsi="Times New Roman" w:cs="Times New Roman"/>
        </w:rPr>
        <w:footnoteReference w:id="6"/>
      </w:r>
    </w:p>
    <w:p w14:paraId="5A45FAB6" w14:textId="77777777" w:rsidR="009A366B" w:rsidRPr="0098536F" w:rsidRDefault="009A366B" w:rsidP="006C1626">
      <w:pPr>
        <w:spacing w:line="480" w:lineRule="auto"/>
        <w:rPr>
          <w:rFonts w:ascii="Times New Roman" w:hAnsi="Times New Roman" w:cs="Times New Roman"/>
        </w:rPr>
      </w:pPr>
    </w:p>
    <w:p w14:paraId="5CB9AC9A" w14:textId="2718E882" w:rsidR="003226C6" w:rsidRPr="00422F32" w:rsidRDefault="003A28C8" w:rsidP="004129EB">
      <w:pPr>
        <w:spacing w:line="480" w:lineRule="auto"/>
        <w:ind w:firstLine="720"/>
        <w:rPr>
          <w:rFonts w:ascii="Times New Roman" w:hAnsi="Times New Roman" w:cs="Times New Roman"/>
        </w:rPr>
      </w:pPr>
      <w:r w:rsidRPr="0098536F">
        <w:rPr>
          <w:rFonts w:ascii="Times New Roman" w:hAnsi="Times New Roman" w:cs="Times New Roman"/>
        </w:rPr>
        <w:t xml:space="preserve">In his article introducing Vito Mancuso to an English-speaking readership, Corneliu C. </w:t>
      </w:r>
      <w:r w:rsidR="00836F61" w:rsidRPr="0098536F">
        <w:rPr>
          <w:rFonts w:ascii="Times New Roman" w:hAnsi="Times New Roman" w:cs="Times New Roman"/>
          <w:bCs/>
        </w:rPr>
        <w:t>Simu</w:t>
      </w:r>
      <w:r w:rsidR="00836F61" w:rsidRPr="0098536F">
        <w:rPr>
          <w:rFonts w:ascii="Times New Roman" w:hAnsi="Times New Roman" w:cs="Times New Roman"/>
        </w:rPr>
        <w:t>t</w:t>
      </w:r>
      <w:r w:rsidR="00836F61" w:rsidRPr="0098536F">
        <w:rPr>
          <w:rFonts w:ascii="Times New Roman" w:eastAsia="Calibri" w:hAnsi="Times New Roman" w:cs="Times New Roman"/>
        </w:rPr>
        <w:t>̦</w:t>
      </w:r>
      <w:r w:rsidR="00627E58" w:rsidRPr="0098536F">
        <w:rPr>
          <w:rFonts w:ascii="Times New Roman" w:hAnsi="Times New Roman" w:cs="Times New Roman"/>
        </w:rPr>
        <w:t xml:space="preserve"> presents us with a</w:t>
      </w:r>
      <w:r w:rsidR="00836F61" w:rsidRPr="0098536F">
        <w:rPr>
          <w:rFonts w:ascii="Times New Roman" w:hAnsi="Times New Roman" w:cs="Times New Roman"/>
        </w:rPr>
        <w:t xml:space="preserve"> contemporary Italian statement of a similarly </w:t>
      </w:r>
      <w:r w:rsidR="005143EC" w:rsidRPr="0098536F">
        <w:rPr>
          <w:rFonts w:ascii="Times New Roman" w:hAnsi="Times New Roman" w:cs="Times New Roman"/>
        </w:rPr>
        <w:t xml:space="preserve">controversial idea </w:t>
      </w:r>
      <w:r w:rsidR="005143EC" w:rsidRPr="0098536F">
        <w:rPr>
          <w:rFonts w:ascii="Times New Roman" w:hAnsi="Times New Roman" w:cs="Times New Roman"/>
        </w:rPr>
        <w:lastRenderedPageBreak/>
        <w:t>that has</w:t>
      </w:r>
      <w:r w:rsidR="004129EB">
        <w:rPr>
          <w:rFonts w:ascii="Times New Roman" w:hAnsi="Times New Roman" w:cs="Times New Roman"/>
        </w:rPr>
        <w:t>,</w:t>
      </w:r>
      <w:r w:rsidR="005143EC" w:rsidRPr="0098536F">
        <w:rPr>
          <w:rFonts w:ascii="Times New Roman" w:hAnsi="Times New Roman" w:cs="Times New Roman"/>
        </w:rPr>
        <w:t xml:space="preserve"> </w:t>
      </w:r>
      <w:r w:rsidR="004129EB">
        <w:rPr>
          <w:rFonts w:ascii="Times New Roman" w:hAnsi="Times New Roman" w:cs="Times New Roman"/>
        </w:rPr>
        <w:t xml:space="preserve">likewise, </w:t>
      </w:r>
      <w:r w:rsidR="00F2350D" w:rsidRPr="0098536F">
        <w:rPr>
          <w:rFonts w:ascii="Times New Roman" w:hAnsi="Times New Roman" w:cs="Times New Roman"/>
        </w:rPr>
        <w:t>been</w:t>
      </w:r>
      <w:r w:rsidR="004129EB">
        <w:rPr>
          <w:rFonts w:ascii="Times New Roman" w:hAnsi="Times New Roman" w:cs="Times New Roman"/>
        </w:rPr>
        <w:t xml:space="preserve"> </w:t>
      </w:r>
      <w:r w:rsidR="00F2350D" w:rsidRPr="0098536F">
        <w:rPr>
          <w:rFonts w:ascii="Times New Roman" w:hAnsi="Times New Roman" w:cs="Times New Roman"/>
        </w:rPr>
        <w:t>surfacing and</w:t>
      </w:r>
      <w:r w:rsidR="005143EC" w:rsidRPr="0098536F">
        <w:rPr>
          <w:rFonts w:ascii="Times New Roman" w:hAnsi="Times New Roman" w:cs="Times New Roman"/>
        </w:rPr>
        <w:t xml:space="preserve"> resurfacing within religious thought fo</w:t>
      </w:r>
      <w:r w:rsidR="00F2350D" w:rsidRPr="0098536F">
        <w:rPr>
          <w:rFonts w:ascii="Times New Roman" w:hAnsi="Times New Roman" w:cs="Times New Roman"/>
        </w:rPr>
        <w:t>r</w:t>
      </w:r>
      <w:r w:rsidR="005143EC" w:rsidRPr="0098536F">
        <w:rPr>
          <w:rFonts w:ascii="Times New Roman" w:hAnsi="Times New Roman" w:cs="Times New Roman"/>
        </w:rPr>
        <w:t xml:space="preserve"> man</w:t>
      </w:r>
      <w:r w:rsidR="00F2350D" w:rsidRPr="0098536F">
        <w:rPr>
          <w:rFonts w:ascii="Times New Roman" w:hAnsi="Times New Roman" w:cs="Times New Roman"/>
        </w:rPr>
        <w:t>y</w:t>
      </w:r>
      <w:r w:rsidR="005143EC" w:rsidRPr="0098536F">
        <w:rPr>
          <w:rFonts w:ascii="Times New Roman" w:hAnsi="Times New Roman" w:cs="Times New Roman"/>
        </w:rPr>
        <w:t xml:space="preserve"> centuries: that “the metaphysical God</w:t>
      </w:r>
      <w:r w:rsidR="00673801" w:rsidRPr="0098536F">
        <w:rPr>
          <w:rFonts w:ascii="Times New Roman" w:hAnsi="Times New Roman" w:cs="Times New Roman"/>
        </w:rPr>
        <w:t xml:space="preserve"> of traditional theology…does not exi</w:t>
      </w:r>
      <w:r w:rsidR="00A33C93" w:rsidRPr="0098536F">
        <w:rPr>
          <w:rFonts w:ascii="Times New Roman" w:hAnsi="Times New Roman" w:cs="Times New Roman"/>
        </w:rPr>
        <w:t>s</w:t>
      </w:r>
      <w:r w:rsidR="00673801" w:rsidRPr="0098536F">
        <w:rPr>
          <w:rFonts w:ascii="Times New Roman" w:hAnsi="Times New Roman" w:cs="Times New Roman"/>
        </w:rPr>
        <w:t>t”.</w:t>
      </w:r>
      <w:r w:rsidR="00673801" w:rsidRPr="0098536F">
        <w:rPr>
          <w:rStyle w:val="FootnoteReference"/>
          <w:rFonts w:ascii="Times New Roman" w:hAnsi="Times New Roman" w:cs="Times New Roman"/>
        </w:rPr>
        <w:footnoteReference w:id="7"/>
      </w:r>
      <w:r w:rsidR="00A33C93" w:rsidRPr="0098536F">
        <w:rPr>
          <w:rFonts w:ascii="Times New Roman" w:hAnsi="Times New Roman" w:cs="Times New Roman"/>
        </w:rPr>
        <w:t xml:space="preserve"> </w:t>
      </w:r>
      <w:r w:rsidR="0071254C" w:rsidRPr="0098536F">
        <w:rPr>
          <w:rFonts w:ascii="Times New Roman" w:hAnsi="Times New Roman" w:cs="Times New Roman"/>
        </w:rPr>
        <w:t>This idea</w:t>
      </w:r>
      <w:r w:rsidR="003B596B" w:rsidRPr="0098536F">
        <w:rPr>
          <w:rFonts w:ascii="Times New Roman" w:hAnsi="Times New Roman" w:cs="Times New Roman"/>
        </w:rPr>
        <w:t>, which</w:t>
      </w:r>
      <w:r w:rsidR="0071254C" w:rsidRPr="0098536F">
        <w:rPr>
          <w:rFonts w:ascii="Times New Roman" w:hAnsi="Times New Roman" w:cs="Times New Roman"/>
        </w:rPr>
        <w:t xml:space="preserve"> is</w:t>
      </w:r>
      <w:r w:rsidR="00164054" w:rsidRPr="0098536F">
        <w:rPr>
          <w:rFonts w:ascii="Times New Roman" w:hAnsi="Times New Roman" w:cs="Times New Roman"/>
        </w:rPr>
        <w:t xml:space="preserve"> today</w:t>
      </w:r>
      <w:r w:rsidR="0071254C" w:rsidRPr="0098536F">
        <w:rPr>
          <w:rFonts w:ascii="Times New Roman" w:hAnsi="Times New Roman" w:cs="Times New Roman"/>
        </w:rPr>
        <w:t xml:space="preserve"> often </w:t>
      </w:r>
      <w:r w:rsidR="00164054" w:rsidRPr="0098536F">
        <w:rPr>
          <w:rFonts w:ascii="Times New Roman" w:hAnsi="Times New Roman" w:cs="Times New Roman"/>
        </w:rPr>
        <w:t>called</w:t>
      </w:r>
      <w:r w:rsidR="00A33C93" w:rsidRPr="0098536F">
        <w:rPr>
          <w:rFonts w:ascii="Times New Roman" w:hAnsi="Times New Roman" w:cs="Times New Roman"/>
        </w:rPr>
        <w:t xml:space="preserve"> </w:t>
      </w:r>
      <w:r w:rsidR="00E32A28" w:rsidRPr="0098536F">
        <w:rPr>
          <w:rFonts w:ascii="Times New Roman" w:hAnsi="Times New Roman" w:cs="Times New Roman"/>
        </w:rPr>
        <w:t>‘</w:t>
      </w:r>
      <w:r w:rsidR="00A33C93" w:rsidRPr="0098536F">
        <w:rPr>
          <w:rFonts w:ascii="Times New Roman" w:hAnsi="Times New Roman" w:cs="Times New Roman"/>
        </w:rPr>
        <w:t>the critique of ontotheology</w:t>
      </w:r>
      <w:r w:rsidR="00E32A28" w:rsidRPr="0098536F">
        <w:rPr>
          <w:rFonts w:ascii="Times New Roman" w:hAnsi="Times New Roman" w:cs="Times New Roman"/>
        </w:rPr>
        <w:t>’</w:t>
      </w:r>
      <w:r w:rsidR="0071254C" w:rsidRPr="0098536F">
        <w:rPr>
          <w:rFonts w:ascii="Times New Roman" w:hAnsi="Times New Roman" w:cs="Times New Roman"/>
        </w:rPr>
        <w:t>,</w:t>
      </w:r>
      <w:r w:rsidR="003B596B" w:rsidRPr="0098536F">
        <w:rPr>
          <w:rFonts w:ascii="Times New Roman" w:hAnsi="Times New Roman" w:cs="Times New Roman"/>
        </w:rPr>
        <w:t xml:space="preserve"> is motivated by the </w:t>
      </w:r>
      <w:r w:rsidR="00131757">
        <w:rPr>
          <w:rFonts w:ascii="Times New Roman" w:hAnsi="Times New Roman" w:cs="Times New Roman"/>
        </w:rPr>
        <w:t>aim of preserving</w:t>
      </w:r>
      <w:r w:rsidR="00352A77">
        <w:rPr>
          <w:rFonts w:ascii="Times New Roman" w:hAnsi="Times New Roman" w:cs="Times New Roman"/>
        </w:rPr>
        <w:t xml:space="preserve"> </w:t>
      </w:r>
      <w:r w:rsidR="00507E9C">
        <w:rPr>
          <w:rFonts w:ascii="Times New Roman" w:hAnsi="Times New Roman" w:cs="Times New Roman"/>
        </w:rPr>
        <w:t xml:space="preserve">divine </w:t>
      </w:r>
      <w:r w:rsidR="003B596B" w:rsidRPr="0098536F">
        <w:rPr>
          <w:rFonts w:ascii="Times New Roman" w:hAnsi="Times New Roman" w:cs="Times New Roman"/>
        </w:rPr>
        <w:t xml:space="preserve">holiness by refusing to </w:t>
      </w:r>
      <w:r w:rsidR="00507E9C">
        <w:rPr>
          <w:rFonts w:ascii="Times New Roman" w:hAnsi="Times New Roman" w:cs="Times New Roman"/>
        </w:rPr>
        <w:t>place God</w:t>
      </w:r>
      <w:r w:rsidR="00164054" w:rsidRPr="0098536F">
        <w:rPr>
          <w:rFonts w:ascii="Times New Roman" w:hAnsi="Times New Roman" w:cs="Times New Roman"/>
        </w:rPr>
        <w:t xml:space="preserve"> on the same ontological level as mere entities</w:t>
      </w:r>
      <w:r w:rsidR="003F6902">
        <w:rPr>
          <w:rFonts w:ascii="Times New Roman" w:hAnsi="Times New Roman" w:cs="Times New Roman"/>
        </w:rPr>
        <w:t xml:space="preserve">. It is </w:t>
      </w:r>
      <w:r w:rsidR="00164054" w:rsidRPr="0098536F">
        <w:rPr>
          <w:rFonts w:ascii="Times New Roman" w:hAnsi="Times New Roman" w:cs="Times New Roman"/>
        </w:rPr>
        <w:t xml:space="preserve">regarded as </w:t>
      </w:r>
      <w:r w:rsidR="00B76279">
        <w:rPr>
          <w:rFonts w:ascii="Times New Roman" w:hAnsi="Times New Roman" w:cs="Times New Roman"/>
        </w:rPr>
        <w:t>the main</w:t>
      </w:r>
      <w:r w:rsidR="00164054" w:rsidRPr="0098536F">
        <w:rPr>
          <w:rFonts w:ascii="Times New Roman" w:hAnsi="Times New Roman" w:cs="Times New Roman"/>
        </w:rPr>
        <w:t xml:space="preserve"> logical consequence</w:t>
      </w:r>
      <w:r w:rsidR="003A2463" w:rsidRPr="0098536F">
        <w:rPr>
          <w:rFonts w:ascii="Times New Roman" w:hAnsi="Times New Roman" w:cs="Times New Roman"/>
        </w:rPr>
        <w:t xml:space="preserve"> of the notion of divine ineffability</w:t>
      </w:r>
      <w:r w:rsidR="00935808">
        <w:rPr>
          <w:rFonts w:ascii="Times New Roman" w:hAnsi="Times New Roman" w:cs="Times New Roman"/>
        </w:rPr>
        <w:t>, which,</w:t>
      </w:r>
      <w:r w:rsidR="005D75C1" w:rsidRPr="0098536F">
        <w:rPr>
          <w:rFonts w:ascii="Times New Roman" w:hAnsi="Times New Roman" w:cs="Times New Roman"/>
        </w:rPr>
        <w:t xml:space="preserve"> as Anthony Kenny points out,</w:t>
      </w:r>
      <w:r w:rsidR="00B33F7E" w:rsidRPr="0098536F">
        <w:rPr>
          <w:rFonts w:ascii="Times New Roman" w:hAnsi="Times New Roman" w:cs="Times New Roman"/>
          <w:lang w:val="en-US"/>
        </w:rPr>
        <w:t xml:space="preserve"> h</w:t>
      </w:r>
      <w:r w:rsidR="001C0BA4" w:rsidRPr="0098536F">
        <w:rPr>
          <w:rFonts w:ascii="Times New Roman" w:hAnsi="Times New Roman" w:cs="Times New Roman"/>
          <w:lang w:val="en-US"/>
        </w:rPr>
        <w:t>a</w:t>
      </w:r>
      <w:r w:rsidR="00935808">
        <w:rPr>
          <w:rFonts w:ascii="Times New Roman" w:hAnsi="Times New Roman" w:cs="Times New Roman"/>
          <w:lang w:val="en-US"/>
        </w:rPr>
        <w:t>s</w:t>
      </w:r>
      <w:r w:rsidR="00507E9C">
        <w:rPr>
          <w:rFonts w:ascii="Times New Roman" w:hAnsi="Times New Roman" w:cs="Times New Roman"/>
        </w:rPr>
        <w:t xml:space="preserve"> </w:t>
      </w:r>
      <w:r w:rsidR="00B33F7E" w:rsidRPr="0098536F">
        <w:rPr>
          <w:rFonts w:ascii="Times New Roman" w:hAnsi="Times New Roman" w:cs="Times New Roman"/>
          <w:lang w:val="en-US"/>
        </w:rPr>
        <w:t>been</w:t>
      </w:r>
      <w:r w:rsidR="001C0BA4" w:rsidRPr="0098536F">
        <w:rPr>
          <w:rFonts w:ascii="Times New Roman" w:hAnsi="Times New Roman" w:cs="Times New Roman"/>
          <w:lang w:val="en-US"/>
        </w:rPr>
        <w:t xml:space="preserve"> repeatedly</w:t>
      </w:r>
      <w:r w:rsidR="00B33F7E" w:rsidRPr="0098536F">
        <w:rPr>
          <w:rFonts w:ascii="Times New Roman" w:hAnsi="Times New Roman" w:cs="Times New Roman"/>
          <w:lang w:val="en-US"/>
        </w:rPr>
        <w:t xml:space="preserve"> affirmed by “theologians of unquestioned devoutness”.</w:t>
      </w:r>
      <w:r w:rsidR="00B33F7E" w:rsidRPr="0098536F">
        <w:rPr>
          <w:rStyle w:val="FootnoteReference"/>
          <w:rFonts w:ascii="Times New Roman" w:hAnsi="Times New Roman" w:cs="Times New Roman"/>
          <w:lang w:val="en-US"/>
        </w:rPr>
        <w:footnoteReference w:id="8"/>
      </w:r>
      <w:r w:rsidR="009A5552" w:rsidRPr="0098536F">
        <w:rPr>
          <w:rFonts w:ascii="Times New Roman" w:hAnsi="Times New Roman" w:cs="Times New Roman"/>
        </w:rPr>
        <w:t xml:space="preserve"> </w:t>
      </w:r>
      <w:r w:rsidR="007942B3" w:rsidRPr="0098536F">
        <w:rPr>
          <w:rFonts w:ascii="Times New Roman" w:hAnsi="Times New Roman" w:cs="Times New Roman"/>
        </w:rPr>
        <w:t>Paul Tillich,</w:t>
      </w:r>
      <w:r w:rsidR="00EC6B87" w:rsidRPr="0098536F">
        <w:rPr>
          <w:rStyle w:val="FootnoteReference"/>
          <w:rFonts w:ascii="Times New Roman" w:hAnsi="Times New Roman" w:cs="Times New Roman"/>
        </w:rPr>
        <w:footnoteReference w:id="9"/>
      </w:r>
      <w:r w:rsidR="007942B3" w:rsidRPr="0098536F">
        <w:rPr>
          <w:rFonts w:ascii="Times New Roman" w:hAnsi="Times New Roman" w:cs="Times New Roman"/>
        </w:rPr>
        <w:t xml:space="preserve"> </w:t>
      </w:r>
      <w:r w:rsidR="0011518C">
        <w:rPr>
          <w:rFonts w:ascii="Times New Roman" w:hAnsi="Times New Roman" w:cs="Times New Roman"/>
        </w:rPr>
        <w:t>Simone Weil,</w:t>
      </w:r>
      <w:r w:rsidR="0011518C">
        <w:rPr>
          <w:rStyle w:val="FootnoteReference"/>
          <w:rFonts w:ascii="Times New Roman" w:hAnsi="Times New Roman" w:cs="Times New Roman"/>
        </w:rPr>
        <w:footnoteReference w:id="10"/>
      </w:r>
      <w:r w:rsidR="0011518C">
        <w:rPr>
          <w:rFonts w:ascii="Times New Roman" w:hAnsi="Times New Roman" w:cs="Times New Roman"/>
        </w:rPr>
        <w:t xml:space="preserve"> </w:t>
      </w:r>
      <w:r w:rsidR="007942B3" w:rsidRPr="0098536F">
        <w:rPr>
          <w:rFonts w:ascii="Times New Roman" w:hAnsi="Times New Roman" w:cs="Times New Roman"/>
        </w:rPr>
        <w:t>and John Macquarrie</w:t>
      </w:r>
      <w:r w:rsidR="009A5552" w:rsidRPr="0098536F">
        <w:rPr>
          <w:rStyle w:val="FootnoteReference"/>
          <w:rFonts w:ascii="Times New Roman" w:hAnsi="Times New Roman" w:cs="Times New Roman"/>
        </w:rPr>
        <w:footnoteReference w:id="11"/>
      </w:r>
      <w:r w:rsidR="007942B3" w:rsidRPr="0098536F">
        <w:rPr>
          <w:rFonts w:ascii="Times New Roman" w:hAnsi="Times New Roman" w:cs="Times New Roman"/>
        </w:rPr>
        <w:t xml:space="preserve"> </w:t>
      </w:r>
      <w:r w:rsidR="00507E9C">
        <w:rPr>
          <w:rFonts w:ascii="Times New Roman" w:hAnsi="Times New Roman" w:cs="Times New Roman"/>
        </w:rPr>
        <w:t xml:space="preserve">(as well as </w:t>
      </w:r>
      <w:r w:rsidR="00EA336C">
        <w:rPr>
          <w:rFonts w:ascii="Times New Roman" w:hAnsi="Times New Roman" w:cs="Times New Roman"/>
        </w:rPr>
        <w:t>p</w:t>
      </w:r>
      <w:r w:rsidR="00744D0E">
        <w:rPr>
          <w:rFonts w:ascii="Times New Roman" w:hAnsi="Times New Roman" w:cs="Times New Roman"/>
        </w:rPr>
        <w:t>seudo-</w:t>
      </w:r>
      <w:r w:rsidR="008249BF">
        <w:rPr>
          <w:rFonts w:ascii="Times New Roman" w:hAnsi="Times New Roman" w:cs="Times New Roman"/>
        </w:rPr>
        <w:t>Dionysius</w:t>
      </w:r>
      <w:r w:rsidR="00744D0E" w:rsidRPr="0098536F">
        <w:rPr>
          <w:rFonts w:ascii="Times New Roman" w:hAnsi="Times New Roman" w:cs="Times New Roman"/>
        </w:rPr>
        <w:t>,</w:t>
      </w:r>
      <w:r w:rsidR="00744D0E" w:rsidRPr="0098536F">
        <w:rPr>
          <w:rStyle w:val="FootnoteReference"/>
          <w:rFonts w:ascii="Times New Roman" w:hAnsi="Times New Roman" w:cs="Times New Roman"/>
        </w:rPr>
        <w:footnoteReference w:id="12"/>
      </w:r>
      <w:r w:rsidR="00744D0E">
        <w:rPr>
          <w:rFonts w:ascii="Times New Roman" w:hAnsi="Times New Roman" w:cs="Times New Roman"/>
        </w:rPr>
        <w:t xml:space="preserve"> and </w:t>
      </w:r>
      <w:r w:rsidR="00744D0E" w:rsidRPr="0098536F">
        <w:rPr>
          <w:rFonts w:ascii="Times New Roman" w:hAnsi="Times New Roman" w:cs="Times New Roman"/>
        </w:rPr>
        <w:t>Meister Eckhart</w:t>
      </w:r>
      <w:r w:rsidR="001770C1">
        <w:rPr>
          <w:rFonts w:ascii="Times New Roman" w:hAnsi="Times New Roman" w:cs="Times New Roman"/>
        </w:rPr>
        <w:t>)</w:t>
      </w:r>
      <w:r w:rsidR="001770C1" w:rsidRPr="0098536F">
        <w:rPr>
          <w:rStyle w:val="FootnoteReference"/>
          <w:rFonts w:ascii="Times New Roman" w:hAnsi="Times New Roman" w:cs="Times New Roman"/>
        </w:rPr>
        <w:footnoteReference w:id="13"/>
      </w:r>
      <w:r w:rsidR="001770C1">
        <w:rPr>
          <w:rFonts w:ascii="Times New Roman" w:hAnsi="Times New Roman" w:cs="Times New Roman"/>
        </w:rPr>
        <w:t xml:space="preserve"> </w:t>
      </w:r>
      <w:r w:rsidR="007942B3" w:rsidRPr="0098536F">
        <w:rPr>
          <w:rFonts w:ascii="Times New Roman" w:hAnsi="Times New Roman" w:cs="Times New Roman"/>
        </w:rPr>
        <w:t xml:space="preserve">have all </w:t>
      </w:r>
      <w:r w:rsidR="00755926">
        <w:rPr>
          <w:rFonts w:ascii="Times New Roman" w:hAnsi="Times New Roman" w:cs="Times New Roman"/>
        </w:rPr>
        <w:t>insisted</w:t>
      </w:r>
      <w:r w:rsidR="0076644C" w:rsidRPr="0098536F">
        <w:rPr>
          <w:rFonts w:ascii="Times New Roman" w:hAnsi="Times New Roman" w:cs="Times New Roman"/>
        </w:rPr>
        <w:t xml:space="preserve"> that, if we are to think of God as the explanation</w:t>
      </w:r>
      <w:r w:rsidR="00CC041B">
        <w:rPr>
          <w:rFonts w:ascii="Times New Roman" w:hAnsi="Times New Roman" w:cs="Times New Roman"/>
        </w:rPr>
        <w:t xml:space="preserve"> of</w:t>
      </w:r>
      <w:r w:rsidR="0076644C" w:rsidRPr="0098536F">
        <w:rPr>
          <w:rFonts w:ascii="Times New Roman" w:hAnsi="Times New Roman" w:cs="Times New Roman"/>
        </w:rPr>
        <w:t xml:space="preserve"> everything that exists</w:t>
      </w:r>
      <w:r w:rsidR="00CC041B">
        <w:rPr>
          <w:rFonts w:ascii="Times New Roman" w:hAnsi="Times New Roman" w:cs="Times New Roman"/>
        </w:rPr>
        <w:t xml:space="preserve"> (and of the meaning of existence itself)</w:t>
      </w:r>
      <w:r w:rsidR="0076644C" w:rsidRPr="0098536F">
        <w:rPr>
          <w:rFonts w:ascii="Times New Roman" w:hAnsi="Times New Roman" w:cs="Times New Roman"/>
        </w:rPr>
        <w:t xml:space="preserve">, </w:t>
      </w:r>
      <w:r w:rsidR="00F36D1C">
        <w:rPr>
          <w:rFonts w:ascii="Times New Roman" w:hAnsi="Times New Roman" w:cs="Times New Roman"/>
        </w:rPr>
        <w:t>we cannot also think of him as</w:t>
      </w:r>
      <w:r w:rsidR="0076644C" w:rsidRPr="0098536F">
        <w:rPr>
          <w:rFonts w:ascii="Times New Roman" w:hAnsi="Times New Roman" w:cs="Times New Roman"/>
        </w:rPr>
        <w:t xml:space="preserve"> one of the things that exist</w:t>
      </w:r>
      <w:r w:rsidR="007B1993">
        <w:rPr>
          <w:rFonts w:ascii="Times New Roman" w:hAnsi="Times New Roman" w:cs="Times New Roman"/>
        </w:rPr>
        <w:t>—</w:t>
      </w:r>
      <w:r w:rsidR="00F36D1C">
        <w:rPr>
          <w:rFonts w:ascii="Times New Roman" w:hAnsi="Times New Roman" w:cs="Times New Roman"/>
        </w:rPr>
        <w:t xml:space="preserve">a thought </w:t>
      </w:r>
      <w:r w:rsidR="00C53008">
        <w:rPr>
          <w:rFonts w:ascii="Times New Roman" w:hAnsi="Times New Roman" w:cs="Times New Roman"/>
        </w:rPr>
        <w:t xml:space="preserve">which </w:t>
      </w:r>
      <w:r w:rsidR="007B1993">
        <w:rPr>
          <w:rFonts w:ascii="Times New Roman" w:hAnsi="Times New Roman" w:cs="Times New Roman"/>
        </w:rPr>
        <w:t xml:space="preserve">would </w:t>
      </w:r>
      <w:r w:rsidR="008412CB">
        <w:rPr>
          <w:rFonts w:ascii="Times New Roman" w:hAnsi="Times New Roman" w:cs="Times New Roman"/>
        </w:rPr>
        <w:t>introduce</w:t>
      </w:r>
      <w:r w:rsidR="00FA4780">
        <w:rPr>
          <w:rFonts w:ascii="Times New Roman" w:hAnsi="Times New Roman" w:cs="Times New Roman"/>
        </w:rPr>
        <w:t xml:space="preserve"> </w:t>
      </w:r>
      <w:r w:rsidR="00F36D1C">
        <w:rPr>
          <w:rFonts w:ascii="Times New Roman" w:hAnsi="Times New Roman" w:cs="Times New Roman"/>
        </w:rPr>
        <w:t>circular reasoning</w:t>
      </w:r>
      <w:r w:rsidR="00C53008">
        <w:rPr>
          <w:rFonts w:ascii="Times New Roman" w:hAnsi="Times New Roman" w:cs="Times New Roman"/>
        </w:rPr>
        <w:t xml:space="preserve"> into </w:t>
      </w:r>
      <w:r w:rsidR="00543D0E">
        <w:rPr>
          <w:rFonts w:ascii="Times New Roman" w:hAnsi="Times New Roman" w:cs="Times New Roman"/>
        </w:rPr>
        <w:t xml:space="preserve">the </w:t>
      </w:r>
      <w:r w:rsidR="002B679C">
        <w:rPr>
          <w:rFonts w:ascii="Times New Roman" w:hAnsi="Times New Roman" w:cs="Times New Roman"/>
        </w:rPr>
        <w:t>theological</w:t>
      </w:r>
      <w:r w:rsidR="00C53008">
        <w:rPr>
          <w:rFonts w:ascii="Times New Roman" w:hAnsi="Times New Roman" w:cs="Times New Roman"/>
        </w:rPr>
        <w:t xml:space="preserve"> explanation</w:t>
      </w:r>
      <w:r w:rsidR="0076644C" w:rsidRPr="0098536F">
        <w:rPr>
          <w:rFonts w:ascii="Times New Roman" w:hAnsi="Times New Roman" w:cs="Times New Roman"/>
        </w:rPr>
        <w:t>.</w:t>
      </w:r>
      <w:r w:rsidR="008153EC">
        <w:rPr>
          <w:rFonts w:ascii="Times New Roman" w:hAnsi="Times New Roman" w:cs="Times New Roman"/>
        </w:rPr>
        <w:t xml:space="preserve"> </w:t>
      </w:r>
      <w:r w:rsidR="0098536F" w:rsidRPr="0098536F">
        <w:rPr>
          <w:rFonts w:ascii="Times New Roman" w:hAnsi="Times New Roman" w:cs="Times New Roman"/>
        </w:rPr>
        <w:t>Simuț</w:t>
      </w:r>
      <w:r w:rsidR="0098536F">
        <w:rPr>
          <w:rFonts w:ascii="Times New Roman" w:hAnsi="Times New Roman" w:cs="Times New Roman"/>
        </w:rPr>
        <w:t>’</w:t>
      </w:r>
      <w:r w:rsidR="003226C6">
        <w:rPr>
          <w:rFonts w:ascii="Times New Roman" w:hAnsi="Times New Roman" w:cs="Times New Roman"/>
        </w:rPr>
        <w:t xml:space="preserve">s article </w:t>
      </w:r>
      <w:r w:rsidR="00500EEE">
        <w:rPr>
          <w:rFonts w:ascii="Times New Roman" w:hAnsi="Times New Roman" w:cs="Times New Roman"/>
        </w:rPr>
        <w:t>informs us</w:t>
      </w:r>
      <w:r w:rsidR="003226C6">
        <w:rPr>
          <w:rFonts w:ascii="Times New Roman" w:hAnsi="Times New Roman" w:cs="Times New Roman"/>
        </w:rPr>
        <w:t xml:space="preserve"> that</w:t>
      </w:r>
      <w:r w:rsidR="0098536F">
        <w:rPr>
          <w:rFonts w:ascii="Times New Roman" w:eastAsia="MS Mincho" w:hAnsi="Times New Roman" w:cs="Times New Roman"/>
        </w:rPr>
        <w:t xml:space="preserve"> Vito Mancuso shares with Hick </w:t>
      </w:r>
      <w:r w:rsidR="003226C6">
        <w:rPr>
          <w:rFonts w:ascii="Times New Roman" w:eastAsia="MS Mincho" w:hAnsi="Times New Roman" w:cs="Times New Roman"/>
        </w:rPr>
        <w:t>a</w:t>
      </w:r>
      <w:r w:rsidR="00500EEE">
        <w:rPr>
          <w:rFonts w:ascii="Times New Roman" w:eastAsia="MS Mincho" w:hAnsi="Times New Roman" w:cs="Times New Roman"/>
        </w:rPr>
        <w:t xml:space="preserve">n association </w:t>
      </w:r>
      <w:r w:rsidR="002B679C">
        <w:rPr>
          <w:rFonts w:ascii="Times New Roman" w:eastAsia="MS Mincho" w:hAnsi="Times New Roman" w:cs="Times New Roman"/>
        </w:rPr>
        <w:t xml:space="preserve">with controversy. But, on this point, he is repeating </w:t>
      </w:r>
      <w:r w:rsidR="008153EC">
        <w:rPr>
          <w:rFonts w:ascii="Times New Roman" w:eastAsia="MS Mincho" w:hAnsi="Times New Roman" w:cs="Times New Roman"/>
        </w:rPr>
        <w:t xml:space="preserve">an idea </w:t>
      </w:r>
      <w:r w:rsidR="0080678F">
        <w:rPr>
          <w:rFonts w:ascii="Times New Roman" w:eastAsia="MS Mincho" w:hAnsi="Times New Roman" w:cs="Times New Roman"/>
        </w:rPr>
        <w:t>that</w:t>
      </w:r>
      <w:r w:rsidR="00BD24C9">
        <w:rPr>
          <w:rFonts w:ascii="Times New Roman" w:eastAsia="MS Mincho" w:hAnsi="Times New Roman" w:cs="Times New Roman"/>
        </w:rPr>
        <w:t xml:space="preserve"> not only</w:t>
      </w:r>
      <w:r w:rsidR="0080678F">
        <w:rPr>
          <w:rFonts w:ascii="Times New Roman" w:eastAsia="MS Mincho" w:hAnsi="Times New Roman" w:cs="Times New Roman"/>
        </w:rPr>
        <w:t xml:space="preserve"> follows from the orthodo</w:t>
      </w:r>
      <w:r w:rsidR="00BD24C9">
        <w:rPr>
          <w:rFonts w:ascii="Times New Roman" w:eastAsia="MS Mincho" w:hAnsi="Times New Roman" w:cs="Times New Roman"/>
        </w:rPr>
        <w:t xml:space="preserve">x notion of divine ineffability, but </w:t>
      </w:r>
      <w:r w:rsidR="005D414A">
        <w:rPr>
          <w:rFonts w:ascii="Times New Roman" w:eastAsia="MS Mincho" w:hAnsi="Times New Roman" w:cs="Times New Roman"/>
        </w:rPr>
        <w:t>was</w:t>
      </w:r>
      <w:bookmarkStart w:id="0" w:name="_GoBack"/>
      <w:bookmarkEnd w:id="0"/>
      <w:r w:rsidR="00422F32">
        <w:rPr>
          <w:rFonts w:ascii="Times New Roman" w:eastAsia="MS Mincho" w:hAnsi="Times New Roman" w:cs="Times New Roman"/>
        </w:rPr>
        <w:t xml:space="preserve"> also</w:t>
      </w:r>
      <w:r w:rsidR="00BD24C9">
        <w:rPr>
          <w:rFonts w:ascii="Times New Roman" w:eastAsia="MS Mincho" w:hAnsi="Times New Roman" w:cs="Times New Roman"/>
        </w:rPr>
        <w:t xml:space="preserve"> designed to guard against</w:t>
      </w:r>
      <w:r w:rsidR="00422F32">
        <w:rPr>
          <w:rFonts w:ascii="Times New Roman" w:eastAsia="MS Mincho" w:hAnsi="Times New Roman" w:cs="Times New Roman"/>
        </w:rPr>
        <w:t xml:space="preserve"> the conceptual idolatry of mistaking </w:t>
      </w:r>
      <w:r w:rsidR="00BA5623">
        <w:rPr>
          <w:rFonts w:ascii="Times New Roman" w:eastAsia="MS Mincho" w:hAnsi="Times New Roman" w:cs="Times New Roman"/>
        </w:rPr>
        <w:t>God</w:t>
      </w:r>
      <w:r w:rsidR="00422F32">
        <w:rPr>
          <w:rFonts w:ascii="Times New Roman" w:eastAsia="MS Mincho" w:hAnsi="Times New Roman" w:cs="Times New Roman"/>
        </w:rPr>
        <w:t xml:space="preserve"> for a mere thing.</w:t>
      </w:r>
    </w:p>
    <w:p w14:paraId="15540C85" w14:textId="297AF37B" w:rsidR="00DC5D07" w:rsidRPr="00422F32" w:rsidRDefault="009A38BA" w:rsidP="00D979CF">
      <w:pPr>
        <w:spacing w:line="480" w:lineRule="auto"/>
        <w:ind w:firstLine="720"/>
        <w:rPr>
          <w:rFonts w:ascii="Times New Roman" w:eastAsia="MS Mincho" w:hAnsi="Times New Roman" w:cs="Times New Roman"/>
        </w:rPr>
      </w:pPr>
      <w:r>
        <w:rPr>
          <w:rFonts w:ascii="Times New Roman" w:eastAsia="MS Mincho" w:hAnsi="Times New Roman" w:cs="Times New Roman"/>
        </w:rPr>
        <w:t>The</w:t>
      </w:r>
      <w:r w:rsidR="00422F32">
        <w:rPr>
          <w:rFonts w:ascii="Times New Roman" w:eastAsia="MS Mincho" w:hAnsi="Times New Roman" w:cs="Times New Roman"/>
        </w:rPr>
        <w:t xml:space="preserve"> two</w:t>
      </w:r>
      <w:r w:rsidR="00096AAC">
        <w:rPr>
          <w:rFonts w:ascii="Times New Roman" w:eastAsia="MS Mincho" w:hAnsi="Times New Roman" w:cs="Times New Roman"/>
        </w:rPr>
        <w:t xml:space="preserve"> contemporary</w:t>
      </w:r>
      <w:r w:rsidR="00422F32">
        <w:rPr>
          <w:rFonts w:ascii="Times New Roman" w:eastAsia="MS Mincho" w:hAnsi="Times New Roman" w:cs="Times New Roman"/>
        </w:rPr>
        <w:t xml:space="preserve"> philosophers of religion that we meet in this issue share the quality </w:t>
      </w:r>
      <w:r w:rsidR="00354DF3">
        <w:rPr>
          <w:rFonts w:ascii="Times New Roman" w:eastAsia="MS Mincho" w:hAnsi="Times New Roman" w:cs="Times New Roman"/>
        </w:rPr>
        <w:t>of being</w:t>
      </w:r>
      <w:r w:rsidR="006F0D97">
        <w:rPr>
          <w:rFonts w:ascii="Times New Roman" w:eastAsia="MS Mincho" w:hAnsi="Times New Roman" w:cs="Times New Roman"/>
        </w:rPr>
        <w:t xml:space="preserve">, in </w:t>
      </w:r>
      <w:r w:rsidR="006F0D97" w:rsidRPr="0098536F">
        <w:rPr>
          <w:rFonts w:ascii="Times New Roman" w:hAnsi="Times New Roman" w:cs="Times New Roman"/>
        </w:rPr>
        <w:t>Simuț</w:t>
      </w:r>
      <w:r w:rsidR="006F0D97">
        <w:rPr>
          <w:rFonts w:ascii="Times New Roman" w:hAnsi="Times New Roman" w:cs="Times New Roman"/>
        </w:rPr>
        <w:t>’s words,</w:t>
      </w:r>
      <w:r w:rsidR="00354DF3">
        <w:rPr>
          <w:rFonts w:ascii="Times New Roman" w:eastAsia="MS Mincho" w:hAnsi="Times New Roman" w:cs="Times New Roman"/>
        </w:rPr>
        <w:t xml:space="preserve"> “controversial…, but never ignored”</w:t>
      </w:r>
      <w:r w:rsidR="00B917C9">
        <w:rPr>
          <w:rFonts w:ascii="Times New Roman" w:eastAsia="MS Mincho" w:hAnsi="Times New Roman" w:cs="Times New Roman"/>
        </w:rPr>
        <w:t>.</w:t>
      </w:r>
      <w:r w:rsidR="00354DF3">
        <w:rPr>
          <w:rStyle w:val="FootnoteReference"/>
          <w:rFonts w:ascii="Times New Roman" w:eastAsia="MS Mincho" w:hAnsi="Times New Roman" w:cs="Times New Roman"/>
        </w:rPr>
        <w:footnoteReference w:id="14"/>
      </w:r>
      <w:r w:rsidR="00B917C9">
        <w:rPr>
          <w:rFonts w:ascii="Times New Roman" w:eastAsia="MS Mincho" w:hAnsi="Times New Roman" w:cs="Times New Roman"/>
        </w:rPr>
        <w:t xml:space="preserve"> </w:t>
      </w:r>
      <w:r w:rsidR="00D979CF">
        <w:rPr>
          <w:rFonts w:ascii="Times New Roman" w:eastAsia="MS Mincho" w:hAnsi="Times New Roman" w:cs="Times New Roman"/>
        </w:rPr>
        <w:t>Since one of Mancuso’s books has sold over 100,000 copies, i</w:t>
      </w:r>
      <w:r w:rsidR="00B917C9">
        <w:rPr>
          <w:rFonts w:ascii="Times New Roman" w:eastAsia="MS Mincho" w:hAnsi="Times New Roman" w:cs="Times New Roman"/>
        </w:rPr>
        <w:t xml:space="preserve">t is </w:t>
      </w:r>
      <w:r w:rsidR="00D979CF">
        <w:rPr>
          <w:rFonts w:ascii="Times New Roman" w:eastAsia="MS Mincho" w:hAnsi="Times New Roman" w:cs="Times New Roman"/>
        </w:rPr>
        <w:t>a quality that we may envy them.</w:t>
      </w:r>
    </w:p>
    <w:sectPr w:rsidR="00DC5D07" w:rsidRPr="00422F32" w:rsidSect="00B94417">
      <w:headerReference w:type="even"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698FD" w14:textId="77777777" w:rsidR="00702541" w:rsidRDefault="00702541" w:rsidP="009F7144">
      <w:r>
        <w:separator/>
      </w:r>
    </w:p>
  </w:endnote>
  <w:endnote w:type="continuationSeparator" w:id="0">
    <w:p w14:paraId="0F3F737D" w14:textId="77777777" w:rsidR="00702541" w:rsidRDefault="00702541" w:rsidP="009F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1F69F" w14:textId="77777777" w:rsidR="002A5545" w:rsidRDefault="002A5545" w:rsidP="001B0C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DF04DB" w14:textId="77777777" w:rsidR="002A5545" w:rsidRDefault="002A554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20A2" w14:textId="77777777" w:rsidR="002A5545" w:rsidRPr="002A5545" w:rsidRDefault="002A5545" w:rsidP="001B0C54">
    <w:pPr>
      <w:pStyle w:val="Footer"/>
      <w:framePr w:wrap="none" w:vAnchor="text" w:hAnchor="margin" w:xAlign="center" w:y="1"/>
      <w:rPr>
        <w:rStyle w:val="PageNumber"/>
      </w:rPr>
    </w:pPr>
    <w:r w:rsidRPr="002A5545">
      <w:rPr>
        <w:rStyle w:val="PageNumber"/>
      </w:rPr>
      <w:fldChar w:fldCharType="begin"/>
    </w:r>
    <w:r w:rsidRPr="002A5545">
      <w:rPr>
        <w:rStyle w:val="PageNumber"/>
      </w:rPr>
      <w:instrText xml:space="preserve">PAGE  </w:instrText>
    </w:r>
    <w:r w:rsidRPr="002A5545">
      <w:rPr>
        <w:rStyle w:val="PageNumber"/>
      </w:rPr>
      <w:fldChar w:fldCharType="separate"/>
    </w:r>
    <w:r w:rsidR="005D414A">
      <w:rPr>
        <w:rStyle w:val="PageNumber"/>
        <w:noProof/>
      </w:rPr>
      <w:t>4</w:t>
    </w:r>
    <w:r w:rsidRPr="002A5545">
      <w:rPr>
        <w:rStyle w:val="PageNumber"/>
      </w:rPr>
      <w:fldChar w:fldCharType="end"/>
    </w:r>
  </w:p>
  <w:p w14:paraId="17B29370" w14:textId="77777777" w:rsidR="002A5545" w:rsidRDefault="002A5545" w:rsidP="002A554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C0C99" w14:textId="77777777" w:rsidR="00702541" w:rsidRDefault="00702541" w:rsidP="009F7144">
      <w:r>
        <w:separator/>
      </w:r>
    </w:p>
  </w:footnote>
  <w:footnote w:type="continuationSeparator" w:id="0">
    <w:p w14:paraId="710A5BB6" w14:textId="77777777" w:rsidR="00702541" w:rsidRDefault="00702541" w:rsidP="009F7144">
      <w:r>
        <w:continuationSeparator/>
      </w:r>
    </w:p>
  </w:footnote>
  <w:footnote w:id="1">
    <w:p w14:paraId="3DB4B204" w14:textId="59FB281E" w:rsidR="00020ADC" w:rsidRPr="000646A0" w:rsidRDefault="00020ADC">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William James, </w:t>
      </w:r>
      <w:r w:rsidRPr="000646A0">
        <w:rPr>
          <w:rFonts w:ascii="Times New Roman" w:hAnsi="Times New Roman" w:cs="Times New Roman"/>
          <w:i/>
          <w:iCs/>
        </w:rPr>
        <w:t xml:space="preserve">Pragmatism: A New Name for some Old Ways of Thinking </w:t>
      </w:r>
      <w:r w:rsidRPr="000646A0">
        <w:rPr>
          <w:rFonts w:ascii="Times New Roman" w:hAnsi="Times New Roman" w:cs="Times New Roman"/>
        </w:rPr>
        <w:t>(London: Longmans, Green and Co., 1922), 35.</w:t>
      </w:r>
    </w:p>
  </w:footnote>
  <w:footnote w:id="2">
    <w:p w14:paraId="676427C9" w14:textId="5C95F3AD" w:rsidR="007A571F" w:rsidRPr="000646A0" w:rsidRDefault="007A571F">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John Hick, </w:t>
      </w:r>
      <w:r w:rsidR="00353010" w:rsidRPr="000646A0">
        <w:rPr>
          <w:rFonts w:ascii="Times New Roman" w:hAnsi="Times New Roman" w:cs="Times New Roman"/>
          <w:i/>
        </w:rPr>
        <w:t xml:space="preserve">John Hick: An Autobiography </w:t>
      </w:r>
      <w:r w:rsidR="00353010" w:rsidRPr="000646A0">
        <w:rPr>
          <w:rFonts w:ascii="Times New Roman" w:hAnsi="Times New Roman" w:cs="Times New Roman"/>
        </w:rPr>
        <w:t>(Oxford: Oneworld, 2002), 126.</w:t>
      </w:r>
    </w:p>
  </w:footnote>
  <w:footnote w:id="3">
    <w:p w14:paraId="6EFBCA8F" w14:textId="73DD1141" w:rsidR="00830179" w:rsidRPr="000646A0" w:rsidRDefault="00830179">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John Hick, ‘Ineffability’, </w:t>
      </w:r>
      <w:r w:rsidRPr="000646A0">
        <w:rPr>
          <w:rFonts w:ascii="Times New Roman" w:hAnsi="Times New Roman" w:cs="Times New Roman"/>
          <w:i/>
        </w:rPr>
        <w:t>Religious Studies</w:t>
      </w:r>
      <w:r w:rsidR="0026276B" w:rsidRPr="000646A0">
        <w:rPr>
          <w:rFonts w:ascii="Times New Roman" w:hAnsi="Times New Roman" w:cs="Times New Roman"/>
        </w:rPr>
        <w:t xml:space="preserve"> 36 (2002): 25–46.</w:t>
      </w:r>
    </w:p>
  </w:footnote>
  <w:footnote w:id="4">
    <w:p w14:paraId="6D674752" w14:textId="2680003E" w:rsidR="009E5C02" w:rsidRPr="000646A0" w:rsidRDefault="009E5C02">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w:t>
      </w:r>
      <w:r w:rsidR="00F2350D" w:rsidRPr="000646A0">
        <w:rPr>
          <w:rFonts w:ascii="Times New Roman" w:hAnsi="Times New Roman" w:cs="Times New Roman"/>
        </w:rPr>
        <w:t>Hick, ‘Ineffability’, 41.</w:t>
      </w:r>
    </w:p>
  </w:footnote>
  <w:footnote w:id="5">
    <w:p w14:paraId="76AF70A5" w14:textId="061934D4" w:rsidR="00E568FB" w:rsidRPr="000646A0" w:rsidRDefault="00E568FB">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Guy Bennett-Hunter,</w:t>
      </w:r>
      <w:r w:rsidR="001B156A" w:rsidRPr="000646A0">
        <w:rPr>
          <w:rFonts w:ascii="Times New Roman" w:hAnsi="Times New Roman" w:cs="Times New Roman"/>
        </w:rPr>
        <w:t xml:space="preserve"> </w:t>
      </w:r>
      <w:r w:rsidR="001B156A" w:rsidRPr="000646A0">
        <w:rPr>
          <w:rFonts w:ascii="Times New Roman" w:hAnsi="Times New Roman" w:cs="Times New Roman"/>
          <w:i/>
        </w:rPr>
        <w:t xml:space="preserve">Ineffability and Religious Experience </w:t>
      </w:r>
      <w:r w:rsidR="001B156A" w:rsidRPr="000646A0">
        <w:rPr>
          <w:rFonts w:ascii="Times New Roman" w:hAnsi="Times New Roman" w:cs="Times New Roman"/>
        </w:rPr>
        <w:t>(Oxford: Routledge, 2014), 26–7;</w:t>
      </w:r>
      <w:r w:rsidRPr="000646A0">
        <w:rPr>
          <w:rFonts w:ascii="Times New Roman" w:hAnsi="Times New Roman" w:cs="Times New Roman"/>
        </w:rPr>
        <w:t xml:space="preserve"> ‘Divine Ineffability’, </w:t>
      </w:r>
      <w:r w:rsidRPr="000646A0">
        <w:rPr>
          <w:rFonts w:ascii="Times New Roman" w:hAnsi="Times New Roman" w:cs="Times New Roman"/>
          <w:i/>
        </w:rPr>
        <w:t>Philosophy Compass</w:t>
      </w:r>
      <w:r w:rsidR="002B173F" w:rsidRPr="000646A0">
        <w:rPr>
          <w:rFonts w:ascii="Times New Roman" w:hAnsi="Times New Roman" w:cs="Times New Roman"/>
        </w:rPr>
        <w:t xml:space="preserve"> 10/7 (2015): 489–500, on</w:t>
      </w:r>
      <w:r w:rsidRPr="000646A0">
        <w:rPr>
          <w:rFonts w:ascii="Times New Roman" w:hAnsi="Times New Roman" w:cs="Times New Roman"/>
        </w:rPr>
        <w:t xml:space="preserve"> 495</w:t>
      </w:r>
      <w:r w:rsidR="002B173F" w:rsidRPr="000646A0">
        <w:rPr>
          <w:rFonts w:ascii="Times New Roman" w:hAnsi="Times New Roman" w:cs="Times New Roman"/>
        </w:rPr>
        <w:t>–6</w:t>
      </w:r>
      <w:r w:rsidRPr="000646A0">
        <w:rPr>
          <w:rFonts w:ascii="Times New Roman" w:hAnsi="Times New Roman" w:cs="Times New Roman"/>
        </w:rPr>
        <w:t>.</w:t>
      </w:r>
    </w:p>
  </w:footnote>
  <w:footnote w:id="6">
    <w:p w14:paraId="7F7606F9" w14:textId="77777777" w:rsidR="00120616" w:rsidRPr="000646A0" w:rsidRDefault="00120616" w:rsidP="00120616">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Leszek Kołakowski, </w:t>
      </w:r>
      <w:r w:rsidRPr="000646A0">
        <w:rPr>
          <w:rFonts w:ascii="Times New Roman" w:hAnsi="Times New Roman" w:cs="Times New Roman"/>
          <w:i/>
        </w:rPr>
        <w:t xml:space="preserve">Metaphysical Horror </w:t>
      </w:r>
      <w:r w:rsidRPr="000646A0">
        <w:rPr>
          <w:rFonts w:ascii="Times New Roman" w:hAnsi="Times New Roman" w:cs="Times New Roman"/>
        </w:rPr>
        <w:t>(Oxford: Blackwell, 1988), 49.</w:t>
      </w:r>
    </w:p>
  </w:footnote>
  <w:footnote w:id="7">
    <w:p w14:paraId="3516A0F6" w14:textId="3D1C221B" w:rsidR="00673801" w:rsidRPr="000646A0" w:rsidRDefault="00673801">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See p. 000, below.</w:t>
      </w:r>
    </w:p>
  </w:footnote>
  <w:footnote w:id="8">
    <w:p w14:paraId="5661DB91" w14:textId="14FB2F40" w:rsidR="00B33F7E" w:rsidRPr="000646A0" w:rsidRDefault="00B33F7E">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Anthony Kenny, ‘Worshipping an Unknown God’, </w:t>
      </w:r>
      <w:r w:rsidRPr="000646A0">
        <w:rPr>
          <w:rFonts w:ascii="Times New Roman" w:hAnsi="Times New Roman" w:cs="Times New Roman"/>
          <w:i/>
        </w:rPr>
        <w:t>Ratio</w:t>
      </w:r>
      <w:r w:rsidR="00C7374B" w:rsidRPr="000646A0">
        <w:rPr>
          <w:rFonts w:ascii="Times New Roman" w:hAnsi="Times New Roman" w:cs="Times New Roman"/>
          <w:i/>
        </w:rPr>
        <w:t xml:space="preserve"> </w:t>
      </w:r>
      <w:r w:rsidR="00C7374B" w:rsidRPr="000646A0">
        <w:rPr>
          <w:rFonts w:ascii="Times New Roman" w:hAnsi="Times New Roman" w:cs="Times New Roman"/>
        </w:rPr>
        <w:t>19 (2006): 441–453, on</w:t>
      </w:r>
      <w:r w:rsidRPr="000646A0">
        <w:rPr>
          <w:rFonts w:ascii="Times New Roman" w:hAnsi="Times New Roman" w:cs="Times New Roman"/>
        </w:rPr>
        <w:t xml:space="preserve"> </w:t>
      </w:r>
      <w:r w:rsidR="00C7374B" w:rsidRPr="000646A0">
        <w:rPr>
          <w:rFonts w:ascii="Times New Roman" w:hAnsi="Times New Roman" w:cs="Times New Roman"/>
        </w:rPr>
        <w:t>443.</w:t>
      </w:r>
    </w:p>
  </w:footnote>
  <w:footnote w:id="9">
    <w:p w14:paraId="254CCC8F" w14:textId="6BCA9A17" w:rsidR="00EC6B87" w:rsidRPr="000646A0" w:rsidRDefault="00EC6B87">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Paul Tillich</w:t>
      </w:r>
      <w:r w:rsidR="00707709" w:rsidRPr="000646A0">
        <w:rPr>
          <w:rFonts w:ascii="Times New Roman" w:hAnsi="Times New Roman" w:cs="Times New Roman"/>
        </w:rPr>
        <w:t xml:space="preserve">, </w:t>
      </w:r>
      <w:r w:rsidR="00707709" w:rsidRPr="000646A0">
        <w:rPr>
          <w:rFonts w:ascii="Times New Roman" w:hAnsi="Times New Roman" w:cs="Times New Roman"/>
          <w:i/>
        </w:rPr>
        <w:t>Systematic Theology</w:t>
      </w:r>
      <w:r w:rsidR="00707709" w:rsidRPr="000646A0">
        <w:rPr>
          <w:rFonts w:ascii="Times New Roman" w:hAnsi="Times New Roman" w:cs="Times New Roman"/>
        </w:rPr>
        <w:t>,</w:t>
      </w:r>
      <w:r w:rsidR="008E39E9" w:rsidRPr="000646A0">
        <w:rPr>
          <w:rFonts w:ascii="Times New Roman" w:hAnsi="Times New Roman" w:cs="Times New Roman"/>
        </w:rPr>
        <w:t xml:space="preserve"> 3 vols (Welwyn: James Nisbet &amp; Co., 1968),</w:t>
      </w:r>
      <w:r w:rsidR="00707709" w:rsidRPr="000646A0">
        <w:rPr>
          <w:rFonts w:ascii="Times New Roman" w:hAnsi="Times New Roman" w:cs="Times New Roman"/>
        </w:rPr>
        <w:t xml:space="preserve"> vol. 1</w:t>
      </w:r>
      <w:r w:rsidR="005D75C1" w:rsidRPr="000646A0">
        <w:rPr>
          <w:rFonts w:ascii="Times New Roman" w:hAnsi="Times New Roman" w:cs="Times New Roman"/>
        </w:rPr>
        <w:t>, 227, 262–3, 301.</w:t>
      </w:r>
    </w:p>
  </w:footnote>
  <w:footnote w:id="10">
    <w:p w14:paraId="035570CB" w14:textId="6369D054" w:rsidR="0011518C" w:rsidRPr="000646A0" w:rsidRDefault="0011518C">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w:t>
      </w:r>
      <w:r w:rsidR="00A123DD" w:rsidRPr="000646A0">
        <w:rPr>
          <w:rFonts w:ascii="Times New Roman" w:hAnsi="Times New Roman" w:cs="Times New Roman"/>
        </w:rPr>
        <w:t xml:space="preserve">Rowan Williams, ‘Simone Weil and the Necessary Non-Existence of God’, in </w:t>
      </w:r>
      <w:r w:rsidR="00A123DD" w:rsidRPr="000646A0">
        <w:rPr>
          <w:rFonts w:ascii="Times New Roman" w:hAnsi="Times New Roman" w:cs="Times New Roman"/>
          <w:i/>
        </w:rPr>
        <w:t xml:space="preserve">Wrestling with Angels: Conversations in Modern Theology </w:t>
      </w:r>
      <w:r w:rsidR="00A123DD" w:rsidRPr="000646A0">
        <w:rPr>
          <w:rFonts w:ascii="Times New Roman" w:hAnsi="Times New Roman" w:cs="Times New Roman"/>
        </w:rPr>
        <w:t>(London: SCM, 2007), 203–27.</w:t>
      </w:r>
    </w:p>
  </w:footnote>
  <w:footnote w:id="11">
    <w:p w14:paraId="45BE3C98" w14:textId="30713068" w:rsidR="009A5552" w:rsidRPr="000646A0" w:rsidRDefault="009A5552" w:rsidP="00976CCA">
      <w:pPr>
        <w:pStyle w:val="FootnoteText"/>
        <w:rPr>
          <w:rFonts w:ascii="Times New Roman" w:hAnsi="Times New Roman" w:cs="Times New Roman"/>
          <w:i/>
        </w:rPr>
      </w:pPr>
      <w:r w:rsidRPr="000646A0">
        <w:rPr>
          <w:rStyle w:val="FootnoteReference"/>
          <w:rFonts w:ascii="Times New Roman" w:hAnsi="Times New Roman" w:cs="Times New Roman"/>
        </w:rPr>
        <w:footnoteRef/>
      </w:r>
      <w:r w:rsidRPr="000646A0">
        <w:rPr>
          <w:rFonts w:ascii="Times New Roman" w:hAnsi="Times New Roman" w:cs="Times New Roman"/>
        </w:rPr>
        <w:t xml:space="preserve"> </w:t>
      </w:r>
      <w:r w:rsidR="008F7EBC" w:rsidRPr="000646A0">
        <w:rPr>
          <w:rFonts w:ascii="Times New Roman" w:hAnsi="Times New Roman" w:cs="Times New Roman"/>
        </w:rPr>
        <w:t xml:space="preserve">John Macquarrie, </w:t>
      </w:r>
      <w:r w:rsidR="008F7EBC" w:rsidRPr="000646A0">
        <w:rPr>
          <w:rFonts w:ascii="Times New Roman" w:hAnsi="Times New Roman" w:cs="Times New Roman"/>
          <w:i/>
        </w:rPr>
        <w:t>In Search of Deity</w:t>
      </w:r>
      <w:r w:rsidR="00976CCA" w:rsidRPr="000646A0">
        <w:rPr>
          <w:rFonts w:ascii="Times New Roman" w:hAnsi="Times New Roman" w:cs="Times New Roman"/>
          <w:i/>
        </w:rPr>
        <w:t xml:space="preserve"> </w:t>
      </w:r>
      <w:r w:rsidR="00976CCA" w:rsidRPr="000646A0">
        <w:rPr>
          <w:rFonts w:ascii="Times New Roman" w:hAnsi="Times New Roman" w:cs="Times New Roman"/>
          <w:i/>
          <w:iCs/>
        </w:rPr>
        <w:t>In Search of Deity: An Essay in Dialectical Theism (The Gifford Lectures Delivered at the University of St Andrews in Session 1983–4</w:t>
      </w:r>
      <w:r w:rsidR="00976CCA" w:rsidRPr="000646A0">
        <w:rPr>
          <w:rFonts w:ascii="Times New Roman" w:hAnsi="Times New Roman" w:cs="Times New Roman"/>
          <w:i/>
        </w:rPr>
        <w:t xml:space="preserve">) </w:t>
      </w:r>
      <w:r w:rsidR="00FD117C" w:rsidRPr="000646A0">
        <w:rPr>
          <w:rFonts w:ascii="Times New Roman" w:hAnsi="Times New Roman" w:cs="Times New Roman"/>
        </w:rPr>
        <w:t>(London: SCM, 1984),</w:t>
      </w:r>
      <w:r w:rsidR="00FD117C" w:rsidRPr="000646A0">
        <w:rPr>
          <w:rFonts w:ascii="Times New Roman" w:hAnsi="Times New Roman" w:cs="Times New Roman"/>
          <w:i/>
        </w:rPr>
        <w:t xml:space="preserve"> </w:t>
      </w:r>
      <w:r w:rsidR="008F7EBC" w:rsidRPr="000646A0">
        <w:rPr>
          <w:rFonts w:ascii="Times New Roman" w:hAnsi="Times New Roman" w:cs="Times New Roman"/>
        </w:rPr>
        <w:t>186</w:t>
      </w:r>
      <w:r w:rsidR="00FD117C" w:rsidRPr="000646A0">
        <w:rPr>
          <w:rFonts w:ascii="Times New Roman" w:hAnsi="Times New Roman" w:cs="Times New Roman"/>
        </w:rPr>
        <w:t>.</w:t>
      </w:r>
    </w:p>
  </w:footnote>
  <w:footnote w:id="12">
    <w:p w14:paraId="53333E1E" w14:textId="717D342D" w:rsidR="00744D0E" w:rsidRPr="000646A0" w:rsidRDefault="00744D0E" w:rsidP="00744D0E">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w:t>
      </w:r>
      <w:r w:rsidRPr="000646A0">
        <w:rPr>
          <w:rFonts w:ascii="Times New Roman" w:hAnsi="Times New Roman" w:cs="Times New Roman"/>
          <w:i/>
        </w:rPr>
        <w:t>The Divine Names</w:t>
      </w:r>
      <w:r w:rsidR="006C4129">
        <w:rPr>
          <w:rFonts w:ascii="Times New Roman" w:hAnsi="Times New Roman" w:cs="Times New Roman"/>
        </w:rPr>
        <w:t xml:space="preserve"> </w:t>
      </w:r>
      <w:r w:rsidRPr="000646A0">
        <w:rPr>
          <w:rFonts w:ascii="Times New Roman" w:hAnsi="Times New Roman" w:cs="Times New Roman"/>
        </w:rPr>
        <w:t xml:space="preserve">588b cf. Plato, </w:t>
      </w:r>
      <w:r w:rsidRPr="000646A0">
        <w:rPr>
          <w:rFonts w:ascii="Times New Roman" w:hAnsi="Times New Roman" w:cs="Times New Roman"/>
          <w:i/>
        </w:rPr>
        <w:t>Republic</w:t>
      </w:r>
      <w:r w:rsidRPr="000646A0">
        <w:rPr>
          <w:rFonts w:ascii="Times New Roman" w:hAnsi="Times New Roman" w:cs="Times New Roman"/>
        </w:rPr>
        <w:t xml:space="preserve"> 509b.</w:t>
      </w:r>
    </w:p>
  </w:footnote>
  <w:footnote w:id="13">
    <w:p w14:paraId="1043B731" w14:textId="77777777" w:rsidR="001770C1" w:rsidRPr="000646A0" w:rsidRDefault="001770C1" w:rsidP="001770C1">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Meister Eckhart, </w:t>
      </w:r>
      <w:r w:rsidRPr="000646A0">
        <w:rPr>
          <w:rFonts w:ascii="Times New Roman" w:hAnsi="Times New Roman" w:cs="Times New Roman"/>
          <w:i/>
          <w:iCs/>
        </w:rPr>
        <w:t>Meister Eckhart: An Introduction to the Study of his Works with an Anthology of his Sermons</w:t>
      </w:r>
      <w:r w:rsidRPr="000646A0">
        <w:rPr>
          <w:rFonts w:ascii="Times New Roman" w:hAnsi="Times New Roman" w:cs="Times New Roman"/>
          <w:iCs/>
        </w:rPr>
        <w:t>, ed. &amp; trans. J. M. Clark</w:t>
      </w:r>
      <w:r w:rsidRPr="000646A0">
        <w:rPr>
          <w:rFonts w:ascii="Times New Roman" w:hAnsi="Times New Roman" w:cs="Times New Roman"/>
        </w:rPr>
        <w:t xml:space="preserve"> (London: Nelson, 1957), 206.</w:t>
      </w:r>
    </w:p>
  </w:footnote>
  <w:footnote w:id="14">
    <w:p w14:paraId="5917EE9C" w14:textId="539DC084" w:rsidR="00354DF3" w:rsidRPr="000646A0" w:rsidRDefault="00354DF3">
      <w:pPr>
        <w:pStyle w:val="FootnoteText"/>
        <w:rPr>
          <w:rFonts w:ascii="Times New Roman" w:hAnsi="Times New Roman" w:cs="Times New Roman"/>
        </w:rPr>
      </w:pPr>
      <w:r w:rsidRPr="000646A0">
        <w:rPr>
          <w:rStyle w:val="FootnoteReference"/>
          <w:rFonts w:ascii="Times New Roman" w:hAnsi="Times New Roman" w:cs="Times New Roman"/>
        </w:rPr>
        <w:footnoteRef/>
      </w:r>
      <w:r w:rsidRPr="000646A0">
        <w:rPr>
          <w:rFonts w:ascii="Times New Roman" w:hAnsi="Times New Roman" w:cs="Times New Roman"/>
        </w:rPr>
        <w:t xml:space="preserve"> See p. 000, n. 15, below.</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72DAD" w14:textId="77777777" w:rsidR="00452FDB" w:rsidRDefault="00452FDB" w:rsidP="001B0C54">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1FFA4C" w14:textId="77777777" w:rsidR="00452FDB" w:rsidRDefault="00452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43"/>
    <w:rsid w:val="00003EF8"/>
    <w:rsid w:val="00020ADC"/>
    <w:rsid w:val="00041079"/>
    <w:rsid w:val="00042D2B"/>
    <w:rsid w:val="000610AF"/>
    <w:rsid w:val="00062B68"/>
    <w:rsid w:val="000640FC"/>
    <w:rsid w:val="000646A0"/>
    <w:rsid w:val="00096AAC"/>
    <w:rsid w:val="000A1A43"/>
    <w:rsid w:val="000A7B05"/>
    <w:rsid w:val="000B11D6"/>
    <w:rsid w:val="000C2A82"/>
    <w:rsid w:val="000D0EAF"/>
    <w:rsid w:val="000E7B7D"/>
    <w:rsid w:val="0011379C"/>
    <w:rsid w:val="0011518C"/>
    <w:rsid w:val="00120616"/>
    <w:rsid w:val="00131757"/>
    <w:rsid w:val="001507DA"/>
    <w:rsid w:val="00150BC2"/>
    <w:rsid w:val="001619AF"/>
    <w:rsid w:val="00164054"/>
    <w:rsid w:val="00172FFB"/>
    <w:rsid w:val="00176E87"/>
    <w:rsid w:val="001770C1"/>
    <w:rsid w:val="0017762E"/>
    <w:rsid w:val="00182A40"/>
    <w:rsid w:val="00190FBF"/>
    <w:rsid w:val="00195F13"/>
    <w:rsid w:val="001A0F40"/>
    <w:rsid w:val="001A3BED"/>
    <w:rsid w:val="001B156A"/>
    <w:rsid w:val="001B6961"/>
    <w:rsid w:val="001C0BA4"/>
    <w:rsid w:val="001C2C40"/>
    <w:rsid w:val="001D6DFD"/>
    <w:rsid w:val="001E43A9"/>
    <w:rsid w:val="0021415B"/>
    <w:rsid w:val="00255D43"/>
    <w:rsid w:val="0026276B"/>
    <w:rsid w:val="002A5545"/>
    <w:rsid w:val="002B173F"/>
    <w:rsid w:val="002B679C"/>
    <w:rsid w:val="002B72E6"/>
    <w:rsid w:val="002C77FB"/>
    <w:rsid w:val="002D307E"/>
    <w:rsid w:val="002E7F80"/>
    <w:rsid w:val="002F5F4F"/>
    <w:rsid w:val="00321D53"/>
    <w:rsid w:val="00322571"/>
    <w:rsid w:val="003226C6"/>
    <w:rsid w:val="003358D2"/>
    <w:rsid w:val="00336AD0"/>
    <w:rsid w:val="0034118C"/>
    <w:rsid w:val="00344455"/>
    <w:rsid w:val="00352A77"/>
    <w:rsid w:val="00353010"/>
    <w:rsid w:val="00354DF3"/>
    <w:rsid w:val="00355B5B"/>
    <w:rsid w:val="00360452"/>
    <w:rsid w:val="00362688"/>
    <w:rsid w:val="003645F5"/>
    <w:rsid w:val="00377141"/>
    <w:rsid w:val="0038197B"/>
    <w:rsid w:val="00390200"/>
    <w:rsid w:val="00390EE5"/>
    <w:rsid w:val="003A2463"/>
    <w:rsid w:val="003A28C8"/>
    <w:rsid w:val="003B25D4"/>
    <w:rsid w:val="003B2DD8"/>
    <w:rsid w:val="003B596B"/>
    <w:rsid w:val="003B5AF8"/>
    <w:rsid w:val="003C4DE0"/>
    <w:rsid w:val="003D036F"/>
    <w:rsid w:val="003D1A83"/>
    <w:rsid w:val="003E33AE"/>
    <w:rsid w:val="003F0272"/>
    <w:rsid w:val="003F4B46"/>
    <w:rsid w:val="003F6902"/>
    <w:rsid w:val="00403315"/>
    <w:rsid w:val="004129EB"/>
    <w:rsid w:val="00415941"/>
    <w:rsid w:val="00422F32"/>
    <w:rsid w:val="00425547"/>
    <w:rsid w:val="004353F6"/>
    <w:rsid w:val="00442B9A"/>
    <w:rsid w:val="0044390E"/>
    <w:rsid w:val="00450D32"/>
    <w:rsid w:val="00452FDB"/>
    <w:rsid w:val="00456D9A"/>
    <w:rsid w:val="00461399"/>
    <w:rsid w:val="00485F8A"/>
    <w:rsid w:val="0049090D"/>
    <w:rsid w:val="004B0320"/>
    <w:rsid w:val="004B0AF4"/>
    <w:rsid w:val="004B3329"/>
    <w:rsid w:val="004B6C57"/>
    <w:rsid w:val="004C0FF9"/>
    <w:rsid w:val="004E1D5F"/>
    <w:rsid w:val="004F51FF"/>
    <w:rsid w:val="00500EEE"/>
    <w:rsid w:val="00507E9C"/>
    <w:rsid w:val="005143EC"/>
    <w:rsid w:val="00530752"/>
    <w:rsid w:val="0053467A"/>
    <w:rsid w:val="0053491A"/>
    <w:rsid w:val="00543D0E"/>
    <w:rsid w:val="00543FBF"/>
    <w:rsid w:val="005632CD"/>
    <w:rsid w:val="005903D7"/>
    <w:rsid w:val="00591707"/>
    <w:rsid w:val="00597803"/>
    <w:rsid w:val="005A137F"/>
    <w:rsid w:val="005B4009"/>
    <w:rsid w:val="005C26D1"/>
    <w:rsid w:val="005D414A"/>
    <w:rsid w:val="005D75C1"/>
    <w:rsid w:val="005E6AC6"/>
    <w:rsid w:val="005F6DBF"/>
    <w:rsid w:val="00600103"/>
    <w:rsid w:val="006238AA"/>
    <w:rsid w:val="0062679F"/>
    <w:rsid w:val="00627E58"/>
    <w:rsid w:val="00632A55"/>
    <w:rsid w:val="00642AE5"/>
    <w:rsid w:val="006525A2"/>
    <w:rsid w:val="006614A7"/>
    <w:rsid w:val="00662CCB"/>
    <w:rsid w:val="00667422"/>
    <w:rsid w:val="006709DD"/>
    <w:rsid w:val="00673801"/>
    <w:rsid w:val="00677F36"/>
    <w:rsid w:val="0069710A"/>
    <w:rsid w:val="006A2819"/>
    <w:rsid w:val="006C1626"/>
    <w:rsid w:val="006C4129"/>
    <w:rsid w:val="006C44A5"/>
    <w:rsid w:val="006D6F2F"/>
    <w:rsid w:val="006E4698"/>
    <w:rsid w:val="006F0D97"/>
    <w:rsid w:val="006F1AA5"/>
    <w:rsid w:val="00702541"/>
    <w:rsid w:val="00706156"/>
    <w:rsid w:val="00707709"/>
    <w:rsid w:val="0071254C"/>
    <w:rsid w:val="0071436C"/>
    <w:rsid w:val="00744D0E"/>
    <w:rsid w:val="00750AAB"/>
    <w:rsid w:val="00755926"/>
    <w:rsid w:val="0076644C"/>
    <w:rsid w:val="00770142"/>
    <w:rsid w:val="00775E8E"/>
    <w:rsid w:val="0079359F"/>
    <w:rsid w:val="007942B3"/>
    <w:rsid w:val="00794C71"/>
    <w:rsid w:val="007950EF"/>
    <w:rsid w:val="00795A24"/>
    <w:rsid w:val="00797BAE"/>
    <w:rsid w:val="007A571F"/>
    <w:rsid w:val="007B1993"/>
    <w:rsid w:val="007C1702"/>
    <w:rsid w:val="007D0F08"/>
    <w:rsid w:val="007D78F6"/>
    <w:rsid w:val="007F194E"/>
    <w:rsid w:val="00805A78"/>
    <w:rsid w:val="0080678F"/>
    <w:rsid w:val="00811DCA"/>
    <w:rsid w:val="008153EC"/>
    <w:rsid w:val="00823722"/>
    <w:rsid w:val="008249BF"/>
    <w:rsid w:val="00830179"/>
    <w:rsid w:val="00836F61"/>
    <w:rsid w:val="00840CCB"/>
    <w:rsid w:val="008412CB"/>
    <w:rsid w:val="008505D1"/>
    <w:rsid w:val="008661FB"/>
    <w:rsid w:val="00884957"/>
    <w:rsid w:val="00891EFA"/>
    <w:rsid w:val="00895509"/>
    <w:rsid w:val="008A330A"/>
    <w:rsid w:val="008B17A3"/>
    <w:rsid w:val="008B61D6"/>
    <w:rsid w:val="008D1D74"/>
    <w:rsid w:val="008D1ECA"/>
    <w:rsid w:val="008E39E9"/>
    <w:rsid w:val="008E5A38"/>
    <w:rsid w:val="008E63E5"/>
    <w:rsid w:val="008F7991"/>
    <w:rsid w:val="008F7EBC"/>
    <w:rsid w:val="009153E9"/>
    <w:rsid w:val="009231B4"/>
    <w:rsid w:val="0092598F"/>
    <w:rsid w:val="00935808"/>
    <w:rsid w:val="00936641"/>
    <w:rsid w:val="009413D6"/>
    <w:rsid w:val="009626A3"/>
    <w:rsid w:val="00976CCA"/>
    <w:rsid w:val="00983E9A"/>
    <w:rsid w:val="0098536F"/>
    <w:rsid w:val="00997306"/>
    <w:rsid w:val="00997D6D"/>
    <w:rsid w:val="009A1895"/>
    <w:rsid w:val="009A2ACA"/>
    <w:rsid w:val="009A2B17"/>
    <w:rsid w:val="009A366B"/>
    <w:rsid w:val="009A38BA"/>
    <w:rsid w:val="009A5552"/>
    <w:rsid w:val="009B33B8"/>
    <w:rsid w:val="009C137A"/>
    <w:rsid w:val="009D10BB"/>
    <w:rsid w:val="009E2EF8"/>
    <w:rsid w:val="009E5C02"/>
    <w:rsid w:val="009F48D7"/>
    <w:rsid w:val="009F7144"/>
    <w:rsid w:val="00A123DD"/>
    <w:rsid w:val="00A32F70"/>
    <w:rsid w:val="00A33C93"/>
    <w:rsid w:val="00A405B4"/>
    <w:rsid w:val="00A40601"/>
    <w:rsid w:val="00A44F37"/>
    <w:rsid w:val="00A46ED9"/>
    <w:rsid w:val="00A6302C"/>
    <w:rsid w:val="00A8635A"/>
    <w:rsid w:val="00A90493"/>
    <w:rsid w:val="00AA09AD"/>
    <w:rsid w:val="00AB1B1D"/>
    <w:rsid w:val="00AB7FA1"/>
    <w:rsid w:val="00AD2CE8"/>
    <w:rsid w:val="00AE34A4"/>
    <w:rsid w:val="00B05460"/>
    <w:rsid w:val="00B229B3"/>
    <w:rsid w:val="00B31260"/>
    <w:rsid w:val="00B323DC"/>
    <w:rsid w:val="00B33F7E"/>
    <w:rsid w:val="00B367E4"/>
    <w:rsid w:val="00B379F4"/>
    <w:rsid w:val="00B6625F"/>
    <w:rsid w:val="00B75052"/>
    <w:rsid w:val="00B76279"/>
    <w:rsid w:val="00B917C9"/>
    <w:rsid w:val="00B94417"/>
    <w:rsid w:val="00B9510F"/>
    <w:rsid w:val="00B964E3"/>
    <w:rsid w:val="00BA5623"/>
    <w:rsid w:val="00BB2865"/>
    <w:rsid w:val="00BD24C9"/>
    <w:rsid w:val="00BF766C"/>
    <w:rsid w:val="00BF7AD8"/>
    <w:rsid w:val="00C1234D"/>
    <w:rsid w:val="00C1787E"/>
    <w:rsid w:val="00C26DD8"/>
    <w:rsid w:val="00C37BFC"/>
    <w:rsid w:val="00C4260F"/>
    <w:rsid w:val="00C46785"/>
    <w:rsid w:val="00C523A3"/>
    <w:rsid w:val="00C53008"/>
    <w:rsid w:val="00C7374B"/>
    <w:rsid w:val="00C74FBD"/>
    <w:rsid w:val="00C80815"/>
    <w:rsid w:val="00C82F02"/>
    <w:rsid w:val="00CA7F0F"/>
    <w:rsid w:val="00CB09E1"/>
    <w:rsid w:val="00CC041B"/>
    <w:rsid w:val="00CE093B"/>
    <w:rsid w:val="00CF3A78"/>
    <w:rsid w:val="00D10705"/>
    <w:rsid w:val="00D11AFB"/>
    <w:rsid w:val="00D23CE2"/>
    <w:rsid w:val="00D25274"/>
    <w:rsid w:val="00D27CB5"/>
    <w:rsid w:val="00D54F53"/>
    <w:rsid w:val="00D57373"/>
    <w:rsid w:val="00D65DE1"/>
    <w:rsid w:val="00D847F4"/>
    <w:rsid w:val="00D85B96"/>
    <w:rsid w:val="00D940BC"/>
    <w:rsid w:val="00D979CF"/>
    <w:rsid w:val="00DA4726"/>
    <w:rsid w:val="00DB1FFA"/>
    <w:rsid w:val="00DC5D07"/>
    <w:rsid w:val="00DC66E5"/>
    <w:rsid w:val="00E12AB7"/>
    <w:rsid w:val="00E1486D"/>
    <w:rsid w:val="00E32A28"/>
    <w:rsid w:val="00E41935"/>
    <w:rsid w:val="00E568FB"/>
    <w:rsid w:val="00E7474D"/>
    <w:rsid w:val="00E80AA8"/>
    <w:rsid w:val="00E94E29"/>
    <w:rsid w:val="00EA336C"/>
    <w:rsid w:val="00EA7DCE"/>
    <w:rsid w:val="00EB588B"/>
    <w:rsid w:val="00EC6B87"/>
    <w:rsid w:val="00EE5CD3"/>
    <w:rsid w:val="00EF4469"/>
    <w:rsid w:val="00EF45A1"/>
    <w:rsid w:val="00F028FA"/>
    <w:rsid w:val="00F062F7"/>
    <w:rsid w:val="00F06936"/>
    <w:rsid w:val="00F2350D"/>
    <w:rsid w:val="00F30B98"/>
    <w:rsid w:val="00F36D1C"/>
    <w:rsid w:val="00F5054D"/>
    <w:rsid w:val="00F74EDF"/>
    <w:rsid w:val="00F76DD4"/>
    <w:rsid w:val="00F85137"/>
    <w:rsid w:val="00F93637"/>
    <w:rsid w:val="00F967EB"/>
    <w:rsid w:val="00FA46AA"/>
    <w:rsid w:val="00FA4780"/>
    <w:rsid w:val="00FA784A"/>
    <w:rsid w:val="00FB235A"/>
    <w:rsid w:val="00FD117C"/>
    <w:rsid w:val="00FF0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B3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13D6"/>
    <w:rPr>
      <w:rFonts w:ascii="Garamond" w:hAnsi="Garamond"/>
    </w:rPr>
  </w:style>
  <w:style w:type="character" w:customStyle="1" w:styleId="FootnoteTextChar">
    <w:name w:val="Footnote Text Char"/>
    <w:basedOn w:val="DefaultParagraphFont"/>
    <w:link w:val="FootnoteText"/>
    <w:uiPriority w:val="99"/>
    <w:rsid w:val="009413D6"/>
    <w:rPr>
      <w:rFonts w:ascii="Garamond" w:hAnsi="Garamond"/>
    </w:rPr>
  </w:style>
  <w:style w:type="character" w:styleId="FootnoteReference">
    <w:name w:val="footnote reference"/>
    <w:basedOn w:val="DefaultParagraphFont"/>
    <w:uiPriority w:val="99"/>
    <w:unhideWhenUsed/>
    <w:rsid w:val="009F7144"/>
    <w:rPr>
      <w:vertAlign w:val="superscript"/>
    </w:rPr>
  </w:style>
  <w:style w:type="paragraph" w:styleId="EndnoteText">
    <w:name w:val="endnote text"/>
    <w:basedOn w:val="Normal"/>
    <w:link w:val="EndnoteTextChar"/>
    <w:uiPriority w:val="99"/>
    <w:unhideWhenUsed/>
    <w:rsid w:val="009413D6"/>
    <w:rPr>
      <w:rFonts w:ascii="Garamond" w:hAnsi="Garamond"/>
    </w:rPr>
  </w:style>
  <w:style w:type="character" w:customStyle="1" w:styleId="EndnoteTextChar">
    <w:name w:val="Endnote Text Char"/>
    <w:basedOn w:val="DefaultParagraphFont"/>
    <w:link w:val="EndnoteText"/>
    <w:uiPriority w:val="99"/>
    <w:rsid w:val="009413D6"/>
    <w:rPr>
      <w:rFonts w:ascii="Garamond" w:hAnsi="Garamond"/>
    </w:rPr>
  </w:style>
  <w:style w:type="character" w:styleId="EndnoteReference">
    <w:name w:val="endnote reference"/>
    <w:basedOn w:val="DefaultParagraphFont"/>
    <w:uiPriority w:val="99"/>
    <w:unhideWhenUsed/>
    <w:rsid w:val="009413D6"/>
    <w:rPr>
      <w:vertAlign w:val="superscript"/>
    </w:rPr>
  </w:style>
  <w:style w:type="paragraph" w:styleId="Header">
    <w:name w:val="header"/>
    <w:basedOn w:val="Normal"/>
    <w:link w:val="HeaderChar"/>
    <w:uiPriority w:val="99"/>
    <w:unhideWhenUsed/>
    <w:rsid w:val="00452FDB"/>
    <w:pPr>
      <w:tabs>
        <w:tab w:val="center" w:pos="4513"/>
        <w:tab w:val="right" w:pos="9026"/>
      </w:tabs>
    </w:pPr>
    <w:rPr>
      <w:rFonts w:ascii="Garamond" w:hAnsi="Garamond"/>
    </w:rPr>
  </w:style>
  <w:style w:type="character" w:customStyle="1" w:styleId="HeaderChar">
    <w:name w:val="Header Char"/>
    <w:basedOn w:val="DefaultParagraphFont"/>
    <w:link w:val="Header"/>
    <w:uiPriority w:val="99"/>
    <w:rsid w:val="00452FDB"/>
    <w:rPr>
      <w:rFonts w:ascii="Garamond" w:hAnsi="Garamond"/>
    </w:rPr>
  </w:style>
  <w:style w:type="paragraph" w:styleId="Footer">
    <w:name w:val="footer"/>
    <w:basedOn w:val="Normal"/>
    <w:link w:val="FooterChar"/>
    <w:uiPriority w:val="99"/>
    <w:unhideWhenUsed/>
    <w:rsid w:val="00452FDB"/>
    <w:pPr>
      <w:tabs>
        <w:tab w:val="center" w:pos="4513"/>
        <w:tab w:val="right" w:pos="9026"/>
      </w:tabs>
    </w:pPr>
    <w:rPr>
      <w:rFonts w:ascii="Garamond" w:hAnsi="Garamond"/>
    </w:rPr>
  </w:style>
  <w:style w:type="character" w:customStyle="1" w:styleId="FooterChar">
    <w:name w:val="Footer Char"/>
    <w:basedOn w:val="DefaultParagraphFont"/>
    <w:link w:val="Footer"/>
    <w:uiPriority w:val="99"/>
    <w:rsid w:val="00452FDB"/>
    <w:rPr>
      <w:rFonts w:ascii="Garamond" w:hAnsi="Garamond"/>
    </w:rPr>
  </w:style>
  <w:style w:type="character" w:styleId="PageNumber">
    <w:name w:val="page number"/>
    <w:basedOn w:val="DefaultParagraphFont"/>
    <w:uiPriority w:val="99"/>
    <w:unhideWhenUsed/>
    <w:rsid w:val="00452FDB"/>
    <w:rPr>
      <w:rFonts w:ascii="Garamond" w:hAnsi="Garamond"/>
    </w:rPr>
  </w:style>
  <w:style w:type="character" w:styleId="CommentReference">
    <w:name w:val="annotation reference"/>
    <w:basedOn w:val="DefaultParagraphFont"/>
    <w:uiPriority w:val="99"/>
    <w:semiHidden/>
    <w:unhideWhenUsed/>
    <w:rsid w:val="00355B5B"/>
    <w:rPr>
      <w:sz w:val="18"/>
      <w:szCs w:val="18"/>
    </w:rPr>
  </w:style>
  <w:style w:type="paragraph" w:styleId="CommentText">
    <w:name w:val="annotation text"/>
    <w:basedOn w:val="Normal"/>
    <w:link w:val="CommentTextChar"/>
    <w:uiPriority w:val="99"/>
    <w:semiHidden/>
    <w:unhideWhenUsed/>
    <w:rsid w:val="00355B5B"/>
  </w:style>
  <w:style w:type="character" w:customStyle="1" w:styleId="CommentTextChar">
    <w:name w:val="Comment Text Char"/>
    <w:basedOn w:val="DefaultParagraphFont"/>
    <w:link w:val="CommentText"/>
    <w:uiPriority w:val="99"/>
    <w:semiHidden/>
    <w:rsid w:val="00355B5B"/>
  </w:style>
  <w:style w:type="paragraph" w:styleId="CommentSubject">
    <w:name w:val="annotation subject"/>
    <w:basedOn w:val="CommentText"/>
    <w:next w:val="CommentText"/>
    <w:link w:val="CommentSubjectChar"/>
    <w:uiPriority w:val="99"/>
    <w:semiHidden/>
    <w:unhideWhenUsed/>
    <w:rsid w:val="00355B5B"/>
    <w:rPr>
      <w:b/>
      <w:bCs/>
      <w:sz w:val="20"/>
      <w:szCs w:val="20"/>
    </w:rPr>
  </w:style>
  <w:style w:type="character" w:customStyle="1" w:styleId="CommentSubjectChar">
    <w:name w:val="Comment Subject Char"/>
    <w:basedOn w:val="CommentTextChar"/>
    <w:link w:val="CommentSubject"/>
    <w:uiPriority w:val="99"/>
    <w:semiHidden/>
    <w:rsid w:val="00355B5B"/>
    <w:rPr>
      <w:b/>
      <w:bCs/>
      <w:sz w:val="20"/>
      <w:szCs w:val="20"/>
    </w:rPr>
  </w:style>
  <w:style w:type="paragraph" w:styleId="BalloonText">
    <w:name w:val="Balloon Text"/>
    <w:basedOn w:val="Normal"/>
    <w:link w:val="BalloonTextChar"/>
    <w:uiPriority w:val="99"/>
    <w:semiHidden/>
    <w:unhideWhenUsed/>
    <w:rsid w:val="00355B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5B5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3102-84EF-E44F-92D9-94BED4FE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1023</Words>
  <Characters>5832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Guy Bennett-Hunter</dc:creator>
  <cp:keywords/>
  <dc:description/>
  <cp:lastModifiedBy>Dr. Guy Bennett-Hunter</cp:lastModifiedBy>
  <cp:revision>55</cp:revision>
  <dcterms:created xsi:type="dcterms:W3CDTF">2016-04-25T19:03:00Z</dcterms:created>
  <dcterms:modified xsi:type="dcterms:W3CDTF">2016-05-08T09:15:00Z</dcterms:modified>
</cp:coreProperties>
</file>