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C024" w14:textId="5596AFE8" w:rsidR="00C3127E" w:rsidRPr="00C3127E" w:rsidRDefault="00C3127E" w:rsidP="00811E19">
      <w:pPr>
        <w:spacing w:line="360" w:lineRule="auto"/>
        <w:ind w:firstLine="709"/>
        <w:jc w:val="center"/>
        <w:rPr>
          <w:rFonts w:ascii="Times New Roman" w:hAnsi="Times New Roman" w:cs="Times New Roman"/>
          <w:lang w:val="en-US"/>
        </w:rPr>
      </w:pPr>
      <w:r w:rsidRPr="00C3127E">
        <w:rPr>
          <w:rFonts w:ascii="Times New Roman" w:hAnsi="Times New Roman" w:cs="Times New Roman"/>
          <w:lang w:val="en-US"/>
        </w:rPr>
        <w:t xml:space="preserve">(Paper Published in </w:t>
      </w:r>
      <w:r w:rsidRPr="00C3127E">
        <w:rPr>
          <w:rFonts w:ascii="Times New Roman" w:hAnsi="Times New Roman" w:cs="Times New Roman"/>
          <w:lang w:val="en-US"/>
        </w:rPr>
        <w:t>International Journal of Ethics and Systems</w:t>
      </w:r>
      <w:r w:rsidRPr="00C3127E">
        <w:rPr>
          <w:rFonts w:ascii="Times New Roman" w:hAnsi="Times New Roman" w:cs="Times New Roman"/>
          <w:lang w:val="en-US"/>
        </w:rPr>
        <w:t>, 202</w:t>
      </w:r>
      <w:r w:rsidRPr="00C3127E">
        <w:rPr>
          <w:rFonts w:ascii="Times New Roman" w:hAnsi="Times New Roman" w:cs="Times New Roman"/>
          <w:lang w:val="en-US"/>
        </w:rPr>
        <w:t>4</w:t>
      </w:r>
      <w:r w:rsidRPr="00C3127E">
        <w:rPr>
          <w:rFonts w:ascii="Times New Roman" w:hAnsi="Times New Roman" w:cs="Times New Roman"/>
          <w:lang w:val="en-US"/>
        </w:rPr>
        <w:t>)</w:t>
      </w:r>
    </w:p>
    <w:p w14:paraId="40E849D0" w14:textId="77777777" w:rsidR="00C3127E" w:rsidRDefault="00C3127E" w:rsidP="00811E19">
      <w:pPr>
        <w:spacing w:line="360" w:lineRule="auto"/>
        <w:ind w:firstLine="709"/>
        <w:jc w:val="center"/>
        <w:rPr>
          <w:rFonts w:ascii="Times New Roman" w:hAnsi="Times New Roman" w:cs="Times New Roman"/>
          <w:b/>
          <w:bCs/>
          <w:sz w:val="24"/>
          <w:szCs w:val="24"/>
          <w:lang w:val="en-US"/>
        </w:rPr>
      </w:pPr>
    </w:p>
    <w:p w14:paraId="7946F331" w14:textId="4BC34D72" w:rsidR="00C3127E" w:rsidRPr="00C3127E" w:rsidRDefault="00FB6540" w:rsidP="00C3127E">
      <w:pPr>
        <w:spacing w:line="360" w:lineRule="auto"/>
        <w:ind w:firstLine="709"/>
        <w:jc w:val="center"/>
        <w:rPr>
          <w:rFonts w:ascii="Times New Roman" w:hAnsi="Times New Roman" w:cs="Times New Roman"/>
          <w:b/>
          <w:bCs/>
          <w:sz w:val="28"/>
          <w:szCs w:val="28"/>
          <w:lang w:val="en-GB"/>
        </w:rPr>
      </w:pPr>
      <w:r w:rsidRPr="00C3127E">
        <w:rPr>
          <w:rFonts w:ascii="Times New Roman" w:hAnsi="Times New Roman" w:cs="Times New Roman"/>
          <w:b/>
          <w:bCs/>
          <w:sz w:val="28"/>
          <w:szCs w:val="28"/>
          <w:lang w:val="en-GB"/>
        </w:rPr>
        <w:t>O</w:t>
      </w:r>
      <w:r w:rsidR="00C3127E" w:rsidRPr="00C3127E">
        <w:rPr>
          <w:rFonts w:ascii="Times New Roman" w:hAnsi="Times New Roman" w:cs="Times New Roman"/>
          <w:b/>
          <w:bCs/>
          <w:sz w:val="28"/>
          <w:szCs w:val="28"/>
          <w:lang w:val="en-GB"/>
        </w:rPr>
        <w:t>n value-laden patents: A call for moral limits</w:t>
      </w:r>
    </w:p>
    <w:p w14:paraId="257B15F3" w14:textId="77777777" w:rsidR="00C3127E" w:rsidRPr="00C3127E" w:rsidRDefault="00C3127E" w:rsidP="00C3127E">
      <w:pPr>
        <w:spacing w:line="360" w:lineRule="auto"/>
        <w:ind w:firstLine="709"/>
        <w:jc w:val="center"/>
        <w:rPr>
          <w:rFonts w:ascii="Times New Roman" w:hAnsi="Times New Roman" w:cs="Times New Roman"/>
          <w:sz w:val="24"/>
          <w:szCs w:val="24"/>
        </w:rPr>
      </w:pPr>
      <w:r w:rsidRPr="00C3127E">
        <w:rPr>
          <w:rFonts w:ascii="Times New Roman" w:hAnsi="Times New Roman" w:cs="Times New Roman"/>
          <w:sz w:val="24"/>
          <w:szCs w:val="24"/>
        </w:rPr>
        <w:t>Benedicto Acosta</w:t>
      </w:r>
    </w:p>
    <w:p w14:paraId="7E05E2DD" w14:textId="77777777" w:rsidR="00C3127E" w:rsidRPr="00C3127E" w:rsidRDefault="00C3127E" w:rsidP="00C3127E">
      <w:pPr>
        <w:spacing w:line="360" w:lineRule="auto"/>
        <w:ind w:firstLine="709"/>
        <w:jc w:val="center"/>
        <w:rPr>
          <w:rFonts w:ascii="Times New Roman" w:hAnsi="Times New Roman" w:cs="Times New Roman"/>
          <w:sz w:val="24"/>
          <w:szCs w:val="24"/>
        </w:rPr>
      </w:pPr>
    </w:p>
    <w:p w14:paraId="42DD4573" w14:textId="77777777" w:rsidR="00C3127E" w:rsidRPr="00C3127E" w:rsidRDefault="00C3127E" w:rsidP="00C3127E">
      <w:pPr>
        <w:spacing w:line="360" w:lineRule="auto"/>
        <w:ind w:firstLine="709"/>
        <w:jc w:val="center"/>
        <w:rPr>
          <w:rFonts w:ascii="Times New Roman" w:hAnsi="Times New Roman" w:cs="Times New Roman"/>
          <w:sz w:val="24"/>
          <w:szCs w:val="24"/>
        </w:rPr>
      </w:pPr>
      <w:r w:rsidRPr="00C3127E">
        <w:rPr>
          <w:rFonts w:ascii="Times New Roman" w:hAnsi="Times New Roman" w:cs="Times New Roman"/>
          <w:sz w:val="24"/>
          <w:szCs w:val="24"/>
        </w:rPr>
        <w:t xml:space="preserve">Predoctoral </w:t>
      </w:r>
      <w:proofErr w:type="spellStart"/>
      <w:r w:rsidRPr="00C3127E">
        <w:rPr>
          <w:rFonts w:ascii="Times New Roman" w:hAnsi="Times New Roman" w:cs="Times New Roman"/>
          <w:sz w:val="24"/>
          <w:szCs w:val="24"/>
        </w:rPr>
        <w:t>Fellow</w:t>
      </w:r>
      <w:proofErr w:type="spellEnd"/>
    </w:p>
    <w:p w14:paraId="3DBE2EB6" w14:textId="77777777" w:rsidR="00C3127E" w:rsidRPr="00C3127E" w:rsidRDefault="00C3127E" w:rsidP="00C3127E">
      <w:pPr>
        <w:spacing w:line="360" w:lineRule="auto"/>
        <w:ind w:firstLine="709"/>
        <w:jc w:val="center"/>
        <w:rPr>
          <w:rFonts w:ascii="Times New Roman" w:hAnsi="Times New Roman" w:cs="Times New Roman"/>
          <w:sz w:val="24"/>
          <w:szCs w:val="24"/>
        </w:rPr>
      </w:pPr>
      <w:r w:rsidRPr="00C3127E">
        <w:rPr>
          <w:rFonts w:ascii="Times New Roman" w:hAnsi="Times New Roman" w:cs="Times New Roman"/>
          <w:sz w:val="24"/>
          <w:szCs w:val="24"/>
        </w:rPr>
        <w:t>Instituto de Estudios de la Ciencia y la Tecnología</w:t>
      </w:r>
    </w:p>
    <w:p w14:paraId="4412BF1A" w14:textId="77777777" w:rsidR="00C3127E" w:rsidRPr="00C3127E" w:rsidRDefault="00C3127E" w:rsidP="00C3127E">
      <w:pPr>
        <w:spacing w:line="360" w:lineRule="auto"/>
        <w:ind w:firstLine="709"/>
        <w:jc w:val="center"/>
        <w:rPr>
          <w:rFonts w:ascii="Times New Roman" w:hAnsi="Times New Roman" w:cs="Times New Roman"/>
          <w:sz w:val="24"/>
          <w:szCs w:val="24"/>
        </w:rPr>
      </w:pPr>
      <w:r w:rsidRPr="00C3127E">
        <w:rPr>
          <w:rFonts w:ascii="Times New Roman" w:hAnsi="Times New Roman" w:cs="Times New Roman"/>
          <w:sz w:val="24"/>
          <w:szCs w:val="24"/>
        </w:rPr>
        <w:t xml:space="preserve">Universidad de Salamanca, </w:t>
      </w:r>
      <w:proofErr w:type="spellStart"/>
      <w:r w:rsidRPr="00C3127E">
        <w:rPr>
          <w:rFonts w:ascii="Times New Roman" w:hAnsi="Times New Roman" w:cs="Times New Roman"/>
          <w:sz w:val="24"/>
          <w:szCs w:val="24"/>
        </w:rPr>
        <w:t>Spain</w:t>
      </w:r>
      <w:proofErr w:type="spellEnd"/>
    </w:p>
    <w:p w14:paraId="5B43F636" w14:textId="1E3A311F" w:rsidR="00C3127E" w:rsidRPr="00C3127E" w:rsidRDefault="00C3127E" w:rsidP="00C3127E">
      <w:pPr>
        <w:spacing w:line="360" w:lineRule="auto"/>
        <w:ind w:firstLine="709"/>
        <w:jc w:val="center"/>
        <w:rPr>
          <w:rFonts w:ascii="Times New Roman" w:hAnsi="Times New Roman" w:cs="Times New Roman"/>
          <w:sz w:val="24"/>
          <w:szCs w:val="24"/>
        </w:rPr>
      </w:pPr>
      <w:r w:rsidRPr="00C3127E">
        <w:rPr>
          <w:rFonts w:ascii="Times New Roman" w:hAnsi="Times New Roman" w:cs="Times New Roman"/>
          <w:sz w:val="24"/>
          <w:szCs w:val="24"/>
        </w:rPr>
        <w:t>bneacosta@usal.es</w:t>
      </w:r>
    </w:p>
    <w:p w14:paraId="5DED4B4B" w14:textId="77777777" w:rsidR="00843B8C" w:rsidRPr="00C3127E" w:rsidRDefault="00843B8C" w:rsidP="003A52A4">
      <w:pPr>
        <w:spacing w:line="360" w:lineRule="auto"/>
        <w:ind w:firstLine="709"/>
        <w:jc w:val="both"/>
        <w:rPr>
          <w:rFonts w:ascii="Times New Roman" w:hAnsi="Times New Roman" w:cs="Times New Roman"/>
          <w:sz w:val="24"/>
          <w:szCs w:val="24"/>
        </w:rPr>
      </w:pPr>
    </w:p>
    <w:p w14:paraId="4488B11C" w14:textId="3959EB44" w:rsidR="00451654" w:rsidRPr="00C3127E" w:rsidRDefault="00451654" w:rsidP="00451654">
      <w:pPr>
        <w:spacing w:line="360" w:lineRule="auto"/>
        <w:ind w:left="708"/>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Purpose. </w:t>
      </w:r>
      <w:bookmarkStart w:id="0" w:name="_Hlk138000551"/>
      <w:r w:rsidRPr="00C3127E">
        <w:rPr>
          <w:rFonts w:ascii="Times New Roman" w:hAnsi="Times New Roman" w:cs="Times New Roman"/>
          <w:sz w:val="24"/>
          <w:szCs w:val="24"/>
          <w:lang w:val="en-US"/>
        </w:rPr>
        <w:t xml:space="preserve">The main objective of this article is to discuss the </w:t>
      </w:r>
      <w:r w:rsidR="00464C9E" w:rsidRPr="00C3127E">
        <w:rPr>
          <w:rFonts w:ascii="Times New Roman" w:hAnsi="Times New Roman" w:cs="Times New Roman"/>
          <w:sz w:val="24"/>
          <w:szCs w:val="24"/>
          <w:lang w:val="en-US"/>
        </w:rPr>
        <w:t xml:space="preserve">suitability </w:t>
      </w:r>
      <w:r w:rsidRPr="00C3127E">
        <w:rPr>
          <w:rFonts w:ascii="Times New Roman" w:hAnsi="Times New Roman" w:cs="Times New Roman"/>
          <w:sz w:val="24"/>
          <w:szCs w:val="24"/>
          <w:lang w:val="en-US"/>
        </w:rPr>
        <w:t xml:space="preserve">of moral and </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public</w:t>
      </w:r>
      <w:r w:rsidRPr="00C3127E">
        <w:rPr>
          <w:rFonts w:ascii="Times New Roman" w:hAnsi="Times New Roman" w:cs="Times New Roman"/>
          <w:sz w:val="24"/>
          <w:szCs w:val="24"/>
          <w:lang w:val="en-US"/>
        </w:rPr>
        <w:t xml:space="preserve"> clauses</w:t>
      </w:r>
      <w:r w:rsidR="00AA3CD8" w:rsidRPr="00C3127E">
        <w:rPr>
          <w:rFonts w:ascii="Times New Roman" w:hAnsi="Times New Roman" w:cs="Times New Roman"/>
          <w:sz w:val="24"/>
          <w:szCs w:val="24"/>
          <w:lang w:val="en-US"/>
        </w:rPr>
        <w:t>,</w:t>
      </w:r>
      <w:r w:rsidR="00E26FAA"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and to </w:t>
      </w:r>
      <w:r w:rsidR="00464C9E" w:rsidRPr="00C3127E">
        <w:rPr>
          <w:rFonts w:ascii="Times New Roman" w:hAnsi="Times New Roman" w:cs="Times New Roman"/>
          <w:sz w:val="24"/>
          <w:szCs w:val="24"/>
          <w:lang w:val="en-US"/>
        </w:rPr>
        <w:t xml:space="preserve">advance the view </w:t>
      </w:r>
      <w:r w:rsidRPr="00C3127E">
        <w:rPr>
          <w:rFonts w:ascii="Times New Roman" w:eastAsia="Calibri" w:hAnsi="Times New Roman" w:cs="Times New Roman"/>
          <w:sz w:val="24"/>
          <w:szCs w:val="24"/>
          <w:lang w:val="en-US"/>
        </w:rPr>
        <w:t xml:space="preserve">that ethical reflection within patent systems </w:t>
      </w:r>
      <w:r w:rsidRPr="00C3127E">
        <w:rPr>
          <w:rFonts w:ascii="Times New Roman" w:hAnsi="Times New Roman" w:cs="Times New Roman"/>
          <w:sz w:val="24"/>
          <w:szCs w:val="24"/>
          <w:lang w:val="en-US"/>
        </w:rPr>
        <w:t>is valuable</w:t>
      </w:r>
      <w:r w:rsidR="00F040A5" w:rsidRPr="00C3127E">
        <w:rPr>
          <w:rFonts w:ascii="Times New Roman" w:hAnsi="Times New Roman" w:cs="Times New Roman"/>
          <w:sz w:val="24"/>
          <w:szCs w:val="24"/>
          <w:lang w:val="en-US"/>
        </w:rPr>
        <w:t>.</w:t>
      </w:r>
    </w:p>
    <w:p w14:paraId="4AFF4887" w14:textId="37D8A41B" w:rsidR="00451654" w:rsidRPr="00C3127E" w:rsidRDefault="00F040A5" w:rsidP="00451654">
      <w:pPr>
        <w:spacing w:line="360" w:lineRule="auto"/>
        <w:ind w:left="708"/>
        <w:jc w:val="both"/>
        <w:rPr>
          <w:rFonts w:ascii="Times New Roman" w:hAnsi="Times New Roman" w:cs="Times New Roman"/>
          <w:sz w:val="24"/>
          <w:szCs w:val="24"/>
          <w:lang w:val="en-US"/>
        </w:rPr>
      </w:pPr>
      <w:bookmarkStart w:id="1" w:name="_Hlk143861766"/>
      <w:bookmarkEnd w:id="0"/>
      <w:r w:rsidRPr="00C3127E">
        <w:rPr>
          <w:rFonts w:ascii="Times New Roman" w:hAnsi="Times New Roman" w:cs="Times New Roman"/>
          <w:sz w:val="24"/>
          <w:szCs w:val="24"/>
          <w:lang w:val="en-US"/>
        </w:rPr>
        <w:t>M</w:t>
      </w:r>
      <w:r w:rsidR="00451654" w:rsidRPr="00C3127E">
        <w:rPr>
          <w:rFonts w:ascii="Times New Roman" w:hAnsi="Times New Roman" w:cs="Times New Roman"/>
          <w:sz w:val="24"/>
          <w:szCs w:val="24"/>
          <w:lang w:val="en-US"/>
        </w:rPr>
        <w:t>ethodology</w:t>
      </w:r>
      <w:bookmarkEnd w:id="1"/>
      <w:r w:rsidR="00451654" w:rsidRPr="00C3127E">
        <w:rPr>
          <w:rFonts w:ascii="Times New Roman" w:hAnsi="Times New Roman" w:cs="Times New Roman"/>
          <w:sz w:val="24"/>
          <w:szCs w:val="24"/>
          <w:lang w:val="en-US"/>
        </w:rPr>
        <w:t xml:space="preserve">. </w:t>
      </w:r>
      <w:bookmarkStart w:id="2" w:name="_Hlk138001127"/>
      <w:r w:rsidR="00451654" w:rsidRPr="00C3127E">
        <w:rPr>
          <w:rFonts w:ascii="Times New Roman" w:hAnsi="Times New Roman" w:cs="Times New Roman"/>
          <w:sz w:val="24"/>
          <w:szCs w:val="24"/>
          <w:lang w:val="en-US"/>
        </w:rPr>
        <w:t>This</w:t>
      </w:r>
      <w:r w:rsidR="007D1989" w:rsidRPr="00C3127E">
        <w:rPr>
          <w:rFonts w:ascii="Times New Roman" w:hAnsi="Times New Roman" w:cs="Times New Roman"/>
          <w:sz w:val="24"/>
          <w:szCs w:val="24"/>
          <w:lang w:val="en-US"/>
        </w:rPr>
        <w:t xml:space="preserve"> </w:t>
      </w:r>
      <w:r w:rsidR="008A3DB9" w:rsidRPr="00C3127E">
        <w:rPr>
          <w:rFonts w:ascii="Times New Roman" w:hAnsi="Times New Roman" w:cs="Times New Roman"/>
          <w:sz w:val="24"/>
          <w:szCs w:val="24"/>
          <w:lang w:val="en-US"/>
        </w:rPr>
        <w:t xml:space="preserve">is a conceptual </w:t>
      </w:r>
      <w:r w:rsidR="007D1989" w:rsidRPr="00C3127E">
        <w:rPr>
          <w:rFonts w:ascii="Times New Roman" w:hAnsi="Times New Roman" w:cs="Times New Roman"/>
          <w:sz w:val="24"/>
          <w:szCs w:val="24"/>
          <w:lang w:val="en-US"/>
        </w:rPr>
        <w:t>paper</w:t>
      </w:r>
      <w:r w:rsidR="008A3DB9" w:rsidRPr="00C3127E">
        <w:rPr>
          <w:rFonts w:ascii="Times New Roman" w:hAnsi="Times New Roman" w:cs="Times New Roman"/>
          <w:sz w:val="24"/>
          <w:szCs w:val="24"/>
          <w:lang w:val="en-US"/>
        </w:rPr>
        <w:t xml:space="preserve"> that</w:t>
      </w:r>
      <w:r w:rsidR="007D1989" w:rsidRPr="00C3127E">
        <w:rPr>
          <w:rFonts w:ascii="Times New Roman" w:hAnsi="Times New Roman" w:cs="Times New Roman"/>
          <w:sz w:val="24"/>
          <w:szCs w:val="24"/>
          <w:lang w:val="en-US"/>
        </w:rPr>
        <w:t xml:space="preserve"> </w:t>
      </w:r>
      <w:r w:rsidR="006B05ED" w:rsidRPr="00C3127E">
        <w:rPr>
          <w:rFonts w:ascii="Times New Roman" w:hAnsi="Times New Roman" w:cs="Times New Roman"/>
          <w:sz w:val="24"/>
          <w:szCs w:val="24"/>
          <w:lang w:val="en-US"/>
        </w:rPr>
        <w:t xml:space="preserve">draws upon </w:t>
      </w:r>
      <w:r w:rsidR="00451654" w:rsidRPr="00C3127E">
        <w:rPr>
          <w:rFonts w:ascii="Times New Roman" w:hAnsi="Times New Roman" w:cs="Times New Roman"/>
          <w:sz w:val="24"/>
          <w:szCs w:val="24"/>
          <w:lang w:val="en-US"/>
        </w:rPr>
        <w:t>the</w:t>
      </w:r>
      <w:r w:rsidR="00FB6540" w:rsidRPr="00C3127E">
        <w:rPr>
          <w:rFonts w:ascii="Times New Roman" w:hAnsi="Times New Roman" w:cs="Times New Roman"/>
          <w:sz w:val="24"/>
          <w:szCs w:val="24"/>
          <w:lang w:val="en-US"/>
        </w:rPr>
        <w:t xml:space="preserve"> </w:t>
      </w:r>
      <w:r w:rsidR="00D236A1" w:rsidRPr="00C3127E">
        <w:rPr>
          <w:rFonts w:ascii="Times New Roman" w:hAnsi="Times New Roman" w:cs="Times New Roman"/>
          <w:sz w:val="24"/>
          <w:szCs w:val="24"/>
          <w:lang w:val="en-US"/>
        </w:rPr>
        <w:t xml:space="preserve">present </w:t>
      </w:r>
      <w:r w:rsidR="00FB6540" w:rsidRPr="00C3127E">
        <w:rPr>
          <w:rFonts w:ascii="Times New Roman" w:hAnsi="Times New Roman" w:cs="Times New Roman"/>
          <w:sz w:val="24"/>
          <w:szCs w:val="24"/>
          <w:lang w:val="en-US"/>
        </w:rPr>
        <w:t>situation</w:t>
      </w:r>
      <w:r w:rsidR="00451654" w:rsidRPr="00C3127E">
        <w:rPr>
          <w:rFonts w:ascii="Times New Roman" w:hAnsi="Times New Roman" w:cs="Times New Roman"/>
          <w:sz w:val="24"/>
          <w:szCs w:val="24"/>
          <w:lang w:val="en-US"/>
        </w:rPr>
        <w:t xml:space="preserve"> </w:t>
      </w:r>
      <w:r w:rsidR="00D236A1" w:rsidRPr="00C3127E">
        <w:rPr>
          <w:rFonts w:ascii="Times New Roman" w:hAnsi="Times New Roman" w:cs="Times New Roman"/>
          <w:sz w:val="24"/>
          <w:szCs w:val="24"/>
          <w:lang w:val="en-US"/>
        </w:rPr>
        <w:t xml:space="preserve">in Europe </w:t>
      </w:r>
      <w:r w:rsidR="00451654" w:rsidRPr="00C3127E">
        <w:rPr>
          <w:rFonts w:ascii="Times New Roman" w:hAnsi="Times New Roman" w:cs="Times New Roman"/>
          <w:sz w:val="24"/>
          <w:szCs w:val="24"/>
          <w:lang w:val="en-US"/>
        </w:rPr>
        <w:t xml:space="preserve">to </w:t>
      </w:r>
      <w:r w:rsidR="00D236A1" w:rsidRPr="00C3127E">
        <w:rPr>
          <w:rFonts w:ascii="Times New Roman" w:hAnsi="Times New Roman" w:cs="Times New Roman"/>
          <w:sz w:val="24"/>
          <w:szCs w:val="24"/>
          <w:lang w:val="en-US"/>
        </w:rPr>
        <w:t xml:space="preserve">illuminate </w:t>
      </w:r>
      <w:r w:rsidR="00451654" w:rsidRPr="00C3127E">
        <w:rPr>
          <w:rFonts w:ascii="Times New Roman" w:hAnsi="Times New Roman" w:cs="Times New Roman"/>
          <w:sz w:val="24"/>
          <w:szCs w:val="24"/>
          <w:lang w:val="en-US"/>
        </w:rPr>
        <w:t xml:space="preserve">a discussion of the different views about the </w:t>
      </w:r>
      <w:r w:rsidRPr="00C3127E">
        <w:rPr>
          <w:rFonts w:ascii="Times New Roman" w:hAnsi="Times New Roman" w:cs="Times New Roman"/>
          <w:sz w:val="24"/>
          <w:szCs w:val="24"/>
          <w:lang w:val="en-US"/>
        </w:rPr>
        <w:t>morality</w:t>
      </w:r>
      <w:r w:rsidR="00451654" w:rsidRPr="00C3127E">
        <w:rPr>
          <w:rFonts w:ascii="Times New Roman" w:hAnsi="Times New Roman" w:cs="Times New Roman"/>
          <w:sz w:val="24"/>
          <w:szCs w:val="24"/>
          <w:lang w:val="en-US"/>
        </w:rPr>
        <w:t xml:space="preserve"> patents, </w:t>
      </w:r>
      <w:r w:rsidR="00DB677D" w:rsidRPr="00C3127E">
        <w:rPr>
          <w:rFonts w:ascii="Times New Roman" w:hAnsi="Times New Roman" w:cs="Times New Roman"/>
          <w:sz w:val="24"/>
          <w:szCs w:val="24"/>
          <w:lang w:val="en-US"/>
        </w:rPr>
        <w:t>with</w:t>
      </w:r>
      <w:r w:rsidR="00451654" w:rsidRPr="00C3127E">
        <w:rPr>
          <w:rFonts w:ascii="Times New Roman" w:hAnsi="Times New Roman" w:cs="Times New Roman"/>
          <w:sz w:val="24"/>
          <w:szCs w:val="24"/>
          <w:lang w:val="en-US"/>
        </w:rPr>
        <w:t xml:space="preserve"> particular </w:t>
      </w:r>
      <w:r w:rsidR="00DB677D" w:rsidRPr="00C3127E">
        <w:rPr>
          <w:rFonts w:ascii="Times New Roman" w:hAnsi="Times New Roman" w:cs="Times New Roman"/>
          <w:sz w:val="24"/>
          <w:szCs w:val="24"/>
          <w:lang w:val="en-US"/>
        </w:rPr>
        <w:t>emphasis on</w:t>
      </w:r>
      <w:r w:rsidR="00451654" w:rsidRPr="00C3127E">
        <w:rPr>
          <w:rFonts w:ascii="Times New Roman" w:hAnsi="Times New Roman" w:cs="Times New Roman"/>
          <w:sz w:val="24"/>
          <w:szCs w:val="24"/>
          <w:lang w:val="en-US"/>
        </w:rPr>
        <w:t xml:space="preserve"> </w:t>
      </w:r>
      <w:r w:rsidR="004C0F8C" w:rsidRPr="00C3127E">
        <w:rPr>
          <w:rFonts w:ascii="Times New Roman" w:hAnsi="Times New Roman" w:cs="Times New Roman"/>
          <w:sz w:val="24"/>
          <w:szCs w:val="24"/>
          <w:lang w:val="en-US"/>
        </w:rPr>
        <w:t xml:space="preserve">criticism of </w:t>
      </w:r>
      <w:r w:rsidR="00451654" w:rsidRPr="00C3127E">
        <w:rPr>
          <w:rFonts w:ascii="Times New Roman" w:hAnsi="Times New Roman" w:cs="Times New Roman"/>
          <w:sz w:val="24"/>
          <w:szCs w:val="24"/>
          <w:lang w:val="en-US"/>
        </w:rPr>
        <w:t xml:space="preserve">authors </w:t>
      </w:r>
      <w:r w:rsidR="00DB677D" w:rsidRPr="00C3127E">
        <w:rPr>
          <w:rFonts w:ascii="Times New Roman" w:hAnsi="Times New Roman" w:cs="Times New Roman"/>
          <w:sz w:val="24"/>
          <w:szCs w:val="24"/>
          <w:lang w:val="en-US"/>
        </w:rPr>
        <w:t xml:space="preserve">who </w:t>
      </w:r>
      <w:r w:rsidR="00451654" w:rsidRPr="00C3127E">
        <w:rPr>
          <w:rFonts w:ascii="Times New Roman" w:hAnsi="Times New Roman" w:cs="Times New Roman"/>
          <w:sz w:val="24"/>
          <w:szCs w:val="24"/>
          <w:lang w:val="en-US"/>
        </w:rPr>
        <w:t xml:space="preserve">have </w:t>
      </w:r>
      <w:r w:rsidR="00DB677D" w:rsidRPr="00C3127E">
        <w:rPr>
          <w:rFonts w:ascii="Times New Roman" w:hAnsi="Times New Roman" w:cs="Times New Roman"/>
          <w:sz w:val="24"/>
          <w:szCs w:val="24"/>
          <w:lang w:val="en-US"/>
        </w:rPr>
        <w:t xml:space="preserve">espoused </w:t>
      </w:r>
      <w:r w:rsidR="003449F9" w:rsidRPr="00C3127E">
        <w:rPr>
          <w:rFonts w:ascii="Times New Roman" w:hAnsi="Times New Roman" w:cs="Times New Roman"/>
          <w:sz w:val="24"/>
          <w:szCs w:val="24"/>
          <w:lang w:val="en-US"/>
        </w:rPr>
        <w:t>a</w:t>
      </w:r>
      <w:r w:rsidR="00451654" w:rsidRPr="00C3127E">
        <w:rPr>
          <w:rFonts w:ascii="Times New Roman" w:hAnsi="Times New Roman" w:cs="Times New Roman"/>
          <w:sz w:val="24"/>
          <w:szCs w:val="24"/>
          <w:lang w:val="en-US"/>
        </w:rPr>
        <w:t xml:space="preserve"> </w:t>
      </w:r>
      <w:r w:rsidR="006F3BDA" w:rsidRPr="00C3127E">
        <w:rPr>
          <w:rFonts w:ascii="Times New Roman" w:hAnsi="Times New Roman" w:cs="Times New Roman"/>
          <w:sz w:val="24"/>
          <w:szCs w:val="24"/>
          <w:lang w:val="en-US"/>
        </w:rPr>
        <w:t xml:space="preserve">narrow interpretation of </w:t>
      </w:r>
      <w:r w:rsidRPr="00C3127E">
        <w:rPr>
          <w:rFonts w:ascii="Times New Roman" w:hAnsi="Times New Roman" w:cs="Times New Roman"/>
          <w:sz w:val="24"/>
          <w:szCs w:val="24"/>
          <w:lang w:val="en-US"/>
        </w:rPr>
        <w:t>moral</w:t>
      </w:r>
      <w:r w:rsidR="006F3BDA" w:rsidRPr="00C3127E">
        <w:rPr>
          <w:rFonts w:ascii="Times New Roman" w:hAnsi="Times New Roman" w:cs="Times New Roman"/>
          <w:sz w:val="24"/>
          <w:szCs w:val="24"/>
          <w:lang w:val="en-US"/>
        </w:rPr>
        <w:t xml:space="preserve"> clauses</w:t>
      </w:r>
      <w:r w:rsidR="00674A5B" w:rsidRPr="00C3127E">
        <w:rPr>
          <w:rFonts w:ascii="Times New Roman" w:hAnsi="Times New Roman" w:cs="Times New Roman"/>
          <w:sz w:val="24"/>
          <w:szCs w:val="24"/>
          <w:lang w:val="en-US"/>
        </w:rPr>
        <w:t>, such as th</w:t>
      </w:r>
      <w:r w:rsidR="00DB677D" w:rsidRPr="00C3127E">
        <w:rPr>
          <w:rFonts w:ascii="Times New Roman" w:hAnsi="Times New Roman" w:cs="Times New Roman"/>
          <w:sz w:val="24"/>
          <w:szCs w:val="24"/>
          <w:lang w:val="en-US"/>
        </w:rPr>
        <w:t>at</w:t>
      </w:r>
      <w:r w:rsidR="00E26FAA" w:rsidRPr="00C3127E">
        <w:rPr>
          <w:rFonts w:ascii="Times New Roman" w:hAnsi="Times New Roman" w:cs="Times New Roman"/>
          <w:sz w:val="24"/>
          <w:szCs w:val="24"/>
          <w:lang w:val="en-US"/>
        </w:rPr>
        <w:t xml:space="preserve"> </w:t>
      </w:r>
      <w:r w:rsidR="00DB677D" w:rsidRPr="00C3127E">
        <w:rPr>
          <w:rFonts w:ascii="Times New Roman" w:hAnsi="Times New Roman" w:cs="Times New Roman"/>
          <w:sz w:val="24"/>
          <w:szCs w:val="24"/>
          <w:lang w:val="en-US"/>
        </w:rPr>
        <w:t xml:space="preserve">adopted </w:t>
      </w:r>
      <w:r w:rsidR="00E26FAA" w:rsidRPr="00C3127E">
        <w:rPr>
          <w:rFonts w:ascii="Times New Roman" w:hAnsi="Times New Roman" w:cs="Times New Roman"/>
          <w:sz w:val="24"/>
          <w:szCs w:val="24"/>
          <w:lang w:val="en-US"/>
        </w:rPr>
        <w:t xml:space="preserve">by the </w:t>
      </w:r>
      <w:r w:rsidRPr="00C3127E">
        <w:rPr>
          <w:rFonts w:ascii="Times New Roman" w:hAnsi="Times New Roman" w:cs="Times New Roman"/>
          <w:sz w:val="24"/>
          <w:szCs w:val="24"/>
          <w:lang w:val="en-US"/>
        </w:rPr>
        <w:t>EPO.</w:t>
      </w:r>
      <w:r w:rsidR="00451654" w:rsidRPr="00C3127E">
        <w:rPr>
          <w:rFonts w:ascii="Times New Roman" w:hAnsi="Times New Roman" w:cs="Times New Roman"/>
          <w:sz w:val="24"/>
          <w:szCs w:val="24"/>
          <w:lang w:val="en-US"/>
        </w:rPr>
        <w:t xml:space="preserve"> </w:t>
      </w:r>
      <w:bookmarkEnd w:id="2"/>
    </w:p>
    <w:p w14:paraId="40296A9D" w14:textId="5D820CA4" w:rsidR="00E26FAA" w:rsidRPr="00C3127E" w:rsidRDefault="00451654" w:rsidP="00451654">
      <w:pPr>
        <w:spacing w:line="360" w:lineRule="auto"/>
        <w:ind w:left="708" w:firstLine="1"/>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Findings. </w:t>
      </w:r>
      <w:bookmarkStart w:id="3" w:name="_Hlk138004134"/>
      <w:r w:rsidR="00EB7ABF" w:rsidRPr="00C3127E">
        <w:rPr>
          <w:rFonts w:ascii="Times New Roman" w:hAnsi="Times New Roman" w:cs="Times New Roman"/>
          <w:sz w:val="24"/>
          <w:szCs w:val="24"/>
          <w:lang w:val="en-US"/>
        </w:rPr>
        <w:t>This research found that the claim that</w:t>
      </w:r>
      <w:r w:rsidR="00674A5B" w:rsidRPr="00C3127E">
        <w:rPr>
          <w:rFonts w:ascii="Times New Roman" w:hAnsi="Times New Roman" w:cs="Times New Roman"/>
          <w:sz w:val="24"/>
          <w:szCs w:val="24"/>
          <w:lang w:val="en-US"/>
        </w:rPr>
        <w:t xml:space="preserve"> patent</w:t>
      </w:r>
      <w:r w:rsidRPr="00C3127E">
        <w:rPr>
          <w:rFonts w:ascii="Times New Roman" w:hAnsi="Times New Roman" w:cs="Times New Roman"/>
          <w:sz w:val="24"/>
          <w:szCs w:val="24"/>
          <w:lang w:val="en-US"/>
        </w:rPr>
        <w:t xml:space="preserve"> </w:t>
      </w:r>
      <w:r w:rsidR="004C0F8C" w:rsidRPr="00C3127E">
        <w:rPr>
          <w:rFonts w:ascii="Times New Roman" w:hAnsi="Times New Roman" w:cs="Times New Roman"/>
          <w:sz w:val="24"/>
          <w:szCs w:val="24"/>
          <w:lang w:val="en-US"/>
        </w:rPr>
        <w:t xml:space="preserve">systems are not </w:t>
      </w:r>
      <w:r w:rsidR="006B05ED" w:rsidRPr="00C3127E">
        <w:rPr>
          <w:rFonts w:ascii="Times New Roman" w:hAnsi="Times New Roman" w:cs="Times New Roman"/>
          <w:sz w:val="24"/>
          <w:szCs w:val="24"/>
          <w:lang w:val="en-US"/>
        </w:rPr>
        <w:t xml:space="preserve">appropriate </w:t>
      </w:r>
      <w:r w:rsidR="004C0F8C" w:rsidRPr="00C3127E">
        <w:rPr>
          <w:rFonts w:ascii="Times New Roman" w:hAnsi="Times New Roman" w:cs="Times New Roman"/>
          <w:sz w:val="24"/>
          <w:szCs w:val="24"/>
          <w:lang w:val="en-US"/>
        </w:rPr>
        <w:t xml:space="preserve">places </w:t>
      </w:r>
      <w:r w:rsidR="00F94A6F" w:rsidRPr="00C3127E">
        <w:rPr>
          <w:rFonts w:ascii="Times New Roman" w:hAnsi="Times New Roman" w:cs="Times New Roman"/>
          <w:sz w:val="24"/>
          <w:szCs w:val="24"/>
          <w:lang w:val="en-US"/>
        </w:rPr>
        <w:t xml:space="preserve">in which </w:t>
      </w:r>
      <w:r w:rsidR="004C0F8C" w:rsidRPr="00C3127E">
        <w:rPr>
          <w:rFonts w:ascii="Times New Roman" w:hAnsi="Times New Roman" w:cs="Times New Roman"/>
          <w:sz w:val="24"/>
          <w:szCs w:val="24"/>
          <w:lang w:val="en-US"/>
        </w:rPr>
        <w:t xml:space="preserve">to evaluate moral </w:t>
      </w:r>
      <w:r w:rsidR="00F94A6F" w:rsidRPr="00C3127E">
        <w:rPr>
          <w:rFonts w:ascii="Times New Roman" w:hAnsi="Times New Roman" w:cs="Times New Roman"/>
          <w:sz w:val="24"/>
          <w:szCs w:val="24"/>
          <w:lang w:val="en-US"/>
        </w:rPr>
        <w:t>matters</w:t>
      </w:r>
      <w:r w:rsidR="00F040A5"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and, therefore, </w:t>
      </w:r>
      <w:r w:rsidR="004C0F8C" w:rsidRPr="00C3127E">
        <w:rPr>
          <w:rFonts w:ascii="Times New Roman" w:hAnsi="Times New Roman" w:cs="Times New Roman"/>
          <w:sz w:val="24"/>
          <w:szCs w:val="24"/>
          <w:lang w:val="en-US"/>
        </w:rPr>
        <w:t xml:space="preserve">they </w:t>
      </w:r>
      <w:r w:rsidRPr="00C3127E">
        <w:rPr>
          <w:rFonts w:ascii="Times New Roman" w:hAnsi="Times New Roman" w:cs="Times New Roman"/>
          <w:sz w:val="24"/>
          <w:szCs w:val="24"/>
          <w:lang w:val="en-US"/>
        </w:rPr>
        <w:t>cannot inform us about morality</w:t>
      </w:r>
      <w:r w:rsidR="00EB7ABF" w:rsidRPr="00C3127E">
        <w:rPr>
          <w:rFonts w:ascii="Times New Roman" w:hAnsi="Times New Roman" w:cs="Times New Roman"/>
          <w:sz w:val="24"/>
          <w:szCs w:val="24"/>
          <w:lang w:val="en-US"/>
        </w:rPr>
        <w:t>, is false</w:t>
      </w:r>
      <w:r w:rsidRPr="00C3127E">
        <w:rPr>
          <w:rFonts w:ascii="Times New Roman" w:hAnsi="Times New Roman" w:cs="Times New Roman"/>
          <w:sz w:val="24"/>
          <w:szCs w:val="24"/>
          <w:lang w:val="en-US"/>
        </w:rPr>
        <w:t xml:space="preserve">. </w:t>
      </w:r>
      <w:bookmarkStart w:id="4" w:name="_Hlk143862951"/>
      <w:bookmarkStart w:id="5" w:name="_Hlk143616371"/>
      <w:r w:rsidR="00EB7ABF" w:rsidRPr="00C3127E">
        <w:rPr>
          <w:rFonts w:ascii="Times New Roman" w:hAnsi="Times New Roman" w:cs="Times New Roman"/>
          <w:sz w:val="24"/>
          <w:szCs w:val="24"/>
          <w:lang w:val="en-US"/>
        </w:rPr>
        <w:t xml:space="preserve">This is because </w:t>
      </w:r>
      <w:r w:rsidRPr="00C3127E">
        <w:rPr>
          <w:rFonts w:ascii="Times New Roman" w:hAnsi="Times New Roman" w:cs="Times New Roman"/>
          <w:sz w:val="24"/>
          <w:szCs w:val="24"/>
          <w:lang w:val="en-US"/>
        </w:rPr>
        <w:t xml:space="preserve">inventors do not need to wait for authorizing legislation prior </w:t>
      </w:r>
      <w:r w:rsidR="008D05CD" w:rsidRPr="00C3127E">
        <w:rPr>
          <w:rFonts w:ascii="Times New Roman" w:hAnsi="Times New Roman" w:cs="Times New Roman"/>
          <w:sz w:val="24"/>
          <w:szCs w:val="24"/>
          <w:lang w:val="en-US"/>
        </w:rPr>
        <w:t xml:space="preserve">to </w:t>
      </w:r>
      <w:r w:rsidRPr="00C3127E">
        <w:rPr>
          <w:rFonts w:ascii="Times New Roman" w:hAnsi="Times New Roman" w:cs="Times New Roman"/>
          <w:sz w:val="24"/>
          <w:szCs w:val="24"/>
          <w:lang w:val="en-US"/>
        </w:rPr>
        <w:t>making use of their technology</w:t>
      </w:r>
      <w:r w:rsidR="00C91779" w:rsidRPr="00C3127E">
        <w:rPr>
          <w:rFonts w:ascii="Times New Roman" w:hAnsi="Times New Roman" w:cs="Times New Roman"/>
          <w:sz w:val="24"/>
          <w:szCs w:val="24"/>
          <w:lang w:val="en-US"/>
        </w:rPr>
        <w:t xml:space="preserve">. </w:t>
      </w:r>
      <w:bookmarkStart w:id="6" w:name="_Hlk143777768"/>
      <w:r w:rsidR="008D05CD" w:rsidRPr="00C3127E">
        <w:rPr>
          <w:rFonts w:ascii="Times New Roman" w:hAnsi="Times New Roman" w:cs="Times New Roman"/>
          <w:sz w:val="24"/>
          <w:szCs w:val="24"/>
          <w:lang w:val="en-US"/>
        </w:rPr>
        <w:t>Hence,</w:t>
      </w:r>
      <w:r w:rsidR="004C0F8C" w:rsidRPr="00C3127E">
        <w:rPr>
          <w:rFonts w:ascii="Times New Roman" w:hAnsi="Times New Roman" w:cs="Times New Roman"/>
          <w:sz w:val="24"/>
          <w:szCs w:val="24"/>
          <w:lang w:val="en-US"/>
        </w:rPr>
        <w:t xml:space="preserve"> moral</w:t>
      </w:r>
      <w:r w:rsidR="008D05CD" w:rsidRPr="00C3127E">
        <w:rPr>
          <w:rFonts w:ascii="Times New Roman" w:hAnsi="Times New Roman" w:cs="Times New Roman"/>
          <w:sz w:val="24"/>
          <w:szCs w:val="24"/>
          <w:lang w:val="en-US"/>
        </w:rPr>
        <w:t xml:space="preserve"> implications</w:t>
      </w:r>
      <w:r w:rsidR="00EB7ABF" w:rsidRPr="00C3127E">
        <w:rPr>
          <w:rFonts w:ascii="Times New Roman" w:hAnsi="Times New Roman" w:cs="Times New Roman"/>
          <w:sz w:val="24"/>
          <w:szCs w:val="24"/>
          <w:lang w:val="en-US"/>
        </w:rPr>
        <w:t xml:space="preserve"> can be evaluated</w:t>
      </w:r>
      <w:r w:rsidR="004C0F8C" w:rsidRPr="00C3127E">
        <w:rPr>
          <w:rFonts w:ascii="Times New Roman" w:hAnsi="Times New Roman" w:cs="Times New Roman"/>
          <w:sz w:val="24"/>
          <w:szCs w:val="24"/>
          <w:lang w:val="en-US"/>
        </w:rPr>
        <w:t>.</w:t>
      </w:r>
      <w:bookmarkEnd w:id="6"/>
    </w:p>
    <w:bookmarkEnd w:id="4"/>
    <w:bookmarkEnd w:id="5"/>
    <w:p w14:paraId="41244953" w14:textId="6B0B3AD0" w:rsidR="006F37C8" w:rsidRPr="00C3127E" w:rsidRDefault="006F37C8" w:rsidP="006F37C8">
      <w:pPr>
        <w:spacing w:line="360" w:lineRule="auto"/>
        <w:ind w:left="708" w:firstLine="1"/>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Practical implications. </w:t>
      </w:r>
      <w:bookmarkStart w:id="7" w:name="_Hlk138497345"/>
      <w:r w:rsidR="00B63E6A" w:rsidRPr="00C3127E">
        <w:rPr>
          <w:rFonts w:ascii="Times New Roman" w:hAnsi="Times New Roman" w:cs="Times New Roman"/>
          <w:sz w:val="24"/>
          <w:szCs w:val="24"/>
          <w:lang w:val="en-US"/>
        </w:rPr>
        <w:t>I</w:t>
      </w:r>
      <w:r w:rsidR="00581F17" w:rsidRPr="00C3127E">
        <w:rPr>
          <w:rFonts w:ascii="Times New Roman" w:hAnsi="Times New Roman" w:cs="Times New Roman"/>
          <w:sz w:val="24"/>
          <w:szCs w:val="24"/>
          <w:lang w:val="en-US"/>
        </w:rPr>
        <w:t>t</w:t>
      </w:r>
      <w:r w:rsidR="00B63E6A" w:rsidRPr="00C3127E">
        <w:rPr>
          <w:rFonts w:ascii="Times New Roman" w:hAnsi="Times New Roman" w:cs="Times New Roman"/>
          <w:sz w:val="24"/>
          <w:szCs w:val="24"/>
          <w:lang w:val="en-US"/>
        </w:rPr>
        <w:t xml:space="preserve"> </w:t>
      </w:r>
      <w:r w:rsidR="00581F17" w:rsidRPr="00C3127E">
        <w:rPr>
          <w:rFonts w:ascii="Times New Roman" w:hAnsi="Times New Roman" w:cs="Times New Roman"/>
          <w:sz w:val="24"/>
          <w:szCs w:val="24"/>
          <w:lang w:val="en-US"/>
        </w:rPr>
        <w:t xml:space="preserve">is </w:t>
      </w:r>
      <w:r w:rsidR="00B63E6A" w:rsidRPr="00C3127E">
        <w:rPr>
          <w:rFonts w:ascii="Times New Roman" w:hAnsi="Times New Roman" w:cs="Times New Roman"/>
          <w:sz w:val="24"/>
          <w:szCs w:val="24"/>
          <w:lang w:val="en-US"/>
        </w:rPr>
        <w:t>show</w:t>
      </w:r>
      <w:r w:rsidR="00581F17" w:rsidRPr="00C3127E">
        <w:rPr>
          <w:rFonts w:ascii="Times New Roman" w:hAnsi="Times New Roman" w:cs="Times New Roman"/>
          <w:sz w:val="24"/>
          <w:szCs w:val="24"/>
          <w:lang w:val="en-US"/>
        </w:rPr>
        <w:t>n</w:t>
      </w:r>
      <w:r w:rsidR="00B63E6A" w:rsidRPr="00C3127E">
        <w:rPr>
          <w:rFonts w:ascii="Times New Roman" w:hAnsi="Times New Roman" w:cs="Times New Roman"/>
          <w:sz w:val="24"/>
          <w:szCs w:val="24"/>
          <w:lang w:val="en-US"/>
        </w:rPr>
        <w:t xml:space="preserve"> how the bioethicist community </w:t>
      </w:r>
      <w:r w:rsidR="00F32002" w:rsidRPr="00C3127E">
        <w:rPr>
          <w:rFonts w:ascii="Times New Roman" w:hAnsi="Times New Roman" w:cs="Times New Roman"/>
          <w:sz w:val="24"/>
          <w:szCs w:val="24"/>
          <w:lang w:val="en-US"/>
        </w:rPr>
        <w:t>can</w:t>
      </w:r>
      <w:r w:rsidR="00B63E6A" w:rsidRPr="00C3127E">
        <w:rPr>
          <w:rFonts w:ascii="Times New Roman" w:hAnsi="Times New Roman" w:cs="Times New Roman"/>
          <w:sz w:val="24"/>
          <w:szCs w:val="24"/>
          <w:lang w:val="en-US"/>
        </w:rPr>
        <w:t xml:space="preserve"> be incorporated into patent offices. </w:t>
      </w:r>
      <w:r w:rsidR="00EB7ABF" w:rsidRPr="00C3127E">
        <w:rPr>
          <w:rFonts w:ascii="Times New Roman" w:hAnsi="Times New Roman" w:cs="Times New Roman"/>
          <w:sz w:val="24"/>
          <w:szCs w:val="24"/>
          <w:lang w:val="en-US"/>
        </w:rPr>
        <w:t>The</w:t>
      </w:r>
      <w:r w:rsidRPr="00C3127E">
        <w:rPr>
          <w:rFonts w:ascii="Times New Roman" w:hAnsi="Times New Roman" w:cs="Times New Roman"/>
          <w:sz w:val="24"/>
          <w:szCs w:val="24"/>
          <w:lang w:val="en-US"/>
        </w:rPr>
        <w:t xml:space="preserve"> responsibilities of examiners and businesses in th</w:t>
      </w:r>
      <w:r w:rsidR="00F040A5" w:rsidRPr="00C3127E">
        <w:rPr>
          <w:rFonts w:ascii="Times New Roman" w:hAnsi="Times New Roman" w:cs="Times New Roman"/>
          <w:sz w:val="24"/>
          <w:szCs w:val="24"/>
          <w:lang w:val="en-US"/>
        </w:rPr>
        <w:t xml:space="preserve">e </w:t>
      </w:r>
      <w:r w:rsidRPr="00C3127E">
        <w:rPr>
          <w:rFonts w:ascii="Times New Roman" w:hAnsi="Times New Roman" w:cs="Times New Roman"/>
          <w:sz w:val="24"/>
          <w:szCs w:val="24"/>
          <w:lang w:val="en-US"/>
        </w:rPr>
        <w:t>process</w:t>
      </w:r>
      <w:r w:rsidR="00EB7ABF" w:rsidRPr="00C3127E">
        <w:rPr>
          <w:rFonts w:ascii="Times New Roman" w:hAnsi="Times New Roman" w:cs="Times New Roman"/>
          <w:sz w:val="24"/>
          <w:szCs w:val="24"/>
          <w:lang w:val="en-US"/>
        </w:rPr>
        <w:t xml:space="preserve"> are also discussed</w:t>
      </w:r>
      <w:r w:rsidRPr="00C3127E">
        <w:rPr>
          <w:rFonts w:ascii="Times New Roman" w:hAnsi="Times New Roman" w:cs="Times New Roman"/>
          <w:sz w:val="24"/>
          <w:szCs w:val="24"/>
          <w:lang w:val="en-US"/>
        </w:rPr>
        <w:t>.</w:t>
      </w:r>
      <w:bookmarkEnd w:id="7"/>
      <w:r w:rsidRPr="00C3127E">
        <w:rPr>
          <w:rFonts w:ascii="Times New Roman" w:hAnsi="Times New Roman" w:cs="Times New Roman"/>
          <w:sz w:val="24"/>
          <w:szCs w:val="24"/>
          <w:lang w:val="en-US"/>
        </w:rPr>
        <w:t xml:space="preserve"> </w:t>
      </w:r>
    </w:p>
    <w:p w14:paraId="66C1F6F9" w14:textId="1B04D81F" w:rsidR="006F37C8" w:rsidRPr="00C3127E" w:rsidRDefault="006F37C8" w:rsidP="00451654">
      <w:pPr>
        <w:spacing w:line="360" w:lineRule="auto"/>
        <w:ind w:left="708" w:firstLine="1"/>
        <w:jc w:val="both"/>
        <w:rPr>
          <w:rFonts w:ascii="Times New Roman" w:hAnsi="Times New Roman" w:cs="Times New Roman"/>
          <w:sz w:val="24"/>
          <w:szCs w:val="24"/>
          <w:lang w:val="en-US"/>
        </w:rPr>
      </w:pPr>
      <w:bookmarkStart w:id="8" w:name="_Hlk143700755"/>
      <w:r w:rsidRPr="00C3127E">
        <w:rPr>
          <w:rFonts w:ascii="Times New Roman" w:hAnsi="Times New Roman" w:cs="Times New Roman"/>
          <w:sz w:val="24"/>
          <w:szCs w:val="24"/>
          <w:lang w:val="en-US"/>
        </w:rPr>
        <w:t>Research limitations/implications</w:t>
      </w:r>
      <w:bookmarkEnd w:id="8"/>
      <w:r w:rsidRPr="00C3127E">
        <w:rPr>
          <w:rFonts w:ascii="Times New Roman" w:hAnsi="Times New Roman" w:cs="Times New Roman"/>
          <w:sz w:val="24"/>
          <w:szCs w:val="24"/>
          <w:lang w:val="en-US"/>
        </w:rPr>
        <w:t xml:space="preserve">. </w:t>
      </w:r>
      <w:bookmarkStart w:id="9" w:name="_Hlk143602984"/>
      <w:r w:rsidRPr="00C3127E">
        <w:rPr>
          <w:rFonts w:ascii="Times New Roman" w:hAnsi="Times New Roman" w:cs="Times New Roman"/>
          <w:sz w:val="24"/>
          <w:szCs w:val="24"/>
          <w:lang w:val="en-US"/>
        </w:rPr>
        <w:t>These ideas also lead to important theoretical consequences</w:t>
      </w:r>
      <w:r w:rsidR="00F810B4" w:rsidRPr="00C3127E">
        <w:rPr>
          <w:rFonts w:ascii="Times New Roman" w:hAnsi="Times New Roman" w:cs="Times New Roman"/>
          <w:sz w:val="24"/>
          <w:szCs w:val="24"/>
          <w:lang w:val="en-US"/>
        </w:rPr>
        <w:t xml:space="preserve">, especially </w:t>
      </w:r>
      <w:r w:rsidR="00581F17" w:rsidRPr="00C3127E">
        <w:rPr>
          <w:rFonts w:ascii="Times New Roman" w:hAnsi="Times New Roman" w:cs="Times New Roman"/>
          <w:sz w:val="24"/>
          <w:szCs w:val="24"/>
          <w:lang w:val="en-US"/>
        </w:rPr>
        <w:t>regarding</w:t>
      </w:r>
      <w:r w:rsidR="006C3F12" w:rsidRPr="00C3127E">
        <w:rPr>
          <w:rFonts w:ascii="Times New Roman" w:hAnsi="Times New Roman" w:cs="Times New Roman"/>
          <w:sz w:val="24"/>
          <w:szCs w:val="24"/>
          <w:lang w:val="en-US"/>
        </w:rPr>
        <w:t xml:space="preserve"> the debate on</w:t>
      </w:r>
      <w:r w:rsidR="00F810B4" w:rsidRPr="00C3127E">
        <w:rPr>
          <w:rFonts w:ascii="Times New Roman" w:hAnsi="Times New Roman" w:cs="Times New Roman"/>
          <w:sz w:val="24"/>
          <w:szCs w:val="24"/>
          <w:lang w:val="en-US"/>
        </w:rPr>
        <w:t xml:space="preserve"> value-laden</w:t>
      </w:r>
      <w:r w:rsidR="006C3F12" w:rsidRPr="00C3127E">
        <w:rPr>
          <w:rFonts w:ascii="Times New Roman" w:hAnsi="Times New Roman" w:cs="Times New Roman"/>
          <w:sz w:val="24"/>
          <w:szCs w:val="24"/>
          <w:lang w:val="en-US"/>
        </w:rPr>
        <w:t xml:space="preserve"> science and technology</w:t>
      </w:r>
      <w:r w:rsidRPr="00C3127E">
        <w:rPr>
          <w:rFonts w:ascii="Times New Roman" w:hAnsi="Times New Roman" w:cs="Times New Roman"/>
          <w:sz w:val="24"/>
          <w:szCs w:val="24"/>
          <w:lang w:val="en-US"/>
        </w:rPr>
        <w:t xml:space="preserve">. </w:t>
      </w:r>
      <w:bookmarkEnd w:id="9"/>
      <w:r w:rsidRPr="00C3127E">
        <w:rPr>
          <w:rFonts w:ascii="Times New Roman" w:hAnsi="Times New Roman" w:cs="Times New Roman"/>
          <w:sz w:val="24"/>
          <w:szCs w:val="24"/>
          <w:lang w:val="en-US"/>
        </w:rPr>
        <w:lastRenderedPageBreak/>
        <w:t xml:space="preserve">However, further efforts are needed to address other patent </w:t>
      </w:r>
      <w:r w:rsidR="00F810B4" w:rsidRPr="00C3127E">
        <w:rPr>
          <w:rFonts w:ascii="Times New Roman" w:hAnsi="Times New Roman" w:cs="Times New Roman"/>
          <w:sz w:val="24"/>
          <w:szCs w:val="24"/>
          <w:lang w:val="en-US"/>
        </w:rPr>
        <w:t>regimes</w:t>
      </w:r>
      <w:r w:rsidRPr="00C3127E">
        <w:rPr>
          <w:rFonts w:ascii="Times New Roman" w:hAnsi="Times New Roman" w:cs="Times New Roman"/>
          <w:sz w:val="24"/>
          <w:szCs w:val="24"/>
          <w:lang w:val="en-US"/>
        </w:rPr>
        <w:t xml:space="preserve">, </w:t>
      </w:r>
      <w:r w:rsidR="00F32002" w:rsidRPr="00C3127E">
        <w:rPr>
          <w:rFonts w:ascii="Times New Roman" w:hAnsi="Times New Roman" w:cs="Times New Roman"/>
          <w:sz w:val="24"/>
          <w:szCs w:val="24"/>
          <w:lang w:val="en-US"/>
        </w:rPr>
        <w:t>such as</w:t>
      </w:r>
      <w:r w:rsidR="00F810B4" w:rsidRPr="00C3127E">
        <w:rPr>
          <w:rFonts w:ascii="Times New Roman" w:hAnsi="Times New Roman" w:cs="Times New Roman"/>
          <w:sz w:val="24"/>
          <w:szCs w:val="24"/>
          <w:lang w:val="en-US"/>
        </w:rPr>
        <w:t xml:space="preserve"> the</w:t>
      </w:r>
      <w:r w:rsidRPr="00C3127E">
        <w:rPr>
          <w:rFonts w:ascii="Times New Roman" w:hAnsi="Times New Roman" w:cs="Times New Roman"/>
          <w:sz w:val="24"/>
          <w:szCs w:val="24"/>
          <w:lang w:val="en-US"/>
        </w:rPr>
        <w:t xml:space="preserve"> non-European. </w:t>
      </w:r>
    </w:p>
    <w:bookmarkEnd w:id="3"/>
    <w:p w14:paraId="70C2A748" w14:textId="7C591B35" w:rsidR="00451654" w:rsidRPr="00C3127E" w:rsidRDefault="00451654" w:rsidP="00451654">
      <w:pPr>
        <w:spacing w:line="360" w:lineRule="auto"/>
        <w:ind w:left="708" w:firstLine="1"/>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Originality.</w:t>
      </w:r>
      <w:r w:rsidR="00EB23DA" w:rsidRPr="00C3127E">
        <w:rPr>
          <w:rFonts w:ascii="Times New Roman" w:hAnsi="Times New Roman" w:cs="Times New Roman"/>
          <w:sz w:val="24"/>
          <w:szCs w:val="24"/>
          <w:lang w:val="en-US"/>
        </w:rPr>
        <w:t xml:space="preserve"> </w:t>
      </w:r>
      <w:bookmarkStart w:id="10" w:name="_Hlk143862881"/>
      <w:r w:rsidR="00E26FAA" w:rsidRPr="00C3127E">
        <w:rPr>
          <w:rFonts w:ascii="Times New Roman" w:hAnsi="Times New Roman" w:cs="Times New Roman"/>
          <w:sz w:val="24"/>
          <w:szCs w:val="24"/>
          <w:lang w:val="en-US"/>
        </w:rPr>
        <w:t xml:space="preserve">There have been </w:t>
      </w:r>
      <w:r w:rsidR="008D05CD" w:rsidRPr="00C3127E">
        <w:rPr>
          <w:rFonts w:ascii="Times New Roman" w:hAnsi="Times New Roman" w:cs="Times New Roman"/>
          <w:sz w:val="24"/>
          <w:szCs w:val="24"/>
          <w:lang w:val="en-US"/>
        </w:rPr>
        <w:t xml:space="preserve">a </w:t>
      </w:r>
      <w:r w:rsidR="00E26FAA" w:rsidRPr="00C3127E">
        <w:rPr>
          <w:rFonts w:ascii="Times New Roman" w:hAnsi="Times New Roman" w:cs="Times New Roman"/>
          <w:sz w:val="24"/>
          <w:szCs w:val="24"/>
          <w:lang w:val="en-US"/>
        </w:rPr>
        <w:t xml:space="preserve">limited </w:t>
      </w:r>
      <w:r w:rsidR="008D05CD" w:rsidRPr="00C3127E">
        <w:rPr>
          <w:rFonts w:ascii="Times New Roman" w:hAnsi="Times New Roman" w:cs="Times New Roman"/>
          <w:sz w:val="24"/>
          <w:szCs w:val="24"/>
          <w:lang w:val="en-US"/>
        </w:rPr>
        <w:t xml:space="preserve">number of </w:t>
      </w:r>
      <w:r w:rsidR="00E26FAA" w:rsidRPr="00C3127E">
        <w:rPr>
          <w:rFonts w:ascii="Times New Roman" w:hAnsi="Times New Roman" w:cs="Times New Roman"/>
          <w:sz w:val="24"/>
          <w:szCs w:val="24"/>
          <w:lang w:val="en-US"/>
        </w:rPr>
        <w:t xml:space="preserve">studies that examine the value of ethical </w:t>
      </w:r>
      <w:r w:rsidR="008D05CD" w:rsidRPr="00C3127E">
        <w:rPr>
          <w:rFonts w:ascii="Times New Roman" w:hAnsi="Times New Roman" w:cs="Times New Roman"/>
          <w:sz w:val="24"/>
          <w:szCs w:val="24"/>
          <w:lang w:val="en-US"/>
        </w:rPr>
        <w:t xml:space="preserve">considerations </w:t>
      </w:r>
      <w:r w:rsidR="00E26FAA" w:rsidRPr="00C3127E">
        <w:rPr>
          <w:rFonts w:ascii="Times New Roman" w:hAnsi="Times New Roman" w:cs="Times New Roman"/>
          <w:sz w:val="24"/>
          <w:szCs w:val="24"/>
          <w:lang w:val="en-US"/>
        </w:rPr>
        <w:t xml:space="preserve">within the patent system. </w:t>
      </w:r>
      <w:bookmarkStart w:id="11" w:name="_Hlk143602946"/>
      <w:r w:rsidR="00EB23DA" w:rsidRPr="00C3127E">
        <w:rPr>
          <w:rFonts w:ascii="Times New Roman" w:hAnsi="Times New Roman" w:cs="Times New Roman"/>
          <w:sz w:val="24"/>
          <w:szCs w:val="24"/>
          <w:lang w:val="en-US"/>
        </w:rPr>
        <w:t xml:space="preserve">This </w:t>
      </w:r>
      <w:r w:rsidR="00E26FAA" w:rsidRPr="00C3127E">
        <w:rPr>
          <w:rFonts w:ascii="Times New Roman" w:hAnsi="Times New Roman" w:cs="Times New Roman"/>
          <w:sz w:val="24"/>
          <w:szCs w:val="24"/>
          <w:lang w:val="en-US"/>
        </w:rPr>
        <w:t>article</w:t>
      </w:r>
      <w:r w:rsidR="00EB23DA" w:rsidRPr="00C3127E">
        <w:rPr>
          <w:rFonts w:ascii="Times New Roman" w:hAnsi="Times New Roman" w:cs="Times New Roman"/>
          <w:sz w:val="24"/>
          <w:szCs w:val="24"/>
          <w:lang w:val="en-US"/>
        </w:rPr>
        <w:t xml:space="preserve"> provides a </w:t>
      </w:r>
      <w:r w:rsidR="008D05CD" w:rsidRPr="00C3127E">
        <w:rPr>
          <w:rFonts w:ascii="Times New Roman" w:hAnsi="Times New Roman" w:cs="Times New Roman"/>
          <w:sz w:val="24"/>
          <w:szCs w:val="24"/>
          <w:lang w:val="en-US"/>
        </w:rPr>
        <w:t>thought-</w:t>
      </w:r>
      <w:r w:rsidR="00EB23DA" w:rsidRPr="00C3127E">
        <w:rPr>
          <w:rFonts w:ascii="Times New Roman" w:hAnsi="Times New Roman" w:cs="Times New Roman"/>
          <w:sz w:val="24"/>
          <w:szCs w:val="24"/>
          <w:lang w:val="en-US"/>
        </w:rPr>
        <w:t>provo</w:t>
      </w:r>
      <w:r w:rsidR="008D05CD" w:rsidRPr="00C3127E">
        <w:rPr>
          <w:rFonts w:ascii="Times New Roman" w:hAnsi="Times New Roman" w:cs="Times New Roman"/>
          <w:sz w:val="24"/>
          <w:szCs w:val="24"/>
          <w:lang w:val="en-US"/>
        </w:rPr>
        <w:t>king</w:t>
      </w:r>
      <w:r w:rsidR="00EB23DA" w:rsidRPr="00C3127E">
        <w:rPr>
          <w:rFonts w:ascii="Times New Roman" w:hAnsi="Times New Roman" w:cs="Times New Roman"/>
          <w:sz w:val="24"/>
          <w:szCs w:val="24"/>
          <w:lang w:val="en-US"/>
        </w:rPr>
        <w:t xml:space="preserve"> discussion </w:t>
      </w:r>
      <w:r w:rsidR="008D05CD" w:rsidRPr="00C3127E">
        <w:rPr>
          <w:rFonts w:ascii="Times New Roman" w:hAnsi="Times New Roman" w:cs="Times New Roman"/>
          <w:sz w:val="24"/>
          <w:szCs w:val="24"/>
          <w:lang w:val="en-US"/>
        </w:rPr>
        <w:t xml:space="preserve">of </w:t>
      </w:r>
      <w:r w:rsidR="00E26FAA" w:rsidRPr="00C3127E">
        <w:rPr>
          <w:rFonts w:ascii="Times New Roman" w:hAnsi="Times New Roman" w:cs="Times New Roman"/>
          <w:sz w:val="24"/>
          <w:szCs w:val="24"/>
          <w:lang w:val="en-US"/>
        </w:rPr>
        <w:t>moral clauses in Europe</w:t>
      </w:r>
      <w:bookmarkEnd w:id="11"/>
      <w:r w:rsidR="004C0F8C" w:rsidRPr="00C3127E">
        <w:rPr>
          <w:rFonts w:ascii="Times New Roman" w:hAnsi="Times New Roman" w:cs="Times New Roman"/>
          <w:sz w:val="24"/>
          <w:szCs w:val="24"/>
          <w:lang w:val="en-US"/>
        </w:rPr>
        <w:t>.</w:t>
      </w:r>
      <w:r w:rsidR="00E26FAA" w:rsidRPr="00C3127E">
        <w:rPr>
          <w:rFonts w:ascii="Times New Roman" w:hAnsi="Times New Roman" w:cs="Times New Roman"/>
          <w:sz w:val="24"/>
          <w:szCs w:val="24"/>
          <w:lang w:val="en-US"/>
        </w:rPr>
        <w:t xml:space="preserve"> I</w:t>
      </w:r>
      <w:r w:rsidR="00EB23DA" w:rsidRPr="00C3127E">
        <w:rPr>
          <w:rFonts w:ascii="Times New Roman" w:hAnsi="Times New Roman" w:cs="Times New Roman"/>
          <w:sz w:val="24"/>
          <w:szCs w:val="24"/>
          <w:lang w:val="en-US"/>
        </w:rPr>
        <w:t xml:space="preserve"> also suggest new </w:t>
      </w:r>
      <w:r w:rsidRPr="00C3127E">
        <w:rPr>
          <w:rFonts w:ascii="Times New Roman" w:hAnsi="Times New Roman" w:cs="Times New Roman"/>
          <w:sz w:val="24"/>
          <w:szCs w:val="24"/>
          <w:lang w:val="en-US"/>
        </w:rPr>
        <w:t xml:space="preserve">ways of incorporating ethical scrutiny </w:t>
      </w:r>
      <w:r w:rsidR="008D05CD" w:rsidRPr="00C3127E">
        <w:rPr>
          <w:rFonts w:ascii="Times New Roman" w:hAnsi="Times New Roman" w:cs="Times New Roman"/>
          <w:sz w:val="24"/>
          <w:szCs w:val="24"/>
          <w:lang w:val="en-US"/>
        </w:rPr>
        <w:t xml:space="preserve">into </w:t>
      </w:r>
      <w:r w:rsidRPr="00C3127E">
        <w:rPr>
          <w:rFonts w:ascii="Times New Roman" w:hAnsi="Times New Roman" w:cs="Times New Roman"/>
          <w:sz w:val="24"/>
          <w:szCs w:val="24"/>
          <w:lang w:val="en-US"/>
        </w:rPr>
        <w:t>patent systems</w:t>
      </w:r>
      <w:r w:rsidR="00F040A5" w:rsidRPr="00C3127E">
        <w:rPr>
          <w:rFonts w:ascii="Times New Roman" w:hAnsi="Times New Roman" w:cs="Times New Roman"/>
          <w:sz w:val="24"/>
          <w:szCs w:val="24"/>
          <w:lang w:val="en-US"/>
        </w:rPr>
        <w:t>.</w:t>
      </w:r>
    </w:p>
    <w:bookmarkEnd w:id="10"/>
    <w:p w14:paraId="73859373" w14:textId="77777777" w:rsidR="0055369A" w:rsidRPr="00C3127E" w:rsidRDefault="0055369A" w:rsidP="003A52A4">
      <w:pPr>
        <w:spacing w:line="360" w:lineRule="auto"/>
        <w:ind w:firstLine="709"/>
        <w:rPr>
          <w:rFonts w:ascii="Times New Roman" w:hAnsi="Times New Roman" w:cs="Times New Roman"/>
          <w:sz w:val="24"/>
          <w:szCs w:val="24"/>
          <w:lang w:val="en-US"/>
        </w:rPr>
      </w:pPr>
    </w:p>
    <w:p w14:paraId="17C383BF" w14:textId="7A3465B6" w:rsidR="001E54A7" w:rsidRPr="00C3127E" w:rsidRDefault="00000000" w:rsidP="007D1989">
      <w:pPr>
        <w:spacing w:line="360" w:lineRule="auto"/>
        <w:ind w:firstLine="709"/>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Keywords: </w:t>
      </w:r>
      <w:r w:rsidR="00841D43" w:rsidRPr="00C3127E">
        <w:rPr>
          <w:rFonts w:ascii="Times New Roman" w:hAnsi="Times New Roman" w:cs="Times New Roman"/>
          <w:sz w:val="24"/>
          <w:szCs w:val="24"/>
          <w:lang w:val="en-US"/>
        </w:rPr>
        <w:t>ethics</w:t>
      </w:r>
      <w:r w:rsidRPr="00C3127E">
        <w:rPr>
          <w:rFonts w:ascii="Times New Roman" w:hAnsi="Times New Roman" w:cs="Times New Roman"/>
          <w:sz w:val="24"/>
          <w:szCs w:val="24"/>
          <w:lang w:val="en-US"/>
        </w:rPr>
        <w:t xml:space="preserve">, </w:t>
      </w:r>
      <w:proofErr w:type="spellStart"/>
      <w:r w:rsidRPr="00C3127E">
        <w:rPr>
          <w:rFonts w:ascii="Times New Roman" w:hAnsi="Times New Roman" w:cs="Times New Roman"/>
          <w:sz w:val="24"/>
          <w:szCs w:val="24"/>
          <w:lang w:val="en-US"/>
        </w:rPr>
        <w:t>ordre</w:t>
      </w:r>
      <w:proofErr w:type="spellEnd"/>
      <w:r w:rsidRPr="00C3127E">
        <w:rPr>
          <w:rFonts w:ascii="Times New Roman" w:hAnsi="Times New Roman" w:cs="Times New Roman"/>
          <w:sz w:val="24"/>
          <w:szCs w:val="24"/>
          <w:lang w:val="en-US"/>
        </w:rPr>
        <w:t xml:space="preserve"> public, </w:t>
      </w:r>
      <w:r w:rsidR="00841D43" w:rsidRPr="00C3127E">
        <w:rPr>
          <w:rFonts w:ascii="Times New Roman" w:hAnsi="Times New Roman" w:cs="Times New Roman"/>
          <w:sz w:val="24"/>
          <w:szCs w:val="24"/>
          <w:lang w:val="en-US"/>
        </w:rPr>
        <w:t>society</w:t>
      </w:r>
      <w:r w:rsidRPr="00C3127E">
        <w:rPr>
          <w:rFonts w:ascii="Times New Roman" w:hAnsi="Times New Roman" w:cs="Times New Roman"/>
          <w:sz w:val="24"/>
          <w:szCs w:val="24"/>
          <w:lang w:val="en-US"/>
        </w:rPr>
        <w:t>, ethics committee, technology</w:t>
      </w:r>
    </w:p>
    <w:p w14:paraId="583CCF57" w14:textId="77777777" w:rsidR="00FB6540" w:rsidRPr="00C3127E" w:rsidRDefault="00FB6540" w:rsidP="003A52A4">
      <w:pPr>
        <w:spacing w:line="360" w:lineRule="auto"/>
        <w:rPr>
          <w:rFonts w:ascii="Times New Roman" w:hAnsi="Times New Roman" w:cs="Times New Roman"/>
          <w:sz w:val="24"/>
          <w:szCs w:val="24"/>
          <w:lang w:val="en-US"/>
        </w:rPr>
      </w:pPr>
    </w:p>
    <w:p w14:paraId="7A79FD63" w14:textId="77777777" w:rsidR="00D45B5A" w:rsidRPr="00C3127E" w:rsidRDefault="00D45B5A" w:rsidP="003A52A4">
      <w:pPr>
        <w:spacing w:line="360" w:lineRule="auto"/>
        <w:rPr>
          <w:rFonts w:ascii="Times New Roman" w:hAnsi="Times New Roman" w:cs="Times New Roman"/>
          <w:sz w:val="24"/>
          <w:szCs w:val="24"/>
          <w:lang w:val="en-US"/>
        </w:rPr>
      </w:pPr>
    </w:p>
    <w:p w14:paraId="0045782B" w14:textId="77777777" w:rsidR="00D45B5A" w:rsidRPr="00C3127E" w:rsidRDefault="00D45B5A" w:rsidP="003A52A4">
      <w:pPr>
        <w:spacing w:line="360" w:lineRule="auto"/>
        <w:rPr>
          <w:rFonts w:ascii="Times New Roman" w:hAnsi="Times New Roman" w:cs="Times New Roman"/>
          <w:sz w:val="24"/>
          <w:szCs w:val="24"/>
          <w:lang w:val="en-US"/>
        </w:rPr>
      </w:pPr>
    </w:p>
    <w:p w14:paraId="3C8C456C" w14:textId="1E1D1A13" w:rsidR="000A0F49" w:rsidRPr="00C3127E" w:rsidRDefault="00000000" w:rsidP="003A52A4">
      <w:pPr>
        <w:pStyle w:val="Prrafodelista"/>
        <w:numPr>
          <w:ilvl w:val="0"/>
          <w:numId w:val="9"/>
        </w:numPr>
        <w:spacing w:line="360" w:lineRule="auto"/>
        <w:rPr>
          <w:rFonts w:ascii="Times New Roman" w:hAnsi="Times New Roman" w:cs="Times New Roman"/>
          <w:b/>
          <w:bCs/>
          <w:sz w:val="24"/>
          <w:szCs w:val="24"/>
          <w:lang w:val="en-US"/>
        </w:rPr>
      </w:pPr>
      <w:r w:rsidRPr="00C3127E">
        <w:rPr>
          <w:rFonts w:ascii="Times New Roman" w:hAnsi="Times New Roman" w:cs="Times New Roman"/>
          <w:b/>
          <w:bCs/>
          <w:sz w:val="24"/>
          <w:szCs w:val="24"/>
          <w:lang w:val="en-US"/>
        </w:rPr>
        <w:t>Introduction</w:t>
      </w:r>
    </w:p>
    <w:p w14:paraId="7464773B" w14:textId="249573B3" w:rsidR="00E12878" w:rsidRPr="00C3127E" w:rsidRDefault="0000000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Most patent codes recognize cases in which patentability </w:t>
      </w:r>
      <w:r w:rsidR="008D05CD" w:rsidRPr="00C3127E">
        <w:rPr>
          <w:rFonts w:ascii="Times New Roman" w:hAnsi="Times New Roman" w:cs="Times New Roman"/>
          <w:sz w:val="24"/>
          <w:szCs w:val="24"/>
          <w:lang w:val="en-US"/>
        </w:rPr>
        <w:t xml:space="preserve">is </w:t>
      </w:r>
      <w:r w:rsidRPr="00C3127E">
        <w:rPr>
          <w:rFonts w:ascii="Times New Roman" w:hAnsi="Times New Roman" w:cs="Times New Roman"/>
          <w:sz w:val="24"/>
          <w:szCs w:val="24"/>
          <w:lang w:val="en-US"/>
        </w:rPr>
        <w:t>not possible</w:t>
      </w:r>
      <w:r w:rsidR="002A4D60"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not </w:t>
      </w:r>
      <w:proofErr w:type="gramStart"/>
      <w:r w:rsidR="008D05CD" w:rsidRPr="00C3127E">
        <w:rPr>
          <w:rFonts w:ascii="Times New Roman" w:hAnsi="Times New Roman" w:cs="Times New Roman"/>
          <w:sz w:val="24"/>
          <w:szCs w:val="24"/>
          <w:lang w:val="en-US"/>
        </w:rPr>
        <w:t>as a result of</w:t>
      </w:r>
      <w:proofErr w:type="gramEnd"/>
      <w:r w:rsidR="008D05CD"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the </w:t>
      </w:r>
      <w:r w:rsidR="008D05CD" w:rsidRPr="00C3127E">
        <w:rPr>
          <w:rFonts w:ascii="Times New Roman" w:hAnsi="Times New Roman" w:cs="Times New Roman"/>
          <w:sz w:val="24"/>
          <w:szCs w:val="24"/>
          <w:lang w:val="en-US"/>
        </w:rPr>
        <w:t>invention’s “</w:t>
      </w:r>
      <w:r w:rsidRPr="00C3127E">
        <w:rPr>
          <w:rFonts w:ascii="Times New Roman" w:hAnsi="Times New Roman" w:cs="Times New Roman"/>
          <w:sz w:val="24"/>
          <w:szCs w:val="24"/>
          <w:lang w:val="en-US"/>
        </w:rPr>
        <w:t>internal</w:t>
      </w:r>
      <w:r w:rsidR="008D05CD"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characteristics (e.</w:t>
      </w:r>
      <w:r w:rsidR="003574DC" w:rsidRPr="00C3127E">
        <w:rPr>
          <w:rFonts w:ascii="Times New Roman" w:hAnsi="Times New Roman" w:cs="Times New Roman"/>
          <w:sz w:val="24"/>
          <w:szCs w:val="24"/>
          <w:lang w:val="en-US"/>
        </w:rPr>
        <w:t>g.</w:t>
      </w:r>
      <w:r w:rsidRPr="00C3127E">
        <w:rPr>
          <w:rFonts w:ascii="Times New Roman" w:hAnsi="Times New Roman" w:cs="Times New Roman"/>
          <w:sz w:val="24"/>
          <w:szCs w:val="24"/>
          <w:lang w:val="en-US"/>
        </w:rPr>
        <w:t xml:space="preserve">, lack of </w:t>
      </w:r>
      <w:r w:rsidR="00001A1C" w:rsidRPr="00C3127E">
        <w:rPr>
          <w:rFonts w:ascii="Times New Roman" w:hAnsi="Times New Roman" w:cs="Times New Roman"/>
          <w:sz w:val="24"/>
          <w:szCs w:val="24"/>
          <w:lang w:val="en-US"/>
        </w:rPr>
        <w:t xml:space="preserve">inventive step or </w:t>
      </w:r>
      <w:r w:rsidRPr="00C3127E">
        <w:rPr>
          <w:rFonts w:ascii="Times New Roman" w:hAnsi="Times New Roman" w:cs="Times New Roman"/>
          <w:sz w:val="24"/>
          <w:szCs w:val="24"/>
          <w:lang w:val="en-US"/>
        </w:rPr>
        <w:t xml:space="preserve">novelty), but due to “external” </w:t>
      </w:r>
      <w:r w:rsidR="003574DC" w:rsidRPr="00C3127E">
        <w:rPr>
          <w:rFonts w:ascii="Times New Roman" w:hAnsi="Times New Roman" w:cs="Times New Roman"/>
          <w:sz w:val="24"/>
          <w:szCs w:val="24"/>
          <w:lang w:val="en-US"/>
        </w:rPr>
        <w:t xml:space="preserve">– typically, </w:t>
      </w:r>
      <w:r w:rsidRPr="00C3127E">
        <w:rPr>
          <w:rFonts w:ascii="Times New Roman" w:hAnsi="Times New Roman" w:cs="Times New Roman"/>
          <w:sz w:val="24"/>
          <w:szCs w:val="24"/>
          <w:lang w:val="en-US"/>
        </w:rPr>
        <w:t>moral and social</w:t>
      </w:r>
      <w:r w:rsidR="003574DC" w:rsidRPr="00C3127E">
        <w:rPr>
          <w:rFonts w:ascii="Times New Roman" w:hAnsi="Times New Roman" w:cs="Times New Roman"/>
          <w:sz w:val="24"/>
          <w:szCs w:val="24"/>
          <w:lang w:val="en-US"/>
        </w:rPr>
        <w:t xml:space="preserve"> – characteristics</w:t>
      </w:r>
      <w:r w:rsidRPr="00C3127E">
        <w:rPr>
          <w:rFonts w:ascii="Times New Roman" w:hAnsi="Times New Roman" w:cs="Times New Roman"/>
          <w:sz w:val="24"/>
          <w:szCs w:val="24"/>
          <w:lang w:val="en-US"/>
        </w:rPr>
        <w:t>.</w:t>
      </w:r>
      <w:r w:rsidR="002803FC" w:rsidRPr="00C3127E">
        <w:rPr>
          <w:rFonts w:ascii="Times New Roman" w:hAnsi="Times New Roman" w:cs="Times New Roman"/>
          <w:sz w:val="24"/>
          <w:szCs w:val="24"/>
          <w:lang w:val="en-US"/>
        </w:rPr>
        <w:t xml:space="preserve"> </w:t>
      </w:r>
    </w:p>
    <w:p w14:paraId="28D40D02" w14:textId="7A6D613A" w:rsidR="00451654" w:rsidRPr="00C3127E" w:rsidRDefault="00000000" w:rsidP="003A52A4">
      <w:pPr>
        <w:spacing w:line="360" w:lineRule="auto"/>
        <w:ind w:firstLine="709"/>
        <w:jc w:val="both"/>
        <w:rPr>
          <w:rFonts w:ascii="Times New Roman" w:hAnsi="Times New Roman" w:cs="Times New Roman"/>
          <w:i/>
          <w:iCs/>
          <w:sz w:val="24"/>
          <w:szCs w:val="24"/>
          <w:lang w:val="en-US"/>
        </w:rPr>
      </w:pPr>
      <w:r w:rsidRPr="00C3127E">
        <w:rPr>
          <w:rFonts w:ascii="Times New Roman" w:hAnsi="Times New Roman" w:cs="Times New Roman"/>
          <w:sz w:val="24"/>
          <w:szCs w:val="24"/>
          <w:lang w:val="en-US"/>
        </w:rPr>
        <w:t xml:space="preserve">There are usually two </w:t>
      </w:r>
      <w:r w:rsidR="001A465C" w:rsidRPr="00C3127E">
        <w:rPr>
          <w:rFonts w:ascii="Times New Roman" w:hAnsi="Times New Roman" w:cs="Times New Roman"/>
          <w:sz w:val="24"/>
          <w:szCs w:val="24"/>
          <w:lang w:val="en-US"/>
        </w:rPr>
        <w:t>types</w:t>
      </w:r>
      <w:r w:rsidRPr="00C3127E">
        <w:rPr>
          <w:rFonts w:ascii="Times New Roman" w:hAnsi="Times New Roman" w:cs="Times New Roman"/>
          <w:sz w:val="24"/>
          <w:szCs w:val="24"/>
          <w:lang w:val="en-US"/>
        </w:rPr>
        <w:t xml:space="preserve"> of external limits in patent codes: </w:t>
      </w:r>
      <w:r w:rsidR="008E11CB" w:rsidRPr="00C3127E">
        <w:rPr>
          <w:rFonts w:ascii="Times New Roman" w:hAnsi="Times New Roman" w:cs="Times New Roman"/>
          <w:sz w:val="24"/>
          <w:szCs w:val="24"/>
          <w:lang w:val="en-US"/>
        </w:rPr>
        <w:t>exclusions</w:t>
      </w:r>
      <w:r w:rsidRPr="00C3127E">
        <w:rPr>
          <w:rFonts w:ascii="Times New Roman" w:hAnsi="Times New Roman" w:cs="Times New Roman"/>
          <w:sz w:val="24"/>
          <w:szCs w:val="24"/>
          <w:lang w:val="en-US"/>
        </w:rPr>
        <w:t xml:space="preserve"> for inventions that violate </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public</w:t>
      </w:r>
      <w:r w:rsidR="00521BCA" w:rsidRPr="00C3127E">
        <w:rPr>
          <w:rStyle w:val="Refdenotaalfinal"/>
          <w:rFonts w:ascii="Times New Roman" w:hAnsi="Times New Roman" w:cs="Times New Roman"/>
          <w:sz w:val="24"/>
          <w:szCs w:val="24"/>
          <w:lang w:val="en-US"/>
        </w:rPr>
        <w:endnoteReference w:id="1"/>
      </w:r>
      <w:r w:rsidR="00521BCA"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and those that are contrary to morality. The main difficulty highlighted by scholars who have studied them is that, apart from their rarity, it can be difficult to distinguish the morality clause from the </w:t>
      </w:r>
      <w:proofErr w:type="spellStart"/>
      <w:r w:rsidR="00451654" w:rsidRPr="00C3127E">
        <w:rPr>
          <w:rFonts w:ascii="Times New Roman" w:hAnsi="Times New Roman" w:cs="Times New Roman"/>
          <w:i/>
          <w:iCs/>
          <w:sz w:val="24"/>
          <w:szCs w:val="24"/>
          <w:lang w:val="en-US"/>
        </w:rPr>
        <w:t>ordre</w:t>
      </w:r>
      <w:proofErr w:type="spellEnd"/>
      <w:r w:rsidR="00451654" w:rsidRPr="00C3127E">
        <w:rPr>
          <w:rFonts w:ascii="Times New Roman" w:hAnsi="Times New Roman" w:cs="Times New Roman"/>
          <w:i/>
          <w:iCs/>
          <w:sz w:val="24"/>
          <w:szCs w:val="24"/>
          <w:lang w:val="en-US"/>
        </w:rPr>
        <w:t xml:space="preserve"> public</w:t>
      </w:r>
      <w:r w:rsidR="00451654" w:rsidRPr="00C3127E">
        <w:rPr>
          <w:rFonts w:ascii="Times New Roman" w:hAnsi="Times New Roman" w:cs="Times New Roman"/>
          <w:sz w:val="24"/>
          <w:szCs w:val="24"/>
          <w:lang w:val="en-US"/>
        </w:rPr>
        <w:t xml:space="preserve"> clause in patents </w:t>
      </w:r>
      <w:bookmarkStart w:id="12" w:name="_Hlk103954475"/>
      <w:r w:rsidR="00451654" w:rsidRPr="00C3127E">
        <w:rPr>
          <w:rFonts w:ascii="Times New Roman" w:hAnsi="Times New Roman" w:cs="Times New Roman"/>
          <w:sz w:val="24"/>
          <w:szCs w:val="24"/>
          <w:lang w:val="en-US"/>
        </w:rPr>
        <w:t>(Schneider, 2014</w:t>
      </w:r>
      <w:bookmarkStart w:id="13" w:name="_Hlk104810400"/>
      <w:bookmarkEnd w:id="12"/>
      <w:r w:rsidR="00451654" w:rsidRPr="00C3127E">
        <w:rPr>
          <w:rFonts w:ascii="Times New Roman" w:hAnsi="Times New Roman" w:cs="Times New Roman"/>
          <w:sz w:val="24"/>
          <w:szCs w:val="24"/>
          <w:lang w:val="en-US"/>
        </w:rPr>
        <w:t xml:space="preserve">). </w:t>
      </w:r>
      <w:bookmarkEnd w:id="13"/>
      <w:r w:rsidR="00451654" w:rsidRPr="00C3127E">
        <w:rPr>
          <w:rFonts w:ascii="Times New Roman" w:hAnsi="Times New Roman" w:cs="Times New Roman"/>
          <w:sz w:val="24"/>
          <w:szCs w:val="24"/>
          <w:lang w:val="en-US"/>
        </w:rPr>
        <w:t xml:space="preserve">One reason could be the </w:t>
      </w:r>
      <w:r w:rsidR="00E277DF" w:rsidRPr="00C3127E">
        <w:rPr>
          <w:rFonts w:ascii="Times New Roman" w:hAnsi="Times New Roman" w:cs="Times New Roman"/>
          <w:sz w:val="24"/>
          <w:szCs w:val="24"/>
          <w:lang w:val="en-US"/>
        </w:rPr>
        <w:t>heavily</w:t>
      </w:r>
      <w:r w:rsidR="00451654" w:rsidRPr="00C3127E">
        <w:rPr>
          <w:rFonts w:ascii="Times New Roman" w:hAnsi="Times New Roman" w:cs="Times New Roman"/>
          <w:sz w:val="24"/>
          <w:szCs w:val="24"/>
          <w:lang w:val="en-US"/>
        </w:rPr>
        <w:t xml:space="preserve"> interdependent nature of what is immoral for a society and what represents a </w:t>
      </w:r>
      <w:r w:rsidR="00E277DF" w:rsidRPr="00C3127E">
        <w:rPr>
          <w:rFonts w:ascii="Times New Roman" w:hAnsi="Times New Roman" w:cs="Times New Roman"/>
          <w:sz w:val="24"/>
          <w:szCs w:val="24"/>
          <w:lang w:val="en-US"/>
        </w:rPr>
        <w:t xml:space="preserve">violation of </w:t>
      </w:r>
      <w:proofErr w:type="spellStart"/>
      <w:r w:rsidR="00E277DF" w:rsidRPr="00C3127E">
        <w:rPr>
          <w:rFonts w:ascii="Times New Roman" w:hAnsi="Times New Roman" w:cs="Times New Roman"/>
          <w:i/>
          <w:iCs/>
          <w:sz w:val="24"/>
          <w:szCs w:val="24"/>
          <w:lang w:val="en-US"/>
        </w:rPr>
        <w:t>ordre</w:t>
      </w:r>
      <w:proofErr w:type="spellEnd"/>
      <w:r w:rsidR="00E277DF" w:rsidRPr="00C3127E">
        <w:rPr>
          <w:rFonts w:ascii="Times New Roman" w:hAnsi="Times New Roman" w:cs="Times New Roman"/>
          <w:i/>
          <w:iCs/>
          <w:sz w:val="24"/>
          <w:szCs w:val="24"/>
          <w:lang w:val="en-US"/>
        </w:rPr>
        <w:t xml:space="preserve"> </w:t>
      </w:r>
      <w:r w:rsidR="00451654" w:rsidRPr="00C3127E">
        <w:rPr>
          <w:rFonts w:ascii="Times New Roman" w:hAnsi="Times New Roman" w:cs="Times New Roman"/>
          <w:i/>
          <w:iCs/>
          <w:sz w:val="24"/>
          <w:szCs w:val="24"/>
          <w:lang w:val="en-US"/>
        </w:rPr>
        <w:t>public</w:t>
      </w:r>
      <w:r w:rsidR="00451654" w:rsidRPr="00C3127E">
        <w:rPr>
          <w:rFonts w:ascii="Times New Roman" w:hAnsi="Times New Roman" w:cs="Times New Roman"/>
          <w:sz w:val="24"/>
          <w:szCs w:val="24"/>
          <w:lang w:val="en-US"/>
        </w:rPr>
        <w:t xml:space="preserve"> for </w:t>
      </w:r>
      <w:r w:rsidR="00E277DF" w:rsidRPr="00C3127E">
        <w:rPr>
          <w:rFonts w:ascii="Times New Roman" w:hAnsi="Times New Roman" w:cs="Times New Roman"/>
          <w:sz w:val="24"/>
          <w:szCs w:val="24"/>
          <w:lang w:val="en-US"/>
        </w:rPr>
        <w:t>that society</w:t>
      </w:r>
      <w:r w:rsidR="00451654" w:rsidRPr="00C3127E">
        <w:rPr>
          <w:rFonts w:ascii="Times New Roman" w:hAnsi="Times New Roman" w:cs="Times New Roman"/>
          <w:sz w:val="24"/>
          <w:szCs w:val="24"/>
          <w:lang w:val="en-US"/>
        </w:rPr>
        <w:t>.</w:t>
      </w:r>
    </w:p>
    <w:p w14:paraId="3C00D197" w14:textId="4ACF55C6"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Some authors consider these limitations </w:t>
      </w:r>
      <w:r w:rsidR="00387FFD" w:rsidRPr="00C3127E">
        <w:rPr>
          <w:rFonts w:ascii="Times New Roman" w:hAnsi="Times New Roman" w:cs="Times New Roman"/>
          <w:sz w:val="24"/>
          <w:szCs w:val="24"/>
          <w:lang w:val="en-US"/>
        </w:rPr>
        <w:t xml:space="preserve">imposed by individual </w:t>
      </w:r>
      <w:r w:rsidRPr="00C3127E">
        <w:rPr>
          <w:rFonts w:ascii="Times New Roman" w:hAnsi="Times New Roman" w:cs="Times New Roman"/>
          <w:sz w:val="24"/>
          <w:szCs w:val="24"/>
          <w:lang w:val="en-US"/>
        </w:rPr>
        <w:t>States a</w:t>
      </w:r>
      <w:r w:rsidR="0062055E" w:rsidRPr="00C3127E">
        <w:rPr>
          <w:rFonts w:ascii="Times New Roman" w:hAnsi="Times New Roman" w:cs="Times New Roman"/>
          <w:sz w:val="24"/>
          <w:szCs w:val="24"/>
          <w:lang w:val="en-US"/>
        </w:rPr>
        <w:t>s</w:t>
      </w:r>
      <w:r w:rsidRPr="00C3127E">
        <w:rPr>
          <w:rFonts w:ascii="Times New Roman" w:hAnsi="Times New Roman" w:cs="Times New Roman"/>
          <w:sz w:val="24"/>
          <w:szCs w:val="24"/>
          <w:lang w:val="en-US"/>
        </w:rPr>
        <w:t xml:space="preserve"> </w:t>
      </w:r>
      <w:r w:rsidR="00162CA0"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reactive</w:t>
      </w:r>
      <w:r w:rsidR="00162CA0"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(Ribeiro and Shapira, 2020), because they only prevent certain technologies from being markete</w:t>
      </w:r>
      <w:r w:rsidR="006E3D00" w:rsidRPr="00C3127E">
        <w:rPr>
          <w:rFonts w:ascii="Times New Roman" w:hAnsi="Times New Roman" w:cs="Times New Roman"/>
          <w:sz w:val="24"/>
          <w:szCs w:val="24"/>
          <w:lang w:val="en-US"/>
        </w:rPr>
        <w:t>d</w:t>
      </w:r>
      <w:r w:rsidRPr="00C3127E">
        <w:rPr>
          <w:rFonts w:ascii="Times New Roman" w:hAnsi="Times New Roman" w:cs="Times New Roman"/>
          <w:sz w:val="24"/>
          <w:szCs w:val="24"/>
          <w:lang w:val="en-US"/>
        </w:rPr>
        <w:t>, but do not necessarily generate social value</w:t>
      </w:r>
      <w:r w:rsidR="00CA346A" w:rsidRPr="00C3127E">
        <w:rPr>
          <w:rFonts w:ascii="Times New Roman" w:hAnsi="Times New Roman" w:cs="Times New Roman"/>
          <w:sz w:val="24"/>
          <w:szCs w:val="24"/>
          <w:lang w:val="en-US"/>
        </w:rPr>
        <w:t xml:space="preserve">. To do so </w:t>
      </w:r>
      <w:r w:rsidRPr="00C3127E">
        <w:rPr>
          <w:rFonts w:ascii="Times New Roman" w:hAnsi="Times New Roman" w:cs="Times New Roman"/>
          <w:sz w:val="24"/>
          <w:szCs w:val="24"/>
          <w:lang w:val="en-US"/>
        </w:rPr>
        <w:t xml:space="preserve">would </w:t>
      </w:r>
      <w:r w:rsidR="00CA346A" w:rsidRPr="00C3127E">
        <w:rPr>
          <w:rFonts w:ascii="Times New Roman" w:hAnsi="Times New Roman" w:cs="Times New Roman"/>
          <w:sz w:val="24"/>
          <w:szCs w:val="24"/>
          <w:lang w:val="en-US"/>
        </w:rPr>
        <w:t xml:space="preserve">require </w:t>
      </w:r>
      <w:proofErr w:type="spellStart"/>
      <w:r w:rsidRPr="00C3127E">
        <w:rPr>
          <w:rFonts w:ascii="Times New Roman" w:hAnsi="Times New Roman" w:cs="Times New Roman"/>
          <w:sz w:val="24"/>
          <w:szCs w:val="24"/>
          <w:lang w:val="en-US"/>
        </w:rPr>
        <w:t>a</w:t>
      </w:r>
      <w:r w:rsidR="00162CA0" w:rsidRPr="00C3127E">
        <w:rPr>
          <w:rFonts w:ascii="Times New Roman" w:hAnsi="Times New Roman" w:cs="Times New Roman"/>
          <w:sz w:val="24"/>
          <w:szCs w:val="24"/>
          <w:lang w:val="en-US"/>
        </w:rPr>
        <w:t>n</w:t>
      </w:r>
      <w:r w:rsidRPr="00C3127E">
        <w:rPr>
          <w:rFonts w:ascii="Times New Roman" w:hAnsi="Times New Roman" w:cs="Times New Roman"/>
          <w:sz w:val="24"/>
          <w:szCs w:val="24"/>
          <w:lang w:val="en-US"/>
        </w:rPr>
        <w:t>active</w:t>
      </w:r>
      <w:proofErr w:type="spellEnd"/>
      <w:r w:rsidRPr="00C3127E">
        <w:rPr>
          <w:rFonts w:ascii="Times New Roman" w:hAnsi="Times New Roman" w:cs="Times New Roman"/>
          <w:sz w:val="24"/>
          <w:szCs w:val="24"/>
          <w:lang w:val="en-US"/>
        </w:rPr>
        <w:t xml:space="preserve"> </w:t>
      </w:r>
      <w:r w:rsidR="00CA346A" w:rsidRPr="00C3127E">
        <w:rPr>
          <w:rFonts w:ascii="Times New Roman" w:hAnsi="Times New Roman" w:cs="Times New Roman"/>
          <w:sz w:val="24"/>
          <w:szCs w:val="24"/>
          <w:lang w:val="en-US"/>
        </w:rPr>
        <w:t>approach</w:t>
      </w:r>
      <w:r w:rsidRPr="00C3127E">
        <w:rPr>
          <w:rFonts w:ascii="Times New Roman" w:hAnsi="Times New Roman" w:cs="Times New Roman"/>
          <w:sz w:val="24"/>
          <w:szCs w:val="24"/>
          <w:lang w:val="en-US"/>
        </w:rPr>
        <w:t xml:space="preserve">. </w:t>
      </w:r>
      <w:r w:rsidR="00CA346A" w:rsidRPr="00C3127E">
        <w:rPr>
          <w:rFonts w:ascii="Times New Roman" w:hAnsi="Times New Roman" w:cs="Times New Roman"/>
          <w:sz w:val="24"/>
          <w:szCs w:val="24"/>
          <w:lang w:val="en-US"/>
        </w:rPr>
        <w:t>E</w:t>
      </w:r>
      <w:r w:rsidRPr="00C3127E">
        <w:rPr>
          <w:rFonts w:ascii="Times New Roman" w:hAnsi="Times New Roman" w:cs="Times New Roman"/>
          <w:sz w:val="24"/>
          <w:szCs w:val="24"/>
          <w:lang w:val="en-US"/>
        </w:rPr>
        <w:t>xample</w:t>
      </w:r>
      <w:r w:rsidR="00CA346A" w:rsidRPr="00C3127E">
        <w:rPr>
          <w:rFonts w:ascii="Times New Roman" w:hAnsi="Times New Roman" w:cs="Times New Roman"/>
          <w:sz w:val="24"/>
          <w:szCs w:val="24"/>
          <w:lang w:val="en-US"/>
        </w:rPr>
        <w:t>s include</w:t>
      </w:r>
      <w:r w:rsidRPr="00C3127E">
        <w:rPr>
          <w:rFonts w:ascii="Times New Roman" w:hAnsi="Times New Roman" w:cs="Times New Roman"/>
          <w:sz w:val="24"/>
          <w:szCs w:val="24"/>
          <w:lang w:val="en-US"/>
        </w:rPr>
        <w:t xml:space="preserve"> technologies </w:t>
      </w:r>
      <w:r w:rsidR="00CA346A" w:rsidRPr="00C3127E">
        <w:rPr>
          <w:rFonts w:ascii="Times New Roman" w:hAnsi="Times New Roman" w:cs="Times New Roman"/>
          <w:sz w:val="24"/>
          <w:szCs w:val="24"/>
          <w:lang w:val="en-US"/>
        </w:rPr>
        <w:t>designed</w:t>
      </w:r>
      <w:r w:rsidRPr="00C3127E">
        <w:rPr>
          <w:rFonts w:ascii="Times New Roman" w:hAnsi="Times New Roman" w:cs="Times New Roman"/>
          <w:sz w:val="24"/>
          <w:szCs w:val="24"/>
          <w:lang w:val="en-US"/>
        </w:rPr>
        <w:t xml:space="preserve"> to be greener, less </w:t>
      </w:r>
      <w:proofErr w:type="gramStart"/>
      <w:r w:rsidRPr="00C3127E">
        <w:rPr>
          <w:rFonts w:ascii="Times New Roman" w:hAnsi="Times New Roman" w:cs="Times New Roman"/>
          <w:sz w:val="24"/>
          <w:szCs w:val="24"/>
          <w:lang w:val="en-US"/>
        </w:rPr>
        <w:t>opaque</w:t>
      </w:r>
      <w:proofErr w:type="gramEnd"/>
      <w:r w:rsidRPr="00C3127E">
        <w:rPr>
          <w:rFonts w:ascii="Times New Roman" w:eastAsia="Calibri" w:hAnsi="Times New Roman" w:cs="Times New Roman"/>
          <w:sz w:val="24"/>
          <w:szCs w:val="24"/>
          <w:lang w:val="en-US"/>
        </w:rPr>
        <w:t xml:space="preserve"> or more accessible</w:t>
      </w:r>
      <w:r w:rsidRPr="00C3127E">
        <w:rPr>
          <w:rFonts w:ascii="Times New Roman" w:hAnsi="Times New Roman" w:cs="Times New Roman"/>
          <w:sz w:val="24"/>
          <w:szCs w:val="24"/>
          <w:lang w:val="en-US"/>
        </w:rPr>
        <w:t>.</w:t>
      </w:r>
    </w:p>
    <w:p w14:paraId="14E6BC83" w14:textId="34E868EC"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Although cases involving</w:t>
      </w:r>
      <w:r w:rsidR="006E3D00" w:rsidRPr="00C3127E">
        <w:rPr>
          <w:rFonts w:ascii="Times New Roman" w:hAnsi="Times New Roman" w:cs="Times New Roman"/>
          <w:sz w:val="24"/>
          <w:szCs w:val="24"/>
          <w:lang w:val="en-US"/>
        </w:rPr>
        <w:t xml:space="preserve"> the</w:t>
      </w:r>
      <w:r w:rsidRPr="00C3127E">
        <w:rPr>
          <w:rFonts w:ascii="Times New Roman" w:hAnsi="Times New Roman" w:cs="Times New Roman"/>
          <w:sz w:val="24"/>
          <w:szCs w:val="24"/>
          <w:lang w:val="en-US"/>
        </w:rPr>
        <w:t xml:space="preserve"> </w:t>
      </w:r>
      <w:r w:rsidR="00162CA0" w:rsidRPr="00C3127E">
        <w:rPr>
          <w:rFonts w:ascii="Times New Roman" w:hAnsi="Times New Roman" w:cs="Times New Roman"/>
          <w:sz w:val="24"/>
          <w:szCs w:val="24"/>
          <w:lang w:val="en-US"/>
        </w:rPr>
        <w:t xml:space="preserve">creation of </w:t>
      </w:r>
      <w:r w:rsidRPr="00C3127E">
        <w:rPr>
          <w:rFonts w:ascii="Times New Roman" w:hAnsi="Times New Roman" w:cs="Times New Roman"/>
          <w:sz w:val="24"/>
          <w:szCs w:val="24"/>
          <w:lang w:val="en-US"/>
        </w:rPr>
        <w:t xml:space="preserve">social value in patents </w:t>
      </w:r>
      <w:r w:rsidR="00CA346A" w:rsidRPr="00C3127E">
        <w:rPr>
          <w:rFonts w:ascii="Times New Roman" w:hAnsi="Times New Roman" w:cs="Times New Roman"/>
          <w:sz w:val="24"/>
          <w:szCs w:val="24"/>
          <w:lang w:val="en-US"/>
        </w:rPr>
        <w:t xml:space="preserve">have been </w:t>
      </w:r>
      <w:r w:rsidR="006E3D00" w:rsidRPr="00C3127E">
        <w:rPr>
          <w:rFonts w:ascii="Times New Roman" w:hAnsi="Times New Roman" w:cs="Times New Roman"/>
          <w:sz w:val="24"/>
          <w:szCs w:val="24"/>
          <w:lang w:val="en-US"/>
        </w:rPr>
        <w:t xml:space="preserve">increasingly </w:t>
      </w:r>
      <w:r w:rsidR="00CA346A" w:rsidRPr="00C3127E">
        <w:rPr>
          <w:rFonts w:ascii="Times New Roman" w:hAnsi="Times New Roman" w:cs="Times New Roman"/>
          <w:sz w:val="24"/>
          <w:szCs w:val="24"/>
          <w:lang w:val="en-US"/>
        </w:rPr>
        <w:t xml:space="preserve">studied </w:t>
      </w:r>
      <w:r w:rsidRPr="00C3127E">
        <w:rPr>
          <w:rFonts w:ascii="Times New Roman" w:hAnsi="Times New Roman" w:cs="Times New Roman"/>
          <w:sz w:val="24"/>
          <w:szCs w:val="24"/>
          <w:lang w:val="en-US"/>
        </w:rPr>
        <w:t xml:space="preserve">in </w:t>
      </w:r>
      <w:r w:rsidR="00CA346A" w:rsidRPr="00C3127E">
        <w:rPr>
          <w:rFonts w:ascii="Times New Roman" w:hAnsi="Times New Roman" w:cs="Times New Roman"/>
          <w:sz w:val="24"/>
          <w:szCs w:val="24"/>
          <w:lang w:val="en-US"/>
        </w:rPr>
        <w:t xml:space="preserve">recent </w:t>
      </w:r>
      <w:r w:rsidRPr="00C3127E">
        <w:rPr>
          <w:rFonts w:ascii="Times New Roman" w:eastAsia="Calibri" w:hAnsi="Times New Roman" w:cs="Times New Roman"/>
          <w:sz w:val="24"/>
          <w:szCs w:val="24"/>
          <w:lang w:val="en-US"/>
        </w:rPr>
        <w:t xml:space="preserve">literature </w:t>
      </w:r>
      <w:r w:rsidRPr="00C3127E">
        <w:rPr>
          <w:rFonts w:ascii="Times New Roman" w:hAnsi="Times New Roman" w:cs="Times New Roman"/>
          <w:sz w:val="24"/>
          <w:szCs w:val="24"/>
          <w:lang w:val="en-US"/>
        </w:rPr>
        <w:t xml:space="preserve">(cf. Aiello </w:t>
      </w:r>
      <w:r w:rsidRPr="00C3127E">
        <w:rPr>
          <w:rFonts w:ascii="Times New Roman" w:hAnsi="Times New Roman" w:cs="Times New Roman"/>
          <w:i/>
          <w:iCs/>
          <w:sz w:val="24"/>
          <w:szCs w:val="24"/>
          <w:lang w:val="en-US"/>
        </w:rPr>
        <w:t>et al</w:t>
      </w:r>
      <w:r w:rsidRPr="00C3127E">
        <w:rPr>
          <w:rFonts w:ascii="Times New Roman" w:hAnsi="Times New Roman" w:cs="Times New Roman"/>
          <w:sz w:val="24"/>
          <w:szCs w:val="24"/>
          <w:lang w:val="en-US"/>
        </w:rPr>
        <w:t xml:space="preserve">., 2021; European Commission, 2021), </w:t>
      </w:r>
      <w:r w:rsidR="00CA346A" w:rsidRPr="00C3127E">
        <w:rPr>
          <w:rFonts w:ascii="Times New Roman" w:hAnsi="Times New Roman" w:cs="Times New Roman"/>
          <w:sz w:val="24"/>
          <w:szCs w:val="24"/>
          <w:lang w:val="en-US"/>
        </w:rPr>
        <w:t>studies</w:t>
      </w:r>
      <w:r w:rsidRPr="00C3127E">
        <w:rPr>
          <w:rFonts w:ascii="Times New Roman" w:hAnsi="Times New Roman" w:cs="Times New Roman"/>
          <w:sz w:val="24"/>
          <w:szCs w:val="24"/>
          <w:lang w:val="en-US"/>
        </w:rPr>
        <w:t xml:space="preserve"> </w:t>
      </w:r>
      <w:r w:rsidR="00CA346A" w:rsidRPr="00C3127E">
        <w:rPr>
          <w:rFonts w:ascii="Times New Roman" w:hAnsi="Times New Roman" w:cs="Times New Roman"/>
          <w:sz w:val="24"/>
          <w:szCs w:val="24"/>
          <w:lang w:val="en-US"/>
        </w:rPr>
        <w:t xml:space="preserve">pertaining to </w:t>
      </w:r>
      <w:r w:rsidRPr="00C3127E">
        <w:rPr>
          <w:rFonts w:ascii="Times New Roman" w:hAnsi="Times New Roman" w:cs="Times New Roman"/>
          <w:sz w:val="24"/>
          <w:szCs w:val="24"/>
          <w:lang w:val="en-US"/>
        </w:rPr>
        <w:t xml:space="preserve">external limitations are </w:t>
      </w:r>
      <w:r w:rsidR="00CA346A" w:rsidRPr="00C3127E">
        <w:rPr>
          <w:rFonts w:ascii="Times New Roman" w:hAnsi="Times New Roman" w:cs="Times New Roman"/>
          <w:sz w:val="24"/>
          <w:szCs w:val="24"/>
          <w:lang w:val="en-US"/>
        </w:rPr>
        <w:t>relatively few</w:t>
      </w:r>
      <w:r w:rsidRPr="00C3127E">
        <w:rPr>
          <w:rFonts w:ascii="Times New Roman" w:hAnsi="Times New Roman" w:cs="Times New Roman"/>
          <w:sz w:val="24"/>
          <w:szCs w:val="24"/>
          <w:lang w:val="en-US"/>
        </w:rPr>
        <w:t xml:space="preserve">, </w:t>
      </w:r>
      <w:r w:rsidR="00CA346A" w:rsidRPr="00C3127E">
        <w:rPr>
          <w:rFonts w:ascii="Times New Roman" w:hAnsi="Times New Roman" w:cs="Times New Roman"/>
          <w:sz w:val="24"/>
          <w:szCs w:val="24"/>
          <w:lang w:val="en-US"/>
        </w:rPr>
        <w:t xml:space="preserve">as such </w:t>
      </w:r>
      <w:r w:rsidR="00A3105C" w:rsidRPr="00C3127E">
        <w:rPr>
          <w:rFonts w:ascii="Times New Roman" w:hAnsi="Times New Roman" w:cs="Times New Roman"/>
          <w:sz w:val="24"/>
          <w:szCs w:val="24"/>
          <w:lang w:val="en-US"/>
        </w:rPr>
        <w:t>cases are</w:t>
      </w:r>
      <w:r w:rsidRPr="00C3127E">
        <w:rPr>
          <w:rFonts w:ascii="Times New Roman" w:hAnsi="Times New Roman" w:cs="Times New Roman"/>
          <w:sz w:val="24"/>
          <w:szCs w:val="24"/>
          <w:lang w:val="en-US"/>
        </w:rPr>
        <w:t xml:space="preserve"> </w:t>
      </w:r>
      <w:r w:rsidR="00CA346A" w:rsidRPr="00C3127E">
        <w:rPr>
          <w:rFonts w:ascii="Times New Roman" w:hAnsi="Times New Roman" w:cs="Times New Roman"/>
          <w:sz w:val="24"/>
          <w:szCs w:val="24"/>
          <w:lang w:val="en-US"/>
        </w:rPr>
        <w:t>rare</w:t>
      </w:r>
      <w:r w:rsidRPr="00C3127E">
        <w:rPr>
          <w:rFonts w:ascii="Times New Roman" w:hAnsi="Times New Roman" w:cs="Times New Roman"/>
          <w:sz w:val="24"/>
          <w:szCs w:val="24"/>
          <w:lang w:val="en-US"/>
        </w:rPr>
        <w:t xml:space="preserve">. However, </w:t>
      </w:r>
      <w:bookmarkStart w:id="14" w:name="_Hlk143775213"/>
      <w:r w:rsidRPr="00C3127E">
        <w:rPr>
          <w:rFonts w:ascii="Times New Roman" w:hAnsi="Times New Roman" w:cs="Times New Roman"/>
          <w:sz w:val="24"/>
          <w:szCs w:val="24"/>
          <w:lang w:val="en-US"/>
        </w:rPr>
        <w:t xml:space="preserve">while </w:t>
      </w:r>
      <w:r w:rsidR="00CA346A" w:rsidRPr="00C3127E">
        <w:rPr>
          <w:rFonts w:ascii="Times New Roman" w:hAnsi="Times New Roman" w:cs="Times New Roman"/>
          <w:sz w:val="24"/>
          <w:szCs w:val="24"/>
          <w:lang w:val="en-US"/>
        </w:rPr>
        <w:t xml:space="preserve">it is </w:t>
      </w:r>
      <w:r w:rsidR="00CA346A" w:rsidRPr="00C3127E">
        <w:rPr>
          <w:rFonts w:ascii="Times New Roman" w:hAnsi="Times New Roman" w:cs="Times New Roman"/>
          <w:sz w:val="24"/>
          <w:szCs w:val="24"/>
          <w:lang w:val="en-US"/>
        </w:rPr>
        <w:lastRenderedPageBreak/>
        <w:t xml:space="preserve">true that </w:t>
      </w:r>
      <w:r w:rsidRPr="00C3127E">
        <w:rPr>
          <w:rFonts w:ascii="Times New Roman" w:hAnsi="Times New Roman" w:cs="Times New Roman"/>
          <w:sz w:val="24"/>
          <w:szCs w:val="24"/>
          <w:lang w:val="en-US"/>
        </w:rPr>
        <w:t>few patent</w:t>
      </w:r>
      <w:r w:rsidR="00CA346A" w:rsidRPr="00C3127E">
        <w:rPr>
          <w:rFonts w:ascii="Times New Roman" w:hAnsi="Times New Roman" w:cs="Times New Roman"/>
          <w:sz w:val="24"/>
          <w:szCs w:val="24"/>
          <w:lang w:val="en-US"/>
        </w:rPr>
        <w:t xml:space="preserve"> applications are denied for</w:t>
      </w:r>
      <w:r w:rsidRPr="00C3127E">
        <w:rPr>
          <w:rFonts w:ascii="Times New Roman" w:hAnsi="Times New Roman" w:cs="Times New Roman"/>
          <w:sz w:val="24"/>
          <w:szCs w:val="24"/>
          <w:lang w:val="en-US"/>
        </w:rPr>
        <w:t xml:space="preserve"> moral or political reasons, </w:t>
      </w:r>
      <w:r w:rsidR="00CA346A" w:rsidRPr="00C3127E">
        <w:rPr>
          <w:rFonts w:ascii="Times New Roman" w:hAnsi="Times New Roman" w:cs="Times New Roman"/>
          <w:sz w:val="24"/>
          <w:szCs w:val="24"/>
          <w:lang w:val="en-US"/>
        </w:rPr>
        <w:t xml:space="preserve">those cases </w:t>
      </w:r>
      <w:r w:rsidR="00162CA0" w:rsidRPr="00C3127E">
        <w:rPr>
          <w:rFonts w:ascii="Times New Roman" w:hAnsi="Times New Roman" w:cs="Times New Roman"/>
          <w:sz w:val="24"/>
          <w:szCs w:val="24"/>
          <w:lang w:val="en-US"/>
        </w:rPr>
        <w:t>exemplify</w:t>
      </w:r>
      <w:r w:rsidRPr="00C3127E">
        <w:rPr>
          <w:rFonts w:ascii="Times New Roman" w:hAnsi="Times New Roman" w:cs="Times New Roman"/>
          <w:sz w:val="24"/>
          <w:szCs w:val="24"/>
          <w:lang w:val="en-US"/>
        </w:rPr>
        <w:t xml:space="preserve"> the way in which technologized societies attempt to regulate science and technology</w:t>
      </w:r>
      <w:bookmarkEnd w:id="14"/>
      <w:r w:rsidRPr="00C3127E">
        <w:rPr>
          <w:rFonts w:ascii="Times New Roman" w:hAnsi="Times New Roman" w:cs="Times New Roman"/>
          <w:sz w:val="24"/>
          <w:szCs w:val="24"/>
          <w:lang w:val="en-US"/>
        </w:rPr>
        <w:t xml:space="preserve">. </w:t>
      </w:r>
    </w:p>
    <w:p w14:paraId="0857E3B3" w14:textId="461469C8" w:rsidR="00451654" w:rsidRPr="00C3127E" w:rsidRDefault="00451654" w:rsidP="002C77A0">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Some </w:t>
      </w:r>
      <w:r w:rsidR="00AC2EC9" w:rsidRPr="00C3127E">
        <w:rPr>
          <w:rFonts w:ascii="Times New Roman" w:hAnsi="Times New Roman" w:cs="Times New Roman"/>
          <w:sz w:val="24"/>
          <w:szCs w:val="24"/>
          <w:lang w:val="en-US"/>
        </w:rPr>
        <w:t xml:space="preserve">such </w:t>
      </w:r>
      <w:r w:rsidRPr="00C3127E">
        <w:rPr>
          <w:rFonts w:ascii="Times New Roman" w:hAnsi="Times New Roman" w:cs="Times New Roman"/>
          <w:sz w:val="24"/>
          <w:szCs w:val="24"/>
          <w:lang w:val="en-US"/>
        </w:rPr>
        <w:t xml:space="preserve">cases have been discussed </w:t>
      </w:r>
      <w:r w:rsidR="00AC2EC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especially in patents concerning health issues (McMahon and Richardson, 202</w:t>
      </w:r>
      <w:r w:rsidR="00693892" w:rsidRPr="00C3127E">
        <w:rPr>
          <w:rFonts w:ascii="Times New Roman" w:hAnsi="Times New Roman" w:cs="Times New Roman"/>
          <w:sz w:val="24"/>
          <w:szCs w:val="24"/>
          <w:lang w:val="en-US"/>
        </w:rPr>
        <w:t>2</w:t>
      </w:r>
      <w:r w:rsidRPr="00C3127E">
        <w:rPr>
          <w:rFonts w:ascii="Times New Roman" w:hAnsi="Times New Roman" w:cs="Times New Roman"/>
          <w:sz w:val="24"/>
          <w:szCs w:val="24"/>
          <w:lang w:val="en-US"/>
        </w:rPr>
        <w:t xml:space="preserve">; Forsberg </w:t>
      </w:r>
      <w:r w:rsidRPr="00C3127E">
        <w:rPr>
          <w:rFonts w:ascii="Times New Roman" w:hAnsi="Times New Roman" w:cs="Times New Roman"/>
          <w:i/>
          <w:iCs/>
          <w:sz w:val="24"/>
          <w:szCs w:val="24"/>
          <w:lang w:val="en-US"/>
        </w:rPr>
        <w:t>et al</w:t>
      </w:r>
      <w:r w:rsidRPr="00C3127E">
        <w:rPr>
          <w:rFonts w:ascii="Times New Roman" w:hAnsi="Times New Roman" w:cs="Times New Roman"/>
          <w:sz w:val="24"/>
          <w:szCs w:val="24"/>
          <w:lang w:val="en-US"/>
        </w:rPr>
        <w:t xml:space="preserve">., 2017), and </w:t>
      </w:r>
      <w:r w:rsidR="00AC2EC9" w:rsidRPr="00C3127E">
        <w:rPr>
          <w:rFonts w:ascii="Times New Roman" w:hAnsi="Times New Roman" w:cs="Times New Roman"/>
          <w:sz w:val="24"/>
          <w:szCs w:val="24"/>
          <w:lang w:val="en-US"/>
        </w:rPr>
        <w:t xml:space="preserve">almost </w:t>
      </w:r>
      <w:r w:rsidRPr="00C3127E">
        <w:rPr>
          <w:rFonts w:ascii="Times New Roman" w:hAnsi="Times New Roman" w:cs="Times New Roman"/>
          <w:sz w:val="24"/>
          <w:szCs w:val="24"/>
          <w:lang w:val="en-US"/>
        </w:rPr>
        <w:t>always from a legal perspective (</w:t>
      </w:r>
      <w:proofErr w:type="spellStart"/>
      <w:r w:rsidRPr="00C3127E">
        <w:rPr>
          <w:rFonts w:ascii="Times New Roman" w:hAnsi="Times New Roman" w:cs="Times New Roman"/>
          <w:sz w:val="24"/>
          <w:szCs w:val="24"/>
          <w:lang w:val="en-US"/>
        </w:rPr>
        <w:t>Sterck</w:t>
      </w:r>
      <w:proofErr w:type="spellEnd"/>
      <w:r w:rsidRPr="00C3127E">
        <w:rPr>
          <w:rFonts w:ascii="Times New Roman" w:hAnsi="Times New Roman" w:cs="Times New Roman"/>
          <w:sz w:val="24"/>
          <w:szCs w:val="24"/>
          <w:lang w:val="en-US"/>
        </w:rPr>
        <w:t xml:space="preserve"> and </w:t>
      </w:r>
      <w:proofErr w:type="spellStart"/>
      <w:r w:rsidRPr="00C3127E">
        <w:rPr>
          <w:rFonts w:ascii="Times New Roman" w:hAnsi="Times New Roman" w:cs="Times New Roman"/>
          <w:sz w:val="24"/>
          <w:szCs w:val="24"/>
          <w:lang w:val="en-US"/>
        </w:rPr>
        <w:t>Cockbain</w:t>
      </w:r>
      <w:proofErr w:type="spellEnd"/>
      <w:r w:rsidRPr="00C3127E">
        <w:rPr>
          <w:rFonts w:ascii="Times New Roman" w:hAnsi="Times New Roman" w:cs="Times New Roman"/>
          <w:sz w:val="24"/>
          <w:szCs w:val="24"/>
          <w:lang w:val="en-US"/>
        </w:rPr>
        <w:t xml:space="preserve">, 2012; Hawkins, 2022; </w:t>
      </w:r>
      <w:proofErr w:type="spellStart"/>
      <w:r w:rsidRPr="00C3127E">
        <w:rPr>
          <w:rFonts w:ascii="Times New Roman" w:hAnsi="Times New Roman" w:cs="Times New Roman"/>
          <w:sz w:val="24"/>
          <w:szCs w:val="24"/>
          <w:lang w:val="en-US"/>
        </w:rPr>
        <w:t>Ghidini</w:t>
      </w:r>
      <w:proofErr w:type="spellEnd"/>
      <w:r w:rsidRPr="00C3127E">
        <w:rPr>
          <w:rFonts w:ascii="Times New Roman" w:hAnsi="Times New Roman" w:cs="Times New Roman"/>
          <w:sz w:val="24"/>
          <w:szCs w:val="24"/>
          <w:lang w:val="en-US"/>
        </w:rPr>
        <w:t xml:space="preserve"> and Falce, 2022). Much less is known about the status and justification of external limits</w:t>
      </w:r>
      <w:r w:rsidR="00CD774E" w:rsidRPr="00C3127E">
        <w:rPr>
          <w:rFonts w:ascii="Times New Roman" w:hAnsi="Times New Roman" w:cs="Times New Roman"/>
          <w:sz w:val="24"/>
          <w:szCs w:val="24"/>
          <w:lang w:val="en-US"/>
        </w:rPr>
        <w:t xml:space="preserve"> as such</w:t>
      </w:r>
      <w:r w:rsidRPr="00C3127E">
        <w:rPr>
          <w:rFonts w:ascii="Times New Roman" w:hAnsi="Times New Roman" w:cs="Times New Roman"/>
          <w:sz w:val="24"/>
          <w:szCs w:val="24"/>
          <w:lang w:val="en-US"/>
        </w:rPr>
        <w:t xml:space="preserve">, </w:t>
      </w:r>
      <w:r w:rsidR="00AC2EC9" w:rsidRPr="00C3127E">
        <w:rPr>
          <w:rFonts w:ascii="Times New Roman" w:hAnsi="Times New Roman" w:cs="Times New Roman"/>
          <w:sz w:val="24"/>
          <w:szCs w:val="24"/>
          <w:lang w:val="en-US"/>
        </w:rPr>
        <w:t xml:space="preserve">when not limited to </w:t>
      </w:r>
      <w:r w:rsidRPr="00C3127E">
        <w:rPr>
          <w:rFonts w:ascii="Times New Roman" w:hAnsi="Times New Roman" w:cs="Times New Roman"/>
          <w:sz w:val="24"/>
          <w:szCs w:val="24"/>
          <w:lang w:val="en-US"/>
        </w:rPr>
        <w:t>health or biotech.</w:t>
      </w:r>
      <w:r w:rsidR="00C52F97" w:rsidRPr="00C3127E">
        <w:rPr>
          <w:rFonts w:ascii="Times New Roman" w:hAnsi="Times New Roman" w:cs="Times New Roman"/>
          <w:sz w:val="24"/>
          <w:szCs w:val="24"/>
          <w:lang w:val="en-US"/>
        </w:rPr>
        <w:t xml:space="preserve"> </w:t>
      </w:r>
      <w:r w:rsidR="00162CA0" w:rsidRPr="00C3127E">
        <w:rPr>
          <w:rFonts w:ascii="Times New Roman" w:hAnsi="Times New Roman" w:cs="Times New Roman"/>
          <w:sz w:val="24"/>
          <w:szCs w:val="24"/>
          <w:lang w:val="en-US"/>
        </w:rPr>
        <w:t>G</w:t>
      </w:r>
      <w:r w:rsidRPr="00C3127E">
        <w:rPr>
          <w:rFonts w:ascii="Times New Roman" w:hAnsi="Times New Roman" w:cs="Times New Roman"/>
          <w:sz w:val="24"/>
          <w:szCs w:val="24"/>
          <w:lang w:val="en-US"/>
        </w:rPr>
        <w:t>eneral reflections on patent systems focus on the lawfulness of patents (cf. Merges, 2011), but not on external restrictions. This study aims to fill these gaps</w:t>
      </w:r>
      <w:r w:rsidR="00AC2EC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while </w:t>
      </w:r>
      <w:r w:rsidRPr="00C3127E">
        <w:rPr>
          <w:rFonts w:ascii="Times New Roman" w:eastAsia="Calibri" w:hAnsi="Times New Roman" w:cs="Times New Roman"/>
          <w:sz w:val="24"/>
          <w:szCs w:val="24"/>
          <w:lang w:val="en-US"/>
        </w:rPr>
        <w:t>simultaneously contribut</w:t>
      </w:r>
      <w:r w:rsidRPr="00C3127E">
        <w:rPr>
          <w:rFonts w:ascii="Times New Roman" w:hAnsi="Times New Roman" w:cs="Times New Roman"/>
          <w:sz w:val="24"/>
          <w:szCs w:val="24"/>
          <w:lang w:val="en-US"/>
        </w:rPr>
        <w:t xml:space="preserve">ing to the existing </w:t>
      </w:r>
      <w:r w:rsidR="0062055E" w:rsidRPr="00C3127E">
        <w:rPr>
          <w:rFonts w:ascii="Times New Roman" w:hAnsi="Times New Roman" w:cs="Times New Roman"/>
          <w:sz w:val="24"/>
          <w:szCs w:val="24"/>
          <w:lang w:val="en-US"/>
        </w:rPr>
        <w:t xml:space="preserve">body of work </w:t>
      </w:r>
      <w:r w:rsidR="00AC2EC9" w:rsidRPr="00C3127E">
        <w:rPr>
          <w:rFonts w:ascii="Times New Roman" w:hAnsi="Times New Roman" w:cs="Times New Roman"/>
          <w:sz w:val="24"/>
          <w:szCs w:val="24"/>
          <w:lang w:val="en-US"/>
        </w:rPr>
        <w:t>relating to</w:t>
      </w:r>
      <w:r w:rsidRPr="00C3127E">
        <w:rPr>
          <w:rFonts w:ascii="Times New Roman" w:hAnsi="Times New Roman" w:cs="Times New Roman"/>
          <w:sz w:val="24"/>
          <w:szCs w:val="24"/>
          <w:lang w:val="en-US"/>
        </w:rPr>
        <w:t xml:space="preserve"> </w:t>
      </w:r>
      <w:r w:rsidR="004C47CA" w:rsidRPr="00C3127E">
        <w:rPr>
          <w:rFonts w:ascii="Times New Roman" w:hAnsi="Times New Roman" w:cs="Times New Roman"/>
          <w:sz w:val="24"/>
          <w:szCs w:val="24"/>
          <w:lang w:val="en-US"/>
        </w:rPr>
        <w:t>values</w:t>
      </w:r>
      <w:r w:rsidRPr="00C3127E">
        <w:rPr>
          <w:rFonts w:ascii="Times New Roman" w:hAnsi="Times New Roman" w:cs="Times New Roman"/>
          <w:sz w:val="24"/>
          <w:szCs w:val="24"/>
          <w:lang w:val="en-US"/>
        </w:rPr>
        <w:t xml:space="preserve"> in science and technology (cf. Kitcher, 2001).</w:t>
      </w:r>
      <w:r w:rsidR="004437B6" w:rsidRPr="00C3127E">
        <w:rPr>
          <w:rFonts w:ascii="Times New Roman" w:hAnsi="Times New Roman" w:cs="Times New Roman"/>
          <w:sz w:val="24"/>
          <w:szCs w:val="24"/>
          <w:lang w:val="en-US"/>
        </w:rPr>
        <w:t xml:space="preserve"> The main objective is to discuss the </w:t>
      </w:r>
      <w:r w:rsidR="00AC2EC9" w:rsidRPr="00C3127E">
        <w:rPr>
          <w:rFonts w:ascii="Times New Roman" w:hAnsi="Times New Roman" w:cs="Times New Roman"/>
          <w:sz w:val="24"/>
          <w:szCs w:val="24"/>
          <w:lang w:val="en-US"/>
        </w:rPr>
        <w:t xml:space="preserve">suitability </w:t>
      </w:r>
      <w:r w:rsidR="004437B6" w:rsidRPr="00C3127E">
        <w:rPr>
          <w:rFonts w:ascii="Times New Roman" w:hAnsi="Times New Roman" w:cs="Times New Roman"/>
          <w:sz w:val="24"/>
          <w:szCs w:val="24"/>
          <w:lang w:val="en-US"/>
        </w:rPr>
        <w:t xml:space="preserve">of these moral and </w:t>
      </w:r>
      <w:proofErr w:type="spellStart"/>
      <w:r w:rsidR="004437B6" w:rsidRPr="00C3127E">
        <w:rPr>
          <w:rFonts w:ascii="Times New Roman" w:hAnsi="Times New Roman" w:cs="Times New Roman"/>
          <w:i/>
          <w:iCs/>
          <w:sz w:val="24"/>
          <w:szCs w:val="24"/>
          <w:lang w:val="en-US"/>
        </w:rPr>
        <w:t>ordre</w:t>
      </w:r>
      <w:proofErr w:type="spellEnd"/>
      <w:r w:rsidR="004437B6" w:rsidRPr="00C3127E">
        <w:rPr>
          <w:rFonts w:ascii="Times New Roman" w:hAnsi="Times New Roman" w:cs="Times New Roman"/>
          <w:i/>
          <w:iCs/>
          <w:sz w:val="24"/>
          <w:szCs w:val="24"/>
          <w:lang w:val="en-US"/>
        </w:rPr>
        <w:t xml:space="preserve"> public</w:t>
      </w:r>
      <w:r w:rsidR="004437B6" w:rsidRPr="00C3127E">
        <w:rPr>
          <w:rFonts w:ascii="Times New Roman" w:hAnsi="Times New Roman" w:cs="Times New Roman"/>
          <w:sz w:val="24"/>
          <w:szCs w:val="24"/>
          <w:lang w:val="en-US"/>
        </w:rPr>
        <w:t xml:space="preserve"> clauses and to </w:t>
      </w:r>
      <w:r w:rsidR="00AC2EC9" w:rsidRPr="00C3127E">
        <w:rPr>
          <w:rFonts w:ascii="Times New Roman" w:hAnsi="Times New Roman" w:cs="Times New Roman"/>
          <w:sz w:val="24"/>
          <w:szCs w:val="24"/>
          <w:lang w:val="en-US"/>
        </w:rPr>
        <w:t>advance the idea</w:t>
      </w:r>
      <w:r w:rsidR="004437B6" w:rsidRPr="00C3127E">
        <w:rPr>
          <w:rFonts w:ascii="Times New Roman" w:hAnsi="Times New Roman" w:cs="Times New Roman"/>
          <w:sz w:val="24"/>
          <w:szCs w:val="24"/>
          <w:lang w:val="en-US"/>
        </w:rPr>
        <w:t xml:space="preserve"> that ethical reflection</w:t>
      </w:r>
      <w:r w:rsidR="00A3105C" w:rsidRPr="00C3127E">
        <w:rPr>
          <w:rFonts w:ascii="Times New Roman" w:hAnsi="Times New Roman" w:cs="Times New Roman"/>
          <w:sz w:val="24"/>
          <w:szCs w:val="24"/>
          <w:lang w:val="en-US"/>
        </w:rPr>
        <w:t>s</w:t>
      </w:r>
      <w:r w:rsidR="004437B6" w:rsidRPr="00C3127E">
        <w:rPr>
          <w:rFonts w:ascii="Times New Roman" w:hAnsi="Times New Roman" w:cs="Times New Roman"/>
          <w:sz w:val="24"/>
          <w:szCs w:val="24"/>
          <w:lang w:val="en-US"/>
        </w:rPr>
        <w:t xml:space="preserve"> within </w:t>
      </w:r>
      <w:r w:rsidR="00A3105C" w:rsidRPr="00C3127E">
        <w:rPr>
          <w:rFonts w:ascii="Times New Roman" w:hAnsi="Times New Roman" w:cs="Times New Roman"/>
          <w:sz w:val="24"/>
          <w:szCs w:val="24"/>
          <w:lang w:val="en-US"/>
        </w:rPr>
        <w:t>the</w:t>
      </w:r>
      <w:r w:rsidR="004437B6" w:rsidRPr="00C3127E">
        <w:rPr>
          <w:rFonts w:ascii="Times New Roman" w:hAnsi="Times New Roman" w:cs="Times New Roman"/>
          <w:sz w:val="24"/>
          <w:szCs w:val="24"/>
          <w:lang w:val="en-US"/>
        </w:rPr>
        <w:t xml:space="preserve"> </w:t>
      </w:r>
      <w:r w:rsidR="00A3105C" w:rsidRPr="00C3127E">
        <w:rPr>
          <w:rFonts w:ascii="Times New Roman" w:hAnsi="Times New Roman" w:cs="Times New Roman"/>
          <w:sz w:val="24"/>
          <w:szCs w:val="24"/>
          <w:lang w:val="en-US"/>
        </w:rPr>
        <w:t xml:space="preserve">patent </w:t>
      </w:r>
      <w:r w:rsidR="004437B6" w:rsidRPr="00C3127E">
        <w:rPr>
          <w:rFonts w:ascii="Times New Roman" w:hAnsi="Times New Roman" w:cs="Times New Roman"/>
          <w:sz w:val="24"/>
          <w:szCs w:val="24"/>
          <w:lang w:val="en-US"/>
        </w:rPr>
        <w:t xml:space="preserve">system </w:t>
      </w:r>
      <w:r w:rsidR="002C77A0" w:rsidRPr="00C3127E">
        <w:rPr>
          <w:rFonts w:ascii="Times New Roman" w:hAnsi="Times New Roman" w:cs="Times New Roman"/>
          <w:sz w:val="24"/>
          <w:szCs w:val="24"/>
          <w:lang w:val="en-US"/>
        </w:rPr>
        <w:t>are</w:t>
      </w:r>
      <w:r w:rsidR="004437B6" w:rsidRPr="00C3127E">
        <w:rPr>
          <w:rFonts w:ascii="Times New Roman" w:hAnsi="Times New Roman" w:cs="Times New Roman"/>
          <w:sz w:val="24"/>
          <w:szCs w:val="24"/>
          <w:lang w:val="en-US"/>
        </w:rPr>
        <w:t xml:space="preserve"> </w:t>
      </w:r>
      <w:r w:rsidR="00162CA0" w:rsidRPr="00C3127E">
        <w:rPr>
          <w:rFonts w:ascii="Times New Roman" w:hAnsi="Times New Roman" w:cs="Times New Roman"/>
          <w:sz w:val="24"/>
          <w:szCs w:val="24"/>
          <w:lang w:val="en-US"/>
        </w:rPr>
        <w:t>valuable</w:t>
      </w:r>
      <w:r w:rsidR="004437B6" w:rsidRPr="00C3127E">
        <w:rPr>
          <w:rFonts w:ascii="Times New Roman" w:hAnsi="Times New Roman" w:cs="Times New Roman"/>
          <w:sz w:val="24"/>
          <w:szCs w:val="24"/>
          <w:lang w:val="en-US"/>
        </w:rPr>
        <w:t>, arguing against the restrictive or narrow interpretation of external clauses</w:t>
      </w:r>
      <w:r w:rsidR="002C77A0" w:rsidRPr="00C3127E">
        <w:rPr>
          <w:rFonts w:ascii="Times New Roman" w:hAnsi="Times New Roman" w:cs="Times New Roman"/>
          <w:sz w:val="24"/>
          <w:szCs w:val="24"/>
          <w:lang w:val="en-US"/>
        </w:rPr>
        <w:t xml:space="preserve">, </w:t>
      </w:r>
      <w:r w:rsidR="00966035" w:rsidRPr="00C3127E">
        <w:rPr>
          <w:rFonts w:ascii="Times New Roman" w:hAnsi="Times New Roman" w:cs="Times New Roman"/>
          <w:sz w:val="24"/>
          <w:szCs w:val="24"/>
          <w:lang w:val="en-US"/>
        </w:rPr>
        <w:t xml:space="preserve">focusing on the situation </w:t>
      </w:r>
      <w:r w:rsidR="002016E8" w:rsidRPr="00C3127E">
        <w:rPr>
          <w:rFonts w:ascii="Times New Roman" w:hAnsi="Times New Roman" w:cs="Times New Roman"/>
          <w:sz w:val="24"/>
          <w:szCs w:val="24"/>
          <w:lang w:val="en-US"/>
        </w:rPr>
        <w:t xml:space="preserve">as it currently stands in </w:t>
      </w:r>
      <w:r w:rsidR="00966035" w:rsidRPr="00C3127E">
        <w:rPr>
          <w:rFonts w:ascii="Times New Roman" w:hAnsi="Times New Roman" w:cs="Times New Roman"/>
          <w:sz w:val="24"/>
          <w:szCs w:val="24"/>
          <w:lang w:val="en-US"/>
        </w:rPr>
        <w:t>the</w:t>
      </w:r>
      <w:r w:rsidR="002C77A0" w:rsidRPr="00C3127E">
        <w:rPr>
          <w:rFonts w:ascii="Times New Roman" w:hAnsi="Times New Roman" w:cs="Times New Roman"/>
          <w:sz w:val="24"/>
          <w:szCs w:val="24"/>
          <w:lang w:val="en-US"/>
        </w:rPr>
        <w:t xml:space="preserve"> European Patent Office</w:t>
      </w:r>
      <w:r w:rsidR="0062055E" w:rsidRPr="00C3127E">
        <w:rPr>
          <w:rFonts w:ascii="Times New Roman" w:hAnsi="Times New Roman" w:cs="Times New Roman"/>
          <w:sz w:val="24"/>
          <w:szCs w:val="24"/>
          <w:lang w:val="en-US"/>
        </w:rPr>
        <w:t xml:space="preserve"> (EPO)</w:t>
      </w:r>
      <w:r w:rsidR="002C77A0" w:rsidRPr="00C3127E">
        <w:rPr>
          <w:rFonts w:ascii="Times New Roman" w:hAnsi="Times New Roman" w:cs="Times New Roman"/>
          <w:sz w:val="24"/>
          <w:szCs w:val="24"/>
          <w:lang w:val="en-US"/>
        </w:rPr>
        <w:t>.</w:t>
      </w:r>
    </w:p>
    <w:p w14:paraId="6D6139B5" w14:textId="77777777" w:rsidR="004C0F8C" w:rsidRPr="00C3127E" w:rsidRDefault="004C0F8C" w:rsidP="002C77A0">
      <w:pPr>
        <w:spacing w:line="360" w:lineRule="auto"/>
        <w:ind w:firstLine="709"/>
        <w:jc w:val="both"/>
        <w:rPr>
          <w:rFonts w:ascii="Times New Roman" w:hAnsi="Times New Roman" w:cs="Times New Roman"/>
          <w:sz w:val="24"/>
          <w:szCs w:val="24"/>
          <w:lang w:val="en-US"/>
        </w:rPr>
      </w:pPr>
    </w:p>
    <w:p w14:paraId="5D553919" w14:textId="15223509" w:rsidR="004437B6" w:rsidRPr="00C3127E" w:rsidRDefault="0045136D" w:rsidP="00EF0B93">
      <w:pPr>
        <w:pStyle w:val="Prrafodelista"/>
        <w:numPr>
          <w:ilvl w:val="0"/>
          <w:numId w:val="9"/>
        </w:numPr>
        <w:spacing w:line="360" w:lineRule="auto"/>
        <w:jc w:val="both"/>
        <w:rPr>
          <w:rFonts w:ascii="Times New Roman" w:hAnsi="Times New Roman" w:cs="Times New Roman"/>
          <w:b/>
          <w:bCs/>
          <w:sz w:val="24"/>
          <w:szCs w:val="24"/>
          <w:lang w:val="en-US"/>
        </w:rPr>
      </w:pPr>
      <w:r w:rsidRPr="00C3127E">
        <w:rPr>
          <w:rFonts w:ascii="Times New Roman" w:hAnsi="Times New Roman" w:cs="Times New Roman"/>
          <w:b/>
          <w:bCs/>
          <w:sz w:val="24"/>
          <w:szCs w:val="24"/>
          <w:lang w:val="en-US"/>
        </w:rPr>
        <w:t>Methodology</w:t>
      </w:r>
    </w:p>
    <w:p w14:paraId="2E3178EA" w14:textId="0D9C0BB9" w:rsidR="00E639C8" w:rsidRPr="00C3127E" w:rsidRDefault="002B3AA4" w:rsidP="004437B6">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As a </w:t>
      </w:r>
      <w:r w:rsidR="009C2461" w:rsidRPr="00C3127E">
        <w:rPr>
          <w:rFonts w:ascii="Times New Roman" w:hAnsi="Times New Roman" w:cs="Times New Roman"/>
          <w:sz w:val="24"/>
          <w:szCs w:val="24"/>
          <w:lang w:val="en-US"/>
        </w:rPr>
        <w:t>philosophical</w:t>
      </w:r>
      <w:r w:rsidRPr="00C3127E">
        <w:rPr>
          <w:rFonts w:ascii="Times New Roman" w:hAnsi="Times New Roman" w:cs="Times New Roman"/>
          <w:sz w:val="24"/>
          <w:szCs w:val="24"/>
          <w:lang w:val="en-US"/>
        </w:rPr>
        <w:t xml:space="preserve"> paper, </w:t>
      </w:r>
      <w:bookmarkStart w:id="15" w:name="_Hlk143703590"/>
      <w:r w:rsidRPr="00C3127E">
        <w:rPr>
          <w:rFonts w:ascii="Times New Roman" w:hAnsi="Times New Roman" w:cs="Times New Roman"/>
          <w:sz w:val="24"/>
          <w:szCs w:val="24"/>
          <w:lang w:val="en-US"/>
        </w:rPr>
        <w:t>the research is conducted by observing</w:t>
      </w:r>
      <w:r w:rsidR="00E639C8" w:rsidRPr="00C3127E">
        <w:rPr>
          <w:rFonts w:ascii="Times New Roman" w:hAnsi="Times New Roman" w:cs="Times New Roman"/>
          <w:sz w:val="24"/>
          <w:szCs w:val="24"/>
          <w:lang w:val="en-US"/>
        </w:rPr>
        <w:t xml:space="preserve">, </w:t>
      </w:r>
      <w:proofErr w:type="gramStart"/>
      <w:r w:rsidRPr="00C3127E">
        <w:rPr>
          <w:rFonts w:ascii="Times New Roman" w:hAnsi="Times New Roman" w:cs="Times New Roman"/>
          <w:sz w:val="24"/>
          <w:szCs w:val="24"/>
          <w:lang w:val="en-US"/>
        </w:rPr>
        <w:t>analyzing</w:t>
      </w:r>
      <w:proofErr w:type="gramEnd"/>
      <w:r w:rsidR="00E639C8" w:rsidRPr="00C3127E">
        <w:rPr>
          <w:rFonts w:ascii="Times New Roman" w:hAnsi="Times New Roman" w:cs="Times New Roman"/>
          <w:sz w:val="24"/>
          <w:szCs w:val="24"/>
          <w:lang w:val="en-US"/>
        </w:rPr>
        <w:t xml:space="preserve"> and criticizing</w:t>
      </w:r>
      <w:r w:rsidRPr="00C3127E">
        <w:rPr>
          <w:rFonts w:ascii="Times New Roman" w:hAnsi="Times New Roman" w:cs="Times New Roman"/>
          <w:sz w:val="24"/>
          <w:szCs w:val="24"/>
          <w:lang w:val="en-US"/>
        </w:rPr>
        <w:t xml:space="preserve"> already present information on the topic of morality in patents</w:t>
      </w:r>
      <w:bookmarkEnd w:id="15"/>
      <w:r w:rsidRPr="00C3127E">
        <w:rPr>
          <w:rFonts w:ascii="Times New Roman" w:hAnsi="Times New Roman" w:cs="Times New Roman"/>
          <w:sz w:val="24"/>
          <w:szCs w:val="24"/>
          <w:lang w:val="en-US"/>
        </w:rPr>
        <w:t xml:space="preserve">. </w:t>
      </w:r>
      <w:bookmarkStart w:id="16" w:name="_Hlk143615112"/>
      <w:r w:rsidRPr="00C3127E">
        <w:rPr>
          <w:rFonts w:ascii="Times New Roman" w:hAnsi="Times New Roman" w:cs="Times New Roman"/>
          <w:sz w:val="24"/>
          <w:szCs w:val="24"/>
          <w:lang w:val="en-US"/>
        </w:rPr>
        <w:t>The method employed in this paper is to criticize the narrow interpretation of ethical preclusion from patentability, by showing that patent systems are relevant arenas in which to evaluate moral</w:t>
      </w:r>
      <w:r w:rsidRPr="00C3127E">
        <w:rPr>
          <w:rStyle w:val="Refdenotaalfinal"/>
          <w:rFonts w:ascii="Times New Roman" w:hAnsi="Times New Roman" w:cs="Times New Roman"/>
          <w:sz w:val="24"/>
          <w:szCs w:val="24"/>
          <w:lang w:val="en-US"/>
        </w:rPr>
        <w:endnoteReference w:id="2"/>
      </w:r>
      <w:r w:rsidRPr="00C3127E">
        <w:rPr>
          <w:rFonts w:ascii="Times New Roman" w:hAnsi="Times New Roman" w:cs="Times New Roman"/>
          <w:sz w:val="24"/>
          <w:szCs w:val="24"/>
          <w:lang w:val="en-US"/>
        </w:rPr>
        <w:t xml:space="preserve"> issues</w:t>
      </w:r>
      <w:bookmarkEnd w:id="16"/>
      <w:r w:rsidRPr="00C3127E">
        <w:rPr>
          <w:rFonts w:ascii="Times New Roman" w:hAnsi="Times New Roman" w:cs="Times New Roman"/>
          <w:sz w:val="24"/>
          <w:szCs w:val="24"/>
          <w:lang w:val="en-US"/>
        </w:rPr>
        <w:t xml:space="preserve">. </w:t>
      </w:r>
    </w:p>
    <w:p w14:paraId="0067AFB9" w14:textId="426E5FEE" w:rsidR="002C77A0" w:rsidRPr="00C3127E" w:rsidRDefault="002C77A0" w:rsidP="004437B6">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I </w:t>
      </w:r>
      <w:r w:rsidR="002016E8" w:rsidRPr="00C3127E">
        <w:rPr>
          <w:rFonts w:ascii="Times New Roman" w:hAnsi="Times New Roman" w:cs="Times New Roman"/>
          <w:sz w:val="24"/>
          <w:szCs w:val="24"/>
          <w:lang w:val="en-US"/>
        </w:rPr>
        <w:t xml:space="preserve">begin by </w:t>
      </w:r>
      <w:r w:rsidRPr="00C3127E">
        <w:rPr>
          <w:rFonts w:ascii="Times New Roman" w:hAnsi="Times New Roman" w:cs="Times New Roman"/>
          <w:sz w:val="24"/>
          <w:szCs w:val="24"/>
          <w:lang w:val="en-US"/>
        </w:rPr>
        <w:t>analy</w:t>
      </w:r>
      <w:r w:rsidR="002016E8" w:rsidRPr="00C3127E">
        <w:rPr>
          <w:rFonts w:ascii="Times New Roman" w:hAnsi="Times New Roman" w:cs="Times New Roman"/>
          <w:sz w:val="24"/>
          <w:szCs w:val="24"/>
          <w:lang w:val="en-US"/>
        </w:rPr>
        <w:t>zing</w:t>
      </w:r>
      <w:r w:rsidRPr="00C3127E">
        <w:rPr>
          <w:rFonts w:ascii="Times New Roman" w:hAnsi="Times New Roman" w:cs="Times New Roman"/>
          <w:sz w:val="24"/>
          <w:szCs w:val="24"/>
          <w:lang w:val="en-US"/>
        </w:rPr>
        <w:t xml:space="preserve"> the limitations of patentability on </w:t>
      </w:r>
      <w:r w:rsidRPr="00C3127E">
        <w:rPr>
          <w:rFonts w:ascii="Times New Roman" w:eastAsia="Calibri" w:hAnsi="Times New Roman" w:cs="Times New Roman"/>
          <w:sz w:val="24"/>
          <w:szCs w:val="24"/>
          <w:lang w:val="en-US"/>
        </w:rPr>
        <w:t>the grounds of public pol</w:t>
      </w:r>
      <w:r w:rsidR="00215F41" w:rsidRPr="00C3127E">
        <w:rPr>
          <w:rFonts w:ascii="Times New Roman" w:eastAsia="Calibri" w:hAnsi="Times New Roman" w:cs="Times New Roman"/>
          <w:sz w:val="24"/>
          <w:szCs w:val="24"/>
          <w:lang w:val="en-US"/>
        </w:rPr>
        <w:t xml:space="preserve">icy </w:t>
      </w:r>
      <w:r w:rsidR="00BB7B2B" w:rsidRPr="00C3127E">
        <w:rPr>
          <w:rFonts w:ascii="Times New Roman" w:eastAsia="Calibri" w:hAnsi="Times New Roman" w:cs="Times New Roman"/>
          <w:sz w:val="24"/>
          <w:szCs w:val="24"/>
          <w:lang w:val="en-US"/>
        </w:rPr>
        <w:t xml:space="preserve">and </w:t>
      </w:r>
      <w:r w:rsidRPr="00C3127E">
        <w:rPr>
          <w:rFonts w:ascii="Times New Roman" w:eastAsia="Calibri" w:hAnsi="Times New Roman" w:cs="Times New Roman"/>
          <w:sz w:val="24"/>
          <w:szCs w:val="24"/>
          <w:lang w:val="en-US"/>
        </w:rPr>
        <w:t>immorality</w:t>
      </w:r>
      <w:r w:rsidRPr="00C3127E">
        <w:rPr>
          <w:rFonts w:ascii="Times New Roman" w:hAnsi="Times New Roman" w:cs="Times New Roman"/>
          <w:sz w:val="24"/>
          <w:szCs w:val="24"/>
          <w:lang w:val="en-US"/>
        </w:rPr>
        <w:t xml:space="preserve"> in Europe. The main aim of this section is to show that the </w:t>
      </w:r>
      <w:r w:rsidR="0062055E" w:rsidRPr="00C3127E">
        <w:rPr>
          <w:rFonts w:ascii="Times New Roman" w:hAnsi="Times New Roman" w:cs="Times New Roman"/>
          <w:sz w:val="24"/>
          <w:szCs w:val="24"/>
          <w:lang w:val="en-US"/>
        </w:rPr>
        <w:t>EPO</w:t>
      </w:r>
      <w:r w:rsidR="00670C71" w:rsidRPr="00C3127E">
        <w:rPr>
          <w:rFonts w:ascii="Times New Roman" w:hAnsi="Times New Roman" w:cs="Times New Roman"/>
          <w:sz w:val="24"/>
          <w:szCs w:val="24"/>
          <w:lang w:val="en-US"/>
        </w:rPr>
        <w:t xml:space="preserve">’s </w:t>
      </w:r>
      <w:r w:rsidRPr="00C3127E">
        <w:rPr>
          <w:rFonts w:ascii="Times New Roman" w:hAnsi="Times New Roman" w:cs="Times New Roman"/>
          <w:sz w:val="24"/>
          <w:szCs w:val="24"/>
          <w:lang w:val="en-US"/>
        </w:rPr>
        <w:t xml:space="preserve">interpretation </w:t>
      </w:r>
      <w:r w:rsidR="00966035" w:rsidRPr="00C3127E">
        <w:rPr>
          <w:rFonts w:ascii="Times New Roman" w:hAnsi="Times New Roman" w:cs="Times New Roman"/>
          <w:sz w:val="24"/>
          <w:szCs w:val="24"/>
          <w:lang w:val="en-US"/>
        </w:rPr>
        <w:t>of these t</w:t>
      </w:r>
      <w:r w:rsidR="00215F41" w:rsidRPr="00C3127E">
        <w:rPr>
          <w:rFonts w:ascii="Times New Roman" w:hAnsi="Times New Roman" w:cs="Times New Roman"/>
          <w:sz w:val="24"/>
          <w:szCs w:val="24"/>
          <w:lang w:val="en-US"/>
        </w:rPr>
        <w:t>w</w:t>
      </w:r>
      <w:r w:rsidR="00966035" w:rsidRPr="00C3127E">
        <w:rPr>
          <w:rFonts w:ascii="Times New Roman" w:hAnsi="Times New Roman" w:cs="Times New Roman"/>
          <w:sz w:val="24"/>
          <w:szCs w:val="24"/>
          <w:lang w:val="en-US"/>
        </w:rPr>
        <w:t xml:space="preserve">o limitations </w:t>
      </w:r>
      <w:r w:rsidRPr="00C3127E">
        <w:rPr>
          <w:rFonts w:ascii="Times New Roman" w:hAnsi="Times New Roman" w:cs="Times New Roman"/>
          <w:sz w:val="24"/>
          <w:szCs w:val="24"/>
          <w:lang w:val="en-US"/>
        </w:rPr>
        <w:t xml:space="preserve">is </w:t>
      </w:r>
      <w:r w:rsidR="00670C71" w:rsidRPr="00C3127E">
        <w:rPr>
          <w:rFonts w:ascii="Times New Roman" w:hAnsi="Times New Roman" w:cs="Times New Roman"/>
          <w:sz w:val="24"/>
          <w:szCs w:val="24"/>
          <w:lang w:val="en-US"/>
        </w:rPr>
        <w:t xml:space="preserve">highly </w:t>
      </w:r>
      <w:r w:rsidRPr="00C3127E">
        <w:rPr>
          <w:rFonts w:ascii="Times New Roman" w:hAnsi="Times New Roman" w:cs="Times New Roman"/>
          <w:sz w:val="24"/>
          <w:szCs w:val="24"/>
          <w:lang w:val="en-US"/>
        </w:rPr>
        <w:t>restrictive. Second</w:t>
      </w:r>
      <w:r w:rsidR="00670C71" w:rsidRPr="00C3127E">
        <w:rPr>
          <w:rFonts w:ascii="Times New Roman" w:hAnsi="Times New Roman" w:cs="Times New Roman"/>
          <w:sz w:val="24"/>
          <w:szCs w:val="24"/>
          <w:lang w:val="en-US"/>
        </w:rPr>
        <w:t>ly</w:t>
      </w:r>
      <w:r w:rsidRPr="00C3127E">
        <w:rPr>
          <w:rFonts w:ascii="Times New Roman" w:hAnsi="Times New Roman" w:cs="Times New Roman"/>
          <w:sz w:val="24"/>
          <w:szCs w:val="24"/>
          <w:lang w:val="en-US"/>
        </w:rPr>
        <w:t xml:space="preserve">, I review the </w:t>
      </w:r>
      <w:r w:rsidR="002B3AA4" w:rsidRPr="00C3127E">
        <w:rPr>
          <w:rFonts w:ascii="Times New Roman" w:hAnsi="Times New Roman" w:cs="Times New Roman"/>
          <w:sz w:val="24"/>
          <w:szCs w:val="24"/>
          <w:lang w:val="en-US"/>
        </w:rPr>
        <w:t xml:space="preserve">academic </w:t>
      </w:r>
      <w:r w:rsidRPr="00C3127E">
        <w:rPr>
          <w:rFonts w:ascii="Times New Roman" w:hAnsi="Times New Roman" w:cs="Times New Roman"/>
          <w:sz w:val="24"/>
          <w:szCs w:val="24"/>
          <w:lang w:val="en-US"/>
        </w:rPr>
        <w:t xml:space="preserve">literature </w:t>
      </w:r>
      <w:r w:rsidR="00670C71" w:rsidRPr="00C3127E">
        <w:rPr>
          <w:rFonts w:ascii="Times New Roman" w:hAnsi="Times New Roman" w:cs="Times New Roman"/>
          <w:sz w:val="24"/>
          <w:szCs w:val="24"/>
          <w:lang w:val="en-US"/>
        </w:rPr>
        <w:t>in which such a narrow interpretation is advocated</w:t>
      </w:r>
      <w:r w:rsidRPr="00C3127E">
        <w:rPr>
          <w:rFonts w:ascii="Times New Roman" w:hAnsi="Times New Roman" w:cs="Times New Roman"/>
          <w:sz w:val="24"/>
          <w:szCs w:val="24"/>
          <w:lang w:val="en-US"/>
        </w:rPr>
        <w:t>. Then</w:t>
      </w:r>
      <w:r w:rsidR="00670C71"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in the discussion section</w:t>
      </w:r>
      <w:r w:rsidRPr="00C3127E">
        <w:rPr>
          <w:rFonts w:ascii="Times New Roman" w:eastAsia="Calibri" w:hAnsi="Times New Roman" w:cs="Times New Roman"/>
          <w:sz w:val="24"/>
          <w:szCs w:val="24"/>
          <w:lang w:val="en-US"/>
        </w:rPr>
        <w:t xml:space="preserve">, </w:t>
      </w:r>
      <w:r w:rsidRPr="00C3127E">
        <w:rPr>
          <w:rFonts w:ascii="Times New Roman" w:hAnsi="Times New Roman" w:cs="Times New Roman"/>
          <w:sz w:val="24"/>
          <w:szCs w:val="24"/>
          <w:lang w:val="en-US"/>
        </w:rPr>
        <w:t xml:space="preserve">I </w:t>
      </w:r>
      <w:r w:rsidR="004C0F8C" w:rsidRPr="00C3127E">
        <w:rPr>
          <w:rFonts w:ascii="Times New Roman" w:hAnsi="Times New Roman" w:cs="Times New Roman"/>
          <w:sz w:val="24"/>
          <w:szCs w:val="24"/>
          <w:lang w:val="en-US"/>
        </w:rPr>
        <w:t xml:space="preserve">explicitly </w:t>
      </w:r>
      <w:r w:rsidR="001B7FD4" w:rsidRPr="00C3127E">
        <w:rPr>
          <w:rFonts w:ascii="Times New Roman" w:hAnsi="Times New Roman" w:cs="Times New Roman"/>
          <w:sz w:val="24"/>
          <w:szCs w:val="24"/>
          <w:lang w:val="en-US"/>
        </w:rPr>
        <w:t xml:space="preserve">argue that such </w:t>
      </w:r>
      <w:r w:rsidRPr="00C3127E">
        <w:rPr>
          <w:rFonts w:ascii="Times New Roman" w:hAnsi="Times New Roman" w:cs="Times New Roman"/>
          <w:sz w:val="24"/>
          <w:szCs w:val="24"/>
          <w:lang w:val="en-US"/>
        </w:rPr>
        <w:t xml:space="preserve">moral and </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public</w:t>
      </w:r>
      <w:r w:rsidRPr="00C3127E">
        <w:rPr>
          <w:rFonts w:ascii="Times New Roman" w:hAnsi="Times New Roman" w:cs="Times New Roman"/>
          <w:sz w:val="24"/>
          <w:szCs w:val="24"/>
          <w:lang w:val="en-US"/>
        </w:rPr>
        <w:t xml:space="preserve"> limitations</w:t>
      </w:r>
      <w:r w:rsidR="001B7FD4" w:rsidRPr="00C3127E">
        <w:rPr>
          <w:rFonts w:ascii="Times New Roman" w:hAnsi="Times New Roman" w:cs="Times New Roman"/>
          <w:sz w:val="24"/>
          <w:szCs w:val="24"/>
          <w:lang w:val="en-US"/>
        </w:rPr>
        <w:t xml:space="preserve"> are entirely appropriate</w:t>
      </w:r>
      <w:r w:rsidRPr="00C3127E">
        <w:rPr>
          <w:rFonts w:ascii="Times New Roman" w:hAnsi="Times New Roman" w:cs="Times New Roman"/>
          <w:sz w:val="24"/>
          <w:szCs w:val="24"/>
          <w:lang w:val="en-US"/>
        </w:rPr>
        <w:t>. Here</w:t>
      </w:r>
      <w:r w:rsidR="001B7FD4"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I </w:t>
      </w:r>
      <w:r w:rsidR="001B7FD4" w:rsidRPr="00C3127E">
        <w:rPr>
          <w:rFonts w:ascii="Times New Roman" w:hAnsi="Times New Roman" w:cs="Times New Roman"/>
          <w:sz w:val="24"/>
          <w:szCs w:val="24"/>
          <w:lang w:val="en-US"/>
        </w:rPr>
        <w:t>use</w:t>
      </w:r>
      <w:r w:rsidRPr="00C3127E">
        <w:rPr>
          <w:rFonts w:ascii="Times New Roman" w:hAnsi="Times New Roman" w:cs="Times New Roman"/>
          <w:sz w:val="24"/>
          <w:szCs w:val="24"/>
          <w:lang w:val="en-US"/>
        </w:rPr>
        <w:t xml:space="preserve"> a two-step strategy. Firstly, </w:t>
      </w:r>
      <w:proofErr w:type="gramStart"/>
      <w:r w:rsidR="008038A5" w:rsidRPr="00C3127E">
        <w:rPr>
          <w:rFonts w:ascii="Times New Roman" w:hAnsi="Times New Roman" w:cs="Times New Roman"/>
          <w:sz w:val="24"/>
          <w:szCs w:val="24"/>
          <w:lang w:val="en-US"/>
        </w:rPr>
        <w:t>in order to</w:t>
      </w:r>
      <w:proofErr w:type="gramEnd"/>
      <w:r w:rsidR="008038A5" w:rsidRPr="00C3127E">
        <w:rPr>
          <w:rFonts w:ascii="Times New Roman" w:hAnsi="Times New Roman" w:cs="Times New Roman"/>
          <w:sz w:val="24"/>
          <w:szCs w:val="24"/>
          <w:lang w:val="en-US"/>
        </w:rPr>
        <w:t xml:space="preserve"> critici</w:t>
      </w:r>
      <w:r w:rsidR="001B7FD4" w:rsidRPr="00C3127E">
        <w:rPr>
          <w:rFonts w:ascii="Times New Roman" w:hAnsi="Times New Roman" w:cs="Times New Roman"/>
          <w:sz w:val="24"/>
          <w:szCs w:val="24"/>
          <w:lang w:val="en-US"/>
        </w:rPr>
        <w:t>z</w:t>
      </w:r>
      <w:r w:rsidR="008038A5" w:rsidRPr="00C3127E">
        <w:rPr>
          <w:rFonts w:ascii="Times New Roman" w:hAnsi="Times New Roman" w:cs="Times New Roman"/>
          <w:sz w:val="24"/>
          <w:szCs w:val="24"/>
          <w:lang w:val="en-US"/>
        </w:rPr>
        <w:t xml:space="preserve">e the idea that patent systems are not relevant places </w:t>
      </w:r>
      <w:r w:rsidR="001B7FD4" w:rsidRPr="00C3127E">
        <w:rPr>
          <w:rFonts w:ascii="Times New Roman" w:hAnsi="Times New Roman" w:cs="Times New Roman"/>
          <w:sz w:val="24"/>
          <w:szCs w:val="24"/>
          <w:lang w:val="en-US"/>
        </w:rPr>
        <w:t xml:space="preserve">in which </w:t>
      </w:r>
      <w:r w:rsidR="008038A5" w:rsidRPr="00C3127E">
        <w:rPr>
          <w:rFonts w:ascii="Times New Roman" w:hAnsi="Times New Roman" w:cs="Times New Roman"/>
          <w:sz w:val="24"/>
          <w:szCs w:val="24"/>
          <w:lang w:val="en-US"/>
        </w:rPr>
        <w:t xml:space="preserve">to evaluate ethical issues, I </w:t>
      </w:r>
      <w:r w:rsidR="00CC4E3F" w:rsidRPr="00C3127E">
        <w:rPr>
          <w:rFonts w:ascii="Times New Roman" w:hAnsi="Times New Roman" w:cs="Times New Roman"/>
          <w:sz w:val="24"/>
          <w:szCs w:val="24"/>
          <w:lang w:val="en-US"/>
        </w:rPr>
        <w:t>develop an argument concerning the use</w:t>
      </w:r>
      <w:r w:rsidR="00215F41" w:rsidRPr="00C3127E">
        <w:rPr>
          <w:rFonts w:ascii="Times New Roman" w:hAnsi="Times New Roman" w:cs="Times New Roman"/>
          <w:sz w:val="24"/>
          <w:szCs w:val="24"/>
          <w:lang w:val="en-US"/>
        </w:rPr>
        <w:t xml:space="preserve"> of the inventions,</w:t>
      </w:r>
      <w:r w:rsidR="00CC4E3F" w:rsidRPr="00C3127E">
        <w:rPr>
          <w:rFonts w:ascii="Times New Roman" w:hAnsi="Times New Roman" w:cs="Times New Roman"/>
          <w:sz w:val="24"/>
          <w:szCs w:val="24"/>
          <w:lang w:val="en-US"/>
        </w:rPr>
        <w:t xml:space="preserve"> </w:t>
      </w:r>
      <w:r w:rsidR="00120208" w:rsidRPr="00C3127E">
        <w:rPr>
          <w:rFonts w:ascii="Times New Roman" w:hAnsi="Times New Roman" w:cs="Times New Roman"/>
          <w:sz w:val="24"/>
          <w:szCs w:val="24"/>
          <w:lang w:val="en-US"/>
        </w:rPr>
        <w:t>highlight</w:t>
      </w:r>
      <w:r w:rsidR="001B7FD4" w:rsidRPr="00C3127E">
        <w:rPr>
          <w:rFonts w:ascii="Times New Roman" w:hAnsi="Times New Roman" w:cs="Times New Roman"/>
          <w:sz w:val="24"/>
          <w:szCs w:val="24"/>
          <w:lang w:val="en-US"/>
        </w:rPr>
        <w:t>ing</w:t>
      </w:r>
      <w:r w:rsidR="00120208" w:rsidRPr="00C3127E">
        <w:rPr>
          <w:rFonts w:ascii="Times New Roman" w:hAnsi="Times New Roman" w:cs="Times New Roman"/>
          <w:sz w:val="24"/>
          <w:szCs w:val="24"/>
          <w:lang w:val="en-US"/>
        </w:rPr>
        <w:t xml:space="preserve"> </w:t>
      </w:r>
      <w:r w:rsidR="00CC4E3F" w:rsidRPr="00C3127E">
        <w:rPr>
          <w:rFonts w:ascii="Times New Roman" w:hAnsi="Times New Roman" w:cs="Times New Roman"/>
          <w:sz w:val="24"/>
          <w:szCs w:val="24"/>
          <w:lang w:val="en-US"/>
        </w:rPr>
        <w:t>the relation</w:t>
      </w:r>
      <w:r w:rsidR="001B7FD4" w:rsidRPr="00C3127E">
        <w:rPr>
          <w:rFonts w:ascii="Times New Roman" w:hAnsi="Times New Roman" w:cs="Times New Roman"/>
          <w:sz w:val="24"/>
          <w:szCs w:val="24"/>
          <w:lang w:val="en-US"/>
        </w:rPr>
        <w:t>ship</w:t>
      </w:r>
      <w:r w:rsidR="00CC4E3F" w:rsidRPr="00C3127E">
        <w:rPr>
          <w:rFonts w:ascii="Times New Roman" w:hAnsi="Times New Roman" w:cs="Times New Roman"/>
          <w:sz w:val="24"/>
          <w:szCs w:val="24"/>
          <w:lang w:val="en-US"/>
        </w:rPr>
        <w:t xml:space="preserve"> between </w:t>
      </w:r>
      <w:r w:rsidR="001B7FD4" w:rsidRPr="00C3127E">
        <w:rPr>
          <w:rFonts w:ascii="Times New Roman" w:hAnsi="Times New Roman" w:cs="Times New Roman"/>
          <w:sz w:val="24"/>
          <w:szCs w:val="24"/>
          <w:lang w:val="en-US"/>
        </w:rPr>
        <w:t xml:space="preserve">such </w:t>
      </w:r>
      <w:r w:rsidR="00CC4E3F" w:rsidRPr="00C3127E">
        <w:rPr>
          <w:rFonts w:ascii="Times New Roman" w:hAnsi="Times New Roman" w:cs="Times New Roman"/>
          <w:sz w:val="24"/>
          <w:szCs w:val="24"/>
          <w:lang w:val="en-US"/>
        </w:rPr>
        <w:t xml:space="preserve">use and </w:t>
      </w:r>
      <w:r w:rsidR="00215F41" w:rsidRPr="00C3127E">
        <w:rPr>
          <w:rFonts w:ascii="Times New Roman" w:hAnsi="Times New Roman" w:cs="Times New Roman"/>
          <w:sz w:val="24"/>
          <w:szCs w:val="24"/>
          <w:lang w:val="en-US"/>
        </w:rPr>
        <w:t>societal impacts</w:t>
      </w:r>
      <w:r w:rsidR="004C0F8C" w:rsidRPr="00C3127E">
        <w:rPr>
          <w:rFonts w:ascii="Times New Roman" w:hAnsi="Times New Roman" w:cs="Times New Roman"/>
          <w:sz w:val="24"/>
          <w:szCs w:val="24"/>
          <w:lang w:val="en-US"/>
        </w:rPr>
        <w:t>. S</w:t>
      </w:r>
      <w:r w:rsidRPr="00C3127E">
        <w:rPr>
          <w:rFonts w:ascii="Times New Roman" w:hAnsi="Times New Roman" w:cs="Times New Roman"/>
          <w:sz w:val="24"/>
          <w:szCs w:val="24"/>
          <w:lang w:val="en-US"/>
        </w:rPr>
        <w:t>econdly,</w:t>
      </w:r>
      <w:r w:rsidR="008038A5" w:rsidRPr="00C3127E">
        <w:rPr>
          <w:rFonts w:ascii="Times New Roman" w:hAnsi="Times New Roman" w:cs="Times New Roman"/>
          <w:sz w:val="24"/>
          <w:szCs w:val="24"/>
          <w:lang w:val="en-US"/>
        </w:rPr>
        <w:t xml:space="preserve"> </w:t>
      </w:r>
      <w:proofErr w:type="gramStart"/>
      <w:r w:rsidR="008038A5" w:rsidRPr="00C3127E">
        <w:rPr>
          <w:rFonts w:ascii="Times New Roman" w:hAnsi="Times New Roman" w:cs="Times New Roman"/>
          <w:sz w:val="24"/>
          <w:szCs w:val="24"/>
          <w:lang w:val="en-US"/>
        </w:rPr>
        <w:t>in order to</w:t>
      </w:r>
      <w:proofErr w:type="gramEnd"/>
      <w:r w:rsidR="008038A5"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show effective ways </w:t>
      </w:r>
      <w:r w:rsidR="001B7FD4" w:rsidRPr="00C3127E">
        <w:rPr>
          <w:rFonts w:ascii="Times New Roman" w:hAnsi="Times New Roman" w:cs="Times New Roman"/>
          <w:sz w:val="24"/>
          <w:szCs w:val="24"/>
          <w:lang w:val="en-US"/>
        </w:rPr>
        <w:t>of conducting such</w:t>
      </w:r>
      <w:r w:rsidRPr="00C3127E">
        <w:rPr>
          <w:rFonts w:ascii="Times New Roman" w:hAnsi="Times New Roman" w:cs="Times New Roman"/>
          <w:sz w:val="24"/>
          <w:szCs w:val="24"/>
          <w:lang w:val="en-US"/>
        </w:rPr>
        <w:t xml:space="preserve"> ethical reflection</w:t>
      </w:r>
      <w:r w:rsidR="008038A5" w:rsidRPr="00C3127E">
        <w:rPr>
          <w:rFonts w:ascii="Times New Roman" w:hAnsi="Times New Roman" w:cs="Times New Roman"/>
          <w:sz w:val="24"/>
          <w:szCs w:val="24"/>
          <w:lang w:val="en-US"/>
        </w:rPr>
        <w:t xml:space="preserve">, I outline </w:t>
      </w:r>
      <w:r w:rsidR="00D3379A" w:rsidRPr="00C3127E">
        <w:rPr>
          <w:rFonts w:ascii="Times New Roman" w:hAnsi="Times New Roman" w:cs="Times New Roman"/>
          <w:sz w:val="24"/>
          <w:szCs w:val="24"/>
          <w:lang w:val="en-US"/>
        </w:rPr>
        <w:t xml:space="preserve">a </w:t>
      </w:r>
      <w:r w:rsidR="008038A5" w:rsidRPr="00C3127E">
        <w:rPr>
          <w:rFonts w:ascii="Times New Roman" w:hAnsi="Times New Roman" w:cs="Times New Roman"/>
          <w:sz w:val="24"/>
          <w:szCs w:val="24"/>
          <w:lang w:val="en-US"/>
        </w:rPr>
        <w:t>p</w:t>
      </w:r>
      <w:r w:rsidRPr="00C3127E">
        <w:rPr>
          <w:rFonts w:ascii="Times New Roman" w:hAnsi="Times New Roman" w:cs="Times New Roman"/>
          <w:sz w:val="24"/>
          <w:szCs w:val="24"/>
          <w:lang w:val="en-US"/>
        </w:rPr>
        <w:t>roposal concerning the inclusion of the bioethicist community</w:t>
      </w:r>
      <w:r w:rsidR="001B7FD4" w:rsidRPr="00C3127E">
        <w:rPr>
          <w:rFonts w:ascii="Times New Roman" w:hAnsi="Times New Roman" w:cs="Times New Roman"/>
          <w:sz w:val="24"/>
          <w:szCs w:val="24"/>
          <w:lang w:val="en-US"/>
        </w:rPr>
        <w:t xml:space="preserve"> in patent systems</w:t>
      </w:r>
      <w:r w:rsidR="00D3379A" w:rsidRPr="00C3127E">
        <w:rPr>
          <w:rFonts w:ascii="Times New Roman" w:hAnsi="Times New Roman" w:cs="Times New Roman"/>
          <w:sz w:val="24"/>
          <w:szCs w:val="24"/>
          <w:lang w:val="en-US"/>
        </w:rPr>
        <w:t>.</w:t>
      </w:r>
    </w:p>
    <w:p w14:paraId="407C169A" w14:textId="7712AB70" w:rsidR="00F810B4" w:rsidRPr="00C3127E" w:rsidRDefault="004437B6" w:rsidP="009F1B01">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lastRenderedPageBreak/>
        <w:t>While my</w:t>
      </w:r>
      <w:r w:rsidR="002C77A0" w:rsidRPr="00C3127E">
        <w:rPr>
          <w:rFonts w:ascii="Times New Roman" w:hAnsi="Times New Roman" w:cs="Times New Roman"/>
          <w:sz w:val="24"/>
          <w:szCs w:val="24"/>
          <w:lang w:val="en-US"/>
        </w:rPr>
        <w:t xml:space="preserve"> initial</w:t>
      </w:r>
      <w:r w:rsidR="00FB6540"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interest </w:t>
      </w:r>
      <w:r w:rsidR="002C77A0" w:rsidRPr="00C3127E">
        <w:rPr>
          <w:rFonts w:ascii="Times New Roman" w:hAnsi="Times New Roman" w:cs="Times New Roman"/>
          <w:sz w:val="24"/>
          <w:szCs w:val="24"/>
          <w:lang w:val="en-US"/>
        </w:rPr>
        <w:t>was</w:t>
      </w:r>
      <w:r w:rsidRPr="00C3127E">
        <w:rPr>
          <w:rFonts w:ascii="Times New Roman" w:hAnsi="Times New Roman" w:cs="Times New Roman"/>
          <w:sz w:val="24"/>
          <w:szCs w:val="24"/>
          <w:lang w:val="en-US"/>
        </w:rPr>
        <w:t xml:space="preserve"> </w:t>
      </w:r>
      <w:r w:rsidR="00F9300A" w:rsidRPr="00C3127E">
        <w:rPr>
          <w:rFonts w:ascii="Times New Roman" w:hAnsi="Times New Roman" w:cs="Times New Roman"/>
          <w:sz w:val="24"/>
          <w:szCs w:val="24"/>
          <w:lang w:val="en-US"/>
        </w:rPr>
        <w:t>in</w:t>
      </w:r>
      <w:r w:rsidRPr="00C3127E">
        <w:rPr>
          <w:rFonts w:ascii="Times New Roman" w:hAnsi="Times New Roman" w:cs="Times New Roman"/>
          <w:sz w:val="24"/>
          <w:szCs w:val="24"/>
          <w:lang w:val="en-US"/>
        </w:rPr>
        <w:t xml:space="preserve"> the analysis and ethical reflection </w:t>
      </w:r>
      <w:r w:rsidR="00F9300A" w:rsidRPr="00C3127E">
        <w:rPr>
          <w:rFonts w:ascii="Times New Roman" w:hAnsi="Times New Roman" w:cs="Times New Roman"/>
          <w:sz w:val="24"/>
          <w:szCs w:val="24"/>
          <w:lang w:val="en-US"/>
        </w:rPr>
        <w:t xml:space="preserve">on </w:t>
      </w:r>
      <w:r w:rsidRPr="00C3127E">
        <w:rPr>
          <w:rFonts w:ascii="Times New Roman" w:hAnsi="Times New Roman" w:cs="Times New Roman"/>
          <w:sz w:val="24"/>
          <w:szCs w:val="24"/>
          <w:lang w:val="en-US"/>
        </w:rPr>
        <w:t xml:space="preserve">external clauses in general, </w:t>
      </w:r>
      <w:r w:rsidR="002C77A0" w:rsidRPr="00C3127E">
        <w:rPr>
          <w:rFonts w:ascii="Times New Roman" w:hAnsi="Times New Roman" w:cs="Times New Roman"/>
          <w:sz w:val="24"/>
          <w:szCs w:val="24"/>
          <w:lang w:val="en-US"/>
        </w:rPr>
        <w:t>I believe it</w:t>
      </w:r>
      <w:r w:rsidRPr="00C3127E">
        <w:rPr>
          <w:rFonts w:ascii="Times New Roman" w:hAnsi="Times New Roman" w:cs="Times New Roman"/>
          <w:sz w:val="24"/>
          <w:szCs w:val="24"/>
          <w:lang w:val="en-US"/>
        </w:rPr>
        <w:t xml:space="preserve"> </w:t>
      </w:r>
      <w:r w:rsidR="009C6B7C" w:rsidRPr="00C3127E">
        <w:rPr>
          <w:rFonts w:ascii="Times New Roman" w:hAnsi="Times New Roman" w:cs="Times New Roman"/>
          <w:sz w:val="24"/>
          <w:szCs w:val="24"/>
          <w:lang w:val="en-US"/>
        </w:rPr>
        <w:t xml:space="preserve">is </w:t>
      </w:r>
      <w:r w:rsidRPr="00C3127E">
        <w:rPr>
          <w:rFonts w:ascii="Times New Roman" w:hAnsi="Times New Roman" w:cs="Times New Roman"/>
          <w:sz w:val="24"/>
          <w:szCs w:val="24"/>
          <w:lang w:val="en-US"/>
        </w:rPr>
        <w:t>appropriate to focus on one of these regimes</w:t>
      </w:r>
      <w:r w:rsidR="00BB7B2B" w:rsidRPr="00C3127E">
        <w:rPr>
          <w:rFonts w:ascii="Times New Roman" w:hAnsi="Times New Roman" w:cs="Times New Roman"/>
          <w:sz w:val="24"/>
          <w:szCs w:val="24"/>
          <w:lang w:val="en-US"/>
        </w:rPr>
        <w:t>:</w:t>
      </w:r>
      <w:r w:rsidR="00162CA0" w:rsidRPr="00C3127E">
        <w:rPr>
          <w:rFonts w:ascii="Times New Roman" w:hAnsi="Times New Roman" w:cs="Times New Roman"/>
          <w:sz w:val="24"/>
          <w:szCs w:val="24"/>
          <w:lang w:val="en-US"/>
        </w:rPr>
        <w:t xml:space="preserve"> the European</w:t>
      </w:r>
      <w:r w:rsidRPr="00C3127E">
        <w:rPr>
          <w:rFonts w:ascii="Times New Roman" w:hAnsi="Times New Roman" w:cs="Times New Roman"/>
          <w:sz w:val="24"/>
          <w:szCs w:val="24"/>
          <w:lang w:val="en-US"/>
        </w:rPr>
        <w:t xml:space="preserve">. In the case of a patent system, patent prosecution and granting organizations (such as the EPO) have a particularly </w:t>
      </w:r>
      <w:r w:rsidR="003A021F" w:rsidRPr="00C3127E">
        <w:rPr>
          <w:rFonts w:ascii="Times New Roman" w:hAnsi="Times New Roman" w:cs="Times New Roman"/>
          <w:sz w:val="24"/>
          <w:szCs w:val="24"/>
          <w:lang w:val="en-US"/>
        </w:rPr>
        <w:t xml:space="preserve">significant </w:t>
      </w:r>
      <w:r w:rsidRPr="00C3127E">
        <w:rPr>
          <w:rFonts w:ascii="Times New Roman" w:hAnsi="Times New Roman" w:cs="Times New Roman"/>
          <w:sz w:val="24"/>
          <w:szCs w:val="24"/>
          <w:lang w:val="en-US"/>
        </w:rPr>
        <w:t>impact on the effects of patents because, together with the courts, they are responsible for interpreting and enforcing intellectual</w:t>
      </w:r>
      <w:r w:rsidR="003A021F"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property law. Emerging and more controversial technologies </w:t>
      </w:r>
      <w:r w:rsidR="00BB7B2B" w:rsidRPr="00C3127E">
        <w:rPr>
          <w:rFonts w:ascii="Times New Roman" w:hAnsi="Times New Roman" w:cs="Times New Roman"/>
          <w:sz w:val="24"/>
          <w:szCs w:val="24"/>
          <w:lang w:val="en-US"/>
        </w:rPr>
        <w:t xml:space="preserve">need </w:t>
      </w:r>
      <w:r w:rsidRPr="00C3127E">
        <w:rPr>
          <w:rFonts w:ascii="Times New Roman" w:hAnsi="Times New Roman" w:cs="Times New Roman"/>
          <w:sz w:val="24"/>
          <w:szCs w:val="24"/>
          <w:lang w:val="en-US"/>
        </w:rPr>
        <w:t xml:space="preserve">a new </w:t>
      </w:r>
      <w:r w:rsidR="00480FF5" w:rsidRPr="00C3127E">
        <w:rPr>
          <w:rFonts w:ascii="Times New Roman" w:hAnsi="Times New Roman" w:cs="Times New Roman"/>
          <w:sz w:val="24"/>
          <w:szCs w:val="24"/>
          <w:lang w:val="en-US"/>
        </w:rPr>
        <w:t xml:space="preserve">stance </w:t>
      </w:r>
      <w:r w:rsidRPr="00C3127E">
        <w:rPr>
          <w:rFonts w:ascii="Times New Roman" w:hAnsi="Times New Roman" w:cs="Times New Roman"/>
          <w:sz w:val="24"/>
          <w:szCs w:val="24"/>
          <w:lang w:val="en-US"/>
        </w:rPr>
        <w:t xml:space="preserve">in the application of patent law, and </w:t>
      </w:r>
      <w:r w:rsidR="00480FF5" w:rsidRPr="00C3127E">
        <w:rPr>
          <w:rFonts w:ascii="Times New Roman" w:hAnsi="Times New Roman" w:cs="Times New Roman"/>
          <w:sz w:val="24"/>
          <w:szCs w:val="24"/>
          <w:lang w:val="en-US"/>
        </w:rPr>
        <w:t xml:space="preserve">often, patent </w:t>
      </w:r>
      <w:proofErr w:type="spellStart"/>
      <w:r w:rsidR="00480FF5" w:rsidRPr="00C3127E">
        <w:rPr>
          <w:rFonts w:ascii="Times New Roman" w:hAnsi="Times New Roman" w:cs="Times New Roman"/>
          <w:sz w:val="24"/>
          <w:szCs w:val="24"/>
          <w:lang w:val="en-US"/>
        </w:rPr>
        <w:t>o</w:t>
      </w:r>
      <w:r w:rsidRPr="00C3127E">
        <w:rPr>
          <w:rFonts w:ascii="Times New Roman" w:hAnsi="Times New Roman" w:cs="Times New Roman"/>
          <w:sz w:val="24"/>
          <w:szCs w:val="24"/>
          <w:lang w:val="en-US"/>
        </w:rPr>
        <w:t>ffices</w:t>
      </w:r>
      <w:proofErr w:type="spellEnd"/>
      <w:r w:rsidRPr="00C3127E">
        <w:rPr>
          <w:rFonts w:ascii="Times New Roman" w:hAnsi="Times New Roman" w:cs="Times New Roman"/>
          <w:sz w:val="24"/>
          <w:szCs w:val="24"/>
          <w:lang w:val="en-US"/>
        </w:rPr>
        <w:t xml:space="preserve"> </w:t>
      </w:r>
      <w:r w:rsidR="00480FF5" w:rsidRPr="00C3127E">
        <w:rPr>
          <w:rFonts w:ascii="Times New Roman" w:hAnsi="Times New Roman" w:cs="Times New Roman"/>
          <w:sz w:val="24"/>
          <w:szCs w:val="24"/>
          <w:lang w:val="en-US"/>
        </w:rPr>
        <w:t>serve as the point of first contact</w:t>
      </w:r>
      <w:r w:rsidRPr="00C3127E">
        <w:rPr>
          <w:rFonts w:ascii="Times New Roman" w:hAnsi="Times New Roman" w:cs="Times New Roman"/>
          <w:sz w:val="24"/>
          <w:szCs w:val="24"/>
          <w:lang w:val="en-US"/>
        </w:rPr>
        <w:t>.</w:t>
      </w:r>
      <w:r w:rsidR="008038A5" w:rsidRPr="00C3127E">
        <w:rPr>
          <w:rFonts w:ascii="Times New Roman" w:hAnsi="Times New Roman" w:cs="Times New Roman"/>
          <w:sz w:val="24"/>
          <w:szCs w:val="24"/>
          <w:lang w:val="en-US"/>
        </w:rPr>
        <w:t xml:space="preserve"> </w:t>
      </w:r>
      <w:r w:rsidR="00D3379A" w:rsidRPr="00C3127E">
        <w:rPr>
          <w:rFonts w:ascii="Times New Roman" w:hAnsi="Times New Roman" w:cs="Times New Roman"/>
          <w:sz w:val="24"/>
          <w:szCs w:val="24"/>
          <w:lang w:val="en-US"/>
        </w:rPr>
        <w:t xml:space="preserve">The EPO </w:t>
      </w:r>
      <w:r w:rsidR="00480FF5" w:rsidRPr="00C3127E">
        <w:rPr>
          <w:rFonts w:ascii="Times New Roman" w:hAnsi="Times New Roman" w:cs="Times New Roman"/>
          <w:sz w:val="24"/>
          <w:szCs w:val="24"/>
          <w:lang w:val="en-US"/>
        </w:rPr>
        <w:t xml:space="preserve">exercises </w:t>
      </w:r>
      <w:r w:rsidR="00D3379A" w:rsidRPr="00C3127E">
        <w:rPr>
          <w:rFonts w:ascii="Times New Roman" w:hAnsi="Times New Roman" w:cs="Times New Roman"/>
          <w:sz w:val="24"/>
          <w:szCs w:val="24"/>
          <w:lang w:val="en-US"/>
        </w:rPr>
        <w:t xml:space="preserve">both international and regional </w:t>
      </w:r>
      <w:r w:rsidR="00480FF5" w:rsidRPr="00C3127E">
        <w:rPr>
          <w:rFonts w:ascii="Times New Roman" w:hAnsi="Times New Roman" w:cs="Times New Roman"/>
          <w:sz w:val="24"/>
          <w:szCs w:val="24"/>
          <w:lang w:val="en-US"/>
        </w:rPr>
        <w:t xml:space="preserve">influence </w:t>
      </w:r>
      <w:r w:rsidR="00D3379A" w:rsidRPr="00C3127E">
        <w:rPr>
          <w:rFonts w:ascii="Times New Roman" w:hAnsi="Times New Roman" w:cs="Times New Roman"/>
          <w:sz w:val="24"/>
          <w:szCs w:val="24"/>
          <w:lang w:val="en-US"/>
        </w:rPr>
        <w:t>in this regard. W</w:t>
      </w:r>
      <w:r w:rsidRPr="00C3127E">
        <w:rPr>
          <w:rFonts w:ascii="Times New Roman" w:hAnsi="Times New Roman" w:cs="Times New Roman"/>
          <w:sz w:val="24"/>
          <w:szCs w:val="24"/>
          <w:lang w:val="en-US"/>
        </w:rPr>
        <w:t xml:space="preserve">ithin Europe, national patent offices also examine patents, but </w:t>
      </w:r>
      <w:r w:rsidR="00480FF5" w:rsidRPr="00C3127E">
        <w:rPr>
          <w:rFonts w:ascii="Times New Roman" w:hAnsi="Times New Roman" w:cs="Times New Roman"/>
          <w:sz w:val="24"/>
          <w:szCs w:val="24"/>
          <w:lang w:val="en-US"/>
        </w:rPr>
        <w:t xml:space="preserve">their practices </w:t>
      </w:r>
      <w:r w:rsidRPr="00C3127E">
        <w:rPr>
          <w:rFonts w:ascii="Times New Roman" w:hAnsi="Times New Roman" w:cs="Times New Roman"/>
          <w:sz w:val="24"/>
          <w:szCs w:val="24"/>
          <w:lang w:val="en-US"/>
        </w:rPr>
        <w:t xml:space="preserve">are largely </w:t>
      </w:r>
      <w:r w:rsidR="00480FF5" w:rsidRPr="00C3127E">
        <w:rPr>
          <w:rFonts w:ascii="Times New Roman" w:hAnsi="Times New Roman" w:cs="Times New Roman"/>
          <w:sz w:val="24"/>
          <w:szCs w:val="24"/>
          <w:lang w:val="en-US"/>
        </w:rPr>
        <w:t xml:space="preserve">in line </w:t>
      </w:r>
      <w:r w:rsidRPr="00C3127E">
        <w:rPr>
          <w:rFonts w:ascii="Times New Roman" w:hAnsi="Times New Roman" w:cs="Times New Roman"/>
          <w:sz w:val="24"/>
          <w:szCs w:val="24"/>
          <w:lang w:val="en-US"/>
        </w:rPr>
        <w:t xml:space="preserve">with </w:t>
      </w:r>
      <w:r w:rsidR="00480FF5" w:rsidRPr="00C3127E">
        <w:rPr>
          <w:rFonts w:ascii="Times New Roman" w:hAnsi="Times New Roman" w:cs="Times New Roman"/>
          <w:sz w:val="24"/>
          <w:szCs w:val="24"/>
          <w:lang w:val="en-US"/>
        </w:rPr>
        <w:t xml:space="preserve">those of the </w:t>
      </w:r>
      <w:r w:rsidRPr="00C3127E">
        <w:rPr>
          <w:rFonts w:ascii="Times New Roman" w:hAnsi="Times New Roman" w:cs="Times New Roman"/>
          <w:sz w:val="24"/>
          <w:szCs w:val="24"/>
          <w:lang w:val="en-US"/>
        </w:rPr>
        <w:t xml:space="preserve">EPO. Therefore, the EPO is </w:t>
      </w:r>
      <w:r w:rsidR="008038A5" w:rsidRPr="00C3127E">
        <w:rPr>
          <w:rFonts w:ascii="Times New Roman" w:hAnsi="Times New Roman" w:cs="Times New Roman"/>
          <w:sz w:val="24"/>
          <w:szCs w:val="24"/>
          <w:lang w:val="en-US"/>
        </w:rPr>
        <w:t>a</w:t>
      </w:r>
      <w:r w:rsidRPr="00C3127E">
        <w:rPr>
          <w:rFonts w:ascii="Times New Roman" w:hAnsi="Times New Roman" w:cs="Times New Roman"/>
          <w:sz w:val="24"/>
          <w:szCs w:val="24"/>
          <w:lang w:val="en-US"/>
        </w:rPr>
        <w:t xml:space="preserve"> key institution when discussing patents and external clauses.</w:t>
      </w:r>
    </w:p>
    <w:p w14:paraId="3084959B" w14:textId="77777777" w:rsidR="009F1B01" w:rsidRPr="00C3127E" w:rsidRDefault="009F1B01" w:rsidP="009F1B01">
      <w:pPr>
        <w:spacing w:line="360" w:lineRule="auto"/>
        <w:jc w:val="both"/>
        <w:rPr>
          <w:rFonts w:ascii="Times New Roman" w:hAnsi="Times New Roman" w:cs="Times New Roman"/>
          <w:sz w:val="24"/>
          <w:szCs w:val="24"/>
          <w:lang w:val="en-US"/>
        </w:rPr>
      </w:pPr>
    </w:p>
    <w:p w14:paraId="710152CD" w14:textId="6D05FFC4" w:rsidR="00451654" w:rsidRPr="00C3127E" w:rsidRDefault="00451654" w:rsidP="00AE224D">
      <w:pPr>
        <w:pStyle w:val="Prrafodelista"/>
        <w:numPr>
          <w:ilvl w:val="0"/>
          <w:numId w:val="9"/>
        </w:numPr>
        <w:spacing w:line="360" w:lineRule="auto"/>
        <w:jc w:val="both"/>
        <w:rPr>
          <w:rFonts w:ascii="Times New Roman" w:hAnsi="Times New Roman" w:cs="Times New Roman"/>
          <w:sz w:val="24"/>
          <w:szCs w:val="24"/>
          <w:lang w:val="en-US"/>
        </w:rPr>
      </w:pPr>
      <w:r w:rsidRPr="00C3127E">
        <w:rPr>
          <w:rFonts w:ascii="Times New Roman" w:hAnsi="Times New Roman" w:cs="Times New Roman"/>
          <w:b/>
          <w:bCs/>
          <w:sz w:val="24"/>
          <w:szCs w:val="24"/>
          <w:lang w:val="en-US"/>
        </w:rPr>
        <w:t>External clauses at the EPO</w:t>
      </w:r>
    </w:p>
    <w:p w14:paraId="009A0002" w14:textId="395BE13D"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The European Patent Convention (EPC) regulates the granting of European patents, </w:t>
      </w:r>
      <w:r w:rsidR="00D87AE1" w:rsidRPr="00C3127E">
        <w:rPr>
          <w:rFonts w:ascii="Times New Roman" w:hAnsi="Times New Roman" w:cs="Times New Roman"/>
          <w:sz w:val="24"/>
          <w:szCs w:val="24"/>
          <w:lang w:val="en-US"/>
        </w:rPr>
        <w:t xml:space="preserve">by means of </w:t>
      </w:r>
      <w:r w:rsidRPr="00C3127E">
        <w:rPr>
          <w:rFonts w:ascii="Times New Roman" w:hAnsi="Times New Roman" w:cs="Times New Roman"/>
          <w:sz w:val="24"/>
          <w:szCs w:val="24"/>
          <w:lang w:val="en-US"/>
        </w:rPr>
        <w:t xml:space="preserve">a single procedure that allows a person in any signatory country to apply for a patent </w:t>
      </w:r>
      <w:r w:rsidR="00D87AE1" w:rsidRPr="00C3127E">
        <w:rPr>
          <w:rFonts w:ascii="Times New Roman" w:hAnsi="Times New Roman" w:cs="Times New Roman"/>
          <w:sz w:val="24"/>
          <w:szCs w:val="24"/>
          <w:lang w:val="en-US"/>
        </w:rPr>
        <w:t xml:space="preserve">with </w:t>
      </w:r>
      <w:r w:rsidRPr="00C3127E">
        <w:rPr>
          <w:rFonts w:ascii="Times New Roman" w:hAnsi="Times New Roman" w:cs="Times New Roman"/>
          <w:sz w:val="24"/>
          <w:szCs w:val="24"/>
          <w:lang w:val="en-US"/>
        </w:rPr>
        <w:t>valid</w:t>
      </w:r>
      <w:r w:rsidR="00D87AE1" w:rsidRPr="00C3127E">
        <w:rPr>
          <w:rFonts w:ascii="Times New Roman" w:hAnsi="Times New Roman" w:cs="Times New Roman"/>
          <w:sz w:val="24"/>
          <w:szCs w:val="24"/>
          <w:lang w:val="en-US"/>
        </w:rPr>
        <w:t>ity</w:t>
      </w:r>
      <w:r w:rsidRPr="00C3127E">
        <w:rPr>
          <w:rFonts w:ascii="Times New Roman" w:hAnsi="Times New Roman" w:cs="Times New Roman"/>
          <w:sz w:val="24"/>
          <w:szCs w:val="24"/>
          <w:lang w:val="en-US"/>
        </w:rPr>
        <w:t xml:space="preserve"> in the number of countries the</w:t>
      </w:r>
      <w:r w:rsidRPr="00C3127E">
        <w:rPr>
          <w:rFonts w:ascii="Times New Roman" w:eastAsia="Calibri" w:hAnsi="Times New Roman" w:cs="Times New Roman"/>
          <w:sz w:val="24"/>
          <w:szCs w:val="24"/>
          <w:lang w:val="en-US"/>
        </w:rPr>
        <w:t>y</w:t>
      </w:r>
      <w:r w:rsidRPr="00C3127E">
        <w:rPr>
          <w:rFonts w:ascii="Times New Roman" w:hAnsi="Times New Roman" w:cs="Times New Roman"/>
          <w:sz w:val="24"/>
          <w:szCs w:val="24"/>
          <w:lang w:val="en-US"/>
        </w:rPr>
        <w:t xml:space="preserve"> designate. The EPC currently </w:t>
      </w:r>
      <w:r w:rsidR="00D87AE1" w:rsidRPr="00C3127E">
        <w:rPr>
          <w:rFonts w:ascii="Times New Roman" w:hAnsi="Times New Roman" w:cs="Times New Roman"/>
          <w:sz w:val="24"/>
          <w:szCs w:val="24"/>
          <w:lang w:val="en-US"/>
        </w:rPr>
        <w:t xml:space="preserve">comprises </w:t>
      </w:r>
      <w:r w:rsidRPr="00C3127E">
        <w:rPr>
          <w:rFonts w:ascii="Times New Roman" w:hAnsi="Times New Roman" w:cs="Times New Roman"/>
          <w:sz w:val="24"/>
          <w:szCs w:val="24"/>
          <w:lang w:val="en-US"/>
        </w:rPr>
        <w:t>178 articles</w:t>
      </w:r>
      <w:r w:rsidR="00BB7B2B" w:rsidRPr="00C3127E">
        <w:rPr>
          <w:rFonts w:ascii="Times New Roman" w:hAnsi="Times New Roman" w:cs="Times New Roman"/>
          <w:sz w:val="24"/>
          <w:szCs w:val="24"/>
          <w:lang w:val="en-US"/>
        </w:rPr>
        <w:t>; they</w:t>
      </w:r>
      <w:r w:rsidRPr="00C3127E">
        <w:rPr>
          <w:rFonts w:ascii="Times New Roman" w:hAnsi="Times New Roman" w:cs="Times New Roman"/>
          <w:sz w:val="24"/>
          <w:szCs w:val="24"/>
          <w:lang w:val="en-US"/>
        </w:rPr>
        <w:t xml:space="preserve"> state how inventions can </w:t>
      </w:r>
      <w:r w:rsidR="0062055E" w:rsidRPr="00C3127E">
        <w:rPr>
          <w:rFonts w:ascii="Times New Roman" w:hAnsi="Times New Roman" w:cs="Times New Roman"/>
          <w:sz w:val="24"/>
          <w:szCs w:val="24"/>
          <w:lang w:val="en-US"/>
        </w:rPr>
        <w:t xml:space="preserve">qualify to </w:t>
      </w:r>
      <w:r w:rsidRPr="00C3127E">
        <w:rPr>
          <w:rFonts w:ascii="Times New Roman" w:hAnsi="Times New Roman" w:cs="Times New Roman"/>
          <w:sz w:val="24"/>
          <w:szCs w:val="24"/>
          <w:lang w:val="en-US"/>
        </w:rPr>
        <w:t>be patentable, for how long, the effects</w:t>
      </w:r>
      <w:r w:rsidR="0062055E" w:rsidRPr="00C3127E">
        <w:rPr>
          <w:rFonts w:ascii="Times New Roman" w:hAnsi="Times New Roman" w:cs="Times New Roman"/>
          <w:sz w:val="24"/>
          <w:szCs w:val="24"/>
          <w:lang w:val="en-US"/>
        </w:rPr>
        <w:t xml:space="preserve"> of such patents at territorial level</w:t>
      </w:r>
      <w:r w:rsidRPr="00C3127E">
        <w:rPr>
          <w:rFonts w:ascii="Times New Roman" w:eastAsia="Calibri" w:hAnsi="Times New Roman" w:cs="Times New Roman"/>
          <w:sz w:val="24"/>
          <w:szCs w:val="24"/>
          <w:lang w:val="en-US"/>
        </w:rPr>
        <w:t xml:space="preserve">, and </w:t>
      </w:r>
      <w:r w:rsidRPr="00C3127E">
        <w:rPr>
          <w:rFonts w:ascii="Times New Roman" w:hAnsi="Times New Roman" w:cs="Times New Roman"/>
          <w:sz w:val="24"/>
          <w:szCs w:val="24"/>
          <w:lang w:val="en-US"/>
        </w:rPr>
        <w:t xml:space="preserve">how they </w:t>
      </w:r>
      <w:r w:rsidR="00D87AE1" w:rsidRPr="00C3127E">
        <w:rPr>
          <w:rFonts w:ascii="Times New Roman" w:hAnsi="Times New Roman" w:cs="Times New Roman"/>
          <w:sz w:val="24"/>
          <w:szCs w:val="24"/>
          <w:lang w:val="en-US"/>
        </w:rPr>
        <w:t xml:space="preserve">should </w:t>
      </w:r>
      <w:r w:rsidRPr="00C3127E">
        <w:rPr>
          <w:rFonts w:ascii="Times New Roman" w:hAnsi="Times New Roman" w:cs="Times New Roman"/>
          <w:sz w:val="24"/>
          <w:szCs w:val="24"/>
          <w:lang w:val="en-US"/>
        </w:rPr>
        <w:t>be granted, opposed</w:t>
      </w:r>
      <w:r w:rsidRPr="00C3127E">
        <w:rPr>
          <w:rFonts w:ascii="Times New Roman" w:eastAsia="Calibri" w:hAnsi="Times New Roman" w:cs="Times New Roman"/>
          <w:sz w:val="24"/>
          <w:szCs w:val="24"/>
          <w:lang w:val="en-US"/>
        </w:rPr>
        <w:t>, or appeal</w:t>
      </w:r>
      <w:r w:rsidR="00D87AE1" w:rsidRPr="00C3127E">
        <w:rPr>
          <w:rFonts w:ascii="Times New Roman" w:eastAsia="Calibri" w:hAnsi="Times New Roman" w:cs="Times New Roman"/>
          <w:sz w:val="24"/>
          <w:szCs w:val="24"/>
          <w:lang w:val="en-US"/>
        </w:rPr>
        <w:t>ed</w:t>
      </w:r>
      <w:r w:rsidRPr="00C3127E">
        <w:rPr>
          <w:rFonts w:ascii="Times New Roman" w:eastAsia="Calibri" w:hAnsi="Times New Roman" w:cs="Times New Roman"/>
          <w:sz w:val="24"/>
          <w:szCs w:val="24"/>
          <w:lang w:val="en-US"/>
        </w:rPr>
        <w:t>.</w:t>
      </w:r>
    </w:p>
    <w:p w14:paraId="14E3D516" w14:textId="6D948EC6"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Among the articles that focus on which inventions are patentable, we find the following words: “European patents shall be granted for </w:t>
      </w:r>
      <w:r w:rsidRPr="00C3127E">
        <w:rPr>
          <w:rFonts w:ascii="Times New Roman" w:hAnsi="Times New Roman" w:cs="Times New Roman"/>
          <w:i/>
          <w:iCs/>
          <w:sz w:val="24"/>
          <w:szCs w:val="24"/>
          <w:lang w:val="en-US"/>
        </w:rPr>
        <w:t>any</w:t>
      </w:r>
      <w:r w:rsidRPr="00C3127E">
        <w:rPr>
          <w:rFonts w:ascii="Times New Roman" w:hAnsi="Times New Roman" w:cs="Times New Roman"/>
          <w:sz w:val="24"/>
          <w:szCs w:val="24"/>
          <w:lang w:val="en-US"/>
        </w:rPr>
        <w:t xml:space="preserve"> inventions, in </w:t>
      </w:r>
      <w:r w:rsidRPr="00C3127E">
        <w:rPr>
          <w:rFonts w:ascii="Times New Roman" w:hAnsi="Times New Roman" w:cs="Times New Roman"/>
          <w:i/>
          <w:iCs/>
          <w:sz w:val="24"/>
          <w:szCs w:val="24"/>
          <w:lang w:val="en-US"/>
        </w:rPr>
        <w:t>all</w:t>
      </w:r>
      <w:r w:rsidRPr="00C3127E">
        <w:rPr>
          <w:rFonts w:ascii="Times New Roman" w:hAnsi="Times New Roman" w:cs="Times New Roman"/>
          <w:sz w:val="24"/>
          <w:szCs w:val="24"/>
          <w:lang w:val="en-US"/>
        </w:rPr>
        <w:t xml:space="preserve"> fields of technology, provided that they are new, involve an inventive step and are susceptible of industrial application” (art. 52; italics are mine). However, the Convention also recognize</w:t>
      </w:r>
      <w:r w:rsidR="00DB1A71" w:rsidRPr="00C3127E">
        <w:rPr>
          <w:rFonts w:ascii="Times New Roman" w:hAnsi="Times New Roman" w:cs="Times New Roman"/>
          <w:sz w:val="24"/>
          <w:szCs w:val="24"/>
          <w:lang w:val="en-US"/>
        </w:rPr>
        <w:t>s</w:t>
      </w:r>
      <w:r w:rsidRPr="00C3127E">
        <w:rPr>
          <w:rFonts w:ascii="Times New Roman" w:hAnsi="Times New Roman" w:cs="Times New Roman"/>
          <w:sz w:val="24"/>
          <w:szCs w:val="24"/>
          <w:lang w:val="en-US"/>
        </w:rPr>
        <w:t xml:space="preserve"> </w:t>
      </w:r>
      <w:r w:rsidR="00BB7B2B" w:rsidRPr="00C3127E">
        <w:rPr>
          <w:rFonts w:ascii="Times New Roman" w:hAnsi="Times New Roman" w:cs="Times New Roman"/>
          <w:sz w:val="24"/>
          <w:szCs w:val="24"/>
          <w:lang w:val="en-US"/>
        </w:rPr>
        <w:t xml:space="preserve">which </w:t>
      </w:r>
      <w:r w:rsidRPr="00C3127E">
        <w:rPr>
          <w:rFonts w:ascii="Times New Roman" w:hAnsi="Times New Roman" w:cs="Times New Roman"/>
          <w:sz w:val="24"/>
          <w:szCs w:val="24"/>
          <w:lang w:val="en-US"/>
        </w:rPr>
        <w:t>patents shall not be granted</w:t>
      </w:r>
      <w:r w:rsidR="00DB1A71" w:rsidRPr="00C3127E">
        <w:rPr>
          <w:rFonts w:ascii="Times New Roman" w:hAnsi="Times New Roman" w:cs="Times New Roman"/>
          <w:sz w:val="24"/>
          <w:szCs w:val="24"/>
          <w:lang w:val="en-US"/>
        </w:rPr>
        <w:t xml:space="preserve"> </w:t>
      </w:r>
      <w:proofErr w:type="gramStart"/>
      <w:r w:rsidR="00BB7B2B" w:rsidRPr="00C3127E">
        <w:rPr>
          <w:rFonts w:ascii="Times New Roman" w:hAnsi="Times New Roman" w:cs="Times New Roman"/>
          <w:sz w:val="24"/>
          <w:szCs w:val="24"/>
          <w:lang w:val="en-US"/>
        </w:rPr>
        <w:t>In</w:t>
      </w:r>
      <w:proofErr w:type="gramEnd"/>
      <w:r w:rsidR="00BB7B2B" w:rsidRPr="00C3127E">
        <w:rPr>
          <w:rFonts w:ascii="Times New Roman" w:hAnsi="Times New Roman" w:cs="Times New Roman"/>
          <w:sz w:val="24"/>
          <w:szCs w:val="24"/>
          <w:lang w:val="en-US"/>
        </w:rPr>
        <w:t xml:space="preserve"> this article, I will focus on</w:t>
      </w:r>
      <w:r w:rsidR="00244E6A" w:rsidRPr="00C3127E">
        <w:rPr>
          <w:rFonts w:ascii="Times New Roman" w:hAnsi="Times New Roman" w:cs="Times New Roman"/>
          <w:sz w:val="24"/>
          <w:szCs w:val="24"/>
          <w:lang w:val="en-US"/>
        </w:rPr>
        <w:t xml:space="preserve"> </w:t>
      </w:r>
      <w:r w:rsidR="00DB1A71"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inventions </w:t>
      </w:r>
      <w:r w:rsidR="00DB1A71" w:rsidRPr="00C3127E">
        <w:rPr>
          <w:rFonts w:ascii="Times New Roman" w:hAnsi="Times New Roman" w:cs="Times New Roman"/>
          <w:sz w:val="24"/>
          <w:szCs w:val="24"/>
          <w:lang w:val="en-US"/>
        </w:rPr>
        <w:t>the commercial exploitation of which</w:t>
      </w:r>
      <w:r w:rsidRPr="00C3127E">
        <w:rPr>
          <w:rFonts w:ascii="Times New Roman" w:hAnsi="Times New Roman" w:cs="Times New Roman"/>
          <w:sz w:val="24"/>
          <w:szCs w:val="24"/>
          <w:lang w:val="en-US"/>
        </w:rPr>
        <w:t xml:space="preserve"> would be contrary to </w:t>
      </w:r>
      <w:r w:rsidR="0062055E" w:rsidRPr="00C3127E">
        <w:rPr>
          <w:rFonts w:ascii="Times New Roman" w:hAnsi="Times New Roman" w:cs="Times New Roman"/>
          <w:sz w:val="24"/>
          <w:szCs w:val="24"/>
          <w:lang w:val="en-US"/>
        </w:rPr>
        <w:t>‘</w:t>
      </w:r>
      <w:proofErr w:type="spellStart"/>
      <w:r w:rsidRPr="00C3127E">
        <w:rPr>
          <w:rFonts w:ascii="Times New Roman" w:hAnsi="Times New Roman" w:cs="Times New Roman"/>
          <w:sz w:val="24"/>
          <w:szCs w:val="24"/>
          <w:lang w:val="en-US"/>
        </w:rPr>
        <w:t>ordre</w:t>
      </w:r>
      <w:proofErr w:type="spellEnd"/>
      <w:r w:rsidRPr="00C3127E">
        <w:rPr>
          <w:rFonts w:ascii="Times New Roman" w:hAnsi="Times New Roman" w:cs="Times New Roman"/>
          <w:sz w:val="24"/>
          <w:szCs w:val="24"/>
          <w:lang w:val="en-US"/>
        </w:rPr>
        <w:t xml:space="preserve"> public</w:t>
      </w:r>
      <w:r w:rsidR="0062055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or morality” (art. 53a). Although some authors highlight the vagueness of the </w:t>
      </w:r>
      <w:proofErr w:type="gramStart"/>
      <w:r w:rsidRPr="00C3127E">
        <w:rPr>
          <w:rFonts w:ascii="Times New Roman" w:hAnsi="Times New Roman" w:cs="Times New Roman"/>
          <w:sz w:val="24"/>
          <w:szCs w:val="24"/>
          <w:lang w:val="en-US"/>
        </w:rPr>
        <w:t>terms</w:t>
      </w:r>
      <w:proofErr w:type="gramEnd"/>
      <w:r w:rsidRPr="00C3127E">
        <w:rPr>
          <w:rFonts w:ascii="Times New Roman" w:hAnsi="Times New Roman" w:cs="Times New Roman"/>
          <w:sz w:val="24"/>
          <w:szCs w:val="24"/>
          <w:lang w:val="en-US"/>
        </w:rPr>
        <w:t xml:space="preserve"> “morality” and “</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public</w:t>
      </w:r>
      <w:r w:rsidRPr="00C3127E">
        <w:rPr>
          <w:rFonts w:ascii="Times New Roman" w:hAnsi="Times New Roman" w:cs="Times New Roman"/>
          <w:sz w:val="24"/>
          <w:szCs w:val="24"/>
          <w:lang w:val="en-US"/>
        </w:rPr>
        <w:t>” at a European level (Prifti, 2019</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5)</w:t>
      </w:r>
      <w:r w:rsidR="00DB1A71"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the fact is that </w:t>
      </w:r>
      <w:r w:rsidR="00DB1A71" w:rsidRPr="00C3127E">
        <w:rPr>
          <w:rFonts w:ascii="Times New Roman" w:hAnsi="Times New Roman" w:cs="Times New Roman"/>
          <w:sz w:val="24"/>
          <w:szCs w:val="24"/>
          <w:lang w:val="en-US"/>
        </w:rPr>
        <w:t xml:space="preserve">a distinction is drawn between </w:t>
      </w:r>
      <w:r w:rsidRPr="00C3127E">
        <w:rPr>
          <w:rFonts w:ascii="Times New Roman" w:hAnsi="Times New Roman" w:cs="Times New Roman"/>
          <w:sz w:val="24"/>
          <w:szCs w:val="24"/>
          <w:lang w:val="en-US"/>
        </w:rPr>
        <w:t xml:space="preserve">these two concepts. </w:t>
      </w:r>
    </w:p>
    <w:p w14:paraId="6FFB94D4" w14:textId="2059C428"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The EPO defines the idea of morality as follows</w:t>
      </w:r>
      <w:r w:rsidR="00BB7B2B" w:rsidRPr="00C3127E">
        <w:rPr>
          <w:rFonts w:ascii="Times New Roman" w:hAnsi="Times New Roman" w:cs="Times New Roman"/>
          <w:sz w:val="24"/>
          <w:szCs w:val="24"/>
          <w:lang w:val="en-US"/>
        </w:rPr>
        <w:t xml:space="preserve"> </w:t>
      </w:r>
      <w:bookmarkStart w:id="17" w:name="_Hlk150354371"/>
      <w:r w:rsidR="00BB7B2B" w:rsidRPr="00C3127E">
        <w:rPr>
          <w:rFonts w:ascii="Times New Roman" w:eastAsia="Calibri" w:hAnsi="Times New Roman" w:cs="Times New Roman"/>
          <w:sz w:val="24"/>
          <w:szCs w:val="24"/>
          <w:lang w:val="en-US"/>
        </w:rPr>
        <w:t>(Board of Appeal of the EPO, 1995</w:t>
      </w:r>
      <w:r w:rsidR="00BB7B2B" w:rsidRPr="00C3127E">
        <w:rPr>
          <w:rFonts w:ascii="Times New Roman" w:hAnsi="Times New Roman" w:cs="Times New Roman"/>
          <w:sz w:val="24"/>
          <w:szCs w:val="24"/>
          <w:lang w:val="en-US"/>
        </w:rPr>
        <w:t>)</w:t>
      </w:r>
      <w:bookmarkEnd w:id="17"/>
      <w:r w:rsidRPr="00C3127E">
        <w:rPr>
          <w:rFonts w:ascii="Times New Roman" w:hAnsi="Times New Roman" w:cs="Times New Roman"/>
          <w:sz w:val="24"/>
          <w:szCs w:val="24"/>
          <w:lang w:val="en-US"/>
        </w:rPr>
        <w:t xml:space="preserve">: </w:t>
      </w:r>
    </w:p>
    <w:p w14:paraId="20A2E01F" w14:textId="337C2776"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The concept of morality is related to the belief that some </w:t>
      </w:r>
      <w:proofErr w:type="spellStart"/>
      <w:r w:rsidRPr="00C3127E">
        <w:rPr>
          <w:rFonts w:ascii="Times New Roman" w:hAnsi="Times New Roman" w:cs="Times New Roman"/>
          <w:sz w:val="24"/>
          <w:szCs w:val="24"/>
          <w:lang w:val="en-US"/>
        </w:rPr>
        <w:t>behaviour</w:t>
      </w:r>
      <w:proofErr w:type="spellEnd"/>
      <w:r w:rsidRPr="00C3127E">
        <w:rPr>
          <w:rFonts w:ascii="Times New Roman" w:hAnsi="Times New Roman" w:cs="Times New Roman"/>
          <w:sz w:val="24"/>
          <w:szCs w:val="24"/>
          <w:lang w:val="en-US"/>
        </w:rPr>
        <w:t xml:space="preserve"> is right and acceptable</w:t>
      </w:r>
      <w:r w:rsidRPr="00C3127E">
        <w:rPr>
          <w:rFonts w:ascii="Times New Roman" w:eastAsia="Calibri" w:hAnsi="Times New Roman" w:cs="Times New Roman"/>
          <w:sz w:val="24"/>
          <w:szCs w:val="24"/>
          <w:lang w:val="en-US"/>
        </w:rPr>
        <w:t xml:space="preserve"> whereas other </w:t>
      </w:r>
      <w:proofErr w:type="spellStart"/>
      <w:r w:rsidRPr="00C3127E">
        <w:rPr>
          <w:rFonts w:ascii="Times New Roman" w:eastAsia="Calibri" w:hAnsi="Times New Roman" w:cs="Times New Roman"/>
          <w:sz w:val="24"/>
          <w:szCs w:val="24"/>
          <w:lang w:val="en-US"/>
        </w:rPr>
        <w:t>behavio</w:t>
      </w:r>
      <w:r w:rsidRPr="00C3127E">
        <w:rPr>
          <w:rFonts w:ascii="Times New Roman" w:hAnsi="Times New Roman" w:cs="Times New Roman"/>
          <w:sz w:val="24"/>
          <w:szCs w:val="24"/>
          <w:lang w:val="en-US"/>
        </w:rPr>
        <w:t>ur</w:t>
      </w:r>
      <w:proofErr w:type="spellEnd"/>
      <w:r w:rsidRPr="00C3127E">
        <w:rPr>
          <w:rFonts w:ascii="Times New Roman" w:hAnsi="Times New Roman" w:cs="Times New Roman"/>
          <w:sz w:val="24"/>
          <w:szCs w:val="24"/>
          <w:lang w:val="en-US"/>
        </w:rPr>
        <w:t xml:space="preserve"> is wrong, this belief being founded on the totality of the accepted norms which are deeply rooted in a particular culture. For the purposes of the EPC, the culture in question is the culture inherent in European society and </w:t>
      </w:r>
      <w:proofErr w:type="spellStart"/>
      <w:r w:rsidRPr="00C3127E">
        <w:rPr>
          <w:rFonts w:ascii="Times New Roman" w:hAnsi="Times New Roman" w:cs="Times New Roman"/>
          <w:sz w:val="24"/>
          <w:szCs w:val="24"/>
          <w:lang w:val="en-US"/>
        </w:rPr>
        <w:t>civilisation</w:t>
      </w:r>
      <w:proofErr w:type="spellEnd"/>
      <w:r w:rsidRPr="00C3127E">
        <w:rPr>
          <w:rFonts w:ascii="Times New Roman" w:hAnsi="Times New Roman" w:cs="Times New Roman"/>
          <w:sz w:val="24"/>
          <w:szCs w:val="24"/>
          <w:lang w:val="en-US"/>
        </w:rPr>
        <w:t xml:space="preserve">. Accordingly, under Article 53(a) </w:t>
      </w:r>
      <w:r w:rsidRPr="00C3127E">
        <w:rPr>
          <w:rFonts w:ascii="Times New Roman" w:eastAsia="Calibri" w:hAnsi="Times New Roman" w:cs="Times New Roman"/>
          <w:sz w:val="24"/>
          <w:szCs w:val="24"/>
          <w:lang w:val="en-US"/>
        </w:rPr>
        <w:t xml:space="preserve">EPC, inventions the exploitation of which is not in conformity with the </w:t>
      </w:r>
      <w:proofErr w:type="gramStart"/>
      <w:r w:rsidRPr="00C3127E">
        <w:rPr>
          <w:rFonts w:ascii="Times New Roman" w:eastAsia="Calibri" w:hAnsi="Times New Roman" w:cs="Times New Roman"/>
          <w:sz w:val="24"/>
          <w:szCs w:val="24"/>
          <w:lang w:val="en-US"/>
        </w:rPr>
        <w:lastRenderedPageBreak/>
        <w:t>conventionally</w:t>
      </w:r>
      <w:r w:rsidR="00B278C3" w:rsidRPr="00C3127E">
        <w:rPr>
          <w:rFonts w:ascii="Times New Roman" w:eastAsia="Calibri" w:hAnsi="Times New Roman" w:cs="Times New Roman"/>
          <w:sz w:val="24"/>
          <w:szCs w:val="24"/>
          <w:lang w:val="en-US"/>
        </w:rPr>
        <w:t>-</w:t>
      </w:r>
      <w:r w:rsidRPr="00C3127E">
        <w:rPr>
          <w:rFonts w:ascii="Times New Roman" w:eastAsia="Calibri" w:hAnsi="Times New Roman" w:cs="Times New Roman"/>
          <w:sz w:val="24"/>
          <w:szCs w:val="24"/>
          <w:lang w:val="en-US"/>
        </w:rPr>
        <w:t>accepted</w:t>
      </w:r>
      <w:proofErr w:type="gramEnd"/>
      <w:r w:rsidRPr="00C3127E">
        <w:rPr>
          <w:rFonts w:ascii="Times New Roman" w:eastAsia="Calibri" w:hAnsi="Times New Roman" w:cs="Times New Roman"/>
          <w:sz w:val="24"/>
          <w:szCs w:val="24"/>
          <w:lang w:val="en-US"/>
        </w:rPr>
        <w:t xml:space="preserve"> standards of conduct pertaining to this culture are to be excluded from patentability as being contrary to morality</w:t>
      </w:r>
      <w:r w:rsidR="00AB300D" w:rsidRPr="00C3127E">
        <w:rPr>
          <w:rFonts w:ascii="Times New Roman" w:hAnsi="Times New Roman" w:cs="Times New Roman"/>
          <w:sz w:val="24"/>
          <w:szCs w:val="24"/>
          <w:lang w:val="en-US"/>
        </w:rPr>
        <w:t>.</w:t>
      </w:r>
    </w:p>
    <w:p w14:paraId="08AA8401" w14:textId="6C6E4689" w:rsidR="00451654" w:rsidRPr="00C3127E" w:rsidRDefault="00B278C3"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As for </w:t>
      </w:r>
      <w:r w:rsidR="00451654" w:rsidRPr="00C3127E">
        <w:rPr>
          <w:rFonts w:ascii="Times New Roman" w:hAnsi="Times New Roman" w:cs="Times New Roman"/>
          <w:sz w:val="24"/>
          <w:szCs w:val="24"/>
          <w:lang w:val="en-US"/>
        </w:rPr>
        <w:t>the idea of “</w:t>
      </w:r>
      <w:proofErr w:type="spellStart"/>
      <w:r w:rsidR="00451654" w:rsidRPr="00C3127E">
        <w:rPr>
          <w:rFonts w:ascii="Times New Roman" w:hAnsi="Times New Roman" w:cs="Times New Roman"/>
          <w:i/>
          <w:iCs/>
          <w:sz w:val="24"/>
          <w:szCs w:val="24"/>
          <w:lang w:val="en-US"/>
        </w:rPr>
        <w:t>ordre</w:t>
      </w:r>
      <w:proofErr w:type="spellEnd"/>
      <w:r w:rsidR="00451654" w:rsidRPr="00C3127E">
        <w:rPr>
          <w:rFonts w:ascii="Times New Roman" w:hAnsi="Times New Roman" w:cs="Times New Roman"/>
          <w:i/>
          <w:iCs/>
          <w:sz w:val="24"/>
          <w:szCs w:val="24"/>
          <w:lang w:val="en-US"/>
        </w:rPr>
        <w:t xml:space="preserve"> public</w:t>
      </w:r>
      <w:r w:rsidR="00451654" w:rsidRPr="00C3127E">
        <w:rPr>
          <w:rFonts w:ascii="Times New Roman" w:hAnsi="Times New Roman" w:cs="Times New Roman"/>
          <w:sz w:val="24"/>
          <w:szCs w:val="24"/>
          <w:lang w:val="en-US"/>
        </w:rPr>
        <w:t>,” the E</w:t>
      </w:r>
      <w:r w:rsidRPr="00C3127E">
        <w:rPr>
          <w:rFonts w:ascii="Times New Roman" w:hAnsi="Times New Roman" w:cs="Times New Roman"/>
          <w:sz w:val="24"/>
          <w:szCs w:val="24"/>
          <w:lang w:val="en-US"/>
        </w:rPr>
        <w:t>PO</w:t>
      </w:r>
      <w:r w:rsidR="00451654"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e</w:t>
      </w:r>
      <w:r w:rsidR="00451654" w:rsidRPr="00C3127E">
        <w:rPr>
          <w:rFonts w:ascii="Times New Roman" w:hAnsi="Times New Roman" w:cs="Times New Roman"/>
          <w:sz w:val="24"/>
          <w:szCs w:val="24"/>
          <w:lang w:val="en-US"/>
        </w:rPr>
        <w:t>stablishes the following</w:t>
      </w:r>
      <w:r w:rsidR="00BB7B2B" w:rsidRPr="00C3127E">
        <w:rPr>
          <w:rFonts w:ascii="Times New Roman" w:hAnsi="Times New Roman" w:cs="Times New Roman"/>
          <w:sz w:val="24"/>
          <w:szCs w:val="24"/>
          <w:lang w:val="en-US"/>
        </w:rPr>
        <w:t xml:space="preserve"> (Board of Appeal of the EPO, 1995)</w:t>
      </w:r>
      <w:r w:rsidR="00451654" w:rsidRPr="00C3127E">
        <w:rPr>
          <w:rFonts w:ascii="Times New Roman" w:hAnsi="Times New Roman" w:cs="Times New Roman"/>
          <w:sz w:val="24"/>
          <w:szCs w:val="24"/>
          <w:lang w:val="en-US"/>
        </w:rPr>
        <w:t>:</w:t>
      </w:r>
    </w:p>
    <w:p w14:paraId="1DF186C8" w14:textId="062AABB7"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It is generally accepted that the concept of ‘</w:t>
      </w:r>
      <w:proofErr w:type="spellStart"/>
      <w:r w:rsidRPr="00C3127E">
        <w:rPr>
          <w:rFonts w:ascii="Times New Roman" w:hAnsi="Times New Roman" w:cs="Times New Roman"/>
          <w:sz w:val="24"/>
          <w:szCs w:val="24"/>
          <w:lang w:val="en-US"/>
        </w:rPr>
        <w:t>ordre</w:t>
      </w:r>
      <w:proofErr w:type="spellEnd"/>
      <w:r w:rsidRPr="00C3127E">
        <w:rPr>
          <w:rFonts w:ascii="Times New Roman" w:hAnsi="Times New Roman" w:cs="Times New Roman"/>
          <w:sz w:val="24"/>
          <w:szCs w:val="24"/>
          <w:lang w:val="en-US"/>
        </w:rPr>
        <w:t xml:space="preserve"> public’ covers the protection of public security and the physical integrity of individuals as part of society. This concept </w:t>
      </w:r>
      <w:proofErr w:type="gramStart"/>
      <w:r w:rsidRPr="00C3127E">
        <w:rPr>
          <w:rFonts w:ascii="Times New Roman" w:eastAsia="Calibri" w:hAnsi="Times New Roman" w:cs="Times New Roman"/>
          <w:sz w:val="24"/>
          <w:szCs w:val="24"/>
          <w:lang w:val="en-US"/>
        </w:rPr>
        <w:t>encompasses</w:t>
      </w:r>
      <w:r w:rsidRPr="00C3127E">
        <w:rPr>
          <w:rFonts w:ascii="Times New Roman" w:hAnsi="Times New Roman" w:cs="Times New Roman"/>
          <w:sz w:val="24"/>
          <w:szCs w:val="24"/>
          <w:lang w:val="en-US"/>
        </w:rPr>
        <w:t xml:space="preserve"> also</w:t>
      </w:r>
      <w:proofErr w:type="gramEnd"/>
      <w:r w:rsidRPr="00C3127E">
        <w:rPr>
          <w:rFonts w:ascii="Times New Roman" w:hAnsi="Times New Roman" w:cs="Times New Roman"/>
          <w:sz w:val="24"/>
          <w:szCs w:val="24"/>
          <w:lang w:val="en-US"/>
        </w:rPr>
        <w:t xml:space="preserve"> the protection of the environment. Accordingly, under Article 53(a) EPC, inventions the exploitation of which is likely to </w:t>
      </w:r>
      <w:bookmarkStart w:id="18" w:name="_Hlk119227967"/>
      <w:r w:rsidRPr="00C3127E">
        <w:rPr>
          <w:rFonts w:ascii="Times New Roman" w:hAnsi="Times New Roman" w:cs="Times New Roman"/>
          <w:sz w:val="24"/>
          <w:szCs w:val="24"/>
          <w:lang w:val="en-US"/>
        </w:rPr>
        <w:t>breach public peace or social order (for example, through acts of terrorism) or to seriously prejudice the environment</w:t>
      </w:r>
      <w:bookmarkEnd w:id="18"/>
      <w:r w:rsidRPr="00C3127E">
        <w:rPr>
          <w:rFonts w:ascii="Times New Roman" w:hAnsi="Times New Roman" w:cs="Times New Roman"/>
          <w:sz w:val="24"/>
          <w:szCs w:val="24"/>
          <w:lang w:val="en-US"/>
        </w:rPr>
        <w:t xml:space="preserve"> are to be excluded from patentability as being contrary to ‘</w:t>
      </w:r>
      <w:proofErr w:type="spellStart"/>
      <w:r w:rsidRPr="00C3127E">
        <w:rPr>
          <w:rFonts w:ascii="Times New Roman" w:hAnsi="Times New Roman" w:cs="Times New Roman"/>
          <w:sz w:val="24"/>
          <w:szCs w:val="24"/>
          <w:lang w:val="en-US"/>
        </w:rPr>
        <w:t>ordre</w:t>
      </w:r>
      <w:proofErr w:type="spellEnd"/>
      <w:r w:rsidRPr="00C3127E">
        <w:rPr>
          <w:rFonts w:ascii="Times New Roman" w:hAnsi="Times New Roman" w:cs="Times New Roman"/>
          <w:sz w:val="24"/>
          <w:szCs w:val="24"/>
          <w:lang w:val="en-US"/>
        </w:rPr>
        <w:t xml:space="preserve"> public’</w:t>
      </w:r>
      <w:r w:rsidR="00BB7B2B" w:rsidRPr="00C3127E">
        <w:rPr>
          <w:rFonts w:ascii="Times New Roman" w:hAnsi="Times New Roman" w:cs="Times New Roman"/>
          <w:sz w:val="24"/>
          <w:szCs w:val="24"/>
          <w:lang w:val="en-US"/>
        </w:rPr>
        <w:t>.</w:t>
      </w:r>
    </w:p>
    <w:p w14:paraId="3B740825" w14:textId="2E0A416E"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Sigrid Sterckx and Julian </w:t>
      </w:r>
      <w:proofErr w:type="spellStart"/>
      <w:r w:rsidRPr="00C3127E">
        <w:rPr>
          <w:rFonts w:ascii="Times New Roman" w:hAnsi="Times New Roman" w:cs="Times New Roman"/>
          <w:sz w:val="24"/>
          <w:szCs w:val="24"/>
          <w:lang w:val="en-US"/>
        </w:rPr>
        <w:t>Cockbain</w:t>
      </w:r>
      <w:proofErr w:type="spellEnd"/>
      <w:r w:rsidRPr="00C3127E">
        <w:rPr>
          <w:rFonts w:ascii="Times New Roman" w:hAnsi="Times New Roman" w:cs="Times New Roman"/>
          <w:sz w:val="24"/>
          <w:szCs w:val="24"/>
          <w:lang w:val="en-US"/>
        </w:rPr>
        <w:t xml:space="preserve"> (2012)</w:t>
      </w:r>
      <w:r w:rsidR="00D73B7B"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two of the most prominent commentators on this subject</w:t>
      </w:r>
      <w:r w:rsidR="00D73B7B"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have been critical of these definitions. The idea of morality that the EPO supports, </w:t>
      </w:r>
      <w:r w:rsidR="00D73B7B" w:rsidRPr="00C3127E">
        <w:rPr>
          <w:rFonts w:ascii="Times New Roman" w:hAnsi="Times New Roman" w:cs="Times New Roman"/>
          <w:sz w:val="24"/>
          <w:szCs w:val="24"/>
          <w:lang w:val="en-US"/>
        </w:rPr>
        <w:t>they argue</w:t>
      </w:r>
      <w:r w:rsidRPr="00C3127E">
        <w:rPr>
          <w:rFonts w:ascii="Times New Roman" w:hAnsi="Times New Roman" w:cs="Times New Roman"/>
          <w:sz w:val="24"/>
          <w:szCs w:val="24"/>
          <w:lang w:val="en-US"/>
        </w:rPr>
        <w:t>, reduc</w:t>
      </w:r>
      <w:r w:rsidR="00D73B7B" w:rsidRPr="00C3127E">
        <w:rPr>
          <w:rFonts w:ascii="Times New Roman" w:hAnsi="Times New Roman" w:cs="Times New Roman"/>
          <w:sz w:val="24"/>
          <w:szCs w:val="24"/>
          <w:lang w:val="en-US"/>
        </w:rPr>
        <w:t>es</w:t>
      </w:r>
      <w:r w:rsidRPr="00C3127E">
        <w:rPr>
          <w:rFonts w:ascii="Times New Roman" w:hAnsi="Times New Roman" w:cs="Times New Roman"/>
          <w:sz w:val="24"/>
          <w:szCs w:val="24"/>
          <w:lang w:val="en-US"/>
        </w:rPr>
        <w:t xml:space="preserve"> ethics to mere sociology, to the perception of correctness for a population, but </w:t>
      </w:r>
      <w:r w:rsidR="00BB7B2B" w:rsidRPr="00C3127E">
        <w:rPr>
          <w:rFonts w:ascii="Times New Roman" w:hAnsi="Times New Roman" w:cs="Times New Roman"/>
          <w:sz w:val="24"/>
          <w:szCs w:val="24"/>
          <w:lang w:val="en-US"/>
        </w:rPr>
        <w:t xml:space="preserve">they do </w:t>
      </w:r>
      <w:r w:rsidRPr="00C3127E">
        <w:rPr>
          <w:rFonts w:ascii="Times New Roman" w:hAnsi="Times New Roman" w:cs="Times New Roman"/>
          <w:sz w:val="24"/>
          <w:szCs w:val="24"/>
          <w:lang w:val="en-US"/>
        </w:rPr>
        <w:t xml:space="preserve">not </w:t>
      </w:r>
      <w:r w:rsidR="00BB7B2B" w:rsidRPr="00C3127E">
        <w:rPr>
          <w:rFonts w:ascii="Times New Roman" w:hAnsi="Times New Roman" w:cs="Times New Roman"/>
          <w:sz w:val="24"/>
          <w:szCs w:val="24"/>
          <w:lang w:val="en-US"/>
        </w:rPr>
        <w:t xml:space="preserve">determine </w:t>
      </w:r>
      <w:r w:rsidRPr="00C3127E">
        <w:rPr>
          <w:rFonts w:ascii="Times New Roman" w:hAnsi="Times New Roman" w:cs="Times New Roman"/>
          <w:sz w:val="24"/>
          <w:szCs w:val="24"/>
          <w:lang w:val="en-US"/>
        </w:rPr>
        <w:t xml:space="preserve">what is in fact </w:t>
      </w:r>
      <w:r w:rsidR="00D73B7B" w:rsidRPr="00C3127E">
        <w:rPr>
          <w:rFonts w:ascii="Times New Roman" w:hAnsi="Times New Roman" w:cs="Times New Roman"/>
          <w:sz w:val="24"/>
          <w:szCs w:val="24"/>
          <w:lang w:val="en-US"/>
        </w:rPr>
        <w:t>right or wrong</w:t>
      </w:r>
      <w:r w:rsidRPr="00C3127E">
        <w:rPr>
          <w:rFonts w:ascii="Times New Roman" w:hAnsi="Times New Roman" w:cs="Times New Roman"/>
          <w:sz w:val="24"/>
          <w:szCs w:val="24"/>
          <w:lang w:val="en-US"/>
        </w:rPr>
        <w:t xml:space="preserve">, according to well-developed arguments, based on deep knowledge of a situation (a </w:t>
      </w:r>
      <w:r w:rsidR="009E33D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leap</w:t>
      </w:r>
      <w:r w:rsidR="009E33D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which, </w:t>
      </w:r>
      <w:r w:rsidR="00D73B7B" w:rsidRPr="00C3127E">
        <w:rPr>
          <w:rFonts w:ascii="Times New Roman" w:hAnsi="Times New Roman" w:cs="Times New Roman"/>
          <w:sz w:val="24"/>
          <w:szCs w:val="24"/>
          <w:lang w:val="en-US"/>
        </w:rPr>
        <w:t xml:space="preserve">employing </w:t>
      </w:r>
      <w:r w:rsidRPr="00C3127E">
        <w:rPr>
          <w:rFonts w:ascii="Times New Roman" w:hAnsi="Times New Roman" w:cs="Times New Roman"/>
          <w:sz w:val="24"/>
          <w:szCs w:val="24"/>
          <w:lang w:val="en-US"/>
        </w:rPr>
        <w:t>G. E. Moore</w:t>
      </w:r>
      <w:r w:rsidR="00D73B7B" w:rsidRPr="00C3127E">
        <w:rPr>
          <w:rFonts w:ascii="Times New Roman" w:hAnsi="Times New Roman" w:cs="Times New Roman"/>
          <w:sz w:val="24"/>
          <w:szCs w:val="24"/>
          <w:lang w:val="en-US"/>
        </w:rPr>
        <w:t>’s term</w:t>
      </w:r>
      <w:r w:rsidRPr="00C3127E">
        <w:rPr>
          <w:rFonts w:ascii="Times New Roman" w:hAnsi="Times New Roman" w:cs="Times New Roman"/>
          <w:sz w:val="24"/>
          <w:szCs w:val="24"/>
          <w:lang w:val="en-US"/>
        </w:rPr>
        <w:t xml:space="preserve">, is often referred to in philosophical literature as the </w:t>
      </w:r>
      <w:r w:rsidR="009E33D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naturalistic fallacy</w:t>
      </w:r>
      <w:r w:rsidR="009E33D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w:t>
      </w:r>
    </w:p>
    <w:p w14:paraId="6BFA3578" w14:textId="313E742A"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For example, as </w:t>
      </w:r>
      <w:proofErr w:type="spellStart"/>
      <w:r w:rsidRPr="00C3127E">
        <w:rPr>
          <w:rFonts w:ascii="Times New Roman" w:hAnsi="Times New Roman" w:cs="Times New Roman"/>
          <w:sz w:val="24"/>
          <w:szCs w:val="24"/>
          <w:lang w:val="en-US"/>
        </w:rPr>
        <w:t>Shobita</w:t>
      </w:r>
      <w:proofErr w:type="spellEnd"/>
      <w:r w:rsidRPr="00C3127E">
        <w:rPr>
          <w:rFonts w:ascii="Times New Roman" w:hAnsi="Times New Roman" w:cs="Times New Roman"/>
          <w:sz w:val="24"/>
          <w:szCs w:val="24"/>
          <w:lang w:val="en-US"/>
        </w:rPr>
        <w:t xml:space="preserve"> Parthasarathy has shown (2011), in the famous case of </w:t>
      </w:r>
      <w:r w:rsidR="000556DE" w:rsidRPr="00C3127E">
        <w:rPr>
          <w:rFonts w:ascii="Times New Roman" w:hAnsi="Times New Roman" w:cs="Times New Roman"/>
          <w:sz w:val="24"/>
          <w:szCs w:val="24"/>
          <w:lang w:val="en-US"/>
        </w:rPr>
        <w:t xml:space="preserve">the </w:t>
      </w:r>
      <w:proofErr w:type="spellStart"/>
      <w:r w:rsidRPr="00C3127E">
        <w:rPr>
          <w:rFonts w:ascii="Times New Roman" w:hAnsi="Times New Roman" w:cs="Times New Roman"/>
          <w:sz w:val="24"/>
          <w:szCs w:val="24"/>
          <w:lang w:val="en-US"/>
        </w:rPr>
        <w:t>oncomouse</w:t>
      </w:r>
      <w:proofErr w:type="spellEnd"/>
      <w:r w:rsidRPr="00C3127E">
        <w:rPr>
          <w:rFonts w:ascii="Times New Roman" w:hAnsi="Times New Roman" w:cs="Times New Roman"/>
          <w:sz w:val="24"/>
          <w:szCs w:val="24"/>
          <w:lang w:val="en-US"/>
        </w:rPr>
        <w:t xml:space="preserve"> in 1993, opponents to patents on genetically modified animals had to </w:t>
      </w:r>
      <w:r w:rsidR="000556DE" w:rsidRPr="00C3127E">
        <w:rPr>
          <w:rFonts w:ascii="Times New Roman" w:hAnsi="Times New Roman" w:cs="Times New Roman"/>
          <w:sz w:val="24"/>
          <w:szCs w:val="24"/>
          <w:lang w:val="en-US"/>
        </w:rPr>
        <w:t>point the EPO to</w:t>
      </w:r>
      <w:r w:rsidRPr="00C3127E">
        <w:rPr>
          <w:rFonts w:ascii="Times New Roman" w:hAnsi="Times New Roman" w:cs="Times New Roman"/>
          <w:sz w:val="24"/>
          <w:szCs w:val="24"/>
          <w:lang w:val="en-US"/>
        </w:rPr>
        <w:t xml:space="preserve"> the </w:t>
      </w:r>
      <w:r w:rsidR="000556DE" w:rsidRPr="00C3127E">
        <w:rPr>
          <w:rFonts w:ascii="Times New Roman" w:hAnsi="Times New Roman" w:cs="Times New Roman"/>
          <w:i/>
          <w:iCs/>
          <w:sz w:val="24"/>
          <w:szCs w:val="24"/>
          <w:lang w:val="en-US"/>
        </w:rPr>
        <w:t>E</w:t>
      </w:r>
      <w:r w:rsidRPr="00C3127E">
        <w:rPr>
          <w:rFonts w:ascii="Times New Roman" w:hAnsi="Times New Roman" w:cs="Times New Roman"/>
          <w:i/>
          <w:iCs/>
          <w:sz w:val="24"/>
          <w:szCs w:val="24"/>
          <w:lang w:val="en-US"/>
        </w:rPr>
        <w:t>urobarometer</w:t>
      </w:r>
      <w:r w:rsidRPr="00C3127E">
        <w:rPr>
          <w:rFonts w:ascii="Times New Roman" w:hAnsi="Times New Roman" w:cs="Times New Roman"/>
          <w:sz w:val="24"/>
          <w:szCs w:val="24"/>
          <w:lang w:val="en-US"/>
        </w:rPr>
        <w:t xml:space="preserve"> as proof that Europeans, </w:t>
      </w:r>
      <w:r w:rsidR="000556DE" w:rsidRPr="00C3127E">
        <w:rPr>
          <w:rFonts w:ascii="Times New Roman" w:hAnsi="Times New Roman" w:cs="Times New Roman"/>
          <w:sz w:val="24"/>
          <w:szCs w:val="24"/>
          <w:lang w:val="en-US"/>
        </w:rPr>
        <w:t xml:space="preserve">deeply </w:t>
      </w:r>
      <w:r w:rsidRPr="00C3127E">
        <w:rPr>
          <w:rFonts w:ascii="Times New Roman" w:hAnsi="Times New Roman" w:cs="Times New Roman"/>
          <w:sz w:val="24"/>
          <w:szCs w:val="24"/>
          <w:lang w:val="en-US"/>
        </w:rPr>
        <w:t xml:space="preserve">concerned about animal </w:t>
      </w:r>
      <w:r w:rsidR="005D6E69" w:rsidRPr="00C3127E">
        <w:rPr>
          <w:rFonts w:ascii="Times New Roman" w:hAnsi="Times New Roman" w:cs="Times New Roman"/>
          <w:sz w:val="24"/>
          <w:szCs w:val="24"/>
          <w:lang w:val="en-US"/>
        </w:rPr>
        <w:t>suffering</w:t>
      </w:r>
      <w:r w:rsidRPr="00C3127E">
        <w:rPr>
          <w:rFonts w:ascii="Times New Roman" w:hAnsi="Times New Roman" w:cs="Times New Roman"/>
          <w:sz w:val="24"/>
          <w:szCs w:val="24"/>
          <w:lang w:val="en-US"/>
        </w:rPr>
        <w:t>, would be against the genetic modification of animals for the purpose of developing cancers.</w:t>
      </w:r>
      <w:r w:rsidR="00244E6A" w:rsidRPr="00C3127E">
        <w:rPr>
          <w:rFonts w:ascii="Times New Roman" w:hAnsi="Times New Roman" w:cs="Times New Roman"/>
          <w:sz w:val="24"/>
          <w:szCs w:val="24"/>
          <w:lang w:val="en-GB"/>
        </w:rPr>
        <w:t xml:space="preserve"> </w:t>
      </w:r>
      <w:r w:rsidR="00244E6A" w:rsidRPr="00C3127E">
        <w:rPr>
          <w:rFonts w:ascii="Times New Roman" w:hAnsi="Times New Roman" w:cs="Times New Roman"/>
          <w:sz w:val="24"/>
          <w:szCs w:val="24"/>
          <w:lang w:val="en-US"/>
        </w:rPr>
        <w:t>There is a danger of committing the naturalistic fallacy when ethical examinations are performed at European level.</w:t>
      </w:r>
    </w:p>
    <w:p w14:paraId="30912BA0" w14:textId="6BB8F235"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Regarding the definition of public policy, </w:t>
      </w:r>
      <w:bookmarkStart w:id="19" w:name="_Hlk143623085"/>
      <w:r w:rsidRPr="00C3127E">
        <w:rPr>
          <w:rFonts w:ascii="Times New Roman" w:hAnsi="Times New Roman" w:cs="Times New Roman"/>
          <w:sz w:val="24"/>
          <w:szCs w:val="24"/>
          <w:lang w:val="en-US"/>
        </w:rPr>
        <w:t xml:space="preserve">Sterckx and </w:t>
      </w:r>
      <w:proofErr w:type="spellStart"/>
      <w:r w:rsidRPr="00C3127E">
        <w:rPr>
          <w:rFonts w:ascii="Times New Roman" w:hAnsi="Times New Roman" w:cs="Times New Roman"/>
          <w:sz w:val="24"/>
          <w:szCs w:val="24"/>
          <w:lang w:val="en-US"/>
        </w:rPr>
        <w:t>Cockbain</w:t>
      </w:r>
      <w:proofErr w:type="spellEnd"/>
      <w:r w:rsidRPr="00C3127E">
        <w:rPr>
          <w:rFonts w:ascii="Times New Roman" w:hAnsi="Times New Roman" w:cs="Times New Roman"/>
          <w:sz w:val="24"/>
          <w:szCs w:val="24"/>
          <w:lang w:val="en-US"/>
        </w:rPr>
        <w:t xml:space="preserve"> </w:t>
      </w:r>
      <w:bookmarkEnd w:id="19"/>
      <w:r w:rsidRPr="00C3127E">
        <w:rPr>
          <w:rFonts w:ascii="Times New Roman" w:hAnsi="Times New Roman" w:cs="Times New Roman"/>
          <w:sz w:val="24"/>
          <w:szCs w:val="24"/>
          <w:lang w:val="en-US"/>
        </w:rPr>
        <w:t>argue that, although the E</w:t>
      </w:r>
      <w:r w:rsidR="00931752" w:rsidRPr="00C3127E">
        <w:rPr>
          <w:rFonts w:ascii="Times New Roman" w:hAnsi="Times New Roman" w:cs="Times New Roman"/>
          <w:sz w:val="24"/>
          <w:szCs w:val="24"/>
          <w:lang w:val="en-US"/>
        </w:rPr>
        <w:t xml:space="preserve">PO </w:t>
      </w:r>
      <w:r w:rsidRPr="00C3127E">
        <w:rPr>
          <w:rFonts w:ascii="Times New Roman" w:hAnsi="Times New Roman" w:cs="Times New Roman"/>
          <w:sz w:val="24"/>
          <w:szCs w:val="24"/>
          <w:lang w:val="en-US"/>
        </w:rPr>
        <w:t xml:space="preserve">clearly states that it is not limited to the illegal (‘contrary to </w:t>
      </w:r>
      <w:proofErr w:type="spellStart"/>
      <w:r w:rsidRPr="00C3127E">
        <w:rPr>
          <w:rFonts w:ascii="Times New Roman" w:hAnsi="Times New Roman" w:cs="Times New Roman"/>
          <w:sz w:val="24"/>
          <w:szCs w:val="24"/>
          <w:lang w:val="en-US"/>
        </w:rPr>
        <w:t>ordre</w:t>
      </w:r>
      <w:proofErr w:type="spellEnd"/>
      <w:r w:rsidRPr="00C3127E">
        <w:rPr>
          <w:rFonts w:ascii="Times New Roman" w:hAnsi="Times New Roman" w:cs="Times New Roman"/>
          <w:sz w:val="24"/>
          <w:szCs w:val="24"/>
          <w:lang w:val="en-US"/>
        </w:rPr>
        <w:t xml:space="preserve"> public’ may not be limited to </w:t>
      </w:r>
      <w:r w:rsidR="005D6E69" w:rsidRPr="00C3127E">
        <w:rPr>
          <w:rFonts w:ascii="Times New Roman" w:hAnsi="Times New Roman" w:cs="Times New Roman"/>
          <w:sz w:val="24"/>
          <w:szCs w:val="24"/>
          <w:lang w:val="en-US"/>
        </w:rPr>
        <w:t xml:space="preserve">what is </w:t>
      </w:r>
      <w:r w:rsidRPr="00C3127E">
        <w:rPr>
          <w:rFonts w:ascii="Times New Roman" w:hAnsi="Times New Roman" w:cs="Times New Roman"/>
          <w:sz w:val="24"/>
          <w:szCs w:val="24"/>
          <w:lang w:val="en-US"/>
        </w:rPr>
        <w:t xml:space="preserve">illegal in view of the second half-sentence of </w:t>
      </w:r>
      <w:r w:rsidR="0062055E" w:rsidRPr="00C3127E">
        <w:rPr>
          <w:rFonts w:ascii="Times New Roman" w:hAnsi="Times New Roman" w:cs="Times New Roman"/>
          <w:sz w:val="24"/>
          <w:szCs w:val="24"/>
          <w:lang w:val="en-US"/>
        </w:rPr>
        <w:t>a</w:t>
      </w:r>
      <w:r w:rsidRPr="00C3127E">
        <w:rPr>
          <w:rFonts w:ascii="Times New Roman" w:hAnsi="Times New Roman" w:cs="Times New Roman"/>
          <w:sz w:val="24"/>
          <w:szCs w:val="24"/>
          <w:lang w:val="en-US"/>
        </w:rPr>
        <w:t xml:space="preserve">rt. 53(a) EPC), such </w:t>
      </w:r>
      <w:r w:rsidR="00931752" w:rsidRPr="00C3127E">
        <w:rPr>
          <w:rFonts w:ascii="Times New Roman" w:hAnsi="Times New Roman" w:cs="Times New Roman"/>
          <w:sz w:val="24"/>
          <w:szCs w:val="24"/>
          <w:lang w:val="en-US"/>
        </w:rPr>
        <w:t xml:space="preserve">a </w:t>
      </w:r>
      <w:r w:rsidRPr="00C3127E">
        <w:rPr>
          <w:rFonts w:ascii="Times New Roman" w:hAnsi="Times New Roman" w:cs="Times New Roman"/>
          <w:sz w:val="24"/>
          <w:szCs w:val="24"/>
          <w:lang w:val="en-US"/>
        </w:rPr>
        <w:t xml:space="preserve">notion seems to </w:t>
      </w:r>
      <w:r w:rsidR="00244E6A" w:rsidRPr="00C3127E">
        <w:rPr>
          <w:rFonts w:ascii="Times New Roman" w:hAnsi="Times New Roman" w:cs="Times New Roman"/>
          <w:i/>
          <w:iCs/>
          <w:sz w:val="24"/>
          <w:szCs w:val="24"/>
          <w:lang w:val="en-US"/>
        </w:rPr>
        <w:t xml:space="preserve">de facto </w:t>
      </w:r>
      <w:r w:rsidRPr="00C3127E">
        <w:rPr>
          <w:rFonts w:ascii="Times New Roman" w:hAnsi="Times New Roman" w:cs="Times New Roman"/>
          <w:sz w:val="24"/>
          <w:szCs w:val="24"/>
          <w:lang w:val="en-US"/>
        </w:rPr>
        <w:t>reduc</w:t>
      </w:r>
      <w:r w:rsidR="00BB7B2B" w:rsidRPr="00C3127E">
        <w:rPr>
          <w:rFonts w:ascii="Times New Roman" w:hAnsi="Times New Roman" w:cs="Times New Roman"/>
          <w:sz w:val="24"/>
          <w:szCs w:val="24"/>
          <w:lang w:val="en-US"/>
        </w:rPr>
        <w:t>e</w:t>
      </w:r>
      <w:r w:rsidRPr="00C3127E">
        <w:rPr>
          <w:rFonts w:ascii="Times New Roman" w:hAnsi="Times New Roman" w:cs="Times New Roman"/>
          <w:sz w:val="24"/>
          <w:szCs w:val="24"/>
          <w:lang w:val="en-US"/>
        </w:rPr>
        <w:t xml:space="preserve"> public policy clause to what is illegal or criminal, because to “breach public peace or social order (for example, through acts of terrorism) or to seriously prejudice the environment”, as the definition says, often means the same </w:t>
      </w:r>
      <w:r w:rsidR="00931752" w:rsidRPr="00C3127E">
        <w:rPr>
          <w:rFonts w:ascii="Times New Roman" w:hAnsi="Times New Roman" w:cs="Times New Roman"/>
          <w:sz w:val="24"/>
          <w:szCs w:val="24"/>
          <w:lang w:val="en-US"/>
        </w:rPr>
        <w:t xml:space="preserve">as </w:t>
      </w:r>
      <w:r w:rsidRPr="00C3127E">
        <w:rPr>
          <w:rFonts w:ascii="Times New Roman" w:hAnsi="Times New Roman" w:cs="Times New Roman"/>
          <w:sz w:val="24"/>
          <w:szCs w:val="24"/>
          <w:lang w:val="en-US"/>
        </w:rPr>
        <w:t>prohibiting acts that are not legal.</w:t>
      </w:r>
    </w:p>
    <w:p w14:paraId="6DABB328" w14:textId="30578005"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The most important thing to note is that, in any case, beyond the invocations made by the E</w:t>
      </w:r>
      <w:r w:rsidR="000A302E" w:rsidRPr="00C3127E">
        <w:rPr>
          <w:rFonts w:ascii="Times New Roman" w:hAnsi="Times New Roman" w:cs="Times New Roman"/>
          <w:sz w:val="24"/>
          <w:szCs w:val="24"/>
          <w:lang w:val="en-US"/>
        </w:rPr>
        <w:t xml:space="preserve">PC </w:t>
      </w:r>
      <w:r w:rsidRPr="00C3127E">
        <w:rPr>
          <w:rFonts w:ascii="Times New Roman" w:hAnsi="Times New Roman" w:cs="Times New Roman"/>
          <w:sz w:val="24"/>
          <w:szCs w:val="24"/>
          <w:lang w:val="en-US"/>
        </w:rPr>
        <w:t>and the</w:t>
      </w:r>
      <w:r w:rsidR="00244E6A" w:rsidRPr="00C3127E">
        <w:rPr>
          <w:rFonts w:ascii="Times New Roman" w:hAnsi="Times New Roman" w:cs="Times New Roman"/>
          <w:sz w:val="24"/>
          <w:szCs w:val="24"/>
          <w:lang w:val="en-US"/>
        </w:rPr>
        <w:t>se</w:t>
      </w:r>
      <w:r w:rsidRPr="00C3127E">
        <w:rPr>
          <w:rFonts w:ascii="Times New Roman" w:hAnsi="Times New Roman" w:cs="Times New Roman"/>
          <w:sz w:val="24"/>
          <w:szCs w:val="24"/>
          <w:lang w:val="en-US"/>
        </w:rPr>
        <w:t xml:space="preserve"> definitions given by the EPO, the interpretation made by the EPO itself, </w:t>
      </w:r>
      <w:r w:rsidRPr="00C3127E">
        <w:rPr>
          <w:rFonts w:ascii="Times New Roman" w:hAnsi="Times New Roman" w:cs="Times New Roman"/>
          <w:sz w:val="24"/>
          <w:szCs w:val="24"/>
          <w:lang w:val="en-US"/>
        </w:rPr>
        <w:lastRenderedPageBreak/>
        <w:t>which can be found in the</w:t>
      </w:r>
      <w:r w:rsidR="00D177BB" w:rsidRPr="00C3127E">
        <w:rPr>
          <w:rFonts w:ascii="Times New Roman" w:hAnsi="Times New Roman" w:cs="Times New Roman"/>
          <w:sz w:val="24"/>
          <w:szCs w:val="24"/>
          <w:lang w:val="en-US"/>
        </w:rPr>
        <w:t xml:space="preserve"> EPO</w:t>
      </w:r>
      <w:r w:rsidRPr="00C3127E">
        <w:rPr>
          <w:rFonts w:ascii="Times New Roman" w:hAnsi="Times New Roman" w:cs="Times New Roman"/>
          <w:sz w:val="24"/>
          <w:szCs w:val="24"/>
          <w:lang w:val="en-US"/>
        </w:rPr>
        <w:t xml:space="preserve"> guidelines, establish</w:t>
      </w:r>
      <w:r w:rsidRPr="00C3127E">
        <w:rPr>
          <w:rFonts w:ascii="Times New Roman" w:eastAsia="Calibri" w:hAnsi="Times New Roman" w:cs="Times New Roman"/>
          <w:sz w:val="24"/>
          <w:szCs w:val="24"/>
          <w:lang w:val="en-US"/>
        </w:rPr>
        <w:t xml:space="preserve">es </w:t>
      </w:r>
      <w:r w:rsidRPr="00C3127E">
        <w:rPr>
          <w:rFonts w:ascii="Times New Roman" w:hAnsi="Times New Roman" w:cs="Times New Roman"/>
          <w:sz w:val="24"/>
          <w:szCs w:val="24"/>
          <w:lang w:val="en-US"/>
        </w:rPr>
        <w:t xml:space="preserve">very restrictive requirements for allowing external exclusions to patentability in practice: “The purpose of this is to deny protection to inventions likely to induce riot or public disorder, or to lead to criminal or other generally offensive </w:t>
      </w:r>
      <w:proofErr w:type="spellStart"/>
      <w:r w:rsidRPr="00C3127E">
        <w:rPr>
          <w:rFonts w:ascii="Times New Roman" w:hAnsi="Times New Roman" w:cs="Times New Roman"/>
          <w:sz w:val="24"/>
          <w:szCs w:val="24"/>
          <w:lang w:val="en-US"/>
        </w:rPr>
        <w:t>behaviour</w:t>
      </w:r>
      <w:proofErr w:type="spellEnd"/>
      <w:r w:rsidRPr="00C3127E">
        <w:rPr>
          <w:rFonts w:ascii="Times New Roman" w:hAnsi="Times New Roman" w:cs="Times New Roman"/>
          <w:sz w:val="24"/>
          <w:szCs w:val="24"/>
          <w:lang w:val="en-US"/>
        </w:rPr>
        <w:t xml:space="preserve"> (see also F–II, 7.2)</w:t>
      </w:r>
      <w:r w:rsidR="00D177BB"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This provision is likely to </w:t>
      </w:r>
      <w:r w:rsidRPr="00C3127E">
        <w:rPr>
          <w:rFonts w:ascii="Times New Roman" w:eastAsia="Calibri" w:hAnsi="Times New Roman" w:cs="Times New Roman"/>
          <w:sz w:val="24"/>
          <w:szCs w:val="24"/>
          <w:lang w:val="en-US"/>
        </w:rPr>
        <w:t>be invoked</w:t>
      </w:r>
      <w:r w:rsidRPr="00C3127E">
        <w:rPr>
          <w:rFonts w:ascii="Times New Roman" w:hAnsi="Times New Roman" w:cs="Times New Roman"/>
          <w:sz w:val="24"/>
          <w:szCs w:val="24"/>
          <w:lang w:val="en-US"/>
        </w:rPr>
        <w:t xml:space="preserve"> only in </w:t>
      </w:r>
      <w:r w:rsidRPr="00C3127E">
        <w:rPr>
          <w:rFonts w:ascii="Times New Roman" w:hAnsi="Times New Roman" w:cs="Times New Roman"/>
          <w:i/>
          <w:iCs/>
          <w:sz w:val="24"/>
          <w:szCs w:val="24"/>
          <w:lang w:val="en-US"/>
        </w:rPr>
        <w:t>rare</w:t>
      </w:r>
      <w:r w:rsidRPr="00C3127E">
        <w:rPr>
          <w:rFonts w:ascii="Times New Roman" w:hAnsi="Times New Roman" w:cs="Times New Roman"/>
          <w:sz w:val="24"/>
          <w:szCs w:val="24"/>
          <w:lang w:val="en-US"/>
        </w:rPr>
        <w:t xml:space="preserve"> and </w:t>
      </w:r>
      <w:r w:rsidRPr="00C3127E">
        <w:rPr>
          <w:rFonts w:ascii="Times New Roman" w:hAnsi="Times New Roman" w:cs="Times New Roman"/>
          <w:i/>
          <w:iCs/>
          <w:sz w:val="24"/>
          <w:szCs w:val="24"/>
          <w:lang w:val="en-US"/>
        </w:rPr>
        <w:t>extreme</w:t>
      </w:r>
      <w:r w:rsidRPr="00C3127E">
        <w:rPr>
          <w:rFonts w:ascii="Times New Roman" w:hAnsi="Times New Roman" w:cs="Times New Roman"/>
          <w:sz w:val="24"/>
          <w:szCs w:val="24"/>
          <w:lang w:val="en-US"/>
        </w:rPr>
        <w:t xml:space="preserve"> cases. A fair test to apply is to consider whether it is probable that the public in general would regard the invention as so </w:t>
      </w:r>
      <w:r w:rsidRPr="00C3127E">
        <w:rPr>
          <w:rFonts w:ascii="Times New Roman" w:hAnsi="Times New Roman" w:cs="Times New Roman"/>
          <w:i/>
          <w:iCs/>
          <w:sz w:val="24"/>
          <w:szCs w:val="24"/>
          <w:lang w:val="en-US"/>
        </w:rPr>
        <w:t>abhorrent</w:t>
      </w:r>
      <w:r w:rsidRPr="00C3127E">
        <w:rPr>
          <w:rFonts w:ascii="Times New Roman" w:hAnsi="Times New Roman" w:cs="Times New Roman"/>
          <w:sz w:val="24"/>
          <w:szCs w:val="24"/>
          <w:lang w:val="en-US"/>
        </w:rPr>
        <w:t xml:space="preserve"> that the grant of patent rights would be </w:t>
      </w:r>
      <w:r w:rsidRPr="00C3127E">
        <w:rPr>
          <w:rFonts w:ascii="Times New Roman" w:hAnsi="Times New Roman" w:cs="Times New Roman"/>
          <w:i/>
          <w:iCs/>
          <w:sz w:val="24"/>
          <w:szCs w:val="24"/>
          <w:lang w:val="en-US"/>
        </w:rPr>
        <w:t>inconceivable</w:t>
      </w:r>
      <w:r w:rsidRPr="00C3127E">
        <w:rPr>
          <w:rFonts w:ascii="Times New Roman" w:hAnsi="Times New Roman" w:cs="Times New Roman"/>
          <w:sz w:val="24"/>
          <w:szCs w:val="24"/>
          <w:lang w:val="en-US"/>
        </w:rPr>
        <w:t>” (</w:t>
      </w:r>
      <w:r w:rsidR="00253E16" w:rsidRPr="00C3127E">
        <w:rPr>
          <w:rFonts w:ascii="Times New Roman" w:hAnsi="Times New Roman" w:cs="Times New Roman"/>
          <w:sz w:val="24"/>
          <w:szCs w:val="24"/>
          <w:lang w:val="en-US"/>
        </w:rPr>
        <w:t>European Patent Office, 2022</w:t>
      </w:r>
      <w:r w:rsidRPr="00C3127E">
        <w:rPr>
          <w:rFonts w:ascii="Times New Roman" w:hAnsi="Times New Roman" w:cs="Times New Roman"/>
          <w:sz w:val="24"/>
          <w:szCs w:val="24"/>
          <w:lang w:val="en-US"/>
        </w:rPr>
        <w:t>, Part G, Chapter II, 4.1; italics are mine).</w:t>
      </w:r>
      <w:r w:rsidR="00244E6A" w:rsidRPr="00C3127E">
        <w:rPr>
          <w:rStyle w:val="Refdenotaalpie"/>
          <w:rFonts w:ascii="Times New Roman" w:hAnsi="Times New Roman" w:cs="Times New Roman"/>
          <w:sz w:val="24"/>
          <w:szCs w:val="24"/>
          <w:lang w:val="en-US"/>
        </w:rPr>
        <w:footnoteReference w:id="1"/>
      </w:r>
    </w:p>
    <w:p w14:paraId="2674D91C" w14:textId="36F5E75D"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This consideration is even more limited if one </w:t>
      </w:r>
      <w:r w:rsidR="00D177BB" w:rsidRPr="00C3127E">
        <w:rPr>
          <w:rFonts w:ascii="Times New Roman" w:hAnsi="Times New Roman" w:cs="Times New Roman"/>
          <w:sz w:val="24"/>
          <w:szCs w:val="24"/>
          <w:lang w:val="en-US"/>
        </w:rPr>
        <w:t xml:space="preserve">examines </w:t>
      </w:r>
      <w:r w:rsidRPr="00C3127E">
        <w:rPr>
          <w:rFonts w:ascii="Times New Roman" w:hAnsi="Times New Roman" w:cs="Times New Roman"/>
          <w:sz w:val="24"/>
          <w:szCs w:val="24"/>
          <w:lang w:val="en-US"/>
        </w:rPr>
        <w:t>which type</w:t>
      </w:r>
      <w:r w:rsidRPr="00C3127E">
        <w:rPr>
          <w:rFonts w:ascii="Times New Roman" w:eastAsia="Calibri" w:hAnsi="Times New Roman" w:cs="Times New Roman"/>
          <w:sz w:val="24"/>
          <w:szCs w:val="24"/>
          <w:lang w:val="en-US"/>
        </w:rPr>
        <w:t xml:space="preserve">s of acts related to an invention are covered by </w:t>
      </w:r>
      <w:r w:rsidRPr="00C3127E">
        <w:rPr>
          <w:rFonts w:ascii="Times New Roman" w:hAnsi="Times New Roman" w:cs="Times New Roman"/>
          <w:sz w:val="24"/>
          <w:szCs w:val="24"/>
          <w:lang w:val="en-US"/>
        </w:rPr>
        <w:t xml:space="preserve">morality and public policy clauses. For example, continuing with the case of animal suffering, the EPO decides to take account only </w:t>
      </w:r>
      <w:r w:rsidR="00D177BB" w:rsidRPr="00C3127E">
        <w:rPr>
          <w:rFonts w:ascii="Times New Roman" w:hAnsi="Times New Roman" w:cs="Times New Roman"/>
          <w:sz w:val="24"/>
          <w:szCs w:val="24"/>
          <w:lang w:val="en-US"/>
        </w:rPr>
        <w:t xml:space="preserve">of </w:t>
      </w:r>
      <w:r w:rsidRPr="00C3127E">
        <w:rPr>
          <w:rFonts w:ascii="Times New Roman" w:hAnsi="Times New Roman" w:cs="Times New Roman"/>
          <w:sz w:val="24"/>
          <w:szCs w:val="24"/>
          <w:lang w:val="en-US"/>
        </w:rPr>
        <w:t xml:space="preserve">the damage that is induced by the exploitation of a patent, and not the </w:t>
      </w:r>
      <w:r w:rsidR="00D177BB" w:rsidRPr="00C3127E">
        <w:rPr>
          <w:rFonts w:ascii="Times New Roman" w:hAnsi="Times New Roman" w:cs="Times New Roman"/>
          <w:sz w:val="24"/>
          <w:szCs w:val="24"/>
          <w:lang w:val="en-US"/>
        </w:rPr>
        <w:t>harm</w:t>
      </w:r>
      <w:r w:rsidRPr="00C3127E">
        <w:rPr>
          <w:rFonts w:ascii="Times New Roman" w:hAnsi="Times New Roman" w:cs="Times New Roman"/>
          <w:sz w:val="24"/>
          <w:szCs w:val="24"/>
          <w:lang w:val="en-US"/>
        </w:rPr>
        <w:t xml:space="preserve"> that is somehow an indirect consequence of it: </w:t>
      </w:r>
      <w:r w:rsidR="00D177BB"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experiments [that] were carried out during the making or development of the invention […] as such do not fulfil the condition of being part of the exploitation of the present invention</w:t>
      </w:r>
      <w:r w:rsidR="00D177BB"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AB300D" w:rsidRPr="00C3127E">
        <w:rPr>
          <w:rFonts w:ascii="Times New Roman" w:hAnsi="Times New Roman" w:cs="Times New Roman"/>
          <w:sz w:val="24"/>
          <w:szCs w:val="24"/>
          <w:lang w:val="en-US"/>
        </w:rPr>
        <w:t>Board of Appeal of the EPO, 2005,</w:t>
      </w:r>
      <w:r w:rsidRPr="00C3127E">
        <w:rPr>
          <w:rFonts w:ascii="Times New Roman" w:hAnsi="Times New Roman" w:cs="Times New Roman"/>
          <w:sz w:val="24"/>
          <w:szCs w:val="24"/>
          <w:lang w:val="en-US"/>
        </w:rPr>
        <w:t xml:space="preserve"> para. 6.8; in Sterckx and </w:t>
      </w:r>
      <w:proofErr w:type="spellStart"/>
      <w:r w:rsidRPr="00C3127E">
        <w:rPr>
          <w:rFonts w:ascii="Times New Roman" w:hAnsi="Times New Roman" w:cs="Times New Roman"/>
          <w:sz w:val="24"/>
          <w:szCs w:val="24"/>
          <w:lang w:val="en-US"/>
        </w:rPr>
        <w:t>Cockbain</w:t>
      </w:r>
      <w:proofErr w:type="spellEnd"/>
      <w:r w:rsidRPr="00C3127E">
        <w:rPr>
          <w:rFonts w:ascii="Times New Roman" w:hAnsi="Times New Roman" w:cs="Times New Roman"/>
          <w:sz w:val="24"/>
          <w:szCs w:val="24"/>
          <w:lang w:val="en-US"/>
        </w:rPr>
        <w:t>, 2012</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269). In other words, they would not be subject to moral or </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public</w:t>
      </w:r>
      <w:r w:rsidRPr="00C3127E">
        <w:rPr>
          <w:rFonts w:ascii="Times New Roman" w:hAnsi="Times New Roman" w:cs="Times New Roman"/>
          <w:sz w:val="24"/>
          <w:szCs w:val="24"/>
          <w:lang w:val="en-US"/>
        </w:rPr>
        <w:t xml:space="preserve"> exclusions.</w:t>
      </w:r>
    </w:p>
    <w:p w14:paraId="5B2DBA54" w14:textId="70EA6EB9"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However, even in the rare case in which a</w:t>
      </w:r>
      <w:r w:rsidR="00A13136" w:rsidRPr="00C3127E">
        <w:rPr>
          <w:rFonts w:ascii="Times New Roman" w:hAnsi="Times New Roman" w:cs="Times New Roman"/>
          <w:sz w:val="24"/>
          <w:szCs w:val="24"/>
          <w:lang w:val="en-US"/>
        </w:rPr>
        <w:t xml:space="preserve"> situatio</w:t>
      </w:r>
      <w:r w:rsidRPr="00C3127E">
        <w:rPr>
          <w:rFonts w:ascii="Times New Roman" w:hAnsi="Times New Roman" w:cs="Times New Roman"/>
          <w:sz w:val="24"/>
          <w:szCs w:val="24"/>
          <w:lang w:val="en-US"/>
        </w:rPr>
        <w:t xml:space="preserve">n </w:t>
      </w:r>
      <w:r w:rsidR="00A13136" w:rsidRPr="00C3127E">
        <w:rPr>
          <w:rFonts w:ascii="Times New Roman" w:hAnsi="Times New Roman" w:cs="Times New Roman"/>
          <w:sz w:val="24"/>
          <w:szCs w:val="24"/>
          <w:lang w:val="en-US"/>
        </w:rPr>
        <w:t xml:space="preserve">of </w:t>
      </w:r>
      <w:r w:rsidRPr="00C3127E">
        <w:rPr>
          <w:rFonts w:ascii="Times New Roman" w:hAnsi="Times New Roman" w:cs="Times New Roman"/>
          <w:sz w:val="24"/>
          <w:szCs w:val="24"/>
          <w:lang w:val="en-US"/>
        </w:rPr>
        <w:t xml:space="preserve">animal suffering meets the criteria of exploitation used to </w:t>
      </w:r>
      <w:r w:rsidR="000A302E" w:rsidRPr="00C3127E">
        <w:rPr>
          <w:rFonts w:ascii="Times New Roman" w:hAnsi="Times New Roman" w:cs="Times New Roman"/>
          <w:sz w:val="24"/>
          <w:szCs w:val="24"/>
          <w:lang w:val="en-US"/>
        </w:rPr>
        <w:t xml:space="preserve">trigger </w:t>
      </w:r>
      <w:r w:rsidRPr="00C3127E">
        <w:rPr>
          <w:rFonts w:ascii="Times New Roman" w:hAnsi="Times New Roman" w:cs="Times New Roman"/>
          <w:sz w:val="24"/>
          <w:szCs w:val="24"/>
          <w:lang w:val="en-US"/>
        </w:rPr>
        <w:t xml:space="preserve">both </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public</w:t>
      </w:r>
      <w:r w:rsidRPr="00C3127E">
        <w:rPr>
          <w:rFonts w:ascii="Times New Roman" w:hAnsi="Times New Roman" w:cs="Times New Roman"/>
          <w:sz w:val="24"/>
          <w:szCs w:val="24"/>
          <w:lang w:val="en-US"/>
        </w:rPr>
        <w:t xml:space="preserve"> and moral clauses in Europe, the assessment of </w:t>
      </w:r>
      <w:r w:rsidR="00A13136" w:rsidRPr="00C3127E">
        <w:rPr>
          <w:rFonts w:ascii="Times New Roman" w:hAnsi="Times New Roman" w:cs="Times New Roman"/>
          <w:sz w:val="24"/>
          <w:szCs w:val="24"/>
          <w:lang w:val="en-US"/>
        </w:rPr>
        <w:t xml:space="preserve">how much </w:t>
      </w:r>
      <w:r w:rsidRPr="00C3127E">
        <w:rPr>
          <w:rFonts w:ascii="Times New Roman" w:hAnsi="Times New Roman" w:cs="Times New Roman"/>
          <w:sz w:val="24"/>
          <w:szCs w:val="24"/>
          <w:lang w:val="en-US"/>
        </w:rPr>
        <w:t xml:space="preserve">suffering is </w:t>
      </w:r>
      <w:r w:rsidR="00A13136" w:rsidRPr="00C3127E">
        <w:rPr>
          <w:rFonts w:ascii="Times New Roman" w:hAnsi="Times New Roman" w:cs="Times New Roman"/>
          <w:sz w:val="24"/>
          <w:szCs w:val="24"/>
          <w:lang w:val="en-US"/>
        </w:rPr>
        <w:t xml:space="preserve">sufficient </w:t>
      </w:r>
      <w:r w:rsidRPr="00C3127E">
        <w:rPr>
          <w:rFonts w:ascii="Times New Roman" w:hAnsi="Times New Roman" w:cs="Times New Roman"/>
          <w:sz w:val="24"/>
          <w:szCs w:val="24"/>
          <w:lang w:val="en-US"/>
        </w:rPr>
        <w:t xml:space="preserve">to deny a patent </w:t>
      </w:r>
      <w:r w:rsidR="00A13136" w:rsidRPr="00C3127E">
        <w:rPr>
          <w:rFonts w:ascii="Times New Roman" w:hAnsi="Times New Roman" w:cs="Times New Roman"/>
          <w:sz w:val="24"/>
          <w:szCs w:val="24"/>
          <w:lang w:val="en-US"/>
        </w:rPr>
        <w:t xml:space="preserve">is </w:t>
      </w:r>
      <w:r w:rsidRPr="00C3127E">
        <w:rPr>
          <w:rFonts w:ascii="Times New Roman" w:hAnsi="Times New Roman" w:cs="Times New Roman"/>
          <w:sz w:val="24"/>
          <w:szCs w:val="24"/>
          <w:lang w:val="en-US"/>
        </w:rPr>
        <w:t>still very narrow. The decisions of the Boards of Appeal of the European Patent Office are in line with the requirements of Rule 28 (d)</w:t>
      </w:r>
      <w:r w:rsidRPr="00C3127E">
        <w:rPr>
          <w:rFonts w:ascii="Times New Roman" w:eastAsia="Calibri" w:hAnsi="Times New Roman" w:cs="Times New Roman"/>
          <w:sz w:val="24"/>
          <w:szCs w:val="24"/>
          <w:lang w:val="en-US"/>
        </w:rPr>
        <w:t>,</w:t>
      </w:r>
      <w:r w:rsidRPr="00C3127E">
        <w:rPr>
          <w:rFonts w:ascii="Times New Roman" w:hAnsi="Times New Roman" w:cs="Times New Roman"/>
          <w:sz w:val="24"/>
          <w:szCs w:val="24"/>
          <w:lang w:val="en-US"/>
        </w:rPr>
        <w:t xml:space="preserve"> </w:t>
      </w:r>
      <w:r w:rsidR="00A13136" w:rsidRPr="00C3127E">
        <w:rPr>
          <w:rFonts w:ascii="Times New Roman" w:hAnsi="Times New Roman" w:cs="Times New Roman"/>
          <w:sz w:val="24"/>
          <w:szCs w:val="24"/>
          <w:lang w:val="en-US"/>
        </w:rPr>
        <w:t>where</w:t>
      </w:r>
      <w:r w:rsidRPr="00C3127E">
        <w:rPr>
          <w:rFonts w:ascii="Times New Roman" w:hAnsi="Times New Roman" w:cs="Times New Roman"/>
          <w:sz w:val="24"/>
          <w:szCs w:val="24"/>
          <w:lang w:val="en-US"/>
        </w:rPr>
        <w:t xml:space="preserve">by the EPO requires </w:t>
      </w:r>
      <w:r w:rsidRPr="00C3127E">
        <w:rPr>
          <w:rFonts w:ascii="Times New Roman" w:hAnsi="Times New Roman" w:cs="Times New Roman"/>
          <w:i/>
          <w:iCs/>
          <w:sz w:val="24"/>
          <w:szCs w:val="24"/>
          <w:lang w:val="en-US"/>
        </w:rPr>
        <w:t>substantial documentation</w:t>
      </w:r>
      <w:r w:rsidRPr="00C3127E">
        <w:rPr>
          <w:rFonts w:ascii="Times New Roman" w:hAnsi="Times New Roman" w:cs="Times New Roman"/>
          <w:sz w:val="24"/>
          <w:szCs w:val="24"/>
          <w:lang w:val="en-US"/>
        </w:rPr>
        <w:t xml:space="preserve"> of suffering </w:t>
      </w:r>
      <w:proofErr w:type="gramStart"/>
      <w:r w:rsidRPr="00C3127E">
        <w:rPr>
          <w:rFonts w:ascii="Times New Roman" w:hAnsi="Times New Roman" w:cs="Times New Roman"/>
          <w:sz w:val="24"/>
          <w:szCs w:val="24"/>
          <w:lang w:val="en-US"/>
        </w:rPr>
        <w:t>in order to</w:t>
      </w:r>
      <w:proofErr w:type="gramEnd"/>
      <w:r w:rsidRPr="00C3127E">
        <w:rPr>
          <w:rFonts w:ascii="Times New Roman" w:hAnsi="Times New Roman" w:cs="Times New Roman"/>
          <w:sz w:val="24"/>
          <w:szCs w:val="24"/>
          <w:lang w:val="en-US"/>
        </w:rPr>
        <w:t xml:space="preserve"> deny a patent (cf. T1199/08)</w:t>
      </w:r>
      <w:r w:rsidR="00A13136"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A13136" w:rsidRPr="00C3127E">
        <w:rPr>
          <w:rFonts w:ascii="Times New Roman" w:hAnsi="Times New Roman" w:cs="Times New Roman"/>
          <w:sz w:val="24"/>
          <w:szCs w:val="24"/>
          <w:lang w:val="en-US"/>
        </w:rPr>
        <w:t>S</w:t>
      </w:r>
      <w:r w:rsidRPr="00C3127E">
        <w:rPr>
          <w:rFonts w:ascii="Times New Roman" w:hAnsi="Times New Roman" w:cs="Times New Roman"/>
          <w:sz w:val="24"/>
          <w:szCs w:val="24"/>
          <w:lang w:val="en-US"/>
        </w:rPr>
        <w:t xml:space="preserve">ome authors have </w:t>
      </w:r>
      <w:r w:rsidR="00A13136" w:rsidRPr="00C3127E">
        <w:rPr>
          <w:rFonts w:ascii="Times New Roman" w:hAnsi="Times New Roman" w:cs="Times New Roman"/>
          <w:sz w:val="24"/>
          <w:szCs w:val="24"/>
          <w:lang w:val="en-US"/>
        </w:rPr>
        <w:t xml:space="preserve">responded </w:t>
      </w:r>
      <w:r w:rsidRPr="00C3127E">
        <w:rPr>
          <w:rFonts w:ascii="Times New Roman" w:eastAsia="Calibri" w:hAnsi="Times New Roman" w:cs="Times New Roman"/>
          <w:sz w:val="24"/>
          <w:szCs w:val="24"/>
          <w:lang w:val="en-US"/>
        </w:rPr>
        <w:t xml:space="preserve">by saying that </w:t>
      </w:r>
      <w:r w:rsidR="00A13136" w:rsidRPr="00C3127E">
        <w:rPr>
          <w:rFonts w:ascii="Times New Roman" w:eastAsia="Calibri" w:hAnsi="Times New Roman" w:cs="Times New Roman"/>
          <w:sz w:val="24"/>
          <w:szCs w:val="24"/>
          <w:lang w:val="en-US"/>
        </w:rPr>
        <w:t>such substantial documentation would</w:t>
      </w:r>
      <w:r w:rsidRPr="00C3127E">
        <w:rPr>
          <w:rFonts w:ascii="Times New Roman" w:hAnsi="Times New Roman" w:cs="Times New Roman"/>
          <w:sz w:val="24"/>
          <w:szCs w:val="24"/>
          <w:lang w:val="en-US"/>
        </w:rPr>
        <w:t xml:space="preserve"> certainly</w:t>
      </w:r>
      <w:r w:rsidRPr="00C3127E">
        <w:rPr>
          <w:rFonts w:ascii="Times New Roman" w:eastAsia="Calibri" w:hAnsi="Times New Roman" w:cs="Times New Roman"/>
          <w:sz w:val="24"/>
          <w:szCs w:val="24"/>
          <w:lang w:val="en-US"/>
        </w:rPr>
        <w:t xml:space="preserve"> be difficult to obtain for early stages in animal biotechnology applications</w:t>
      </w:r>
      <w:r w:rsidRPr="00C3127E">
        <w:rPr>
          <w:rFonts w:ascii="Times New Roman" w:hAnsi="Times New Roman" w:cs="Times New Roman"/>
          <w:sz w:val="24"/>
          <w:szCs w:val="24"/>
          <w:lang w:val="en-US"/>
        </w:rPr>
        <w:t xml:space="preserve"> (Forsberg </w:t>
      </w:r>
      <w:r w:rsidRPr="00C3127E">
        <w:rPr>
          <w:rFonts w:ascii="Times New Roman" w:hAnsi="Times New Roman" w:cs="Times New Roman"/>
          <w:i/>
          <w:iCs/>
          <w:sz w:val="24"/>
          <w:szCs w:val="24"/>
          <w:lang w:val="en-US"/>
        </w:rPr>
        <w:t>et al</w:t>
      </w:r>
      <w:r w:rsidRPr="00C3127E">
        <w:rPr>
          <w:rFonts w:ascii="Times New Roman" w:hAnsi="Times New Roman" w:cs="Times New Roman"/>
          <w:sz w:val="24"/>
          <w:szCs w:val="24"/>
          <w:lang w:val="en-US"/>
        </w:rPr>
        <w:t>., 2017).</w:t>
      </w:r>
    </w:p>
    <w:p w14:paraId="4D6F5881" w14:textId="3E885DD3" w:rsidR="00451654" w:rsidRPr="00C3127E" w:rsidRDefault="00B461A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It should be recognized that</w:t>
      </w:r>
      <w:r w:rsidR="00451654" w:rsidRPr="00C3127E">
        <w:rPr>
          <w:rFonts w:ascii="Times New Roman" w:hAnsi="Times New Roman" w:cs="Times New Roman"/>
          <w:sz w:val="24"/>
          <w:szCs w:val="24"/>
          <w:lang w:val="en-US"/>
        </w:rPr>
        <w:t xml:space="preserve"> historical experiences or cases evaluated by courts or boards of appeal have helped </w:t>
      </w:r>
      <w:r w:rsidR="0005446F" w:rsidRPr="00C3127E">
        <w:rPr>
          <w:rFonts w:ascii="Times New Roman" w:hAnsi="Times New Roman" w:cs="Times New Roman"/>
          <w:sz w:val="24"/>
          <w:szCs w:val="24"/>
          <w:lang w:val="en-US"/>
        </w:rPr>
        <w:t>establish</w:t>
      </w:r>
      <w:r w:rsidRPr="00C3127E">
        <w:rPr>
          <w:rFonts w:ascii="Times New Roman" w:hAnsi="Times New Roman" w:cs="Times New Roman"/>
          <w:sz w:val="24"/>
          <w:szCs w:val="24"/>
          <w:lang w:val="en-US"/>
        </w:rPr>
        <w:t>ing</w:t>
      </w:r>
      <w:r w:rsidR="0005446F" w:rsidRPr="00C3127E">
        <w:rPr>
          <w:rFonts w:ascii="Times New Roman" w:hAnsi="Times New Roman" w:cs="Times New Roman"/>
          <w:sz w:val="24"/>
          <w:szCs w:val="24"/>
          <w:lang w:val="en-US"/>
        </w:rPr>
        <w:t xml:space="preserve"> a body of</w:t>
      </w:r>
      <w:r w:rsidR="00451654" w:rsidRPr="00C3127E">
        <w:rPr>
          <w:rFonts w:ascii="Times New Roman" w:hAnsi="Times New Roman" w:cs="Times New Roman"/>
          <w:sz w:val="24"/>
          <w:szCs w:val="24"/>
          <w:lang w:val="en-US"/>
        </w:rPr>
        <w:t xml:space="preserve"> </w:t>
      </w:r>
      <w:r w:rsidR="00551082" w:rsidRPr="00C3127E">
        <w:rPr>
          <w:rFonts w:ascii="Times New Roman" w:hAnsi="Times New Roman" w:cs="Times New Roman"/>
          <w:sz w:val="24"/>
          <w:szCs w:val="24"/>
          <w:lang w:val="en-US"/>
        </w:rPr>
        <w:t>explicit</w:t>
      </w:r>
      <w:r w:rsidR="00451654" w:rsidRPr="00C3127E">
        <w:rPr>
          <w:rFonts w:ascii="Times New Roman" w:hAnsi="Times New Roman" w:cs="Times New Roman"/>
          <w:sz w:val="24"/>
          <w:szCs w:val="24"/>
          <w:lang w:val="en-US"/>
        </w:rPr>
        <w:t xml:space="preserve"> moral limits to patents (see Salter and Salter, 2013</w:t>
      </w:r>
      <w:r w:rsidR="00F1338C"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explaining the case </w:t>
      </w:r>
      <w:r w:rsidR="0005446F" w:rsidRPr="00C3127E">
        <w:rPr>
          <w:rFonts w:ascii="Times New Roman" w:hAnsi="Times New Roman" w:cs="Times New Roman"/>
          <w:sz w:val="24"/>
          <w:szCs w:val="24"/>
          <w:lang w:val="en-US"/>
        </w:rPr>
        <w:t xml:space="preserve">of </w:t>
      </w:r>
      <w:r w:rsidR="00451654" w:rsidRPr="00C3127E">
        <w:rPr>
          <w:rFonts w:ascii="Times New Roman" w:hAnsi="Times New Roman" w:cs="Times New Roman"/>
          <w:sz w:val="24"/>
          <w:szCs w:val="24"/>
          <w:lang w:val="en-US"/>
        </w:rPr>
        <w:t xml:space="preserve">stem cells, for example). </w:t>
      </w:r>
      <w:r w:rsidR="00F1338C" w:rsidRPr="00C3127E">
        <w:rPr>
          <w:rFonts w:ascii="Times New Roman" w:hAnsi="Times New Roman" w:cs="Times New Roman"/>
          <w:sz w:val="24"/>
          <w:szCs w:val="24"/>
          <w:lang w:val="en-US"/>
        </w:rPr>
        <w:t xml:space="preserve">For this reason, </w:t>
      </w:r>
      <w:r w:rsidR="00451654" w:rsidRPr="00C3127E">
        <w:rPr>
          <w:rFonts w:ascii="Times New Roman" w:hAnsi="Times New Roman" w:cs="Times New Roman"/>
          <w:sz w:val="24"/>
          <w:szCs w:val="24"/>
          <w:lang w:val="en-US"/>
        </w:rPr>
        <w:t>codes and regulations are sometimes quite concrete</w:t>
      </w:r>
      <w:r w:rsidR="00451654" w:rsidRPr="00C3127E">
        <w:rPr>
          <w:rFonts w:ascii="Times New Roman" w:eastAsia="Calibri" w:hAnsi="Times New Roman" w:cs="Times New Roman"/>
          <w:sz w:val="24"/>
          <w:szCs w:val="24"/>
          <w:lang w:val="en-US"/>
        </w:rPr>
        <w:t xml:space="preserve"> </w:t>
      </w:r>
      <w:r w:rsidR="00F1338C" w:rsidRPr="00C3127E">
        <w:rPr>
          <w:rFonts w:ascii="Times New Roman" w:eastAsia="Calibri" w:hAnsi="Times New Roman" w:cs="Times New Roman"/>
          <w:sz w:val="24"/>
          <w:szCs w:val="24"/>
          <w:lang w:val="en-US"/>
        </w:rPr>
        <w:t xml:space="preserve">in </w:t>
      </w:r>
      <w:r w:rsidR="00451654" w:rsidRPr="00C3127E">
        <w:rPr>
          <w:rFonts w:ascii="Times New Roman" w:eastAsia="Calibri" w:hAnsi="Times New Roman" w:cs="Times New Roman"/>
          <w:sz w:val="24"/>
          <w:szCs w:val="24"/>
          <w:lang w:val="en-US"/>
        </w:rPr>
        <w:t xml:space="preserve">specifying some of these external limits (though </w:t>
      </w:r>
      <w:r w:rsidR="00F1338C" w:rsidRPr="00C3127E">
        <w:rPr>
          <w:rFonts w:ascii="Times New Roman" w:eastAsia="Calibri" w:hAnsi="Times New Roman" w:cs="Times New Roman"/>
          <w:sz w:val="24"/>
          <w:szCs w:val="24"/>
          <w:lang w:val="en-US"/>
        </w:rPr>
        <w:t xml:space="preserve">as previously highlighted, the </w:t>
      </w:r>
      <w:r w:rsidR="00451654" w:rsidRPr="00C3127E">
        <w:rPr>
          <w:rFonts w:ascii="Times New Roman" w:hAnsi="Times New Roman" w:cs="Times New Roman"/>
          <w:sz w:val="24"/>
          <w:szCs w:val="24"/>
          <w:lang w:val="en-US"/>
        </w:rPr>
        <w:t>application or interpretation</w:t>
      </w:r>
      <w:r w:rsidR="00F1338C" w:rsidRPr="00C3127E">
        <w:rPr>
          <w:rFonts w:ascii="Times New Roman" w:hAnsi="Times New Roman" w:cs="Times New Roman"/>
          <w:sz w:val="24"/>
          <w:szCs w:val="24"/>
          <w:lang w:val="en-US"/>
        </w:rPr>
        <w:t xml:space="preserve"> of </w:t>
      </w:r>
      <w:r w:rsidR="000A302E" w:rsidRPr="00C3127E">
        <w:rPr>
          <w:rFonts w:ascii="Times New Roman" w:hAnsi="Times New Roman" w:cs="Times New Roman"/>
          <w:sz w:val="24"/>
          <w:szCs w:val="24"/>
          <w:lang w:val="en-US"/>
        </w:rPr>
        <w:t xml:space="preserve">such </w:t>
      </w:r>
      <w:r w:rsidR="00F1338C" w:rsidRPr="00C3127E">
        <w:rPr>
          <w:rFonts w:ascii="Times New Roman" w:hAnsi="Times New Roman" w:cs="Times New Roman"/>
          <w:sz w:val="24"/>
          <w:szCs w:val="24"/>
          <w:lang w:val="en-US"/>
        </w:rPr>
        <w:t>limits</w:t>
      </w:r>
      <w:r w:rsidR="00451654" w:rsidRPr="00C3127E">
        <w:rPr>
          <w:rFonts w:ascii="Times New Roman" w:hAnsi="Times New Roman" w:cs="Times New Roman"/>
          <w:sz w:val="24"/>
          <w:szCs w:val="24"/>
          <w:lang w:val="en-US"/>
        </w:rPr>
        <w:t xml:space="preserve"> may </w:t>
      </w:r>
      <w:r w:rsidR="00F1338C" w:rsidRPr="00C3127E">
        <w:rPr>
          <w:rFonts w:ascii="Times New Roman" w:hAnsi="Times New Roman" w:cs="Times New Roman"/>
          <w:sz w:val="24"/>
          <w:szCs w:val="24"/>
          <w:lang w:val="en-US"/>
        </w:rPr>
        <w:t>vary</w:t>
      </w:r>
      <w:r w:rsidR="00451654" w:rsidRPr="00C3127E">
        <w:rPr>
          <w:rFonts w:ascii="Times New Roman" w:hAnsi="Times New Roman" w:cs="Times New Roman"/>
          <w:sz w:val="24"/>
          <w:szCs w:val="24"/>
          <w:lang w:val="en-US"/>
        </w:rPr>
        <w:t>). The EPO (</w:t>
      </w:r>
      <w:r w:rsidR="00253E16" w:rsidRPr="00C3127E">
        <w:rPr>
          <w:rFonts w:ascii="Times New Roman" w:hAnsi="Times New Roman" w:cs="Times New Roman"/>
          <w:sz w:val="24"/>
          <w:szCs w:val="24"/>
          <w:lang w:val="en-US"/>
        </w:rPr>
        <w:t>European Patent Office, 2022</w:t>
      </w:r>
      <w:r w:rsidR="00451654" w:rsidRPr="00C3127E">
        <w:rPr>
          <w:rFonts w:ascii="Times New Roman" w:hAnsi="Times New Roman" w:cs="Times New Roman"/>
          <w:sz w:val="24"/>
          <w:szCs w:val="24"/>
          <w:lang w:val="en-US"/>
        </w:rPr>
        <w:t>, Part G. 4.1) call</w:t>
      </w:r>
      <w:r w:rsidR="00371CA6" w:rsidRPr="00C3127E">
        <w:rPr>
          <w:rFonts w:ascii="Times New Roman" w:hAnsi="Times New Roman" w:cs="Times New Roman"/>
          <w:sz w:val="24"/>
          <w:szCs w:val="24"/>
          <w:lang w:val="en-US"/>
        </w:rPr>
        <w:t>s</w:t>
      </w:r>
      <w:r w:rsidR="00451654" w:rsidRPr="00C3127E">
        <w:rPr>
          <w:rFonts w:ascii="Times New Roman" w:hAnsi="Times New Roman" w:cs="Times New Roman"/>
          <w:sz w:val="24"/>
          <w:szCs w:val="24"/>
          <w:lang w:val="en-US"/>
        </w:rPr>
        <w:t xml:space="preserve"> them “practical examples”</w:t>
      </w:r>
      <w:r w:rsidR="00451654" w:rsidRPr="00C3127E">
        <w:rPr>
          <w:rStyle w:val="Refdenotaalfinal"/>
          <w:rFonts w:ascii="Times New Roman" w:hAnsi="Times New Roman" w:cs="Times New Roman"/>
          <w:sz w:val="24"/>
          <w:szCs w:val="24"/>
          <w:lang w:val="en-US"/>
        </w:rPr>
        <w:endnoteReference w:id="3"/>
      </w:r>
      <w:r w:rsidR="00451654" w:rsidRPr="00C3127E">
        <w:rPr>
          <w:rFonts w:ascii="Times New Roman" w:hAnsi="Times New Roman" w:cs="Times New Roman"/>
          <w:sz w:val="24"/>
          <w:szCs w:val="24"/>
          <w:lang w:val="en-US"/>
        </w:rPr>
        <w:t xml:space="preserve">. </w:t>
      </w:r>
      <w:bookmarkStart w:id="20" w:name="_Hlk138265800"/>
      <w:r w:rsidR="00451654" w:rsidRPr="00C3127E">
        <w:rPr>
          <w:rFonts w:ascii="Times New Roman" w:hAnsi="Times New Roman" w:cs="Times New Roman"/>
          <w:sz w:val="24"/>
          <w:szCs w:val="24"/>
          <w:lang w:val="en-US"/>
        </w:rPr>
        <w:t>Among these common limitations</w:t>
      </w:r>
      <w:r w:rsidR="00451654" w:rsidRPr="00C3127E">
        <w:rPr>
          <w:rFonts w:ascii="Times New Roman" w:eastAsia="Calibri" w:hAnsi="Times New Roman" w:cs="Times New Roman"/>
          <w:sz w:val="24"/>
          <w:szCs w:val="24"/>
          <w:lang w:val="en-US"/>
        </w:rPr>
        <w:t xml:space="preserve"> </w:t>
      </w:r>
      <w:r w:rsidRPr="00C3127E">
        <w:rPr>
          <w:rFonts w:ascii="Times New Roman" w:eastAsia="Calibri" w:hAnsi="Times New Roman" w:cs="Times New Roman"/>
          <w:sz w:val="24"/>
          <w:szCs w:val="24"/>
          <w:lang w:val="en-US"/>
        </w:rPr>
        <w:t xml:space="preserve">we find </w:t>
      </w:r>
      <w:r w:rsidR="00451654" w:rsidRPr="00C3127E">
        <w:rPr>
          <w:rFonts w:ascii="Times New Roman" w:eastAsia="Calibri" w:hAnsi="Times New Roman" w:cs="Times New Roman"/>
          <w:sz w:val="24"/>
          <w:szCs w:val="24"/>
          <w:lang w:val="en-US"/>
        </w:rPr>
        <w:t xml:space="preserve">surgical procedures </w:t>
      </w:r>
      <w:r w:rsidR="00451654" w:rsidRPr="00C3127E">
        <w:rPr>
          <w:rFonts w:ascii="Times New Roman" w:hAnsi="Times New Roman" w:cs="Times New Roman"/>
          <w:sz w:val="24"/>
          <w:szCs w:val="24"/>
          <w:lang w:val="en-US"/>
        </w:rPr>
        <w:t>and medical treatments</w:t>
      </w:r>
      <w:bookmarkEnd w:id="20"/>
      <w:r w:rsidR="00BA2E5D" w:rsidRPr="00C3127E">
        <w:rPr>
          <w:rFonts w:ascii="Times New Roman" w:hAnsi="Times New Roman" w:cs="Times New Roman"/>
          <w:sz w:val="24"/>
          <w:szCs w:val="24"/>
          <w:lang w:val="en-US"/>
        </w:rPr>
        <w:t xml:space="preserve">, </w:t>
      </w:r>
      <w:r w:rsidR="00AE224D" w:rsidRPr="00C3127E">
        <w:rPr>
          <w:rFonts w:ascii="Times New Roman" w:hAnsi="Times New Roman" w:cs="Times New Roman"/>
          <w:sz w:val="24"/>
          <w:szCs w:val="24"/>
          <w:lang w:val="en-US"/>
        </w:rPr>
        <w:t>for example.</w:t>
      </w:r>
    </w:p>
    <w:p w14:paraId="76B2B752" w14:textId="2BAD9D69" w:rsidR="00451654" w:rsidRPr="00C3127E" w:rsidRDefault="00451654" w:rsidP="003A52A4">
      <w:pPr>
        <w:spacing w:line="360" w:lineRule="auto"/>
        <w:ind w:firstLine="709"/>
        <w:jc w:val="both"/>
        <w:rPr>
          <w:rFonts w:ascii="Times New Roman" w:hAnsi="Times New Roman" w:cs="Times New Roman"/>
          <w:b/>
          <w:bCs/>
          <w:sz w:val="24"/>
          <w:szCs w:val="24"/>
          <w:lang w:val="en-US"/>
        </w:rPr>
      </w:pPr>
      <w:r w:rsidRPr="00C3127E">
        <w:rPr>
          <w:rFonts w:ascii="Times New Roman" w:hAnsi="Times New Roman" w:cs="Times New Roman"/>
          <w:sz w:val="24"/>
          <w:szCs w:val="24"/>
          <w:lang w:val="en-US"/>
        </w:rPr>
        <w:lastRenderedPageBreak/>
        <w:t xml:space="preserve">The EPO policy has, in any case, </w:t>
      </w:r>
      <w:r w:rsidR="00A22F4D" w:rsidRPr="00C3127E">
        <w:rPr>
          <w:rFonts w:ascii="Times New Roman" w:hAnsi="Times New Roman" w:cs="Times New Roman"/>
          <w:sz w:val="24"/>
          <w:szCs w:val="24"/>
          <w:lang w:val="en-US"/>
        </w:rPr>
        <w:t xml:space="preserve">been </w:t>
      </w:r>
      <w:r w:rsidRPr="00C3127E">
        <w:rPr>
          <w:rFonts w:ascii="Times New Roman" w:hAnsi="Times New Roman" w:cs="Times New Roman"/>
          <w:sz w:val="24"/>
          <w:szCs w:val="24"/>
          <w:lang w:val="en-US"/>
        </w:rPr>
        <w:t xml:space="preserve">so restrictive </w:t>
      </w:r>
      <w:r w:rsidRPr="00C3127E">
        <w:rPr>
          <w:rFonts w:ascii="Times New Roman" w:eastAsia="Calibri" w:hAnsi="Times New Roman" w:cs="Times New Roman"/>
          <w:sz w:val="24"/>
          <w:szCs w:val="24"/>
          <w:lang w:val="en-US"/>
        </w:rPr>
        <w:t xml:space="preserve">that some external limitations have exceeded the content of legislation. It is </w:t>
      </w:r>
      <w:r w:rsidR="00915FCA" w:rsidRPr="00C3127E">
        <w:rPr>
          <w:rFonts w:ascii="Times New Roman" w:hAnsi="Times New Roman" w:cs="Times New Roman"/>
          <w:sz w:val="24"/>
          <w:szCs w:val="24"/>
          <w:lang w:val="en-US"/>
        </w:rPr>
        <w:t xml:space="preserve">important </w:t>
      </w:r>
      <w:r w:rsidR="00A22F4D" w:rsidRPr="00C3127E">
        <w:rPr>
          <w:rFonts w:ascii="Times New Roman" w:hAnsi="Times New Roman" w:cs="Times New Roman"/>
          <w:sz w:val="24"/>
          <w:szCs w:val="24"/>
          <w:lang w:val="en-US"/>
        </w:rPr>
        <w:t xml:space="preserve">to </w:t>
      </w:r>
      <w:r w:rsidRPr="00C3127E">
        <w:rPr>
          <w:rFonts w:ascii="Times New Roman" w:hAnsi="Times New Roman" w:cs="Times New Roman"/>
          <w:sz w:val="24"/>
          <w:szCs w:val="24"/>
          <w:lang w:val="en-US"/>
        </w:rPr>
        <w:t>mention the case of the internal programs that certain offices have implemented (</w:t>
      </w:r>
      <w:r w:rsidR="00A22F4D" w:rsidRPr="00C3127E">
        <w:rPr>
          <w:rFonts w:ascii="Times New Roman" w:hAnsi="Times New Roman" w:cs="Times New Roman"/>
          <w:sz w:val="24"/>
          <w:szCs w:val="24"/>
          <w:lang w:val="en-US"/>
        </w:rPr>
        <w:t xml:space="preserve">such as </w:t>
      </w:r>
      <w:r w:rsidRPr="00C3127E">
        <w:rPr>
          <w:rFonts w:ascii="Times New Roman" w:hAnsi="Times New Roman" w:cs="Times New Roman"/>
          <w:sz w:val="24"/>
          <w:szCs w:val="24"/>
          <w:lang w:val="en-US"/>
        </w:rPr>
        <w:t xml:space="preserve">SAWS in the USA and </w:t>
      </w:r>
      <w:proofErr w:type="spellStart"/>
      <w:r w:rsidRPr="00C3127E">
        <w:rPr>
          <w:rFonts w:ascii="Times New Roman" w:hAnsi="Times New Roman" w:cs="Times New Roman"/>
          <w:sz w:val="24"/>
          <w:szCs w:val="24"/>
          <w:lang w:val="en-US"/>
        </w:rPr>
        <w:t>SeCa</w:t>
      </w:r>
      <w:proofErr w:type="spellEnd"/>
      <w:r w:rsidRPr="00C3127E">
        <w:rPr>
          <w:rFonts w:ascii="Times New Roman" w:hAnsi="Times New Roman" w:cs="Times New Roman"/>
          <w:sz w:val="24"/>
          <w:szCs w:val="24"/>
          <w:lang w:val="en-US"/>
        </w:rPr>
        <w:t xml:space="preserve"> at the EPO) </w:t>
      </w:r>
      <w:r w:rsidR="005B440E" w:rsidRPr="00C3127E">
        <w:rPr>
          <w:rFonts w:ascii="Times New Roman" w:hAnsi="Times New Roman" w:cs="Times New Roman"/>
          <w:sz w:val="24"/>
          <w:szCs w:val="24"/>
          <w:lang w:val="en-US"/>
        </w:rPr>
        <w:t xml:space="preserve">to </w:t>
      </w:r>
      <w:r w:rsidRPr="00C3127E">
        <w:rPr>
          <w:rFonts w:ascii="Times New Roman" w:hAnsi="Times New Roman" w:cs="Times New Roman"/>
          <w:sz w:val="24"/>
          <w:szCs w:val="24"/>
          <w:lang w:val="en-US"/>
        </w:rPr>
        <w:t xml:space="preserve">detect “sensitive” patents, which </w:t>
      </w:r>
      <w:r w:rsidR="00B97ECA" w:rsidRPr="00C3127E">
        <w:rPr>
          <w:rFonts w:ascii="Times New Roman" w:hAnsi="Times New Roman" w:cs="Times New Roman"/>
          <w:sz w:val="24"/>
          <w:szCs w:val="24"/>
          <w:lang w:val="en-US"/>
        </w:rPr>
        <w:t xml:space="preserve">prescribe </w:t>
      </w:r>
      <w:r w:rsidRPr="00C3127E">
        <w:rPr>
          <w:rFonts w:ascii="Times New Roman" w:hAnsi="Times New Roman" w:cs="Times New Roman"/>
          <w:sz w:val="24"/>
          <w:szCs w:val="24"/>
          <w:lang w:val="en-US"/>
        </w:rPr>
        <w:t>specific actions for these controversial patents, from granting or denial to possible subsequent dissemination in the media</w:t>
      </w:r>
      <w:r w:rsidR="005B440E" w:rsidRPr="00C3127E">
        <w:rPr>
          <w:rFonts w:ascii="Times New Roman" w:hAnsi="Times New Roman" w:cs="Times New Roman"/>
          <w:sz w:val="24"/>
          <w:szCs w:val="24"/>
          <w:lang w:val="en-US"/>
        </w:rPr>
        <w:t>. This course of action</w:t>
      </w:r>
      <w:r w:rsidRPr="00C3127E">
        <w:rPr>
          <w:rFonts w:ascii="Times New Roman" w:hAnsi="Times New Roman" w:cs="Times New Roman"/>
          <w:sz w:val="24"/>
          <w:szCs w:val="24"/>
          <w:lang w:val="en-US"/>
        </w:rPr>
        <w:t xml:space="preserve"> seems to go beyond the institutional channel</w:t>
      </w:r>
      <w:r w:rsidR="005B440E"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giv</w:t>
      </w:r>
      <w:r w:rsidR="005B440E" w:rsidRPr="00C3127E">
        <w:rPr>
          <w:rFonts w:ascii="Times New Roman" w:hAnsi="Times New Roman" w:cs="Times New Roman"/>
          <w:sz w:val="24"/>
          <w:szCs w:val="24"/>
          <w:lang w:val="en-US"/>
        </w:rPr>
        <w:t>ing</w:t>
      </w:r>
      <w:r w:rsidRPr="00C3127E">
        <w:rPr>
          <w:rFonts w:ascii="Times New Roman" w:hAnsi="Times New Roman" w:cs="Times New Roman"/>
          <w:sz w:val="24"/>
          <w:szCs w:val="24"/>
          <w:lang w:val="en-US"/>
        </w:rPr>
        <w:t xml:space="preserve"> rise to external limitations (Parthasarathy, 2017</w:t>
      </w:r>
      <w:r w:rsidR="0003644F" w:rsidRPr="00C3127E">
        <w:rPr>
          <w:rFonts w:ascii="Times New Roman" w:hAnsi="Times New Roman" w:cs="Times New Roman"/>
          <w:sz w:val="24"/>
          <w:szCs w:val="24"/>
          <w:lang w:val="en-US"/>
        </w:rPr>
        <w:t xml:space="preserve">, p. </w:t>
      </w:r>
      <w:r w:rsidRPr="00C3127E">
        <w:rPr>
          <w:rFonts w:ascii="Times New Roman" w:hAnsi="Times New Roman" w:cs="Times New Roman"/>
          <w:sz w:val="24"/>
          <w:szCs w:val="24"/>
          <w:lang w:val="en-US"/>
        </w:rPr>
        <w:t>95-98).</w:t>
      </w:r>
      <w:r w:rsidRPr="00C3127E">
        <w:rPr>
          <w:rFonts w:ascii="Times New Roman" w:hAnsi="Times New Roman" w:cs="Times New Roman"/>
          <w:b/>
          <w:bCs/>
          <w:sz w:val="24"/>
          <w:szCs w:val="24"/>
          <w:lang w:val="en-US"/>
        </w:rPr>
        <w:t xml:space="preserve"> </w:t>
      </w:r>
    </w:p>
    <w:p w14:paraId="012DB784" w14:textId="49966D23" w:rsidR="00451654" w:rsidRPr="00C3127E" w:rsidRDefault="00451654" w:rsidP="00784E1A">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Finally, it </w:t>
      </w:r>
      <w:r w:rsidR="002179B8" w:rsidRPr="00C3127E">
        <w:rPr>
          <w:rFonts w:ascii="Times New Roman" w:hAnsi="Times New Roman" w:cs="Times New Roman"/>
          <w:sz w:val="24"/>
          <w:szCs w:val="24"/>
          <w:lang w:val="en-US"/>
        </w:rPr>
        <w:t xml:space="preserve">is appropriate </w:t>
      </w:r>
      <w:r w:rsidRPr="00C3127E">
        <w:rPr>
          <w:rFonts w:ascii="Times New Roman" w:hAnsi="Times New Roman" w:cs="Times New Roman"/>
          <w:sz w:val="24"/>
          <w:szCs w:val="24"/>
          <w:lang w:val="en-US"/>
        </w:rPr>
        <w:t xml:space="preserve">to briefly review a controversial case, </w:t>
      </w:r>
      <w:r w:rsidR="00915FCA" w:rsidRPr="00C3127E">
        <w:rPr>
          <w:rFonts w:ascii="Times New Roman" w:hAnsi="Times New Roman" w:cs="Times New Roman"/>
          <w:sz w:val="24"/>
          <w:szCs w:val="24"/>
          <w:lang w:val="en-US"/>
        </w:rPr>
        <w:t>at this point</w:t>
      </w:r>
      <w:r w:rsidRPr="00C3127E">
        <w:rPr>
          <w:rFonts w:ascii="Times New Roman" w:hAnsi="Times New Roman" w:cs="Times New Roman"/>
          <w:sz w:val="24"/>
          <w:szCs w:val="24"/>
          <w:lang w:val="en-US"/>
        </w:rPr>
        <w:t>, that exemplif</w:t>
      </w:r>
      <w:r w:rsidR="002179B8" w:rsidRPr="00C3127E">
        <w:rPr>
          <w:rFonts w:ascii="Times New Roman" w:hAnsi="Times New Roman" w:cs="Times New Roman"/>
          <w:sz w:val="24"/>
          <w:szCs w:val="24"/>
          <w:lang w:val="en-US"/>
        </w:rPr>
        <w:t>ies</w:t>
      </w:r>
      <w:r w:rsidRPr="00C3127E">
        <w:rPr>
          <w:rFonts w:ascii="Times New Roman" w:hAnsi="Times New Roman" w:cs="Times New Roman"/>
          <w:sz w:val="24"/>
          <w:szCs w:val="24"/>
          <w:lang w:val="en-US"/>
        </w:rPr>
        <w:t xml:space="preserve"> how a patent can be obtained in Europe without an examination of these ethical reservations</w:t>
      </w:r>
      <w:r w:rsidR="005B440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2179B8" w:rsidRPr="00C3127E">
        <w:rPr>
          <w:rFonts w:ascii="Times New Roman" w:hAnsi="Times New Roman" w:cs="Times New Roman"/>
          <w:sz w:val="24"/>
          <w:szCs w:val="24"/>
          <w:lang w:val="en-US"/>
        </w:rPr>
        <w:t xml:space="preserve">plainly </w:t>
      </w:r>
      <w:r w:rsidRPr="00C3127E">
        <w:rPr>
          <w:rFonts w:ascii="Times New Roman" w:hAnsi="Times New Roman" w:cs="Times New Roman"/>
          <w:sz w:val="24"/>
          <w:szCs w:val="24"/>
          <w:lang w:val="en-US"/>
        </w:rPr>
        <w:t>demonstrat</w:t>
      </w:r>
      <w:r w:rsidR="005B440E" w:rsidRPr="00C3127E">
        <w:rPr>
          <w:rFonts w:ascii="Times New Roman" w:hAnsi="Times New Roman" w:cs="Times New Roman"/>
          <w:sz w:val="24"/>
          <w:szCs w:val="24"/>
          <w:lang w:val="en-US"/>
        </w:rPr>
        <w:t>ing</w:t>
      </w:r>
      <w:r w:rsidRPr="00C3127E">
        <w:rPr>
          <w:rFonts w:ascii="Times New Roman" w:hAnsi="Times New Roman" w:cs="Times New Roman"/>
          <w:sz w:val="24"/>
          <w:szCs w:val="24"/>
          <w:lang w:val="en-US"/>
        </w:rPr>
        <w:t xml:space="preserve"> the limitations of the current European framework. </w:t>
      </w:r>
    </w:p>
    <w:p w14:paraId="3117565B" w14:textId="4704C200" w:rsidR="00451654" w:rsidRPr="00C3127E" w:rsidRDefault="00451654" w:rsidP="00784E1A">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A good example in this regard was obtained in the interviews I conducted with Spanish patent examiners as part of another </w:t>
      </w:r>
      <w:r w:rsidR="00156348" w:rsidRPr="00C3127E">
        <w:rPr>
          <w:rFonts w:ascii="Times New Roman" w:hAnsi="Times New Roman" w:cs="Times New Roman"/>
          <w:sz w:val="24"/>
          <w:szCs w:val="24"/>
          <w:lang w:val="en-US"/>
        </w:rPr>
        <w:t xml:space="preserve">research project </w:t>
      </w:r>
      <w:r w:rsidRPr="00C3127E">
        <w:rPr>
          <w:rFonts w:ascii="Times New Roman" w:hAnsi="Times New Roman" w:cs="Times New Roman"/>
          <w:sz w:val="24"/>
          <w:szCs w:val="24"/>
          <w:lang w:val="en-US"/>
        </w:rPr>
        <w:t>(</w:t>
      </w:r>
      <w:r w:rsidR="008130DF" w:rsidRPr="00C3127E">
        <w:rPr>
          <w:rFonts w:ascii="Times New Roman" w:hAnsi="Times New Roman" w:cs="Times New Roman"/>
          <w:sz w:val="24"/>
          <w:szCs w:val="24"/>
          <w:lang w:val="en-US"/>
        </w:rPr>
        <w:t xml:space="preserve">Author, </w:t>
      </w:r>
      <w:r w:rsidR="00915FCA" w:rsidRPr="00C3127E">
        <w:rPr>
          <w:rFonts w:ascii="Times New Roman" w:hAnsi="Times New Roman" w:cs="Times New Roman"/>
          <w:sz w:val="24"/>
          <w:szCs w:val="24"/>
          <w:lang w:val="en-US"/>
        </w:rPr>
        <w:t>2023</w:t>
      </w:r>
      <w:r w:rsidRPr="00C3127E">
        <w:rPr>
          <w:rFonts w:ascii="Times New Roman" w:hAnsi="Times New Roman" w:cs="Times New Roman"/>
          <w:sz w:val="24"/>
          <w:szCs w:val="24"/>
          <w:lang w:val="en-US"/>
        </w:rPr>
        <w:t>). At a certain point in the process, two examiners revealed the case of an invention that caused them moral objections</w:t>
      </w:r>
      <w:r w:rsidR="00A4233A"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A4233A" w:rsidRPr="00C3127E">
        <w:rPr>
          <w:rFonts w:ascii="Times New Roman" w:hAnsi="Times New Roman" w:cs="Times New Roman"/>
          <w:sz w:val="24"/>
          <w:szCs w:val="24"/>
          <w:lang w:val="en-US"/>
        </w:rPr>
        <w:t xml:space="preserve">but </w:t>
      </w:r>
      <w:r w:rsidRPr="00C3127E">
        <w:rPr>
          <w:rFonts w:ascii="Times New Roman" w:hAnsi="Times New Roman" w:cs="Times New Roman"/>
          <w:sz w:val="24"/>
          <w:szCs w:val="24"/>
          <w:lang w:val="en-US"/>
        </w:rPr>
        <w:t>in the end</w:t>
      </w:r>
      <w:r w:rsidR="00A4233A"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they had no choice but to grant it a patent. Th</w:t>
      </w:r>
      <w:r w:rsidR="005B440E" w:rsidRPr="00C3127E">
        <w:rPr>
          <w:rFonts w:ascii="Times New Roman" w:hAnsi="Times New Roman" w:cs="Times New Roman"/>
          <w:sz w:val="24"/>
          <w:szCs w:val="24"/>
          <w:lang w:val="en-US"/>
        </w:rPr>
        <w:t>e</w:t>
      </w:r>
      <w:r w:rsidRPr="00C3127E">
        <w:rPr>
          <w:rFonts w:ascii="Times New Roman" w:hAnsi="Times New Roman" w:cs="Times New Roman"/>
          <w:sz w:val="24"/>
          <w:szCs w:val="24"/>
          <w:lang w:val="en-US"/>
        </w:rPr>
        <w:t xml:space="preserve"> invention </w:t>
      </w:r>
      <w:r w:rsidR="005B440E" w:rsidRPr="00C3127E">
        <w:rPr>
          <w:rFonts w:ascii="Times New Roman" w:hAnsi="Times New Roman" w:cs="Times New Roman"/>
          <w:sz w:val="24"/>
          <w:szCs w:val="24"/>
          <w:lang w:val="en-US"/>
        </w:rPr>
        <w:t xml:space="preserve">in question </w:t>
      </w:r>
      <w:r w:rsidR="00A4233A" w:rsidRPr="00C3127E">
        <w:rPr>
          <w:rFonts w:ascii="Times New Roman" w:hAnsi="Times New Roman" w:cs="Times New Roman"/>
          <w:sz w:val="24"/>
          <w:szCs w:val="24"/>
          <w:lang w:val="en-US"/>
        </w:rPr>
        <w:t xml:space="preserve">was </w:t>
      </w:r>
      <w:r w:rsidRPr="00C3127E">
        <w:rPr>
          <w:rFonts w:ascii="Times New Roman" w:hAnsi="Times New Roman" w:cs="Times New Roman"/>
          <w:sz w:val="24"/>
          <w:szCs w:val="24"/>
          <w:lang w:val="en-US"/>
        </w:rPr>
        <w:t xml:space="preserve">a train derailment system. </w:t>
      </w:r>
      <w:r w:rsidR="00915FCA" w:rsidRPr="00C3127E">
        <w:rPr>
          <w:rFonts w:ascii="Times New Roman" w:hAnsi="Times New Roman" w:cs="Times New Roman"/>
          <w:sz w:val="24"/>
          <w:szCs w:val="24"/>
          <w:lang w:val="en-US"/>
        </w:rPr>
        <w:t>It</w:t>
      </w:r>
      <w:r w:rsidRPr="00C3127E">
        <w:rPr>
          <w:rFonts w:ascii="Times New Roman" w:hAnsi="Times New Roman" w:cs="Times New Roman"/>
          <w:sz w:val="24"/>
          <w:szCs w:val="24"/>
          <w:lang w:val="en-US"/>
        </w:rPr>
        <w:t xml:space="preserve"> was claimed, euphemistically, </w:t>
      </w:r>
      <w:r w:rsidR="00A4233A" w:rsidRPr="00C3127E">
        <w:rPr>
          <w:rFonts w:ascii="Times New Roman" w:hAnsi="Times New Roman" w:cs="Times New Roman"/>
          <w:sz w:val="24"/>
          <w:szCs w:val="24"/>
          <w:lang w:val="en-US"/>
        </w:rPr>
        <w:t xml:space="preserve">to be </w:t>
      </w:r>
      <w:r w:rsidRPr="00C3127E">
        <w:rPr>
          <w:rFonts w:ascii="Times New Roman" w:hAnsi="Times New Roman" w:cs="Times New Roman"/>
          <w:sz w:val="24"/>
          <w:szCs w:val="24"/>
          <w:lang w:val="en-US"/>
        </w:rPr>
        <w:t xml:space="preserve">“a security system for train </w:t>
      </w:r>
      <w:proofErr w:type="spellStart"/>
      <w:r w:rsidRPr="00C3127E">
        <w:rPr>
          <w:rFonts w:ascii="Times New Roman" w:hAnsi="Times New Roman" w:cs="Times New Roman"/>
          <w:sz w:val="24"/>
          <w:szCs w:val="24"/>
          <w:lang w:val="en-US"/>
        </w:rPr>
        <w:t>stations</w:t>
      </w:r>
      <w:proofErr w:type="gramStart"/>
      <w:r w:rsidRPr="00C3127E">
        <w:rPr>
          <w:rFonts w:ascii="Times New Roman" w:hAnsi="Times New Roman" w:cs="Times New Roman"/>
          <w:sz w:val="24"/>
          <w:szCs w:val="24"/>
          <w:lang w:val="en-US"/>
        </w:rPr>
        <w:t>”</w:t>
      </w:r>
      <w:r w:rsidR="00915FCA"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n</w:t>
      </w:r>
      <w:proofErr w:type="spellEnd"/>
      <w:proofErr w:type="gramEnd"/>
      <w:r w:rsidRPr="00C3127E">
        <w:rPr>
          <w:rFonts w:ascii="Times New Roman" w:hAnsi="Times New Roman" w:cs="Times New Roman"/>
          <w:sz w:val="24"/>
          <w:szCs w:val="24"/>
          <w:lang w:val="en-US"/>
        </w:rPr>
        <w:t xml:space="preserve"> the case of a terrorist attack or an uncontrolled train with</w:t>
      </w:r>
      <w:r w:rsidR="005B440E" w:rsidRPr="00C3127E">
        <w:rPr>
          <w:rFonts w:ascii="Times New Roman" w:hAnsi="Times New Roman" w:cs="Times New Roman"/>
          <w:sz w:val="24"/>
          <w:szCs w:val="24"/>
          <w:lang w:val="en-US"/>
        </w:rPr>
        <w:t xml:space="preserve"> no way of braking</w:t>
      </w:r>
      <w:r w:rsidRPr="00C3127E">
        <w:rPr>
          <w:rFonts w:ascii="Times New Roman" w:hAnsi="Times New Roman" w:cs="Times New Roman"/>
          <w:sz w:val="24"/>
          <w:szCs w:val="24"/>
          <w:lang w:val="en-US"/>
        </w:rPr>
        <w:t xml:space="preserve">, the system would cause the train to derail, thus supposedly causing less damage than </w:t>
      </w:r>
      <w:r w:rsidR="00A4233A" w:rsidRPr="00C3127E">
        <w:rPr>
          <w:rFonts w:ascii="Times New Roman" w:hAnsi="Times New Roman" w:cs="Times New Roman"/>
          <w:sz w:val="24"/>
          <w:szCs w:val="24"/>
          <w:lang w:val="en-US"/>
        </w:rPr>
        <w:t xml:space="preserve">were it allowed to crash into </w:t>
      </w:r>
      <w:r w:rsidR="005B440E" w:rsidRPr="00C3127E">
        <w:rPr>
          <w:rFonts w:ascii="Times New Roman" w:hAnsi="Times New Roman" w:cs="Times New Roman"/>
          <w:sz w:val="24"/>
          <w:szCs w:val="24"/>
          <w:lang w:val="en-US"/>
        </w:rPr>
        <w:t xml:space="preserve">a </w:t>
      </w:r>
      <w:r w:rsidRPr="00C3127E">
        <w:rPr>
          <w:rFonts w:ascii="Times New Roman" w:hAnsi="Times New Roman" w:cs="Times New Roman"/>
          <w:sz w:val="24"/>
          <w:szCs w:val="24"/>
          <w:lang w:val="en-US"/>
        </w:rPr>
        <w:t>station.</w:t>
      </w:r>
    </w:p>
    <w:p w14:paraId="61364F65" w14:textId="1C93526B" w:rsidR="00451654" w:rsidRPr="00C3127E" w:rsidRDefault="00451654" w:rsidP="00784E1A">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The moral force of this case is so </w:t>
      </w:r>
      <w:r w:rsidR="00581F17" w:rsidRPr="00C3127E">
        <w:rPr>
          <w:rFonts w:ascii="Times New Roman" w:hAnsi="Times New Roman" w:cs="Times New Roman"/>
          <w:sz w:val="24"/>
          <w:szCs w:val="24"/>
          <w:lang w:val="en-US"/>
        </w:rPr>
        <w:t>outstanding</w:t>
      </w:r>
      <w:r w:rsidRPr="00C3127E">
        <w:rPr>
          <w:rFonts w:ascii="Times New Roman" w:hAnsi="Times New Roman" w:cs="Times New Roman"/>
          <w:sz w:val="24"/>
          <w:szCs w:val="24"/>
          <w:lang w:val="en-US"/>
        </w:rPr>
        <w:t xml:space="preserve"> that, if we look closely, we see that it coincides with one of the best-known examples of a moral dilemma, </w:t>
      </w:r>
      <w:r w:rsidR="003E191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the trolley problem,” in which we are encouraged to discuss two morally debatable choices: either let a tra</w:t>
      </w:r>
      <w:r w:rsidR="003E1919" w:rsidRPr="00C3127E">
        <w:rPr>
          <w:rFonts w:ascii="Times New Roman" w:hAnsi="Times New Roman" w:cs="Times New Roman"/>
          <w:sz w:val="24"/>
          <w:szCs w:val="24"/>
          <w:lang w:val="en-US"/>
        </w:rPr>
        <w:t>m</w:t>
      </w:r>
      <w:r w:rsidRPr="00C3127E">
        <w:rPr>
          <w:rFonts w:ascii="Times New Roman" w:hAnsi="Times New Roman" w:cs="Times New Roman"/>
          <w:sz w:val="24"/>
          <w:szCs w:val="24"/>
          <w:lang w:val="en-US"/>
        </w:rPr>
        <w:t xml:space="preserve"> continue on its way and kill a group of people, or actively divert </w:t>
      </w:r>
      <w:r w:rsidR="00670D0E" w:rsidRPr="00C3127E">
        <w:rPr>
          <w:rFonts w:ascii="Times New Roman" w:hAnsi="Times New Roman" w:cs="Times New Roman"/>
          <w:sz w:val="24"/>
          <w:szCs w:val="24"/>
          <w:lang w:val="en-US"/>
        </w:rPr>
        <w:t>it</w:t>
      </w:r>
      <w:r w:rsidRPr="00C3127E">
        <w:rPr>
          <w:rFonts w:ascii="Times New Roman" w:hAnsi="Times New Roman" w:cs="Times New Roman"/>
          <w:sz w:val="24"/>
          <w:szCs w:val="24"/>
          <w:lang w:val="en-US"/>
        </w:rPr>
        <w:t xml:space="preserve"> onto a track </w:t>
      </w:r>
      <w:r w:rsidR="003E1919" w:rsidRPr="00C3127E">
        <w:rPr>
          <w:rFonts w:ascii="Times New Roman" w:hAnsi="Times New Roman" w:cs="Times New Roman"/>
          <w:sz w:val="24"/>
          <w:szCs w:val="24"/>
          <w:lang w:val="en-US"/>
        </w:rPr>
        <w:t xml:space="preserve">on which there is </w:t>
      </w:r>
      <w:r w:rsidRPr="00C3127E">
        <w:rPr>
          <w:rFonts w:ascii="Times New Roman" w:hAnsi="Times New Roman" w:cs="Times New Roman"/>
          <w:sz w:val="24"/>
          <w:szCs w:val="24"/>
          <w:lang w:val="en-US"/>
        </w:rPr>
        <w:t xml:space="preserve">a single person, who will also die. In any case, as </w:t>
      </w:r>
      <w:r w:rsidR="003E1919" w:rsidRPr="00C3127E">
        <w:rPr>
          <w:rFonts w:ascii="Times New Roman" w:hAnsi="Times New Roman" w:cs="Times New Roman"/>
          <w:sz w:val="24"/>
          <w:szCs w:val="24"/>
          <w:lang w:val="en-US"/>
        </w:rPr>
        <w:t>intimated above</w:t>
      </w:r>
      <w:r w:rsidRPr="00C3127E">
        <w:rPr>
          <w:rFonts w:ascii="Times New Roman" w:hAnsi="Times New Roman" w:cs="Times New Roman"/>
          <w:sz w:val="24"/>
          <w:szCs w:val="24"/>
          <w:lang w:val="en-US"/>
        </w:rPr>
        <w:t xml:space="preserve">, it seems that European patent systems are not willing to stop in </w:t>
      </w:r>
      <w:r w:rsidR="00A47861" w:rsidRPr="00C3127E">
        <w:rPr>
          <w:rFonts w:ascii="Times New Roman" w:hAnsi="Times New Roman" w:cs="Times New Roman"/>
          <w:sz w:val="24"/>
          <w:szCs w:val="24"/>
          <w:lang w:val="en-US"/>
        </w:rPr>
        <w:t xml:space="preserve">cases of </w:t>
      </w:r>
      <w:r w:rsidRPr="00C3127E">
        <w:rPr>
          <w:rFonts w:ascii="Times New Roman" w:hAnsi="Times New Roman" w:cs="Times New Roman"/>
          <w:sz w:val="24"/>
          <w:szCs w:val="24"/>
          <w:lang w:val="en-US"/>
        </w:rPr>
        <w:t>dilemma</w:t>
      </w:r>
      <w:r w:rsidR="00A47861"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s</w:t>
      </w:r>
      <w:r w:rsidR="00A47861" w:rsidRPr="00C3127E">
        <w:rPr>
          <w:rFonts w:ascii="Times New Roman" w:hAnsi="Times New Roman" w:cs="Times New Roman"/>
          <w:sz w:val="24"/>
          <w:szCs w:val="24"/>
          <w:lang w:val="en-US"/>
        </w:rPr>
        <w:t>uch as these</w:t>
      </w:r>
      <w:r w:rsidRPr="00C3127E">
        <w:rPr>
          <w:rFonts w:ascii="Times New Roman" w:hAnsi="Times New Roman" w:cs="Times New Roman"/>
          <w:sz w:val="24"/>
          <w:szCs w:val="24"/>
          <w:lang w:val="en-US"/>
        </w:rPr>
        <w:t>, simply prefer</w:t>
      </w:r>
      <w:r w:rsidR="00A47861" w:rsidRPr="00C3127E">
        <w:rPr>
          <w:rFonts w:ascii="Times New Roman" w:hAnsi="Times New Roman" w:cs="Times New Roman"/>
          <w:sz w:val="24"/>
          <w:szCs w:val="24"/>
          <w:lang w:val="en-US"/>
        </w:rPr>
        <w:t>ring (</w:t>
      </w:r>
      <w:r w:rsidRPr="00C3127E">
        <w:rPr>
          <w:rFonts w:ascii="Times New Roman" w:hAnsi="Times New Roman" w:cs="Times New Roman"/>
          <w:sz w:val="24"/>
          <w:szCs w:val="24"/>
          <w:lang w:val="en-US"/>
        </w:rPr>
        <w:t>to continue with the example</w:t>
      </w:r>
      <w:r w:rsidR="00A47861"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the </w:t>
      </w:r>
      <w:r w:rsidR="00A47861" w:rsidRPr="00C3127E">
        <w:rPr>
          <w:rFonts w:ascii="Times New Roman" w:hAnsi="Times New Roman" w:cs="Times New Roman"/>
          <w:sz w:val="24"/>
          <w:szCs w:val="24"/>
          <w:lang w:val="en-US"/>
        </w:rPr>
        <w:t>runaway tram</w:t>
      </w:r>
      <w:r w:rsidRPr="00C3127E">
        <w:rPr>
          <w:rFonts w:ascii="Times New Roman" w:hAnsi="Times New Roman" w:cs="Times New Roman"/>
          <w:sz w:val="24"/>
          <w:szCs w:val="24"/>
          <w:lang w:val="en-US"/>
        </w:rPr>
        <w:t xml:space="preserve"> of innovation </w:t>
      </w:r>
      <w:r w:rsidR="00A47861" w:rsidRPr="00C3127E">
        <w:rPr>
          <w:rFonts w:ascii="Times New Roman" w:hAnsi="Times New Roman" w:cs="Times New Roman"/>
          <w:sz w:val="24"/>
          <w:szCs w:val="24"/>
          <w:lang w:val="en-US"/>
        </w:rPr>
        <w:t xml:space="preserve">to </w:t>
      </w:r>
      <w:r w:rsidRPr="00C3127E">
        <w:rPr>
          <w:rFonts w:ascii="Times New Roman" w:hAnsi="Times New Roman" w:cs="Times New Roman"/>
          <w:sz w:val="24"/>
          <w:szCs w:val="24"/>
          <w:lang w:val="en-US"/>
        </w:rPr>
        <w:t xml:space="preserve">continue </w:t>
      </w:r>
      <w:r w:rsidR="00A47861" w:rsidRPr="00C3127E">
        <w:rPr>
          <w:rFonts w:ascii="Times New Roman" w:hAnsi="Times New Roman" w:cs="Times New Roman"/>
          <w:sz w:val="24"/>
          <w:szCs w:val="24"/>
          <w:lang w:val="en-US"/>
        </w:rPr>
        <w:t>unimpeded</w:t>
      </w:r>
      <w:r w:rsidRPr="00C3127E">
        <w:rPr>
          <w:rFonts w:ascii="Times New Roman" w:hAnsi="Times New Roman" w:cs="Times New Roman"/>
          <w:sz w:val="24"/>
          <w:szCs w:val="24"/>
          <w:lang w:val="en-US"/>
        </w:rPr>
        <w:t>.</w:t>
      </w:r>
    </w:p>
    <w:p w14:paraId="36B13379" w14:textId="1B963FC3" w:rsidR="00A3105C" w:rsidRPr="00C3127E" w:rsidRDefault="00451654" w:rsidP="00A3105C">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I </w:t>
      </w:r>
      <w:r w:rsidR="00346B09" w:rsidRPr="00C3127E">
        <w:rPr>
          <w:rFonts w:ascii="Times New Roman" w:hAnsi="Times New Roman" w:cs="Times New Roman"/>
          <w:sz w:val="24"/>
          <w:szCs w:val="24"/>
          <w:lang w:val="en-US"/>
        </w:rPr>
        <w:t xml:space="preserve">believe </w:t>
      </w:r>
      <w:r w:rsidRPr="00C3127E">
        <w:rPr>
          <w:rFonts w:ascii="Times New Roman" w:hAnsi="Times New Roman" w:cs="Times New Roman"/>
          <w:sz w:val="24"/>
          <w:szCs w:val="24"/>
          <w:lang w:val="en-US"/>
        </w:rPr>
        <w:t xml:space="preserve">this </w:t>
      </w:r>
      <w:r w:rsidR="00915FCA" w:rsidRPr="00C3127E">
        <w:rPr>
          <w:rFonts w:ascii="Times New Roman" w:hAnsi="Times New Roman" w:cs="Times New Roman"/>
          <w:sz w:val="24"/>
          <w:szCs w:val="24"/>
          <w:lang w:val="en-US"/>
        </w:rPr>
        <w:t xml:space="preserve">example and the </w:t>
      </w:r>
      <w:r w:rsidRPr="00C3127E">
        <w:rPr>
          <w:rFonts w:ascii="Times New Roman" w:hAnsi="Times New Roman" w:cs="Times New Roman"/>
          <w:sz w:val="24"/>
          <w:szCs w:val="24"/>
          <w:lang w:val="en-US"/>
        </w:rPr>
        <w:t xml:space="preserve">analysis </w:t>
      </w:r>
      <w:r w:rsidR="00346B09" w:rsidRPr="00C3127E">
        <w:rPr>
          <w:rFonts w:ascii="Times New Roman" w:hAnsi="Times New Roman" w:cs="Times New Roman"/>
          <w:sz w:val="24"/>
          <w:szCs w:val="24"/>
          <w:lang w:val="en-US"/>
        </w:rPr>
        <w:t xml:space="preserve">illustrate </w:t>
      </w:r>
      <w:r w:rsidRPr="00C3127E">
        <w:rPr>
          <w:rFonts w:ascii="Times New Roman" w:hAnsi="Times New Roman" w:cs="Times New Roman"/>
          <w:sz w:val="24"/>
          <w:szCs w:val="24"/>
          <w:lang w:val="en-US"/>
        </w:rPr>
        <w:t xml:space="preserve">that the clauses </w:t>
      </w:r>
      <w:r w:rsidR="00346B09" w:rsidRPr="00C3127E">
        <w:rPr>
          <w:rFonts w:ascii="Times New Roman" w:hAnsi="Times New Roman" w:cs="Times New Roman"/>
          <w:sz w:val="24"/>
          <w:szCs w:val="24"/>
          <w:lang w:val="en-US"/>
        </w:rPr>
        <w:t xml:space="preserve">relating to </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w:t>
      </w:r>
      <w:proofErr w:type="gramStart"/>
      <w:r w:rsidRPr="00C3127E">
        <w:rPr>
          <w:rFonts w:ascii="Times New Roman" w:hAnsi="Times New Roman" w:cs="Times New Roman"/>
          <w:i/>
          <w:iCs/>
          <w:sz w:val="24"/>
          <w:szCs w:val="24"/>
          <w:lang w:val="en-US"/>
        </w:rPr>
        <w:t>public</w:t>
      </w:r>
      <w:proofErr w:type="gramEnd"/>
      <w:r w:rsidRPr="00C3127E">
        <w:rPr>
          <w:rFonts w:ascii="Times New Roman" w:hAnsi="Times New Roman" w:cs="Times New Roman"/>
          <w:sz w:val="24"/>
          <w:szCs w:val="24"/>
          <w:lang w:val="en-US"/>
        </w:rPr>
        <w:t xml:space="preserve"> and morality are </w:t>
      </w:r>
      <w:r w:rsidR="00346B09" w:rsidRPr="00C3127E">
        <w:rPr>
          <w:rFonts w:ascii="Times New Roman" w:hAnsi="Times New Roman" w:cs="Times New Roman"/>
          <w:sz w:val="24"/>
          <w:szCs w:val="24"/>
          <w:lang w:val="en-US"/>
        </w:rPr>
        <w:t xml:space="preserve">usually </w:t>
      </w:r>
      <w:r w:rsidRPr="00C3127E">
        <w:rPr>
          <w:rFonts w:ascii="Times New Roman" w:hAnsi="Times New Roman" w:cs="Times New Roman"/>
          <w:sz w:val="24"/>
          <w:szCs w:val="24"/>
          <w:lang w:val="en-US"/>
        </w:rPr>
        <w:t xml:space="preserve">interpreted and applied </w:t>
      </w:r>
      <w:r w:rsidR="00346B09" w:rsidRPr="00C3127E">
        <w:rPr>
          <w:rFonts w:ascii="Times New Roman" w:hAnsi="Times New Roman" w:cs="Times New Roman"/>
          <w:sz w:val="24"/>
          <w:szCs w:val="24"/>
          <w:lang w:val="en-US"/>
        </w:rPr>
        <w:t>on the basis of</w:t>
      </w:r>
      <w:r w:rsidRPr="00C3127E">
        <w:rPr>
          <w:rFonts w:ascii="Times New Roman" w:hAnsi="Times New Roman" w:cs="Times New Roman"/>
          <w:sz w:val="24"/>
          <w:szCs w:val="24"/>
          <w:lang w:val="en-US"/>
        </w:rPr>
        <w:t xml:space="preserve"> </w:t>
      </w:r>
      <w:r w:rsidR="00346B09" w:rsidRPr="00C3127E">
        <w:rPr>
          <w:rFonts w:ascii="Times New Roman" w:hAnsi="Times New Roman" w:cs="Times New Roman"/>
          <w:sz w:val="24"/>
          <w:szCs w:val="24"/>
          <w:lang w:val="en-US"/>
        </w:rPr>
        <w:t xml:space="preserve">highly </w:t>
      </w:r>
      <w:r w:rsidRPr="00C3127E">
        <w:rPr>
          <w:rFonts w:ascii="Times New Roman" w:hAnsi="Times New Roman" w:cs="Times New Roman"/>
          <w:sz w:val="24"/>
          <w:szCs w:val="24"/>
          <w:lang w:val="en-US"/>
        </w:rPr>
        <w:t>restrictive criteria</w:t>
      </w:r>
      <w:r w:rsidR="00915FCA" w:rsidRPr="00C3127E">
        <w:rPr>
          <w:rFonts w:ascii="Times New Roman" w:hAnsi="Times New Roman" w:cs="Times New Roman"/>
          <w:sz w:val="24"/>
          <w:szCs w:val="24"/>
          <w:lang w:val="en-US"/>
        </w:rPr>
        <w:t>, at least at a European level.</w:t>
      </w:r>
      <w:r w:rsidRPr="00C3127E">
        <w:rPr>
          <w:rFonts w:ascii="Times New Roman" w:hAnsi="Times New Roman" w:cs="Times New Roman"/>
          <w:sz w:val="24"/>
          <w:szCs w:val="24"/>
          <w:lang w:val="en-US"/>
        </w:rPr>
        <w:t xml:space="preserve"> </w:t>
      </w:r>
    </w:p>
    <w:p w14:paraId="73932300" w14:textId="77777777" w:rsidR="00F51E0B" w:rsidRPr="00C3127E" w:rsidRDefault="00F51E0B" w:rsidP="00A3105C">
      <w:pPr>
        <w:spacing w:line="360" w:lineRule="auto"/>
        <w:ind w:firstLine="709"/>
        <w:jc w:val="both"/>
        <w:rPr>
          <w:rFonts w:ascii="Times New Roman" w:hAnsi="Times New Roman" w:cs="Times New Roman"/>
          <w:sz w:val="24"/>
          <w:szCs w:val="24"/>
          <w:lang w:val="en-US"/>
        </w:rPr>
      </w:pPr>
    </w:p>
    <w:p w14:paraId="42D47527" w14:textId="53017BBD" w:rsidR="00A3105C" w:rsidRPr="00C3127E" w:rsidRDefault="00A3105C" w:rsidP="00CE7B95">
      <w:pPr>
        <w:pStyle w:val="Prrafodelista"/>
        <w:numPr>
          <w:ilvl w:val="0"/>
          <w:numId w:val="9"/>
        </w:numPr>
        <w:spacing w:line="360" w:lineRule="auto"/>
        <w:jc w:val="both"/>
        <w:rPr>
          <w:rFonts w:ascii="Times New Roman" w:hAnsi="Times New Roman" w:cs="Times New Roman"/>
          <w:b/>
          <w:bCs/>
          <w:sz w:val="24"/>
          <w:szCs w:val="24"/>
          <w:lang w:val="en-US"/>
        </w:rPr>
      </w:pPr>
      <w:r w:rsidRPr="00C3127E">
        <w:rPr>
          <w:rFonts w:ascii="Times New Roman" w:hAnsi="Times New Roman" w:cs="Times New Roman"/>
          <w:b/>
          <w:bCs/>
          <w:sz w:val="24"/>
          <w:szCs w:val="24"/>
          <w:lang w:val="en-US"/>
        </w:rPr>
        <w:t>Literature review</w:t>
      </w:r>
    </w:p>
    <w:p w14:paraId="0483E3E7" w14:textId="6A7DA54E" w:rsidR="00D55DF3" w:rsidRPr="00C3127E" w:rsidRDefault="00A3105C" w:rsidP="00D55DF3">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lastRenderedPageBreak/>
        <w:t>Wh</w:t>
      </w:r>
      <w:r w:rsidR="00F32002" w:rsidRPr="00C3127E">
        <w:rPr>
          <w:rFonts w:ascii="Times New Roman" w:hAnsi="Times New Roman" w:cs="Times New Roman"/>
          <w:sz w:val="24"/>
          <w:szCs w:val="24"/>
          <w:lang w:val="en-US"/>
        </w:rPr>
        <w:t>ereas</w:t>
      </w:r>
      <w:r w:rsidRPr="00C3127E">
        <w:rPr>
          <w:rFonts w:ascii="Times New Roman" w:hAnsi="Times New Roman" w:cs="Times New Roman"/>
          <w:sz w:val="24"/>
          <w:szCs w:val="24"/>
          <w:lang w:val="en-US"/>
        </w:rPr>
        <w:t xml:space="preserve"> </w:t>
      </w:r>
      <w:r w:rsidR="008E4B93" w:rsidRPr="00C3127E">
        <w:rPr>
          <w:rFonts w:ascii="Times New Roman" w:hAnsi="Times New Roman" w:cs="Times New Roman"/>
          <w:sz w:val="24"/>
          <w:szCs w:val="24"/>
          <w:lang w:val="en-US"/>
        </w:rPr>
        <w:t xml:space="preserve">this paper </w:t>
      </w:r>
      <w:r w:rsidRPr="00C3127E">
        <w:rPr>
          <w:rFonts w:ascii="Times New Roman" w:hAnsi="Times New Roman" w:cs="Times New Roman"/>
          <w:sz w:val="24"/>
          <w:szCs w:val="24"/>
          <w:lang w:val="en-US"/>
        </w:rPr>
        <w:t>criticize</w:t>
      </w:r>
      <w:r w:rsidR="008E4B93" w:rsidRPr="00C3127E">
        <w:rPr>
          <w:rFonts w:ascii="Times New Roman" w:hAnsi="Times New Roman" w:cs="Times New Roman"/>
          <w:sz w:val="24"/>
          <w:szCs w:val="24"/>
          <w:lang w:val="en-US"/>
        </w:rPr>
        <w:t>s</w:t>
      </w:r>
      <w:r w:rsidRPr="00C3127E">
        <w:rPr>
          <w:rFonts w:ascii="Times New Roman" w:hAnsi="Times New Roman" w:cs="Times New Roman"/>
          <w:sz w:val="24"/>
          <w:szCs w:val="24"/>
          <w:lang w:val="en-US"/>
        </w:rPr>
        <w:t xml:space="preserve"> </w:t>
      </w:r>
      <w:bookmarkStart w:id="21" w:name="_Hlk143684649"/>
      <w:r w:rsidRPr="00C3127E">
        <w:rPr>
          <w:rFonts w:ascii="Times New Roman" w:hAnsi="Times New Roman" w:cs="Times New Roman"/>
          <w:sz w:val="24"/>
          <w:szCs w:val="24"/>
          <w:lang w:val="en-US"/>
        </w:rPr>
        <w:t xml:space="preserve">the restrictive interpretation of moral and </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public</w:t>
      </w:r>
      <w:r w:rsidRPr="00C3127E">
        <w:rPr>
          <w:rFonts w:ascii="Times New Roman" w:hAnsi="Times New Roman" w:cs="Times New Roman"/>
          <w:sz w:val="24"/>
          <w:szCs w:val="24"/>
          <w:lang w:val="en-US"/>
        </w:rPr>
        <w:t xml:space="preserve"> exclusions</w:t>
      </w:r>
      <w:bookmarkEnd w:id="21"/>
      <w:r w:rsidRPr="00C3127E">
        <w:rPr>
          <w:rFonts w:ascii="Times New Roman" w:hAnsi="Times New Roman" w:cs="Times New Roman"/>
          <w:sz w:val="24"/>
          <w:szCs w:val="24"/>
          <w:lang w:val="en-US"/>
        </w:rPr>
        <w:t xml:space="preserve">, </w:t>
      </w:r>
      <w:r w:rsidR="008E4B93" w:rsidRPr="00C3127E">
        <w:rPr>
          <w:rFonts w:ascii="Times New Roman" w:hAnsi="Times New Roman" w:cs="Times New Roman"/>
          <w:sz w:val="24"/>
          <w:szCs w:val="24"/>
          <w:lang w:val="en-US"/>
        </w:rPr>
        <w:t xml:space="preserve">it </w:t>
      </w:r>
      <w:r w:rsidRPr="00C3127E">
        <w:rPr>
          <w:rFonts w:ascii="Times New Roman" w:hAnsi="Times New Roman" w:cs="Times New Roman"/>
          <w:sz w:val="24"/>
          <w:szCs w:val="24"/>
          <w:lang w:val="en-US"/>
        </w:rPr>
        <w:t xml:space="preserve">must </w:t>
      </w:r>
      <w:r w:rsidR="008E4B93" w:rsidRPr="00C3127E">
        <w:rPr>
          <w:rFonts w:ascii="Times New Roman" w:hAnsi="Times New Roman" w:cs="Times New Roman"/>
          <w:sz w:val="24"/>
          <w:szCs w:val="24"/>
          <w:lang w:val="en-US"/>
        </w:rPr>
        <w:t xml:space="preserve">be </w:t>
      </w:r>
      <w:r w:rsidRPr="00C3127E">
        <w:rPr>
          <w:rFonts w:ascii="Times New Roman" w:hAnsi="Times New Roman" w:cs="Times New Roman"/>
          <w:sz w:val="24"/>
          <w:szCs w:val="24"/>
          <w:lang w:val="en-US"/>
        </w:rPr>
        <w:t>acknowledge</w:t>
      </w:r>
      <w:r w:rsidR="008E4B93" w:rsidRPr="00C3127E">
        <w:rPr>
          <w:rFonts w:ascii="Times New Roman" w:hAnsi="Times New Roman" w:cs="Times New Roman"/>
          <w:sz w:val="24"/>
          <w:szCs w:val="24"/>
          <w:lang w:val="en-US"/>
        </w:rPr>
        <w:t>d</w:t>
      </w:r>
      <w:r w:rsidRPr="00C3127E">
        <w:rPr>
          <w:rFonts w:ascii="Times New Roman" w:hAnsi="Times New Roman" w:cs="Times New Roman"/>
          <w:sz w:val="24"/>
          <w:szCs w:val="24"/>
          <w:lang w:val="en-US"/>
        </w:rPr>
        <w:t xml:space="preserve"> that a case has been made for this initiative. </w:t>
      </w:r>
      <w:r w:rsidR="004A7A9E" w:rsidRPr="00C3127E">
        <w:rPr>
          <w:rFonts w:ascii="Times New Roman" w:hAnsi="Times New Roman" w:cs="Times New Roman"/>
          <w:sz w:val="24"/>
          <w:szCs w:val="24"/>
          <w:lang w:val="en-US"/>
        </w:rPr>
        <w:t>Th</w:t>
      </w:r>
      <w:r w:rsidR="006F3BDA" w:rsidRPr="00C3127E">
        <w:rPr>
          <w:rFonts w:ascii="Times New Roman" w:hAnsi="Times New Roman" w:cs="Times New Roman"/>
          <w:sz w:val="24"/>
          <w:szCs w:val="24"/>
          <w:lang w:val="en-US"/>
        </w:rPr>
        <w:t>e</w:t>
      </w:r>
      <w:r w:rsidR="004A7A9E" w:rsidRPr="00C3127E">
        <w:rPr>
          <w:rFonts w:ascii="Times New Roman" w:hAnsi="Times New Roman" w:cs="Times New Roman"/>
          <w:sz w:val="24"/>
          <w:szCs w:val="24"/>
          <w:lang w:val="en-US"/>
        </w:rPr>
        <w:t xml:space="preserve"> situation described above is defended by some arguments</w:t>
      </w:r>
      <w:r w:rsidR="00776F6B" w:rsidRPr="00C3127E">
        <w:rPr>
          <w:rFonts w:ascii="Times New Roman" w:hAnsi="Times New Roman" w:cs="Times New Roman"/>
          <w:sz w:val="24"/>
          <w:szCs w:val="24"/>
          <w:lang w:val="en-US"/>
        </w:rPr>
        <w:t>.</w:t>
      </w:r>
      <w:r w:rsidR="004A7A9E"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A group of scholars argue that patent systems (specifically</w:t>
      </w:r>
      <w:r w:rsidR="008E4B93"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8E4B93" w:rsidRPr="00C3127E">
        <w:rPr>
          <w:rFonts w:ascii="Times New Roman" w:hAnsi="Times New Roman" w:cs="Times New Roman"/>
          <w:sz w:val="24"/>
          <w:szCs w:val="24"/>
          <w:lang w:val="en-US"/>
        </w:rPr>
        <w:t>patent o</w:t>
      </w:r>
      <w:r w:rsidRPr="00C3127E">
        <w:rPr>
          <w:rFonts w:ascii="Times New Roman" w:hAnsi="Times New Roman" w:cs="Times New Roman"/>
          <w:sz w:val="24"/>
          <w:szCs w:val="24"/>
          <w:lang w:val="en-US"/>
        </w:rPr>
        <w:t xml:space="preserve">ffices) </w:t>
      </w:r>
      <w:r w:rsidR="004A7A9E" w:rsidRPr="00C3127E">
        <w:rPr>
          <w:rFonts w:ascii="Times New Roman" w:hAnsi="Times New Roman" w:cs="Times New Roman"/>
          <w:sz w:val="24"/>
          <w:szCs w:val="24"/>
          <w:lang w:val="en-US"/>
        </w:rPr>
        <w:t>are</w:t>
      </w:r>
      <w:r w:rsidRPr="00C3127E">
        <w:rPr>
          <w:rFonts w:ascii="Times New Roman" w:hAnsi="Times New Roman" w:cs="Times New Roman"/>
          <w:sz w:val="24"/>
          <w:szCs w:val="24"/>
          <w:lang w:val="en-US"/>
        </w:rPr>
        <w:t xml:space="preserve"> not the </w:t>
      </w:r>
      <w:r w:rsidR="008E4B93" w:rsidRPr="00C3127E">
        <w:rPr>
          <w:rFonts w:ascii="Times New Roman" w:hAnsi="Times New Roman" w:cs="Times New Roman"/>
          <w:sz w:val="24"/>
          <w:szCs w:val="24"/>
          <w:lang w:val="en-US"/>
        </w:rPr>
        <w:t xml:space="preserve">right </w:t>
      </w:r>
      <w:r w:rsidRPr="00C3127E">
        <w:rPr>
          <w:rFonts w:ascii="Times New Roman" w:hAnsi="Times New Roman" w:cs="Times New Roman"/>
          <w:sz w:val="24"/>
          <w:szCs w:val="24"/>
          <w:lang w:val="en-US"/>
        </w:rPr>
        <w:t>place</w:t>
      </w:r>
      <w:r w:rsidR="008E4B93" w:rsidRPr="00C3127E">
        <w:rPr>
          <w:rFonts w:ascii="Times New Roman" w:hAnsi="Times New Roman" w:cs="Times New Roman"/>
          <w:sz w:val="24"/>
          <w:szCs w:val="24"/>
          <w:lang w:val="en-US"/>
        </w:rPr>
        <w:t>s</w:t>
      </w:r>
      <w:r w:rsidRPr="00C3127E">
        <w:rPr>
          <w:rFonts w:ascii="Times New Roman" w:hAnsi="Times New Roman" w:cs="Times New Roman"/>
          <w:sz w:val="24"/>
          <w:szCs w:val="24"/>
          <w:lang w:val="en-US"/>
        </w:rPr>
        <w:t xml:space="preserve"> </w:t>
      </w:r>
      <w:r w:rsidR="008E4B93" w:rsidRPr="00C3127E">
        <w:rPr>
          <w:rFonts w:ascii="Times New Roman" w:hAnsi="Times New Roman" w:cs="Times New Roman"/>
          <w:sz w:val="24"/>
          <w:szCs w:val="24"/>
          <w:lang w:val="en-US"/>
        </w:rPr>
        <w:t xml:space="preserve">in which </w:t>
      </w:r>
      <w:r w:rsidRPr="00C3127E">
        <w:rPr>
          <w:rFonts w:ascii="Times New Roman" w:hAnsi="Times New Roman" w:cs="Times New Roman"/>
          <w:sz w:val="24"/>
          <w:szCs w:val="24"/>
          <w:lang w:val="en-US"/>
        </w:rPr>
        <w:t>to evaluate ethical issues,</w:t>
      </w:r>
      <w:r w:rsidR="00791415"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because the patent system</w:t>
      </w:r>
      <w:r w:rsidR="00CE4757" w:rsidRPr="00C3127E">
        <w:rPr>
          <w:rFonts w:ascii="Times New Roman" w:hAnsi="Times New Roman" w:cs="Times New Roman"/>
          <w:sz w:val="24"/>
          <w:szCs w:val="24"/>
          <w:lang w:val="en-US"/>
        </w:rPr>
        <w:t>s are</w:t>
      </w:r>
      <w:r w:rsidRPr="00C3127E">
        <w:rPr>
          <w:rFonts w:ascii="Times New Roman" w:hAnsi="Times New Roman" w:cs="Times New Roman"/>
          <w:sz w:val="24"/>
          <w:szCs w:val="24"/>
          <w:lang w:val="en-US"/>
        </w:rPr>
        <w:t xml:space="preserve"> </w:t>
      </w:r>
      <w:r w:rsidR="00915FCA" w:rsidRPr="00C3127E">
        <w:rPr>
          <w:rFonts w:ascii="Times New Roman" w:hAnsi="Times New Roman" w:cs="Times New Roman"/>
          <w:sz w:val="24"/>
          <w:szCs w:val="24"/>
          <w:lang w:val="en-US"/>
        </w:rPr>
        <w:t xml:space="preserve">simply </w:t>
      </w:r>
      <w:r w:rsidR="00FD075D" w:rsidRPr="00C3127E">
        <w:rPr>
          <w:rFonts w:ascii="Times New Roman" w:hAnsi="Times New Roman" w:cs="Times New Roman"/>
          <w:sz w:val="24"/>
          <w:szCs w:val="24"/>
          <w:lang w:val="en-US"/>
        </w:rPr>
        <w:t>not</w:t>
      </w:r>
      <w:r w:rsidRPr="00C3127E">
        <w:rPr>
          <w:rFonts w:ascii="Times New Roman" w:hAnsi="Times New Roman" w:cs="Times New Roman"/>
          <w:sz w:val="24"/>
          <w:szCs w:val="24"/>
          <w:lang w:val="en-US"/>
        </w:rPr>
        <w:t xml:space="preserve"> designed</w:t>
      </w:r>
      <w:r w:rsidR="00D55DF3"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to </w:t>
      </w:r>
      <w:r w:rsidR="00915FCA" w:rsidRPr="00C3127E">
        <w:rPr>
          <w:rFonts w:ascii="Times New Roman" w:hAnsi="Times New Roman" w:cs="Times New Roman"/>
          <w:sz w:val="24"/>
          <w:szCs w:val="24"/>
          <w:lang w:val="en-US"/>
        </w:rPr>
        <w:t>do such thing</w:t>
      </w:r>
      <w:r w:rsidRPr="00C3127E">
        <w:rPr>
          <w:rFonts w:ascii="Times New Roman" w:hAnsi="Times New Roman" w:cs="Times New Roman"/>
          <w:sz w:val="24"/>
          <w:szCs w:val="24"/>
          <w:lang w:val="en-US"/>
        </w:rPr>
        <w:t xml:space="preserve"> (</w:t>
      </w:r>
      <w:bookmarkStart w:id="22" w:name="_Hlk143616782"/>
      <w:proofErr w:type="spellStart"/>
      <w:r w:rsidRPr="00C3127E">
        <w:rPr>
          <w:rFonts w:ascii="Times New Roman" w:hAnsi="Times New Roman" w:cs="Times New Roman"/>
          <w:sz w:val="24"/>
          <w:szCs w:val="24"/>
          <w:lang w:val="en-US"/>
        </w:rPr>
        <w:t>Beyleveld</w:t>
      </w:r>
      <w:proofErr w:type="spellEnd"/>
      <w:r w:rsidRPr="00C3127E">
        <w:rPr>
          <w:rFonts w:ascii="Times New Roman" w:hAnsi="Times New Roman" w:cs="Times New Roman"/>
          <w:sz w:val="24"/>
          <w:szCs w:val="24"/>
          <w:lang w:val="en-US"/>
        </w:rPr>
        <w:t xml:space="preserve">, 2000; </w:t>
      </w:r>
      <w:r w:rsidR="00966035" w:rsidRPr="00C3127E">
        <w:rPr>
          <w:rFonts w:ascii="Times New Roman" w:hAnsi="Times New Roman" w:cs="Times New Roman"/>
          <w:sz w:val="24"/>
          <w:szCs w:val="24"/>
          <w:lang w:val="en-US"/>
        </w:rPr>
        <w:t xml:space="preserve">Crespi, 2005; </w:t>
      </w:r>
      <w:r w:rsidRPr="00C3127E">
        <w:rPr>
          <w:rFonts w:ascii="Times New Roman" w:hAnsi="Times New Roman" w:cs="Times New Roman"/>
          <w:sz w:val="24"/>
          <w:szCs w:val="24"/>
          <w:lang w:val="en-US"/>
        </w:rPr>
        <w:t xml:space="preserve">Johnston &amp; </w:t>
      </w:r>
      <w:proofErr w:type="spellStart"/>
      <w:r w:rsidRPr="00C3127E">
        <w:rPr>
          <w:rFonts w:ascii="Times New Roman" w:hAnsi="Times New Roman" w:cs="Times New Roman"/>
          <w:sz w:val="24"/>
          <w:szCs w:val="24"/>
          <w:lang w:val="en-US"/>
        </w:rPr>
        <w:t>Wasunna</w:t>
      </w:r>
      <w:proofErr w:type="spellEnd"/>
      <w:r w:rsidRPr="00C3127E">
        <w:rPr>
          <w:rFonts w:ascii="Times New Roman" w:hAnsi="Times New Roman" w:cs="Times New Roman"/>
          <w:sz w:val="24"/>
          <w:szCs w:val="24"/>
          <w:lang w:val="en-US"/>
        </w:rPr>
        <w:t>, 2007</w:t>
      </w:r>
      <w:bookmarkEnd w:id="22"/>
      <w:r w:rsidRPr="00C3127E">
        <w:rPr>
          <w:rFonts w:ascii="Times New Roman" w:hAnsi="Times New Roman" w:cs="Times New Roman"/>
          <w:sz w:val="24"/>
          <w:szCs w:val="24"/>
          <w:lang w:val="en-US"/>
        </w:rPr>
        <w:t>)</w:t>
      </w:r>
      <w:r w:rsidR="008E4B93" w:rsidRPr="00C3127E">
        <w:rPr>
          <w:rFonts w:ascii="Times New Roman" w:hAnsi="Times New Roman" w:cs="Times New Roman"/>
          <w:sz w:val="24"/>
          <w:szCs w:val="24"/>
          <w:lang w:val="en-US"/>
        </w:rPr>
        <w:t>. According to this point of view</w:t>
      </w:r>
      <w:r w:rsidRPr="00C3127E">
        <w:rPr>
          <w:rFonts w:ascii="Times New Roman" w:hAnsi="Times New Roman" w:cs="Times New Roman"/>
          <w:sz w:val="24"/>
          <w:szCs w:val="24"/>
          <w:lang w:val="en-US"/>
        </w:rPr>
        <w:t>, moral or social concerns about patents should be limited to extreme cases at best</w:t>
      </w:r>
      <w:r w:rsidR="004A7A9E" w:rsidRPr="00C3127E">
        <w:rPr>
          <w:rFonts w:ascii="Times New Roman" w:hAnsi="Times New Roman" w:cs="Times New Roman"/>
          <w:sz w:val="24"/>
          <w:szCs w:val="24"/>
          <w:lang w:val="en-US"/>
        </w:rPr>
        <w:t>.</w:t>
      </w:r>
    </w:p>
    <w:p w14:paraId="372C3B86" w14:textId="713B9180" w:rsidR="002911D8" w:rsidRPr="00C3127E" w:rsidRDefault="00A3105C" w:rsidP="00217851">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An argument frequently used to defend a narrow interpretation</w:t>
      </w:r>
      <w:r w:rsidR="007468CF" w:rsidRPr="00C3127E">
        <w:rPr>
          <w:rFonts w:ascii="Times New Roman" w:hAnsi="Times New Roman" w:cs="Times New Roman"/>
          <w:sz w:val="24"/>
          <w:szCs w:val="24"/>
          <w:lang w:val="en-US"/>
        </w:rPr>
        <w:t xml:space="preserve"> of the ethical exclusion from patentability</w:t>
      </w:r>
      <w:r w:rsidR="00F00449"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like the one followed by the E</w:t>
      </w:r>
      <w:r w:rsidR="00F00449" w:rsidRPr="00C3127E">
        <w:rPr>
          <w:rFonts w:ascii="Times New Roman" w:hAnsi="Times New Roman" w:cs="Times New Roman"/>
          <w:sz w:val="24"/>
          <w:szCs w:val="24"/>
          <w:lang w:val="en-US"/>
        </w:rPr>
        <w:t>PO –</w:t>
      </w:r>
      <w:r w:rsidR="007468CF"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is that patent law would only protect </w:t>
      </w:r>
      <w:r w:rsidR="00CE4757" w:rsidRPr="00C3127E">
        <w:rPr>
          <w:rFonts w:ascii="Times New Roman" w:hAnsi="Times New Roman" w:cs="Times New Roman"/>
          <w:sz w:val="24"/>
          <w:szCs w:val="24"/>
          <w:lang w:val="en-US"/>
        </w:rPr>
        <w:t xml:space="preserve">the </w:t>
      </w:r>
      <w:r w:rsidRPr="00C3127E">
        <w:rPr>
          <w:rFonts w:ascii="Times New Roman" w:hAnsi="Times New Roman" w:cs="Times New Roman"/>
          <w:sz w:val="24"/>
          <w:szCs w:val="24"/>
          <w:lang w:val="en-US"/>
        </w:rPr>
        <w:t>ownership of the invention (</w:t>
      </w:r>
      <w:bookmarkStart w:id="23" w:name="_Hlk143616804"/>
      <w:r w:rsidRPr="00C3127E">
        <w:rPr>
          <w:rFonts w:ascii="Times New Roman" w:hAnsi="Times New Roman" w:cs="Times New Roman"/>
          <w:sz w:val="24"/>
          <w:szCs w:val="24"/>
          <w:lang w:val="en-US"/>
        </w:rPr>
        <w:t>Witek, 200</w:t>
      </w:r>
      <w:bookmarkEnd w:id="23"/>
      <w:r w:rsidR="00693892" w:rsidRPr="00C3127E">
        <w:rPr>
          <w:rFonts w:ascii="Times New Roman" w:hAnsi="Times New Roman" w:cs="Times New Roman"/>
          <w:sz w:val="24"/>
          <w:szCs w:val="24"/>
          <w:lang w:val="en-US"/>
        </w:rPr>
        <w:t>5</w:t>
      </w:r>
      <w:r w:rsidRPr="00C3127E">
        <w:rPr>
          <w:rFonts w:ascii="Times New Roman" w:hAnsi="Times New Roman" w:cs="Times New Roman"/>
          <w:sz w:val="24"/>
          <w:szCs w:val="24"/>
          <w:lang w:val="en-US"/>
        </w:rPr>
        <w:t xml:space="preserve">). An assumption here is that a patent </w:t>
      </w:r>
      <w:r w:rsidR="00F00449" w:rsidRPr="00C3127E">
        <w:rPr>
          <w:rFonts w:ascii="Times New Roman" w:hAnsi="Times New Roman" w:cs="Times New Roman"/>
          <w:sz w:val="24"/>
          <w:szCs w:val="24"/>
          <w:lang w:val="en-US"/>
        </w:rPr>
        <w:t xml:space="preserve">does </w:t>
      </w:r>
      <w:r w:rsidRPr="00C3127E">
        <w:rPr>
          <w:rFonts w:ascii="Times New Roman" w:hAnsi="Times New Roman" w:cs="Times New Roman"/>
          <w:sz w:val="24"/>
          <w:szCs w:val="24"/>
          <w:lang w:val="en-US"/>
        </w:rPr>
        <w:t xml:space="preserve">not </w:t>
      </w:r>
      <w:r w:rsidR="00F00449" w:rsidRPr="00C3127E">
        <w:rPr>
          <w:rFonts w:ascii="Times New Roman" w:hAnsi="Times New Roman" w:cs="Times New Roman"/>
          <w:sz w:val="24"/>
          <w:szCs w:val="24"/>
          <w:lang w:val="en-US"/>
        </w:rPr>
        <w:t xml:space="preserve">confer </w:t>
      </w:r>
      <w:r w:rsidRPr="00C3127E">
        <w:rPr>
          <w:rFonts w:ascii="Times New Roman" w:hAnsi="Times New Roman" w:cs="Times New Roman"/>
          <w:sz w:val="24"/>
          <w:szCs w:val="24"/>
          <w:lang w:val="en-US"/>
        </w:rPr>
        <w:t xml:space="preserve">a positive right to </w:t>
      </w:r>
      <w:r w:rsidR="00F00449" w:rsidRPr="00C3127E">
        <w:rPr>
          <w:rFonts w:ascii="Times New Roman" w:hAnsi="Times New Roman" w:cs="Times New Roman"/>
          <w:sz w:val="24"/>
          <w:szCs w:val="24"/>
          <w:lang w:val="en-US"/>
        </w:rPr>
        <w:t xml:space="preserve">implement </w:t>
      </w:r>
      <w:r w:rsidRPr="00C3127E">
        <w:rPr>
          <w:rFonts w:ascii="Times New Roman" w:hAnsi="Times New Roman" w:cs="Times New Roman"/>
          <w:sz w:val="24"/>
          <w:szCs w:val="24"/>
          <w:lang w:val="en-US"/>
        </w:rPr>
        <w:t xml:space="preserve">the invention </w:t>
      </w:r>
      <w:r w:rsidR="00F00449" w:rsidRPr="00C3127E">
        <w:rPr>
          <w:rFonts w:ascii="Times New Roman" w:hAnsi="Times New Roman" w:cs="Times New Roman"/>
          <w:sz w:val="24"/>
          <w:szCs w:val="24"/>
          <w:lang w:val="en-US"/>
        </w:rPr>
        <w:t xml:space="preserve">in </w:t>
      </w:r>
      <w:proofErr w:type="gramStart"/>
      <w:r w:rsidR="00F00449" w:rsidRPr="00C3127E">
        <w:rPr>
          <w:rFonts w:ascii="Times New Roman" w:hAnsi="Times New Roman" w:cs="Times New Roman"/>
          <w:sz w:val="24"/>
          <w:szCs w:val="24"/>
          <w:lang w:val="en-US"/>
        </w:rPr>
        <w:t xml:space="preserve">practice </w:t>
      </w:r>
      <w:r w:rsidRPr="00C3127E">
        <w:rPr>
          <w:rFonts w:ascii="Times New Roman" w:hAnsi="Times New Roman" w:cs="Times New Roman"/>
          <w:sz w:val="24"/>
          <w:szCs w:val="24"/>
          <w:lang w:val="en-US"/>
        </w:rPr>
        <w:t>,</w:t>
      </w:r>
      <w:proofErr w:type="gramEnd"/>
      <w:r w:rsidRPr="00C3127E">
        <w:rPr>
          <w:rFonts w:ascii="Times New Roman" w:hAnsi="Times New Roman" w:cs="Times New Roman"/>
          <w:sz w:val="24"/>
          <w:szCs w:val="24"/>
          <w:lang w:val="en-US"/>
        </w:rPr>
        <w:t xml:space="preserve"> but </w:t>
      </w:r>
      <w:r w:rsidR="00F00449" w:rsidRPr="00C3127E">
        <w:rPr>
          <w:rFonts w:ascii="Times New Roman" w:hAnsi="Times New Roman" w:cs="Times New Roman"/>
          <w:sz w:val="24"/>
          <w:szCs w:val="24"/>
          <w:lang w:val="en-US"/>
        </w:rPr>
        <w:t xml:space="preserve">rather </w:t>
      </w:r>
      <w:r w:rsidRPr="00C3127E">
        <w:rPr>
          <w:rFonts w:ascii="Times New Roman" w:hAnsi="Times New Roman" w:cs="Times New Roman"/>
          <w:sz w:val="24"/>
          <w:szCs w:val="24"/>
          <w:lang w:val="en-US"/>
        </w:rPr>
        <w:t xml:space="preserve">a negative right, </w:t>
      </w:r>
      <w:r w:rsidR="00F00449" w:rsidRPr="00C3127E">
        <w:rPr>
          <w:rFonts w:ascii="Times New Roman" w:hAnsi="Times New Roman" w:cs="Times New Roman"/>
          <w:sz w:val="24"/>
          <w:szCs w:val="24"/>
          <w:lang w:val="en-US"/>
        </w:rPr>
        <w:t xml:space="preserve">which </w:t>
      </w:r>
      <w:r w:rsidR="007468CF" w:rsidRPr="00C3127E">
        <w:rPr>
          <w:rFonts w:ascii="Times New Roman" w:hAnsi="Times New Roman" w:cs="Times New Roman"/>
          <w:sz w:val="24"/>
          <w:szCs w:val="24"/>
          <w:lang w:val="en-US"/>
        </w:rPr>
        <w:t xml:space="preserve">simply </w:t>
      </w:r>
      <w:r w:rsidRPr="00C3127E">
        <w:rPr>
          <w:rFonts w:ascii="Times New Roman" w:hAnsi="Times New Roman" w:cs="Times New Roman"/>
          <w:sz w:val="24"/>
          <w:szCs w:val="24"/>
          <w:lang w:val="en-US"/>
        </w:rPr>
        <w:t>prevents others from using or commercializing the invention</w:t>
      </w:r>
      <w:r w:rsidR="00667BBB" w:rsidRPr="00C3127E">
        <w:rPr>
          <w:rFonts w:ascii="Times New Roman" w:hAnsi="Times New Roman" w:cs="Times New Roman"/>
          <w:sz w:val="24"/>
          <w:szCs w:val="24"/>
          <w:lang w:val="en-US"/>
        </w:rPr>
        <w:t xml:space="preserve"> (Forsberg </w:t>
      </w:r>
      <w:r w:rsidR="00667BBB" w:rsidRPr="00C3127E">
        <w:rPr>
          <w:rFonts w:ascii="Times New Roman" w:hAnsi="Times New Roman" w:cs="Times New Roman"/>
          <w:i/>
          <w:iCs/>
          <w:sz w:val="24"/>
          <w:szCs w:val="24"/>
          <w:lang w:val="en-US"/>
        </w:rPr>
        <w:t>et al.</w:t>
      </w:r>
      <w:r w:rsidR="00667BBB" w:rsidRPr="00C3127E">
        <w:rPr>
          <w:rFonts w:ascii="Times New Roman" w:hAnsi="Times New Roman" w:cs="Times New Roman"/>
          <w:sz w:val="24"/>
          <w:szCs w:val="24"/>
          <w:lang w:val="en-US"/>
        </w:rPr>
        <w:t>, 2017, p. 12).</w:t>
      </w:r>
      <w:r w:rsidR="00915FCA" w:rsidRPr="00C3127E">
        <w:rPr>
          <w:rFonts w:ascii="Times New Roman" w:hAnsi="Times New Roman" w:cs="Times New Roman"/>
          <w:sz w:val="24"/>
          <w:szCs w:val="24"/>
          <w:lang w:val="en-US"/>
        </w:rPr>
        <w:t xml:space="preserve"> This is because there may be other legislation prohibiting the use of the invention, such in the case of patented drugs, which would need the approval </w:t>
      </w:r>
      <w:r w:rsidR="00E14D96" w:rsidRPr="00C3127E">
        <w:rPr>
          <w:rFonts w:ascii="Times New Roman" w:hAnsi="Times New Roman" w:cs="Times New Roman"/>
          <w:sz w:val="24"/>
          <w:szCs w:val="24"/>
          <w:lang w:val="en-US"/>
        </w:rPr>
        <w:t xml:space="preserve">given </w:t>
      </w:r>
      <w:r w:rsidR="00915FCA" w:rsidRPr="00C3127E">
        <w:rPr>
          <w:rFonts w:ascii="Times New Roman" w:hAnsi="Times New Roman" w:cs="Times New Roman"/>
          <w:sz w:val="24"/>
          <w:szCs w:val="24"/>
          <w:lang w:val="en-US"/>
        </w:rPr>
        <w:t>by regulatory agencies.</w:t>
      </w:r>
    </w:p>
    <w:p w14:paraId="36F454AE" w14:textId="6AD73DD1" w:rsidR="00AE224D" w:rsidRPr="00C3127E" w:rsidRDefault="00684967" w:rsidP="00AE224D">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From this standpoint</w:t>
      </w:r>
      <w:r w:rsidR="002911D8" w:rsidRPr="00C3127E">
        <w:rPr>
          <w:rFonts w:ascii="Times New Roman" w:hAnsi="Times New Roman" w:cs="Times New Roman"/>
          <w:sz w:val="24"/>
          <w:szCs w:val="24"/>
          <w:lang w:val="en-US"/>
        </w:rPr>
        <w:t xml:space="preserve">, any concern about the moral impacts of patented inventions should be limited, for example, to cases that are </w:t>
      </w:r>
      <w:r w:rsidR="002911D8" w:rsidRPr="00C3127E">
        <w:rPr>
          <w:rFonts w:ascii="Times New Roman" w:hAnsi="Times New Roman" w:cs="Times New Roman"/>
          <w:i/>
          <w:iCs/>
          <w:sz w:val="24"/>
          <w:szCs w:val="24"/>
          <w:lang w:val="en-US"/>
        </w:rPr>
        <w:t>abhorrent</w:t>
      </w:r>
      <w:r w:rsidR="002911D8" w:rsidRPr="00C3127E">
        <w:rPr>
          <w:rFonts w:ascii="Times New Roman" w:hAnsi="Times New Roman" w:cs="Times New Roman"/>
          <w:sz w:val="24"/>
          <w:szCs w:val="24"/>
          <w:lang w:val="en-US"/>
        </w:rPr>
        <w:t xml:space="preserve"> (to use </w:t>
      </w:r>
      <w:r w:rsidRPr="00C3127E">
        <w:rPr>
          <w:rFonts w:ascii="Times New Roman" w:hAnsi="Times New Roman" w:cs="Times New Roman"/>
          <w:sz w:val="24"/>
          <w:szCs w:val="24"/>
          <w:lang w:val="en-US"/>
        </w:rPr>
        <w:t xml:space="preserve">the term employed by the </w:t>
      </w:r>
      <w:r w:rsidR="002911D8" w:rsidRPr="00C3127E">
        <w:rPr>
          <w:rFonts w:ascii="Times New Roman" w:hAnsi="Times New Roman" w:cs="Times New Roman"/>
          <w:sz w:val="24"/>
          <w:szCs w:val="24"/>
          <w:lang w:val="en-US"/>
        </w:rPr>
        <w:t xml:space="preserve">EPO), and, </w:t>
      </w:r>
      <w:r w:rsidRPr="00C3127E">
        <w:rPr>
          <w:rFonts w:ascii="Times New Roman" w:hAnsi="Times New Roman" w:cs="Times New Roman"/>
          <w:sz w:val="24"/>
          <w:szCs w:val="24"/>
          <w:lang w:val="en-US"/>
        </w:rPr>
        <w:t xml:space="preserve">in any </w:t>
      </w:r>
      <w:r w:rsidR="007468CF" w:rsidRPr="00C3127E">
        <w:rPr>
          <w:rFonts w:ascii="Times New Roman" w:hAnsi="Times New Roman" w:cs="Times New Roman"/>
          <w:sz w:val="24"/>
          <w:szCs w:val="24"/>
          <w:lang w:val="en-US"/>
        </w:rPr>
        <w:t>event</w:t>
      </w:r>
      <w:r w:rsidR="002911D8" w:rsidRPr="00C3127E">
        <w:rPr>
          <w:rFonts w:ascii="Times New Roman" w:hAnsi="Times New Roman" w:cs="Times New Roman"/>
          <w:sz w:val="24"/>
          <w:szCs w:val="24"/>
          <w:lang w:val="en-US"/>
        </w:rPr>
        <w:t>, regulated by other laws or regulatory agencies.</w:t>
      </w:r>
    </w:p>
    <w:p w14:paraId="5F7BD34A" w14:textId="17E55CA6" w:rsidR="00EA3369" w:rsidRPr="00C3127E" w:rsidRDefault="00EA3369" w:rsidP="000B6132">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There have also been attempts to follow this path in the case of explicit limitations</w:t>
      </w:r>
      <w:r w:rsidR="000B6132"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Concerning surgical procedures, </w:t>
      </w:r>
      <w:bookmarkStart w:id="24" w:name="_Hlk143702865"/>
      <w:r w:rsidRPr="00C3127E">
        <w:rPr>
          <w:rFonts w:ascii="Times New Roman" w:hAnsi="Times New Roman" w:cs="Times New Roman"/>
          <w:sz w:val="24"/>
          <w:szCs w:val="24"/>
          <w:lang w:val="en-US"/>
        </w:rPr>
        <w:t xml:space="preserve">Jones, </w:t>
      </w:r>
      <w:proofErr w:type="gramStart"/>
      <w:r w:rsidRPr="00C3127E">
        <w:rPr>
          <w:rFonts w:ascii="Times New Roman" w:hAnsi="Times New Roman" w:cs="Times New Roman"/>
          <w:sz w:val="24"/>
          <w:szCs w:val="24"/>
          <w:lang w:val="en-US"/>
        </w:rPr>
        <w:t>McCullough</w:t>
      </w:r>
      <w:proofErr w:type="gramEnd"/>
      <w:r w:rsidRPr="00C3127E">
        <w:rPr>
          <w:rFonts w:ascii="Times New Roman" w:hAnsi="Times New Roman" w:cs="Times New Roman"/>
          <w:sz w:val="24"/>
          <w:szCs w:val="24"/>
          <w:lang w:val="en-US"/>
        </w:rPr>
        <w:t xml:space="preserve"> and Richman (2003)</w:t>
      </w:r>
      <w:r w:rsidR="00F739A5" w:rsidRPr="00C3127E">
        <w:rPr>
          <w:rFonts w:ascii="Times New Roman" w:hAnsi="Times New Roman" w:cs="Times New Roman"/>
          <w:sz w:val="24"/>
          <w:szCs w:val="24"/>
          <w:lang w:val="en-US"/>
        </w:rPr>
        <w:t xml:space="preserve"> comment that it may be unfair to freely share the invention while getting nothing in return,</w:t>
      </w:r>
      <w:r w:rsidR="000B6132"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wh</w:t>
      </w:r>
      <w:r w:rsidR="00F32002" w:rsidRPr="00C3127E">
        <w:rPr>
          <w:rFonts w:ascii="Times New Roman" w:hAnsi="Times New Roman" w:cs="Times New Roman"/>
          <w:sz w:val="24"/>
          <w:szCs w:val="24"/>
          <w:lang w:val="en-US"/>
        </w:rPr>
        <w:t>ereas</w:t>
      </w:r>
      <w:r w:rsidRPr="00C3127E">
        <w:rPr>
          <w:rFonts w:ascii="Times New Roman" w:hAnsi="Times New Roman" w:cs="Times New Roman"/>
          <w:sz w:val="24"/>
          <w:szCs w:val="24"/>
          <w:lang w:val="en-US"/>
        </w:rPr>
        <w:t xml:space="preserve"> </w:t>
      </w:r>
      <w:proofErr w:type="spellStart"/>
      <w:r w:rsidRPr="00C3127E">
        <w:rPr>
          <w:rFonts w:ascii="Times New Roman" w:hAnsi="Times New Roman" w:cs="Times New Roman"/>
          <w:sz w:val="24"/>
          <w:szCs w:val="24"/>
          <w:lang w:val="en-US"/>
        </w:rPr>
        <w:t>Tołłoczko</w:t>
      </w:r>
      <w:proofErr w:type="spellEnd"/>
      <w:r w:rsidRPr="00C3127E">
        <w:rPr>
          <w:rFonts w:ascii="Times New Roman" w:hAnsi="Times New Roman" w:cs="Times New Roman"/>
          <w:sz w:val="24"/>
          <w:szCs w:val="24"/>
          <w:lang w:val="en-US"/>
        </w:rPr>
        <w:t xml:space="preserve"> (2005)</w:t>
      </w:r>
      <w:r w:rsidR="00F739A5" w:rsidRPr="00C3127E">
        <w:rPr>
          <w:rFonts w:ascii="Times New Roman" w:hAnsi="Times New Roman" w:cs="Times New Roman"/>
          <w:sz w:val="24"/>
          <w:szCs w:val="24"/>
          <w:lang w:val="en-US"/>
        </w:rPr>
        <w:t xml:space="preserve"> disputes the difference between surgical procedures </w:t>
      </w:r>
      <w:r w:rsidR="003232C6" w:rsidRPr="00C3127E">
        <w:rPr>
          <w:rFonts w:ascii="Times New Roman" w:hAnsi="Times New Roman" w:cs="Times New Roman"/>
          <w:sz w:val="24"/>
          <w:szCs w:val="24"/>
          <w:lang w:val="en-US"/>
        </w:rPr>
        <w:t xml:space="preserve">which can´t be patented </w:t>
      </w:r>
      <w:r w:rsidR="00F739A5" w:rsidRPr="00C3127E">
        <w:rPr>
          <w:rFonts w:ascii="Times New Roman" w:hAnsi="Times New Roman" w:cs="Times New Roman"/>
          <w:sz w:val="24"/>
          <w:szCs w:val="24"/>
          <w:lang w:val="en-US"/>
        </w:rPr>
        <w:t>and medicines</w:t>
      </w:r>
      <w:r w:rsidR="00581F17" w:rsidRPr="00C3127E">
        <w:rPr>
          <w:rFonts w:ascii="Times New Roman" w:hAnsi="Times New Roman" w:cs="Times New Roman"/>
          <w:sz w:val="24"/>
          <w:szCs w:val="24"/>
          <w:lang w:val="en-US"/>
        </w:rPr>
        <w:t xml:space="preserve"> or biotechnologies</w:t>
      </w:r>
      <w:r w:rsidR="00F739A5" w:rsidRPr="00C3127E">
        <w:rPr>
          <w:rFonts w:ascii="Times New Roman" w:hAnsi="Times New Roman" w:cs="Times New Roman"/>
          <w:sz w:val="24"/>
          <w:szCs w:val="24"/>
          <w:lang w:val="en-US"/>
        </w:rPr>
        <w:t>, which can</w:t>
      </w:r>
      <w:r w:rsidR="000B6132" w:rsidRPr="00C3127E">
        <w:rPr>
          <w:rFonts w:ascii="Times New Roman" w:hAnsi="Times New Roman" w:cs="Times New Roman"/>
          <w:sz w:val="24"/>
          <w:szCs w:val="24"/>
          <w:lang w:val="en-US"/>
        </w:rPr>
        <w:t>. Regarding</w:t>
      </w:r>
      <w:r w:rsidRPr="00C3127E">
        <w:rPr>
          <w:rFonts w:ascii="Times New Roman" w:hAnsi="Times New Roman" w:cs="Times New Roman"/>
          <w:sz w:val="24"/>
          <w:szCs w:val="24"/>
          <w:lang w:val="en-US"/>
        </w:rPr>
        <w:t xml:space="preserve"> medical treatments, </w:t>
      </w:r>
      <w:proofErr w:type="spellStart"/>
      <w:r w:rsidRPr="00C3127E">
        <w:rPr>
          <w:rFonts w:ascii="Times New Roman" w:hAnsi="Times New Roman" w:cs="Times New Roman"/>
          <w:sz w:val="24"/>
          <w:szCs w:val="24"/>
          <w:lang w:val="en-US"/>
        </w:rPr>
        <w:t>Mitnovetski</w:t>
      </w:r>
      <w:proofErr w:type="spellEnd"/>
      <w:r w:rsidRPr="00C3127E">
        <w:rPr>
          <w:rFonts w:ascii="Times New Roman" w:hAnsi="Times New Roman" w:cs="Times New Roman"/>
          <w:sz w:val="24"/>
          <w:szCs w:val="24"/>
          <w:lang w:val="en-US"/>
        </w:rPr>
        <w:t xml:space="preserve"> and Nicol (2004)</w:t>
      </w:r>
      <w:bookmarkEnd w:id="24"/>
      <w:r w:rsidR="00F739A5" w:rsidRPr="00C3127E">
        <w:rPr>
          <w:rFonts w:ascii="Times New Roman" w:hAnsi="Times New Roman" w:cs="Times New Roman"/>
          <w:sz w:val="24"/>
          <w:szCs w:val="24"/>
          <w:lang w:val="en-US"/>
        </w:rPr>
        <w:t xml:space="preserve"> ma</w:t>
      </w:r>
      <w:r w:rsidR="00915FCA" w:rsidRPr="00C3127E">
        <w:rPr>
          <w:rFonts w:ascii="Times New Roman" w:hAnsi="Times New Roman" w:cs="Times New Roman"/>
          <w:sz w:val="24"/>
          <w:szCs w:val="24"/>
          <w:lang w:val="en-US"/>
        </w:rPr>
        <w:t>k</w:t>
      </w:r>
      <w:r w:rsidR="00F739A5" w:rsidRPr="00C3127E">
        <w:rPr>
          <w:rFonts w:ascii="Times New Roman" w:hAnsi="Times New Roman" w:cs="Times New Roman"/>
          <w:sz w:val="24"/>
          <w:szCs w:val="24"/>
          <w:lang w:val="en-US"/>
        </w:rPr>
        <w:t>e a similar claim.</w:t>
      </w:r>
    </w:p>
    <w:p w14:paraId="09F601A7" w14:textId="725C8006" w:rsidR="00752760" w:rsidRPr="00C3127E" w:rsidRDefault="00752760" w:rsidP="00752760">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Some others add </w:t>
      </w:r>
      <w:r w:rsidR="00EA3369" w:rsidRPr="00C3127E">
        <w:rPr>
          <w:rFonts w:ascii="Times New Roman" w:hAnsi="Times New Roman" w:cs="Times New Roman"/>
          <w:sz w:val="24"/>
          <w:szCs w:val="24"/>
          <w:lang w:val="en-US"/>
        </w:rPr>
        <w:t>that even if the patent system had a responsibility</w:t>
      </w:r>
      <w:r w:rsidR="00F739A5" w:rsidRPr="00C3127E">
        <w:rPr>
          <w:rFonts w:ascii="Times New Roman" w:hAnsi="Times New Roman" w:cs="Times New Roman"/>
          <w:sz w:val="24"/>
          <w:szCs w:val="24"/>
          <w:lang w:val="en-US"/>
        </w:rPr>
        <w:t xml:space="preserve"> in some cases</w:t>
      </w:r>
      <w:r w:rsidR="00EA3369" w:rsidRPr="00C3127E">
        <w:rPr>
          <w:rFonts w:ascii="Times New Roman" w:hAnsi="Times New Roman" w:cs="Times New Roman"/>
          <w:sz w:val="24"/>
          <w:szCs w:val="24"/>
          <w:lang w:val="en-US"/>
        </w:rPr>
        <w:t xml:space="preserve">, it would not be </w:t>
      </w:r>
      <w:r w:rsidRPr="00C3127E">
        <w:rPr>
          <w:rFonts w:ascii="Times New Roman" w:hAnsi="Times New Roman" w:cs="Times New Roman"/>
          <w:sz w:val="24"/>
          <w:szCs w:val="24"/>
          <w:lang w:val="en-US"/>
        </w:rPr>
        <w:t>staffed</w:t>
      </w:r>
      <w:r w:rsidR="00F810B4" w:rsidRPr="00C3127E">
        <w:rPr>
          <w:rFonts w:ascii="Times New Roman" w:hAnsi="Times New Roman" w:cs="Times New Roman"/>
          <w:sz w:val="24"/>
          <w:szCs w:val="24"/>
          <w:lang w:val="en-US"/>
        </w:rPr>
        <w:t xml:space="preserve"> of </w:t>
      </w:r>
      <w:r w:rsidR="00F739A5" w:rsidRPr="00C3127E">
        <w:rPr>
          <w:rFonts w:ascii="Times New Roman" w:hAnsi="Times New Roman" w:cs="Times New Roman"/>
          <w:sz w:val="24"/>
          <w:szCs w:val="24"/>
          <w:lang w:val="en-US"/>
        </w:rPr>
        <w:t>well-equipped</w:t>
      </w:r>
      <w:r w:rsidR="00EA3369" w:rsidRPr="00C3127E">
        <w:rPr>
          <w:rFonts w:ascii="Times New Roman" w:hAnsi="Times New Roman" w:cs="Times New Roman"/>
          <w:sz w:val="24"/>
          <w:szCs w:val="24"/>
          <w:lang w:val="en-US"/>
        </w:rPr>
        <w:t xml:space="preserve"> to carry out these tasks</w:t>
      </w:r>
      <w:r w:rsidRPr="00C3127E">
        <w:rPr>
          <w:rFonts w:ascii="Times New Roman" w:hAnsi="Times New Roman" w:cs="Times New Roman"/>
          <w:sz w:val="24"/>
          <w:szCs w:val="24"/>
          <w:lang w:val="en-US"/>
        </w:rPr>
        <w:t xml:space="preserve">. This is the main argument developed by Raymond Spier, </w:t>
      </w:r>
      <w:r w:rsidR="00F32002" w:rsidRPr="00C3127E">
        <w:rPr>
          <w:rFonts w:ascii="Times New Roman" w:hAnsi="Times New Roman" w:cs="Times New Roman"/>
          <w:sz w:val="24"/>
          <w:szCs w:val="24"/>
          <w:lang w:val="en-US"/>
        </w:rPr>
        <w:t>who</w:t>
      </w:r>
      <w:r w:rsidR="00581F17" w:rsidRPr="00C3127E">
        <w:rPr>
          <w:rFonts w:ascii="Times New Roman" w:hAnsi="Times New Roman" w:cs="Times New Roman"/>
          <w:sz w:val="24"/>
          <w:szCs w:val="24"/>
          <w:lang w:val="en-US"/>
        </w:rPr>
        <w:t xml:space="preserve"> says </w:t>
      </w:r>
      <w:r w:rsidRPr="00C3127E">
        <w:rPr>
          <w:rFonts w:ascii="Times New Roman" w:hAnsi="Times New Roman" w:cs="Times New Roman"/>
          <w:sz w:val="24"/>
          <w:szCs w:val="24"/>
          <w:lang w:val="en-US"/>
        </w:rPr>
        <w:t xml:space="preserve">that it seems “unusual for a secular component of the administrative machinery of the society to make determinations about the morality of issues” (2005, p. 156). </w:t>
      </w:r>
    </w:p>
    <w:p w14:paraId="2D34D07A" w14:textId="2461FB6D" w:rsidR="002C3292" w:rsidRPr="00C3127E" w:rsidRDefault="002C3292" w:rsidP="002C3292">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One of the most relevant current debates on the </w:t>
      </w:r>
      <w:r w:rsidR="00D62758" w:rsidRPr="00C3127E">
        <w:rPr>
          <w:rFonts w:ascii="Times New Roman" w:hAnsi="Times New Roman" w:cs="Times New Roman"/>
          <w:sz w:val="24"/>
          <w:szCs w:val="24"/>
          <w:lang w:val="en-US"/>
        </w:rPr>
        <w:t>role of morality and values in</w:t>
      </w:r>
      <w:r w:rsidRPr="00C3127E">
        <w:rPr>
          <w:rFonts w:ascii="Times New Roman" w:hAnsi="Times New Roman" w:cs="Times New Roman"/>
          <w:sz w:val="24"/>
          <w:szCs w:val="24"/>
          <w:lang w:val="en-US"/>
        </w:rPr>
        <w:t xml:space="preserve"> </w:t>
      </w:r>
      <w:r w:rsidR="00D62758" w:rsidRPr="00C3127E">
        <w:rPr>
          <w:rFonts w:ascii="Times New Roman" w:hAnsi="Times New Roman" w:cs="Times New Roman"/>
          <w:sz w:val="24"/>
          <w:szCs w:val="24"/>
          <w:lang w:val="en-US"/>
        </w:rPr>
        <w:t xml:space="preserve">technology and </w:t>
      </w:r>
      <w:r w:rsidRPr="00C3127E">
        <w:rPr>
          <w:rFonts w:ascii="Times New Roman" w:hAnsi="Times New Roman" w:cs="Times New Roman"/>
          <w:sz w:val="24"/>
          <w:szCs w:val="24"/>
          <w:lang w:val="en-US"/>
        </w:rPr>
        <w:t>science is the so-called "New Demarcation Problem" (</w:t>
      </w:r>
      <w:r w:rsidR="00915FCA" w:rsidRPr="00C3127E">
        <w:rPr>
          <w:rFonts w:ascii="Times New Roman" w:hAnsi="Times New Roman" w:cs="Times New Roman"/>
          <w:sz w:val="24"/>
          <w:szCs w:val="24"/>
          <w:lang w:val="en-US"/>
        </w:rPr>
        <w:t xml:space="preserve">Holman and </w:t>
      </w:r>
      <w:proofErr w:type="spellStart"/>
      <w:r w:rsidR="00915FCA" w:rsidRPr="00C3127E">
        <w:rPr>
          <w:rFonts w:ascii="Times New Roman" w:hAnsi="Times New Roman" w:cs="Times New Roman"/>
          <w:sz w:val="24"/>
          <w:szCs w:val="24"/>
          <w:lang w:val="en-US"/>
        </w:rPr>
        <w:t>Wilholt</w:t>
      </w:r>
      <w:proofErr w:type="spellEnd"/>
      <w:r w:rsidR="00915FCA" w:rsidRPr="00C3127E">
        <w:rPr>
          <w:rFonts w:ascii="Times New Roman" w:hAnsi="Times New Roman" w:cs="Times New Roman"/>
          <w:sz w:val="24"/>
          <w:szCs w:val="24"/>
          <w:lang w:val="en-US"/>
        </w:rPr>
        <w:t xml:space="preserve">, 2022; </w:t>
      </w:r>
      <w:r w:rsidRPr="00C3127E">
        <w:rPr>
          <w:rFonts w:ascii="Times New Roman" w:hAnsi="Times New Roman" w:cs="Times New Roman"/>
          <w:sz w:val="24"/>
          <w:szCs w:val="24"/>
          <w:lang w:val="en-US"/>
        </w:rPr>
        <w:t>Resnik and Elliot</w:t>
      </w:r>
      <w:r w:rsidR="00915FCA"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2023), namely, the discussion about the (legitimate or not) role played by epistemic and non-epistemic values in science and technology. Faced with the traditional conception that </w:t>
      </w:r>
      <w:r w:rsidRPr="00C3127E">
        <w:rPr>
          <w:rFonts w:ascii="Times New Roman" w:hAnsi="Times New Roman" w:cs="Times New Roman"/>
          <w:sz w:val="24"/>
          <w:szCs w:val="24"/>
          <w:lang w:val="en-US"/>
        </w:rPr>
        <w:lastRenderedPageBreak/>
        <w:t xml:space="preserve">only the former played a role, multiple studies have revealed the relevance that non-epistemic values, such as economic, </w:t>
      </w:r>
      <w:proofErr w:type="gramStart"/>
      <w:r w:rsidRPr="00C3127E">
        <w:rPr>
          <w:rFonts w:ascii="Times New Roman" w:hAnsi="Times New Roman" w:cs="Times New Roman"/>
          <w:sz w:val="24"/>
          <w:szCs w:val="24"/>
          <w:lang w:val="en-US"/>
        </w:rPr>
        <w:t>moral</w:t>
      </w:r>
      <w:proofErr w:type="gramEnd"/>
      <w:r w:rsidRPr="00C3127E">
        <w:rPr>
          <w:rFonts w:ascii="Times New Roman" w:hAnsi="Times New Roman" w:cs="Times New Roman"/>
          <w:sz w:val="24"/>
          <w:szCs w:val="24"/>
          <w:lang w:val="en-US"/>
        </w:rPr>
        <w:t xml:space="preserve"> and even aesthetic values (Douglas</w:t>
      </w:r>
      <w:r w:rsidR="00915FCA"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2009)</w:t>
      </w:r>
      <w:r w:rsidR="00581F17"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have </w:t>
      </w:r>
      <w:r w:rsidR="003232C6" w:rsidRPr="00C3127E">
        <w:rPr>
          <w:rFonts w:ascii="Times New Roman" w:hAnsi="Times New Roman" w:cs="Times New Roman"/>
          <w:sz w:val="24"/>
          <w:szCs w:val="24"/>
          <w:lang w:val="en-US"/>
        </w:rPr>
        <w:t xml:space="preserve">for </w:t>
      </w:r>
      <w:r w:rsidRPr="00C3127E">
        <w:rPr>
          <w:rFonts w:ascii="Times New Roman" w:hAnsi="Times New Roman" w:cs="Times New Roman"/>
          <w:sz w:val="24"/>
          <w:szCs w:val="24"/>
          <w:lang w:val="en-US"/>
        </w:rPr>
        <w:t xml:space="preserve">the choice of </w:t>
      </w:r>
      <w:r w:rsidR="000B6132" w:rsidRPr="00C3127E">
        <w:rPr>
          <w:rFonts w:ascii="Times New Roman" w:hAnsi="Times New Roman" w:cs="Times New Roman"/>
          <w:sz w:val="24"/>
          <w:szCs w:val="24"/>
          <w:lang w:val="en-US"/>
        </w:rPr>
        <w:t xml:space="preserve">scientific </w:t>
      </w:r>
      <w:r w:rsidRPr="00C3127E">
        <w:rPr>
          <w:rFonts w:ascii="Times New Roman" w:hAnsi="Times New Roman" w:cs="Times New Roman"/>
          <w:sz w:val="24"/>
          <w:szCs w:val="24"/>
          <w:lang w:val="en-US"/>
        </w:rPr>
        <w:t xml:space="preserve">theories and models. Focused on technology, there are scholars who have argued that the traditional position on artifacts and techniques has </w:t>
      </w:r>
      <w:r w:rsidR="00581F17" w:rsidRPr="00C3127E">
        <w:rPr>
          <w:rFonts w:ascii="Times New Roman" w:hAnsi="Times New Roman" w:cs="Times New Roman"/>
          <w:sz w:val="24"/>
          <w:szCs w:val="24"/>
          <w:lang w:val="en-US"/>
        </w:rPr>
        <w:t xml:space="preserve">also </w:t>
      </w:r>
      <w:r w:rsidRPr="00C3127E">
        <w:rPr>
          <w:rFonts w:ascii="Times New Roman" w:hAnsi="Times New Roman" w:cs="Times New Roman"/>
          <w:sz w:val="24"/>
          <w:szCs w:val="24"/>
          <w:lang w:val="en-US"/>
        </w:rPr>
        <w:t>been axiological neutrality (</w:t>
      </w:r>
      <w:r w:rsidR="00F32002" w:rsidRPr="00C3127E">
        <w:rPr>
          <w:rFonts w:ascii="Times New Roman" w:hAnsi="Times New Roman" w:cs="Times New Roman"/>
          <w:sz w:val="24"/>
          <w:szCs w:val="24"/>
          <w:lang w:val="en-US"/>
        </w:rPr>
        <w:t>Miller</w:t>
      </w:r>
      <w:r w:rsidR="00915FCA"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F32002" w:rsidRPr="00C3127E">
        <w:rPr>
          <w:rFonts w:ascii="Times New Roman" w:hAnsi="Times New Roman" w:cs="Times New Roman"/>
          <w:sz w:val="24"/>
          <w:szCs w:val="24"/>
          <w:lang w:val="en-US"/>
        </w:rPr>
        <w:t>2021</w:t>
      </w:r>
      <w:proofErr w:type="gramStart"/>
      <w:r w:rsidRPr="00C3127E">
        <w:rPr>
          <w:rFonts w:ascii="Times New Roman" w:hAnsi="Times New Roman" w:cs="Times New Roman"/>
          <w:sz w:val="24"/>
          <w:szCs w:val="24"/>
          <w:lang w:val="en-US"/>
        </w:rPr>
        <w:t>)</w:t>
      </w:r>
      <w:r w:rsidR="003232C6" w:rsidRPr="00C3127E">
        <w:rPr>
          <w:rFonts w:ascii="Times New Roman" w:hAnsi="Times New Roman" w:cs="Times New Roman"/>
          <w:sz w:val="24"/>
          <w:szCs w:val="24"/>
          <w:lang w:val="en-US"/>
        </w:rPr>
        <w:t>.</w:t>
      </w:r>
      <w:r w:rsidR="00F32002" w:rsidRPr="00C3127E">
        <w:rPr>
          <w:rFonts w:ascii="Times New Roman" w:hAnsi="Times New Roman" w:cs="Times New Roman"/>
          <w:sz w:val="24"/>
          <w:szCs w:val="24"/>
          <w:lang w:val="en-US"/>
        </w:rPr>
        <w:t>Th</w:t>
      </w:r>
      <w:r w:rsidR="003232C6" w:rsidRPr="00C3127E">
        <w:rPr>
          <w:rFonts w:ascii="Times New Roman" w:hAnsi="Times New Roman" w:cs="Times New Roman"/>
          <w:sz w:val="24"/>
          <w:szCs w:val="24"/>
          <w:lang w:val="en-US"/>
        </w:rPr>
        <w:t>is</w:t>
      </w:r>
      <w:proofErr w:type="gramEnd"/>
      <w:r w:rsidR="00F32002" w:rsidRPr="00C3127E">
        <w:rPr>
          <w:rFonts w:ascii="Times New Roman" w:hAnsi="Times New Roman" w:cs="Times New Roman"/>
          <w:sz w:val="24"/>
          <w:szCs w:val="24"/>
          <w:lang w:val="en-US"/>
        </w:rPr>
        <w:t xml:space="preserve"> implies defending, from a moral perspective, that technologies </w:t>
      </w:r>
      <w:r w:rsidRPr="00C3127E">
        <w:rPr>
          <w:rFonts w:ascii="Times New Roman" w:hAnsi="Times New Roman" w:cs="Times New Roman"/>
          <w:sz w:val="24"/>
          <w:szCs w:val="24"/>
          <w:lang w:val="en-US"/>
        </w:rPr>
        <w:t xml:space="preserve">are not good or bad per se, because they only become appropriate or not </w:t>
      </w:r>
      <w:r w:rsidR="00D62758" w:rsidRPr="00C3127E">
        <w:rPr>
          <w:rFonts w:ascii="Times New Roman" w:hAnsi="Times New Roman" w:cs="Times New Roman"/>
          <w:sz w:val="24"/>
          <w:szCs w:val="24"/>
          <w:lang w:val="en-US"/>
        </w:rPr>
        <w:t>when</w:t>
      </w:r>
      <w:r w:rsidRPr="00C3127E">
        <w:rPr>
          <w:rFonts w:ascii="Times New Roman" w:hAnsi="Times New Roman" w:cs="Times New Roman"/>
          <w:sz w:val="24"/>
          <w:szCs w:val="24"/>
          <w:lang w:val="en-US"/>
        </w:rPr>
        <w:t xml:space="preserve"> they are used, applied, by an agent.</w:t>
      </w:r>
    </w:p>
    <w:p w14:paraId="49B19612" w14:textId="2A815218" w:rsidR="00752760" w:rsidRPr="00C3127E" w:rsidRDefault="002C3292" w:rsidP="002C3292">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We can frame the position </w:t>
      </w:r>
      <w:r w:rsidR="00581F17" w:rsidRPr="00C3127E">
        <w:rPr>
          <w:rFonts w:ascii="Times New Roman" w:hAnsi="Times New Roman" w:cs="Times New Roman"/>
          <w:sz w:val="24"/>
          <w:szCs w:val="24"/>
          <w:lang w:val="en-US"/>
        </w:rPr>
        <w:t>which</w:t>
      </w:r>
      <w:r w:rsidRPr="00C3127E">
        <w:rPr>
          <w:rFonts w:ascii="Times New Roman" w:hAnsi="Times New Roman" w:cs="Times New Roman"/>
          <w:sz w:val="24"/>
          <w:szCs w:val="24"/>
          <w:lang w:val="en-US"/>
        </w:rPr>
        <w:t xml:space="preserve"> argue</w:t>
      </w:r>
      <w:r w:rsidR="00581F17" w:rsidRPr="00C3127E">
        <w:rPr>
          <w:rFonts w:ascii="Times New Roman" w:hAnsi="Times New Roman" w:cs="Times New Roman"/>
          <w:sz w:val="24"/>
          <w:szCs w:val="24"/>
          <w:lang w:val="en-US"/>
        </w:rPr>
        <w:t>s</w:t>
      </w:r>
      <w:r w:rsidRPr="00C3127E">
        <w:rPr>
          <w:rFonts w:ascii="Times New Roman" w:hAnsi="Times New Roman" w:cs="Times New Roman"/>
          <w:sz w:val="24"/>
          <w:szCs w:val="24"/>
          <w:lang w:val="en-US"/>
        </w:rPr>
        <w:t xml:space="preserve"> for a restrictive interpretation of moral and </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public</w:t>
      </w:r>
      <w:r w:rsidRPr="00C3127E">
        <w:rPr>
          <w:rFonts w:ascii="Times New Roman" w:hAnsi="Times New Roman" w:cs="Times New Roman"/>
          <w:sz w:val="24"/>
          <w:szCs w:val="24"/>
          <w:lang w:val="en-US"/>
        </w:rPr>
        <w:t xml:space="preserve"> exclusions within this conception: precisely because the patent would </w:t>
      </w:r>
      <w:r w:rsidR="00581F17" w:rsidRPr="00C3127E">
        <w:rPr>
          <w:rFonts w:ascii="Times New Roman" w:hAnsi="Times New Roman" w:cs="Times New Roman"/>
          <w:sz w:val="24"/>
          <w:szCs w:val="24"/>
          <w:lang w:val="en-US"/>
        </w:rPr>
        <w:t>solely be</w:t>
      </w:r>
      <w:r w:rsidRPr="00C3127E">
        <w:rPr>
          <w:rFonts w:ascii="Times New Roman" w:hAnsi="Times New Roman" w:cs="Times New Roman"/>
          <w:sz w:val="24"/>
          <w:szCs w:val="24"/>
          <w:lang w:val="en-US"/>
        </w:rPr>
        <w:t xml:space="preserve"> a negative right, </w:t>
      </w:r>
      <w:r w:rsidR="00F32002" w:rsidRPr="00C3127E">
        <w:rPr>
          <w:rFonts w:ascii="Times New Roman" w:hAnsi="Times New Roman" w:cs="Times New Roman"/>
          <w:sz w:val="24"/>
          <w:szCs w:val="24"/>
          <w:lang w:val="en-US"/>
        </w:rPr>
        <w:t>telling</w:t>
      </w:r>
      <w:r w:rsidRPr="00C3127E">
        <w:rPr>
          <w:rFonts w:ascii="Times New Roman" w:hAnsi="Times New Roman" w:cs="Times New Roman"/>
          <w:sz w:val="24"/>
          <w:szCs w:val="24"/>
          <w:lang w:val="en-US"/>
        </w:rPr>
        <w:t xml:space="preserve"> us nothing about the specific application of the protected technology, then moral considerations should be limited. </w:t>
      </w:r>
      <w:r w:rsidRPr="00C3127E">
        <w:rPr>
          <w:rFonts w:ascii="Times New Roman" w:hAnsi="Times New Roman" w:cs="Times New Roman"/>
          <w:sz w:val="24"/>
          <w:szCs w:val="24"/>
          <w:lang w:val="en-GB"/>
        </w:rPr>
        <w:t xml:space="preserve">A clear example </w:t>
      </w:r>
      <w:r w:rsidR="00581F17" w:rsidRPr="00C3127E">
        <w:rPr>
          <w:rFonts w:ascii="Times New Roman" w:hAnsi="Times New Roman" w:cs="Times New Roman"/>
          <w:sz w:val="24"/>
          <w:szCs w:val="24"/>
          <w:lang w:val="en-GB"/>
        </w:rPr>
        <w:t>which</w:t>
      </w:r>
      <w:r w:rsidRPr="00C3127E">
        <w:rPr>
          <w:rFonts w:ascii="Times New Roman" w:hAnsi="Times New Roman" w:cs="Times New Roman"/>
          <w:sz w:val="24"/>
          <w:szCs w:val="24"/>
          <w:lang w:val="en-GB"/>
        </w:rPr>
        <w:t xml:space="preserve"> shows that the argument for neutrality in technology is present in this literature </w:t>
      </w:r>
      <w:r w:rsidR="00F32002" w:rsidRPr="00C3127E">
        <w:rPr>
          <w:rFonts w:ascii="Times New Roman" w:hAnsi="Times New Roman" w:cs="Times New Roman"/>
          <w:sz w:val="24"/>
          <w:szCs w:val="24"/>
          <w:lang w:val="en-GB"/>
        </w:rPr>
        <w:t>can be</w:t>
      </w:r>
      <w:r w:rsidRPr="00C3127E">
        <w:rPr>
          <w:rFonts w:ascii="Times New Roman" w:hAnsi="Times New Roman" w:cs="Times New Roman"/>
          <w:sz w:val="24"/>
          <w:szCs w:val="24"/>
          <w:lang w:val="en-GB"/>
        </w:rPr>
        <w:t xml:space="preserve"> found in the work of R. S. Crespi</w:t>
      </w:r>
      <w:r w:rsidR="00667BBB" w:rsidRPr="00C3127E">
        <w:rPr>
          <w:rFonts w:ascii="Times New Roman" w:hAnsi="Times New Roman" w:cs="Times New Roman"/>
          <w:sz w:val="24"/>
          <w:szCs w:val="24"/>
          <w:lang w:val="en-GB"/>
        </w:rPr>
        <w:t>, who</w:t>
      </w:r>
      <w:r w:rsidR="00752760" w:rsidRPr="00C3127E">
        <w:rPr>
          <w:rFonts w:ascii="Times New Roman" w:hAnsi="Times New Roman" w:cs="Times New Roman"/>
          <w:sz w:val="24"/>
          <w:szCs w:val="24"/>
          <w:lang w:val="en-GB"/>
        </w:rPr>
        <w:t xml:space="preserve"> recognizes that “the exercise of such a right </w:t>
      </w:r>
      <w:r w:rsidR="00667BBB" w:rsidRPr="00C3127E">
        <w:rPr>
          <w:rFonts w:ascii="Times New Roman" w:hAnsi="Times New Roman" w:cs="Times New Roman"/>
          <w:sz w:val="24"/>
          <w:szCs w:val="24"/>
          <w:lang w:val="en-GB"/>
        </w:rPr>
        <w:t xml:space="preserve">(the patent) </w:t>
      </w:r>
      <w:r w:rsidR="00752760" w:rsidRPr="00C3127E">
        <w:rPr>
          <w:rFonts w:ascii="Times New Roman" w:hAnsi="Times New Roman" w:cs="Times New Roman"/>
          <w:sz w:val="24"/>
          <w:szCs w:val="24"/>
          <w:lang w:val="en-GB"/>
        </w:rPr>
        <w:t xml:space="preserve">might be </w:t>
      </w:r>
      <w:proofErr w:type="spellStart"/>
      <w:r w:rsidR="00752760" w:rsidRPr="00C3127E">
        <w:rPr>
          <w:rFonts w:ascii="Times New Roman" w:hAnsi="Times New Roman" w:cs="Times New Roman"/>
          <w:sz w:val="24"/>
          <w:szCs w:val="24"/>
          <w:lang w:val="en-GB"/>
        </w:rPr>
        <w:t>inmoral</w:t>
      </w:r>
      <w:proofErr w:type="spellEnd"/>
      <w:r w:rsidR="00752760" w:rsidRPr="00C3127E">
        <w:rPr>
          <w:rFonts w:ascii="Times New Roman" w:hAnsi="Times New Roman" w:cs="Times New Roman"/>
          <w:sz w:val="24"/>
          <w:szCs w:val="24"/>
          <w:lang w:val="en-GB"/>
        </w:rPr>
        <w:t xml:space="preserve"> if it entailed an </w:t>
      </w:r>
      <w:proofErr w:type="spellStart"/>
      <w:r w:rsidR="00752760" w:rsidRPr="00C3127E">
        <w:rPr>
          <w:rFonts w:ascii="Times New Roman" w:hAnsi="Times New Roman" w:cs="Times New Roman"/>
          <w:sz w:val="24"/>
          <w:szCs w:val="24"/>
          <w:lang w:val="en-GB"/>
        </w:rPr>
        <w:t>inmoral</w:t>
      </w:r>
      <w:proofErr w:type="spellEnd"/>
      <w:r w:rsidR="00752760" w:rsidRPr="00C3127E">
        <w:rPr>
          <w:rFonts w:ascii="Times New Roman" w:hAnsi="Times New Roman" w:cs="Times New Roman"/>
          <w:sz w:val="24"/>
          <w:szCs w:val="24"/>
          <w:lang w:val="en-GB"/>
        </w:rPr>
        <w:t xml:space="preserve"> act” (2000, p. 175). </w:t>
      </w:r>
      <w:r w:rsidR="00752760" w:rsidRPr="00C3127E">
        <w:rPr>
          <w:rFonts w:ascii="Times New Roman" w:hAnsi="Times New Roman" w:cs="Times New Roman"/>
          <w:sz w:val="24"/>
          <w:szCs w:val="24"/>
          <w:lang w:val="en-US"/>
        </w:rPr>
        <w:t xml:space="preserve">We will begin the discussion section </w:t>
      </w:r>
      <w:r w:rsidR="00F32002" w:rsidRPr="00C3127E">
        <w:rPr>
          <w:rFonts w:ascii="Times New Roman" w:hAnsi="Times New Roman" w:cs="Times New Roman"/>
          <w:sz w:val="24"/>
          <w:szCs w:val="24"/>
          <w:lang w:val="en-US"/>
        </w:rPr>
        <w:t>just</w:t>
      </w:r>
      <w:r w:rsidR="00752760" w:rsidRPr="00C3127E">
        <w:rPr>
          <w:rFonts w:ascii="Times New Roman" w:hAnsi="Times New Roman" w:cs="Times New Roman"/>
          <w:sz w:val="24"/>
          <w:szCs w:val="24"/>
          <w:lang w:val="en-US"/>
        </w:rPr>
        <w:t xml:space="preserve"> from this point.</w:t>
      </w:r>
    </w:p>
    <w:p w14:paraId="65F0E281" w14:textId="5E6B6EC3" w:rsidR="00451654" w:rsidRPr="00C3127E" w:rsidRDefault="00451654" w:rsidP="00F55CB5">
      <w:pPr>
        <w:spacing w:line="360" w:lineRule="auto"/>
        <w:ind w:firstLine="709"/>
        <w:jc w:val="both"/>
        <w:rPr>
          <w:rFonts w:ascii="Times New Roman" w:hAnsi="Times New Roman" w:cs="Times New Roman"/>
          <w:sz w:val="24"/>
          <w:szCs w:val="24"/>
          <w:lang w:val="en-US"/>
        </w:rPr>
      </w:pPr>
    </w:p>
    <w:p w14:paraId="3085D26A" w14:textId="77777777" w:rsidR="002911D8" w:rsidRPr="00C3127E" w:rsidRDefault="00451654" w:rsidP="00F55CB5">
      <w:pPr>
        <w:pStyle w:val="Prrafodelista"/>
        <w:numPr>
          <w:ilvl w:val="0"/>
          <w:numId w:val="9"/>
        </w:numPr>
        <w:spacing w:line="360" w:lineRule="auto"/>
        <w:jc w:val="both"/>
        <w:rPr>
          <w:rFonts w:ascii="Times New Roman" w:hAnsi="Times New Roman" w:cs="Times New Roman"/>
          <w:b/>
          <w:bCs/>
          <w:sz w:val="24"/>
          <w:szCs w:val="24"/>
          <w:lang w:val="en-US"/>
        </w:rPr>
      </w:pPr>
      <w:r w:rsidRPr="00C3127E">
        <w:rPr>
          <w:rFonts w:ascii="Times New Roman" w:hAnsi="Times New Roman" w:cs="Times New Roman"/>
          <w:b/>
          <w:bCs/>
          <w:sz w:val="24"/>
          <w:szCs w:val="24"/>
          <w:lang w:val="en-US"/>
        </w:rPr>
        <w:t>Discussion</w:t>
      </w:r>
    </w:p>
    <w:p w14:paraId="54EA6DC4" w14:textId="77777777" w:rsidR="002911D8" w:rsidRPr="00C3127E" w:rsidRDefault="002911D8" w:rsidP="00F55CB5">
      <w:pPr>
        <w:spacing w:line="360" w:lineRule="auto"/>
        <w:ind w:firstLine="709"/>
        <w:jc w:val="both"/>
        <w:rPr>
          <w:rFonts w:ascii="Times New Roman" w:hAnsi="Times New Roman" w:cs="Times New Roman"/>
          <w:b/>
          <w:bCs/>
          <w:sz w:val="24"/>
          <w:szCs w:val="24"/>
          <w:lang w:val="en-US"/>
        </w:rPr>
      </w:pPr>
      <w:r w:rsidRPr="00C3127E">
        <w:rPr>
          <w:rFonts w:ascii="Times New Roman" w:hAnsi="Times New Roman" w:cs="Times New Roman"/>
          <w:b/>
          <w:bCs/>
          <w:sz w:val="24"/>
          <w:szCs w:val="24"/>
          <w:lang w:val="en-US"/>
        </w:rPr>
        <w:t xml:space="preserve">5.1.  </w:t>
      </w:r>
      <w:r w:rsidR="00451654" w:rsidRPr="00C3127E">
        <w:rPr>
          <w:rFonts w:ascii="Times New Roman" w:hAnsi="Times New Roman" w:cs="Times New Roman"/>
          <w:b/>
          <w:bCs/>
          <w:sz w:val="24"/>
          <w:szCs w:val="24"/>
          <w:lang w:val="en-US"/>
        </w:rPr>
        <w:t>Ethics and Patents</w:t>
      </w:r>
      <w:bookmarkStart w:id="25" w:name="_Hlk138001895"/>
    </w:p>
    <w:p w14:paraId="7F0E56B1" w14:textId="74BB2E32" w:rsidR="00451654" w:rsidRPr="00C3127E" w:rsidRDefault="00451654" w:rsidP="00F55CB5">
      <w:pPr>
        <w:spacing w:line="360" w:lineRule="auto"/>
        <w:ind w:firstLine="709"/>
        <w:jc w:val="both"/>
        <w:rPr>
          <w:rFonts w:ascii="Times New Roman" w:hAnsi="Times New Roman" w:cs="Times New Roman"/>
          <w:b/>
          <w:bCs/>
          <w:sz w:val="24"/>
          <w:szCs w:val="24"/>
          <w:lang w:val="en-US"/>
        </w:rPr>
      </w:pPr>
      <w:r w:rsidRPr="00C3127E">
        <w:rPr>
          <w:rFonts w:ascii="Times New Roman" w:hAnsi="Times New Roman" w:cs="Times New Roman"/>
          <w:sz w:val="24"/>
          <w:szCs w:val="24"/>
          <w:lang w:val="en-US"/>
        </w:rPr>
        <w:t>A</w:t>
      </w:r>
      <w:r w:rsidR="00927B46" w:rsidRPr="00C3127E">
        <w:rPr>
          <w:rFonts w:ascii="Times New Roman" w:hAnsi="Times New Roman" w:cs="Times New Roman"/>
          <w:sz w:val="24"/>
          <w:szCs w:val="24"/>
          <w:lang w:val="en-US"/>
        </w:rPr>
        <w:t xml:space="preserve">s </w:t>
      </w:r>
      <w:r w:rsidR="002F5B38" w:rsidRPr="00C3127E">
        <w:rPr>
          <w:rFonts w:ascii="Times New Roman" w:hAnsi="Times New Roman" w:cs="Times New Roman"/>
          <w:sz w:val="24"/>
          <w:szCs w:val="24"/>
          <w:lang w:val="en-US"/>
        </w:rPr>
        <w:t>previously said</w:t>
      </w:r>
      <w:r w:rsidR="00927B46" w:rsidRPr="00C3127E">
        <w:rPr>
          <w:rFonts w:ascii="Times New Roman" w:hAnsi="Times New Roman" w:cs="Times New Roman"/>
          <w:sz w:val="24"/>
          <w:szCs w:val="24"/>
          <w:lang w:val="en-US"/>
        </w:rPr>
        <w:t xml:space="preserve">, </w:t>
      </w:r>
      <w:r w:rsidR="004A7A9E" w:rsidRPr="00C3127E">
        <w:rPr>
          <w:rFonts w:ascii="Times New Roman" w:hAnsi="Times New Roman" w:cs="Times New Roman"/>
          <w:sz w:val="24"/>
          <w:szCs w:val="24"/>
          <w:lang w:val="en-US"/>
        </w:rPr>
        <w:t xml:space="preserve">one of the main </w:t>
      </w:r>
      <w:r w:rsidRPr="00C3127E">
        <w:rPr>
          <w:rFonts w:ascii="Times New Roman" w:hAnsi="Times New Roman" w:cs="Times New Roman"/>
          <w:sz w:val="24"/>
          <w:szCs w:val="24"/>
          <w:lang w:val="en-US"/>
        </w:rPr>
        <w:t>argument</w:t>
      </w:r>
      <w:r w:rsidR="004A7A9E" w:rsidRPr="00C3127E">
        <w:rPr>
          <w:rFonts w:ascii="Times New Roman" w:hAnsi="Times New Roman" w:cs="Times New Roman"/>
          <w:sz w:val="24"/>
          <w:szCs w:val="24"/>
          <w:lang w:val="en-US"/>
        </w:rPr>
        <w:t>s</w:t>
      </w:r>
      <w:r w:rsidRPr="00C3127E">
        <w:rPr>
          <w:rFonts w:ascii="Times New Roman" w:hAnsi="Times New Roman" w:cs="Times New Roman"/>
          <w:sz w:val="24"/>
          <w:szCs w:val="24"/>
          <w:lang w:val="en-US"/>
        </w:rPr>
        <w:t xml:space="preserve"> </w:t>
      </w:r>
      <w:r w:rsidR="004C3FDE" w:rsidRPr="00C3127E">
        <w:rPr>
          <w:rFonts w:ascii="Times New Roman" w:hAnsi="Times New Roman" w:cs="Times New Roman"/>
          <w:sz w:val="24"/>
          <w:szCs w:val="24"/>
          <w:lang w:val="en-US"/>
        </w:rPr>
        <w:t>in favor of</w:t>
      </w:r>
      <w:r w:rsidRPr="00C3127E">
        <w:rPr>
          <w:rFonts w:ascii="Times New Roman" w:hAnsi="Times New Roman" w:cs="Times New Roman"/>
          <w:sz w:val="24"/>
          <w:szCs w:val="24"/>
          <w:lang w:val="en-US"/>
        </w:rPr>
        <w:t xml:space="preserve"> a narrow interpretation of the ethical exclusion </w:t>
      </w:r>
      <w:r w:rsidR="004C3FDE" w:rsidRPr="00C3127E">
        <w:rPr>
          <w:rFonts w:ascii="Times New Roman" w:hAnsi="Times New Roman" w:cs="Times New Roman"/>
          <w:sz w:val="24"/>
          <w:szCs w:val="24"/>
          <w:lang w:val="en-US"/>
        </w:rPr>
        <w:t xml:space="preserve">from </w:t>
      </w:r>
      <w:r w:rsidRPr="00C3127E">
        <w:rPr>
          <w:rFonts w:ascii="Times New Roman" w:hAnsi="Times New Roman" w:cs="Times New Roman"/>
          <w:sz w:val="24"/>
          <w:szCs w:val="24"/>
          <w:lang w:val="en-US"/>
        </w:rPr>
        <w:t>patentability is</w:t>
      </w:r>
      <w:r w:rsidR="00927B46" w:rsidRPr="00C3127E">
        <w:rPr>
          <w:rFonts w:ascii="Times New Roman" w:hAnsi="Times New Roman" w:cs="Times New Roman"/>
          <w:sz w:val="24"/>
          <w:szCs w:val="24"/>
          <w:lang w:val="en-US"/>
        </w:rPr>
        <w:t xml:space="preserve"> that</w:t>
      </w:r>
      <w:r w:rsidRPr="00C3127E">
        <w:rPr>
          <w:rFonts w:ascii="Times New Roman" w:hAnsi="Times New Roman" w:cs="Times New Roman"/>
          <w:sz w:val="24"/>
          <w:szCs w:val="24"/>
          <w:lang w:val="en-US"/>
        </w:rPr>
        <w:t xml:space="preserve"> </w:t>
      </w:r>
      <w:r w:rsidR="00FF2EA2" w:rsidRPr="00C3127E">
        <w:rPr>
          <w:rFonts w:ascii="Times New Roman" w:hAnsi="Times New Roman" w:cs="Times New Roman"/>
          <w:sz w:val="24"/>
          <w:szCs w:val="24"/>
          <w:lang w:val="en-US"/>
        </w:rPr>
        <w:t xml:space="preserve">a </w:t>
      </w:r>
      <w:r w:rsidRPr="00C3127E">
        <w:rPr>
          <w:rFonts w:ascii="Times New Roman" w:hAnsi="Times New Roman" w:cs="Times New Roman"/>
          <w:sz w:val="24"/>
          <w:szCs w:val="24"/>
          <w:lang w:val="en-US"/>
        </w:rPr>
        <w:t>patent</w:t>
      </w:r>
      <w:r w:rsidR="00FF2EA2" w:rsidRPr="00C3127E">
        <w:rPr>
          <w:rFonts w:ascii="Times New Roman" w:hAnsi="Times New Roman" w:cs="Times New Roman"/>
          <w:sz w:val="24"/>
          <w:szCs w:val="24"/>
          <w:lang w:val="en-US"/>
        </w:rPr>
        <w:t xml:space="preserve"> </w:t>
      </w:r>
      <w:r w:rsidR="004C3FDE" w:rsidRPr="00C3127E">
        <w:rPr>
          <w:rFonts w:ascii="Times New Roman" w:hAnsi="Times New Roman" w:cs="Times New Roman"/>
          <w:sz w:val="24"/>
          <w:szCs w:val="24"/>
          <w:lang w:val="en-US"/>
        </w:rPr>
        <w:t xml:space="preserve">grants </w:t>
      </w:r>
      <w:r w:rsidRPr="00C3127E">
        <w:rPr>
          <w:rFonts w:ascii="Times New Roman" w:hAnsi="Times New Roman" w:cs="Times New Roman"/>
          <w:sz w:val="24"/>
          <w:szCs w:val="24"/>
          <w:lang w:val="en-US"/>
        </w:rPr>
        <w:t xml:space="preserve">not a positive right to </w:t>
      </w:r>
      <w:r w:rsidR="004C3FDE" w:rsidRPr="00C3127E">
        <w:rPr>
          <w:rFonts w:ascii="Times New Roman" w:hAnsi="Times New Roman" w:cs="Times New Roman"/>
          <w:sz w:val="24"/>
          <w:szCs w:val="24"/>
          <w:lang w:val="en-US"/>
        </w:rPr>
        <w:t>use</w:t>
      </w:r>
      <w:r w:rsidRPr="00C3127E">
        <w:rPr>
          <w:rFonts w:ascii="Times New Roman" w:hAnsi="Times New Roman" w:cs="Times New Roman"/>
          <w:sz w:val="24"/>
          <w:szCs w:val="24"/>
          <w:lang w:val="en-US"/>
        </w:rPr>
        <w:t xml:space="preserve"> the invention</w:t>
      </w:r>
      <w:r w:rsidR="00927B46"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but a negative right, </w:t>
      </w:r>
      <w:r w:rsidR="004C3FDE" w:rsidRPr="00C3127E">
        <w:rPr>
          <w:rFonts w:ascii="Times New Roman" w:hAnsi="Times New Roman" w:cs="Times New Roman"/>
          <w:sz w:val="24"/>
          <w:szCs w:val="24"/>
          <w:lang w:val="en-US"/>
        </w:rPr>
        <w:t xml:space="preserve">which </w:t>
      </w:r>
      <w:r w:rsidRPr="00C3127E">
        <w:rPr>
          <w:rFonts w:ascii="Times New Roman" w:hAnsi="Times New Roman" w:cs="Times New Roman"/>
          <w:sz w:val="24"/>
          <w:szCs w:val="24"/>
          <w:lang w:val="en-US"/>
        </w:rPr>
        <w:t xml:space="preserve">only prevents others from commercializing </w:t>
      </w:r>
      <w:r w:rsidR="004C3FDE" w:rsidRPr="00C3127E">
        <w:rPr>
          <w:rFonts w:ascii="Times New Roman" w:hAnsi="Times New Roman" w:cs="Times New Roman"/>
          <w:sz w:val="24"/>
          <w:szCs w:val="24"/>
          <w:lang w:val="en-US"/>
        </w:rPr>
        <w:t>it</w:t>
      </w:r>
      <w:r w:rsidRPr="00C3127E">
        <w:rPr>
          <w:rFonts w:ascii="Times New Roman" w:hAnsi="Times New Roman" w:cs="Times New Roman"/>
          <w:sz w:val="24"/>
          <w:szCs w:val="24"/>
          <w:lang w:val="en-US"/>
        </w:rPr>
        <w:t xml:space="preserve">. </w:t>
      </w:r>
    </w:p>
    <w:bookmarkEnd w:id="25"/>
    <w:p w14:paraId="65504126" w14:textId="4A34A36F" w:rsidR="00451654" w:rsidRPr="00C3127E" w:rsidRDefault="0074232D" w:rsidP="00F55CB5">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Momentarily s</w:t>
      </w:r>
      <w:r w:rsidR="00451654" w:rsidRPr="00C3127E">
        <w:rPr>
          <w:rFonts w:ascii="Times New Roman" w:hAnsi="Times New Roman" w:cs="Times New Roman"/>
          <w:sz w:val="24"/>
          <w:szCs w:val="24"/>
          <w:lang w:val="en-US"/>
        </w:rPr>
        <w:t>idelining the discussion o</w:t>
      </w:r>
      <w:r w:rsidR="000918F7" w:rsidRPr="00C3127E">
        <w:rPr>
          <w:rFonts w:ascii="Times New Roman" w:hAnsi="Times New Roman" w:cs="Times New Roman"/>
          <w:sz w:val="24"/>
          <w:szCs w:val="24"/>
          <w:lang w:val="en-US"/>
        </w:rPr>
        <w:t xml:space="preserve">n </w:t>
      </w:r>
      <w:r w:rsidR="00451654" w:rsidRPr="00C3127E">
        <w:rPr>
          <w:rFonts w:ascii="Times New Roman" w:hAnsi="Times New Roman" w:cs="Times New Roman"/>
          <w:sz w:val="24"/>
          <w:szCs w:val="24"/>
          <w:lang w:val="en-US"/>
        </w:rPr>
        <w:t xml:space="preserve">whether </w:t>
      </w:r>
      <w:bookmarkStart w:id="26" w:name="_Hlk114047142"/>
      <w:r w:rsidR="00451654" w:rsidRPr="00C3127E">
        <w:rPr>
          <w:rFonts w:ascii="Times New Roman" w:hAnsi="Times New Roman" w:cs="Times New Roman"/>
          <w:sz w:val="24"/>
          <w:szCs w:val="24"/>
          <w:lang w:val="en-US"/>
        </w:rPr>
        <w:t>technologies in general are axiologically neutral</w:t>
      </w:r>
      <w:bookmarkEnd w:id="26"/>
      <w:r w:rsidR="004C3FDE" w:rsidRPr="00C3127E">
        <w:rPr>
          <w:rFonts w:ascii="Times New Roman" w:hAnsi="Times New Roman" w:cs="Times New Roman"/>
          <w:sz w:val="24"/>
          <w:szCs w:val="24"/>
          <w:lang w:val="en-US"/>
        </w:rPr>
        <w:t xml:space="preserve"> –</w:t>
      </w:r>
      <w:r w:rsidR="00451654" w:rsidRPr="00C3127E">
        <w:rPr>
          <w:rFonts w:ascii="Times New Roman" w:hAnsi="Times New Roman" w:cs="Times New Roman"/>
          <w:sz w:val="24"/>
          <w:szCs w:val="24"/>
          <w:lang w:val="en-US"/>
        </w:rPr>
        <w:t xml:space="preserve"> something that seems to be presupposed here</w:t>
      </w:r>
      <w:r w:rsidR="004C3FDE" w:rsidRPr="00C3127E">
        <w:rPr>
          <w:rFonts w:ascii="Times New Roman" w:hAnsi="Times New Roman" w:cs="Times New Roman"/>
          <w:sz w:val="24"/>
          <w:szCs w:val="24"/>
          <w:lang w:val="en-US"/>
        </w:rPr>
        <w:t xml:space="preserve"> –</w:t>
      </w:r>
      <w:r w:rsidR="00451654" w:rsidRPr="00C3127E">
        <w:rPr>
          <w:rFonts w:ascii="Times New Roman" w:hAnsi="Times New Roman" w:cs="Times New Roman"/>
          <w:sz w:val="24"/>
          <w:szCs w:val="24"/>
          <w:lang w:val="en-US"/>
        </w:rPr>
        <w:t xml:space="preserve"> I sh</w:t>
      </w:r>
      <w:r w:rsidR="004C3FDE" w:rsidRPr="00C3127E">
        <w:rPr>
          <w:rFonts w:ascii="Times New Roman" w:hAnsi="Times New Roman" w:cs="Times New Roman"/>
          <w:sz w:val="24"/>
          <w:szCs w:val="24"/>
          <w:lang w:val="en-US"/>
        </w:rPr>
        <w:t>all begin</w:t>
      </w:r>
      <w:r w:rsidR="00451654" w:rsidRPr="00C3127E">
        <w:rPr>
          <w:rFonts w:ascii="Times New Roman" w:hAnsi="Times New Roman" w:cs="Times New Roman"/>
          <w:sz w:val="24"/>
          <w:szCs w:val="24"/>
          <w:lang w:val="en-US"/>
        </w:rPr>
        <w:t xml:space="preserve"> by asking </w:t>
      </w:r>
      <w:r w:rsidR="004C3FDE" w:rsidRPr="00C3127E">
        <w:rPr>
          <w:rFonts w:ascii="Times New Roman" w:hAnsi="Times New Roman" w:cs="Times New Roman"/>
          <w:sz w:val="24"/>
          <w:szCs w:val="24"/>
          <w:lang w:val="en-US"/>
        </w:rPr>
        <w:t xml:space="preserve">whether </w:t>
      </w:r>
      <w:r w:rsidR="00451654" w:rsidRPr="00C3127E">
        <w:rPr>
          <w:rFonts w:ascii="Times New Roman" w:hAnsi="Times New Roman" w:cs="Times New Roman"/>
          <w:sz w:val="24"/>
          <w:szCs w:val="24"/>
          <w:lang w:val="en-US"/>
        </w:rPr>
        <w:t xml:space="preserve">the use given to an invention, at least in patents, is </w:t>
      </w:r>
      <w:proofErr w:type="gramStart"/>
      <w:r w:rsidR="00451654" w:rsidRPr="00C3127E">
        <w:rPr>
          <w:rFonts w:ascii="Times New Roman" w:hAnsi="Times New Roman" w:cs="Times New Roman"/>
          <w:sz w:val="24"/>
          <w:szCs w:val="24"/>
          <w:lang w:val="en-US"/>
        </w:rPr>
        <w:t>not  already</w:t>
      </w:r>
      <w:proofErr w:type="gramEnd"/>
      <w:r w:rsidR="00451654" w:rsidRPr="00C3127E">
        <w:rPr>
          <w:rFonts w:ascii="Times New Roman" w:hAnsi="Times New Roman" w:cs="Times New Roman"/>
          <w:sz w:val="24"/>
          <w:szCs w:val="24"/>
          <w:lang w:val="en-US"/>
        </w:rPr>
        <w:t xml:space="preserve"> determined</w:t>
      </w:r>
      <w:r w:rsidR="00915FCA" w:rsidRPr="00C3127E">
        <w:rPr>
          <w:rFonts w:ascii="Times New Roman" w:hAnsi="Times New Roman" w:cs="Times New Roman"/>
          <w:sz w:val="24"/>
          <w:szCs w:val="24"/>
          <w:lang w:val="en-US"/>
        </w:rPr>
        <w:t>, in some way</w:t>
      </w:r>
      <w:r w:rsidR="00451654" w:rsidRPr="00C3127E">
        <w:rPr>
          <w:rFonts w:ascii="Times New Roman" w:hAnsi="Times New Roman" w:cs="Times New Roman"/>
          <w:sz w:val="24"/>
          <w:szCs w:val="24"/>
          <w:lang w:val="en-US"/>
        </w:rPr>
        <w:t xml:space="preserve">. In the </w:t>
      </w:r>
      <w:r w:rsidR="004C3FDE" w:rsidRPr="00C3127E">
        <w:rPr>
          <w:rFonts w:ascii="Times New Roman" w:hAnsi="Times New Roman" w:cs="Times New Roman"/>
          <w:sz w:val="24"/>
          <w:szCs w:val="24"/>
          <w:lang w:val="en-US"/>
        </w:rPr>
        <w:t xml:space="preserve">coming </w:t>
      </w:r>
      <w:r w:rsidR="00451654" w:rsidRPr="00C3127E">
        <w:rPr>
          <w:rFonts w:ascii="Times New Roman" w:hAnsi="Times New Roman" w:cs="Times New Roman"/>
          <w:sz w:val="24"/>
          <w:szCs w:val="24"/>
          <w:lang w:val="en-US"/>
        </w:rPr>
        <w:t>paragraphs</w:t>
      </w:r>
      <w:r w:rsidR="004C3FDE" w:rsidRPr="00C3127E">
        <w:rPr>
          <w:rFonts w:ascii="Times New Roman" w:hAnsi="Times New Roman" w:cs="Times New Roman"/>
          <w:sz w:val="24"/>
          <w:szCs w:val="24"/>
          <w:lang w:val="en-US"/>
        </w:rPr>
        <w:t>,</w:t>
      </w:r>
      <w:r w:rsidR="00C036E4" w:rsidRPr="00C3127E">
        <w:rPr>
          <w:rFonts w:ascii="Times New Roman" w:eastAsia="Calibri" w:hAnsi="Times New Roman" w:cs="Times New Roman"/>
          <w:sz w:val="24"/>
          <w:szCs w:val="24"/>
          <w:lang w:val="en-US"/>
        </w:rPr>
        <w:t xml:space="preserve"> </w:t>
      </w:r>
      <w:r w:rsidR="00451654" w:rsidRPr="00C3127E">
        <w:rPr>
          <w:rFonts w:ascii="Times New Roman" w:hAnsi="Times New Roman" w:cs="Times New Roman"/>
          <w:sz w:val="24"/>
          <w:szCs w:val="24"/>
          <w:lang w:val="en-US"/>
        </w:rPr>
        <w:t>I</w:t>
      </w:r>
      <w:r w:rsidR="00C036E4" w:rsidRPr="00C3127E">
        <w:rPr>
          <w:rFonts w:ascii="Times New Roman" w:hAnsi="Times New Roman" w:cs="Times New Roman"/>
          <w:sz w:val="24"/>
          <w:szCs w:val="24"/>
          <w:lang w:val="en-US"/>
        </w:rPr>
        <w:t xml:space="preserve"> </w:t>
      </w:r>
      <w:r w:rsidR="004C3FDE" w:rsidRPr="00C3127E">
        <w:rPr>
          <w:rFonts w:ascii="Times New Roman" w:hAnsi="Times New Roman" w:cs="Times New Roman"/>
          <w:sz w:val="24"/>
          <w:szCs w:val="24"/>
          <w:lang w:val="en-US"/>
        </w:rPr>
        <w:t>argue</w:t>
      </w:r>
      <w:r w:rsidR="00451654" w:rsidRPr="00C3127E">
        <w:rPr>
          <w:rFonts w:ascii="Times New Roman" w:hAnsi="Times New Roman" w:cs="Times New Roman"/>
          <w:sz w:val="24"/>
          <w:szCs w:val="24"/>
          <w:lang w:val="en-US"/>
        </w:rPr>
        <w:t xml:space="preserve"> that this is </w:t>
      </w:r>
      <w:r w:rsidR="004C3FDE" w:rsidRPr="00C3127E">
        <w:rPr>
          <w:rFonts w:ascii="Times New Roman" w:hAnsi="Times New Roman" w:cs="Times New Roman"/>
          <w:sz w:val="24"/>
          <w:szCs w:val="24"/>
          <w:lang w:val="en-US"/>
        </w:rPr>
        <w:t xml:space="preserve">indeed </w:t>
      </w:r>
      <w:r w:rsidR="00451654" w:rsidRPr="00C3127E">
        <w:rPr>
          <w:rFonts w:ascii="Times New Roman" w:hAnsi="Times New Roman" w:cs="Times New Roman"/>
          <w:sz w:val="24"/>
          <w:szCs w:val="24"/>
          <w:lang w:val="en-US"/>
        </w:rPr>
        <w:t>the case, for several reasons.</w:t>
      </w:r>
    </w:p>
    <w:p w14:paraId="2D2F3722" w14:textId="6FCF2D69" w:rsidR="00451654" w:rsidRPr="00C3127E" w:rsidRDefault="00451654" w:rsidP="00F55CB5">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The first point has to do with a conceptual error. Those who </w:t>
      </w:r>
      <w:bookmarkStart w:id="27" w:name="_Hlk131685819"/>
      <w:r w:rsidR="0074232D" w:rsidRPr="00C3127E">
        <w:rPr>
          <w:rFonts w:ascii="Times New Roman" w:hAnsi="Times New Roman" w:cs="Times New Roman"/>
          <w:sz w:val="24"/>
          <w:szCs w:val="24"/>
          <w:lang w:val="en-US"/>
        </w:rPr>
        <w:t xml:space="preserve">claim </w:t>
      </w:r>
      <w:r w:rsidRPr="00C3127E">
        <w:rPr>
          <w:rFonts w:ascii="Times New Roman" w:hAnsi="Times New Roman" w:cs="Times New Roman"/>
          <w:sz w:val="24"/>
          <w:szCs w:val="24"/>
          <w:lang w:val="en-US"/>
        </w:rPr>
        <w:t xml:space="preserve">patent </w:t>
      </w:r>
      <w:r w:rsidR="00C036E4"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neutrality</w:t>
      </w:r>
      <w:r w:rsidR="00506635"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071C73" w:rsidRPr="00C3127E">
        <w:rPr>
          <w:rFonts w:ascii="Times New Roman" w:hAnsi="Times New Roman" w:cs="Times New Roman"/>
          <w:sz w:val="24"/>
          <w:szCs w:val="24"/>
          <w:lang w:val="en-US"/>
        </w:rPr>
        <w:t xml:space="preserve">by </w:t>
      </w:r>
      <w:r w:rsidRPr="00C3127E">
        <w:rPr>
          <w:rFonts w:ascii="Times New Roman" w:hAnsi="Times New Roman" w:cs="Times New Roman"/>
          <w:sz w:val="24"/>
          <w:szCs w:val="24"/>
          <w:lang w:val="en-US"/>
        </w:rPr>
        <w:t>argu</w:t>
      </w:r>
      <w:r w:rsidR="00071C73" w:rsidRPr="00C3127E">
        <w:rPr>
          <w:rFonts w:ascii="Times New Roman" w:hAnsi="Times New Roman" w:cs="Times New Roman"/>
          <w:sz w:val="24"/>
          <w:szCs w:val="24"/>
          <w:lang w:val="en-US"/>
        </w:rPr>
        <w:t>ing</w:t>
      </w:r>
      <w:r w:rsidRPr="00C3127E">
        <w:rPr>
          <w:rFonts w:ascii="Times New Roman" w:hAnsi="Times New Roman" w:cs="Times New Roman"/>
          <w:sz w:val="24"/>
          <w:szCs w:val="24"/>
          <w:lang w:val="en-US"/>
        </w:rPr>
        <w:t xml:space="preserve"> that </w:t>
      </w:r>
      <w:r w:rsidR="00071C73" w:rsidRPr="00C3127E">
        <w:rPr>
          <w:rFonts w:ascii="Times New Roman" w:hAnsi="Times New Roman" w:cs="Times New Roman"/>
          <w:sz w:val="24"/>
          <w:szCs w:val="24"/>
          <w:lang w:val="en-US"/>
        </w:rPr>
        <w:t>patents</w:t>
      </w:r>
      <w:r w:rsidRPr="00C3127E">
        <w:rPr>
          <w:rFonts w:ascii="Times New Roman" w:hAnsi="Times New Roman" w:cs="Times New Roman"/>
          <w:sz w:val="24"/>
          <w:szCs w:val="24"/>
          <w:lang w:val="en-US"/>
        </w:rPr>
        <w:t xml:space="preserve"> confer a negative right usually base their position on an exceptional feature of the use of a patented invention</w:t>
      </w:r>
      <w:bookmarkEnd w:id="27"/>
      <w:r w:rsidR="00071C73"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namely, the </w:t>
      </w:r>
      <w:r w:rsidR="00071C73" w:rsidRPr="00C3127E">
        <w:rPr>
          <w:rFonts w:ascii="Times New Roman" w:hAnsi="Times New Roman" w:cs="Times New Roman"/>
          <w:sz w:val="24"/>
          <w:szCs w:val="24"/>
          <w:lang w:val="en-US"/>
        </w:rPr>
        <w:t xml:space="preserve">prohibition of such use </w:t>
      </w:r>
      <w:r w:rsidRPr="00C3127E">
        <w:rPr>
          <w:rFonts w:ascii="Times New Roman" w:hAnsi="Times New Roman" w:cs="Times New Roman"/>
          <w:sz w:val="24"/>
          <w:szCs w:val="24"/>
          <w:lang w:val="en-US"/>
        </w:rPr>
        <w:t xml:space="preserve">by other legislation or a regulatory agency. However, the nature of patents cannot be determined </w:t>
      </w:r>
      <w:proofErr w:type="gramStart"/>
      <w:r w:rsidRPr="00C3127E">
        <w:rPr>
          <w:rFonts w:ascii="Times New Roman" w:hAnsi="Times New Roman" w:cs="Times New Roman"/>
          <w:sz w:val="24"/>
          <w:szCs w:val="24"/>
          <w:lang w:val="en-US"/>
        </w:rPr>
        <w:t xml:space="preserve">on </w:t>
      </w:r>
      <w:r w:rsidR="00071C73" w:rsidRPr="00C3127E">
        <w:rPr>
          <w:rFonts w:ascii="Times New Roman" w:hAnsi="Times New Roman" w:cs="Times New Roman"/>
          <w:sz w:val="24"/>
          <w:szCs w:val="24"/>
          <w:lang w:val="en-US"/>
        </w:rPr>
        <w:t>the basis of</w:t>
      </w:r>
      <w:proofErr w:type="gramEnd"/>
      <w:r w:rsidR="00071C73"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an exceptional characteristic, but rather on </w:t>
      </w:r>
      <w:r w:rsidR="00071C73" w:rsidRPr="00C3127E">
        <w:rPr>
          <w:rFonts w:ascii="Times New Roman" w:hAnsi="Times New Roman" w:cs="Times New Roman"/>
          <w:sz w:val="24"/>
          <w:szCs w:val="24"/>
          <w:lang w:val="en-US"/>
        </w:rPr>
        <w:t xml:space="preserve">the basis of </w:t>
      </w:r>
      <w:r w:rsidRPr="00C3127E">
        <w:rPr>
          <w:rFonts w:ascii="Times New Roman" w:hAnsi="Times New Roman" w:cs="Times New Roman"/>
          <w:sz w:val="24"/>
          <w:szCs w:val="24"/>
          <w:lang w:val="en-US"/>
        </w:rPr>
        <w:t>the rule</w:t>
      </w:r>
      <w:r w:rsidRPr="00C3127E">
        <w:rPr>
          <w:rFonts w:ascii="Times New Roman" w:eastAsia="Calibri" w:hAnsi="Times New Roman" w:cs="Times New Roman"/>
          <w:sz w:val="24"/>
          <w:szCs w:val="24"/>
          <w:lang w:val="en-US"/>
        </w:rPr>
        <w:t>. W. A. Adams has brilliantly pointed it out</w:t>
      </w:r>
      <w:r w:rsidRPr="00C3127E">
        <w:rPr>
          <w:rFonts w:ascii="Times New Roman" w:hAnsi="Times New Roman" w:cs="Times New Roman"/>
          <w:sz w:val="24"/>
          <w:szCs w:val="24"/>
          <w:lang w:val="en-US"/>
        </w:rPr>
        <w:t xml:space="preserve">: </w:t>
      </w:r>
      <w:r w:rsidR="0074232D"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that the default position, however, is entitlement and not constraint is significant</w:t>
      </w:r>
      <w:r w:rsidR="0074232D"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(2003</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209), because the patent holder </w:t>
      </w:r>
      <w:bookmarkStart w:id="28" w:name="_Hlk131686182"/>
      <w:r w:rsidRPr="00C3127E">
        <w:rPr>
          <w:rFonts w:ascii="Times New Roman" w:hAnsi="Times New Roman" w:cs="Times New Roman"/>
          <w:sz w:val="24"/>
          <w:szCs w:val="24"/>
          <w:lang w:val="en-US"/>
        </w:rPr>
        <w:t xml:space="preserve">does not need to wait for authorizing </w:t>
      </w:r>
      <w:r w:rsidRPr="00C3127E">
        <w:rPr>
          <w:rFonts w:ascii="Times New Roman" w:hAnsi="Times New Roman" w:cs="Times New Roman"/>
          <w:sz w:val="24"/>
          <w:szCs w:val="24"/>
          <w:lang w:val="en-US"/>
        </w:rPr>
        <w:lastRenderedPageBreak/>
        <w:t xml:space="preserve">legislation </w:t>
      </w:r>
      <w:r w:rsidR="00071C73" w:rsidRPr="00C3127E">
        <w:rPr>
          <w:rFonts w:ascii="Times New Roman" w:hAnsi="Times New Roman" w:cs="Times New Roman"/>
          <w:sz w:val="24"/>
          <w:szCs w:val="24"/>
          <w:lang w:val="en-US"/>
        </w:rPr>
        <w:t>before</w:t>
      </w:r>
      <w:r w:rsidRPr="00C3127E">
        <w:rPr>
          <w:rFonts w:ascii="Times New Roman" w:hAnsi="Times New Roman" w:cs="Times New Roman"/>
          <w:sz w:val="24"/>
          <w:szCs w:val="24"/>
          <w:lang w:val="en-US"/>
        </w:rPr>
        <w:t xml:space="preserve"> making use of the </w:t>
      </w:r>
      <w:r w:rsidR="0074232D" w:rsidRPr="00C3127E">
        <w:rPr>
          <w:rFonts w:ascii="Times New Roman" w:hAnsi="Times New Roman" w:cs="Times New Roman"/>
          <w:sz w:val="24"/>
          <w:szCs w:val="24"/>
          <w:lang w:val="en-US"/>
        </w:rPr>
        <w:t xml:space="preserve">intellectual </w:t>
      </w:r>
      <w:r w:rsidRPr="00C3127E">
        <w:rPr>
          <w:rFonts w:ascii="Times New Roman" w:hAnsi="Times New Roman" w:cs="Times New Roman"/>
          <w:sz w:val="24"/>
          <w:szCs w:val="24"/>
          <w:lang w:val="en-US"/>
        </w:rPr>
        <w:t xml:space="preserve">property, since the </w:t>
      </w:r>
      <w:r w:rsidR="00C71D5E" w:rsidRPr="00C3127E">
        <w:rPr>
          <w:rFonts w:ascii="Times New Roman" w:hAnsi="Times New Roman" w:cs="Times New Roman"/>
          <w:sz w:val="24"/>
          <w:szCs w:val="24"/>
          <w:lang w:val="en-US"/>
        </w:rPr>
        <w:t xml:space="preserve">aim of </w:t>
      </w:r>
      <w:r w:rsidRPr="00C3127E">
        <w:rPr>
          <w:rFonts w:ascii="Times New Roman" w:hAnsi="Times New Roman" w:cs="Times New Roman"/>
          <w:sz w:val="24"/>
          <w:szCs w:val="24"/>
          <w:lang w:val="en-US"/>
        </w:rPr>
        <w:t xml:space="preserve">industrial commercialization is </w:t>
      </w:r>
      <w:r w:rsidR="00EE7064" w:rsidRPr="00C3127E">
        <w:rPr>
          <w:rFonts w:ascii="Times New Roman" w:hAnsi="Times New Roman" w:cs="Times New Roman"/>
          <w:sz w:val="24"/>
          <w:szCs w:val="24"/>
          <w:lang w:val="en-US"/>
        </w:rPr>
        <w:t>stated from the beginning.</w:t>
      </w:r>
    </w:p>
    <w:p w14:paraId="422F1460" w14:textId="6A42A6DA" w:rsidR="00451654" w:rsidRPr="00C3127E" w:rsidRDefault="00451654" w:rsidP="00F55CB5">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Another argument in this regard </w:t>
      </w:r>
      <w:r w:rsidR="006472D3" w:rsidRPr="00C3127E">
        <w:rPr>
          <w:rFonts w:ascii="Times New Roman" w:hAnsi="Times New Roman" w:cs="Times New Roman"/>
          <w:sz w:val="24"/>
          <w:szCs w:val="24"/>
          <w:lang w:val="en-US"/>
        </w:rPr>
        <w:t xml:space="preserve">would have to do </w:t>
      </w:r>
      <w:r w:rsidR="00C71D5E" w:rsidRPr="00C3127E">
        <w:rPr>
          <w:rFonts w:ascii="Times New Roman" w:hAnsi="Times New Roman" w:cs="Times New Roman"/>
          <w:sz w:val="24"/>
          <w:szCs w:val="24"/>
          <w:lang w:val="en-US"/>
        </w:rPr>
        <w:t xml:space="preserve">to </w:t>
      </w:r>
      <w:r w:rsidRPr="00C3127E">
        <w:rPr>
          <w:rFonts w:ascii="Times New Roman" w:hAnsi="Times New Roman" w:cs="Times New Roman"/>
          <w:sz w:val="24"/>
          <w:szCs w:val="24"/>
          <w:lang w:val="en-US"/>
        </w:rPr>
        <w:t xml:space="preserve">these aims or tendencies. </w:t>
      </w:r>
      <w:r w:rsidR="00C71D5E" w:rsidRPr="00C3127E">
        <w:rPr>
          <w:rFonts w:ascii="Times New Roman" w:hAnsi="Times New Roman" w:cs="Times New Roman"/>
          <w:sz w:val="24"/>
          <w:szCs w:val="24"/>
          <w:lang w:val="en-US"/>
        </w:rPr>
        <w:t xml:space="preserve">Specifically </w:t>
      </w:r>
      <w:r w:rsidRPr="00C3127E">
        <w:rPr>
          <w:rFonts w:ascii="Times New Roman" w:hAnsi="Times New Roman" w:cs="Times New Roman"/>
          <w:sz w:val="24"/>
          <w:szCs w:val="24"/>
          <w:lang w:val="en-US"/>
        </w:rPr>
        <w:t xml:space="preserve">in patents it does not seem possible to </w:t>
      </w:r>
      <w:proofErr w:type="gramStart"/>
      <w:r w:rsidRPr="00C3127E">
        <w:rPr>
          <w:rFonts w:ascii="Times New Roman" w:hAnsi="Times New Roman" w:cs="Times New Roman"/>
          <w:sz w:val="24"/>
          <w:szCs w:val="24"/>
          <w:lang w:val="en-US"/>
        </w:rPr>
        <w:t>completely separate</w:t>
      </w:r>
      <w:proofErr w:type="gramEnd"/>
      <w:r w:rsidRPr="00C3127E">
        <w:rPr>
          <w:rFonts w:ascii="Times New Roman" w:hAnsi="Times New Roman" w:cs="Times New Roman"/>
          <w:sz w:val="24"/>
          <w:szCs w:val="24"/>
          <w:lang w:val="en-US"/>
        </w:rPr>
        <w:t xml:space="preserve"> the ethical dilemma </w:t>
      </w:r>
      <w:r w:rsidR="00C71D5E" w:rsidRPr="00C3127E">
        <w:rPr>
          <w:rFonts w:ascii="Times New Roman" w:hAnsi="Times New Roman" w:cs="Times New Roman"/>
          <w:sz w:val="24"/>
          <w:szCs w:val="24"/>
          <w:lang w:val="en-US"/>
        </w:rPr>
        <w:t xml:space="preserve">from </w:t>
      </w:r>
      <w:r w:rsidRPr="00C3127E">
        <w:rPr>
          <w:rFonts w:ascii="Times New Roman" w:hAnsi="Times New Roman" w:cs="Times New Roman"/>
          <w:sz w:val="24"/>
          <w:szCs w:val="24"/>
          <w:lang w:val="en-US"/>
        </w:rPr>
        <w:t xml:space="preserve">the praxeological or informational consideration, </w:t>
      </w:r>
      <w:r w:rsidR="00C71D5E" w:rsidRPr="00C3127E">
        <w:rPr>
          <w:rFonts w:ascii="Times New Roman" w:hAnsi="Times New Roman" w:cs="Times New Roman"/>
          <w:sz w:val="24"/>
          <w:szCs w:val="24"/>
          <w:lang w:val="en-US"/>
        </w:rPr>
        <w:t xml:space="preserve">which is </w:t>
      </w:r>
      <w:r w:rsidRPr="00C3127E">
        <w:rPr>
          <w:rFonts w:ascii="Times New Roman" w:hAnsi="Times New Roman" w:cs="Times New Roman"/>
          <w:sz w:val="24"/>
          <w:szCs w:val="24"/>
          <w:lang w:val="en-US"/>
        </w:rPr>
        <w:t xml:space="preserve">a common requisite to </w:t>
      </w:r>
      <w:r w:rsidR="00C71D5E" w:rsidRPr="00C3127E">
        <w:rPr>
          <w:rFonts w:ascii="Times New Roman" w:hAnsi="Times New Roman" w:cs="Times New Roman"/>
          <w:sz w:val="24"/>
          <w:szCs w:val="24"/>
          <w:lang w:val="en-US"/>
        </w:rPr>
        <w:t>support the idea that technology is neutral</w:t>
      </w:r>
      <w:r w:rsidRPr="00C3127E">
        <w:rPr>
          <w:rFonts w:ascii="Times New Roman" w:hAnsi="Times New Roman" w:cs="Times New Roman"/>
          <w:sz w:val="24"/>
          <w:szCs w:val="24"/>
          <w:lang w:val="en-US"/>
        </w:rPr>
        <w:t xml:space="preserve"> (cf.</w:t>
      </w:r>
      <w:r w:rsidR="00A04D01" w:rsidRPr="00C3127E">
        <w:rPr>
          <w:rFonts w:ascii="Times New Roman" w:hAnsi="Times New Roman" w:cs="Times New Roman"/>
          <w:sz w:val="24"/>
          <w:szCs w:val="24"/>
          <w:lang w:val="en-US"/>
        </w:rPr>
        <w:t xml:space="preserve"> </w:t>
      </w:r>
      <w:r w:rsidR="00861999" w:rsidRPr="00C3127E">
        <w:rPr>
          <w:rFonts w:ascii="Times New Roman" w:hAnsi="Times New Roman" w:cs="Times New Roman"/>
          <w:sz w:val="24"/>
          <w:szCs w:val="24"/>
          <w:lang w:val="en-US"/>
        </w:rPr>
        <w:t>Hare, 2022</w:t>
      </w:r>
      <w:r w:rsidRPr="00C3127E">
        <w:rPr>
          <w:rFonts w:ascii="Times New Roman" w:hAnsi="Times New Roman" w:cs="Times New Roman"/>
          <w:sz w:val="24"/>
          <w:szCs w:val="24"/>
          <w:lang w:val="en-US"/>
        </w:rPr>
        <w:t>). Here</w:t>
      </w:r>
      <w:r w:rsidR="00C71D5E" w:rsidRPr="00C3127E">
        <w:rPr>
          <w:rFonts w:ascii="Times New Roman" w:hAnsi="Times New Roman" w:cs="Times New Roman"/>
          <w:sz w:val="24"/>
          <w:szCs w:val="24"/>
          <w:lang w:val="en-US"/>
        </w:rPr>
        <w:t>,</w:t>
      </w:r>
      <w:r w:rsidRPr="00C3127E">
        <w:rPr>
          <w:rFonts w:ascii="Times New Roman" w:eastAsia="Calibri" w:hAnsi="Times New Roman" w:cs="Times New Roman"/>
          <w:sz w:val="24"/>
          <w:szCs w:val="24"/>
          <w:lang w:val="en-US"/>
        </w:rPr>
        <w:t xml:space="preserve"> t</w:t>
      </w:r>
      <w:r w:rsidRPr="00C3127E">
        <w:rPr>
          <w:rFonts w:ascii="Times New Roman" w:hAnsi="Times New Roman" w:cs="Times New Roman"/>
          <w:sz w:val="24"/>
          <w:szCs w:val="24"/>
          <w:lang w:val="en-US"/>
        </w:rPr>
        <w:t>hey seem to overlap, since the invention disclosed by the patent is always strategic and oriented, as can be seen in the claims section</w:t>
      </w:r>
      <w:bookmarkEnd w:id="28"/>
      <w:r w:rsidRPr="00C3127E">
        <w:rPr>
          <w:rStyle w:val="Refdenotaalfinal"/>
          <w:rFonts w:ascii="Times New Roman" w:hAnsi="Times New Roman" w:cs="Times New Roman"/>
          <w:sz w:val="24"/>
          <w:szCs w:val="24"/>
          <w:lang w:val="en-US"/>
        </w:rPr>
        <w:endnoteReference w:id="4"/>
      </w:r>
      <w:r w:rsidRPr="00C3127E">
        <w:rPr>
          <w:rFonts w:ascii="Times New Roman" w:hAnsi="Times New Roman" w:cs="Times New Roman"/>
          <w:sz w:val="24"/>
          <w:szCs w:val="24"/>
          <w:lang w:val="en-US"/>
        </w:rPr>
        <w:t>. In patents</w:t>
      </w:r>
      <w:r w:rsidR="00C71D5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it cannot be argued that the knowledge contained in the document is independent from </w:t>
      </w:r>
      <w:r w:rsidR="00C71D5E" w:rsidRPr="00C3127E">
        <w:rPr>
          <w:rFonts w:ascii="Times New Roman" w:hAnsi="Times New Roman" w:cs="Times New Roman"/>
          <w:sz w:val="24"/>
          <w:szCs w:val="24"/>
          <w:lang w:val="en-US"/>
        </w:rPr>
        <w:t>its potential</w:t>
      </w:r>
      <w:r w:rsidRPr="00C3127E">
        <w:rPr>
          <w:rFonts w:ascii="Times New Roman" w:hAnsi="Times New Roman" w:cs="Times New Roman"/>
          <w:sz w:val="24"/>
          <w:szCs w:val="24"/>
          <w:lang w:val="en-US"/>
        </w:rPr>
        <w:t xml:space="preserve"> use. At least some uses of a technology</w:t>
      </w:r>
      <w:r w:rsidR="00C71D5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or parts of an artifact</w:t>
      </w:r>
      <w:r w:rsidR="00C71D5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are claimed (whether </w:t>
      </w:r>
      <w:r w:rsidR="00C71D5E" w:rsidRPr="00C3127E">
        <w:rPr>
          <w:rFonts w:ascii="Times New Roman" w:hAnsi="Times New Roman" w:cs="Times New Roman"/>
          <w:sz w:val="24"/>
          <w:szCs w:val="24"/>
          <w:lang w:val="en-US"/>
        </w:rPr>
        <w:t xml:space="preserve">such claims relate to </w:t>
      </w:r>
      <w:r w:rsidRPr="00C3127E">
        <w:rPr>
          <w:rFonts w:ascii="Times New Roman" w:hAnsi="Times New Roman" w:cs="Times New Roman"/>
          <w:i/>
          <w:iCs/>
          <w:sz w:val="24"/>
          <w:szCs w:val="24"/>
          <w:lang w:val="en-US"/>
        </w:rPr>
        <w:t xml:space="preserve">process </w:t>
      </w:r>
      <w:r w:rsidR="00C71D5E" w:rsidRPr="00C3127E">
        <w:rPr>
          <w:rFonts w:ascii="Times New Roman" w:hAnsi="Times New Roman" w:cs="Times New Roman"/>
          <w:sz w:val="24"/>
          <w:szCs w:val="24"/>
          <w:lang w:val="en-US"/>
        </w:rPr>
        <w:t xml:space="preserve">or </w:t>
      </w:r>
      <w:r w:rsidRPr="00C3127E">
        <w:rPr>
          <w:rFonts w:ascii="Times New Roman" w:hAnsi="Times New Roman" w:cs="Times New Roman"/>
          <w:i/>
          <w:iCs/>
          <w:sz w:val="24"/>
          <w:szCs w:val="24"/>
          <w:lang w:val="en-US"/>
        </w:rPr>
        <w:t>product</w:t>
      </w:r>
      <w:r w:rsidRPr="00C3127E">
        <w:rPr>
          <w:rFonts w:ascii="Times New Roman" w:hAnsi="Times New Roman" w:cs="Times New Roman"/>
          <w:sz w:val="24"/>
          <w:szCs w:val="24"/>
          <w:lang w:val="en-US"/>
        </w:rPr>
        <w:t xml:space="preserve">), and the protection of the IP is, at least </w:t>
      </w:r>
      <w:r w:rsidRPr="00C3127E">
        <w:rPr>
          <w:rFonts w:ascii="Times New Roman" w:hAnsi="Times New Roman" w:cs="Times New Roman"/>
          <w:i/>
          <w:iCs/>
          <w:sz w:val="24"/>
          <w:szCs w:val="24"/>
          <w:lang w:val="en-US"/>
        </w:rPr>
        <w:t>ideally</w:t>
      </w:r>
      <w:r w:rsidRPr="00C3127E">
        <w:rPr>
          <w:rFonts w:ascii="Times New Roman" w:hAnsi="Times New Roman" w:cs="Times New Roman"/>
          <w:sz w:val="24"/>
          <w:szCs w:val="24"/>
          <w:lang w:val="en-US"/>
        </w:rPr>
        <w:t xml:space="preserve">, only </w:t>
      </w:r>
      <w:r w:rsidR="00EE7064" w:rsidRPr="00C3127E">
        <w:rPr>
          <w:rFonts w:ascii="Times New Roman" w:hAnsi="Times New Roman" w:cs="Times New Roman"/>
          <w:sz w:val="24"/>
          <w:szCs w:val="24"/>
          <w:lang w:val="en-US"/>
        </w:rPr>
        <w:t>limited to</w:t>
      </w:r>
      <w:r w:rsidR="00C71D5E"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that</w:t>
      </w:r>
      <w:r w:rsidR="00C71D5E" w:rsidRPr="00C3127E">
        <w:rPr>
          <w:rFonts w:ascii="Times New Roman" w:hAnsi="Times New Roman" w:cs="Times New Roman"/>
          <w:sz w:val="24"/>
          <w:szCs w:val="24"/>
          <w:lang w:val="en-US"/>
        </w:rPr>
        <w:t xml:space="preserve"> </w:t>
      </w:r>
      <w:r w:rsidR="00EE7064" w:rsidRPr="00C3127E">
        <w:rPr>
          <w:rFonts w:ascii="Times New Roman" w:hAnsi="Times New Roman" w:cs="Times New Roman"/>
          <w:sz w:val="24"/>
          <w:szCs w:val="24"/>
          <w:lang w:val="en-US"/>
        </w:rPr>
        <w:t>use</w:t>
      </w:r>
      <w:r w:rsidRPr="00C3127E">
        <w:rPr>
          <w:rFonts w:ascii="Times New Roman" w:hAnsi="Times New Roman" w:cs="Times New Roman"/>
          <w:sz w:val="24"/>
          <w:szCs w:val="24"/>
          <w:lang w:val="en-US"/>
        </w:rPr>
        <w:t xml:space="preserve">. </w:t>
      </w:r>
    </w:p>
    <w:p w14:paraId="67428921" w14:textId="3BE82EF0" w:rsidR="00451654" w:rsidRPr="00C3127E" w:rsidRDefault="000D14D2" w:rsidP="00F55CB5">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Thus, p</w:t>
      </w:r>
      <w:r w:rsidR="00451654" w:rsidRPr="00C3127E">
        <w:rPr>
          <w:rFonts w:ascii="Times New Roman" w:hAnsi="Times New Roman" w:cs="Times New Roman"/>
          <w:sz w:val="24"/>
          <w:szCs w:val="24"/>
          <w:lang w:val="en-US"/>
        </w:rPr>
        <w:t xml:space="preserve">atents do not only imply </w:t>
      </w:r>
      <w:r w:rsidRPr="00C3127E">
        <w:rPr>
          <w:rFonts w:ascii="Times New Roman" w:hAnsi="Times New Roman" w:cs="Times New Roman"/>
          <w:sz w:val="24"/>
          <w:szCs w:val="24"/>
          <w:lang w:val="en-US"/>
        </w:rPr>
        <w:t xml:space="preserve">the </w:t>
      </w:r>
      <w:r w:rsidR="00451654" w:rsidRPr="00C3127E">
        <w:rPr>
          <w:rFonts w:ascii="Times New Roman" w:hAnsi="Times New Roman" w:cs="Times New Roman"/>
          <w:sz w:val="24"/>
          <w:szCs w:val="24"/>
          <w:lang w:val="en-US"/>
        </w:rPr>
        <w:t xml:space="preserve">right to exclude third parties from using them, but also </w:t>
      </w:r>
      <w:r w:rsidR="00CA2072" w:rsidRPr="00C3127E">
        <w:rPr>
          <w:rFonts w:ascii="Times New Roman" w:hAnsi="Times New Roman" w:cs="Times New Roman"/>
          <w:sz w:val="24"/>
          <w:szCs w:val="24"/>
          <w:lang w:val="en-US"/>
        </w:rPr>
        <w:t xml:space="preserve">the possibility of </w:t>
      </w:r>
      <w:r w:rsidR="00451654" w:rsidRPr="00C3127E">
        <w:rPr>
          <w:rFonts w:ascii="Times New Roman" w:hAnsi="Times New Roman" w:cs="Times New Roman"/>
          <w:sz w:val="24"/>
          <w:szCs w:val="24"/>
          <w:lang w:val="en-US"/>
        </w:rPr>
        <w:t>commercial exploitation by their holder</w:t>
      </w:r>
      <w:r w:rsidR="00CA2072"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w:t>
      </w:r>
      <w:r w:rsidR="00CA2072" w:rsidRPr="00C3127E">
        <w:rPr>
          <w:rFonts w:ascii="Times New Roman" w:hAnsi="Times New Roman" w:cs="Times New Roman"/>
          <w:sz w:val="24"/>
          <w:szCs w:val="24"/>
          <w:lang w:val="en-US"/>
        </w:rPr>
        <w:t xml:space="preserve">Solid evidence </w:t>
      </w:r>
      <w:r w:rsidR="00451654" w:rsidRPr="00C3127E">
        <w:rPr>
          <w:rFonts w:ascii="Times New Roman" w:hAnsi="Times New Roman" w:cs="Times New Roman"/>
          <w:sz w:val="24"/>
          <w:szCs w:val="24"/>
          <w:lang w:val="en-US"/>
        </w:rPr>
        <w:t xml:space="preserve">of this </w:t>
      </w:r>
      <w:r w:rsidR="00CA2072" w:rsidRPr="00C3127E">
        <w:rPr>
          <w:rFonts w:ascii="Times New Roman" w:hAnsi="Times New Roman" w:cs="Times New Roman"/>
          <w:sz w:val="24"/>
          <w:szCs w:val="24"/>
          <w:lang w:val="en-US"/>
        </w:rPr>
        <w:t xml:space="preserve">can be found in </w:t>
      </w:r>
      <w:r w:rsidR="00451654" w:rsidRPr="00C3127E">
        <w:rPr>
          <w:rFonts w:ascii="Times New Roman" w:hAnsi="Times New Roman" w:cs="Times New Roman"/>
          <w:sz w:val="24"/>
          <w:szCs w:val="24"/>
          <w:lang w:val="en-US"/>
        </w:rPr>
        <w:t xml:space="preserve">the fact that </w:t>
      </w:r>
      <w:r w:rsidR="0074232D"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a claimed invention is expressed in affirmative terms</w:t>
      </w:r>
      <w:r w:rsidR="0074232D"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(Adams, 2003</w:t>
      </w:r>
      <w:r w:rsidR="0003644F" w:rsidRPr="00C3127E">
        <w:rPr>
          <w:rFonts w:ascii="Times New Roman" w:hAnsi="Times New Roman" w:cs="Times New Roman"/>
          <w:sz w:val="24"/>
          <w:szCs w:val="24"/>
          <w:lang w:val="en-US"/>
        </w:rPr>
        <w:t>, p.</w:t>
      </w:r>
      <w:r w:rsidR="00451654" w:rsidRPr="00C3127E">
        <w:rPr>
          <w:rFonts w:ascii="Times New Roman" w:hAnsi="Times New Roman" w:cs="Times New Roman"/>
          <w:sz w:val="24"/>
          <w:szCs w:val="24"/>
          <w:lang w:val="en-US"/>
        </w:rPr>
        <w:t xml:space="preserve"> 195). In this regard, most patent regulations state that the person submitting the patent application must sufficiently demonstrate the industrial application of a product or technology; in other words, its usefulness must be clearly defined and fully stated (Romeo Casabona, 2014</w:t>
      </w:r>
      <w:r w:rsidR="0003644F" w:rsidRPr="00C3127E">
        <w:rPr>
          <w:rFonts w:ascii="Times New Roman" w:hAnsi="Times New Roman" w:cs="Times New Roman"/>
          <w:sz w:val="24"/>
          <w:szCs w:val="24"/>
          <w:lang w:val="en-US"/>
        </w:rPr>
        <w:t>, p.</w:t>
      </w:r>
      <w:r w:rsidR="00451654" w:rsidRPr="00C3127E">
        <w:rPr>
          <w:rFonts w:ascii="Times New Roman" w:hAnsi="Times New Roman" w:cs="Times New Roman"/>
          <w:sz w:val="24"/>
          <w:szCs w:val="24"/>
          <w:lang w:val="en-US"/>
        </w:rPr>
        <w:t xml:space="preserve"> 176). </w:t>
      </w:r>
      <w:r w:rsidR="00CA2072" w:rsidRPr="00C3127E">
        <w:rPr>
          <w:rFonts w:ascii="Times New Roman" w:hAnsi="Times New Roman" w:cs="Times New Roman"/>
          <w:sz w:val="24"/>
          <w:szCs w:val="24"/>
          <w:lang w:val="en-US"/>
        </w:rPr>
        <w:t>This is s</w:t>
      </w:r>
      <w:r w:rsidR="00451654" w:rsidRPr="00C3127E">
        <w:rPr>
          <w:rFonts w:ascii="Times New Roman" w:hAnsi="Times New Roman" w:cs="Times New Roman"/>
          <w:sz w:val="24"/>
          <w:szCs w:val="24"/>
          <w:lang w:val="en-US"/>
        </w:rPr>
        <w:t xml:space="preserve">o </w:t>
      </w:r>
      <w:r w:rsidR="00CA2072" w:rsidRPr="00C3127E">
        <w:rPr>
          <w:rFonts w:ascii="Times New Roman" w:hAnsi="Times New Roman" w:cs="Times New Roman"/>
          <w:sz w:val="24"/>
          <w:szCs w:val="24"/>
          <w:lang w:val="en-US"/>
        </w:rPr>
        <w:t>to such a degree</w:t>
      </w:r>
      <w:r w:rsidR="00451654" w:rsidRPr="00C3127E">
        <w:rPr>
          <w:rFonts w:ascii="Times New Roman" w:hAnsi="Times New Roman" w:cs="Times New Roman"/>
          <w:sz w:val="24"/>
          <w:szCs w:val="24"/>
          <w:lang w:val="en-US"/>
        </w:rPr>
        <w:t xml:space="preserve"> that the following words </w:t>
      </w:r>
      <w:r w:rsidR="00CA2072" w:rsidRPr="00C3127E">
        <w:rPr>
          <w:rFonts w:ascii="Times New Roman" w:hAnsi="Times New Roman" w:cs="Times New Roman"/>
          <w:sz w:val="24"/>
          <w:szCs w:val="24"/>
          <w:lang w:val="en-US"/>
        </w:rPr>
        <w:t xml:space="preserve">appear </w:t>
      </w:r>
      <w:r w:rsidR="00451654" w:rsidRPr="00C3127E">
        <w:rPr>
          <w:rFonts w:ascii="Times New Roman" w:hAnsi="Times New Roman" w:cs="Times New Roman"/>
          <w:sz w:val="24"/>
          <w:szCs w:val="24"/>
          <w:lang w:val="en-US"/>
        </w:rPr>
        <w:t>in the EPO</w:t>
      </w:r>
      <w:r w:rsidR="009A1CD0"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s Guidelines for Examination: “it is to be expected that, in most cases, the way in which the invention can be exploited in industry will be self-evident, so that no more explicit description on this point will be required” (</w:t>
      </w:r>
      <w:r w:rsidR="00253E16" w:rsidRPr="00C3127E">
        <w:rPr>
          <w:rFonts w:ascii="Times New Roman" w:hAnsi="Times New Roman" w:cs="Times New Roman"/>
          <w:sz w:val="24"/>
          <w:szCs w:val="24"/>
          <w:lang w:val="en-US"/>
        </w:rPr>
        <w:t xml:space="preserve">European Patent Office, 2022, </w:t>
      </w:r>
      <w:r w:rsidR="00451654" w:rsidRPr="00C3127E">
        <w:rPr>
          <w:rFonts w:ascii="Times New Roman" w:hAnsi="Times New Roman" w:cs="Times New Roman"/>
          <w:sz w:val="24"/>
          <w:szCs w:val="24"/>
          <w:lang w:val="en-US"/>
        </w:rPr>
        <w:t>Part F, Chapter II, 4.9).</w:t>
      </w:r>
    </w:p>
    <w:p w14:paraId="4F331DA3" w14:textId="79DBB36A" w:rsidR="00451654" w:rsidRPr="00C3127E" w:rsidRDefault="00B951F5" w:rsidP="00F55CB5">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To this </w:t>
      </w:r>
      <w:r w:rsidR="00451654" w:rsidRPr="00C3127E">
        <w:rPr>
          <w:rFonts w:ascii="Times New Roman" w:hAnsi="Times New Roman" w:cs="Times New Roman"/>
          <w:sz w:val="24"/>
          <w:szCs w:val="24"/>
          <w:lang w:val="en-US"/>
        </w:rPr>
        <w:t xml:space="preserve">could </w:t>
      </w:r>
      <w:r w:rsidRPr="00C3127E">
        <w:rPr>
          <w:rFonts w:ascii="Times New Roman" w:hAnsi="Times New Roman" w:cs="Times New Roman"/>
          <w:sz w:val="24"/>
          <w:szCs w:val="24"/>
          <w:lang w:val="en-US"/>
        </w:rPr>
        <w:t xml:space="preserve">be </w:t>
      </w:r>
      <w:r w:rsidR="00451654" w:rsidRPr="00C3127E">
        <w:rPr>
          <w:rFonts w:ascii="Times New Roman" w:hAnsi="Times New Roman" w:cs="Times New Roman"/>
          <w:sz w:val="24"/>
          <w:szCs w:val="24"/>
          <w:lang w:val="en-US"/>
        </w:rPr>
        <w:t>add</w:t>
      </w:r>
      <w:r w:rsidRPr="00C3127E">
        <w:rPr>
          <w:rFonts w:ascii="Times New Roman" w:hAnsi="Times New Roman" w:cs="Times New Roman"/>
          <w:sz w:val="24"/>
          <w:szCs w:val="24"/>
          <w:lang w:val="en-US"/>
        </w:rPr>
        <w:t>ed</w:t>
      </w:r>
      <w:r w:rsidR="00451654" w:rsidRPr="00C3127E">
        <w:rPr>
          <w:rFonts w:ascii="Times New Roman" w:hAnsi="Times New Roman" w:cs="Times New Roman"/>
          <w:sz w:val="24"/>
          <w:szCs w:val="24"/>
          <w:lang w:val="en-US"/>
        </w:rPr>
        <w:t xml:space="preserve"> Siva </w:t>
      </w:r>
      <w:proofErr w:type="spellStart"/>
      <w:r w:rsidR="00451654" w:rsidRPr="00C3127E">
        <w:rPr>
          <w:rFonts w:ascii="Times New Roman" w:hAnsi="Times New Roman" w:cs="Times New Roman"/>
          <w:sz w:val="24"/>
          <w:szCs w:val="24"/>
          <w:lang w:val="en-US"/>
        </w:rPr>
        <w:t>Thambisetty</w:t>
      </w:r>
      <w:r w:rsidRPr="00C3127E">
        <w:rPr>
          <w:rFonts w:ascii="Times New Roman" w:hAnsi="Times New Roman" w:cs="Times New Roman"/>
          <w:sz w:val="24"/>
          <w:szCs w:val="24"/>
          <w:lang w:val="en-US"/>
        </w:rPr>
        <w:t>’s</w:t>
      </w:r>
      <w:proofErr w:type="spellEnd"/>
      <w:r w:rsidRPr="00C3127E">
        <w:rPr>
          <w:rFonts w:ascii="Times New Roman" w:hAnsi="Times New Roman" w:cs="Times New Roman"/>
          <w:sz w:val="24"/>
          <w:szCs w:val="24"/>
          <w:lang w:val="en-US"/>
        </w:rPr>
        <w:t xml:space="preserve"> point</w:t>
      </w:r>
      <w:r w:rsidR="00451654" w:rsidRPr="00C3127E">
        <w:rPr>
          <w:rFonts w:ascii="Times New Roman" w:hAnsi="Times New Roman" w:cs="Times New Roman"/>
          <w:sz w:val="24"/>
          <w:szCs w:val="24"/>
          <w:lang w:val="en-US"/>
        </w:rPr>
        <w:t xml:space="preserve"> that “the argument that there is no link between the grant of a patent and exploitation of an invention if accepted, subverts the very existence of Article 53(a) in the European Patent Convention (and correspondingly of Article 6 of the Directive). This provision clearly establishes a link between the exploitation of an invention and the grant of a patent for that invention” (2002).</w:t>
      </w:r>
      <w:r w:rsidR="00451654" w:rsidRPr="00C3127E">
        <w:rPr>
          <w:rFonts w:ascii="Times New Roman" w:eastAsia="Calibri" w:hAnsi="Times New Roman" w:cs="Times New Roman"/>
          <w:sz w:val="24"/>
          <w:szCs w:val="24"/>
          <w:lang w:val="en-US"/>
        </w:rPr>
        <w:t xml:space="preserve"> </w:t>
      </w:r>
      <w:r w:rsidR="00451654" w:rsidRPr="00C3127E">
        <w:rPr>
          <w:rFonts w:ascii="Times New Roman" w:hAnsi="Times New Roman" w:cs="Times New Roman"/>
          <w:sz w:val="24"/>
          <w:szCs w:val="24"/>
          <w:lang w:val="en-US"/>
        </w:rPr>
        <w:t>Moreover, the interpretation</w:t>
      </w:r>
      <w:r w:rsidR="00451654" w:rsidRPr="00C3127E">
        <w:rPr>
          <w:rFonts w:ascii="Times New Roman" w:eastAsia="Calibri" w:hAnsi="Times New Roman" w:cs="Times New Roman"/>
          <w:sz w:val="24"/>
          <w:szCs w:val="24"/>
          <w:lang w:val="en-US"/>
        </w:rPr>
        <w:t xml:space="preserve"> the EPO </w:t>
      </w:r>
      <w:r w:rsidR="00451654" w:rsidRPr="00C3127E">
        <w:rPr>
          <w:rFonts w:ascii="Times New Roman" w:hAnsi="Times New Roman" w:cs="Times New Roman"/>
          <w:sz w:val="24"/>
          <w:szCs w:val="24"/>
          <w:lang w:val="en-US"/>
        </w:rPr>
        <w:t xml:space="preserve">established in its guidelines about limitations on </w:t>
      </w:r>
      <w:r w:rsidRPr="00C3127E">
        <w:rPr>
          <w:rFonts w:ascii="Times New Roman" w:hAnsi="Times New Roman" w:cs="Times New Roman"/>
          <w:sz w:val="24"/>
          <w:szCs w:val="24"/>
          <w:lang w:val="en-US"/>
        </w:rPr>
        <w:t xml:space="preserve">the </w:t>
      </w:r>
      <w:r w:rsidR="00451654" w:rsidRPr="00C3127E">
        <w:rPr>
          <w:rFonts w:ascii="Times New Roman" w:eastAsia="Calibri" w:hAnsi="Times New Roman" w:cs="Times New Roman"/>
          <w:sz w:val="24"/>
          <w:szCs w:val="24"/>
          <w:lang w:val="en-US"/>
        </w:rPr>
        <w:t>grounds of Article 53 suggests a limitation to the patentability of inventions</w:t>
      </w:r>
      <w:r w:rsidR="006472D3" w:rsidRPr="00C3127E">
        <w:rPr>
          <w:rFonts w:ascii="Times New Roman" w:eastAsia="Calibri" w:hAnsi="Times New Roman" w:cs="Times New Roman"/>
          <w:sz w:val="24"/>
          <w:szCs w:val="24"/>
          <w:lang w:val="en-US"/>
        </w:rPr>
        <w:t>,</w:t>
      </w:r>
      <w:r w:rsidR="00451654" w:rsidRPr="00C3127E">
        <w:rPr>
          <w:rFonts w:ascii="Times New Roman" w:eastAsia="Calibri" w:hAnsi="Times New Roman" w:cs="Times New Roman"/>
          <w:sz w:val="24"/>
          <w:szCs w:val="24"/>
          <w:lang w:val="en-US"/>
        </w:rPr>
        <w:t xml:space="preserve"> </w:t>
      </w:r>
      <w:r w:rsidR="00A04D01" w:rsidRPr="00C3127E">
        <w:rPr>
          <w:rFonts w:ascii="Times New Roman" w:eastAsia="Calibri" w:hAnsi="Times New Roman" w:cs="Times New Roman"/>
          <w:sz w:val="24"/>
          <w:szCs w:val="24"/>
          <w:lang w:val="en-US"/>
        </w:rPr>
        <w:t>in the case an</w:t>
      </w:r>
      <w:r w:rsidR="00451654" w:rsidRPr="00C3127E">
        <w:rPr>
          <w:rFonts w:ascii="Times New Roman" w:eastAsia="Calibri" w:hAnsi="Times New Roman" w:cs="Times New Roman"/>
          <w:sz w:val="24"/>
          <w:szCs w:val="24"/>
          <w:lang w:val="en-US"/>
        </w:rPr>
        <w:t xml:space="preserve"> invention </w:t>
      </w:r>
      <w:r w:rsidR="00A04D01" w:rsidRPr="00C3127E">
        <w:rPr>
          <w:rFonts w:ascii="Times New Roman" w:eastAsia="Calibri" w:hAnsi="Times New Roman" w:cs="Times New Roman"/>
          <w:sz w:val="24"/>
          <w:szCs w:val="24"/>
          <w:lang w:val="en-US"/>
        </w:rPr>
        <w:t xml:space="preserve">would be </w:t>
      </w:r>
      <w:r w:rsidR="00451654" w:rsidRPr="00C3127E">
        <w:rPr>
          <w:rFonts w:ascii="Times New Roman" w:eastAsia="Calibri" w:hAnsi="Times New Roman" w:cs="Times New Roman"/>
          <w:sz w:val="24"/>
          <w:szCs w:val="24"/>
          <w:lang w:val="en-US"/>
        </w:rPr>
        <w:t>“</w:t>
      </w:r>
      <w:r w:rsidR="008A783D" w:rsidRPr="00C3127E">
        <w:rPr>
          <w:rFonts w:ascii="Times New Roman" w:eastAsia="Calibri" w:hAnsi="Times New Roman" w:cs="Times New Roman"/>
          <w:sz w:val="24"/>
          <w:szCs w:val="24"/>
          <w:lang w:val="en-US"/>
        </w:rPr>
        <w:t>i</w:t>
      </w:r>
      <w:r w:rsidR="00451654" w:rsidRPr="00C3127E">
        <w:rPr>
          <w:rFonts w:ascii="Times New Roman" w:eastAsia="Calibri" w:hAnsi="Times New Roman" w:cs="Times New Roman"/>
          <w:sz w:val="24"/>
          <w:szCs w:val="24"/>
          <w:lang w:val="en-US"/>
        </w:rPr>
        <w:t xml:space="preserve">nconceivable” for a population, as </w:t>
      </w:r>
      <w:r w:rsidR="008A783D" w:rsidRPr="00C3127E">
        <w:rPr>
          <w:rFonts w:ascii="Times New Roman" w:eastAsia="Calibri" w:hAnsi="Times New Roman" w:cs="Times New Roman"/>
          <w:sz w:val="24"/>
          <w:szCs w:val="24"/>
          <w:lang w:val="en-US"/>
        </w:rPr>
        <w:t>previously stated</w:t>
      </w:r>
      <w:r w:rsidR="00F35756" w:rsidRPr="00C3127E">
        <w:rPr>
          <w:rFonts w:ascii="Times New Roman" w:eastAsia="Calibri" w:hAnsi="Times New Roman" w:cs="Times New Roman"/>
          <w:sz w:val="24"/>
          <w:szCs w:val="24"/>
          <w:lang w:val="en-US"/>
        </w:rPr>
        <w:t xml:space="preserve">. </w:t>
      </w:r>
      <w:r w:rsidR="006472D3" w:rsidRPr="00C3127E">
        <w:rPr>
          <w:rFonts w:ascii="Times New Roman" w:eastAsia="Calibri" w:hAnsi="Times New Roman" w:cs="Times New Roman"/>
          <w:sz w:val="24"/>
          <w:szCs w:val="24"/>
          <w:lang w:val="en-US"/>
        </w:rPr>
        <w:t>This c</w:t>
      </w:r>
      <w:r w:rsidR="00F35756" w:rsidRPr="00C3127E">
        <w:rPr>
          <w:rFonts w:ascii="Times New Roman" w:eastAsia="Calibri" w:hAnsi="Times New Roman" w:cs="Times New Roman"/>
          <w:sz w:val="24"/>
          <w:szCs w:val="24"/>
          <w:lang w:val="en-US"/>
        </w:rPr>
        <w:t>learly</w:t>
      </w:r>
      <w:r w:rsidR="006472D3" w:rsidRPr="00C3127E">
        <w:rPr>
          <w:rFonts w:ascii="Times New Roman" w:eastAsia="Calibri" w:hAnsi="Times New Roman" w:cs="Times New Roman"/>
          <w:sz w:val="24"/>
          <w:szCs w:val="24"/>
          <w:lang w:val="en-US"/>
        </w:rPr>
        <w:t xml:space="preserve"> </w:t>
      </w:r>
      <w:r w:rsidR="00F35756" w:rsidRPr="00C3127E">
        <w:rPr>
          <w:rFonts w:ascii="Times New Roman" w:eastAsia="Calibri" w:hAnsi="Times New Roman" w:cs="Times New Roman"/>
          <w:sz w:val="24"/>
          <w:szCs w:val="24"/>
          <w:lang w:val="en-US"/>
        </w:rPr>
        <w:t>as</w:t>
      </w:r>
      <w:r w:rsidR="00451654" w:rsidRPr="00C3127E">
        <w:rPr>
          <w:rFonts w:ascii="Times New Roman" w:eastAsia="Calibri" w:hAnsi="Times New Roman" w:cs="Times New Roman"/>
          <w:sz w:val="24"/>
          <w:szCs w:val="24"/>
          <w:lang w:val="en-US"/>
        </w:rPr>
        <w:t xml:space="preserve">sumes that certain uses are foreseen. </w:t>
      </w:r>
    </w:p>
    <w:p w14:paraId="16032825" w14:textId="0006FDBB" w:rsidR="00451654" w:rsidRPr="00C3127E" w:rsidRDefault="00451654" w:rsidP="00F55CB5">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These technical and legal provisions </w:t>
      </w:r>
      <w:r w:rsidR="00836CEF" w:rsidRPr="00C3127E">
        <w:rPr>
          <w:rFonts w:ascii="Times New Roman" w:hAnsi="Times New Roman" w:cs="Times New Roman"/>
          <w:sz w:val="24"/>
          <w:szCs w:val="24"/>
          <w:lang w:val="en-US"/>
        </w:rPr>
        <w:t xml:space="preserve">imply </w:t>
      </w:r>
      <w:r w:rsidRPr="00C3127E">
        <w:rPr>
          <w:rFonts w:ascii="Times New Roman" w:hAnsi="Times New Roman" w:cs="Times New Roman"/>
          <w:sz w:val="24"/>
          <w:szCs w:val="24"/>
          <w:lang w:val="en-US"/>
        </w:rPr>
        <w:t xml:space="preserve">not just </w:t>
      </w:r>
      <w:r w:rsidR="00836CEF" w:rsidRPr="00C3127E">
        <w:rPr>
          <w:rFonts w:ascii="Times New Roman" w:hAnsi="Times New Roman" w:cs="Times New Roman"/>
          <w:sz w:val="24"/>
          <w:szCs w:val="24"/>
          <w:lang w:val="en-US"/>
        </w:rPr>
        <w:t xml:space="preserve">certain </w:t>
      </w:r>
      <w:r w:rsidRPr="00C3127E">
        <w:rPr>
          <w:rFonts w:ascii="Times New Roman" w:hAnsi="Times New Roman" w:cs="Times New Roman"/>
          <w:sz w:val="24"/>
          <w:szCs w:val="24"/>
          <w:lang w:val="en-US"/>
        </w:rPr>
        <w:t xml:space="preserve">uses, but also </w:t>
      </w:r>
      <w:r w:rsidR="00836CEF" w:rsidRPr="00C3127E">
        <w:rPr>
          <w:rFonts w:ascii="Times New Roman" w:hAnsi="Times New Roman" w:cs="Times New Roman"/>
          <w:sz w:val="24"/>
          <w:szCs w:val="24"/>
          <w:lang w:val="en-US"/>
        </w:rPr>
        <w:t xml:space="preserve">certain </w:t>
      </w:r>
      <w:r w:rsidRPr="00C3127E">
        <w:rPr>
          <w:rFonts w:ascii="Times New Roman" w:hAnsi="Times New Roman" w:cs="Times New Roman"/>
          <w:sz w:val="24"/>
          <w:szCs w:val="24"/>
          <w:lang w:val="en-US"/>
        </w:rPr>
        <w:t xml:space="preserve">values. When something </w:t>
      </w:r>
      <w:r w:rsidR="00836CEF" w:rsidRPr="00C3127E">
        <w:rPr>
          <w:rFonts w:ascii="Times New Roman" w:hAnsi="Times New Roman" w:cs="Times New Roman"/>
          <w:sz w:val="24"/>
          <w:szCs w:val="24"/>
          <w:lang w:val="en-US"/>
        </w:rPr>
        <w:t xml:space="preserve">is said to </w:t>
      </w:r>
      <w:r w:rsidRPr="00C3127E">
        <w:rPr>
          <w:rFonts w:ascii="Times New Roman" w:hAnsi="Times New Roman" w:cs="Times New Roman"/>
          <w:sz w:val="24"/>
          <w:szCs w:val="24"/>
          <w:lang w:val="en-US"/>
        </w:rPr>
        <w:t xml:space="preserve">be </w:t>
      </w:r>
      <w:r w:rsidR="00836CEF"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inconceivable</w:t>
      </w:r>
      <w:r w:rsidR="00836CEF"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or </w:t>
      </w:r>
      <w:r w:rsidR="00836CEF"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abhorrent</w:t>
      </w:r>
      <w:r w:rsidR="00836CEF"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836CEF" w:rsidRPr="00C3127E">
        <w:rPr>
          <w:rFonts w:ascii="Times New Roman" w:hAnsi="Times New Roman" w:cs="Times New Roman"/>
          <w:sz w:val="24"/>
          <w:szCs w:val="24"/>
          <w:lang w:val="en-US"/>
        </w:rPr>
        <w:t xml:space="preserve">certain </w:t>
      </w:r>
      <w:r w:rsidRPr="00C3127E">
        <w:rPr>
          <w:rFonts w:ascii="Times New Roman" w:hAnsi="Times New Roman" w:cs="Times New Roman"/>
          <w:sz w:val="24"/>
          <w:szCs w:val="24"/>
          <w:lang w:val="en-US"/>
        </w:rPr>
        <w:t xml:space="preserve">values are also presupposed. Numerous studies </w:t>
      </w:r>
      <w:r w:rsidR="00836CEF" w:rsidRPr="00C3127E">
        <w:rPr>
          <w:rFonts w:ascii="Times New Roman" w:hAnsi="Times New Roman" w:cs="Times New Roman"/>
          <w:sz w:val="24"/>
          <w:szCs w:val="24"/>
          <w:lang w:val="en-US"/>
        </w:rPr>
        <w:t xml:space="preserve">demonstrate that, </w:t>
      </w:r>
      <w:r w:rsidRPr="00C3127E">
        <w:rPr>
          <w:rFonts w:ascii="Times New Roman" w:hAnsi="Times New Roman" w:cs="Times New Roman"/>
          <w:sz w:val="24"/>
          <w:szCs w:val="24"/>
          <w:lang w:val="en-US"/>
        </w:rPr>
        <w:t>even if a certain technical design may not</w:t>
      </w:r>
      <w:proofErr w:type="gramStart"/>
      <w:r w:rsidR="00836CEF" w:rsidRPr="00C3127E">
        <w:rPr>
          <w:rFonts w:ascii="Times New Roman" w:hAnsi="Times New Roman" w:cs="Times New Roman"/>
          <w:sz w:val="24"/>
          <w:szCs w:val="24"/>
          <w:lang w:val="en-US"/>
        </w:rPr>
        <w:t xml:space="preserve">, in </w:t>
      </w:r>
      <w:r w:rsidR="00836CEF" w:rsidRPr="00C3127E">
        <w:rPr>
          <w:rFonts w:ascii="Times New Roman" w:hAnsi="Times New Roman" w:cs="Times New Roman"/>
          <w:sz w:val="24"/>
          <w:szCs w:val="24"/>
          <w:lang w:val="en-US"/>
        </w:rPr>
        <w:lastRenderedPageBreak/>
        <w:t>itself,</w:t>
      </w:r>
      <w:r w:rsidRPr="00C3127E">
        <w:rPr>
          <w:rFonts w:ascii="Times New Roman" w:hAnsi="Times New Roman" w:cs="Times New Roman"/>
          <w:sz w:val="24"/>
          <w:szCs w:val="24"/>
          <w:lang w:val="en-US"/>
        </w:rPr>
        <w:t xml:space="preserve"> be</w:t>
      </w:r>
      <w:proofErr w:type="gramEnd"/>
      <w:r w:rsidRPr="00C3127E">
        <w:rPr>
          <w:rFonts w:ascii="Times New Roman" w:hAnsi="Times New Roman" w:cs="Times New Roman"/>
          <w:sz w:val="24"/>
          <w:szCs w:val="24"/>
          <w:lang w:val="en-US"/>
        </w:rPr>
        <w:t xml:space="preserve"> intended to have a political consequence, that design can clearly make it possible (see Winner, 198</w:t>
      </w:r>
      <w:r w:rsidR="00EE7064" w:rsidRPr="00C3127E">
        <w:rPr>
          <w:rFonts w:ascii="Times New Roman" w:hAnsi="Times New Roman" w:cs="Times New Roman"/>
          <w:sz w:val="24"/>
          <w:szCs w:val="24"/>
          <w:lang w:val="en-US"/>
        </w:rPr>
        <w:t>0</w:t>
      </w:r>
      <w:r w:rsidRPr="00C3127E">
        <w:rPr>
          <w:rFonts w:ascii="Times New Roman" w:hAnsi="Times New Roman" w:cs="Times New Roman"/>
          <w:sz w:val="24"/>
          <w:szCs w:val="24"/>
          <w:lang w:val="en-US"/>
        </w:rPr>
        <w:t xml:space="preserve">). We </w:t>
      </w:r>
      <w:r w:rsidR="00836CEF" w:rsidRPr="00C3127E">
        <w:rPr>
          <w:rFonts w:ascii="Times New Roman" w:hAnsi="Times New Roman" w:cs="Times New Roman"/>
          <w:sz w:val="24"/>
          <w:szCs w:val="24"/>
          <w:lang w:val="en-US"/>
        </w:rPr>
        <w:t>shall</w:t>
      </w:r>
      <w:r w:rsidRPr="00C3127E">
        <w:rPr>
          <w:rFonts w:ascii="Times New Roman" w:hAnsi="Times New Roman" w:cs="Times New Roman"/>
          <w:sz w:val="24"/>
          <w:szCs w:val="24"/>
          <w:lang w:val="en-US"/>
        </w:rPr>
        <w:t xml:space="preserve"> come </w:t>
      </w:r>
      <w:r w:rsidR="00836CEF" w:rsidRPr="00C3127E">
        <w:rPr>
          <w:rFonts w:ascii="Times New Roman" w:hAnsi="Times New Roman" w:cs="Times New Roman"/>
          <w:sz w:val="24"/>
          <w:szCs w:val="24"/>
          <w:lang w:val="en-US"/>
        </w:rPr>
        <w:t xml:space="preserve">to this topic </w:t>
      </w:r>
      <w:proofErr w:type="gramStart"/>
      <w:r w:rsidRPr="00C3127E">
        <w:rPr>
          <w:rFonts w:ascii="Times New Roman" w:hAnsi="Times New Roman" w:cs="Times New Roman"/>
          <w:sz w:val="24"/>
          <w:szCs w:val="24"/>
          <w:lang w:val="en-US"/>
        </w:rPr>
        <w:t>later on</w:t>
      </w:r>
      <w:proofErr w:type="gramEnd"/>
      <w:r w:rsidRPr="00C3127E">
        <w:rPr>
          <w:rFonts w:ascii="Times New Roman" w:hAnsi="Times New Roman" w:cs="Times New Roman"/>
          <w:sz w:val="24"/>
          <w:szCs w:val="24"/>
          <w:lang w:val="en-US"/>
        </w:rPr>
        <w:t xml:space="preserve">, when discussing those uses or exploitations that are beyond </w:t>
      </w:r>
      <w:r w:rsidRPr="00C3127E">
        <w:rPr>
          <w:rFonts w:ascii="Times New Roman" w:eastAsia="Calibri" w:hAnsi="Times New Roman" w:cs="Times New Roman"/>
          <w:sz w:val="24"/>
          <w:szCs w:val="24"/>
          <w:lang w:val="en-US"/>
        </w:rPr>
        <w:t>the moral consideration o</w:t>
      </w:r>
      <w:r w:rsidRPr="00C3127E">
        <w:rPr>
          <w:rFonts w:ascii="Times New Roman" w:hAnsi="Times New Roman" w:cs="Times New Roman"/>
          <w:sz w:val="24"/>
          <w:szCs w:val="24"/>
          <w:lang w:val="en-US"/>
        </w:rPr>
        <w:t>f the patent (those that preceded its exploitation</w:t>
      </w:r>
      <w:r w:rsidR="00836CEF"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i.e. the development of an invention).</w:t>
      </w:r>
    </w:p>
    <w:p w14:paraId="1E956CF3" w14:textId="2D206E1F" w:rsidR="00451654" w:rsidRPr="00C3127E" w:rsidRDefault="00451654" w:rsidP="00392F7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Some inventions protected by a patent </w:t>
      </w:r>
      <w:r w:rsidR="00C34E24" w:rsidRPr="00C3127E">
        <w:rPr>
          <w:rFonts w:ascii="Times New Roman" w:hAnsi="Times New Roman" w:cs="Times New Roman"/>
          <w:sz w:val="24"/>
          <w:szCs w:val="24"/>
          <w:lang w:val="en-US"/>
        </w:rPr>
        <w:t xml:space="preserve">may </w:t>
      </w:r>
      <w:r w:rsidRPr="00C3127E">
        <w:rPr>
          <w:rFonts w:ascii="Times New Roman" w:hAnsi="Times New Roman" w:cs="Times New Roman"/>
          <w:sz w:val="24"/>
          <w:szCs w:val="24"/>
          <w:lang w:val="en-US"/>
        </w:rPr>
        <w:t>also have unintended consequences</w:t>
      </w:r>
      <w:r w:rsidR="00983882" w:rsidRPr="00C3127E">
        <w:rPr>
          <w:rFonts w:ascii="Times New Roman" w:hAnsi="Times New Roman" w:cs="Times New Roman"/>
          <w:sz w:val="24"/>
          <w:szCs w:val="24"/>
          <w:lang w:val="en-US"/>
        </w:rPr>
        <w:t xml:space="preserve"> –</w:t>
      </w:r>
      <w:r w:rsidRPr="00C3127E">
        <w:rPr>
          <w:rFonts w:ascii="Times New Roman" w:eastAsia="Calibri" w:hAnsi="Times New Roman" w:cs="Times New Roman"/>
          <w:sz w:val="24"/>
          <w:szCs w:val="24"/>
          <w:lang w:val="en-US"/>
        </w:rPr>
        <w:t xml:space="preserve"> </w:t>
      </w:r>
      <w:r w:rsidRPr="00C3127E">
        <w:rPr>
          <w:rFonts w:ascii="Times New Roman" w:hAnsi="Times New Roman" w:cs="Times New Roman"/>
          <w:sz w:val="24"/>
          <w:szCs w:val="24"/>
          <w:lang w:val="en-US"/>
        </w:rPr>
        <w:t xml:space="preserve">not only in society, but also in the innovation market. It </w:t>
      </w:r>
      <w:r w:rsidR="00983882" w:rsidRPr="00C3127E">
        <w:rPr>
          <w:rFonts w:ascii="Times New Roman" w:hAnsi="Times New Roman" w:cs="Times New Roman"/>
          <w:sz w:val="24"/>
          <w:szCs w:val="24"/>
          <w:lang w:val="en-US"/>
        </w:rPr>
        <w:t xml:space="preserve">has yet to be </w:t>
      </w:r>
      <w:r w:rsidRPr="00C3127E">
        <w:rPr>
          <w:rFonts w:ascii="Times New Roman" w:hAnsi="Times New Roman" w:cs="Times New Roman"/>
          <w:sz w:val="24"/>
          <w:szCs w:val="24"/>
          <w:lang w:val="en-US"/>
        </w:rPr>
        <w:t>explored how th</w:t>
      </w:r>
      <w:r w:rsidR="00F35756" w:rsidRPr="00C3127E">
        <w:rPr>
          <w:rFonts w:ascii="Times New Roman" w:hAnsi="Times New Roman" w:cs="Times New Roman"/>
          <w:sz w:val="24"/>
          <w:szCs w:val="24"/>
          <w:lang w:val="en-US"/>
        </w:rPr>
        <w:t>e</w:t>
      </w:r>
      <w:r w:rsidRPr="00C3127E">
        <w:rPr>
          <w:rFonts w:ascii="Times New Roman" w:hAnsi="Times New Roman" w:cs="Times New Roman"/>
          <w:sz w:val="24"/>
          <w:szCs w:val="24"/>
          <w:lang w:val="en-US"/>
        </w:rPr>
        <w:t xml:space="preserve"> narrow application of ethical </w:t>
      </w:r>
      <w:r w:rsidR="00983882" w:rsidRPr="00C3127E">
        <w:rPr>
          <w:rFonts w:ascii="Times New Roman" w:hAnsi="Times New Roman" w:cs="Times New Roman"/>
          <w:sz w:val="24"/>
          <w:szCs w:val="24"/>
          <w:lang w:val="en-US"/>
        </w:rPr>
        <w:t xml:space="preserve">considerations </w:t>
      </w:r>
      <w:r w:rsidRPr="00C3127E">
        <w:rPr>
          <w:rFonts w:ascii="Times New Roman" w:hAnsi="Times New Roman" w:cs="Times New Roman"/>
          <w:sz w:val="24"/>
          <w:szCs w:val="24"/>
          <w:lang w:val="en-US"/>
        </w:rPr>
        <w:t>and public policy in patents can contribute not just to creat</w:t>
      </w:r>
      <w:r w:rsidR="00983882" w:rsidRPr="00C3127E">
        <w:rPr>
          <w:rFonts w:ascii="Times New Roman" w:hAnsi="Times New Roman" w:cs="Times New Roman"/>
          <w:sz w:val="24"/>
          <w:szCs w:val="24"/>
          <w:lang w:val="en-US"/>
        </w:rPr>
        <w:t>ing</w:t>
      </w:r>
      <w:r w:rsidRPr="00C3127E">
        <w:rPr>
          <w:rFonts w:ascii="Times New Roman" w:hAnsi="Times New Roman" w:cs="Times New Roman"/>
          <w:sz w:val="24"/>
          <w:szCs w:val="24"/>
          <w:lang w:val="en-US"/>
        </w:rPr>
        <w:t xml:space="preserve"> unfair or unethical technologies</w:t>
      </w:r>
      <w:r w:rsidR="00983882" w:rsidRPr="00C3127E">
        <w:rPr>
          <w:rFonts w:ascii="Times New Roman" w:hAnsi="Times New Roman" w:cs="Times New Roman"/>
          <w:sz w:val="24"/>
          <w:szCs w:val="24"/>
          <w:lang w:val="en-US"/>
        </w:rPr>
        <w:t xml:space="preserve">, for </w:t>
      </w:r>
      <w:proofErr w:type="gramStart"/>
      <w:r w:rsidR="00983882" w:rsidRPr="00C3127E">
        <w:rPr>
          <w:rFonts w:ascii="Times New Roman" w:hAnsi="Times New Roman" w:cs="Times New Roman"/>
          <w:sz w:val="24"/>
          <w:szCs w:val="24"/>
          <w:lang w:val="en-US"/>
        </w:rPr>
        <w:t>example</w:t>
      </w:r>
      <w:r w:rsidR="006472D3" w:rsidRPr="00C3127E">
        <w:rPr>
          <w:rFonts w:ascii="Times New Roman" w:hAnsi="Times New Roman" w:cs="Times New Roman"/>
          <w:sz w:val="24"/>
          <w:szCs w:val="24"/>
          <w:lang w:val="en-US"/>
        </w:rPr>
        <w:t>;</w:t>
      </w:r>
      <w:proofErr w:type="gramEnd"/>
      <w:r w:rsidRPr="00C3127E">
        <w:rPr>
          <w:rFonts w:ascii="Times New Roman" w:hAnsi="Times New Roman" w:cs="Times New Roman"/>
          <w:sz w:val="24"/>
          <w:szCs w:val="24"/>
          <w:lang w:val="en-US"/>
        </w:rPr>
        <w:t xml:space="preserve"> but also </w:t>
      </w:r>
      <w:r w:rsidR="00A04D01" w:rsidRPr="00C3127E">
        <w:rPr>
          <w:rFonts w:ascii="Times New Roman" w:hAnsi="Times New Roman" w:cs="Times New Roman"/>
          <w:sz w:val="24"/>
          <w:szCs w:val="24"/>
          <w:lang w:val="en-US"/>
        </w:rPr>
        <w:t xml:space="preserve">how could the </w:t>
      </w:r>
      <w:r w:rsidRPr="00C3127E">
        <w:rPr>
          <w:rFonts w:ascii="Times New Roman" w:hAnsi="Times New Roman" w:cs="Times New Roman"/>
          <w:sz w:val="24"/>
          <w:szCs w:val="24"/>
          <w:lang w:val="en-US"/>
        </w:rPr>
        <w:t xml:space="preserve">encourage </w:t>
      </w:r>
      <w:r w:rsidR="00983882" w:rsidRPr="00C3127E">
        <w:rPr>
          <w:rFonts w:ascii="Times New Roman" w:hAnsi="Times New Roman" w:cs="Times New Roman"/>
          <w:sz w:val="24"/>
          <w:szCs w:val="24"/>
          <w:lang w:val="en-US"/>
        </w:rPr>
        <w:t xml:space="preserve">the development </w:t>
      </w:r>
      <w:r w:rsidRPr="00C3127E">
        <w:rPr>
          <w:rFonts w:ascii="Times New Roman" w:hAnsi="Times New Roman" w:cs="Times New Roman"/>
          <w:sz w:val="24"/>
          <w:szCs w:val="24"/>
          <w:lang w:val="en-US"/>
        </w:rPr>
        <w:t>of future technologies built on that precedent</w:t>
      </w:r>
      <w:r w:rsidR="00983882"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983882" w:rsidRPr="00C3127E">
        <w:rPr>
          <w:rFonts w:ascii="Times New Roman" w:hAnsi="Times New Roman" w:cs="Times New Roman"/>
          <w:sz w:val="24"/>
          <w:szCs w:val="24"/>
          <w:lang w:val="en-US"/>
        </w:rPr>
        <w:t xml:space="preserve">This issue </w:t>
      </w:r>
      <w:r w:rsidRPr="00C3127E">
        <w:rPr>
          <w:rFonts w:ascii="Times New Roman" w:hAnsi="Times New Roman" w:cs="Times New Roman"/>
          <w:sz w:val="24"/>
          <w:szCs w:val="24"/>
          <w:lang w:val="en-US"/>
        </w:rPr>
        <w:t xml:space="preserve">can also be related to the difference </w:t>
      </w:r>
      <w:r w:rsidR="00983882" w:rsidRPr="00C3127E">
        <w:rPr>
          <w:rFonts w:ascii="Times New Roman" w:hAnsi="Times New Roman" w:cs="Times New Roman"/>
          <w:sz w:val="24"/>
          <w:szCs w:val="24"/>
          <w:lang w:val="en-US"/>
        </w:rPr>
        <w:t xml:space="preserve">highlighted </w:t>
      </w:r>
      <w:r w:rsidR="00A04D01" w:rsidRPr="00C3127E">
        <w:rPr>
          <w:rFonts w:ascii="Times New Roman" w:hAnsi="Times New Roman" w:cs="Times New Roman"/>
          <w:sz w:val="24"/>
          <w:szCs w:val="24"/>
          <w:lang w:val="en-US"/>
        </w:rPr>
        <w:t>in the introduction</w:t>
      </w:r>
      <w:r w:rsidRPr="00C3127E">
        <w:rPr>
          <w:rFonts w:ascii="Times New Roman" w:hAnsi="Times New Roman" w:cs="Times New Roman"/>
          <w:sz w:val="24"/>
          <w:szCs w:val="24"/>
          <w:lang w:val="en-US"/>
        </w:rPr>
        <w:t xml:space="preserve">, about reactive </w:t>
      </w:r>
      <w:proofErr w:type="gramStart"/>
      <w:r w:rsidRPr="00C3127E">
        <w:rPr>
          <w:rFonts w:ascii="Times New Roman" w:hAnsi="Times New Roman" w:cs="Times New Roman"/>
          <w:sz w:val="24"/>
          <w:szCs w:val="24"/>
          <w:lang w:val="en-US"/>
        </w:rPr>
        <w:t>limitations</w:t>
      </w:r>
      <w:proofErr w:type="gramEnd"/>
      <w:r w:rsidRPr="00C3127E">
        <w:rPr>
          <w:rFonts w:ascii="Times New Roman" w:hAnsi="Times New Roman" w:cs="Times New Roman"/>
          <w:sz w:val="24"/>
          <w:szCs w:val="24"/>
          <w:lang w:val="en-US"/>
        </w:rPr>
        <w:t xml:space="preserve"> and positive </w:t>
      </w:r>
      <w:r w:rsidR="00983882" w:rsidRPr="00C3127E">
        <w:rPr>
          <w:rFonts w:ascii="Times New Roman" w:hAnsi="Times New Roman" w:cs="Times New Roman"/>
          <w:sz w:val="24"/>
          <w:szCs w:val="24"/>
          <w:lang w:val="en-US"/>
        </w:rPr>
        <w:t xml:space="preserve">value </w:t>
      </w:r>
      <w:r w:rsidRPr="00C3127E">
        <w:rPr>
          <w:rFonts w:ascii="Times New Roman" w:hAnsi="Times New Roman" w:cs="Times New Roman"/>
          <w:sz w:val="24"/>
          <w:szCs w:val="24"/>
          <w:lang w:val="en-US"/>
        </w:rPr>
        <w:t>generation (cf. Ribeiro and Shapira, 2020).</w:t>
      </w:r>
    </w:p>
    <w:p w14:paraId="0A7D45E6" w14:textId="4C3E5DC0" w:rsidR="00451654" w:rsidRPr="00C3127E" w:rsidRDefault="00451654" w:rsidP="00392F7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Undoubtedly, these moral, legal</w:t>
      </w:r>
      <w:r w:rsidRPr="00C3127E">
        <w:rPr>
          <w:rFonts w:ascii="Times New Roman" w:eastAsia="Calibri" w:hAnsi="Times New Roman" w:cs="Times New Roman"/>
          <w:sz w:val="24"/>
          <w:szCs w:val="24"/>
          <w:lang w:val="en-US"/>
        </w:rPr>
        <w:t xml:space="preserve">, and technical </w:t>
      </w:r>
      <w:r w:rsidR="00DD4281" w:rsidRPr="00C3127E">
        <w:rPr>
          <w:rFonts w:ascii="Times New Roman" w:eastAsia="Calibri" w:hAnsi="Times New Roman" w:cs="Times New Roman"/>
          <w:sz w:val="24"/>
          <w:szCs w:val="24"/>
          <w:lang w:val="en-US"/>
        </w:rPr>
        <w:t>considerations</w:t>
      </w:r>
      <w:r w:rsidRPr="00C3127E">
        <w:rPr>
          <w:rFonts w:ascii="Times New Roman" w:hAnsi="Times New Roman" w:cs="Times New Roman"/>
          <w:sz w:val="24"/>
          <w:szCs w:val="24"/>
          <w:lang w:val="en-US"/>
        </w:rPr>
        <w:t xml:space="preserve"> are problematic when they come together. Laws created in democratic parliamentary systems have an internal dispute</w:t>
      </w:r>
      <w:r w:rsidR="00DD4281"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resolution mechanism, but morality is </w:t>
      </w:r>
      <w:r w:rsidR="00DD4281" w:rsidRPr="00C3127E">
        <w:rPr>
          <w:rFonts w:ascii="Times New Roman" w:hAnsi="Times New Roman" w:cs="Times New Roman"/>
          <w:sz w:val="24"/>
          <w:szCs w:val="24"/>
          <w:lang w:val="en-US"/>
        </w:rPr>
        <w:t xml:space="preserve">a </w:t>
      </w:r>
      <w:r w:rsidRPr="00C3127E">
        <w:rPr>
          <w:rFonts w:ascii="Times New Roman" w:hAnsi="Times New Roman" w:cs="Times New Roman"/>
          <w:sz w:val="24"/>
          <w:szCs w:val="24"/>
          <w:lang w:val="en-US"/>
        </w:rPr>
        <w:t>different</w:t>
      </w:r>
      <w:r w:rsidR="00DD4281" w:rsidRPr="00C3127E">
        <w:rPr>
          <w:rFonts w:ascii="Times New Roman" w:hAnsi="Times New Roman" w:cs="Times New Roman"/>
          <w:sz w:val="24"/>
          <w:szCs w:val="24"/>
          <w:lang w:val="en-US"/>
        </w:rPr>
        <w:t xml:space="preserve"> matter</w:t>
      </w:r>
      <w:r w:rsidRPr="00C3127E">
        <w:rPr>
          <w:rFonts w:ascii="Times New Roman" w:hAnsi="Times New Roman" w:cs="Times New Roman"/>
          <w:sz w:val="24"/>
          <w:szCs w:val="24"/>
          <w:lang w:val="en-US"/>
        </w:rPr>
        <w:t xml:space="preserve">. </w:t>
      </w:r>
      <w:r w:rsidRPr="00C3127E">
        <w:rPr>
          <w:rFonts w:ascii="Times New Roman" w:eastAsia="Calibri" w:hAnsi="Times New Roman" w:cs="Times New Roman"/>
          <w:sz w:val="24"/>
          <w:szCs w:val="24"/>
          <w:lang w:val="en-US"/>
        </w:rPr>
        <w:t xml:space="preserve">However, </w:t>
      </w:r>
      <w:r w:rsidRPr="00C3127E">
        <w:rPr>
          <w:rFonts w:ascii="Times New Roman" w:hAnsi="Times New Roman" w:cs="Times New Roman"/>
          <w:sz w:val="24"/>
          <w:szCs w:val="24"/>
          <w:lang w:val="en-US"/>
        </w:rPr>
        <w:t>it is not sufficient “to leave the issue without consideration or resolution” (Townend, 2014</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91). Patents bring different values and uses</w:t>
      </w:r>
      <w:r w:rsidR="00C34E24" w:rsidRPr="00C3127E">
        <w:rPr>
          <w:rFonts w:ascii="Times New Roman" w:hAnsi="Times New Roman" w:cs="Times New Roman"/>
          <w:sz w:val="24"/>
          <w:szCs w:val="24"/>
          <w:lang w:val="en-US"/>
        </w:rPr>
        <w:t xml:space="preserve"> into play</w:t>
      </w:r>
      <w:r w:rsidRPr="00C3127E">
        <w:rPr>
          <w:rFonts w:ascii="Times New Roman" w:hAnsi="Times New Roman" w:cs="Times New Roman"/>
          <w:sz w:val="24"/>
          <w:szCs w:val="24"/>
          <w:lang w:val="en-US"/>
        </w:rPr>
        <w:t xml:space="preserve">, which </w:t>
      </w:r>
      <w:r w:rsidR="00C34E24" w:rsidRPr="00C3127E">
        <w:rPr>
          <w:rFonts w:ascii="Times New Roman" w:hAnsi="Times New Roman" w:cs="Times New Roman"/>
          <w:sz w:val="24"/>
          <w:szCs w:val="24"/>
          <w:lang w:val="en-US"/>
        </w:rPr>
        <w:t xml:space="preserve">could </w:t>
      </w:r>
      <w:r w:rsidRPr="00C3127E">
        <w:rPr>
          <w:rFonts w:ascii="Times New Roman" w:hAnsi="Times New Roman" w:cs="Times New Roman"/>
          <w:sz w:val="24"/>
          <w:szCs w:val="24"/>
          <w:lang w:val="en-US"/>
        </w:rPr>
        <w:t xml:space="preserve">have an impact on society, on the one hand, and on other innovations, on the other. </w:t>
      </w:r>
      <w:bookmarkStart w:id="29" w:name="_Hlk150359763"/>
      <w:r w:rsidR="00955829" w:rsidRPr="00C3127E">
        <w:rPr>
          <w:rFonts w:ascii="Times New Roman" w:hAnsi="Times New Roman" w:cs="Times New Roman"/>
          <w:sz w:val="24"/>
          <w:szCs w:val="24"/>
          <w:lang w:val="en-US"/>
        </w:rPr>
        <w:t>Let's take a closer look at this in the next chapter.</w:t>
      </w:r>
      <w:bookmarkEnd w:id="29"/>
    </w:p>
    <w:p w14:paraId="7C6446C6" w14:textId="766E8CDA" w:rsidR="007B0FD2" w:rsidRPr="00C3127E" w:rsidRDefault="00C96F72" w:rsidP="00A82384">
      <w:pPr>
        <w:spacing w:line="360" w:lineRule="auto"/>
        <w:ind w:firstLine="708"/>
        <w:jc w:val="both"/>
        <w:rPr>
          <w:rFonts w:ascii="Times New Roman" w:hAnsi="Times New Roman" w:cs="Times New Roman"/>
          <w:b/>
          <w:bCs/>
          <w:sz w:val="24"/>
          <w:szCs w:val="24"/>
          <w:lang w:val="en-US"/>
        </w:rPr>
      </w:pPr>
      <w:r w:rsidRPr="00C3127E">
        <w:rPr>
          <w:rFonts w:ascii="Times New Roman" w:hAnsi="Times New Roman" w:cs="Times New Roman"/>
          <w:b/>
          <w:bCs/>
          <w:sz w:val="24"/>
          <w:szCs w:val="24"/>
          <w:lang w:val="en-US"/>
        </w:rPr>
        <w:t>5.2 Patents and Society</w:t>
      </w:r>
    </w:p>
    <w:p w14:paraId="1E31C227" w14:textId="41B404FE" w:rsidR="00451654" w:rsidRPr="00C3127E" w:rsidRDefault="00451654" w:rsidP="00392F7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Having said all this, it is not </w:t>
      </w:r>
      <w:r w:rsidR="00F35756" w:rsidRPr="00C3127E">
        <w:rPr>
          <w:rFonts w:ascii="Times New Roman" w:hAnsi="Times New Roman" w:cs="Times New Roman"/>
          <w:sz w:val="24"/>
          <w:szCs w:val="24"/>
          <w:lang w:val="en-US"/>
        </w:rPr>
        <w:t xml:space="preserve">yet </w:t>
      </w:r>
      <w:r w:rsidRPr="00C3127E">
        <w:rPr>
          <w:rFonts w:ascii="Times New Roman" w:eastAsia="Calibri" w:hAnsi="Times New Roman" w:cs="Times New Roman"/>
          <w:sz w:val="24"/>
          <w:szCs w:val="24"/>
          <w:lang w:val="en-US"/>
        </w:rPr>
        <w:t>clear</w:t>
      </w:r>
      <w:r w:rsidRPr="00C3127E">
        <w:rPr>
          <w:rFonts w:ascii="Times New Roman" w:hAnsi="Times New Roman" w:cs="Times New Roman"/>
          <w:sz w:val="24"/>
          <w:szCs w:val="24"/>
          <w:lang w:val="en-US"/>
        </w:rPr>
        <w:t xml:space="preserve"> </w:t>
      </w:r>
      <w:r w:rsidR="002911D8" w:rsidRPr="00C3127E">
        <w:rPr>
          <w:rFonts w:ascii="Times New Roman" w:hAnsi="Times New Roman" w:cs="Times New Roman"/>
          <w:sz w:val="24"/>
          <w:szCs w:val="24"/>
          <w:lang w:val="en-US"/>
        </w:rPr>
        <w:t>whether</w:t>
      </w:r>
      <w:r w:rsidRPr="00C3127E">
        <w:rPr>
          <w:rFonts w:ascii="Times New Roman" w:hAnsi="Times New Roman" w:cs="Times New Roman"/>
          <w:sz w:val="24"/>
          <w:szCs w:val="24"/>
          <w:lang w:val="en-US"/>
        </w:rPr>
        <w:t xml:space="preserve"> these external constraints </w:t>
      </w:r>
      <w:r w:rsidR="002911D8" w:rsidRPr="00C3127E">
        <w:rPr>
          <w:rFonts w:ascii="Times New Roman" w:hAnsi="Times New Roman" w:cs="Times New Roman"/>
          <w:sz w:val="24"/>
          <w:szCs w:val="24"/>
          <w:lang w:val="en-US"/>
        </w:rPr>
        <w:t>should</w:t>
      </w:r>
      <w:r w:rsidRPr="00C3127E">
        <w:rPr>
          <w:rFonts w:ascii="Times New Roman" w:hAnsi="Times New Roman" w:cs="Times New Roman"/>
          <w:sz w:val="24"/>
          <w:szCs w:val="24"/>
          <w:lang w:val="en-US"/>
        </w:rPr>
        <w:t xml:space="preserve"> be affected by the </w:t>
      </w:r>
      <w:proofErr w:type="gramStart"/>
      <w:r w:rsidRPr="00C3127E">
        <w:rPr>
          <w:rFonts w:ascii="Times New Roman" w:hAnsi="Times New Roman" w:cs="Times New Roman"/>
          <w:sz w:val="24"/>
          <w:szCs w:val="24"/>
          <w:lang w:val="en-US"/>
        </w:rPr>
        <w:t>context</w:t>
      </w:r>
      <w:proofErr w:type="gramEnd"/>
      <w:r w:rsidRPr="00C3127E">
        <w:rPr>
          <w:rFonts w:ascii="Times New Roman" w:hAnsi="Times New Roman" w:cs="Times New Roman"/>
          <w:sz w:val="24"/>
          <w:szCs w:val="24"/>
          <w:lang w:val="en-US"/>
        </w:rPr>
        <w:t xml:space="preserve"> or the society “served” by each patent regime, as harmoni</w:t>
      </w:r>
      <w:r w:rsidR="00DD4281" w:rsidRPr="00C3127E">
        <w:rPr>
          <w:rFonts w:ascii="Times New Roman" w:hAnsi="Times New Roman" w:cs="Times New Roman"/>
          <w:sz w:val="24"/>
          <w:szCs w:val="24"/>
          <w:lang w:val="en-US"/>
        </w:rPr>
        <w:t>z</w:t>
      </w:r>
      <w:r w:rsidRPr="00C3127E">
        <w:rPr>
          <w:rFonts w:ascii="Times New Roman" w:hAnsi="Times New Roman" w:cs="Times New Roman"/>
          <w:sz w:val="24"/>
          <w:szCs w:val="24"/>
          <w:lang w:val="en-US"/>
        </w:rPr>
        <w:t xml:space="preserve">ation of patent systems </w:t>
      </w:r>
      <w:r w:rsidR="00DD4281" w:rsidRPr="00C3127E">
        <w:rPr>
          <w:rFonts w:ascii="Times New Roman" w:hAnsi="Times New Roman" w:cs="Times New Roman"/>
          <w:sz w:val="24"/>
          <w:szCs w:val="24"/>
          <w:lang w:val="en-US"/>
        </w:rPr>
        <w:t>– though</w:t>
      </w:r>
      <w:r w:rsidRPr="00C3127E">
        <w:rPr>
          <w:rFonts w:ascii="Times New Roman" w:hAnsi="Times New Roman" w:cs="Times New Roman"/>
          <w:sz w:val="24"/>
          <w:szCs w:val="24"/>
          <w:lang w:val="en-US"/>
        </w:rPr>
        <w:t xml:space="preserve"> imperfect</w:t>
      </w:r>
      <w:r w:rsidR="00DD4281" w:rsidRPr="00C3127E">
        <w:rPr>
          <w:rFonts w:ascii="Times New Roman" w:hAnsi="Times New Roman" w:cs="Times New Roman"/>
          <w:sz w:val="24"/>
          <w:szCs w:val="24"/>
          <w:lang w:val="en-US"/>
        </w:rPr>
        <w:t xml:space="preserve"> – is</w:t>
      </w:r>
      <w:r w:rsidRPr="00C3127E">
        <w:rPr>
          <w:rFonts w:ascii="Times New Roman" w:hAnsi="Times New Roman" w:cs="Times New Roman"/>
          <w:sz w:val="24"/>
          <w:szCs w:val="24"/>
          <w:lang w:val="en-US"/>
        </w:rPr>
        <w:t xml:space="preserve"> a real trend in some regions of the world, such as Europe</w:t>
      </w:r>
      <w:r w:rsidR="00955829" w:rsidRPr="00C3127E">
        <w:rPr>
          <w:rFonts w:ascii="Times New Roman" w:hAnsi="Times New Roman" w:cs="Times New Roman"/>
          <w:sz w:val="24"/>
          <w:szCs w:val="24"/>
          <w:lang w:val="en-US"/>
        </w:rPr>
        <w:t xml:space="preserve"> (</w:t>
      </w:r>
      <w:r w:rsidR="00AF77A8" w:rsidRPr="00C3127E">
        <w:rPr>
          <w:rFonts w:ascii="Times New Roman" w:hAnsi="Times New Roman" w:cs="Times New Roman"/>
          <w:sz w:val="24"/>
          <w:szCs w:val="24"/>
          <w:lang w:val="en-US"/>
        </w:rPr>
        <w:t>De Lange, 2021</w:t>
      </w:r>
      <w:r w:rsidR="00955829" w:rsidRPr="00C3127E">
        <w:rPr>
          <w:rFonts w:ascii="Times New Roman" w:hAnsi="Times New Roman" w:cs="Times New Roman"/>
          <w:sz w:val="24"/>
          <w:szCs w:val="24"/>
          <w:lang w:val="en-US"/>
        </w:rPr>
        <w:t>)</w:t>
      </w:r>
      <w:r w:rsidR="00DD4281"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DD4281" w:rsidRPr="00C3127E">
        <w:rPr>
          <w:rFonts w:ascii="Times New Roman" w:hAnsi="Times New Roman" w:cs="Times New Roman"/>
          <w:sz w:val="24"/>
          <w:szCs w:val="24"/>
          <w:lang w:val="en-US"/>
        </w:rPr>
        <w:t>N</w:t>
      </w:r>
      <w:r w:rsidRPr="00C3127E">
        <w:rPr>
          <w:rFonts w:ascii="Times New Roman" w:hAnsi="Times New Roman" w:cs="Times New Roman"/>
          <w:sz w:val="24"/>
          <w:szCs w:val="24"/>
          <w:lang w:val="en-US"/>
        </w:rPr>
        <w:t xml:space="preserve">or </w:t>
      </w:r>
      <w:r w:rsidRPr="00C3127E">
        <w:rPr>
          <w:rFonts w:ascii="Times New Roman" w:eastAsia="Calibri" w:hAnsi="Times New Roman" w:cs="Times New Roman"/>
          <w:sz w:val="24"/>
          <w:szCs w:val="24"/>
          <w:lang w:val="en-US"/>
        </w:rPr>
        <w:t xml:space="preserve">is </w:t>
      </w:r>
      <w:r w:rsidRPr="00C3127E">
        <w:rPr>
          <w:rFonts w:ascii="Times New Roman" w:hAnsi="Times New Roman" w:cs="Times New Roman"/>
          <w:sz w:val="24"/>
          <w:szCs w:val="24"/>
          <w:lang w:val="en-US"/>
        </w:rPr>
        <w:t xml:space="preserve">it clear how they can influence patent systems, and to what extent. </w:t>
      </w:r>
      <w:r w:rsidR="00013440" w:rsidRPr="00C3127E">
        <w:rPr>
          <w:rFonts w:ascii="Times New Roman" w:hAnsi="Times New Roman" w:cs="Times New Roman"/>
          <w:sz w:val="24"/>
          <w:szCs w:val="24"/>
          <w:lang w:val="en-US"/>
        </w:rPr>
        <w:t xml:space="preserve">This is why, </w:t>
      </w:r>
      <w:proofErr w:type="gramStart"/>
      <w:r w:rsidR="00013440" w:rsidRPr="00C3127E">
        <w:rPr>
          <w:rFonts w:ascii="Times New Roman" w:hAnsi="Times New Roman" w:cs="Times New Roman"/>
          <w:sz w:val="24"/>
          <w:szCs w:val="24"/>
          <w:lang w:val="en-US"/>
        </w:rPr>
        <w:t>in</w:t>
      </w:r>
      <w:r w:rsidRPr="00C3127E">
        <w:rPr>
          <w:rFonts w:ascii="Times New Roman" w:hAnsi="Times New Roman" w:cs="Times New Roman"/>
          <w:sz w:val="24"/>
          <w:szCs w:val="24"/>
          <w:lang w:val="en-US"/>
        </w:rPr>
        <w:t xml:space="preserve"> order to</w:t>
      </w:r>
      <w:proofErr w:type="gramEnd"/>
      <w:r w:rsidRPr="00C3127E">
        <w:rPr>
          <w:rFonts w:ascii="Times New Roman" w:hAnsi="Times New Roman" w:cs="Times New Roman"/>
          <w:sz w:val="24"/>
          <w:szCs w:val="24"/>
          <w:lang w:val="en-US"/>
        </w:rPr>
        <w:t xml:space="preserve"> answer all these queries, it is important, first</w:t>
      </w:r>
      <w:r w:rsidR="00DD4281" w:rsidRPr="00C3127E">
        <w:rPr>
          <w:rFonts w:ascii="Times New Roman" w:hAnsi="Times New Roman" w:cs="Times New Roman"/>
          <w:sz w:val="24"/>
          <w:szCs w:val="24"/>
          <w:lang w:val="en-US"/>
        </w:rPr>
        <w:t>ly</w:t>
      </w:r>
      <w:r w:rsidRPr="00C3127E">
        <w:rPr>
          <w:rFonts w:ascii="Times New Roman" w:hAnsi="Times New Roman" w:cs="Times New Roman"/>
          <w:sz w:val="24"/>
          <w:szCs w:val="24"/>
          <w:lang w:val="en-US"/>
        </w:rPr>
        <w:t>, to discuss whether the harmonization of patent systems should be an irre</w:t>
      </w:r>
      <w:r w:rsidR="00DD4281" w:rsidRPr="00C3127E">
        <w:rPr>
          <w:rFonts w:ascii="Times New Roman" w:hAnsi="Times New Roman" w:cs="Times New Roman"/>
          <w:sz w:val="24"/>
          <w:szCs w:val="24"/>
          <w:lang w:val="en-US"/>
        </w:rPr>
        <w:t>versible</w:t>
      </w:r>
      <w:r w:rsidRPr="00C3127E">
        <w:rPr>
          <w:rFonts w:ascii="Times New Roman" w:hAnsi="Times New Roman" w:cs="Times New Roman"/>
          <w:sz w:val="24"/>
          <w:szCs w:val="24"/>
          <w:lang w:val="en-US"/>
        </w:rPr>
        <w:t xml:space="preserve"> trend.</w:t>
      </w:r>
    </w:p>
    <w:p w14:paraId="0D4FE6BF" w14:textId="32305BF1" w:rsidR="00451654" w:rsidRPr="00C3127E" w:rsidRDefault="00451654" w:rsidP="00392F74">
      <w:pPr>
        <w:spacing w:line="360" w:lineRule="auto"/>
        <w:ind w:firstLine="709"/>
        <w:jc w:val="both"/>
        <w:rPr>
          <w:rFonts w:ascii="Times New Roman" w:hAnsi="Times New Roman" w:cs="Times New Roman"/>
          <w:sz w:val="24"/>
          <w:szCs w:val="24"/>
          <w:lang w:val="en-US"/>
        </w:rPr>
      </w:pPr>
      <w:bookmarkStart w:id="30" w:name="_Hlk117602734"/>
      <w:r w:rsidRPr="00C3127E">
        <w:rPr>
          <w:rFonts w:ascii="Times New Roman" w:hAnsi="Times New Roman" w:cs="Times New Roman"/>
          <w:sz w:val="24"/>
          <w:szCs w:val="24"/>
          <w:lang w:val="en-US"/>
        </w:rPr>
        <w:t xml:space="preserve">An argument that is commonly used </w:t>
      </w:r>
      <w:r w:rsidR="00DD4281" w:rsidRPr="00C3127E">
        <w:rPr>
          <w:rFonts w:ascii="Times New Roman" w:hAnsi="Times New Roman" w:cs="Times New Roman"/>
          <w:sz w:val="24"/>
          <w:szCs w:val="24"/>
          <w:lang w:val="en-US"/>
        </w:rPr>
        <w:t xml:space="preserve">in response </w:t>
      </w:r>
      <w:r w:rsidRPr="00C3127E">
        <w:rPr>
          <w:rFonts w:ascii="Times New Roman" w:hAnsi="Times New Roman" w:cs="Times New Roman"/>
          <w:sz w:val="24"/>
          <w:szCs w:val="24"/>
          <w:lang w:val="en-US"/>
        </w:rPr>
        <w:t xml:space="preserve">to the call to exclude social influences is that, unless we want to subsume or reduce the external limitations and the social value of patents </w:t>
      </w:r>
      <w:r w:rsidR="00DD4281" w:rsidRPr="00C3127E">
        <w:rPr>
          <w:rFonts w:ascii="Times New Roman" w:hAnsi="Times New Roman" w:cs="Times New Roman"/>
          <w:sz w:val="24"/>
          <w:szCs w:val="24"/>
          <w:lang w:val="en-US"/>
        </w:rPr>
        <w:t xml:space="preserve">to </w:t>
      </w:r>
      <w:r w:rsidRPr="00C3127E">
        <w:rPr>
          <w:rFonts w:ascii="Times New Roman" w:hAnsi="Times New Roman" w:cs="Times New Roman"/>
          <w:sz w:val="24"/>
          <w:szCs w:val="24"/>
          <w:lang w:val="en-US"/>
        </w:rPr>
        <w:t>purely economic value, cases where there is a strong social influence should be considered on their own</w:t>
      </w:r>
      <w:r w:rsidR="00DD4281" w:rsidRPr="00C3127E">
        <w:rPr>
          <w:rFonts w:ascii="Times New Roman" w:hAnsi="Times New Roman" w:cs="Times New Roman"/>
          <w:sz w:val="24"/>
          <w:szCs w:val="24"/>
          <w:lang w:val="en-US"/>
        </w:rPr>
        <w:t xml:space="preserve"> merits and demerits</w:t>
      </w:r>
      <w:r w:rsidR="00013440" w:rsidRPr="00C3127E">
        <w:rPr>
          <w:rFonts w:ascii="Times New Roman" w:hAnsi="Times New Roman" w:cs="Times New Roman"/>
          <w:sz w:val="24"/>
          <w:szCs w:val="24"/>
          <w:lang w:val="en-US"/>
        </w:rPr>
        <w:t xml:space="preserve"> </w:t>
      </w:r>
      <w:bookmarkStart w:id="31" w:name="_Hlk150361434"/>
      <w:r w:rsidR="00013440" w:rsidRPr="00C3127E">
        <w:rPr>
          <w:rFonts w:ascii="Times New Roman" w:hAnsi="Times New Roman" w:cs="Times New Roman"/>
          <w:sz w:val="24"/>
          <w:szCs w:val="24"/>
          <w:lang w:val="en-US"/>
        </w:rPr>
        <w:t>(</w:t>
      </w:r>
      <w:proofErr w:type="spellStart"/>
      <w:r w:rsidR="009124E6" w:rsidRPr="00C3127E">
        <w:rPr>
          <w:rFonts w:ascii="Times New Roman" w:hAnsi="Times New Roman" w:cs="Times New Roman"/>
          <w:sz w:val="24"/>
          <w:szCs w:val="24"/>
          <w:lang w:val="en-US"/>
        </w:rPr>
        <w:t>Maskus</w:t>
      </w:r>
      <w:proofErr w:type="spellEnd"/>
      <w:r w:rsidR="009124E6" w:rsidRPr="00C3127E">
        <w:rPr>
          <w:rFonts w:ascii="Times New Roman" w:hAnsi="Times New Roman" w:cs="Times New Roman"/>
          <w:sz w:val="24"/>
          <w:szCs w:val="24"/>
          <w:lang w:val="en-US"/>
        </w:rPr>
        <w:t xml:space="preserve"> and Reichmann, 2004</w:t>
      </w:r>
      <w:r w:rsidR="00013440" w:rsidRPr="00C3127E">
        <w:rPr>
          <w:rFonts w:ascii="Times New Roman" w:hAnsi="Times New Roman" w:cs="Times New Roman"/>
          <w:sz w:val="24"/>
          <w:szCs w:val="24"/>
          <w:lang w:val="en-US"/>
        </w:rPr>
        <w:t>)</w:t>
      </w:r>
      <w:bookmarkEnd w:id="31"/>
      <w:r w:rsidR="00013440" w:rsidRPr="00C3127E">
        <w:rPr>
          <w:rFonts w:ascii="Times New Roman" w:hAnsi="Times New Roman" w:cs="Times New Roman"/>
          <w:sz w:val="24"/>
          <w:szCs w:val="24"/>
          <w:lang w:val="en-US"/>
        </w:rPr>
        <w:t>.</w:t>
      </w:r>
      <w:bookmarkStart w:id="32" w:name="_Hlk107250221"/>
      <w:bookmarkEnd w:id="30"/>
    </w:p>
    <w:p w14:paraId="19AF1BBE" w14:textId="32DD3D47" w:rsidR="00451654" w:rsidRPr="00C3127E" w:rsidRDefault="00451654" w:rsidP="00392F7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As </w:t>
      </w:r>
      <w:r w:rsidR="00A242C2" w:rsidRPr="00C3127E">
        <w:rPr>
          <w:rFonts w:ascii="Times New Roman" w:hAnsi="Times New Roman" w:cs="Times New Roman"/>
          <w:sz w:val="24"/>
          <w:szCs w:val="24"/>
          <w:lang w:val="en-US"/>
        </w:rPr>
        <w:t xml:space="preserve">is well </w:t>
      </w:r>
      <w:r w:rsidRPr="00C3127E">
        <w:rPr>
          <w:rFonts w:ascii="Times New Roman" w:hAnsi="Times New Roman" w:cs="Times New Roman"/>
          <w:sz w:val="24"/>
          <w:szCs w:val="24"/>
          <w:lang w:val="en-US"/>
        </w:rPr>
        <w:t>know</w:t>
      </w:r>
      <w:r w:rsidR="00A242C2" w:rsidRPr="00C3127E">
        <w:rPr>
          <w:rFonts w:ascii="Times New Roman" w:hAnsi="Times New Roman" w:cs="Times New Roman"/>
          <w:sz w:val="24"/>
          <w:szCs w:val="24"/>
          <w:lang w:val="en-US"/>
        </w:rPr>
        <w:t>n</w:t>
      </w:r>
      <w:r w:rsidRPr="00C3127E">
        <w:rPr>
          <w:rFonts w:ascii="Times New Roman" w:hAnsi="Times New Roman" w:cs="Times New Roman"/>
          <w:sz w:val="24"/>
          <w:szCs w:val="24"/>
          <w:lang w:val="en-US"/>
        </w:rPr>
        <w:t xml:space="preserve">, the presumption that the market, rather than the regulator, is the appropriate place in a democracy to </w:t>
      </w:r>
      <w:r w:rsidR="00A242C2" w:rsidRPr="00C3127E">
        <w:rPr>
          <w:rFonts w:ascii="Times New Roman" w:hAnsi="Times New Roman" w:cs="Times New Roman"/>
          <w:sz w:val="24"/>
          <w:szCs w:val="24"/>
          <w:lang w:val="en-US"/>
        </w:rPr>
        <w:t xml:space="preserve">assess </w:t>
      </w:r>
      <w:r w:rsidRPr="00C3127E">
        <w:rPr>
          <w:rFonts w:ascii="Times New Roman" w:hAnsi="Times New Roman" w:cs="Times New Roman"/>
          <w:sz w:val="24"/>
          <w:szCs w:val="24"/>
          <w:lang w:val="en-US"/>
        </w:rPr>
        <w:t xml:space="preserve">the moral or social validity of a product or process protected by a patent is questionable. </w:t>
      </w:r>
      <w:bookmarkEnd w:id="32"/>
      <w:r w:rsidR="001D3DCD" w:rsidRPr="00C3127E">
        <w:rPr>
          <w:rFonts w:ascii="Times New Roman" w:hAnsi="Times New Roman" w:cs="Times New Roman"/>
          <w:sz w:val="24"/>
          <w:szCs w:val="24"/>
          <w:lang w:val="en-US"/>
        </w:rPr>
        <w:t>S</w:t>
      </w:r>
      <w:r w:rsidRPr="00C3127E">
        <w:rPr>
          <w:rFonts w:ascii="Times New Roman" w:hAnsi="Times New Roman" w:cs="Times New Roman"/>
          <w:sz w:val="24"/>
          <w:szCs w:val="24"/>
          <w:lang w:val="en-US"/>
        </w:rPr>
        <w:t xml:space="preserve">ome scholars have noted that there is an inconsistency </w:t>
      </w:r>
      <w:r w:rsidRPr="00C3127E">
        <w:rPr>
          <w:rFonts w:ascii="Times New Roman" w:hAnsi="Times New Roman" w:cs="Times New Roman"/>
          <w:sz w:val="24"/>
          <w:szCs w:val="24"/>
          <w:lang w:val="en-US"/>
        </w:rPr>
        <w:lastRenderedPageBreak/>
        <w:t xml:space="preserve">in our treatment of the concept of property: “as a concept it is a social construction that is changeable because of moral or social pressure, but it is treated as absolute and unchangeable </w:t>
      </w:r>
      <w:r w:rsidR="001D3DCD"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arguably because of economic pressure</w:t>
      </w:r>
      <w:r w:rsidR="001D3DCD"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(Townend, 2014</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95).</w:t>
      </w:r>
    </w:p>
    <w:p w14:paraId="6FA3BBE5" w14:textId="51A11517" w:rsidR="00451654" w:rsidRPr="00C3127E" w:rsidRDefault="00A04D01" w:rsidP="00392F7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These arguments could</w:t>
      </w:r>
      <w:r w:rsidR="00451654" w:rsidRPr="00C3127E">
        <w:rPr>
          <w:rFonts w:ascii="Times New Roman" w:hAnsi="Times New Roman" w:cs="Times New Roman"/>
          <w:sz w:val="24"/>
          <w:szCs w:val="24"/>
          <w:lang w:val="en-US"/>
        </w:rPr>
        <w:t xml:space="preserve"> ultimately bas</w:t>
      </w:r>
      <w:r w:rsidR="001D3DCD" w:rsidRPr="00C3127E">
        <w:rPr>
          <w:rFonts w:ascii="Times New Roman" w:hAnsi="Times New Roman" w:cs="Times New Roman"/>
          <w:sz w:val="24"/>
          <w:szCs w:val="24"/>
          <w:lang w:val="en-US"/>
        </w:rPr>
        <w:t>e</w:t>
      </w:r>
      <w:r w:rsidR="00451654"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their </w:t>
      </w:r>
      <w:r w:rsidR="00451654" w:rsidRPr="00C3127E">
        <w:rPr>
          <w:rFonts w:ascii="Times New Roman" w:hAnsi="Times New Roman" w:cs="Times New Roman"/>
          <w:sz w:val="24"/>
          <w:szCs w:val="24"/>
          <w:lang w:val="en-US"/>
        </w:rPr>
        <w:t>claims on social contract scheme</w:t>
      </w:r>
      <w:r w:rsidRPr="00C3127E">
        <w:rPr>
          <w:rFonts w:ascii="Times New Roman" w:hAnsi="Times New Roman" w:cs="Times New Roman"/>
          <w:sz w:val="24"/>
          <w:szCs w:val="24"/>
          <w:lang w:val="en-US"/>
        </w:rPr>
        <w:t>s</w:t>
      </w:r>
      <w:r w:rsidR="001D3DCD" w:rsidRPr="00C3127E">
        <w:rPr>
          <w:rFonts w:ascii="Times New Roman" w:hAnsi="Times New Roman" w:cs="Times New Roman"/>
          <w:sz w:val="24"/>
          <w:szCs w:val="24"/>
          <w:lang w:val="en-US"/>
        </w:rPr>
        <w:t xml:space="preserve"> –</w:t>
      </w:r>
      <w:r w:rsidR="00451654" w:rsidRPr="00C3127E">
        <w:rPr>
          <w:rFonts w:ascii="Times New Roman" w:hAnsi="Times New Roman" w:cs="Times New Roman"/>
          <w:sz w:val="24"/>
          <w:szCs w:val="24"/>
          <w:lang w:val="en-US"/>
        </w:rPr>
        <w:t xml:space="preserve"> at least on a version that do not limit </w:t>
      </w:r>
      <w:r w:rsidRPr="00C3127E">
        <w:rPr>
          <w:rFonts w:ascii="Times New Roman" w:hAnsi="Times New Roman" w:cs="Times New Roman"/>
          <w:sz w:val="24"/>
          <w:szCs w:val="24"/>
          <w:lang w:val="en-US"/>
        </w:rPr>
        <w:t xml:space="preserve">them </w:t>
      </w:r>
      <w:r w:rsidR="00451654" w:rsidRPr="00C3127E">
        <w:rPr>
          <w:rFonts w:ascii="Times New Roman" w:hAnsi="Times New Roman" w:cs="Times New Roman"/>
          <w:sz w:val="24"/>
          <w:szCs w:val="24"/>
          <w:lang w:val="en-US"/>
        </w:rPr>
        <w:t xml:space="preserve">to a </w:t>
      </w:r>
      <w:r w:rsidR="001D3DCD" w:rsidRPr="00C3127E">
        <w:rPr>
          <w:rFonts w:ascii="Times New Roman" w:hAnsi="Times New Roman" w:cs="Times New Roman"/>
          <w:sz w:val="24"/>
          <w:szCs w:val="24"/>
          <w:lang w:val="en-US"/>
        </w:rPr>
        <w:t xml:space="preserve">deal struck </w:t>
      </w:r>
      <w:r w:rsidR="00451654" w:rsidRPr="00C3127E">
        <w:rPr>
          <w:rFonts w:ascii="Times New Roman" w:hAnsi="Times New Roman" w:cs="Times New Roman"/>
          <w:sz w:val="24"/>
          <w:szCs w:val="24"/>
          <w:lang w:val="en-US"/>
        </w:rPr>
        <w:t>between an established patent office and inventors, whereby inventors obtain exclusivity (which</w:t>
      </w:r>
      <w:r w:rsidR="001D3DCD"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w:t>
      </w:r>
      <w:proofErr w:type="gramStart"/>
      <w:r w:rsidR="00451654" w:rsidRPr="00C3127E">
        <w:rPr>
          <w:rFonts w:ascii="Times New Roman" w:hAnsi="Times New Roman" w:cs="Times New Roman"/>
          <w:sz w:val="24"/>
          <w:szCs w:val="24"/>
          <w:lang w:val="en-US"/>
        </w:rPr>
        <w:t>more often than not</w:t>
      </w:r>
      <w:proofErr w:type="gramEnd"/>
      <w:r w:rsidR="001D3DCD"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turns into a monopoly) in return for the disclosure of certain information</w:t>
      </w:r>
      <w:r w:rsidR="001D3DCD"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w:t>
      </w:r>
      <w:r w:rsidR="001D3DCD" w:rsidRPr="00C3127E">
        <w:rPr>
          <w:rFonts w:ascii="Times New Roman" w:hAnsi="Times New Roman" w:cs="Times New Roman"/>
          <w:sz w:val="24"/>
          <w:szCs w:val="24"/>
          <w:lang w:val="en-US"/>
        </w:rPr>
        <w:t>R</w:t>
      </w:r>
      <w:r w:rsidR="00451654" w:rsidRPr="00C3127E">
        <w:rPr>
          <w:rFonts w:ascii="Times New Roman" w:hAnsi="Times New Roman" w:cs="Times New Roman"/>
          <w:sz w:val="24"/>
          <w:szCs w:val="24"/>
          <w:lang w:val="en-US"/>
        </w:rPr>
        <w:t>ather</w:t>
      </w:r>
      <w:r w:rsidR="001D3DCD"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w:t>
      </w:r>
      <w:r w:rsidR="001D3DCD" w:rsidRPr="00C3127E">
        <w:rPr>
          <w:rFonts w:ascii="Times New Roman" w:hAnsi="Times New Roman" w:cs="Times New Roman"/>
          <w:sz w:val="24"/>
          <w:szCs w:val="24"/>
          <w:lang w:val="en-US"/>
        </w:rPr>
        <w:t xml:space="preserve">the claims should be based </w:t>
      </w:r>
      <w:r w:rsidR="00451654" w:rsidRPr="00C3127E">
        <w:rPr>
          <w:rFonts w:ascii="Times New Roman" w:hAnsi="Times New Roman" w:cs="Times New Roman"/>
          <w:sz w:val="24"/>
          <w:szCs w:val="24"/>
          <w:lang w:val="en-US"/>
        </w:rPr>
        <w:t>on a pre</w:t>
      </w:r>
      <w:r w:rsidR="001D3DCD" w:rsidRPr="00C3127E">
        <w:rPr>
          <w:rFonts w:ascii="Times New Roman" w:hAnsi="Times New Roman" w:cs="Times New Roman"/>
          <w:sz w:val="24"/>
          <w:szCs w:val="24"/>
          <w:lang w:val="en-US"/>
        </w:rPr>
        <w:t>-existing</w:t>
      </w:r>
      <w:r w:rsidR="00451654" w:rsidRPr="00C3127E">
        <w:rPr>
          <w:rFonts w:ascii="Times New Roman" w:hAnsi="Times New Roman" w:cs="Times New Roman"/>
          <w:sz w:val="24"/>
          <w:szCs w:val="24"/>
          <w:lang w:val="en-US"/>
        </w:rPr>
        <w:t xml:space="preserve"> pact between society as a whole and inventors; in other words, between inventors and the possible beneficiaries of the technologies</w:t>
      </w:r>
      <w:r w:rsidR="001D3DCD" w:rsidRPr="00C3127E">
        <w:rPr>
          <w:rFonts w:ascii="Times New Roman" w:hAnsi="Times New Roman" w:cs="Times New Roman"/>
          <w:sz w:val="24"/>
          <w:szCs w:val="24"/>
          <w:lang w:val="en-US"/>
        </w:rPr>
        <w:t xml:space="preserve"> they invent</w:t>
      </w:r>
      <w:r w:rsidR="00451654" w:rsidRPr="00C3127E">
        <w:rPr>
          <w:rFonts w:ascii="Times New Roman" w:hAnsi="Times New Roman" w:cs="Times New Roman"/>
          <w:sz w:val="24"/>
          <w:szCs w:val="24"/>
          <w:lang w:val="en-US"/>
        </w:rPr>
        <w:t>.</w:t>
      </w:r>
    </w:p>
    <w:p w14:paraId="3B8FA303" w14:textId="32935C80" w:rsidR="00451654" w:rsidRPr="00C3127E" w:rsidRDefault="00451654" w:rsidP="00392F7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There have been </w:t>
      </w:r>
      <w:r w:rsidR="00A04D01" w:rsidRPr="00C3127E">
        <w:rPr>
          <w:rFonts w:ascii="Times New Roman" w:hAnsi="Times New Roman" w:cs="Times New Roman"/>
          <w:sz w:val="24"/>
          <w:szCs w:val="24"/>
          <w:lang w:val="en-US"/>
        </w:rPr>
        <w:t xml:space="preserve">several </w:t>
      </w:r>
      <w:r w:rsidRPr="00C3127E">
        <w:rPr>
          <w:rFonts w:ascii="Times New Roman" w:hAnsi="Times New Roman" w:cs="Times New Roman"/>
          <w:sz w:val="24"/>
          <w:szCs w:val="24"/>
          <w:lang w:val="en-US"/>
        </w:rPr>
        <w:t xml:space="preserve">attempts in the </w:t>
      </w:r>
      <w:r w:rsidR="00A04D01" w:rsidRPr="00C3127E">
        <w:rPr>
          <w:rFonts w:ascii="Times New Roman" w:hAnsi="Times New Roman" w:cs="Times New Roman"/>
          <w:sz w:val="24"/>
          <w:szCs w:val="24"/>
          <w:lang w:val="en-US"/>
        </w:rPr>
        <w:t xml:space="preserve">specialized </w:t>
      </w:r>
      <w:r w:rsidRPr="00C3127E">
        <w:rPr>
          <w:rFonts w:ascii="Times New Roman" w:hAnsi="Times New Roman" w:cs="Times New Roman"/>
          <w:sz w:val="24"/>
          <w:szCs w:val="24"/>
          <w:lang w:val="en-US"/>
        </w:rPr>
        <w:t xml:space="preserve">literature to </w:t>
      </w:r>
      <w:r w:rsidR="005C4788" w:rsidRPr="00C3127E">
        <w:rPr>
          <w:rFonts w:ascii="Times New Roman" w:hAnsi="Times New Roman" w:cs="Times New Roman"/>
          <w:sz w:val="24"/>
          <w:szCs w:val="24"/>
          <w:lang w:val="en-US"/>
        </w:rPr>
        <w:t xml:space="preserve">outline </w:t>
      </w:r>
      <w:r w:rsidRPr="00C3127E">
        <w:rPr>
          <w:rFonts w:ascii="Times New Roman" w:hAnsi="Times New Roman" w:cs="Times New Roman"/>
          <w:sz w:val="24"/>
          <w:szCs w:val="24"/>
          <w:lang w:val="en-US"/>
        </w:rPr>
        <w:t>the benefits of keep</w:t>
      </w:r>
      <w:r w:rsidRPr="00C3127E">
        <w:rPr>
          <w:rFonts w:ascii="Times New Roman" w:eastAsia="Calibri" w:hAnsi="Times New Roman" w:cs="Times New Roman"/>
          <w:sz w:val="24"/>
          <w:szCs w:val="24"/>
          <w:lang w:val="en-US"/>
        </w:rPr>
        <w:t xml:space="preserve">ing </w:t>
      </w:r>
      <w:r w:rsidR="005C4788" w:rsidRPr="00C3127E">
        <w:rPr>
          <w:rFonts w:ascii="Times New Roman" w:eastAsia="Calibri" w:hAnsi="Times New Roman" w:cs="Times New Roman"/>
          <w:sz w:val="24"/>
          <w:szCs w:val="24"/>
          <w:lang w:val="en-US"/>
        </w:rPr>
        <w:t xml:space="preserve">the </w:t>
      </w:r>
      <w:r w:rsidRPr="00C3127E">
        <w:rPr>
          <w:rFonts w:ascii="Times New Roman" w:eastAsia="Calibri" w:hAnsi="Times New Roman" w:cs="Times New Roman"/>
          <w:sz w:val="24"/>
          <w:szCs w:val="24"/>
          <w:lang w:val="en-US"/>
        </w:rPr>
        <w:t>economic and social</w:t>
      </w:r>
      <w:r w:rsidR="005C4788" w:rsidRPr="00C3127E">
        <w:rPr>
          <w:rFonts w:ascii="Times New Roman" w:eastAsia="Calibri" w:hAnsi="Times New Roman" w:cs="Times New Roman"/>
          <w:sz w:val="24"/>
          <w:szCs w:val="24"/>
          <w:lang w:val="en-US"/>
        </w:rPr>
        <w:t xml:space="preserve"> spheres</w:t>
      </w:r>
      <w:r w:rsidRPr="00C3127E">
        <w:rPr>
          <w:rFonts w:ascii="Times New Roman" w:eastAsia="Calibri" w:hAnsi="Times New Roman" w:cs="Times New Roman"/>
          <w:sz w:val="24"/>
          <w:szCs w:val="24"/>
          <w:lang w:val="en-US"/>
        </w:rPr>
        <w:t xml:space="preserve"> separate</w:t>
      </w:r>
      <w:r w:rsidRPr="00C3127E">
        <w:rPr>
          <w:rFonts w:ascii="Times New Roman" w:hAnsi="Times New Roman" w:cs="Times New Roman"/>
          <w:sz w:val="24"/>
          <w:szCs w:val="24"/>
          <w:lang w:val="en-US"/>
        </w:rPr>
        <w:t xml:space="preserve">. Karen Walsh perfectly summarizes this endeavor: “When it comes </w:t>
      </w:r>
      <w:r w:rsidR="005C4788" w:rsidRPr="00C3127E">
        <w:rPr>
          <w:rFonts w:ascii="Times New Roman" w:hAnsi="Times New Roman" w:cs="Times New Roman"/>
          <w:sz w:val="24"/>
          <w:szCs w:val="24"/>
          <w:lang w:val="en-US"/>
        </w:rPr>
        <w:t xml:space="preserve">[to] </w:t>
      </w:r>
      <w:r w:rsidRPr="00C3127E">
        <w:rPr>
          <w:rFonts w:ascii="Times New Roman" w:hAnsi="Times New Roman" w:cs="Times New Roman"/>
          <w:sz w:val="24"/>
          <w:szCs w:val="24"/>
          <w:lang w:val="en-US"/>
        </w:rPr>
        <w:t>issues</w:t>
      </w:r>
      <w:r w:rsidR="005C4788" w:rsidRPr="00C3127E">
        <w:rPr>
          <w:rFonts w:ascii="Times New Roman" w:hAnsi="Times New Roman" w:cs="Times New Roman"/>
          <w:sz w:val="24"/>
          <w:szCs w:val="24"/>
          <w:lang w:val="en-US"/>
        </w:rPr>
        <w:t xml:space="preserve"> concerning</w:t>
      </w:r>
      <w:r w:rsidRPr="00C3127E">
        <w:rPr>
          <w:rFonts w:ascii="Times New Roman" w:hAnsi="Times New Roman" w:cs="Times New Roman"/>
          <w:sz w:val="24"/>
          <w:szCs w:val="24"/>
          <w:lang w:val="en-US"/>
        </w:rPr>
        <w:t xml:space="preserve">, for example, morality, human dignity, and </w:t>
      </w:r>
      <w:proofErr w:type="spellStart"/>
      <w:r w:rsidR="005C4788" w:rsidRPr="00C3127E">
        <w:rPr>
          <w:rFonts w:ascii="Times New Roman" w:hAnsi="Times New Roman" w:cs="Times New Roman"/>
          <w:i/>
          <w:iCs/>
          <w:sz w:val="24"/>
          <w:szCs w:val="24"/>
          <w:lang w:val="en-US"/>
        </w:rPr>
        <w:t>ordre</w:t>
      </w:r>
      <w:proofErr w:type="spellEnd"/>
      <w:r w:rsidR="005C4788" w:rsidRPr="00C3127E">
        <w:rPr>
          <w:rFonts w:ascii="Times New Roman" w:hAnsi="Times New Roman" w:cs="Times New Roman"/>
          <w:i/>
          <w:iCs/>
          <w:sz w:val="24"/>
          <w:szCs w:val="24"/>
          <w:lang w:val="en-US"/>
        </w:rPr>
        <w:t xml:space="preserve"> </w:t>
      </w:r>
      <w:r w:rsidRPr="00C3127E">
        <w:rPr>
          <w:rFonts w:ascii="Times New Roman" w:hAnsi="Times New Roman" w:cs="Times New Roman"/>
          <w:i/>
          <w:iCs/>
          <w:sz w:val="24"/>
          <w:szCs w:val="24"/>
          <w:lang w:val="en-US"/>
        </w:rPr>
        <w:t>public</w:t>
      </w:r>
      <w:r w:rsidRPr="00C3127E">
        <w:rPr>
          <w:rFonts w:ascii="Times New Roman" w:hAnsi="Times New Roman" w:cs="Times New Roman"/>
          <w:sz w:val="24"/>
          <w:szCs w:val="24"/>
          <w:lang w:val="en-US"/>
        </w:rPr>
        <w:t xml:space="preserve">, this scope for divergence needs to exist. Judges in all jurisdictions ought to be able to go against the majority if there is </w:t>
      </w:r>
      <w:r w:rsidR="005C4788" w:rsidRPr="00C3127E">
        <w:rPr>
          <w:rFonts w:ascii="Times New Roman" w:hAnsi="Times New Roman" w:cs="Times New Roman"/>
          <w:sz w:val="24"/>
          <w:szCs w:val="24"/>
          <w:lang w:val="en-US"/>
        </w:rPr>
        <w:t xml:space="preserve">such </w:t>
      </w:r>
      <w:r w:rsidRPr="00C3127E">
        <w:rPr>
          <w:rFonts w:ascii="Times New Roman" w:hAnsi="Times New Roman" w:cs="Times New Roman"/>
          <w:sz w:val="24"/>
          <w:szCs w:val="24"/>
          <w:lang w:val="en-US"/>
        </w:rPr>
        <w:t>a reason to do so. It is important that these types of issues remain open to debate and that national diversity remains, given the importance of these topics, the different views involved, and the changing nature of technology” (2019</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425).</w:t>
      </w:r>
    </w:p>
    <w:p w14:paraId="2A03AE0D" w14:textId="3AB2589B" w:rsidR="00451654" w:rsidRPr="00C3127E" w:rsidRDefault="00451654" w:rsidP="00392F7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One of the </w:t>
      </w:r>
      <w:r w:rsidR="007C47DF" w:rsidRPr="00C3127E">
        <w:rPr>
          <w:rFonts w:ascii="Times New Roman" w:hAnsi="Times New Roman" w:cs="Times New Roman"/>
          <w:sz w:val="24"/>
          <w:szCs w:val="24"/>
          <w:lang w:val="en-US"/>
        </w:rPr>
        <w:t>most widely</w:t>
      </w:r>
      <w:r w:rsidRPr="00C3127E">
        <w:rPr>
          <w:rFonts w:ascii="Times New Roman" w:hAnsi="Times New Roman" w:cs="Times New Roman"/>
          <w:sz w:val="24"/>
          <w:szCs w:val="24"/>
          <w:lang w:val="en-US"/>
        </w:rPr>
        <w:t xml:space="preserve"> </w:t>
      </w:r>
      <w:r w:rsidR="007C47DF" w:rsidRPr="00C3127E">
        <w:rPr>
          <w:rFonts w:ascii="Times New Roman" w:hAnsi="Times New Roman" w:cs="Times New Roman"/>
          <w:sz w:val="24"/>
          <w:szCs w:val="24"/>
          <w:lang w:val="en-US"/>
        </w:rPr>
        <w:t xml:space="preserve">highlighted </w:t>
      </w:r>
      <w:r w:rsidRPr="00C3127E">
        <w:rPr>
          <w:rFonts w:ascii="Times New Roman" w:hAnsi="Times New Roman" w:cs="Times New Roman"/>
          <w:sz w:val="24"/>
          <w:szCs w:val="24"/>
          <w:lang w:val="en-US"/>
        </w:rPr>
        <w:t xml:space="preserve">problems in this regard is that patent law-making processes, by which some external limitations still exist, “often happen </w:t>
      </w:r>
      <w:r w:rsidR="007C47DF" w:rsidRPr="00C3127E">
        <w:rPr>
          <w:rFonts w:ascii="Times New Roman" w:hAnsi="Times New Roman" w:cs="Times New Roman"/>
          <w:sz w:val="24"/>
          <w:szCs w:val="24"/>
          <w:lang w:val="en-US"/>
        </w:rPr>
        <w:t xml:space="preserve">[in] </w:t>
      </w:r>
      <w:r w:rsidRPr="00C3127E">
        <w:rPr>
          <w:rFonts w:ascii="Times New Roman" w:hAnsi="Times New Roman" w:cs="Times New Roman"/>
          <w:sz w:val="24"/>
          <w:szCs w:val="24"/>
          <w:lang w:val="en-US"/>
        </w:rPr>
        <w:t>the international or regional arena. Less frequently, law-making is happening at the national law-making level. This means that the regular democratic process is altered</w:t>
      </w:r>
      <w:r w:rsidRPr="00C3127E">
        <w:rPr>
          <w:rFonts w:ascii="Times New Roman" w:eastAsia="Calibri" w:hAnsi="Times New Roman" w:cs="Times New Roman"/>
          <w:sz w:val="24"/>
          <w:szCs w:val="24"/>
          <w:lang w:val="en-US"/>
        </w:rPr>
        <w:t xml:space="preserve"> as in these international </w:t>
      </w:r>
      <w:proofErr w:type="gramStart"/>
      <w:r w:rsidRPr="00C3127E">
        <w:rPr>
          <w:rFonts w:ascii="Times New Roman" w:eastAsia="Calibri" w:hAnsi="Times New Roman" w:cs="Times New Roman"/>
          <w:sz w:val="24"/>
          <w:szCs w:val="24"/>
          <w:lang w:val="en-US"/>
        </w:rPr>
        <w:t>arenas</w:t>
      </w:r>
      <w:proofErr w:type="gramEnd"/>
      <w:r w:rsidRPr="00C3127E">
        <w:rPr>
          <w:rFonts w:ascii="Times New Roman" w:eastAsia="Calibri" w:hAnsi="Times New Roman" w:cs="Times New Roman"/>
          <w:sz w:val="24"/>
          <w:szCs w:val="24"/>
          <w:lang w:val="en-US"/>
        </w:rPr>
        <w:t xml:space="preserve"> states are represented by the executive body of government rather than elected representatives</w:t>
      </w:r>
      <w:r w:rsidRPr="00C3127E">
        <w:rPr>
          <w:rFonts w:ascii="Times New Roman" w:hAnsi="Times New Roman" w:cs="Times New Roman"/>
          <w:sz w:val="24"/>
          <w:szCs w:val="24"/>
          <w:lang w:val="en-US"/>
        </w:rPr>
        <w:t xml:space="preserve">” </w:t>
      </w:r>
      <w:r w:rsidR="005C4788"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Tvedt and Forsberg</w:t>
      </w:r>
      <w:r w:rsidR="005C4788"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2017</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168). This situation clashes with a common intuition among contemporary political philosophers: the idea that political organizations are responsible </w:t>
      </w:r>
      <w:r w:rsidR="00AD3E29" w:rsidRPr="00C3127E">
        <w:rPr>
          <w:rFonts w:ascii="Times New Roman" w:hAnsi="Times New Roman" w:cs="Times New Roman"/>
          <w:sz w:val="24"/>
          <w:szCs w:val="24"/>
          <w:lang w:val="en-US"/>
        </w:rPr>
        <w:t xml:space="preserve">for </w:t>
      </w:r>
      <w:r w:rsidRPr="00C3127E">
        <w:rPr>
          <w:rFonts w:ascii="Times New Roman" w:hAnsi="Times New Roman" w:cs="Times New Roman"/>
          <w:sz w:val="24"/>
          <w:szCs w:val="24"/>
          <w:lang w:val="en-US"/>
        </w:rPr>
        <w:t xml:space="preserve">justifying their institutions according to the good generated in their society, because only then </w:t>
      </w:r>
      <w:r w:rsidR="00AD3E29" w:rsidRPr="00C3127E">
        <w:rPr>
          <w:rFonts w:ascii="Times New Roman" w:hAnsi="Times New Roman" w:cs="Times New Roman"/>
          <w:sz w:val="24"/>
          <w:szCs w:val="24"/>
          <w:lang w:val="en-US"/>
        </w:rPr>
        <w:t xml:space="preserve">do </w:t>
      </w:r>
      <w:r w:rsidRPr="00C3127E">
        <w:rPr>
          <w:rFonts w:ascii="Times New Roman" w:hAnsi="Times New Roman" w:cs="Times New Roman"/>
          <w:sz w:val="24"/>
          <w:szCs w:val="24"/>
          <w:lang w:val="en-US"/>
        </w:rPr>
        <w:t xml:space="preserve">they become legitimate institutions, and that such “good” can only be </w:t>
      </w:r>
      <w:r w:rsidR="005C4788" w:rsidRPr="00C3127E">
        <w:rPr>
          <w:rFonts w:ascii="Times New Roman" w:hAnsi="Times New Roman" w:cs="Times New Roman"/>
          <w:sz w:val="24"/>
          <w:szCs w:val="24"/>
          <w:lang w:val="en-US"/>
        </w:rPr>
        <w:t>e</w:t>
      </w:r>
      <w:r w:rsidRPr="00C3127E">
        <w:rPr>
          <w:rFonts w:ascii="Times New Roman" w:hAnsi="Times New Roman" w:cs="Times New Roman"/>
          <w:sz w:val="24"/>
          <w:szCs w:val="24"/>
          <w:lang w:val="en-US"/>
        </w:rPr>
        <w:t>stablished through participatory procedures (see Rawls, 1995</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165-170).</w:t>
      </w:r>
    </w:p>
    <w:p w14:paraId="74115F54" w14:textId="0449D888" w:rsidR="00451654" w:rsidRPr="00C3127E" w:rsidRDefault="00451654" w:rsidP="00392F7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Treaties like </w:t>
      </w:r>
      <w:r w:rsidR="00AD3E29" w:rsidRPr="00C3127E">
        <w:rPr>
          <w:rFonts w:ascii="Times New Roman" w:hAnsi="Times New Roman" w:cs="Times New Roman"/>
          <w:sz w:val="24"/>
          <w:szCs w:val="24"/>
          <w:lang w:val="en-US"/>
        </w:rPr>
        <w:t xml:space="preserve">the </w:t>
      </w:r>
      <w:r w:rsidRPr="00C3127E">
        <w:rPr>
          <w:rFonts w:ascii="Times New Roman" w:hAnsi="Times New Roman" w:cs="Times New Roman"/>
          <w:sz w:val="24"/>
          <w:szCs w:val="24"/>
          <w:lang w:val="en-US"/>
        </w:rPr>
        <w:t>TRIPS</w:t>
      </w:r>
      <w:r w:rsidR="00AF77A8" w:rsidRPr="00C3127E">
        <w:rPr>
          <w:rFonts w:ascii="Times New Roman" w:hAnsi="Times New Roman" w:cs="Times New Roman"/>
          <w:sz w:val="24"/>
          <w:szCs w:val="24"/>
          <w:lang w:val="en-US"/>
        </w:rPr>
        <w:t xml:space="preserve"> Agreement</w:t>
      </w:r>
      <w:r w:rsidRPr="00C3127E">
        <w:rPr>
          <w:rFonts w:ascii="Times New Roman" w:hAnsi="Times New Roman" w:cs="Times New Roman"/>
          <w:sz w:val="24"/>
          <w:szCs w:val="24"/>
          <w:lang w:val="en-US"/>
        </w:rPr>
        <w:t xml:space="preserve">, which bind many nations in the interest of reducing </w:t>
      </w:r>
      <w:r w:rsidR="00AD3E2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distortions and impediments to international </w:t>
      </w:r>
      <w:proofErr w:type="gramStart"/>
      <w:r w:rsidRPr="00C3127E">
        <w:rPr>
          <w:rFonts w:ascii="Times New Roman" w:hAnsi="Times New Roman" w:cs="Times New Roman"/>
          <w:sz w:val="24"/>
          <w:szCs w:val="24"/>
          <w:lang w:val="en-US"/>
        </w:rPr>
        <w:t>trade, and</w:t>
      </w:r>
      <w:proofErr w:type="gramEnd"/>
      <w:r w:rsidRPr="00C3127E">
        <w:rPr>
          <w:rFonts w:ascii="Times New Roman" w:hAnsi="Times New Roman" w:cs="Times New Roman"/>
          <w:sz w:val="24"/>
          <w:szCs w:val="24"/>
          <w:lang w:val="en-US"/>
        </w:rPr>
        <w:t xml:space="preserve"> taking into account the need to promote effective and adequate protection of intellectual property rights</w:t>
      </w:r>
      <w:r w:rsidR="00AD3E2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already incorporate and recognize </w:t>
      </w:r>
      <w:r w:rsidR="00AD3E2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the special needs of the least-developed country </w:t>
      </w:r>
      <w:r w:rsidR="00AD3E29" w:rsidRPr="00C3127E">
        <w:rPr>
          <w:rFonts w:ascii="Times New Roman" w:hAnsi="Times New Roman" w:cs="Times New Roman"/>
          <w:sz w:val="24"/>
          <w:szCs w:val="24"/>
          <w:lang w:val="en-US"/>
        </w:rPr>
        <w:t>M</w:t>
      </w:r>
      <w:r w:rsidRPr="00C3127E">
        <w:rPr>
          <w:rFonts w:ascii="Times New Roman" w:hAnsi="Times New Roman" w:cs="Times New Roman"/>
          <w:sz w:val="24"/>
          <w:szCs w:val="24"/>
          <w:lang w:val="en-US"/>
        </w:rPr>
        <w:t>embers</w:t>
      </w:r>
      <w:r w:rsidR="00AD3E2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AD3E29" w:rsidRPr="00C3127E">
        <w:rPr>
          <w:rFonts w:ascii="Times New Roman" w:hAnsi="Times New Roman" w:cs="Times New Roman"/>
          <w:sz w:val="24"/>
          <w:szCs w:val="24"/>
          <w:lang w:val="en-US"/>
        </w:rPr>
        <w:t>P</w:t>
      </w:r>
      <w:r w:rsidRPr="00C3127E">
        <w:rPr>
          <w:rFonts w:ascii="Times New Roman" w:hAnsi="Times New Roman" w:cs="Times New Roman"/>
          <w:sz w:val="24"/>
          <w:szCs w:val="24"/>
          <w:lang w:val="en-US"/>
        </w:rPr>
        <w:t xml:space="preserve">reamble). </w:t>
      </w:r>
      <w:r w:rsidR="00AD3E29" w:rsidRPr="00C3127E">
        <w:rPr>
          <w:rFonts w:ascii="Times New Roman" w:hAnsi="Times New Roman" w:cs="Times New Roman"/>
          <w:sz w:val="24"/>
          <w:szCs w:val="24"/>
          <w:lang w:val="en-US"/>
        </w:rPr>
        <w:t xml:space="preserve">Hence, </w:t>
      </w:r>
      <w:r w:rsidRPr="00C3127E">
        <w:rPr>
          <w:rFonts w:ascii="Times New Roman" w:hAnsi="Times New Roman" w:cs="Times New Roman"/>
          <w:sz w:val="24"/>
          <w:szCs w:val="24"/>
          <w:lang w:val="en-US"/>
        </w:rPr>
        <w:t xml:space="preserve">it does not seem difficult to </w:t>
      </w:r>
      <w:r w:rsidR="00AD3E29" w:rsidRPr="00C3127E">
        <w:rPr>
          <w:rFonts w:ascii="Times New Roman" w:hAnsi="Times New Roman" w:cs="Times New Roman"/>
          <w:sz w:val="24"/>
          <w:szCs w:val="24"/>
          <w:lang w:val="en-US"/>
        </w:rPr>
        <w:t>make the case that countries –</w:t>
      </w:r>
      <w:r w:rsidRPr="00C3127E">
        <w:rPr>
          <w:rFonts w:ascii="Times New Roman" w:hAnsi="Times New Roman" w:cs="Times New Roman"/>
          <w:sz w:val="24"/>
          <w:szCs w:val="24"/>
          <w:lang w:val="en-US"/>
        </w:rPr>
        <w:t xml:space="preserve"> especially the least </w:t>
      </w:r>
      <w:r w:rsidR="00AD3E29" w:rsidRPr="00C3127E">
        <w:rPr>
          <w:rFonts w:ascii="Times New Roman" w:hAnsi="Times New Roman" w:cs="Times New Roman"/>
          <w:sz w:val="24"/>
          <w:szCs w:val="24"/>
          <w:lang w:val="en-US"/>
        </w:rPr>
        <w:t>developed</w:t>
      </w:r>
      <w:r w:rsidRPr="00C3127E">
        <w:rPr>
          <w:rFonts w:ascii="Times New Roman" w:hAnsi="Times New Roman" w:cs="Times New Roman"/>
          <w:sz w:val="24"/>
          <w:szCs w:val="24"/>
          <w:lang w:val="en-US"/>
        </w:rPr>
        <w:t xml:space="preserve"> </w:t>
      </w:r>
      <w:r w:rsidR="00013440" w:rsidRPr="00C3127E">
        <w:rPr>
          <w:rFonts w:ascii="Times New Roman" w:hAnsi="Times New Roman" w:cs="Times New Roman"/>
          <w:sz w:val="24"/>
          <w:szCs w:val="24"/>
          <w:lang w:val="en-US"/>
        </w:rPr>
        <w:t xml:space="preserve">ones </w:t>
      </w:r>
      <w:r w:rsidR="00AD3E2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lastRenderedPageBreak/>
        <w:t xml:space="preserve">should have their own voice even </w:t>
      </w:r>
      <w:r w:rsidR="00AD3E29" w:rsidRPr="00C3127E">
        <w:rPr>
          <w:rFonts w:ascii="Times New Roman" w:hAnsi="Times New Roman" w:cs="Times New Roman"/>
          <w:sz w:val="24"/>
          <w:szCs w:val="24"/>
          <w:lang w:val="en-US"/>
        </w:rPr>
        <w:t>with</w:t>
      </w:r>
      <w:r w:rsidRPr="00C3127E">
        <w:rPr>
          <w:rFonts w:ascii="Times New Roman" w:hAnsi="Times New Roman" w:cs="Times New Roman"/>
          <w:sz w:val="24"/>
          <w:szCs w:val="24"/>
          <w:lang w:val="en-US"/>
        </w:rPr>
        <w:t xml:space="preserve">in the current </w:t>
      </w:r>
      <w:r w:rsidRPr="00C3127E">
        <w:rPr>
          <w:rFonts w:ascii="Times New Roman" w:hAnsi="Times New Roman" w:cs="Times New Roman"/>
          <w:i/>
          <w:iCs/>
          <w:sz w:val="24"/>
          <w:szCs w:val="24"/>
          <w:lang w:val="en-US"/>
        </w:rPr>
        <w:t>status quo</w:t>
      </w:r>
      <w:r w:rsidRPr="00C3127E">
        <w:rPr>
          <w:rFonts w:ascii="Times New Roman" w:hAnsi="Times New Roman" w:cs="Times New Roman"/>
          <w:sz w:val="24"/>
          <w:szCs w:val="24"/>
          <w:lang w:val="en-US"/>
        </w:rPr>
        <w:t xml:space="preserve">, different from the prevailing one or from the majority, especially when they are seeking to serve their society, in accordance with the idea of a social bargain. </w:t>
      </w:r>
    </w:p>
    <w:p w14:paraId="191F00C6" w14:textId="20048099" w:rsidR="00451654" w:rsidRPr="00C3127E" w:rsidRDefault="0001344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In conclusion</w:t>
      </w:r>
      <w:r w:rsidR="00451654" w:rsidRPr="00C3127E">
        <w:rPr>
          <w:rFonts w:ascii="Times New Roman" w:hAnsi="Times New Roman" w:cs="Times New Roman"/>
          <w:sz w:val="24"/>
          <w:szCs w:val="24"/>
          <w:lang w:val="en-US"/>
        </w:rPr>
        <w:t xml:space="preserve">, there </w:t>
      </w:r>
      <w:r w:rsidR="00AD3E29" w:rsidRPr="00C3127E">
        <w:rPr>
          <w:rFonts w:ascii="Times New Roman" w:hAnsi="Times New Roman" w:cs="Times New Roman"/>
          <w:sz w:val="24"/>
          <w:szCs w:val="24"/>
          <w:lang w:val="en-US"/>
        </w:rPr>
        <w:t xml:space="preserve">is </w:t>
      </w:r>
      <w:r w:rsidR="00451654" w:rsidRPr="00C3127E">
        <w:rPr>
          <w:rFonts w:ascii="Times New Roman" w:hAnsi="Times New Roman" w:cs="Times New Roman"/>
          <w:sz w:val="24"/>
          <w:szCs w:val="24"/>
          <w:lang w:val="en-US"/>
        </w:rPr>
        <w:t>reason to think that moral and social issues raised by patent applications</w:t>
      </w:r>
      <w:r w:rsidR="00AD3E29" w:rsidRPr="00C3127E">
        <w:rPr>
          <w:rFonts w:ascii="Times New Roman" w:hAnsi="Times New Roman" w:cs="Times New Roman"/>
          <w:sz w:val="24"/>
          <w:szCs w:val="24"/>
          <w:lang w:val="en-US"/>
        </w:rPr>
        <w:t xml:space="preserve"> –</w:t>
      </w:r>
      <w:r w:rsidR="00451654" w:rsidRPr="00C3127E">
        <w:rPr>
          <w:rFonts w:ascii="Times New Roman" w:hAnsi="Times New Roman" w:cs="Times New Roman"/>
          <w:sz w:val="24"/>
          <w:szCs w:val="24"/>
          <w:lang w:val="en-US"/>
        </w:rPr>
        <w:t xml:space="preserve"> especially those </w:t>
      </w:r>
      <w:r w:rsidR="00AD3E29" w:rsidRPr="00C3127E">
        <w:rPr>
          <w:rFonts w:ascii="Times New Roman" w:hAnsi="Times New Roman" w:cs="Times New Roman"/>
          <w:sz w:val="24"/>
          <w:szCs w:val="24"/>
          <w:lang w:val="en-US"/>
        </w:rPr>
        <w:t xml:space="preserve">arising </w:t>
      </w:r>
      <w:r w:rsidR="00451654" w:rsidRPr="00C3127E">
        <w:rPr>
          <w:rFonts w:ascii="Times New Roman" w:hAnsi="Times New Roman" w:cs="Times New Roman"/>
          <w:sz w:val="24"/>
          <w:szCs w:val="24"/>
          <w:lang w:val="en-US"/>
        </w:rPr>
        <w:t>from modern biotech industries</w:t>
      </w:r>
      <w:r w:rsidR="00AD3E29" w:rsidRPr="00C3127E">
        <w:rPr>
          <w:rFonts w:ascii="Times New Roman" w:hAnsi="Times New Roman" w:cs="Times New Roman"/>
          <w:sz w:val="24"/>
          <w:szCs w:val="24"/>
          <w:lang w:val="en-US"/>
        </w:rPr>
        <w:t xml:space="preserve"> –</w:t>
      </w:r>
      <w:r w:rsidR="00451654" w:rsidRPr="00C3127E">
        <w:rPr>
          <w:rFonts w:ascii="Times New Roman" w:hAnsi="Times New Roman" w:cs="Times New Roman"/>
          <w:sz w:val="24"/>
          <w:szCs w:val="24"/>
          <w:lang w:val="en-US"/>
        </w:rPr>
        <w:t xml:space="preserve"> </w:t>
      </w:r>
      <w:r w:rsidR="00AD3E29" w:rsidRPr="00C3127E">
        <w:rPr>
          <w:rFonts w:ascii="Times New Roman" w:hAnsi="Times New Roman" w:cs="Times New Roman"/>
          <w:sz w:val="24"/>
          <w:szCs w:val="24"/>
          <w:lang w:val="en-US"/>
        </w:rPr>
        <w:t xml:space="preserve">ought </w:t>
      </w:r>
      <w:r w:rsidR="00451654" w:rsidRPr="00C3127E">
        <w:rPr>
          <w:rFonts w:ascii="Times New Roman" w:hAnsi="Times New Roman" w:cs="Times New Roman"/>
          <w:sz w:val="24"/>
          <w:szCs w:val="24"/>
          <w:lang w:val="en-US"/>
        </w:rPr>
        <w:t xml:space="preserve">to be considered </w:t>
      </w:r>
      <w:r w:rsidR="00451654" w:rsidRPr="00C3127E">
        <w:rPr>
          <w:rFonts w:ascii="Times New Roman" w:hAnsi="Times New Roman" w:cs="Times New Roman"/>
          <w:i/>
          <w:iCs/>
          <w:sz w:val="24"/>
          <w:szCs w:val="24"/>
          <w:lang w:val="en-US"/>
        </w:rPr>
        <w:t>before</w:t>
      </w:r>
      <w:r w:rsidR="00451654" w:rsidRPr="00C3127E">
        <w:rPr>
          <w:rFonts w:ascii="Times New Roman" w:hAnsi="Times New Roman" w:cs="Times New Roman"/>
          <w:sz w:val="24"/>
          <w:szCs w:val="24"/>
          <w:lang w:val="en-US"/>
        </w:rPr>
        <w:t xml:space="preserve"> the patent is granted, rather than relying on the idea that moral acceptability will come later, </w:t>
      </w:r>
      <w:r w:rsidR="00AD3E29" w:rsidRPr="00C3127E">
        <w:rPr>
          <w:rFonts w:ascii="Times New Roman" w:hAnsi="Times New Roman" w:cs="Times New Roman"/>
          <w:sz w:val="24"/>
          <w:szCs w:val="24"/>
          <w:lang w:val="en-US"/>
        </w:rPr>
        <w:t xml:space="preserve">on the part of </w:t>
      </w:r>
      <w:r w:rsidR="00451654" w:rsidRPr="00C3127E">
        <w:rPr>
          <w:rFonts w:ascii="Times New Roman" w:hAnsi="Times New Roman" w:cs="Times New Roman"/>
          <w:sz w:val="24"/>
          <w:szCs w:val="24"/>
          <w:lang w:val="en-US"/>
        </w:rPr>
        <w:t xml:space="preserve">consumers who buy or use the technology, or those who oppose its granting through the </w:t>
      </w:r>
      <w:r w:rsidR="00AD3E29" w:rsidRPr="00C3127E">
        <w:rPr>
          <w:rFonts w:ascii="Times New Roman" w:hAnsi="Times New Roman" w:cs="Times New Roman"/>
          <w:sz w:val="24"/>
          <w:szCs w:val="24"/>
          <w:lang w:val="en-US"/>
        </w:rPr>
        <w:t xml:space="preserve">painstaking </w:t>
      </w:r>
      <w:r w:rsidR="00451654" w:rsidRPr="00C3127E">
        <w:rPr>
          <w:rFonts w:ascii="Times New Roman" w:hAnsi="Times New Roman" w:cs="Times New Roman"/>
          <w:sz w:val="24"/>
          <w:szCs w:val="24"/>
          <w:lang w:val="en-US"/>
        </w:rPr>
        <w:t xml:space="preserve">process of challenging a patent. As </w:t>
      </w:r>
      <w:r w:rsidR="00AD3E29" w:rsidRPr="00C3127E">
        <w:rPr>
          <w:rFonts w:ascii="Times New Roman" w:hAnsi="Times New Roman" w:cs="Times New Roman"/>
          <w:sz w:val="24"/>
          <w:szCs w:val="24"/>
          <w:lang w:val="en-US"/>
        </w:rPr>
        <w:t>stated earlier</w:t>
      </w:r>
      <w:r w:rsidR="00451654" w:rsidRPr="00C3127E">
        <w:rPr>
          <w:rFonts w:ascii="Times New Roman" w:hAnsi="Times New Roman" w:cs="Times New Roman"/>
          <w:sz w:val="24"/>
          <w:szCs w:val="24"/>
          <w:lang w:val="en-US"/>
        </w:rPr>
        <w:t xml:space="preserve">, </w:t>
      </w:r>
      <w:r w:rsidR="00AD3E29" w:rsidRPr="00C3127E">
        <w:rPr>
          <w:rFonts w:ascii="Times New Roman" w:hAnsi="Times New Roman" w:cs="Times New Roman"/>
          <w:sz w:val="24"/>
          <w:szCs w:val="24"/>
          <w:lang w:val="en-US"/>
        </w:rPr>
        <w:t xml:space="preserve">claims that are </w:t>
      </w:r>
      <w:r w:rsidR="00451654" w:rsidRPr="00C3127E">
        <w:rPr>
          <w:rFonts w:ascii="Times New Roman" w:hAnsi="Times New Roman" w:cs="Times New Roman"/>
          <w:sz w:val="24"/>
          <w:szCs w:val="24"/>
          <w:lang w:val="en-US"/>
        </w:rPr>
        <w:t xml:space="preserve">immoral or contrary to </w:t>
      </w:r>
      <w:proofErr w:type="spellStart"/>
      <w:r w:rsidR="00451654" w:rsidRPr="00C3127E">
        <w:rPr>
          <w:rFonts w:ascii="Times New Roman" w:hAnsi="Times New Roman" w:cs="Times New Roman"/>
          <w:i/>
          <w:iCs/>
          <w:sz w:val="24"/>
          <w:szCs w:val="24"/>
          <w:lang w:val="en-US"/>
        </w:rPr>
        <w:t>ordre</w:t>
      </w:r>
      <w:proofErr w:type="spellEnd"/>
      <w:r w:rsidR="00451654" w:rsidRPr="00C3127E">
        <w:rPr>
          <w:rFonts w:ascii="Times New Roman" w:hAnsi="Times New Roman" w:cs="Times New Roman"/>
          <w:i/>
          <w:iCs/>
          <w:sz w:val="24"/>
          <w:szCs w:val="24"/>
          <w:lang w:val="en-US"/>
        </w:rPr>
        <w:t xml:space="preserve"> public</w:t>
      </w:r>
      <w:r w:rsidR="00451654" w:rsidRPr="00C3127E">
        <w:rPr>
          <w:rFonts w:ascii="Times New Roman" w:hAnsi="Times New Roman" w:cs="Times New Roman"/>
          <w:sz w:val="24"/>
          <w:szCs w:val="24"/>
          <w:lang w:val="en-US"/>
        </w:rPr>
        <w:t xml:space="preserve"> are normally allowed to be challenged </w:t>
      </w:r>
      <w:r w:rsidR="00AD3E29" w:rsidRPr="00C3127E">
        <w:rPr>
          <w:rFonts w:ascii="Times New Roman" w:hAnsi="Times New Roman" w:cs="Times New Roman"/>
          <w:sz w:val="24"/>
          <w:szCs w:val="24"/>
          <w:lang w:val="en-US"/>
        </w:rPr>
        <w:t>with</w:t>
      </w:r>
      <w:r w:rsidR="00451654" w:rsidRPr="00C3127E">
        <w:rPr>
          <w:rFonts w:ascii="Times New Roman" w:hAnsi="Times New Roman" w:cs="Times New Roman"/>
          <w:sz w:val="24"/>
          <w:szCs w:val="24"/>
          <w:lang w:val="en-US"/>
        </w:rPr>
        <w:t>in the opposition periods, after the patent has been granted</w:t>
      </w:r>
      <w:r w:rsidR="00961A60" w:rsidRPr="00C3127E">
        <w:rPr>
          <w:rFonts w:ascii="Times New Roman" w:hAnsi="Times New Roman" w:cs="Times New Roman"/>
          <w:sz w:val="24"/>
          <w:szCs w:val="24"/>
          <w:lang w:val="en-US"/>
        </w:rPr>
        <w:t xml:space="preserve">. Yet </w:t>
      </w:r>
      <w:proofErr w:type="gramStart"/>
      <w:r w:rsidR="00961A60" w:rsidRPr="00C3127E">
        <w:rPr>
          <w:rFonts w:ascii="Times New Roman" w:hAnsi="Times New Roman" w:cs="Times New Roman"/>
          <w:sz w:val="24"/>
          <w:szCs w:val="24"/>
          <w:lang w:val="en-US"/>
        </w:rPr>
        <w:t>in order for</w:t>
      </w:r>
      <w:proofErr w:type="gramEnd"/>
      <w:r w:rsidR="00961A60" w:rsidRPr="00C3127E">
        <w:rPr>
          <w:rFonts w:ascii="Times New Roman" w:hAnsi="Times New Roman" w:cs="Times New Roman"/>
          <w:sz w:val="24"/>
          <w:szCs w:val="24"/>
          <w:lang w:val="en-US"/>
        </w:rPr>
        <w:t xml:space="preserve"> this to be an effective safeguard</w:t>
      </w:r>
      <w:r w:rsidR="00451654" w:rsidRPr="00C3127E">
        <w:rPr>
          <w:rFonts w:ascii="Times New Roman" w:hAnsi="Times New Roman" w:cs="Times New Roman"/>
          <w:sz w:val="24"/>
          <w:szCs w:val="24"/>
          <w:lang w:val="en-US"/>
        </w:rPr>
        <w:t xml:space="preserve">, we </w:t>
      </w:r>
      <w:r w:rsidR="00961A60" w:rsidRPr="00C3127E">
        <w:rPr>
          <w:rFonts w:ascii="Times New Roman" w:hAnsi="Times New Roman" w:cs="Times New Roman"/>
          <w:sz w:val="24"/>
          <w:szCs w:val="24"/>
          <w:lang w:val="en-US"/>
        </w:rPr>
        <w:t xml:space="preserve">must </w:t>
      </w:r>
      <w:r w:rsidR="00451654" w:rsidRPr="00C3127E">
        <w:rPr>
          <w:rFonts w:ascii="Times New Roman" w:hAnsi="Times New Roman" w:cs="Times New Roman"/>
          <w:sz w:val="24"/>
          <w:szCs w:val="24"/>
          <w:lang w:val="en-US"/>
        </w:rPr>
        <w:t>trust that non-profit organi</w:t>
      </w:r>
      <w:r w:rsidR="00961A60" w:rsidRPr="00C3127E">
        <w:rPr>
          <w:rFonts w:ascii="Times New Roman" w:hAnsi="Times New Roman" w:cs="Times New Roman"/>
          <w:sz w:val="24"/>
          <w:szCs w:val="24"/>
          <w:lang w:val="en-US"/>
        </w:rPr>
        <w:t>z</w:t>
      </w:r>
      <w:r w:rsidR="00451654" w:rsidRPr="00C3127E">
        <w:rPr>
          <w:rFonts w:ascii="Times New Roman" w:hAnsi="Times New Roman" w:cs="Times New Roman"/>
          <w:sz w:val="24"/>
          <w:szCs w:val="24"/>
          <w:lang w:val="en-US"/>
        </w:rPr>
        <w:t xml:space="preserve">ations, </w:t>
      </w:r>
      <w:r w:rsidR="00961A60" w:rsidRPr="00C3127E">
        <w:rPr>
          <w:rFonts w:ascii="Times New Roman" w:hAnsi="Times New Roman" w:cs="Times New Roman"/>
          <w:sz w:val="24"/>
          <w:szCs w:val="24"/>
          <w:lang w:val="en-US"/>
        </w:rPr>
        <w:t xml:space="preserve">which </w:t>
      </w:r>
      <w:r w:rsidR="00451654" w:rsidRPr="00C3127E">
        <w:rPr>
          <w:rFonts w:ascii="Times New Roman" w:hAnsi="Times New Roman" w:cs="Times New Roman"/>
          <w:sz w:val="24"/>
          <w:szCs w:val="24"/>
          <w:lang w:val="en-US"/>
        </w:rPr>
        <w:t xml:space="preserve">often </w:t>
      </w:r>
      <w:r w:rsidR="00C20EE3" w:rsidRPr="00C3127E">
        <w:rPr>
          <w:rFonts w:ascii="Times New Roman" w:hAnsi="Times New Roman" w:cs="Times New Roman"/>
          <w:sz w:val="24"/>
          <w:szCs w:val="24"/>
          <w:lang w:val="en-US"/>
        </w:rPr>
        <w:t xml:space="preserve">have </w:t>
      </w:r>
      <w:r w:rsidR="00451654" w:rsidRPr="00C3127E">
        <w:rPr>
          <w:rFonts w:ascii="Times New Roman" w:hAnsi="Times New Roman" w:cs="Times New Roman"/>
          <w:sz w:val="24"/>
          <w:szCs w:val="24"/>
          <w:lang w:val="en-US"/>
        </w:rPr>
        <w:t>very specific aims (activists concerned with human health, or animal welfare</w:t>
      </w:r>
      <w:r w:rsidR="00961A60" w:rsidRPr="00C3127E">
        <w:rPr>
          <w:rFonts w:ascii="Times New Roman" w:hAnsi="Times New Roman" w:cs="Times New Roman"/>
          <w:sz w:val="24"/>
          <w:szCs w:val="24"/>
          <w:lang w:val="en-US"/>
        </w:rPr>
        <w:t>, for example</w:t>
      </w:r>
      <w:r w:rsidR="00451654" w:rsidRPr="00C3127E">
        <w:rPr>
          <w:rFonts w:ascii="Times New Roman" w:hAnsi="Times New Roman" w:cs="Times New Roman"/>
          <w:sz w:val="24"/>
          <w:szCs w:val="24"/>
          <w:lang w:val="en-US"/>
        </w:rPr>
        <w:t>) will be sufficiently attentive to the technology information bulletins.</w:t>
      </w:r>
    </w:p>
    <w:p w14:paraId="041465D0" w14:textId="5E897DE1" w:rsidR="00451654" w:rsidRPr="00C3127E" w:rsidRDefault="00961A6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Still, </w:t>
      </w:r>
      <w:r w:rsidR="00451654" w:rsidRPr="00C3127E">
        <w:rPr>
          <w:rFonts w:ascii="Times New Roman" w:hAnsi="Times New Roman" w:cs="Times New Roman"/>
          <w:sz w:val="24"/>
          <w:szCs w:val="24"/>
          <w:lang w:val="en-US"/>
        </w:rPr>
        <w:t xml:space="preserve">this would not be enough; as Pila </w:t>
      </w:r>
      <w:r w:rsidR="00C20EE3" w:rsidRPr="00C3127E">
        <w:rPr>
          <w:rFonts w:ascii="Times New Roman" w:hAnsi="Times New Roman" w:cs="Times New Roman"/>
          <w:sz w:val="24"/>
          <w:szCs w:val="24"/>
          <w:lang w:val="en-US"/>
        </w:rPr>
        <w:t xml:space="preserve">(2020) </w:t>
      </w:r>
      <w:r w:rsidR="00451654" w:rsidRPr="00C3127E">
        <w:rPr>
          <w:rFonts w:ascii="Times New Roman" w:hAnsi="Times New Roman" w:cs="Times New Roman"/>
          <w:sz w:val="24"/>
          <w:szCs w:val="24"/>
          <w:lang w:val="en-US"/>
        </w:rPr>
        <w:t xml:space="preserve">says: </w:t>
      </w:r>
      <w:r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opponents of a patent bear a heavy burden of demonstrating that the patent would offend morality or public policy, including by presenting </w:t>
      </w:r>
      <w:r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conclusive evidence</w:t>
      </w:r>
      <w:r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that its risks to public policy outweigh its benefits</w:t>
      </w:r>
      <w:r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Furthermore, </w:t>
      </w:r>
      <w:r w:rsidRPr="00C3127E">
        <w:rPr>
          <w:rFonts w:ascii="Times New Roman" w:hAnsi="Times New Roman" w:cs="Times New Roman"/>
          <w:sz w:val="24"/>
          <w:szCs w:val="24"/>
          <w:lang w:val="en-US"/>
        </w:rPr>
        <w:t>this scheme takes no account of</w:t>
      </w:r>
      <w:r w:rsidR="00451654" w:rsidRPr="00C3127E">
        <w:rPr>
          <w:rFonts w:ascii="Times New Roman" w:hAnsi="Times New Roman" w:cs="Times New Roman"/>
          <w:sz w:val="24"/>
          <w:szCs w:val="24"/>
          <w:lang w:val="en-US"/>
        </w:rPr>
        <w:t xml:space="preserve"> the cost of litigation, which is </w:t>
      </w:r>
      <w:r w:rsidRPr="00C3127E">
        <w:rPr>
          <w:rFonts w:ascii="Times New Roman" w:hAnsi="Times New Roman" w:cs="Times New Roman"/>
          <w:sz w:val="24"/>
          <w:szCs w:val="24"/>
          <w:lang w:val="en-US"/>
        </w:rPr>
        <w:t xml:space="preserve">prohibitively </w:t>
      </w:r>
      <w:r w:rsidR="00451654" w:rsidRPr="00C3127E">
        <w:rPr>
          <w:rFonts w:ascii="Times New Roman" w:hAnsi="Times New Roman" w:cs="Times New Roman"/>
          <w:sz w:val="24"/>
          <w:szCs w:val="24"/>
          <w:lang w:val="en-US"/>
        </w:rPr>
        <w:t xml:space="preserve">expensive, making this path to moral reflection unrealistic </w:t>
      </w:r>
      <w:bookmarkStart w:id="33" w:name="_Hlk107250981"/>
      <w:r w:rsidR="00451654" w:rsidRPr="00C3127E">
        <w:rPr>
          <w:rFonts w:ascii="Times New Roman" w:hAnsi="Times New Roman" w:cs="Times New Roman"/>
          <w:sz w:val="24"/>
          <w:szCs w:val="24"/>
          <w:lang w:val="en-US"/>
        </w:rPr>
        <w:t>(Townend, 2014</w:t>
      </w:r>
      <w:r w:rsidR="0003644F" w:rsidRPr="00C3127E">
        <w:rPr>
          <w:rFonts w:ascii="Times New Roman" w:hAnsi="Times New Roman" w:cs="Times New Roman"/>
          <w:sz w:val="24"/>
          <w:szCs w:val="24"/>
          <w:lang w:val="en-US"/>
        </w:rPr>
        <w:t>, p.</w:t>
      </w:r>
      <w:r w:rsidR="00451654" w:rsidRPr="00C3127E">
        <w:rPr>
          <w:rFonts w:ascii="Times New Roman" w:hAnsi="Times New Roman" w:cs="Times New Roman"/>
          <w:sz w:val="24"/>
          <w:szCs w:val="24"/>
          <w:lang w:val="en-US"/>
        </w:rPr>
        <w:t xml:space="preserve"> 89</w:t>
      </w:r>
      <w:bookmarkEnd w:id="33"/>
      <w:r w:rsidR="00451654" w:rsidRPr="00C3127E">
        <w:rPr>
          <w:rFonts w:ascii="Times New Roman" w:hAnsi="Times New Roman" w:cs="Times New Roman"/>
          <w:sz w:val="24"/>
          <w:szCs w:val="24"/>
          <w:lang w:val="en-US"/>
        </w:rPr>
        <w:t>).</w:t>
      </w:r>
    </w:p>
    <w:p w14:paraId="50451ED4" w14:textId="36EC2E40" w:rsidR="002911D8" w:rsidRPr="00C3127E" w:rsidRDefault="00C25B45" w:rsidP="002911D8">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One </w:t>
      </w:r>
      <w:r w:rsidR="00451654" w:rsidRPr="00C3127E">
        <w:rPr>
          <w:rFonts w:ascii="Times New Roman" w:hAnsi="Times New Roman" w:cs="Times New Roman"/>
          <w:sz w:val="24"/>
          <w:szCs w:val="24"/>
          <w:lang w:val="en-US"/>
        </w:rPr>
        <w:t>possible solution could be the inclusion</w:t>
      </w:r>
      <w:r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within the system</w:t>
      </w:r>
      <w:r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 of individuals who </w:t>
      </w:r>
      <w:r w:rsidRPr="00C3127E">
        <w:rPr>
          <w:rFonts w:ascii="Times New Roman" w:hAnsi="Times New Roman" w:cs="Times New Roman"/>
          <w:sz w:val="24"/>
          <w:szCs w:val="24"/>
          <w:lang w:val="en-US"/>
        </w:rPr>
        <w:t xml:space="preserve">are </w:t>
      </w:r>
      <w:r w:rsidR="00451654" w:rsidRPr="00C3127E">
        <w:rPr>
          <w:rFonts w:ascii="Times New Roman" w:hAnsi="Times New Roman" w:cs="Times New Roman"/>
          <w:i/>
          <w:iCs/>
          <w:sz w:val="24"/>
          <w:szCs w:val="24"/>
          <w:lang w:val="en-US"/>
        </w:rPr>
        <w:t>familiar</w:t>
      </w:r>
      <w:r w:rsidR="00451654" w:rsidRPr="00C3127E">
        <w:rPr>
          <w:rFonts w:ascii="Times New Roman" w:hAnsi="Times New Roman" w:cs="Times New Roman"/>
          <w:sz w:val="24"/>
          <w:szCs w:val="24"/>
          <w:lang w:val="en-US"/>
        </w:rPr>
        <w:t xml:space="preserve"> with the mechanisms to make moral and ethical judgments. I will now respond to those who say that patent systems are not </w:t>
      </w:r>
      <w:r w:rsidRPr="00C3127E">
        <w:rPr>
          <w:rFonts w:ascii="Times New Roman" w:hAnsi="Times New Roman" w:cs="Times New Roman"/>
          <w:sz w:val="24"/>
          <w:szCs w:val="24"/>
          <w:lang w:val="en-US"/>
        </w:rPr>
        <w:t xml:space="preserve">equipped </w:t>
      </w:r>
      <w:r w:rsidR="00451654" w:rsidRPr="00C3127E">
        <w:rPr>
          <w:rFonts w:ascii="Times New Roman" w:hAnsi="Times New Roman" w:cs="Times New Roman"/>
          <w:sz w:val="24"/>
          <w:szCs w:val="24"/>
          <w:lang w:val="en-US"/>
        </w:rPr>
        <w:t xml:space="preserve">to deal with ethical </w:t>
      </w:r>
      <w:proofErr w:type="gramStart"/>
      <w:r w:rsidR="00451654" w:rsidRPr="00C3127E">
        <w:rPr>
          <w:rFonts w:ascii="Times New Roman" w:hAnsi="Times New Roman" w:cs="Times New Roman"/>
          <w:sz w:val="24"/>
          <w:szCs w:val="24"/>
          <w:lang w:val="en-US"/>
        </w:rPr>
        <w:t>issues, and</w:t>
      </w:r>
      <w:proofErr w:type="gramEnd"/>
      <w:r w:rsidR="00451654" w:rsidRPr="00C3127E">
        <w:rPr>
          <w:rFonts w:ascii="Times New Roman" w:hAnsi="Times New Roman" w:cs="Times New Roman"/>
          <w:sz w:val="24"/>
          <w:szCs w:val="24"/>
          <w:lang w:val="en-US"/>
        </w:rPr>
        <w:t xml:space="preserve"> propose ways of incorporating </w:t>
      </w:r>
      <w:r w:rsidRPr="00C3127E">
        <w:rPr>
          <w:rFonts w:ascii="Times New Roman" w:hAnsi="Times New Roman" w:cs="Times New Roman"/>
          <w:sz w:val="24"/>
          <w:szCs w:val="24"/>
          <w:lang w:val="en-US"/>
        </w:rPr>
        <w:t xml:space="preserve">such </w:t>
      </w:r>
      <w:r w:rsidR="00451654" w:rsidRPr="00C3127E">
        <w:rPr>
          <w:rFonts w:ascii="Times New Roman" w:hAnsi="Times New Roman" w:cs="Times New Roman"/>
          <w:i/>
          <w:iCs/>
          <w:sz w:val="24"/>
          <w:szCs w:val="24"/>
          <w:lang w:val="en-US"/>
        </w:rPr>
        <w:t>familiarity</w:t>
      </w:r>
      <w:r w:rsidR="00451654" w:rsidRPr="00C3127E">
        <w:rPr>
          <w:rFonts w:ascii="Times New Roman" w:hAnsi="Times New Roman" w:cs="Times New Roman"/>
          <w:sz w:val="24"/>
          <w:szCs w:val="24"/>
          <w:lang w:val="en-US"/>
        </w:rPr>
        <w:t xml:space="preserve"> in</w:t>
      </w:r>
      <w:r w:rsidRPr="00C3127E">
        <w:rPr>
          <w:rFonts w:ascii="Times New Roman" w:hAnsi="Times New Roman" w:cs="Times New Roman"/>
          <w:sz w:val="24"/>
          <w:szCs w:val="24"/>
          <w:lang w:val="en-US"/>
        </w:rPr>
        <w:t>to</w:t>
      </w:r>
      <w:r w:rsidR="00451654" w:rsidRPr="00C3127E">
        <w:rPr>
          <w:rFonts w:ascii="Times New Roman" w:hAnsi="Times New Roman" w:cs="Times New Roman"/>
          <w:sz w:val="24"/>
          <w:szCs w:val="24"/>
          <w:lang w:val="en-US"/>
        </w:rPr>
        <w:t xml:space="preserve"> patent systems, mainly </w:t>
      </w:r>
      <w:r w:rsidRPr="00C3127E">
        <w:rPr>
          <w:rFonts w:ascii="Times New Roman" w:hAnsi="Times New Roman" w:cs="Times New Roman"/>
          <w:sz w:val="24"/>
          <w:szCs w:val="24"/>
          <w:lang w:val="en-US"/>
        </w:rPr>
        <w:t xml:space="preserve">by means of </w:t>
      </w:r>
      <w:r w:rsidR="00451654" w:rsidRPr="00C3127E">
        <w:rPr>
          <w:rFonts w:ascii="Times New Roman" w:hAnsi="Times New Roman" w:cs="Times New Roman"/>
          <w:sz w:val="24"/>
          <w:szCs w:val="24"/>
          <w:lang w:val="en-US"/>
        </w:rPr>
        <w:t>ethics committe</w:t>
      </w:r>
      <w:r w:rsidR="00961A60" w:rsidRPr="00C3127E">
        <w:rPr>
          <w:rFonts w:ascii="Times New Roman" w:hAnsi="Times New Roman" w:cs="Times New Roman"/>
          <w:sz w:val="24"/>
          <w:szCs w:val="24"/>
          <w:lang w:val="en-US"/>
        </w:rPr>
        <w:t>e</w:t>
      </w:r>
      <w:r w:rsidR="00451654" w:rsidRPr="00C3127E">
        <w:rPr>
          <w:rFonts w:ascii="Times New Roman" w:hAnsi="Times New Roman" w:cs="Times New Roman"/>
          <w:sz w:val="24"/>
          <w:szCs w:val="24"/>
          <w:lang w:val="en-US"/>
        </w:rPr>
        <w:t>s</w:t>
      </w:r>
      <w:r w:rsidR="002911D8" w:rsidRPr="00C3127E">
        <w:rPr>
          <w:rFonts w:ascii="Times New Roman" w:hAnsi="Times New Roman" w:cs="Times New Roman"/>
          <w:sz w:val="24"/>
          <w:szCs w:val="24"/>
          <w:lang w:val="en-US"/>
        </w:rPr>
        <w:t>.</w:t>
      </w:r>
    </w:p>
    <w:p w14:paraId="65294EE4" w14:textId="5E76E79D" w:rsidR="00451654" w:rsidRPr="00C3127E" w:rsidRDefault="002911D8" w:rsidP="002911D8">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b/>
          <w:bCs/>
          <w:sz w:val="24"/>
          <w:szCs w:val="24"/>
          <w:lang w:val="en-US"/>
        </w:rPr>
        <w:t>5.</w:t>
      </w:r>
      <w:r w:rsidR="00A82384" w:rsidRPr="00C3127E">
        <w:rPr>
          <w:rFonts w:ascii="Times New Roman" w:hAnsi="Times New Roman" w:cs="Times New Roman"/>
          <w:b/>
          <w:bCs/>
          <w:sz w:val="24"/>
          <w:szCs w:val="24"/>
          <w:lang w:val="en-US"/>
        </w:rPr>
        <w:t>3</w:t>
      </w:r>
      <w:r w:rsidRPr="00C3127E">
        <w:rPr>
          <w:rFonts w:ascii="Times New Roman" w:hAnsi="Times New Roman" w:cs="Times New Roman"/>
          <w:b/>
          <w:bCs/>
          <w:sz w:val="24"/>
          <w:szCs w:val="24"/>
          <w:lang w:val="en-US"/>
        </w:rPr>
        <w:t xml:space="preserve">.   </w:t>
      </w:r>
      <w:r w:rsidR="00451654" w:rsidRPr="00C3127E">
        <w:rPr>
          <w:rFonts w:ascii="Times New Roman" w:hAnsi="Times New Roman" w:cs="Times New Roman"/>
          <w:b/>
          <w:bCs/>
          <w:sz w:val="24"/>
          <w:szCs w:val="24"/>
          <w:lang w:val="en-US"/>
        </w:rPr>
        <w:t>Ethics Committe</w:t>
      </w:r>
      <w:r w:rsidR="00C25B45" w:rsidRPr="00C3127E">
        <w:rPr>
          <w:rFonts w:ascii="Times New Roman" w:hAnsi="Times New Roman" w:cs="Times New Roman"/>
          <w:b/>
          <w:bCs/>
          <w:sz w:val="24"/>
          <w:szCs w:val="24"/>
          <w:lang w:val="en-US"/>
        </w:rPr>
        <w:t>e</w:t>
      </w:r>
      <w:r w:rsidR="00451654" w:rsidRPr="00C3127E">
        <w:rPr>
          <w:rFonts w:ascii="Times New Roman" w:hAnsi="Times New Roman" w:cs="Times New Roman"/>
          <w:b/>
          <w:bCs/>
          <w:sz w:val="24"/>
          <w:szCs w:val="24"/>
          <w:lang w:val="en-US"/>
        </w:rPr>
        <w:t>s and the patent system</w:t>
      </w:r>
      <w:r w:rsidR="00451654" w:rsidRPr="00C3127E">
        <w:rPr>
          <w:rFonts w:ascii="Times New Roman" w:hAnsi="Times New Roman" w:cs="Times New Roman"/>
          <w:sz w:val="24"/>
          <w:szCs w:val="24"/>
          <w:lang w:val="en-US"/>
        </w:rPr>
        <w:t xml:space="preserve">  </w:t>
      </w:r>
    </w:p>
    <w:p w14:paraId="62BF49BD" w14:textId="1DB72AC3" w:rsidR="00451654" w:rsidRPr="00C3127E" w:rsidRDefault="00B26771"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Having established </w:t>
      </w:r>
      <w:r w:rsidR="00451654" w:rsidRPr="00C3127E">
        <w:rPr>
          <w:rFonts w:ascii="Times New Roman" w:hAnsi="Times New Roman" w:cs="Times New Roman"/>
          <w:sz w:val="24"/>
          <w:szCs w:val="24"/>
          <w:lang w:val="en-US"/>
        </w:rPr>
        <w:t xml:space="preserve">that patents </w:t>
      </w:r>
      <w:r w:rsidRPr="00C3127E">
        <w:rPr>
          <w:rFonts w:ascii="Times New Roman" w:hAnsi="Times New Roman" w:cs="Times New Roman"/>
          <w:sz w:val="24"/>
          <w:szCs w:val="24"/>
          <w:lang w:val="en-US"/>
        </w:rPr>
        <w:t xml:space="preserve">ought to be subject to </w:t>
      </w:r>
      <w:r w:rsidR="00451654" w:rsidRPr="00C3127E">
        <w:rPr>
          <w:rFonts w:ascii="Times New Roman" w:hAnsi="Times New Roman" w:cs="Times New Roman"/>
          <w:sz w:val="24"/>
          <w:szCs w:val="24"/>
          <w:lang w:val="en-US"/>
        </w:rPr>
        <w:t xml:space="preserve">moral consideration, like any other human enterprise, and that third parties or societal influences on that consideration are valuable, another question </w:t>
      </w:r>
      <w:proofErr w:type="gramStart"/>
      <w:r w:rsidR="00451654" w:rsidRPr="00C3127E">
        <w:rPr>
          <w:rFonts w:ascii="Times New Roman" w:hAnsi="Times New Roman" w:cs="Times New Roman"/>
          <w:sz w:val="24"/>
          <w:szCs w:val="24"/>
          <w:lang w:val="en-US"/>
        </w:rPr>
        <w:t>opens up</w:t>
      </w:r>
      <w:proofErr w:type="gramEnd"/>
      <w:r w:rsidR="00451654" w:rsidRPr="00C3127E">
        <w:rPr>
          <w:rFonts w:ascii="Times New Roman" w:hAnsi="Times New Roman" w:cs="Times New Roman"/>
          <w:sz w:val="24"/>
          <w:szCs w:val="24"/>
          <w:lang w:val="en-US"/>
        </w:rPr>
        <w:t xml:space="preserve">: How can patent regimes be influenced by ethical reflections? </w:t>
      </w:r>
      <w:r w:rsidR="0097780B" w:rsidRPr="00C3127E">
        <w:rPr>
          <w:rFonts w:ascii="Times New Roman" w:hAnsi="Times New Roman" w:cs="Times New Roman"/>
          <w:sz w:val="24"/>
          <w:szCs w:val="24"/>
          <w:lang w:val="en-US"/>
        </w:rPr>
        <w:t xml:space="preserve">There </w:t>
      </w:r>
      <w:r w:rsidR="00451654" w:rsidRPr="00C3127E">
        <w:rPr>
          <w:rFonts w:ascii="Times New Roman" w:hAnsi="Times New Roman" w:cs="Times New Roman"/>
          <w:sz w:val="24"/>
          <w:szCs w:val="24"/>
          <w:lang w:val="en-US"/>
        </w:rPr>
        <w:t>follow</w:t>
      </w:r>
      <w:r w:rsidR="00451654" w:rsidRPr="00C3127E">
        <w:rPr>
          <w:rFonts w:ascii="Times New Roman" w:eastAsia="Calibri" w:hAnsi="Times New Roman" w:cs="Times New Roman"/>
          <w:sz w:val="24"/>
          <w:szCs w:val="24"/>
          <w:lang w:val="en-US"/>
        </w:rPr>
        <w:t xml:space="preserve"> </w:t>
      </w:r>
      <w:r w:rsidR="00451654" w:rsidRPr="00C3127E">
        <w:rPr>
          <w:rFonts w:ascii="Times New Roman" w:hAnsi="Times New Roman" w:cs="Times New Roman"/>
          <w:sz w:val="24"/>
          <w:szCs w:val="24"/>
          <w:lang w:val="en-US"/>
        </w:rPr>
        <w:t xml:space="preserve">some suggestions to confront the idea that patent systems are not sufficiently </w:t>
      </w:r>
      <w:r w:rsidR="0097780B" w:rsidRPr="00C3127E">
        <w:rPr>
          <w:rFonts w:ascii="Times New Roman" w:hAnsi="Times New Roman" w:cs="Times New Roman"/>
          <w:sz w:val="24"/>
          <w:szCs w:val="24"/>
          <w:lang w:val="en-US"/>
        </w:rPr>
        <w:t xml:space="preserve">equipped </w:t>
      </w:r>
      <w:r w:rsidR="00451654" w:rsidRPr="00C3127E">
        <w:rPr>
          <w:rFonts w:ascii="Times New Roman" w:hAnsi="Times New Roman" w:cs="Times New Roman"/>
          <w:sz w:val="24"/>
          <w:szCs w:val="24"/>
          <w:lang w:val="en-US"/>
        </w:rPr>
        <w:t xml:space="preserve">to address moral issues. </w:t>
      </w:r>
      <w:r w:rsidR="00C20EE3" w:rsidRPr="00C3127E">
        <w:rPr>
          <w:rFonts w:ascii="Times New Roman" w:hAnsi="Times New Roman" w:cs="Times New Roman"/>
          <w:sz w:val="24"/>
          <w:szCs w:val="24"/>
          <w:lang w:val="en-US"/>
        </w:rPr>
        <w:t>In making these suggestions</w:t>
      </w:r>
      <w:r w:rsidR="00451654" w:rsidRPr="00C3127E">
        <w:rPr>
          <w:rFonts w:ascii="Times New Roman" w:eastAsia="Calibri" w:hAnsi="Times New Roman" w:cs="Times New Roman"/>
          <w:sz w:val="24"/>
          <w:szCs w:val="24"/>
          <w:lang w:val="en-US"/>
        </w:rPr>
        <w:t xml:space="preserve">, </w:t>
      </w:r>
      <w:bookmarkStart w:id="34" w:name="_Hlk117856768"/>
      <w:r w:rsidR="00451654" w:rsidRPr="00C3127E">
        <w:rPr>
          <w:rFonts w:ascii="Times New Roman" w:hAnsi="Times New Roman" w:cs="Times New Roman"/>
          <w:sz w:val="24"/>
          <w:szCs w:val="24"/>
          <w:lang w:val="en-US"/>
        </w:rPr>
        <w:t xml:space="preserve">I will not elaborate </w:t>
      </w:r>
      <w:r w:rsidR="00451654" w:rsidRPr="00C3127E">
        <w:rPr>
          <w:rFonts w:ascii="Times New Roman" w:eastAsia="Calibri" w:hAnsi="Times New Roman" w:cs="Times New Roman"/>
          <w:sz w:val="24"/>
          <w:szCs w:val="24"/>
          <w:lang w:val="en-US"/>
        </w:rPr>
        <w:t xml:space="preserve">a detailed proposal, but rather </w:t>
      </w:r>
      <w:bookmarkStart w:id="35" w:name="_Hlk119254123"/>
      <w:r w:rsidR="00451654" w:rsidRPr="00C3127E">
        <w:rPr>
          <w:rFonts w:ascii="Times New Roman" w:hAnsi="Times New Roman" w:cs="Times New Roman"/>
          <w:sz w:val="24"/>
          <w:szCs w:val="24"/>
          <w:lang w:val="en-US"/>
        </w:rPr>
        <w:t xml:space="preserve">respond to the idea that it is not possible to introduce moral </w:t>
      </w:r>
      <w:r w:rsidR="0097780B" w:rsidRPr="00C3127E">
        <w:rPr>
          <w:rFonts w:ascii="Times New Roman" w:hAnsi="Times New Roman" w:cs="Times New Roman"/>
          <w:sz w:val="24"/>
          <w:szCs w:val="24"/>
          <w:lang w:val="en-US"/>
        </w:rPr>
        <w:t xml:space="preserve">reflection </w:t>
      </w:r>
      <w:r w:rsidR="00451654" w:rsidRPr="00C3127E">
        <w:rPr>
          <w:rFonts w:ascii="Times New Roman" w:hAnsi="Times New Roman" w:cs="Times New Roman"/>
          <w:sz w:val="24"/>
          <w:szCs w:val="24"/>
          <w:lang w:val="en-US"/>
        </w:rPr>
        <w:t>mechanisms into patent systems</w:t>
      </w:r>
      <w:bookmarkEnd w:id="35"/>
      <w:r w:rsidR="00451654" w:rsidRPr="00C3127E">
        <w:rPr>
          <w:rFonts w:ascii="Times New Roman" w:hAnsi="Times New Roman" w:cs="Times New Roman"/>
          <w:sz w:val="24"/>
          <w:szCs w:val="24"/>
          <w:lang w:val="en-US"/>
        </w:rPr>
        <w:t>.</w:t>
      </w:r>
      <w:bookmarkEnd w:id="34"/>
    </w:p>
    <w:p w14:paraId="0348C2B8" w14:textId="51FCE217"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lastRenderedPageBreak/>
        <w:t xml:space="preserve">I believe there are several proposals </w:t>
      </w:r>
      <w:r w:rsidR="0097780B" w:rsidRPr="00C3127E">
        <w:rPr>
          <w:rFonts w:ascii="Times New Roman" w:hAnsi="Times New Roman" w:cs="Times New Roman"/>
          <w:sz w:val="24"/>
          <w:szCs w:val="24"/>
          <w:lang w:val="en-US"/>
        </w:rPr>
        <w:t xml:space="preserve">to be made </w:t>
      </w:r>
      <w:r w:rsidRPr="00C3127E">
        <w:rPr>
          <w:rFonts w:ascii="Times New Roman" w:hAnsi="Times New Roman" w:cs="Times New Roman"/>
          <w:sz w:val="24"/>
          <w:szCs w:val="24"/>
          <w:lang w:val="en-US"/>
        </w:rPr>
        <w:t xml:space="preserve">regarding </w:t>
      </w:r>
      <w:r w:rsidRPr="00C3127E">
        <w:rPr>
          <w:rFonts w:ascii="Times New Roman" w:eastAsia="Calibri" w:hAnsi="Times New Roman" w:cs="Times New Roman"/>
          <w:sz w:val="24"/>
          <w:szCs w:val="24"/>
          <w:lang w:val="en-US"/>
        </w:rPr>
        <w:t>ethical demands o</w:t>
      </w:r>
      <w:r w:rsidRPr="00C3127E">
        <w:rPr>
          <w:rFonts w:ascii="Times New Roman" w:hAnsi="Times New Roman" w:cs="Times New Roman"/>
          <w:sz w:val="24"/>
          <w:szCs w:val="24"/>
          <w:lang w:val="en-US"/>
        </w:rPr>
        <w:t xml:space="preserve">n the patent system, </w:t>
      </w:r>
      <w:r w:rsidR="0097780B" w:rsidRPr="00C3127E">
        <w:rPr>
          <w:rFonts w:ascii="Times New Roman" w:hAnsi="Times New Roman" w:cs="Times New Roman"/>
          <w:sz w:val="24"/>
          <w:szCs w:val="24"/>
          <w:lang w:val="en-US"/>
        </w:rPr>
        <w:t xml:space="preserve">in relation to various </w:t>
      </w:r>
      <w:r w:rsidRPr="00C3127E">
        <w:rPr>
          <w:rFonts w:ascii="Times New Roman" w:hAnsi="Times New Roman" w:cs="Times New Roman"/>
          <w:sz w:val="24"/>
          <w:szCs w:val="24"/>
          <w:lang w:val="en-US"/>
        </w:rPr>
        <w:t xml:space="preserve">actors. These actors have not necessarily been </w:t>
      </w:r>
      <w:r w:rsidR="0097780B" w:rsidRPr="00C3127E">
        <w:rPr>
          <w:rFonts w:ascii="Times New Roman" w:hAnsi="Times New Roman" w:cs="Times New Roman"/>
          <w:sz w:val="24"/>
          <w:szCs w:val="24"/>
          <w:lang w:val="en-US"/>
        </w:rPr>
        <w:t>entirely</w:t>
      </w:r>
      <w:r w:rsidR="006655F7"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forgotten, although they have been treated unequally (for example, activists </w:t>
      </w:r>
      <w:r w:rsidR="00E60B82" w:rsidRPr="00C3127E">
        <w:rPr>
          <w:rFonts w:ascii="Times New Roman" w:hAnsi="Times New Roman" w:cs="Times New Roman"/>
          <w:sz w:val="24"/>
          <w:szCs w:val="24"/>
          <w:lang w:val="en-US"/>
        </w:rPr>
        <w:t xml:space="preserve">account for </w:t>
      </w:r>
      <w:r w:rsidRPr="00C3127E">
        <w:rPr>
          <w:rFonts w:ascii="Times New Roman" w:hAnsi="Times New Roman" w:cs="Times New Roman"/>
          <w:sz w:val="24"/>
          <w:szCs w:val="24"/>
          <w:lang w:val="en-US"/>
        </w:rPr>
        <w:t>the most important discussion in this literature; see Geiger, 2021).</w:t>
      </w:r>
    </w:p>
    <w:p w14:paraId="5AF58711" w14:textId="3F71000A"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eastAsia="Calibri" w:hAnsi="Times New Roman" w:cs="Times New Roman"/>
          <w:sz w:val="24"/>
          <w:szCs w:val="24"/>
          <w:lang w:val="en-US"/>
        </w:rPr>
        <w:t xml:space="preserve">For </w:t>
      </w:r>
      <w:r w:rsidRPr="00C3127E">
        <w:rPr>
          <w:rFonts w:ascii="Times New Roman" w:hAnsi="Times New Roman" w:cs="Times New Roman"/>
          <w:sz w:val="24"/>
          <w:szCs w:val="24"/>
          <w:lang w:val="en-US"/>
        </w:rPr>
        <w:t>this reason, I am particularly interested in those who have argued for the inclusion of the bioethicist community within patent systems (perhaps only Salter and Salter 2013, and Jiang 2019</w:t>
      </w:r>
      <w:r w:rsidR="00175A3C"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indirectly)</w:t>
      </w:r>
      <w:r w:rsidR="00E60B82" w:rsidRPr="00C3127E">
        <w:rPr>
          <w:rFonts w:ascii="Times New Roman" w:hAnsi="Times New Roman" w:cs="Times New Roman"/>
          <w:sz w:val="24"/>
          <w:szCs w:val="24"/>
          <w:lang w:val="en-US"/>
        </w:rPr>
        <w:t xml:space="preserve">. One </w:t>
      </w:r>
      <w:r w:rsidR="00175A3C" w:rsidRPr="00C3127E">
        <w:rPr>
          <w:rFonts w:ascii="Times New Roman" w:eastAsia="Calibri" w:hAnsi="Times New Roman" w:cs="Times New Roman"/>
          <w:sz w:val="24"/>
          <w:szCs w:val="24"/>
          <w:lang w:val="en-US"/>
        </w:rPr>
        <w:t xml:space="preserve">promising </w:t>
      </w:r>
      <w:r w:rsidR="00E60B82" w:rsidRPr="00C3127E">
        <w:rPr>
          <w:rFonts w:ascii="Times New Roman" w:eastAsia="Calibri" w:hAnsi="Times New Roman" w:cs="Times New Roman"/>
          <w:sz w:val="24"/>
          <w:szCs w:val="24"/>
          <w:lang w:val="en-US"/>
        </w:rPr>
        <w:t xml:space="preserve">way forward would be </w:t>
      </w:r>
      <w:r w:rsidRPr="00C3127E">
        <w:rPr>
          <w:rFonts w:ascii="Times New Roman" w:eastAsia="Calibri" w:hAnsi="Times New Roman" w:cs="Times New Roman"/>
          <w:sz w:val="24"/>
          <w:szCs w:val="24"/>
          <w:lang w:val="en-US"/>
        </w:rPr>
        <w:t xml:space="preserve">an ethics committee that </w:t>
      </w:r>
      <w:r w:rsidRPr="00C3127E">
        <w:rPr>
          <w:rFonts w:ascii="Times New Roman" w:hAnsi="Times New Roman" w:cs="Times New Roman"/>
          <w:sz w:val="24"/>
          <w:szCs w:val="24"/>
          <w:lang w:val="en-US"/>
        </w:rPr>
        <w:t xml:space="preserve">could, at least </w:t>
      </w:r>
      <w:r w:rsidR="00175A3C" w:rsidRPr="00C3127E">
        <w:rPr>
          <w:rFonts w:ascii="Times New Roman" w:hAnsi="Times New Roman" w:cs="Times New Roman"/>
          <w:sz w:val="24"/>
          <w:szCs w:val="24"/>
          <w:lang w:val="en-US"/>
        </w:rPr>
        <w:t xml:space="preserve">to a </w:t>
      </w:r>
      <w:r w:rsidRPr="00C3127E">
        <w:rPr>
          <w:rFonts w:ascii="Times New Roman" w:hAnsi="Times New Roman" w:cs="Times New Roman"/>
          <w:sz w:val="24"/>
          <w:szCs w:val="24"/>
          <w:lang w:val="en-US"/>
        </w:rPr>
        <w:t>minimal</w:t>
      </w:r>
      <w:r w:rsidR="00175A3C" w:rsidRPr="00C3127E">
        <w:rPr>
          <w:rFonts w:ascii="Times New Roman" w:hAnsi="Times New Roman" w:cs="Times New Roman"/>
          <w:sz w:val="24"/>
          <w:szCs w:val="24"/>
          <w:lang w:val="en-US"/>
        </w:rPr>
        <w:t xml:space="preserve"> extent</w:t>
      </w:r>
      <w:r w:rsidRPr="00C3127E">
        <w:rPr>
          <w:rFonts w:ascii="Times New Roman" w:hAnsi="Times New Roman" w:cs="Times New Roman"/>
          <w:sz w:val="24"/>
          <w:szCs w:val="24"/>
          <w:lang w:val="en-US"/>
        </w:rPr>
        <w:t xml:space="preserve">, </w:t>
      </w:r>
      <w:bookmarkStart w:id="36" w:name="_Hlk131689813"/>
      <w:r w:rsidR="00175A3C" w:rsidRPr="00C3127E">
        <w:rPr>
          <w:rFonts w:ascii="Times New Roman" w:hAnsi="Times New Roman" w:cs="Times New Roman"/>
          <w:sz w:val="24"/>
          <w:szCs w:val="24"/>
          <w:lang w:val="en-US"/>
        </w:rPr>
        <w:t xml:space="preserve">provide indications for </w:t>
      </w:r>
      <w:r w:rsidRPr="00C3127E">
        <w:rPr>
          <w:rFonts w:ascii="Times New Roman" w:hAnsi="Times New Roman" w:cs="Times New Roman"/>
          <w:sz w:val="24"/>
          <w:szCs w:val="24"/>
          <w:lang w:val="en-US"/>
        </w:rPr>
        <w:t xml:space="preserve">the action protocol of the </w:t>
      </w:r>
      <w:r w:rsidR="00E60B82" w:rsidRPr="00C3127E">
        <w:rPr>
          <w:rFonts w:ascii="Times New Roman" w:hAnsi="Times New Roman" w:cs="Times New Roman"/>
          <w:sz w:val="24"/>
          <w:szCs w:val="24"/>
          <w:lang w:val="en-US"/>
        </w:rPr>
        <w:t>o</w:t>
      </w:r>
      <w:r w:rsidRPr="00C3127E">
        <w:rPr>
          <w:rFonts w:ascii="Times New Roman" w:hAnsi="Times New Roman" w:cs="Times New Roman"/>
          <w:sz w:val="24"/>
          <w:szCs w:val="24"/>
          <w:lang w:val="en-US"/>
        </w:rPr>
        <w:t>ffice, the code of conduct, or co-examine inventions that might have negative social consequences</w:t>
      </w:r>
      <w:bookmarkEnd w:id="36"/>
      <w:r w:rsidRPr="00C3127E">
        <w:rPr>
          <w:rFonts w:ascii="Times New Roman" w:hAnsi="Times New Roman" w:cs="Times New Roman"/>
          <w:sz w:val="24"/>
          <w:szCs w:val="24"/>
          <w:lang w:val="en-US"/>
        </w:rPr>
        <w:t xml:space="preserve">. In fact, this is already the procedure </w:t>
      </w:r>
      <w:r w:rsidRPr="00C3127E">
        <w:rPr>
          <w:rFonts w:ascii="Times New Roman" w:eastAsia="Calibri" w:hAnsi="Times New Roman" w:cs="Times New Roman"/>
          <w:sz w:val="24"/>
          <w:szCs w:val="24"/>
          <w:lang w:val="en-US"/>
        </w:rPr>
        <w:t>used in hospital</w:t>
      </w:r>
      <w:r w:rsidRPr="00C3127E">
        <w:rPr>
          <w:rFonts w:ascii="Times New Roman" w:hAnsi="Times New Roman" w:cs="Times New Roman"/>
          <w:sz w:val="24"/>
          <w:szCs w:val="24"/>
          <w:lang w:val="en-US"/>
        </w:rPr>
        <w:t>s, universities</w:t>
      </w:r>
      <w:r w:rsidRPr="00C3127E">
        <w:rPr>
          <w:rFonts w:ascii="Times New Roman" w:eastAsia="Calibri" w:hAnsi="Times New Roman" w:cs="Times New Roman"/>
          <w:sz w:val="24"/>
          <w:szCs w:val="24"/>
          <w:lang w:val="en-US"/>
        </w:rPr>
        <w:t>, and many other scientific or technical institutions</w:t>
      </w:r>
      <w:r w:rsidRPr="00C3127E">
        <w:rPr>
          <w:rFonts w:ascii="Times New Roman" w:hAnsi="Times New Roman" w:cs="Times New Roman"/>
          <w:sz w:val="24"/>
          <w:szCs w:val="24"/>
          <w:lang w:val="en-US"/>
        </w:rPr>
        <w:t xml:space="preserve">. </w:t>
      </w:r>
    </w:p>
    <w:p w14:paraId="65638AA7" w14:textId="51EE4246"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The general </w:t>
      </w:r>
      <w:r w:rsidR="005A1F70" w:rsidRPr="00C3127E">
        <w:rPr>
          <w:rFonts w:ascii="Times New Roman" w:hAnsi="Times New Roman" w:cs="Times New Roman"/>
          <w:sz w:val="24"/>
          <w:szCs w:val="24"/>
          <w:lang w:val="en-US"/>
        </w:rPr>
        <w:t>role</w:t>
      </w:r>
      <w:r w:rsidRPr="00C3127E">
        <w:rPr>
          <w:rFonts w:ascii="Times New Roman" w:hAnsi="Times New Roman" w:cs="Times New Roman"/>
          <w:sz w:val="24"/>
          <w:szCs w:val="24"/>
          <w:lang w:val="en-US"/>
        </w:rPr>
        <w:t xml:space="preserve"> of bioethicists is “to clarify, systematize, and extend one</w:t>
      </w:r>
      <w:r w:rsidRPr="00C3127E">
        <w:rPr>
          <w:rFonts w:ascii="Times New Roman" w:eastAsia="Calibri" w:hAnsi="Times New Roman" w:cs="Times New Roman"/>
          <w:sz w:val="24"/>
          <w:szCs w:val="24"/>
          <w:lang w:val="en-US"/>
        </w:rPr>
        <w:t>’s moral thinking, surveying all the relevant considerations, explicating the concepts, detecting the theoretical commitments and practical implications” (</w:t>
      </w:r>
      <w:proofErr w:type="spellStart"/>
      <w:r w:rsidRPr="00C3127E">
        <w:rPr>
          <w:rFonts w:ascii="Times New Roman" w:hAnsi="Times New Roman" w:cs="Times New Roman"/>
          <w:sz w:val="24"/>
          <w:szCs w:val="24"/>
          <w:lang w:val="en-US"/>
        </w:rPr>
        <w:t>Varelius</w:t>
      </w:r>
      <w:proofErr w:type="spellEnd"/>
      <w:r w:rsidRPr="00C3127E">
        <w:rPr>
          <w:rFonts w:ascii="Times New Roman" w:hAnsi="Times New Roman" w:cs="Times New Roman"/>
          <w:sz w:val="24"/>
          <w:szCs w:val="24"/>
          <w:lang w:val="en-US"/>
        </w:rPr>
        <w:t>, 2008</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129). This means that an advisory body could “provide positive input to the current patent system and help control and reduce the possibility of granting patents with negative socioeconomic consequences” (Jiang, 2019</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805).</w:t>
      </w:r>
    </w:p>
    <w:p w14:paraId="1450D53A" w14:textId="054EBFCB"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Precisely the case-by-case approach </w:t>
      </w:r>
      <w:r w:rsidR="00FC0C80" w:rsidRPr="00C3127E">
        <w:rPr>
          <w:rFonts w:ascii="Times New Roman" w:hAnsi="Times New Roman" w:cs="Times New Roman"/>
          <w:sz w:val="24"/>
          <w:szCs w:val="24"/>
          <w:lang w:val="en-US"/>
        </w:rPr>
        <w:t xml:space="preserve">which </w:t>
      </w:r>
      <w:r w:rsidRPr="00C3127E">
        <w:rPr>
          <w:rFonts w:ascii="Times New Roman" w:hAnsi="Times New Roman" w:cs="Times New Roman"/>
          <w:sz w:val="24"/>
          <w:szCs w:val="24"/>
          <w:lang w:val="en-US"/>
        </w:rPr>
        <w:t xml:space="preserve">the EPO </w:t>
      </w:r>
      <w:r w:rsidR="00FC0C80" w:rsidRPr="00C3127E">
        <w:rPr>
          <w:rFonts w:ascii="Times New Roman" w:hAnsi="Times New Roman" w:cs="Times New Roman"/>
          <w:sz w:val="24"/>
          <w:szCs w:val="24"/>
          <w:lang w:val="en-US"/>
        </w:rPr>
        <w:t xml:space="preserve">currently employs </w:t>
      </w:r>
      <w:r w:rsidRPr="00C3127E">
        <w:rPr>
          <w:rFonts w:ascii="Times New Roman" w:hAnsi="Times New Roman" w:cs="Times New Roman"/>
          <w:sz w:val="24"/>
          <w:szCs w:val="24"/>
          <w:lang w:val="en-US"/>
        </w:rPr>
        <w:t>allow</w:t>
      </w:r>
      <w:r w:rsidRPr="00C3127E">
        <w:rPr>
          <w:rFonts w:ascii="Times New Roman" w:eastAsia="Calibri" w:hAnsi="Times New Roman" w:cs="Times New Roman"/>
          <w:sz w:val="24"/>
          <w:szCs w:val="24"/>
          <w:lang w:val="en-US"/>
        </w:rPr>
        <w:t xml:space="preserve">s </w:t>
      </w:r>
      <w:r w:rsidR="009A1CD0" w:rsidRPr="00C3127E">
        <w:rPr>
          <w:rFonts w:ascii="Times New Roman" w:hAnsi="Times New Roman" w:cs="Times New Roman"/>
          <w:sz w:val="24"/>
          <w:szCs w:val="24"/>
          <w:lang w:val="en-US"/>
        </w:rPr>
        <w:t xml:space="preserve">certain </w:t>
      </w:r>
      <w:r w:rsidRPr="00C3127E">
        <w:rPr>
          <w:rFonts w:ascii="Times New Roman" w:hAnsi="Times New Roman" w:cs="Times New Roman"/>
          <w:sz w:val="24"/>
          <w:szCs w:val="24"/>
          <w:lang w:val="en-US"/>
        </w:rPr>
        <w:t>actors within the office to play a decisive role</w:t>
      </w:r>
      <w:r w:rsidR="00FC0C80"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one that they would not have in an </w:t>
      </w:r>
      <w:r w:rsidRPr="00C3127E">
        <w:rPr>
          <w:rFonts w:ascii="Times New Roman" w:hAnsi="Times New Roman" w:cs="Times New Roman"/>
          <w:i/>
          <w:iCs/>
          <w:sz w:val="24"/>
          <w:szCs w:val="24"/>
          <w:lang w:val="en-US"/>
        </w:rPr>
        <w:t>ex-ante</w:t>
      </w:r>
      <w:r w:rsidRPr="00C3127E">
        <w:rPr>
          <w:rFonts w:ascii="Times New Roman" w:hAnsi="Times New Roman" w:cs="Times New Roman"/>
          <w:sz w:val="24"/>
          <w:szCs w:val="24"/>
          <w:lang w:val="en-US"/>
        </w:rPr>
        <w:t xml:space="preserve"> highly regulated system, full of explicit moral limits (without prejudice to </w:t>
      </w:r>
      <w:r w:rsidR="00FC0C80" w:rsidRPr="00C3127E">
        <w:rPr>
          <w:rFonts w:ascii="Times New Roman" w:hAnsi="Times New Roman" w:cs="Times New Roman"/>
          <w:sz w:val="24"/>
          <w:szCs w:val="24"/>
          <w:lang w:val="en-US"/>
        </w:rPr>
        <w:t xml:space="preserve">broader </w:t>
      </w:r>
      <w:r w:rsidRPr="00C3127E">
        <w:rPr>
          <w:rFonts w:ascii="Times New Roman" w:hAnsi="Times New Roman" w:cs="Times New Roman"/>
          <w:sz w:val="24"/>
          <w:szCs w:val="24"/>
          <w:lang w:val="en-US"/>
        </w:rPr>
        <w:t>proposals in terms of revisiting these “practical examples”).</w:t>
      </w:r>
    </w:p>
    <w:p w14:paraId="0CC8E9E6" w14:textId="70503E98" w:rsidR="00451654" w:rsidRPr="00C3127E" w:rsidRDefault="009A1CD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In view of t</w:t>
      </w:r>
      <w:r w:rsidR="002016E8" w:rsidRPr="00C3127E">
        <w:rPr>
          <w:rFonts w:ascii="Times New Roman" w:hAnsi="Times New Roman" w:cs="Times New Roman"/>
          <w:sz w:val="24"/>
          <w:szCs w:val="24"/>
          <w:lang w:val="en-US"/>
        </w:rPr>
        <w:t xml:space="preserve">he </w:t>
      </w:r>
      <w:r w:rsidR="00451654" w:rsidRPr="00C3127E">
        <w:rPr>
          <w:rFonts w:ascii="Times New Roman" w:hAnsi="Times New Roman" w:cs="Times New Roman"/>
          <w:sz w:val="24"/>
          <w:szCs w:val="24"/>
          <w:lang w:val="en-US"/>
        </w:rPr>
        <w:t>EPO</w:t>
      </w:r>
      <w:r w:rsidRPr="00C3127E">
        <w:rPr>
          <w:rFonts w:ascii="Times New Roman" w:hAnsi="Times New Roman" w:cs="Times New Roman"/>
          <w:sz w:val="24"/>
          <w:szCs w:val="24"/>
          <w:lang w:val="en-US"/>
        </w:rPr>
        <w:t>’</w:t>
      </w:r>
      <w:r w:rsidR="00451654" w:rsidRPr="00C3127E">
        <w:rPr>
          <w:rFonts w:ascii="Times New Roman" w:hAnsi="Times New Roman" w:cs="Times New Roman"/>
          <w:sz w:val="24"/>
          <w:szCs w:val="24"/>
          <w:lang w:val="en-US"/>
        </w:rPr>
        <w:t xml:space="preserve">s </w:t>
      </w:r>
      <w:r w:rsidR="002016E8" w:rsidRPr="00C3127E">
        <w:rPr>
          <w:rFonts w:ascii="Times New Roman" w:hAnsi="Times New Roman" w:cs="Times New Roman"/>
          <w:sz w:val="24"/>
          <w:szCs w:val="24"/>
          <w:lang w:val="en-US"/>
        </w:rPr>
        <w:t xml:space="preserve">current </w:t>
      </w:r>
      <w:r w:rsidR="00451654" w:rsidRPr="00C3127E">
        <w:rPr>
          <w:rFonts w:ascii="Times New Roman" w:hAnsi="Times New Roman" w:cs="Times New Roman"/>
          <w:sz w:val="24"/>
          <w:szCs w:val="24"/>
          <w:lang w:val="en-US"/>
        </w:rPr>
        <w:t xml:space="preserve">restrictive moral and case-by-case approach when examining, for example, different uses that can be claimed </w:t>
      </w:r>
      <w:r w:rsidR="00FC0C80" w:rsidRPr="00C3127E">
        <w:rPr>
          <w:rFonts w:ascii="Times New Roman" w:hAnsi="Times New Roman" w:cs="Times New Roman"/>
          <w:sz w:val="24"/>
          <w:szCs w:val="24"/>
          <w:lang w:val="en-US"/>
        </w:rPr>
        <w:t xml:space="preserve">for </w:t>
      </w:r>
      <w:r w:rsidR="00451654" w:rsidRPr="00C3127E">
        <w:rPr>
          <w:rFonts w:ascii="Times New Roman" w:hAnsi="Times New Roman" w:cs="Times New Roman"/>
          <w:sz w:val="24"/>
          <w:szCs w:val="24"/>
          <w:lang w:val="en-US"/>
        </w:rPr>
        <w:t xml:space="preserve">or </w:t>
      </w:r>
      <w:r w:rsidR="00FC0C80" w:rsidRPr="00C3127E">
        <w:rPr>
          <w:rFonts w:ascii="Times New Roman" w:hAnsi="Times New Roman" w:cs="Times New Roman"/>
          <w:sz w:val="24"/>
          <w:szCs w:val="24"/>
          <w:lang w:val="en-US"/>
        </w:rPr>
        <w:t xml:space="preserve">assigned </w:t>
      </w:r>
      <w:r w:rsidR="00451654" w:rsidRPr="00C3127E">
        <w:rPr>
          <w:rFonts w:ascii="Times New Roman" w:hAnsi="Times New Roman" w:cs="Times New Roman"/>
          <w:sz w:val="24"/>
          <w:szCs w:val="24"/>
          <w:lang w:val="en-US"/>
        </w:rPr>
        <w:t xml:space="preserve">to an invention, bioethicists </w:t>
      </w:r>
      <w:r w:rsidRPr="00C3127E">
        <w:rPr>
          <w:rFonts w:ascii="Times New Roman" w:hAnsi="Times New Roman" w:cs="Times New Roman"/>
          <w:sz w:val="24"/>
          <w:szCs w:val="24"/>
          <w:lang w:val="en-US"/>
        </w:rPr>
        <w:t xml:space="preserve">could </w:t>
      </w:r>
      <w:r w:rsidR="00451654" w:rsidRPr="00C3127E">
        <w:rPr>
          <w:rFonts w:ascii="Times New Roman" w:hAnsi="Times New Roman" w:cs="Times New Roman"/>
          <w:sz w:val="24"/>
          <w:szCs w:val="24"/>
          <w:lang w:val="en-US"/>
        </w:rPr>
        <w:t>offer alternative interpretation</w:t>
      </w:r>
      <w:r w:rsidRPr="00C3127E">
        <w:rPr>
          <w:rFonts w:ascii="Times New Roman" w:hAnsi="Times New Roman" w:cs="Times New Roman"/>
          <w:sz w:val="24"/>
          <w:szCs w:val="24"/>
          <w:lang w:val="en-US"/>
        </w:rPr>
        <w:t>s</w:t>
      </w:r>
      <w:r w:rsidR="00451654" w:rsidRPr="00C3127E">
        <w:rPr>
          <w:rFonts w:ascii="Times New Roman" w:hAnsi="Times New Roman" w:cs="Times New Roman"/>
          <w:sz w:val="24"/>
          <w:szCs w:val="24"/>
          <w:lang w:val="en-US"/>
        </w:rPr>
        <w:t xml:space="preserve">. </w:t>
      </w:r>
      <w:r w:rsidR="00FC0C80" w:rsidRPr="00C3127E">
        <w:rPr>
          <w:rFonts w:ascii="Times New Roman" w:hAnsi="Times New Roman" w:cs="Times New Roman"/>
          <w:sz w:val="24"/>
          <w:szCs w:val="24"/>
          <w:lang w:val="en-US"/>
        </w:rPr>
        <w:t xml:space="preserve">It should be </w:t>
      </w:r>
      <w:r w:rsidR="00451654" w:rsidRPr="00C3127E">
        <w:rPr>
          <w:rFonts w:ascii="Times New Roman" w:hAnsi="Times New Roman" w:cs="Times New Roman"/>
          <w:sz w:val="24"/>
          <w:szCs w:val="24"/>
          <w:lang w:val="en-US"/>
        </w:rPr>
        <w:t>remember</w:t>
      </w:r>
      <w:r w:rsidR="00FC0C80" w:rsidRPr="00C3127E">
        <w:rPr>
          <w:rFonts w:ascii="Times New Roman" w:hAnsi="Times New Roman" w:cs="Times New Roman"/>
          <w:sz w:val="24"/>
          <w:szCs w:val="24"/>
          <w:lang w:val="en-US"/>
        </w:rPr>
        <w:t>ed</w:t>
      </w:r>
      <w:r w:rsidR="00451654" w:rsidRPr="00C3127E">
        <w:rPr>
          <w:rFonts w:ascii="Times New Roman" w:hAnsi="Times New Roman" w:cs="Times New Roman"/>
          <w:sz w:val="24"/>
          <w:szCs w:val="24"/>
          <w:lang w:val="en-US"/>
        </w:rPr>
        <w:t xml:space="preserve"> that, in the words of an EPO examiner, “the refusal of an application under Art 53(a) on the basis of this possible offensive use would be unjustified as long as there are acceptable purposes for which the invention can be used” (Fernandez y </w:t>
      </w:r>
      <w:proofErr w:type="spellStart"/>
      <w:r w:rsidR="00451654" w:rsidRPr="00C3127E">
        <w:rPr>
          <w:rFonts w:ascii="Times New Roman" w:hAnsi="Times New Roman" w:cs="Times New Roman"/>
          <w:sz w:val="24"/>
          <w:szCs w:val="24"/>
          <w:lang w:val="en-US"/>
        </w:rPr>
        <w:t>Brañas</w:t>
      </w:r>
      <w:proofErr w:type="spellEnd"/>
      <w:r w:rsidR="00451654" w:rsidRPr="00C3127E">
        <w:rPr>
          <w:rFonts w:ascii="Times New Roman" w:hAnsi="Times New Roman" w:cs="Times New Roman"/>
          <w:sz w:val="24"/>
          <w:szCs w:val="24"/>
          <w:lang w:val="en-US"/>
        </w:rPr>
        <w:t>, 2014</w:t>
      </w:r>
      <w:r w:rsidR="0003644F" w:rsidRPr="00C3127E">
        <w:rPr>
          <w:rFonts w:ascii="Times New Roman" w:hAnsi="Times New Roman" w:cs="Times New Roman"/>
          <w:sz w:val="24"/>
          <w:szCs w:val="24"/>
          <w:lang w:val="en-US"/>
        </w:rPr>
        <w:t>,</w:t>
      </w:r>
      <w:r w:rsidR="00FC0C80" w:rsidRPr="00C3127E">
        <w:rPr>
          <w:rFonts w:ascii="Times New Roman" w:hAnsi="Times New Roman" w:cs="Times New Roman"/>
          <w:sz w:val="24"/>
          <w:szCs w:val="24"/>
          <w:lang w:val="en-US"/>
        </w:rPr>
        <w:t> </w:t>
      </w:r>
      <w:r w:rsidR="0003644F" w:rsidRPr="00C3127E">
        <w:rPr>
          <w:rFonts w:ascii="Times New Roman" w:hAnsi="Times New Roman" w:cs="Times New Roman"/>
          <w:sz w:val="24"/>
          <w:szCs w:val="24"/>
          <w:lang w:val="en-US"/>
        </w:rPr>
        <w:t>p.</w:t>
      </w:r>
      <w:r w:rsidR="00451654" w:rsidRPr="00C3127E">
        <w:rPr>
          <w:rFonts w:ascii="Times New Roman" w:hAnsi="Times New Roman" w:cs="Times New Roman"/>
          <w:sz w:val="24"/>
          <w:szCs w:val="24"/>
          <w:lang w:val="en-US"/>
        </w:rPr>
        <w:t xml:space="preserve"> 194). This means that “to reject patentability, an invention must not be capable of being used in a socially fruitful manner” (Schneider, 2014</w:t>
      </w:r>
      <w:r w:rsidR="0003644F" w:rsidRPr="00C3127E">
        <w:rPr>
          <w:rFonts w:ascii="Times New Roman" w:hAnsi="Times New Roman" w:cs="Times New Roman"/>
          <w:sz w:val="24"/>
          <w:szCs w:val="24"/>
          <w:lang w:val="en-US"/>
        </w:rPr>
        <w:t>, p.</w:t>
      </w:r>
      <w:r w:rsidR="00FC0C80" w:rsidRPr="00C3127E">
        <w:rPr>
          <w:rFonts w:ascii="Times New Roman" w:hAnsi="Times New Roman" w:cs="Times New Roman"/>
          <w:sz w:val="24"/>
          <w:szCs w:val="24"/>
          <w:lang w:val="en-US"/>
        </w:rPr>
        <w:t> </w:t>
      </w:r>
      <w:r w:rsidR="00451654" w:rsidRPr="00C3127E">
        <w:rPr>
          <w:rFonts w:ascii="Times New Roman" w:hAnsi="Times New Roman" w:cs="Times New Roman"/>
          <w:sz w:val="24"/>
          <w:szCs w:val="24"/>
          <w:lang w:val="en-US"/>
        </w:rPr>
        <w:t xml:space="preserve">151). It goes without saying how controversial this </w:t>
      </w:r>
      <w:r w:rsidR="00FC0C80" w:rsidRPr="00C3127E">
        <w:rPr>
          <w:rFonts w:ascii="Times New Roman" w:hAnsi="Times New Roman" w:cs="Times New Roman"/>
          <w:sz w:val="24"/>
          <w:szCs w:val="24"/>
          <w:lang w:val="en-US"/>
        </w:rPr>
        <w:t xml:space="preserve">could </w:t>
      </w:r>
      <w:r w:rsidR="00451654" w:rsidRPr="00C3127E">
        <w:rPr>
          <w:rFonts w:ascii="Times New Roman" w:hAnsi="Times New Roman" w:cs="Times New Roman"/>
          <w:sz w:val="24"/>
          <w:szCs w:val="24"/>
          <w:lang w:val="en-US"/>
        </w:rPr>
        <w:t>be, and how bioethicists could contribute to criticism and review.</w:t>
      </w:r>
    </w:p>
    <w:p w14:paraId="6D19DDDC" w14:textId="1C4DE9D2"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We could link this with the EPO</w:t>
      </w:r>
      <w:r w:rsidR="009A1CD0"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s doctrine </w:t>
      </w:r>
      <w:r w:rsidR="00A3143F" w:rsidRPr="00C3127E">
        <w:rPr>
          <w:rFonts w:ascii="Times New Roman" w:hAnsi="Times New Roman" w:cs="Times New Roman"/>
          <w:sz w:val="24"/>
          <w:szCs w:val="24"/>
          <w:lang w:val="en-US"/>
        </w:rPr>
        <w:t xml:space="preserve">whereby </w:t>
      </w:r>
      <w:r w:rsidRPr="00C3127E">
        <w:rPr>
          <w:rFonts w:ascii="Times New Roman" w:hAnsi="Times New Roman" w:cs="Times New Roman"/>
          <w:sz w:val="24"/>
          <w:szCs w:val="24"/>
          <w:lang w:val="en-US"/>
        </w:rPr>
        <w:t xml:space="preserve">animal suffering in the development of the invention, or at any </w:t>
      </w:r>
      <w:r w:rsidR="00A3143F" w:rsidRPr="00C3127E">
        <w:rPr>
          <w:rFonts w:ascii="Times New Roman" w:hAnsi="Times New Roman" w:cs="Times New Roman"/>
          <w:sz w:val="24"/>
          <w:szCs w:val="24"/>
          <w:lang w:val="en-US"/>
        </w:rPr>
        <w:t xml:space="preserve">stage </w:t>
      </w:r>
      <w:r w:rsidRPr="00C3127E">
        <w:rPr>
          <w:rFonts w:ascii="Times New Roman" w:hAnsi="Times New Roman" w:cs="Times New Roman"/>
          <w:sz w:val="24"/>
          <w:szCs w:val="24"/>
          <w:lang w:val="en-US"/>
        </w:rPr>
        <w:t xml:space="preserve">other than the direct consequence of its </w:t>
      </w:r>
      <w:r w:rsidRPr="00C3127E">
        <w:rPr>
          <w:rFonts w:ascii="Times New Roman" w:hAnsi="Times New Roman" w:cs="Times New Roman"/>
          <w:sz w:val="24"/>
          <w:szCs w:val="24"/>
          <w:lang w:val="en-US"/>
        </w:rPr>
        <w:lastRenderedPageBreak/>
        <w:t xml:space="preserve">exploitation, cannot </w:t>
      </w:r>
      <w:r w:rsidR="00A3143F" w:rsidRPr="00C3127E">
        <w:rPr>
          <w:rFonts w:ascii="Times New Roman" w:hAnsi="Times New Roman" w:cs="Times New Roman"/>
          <w:sz w:val="24"/>
          <w:szCs w:val="24"/>
          <w:lang w:val="en-US"/>
        </w:rPr>
        <w:t>give rise to</w:t>
      </w:r>
      <w:r w:rsidRPr="00C3127E">
        <w:rPr>
          <w:rFonts w:ascii="Times New Roman" w:hAnsi="Times New Roman" w:cs="Times New Roman"/>
          <w:sz w:val="24"/>
          <w:szCs w:val="24"/>
          <w:lang w:val="en-US"/>
        </w:rPr>
        <w:t xml:space="preserve"> exclusions on </w:t>
      </w:r>
      <w:r w:rsidR="00225993" w:rsidRPr="00C3127E">
        <w:rPr>
          <w:rFonts w:ascii="Times New Roman" w:hAnsi="Times New Roman" w:cs="Times New Roman"/>
          <w:sz w:val="24"/>
          <w:szCs w:val="24"/>
          <w:lang w:val="en-US"/>
        </w:rPr>
        <w:t xml:space="preserve">the </w:t>
      </w:r>
      <w:r w:rsidRPr="00C3127E">
        <w:rPr>
          <w:rFonts w:ascii="Times New Roman" w:hAnsi="Times New Roman" w:cs="Times New Roman"/>
          <w:sz w:val="24"/>
          <w:szCs w:val="24"/>
          <w:lang w:val="en-US"/>
        </w:rPr>
        <w:t xml:space="preserve">grounds of public policy or morality. The first </w:t>
      </w:r>
      <w:r w:rsidR="00225993" w:rsidRPr="00C3127E">
        <w:rPr>
          <w:rFonts w:ascii="Times New Roman" w:hAnsi="Times New Roman" w:cs="Times New Roman"/>
          <w:sz w:val="24"/>
          <w:szCs w:val="24"/>
          <w:lang w:val="en-US"/>
        </w:rPr>
        <w:t xml:space="preserve">question to be asked </w:t>
      </w:r>
      <w:r w:rsidRPr="00C3127E">
        <w:rPr>
          <w:rFonts w:ascii="Times New Roman" w:hAnsi="Times New Roman" w:cs="Times New Roman"/>
          <w:sz w:val="24"/>
          <w:szCs w:val="24"/>
          <w:lang w:val="en-US"/>
        </w:rPr>
        <w:t xml:space="preserve">here is this: why do science and technology disclosed </w:t>
      </w:r>
      <w:r w:rsidR="00A3143F" w:rsidRPr="00C3127E">
        <w:rPr>
          <w:rFonts w:ascii="Times New Roman" w:hAnsi="Times New Roman" w:cs="Times New Roman"/>
          <w:sz w:val="24"/>
          <w:szCs w:val="24"/>
          <w:lang w:val="en-US"/>
        </w:rPr>
        <w:t xml:space="preserve">through </w:t>
      </w:r>
      <w:r w:rsidRPr="00C3127E">
        <w:rPr>
          <w:rFonts w:ascii="Times New Roman" w:hAnsi="Times New Roman" w:cs="Times New Roman"/>
          <w:sz w:val="24"/>
          <w:szCs w:val="24"/>
          <w:lang w:val="en-US"/>
        </w:rPr>
        <w:t>patents have fewer ethical requirements than science published through other means? It should be remembered how it is normally assumed that any scientific paper that involves animal experimentation</w:t>
      </w:r>
      <w:r w:rsidR="00225993"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or that has obtained data from human beings</w:t>
      </w:r>
      <w:r w:rsidR="00225993"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A3143F" w:rsidRPr="00C3127E">
        <w:rPr>
          <w:rFonts w:ascii="Times New Roman" w:hAnsi="Times New Roman" w:cs="Times New Roman"/>
          <w:sz w:val="24"/>
          <w:szCs w:val="24"/>
          <w:lang w:val="en-US"/>
        </w:rPr>
        <w:t>will be</w:t>
      </w:r>
      <w:r w:rsidRPr="00C3127E">
        <w:rPr>
          <w:rFonts w:ascii="Times New Roman" w:hAnsi="Times New Roman" w:cs="Times New Roman"/>
          <w:sz w:val="24"/>
          <w:szCs w:val="24"/>
          <w:lang w:val="en-US"/>
        </w:rPr>
        <w:t xml:space="preserve"> published </w:t>
      </w:r>
      <w:r w:rsidRPr="00C3127E">
        <w:rPr>
          <w:rFonts w:ascii="Times New Roman" w:hAnsi="Times New Roman" w:cs="Times New Roman"/>
          <w:i/>
          <w:iCs/>
          <w:sz w:val="24"/>
          <w:szCs w:val="24"/>
          <w:lang w:val="en-US"/>
        </w:rPr>
        <w:t>only</w:t>
      </w:r>
      <w:r w:rsidRPr="00C3127E">
        <w:rPr>
          <w:rFonts w:ascii="Times New Roman" w:hAnsi="Times New Roman" w:cs="Times New Roman"/>
          <w:sz w:val="24"/>
          <w:szCs w:val="24"/>
          <w:lang w:val="en-US"/>
        </w:rPr>
        <w:t xml:space="preserve"> if it includes the permissions granted by bioethics committees. If we recognize that patents determine certain uses of technologies, </w:t>
      </w:r>
      <w:r w:rsidRPr="00C3127E">
        <w:rPr>
          <w:rFonts w:ascii="Times New Roman" w:hAnsi="Times New Roman" w:cs="Times New Roman"/>
          <w:i/>
          <w:iCs/>
          <w:sz w:val="24"/>
          <w:szCs w:val="24"/>
          <w:lang w:val="en-US"/>
        </w:rPr>
        <w:t>a fortiori</w:t>
      </w:r>
      <w:r w:rsidR="00A3143F"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they should be </w:t>
      </w:r>
      <w:r w:rsidRPr="00C3127E">
        <w:rPr>
          <w:rFonts w:ascii="Times New Roman" w:eastAsia="Calibri" w:hAnsi="Times New Roman" w:cs="Times New Roman"/>
          <w:sz w:val="24"/>
          <w:szCs w:val="24"/>
          <w:lang w:val="en-US"/>
        </w:rPr>
        <w:t>candidate</w:t>
      </w:r>
      <w:r w:rsidR="00A3143F" w:rsidRPr="00C3127E">
        <w:rPr>
          <w:rFonts w:ascii="Times New Roman" w:eastAsia="Calibri" w:hAnsi="Times New Roman" w:cs="Times New Roman"/>
          <w:sz w:val="24"/>
          <w:szCs w:val="24"/>
          <w:lang w:val="en-US"/>
        </w:rPr>
        <w:t xml:space="preserve"> point</w:t>
      </w:r>
      <w:r w:rsidRPr="00C3127E">
        <w:rPr>
          <w:rFonts w:ascii="Times New Roman" w:hAnsi="Times New Roman" w:cs="Times New Roman"/>
          <w:sz w:val="24"/>
          <w:szCs w:val="24"/>
          <w:lang w:val="en-US"/>
        </w:rPr>
        <w:t xml:space="preserve">s </w:t>
      </w:r>
      <w:r w:rsidR="00A3143F" w:rsidRPr="00C3127E">
        <w:rPr>
          <w:rFonts w:ascii="Times New Roman" w:hAnsi="Times New Roman" w:cs="Times New Roman"/>
          <w:sz w:val="24"/>
          <w:szCs w:val="24"/>
          <w:lang w:val="en-US"/>
        </w:rPr>
        <w:t xml:space="preserve">at which </w:t>
      </w:r>
      <w:r w:rsidRPr="00C3127E">
        <w:rPr>
          <w:rFonts w:ascii="Times New Roman" w:hAnsi="Times New Roman" w:cs="Times New Roman"/>
          <w:sz w:val="24"/>
          <w:szCs w:val="24"/>
          <w:lang w:val="en-US"/>
        </w:rPr>
        <w:t>to incorporate this scrutiny.</w:t>
      </w:r>
    </w:p>
    <w:p w14:paraId="2FBAFDAC" w14:textId="58810714"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The possible inclusion of bioethicists in </w:t>
      </w:r>
      <w:r w:rsidR="00E11B8D" w:rsidRPr="00C3127E">
        <w:rPr>
          <w:rFonts w:ascii="Times New Roman" w:hAnsi="Times New Roman" w:cs="Times New Roman"/>
          <w:sz w:val="24"/>
          <w:szCs w:val="24"/>
          <w:lang w:val="en-US"/>
        </w:rPr>
        <w:t>patent o</w:t>
      </w:r>
      <w:r w:rsidRPr="00C3127E">
        <w:rPr>
          <w:rFonts w:ascii="Times New Roman" w:hAnsi="Times New Roman" w:cs="Times New Roman"/>
          <w:sz w:val="24"/>
          <w:szCs w:val="24"/>
          <w:lang w:val="en-US"/>
        </w:rPr>
        <w:t>ffices does not imply</w:t>
      </w:r>
      <w:r w:rsidR="00E11B8D" w:rsidRPr="00C3127E">
        <w:rPr>
          <w:rFonts w:ascii="Times New Roman" w:hAnsi="Times New Roman" w:cs="Times New Roman"/>
          <w:sz w:val="24"/>
          <w:szCs w:val="24"/>
          <w:lang w:val="en-US"/>
        </w:rPr>
        <w:t xml:space="preserve"> – and</w:t>
      </w:r>
      <w:r w:rsidRPr="00C3127E">
        <w:rPr>
          <w:rFonts w:ascii="Times New Roman" w:hAnsi="Times New Roman" w:cs="Times New Roman"/>
          <w:sz w:val="24"/>
          <w:szCs w:val="24"/>
          <w:lang w:val="en-US"/>
        </w:rPr>
        <w:t xml:space="preserve"> nor does any of the above</w:t>
      </w:r>
      <w:r w:rsidR="00E11B8D"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that such deontology would necessarily be applied according to the criteria of specific philosophical traditions or certain religions</w:t>
      </w:r>
      <w:r w:rsidR="00E11B8D"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nor that it </w:t>
      </w:r>
      <w:r w:rsidR="00225993" w:rsidRPr="00C3127E">
        <w:rPr>
          <w:rFonts w:ascii="Times New Roman" w:hAnsi="Times New Roman" w:cs="Times New Roman"/>
          <w:sz w:val="24"/>
          <w:szCs w:val="24"/>
          <w:lang w:val="en-US"/>
        </w:rPr>
        <w:t xml:space="preserve">should be </w:t>
      </w:r>
      <w:r w:rsidRPr="00C3127E">
        <w:rPr>
          <w:rFonts w:ascii="Times New Roman" w:hAnsi="Times New Roman" w:cs="Times New Roman"/>
          <w:sz w:val="24"/>
          <w:szCs w:val="24"/>
          <w:lang w:val="en-US"/>
        </w:rPr>
        <w:t xml:space="preserve">restricted to the doctrine of certain national schools of bioethics. The fact that patent regimes </w:t>
      </w:r>
      <w:proofErr w:type="gramStart"/>
      <w:r w:rsidRPr="00C3127E">
        <w:rPr>
          <w:rFonts w:ascii="Times New Roman" w:hAnsi="Times New Roman" w:cs="Times New Roman"/>
          <w:sz w:val="24"/>
          <w:szCs w:val="24"/>
          <w:lang w:val="en-US"/>
        </w:rPr>
        <w:t>have to</w:t>
      </w:r>
      <w:proofErr w:type="gramEnd"/>
      <w:r w:rsidRPr="00C3127E">
        <w:rPr>
          <w:rFonts w:ascii="Times New Roman" w:hAnsi="Times New Roman" w:cs="Times New Roman"/>
          <w:sz w:val="24"/>
          <w:szCs w:val="24"/>
          <w:lang w:val="en-US"/>
        </w:rPr>
        <w:t xml:space="preserve"> consider societal influences on morality and public policy does not mean that such ethical tools </w:t>
      </w:r>
      <w:r w:rsidR="00225993" w:rsidRPr="00C3127E">
        <w:rPr>
          <w:rFonts w:ascii="Times New Roman" w:hAnsi="Times New Roman" w:cs="Times New Roman"/>
          <w:sz w:val="24"/>
          <w:szCs w:val="24"/>
          <w:lang w:val="en-US"/>
        </w:rPr>
        <w:t xml:space="preserve">would </w:t>
      </w:r>
      <w:r w:rsidRPr="00C3127E">
        <w:rPr>
          <w:rFonts w:ascii="Times New Roman" w:hAnsi="Times New Roman" w:cs="Times New Roman"/>
          <w:sz w:val="24"/>
          <w:szCs w:val="24"/>
          <w:lang w:val="en-US"/>
        </w:rPr>
        <w:t>always be self-serving or nationalistic. As Salter and Salter (2013</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291) rightly point out, “there is a common utilitarian emphasis on identifying ethical procedures that can be used to address conflicting moral positions”, as the </w:t>
      </w:r>
      <w:proofErr w:type="spellStart"/>
      <w:r w:rsidRPr="00C3127E">
        <w:rPr>
          <w:rFonts w:ascii="Times New Roman" w:hAnsi="Times New Roman" w:cs="Times New Roman"/>
          <w:sz w:val="24"/>
          <w:szCs w:val="24"/>
          <w:lang w:val="en-US"/>
        </w:rPr>
        <w:t>oncomouse</w:t>
      </w:r>
      <w:proofErr w:type="spellEnd"/>
      <w:r w:rsidRPr="00C3127E">
        <w:rPr>
          <w:rFonts w:ascii="Times New Roman" w:hAnsi="Times New Roman" w:cs="Times New Roman"/>
          <w:sz w:val="24"/>
          <w:szCs w:val="24"/>
          <w:lang w:val="en-US"/>
        </w:rPr>
        <w:t xml:space="preserve"> case has demonstrated. </w:t>
      </w:r>
    </w:p>
    <w:p w14:paraId="556FBB3D" w14:textId="3936396F"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The objective of this article is not, in any case, to argue in favor of prohibiting certain specific inventions</w:t>
      </w:r>
      <w:r w:rsidR="002E2725"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for instance</w:t>
      </w:r>
      <w:r w:rsidR="002E2725" w:rsidRPr="00C3127E">
        <w:rPr>
          <w:rFonts w:ascii="Times New Roman" w:hAnsi="Times New Roman" w:cs="Times New Roman"/>
          <w:sz w:val="24"/>
          <w:szCs w:val="24"/>
          <w:lang w:val="en-US"/>
        </w:rPr>
        <w:t>,</w:t>
      </w:r>
      <w:r w:rsidRPr="00C3127E">
        <w:rPr>
          <w:rFonts w:ascii="Times New Roman" w:eastAsia="Calibri" w:hAnsi="Times New Roman" w:cs="Times New Roman"/>
          <w:sz w:val="24"/>
          <w:szCs w:val="24"/>
          <w:lang w:val="en-US"/>
        </w:rPr>
        <w:t xml:space="preserve"> </w:t>
      </w:r>
      <w:r w:rsidRPr="00C3127E">
        <w:rPr>
          <w:rFonts w:ascii="Times New Roman" w:hAnsi="Times New Roman" w:cs="Times New Roman"/>
          <w:sz w:val="24"/>
          <w:szCs w:val="24"/>
          <w:lang w:val="en-US"/>
        </w:rPr>
        <w:t>by their inclusion in the limits to patentability detailed in art. 53</w:t>
      </w:r>
      <w:r w:rsidR="002E2725"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but rather</w:t>
      </w:r>
      <w:r w:rsidR="002E2725"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to propose a </w:t>
      </w:r>
      <w:r w:rsidR="00F308B6"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playing field</w:t>
      </w:r>
      <w:r w:rsidR="00F308B6"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that would allow speciali</w:t>
      </w:r>
      <w:r w:rsidR="00225993" w:rsidRPr="00C3127E">
        <w:rPr>
          <w:rFonts w:ascii="Times New Roman" w:hAnsi="Times New Roman" w:cs="Times New Roman"/>
          <w:sz w:val="24"/>
          <w:szCs w:val="24"/>
          <w:lang w:val="en-US"/>
        </w:rPr>
        <w:t>sts</w:t>
      </w:r>
      <w:r w:rsidRPr="00C3127E">
        <w:rPr>
          <w:rFonts w:ascii="Times New Roman" w:hAnsi="Times New Roman" w:cs="Times New Roman"/>
          <w:sz w:val="24"/>
          <w:szCs w:val="24"/>
          <w:lang w:val="en-US"/>
        </w:rPr>
        <w:t xml:space="preserve">, in a similar way to what is already happening in other institutions, including scientific ones, to determine </w:t>
      </w:r>
      <w:r w:rsidR="002E2725" w:rsidRPr="00C3127E">
        <w:rPr>
          <w:rFonts w:ascii="Times New Roman" w:hAnsi="Times New Roman" w:cs="Times New Roman"/>
          <w:sz w:val="24"/>
          <w:szCs w:val="24"/>
          <w:lang w:val="en-US"/>
        </w:rPr>
        <w:t xml:space="preserve">the degree </w:t>
      </w:r>
      <w:r w:rsidRPr="00C3127E">
        <w:rPr>
          <w:rFonts w:ascii="Times New Roman" w:hAnsi="Times New Roman" w:cs="Times New Roman"/>
          <w:sz w:val="24"/>
          <w:szCs w:val="24"/>
          <w:lang w:val="en-US"/>
        </w:rPr>
        <w:t xml:space="preserve">to </w:t>
      </w:r>
      <w:r w:rsidR="002E2725" w:rsidRPr="00C3127E">
        <w:rPr>
          <w:rFonts w:ascii="Times New Roman" w:hAnsi="Times New Roman" w:cs="Times New Roman"/>
          <w:sz w:val="24"/>
          <w:szCs w:val="24"/>
          <w:lang w:val="en-US"/>
        </w:rPr>
        <w:t>which</w:t>
      </w:r>
      <w:r w:rsidRPr="00C3127E">
        <w:rPr>
          <w:rFonts w:ascii="Times New Roman" w:hAnsi="Times New Roman" w:cs="Times New Roman"/>
          <w:sz w:val="24"/>
          <w:szCs w:val="24"/>
          <w:lang w:val="en-US"/>
        </w:rPr>
        <w:t xml:space="preserve"> morality and public order are affected by specific inventions. </w:t>
      </w:r>
      <w:r w:rsidR="002E2725" w:rsidRPr="00C3127E">
        <w:rPr>
          <w:rFonts w:ascii="Times New Roman" w:hAnsi="Times New Roman" w:cs="Times New Roman"/>
          <w:sz w:val="24"/>
          <w:szCs w:val="24"/>
          <w:lang w:val="en-US"/>
        </w:rPr>
        <w:t xml:space="preserve">To use a very common metaphor in political theory, my goal </w:t>
      </w:r>
      <w:r w:rsidRPr="00C3127E">
        <w:rPr>
          <w:rFonts w:ascii="Times New Roman" w:hAnsi="Times New Roman" w:cs="Times New Roman"/>
          <w:sz w:val="24"/>
          <w:szCs w:val="24"/>
          <w:lang w:val="en-US"/>
        </w:rPr>
        <w:t>here</w:t>
      </w:r>
      <w:r w:rsidR="002E2725" w:rsidRPr="00C3127E">
        <w:rPr>
          <w:rFonts w:ascii="Times New Roman" w:hAnsi="Times New Roman" w:cs="Times New Roman"/>
          <w:sz w:val="24"/>
          <w:szCs w:val="24"/>
          <w:lang w:val="en-US"/>
        </w:rPr>
        <w:t xml:space="preserve"> is not</w:t>
      </w:r>
      <w:r w:rsidRPr="00C3127E">
        <w:rPr>
          <w:rFonts w:ascii="Times New Roman" w:hAnsi="Times New Roman" w:cs="Times New Roman"/>
          <w:sz w:val="24"/>
          <w:szCs w:val="24"/>
          <w:lang w:val="en-US"/>
        </w:rPr>
        <w:t xml:space="preserve"> to indicate what the move on the board should be, but rather to discuss the rules of the game.</w:t>
      </w:r>
    </w:p>
    <w:p w14:paraId="30FC839A" w14:textId="4BC08A7F" w:rsidR="00451654" w:rsidRPr="00C3127E" w:rsidRDefault="00451654"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For all this to be possible, it would also be necessary to rely on the examiners themselves, who sometimes find it difficult to make use of the available tools (see Drahos, 1999</w:t>
      </w:r>
      <w:r w:rsidR="0003644F" w:rsidRPr="00C3127E">
        <w:rPr>
          <w:rFonts w:ascii="Times New Roman" w:hAnsi="Times New Roman" w:cs="Times New Roman"/>
          <w:sz w:val="24"/>
          <w:szCs w:val="24"/>
          <w:lang w:val="en-US"/>
        </w:rPr>
        <w:t>, p.</w:t>
      </w:r>
      <w:r w:rsidR="00206C4E" w:rsidRPr="00C3127E">
        <w:rPr>
          <w:rFonts w:ascii="Times New Roman" w:hAnsi="Times New Roman" w:cs="Times New Roman"/>
          <w:sz w:val="24"/>
          <w:szCs w:val="24"/>
          <w:lang w:val="en-US"/>
        </w:rPr>
        <w:t> </w:t>
      </w:r>
      <w:r w:rsidRPr="00C3127E">
        <w:rPr>
          <w:rFonts w:ascii="Times New Roman" w:hAnsi="Times New Roman" w:cs="Times New Roman"/>
          <w:sz w:val="24"/>
          <w:szCs w:val="24"/>
          <w:lang w:val="en-US"/>
        </w:rPr>
        <w:t>440). I have been able to detect this in the interviews conducted for another contribution (cf. Author</w:t>
      </w:r>
      <w:r w:rsidR="00013440" w:rsidRPr="00C3127E">
        <w:rPr>
          <w:rFonts w:ascii="Times New Roman" w:hAnsi="Times New Roman" w:cs="Times New Roman"/>
          <w:sz w:val="24"/>
          <w:szCs w:val="24"/>
          <w:lang w:val="en-US"/>
        </w:rPr>
        <w:t>, 2023</w:t>
      </w:r>
      <w:r w:rsidRPr="00C3127E">
        <w:rPr>
          <w:rFonts w:ascii="Times New Roman" w:hAnsi="Times New Roman" w:cs="Times New Roman"/>
          <w:sz w:val="24"/>
          <w:szCs w:val="24"/>
          <w:lang w:val="en-US"/>
        </w:rPr>
        <w:t>). The programs for sensitive patents also show that the legislation does not provide them with tools, and that regulations, codes</w:t>
      </w:r>
      <w:r w:rsidRPr="00C3127E">
        <w:rPr>
          <w:rFonts w:ascii="Times New Roman" w:eastAsia="Calibri" w:hAnsi="Times New Roman" w:cs="Times New Roman"/>
          <w:sz w:val="24"/>
          <w:szCs w:val="24"/>
          <w:lang w:val="en-US"/>
        </w:rPr>
        <w:t xml:space="preserve"> and even internal protocols </w:t>
      </w:r>
      <w:r w:rsidRPr="00C3127E">
        <w:rPr>
          <w:rFonts w:ascii="Times New Roman" w:hAnsi="Times New Roman" w:cs="Times New Roman"/>
          <w:sz w:val="24"/>
          <w:szCs w:val="24"/>
          <w:lang w:val="en-US"/>
        </w:rPr>
        <w:t xml:space="preserve">are not specific enough </w:t>
      </w:r>
      <w:proofErr w:type="gramStart"/>
      <w:r w:rsidR="00206C4E" w:rsidRPr="00C3127E">
        <w:rPr>
          <w:rFonts w:ascii="Times New Roman" w:hAnsi="Times New Roman" w:cs="Times New Roman"/>
          <w:sz w:val="24"/>
          <w:szCs w:val="24"/>
          <w:lang w:val="en-US"/>
        </w:rPr>
        <w:t>with regard to</w:t>
      </w:r>
      <w:proofErr w:type="gramEnd"/>
      <w:r w:rsidRPr="00C3127E">
        <w:rPr>
          <w:rFonts w:ascii="Times New Roman" w:hAnsi="Times New Roman" w:cs="Times New Roman"/>
          <w:sz w:val="24"/>
          <w:szCs w:val="24"/>
          <w:lang w:val="en-US"/>
        </w:rPr>
        <w:t xml:space="preserve"> how they should act in </w:t>
      </w:r>
      <w:r w:rsidR="00225993" w:rsidRPr="00C3127E">
        <w:rPr>
          <w:rFonts w:ascii="Times New Roman" w:hAnsi="Times New Roman" w:cs="Times New Roman"/>
          <w:sz w:val="24"/>
          <w:szCs w:val="24"/>
          <w:lang w:val="en-US"/>
        </w:rPr>
        <w:t xml:space="preserve">the event </w:t>
      </w:r>
      <w:r w:rsidRPr="00C3127E">
        <w:rPr>
          <w:rFonts w:ascii="Times New Roman" w:hAnsi="Times New Roman" w:cs="Times New Roman"/>
          <w:sz w:val="24"/>
          <w:szCs w:val="24"/>
          <w:lang w:val="en-US"/>
        </w:rPr>
        <w:t>of conflict or possible dispute</w:t>
      </w:r>
      <w:r w:rsidRPr="00C3127E">
        <w:rPr>
          <w:rFonts w:ascii="Times New Roman" w:eastAsia="Calibri" w:hAnsi="Times New Roman" w:cs="Times New Roman"/>
          <w:sz w:val="24"/>
          <w:szCs w:val="24"/>
          <w:lang w:val="en-US"/>
        </w:rPr>
        <w:t>.</w:t>
      </w:r>
      <w:r w:rsidRPr="00C3127E">
        <w:rPr>
          <w:rFonts w:ascii="Times New Roman" w:hAnsi="Times New Roman" w:cs="Times New Roman"/>
          <w:sz w:val="24"/>
          <w:szCs w:val="24"/>
          <w:lang w:val="en-US"/>
        </w:rPr>
        <w:t xml:space="preserve"> Bioethicists may be a </w:t>
      </w:r>
      <w:r w:rsidR="00225993" w:rsidRPr="00C3127E">
        <w:rPr>
          <w:rFonts w:ascii="Times New Roman" w:hAnsi="Times New Roman" w:cs="Times New Roman"/>
          <w:sz w:val="24"/>
          <w:szCs w:val="24"/>
          <w:lang w:val="en-US"/>
        </w:rPr>
        <w:t xml:space="preserve">useful resource </w:t>
      </w:r>
      <w:r w:rsidRPr="00C3127E">
        <w:rPr>
          <w:rFonts w:ascii="Times New Roman" w:hAnsi="Times New Roman" w:cs="Times New Roman"/>
          <w:sz w:val="24"/>
          <w:szCs w:val="24"/>
          <w:lang w:val="en-US"/>
        </w:rPr>
        <w:t>in this regard.</w:t>
      </w:r>
    </w:p>
    <w:p w14:paraId="7A557A6D" w14:textId="740FF195" w:rsidR="003425AA" w:rsidRPr="00C3127E" w:rsidRDefault="00F308B6"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T</w:t>
      </w:r>
      <w:r w:rsidR="003425AA" w:rsidRPr="00C3127E">
        <w:rPr>
          <w:rFonts w:ascii="Times New Roman" w:hAnsi="Times New Roman" w:cs="Times New Roman"/>
          <w:sz w:val="24"/>
          <w:szCs w:val="24"/>
          <w:lang w:val="en-US"/>
        </w:rPr>
        <w:t xml:space="preserve">he inclusion of both bioethicists and examiners, compared to aprioristic approaches, such as those that list all specific immoral cases, allows </w:t>
      </w:r>
      <w:r w:rsidR="00206C4E" w:rsidRPr="00C3127E">
        <w:rPr>
          <w:rFonts w:ascii="Times New Roman" w:hAnsi="Times New Roman" w:cs="Times New Roman"/>
          <w:sz w:val="24"/>
          <w:szCs w:val="24"/>
          <w:lang w:val="en-US"/>
        </w:rPr>
        <w:t xml:space="preserve">for </w:t>
      </w:r>
      <w:r w:rsidR="003425AA" w:rsidRPr="00C3127E">
        <w:rPr>
          <w:rFonts w:ascii="Times New Roman" w:hAnsi="Times New Roman" w:cs="Times New Roman"/>
          <w:sz w:val="24"/>
          <w:szCs w:val="24"/>
          <w:lang w:val="en-US"/>
        </w:rPr>
        <w:t xml:space="preserve">evaluation of those types of patent </w:t>
      </w:r>
      <w:r w:rsidR="003425AA" w:rsidRPr="00C3127E">
        <w:rPr>
          <w:rFonts w:ascii="Times New Roman" w:hAnsi="Times New Roman" w:cs="Times New Roman"/>
          <w:sz w:val="24"/>
          <w:szCs w:val="24"/>
          <w:lang w:val="en-US"/>
        </w:rPr>
        <w:lastRenderedPageBreak/>
        <w:t xml:space="preserve">applications that, </w:t>
      </w:r>
      <w:proofErr w:type="gramStart"/>
      <w:r w:rsidR="003425AA" w:rsidRPr="00C3127E">
        <w:rPr>
          <w:rFonts w:ascii="Times New Roman" w:hAnsi="Times New Roman" w:cs="Times New Roman"/>
          <w:sz w:val="24"/>
          <w:szCs w:val="24"/>
          <w:lang w:val="en-US"/>
        </w:rPr>
        <w:t>in order to</w:t>
      </w:r>
      <w:proofErr w:type="gramEnd"/>
      <w:r w:rsidR="003425AA" w:rsidRPr="00C3127E">
        <w:rPr>
          <w:rFonts w:ascii="Times New Roman" w:hAnsi="Times New Roman" w:cs="Times New Roman"/>
          <w:sz w:val="24"/>
          <w:szCs w:val="24"/>
          <w:lang w:val="en-US"/>
        </w:rPr>
        <w:t xml:space="preserve"> avoid falling</w:t>
      </w:r>
      <w:r w:rsidR="00225993" w:rsidRPr="00C3127E">
        <w:rPr>
          <w:rFonts w:ascii="Times New Roman" w:hAnsi="Times New Roman" w:cs="Times New Roman"/>
          <w:sz w:val="24"/>
          <w:szCs w:val="24"/>
          <w:lang w:val="en-US"/>
        </w:rPr>
        <w:t xml:space="preserve"> foul of</w:t>
      </w:r>
      <w:r w:rsidR="003425AA" w:rsidRPr="00C3127E">
        <w:rPr>
          <w:rFonts w:ascii="Times New Roman" w:hAnsi="Times New Roman" w:cs="Times New Roman"/>
          <w:sz w:val="24"/>
          <w:szCs w:val="24"/>
          <w:lang w:val="en-US"/>
        </w:rPr>
        <w:t xml:space="preserve"> some pre-established external limitation, use ambiguous language, to hide the true intent </w:t>
      </w:r>
      <w:r w:rsidR="00225993" w:rsidRPr="00C3127E">
        <w:rPr>
          <w:rFonts w:ascii="Times New Roman" w:hAnsi="Times New Roman" w:cs="Times New Roman"/>
          <w:sz w:val="24"/>
          <w:szCs w:val="24"/>
          <w:lang w:val="en-US"/>
        </w:rPr>
        <w:t xml:space="preserve">behind </w:t>
      </w:r>
      <w:r w:rsidR="003425AA" w:rsidRPr="00C3127E">
        <w:rPr>
          <w:rFonts w:ascii="Times New Roman" w:hAnsi="Times New Roman" w:cs="Times New Roman"/>
          <w:sz w:val="24"/>
          <w:szCs w:val="24"/>
          <w:lang w:val="en-US"/>
        </w:rPr>
        <w:t xml:space="preserve">their technology. Bioethicists, with the help of examiners, can more accurately interpret the authentic intentions and the </w:t>
      </w:r>
      <w:r w:rsidR="009840D9" w:rsidRPr="00C3127E">
        <w:rPr>
          <w:rFonts w:ascii="Times New Roman" w:hAnsi="Times New Roman" w:cs="Times New Roman"/>
          <w:sz w:val="24"/>
          <w:szCs w:val="24"/>
          <w:lang w:val="en-US"/>
        </w:rPr>
        <w:t xml:space="preserve">genuine </w:t>
      </w:r>
      <w:r w:rsidR="003425AA" w:rsidRPr="00C3127E">
        <w:rPr>
          <w:rFonts w:ascii="Times New Roman" w:hAnsi="Times New Roman" w:cs="Times New Roman"/>
          <w:sz w:val="24"/>
          <w:szCs w:val="24"/>
          <w:lang w:val="en-US"/>
        </w:rPr>
        <w:t>uses behind elaborate patent language.</w:t>
      </w:r>
    </w:p>
    <w:p w14:paraId="4D49F440" w14:textId="661556DF" w:rsidR="006D00CA" w:rsidRPr="00C3127E" w:rsidRDefault="00F308B6"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W</w:t>
      </w:r>
      <w:r w:rsidR="003425AA" w:rsidRPr="00C3127E">
        <w:rPr>
          <w:rFonts w:ascii="Times New Roman" w:hAnsi="Times New Roman" w:cs="Times New Roman"/>
          <w:sz w:val="24"/>
          <w:szCs w:val="24"/>
          <w:lang w:val="en-US"/>
        </w:rPr>
        <w:t>ith</w:t>
      </w:r>
      <w:r w:rsidR="00451654"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examiners and bioethicists together</w:t>
      </w:r>
      <w:r w:rsidR="00451654" w:rsidRPr="00C3127E">
        <w:rPr>
          <w:rFonts w:ascii="Times New Roman" w:hAnsi="Times New Roman" w:cs="Times New Roman"/>
          <w:sz w:val="24"/>
          <w:szCs w:val="24"/>
          <w:lang w:val="en-US"/>
        </w:rPr>
        <w:t>, it would become possible to review the explicit external limitations</w:t>
      </w:r>
      <w:r w:rsidR="003425AA" w:rsidRPr="00C3127E">
        <w:rPr>
          <w:rFonts w:ascii="Times New Roman" w:hAnsi="Times New Roman" w:cs="Times New Roman"/>
          <w:sz w:val="24"/>
          <w:szCs w:val="24"/>
          <w:lang w:val="en-US"/>
        </w:rPr>
        <w:t xml:space="preserve"> as well</w:t>
      </w:r>
      <w:r w:rsidR="00451654" w:rsidRPr="00C3127E">
        <w:rPr>
          <w:rFonts w:ascii="Times New Roman" w:hAnsi="Times New Roman" w:cs="Times New Roman"/>
          <w:sz w:val="24"/>
          <w:szCs w:val="24"/>
          <w:lang w:val="en-US"/>
        </w:rPr>
        <w:t xml:space="preserve">, such as </w:t>
      </w:r>
      <w:r w:rsidR="00451654" w:rsidRPr="00C3127E">
        <w:rPr>
          <w:rFonts w:ascii="Times New Roman" w:eastAsia="Calibri" w:hAnsi="Times New Roman" w:cs="Times New Roman"/>
          <w:sz w:val="24"/>
          <w:szCs w:val="24"/>
          <w:lang w:val="en-US"/>
        </w:rPr>
        <w:t>surgical procedures or medical treatments</w:t>
      </w:r>
      <w:r w:rsidR="00451654" w:rsidRPr="00C3127E">
        <w:rPr>
          <w:rFonts w:ascii="Times New Roman" w:hAnsi="Times New Roman" w:cs="Times New Roman"/>
          <w:sz w:val="24"/>
          <w:szCs w:val="24"/>
          <w:lang w:val="en-US"/>
        </w:rPr>
        <w:t>, mentioned above</w:t>
      </w:r>
      <w:r w:rsidR="00451654" w:rsidRPr="00C3127E">
        <w:rPr>
          <w:rStyle w:val="Refdenotaalfinal"/>
          <w:rFonts w:ascii="Times New Roman" w:hAnsi="Times New Roman" w:cs="Times New Roman"/>
          <w:sz w:val="24"/>
          <w:szCs w:val="24"/>
          <w:lang w:val="en-US"/>
        </w:rPr>
        <w:endnoteReference w:id="5"/>
      </w:r>
      <w:r w:rsidR="00451654" w:rsidRPr="00C3127E">
        <w:rPr>
          <w:rFonts w:ascii="Times New Roman" w:hAnsi="Times New Roman" w:cs="Times New Roman"/>
          <w:sz w:val="24"/>
          <w:szCs w:val="24"/>
          <w:lang w:val="en-US"/>
        </w:rPr>
        <w:t xml:space="preserve">. </w:t>
      </w:r>
      <w:r w:rsidR="009840D9" w:rsidRPr="00C3127E">
        <w:rPr>
          <w:rFonts w:ascii="Times New Roman" w:hAnsi="Times New Roman" w:cs="Times New Roman"/>
          <w:sz w:val="24"/>
          <w:szCs w:val="24"/>
          <w:lang w:val="en-US"/>
        </w:rPr>
        <w:t>This is so</w:t>
      </w:r>
      <w:proofErr w:type="gramStart"/>
      <w:r w:rsidR="009840D9" w:rsidRPr="00C3127E">
        <w:rPr>
          <w:rFonts w:ascii="Times New Roman" w:hAnsi="Times New Roman" w:cs="Times New Roman"/>
          <w:sz w:val="24"/>
          <w:szCs w:val="24"/>
          <w:lang w:val="en-US"/>
        </w:rPr>
        <w:t>, in particular,</w:t>
      </w:r>
      <w:r w:rsidR="00451654" w:rsidRPr="00C3127E">
        <w:rPr>
          <w:rFonts w:ascii="Times New Roman" w:hAnsi="Times New Roman" w:cs="Times New Roman"/>
          <w:sz w:val="24"/>
          <w:szCs w:val="24"/>
          <w:lang w:val="en-US"/>
        </w:rPr>
        <w:t xml:space="preserve"> because</w:t>
      </w:r>
      <w:proofErr w:type="gramEnd"/>
      <w:r w:rsidR="00451654" w:rsidRPr="00C3127E">
        <w:rPr>
          <w:rFonts w:ascii="Times New Roman" w:hAnsi="Times New Roman" w:cs="Times New Roman"/>
          <w:sz w:val="24"/>
          <w:szCs w:val="24"/>
          <w:lang w:val="en-US"/>
        </w:rPr>
        <w:t xml:space="preserve"> the intrinsically historical nature of technology changes the perception</w:t>
      </w:r>
      <w:r w:rsidR="00451654" w:rsidRPr="00C3127E">
        <w:rPr>
          <w:rFonts w:ascii="Times New Roman" w:eastAsia="Calibri" w:hAnsi="Times New Roman" w:cs="Times New Roman"/>
          <w:sz w:val="24"/>
          <w:szCs w:val="24"/>
          <w:lang w:val="en-US"/>
        </w:rPr>
        <w:t xml:space="preserve"> we have</w:t>
      </w:r>
      <w:r w:rsidR="009840D9" w:rsidRPr="00C3127E">
        <w:rPr>
          <w:rFonts w:ascii="Times New Roman" w:eastAsia="Calibri" w:hAnsi="Times New Roman" w:cs="Times New Roman"/>
          <w:sz w:val="24"/>
          <w:szCs w:val="24"/>
          <w:lang w:val="en-US"/>
        </w:rPr>
        <w:t>,</w:t>
      </w:r>
      <w:r w:rsidR="00451654" w:rsidRPr="00C3127E">
        <w:rPr>
          <w:rFonts w:ascii="Times New Roman" w:eastAsia="Calibri" w:hAnsi="Times New Roman" w:cs="Times New Roman"/>
          <w:sz w:val="24"/>
          <w:szCs w:val="24"/>
          <w:lang w:val="en-US"/>
        </w:rPr>
        <w:t xml:space="preserve"> not only </w:t>
      </w:r>
      <w:r w:rsidR="00451654" w:rsidRPr="00C3127E">
        <w:rPr>
          <w:rFonts w:ascii="Times New Roman" w:hAnsi="Times New Roman" w:cs="Times New Roman"/>
          <w:sz w:val="24"/>
          <w:szCs w:val="24"/>
          <w:lang w:val="en-US"/>
        </w:rPr>
        <w:t>of disruptive technologies, but even of those that are well established</w:t>
      </w:r>
      <w:r w:rsidR="00451654" w:rsidRPr="00C3127E">
        <w:rPr>
          <w:rStyle w:val="Refdenotaalfinal"/>
          <w:rFonts w:ascii="Times New Roman" w:hAnsi="Times New Roman" w:cs="Times New Roman"/>
          <w:sz w:val="24"/>
          <w:szCs w:val="24"/>
          <w:lang w:val="en-US"/>
        </w:rPr>
        <w:endnoteReference w:id="6"/>
      </w:r>
      <w:r w:rsidR="00451654" w:rsidRPr="00C3127E">
        <w:rPr>
          <w:rFonts w:ascii="Times New Roman" w:hAnsi="Times New Roman" w:cs="Times New Roman"/>
          <w:sz w:val="24"/>
          <w:szCs w:val="24"/>
          <w:lang w:val="en-US"/>
        </w:rPr>
        <w:t>.</w:t>
      </w:r>
      <w:r w:rsidR="00736D05" w:rsidRPr="00C3127E">
        <w:rPr>
          <w:rFonts w:ascii="Times New Roman" w:hAnsi="Times New Roman" w:cs="Times New Roman"/>
          <w:sz w:val="24"/>
          <w:szCs w:val="24"/>
          <w:lang w:val="en-US"/>
        </w:rPr>
        <w:t xml:space="preserve"> </w:t>
      </w:r>
    </w:p>
    <w:p w14:paraId="734978B5" w14:textId="5E839C8F" w:rsidR="00B46F8D" w:rsidRPr="00C3127E" w:rsidRDefault="00000000" w:rsidP="00B46F8D">
      <w:pPr>
        <w:spacing w:line="360" w:lineRule="auto"/>
        <w:ind w:firstLine="709"/>
        <w:jc w:val="both"/>
        <w:rPr>
          <w:rFonts w:ascii="Times New Roman" w:hAnsi="Times New Roman" w:cs="Times New Roman"/>
          <w:sz w:val="24"/>
          <w:szCs w:val="24"/>
          <w:lang w:val="en-US"/>
        </w:rPr>
      </w:pPr>
      <w:bookmarkStart w:id="37" w:name="_Hlk119234908"/>
      <w:r w:rsidRPr="00C3127E">
        <w:rPr>
          <w:rFonts w:ascii="Times New Roman" w:hAnsi="Times New Roman" w:cs="Times New Roman"/>
          <w:sz w:val="24"/>
          <w:szCs w:val="24"/>
          <w:lang w:val="en-US"/>
        </w:rPr>
        <w:t xml:space="preserve">Sterckx and </w:t>
      </w:r>
      <w:proofErr w:type="spellStart"/>
      <w:r w:rsidRPr="00C3127E">
        <w:rPr>
          <w:rFonts w:ascii="Times New Roman" w:hAnsi="Times New Roman" w:cs="Times New Roman"/>
          <w:sz w:val="24"/>
          <w:szCs w:val="24"/>
          <w:lang w:val="en-US"/>
        </w:rPr>
        <w:t>Cockbain</w:t>
      </w:r>
      <w:proofErr w:type="spellEnd"/>
      <w:r w:rsidRPr="00C3127E">
        <w:rPr>
          <w:rFonts w:ascii="Times New Roman" w:hAnsi="Times New Roman" w:cs="Times New Roman"/>
          <w:sz w:val="24"/>
          <w:szCs w:val="24"/>
          <w:lang w:val="en-US"/>
        </w:rPr>
        <w:t xml:space="preserve"> </w:t>
      </w:r>
      <w:bookmarkEnd w:id="37"/>
      <w:r w:rsidRPr="00C3127E">
        <w:rPr>
          <w:rFonts w:ascii="Times New Roman" w:hAnsi="Times New Roman" w:cs="Times New Roman"/>
          <w:sz w:val="24"/>
          <w:szCs w:val="24"/>
          <w:lang w:val="en-US"/>
        </w:rPr>
        <w:t xml:space="preserve">have developed a framework to </w:t>
      </w:r>
      <w:r w:rsidR="005D628C" w:rsidRPr="00C3127E">
        <w:rPr>
          <w:rFonts w:ascii="Times New Roman" w:hAnsi="Times New Roman" w:cs="Times New Roman"/>
          <w:sz w:val="24"/>
          <w:szCs w:val="24"/>
          <w:lang w:val="en-US"/>
        </w:rPr>
        <w:t xml:space="preserve">apply </w:t>
      </w:r>
      <w:r w:rsidRPr="00C3127E">
        <w:rPr>
          <w:rFonts w:ascii="Times New Roman" w:hAnsi="Times New Roman" w:cs="Times New Roman"/>
          <w:sz w:val="24"/>
          <w:szCs w:val="24"/>
          <w:lang w:val="en-US"/>
        </w:rPr>
        <w:t>in these cases. They believed that a</w:t>
      </w:r>
      <w:r w:rsidR="00B02AD9" w:rsidRPr="00C3127E">
        <w:rPr>
          <w:rFonts w:ascii="Times New Roman" w:hAnsi="Times New Roman" w:cs="Times New Roman"/>
          <w:sz w:val="24"/>
          <w:szCs w:val="24"/>
          <w:lang w:val="en-US"/>
        </w:rPr>
        <w:t>ny</w:t>
      </w:r>
      <w:r w:rsidRPr="00C3127E">
        <w:rPr>
          <w:rFonts w:ascii="Times New Roman" w:hAnsi="Times New Roman" w:cs="Times New Roman"/>
          <w:sz w:val="24"/>
          <w:szCs w:val="24"/>
          <w:lang w:val="en-US"/>
        </w:rPr>
        <w:t xml:space="preserve"> review should be conducted at two levels. First</w:t>
      </w:r>
      <w:r w:rsidR="005D628C" w:rsidRPr="00C3127E">
        <w:rPr>
          <w:rFonts w:ascii="Times New Roman" w:hAnsi="Times New Roman" w:cs="Times New Roman"/>
          <w:sz w:val="24"/>
          <w:szCs w:val="24"/>
          <w:lang w:val="en-US"/>
        </w:rPr>
        <w:t>ly</w:t>
      </w:r>
      <w:r w:rsidRPr="00C3127E">
        <w:rPr>
          <w:rFonts w:ascii="Times New Roman" w:hAnsi="Times New Roman" w:cs="Times New Roman"/>
          <w:sz w:val="24"/>
          <w:szCs w:val="24"/>
          <w:lang w:val="en-US"/>
        </w:rPr>
        <w:t xml:space="preserve">, with respect to situations in which, although commercial execution of the invention contravenes </w:t>
      </w:r>
      <w:r w:rsidR="005D628C"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public </w:t>
      </w:r>
      <w:r w:rsidR="004A7F47" w:rsidRPr="00C3127E">
        <w:rPr>
          <w:rFonts w:ascii="Times New Roman" w:hAnsi="Times New Roman" w:cs="Times New Roman"/>
          <w:sz w:val="24"/>
          <w:szCs w:val="24"/>
          <w:lang w:val="en-US"/>
        </w:rPr>
        <w:t>policy</w:t>
      </w:r>
      <w:r w:rsidR="005D628C"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and/or morality, non-commercial execution may not. The example they choose </w:t>
      </w:r>
      <w:r w:rsidR="00B02AD9" w:rsidRPr="00C3127E">
        <w:rPr>
          <w:rFonts w:ascii="Times New Roman" w:hAnsi="Times New Roman" w:cs="Times New Roman"/>
          <w:sz w:val="24"/>
          <w:szCs w:val="24"/>
          <w:lang w:val="en-US"/>
        </w:rPr>
        <w:t xml:space="preserve">is </w:t>
      </w:r>
      <w:r w:rsidRPr="00C3127E">
        <w:rPr>
          <w:rFonts w:ascii="Times New Roman" w:hAnsi="Times New Roman" w:cs="Times New Roman"/>
          <w:sz w:val="24"/>
          <w:szCs w:val="24"/>
          <w:lang w:val="en-US"/>
        </w:rPr>
        <w:t xml:space="preserve">organ donation, which is considered morally acceptable, compared with organ sale (i.e., when the transfer of organs takes place for financial gain), which is considered morally unacceptable. The second level refers to cases in which exploitation (both commercial and non-commercial) </w:t>
      </w:r>
      <w:r w:rsidR="005D628C" w:rsidRPr="00C3127E">
        <w:rPr>
          <w:rFonts w:ascii="Times New Roman" w:hAnsi="Times New Roman" w:cs="Times New Roman"/>
          <w:sz w:val="24"/>
          <w:szCs w:val="24"/>
          <w:lang w:val="en-US"/>
        </w:rPr>
        <w:t xml:space="preserve">of the invention </w:t>
      </w:r>
      <w:r w:rsidRPr="00C3127E">
        <w:rPr>
          <w:rFonts w:ascii="Times New Roman" w:hAnsi="Times New Roman" w:cs="Times New Roman"/>
          <w:sz w:val="24"/>
          <w:szCs w:val="24"/>
          <w:lang w:val="en-US"/>
        </w:rPr>
        <w:t>may be acceptable, but monopolization of the invention would be contrary to “public order” and/or morality</w:t>
      </w:r>
      <w:r w:rsidR="00B02AD9" w:rsidRPr="00C3127E">
        <w:rPr>
          <w:rFonts w:ascii="Times New Roman" w:hAnsi="Times New Roman" w:cs="Times New Roman"/>
          <w:sz w:val="24"/>
          <w:szCs w:val="24"/>
          <w:lang w:val="en-US"/>
        </w:rPr>
        <w:t>, “</w:t>
      </w:r>
      <w:r w:rsidR="00736D05" w:rsidRPr="00C3127E">
        <w:rPr>
          <w:rFonts w:ascii="Times New Roman" w:hAnsi="Times New Roman" w:cs="Times New Roman"/>
          <w:sz w:val="24"/>
          <w:szCs w:val="24"/>
          <w:lang w:val="en-US"/>
        </w:rPr>
        <w:t>for example if the invention concerns parts of the human bod</w:t>
      </w:r>
      <w:r w:rsidRPr="00C3127E">
        <w:rPr>
          <w:rFonts w:ascii="Times New Roman" w:hAnsi="Times New Roman" w:cs="Times New Roman"/>
          <w:sz w:val="24"/>
          <w:szCs w:val="24"/>
          <w:lang w:val="en-US"/>
        </w:rPr>
        <w:t xml:space="preserve">y” </w:t>
      </w:r>
      <w:r w:rsidR="00AD3F3B" w:rsidRPr="00C3127E">
        <w:rPr>
          <w:rFonts w:ascii="Times New Roman" w:hAnsi="Times New Roman" w:cs="Times New Roman"/>
          <w:sz w:val="24"/>
          <w:szCs w:val="24"/>
          <w:lang w:val="en-US"/>
        </w:rPr>
        <w:t>(</w:t>
      </w:r>
      <w:r w:rsidR="005F0B32" w:rsidRPr="00C3127E">
        <w:rPr>
          <w:rFonts w:ascii="Times New Roman" w:hAnsi="Times New Roman" w:cs="Times New Roman"/>
          <w:sz w:val="24"/>
          <w:szCs w:val="24"/>
          <w:lang w:val="en-US"/>
        </w:rPr>
        <w:t xml:space="preserve">Sterckx and </w:t>
      </w:r>
      <w:proofErr w:type="spellStart"/>
      <w:r w:rsidR="005F0B32" w:rsidRPr="00C3127E">
        <w:rPr>
          <w:rFonts w:ascii="Times New Roman" w:hAnsi="Times New Roman" w:cs="Times New Roman"/>
          <w:sz w:val="24"/>
          <w:szCs w:val="24"/>
          <w:lang w:val="en-US"/>
        </w:rPr>
        <w:t>Cockbain</w:t>
      </w:r>
      <w:proofErr w:type="spellEnd"/>
      <w:r w:rsidR="00BF6445" w:rsidRPr="00C3127E">
        <w:rPr>
          <w:rFonts w:ascii="Times New Roman" w:hAnsi="Times New Roman" w:cs="Times New Roman"/>
          <w:sz w:val="24"/>
          <w:szCs w:val="24"/>
          <w:lang w:val="en-US"/>
        </w:rPr>
        <w:t>,</w:t>
      </w:r>
      <w:r w:rsidR="005F0B32" w:rsidRPr="00C3127E">
        <w:rPr>
          <w:rFonts w:ascii="Times New Roman" w:hAnsi="Times New Roman" w:cs="Times New Roman"/>
          <w:sz w:val="24"/>
          <w:szCs w:val="24"/>
          <w:lang w:val="en-US"/>
        </w:rPr>
        <w:t xml:space="preserve"> </w:t>
      </w:r>
      <w:r w:rsidR="00AD3F3B" w:rsidRPr="00C3127E">
        <w:rPr>
          <w:rFonts w:ascii="Times New Roman" w:hAnsi="Times New Roman" w:cs="Times New Roman"/>
          <w:sz w:val="24"/>
          <w:szCs w:val="24"/>
          <w:lang w:val="en-US"/>
        </w:rPr>
        <w:t>2012</w:t>
      </w:r>
      <w:r w:rsidR="0003644F" w:rsidRPr="00C3127E">
        <w:rPr>
          <w:rFonts w:ascii="Times New Roman" w:hAnsi="Times New Roman" w:cs="Times New Roman"/>
          <w:sz w:val="24"/>
          <w:szCs w:val="24"/>
          <w:lang w:val="en-US"/>
        </w:rPr>
        <w:t>, p.</w:t>
      </w:r>
      <w:r w:rsidR="00AD3F3B" w:rsidRPr="00C3127E">
        <w:rPr>
          <w:rFonts w:ascii="Times New Roman" w:hAnsi="Times New Roman" w:cs="Times New Roman"/>
          <w:sz w:val="24"/>
          <w:szCs w:val="24"/>
          <w:lang w:val="en-US"/>
        </w:rPr>
        <w:t xml:space="preserve"> 301).</w:t>
      </w:r>
    </w:p>
    <w:p w14:paraId="202CCC9E" w14:textId="4B132E9B" w:rsidR="00A3487C" w:rsidRPr="00C3127E" w:rsidRDefault="002911D8" w:rsidP="009F1B01">
      <w:pPr>
        <w:pStyle w:val="Prrafodelista"/>
        <w:numPr>
          <w:ilvl w:val="1"/>
          <w:numId w:val="19"/>
        </w:numPr>
        <w:spacing w:line="360" w:lineRule="auto"/>
        <w:jc w:val="both"/>
        <w:rPr>
          <w:rFonts w:ascii="Times New Roman" w:hAnsi="Times New Roman" w:cs="Times New Roman"/>
          <w:sz w:val="24"/>
          <w:szCs w:val="24"/>
          <w:lang w:val="en-US"/>
        </w:rPr>
      </w:pPr>
      <w:bookmarkStart w:id="38" w:name="_Hlk139477574"/>
      <w:r w:rsidRPr="00C3127E">
        <w:rPr>
          <w:rFonts w:ascii="Times New Roman" w:hAnsi="Times New Roman" w:cs="Times New Roman"/>
          <w:b/>
          <w:bCs/>
          <w:sz w:val="24"/>
          <w:szCs w:val="24"/>
          <w:lang w:val="en-US"/>
        </w:rPr>
        <w:t>F</w:t>
      </w:r>
      <w:r w:rsidR="00DC02B0" w:rsidRPr="00C3127E">
        <w:rPr>
          <w:rFonts w:ascii="Times New Roman" w:hAnsi="Times New Roman" w:cs="Times New Roman"/>
          <w:b/>
          <w:bCs/>
          <w:sz w:val="24"/>
          <w:szCs w:val="24"/>
          <w:lang w:val="en-US"/>
        </w:rPr>
        <w:t>inal reflections</w:t>
      </w:r>
      <w:bookmarkEnd w:id="38"/>
      <w:r w:rsidR="0083596F" w:rsidRPr="00C3127E">
        <w:rPr>
          <w:rFonts w:ascii="Times New Roman" w:hAnsi="Times New Roman" w:cs="Times New Roman"/>
          <w:b/>
          <w:bCs/>
          <w:sz w:val="24"/>
          <w:szCs w:val="24"/>
          <w:lang w:val="en-US"/>
        </w:rPr>
        <w:t xml:space="preserve">: </w:t>
      </w:r>
      <w:r w:rsidRPr="00C3127E">
        <w:rPr>
          <w:rFonts w:ascii="Times New Roman" w:hAnsi="Times New Roman" w:cs="Times New Roman"/>
          <w:b/>
          <w:bCs/>
          <w:sz w:val="24"/>
          <w:szCs w:val="24"/>
          <w:lang w:val="en-US"/>
        </w:rPr>
        <w:t>The private and the public.</w:t>
      </w:r>
    </w:p>
    <w:p w14:paraId="72A534F1" w14:textId="2712A4AF" w:rsidR="0033590B" w:rsidRPr="00C3127E" w:rsidRDefault="0000000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It</w:t>
      </w:r>
      <w:r w:rsidR="00AC272A" w:rsidRPr="00C3127E">
        <w:rPr>
          <w:rFonts w:ascii="Times New Roman" w:hAnsi="Times New Roman" w:cs="Times New Roman"/>
          <w:sz w:val="24"/>
          <w:szCs w:val="24"/>
          <w:lang w:val="en-US"/>
        </w:rPr>
        <w:t xml:space="preserve"> seems </w:t>
      </w:r>
      <w:r w:rsidRPr="00C3127E">
        <w:rPr>
          <w:rFonts w:ascii="Times New Roman" w:hAnsi="Times New Roman" w:cs="Times New Roman"/>
          <w:sz w:val="24"/>
          <w:szCs w:val="24"/>
          <w:lang w:val="en-US"/>
        </w:rPr>
        <w:t>compatible with the ideas discussed above</w:t>
      </w:r>
      <w:r w:rsidR="00AC272A" w:rsidRPr="00C3127E">
        <w:rPr>
          <w:rFonts w:ascii="Times New Roman" w:hAnsi="Times New Roman" w:cs="Times New Roman"/>
          <w:sz w:val="24"/>
          <w:szCs w:val="24"/>
          <w:lang w:val="en-US"/>
        </w:rPr>
        <w:t xml:space="preserve"> to demand supererogatory responsibility from </w:t>
      </w:r>
      <w:r w:rsidR="00225993" w:rsidRPr="00C3127E">
        <w:rPr>
          <w:rFonts w:ascii="Times New Roman" w:hAnsi="Times New Roman" w:cs="Times New Roman"/>
          <w:sz w:val="24"/>
          <w:szCs w:val="24"/>
          <w:lang w:val="en-US"/>
        </w:rPr>
        <w:t>businesses</w:t>
      </w:r>
      <w:r w:rsidR="00AC272A" w:rsidRPr="00C3127E">
        <w:rPr>
          <w:rFonts w:ascii="Times New Roman" w:hAnsi="Times New Roman" w:cs="Times New Roman"/>
          <w:sz w:val="24"/>
          <w:szCs w:val="24"/>
          <w:lang w:val="en-US"/>
        </w:rPr>
        <w:t xml:space="preserve"> </w:t>
      </w:r>
      <w:r w:rsidR="00577ECB" w:rsidRPr="00C3127E">
        <w:rPr>
          <w:rFonts w:ascii="Times New Roman" w:hAnsi="Times New Roman" w:cs="Times New Roman"/>
          <w:sz w:val="24"/>
          <w:szCs w:val="24"/>
          <w:lang w:val="en-US"/>
        </w:rPr>
        <w:t>as well</w:t>
      </w:r>
      <w:r w:rsidR="00AD3F3B" w:rsidRPr="00C3127E">
        <w:rPr>
          <w:rFonts w:ascii="Times New Roman" w:hAnsi="Times New Roman" w:cs="Times New Roman"/>
          <w:sz w:val="24"/>
          <w:szCs w:val="24"/>
          <w:lang w:val="en-US"/>
        </w:rPr>
        <w:t>;</w:t>
      </w:r>
      <w:r w:rsidR="00577ECB" w:rsidRPr="00C3127E">
        <w:rPr>
          <w:rFonts w:ascii="Times New Roman" w:hAnsi="Times New Roman" w:cs="Times New Roman"/>
          <w:sz w:val="24"/>
          <w:szCs w:val="24"/>
          <w:lang w:val="en-US"/>
        </w:rPr>
        <w:t xml:space="preserve"> </w:t>
      </w:r>
      <w:r w:rsidR="00AC272A" w:rsidRPr="00C3127E">
        <w:rPr>
          <w:rFonts w:ascii="Times New Roman" w:hAnsi="Times New Roman" w:cs="Times New Roman"/>
          <w:sz w:val="24"/>
          <w:szCs w:val="24"/>
          <w:lang w:val="en-US"/>
        </w:rPr>
        <w:t>an</w:t>
      </w:r>
      <w:r w:rsidR="00AD3F3B" w:rsidRPr="00C3127E">
        <w:rPr>
          <w:rFonts w:ascii="Times New Roman" w:hAnsi="Times New Roman" w:cs="Times New Roman"/>
          <w:sz w:val="24"/>
          <w:szCs w:val="24"/>
          <w:lang w:val="en-US"/>
        </w:rPr>
        <w:t>d</w:t>
      </w:r>
      <w:r w:rsidR="00AC272A" w:rsidRPr="00C3127E">
        <w:rPr>
          <w:rFonts w:ascii="Times New Roman" w:hAnsi="Times New Roman" w:cs="Times New Roman"/>
          <w:sz w:val="24"/>
          <w:szCs w:val="24"/>
          <w:lang w:val="en-US"/>
        </w:rPr>
        <w:t xml:space="preserve"> above all, from universities and public research institutes. </w:t>
      </w:r>
      <w:r w:rsidR="004A7F47" w:rsidRPr="00C3127E">
        <w:rPr>
          <w:rFonts w:ascii="Times New Roman" w:hAnsi="Times New Roman" w:cs="Times New Roman"/>
          <w:sz w:val="24"/>
          <w:szCs w:val="24"/>
          <w:lang w:val="en-US"/>
        </w:rPr>
        <w:t xml:space="preserve">Note </w:t>
      </w:r>
      <w:r w:rsidRPr="00C3127E">
        <w:rPr>
          <w:rFonts w:ascii="Times New Roman" w:eastAsia="Calibri" w:hAnsi="Times New Roman" w:cs="Times New Roman"/>
          <w:sz w:val="24"/>
          <w:szCs w:val="24"/>
          <w:lang w:val="en-US"/>
        </w:rPr>
        <w:t>that I</w:t>
      </w:r>
      <w:r w:rsidR="00834E6B" w:rsidRPr="00C3127E">
        <w:rPr>
          <w:rFonts w:ascii="Times New Roman" w:hAnsi="Times New Roman" w:cs="Times New Roman"/>
          <w:sz w:val="24"/>
          <w:szCs w:val="24"/>
          <w:lang w:val="en-US"/>
        </w:rPr>
        <w:t xml:space="preserve"> am not </w:t>
      </w:r>
      <w:r w:rsidR="00AD3F3B" w:rsidRPr="00C3127E">
        <w:rPr>
          <w:rFonts w:ascii="Times New Roman" w:hAnsi="Times New Roman" w:cs="Times New Roman"/>
          <w:sz w:val="24"/>
          <w:szCs w:val="24"/>
          <w:lang w:val="en-US"/>
        </w:rPr>
        <w:t>limiting this demand to the</w:t>
      </w:r>
      <w:r w:rsidR="00834E6B" w:rsidRPr="00C3127E">
        <w:rPr>
          <w:rFonts w:ascii="Times New Roman" w:hAnsi="Times New Roman" w:cs="Times New Roman"/>
          <w:sz w:val="24"/>
          <w:szCs w:val="24"/>
          <w:lang w:val="en-US"/>
        </w:rPr>
        <w:t xml:space="preserve"> requir</w:t>
      </w:r>
      <w:r w:rsidR="00AD3F3B" w:rsidRPr="00C3127E">
        <w:rPr>
          <w:rFonts w:ascii="Times New Roman" w:hAnsi="Times New Roman" w:cs="Times New Roman"/>
          <w:sz w:val="24"/>
          <w:szCs w:val="24"/>
          <w:lang w:val="en-US"/>
        </w:rPr>
        <w:t>ement for</w:t>
      </w:r>
      <w:r w:rsidR="00834E6B" w:rsidRPr="00C3127E">
        <w:rPr>
          <w:rFonts w:ascii="Times New Roman" w:hAnsi="Times New Roman" w:cs="Times New Roman"/>
          <w:sz w:val="24"/>
          <w:szCs w:val="24"/>
          <w:lang w:val="en-US"/>
        </w:rPr>
        <w:t xml:space="preserve"> inventors not to apply </w:t>
      </w:r>
      <w:r w:rsidR="00225993" w:rsidRPr="00C3127E">
        <w:rPr>
          <w:rFonts w:ascii="Times New Roman" w:hAnsi="Times New Roman" w:cs="Times New Roman"/>
          <w:sz w:val="24"/>
          <w:szCs w:val="24"/>
          <w:lang w:val="en-US"/>
        </w:rPr>
        <w:t xml:space="preserve">for </w:t>
      </w:r>
      <w:r w:rsidR="005D628C" w:rsidRPr="00C3127E">
        <w:rPr>
          <w:rFonts w:ascii="Times New Roman" w:hAnsi="Times New Roman" w:cs="Times New Roman"/>
          <w:sz w:val="24"/>
          <w:szCs w:val="24"/>
          <w:lang w:val="en-US"/>
        </w:rPr>
        <w:t>patent</w:t>
      </w:r>
      <w:r w:rsidR="00225993" w:rsidRPr="00C3127E">
        <w:rPr>
          <w:rFonts w:ascii="Times New Roman" w:hAnsi="Times New Roman" w:cs="Times New Roman"/>
          <w:sz w:val="24"/>
          <w:szCs w:val="24"/>
          <w:lang w:val="en-US"/>
        </w:rPr>
        <w:t>s</w:t>
      </w:r>
      <w:r w:rsidR="00834E6B" w:rsidRPr="00C3127E">
        <w:rPr>
          <w:rFonts w:ascii="Times New Roman" w:hAnsi="Times New Roman" w:cs="Times New Roman"/>
          <w:sz w:val="24"/>
          <w:szCs w:val="24"/>
          <w:lang w:val="en-US"/>
        </w:rPr>
        <w:t xml:space="preserve"> </w:t>
      </w:r>
      <w:r w:rsidR="00225993" w:rsidRPr="00C3127E">
        <w:rPr>
          <w:rFonts w:ascii="Times New Roman" w:hAnsi="Times New Roman" w:cs="Times New Roman"/>
          <w:sz w:val="24"/>
          <w:szCs w:val="24"/>
          <w:lang w:val="en-US"/>
        </w:rPr>
        <w:t xml:space="preserve">on </w:t>
      </w:r>
      <w:r w:rsidR="00834E6B" w:rsidRPr="00C3127E">
        <w:rPr>
          <w:rFonts w:ascii="Times New Roman" w:hAnsi="Times New Roman" w:cs="Times New Roman"/>
          <w:sz w:val="24"/>
          <w:szCs w:val="24"/>
          <w:lang w:val="en-US"/>
        </w:rPr>
        <w:t>inventions that they believe violate public order or morality, but instead wondering about the infiltration of deeper ethical reflection.</w:t>
      </w:r>
    </w:p>
    <w:p w14:paraId="544EED4F" w14:textId="01593EDF" w:rsidR="00834E6B" w:rsidRPr="00C3127E" w:rsidRDefault="0000000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Some historical cases, such as Marie Curie</w:t>
      </w:r>
      <w:r w:rsidR="009A1CD0"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s </w:t>
      </w:r>
      <w:r w:rsidR="00B74B41" w:rsidRPr="00C3127E">
        <w:rPr>
          <w:rFonts w:ascii="Times New Roman" w:hAnsi="Times New Roman" w:cs="Times New Roman"/>
          <w:sz w:val="24"/>
          <w:szCs w:val="24"/>
          <w:lang w:val="en-US"/>
        </w:rPr>
        <w:t xml:space="preserve">refusal to seek a </w:t>
      </w:r>
      <w:r w:rsidRPr="00C3127E">
        <w:rPr>
          <w:rFonts w:ascii="Times New Roman" w:hAnsi="Times New Roman" w:cs="Times New Roman"/>
          <w:sz w:val="24"/>
          <w:szCs w:val="24"/>
          <w:lang w:val="en-US"/>
        </w:rPr>
        <w:t xml:space="preserve">patent </w:t>
      </w:r>
      <w:r w:rsidR="00B74B41" w:rsidRPr="00C3127E">
        <w:rPr>
          <w:rFonts w:ascii="Times New Roman" w:hAnsi="Times New Roman" w:cs="Times New Roman"/>
          <w:sz w:val="24"/>
          <w:szCs w:val="24"/>
          <w:lang w:val="en-US"/>
        </w:rPr>
        <w:t>on radium</w:t>
      </w:r>
      <w:r w:rsidR="00855FFD" w:rsidRPr="00C3127E">
        <w:rPr>
          <w:rFonts w:ascii="Times New Roman" w:hAnsi="Times New Roman" w:cs="Times New Roman"/>
          <w:sz w:val="24"/>
          <w:szCs w:val="24"/>
          <w:lang w:val="en-US"/>
        </w:rPr>
        <w:t xml:space="preserve"> (</w:t>
      </w:r>
      <w:proofErr w:type="spellStart"/>
      <w:r w:rsidR="00855FFD" w:rsidRPr="00C3127E">
        <w:rPr>
          <w:rFonts w:ascii="Times New Roman" w:hAnsi="Times New Roman" w:cs="Times New Roman"/>
          <w:sz w:val="24"/>
          <w:szCs w:val="24"/>
          <w:lang w:val="en-US"/>
        </w:rPr>
        <w:t>Hemmungs</w:t>
      </w:r>
      <w:proofErr w:type="spellEnd"/>
      <w:r w:rsidR="00855FFD" w:rsidRPr="00C3127E">
        <w:rPr>
          <w:rFonts w:ascii="Times New Roman" w:hAnsi="Times New Roman" w:cs="Times New Roman"/>
          <w:sz w:val="24"/>
          <w:szCs w:val="24"/>
          <w:lang w:val="en-US"/>
        </w:rPr>
        <w:t xml:space="preserve"> </w:t>
      </w:r>
      <w:proofErr w:type="spellStart"/>
      <w:r w:rsidR="00855FFD" w:rsidRPr="00C3127E">
        <w:rPr>
          <w:rFonts w:ascii="Times New Roman" w:hAnsi="Times New Roman" w:cs="Times New Roman"/>
          <w:sz w:val="24"/>
          <w:szCs w:val="24"/>
          <w:lang w:val="en-US"/>
        </w:rPr>
        <w:t>Wirtén</w:t>
      </w:r>
      <w:proofErr w:type="spellEnd"/>
      <w:r w:rsidR="00BF6445" w:rsidRPr="00C3127E">
        <w:rPr>
          <w:rFonts w:ascii="Times New Roman" w:hAnsi="Times New Roman" w:cs="Times New Roman"/>
          <w:sz w:val="24"/>
          <w:szCs w:val="24"/>
          <w:lang w:val="en-US"/>
        </w:rPr>
        <w:t>,</w:t>
      </w:r>
      <w:r w:rsidR="00855FFD" w:rsidRPr="00C3127E">
        <w:rPr>
          <w:rFonts w:ascii="Times New Roman" w:hAnsi="Times New Roman" w:cs="Times New Roman"/>
          <w:sz w:val="24"/>
          <w:szCs w:val="24"/>
          <w:lang w:val="en-US"/>
        </w:rPr>
        <w:t xml:space="preserve"> 2015</w:t>
      </w:r>
      <w:r w:rsidR="0003644F" w:rsidRPr="00C3127E">
        <w:rPr>
          <w:rFonts w:ascii="Times New Roman" w:hAnsi="Times New Roman" w:cs="Times New Roman"/>
          <w:sz w:val="24"/>
          <w:szCs w:val="24"/>
          <w:lang w:val="en-US"/>
        </w:rPr>
        <w:t>, p.</w:t>
      </w:r>
      <w:r w:rsidR="00855FFD" w:rsidRPr="00C3127E">
        <w:rPr>
          <w:rFonts w:ascii="Times New Roman" w:hAnsi="Times New Roman" w:cs="Times New Roman"/>
          <w:sz w:val="24"/>
          <w:szCs w:val="24"/>
          <w:lang w:val="en-US"/>
        </w:rPr>
        <w:t xml:space="preserve"> 15-37), and many others</w:t>
      </w:r>
      <w:r w:rsidRPr="00C3127E">
        <w:rPr>
          <w:rFonts w:ascii="Times New Roman" w:hAnsi="Times New Roman" w:cs="Times New Roman"/>
          <w:sz w:val="24"/>
          <w:szCs w:val="24"/>
          <w:lang w:val="en-US"/>
        </w:rPr>
        <w:t>, show that when (mainly public) institutions</w:t>
      </w:r>
      <w:r w:rsidR="00993833" w:rsidRPr="00C3127E">
        <w:rPr>
          <w:rFonts w:ascii="Times New Roman" w:hAnsi="Times New Roman" w:cs="Times New Roman"/>
          <w:sz w:val="24"/>
          <w:szCs w:val="24"/>
          <w:lang w:val="en-US"/>
        </w:rPr>
        <w:t xml:space="preserve"> and individuals</w:t>
      </w:r>
      <w:r w:rsidRPr="00C3127E">
        <w:rPr>
          <w:rFonts w:ascii="Times New Roman" w:hAnsi="Times New Roman" w:cs="Times New Roman"/>
          <w:sz w:val="24"/>
          <w:szCs w:val="24"/>
          <w:lang w:val="en-US"/>
        </w:rPr>
        <w:t xml:space="preserve"> act for the public interest, efforts can be made </w:t>
      </w:r>
      <w:r w:rsidR="00993833" w:rsidRPr="00C3127E">
        <w:rPr>
          <w:rFonts w:ascii="Times New Roman" w:hAnsi="Times New Roman" w:cs="Times New Roman"/>
          <w:sz w:val="24"/>
          <w:szCs w:val="24"/>
          <w:lang w:val="en-US"/>
        </w:rPr>
        <w:t xml:space="preserve">not only </w:t>
      </w:r>
      <w:r w:rsidRPr="00C3127E">
        <w:rPr>
          <w:rFonts w:ascii="Times New Roman" w:hAnsi="Times New Roman" w:cs="Times New Roman"/>
          <w:sz w:val="24"/>
          <w:szCs w:val="24"/>
          <w:lang w:val="en-US"/>
        </w:rPr>
        <w:t xml:space="preserve">to expand access </w:t>
      </w:r>
      <w:r w:rsidR="004A7F47" w:rsidRPr="00C3127E">
        <w:rPr>
          <w:rFonts w:ascii="Times New Roman" w:hAnsi="Times New Roman" w:cs="Times New Roman"/>
          <w:sz w:val="24"/>
          <w:szCs w:val="24"/>
          <w:lang w:val="en-US"/>
        </w:rPr>
        <w:t xml:space="preserve">to </w:t>
      </w:r>
      <w:r w:rsidRPr="00C3127E">
        <w:rPr>
          <w:rFonts w:ascii="Times New Roman" w:hAnsi="Times New Roman" w:cs="Times New Roman"/>
          <w:sz w:val="24"/>
          <w:szCs w:val="24"/>
          <w:lang w:val="en-US"/>
        </w:rPr>
        <w:t>technologies</w:t>
      </w:r>
      <w:r w:rsidR="00993833"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but also to </w:t>
      </w:r>
      <w:r w:rsidR="00993833" w:rsidRPr="00C3127E">
        <w:rPr>
          <w:rFonts w:ascii="Times New Roman" w:hAnsi="Times New Roman" w:cs="Times New Roman"/>
          <w:sz w:val="24"/>
          <w:szCs w:val="24"/>
          <w:lang w:val="en-US"/>
        </w:rPr>
        <w:t>make</w:t>
      </w:r>
      <w:r w:rsidRPr="00C3127E">
        <w:rPr>
          <w:rFonts w:ascii="Times New Roman" w:hAnsi="Times New Roman" w:cs="Times New Roman"/>
          <w:sz w:val="24"/>
          <w:szCs w:val="24"/>
          <w:lang w:val="en-US"/>
        </w:rPr>
        <w:t xml:space="preserve"> fairer and </w:t>
      </w:r>
      <w:r w:rsidR="00B74B41" w:rsidRPr="00C3127E">
        <w:rPr>
          <w:rFonts w:ascii="Times New Roman" w:hAnsi="Times New Roman" w:cs="Times New Roman"/>
          <w:sz w:val="24"/>
          <w:szCs w:val="24"/>
          <w:lang w:val="en-US"/>
        </w:rPr>
        <w:t xml:space="preserve">more </w:t>
      </w:r>
      <w:r w:rsidRPr="00C3127E">
        <w:rPr>
          <w:rFonts w:ascii="Times New Roman" w:hAnsi="Times New Roman" w:cs="Times New Roman"/>
          <w:sz w:val="24"/>
          <w:szCs w:val="24"/>
          <w:lang w:val="en-US"/>
        </w:rPr>
        <w:t xml:space="preserve">socially beneficial technology, without having to </w:t>
      </w:r>
      <w:r w:rsidR="00855FFD" w:rsidRPr="00C3127E">
        <w:rPr>
          <w:rFonts w:ascii="Times New Roman" w:hAnsi="Times New Roman" w:cs="Times New Roman"/>
          <w:sz w:val="24"/>
          <w:szCs w:val="24"/>
          <w:lang w:val="en-US"/>
        </w:rPr>
        <w:t>reach</w:t>
      </w:r>
      <w:r w:rsidRPr="00C3127E">
        <w:rPr>
          <w:rFonts w:ascii="Times New Roman" w:hAnsi="Times New Roman" w:cs="Times New Roman"/>
          <w:sz w:val="24"/>
          <w:szCs w:val="24"/>
          <w:lang w:val="en-US"/>
        </w:rPr>
        <w:t xml:space="preserve"> </w:t>
      </w:r>
      <w:r w:rsidR="00DC02B0" w:rsidRPr="00C3127E">
        <w:rPr>
          <w:rFonts w:ascii="Times New Roman" w:hAnsi="Times New Roman" w:cs="Times New Roman"/>
          <w:sz w:val="24"/>
          <w:szCs w:val="24"/>
          <w:lang w:val="en-US"/>
        </w:rPr>
        <w:t>the potential</w:t>
      </w:r>
      <w:r w:rsidRPr="00C3127E">
        <w:rPr>
          <w:rFonts w:ascii="Times New Roman" w:hAnsi="Times New Roman" w:cs="Times New Roman"/>
          <w:sz w:val="24"/>
          <w:szCs w:val="24"/>
          <w:lang w:val="en-US"/>
        </w:rPr>
        <w:t xml:space="preserve"> extreme of </w:t>
      </w:r>
      <w:r w:rsidR="00B74B41" w:rsidRPr="00C3127E">
        <w:rPr>
          <w:rFonts w:ascii="Times New Roman" w:hAnsi="Times New Roman" w:cs="Times New Roman"/>
          <w:sz w:val="24"/>
          <w:szCs w:val="24"/>
          <w:lang w:val="en-US"/>
        </w:rPr>
        <w:t xml:space="preserve">restrictions based on </w:t>
      </w:r>
      <w:r w:rsidRPr="00C3127E">
        <w:rPr>
          <w:rFonts w:ascii="Times New Roman" w:hAnsi="Times New Roman" w:cs="Times New Roman"/>
          <w:sz w:val="24"/>
          <w:szCs w:val="24"/>
          <w:lang w:val="en-US"/>
        </w:rPr>
        <w:t>moral</w:t>
      </w:r>
      <w:r w:rsidR="00B74B41" w:rsidRPr="00C3127E">
        <w:rPr>
          <w:rFonts w:ascii="Times New Roman" w:hAnsi="Times New Roman" w:cs="Times New Roman"/>
          <w:sz w:val="24"/>
          <w:szCs w:val="24"/>
          <w:lang w:val="en-US"/>
        </w:rPr>
        <w:t>ity</w:t>
      </w:r>
      <w:r w:rsidRPr="00C3127E">
        <w:rPr>
          <w:rFonts w:ascii="Times New Roman" w:hAnsi="Times New Roman" w:cs="Times New Roman"/>
          <w:sz w:val="24"/>
          <w:szCs w:val="24"/>
          <w:lang w:val="en-US"/>
        </w:rPr>
        <w:t>/</w:t>
      </w:r>
      <w:proofErr w:type="spellStart"/>
      <w:r w:rsidRPr="00C3127E">
        <w:rPr>
          <w:rFonts w:ascii="Times New Roman" w:hAnsi="Times New Roman" w:cs="Times New Roman"/>
          <w:i/>
          <w:iCs/>
          <w:sz w:val="24"/>
          <w:szCs w:val="24"/>
          <w:lang w:val="en-US"/>
        </w:rPr>
        <w:t>ordre</w:t>
      </w:r>
      <w:proofErr w:type="spellEnd"/>
      <w:r w:rsidRPr="00C3127E">
        <w:rPr>
          <w:rFonts w:ascii="Times New Roman" w:hAnsi="Times New Roman" w:cs="Times New Roman"/>
          <w:i/>
          <w:iCs/>
          <w:sz w:val="24"/>
          <w:szCs w:val="24"/>
          <w:lang w:val="en-US"/>
        </w:rPr>
        <w:t xml:space="preserve"> public</w:t>
      </w:r>
      <w:r w:rsidRPr="00C3127E">
        <w:rPr>
          <w:rFonts w:ascii="Times New Roman" w:hAnsi="Times New Roman" w:cs="Times New Roman"/>
          <w:sz w:val="24"/>
          <w:szCs w:val="24"/>
          <w:lang w:val="en-US"/>
        </w:rPr>
        <w:t xml:space="preserve">. </w:t>
      </w:r>
    </w:p>
    <w:p w14:paraId="20AEE8B8" w14:textId="757EA37A" w:rsidR="005F486F" w:rsidRPr="00C3127E" w:rsidRDefault="0000000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lastRenderedPageBreak/>
        <w:t xml:space="preserve">The </w:t>
      </w:r>
      <w:r w:rsidR="00F308B6" w:rsidRPr="00C3127E">
        <w:rPr>
          <w:rFonts w:ascii="Times New Roman" w:hAnsi="Times New Roman" w:cs="Times New Roman"/>
          <w:sz w:val="24"/>
          <w:szCs w:val="24"/>
          <w:lang w:val="en-US"/>
        </w:rPr>
        <w:t xml:space="preserve">well-known case </w:t>
      </w:r>
      <w:r w:rsidRPr="00C3127E">
        <w:rPr>
          <w:rFonts w:ascii="Times New Roman" w:hAnsi="Times New Roman" w:cs="Times New Roman"/>
          <w:sz w:val="24"/>
          <w:szCs w:val="24"/>
          <w:lang w:val="en-US"/>
        </w:rPr>
        <w:t xml:space="preserve">of the insulin patent </w:t>
      </w:r>
      <w:r w:rsidR="00F308B6" w:rsidRPr="00C3127E">
        <w:rPr>
          <w:rFonts w:ascii="Times New Roman" w:hAnsi="Times New Roman" w:cs="Times New Roman"/>
          <w:sz w:val="24"/>
          <w:szCs w:val="24"/>
          <w:lang w:val="en-US"/>
        </w:rPr>
        <w:t xml:space="preserve">is interesting in this </w:t>
      </w:r>
      <w:proofErr w:type="gramStart"/>
      <w:r w:rsidR="00F308B6" w:rsidRPr="00C3127E">
        <w:rPr>
          <w:rFonts w:ascii="Times New Roman" w:hAnsi="Times New Roman" w:cs="Times New Roman"/>
          <w:sz w:val="24"/>
          <w:szCs w:val="24"/>
          <w:lang w:val="en-US"/>
        </w:rPr>
        <w:t xml:space="preserve">regard </w:t>
      </w:r>
      <w:r w:rsidR="00993833" w:rsidRPr="00C3127E">
        <w:rPr>
          <w:rFonts w:ascii="Times New Roman" w:hAnsi="Times New Roman" w:cs="Times New Roman"/>
          <w:sz w:val="24"/>
          <w:szCs w:val="24"/>
          <w:lang w:val="en-US"/>
        </w:rPr>
        <w:t>.</w:t>
      </w:r>
      <w:proofErr w:type="gramEnd"/>
      <w:r w:rsidR="00993833" w:rsidRPr="00C3127E">
        <w:rPr>
          <w:rFonts w:ascii="Times New Roman" w:hAnsi="Times New Roman" w:cs="Times New Roman"/>
          <w:sz w:val="24"/>
          <w:szCs w:val="24"/>
          <w:lang w:val="en-US"/>
        </w:rPr>
        <w:t xml:space="preserve"> </w:t>
      </w:r>
      <w:r w:rsidRPr="00C3127E">
        <w:rPr>
          <w:rFonts w:ascii="Times New Roman" w:eastAsia="Calibri" w:hAnsi="Times New Roman" w:cs="Times New Roman"/>
          <w:sz w:val="24"/>
          <w:szCs w:val="24"/>
          <w:lang w:val="en-US"/>
        </w:rPr>
        <w:t xml:space="preserve">In 1922, </w:t>
      </w:r>
      <w:r w:rsidR="00993833" w:rsidRPr="00C3127E">
        <w:rPr>
          <w:rFonts w:ascii="Times New Roman" w:hAnsi="Times New Roman" w:cs="Times New Roman"/>
          <w:sz w:val="24"/>
          <w:szCs w:val="24"/>
          <w:lang w:val="en-US"/>
        </w:rPr>
        <w:t>r</w:t>
      </w:r>
      <w:r w:rsidRPr="00C3127E">
        <w:rPr>
          <w:rFonts w:ascii="Times New Roman" w:hAnsi="Times New Roman" w:cs="Times New Roman"/>
          <w:sz w:val="24"/>
          <w:szCs w:val="24"/>
          <w:lang w:val="en-US"/>
        </w:rPr>
        <w:t xml:space="preserve">esearchers at the University of Toronto discovered that the symptoms of diabetes could be reversed with </w:t>
      </w:r>
      <w:r w:rsidRPr="00C3127E">
        <w:rPr>
          <w:rFonts w:ascii="Times New Roman" w:eastAsia="Calibri" w:hAnsi="Times New Roman" w:cs="Times New Roman"/>
          <w:sz w:val="24"/>
          <w:szCs w:val="24"/>
          <w:lang w:val="en-US"/>
        </w:rPr>
        <w:t>insulin</w:t>
      </w:r>
      <w:r w:rsidR="00C52754" w:rsidRPr="00C3127E">
        <w:rPr>
          <w:rFonts w:ascii="Times New Roman" w:eastAsia="Calibri" w:hAnsi="Times New Roman" w:cs="Times New Roman"/>
          <w:sz w:val="24"/>
          <w:szCs w:val="24"/>
          <w:lang w:val="en-US"/>
        </w:rPr>
        <w:t xml:space="preserve"> –</w:t>
      </w:r>
      <w:r w:rsidRPr="00C3127E">
        <w:rPr>
          <w:rFonts w:ascii="Times New Roman" w:eastAsia="Calibri" w:hAnsi="Times New Roman" w:cs="Times New Roman"/>
          <w:sz w:val="24"/>
          <w:szCs w:val="24"/>
          <w:lang w:val="en-US"/>
        </w:rPr>
        <w:t xml:space="preserve"> a substance obtained from the cow</w:t>
      </w:r>
      <w:r w:rsidR="00C52754" w:rsidRPr="00C3127E">
        <w:rPr>
          <w:rFonts w:ascii="Times New Roman" w:eastAsia="Calibri" w:hAnsi="Times New Roman" w:cs="Times New Roman"/>
          <w:sz w:val="24"/>
          <w:szCs w:val="24"/>
          <w:lang w:val="en-US"/>
        </w:rPr>
        <w:t>’</w:t>
      </w:r>
      <w:r w:rsidRPr="00C3127E">
        <w:rPr>
          <w:rFonts w:ascii="Times New Roman" w:eastAsia="Calibri" w:hAnsi="Times New Roman" w:cs="Times New Roman"/>
          <w:sz w:val="24"/>
          <w:szCs w:val="24"/>
          <w:lang w:val="en-US"/>
        </w:rPr>
        <w:t>s pancreas</w:t>
      </w:r>
      <w:r w:rsidRPr="00C3127E">
        <w:rPr>
          <w:rFonts w:ascii="Times New Roman" w:hAnsi="Times New Roman" w:cs="Times New Roman"/>
          <w:sz w:val="24"/>
          <w:szCs w:val="24"/>
          <w:lang w:val="en-US"/>
        </w:rPr>
        <w:t xml:space="preserve">. They developed a </w:t>
      </w:r>
      <w:r w:rsidRPr="00C3127E">
        <w:rPr>
          <w:rFonts w:ascii="Times New Roman" w:eastAsia="Calibri" w:hAnsi="Times New Roman" w:cs="Times New Roman"/>
          <w:sz w:val="24"/>
          <w:szCs w:val="24"/>
          <w:lang w:val="en-US"/>
        </w:rPr>
        <w:t xml:space="preserve">manufacturing method </w:t>
      </w:r>
      <w:r w:rsidRPr="00C3127E">
        <w:rPr>
          <w:rFonts w:ascii="Times New Roman" w:hAnsi="Times New Roman" w:cs="Times New Roman"/>
          <w:sz w:val="24"/>
          <w:szCs w:val="24"/>
          <w:lang w:val="en-US"/>
        </w:rPr>
        <w:t xml:space="preserve">and decided, against the medical </w:t>
      </w:r>
      <w:r w:rsidRPr="00C3127E">
        <w:rPr>
          <w:rFonts w:ascii="Times New Roman" w:hAnsi="Times New Roman" w:cs="Times New Roman"/>
          <w:i/>
          <w:iCs/>
          <w:sz w:val="24"/>
          <w:szCs w:val="24"/>
          <w:lang w:val="en-US"/>
        </w:rPr>
        <w:t>ethos</w:t>
      </w:r>
      <w:r w:rsidRPr="00C3127E">
        <w:rPr>
          <w:rFonts w:ascii="Times New Roman" w:hAnsi="Times New Roman" w:cs="Times New Roman"/>
          <w:sz w:val="24"/>
          <w:szCs w:val="24"/>
          <w:lang w:val="en-US"/>
        </w:rPr>
        <w:t xml:space="preserve"> of the time, to patent it. However, they did not intend to use </w:t>
      </w:r>
      <w:r w:rsidR="00C52754" w:rsidRPr="00C3127E">
        <w:rPr>
          <w:rFonts w:ascii="Times New Roman" w:hAnsi="Times New Roman" w:cs="Times New Roman"/>
          <w:sz w:val="24"/>
          <w:szCs w:val="24"/>
          <w:lang w:val="en-US"/>
        </w:rPr>
        <w:t xml:space="preserve">the </w:t>
      </w:r>
      <w:r w:rsidRPr="00C3127E">
        <w:rPr>
          <w:rFonts w:ascii="Times New Roman" w:hAnsi="Times New Roman" w:cs="Times New Roman"/>
          <w:sz w:val="24"/>
          <w:szCs w:val="24"/>
          <w:lang w:val="en-US"/>
        </w:rPr>
        <w:t xml:space="preserve">intellectual property to make a profit, but to </w:t>
      </w:r>
      <w:r w:rsidR="00C52754"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defend the interests of patients</w:t>
      </w:r>
      <w:r w:rsidR="00C52754"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(Cassier and Sinding</w:t>
      </w:r>
      <w:r w:rsidR="00BF6445"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2008</w:t>
      </w:r>
      <w:r w:rsidR="0003644F" w:rsidRPr="00C3127E">
        <w:rPr>
          <w:rFonts w:ascii="Times New Roman" w:hAnsi="Times New Roman" w:cs="Times New Roman"/>
          <w:sz w:val="24"/>
          <w:szCs w:val="24"/>
          <w:lang w:val="en-US"/>
        </w:rPr>
        <w:t>, p.</w:t>
      </w:r>
      <w:r w:rsidRPr="00C3127E">
        <w:rPr>
          <w:rFonts w:ascii="Times New Roman" w:hAnsi="Times New Roman" w:cs="Times New Roman"/>
          <w:sz w:val="24"/>
          <w:szCs w:val="24"/>
          <w:lang w:val="en-US"/>
        </w:rPr>
        <w:t xml:space="preserve"> 155). How</w:t>
      </w:r>
      <w:r w:rsidR="00855FFD" w:rsidRPr="00C3127E">
        <w:rPr>
          <w:rFonts w:ascii="Times New Roman" w:hAnsi="Times New Roman" w:cs="Times New Roman"/>
          <w:sz w:val="24"/>
          <w:szCs w:val="24"/>
          <w:lang w:val="en-US"/>
        </w:rPr>
        <w:t xml:space="preserve"> did they do it</w:t>
      </w:r>
      <w:r w:rsidRPr="00C3127E">
        <w:rPr>
          <w:rFonts w:ascii="Times New Roman" w:hAnsi="Times New Roman" w:cs="Times New Roman"/>
          <w:sz w:val="24"/>
          <w:szCs w:val="24"/>
          <w:lang w:val="en-US"/>
        </w:rPr>
        <w:t xml:space="preserve">? </w:t>
      </w:r>
      <w:r w:rsidR="00855FFD" w:rsidRPr="00C3127E">
        <w:rPr>
          <w:rFonts w:ascii="Times New Roman" w:hAnsi="Times New Roman" w:cs="Times New Roman"/>
          <w:sz w:val="24"/>
          <w:szCs w:val="24"/>
          <w:lang w:val="en-US"/>
        </w:rPr>
        <w:t>They</w:t>
      </w:r>
      <w:r w:rsidRPr="00C3127E">
        <w:rPr>
          <w:rFonts w:ascii="Times New Roman" w:hAnsi="Times New Roman" w:cs="Times New Roman"/>
          <w:sz w:val="24"/>
          <w:szCs w:val="24"/>
          <w:lang w:val="en-US"/>
        </w:rPr>
        <w:t xml:space="preserve"> appl</w:t>
      </w:r>
      <w:r w:rsidR="00855FFD" w:rsidRPr="00C3127E">
        <w:rPr>
          <w:rFonts w:ascii="Times New Roman" w:hAnsi="Times New Roman" w:cs="Times New Roman"/>
          <w:sz w:val="24"/>
          <w:szCs w:val="24"/>
          <w:lang w:val="en-US"/>
        </w:rPr>
        <w:t>ied</w:t>
      </w:r>
      <w:r w:rsidRPr="00C3127E">
        <w:rPr>
          <w:rFonts w:ascii="Times New Roman" w:hAnsi="Times New Roman" w:cs="Times New Roman"/>
          <w:sz w:val="24"/>
          <w:szCs w:val="24"/>
          <w:lang w:val="en-US"/>
        </w:rPr>
        <w:t xml:space="preserve"> for a patent</w:t>
      </w:r>
      <w:r w:rsidR="00993833" w:rsidRPr="00C3127E">
        <w:rPr>
          <w:rFonts w:ascii="Times New Roman" w:hAnsi="Times New Roman" w:cs="Times New Roman"/>
          <w:sz w:val="24"/>
          <w:szCs w:val="24"/>
          <w:lang w:val="en-US"/>
        </w:rPr>
        <w:t xml:space="preserve"> very</w:t>
      </w:r>
      <w:r w:rsidR="00855FFD"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quickly, so pharmaceutical companies could not get ahead of the registration and make a business </w:t>
      </w:r>
      <w:r w:rsidR="00C52754" w:rsidRPr="00C3127E">
        <w:rPr>
          <w:rFonts w:ascii="Times New Roman" w:hAnsi="Times New Roman" w:cs="Times New Roman"/>
          <w:sz w:val="24"/>
          <w:szCs w:val="24"/>
          <w:lang w:val="en-US"/>
        </w:rPr>
        <w:t xml:space="preserve">opportunity </w:t>
      </w:r>
      <w:r w:rsidRPr="00C3127E">
        <w:rPr>
          <w:rFonts w:ascii="Times New Roman" w:hAnsi="Times New Roman" w:cs="Times New Roman"/>
          <w:sz w:val="24"/>
          <w:szCs w:val="24"/>
          <w:lang w:val="en-US"/>
        </w:rPr>
        <w:t xml:space="preserve">out of it. The University </w:t>
      </w:r>
      <w:r w:rsidR="00855FFD" w:rsidRPr="00C3127E">
        <w:rPr>
          <w:rFonts w:ascii="Times New Roman" w:hAnsi="Times New Roman" w:cs="Times New Roman"/>
          <w:sz w:val="24"/>
          <w:szCs w:val="24"/>
          <w:lang w:val="en-US"/>
        </w:rPr>
        <w:t>controlled</w:t>
      </w:r>
      <w:r w:rsidRPr="00C3127E">
        <w:rPr>
          <w:rFonts w:ascii="Times New Roman" w:hAnsi="Times New Roman" w:cs="Times New Roman"/>
          <w:sz w:val="24"/>
          <w:szCs w:val="24"/>
          <w:lang w:val="en-US"/>
        </w:rPr>
        <w:t xml:space="preserve"> industrial production by deciding</w:t>
      </w:r>
      <w:r w:rsidR="00855FFD" w:rsidRPr="00C3127E">
        <w:rPr>
          <w:rFonts w:ascii="Times New Roman" w:hAnsi="Times New Roman" w:cs="Times New Roman"/>
          <w:sz w:val="24"/>
          <w:szCs w:val="24"/>
          <w:lang w:val="en-US"/>
        </w:rPr>
        <w:t xml:space="preserve"> </w:t>
      </w:r>
      <w:r w:rsidR="00C52754" w:rsidRPr="00C3127E">
        <w:rPr>
          <w:rFonts w:ascii="Times New Roman" w:hAnsi="Times New Roman" w:cs="Times New Roman"/>
          <w:sz w:val="24"/>
          <w:szCs w:val="24"/>
          <w:lang w:val="en-US"/>
        </w:rPr>
        <w:t xml:space="preserve">on </w:t>
      </w:r>
      <w:r w:rsidRPr="00C3127E">
        <w:rPr>
          <w:rFonts w:ascii="Times New Roman" w:hAnsi="Times New Roman" w:cs="Times New Roman"/>
          <w:sz w:val="24"/>
          <w:szCs w:val="24"/>
          <w:lang w:val="en-US"/>
        </w:rPr>
        <w:t>the companies to which the manufacturing could be assigned</w:t>
      </w:r>
      <w:r w:rsidR="00C52754" w:rsidRPr="00C3127E">
        <w:rPr>
          <w:rFonts w:ascii="Times New Roman" w:hAnsi="Times New Roman" w:cs="Times New Roman"/>
          <w:sz w:val="24"/>
          <w:szCs w:val="24"/>
          <w:lang w:val="en-US"/>
        </w:rPr>
        <w:t>, looking at</w:t>
      </w:r>
      <w:r w:rsidRPr="00C3127E">
        <w:rPr>
          <w:rFonts w:ascii="Times New Roman" w:hAnsi="Times New Roman" w:cs="Times New Roman"/>
          <w:sz w:val="24"/>
          <w:szCs w:val="24"/>
          <w:lang w:val="en-US"/>
        </w:rPr>
        <w:t xml:space="preserve"> the quality of the resulting substance</w:t>
      </w:r>
      <w:r w:rsidR="00855FFD" w:rsidRPr="00C3127E">
        <w:rPr>
          <w:rFonts w:ascii="Times New Roman" w:hAnsi="Times New Roman" w:cs="Times New Roman"/>
          <w:sz w:val="24"/>
          <w:szCs w:val="24"/>
          <w:lang w:val="en-US"/>
        </w:rPr>
        <w:t xml:space="preserve"> rather than the potential profit</w:t>
      </w:r>
      <w:r w:rsidRPr="00C3127E">
        <w:rPr>
          <w:rFonts w:ascii="Times New Roman" w:hAnsi="Times New Roman" w:cs="Times New Roman"/>
          <w:sz w:val="24"/>
          <w:szCs w:val="24"/>
          <w:lang w:val="en-US"/>
        </w:rPr>
        <w:t>. Thus, the</w:t>
      </w:r>
      <w:r w:rsidR="00855FFD" w:rsidRPr="00C3127E">
        <w:rPr>
          <w:rFonts w:ascii="Times New Roman" w:hAnsi="Times New Roman" w:cs="Times New Roman"/>
          <w:sz w:val="24"/>
          <w:szCs w:val="24"/>
          <w:lang w:val="en-US"/>
        </w:rPr>
        <w:t>ir</w:t>
      </w:r>
      <w:r w:rsidRPr="00C3127E">
        <w:rPr>
          <w:rFonts w:ascii="Times New Roman" w:hAnsi="Times New Roman" w:cs="Times New Roman"/>
          <w:sz w:val="24"/>
          <w:szCs w:val="24"/>
          <w:lang w:val="en-US"/>
        </w:rPr>
        <w:t xml:space="preserve"> intention </w:t>
      </w:r>
      <w:r w:rsidR="00855FFD" w:rsidRPr="00C3127E">
        <w:rPr>
          <w:rFonts w:ascii="Times New Roman" w:hAnsi="Times New Roman" w:cs="Times New Roman"/>
          <w:sz w:val="24"/>
          <w:szCs w:val="24"/>
          <w:lang w:val="en-US"/>
        </w:rPr>
        <w:t>when</w:t>
      </w:r>
      <w:r w:rsidRPr="00C3127E">
        <w:rPr>
          <w:rFonts w:ascii="Times New Roman" w:hAnsi="Times New Roman" w:cs="Times New Roman"/>
          <w:sz w:val="24"/>
          <w:szCs w:val="24"/>
          <w:lang w:val="en-US"/>
        </w:rPr>
        <w:t xml:space="preserve"> patenting was to prevent the creation of monopolies and thus to guarantee not only access</w:t>
      </w:r>
      <w:r w:rsidR="00855FFD"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but </w:t>
      </w:r>
      <w:r w:rsidRPr="00C3127E">
        <w:rPr>
          <w:rFonts w:ascii="Times New Roman" w:eastAsia="Calibri" w:hAnsi="Times New Roman" w:cs="Times New Roman"/>
          <w:sz w:val="24"/>
          <w:szCs w:val="24"/>
          <w:lang w:val="en-US"/>
        </w:rPr>
        <w:t>quality</w:t>
      </w:r>
      <w:r w:rsidR="00115530" w:rsidRPr="00C3127E">
        <w:rPr>
          <w:rFonts w:ascii="Times New Roman" w:eastAsia="Calibri" w:hAnsi="Times New Roman" w:cs="Times New Roman"/>
          <w:sz w:val="24"/>
          <w:szCs w:val="24"/>
          <w:lang w:val="en-US"/>
        </w:rPr>
        <w:t xml:space="preserve"> as well</w:t>
      </w:r>
      <w:r w:rsidRPr="00C3127E">
        <w:rPr>
          <w:rFonts w:ascii="Times New Roman" w:eastAsia="Calibri" w:hAnsi="Times New Roman" w:cs="Times New Roman"/>
          <w:sz w:val="24"/>
          <w:szCs w:val="24"/>
          <w:lang w:val="en-US"/>
        </w:rPr>
        <w:t xml:space="preserve">. </w:t>
      </w:r>
      <w:r w:rsidR="00855FFD" w:rsidRPr="00C3127E">
        <w:rPr>
          <w:rFonts w:ascii="Times New Roman" w:hAnsi="Times New Roman" w:cs="Times New Roman"/>
          <w:sz w:val="24"/>
          <w:szCs w:val="24"/>
          <w:lang w:val="en-US"/>
        </w:rPr>
        <w:t>S</w:t>
      </w:r>
      <w:r w:rsidRPr="00C3127E">
        <w:rPr>
          <w:rFonts w:ascii="Times New Roman" w:hAnsi="Times New Roman" w:cs="Times New Roman"/>
          <w:sz w:val="24"/>
          <w:szCs w:val="24"/>
          <w:lang w:val="en-US"/>
        </w:rPr>
        <w:t xml:space="preserve">uch </w:t>
      </w:r>
      <w:r w:rsidR="00C52754" w:rsidRPr="00C3127E">
        <w:rPr>
          <w:rFonts w:ascii="Times New Roman" w:hAnsi="Times New Roman" w:cs="Times New Roman"/>
          <w:sz w:val="24"/>
          <w:szCs w:val="24"/>
          <w:lang w:val="en-US"/>
        </w:rPr>
        <w:t xml:space="preserve">an </w:t>
      </w:r>
      <w:r w:rsidRPr="00C3127E">
        <w:rPr>
          <w:rFonts w:ascii="Times New Roman" w:hAnsi="Times New Roman" w:cs="Times New Roman"/>
          <w:sz w:val="24"/>
          <w:szCs w:val="24"/>
          <w:lang w:val="en-US"/>
        </w:rPr>
        <w:t xml:space="preserve">apparent </w:t>
      </w:r>
      <w:r w:rsidR="00C52754"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break</w:t>
      </w:r>
      <w:r w:rsidR="00C52754"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C52754" w:rsidRPr="00C3127E">
        <w:rPr>
          <w:rFonts w:ascii="Times New Roman" w:hAnsi="Times New Roman" w:cs="Times New Roman"/>
          <w:sz w:val="24"/>
          <w:szCs w:val="24"/>
          <w:lang w:val="en-US"/>
        </w:rPr>
        <w:t xml:space="preserve">with the </w:t>
      </w:r>
      <w:r w:rsidR="00855FFD" w:rsidRPr="00C3127E">
        <w:rPr>
          <w:rFonts w:ascii="Times New Roman" w:hAnsi="Times New Roman" w:cs="Times New Roman"/>
          <w:sz w:val="24"/>
          <w:szCs w:val="24"/>
          <w:lang w:val="en-US"/>
        </w:rPr>
        <w:t>logic</w:t>
      </w:r>
      <w:r w:rsidRPr="00C3127E">
        <w:rPr>
          <w:rFonts w:ascii="Times New Roman" w:hAnsi="Times New Roman" w:cs="Times New Roman"/>
          <w:sz w:val="24"/>
          <w:szCs w:val="24"/>
          <w:lang w:val="en-US"/>
        </w:rPr>
        <w:t xml:space="preserve"> </w:t>
      </w:r>
      <w:r w:rsidR="00C52754" w:rsidRPr="00C3127E">
        <w:rPr>
          <w:rFonts w:ascii="Times New Roman" w:hAnsi="Times New Roman" w:cs="Times New Roman"/>
          <w:sz w:val="24"/>
          <w:szCs w:val="24"/>
          <w:lang w:val="en-US"/>
        </w:rPr>
        <w:t xml:space="preserve">of patents </w:t>
      </w:r>
      <w:r w:rsidR="00855FFD" w:rsidRPr="00C3127E">
        <w:rPr>
          <w:rFonts w:ascii="Times New Roman" w:hAnsi="Times New Roman" w:cs="Times New Roman"/>
          <w:sz w:val="24"/>
          <w:szCs w:val="24"/>
          <w:lang w:val="en-US"/>
        </w:rPr>
        <w:t>led</w:t>
      </w:r>
      <w:r w:rsidRPr="00C3127E">
        <w:rPr>
          <w:rFonts w:ascii="Times New Roman" w:hAnsi="Times New Roman" w:cs="Times New Roman"/>
          <w:sz w:val="24"/>
          <w:szCs w:val="24"/>
          <w:lang w:val="en-US"/>
        </w:rPr>
        <w:t xml:space="preserve"> to </w:t>
      </w:r>
      <w:r w:rsidR="00855FFD" w:rsidRPr="00C3127E">
        <w:rPr>
          <w:rFonts w:ascii="Times New Roman" w:hAnsi="Times New Roman" w:cs="Times New Roman"/>
          <w:sz w:val="24"/>
          <w:szCs w:val="24"/>
          <w:lang w:val="en-US"/>
        </w:rPr>
        <w:t xml:space="preserve">certainly </w:t>
      </w:r>
      <w:r w:rsidRPr="00C3127E">
        <w:rPr>
          <w:rFonts w:ascii="Times New Roman" w:hAnsi="Times New Roman" w:cs="Times New Roman"/>
          <w:sz w:val="24"/>
          <w:szCs w:val="24"/>
          <w:lang w:val="en-US"/>
        </w:rPr>
        <w:t xml:space="preserve">paradoxical </w:t>
      </w:r>
      <w:r w:rsidR="00B02AD9" w:rsidRPr="00C3127E">
        <w:rPr>
          <w:rFonts w:ascii="Times New Roman" w:hAnsi="Times New Roman" w:cs="Times New Roman"/>
          <w:sz w:val="24"/>
          <w:szCs w:val="24"/>
          <w:lang w:val="en-US"/>
        </w:rPr>
        <w:t>circumstances</w:t>
      </w:r>
      <w:r w:rsidR="000C633E"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such as the intention to patent in order to prevent a monopoly, </w:t>
      </w:r>
      <w:r w:rsidR="00855FFD" w:rsidRPr="00C3127E">
        <w:rPr>
          <w:rFonts w:ascii="Times New Roman" w:hAnsi="Times New Roman" w:cs="Times New Roman"/>
          <w:sz w:val="24"/>
          <w:szCs w:val="24"/>
          <w:lang w:val="en-US"/>
        </w:rPr>
        <w:t xml:space="preserve">but </w:t>
      </w:r>
      <w:r w:rsidR="00B02AD9" w:rsidRPr="00C3127E">
        <w:rPr>
          <w:rFonts w:ascii="Times New Roman" w:hAnsi="Times New Roman" w:cs="Times New Roman"/>
          <w:sz w:val="24"/>
          <w:szCs w:val="24"/>
          <w:lang w:val="en-US"/>
        </w:rPr>
        <w:t>it is a real</w:t>
      </w:r>
      <w:r w:rsidR="00993833" w:rsidRPr="00C3127E">
        <w:rPr>
          <w:rFonts w:ascii="Times New Roman" w:hAnsi="Times New Roman" w:cs="Times New Roman"/>
          <w:sz w:val="24"/>
          <w:szCs w:val="24"/>
          <w:lang w:val="en-US"/>
        </w:rPr>
        <w:t xml:space="preserve"> example </w:t>
      </w:r>
      <w:r w:rsidR="00C52754" w:rsidRPr="00C3127E">
        <w:rPr>
          <w:rFonts w:ascii="Times New Roman" w:hAnsi="Times New Roman" w:cs="Times New Roman"/>
          <w:sz w:val="24"/>
          <w:szCs w:val="24"/>
          <w:lang w:val="en-US"/>
        </w:rPr>
        <w:t xml:space="preserve">which </w:t>
      </w:r>
      <w:r w:rsidR="00993833" w:rsidRPr="00C3127E">
        <w:rPr>
          <w:rFonts w:ascii="Times New Roman" w:hAnsi="Times New Roman" w:cs="Times New Roman"/>
          <w:sz w:val="24"/>
          <w:szCs w:val="24"/>
          <w:lang w:val="en-US"/>
        </w:rPr>
        <w:t xml:space="preserve">illustrates </w:t>
      </w:r>
      <w:r w:rsidR="00C52754" w:rsidRPr="00C3127E">
        <w:rPr>
          <w:rFonts w:ascii="Times New Roman" w:hAnsi="Times New Roman" w:cs="Times New Roman"/>
          <w:sz w:val="24"/>
          <w:szCs w:val="24"/>
          <w:lang w:val="en-US"/>
        </w:rPr>
        <w:t xml:space="preserve">that such a case has been </w:t>
      </w:r>
      <w:proofErr w:type="gramStart"/>
      <w:r w:rsidRPr="00C3127E">
        <w:rPr>
          <w:rFonts w:ascii="Times New Roman" w:hAnsi="Times New Roman" w:cs="Times New Roman"/>
          <w:sz w:val="24"/>
          <w:szCs w:val="24"/>
          <w:lang w:val="en-US"/>
        </w:rPr>
        <w:t>possible</w:t>
      </w:r>
      <w:r w:rsidR="00BE1994" w:rsidRPr="00C3127E">
        <w:rPr>
          <w:rFonts w:ascii="Times New Roman" w:hAnsi="Times New Roman" w:cs="Times New Roman"/>
          <w:sz w:val="24"/>
          <w:szCs w:val="24"/>
          <w:lang w:val="en-US"/>
        </w:rPr>
        <w:t>,</w:t>
      </w:r>
      <w:r w:rsidR="00C52754" w:rsidRPr="00C3127E">
        <w:rPr>
          <w:rFonts w:ascii="Times New Roman" w:hAnsi="Times New Roman" w:cs="Times New Roman"/>
          <w:sz w:val="24"/>
          <w:szCs w:val="24"/>
          <w:lang w:val="en-US"/>
        </w:rPr>
        <w:t xml:space="preserve"> and</w:t>
      </w:r>
      <w:proofErr w:type="gramEnd"/>
      <w:r w:rsidR="00C52754" w:rsidRPr="00C3127E">
        <w:rPr>
          <w:rFonts w:ascii="Times New Roman" w:hAnsi="Times New Roman" w:cs="Times New Roman"/>
          <w:sz w:val="24"/>
          <w:szCs w:val="24"/>
          <w:lang w:val="en-US"/>
        </w:rPr>
        <w:t xml:space="preserve"> could be again</w:t>
      </w:r>
      <w:r w:rsidRPr="00C3127E">
        <w:rPr>
          <w:rFonts w:ascii="Times New Roman" w:hAnsi="Times New Roman" w:cs="Times New Roman"/>
          <w:sz w:val="24"/>
          <w:szCs w:val="24"/>
          <w:lang w:val="en-US"/>
        </w:rPr>
        <w:t>.</w:t>
      </w:r>
      <w:r w:rsidR="006F2B20" w:rsidRPr="00C3127E">
        <w:rPr>
          <w:rFonts w:ascii="Times New Roman" w:hAnsi="Times New Roman" w:cs="Times New Roman"/>
          <w:sz w:val="24"/>
          <w:szCs w:val="24"/>
          <w:lang w:val="en-US"/>
        </w:rPr>
        <w:t xml:space="preserve"> </w:t>
      </w:r>
    </w:p>
    <w:p w14:paraId="1B5E8C37" w14:textId="1FD64FDD" w:rsidR="00AC272A" w:rsidRPr="00C3127E" w:rsidRDefault="0000000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In this sense, I would also like to return to the </w:t>
      </w:r>
      <w:r w:rsidR="00A935C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contract</w:t>
      </w:r>
      <w:r w:rsidR="00A935C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that serves to justify the emergence of patents</w:t>
      </w:r>
      <w:r w:rsidR="00155697" w:rsidRPr="00C3127E">
        <w:rPr>
          <w:rFonts w:ascii="Times New Roman" w:hAnsi="Times New Roman" w:cs="Times New Roman"/>
          <w:sz w:val="24"/>
          <w:szCs w:val="24"/>
          <w:lang w:val="en-US"/>
        </w:rPr>
        <w:t>. W</w:t>
      </w:r>
      <w:r w:rsidRPr="00C3127E">
        <w:rPr>
          <w:rFonts w:ascii="Times New Roman" w:hAnsi="Times New Roman" w:cs="Times New Roman"/>
          <w:sz w:val="24"/>
          <w:szCs w:val="24"/>
          <w:lang w:val="en-US"/>
        </w:rPr>
        <w:t xml:space="preserve">hy </w:t>
      </w:r>
      <w:r w:rsidR="00784E1A" w:rsidRPr="00C3127E">
        <w:rPr>
          <w:rFonts w:ascii="Times New Roman" w:hAnsi="Times New Roman" w:cs="Times New Roman"/>
          <w:sz w:val="24"/>
          <w:szCs w:val="24"/>
          <w:lang w:val="en-US"/>
        </w:rPr>
        <w:t xml:space="preserve">not </w:t>
      </w:r>
      <w:r w:rsidR="00A935C9" w:rsidRPr="00C3127E">
        <w:rPr>
          <w:rFonts w:ascii="Times New Roman" w:hAnsi="Times New Roman" w:cs="Times New Roman"/>
          <w:sz w:val="24"/>
          <w:szCs w:val="24"/>
          <w:lang w:val="en-US"/>
        </w:rPr>
        <w:t xml:space="preserve">call upon </w:t>
      </w:r>
      <w:r w:rsidRPr="00C3127E">
        <w:rPr>
          <w:rFonts w:ascii="Times New Roman" w:hAnsi="Times New Roman" w:cs="Times New Roman"/>
          <w:sz w:val="24"/>
          <w:szCs w:val="24"/>
          <w:lang w:val="en-US"/>
        </w:rPr>
        <w:t xml:space="preserve">the </w:t>
      </w:r>
      <w:r w:rsidR="00A935C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signatory</w:t>
      </w:r>
      <w:r w:rsidR="00A935C9"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society to play a decisive role</w:t>
      </w:r>
      <w:r w:rsidR="00701F3D" w:rsidRPr="00C3127E">
        <w:rPr>
          <w:rFonts w:ascii="Times New Roman" w:hAnsi="Times New Roman" w:cs="Times New Roman"/>
          <w:sz w:val="24"/>
          <w:szCs w:val="24"/>
          <w:lang w:val="en-US"/>
        </w:rPr>
        <w:t xml:space="preserve"> in it</w:t>
      </w:r>
      <w:r w:rsidRPr="00C3127E">
        <w:rPr>
          <w:rFonts w:ascii="Times New Roman" w:hAnsi="Times New Roman" w:cs="Times New Roman"/>
          <w:sz w:val="24"/>
          <w:szCs w:val="24"/>
          <w:lang w:val="en-US"/>
        </w:rPr>
        <w:t xml:space="preserve">? </w:t>
      </w:r>
      <w:r w:rsidR="0083596F" w:rsidRPr="00C3127E">
        <w:rPr>
          <w:rFonts w:ascii="Times New Roman" w:hAnsi="Times New Roman" w:cs="Times New Roman"/>
          <w:sz w:val="24"/>
          <w:szCs w:val="24"/>
          <w:lang w:val="en-US"/>
        </w:rPr>
        <w:t>Perhaps</w:t>
      </w:r>
      <w:r w:rsidRPr="00C3127E">
        <w:rPr>
          <w:rFonts w:ascii="Times New Roman" w:eastAsia="Calibri" w:hAnsi="Times New Roman" w:cs="Times New Roman"/>
          <w:sz w:val="24"/>
          <w:szCs w:val="24"/>
          <w:lang w:val="en-US"/>
        </w:rPr>
        <w:t xml:space="preserve"> we should also consider including citizen participation in innovation </w:t>
      </w:r>
      <w:r w:rsidR="00577ECB" w:rsidRPr="00C3127E">
        <w:rPr>
          <w:rFonts w:ascii="Times New Roman" w:hAnsi="Times New Roman" w:cs="Times New Roman"/>
          <w:sz w:val="24"/>
          <w:szCs w:val="24"/>
          <w:lang w:val="en-US"/>
        </w:rPr>
        <w:t>with</w:t>
      </w:r>
      <w:r w:rsidR="0083596F" w:rsidRPr="00C3127E">
        <w:rPr>
          <w:rFonts w:ascii="Times New Roman" w:hAnsi="Times New Roman" w:cs="Times New Roman"/>
          <w:sz w:val="24"/>
          <w:szCs w:val="24"/>
          <w:lang w:val="en-US"/>
        </w:rPr>
        <w:t xml:space="preserve">in </w:t>
      </w:r>
      <w:r w:rsidR="00A935C9" w:rsidRPr="00C3127E">
        <w:rPr>
          <w:rFonts w:ascii="Times New Roman" w:hAnsi="Times New Roman" w:cs="Times New Roman"/>
          <w:sz w:val="24"/>
          <w:szCs w:val="24"/>
          <w:lang w:val="en-US"/>
        </w:rPr>
        <w:t>patent o</w:t>
      </w:r>
      <w:r w:rsidR="0083596F" w:rsidRPr="00C3127E">
        <w:rPr>
          <w:rFonts w:ascii="Times New Roman" w:hAnsi="Times New Roman" w:cs="Times New Roman"/>
          <w:sz w:val="24"/>
          <w:szCs w:val="24"/>
          <w:lang w:val="en-US"/>
        </w:rPr>
        <w:t xml:space="preserve">ffices, </w:t>
      </w:r>
      <w:r w:rsidR="00635ABD" w:rsidRPr="00C3127E">
        <w:rPr>
          <w:rFonts w:ascii="Times New Roman" w:hAnsi="Times New Roman" w:cs="Times New Roman"/>
          <w:sz w:val="24"/>
          <w:szCs w:val="24"/>
          <w:lang w:val="en-US"/>
        </w:rPr>
        <w:t>similarly to the way</w:t>
      </w:r>
      <w:r w:rsidR="0083596F" w:rsidRPr="00C3127E">
        <w:rPr>
          <w:rFonts w:ascii="Times New Roman" w:hAnsi="Times New Roman" w:cs="Times New Roman"/>
          <w:sz w:val="24"/>
          <w:szCs w:val="24"/>
          <w:lang w:val="en-US"/>
        </w:rPr>
        <w:t xml:space="preserve"> we </w:t>
      </w:r>
      <w:r w:rsidR="00635ABD" w:rsidRPr="00C3127E">
        <w:rPr>
          <w:rFonts w:ascii="Times New Roman" w:hAnsi="Times New Roman" w:cs="Times New Roman"/>
          <w:sz w:val="24"/>
          <w:szCs w:val="24"/>
          <w:lang w:val="en-US"/>
        </w:rPr>
        <w:t>discuss</w:t>
      </w:r>
      <w:r w:rsidR="0083596F" w:rsidRPr="00C3127E">
        <w:rPr>
          <w:rFonts w:ascii="Times New Roman" w:hAnsi="Times New Roman" w:cs="Times New Roman"/>
          <w:sz w:val="24"/>
          <w:szCs w:val="24"/>
          <w:lang w:val="en-US"/>
        </w:rPr>
        <w:t xml:space="preserve"> public participation in science.</w:t>
      </w:r>
      <w:r w:rsidR="007769CC" w:rsidRPr="00C3127E">
        <w:rPr>
          <w:rFonts w:ascii="Times New Roman" w:hAnsi="Times New Roman" w:cs="Times New Roman"/>
          <w:sz w:val="24"/>
          <w:szCs w:val="24"/>
          <w:lang w:val="en-GB"/>
        </w:rPr>
        <w:t xml:space="preserve"> </w:t>
      </w:r>
      <w:r w:rsidR="00834E6B" w:rsidRPr="00C3127E">
        <w:rPr>
          <w:rFonts w:ascii="Times New Roman" w:hAnsi="Times New Roman" w:cs="Times New Roman"/>
          <w:sz w:val="24"/>
          <w:szCs w:val="24"/>
          <w:lang w:val="en-US"/>
        </w:rPr>
        <w:t>Well</w:t>
      </w:r>
      <w:r w:rsidR="00A935C9" w:rsidRPr="00C3127E">
        <w:rPr>
          <w:rFonts w:ascii="Times New Roman" w:hAnsi="Times New Roman" w:cs="Times New Roman"/>
          <w:sz w:val="24"/>
          <w:szCs w:val="24"/>
          <w:lang w:val="en-US"/>
        </w:rPr>
        <w:t>-</w:t>
      </w:r>
      <w:r w:rsidR="00834E6B" w:rsidRPr="00C3127E">
        <w:rPr>
          <w:rFonts w:ascii="Times New Roman" w:hAnsi="Times New Roman" w:cs="Times New Roman"/>
          <w:sz w:val="24"/>
          <w:szCs w:val="24"/>
          <w:lang w:val="en-US"/>
        </w:rPr>
        <w:t xml:space="preserve">known scholars like Justine Pila have </w:t>
      </w:r>
      <w:r w:rsidR="00DB6572" w:rsidRPr="00C3127E">
        <w:rPr>
          <w:rFonts w:ascii="Times New Roman" w:hAnsi="Times New Roman" w:cs="Times New Roman"/>
          <w:sz w:val="24"/>
          <w:szCs w:val="24"/>
          <w:lang w:val="en-US"/>
        </w:rPr>
        <w:t>advocated</w:t>
      </w:r>
      <w:r w:rsidR="00834E6B" w:rsidRPr="00C3127E">
        <w:rPr>
          <w:rFonts w:ascii="Times New Roman" w:hAnsi="Times New Roman" w:cs="Times New Roman"/>
          <w:sz w:val="24"/>
          <w:szCs w:val="24"/>
          <w:lang w:val="en-US"/>
        </w:rPr>
        <w:t xml:space="preserve"> </w:t>
      </w:r>
      <w:r w:rsidR="00DB6572" w:rsidRPr="00C3127E">
        <w:rPr>
          <w:rFonts w:ascii="Times New Roman" w:hAnsi="Times New Roman" w:cs="Times New Roman"/>
          <w:sz w:val="24"/>
          <w:szCs w:val="24"/>
          <w:lang w:val="en-US"/>
        </w:rPr>
        <w:t>raising</w:t>
      </w:r>
      <w:r w:rsidR="00834E6B" w:rsidRPr="00C3127E">
        <w:rPr>
          <w:rFonts w:ascii="Times New Roman" w:hAnsi="Times New Roman" w:cs="Times New Roman"/>
          <w:sz w:val="24"/>
          <w:szCs w:val="24"/>
          <w:lang w:val="en-US"/>
        </w:rPr>
        <w:t xml:space="preserve"> this social representation to a more decisive role: “the opportunity for public representation in the process of negotiating them should be increased beyond its currently limited degree, and assessments of the moral and public policy implications of patenting inventions be expanded accordingly” (Pila</w:t>
      </w:r>
      <w:r w:rsidR="00BF6445" w:rsidRPr="00C3127E">
        <w:rPr>
          <w:rFonts w:ascii="Times New Roman" w:hAnsi="Times New Roman" w:cs="Times New Roman"/>
          <w:sz w:val="24"/>
          <w:szCs w:val="24"/>
          <w:lang w:val="en-US"/>
        </w:rPr>
        <w:t>,</w:t>
      </w:r>
      <w:r w:rsidR="00834E6B" w:rsidRPr="00C3127E">
        <w:rPr>
          <w:rFonts w:ascii="Times New Roman" w:hAnsi="Times New Roman" w:cs="Times New Roman"/>
          <w:sz w:val="24"/>
          <w:szCs w:val="24"/>
          <w:lang w:val="en-US"/>
        </w:rPr>
        <w:t xml:space="preserve"> 2020).</w:t>
      </w:r>
      <w:r w:rsidR="0083596F" w:rsidRPr="00C3127E">
        <w:rPr>
          <w:rFonts w:ascii="Times New Roman" w:hAnsi="Times New Roman" w:cs="Times New Roman"/>
          <w:sz w:val="24"/>
          <w:szCs w:val="24"/>
          <w:lang w:val="en-US"/>
        </w:rPr>
        <w:t xml:space="preserve"> </w:t>
      </w:r>
    </w:p>
    <w:p w14:paraId="58AA16FA" w14:textId="4316E439" w:rsidR="00AC272A" w:rsidRPr="00C3127E" w:rsidRDefault="00000000" w:rsidP="003A52A4">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 xml:space="preserve">Internal committees in </w:t>
      </w:r>
      <w:r w:rsidR="00DB6572" w:rsidRPr="00C3127E">
        <w:rPr>
          <w:rFonts w:ascii="Times New Roman" w:hAnsi="Times New Roman" w:cs="Times New Roman"/>
          <w:sz w:val="24"/>
          <w:szCs w:val="24"/>
          <w:lang w:val="en-US"/>
        </w:rPr>
        <w:t xml:space="preserve">patent </w:t>
      </w:r>
      <w:r w:rsidRPr="00C3127E">
        <w:rPr>
          <w:rFonts w:ascii="Times New Roman" w:hAnsi="Times New Roman" w:cs="Times New Roman"/>
          <w:sz w:val="24"/>
          <w:szCs w:val="24"/>
          <w:lang w:val="en-US"/>
        </w:rPr>
        <w:t xml:space="preserve">offices (such as ethics committees) </w:t>
      </w:r>
      <w:r w:rsidR="000C633E" w:rsidRPr="00C3127E">
        <w:rPr>
          <w:rFonts w:ascii="Times New Roman" w:hAnsi="Times New Roman" w:cs="Times New Roman"/>
          <w:sz w:val="24"/>
          <w:szCs w:val="24"/>
          <w:lang w:val="en-US"/>
        </w:rPr>
        <w:t xml:space="preserve">could </w:t>
      </w:r>
      <w:r w:rsidRPr="00C3127E">
        <w:rPr>
          <w:rFonts w:ascii="Times New Roman" w:hAnsi="Times New Roman" w:cs="Times New Roman"/>
          <w:sz w:val="24"/>
          <w:szCs w:val="24"/>
          <w:lang w:val="en-US"/>
        </w:rPr>
        <w:t xml:space="preserve">be the perfect platform for integrating citizen participation, bringing together both expert and </w:t>
      </w:r>
      <w:r w:rsidR="000C633E" w:rsidRPr="00C3127E">
        <w:rPr>
          <w:rFonts w:ascii="Times New Roman" w:hAnsi="Times New Roman" w:cs="Times New Roman"/>
          <w:sz w:val="24"/>
          <w:szCs w:val="24"/>
          <w:lang w:val="en-US"/>
        </w:rPr>
        <w:t xml:space="preserve">lay </w:t>
      </w:r>
      <w:r w:rsidRPr="00C3127E">
        <w:rPr>
          <w:rFonts w:ascii="Times New Roman" w:hAnsi="Times New Roman" w:cs="Times New Roman"/>
          <w:sz w:val="24"/>
          <w:szCs w:val="24"/>
          <w:lang w:val="en-US"/>
        </w:rPr>
        <w:t>members. According to Philip Kitcher</w:t>
      </w:r>
      <w:r w:rsidR="005F0B32" w:rsidRPr="00C3127E">
        <w:rPr>
          <w:rFonts w:ascii="Times New Roman" w:hAnsi="Times New Roman" w:cs="Times New Roman"/>
          <w:sz w:val="24"/>
          <w:szCs w:val="24"/>
          <w:lang w:val="en-US"/>
        </w:rPr>
        <w:t xml:space="preserve"> </w:t>
      </w:r>
      <w:r w:rsidR="0079404C" w:rsidRPr="00C3127E">
        <w:rPr>
          <w:rFonts w:ascii="Times New Roman" w:hAnsi="Times New Roman" w:cs="Times New Roman"/>
          <w:sz w:val="24"/>
          <w:szCs w:val="24"/>
          <w:lang w:val="en-US"/>
        </w:rPr>
        <w:t>in his very well-known model</w:t>
      </w:r>
      <w:r w:rsidR="005F0B32" w:rsidRPr="00C3127E">
        <w:rPr>
          <w:rFonts w:ascii="Times New Roman" w:hAnsi="Times New Roman" w:cs="Times New Roman"/>
          <w:sz w:val="24"/>
          <w:szCs w:val="24"/>
          <w:lang w:val="en-US"/>
        </w:rPr>
        <w:t xml:space="preserve"> (2001</w:t>
      </w:r>
      <w:r w:rsidR="0079404C"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w:t>
      </w:r>
      <w:r w:rsidR="00DB6572" w:rsidRPr="00C3127E">
        <w:rPr>
          <w:rFonts w:ascii="Times New Roman" w:hAnsi="Times New Roman" w:cs="Times New Roman"/>
          <w:sz w:val="24"/>
          <w:szCs w:val="24"/>
          <w:lang w:val="en-US"/>
        </w:rPr>
        <w:t xml:space="preserve">with </w:t>
      </w:r>
      <w:r w:rsidRPr="00C3127E">
        <w:rPr>
          <w:rFonts w:ascii="Times New Roman" w:hAnsi="Times New Roman" w:cs="Times New Roman"/>
          <w:sz w:val="24"/>
          <w:szCs w:val="24"/>
          <w:lang w:val="en-US"/>
        </w:rPr>
        <w:t>this type of citizen participation</w:t>
      </w:r>
      <w:r w:rsidR="00315E93" w:rsidRPr="00C3127E">
        <w:rPr>
          <w:rFonts w:ascii="Times New Roman" w:hAnsi="Times New Roman" w:cs="Times New Roman"/>
          <w:sz w:val="24"/>
          <w:szCs w:val="24"/>
          <w:lang w:val="en-US"/>
        </w:rPr>
        <w:t xml:space="preserve"> in science</w:t>
      </w:r>
      <w:r w:rsidRPr="00C3127E">
        <w:rPr>
          <w:rFonts w:ascii="Times New Roman" w:hAnsi="Times New Roman" w:cs="Times New Roman"/>
          <w:sz w:val="24"/>
          <w:szCs w:val="24"/>
          <w:lang w:val="en-US"/>
        </w:rPr>
        <w:t>, technical experts</w:t>
      </w:r>
      <w:r w:rsidR="00DB6572" w:rsidRPr="00C3127E">
        <w:rPr>
          <w:rFonts w:ascii="Times New Roman" w:hAnsi="Times New Roman" w:cs="Times New Roman"/>
          <w:sz w:val="24"/>
          <w:szCs w:val="24"/>
          <w:lang w:val="en-US"/>
        </w:rPr>
        <w:t xml:space="preserve"> –</w:t>
      </w:r>
      <w:r w:rsidR="00315E93" w:rsidRPr="00C3127E">
        <w:rPr>
          <w:rFonts w:ascii="Times New Roman" w:hAnsi="Times New Roman" w:cs="Times New Roman"/>
          <w:sz w:val="24"/>
          <w:szCs w:val="24"/>
          <w:lang w:val="en-US"/>
        </w:rPr>
        <w:t xml:space="preserve"> in this case</w:t>
      </w:r>
      <w:r w:rsidR="00DB6572" w:rsidRPr="00C3127E">
        <w:rPr>
          <w:rFonts w:ascii="Times New Roman" w:hAnsi="Times New Roman" w:cs="Times New Roman"/>
          <w:sz w:val="24"/>
          <w:szCs w:val="24"/>
          <w:lang w:val="en-US"/>
        </w:rPr>
        <w:t>,</w:t>
      </w:r>
      <w:r w:rsidR="00315E93" w:rsidRPr="00C3127E">
        <w:rPr>
          <w:rFonts w:ascii="Times New Roman" w:hAnsi="Times New Roman" w:cs="Times New Roman"/>
          <w:sz w:val="24"/>
          <w:szCs w:val="24"/>
          <w:lang w:val="en-US"/>
        </w:rPr>
        <w:t xml:space="preserve"> examiners</w:t>
      </w:r>
      <w:r w:rsidR="00DB6572" w:rsidRPr="00C3127E">
        <w:rPr>
          <w:rFonts w:ascii="Times New Roman" w:hAnsi="Times New Roman" w:cs="Times New Roman"/>
          <w:sz w:val="24"/>
          <w:szCs w:val="24"/>
          <w:lang w:val="en-US"/>
        </w:rPr>
        <w:t xml:space="preserve"> –</w:t>
      </w:r>
      <w:r w:rsidRPr="00C3127E">
        <w:rPr>
          <w:rFonts w:ascii="Times New Roman" w:hAnsi="Times New Roman" w:cs="Times New Roman"/>
          <w:sz w:val="24"/>
          <w:szCs w:val="24"/>
          <w:lang w:val="en-US"/>
        </w:rPr>
        <w:t xml:space="preserve"> would act as </w:t>
      </w:r>
      <w:r w:rsidR="00DB6572"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tutors</w:t>
      </w:r>
      <w:r w:rsidR="00DB6572"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certifying that the information available to citizens reflects the technical </w:t>
      </w:r>
      <w:r w:rsidR="00604AD5" w:rsidRPr="00C3127E">
        <w:rPr>
          <w:rFonts w:ascii="Times New Roman" w:hAnsi="Times New Roman" w:cs="Times New Roman"/>
          <w:sz w:val="24"/>
          <w:szCs w:val="24"/>
          <w:lang w:val="en-US"/>
        </w:rPr>
        <w:t xml:space="preserve">reality </w:t>
      </w:r>
      <w:r w:rsidRPr="00C3127E">
        <w:rPr>
          <w:rFonts w:ascii="Times New Roman" w:hAnsi="Times New Roman" w:cs="Times New Roman"/>
          <w:sz w:val="24"/>
          <w:szCs w:val="24"/>
          <w:lang w:val="en-US"/>
        </w:rPr>
        <w:t xml:space="preserve">as such, avoiding </w:t>
      </w:r>
      <w:r w:rsidR="00604AD5"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false beliefs about the natural world</w:t>
      </w:r>
      <w:r w:rsidR="00604AD5" w:rsidRPr="00C3127E">
        <w:rPr>
          <w:rFonts w:ascii="Times New Roman" w:hAnsi="Times New Roman" w:cs="Times New Roman"/>
          <w:sz w:val="24"/>
          <w:szCs w:val="24"/>
          <w:lang w:val="en-US"/>
        </w:rPr>
        <w:t>”</w:t>
      </w:r>
      <w:r w:rsidRPr="00C3127E">
        <w:rPr>
          <w:rFonts w:ascii="Times New Roman" w:eastAsia="Calibri" w:hAnsi="Times New Roman" w:cs="Times New Roman"/>
          <w:sz w:val="24"/>
          <w:szCs w:val="24"/>
          <w:lang w:val="en-US"/>
        </w:rPr>
        <w:t xml:space="preserve"> and </w:t>
      </w:r>
      <w:r w:rsidR="000C633E" w:rsidRPr="00C3127E">
        <w:rPr>
          <w:rFonts w:ascii="Times New Roman" w:eastAsia="Calibri" w:hAnsi="Times New Roman" w:cs="Times New Roman"/>
          <w:sz w:val="24"/>
          <w:szCs w:val="24"/>
          <w:lang w:val="en-US"/>
        </w:rPr>
        <w:t xml:space="preserve">ensuring that </w:t>
      </w:r>
      <w:r w:rsidRPr="00C3127E">
        <w:rPr>
          <w:rFonts w:ascii="Times New Roman" w:eastAsia="Calibri" w:hAnsi="Times New Roman" w:cs="Times New Roman"/>
          <w:sz w:val="24"/>
          <w:szCs w:val="24"/>
          <w:lang w:val="en-US"/>
        </w:rPr>
        <w:t>the needs of minorities</w:t>
      </w:r>
      <w:r w:rsidR="000C633E" w:rsidRPr="00C3127E">
        <w:rPr>
          <w:rFonts w:ascii="Times New Roman" w:eastAsia="Calibri" w:hAnsi="Times New Roman" w:cs="Times New Roman"/>
          <w:sz w:val="24"/>
          <w:szCs w:val="24"/>
          <w:lang w:val="en-US"/>
        </w:rPr>
        <w:t xml:space="preserve"> are given voice</w:t>
      </w:r>
      <w:r w:rsidRPr="00C3127E">
        <w:rPr>
          <w:rFonts w:ascii="Times New Roman" w:eastAsia="Calibri" w:hAnsi="Times New Roman" w:cs="Times New Roman"/>
          <w:sz w:val="24"/>
          <w:szCs w:val="24"/>
          <w:lang w:val="en-US"/>
        </w:rPr>
        <w:t xml:space="preserve">. From there, citizens would take the floor. The primary objective of the emerging discussion is to generate a </w:t>
      </w:r>
      <w:r w:rsidR="00604AD5" w:rsidRPr="00C3127E">
        <w:rPr>
          <w:rFonts w:ascii="Times New Roman" w:eastAsia="Calibri" w:hAnsi="Times New Roman" w:cs="Times New Roman"/>
          <w:sz w:val="24"/>
          <w:szCs w:val="24"/>
          <w:lang w:val="en-US"/>
        </w:rPr>
        <w:t xml:space="preserve">decision arrived at by genuine </w:t>
      </w:r>
      <w:r w:rsidRPr="00C3127E">
        <w:rPr>
          <w:rFonts w:ascii="Times New Roman" w:eastAsia="Calibri" w:hAnsi="Times New Roman" w:cs="Times New Roman"/>
          <w:sz w:val="24"/>
          <w:szCs w:val="24"/>
          <w:lang w:val="en-US"/>
        </w:rPr>
        <w:t>consensu</w:t>
      </w:r>
      <w:r w:rsidR="00604AD5" w:rsidRPr="00C3127E">
        <w:rPr>
          <w:rFonts w:ascii="Times New Roman" w:eastAsia="Calibri" w:hAnsi="Times New Roman" w:cs="Times New Roman"/>
          <w:sz w:val="24"/>
          <w:szCs w:val="24"/>
          <w:lang w:val="en-US"/>
        </w:rPr>
        <w:t>s</w:t>
      </w:r>
      <w:r w:rsidRPr="00C3127E">
        <w:rPr>
          <w:rFonts w:ascii="Times New Roman" w:hAnsi="Times New Roman" w:cs="Times New Roman"/>
          <w:sz w:val="24"/>
          <w:szCs w:val="24"/>
          <w:lang w:val="en-US"/>
        </w:rPr>
        <w:t xml:space="preserve">, rather than merely </w:t>
      </w:r>
      <w:r w:rsidR="00604AD5" w:rsidRPr="00C3127E">
        <w:rPr>
          <w:rFonts w:ascii="Times New Roman" w:hAnsi="Times New Roman" w:cs="Times New Roman"/>
          <w:sz w:val="24"/>
          <w:szCs w:val="24"/>
          <w:lang w:val="en-US"/>
        </w:rPr>
        <w:t xml:space="preserve">by </w:t>
      </w:r>
      <w:r w:rsidRPr="00C3127E">
        <w:rPr>
          <w:rFonts w:ascii="Times New Roman" w:hAnsi="Times New Roman" w:cs="Times New Roman"/>
          <w:sz w:val="24"/>
          <w:szCs w:val="24"/>
          <w:lang w:val="en-US"/>
        </w:rPr>
        <w:t>vote</w:t>
      </w:r>
      <w:r w:rsidRPr="00C3127E">
        <w:rPr>
          <w:rFonts w:ascii="Times New Roman" w:eastAsia="Calibri" w:hAnsi="Times New Roman" w:cs="Times New Roman"/>
          <w:sz w:val="24"/>
          <w:szCs w:val="24"/>
          <w:lang w:val="en-US"/>
        </w:rPr>
        <w:t>. To this end, both citizens and experts must be honest</w:t>
      </w:r>
      <w:r w:rsidRPr="00C3127E">
        <w:rPr>
          <w:rFonts w:ascii="Times New Roman" w:hAnsi="Times New Roman" w:cs="Times New Roman"/>
          <w:sz w:val="24"/>
          <w:szCs w:val="24"/>
          <w:lang w:val="en-US"/>
        </w:rPr>
        <w:t xml:space="preserve">, and not make risky bets from the outset. Finally, they must be obliged to </w:t>
      </w:r>
      <w:bookmarkStart w:id="39" w:name="_Hlk150357966"/>
      <w:r w:rsidRPr="00C3127E">
        <w:rPr>
          <w:rFonts w:ascii="Times New Roman" w:hAnsi="Times New Roman" w:cs="Times New Roman"/>
          <w:sz w:val="24"/>
          <w:szCs w:val="24"/>
          <w:lang w:val="en-US"/>
        </w:rPr>
        <w:t>explicitly incorporate into the agreement</w:t>
      </w:r>
      <w:bookmarkEnd w:id="39"/>
      <w:r w:rsidRPr="00C3127E">
        <w:rPr>
          <w:rFonts w:ascii="Times New Roman" w:hAnsi="Times New Roman" w:cs="Times New Roman"/>
          <w:sz w:val="24"/>
          <w:szCs w:val="24"/>
          <w:lang w:val="en-US"/>
        </w:rPr>
        <w:t xml:space="preserve"> not only the interests of possible minorities, but also those of future generations.</w:t>
      </w:r>
    </w:p>
    <w:p w14:paraId="2F0F1D9F" w14:textId="672BF995" w:rsidR="00B46F8D" w:rsidRPr="00C3127E" w:rsidRDefault="00000000" w:rsidP="00752760">
      <w:pPr>
        <w:spacing w:line="360" w:lineRule="auto"/>
        <w:ind w:firstLine="709"/>
        <w:jc w:val="both"/>
        <w:rPr>
          <w:rFonts w:ascii="Times New Roman" w:eastAsia="Calibri" w:hAnsi="Times New Roman" w:cs="Times New Roman"/>
          <w:sz w:val="24"/>
          <w:szCs w:val="24"/>
          <w:lang w:val="en-US"/>
        </w:rPr>
      </w:pPr>
      <w:r w:rsidRPr="00C3127E">
        <w:rPr>
          <w:rFonts w:ascii="Times New Roman" w:hAnsi="Times New Roman" w:cs="Times New Roman"/>
          <w:sz w:val="24"/>
          <w:szCs w:val="24"/>
          <w:lang w:val="en-US"/>
        </w:rPr>
        <w:lastRenderedPageBreak/>
        <w:t>Ma</w:t>
      </w:r>
      <w:r w:rsidR="00315E93" w:rsidRPr="00C3127E">
        <w:rPr>
          <w:rFonts w:ascii="Times New Roman" w:hAnsi="Times New Roman" w:cs="Times New Roman"/>
          <w:sz w:val="24"/>
          <w:szCs w:val="24"/>
          <w:lang w:val="en-US"/>
        </w:rPr>
        <w:t xml:space="preserve">ny other models could be </w:t>
      </w:r>
      <w:r w:rsidRPr="00C3127E">
        <w:rPr>
          <w:rFonts w:ascii="Times New Roman" w:hAnsi="Times New Roman" w:cs="Times New Roman"/>
          <w:sz w:val="24"/>
          <w:szCs w:val="24"/>
          <w:lang w:val="en-US"/>
        </w:rPr>
        <w:t>proposed</w:t>
      </w:r>
      <w:r w:rsidR="002C021B" w:rsidRPr="00C3127E">
        <w:rPr>
          <w:rFonts w:ascii="Times New Roman" w:hAnsi="Times New Roman" w:cs="Times New Roman"/>
          <w:sz w:val="24"/>
          <w:szCs w:val="24"/>
          <w:lang w:val="en-US"/>
        </w:rPr>
        <w:t>, or even applied,</w:t>
      </w:r>
      <w:r w:rsidRPr="00C3127E">
        <w:rPr>
          <w:rFonts w:ascii="Times New Roman" w:hAnsi="Times New Roman" w:cs="Times New Roman"/>
          <w:sz w:val="24"/>
          <w:szCs w:val="24"/>
          <w:lang w:val="en-US"/>
        </w:rPr>
        <w:t xml:space="preserve"> for</w:t>
      </w:r>
      <w:r w:rsidR="00315E93" w:rsidRPr="00C3127E">
        <w:rPr>
          <w:rFonts w:ascii="Times New Roman" w:hAnsi="Times New Roman" w:cs="Times New Roman"/>
          <w:sz w:val="24"/>
          <w:szCs w:val="24"/>
          <w:lang w:val="en-US"/>
        </w:rPr>
        <w:t xml:space="preserve"> </w:t>
      </w:r>
      <w:r w:rsidR="00FA5F98" w:rsidRPr="00C3127E">
        <w:rPr>
          <w:rFonts w:ascii="Times New Roman" w:hAnsi="Times New Roman" w:cs="Times New Roman"/>
          <w:sz w:val="24"/>
          <w:szCs w:val="24"/>
          <w:lang w:val="en-US"/>
        </w:rPr>
        <w:t>patent systems</w:t>
      </w:r>
      <w:r w:rsidR="00315E93" w:rsidRPr="00C3127E">
        <w:rPr>
          <w:rFonts w:ascii="Times New Roman" w:hAnsi="Times New Roman" w:cs="Times New Roman"/>
          <w:sz w:val="24"/>
          <w:szCs w:val="24"/>
          <w:lang w:val="en-US"/>
        </w:rPr>
        <w:t>. Indeed, some authors have even distinguished between these wide range</w:t>
      </w:r>
      <w:r w:rsidR="002C021B" w:rsidRPr="00C3127E">
        <w:rPr>
          <w:rFonts w:ascii="Times New Roman" w:hAnsi="Times New Roman" w:cs="Times New Roman"/>
          <w:sz w:val="24"/>
          <w:szCs w:val="24"/>
          <w:lang w:val="en-US"/>
        </w:rPr>
        <w:t>s</w:t>
      </w:r>
      <w:r w:rsidR="00315E93" w:rsidRPr="00C3127E">
        <w:rPr>
          <w:rFonts w:ascii="Times New Roman" w:hAnsi="Times New Roman" w:cs="Times New Roman"/>
          <w:sz w:val="24"/>
          <w:szCs w:val="24"/>
          <w:lang w:val="en-US"/>
        </w:rPr>
        <w:t xml:space="preserve"> of models in </w:t>
      </w:r>
      <w:r w:rsidR="00FA5F98" w:rsidRPr="00C3127E">
        <w:rPr>
          <w:rFonts w:ascii="Times New Roman" w:hAnsi="Times New Roman" w:cs="Times New Roman"/>
          <w:sz w:val="24"/>
          <w:szCs w:val="24"/>
          <w:lang w:val="en-US"/>
        </w:rPr>
        <w:t>“</w:t>
      </w:r>
      <w:r w:rsidR="00315E93" w:rsidRPr="00C3127E">
        <w:rPr>
          <w:rFonts w:ascii="Times New Roman" w:hAnsi="Times New Roman" w:cs="Times New Roman"/>
          <w:sz w:val="24"/>
          <w:szCs w:val="24"/>
          <w:lang w:val="en-US"/>
        </w:rPr>
        <w:t xml:space="preserve">citizen </w:t>
      </w:r>
      <w:r w:rsidR="00A32986" w:rsidRPr="00C3127E">
        <w:rPr>
          <w:rFonts w:ascii="Times New Roman" w:hAnsi="Times New Roman" w:cs="Times New Roman"/>
          <w:sz w:val="24"/>
          <w:szCs w:val="24"/>
          <w:lang w:val="en-US"/>
        </w:rPr>
        <w:t>science</w:t>
      </w:r>
      <w:r w:rsidR="00FA5F98" w:rsidRPr="00C3127E">
        <w:rPr>
          <w:rFonts w:ascii="Times New Roman" w:hAnsi="Times New Roman" w:cs="Times New Roman"/>
          <w:sz w:val="24"/>
          <w:szCs w:val="24"/>
          <w:lang w:val="en-US"/>
        </w:rPr>
        <w:t>”</w:t>
      </w:r>
      <w:r w:rsidR="00315E93" w:rsidRPr="00C3127E">
        <w:rPr>
          <w:rFonts w:ascii="Times New Roman" w:hAnsi="Times New Roman" w:cs="Times New Roman"/>
          <w:sz w:val="24"/>
          <w:szCs w:val="24"/>
          <w:lang w:val="en-US"/>
        </w:rPr>
        <w:t xml:space="preserve">, </w:t>
      </w:r>
      <w:r w:rsidR="002C021B" w:rsidRPr="00C3127E">
        <w:rPr>
          <w:rFonts w:ascii="Times New Roman" w:hAnsi="Times New Roman" w:cs="Times New Roman"/>
          <w:sz w:val="24"/>
          <w:szCs w:val="24"/>
          <w:lang w:val="en-US"/>
        </w:rPr>
        <w:t xml:space="preserve">such </w:t>
      </w:r>
      <w:r w:rsidRPr="00C3127E">
        <w:rPr>
          <w:rFonts w:ascii="Times New Roman" w:eastAsia="Calibri" w:hAnsi="Times New Roman" w:cs="Times New Roman"/>
          <w:sz w:val="24"/>
          <w:szCs w:val="24"/>
          <w:lang w:val="en-US"/>
        </w:rPr>
        <w:t>as</w:t>
      </w:r>
      <w:r w:rsidR="00FA5F98" w:rsidRPr="00C3127E">
        <w:rPr>
          <w:rFonts w:ascii="Times New Roman" w:hAnsi="Times New Roman" w:cs="Times New Roman"/>
          <w:sz w:val="24"/>
          <w:szCs w:val="24"/>
          <w:lang w:val="en-US"/>
        </w:rPr>
        <w:t xml:space="preserve"> </w:t>
      </w:r>
      <w:r w:rsidR="00315E93" w:rsidRPr="00C3127E">
        <w:rPr>
          <w:rFonts w:ascii="Times New Roman" w:hAnsi="Times New Roman" w:cs="Times New Roman"/>
          <w:sz w:val="24"/>
          <w:szCs w:val="24"/>
          <w:lang w:val="en-US"/>
        </w:rPr>
        <w:t>Kitcher</w:t>
      </w:r>
      <w:r w:rsidR="002C021B" w:rsidRPr="00C3127E">
        <w:rPr>
          <w:rFonts w:ascii="Times New Roman" w:hAnsi="Times New Roman" w:cs="Times New Roman"/>
          <w:sz w:val="24"/>
          <w:szCs w:val="24"/>
          <w:lang w:val="en-US"/>
        </w:rPr>
        <w:t>’s</w:t>
      </w:r>
      <w:r w:rsidR="00315E93" w:rsidRPr="00C3127E">
        <w:rPr>
          <w:rFonts w:ascii="Times New Roman" w:hAnsi="Times New Roman" w:cs="Times New Roman"/>
          <w:sz w:val="24"/>
          <w:szCs w:val="24"/>
          <w:lang w:val="en-US"/>
        </w:rPr>
        <w:t xml:space="preserve">, </w:t>
      </w:r>
      <w:r w:rsidR="002C021B" w:rsidRPr="00C3127E">
        <w:rPr>
          <w:rFonts w:ascii="Times New Roman" w:hAnsi="Times New Roman" w:cs="Times New Roman"/>
          <w:sz w:val="24"/>
          <w:szCs w:val="24"/>
          <w:lang w:val="en-US"/>
        </w:rPr>
        <w:t xml:space="preserve">and </w:t>
      </w:r>
      <w:r w:rsidR="00FA5F98" w:rsidRPr="00C3127E">
        <w:rPr>
          <w:rFonts w:ascii="Times New Roman" w:hAnsi="Times New Roman" w:cs="Times New Roman"/>
          <w:sz w:val="24"/>
          <w:szCs w:val="24"/>
          <w:lang w:val="en-US"/>
        </w:rPr>
        <w:t xml:space="preserve">other forms of </w:t>
      </w:r>
      <w:r w:rsidR="00315E93" w:rsidRPr="00C3127E">
        <w:rPr>
          <w:rFonts w:ascii="Times New Roman" w:hAnsi="Times New Roman" w:cs="Times New Roman"/>
          <w:sz w:val="24"/>
          <w:szCs w:val="24"/>
          <w:lang w:val="en-US"/>
        </w:rPr>
        <w:t>“community-based participatory research”,</w:t>
      </w:r>
      <w:r w:rsidRPr="00C3127E">
        <w:rPr>
          <w:rFonts w:ascii="Times New Roman" w:eastAsia="Calibri" w:hAnsi="Times New Roman" w:cs="Times New Roman"/>
          <w:sz w:val="24"/>
          <w:szCs w:val="24"/>
          <w:lang w:val="en-US"/>
        </w:rPr>
        <w:t xml:space="preserve"> “community science”</w:t>
      </w:r>
      <w:r w:rsidR="00A32986" w:rsidRPr="00C3127E">
        <w:rPr>
          <w:rFonts w:ascii="Times New Roman" w:hAnsi="Times New Roman" w:cs="Times New Roman"/>
          <w:sz w:val="24"/>
          <w:szCs w:val="24"/>
          <w:lang w:val="en-US"/>
        </w:rPr>
        <w:t xml:space="preserve"> or</w:t>
      </w:r>
      <w:r w:rsidR="00315E93" w:rsidRPr="00C3127E">
        <w:rPr>
          <w:rFonts w:ascii="Times New Roman" w:hAnsi="Times New Roman" w:cs="Times New Roman"/>
          <w:sz w:val="24"/>
          <w:szCs w:val="24"/>
          <w:lang w:val="en-US"/>
        </w:rPr>
        <w:t xml:space="preserve"> “</w:t>
      </w:r>
      <w:r w:rsidR="00A32986" w:rsidRPr="00C3127E">
        <w:rPr>
          <w:rFonts w:ascii="Times New Roman" w:hAnsi="Times New Roman" w:cs="Times New Roman"/>
          <w:sz w:val="24"/>
          <w:szCs w:val="24"/>
          <w:lang w:val="en-US"/>
        </w:rPr>
        <w:t>user-centered design research</w:t>
      </w:r>
      <w:r w:rsidR="00315E93" w:rsidRPr="00C3127E">
        <w:rPr>
          <w:rFonts w:ascii="Times New Roman" w:hAnsi="Times New Roman" w:cs="Times New Roman"/>
          <w:sz w:val="24"/>
          <w:szCs w:val="24"/>
          <w:lang w:val="en-US"/>
        </w:rPr>
        <w:t xml:space="preserve">” (Vaughn and </w:t>
      </w:r>
      <w:proofErr w:type="spellStart"/>
      <w:r w:rsidR="00315E93" w:rsidRPr="00C3127E">
        <w:rPr>
          <w:rFonts w:ascii="Times New Roman" w:hAnsi="Times New Roman" w:cs="Times New Roman"/>
          <w:sz w:val="24"/>
          <w:szCs w:val="24"/>
          <w:lang w:val="en-US"/>
        </w:rPr>
        <w:t>J</w:t>
      </w:r>
      <w:r w:rsidR="00FA5F98" w:rsidRPr="00C3127E">
        <w:rPr>
          <w:rFonts w:ascii="Times New Roman" w:hAnsi="Times New Roman" w:cs="Times New Roman"/>
          <w:sz w:val="24"/>
          <w:szCs w:val="24"/>
          <w:lang w:val="en-US"/>
        </w:rPr>
        <w:t>a</w:t>
      </w:r>
      <w:r w:rsidR="00315E93" w:rsidRPr="00C3127E">
        <w:rPr>
          <w:rFonts w:ascii="Times New Roman" w:hAnsi="Times New Roman" w:cs="Times New Roman"/>
          <w:sz w:val="24"/>
          <w:szCs w:val="24"/>
          <w:lang w:val="en-US"/>
        </w:rPr>
        <w:t>zquez</w:t>
      </w:r>
      <w:proofErr w:type="spellEnd"/>
      <w:r w:rsidR="00BF6445" w:rsidRPr="00C3127E">
        <w:rPr>
          <w:rFonts w:ascii="Times New Roman" w:hAnsi="Times New Roman" w:cs="Times New Roman"/>
          <w:sz w:val="24"/>
          <w:szCs w:val="24"/>
          <w:lang w:val="en-US"/>
        </w:rPr>
        <w:t>,</w:t>
      </w:r>
      <w:r w:rsidR="00FA5F98" w:rsidRPr="00C3127E">
        <w:rPr>
          <w:rFonts w:ascii="Times New Roman" w:hAnsi="Times New Roman" w:cs="Times New Roman"/>
          <w:sz w:val="24"/>
          <w:szCs w:val="24"/>
          <w:lang w:val="en-US"/>
        </w:rPr>
        <w:t xml:space="preserve"> 2020</w:t>
      </w:r>
      <w:r w:rsidR="00315E93" w:rsidRPr="00C3127E">
        <w:rPr>
          <w:rFonts w:ascii="Times New Roman" w:hAnsi="Times New Roman" w:cs="Times New Roman"/>
          <w:sz w:val="24"/>
          <w:szCs w:val="24"/>
          <w:lang w:val="en-US"/>
        </w:rPr>
        <w:t>)</w:t>
      </w:r>
      <w:r w:rsidR="00A75401" w:rsidRPr="00C3127E">
        <w:rPr>
          <w:rFonts w:ascii="Times New Roman" w:hAnsi="Times New Roman" w:cs="Times New Roman"/>
          <w:sz w:val="24"/>
          <w:szCs w:val="24"/>
          <w:lang w:val="en-US"/>
        </w:rPr>
        <w:t xml:space="preserve">, depending on the degree of </w:t>
      </w:r>
      <w:r w:rsidR="002C021B" w:rsidRPr="00C3127E">
        <w:rPr>
          <w:rFonts w:ascii="Times New Roman" w:hAnsi="Times New Roman" w:cs="Times New Roman"/>
          <w:sz w:val="24"/>
          <w:szCs w:val="24"/>
          <w:lang w:val="en-US"/>
        </w:rPr>
        <w:t xml:space="preserve">inclusion of </w:t>
      </w:r>
      <w:r w:rsidR="00A75401" w:rsidRPr="00C3127E">
        <w:rPr>
          <w:rFonts w:ascii="Times New Roman" w:hAnsi="Times New Roman" w:cs="Times New Roman"/>
          <w:sz w:val="24"/>
          <w:szCs w:val="24"/>
          <w:lang w:val="en-US"/>
        </w:rPr>
        <w:t>non-scientists</w:t>
      </w:r>
      <w:r w:rsidRPr="00C3127E">
        <w:rPr>
          <w:rFonts w:ascii="Times New Roman" w:eastAsia="Calibri" w:hAnsi="Times New Roman" w:cs="Times New Roman"/>
          <w:sz w:val="24"/>
          <w:szCs w:val="24"/>
          <w:lang w:val="en-US"/>
        </w:rPr>
        <w:t>.</w:t>
      </w:r>
      <w:r w:rsidR="0083596F" w:rsidRPr="00C3127E">
        <w:rPr>
          <w:rFonts w:ascii="Times New Roman" w:hAnsi="Times New Roman" w:cs="Times New Roman"/>
          <w:sz w:val="24"/>
          <w:szCs w:val="24"/>
          <w:lang w:val="en-US"/>
        </w:rPr>
        <w:t xml:space="preserve"> However, when taking this into account as an inspiration for patent systems and offices, differences between scientific research and the </w:t>
      </w:r>
      <w:r w:rsidR="002C021B" w:rsidRPr="00C3127E">
        <w:rPr>
          <w:rFonts w:ascii="Times New Roman" w:hAnsi="Times New Roman" w:cs="Times New Roman"/>
          <w:sz w:val="24"/>
          <w:szCs w:val="24"/>
          <w:lang w:val="en-US"/>
        </w:rPr>
        <w:t>assessment</w:t>
      </w:r>
      <w:r w:rsidR="002C021B" w:rsidRPr="00C3127E">
        <w:rPr>
          <w:rFonts w:ascii="Times New Roman" w:eastAsia="Calibri" w:hAnsi="Times New Roman" w:cs="Times New Roman"/>
          <w:sz w:val="24"/>
          <w:szCs w:val="24"/>
          <w:lang w:val="en-US"/>
        </w:rPr>
        <w:t xml:space="preserve"> </w:t>
      </w:r>
      <w:r w:rsidRPr="00C3127E">
        <w:rPr>
          <w:rFonts w:ascii="Times New Roman" w:eastAsia="Calibri" w:hAnsi="Times New Roman" w:cs="Times New Roman"/>
          <w:sz w:val="24"/>
          <w:szCs w:val="24"/>
          <w:lang w:val="en-US"/>
        </w:rPr>
        <w:t xml:space="preserve">of patent applications should also be noted. </w:t>
      </w:r>
    </w:p>
    <w:p w14:paraId="3B91AC21" w14:textId="28FB68A7" w:rsidR="008A1233" w:rsidRPr="00C3127E" w:rsidRDefault="008A1233" w:rsidP="008A1233">
      <w:pPr>
        <w:pStyle w:val="Prrafodelista"/>
        <w:spacing w:line="360" w:lineRule="auto"/>
        <w:ind w:left="1211"/>
        <w:jc w:val="both"/>
        <w:rPr>
          <w:rFonts w:ascii="Times New Roman" w:eastAsia="Calibri" w:hAnsi="Times New Roman" w:cs="Times New Roman"/>
          <w:b/>
          <w:bCs/>
          <w:sz w:val="24"/>
          <w:szCs w:val="24"/>
          <w:lang w:val="en-US"/>
        </w:rPr>
      </w:pPr>
    </w:p>
    <w:p w14:paraId="5AA5686A" w14:textId="77777777" w:rsidR="009F1B01" w:rsidRPr="00C3127E" w:rsidRDefault="009F1B01" w:rsidP="009F1B01">
      <w:pPr>
        <w:pStyle w:val="Prrafodelista"/>
        <w:numPr>
          <w:ilvl w:val="0"/>
          <w:numId w:val="9"/>
        </w:numPr>
        <w:spacing w:line="360" w:lineRule="auto"/>
        <w:jc w:val="both"/>
        <w:rPr>
          <w:rFonts w:ascii="Times New Roman" w:hAnsi="Times New Roman" w:cs="Times New Roman"/>
          <w:b/>
          <w:bCs/>
          <w:sz w:val="24"/>
          <w:szCs w:val="24"/>
          <w:lang w:val="en-US"/>
        </w:rPr>
      </w:pPr>
      <w:r w:rsidRPr="00C3127E">
        <w:rPr>
          <w:rFonts w:ascii="Times New Roman" w:hAnsi="Times New Roman" w:cs="Times New Roman"/>
          <w:b/>
          <w:bCs/>
          <w:sz w:val="24"/>
          <w:szCs w:val="24"/>
          <w:lang w:val="en-US"/>
        </w:rPr>
        <w:t>Implications</w:t>
      </w:r>
    </w:p>
    <w:p w14:paraId="4B8C47BE" w14:textId="3ED544FB" w:rsidR="00641967" w:rsidRPr="00C3127E" w:rsidRDefault="00641967" w:rsidP="00AE65D0">
      <w:pPr>
        <w:spacing w:line="360" w:lineRule="auto"/>
        <w:ind w:firstLine="709"/>
        <w:jc w:val="both"/>
        <w:rPr>
          <w:rFonts w:ascii="Times New Roman" w:eastAsia="Calibri" w:hAnsi="Times New Roman" w:cs="Times New Roman"/>
          <w:sz w:val="24"/>
          <w:szCs w:val="24"/>
          <w:lang w:val="en-US"/>
        </w:rPr>
      </w:pPr>
      <w:r w:rsidRPr="00C3127E">
        <w:rPr>
          <w:rFonts w:ascii="Times New Roman" w:hAnsi="Times New Roman" w:cs="Times New Roman"/>
          <w:sz w:val="24"/>
          <w:szCs w:val="24"/>
          <w:lang w:val="en-US"/>
        </w:rPr>
        <w:t xml:space="preserve">While it is true that few patent applications are denied for moral reasons, those cases are representative of the way in which societies attempt to regulate scientific institutions. </w:t>
      </w:r>
      <w:r w:rsidR="00F86E37" w:rsidRPr="00C3127E">
        <w:rPr>
          <w:rFonts w:ascii="Times New Roman" w:eastAsia="Calibri" w:hAnsi="Times New Roman" w:cs="Times New Roman"/>
          <w:sz w:val="24"/>
          <w:szCs w:val="24"/>
          <w:lang w:val="en-US"/>
        </w:rPr>
        <w:t>This study helps advancing the discussion</w:t>
      </w:r>
      <w:r w:rsidR="003807E3" w:rsidRPr="00C3127E">
        <w:rPr>
          <w:rFonts w:ascii="Times New Roman" w:eastAsia="Calibri" w:hAnsi="Times New Roman" w:cs="Times New Roman"/>
          <w:sz w:val="24"/>
          <w:szCs w:val="24"/>
          <w:lang w:val="en-US"/>
        </w:rPr>
        <w:t xml:space="preserve"> about morality in patent systems and, by extension, it brings a case for the wider debate </w:t>
      </w:r>
      <w:r w:rsidR="007729AD" w:rsidRPr="00C3127E">
        <w:rPr>
          <w:rFonts w:ascii="Times New Roman" w:eastAsia="Calibri" w:hAnsi="Times New Roman" w:cs="Times New Roman"/>
          <w:sz w:val="24"/>
          <w:szCs w:val="24"/>
          <w:lang w:val="en-US"/>
        </w:rPr>
        <w:t>regarding</w:t>
      </w:r>
      <w:r w:rsidRPr="00C3127E">
        <w:rPr>
          <w:rFonts w:ascii="Times New Roman" w:eastAsia="Calibri" w:hAnsi="Times New Roman" w:cs="Times New Roman"/>
          <w:sz w:val="24"/>
          <w:szCs w:val="24"/>
          <w:lang w:val="en-US"/>
        </w:rPr>
        <w:t xml:space="preserve"> the role that moral limits should play in </w:t>
      </w:r>
      <w:r w:rsidR="003807E3" w:rsidRPr="00C3127E">
        <w:rPr>
          <w:rFonts w:ascii="Times New Roman" w:eastAsia="Calibri" w:hAnsi="Times New Roman" w:cs="Times New Roman"/>
          <w:sz w:val="24"/>
          <w:szCs w:val="24"/>
          <w:lang w:val="en-US"/>
        </w:rPr>
        <w:t xml:space="preserve">science and technology. </w:t>
      </w:r>
      <w:r w:rsidR="00AE65D0" w:rsidRPr="00C3127E">
        <w:rPr>
          <w:rFonts w:ascii="Times New Roman" w:hAnsi="Times New Roman" w:cs="Times New Roman"/>
          <w:sz w:val="24"/>
          <w:szCs w:val="24"/>
          <w:lang w:val="en-US"/>
        </w:rPr>
        <w:t xml:space="preserve">The theoretical </w:t>
      </w:r>
      <w:proofErr w:type="gramStart"/>
      <w:r w:rsidR="00AE65D0" w:rsidRPr="00C3127E">
        <w:rPr>
          <w:rFonts w:ascii="Times New Roman" w:hAnsi="Times New Roman" w:cs="Times New Roman"/>
          <w:sz w:val="24"/>
          <w:szCs w:val="24"/>
          <w:lang w:val="en-US"/>
        </w:rPr>
        <w:t>discoveries</w:t>
      </w:r>
      <w:proofErr w:type="gramEnd"/>
      <w:r w:rsidR="00AE65D0" w:rsidRPr="00C3127E">
        <w:rPr>
          <w:rFonts w:ascii="Times New Roman" w:hAnsi="Times New Roman" w:cs="Times New Roman"/>
          <w:sz w:val="24"/>
          <w:szCs w:val="24"/>
          <w:lang w:val="en-US"/>
        </w:rPr>
        <w:t xml:space="preserve"> of the study facilitate</w:t>
      </w:r>
      <w:r w:rsidR="007729AD" w:rsidRPr="00C3127E">
        <w:rPr>
          <w:rFonts w:ascii="Times New Roman" w:hAnsi="Times New Roman" w:cs="Times New Roman"/>
          <w:sz w:val="24"/>
          <w:szCs w:val="24"/>
          <w:lang w:val="en-US"/>
        </w:rPr>
        <w:t>s</w:t>
      </w:r>
      <w:r w:rsidR="00AE65D0" w:rsidRPr="00C3127E">
        <w:rPr>
          <w:rFonts w:ascii="Times New Roman" w:eastAsia="Calibri" w:hAnsi="Times New Roman" w:cs="Times New Roman"/>
          <w:sz w:val="24"/>
          <w:szCs w:val="24"/>
          <w:lang w:val="en-US"/>
        </w:rPr>
        <w:t xml:space="preserve"> the comprehension of patens as value-laden human creations, contrary to the dominant view, according to which patents are mere negative rights</w:t>
      </w:r>
      <w:r w:rsidR="00DE0D0C" w:rsidRPr="00C3127E">
        <w:rPr>
          <w:rFonts w:ascii="Times New Roman" w:eastAsia="Calibri" w:hAnsi="Times New Roman" w:cs="Times New Roman"/>
          <w:sz w:val="24"/>
          <w:szCs w:val="24"/>
          <w:lang w:val="en-US"/>
        </w:rPr>
        <w:t xml:space="preserve"> with no moral force</w:t>
      </w:r>
      <w:r w:rsidR="00AE65D0" w:rsidRPr="00C3127E">
        <w:rPr>
          <w:rFonts w:ascii="Times New Roman" w:eastAsia="Calibri" w:hAnsi="Times New Roman" w:cs="Times New Roman"/>
          <w:sz w:val="24"/>
          <w:szCs w:val="24"/>
          <w:lang w:val="en-US"/>
        </w:rPr>
        <w:t xml:space="preserve">. To show this dominant view, the position of the European Patent Office and </w:t>
      </w:r>
      <w:r w:rsidR="007729AD" w:rsidRPr="00C3127E">
        <w:rPr>
          <w:rFonts w:ascii="Times New Roman" w:eastAsia="Calibri" w:hAnsi="Times New Roman" w:cs="Times New Roman"/>
          <w:sz w:val="24"/>
          <w:szCs w:val="24"/>
          <w:lang w:val="en-US"/>
        </w:rPr>
        <w:t>several</w:t>
      </w:r>
      <w:r w:rsidR="00AE65D0" w:rsidRPr="00C3127E">
        <w:rPr>
          <w:rFonts w:ascii="Times New Roman" w:eastAsia="Calibri" w:hAnsi="Times New Roman" w:cs="Times New Roman"/>
          <w:sz w:val="24"/>
          <w:szCs w:val="24"/>
          <w:lang w:val="en-US"/>
        </w:rPr>
        <w:t xml:space="preserve"> scholars who have defended a restrictive interpretation of the moral limits to patentability have been reconstructed.</w:t>
      </w:r>
    </w:p>
    <w:p w14:paraId="7399C127" w14:textId="1109D610" w:rsidR="00F86E37" w:rsidRPr="00C3127E" w:rsidRDefault="00641967" w:rsidP="00641967">
      <w:pPr>
        <w:spacing w:line="360" w:lineRule="auto"/>
        <w:ind w:firstLine="709"/>
        <w:jc w:val="both"/>
        <w:rPr>
          <w:rFonts w:ascii="Times New Roman" w:eastAsia="Calibri" w:hAnsi="Times New Roman" w:cs="Times New Roman"/>
          <w:sz w:val="24"/>
          <w:szCs w:val="24"/>
          <w:lang w:val="en-US"/>
        </w:rPr>
      </w:pPr>
      <w:r w:rsidRPr="00C3127E">
        <w:rPr>
          <w:rFonts w:ascii="Times New Roman" w:eastAsia="Calibri" w:hAnsi="Times New Roman" w:cs="Times New Roman"/>
          <w:sz w:val="24"/>
          <w:szCs w:val="24"/>
          <w:lang w:val="en-US"/>
        </w:rPr>
        <w:t xml:space="preserve">The research is also a practical attempt that can bring many insightful points to the practice of patent. </w:t>
      </w:r>
      <w:r w:rsidR="00DE0D0C" w:rsidRPr="00C3127E">
        <w:rPr>
          <w:rFonts w:ascii="Times New Roman" w:eastAsia="Calibri" w:hAnsi="Times New Roman" w:cs="Times New Roman"/>
          <w:sz w:val="24"/>
          <w:szCs w:val="24"/>
          <w:lang w:val="en-US"/>
        </w:rPr>
        <w:t>It has been shown a way in which</w:t>
      </w:r>
      <w:r w:rsidRPr="00C3127E">
        <w:rPr>
          <w:rFonts w:ascii="Times New Roman" w:eastAsia="Calibri" w:hAnsi="Times New Roman" w:cs="Times New Roman"/>
          <w:sz w:val="24"/>
          <w:szCs w:val="24"/>
          <w:lang w:val="en-US"/>
        </w:rPr>
        <w:t xml:space="preserve"> the bioethicist community could be incorporated into patent </w:t>
      </w:r>
      <w:r w:rsidR="00DE0D0C" w:rsidRPr="00C3127E">
        <w:rPr>
          <w:rFonts w:ascii="Times New Roman" w:eastAsia="Calibri" w:hAnsi="Times New Roman" w:cs="Times New Roman"/>
          <w:sz w:val="24"/>
          <w:szCs w:val="24"/>
          <w:lang w:val="en-US"/>
        </w:rPr>
        <w:t>offices and</w:t>
      </w:r>
      <w:r w:rsidRPr="00C3127E">
        <w:rPr>
          <w:rFonts w:ascii="Times New Roman" w:eastAsia="Calibri" w:hAnsi="Times New Roman" w:cs="Times New Roman"/>
          <w:sz w:val="24"/>
          <w:szCs w:val="24"/>
          <w:lang w:val="en-US"/>
        </w:rPr>
        <w:t xml:space="preserve"> co-examine inventions that might have negative social impact. The discussion about </w:t>
      </w:r>
      <w:r w:rsidR="007729AD" w:rsidRPr="00C3127E">
        <w:rPr>
          <w:rFonts w:ascii="Times New Roman" w:eastAsia="Calibri" w:hAnsi="Times New Roman" w:cs="Times New Roman"/>
          <w:sz w:val="24"/>
          <w:szCs w:val="24"/>
          <w:lang w:val="en-US"/>
        </w:rPr>
        <w:t xml:space="preserve">the </w:t>
      </w:r>
      <w:r w:rsidRPr="00C3127E">
        <w:rPr>
          <w:rFonts w:ascii="Times New Roman" w:eastAsia="Calibri" w:hAnsi="Times New Roman" w:cs="Times New Roman"/>
          <w:sz w:val="24"/>
          <w:szCs w:val="24"/>
          <w:lang w:val="en-US"/>
        </w:rPr>
        <w:t xml:space="preserve">responsibilities of examiners and businesses in all these processes </w:t>
      </w:r>
      <w:r w:rsidR="00DE0D0C" w:rsidRPr="00C3127E">
        <w:rPr>
          <w:rFonts w:ascii="Times New Roman" w:eastAsia="Calibri" w:hAnsi="Times New Roman" w:cs="Times New Roman"/>
          <w:sz w:val="24"/>
          <w:szCs w:val="24"/>
          <w:lang w:val="en-US"/>
        </w:rPr>
        <w:t xml:space="preserve">can </w:t>
      </w:r>
      <w:r w:rsidR="007729AD" w:rsidRPr="00C3127E">
        <w:rPr>
          <w:rFonts w:ascii="Times New Roman" w:eastAsia="Calibri" w:hAnsi="Times New Roman" w:cs="Times New Roman"/>
          <w:sz w:val="24"/>
          <w:szCs w:val="24"/>
          <w:lang w:val="en-US"/>
        </w:rPr>
        <w:t xml:space="preserve">also </w:t>
      </w:r>
      <w:r w:rsidR="00DE0D0C" w:rsidRPr="00C3127E">
        <w:rPr>
          <w:rFonts w:ascii="Times New Roman" w:eastAsia="Calibri" w:hAnsi="Times New Roman" w:cs="Times New Roman"/>
          <w:sz w:val="24"/>
          <w:szCs w:val="24"/>
          <w:lang w:val="en-US"/>
        </w:rPr>
        <w:t>be effective</w:t>
      </w:r>
      <w:r w:rsidR="007729AD" w:rsidRPr="00C3127E">
        <w:rPr>
          <w:rFonts w:ascii="Times New Roman" w:eastAsia="Calibri" w:hAnsi="Times New Roman" w:cs="Times New Roman"/>
          <w:sz w:val="24"/>
          <w:szCs w:val="24"/>
          <w:lang w:val="en-US"/>
        </w:rPr>
        <w:t>.</w:t>
      </w:r>
    </w:p>
    <w:p w14:paraId="0DC9FB0E" w14:textId="603E383F" w:rsidR="00AE65D0" w:rsidRPr="00C3127E" w:rsidRDefault="008A1233" w:rsidP="00AE65D0">
      <w:pPr>
        <w:spacing w:line="360" w:lineRule="auto"/>
        <w:ind w:firstLine="709"/>
        <w:jc w:val="both"/>
        <w:rPr>
          <w:rFonts w:ascii="Times New Roman" w:eastAsia="Calibri" w:hAnsi="Times New Roman" w:cs="Times New Roman"/>
          <w:sz w:val="24"/>
          <w:szCs w:val="24"/>
          <w:lang w:val="en-US"/>
        </w:rPr>
      </w:pPr>
      <w:r w:rsidRPr="00C3127E">
        <w:rPr>
          <w:rFonts w:ascii="Times New Roman" w:hAnsi="Times New Roman" w:cs="Times New Roman"/>
          <w:sz w:val="24"/>
          <w:szCs w:val="24"/>
          <w:lang w:val="en-US"/>
        </w:rPr>
        <w:t>Notwithstanding t</w:t>
      </w:r>
      <w:r w:rsidR="009F1B01" w:rsidRPr="00C3127E">
        <w:rPr>
          <w:rFonts w:ascii="Times New Roman" w:hAnsi="Times New Roman" w:cs="Times New Roman"/>
          <w:sz w:val="24"/>
          <w:szCs w:val="24"/>
          <w:lang w:val="en-US"/>
        </w:rPr>
        <w:t>he implications of this study</w:t>
      </w:r>
      <w:r w:rsidR="00FB6A95" w:rsidRPr="00C3127E">
        <w:rPr>
          <w:rFonts w:ascii="Times New Roman" w:hAnsi="Times New Roman" w:cs="Times New Roman"/>
          <w:sz w:val="24"/>
          <w:szCs w:val="24"/>
          <w:lang w:val="en-US"/>
        </w:rPr>
        <w:t>, I believe</w:t>
      </w:r>
      <w:r w:rsidR="009F1B01" w:rsidRPr="00C3127E">
        <w:rPr>
          <w:rFonts w:ascii="Times New Roman" w:hAnsi="Times New Roman" w:cs="Times New Roman"/>
          <w:sz w:val="24"/>
          <w:szCs w:val="24"/>
          <w:lang w:val="en-US"/>
        </w:rPr>
        <w:t xml:space="preserve"> the</w:t>
      </w:r>
      <w:r w:rsidRPr="00C3127E">
        <w:rPr>
          <w:rFonts w:ascii="Times New Roman" w:hAnsi="Times New Roman" w:cs="Times New Roman"/>
          <w:sz w:val="24"/>
          <w:szCs w:val="24"/>
          <w:lang w:val="en-US"/>
        </w:rPr>
        <w:t xml:space="preserve">re </w:t>
      </w:r>
      <w:r w:rsidR="00FB6A95" w:rsidRPr="00C3127E">
        <w:rPr>
          <w:rFonts w:ascii="Times New Roman" w:hAnsi="Times New Roman" w:cs="Times New Roman"/>
          <w:sz w:val="24"/>
          <w:szCs w:val="24"/>
          <w:lang w:val="en-US"/>
        </w:rPr>
        <w:t>are some</w:t>
      </w:r>
      <w:r w:rsidRPr="00C3127E">
        <w:rPr>
          <w:rFonts w:ascii="Times New Roman" w:hAnsi="Times New Roman" w:cs="Times New Roman"/>
          <w:sz w:val="24"/>
          <w:szCs w:val="24"/>
          <w:lang w:val="en-US"/>
        </w:rPr>
        <w:t xml:space="preserve"> </w:t>
      </w:r>
      <w:r w:rsidR="009F1B01" w:rsidRPr="00C3127E">
        <w:rPr>
          <w:rFonts w:ascii="Times New Roman" w:hAnsi="Times New Roman" w:cs="Times New Roman"/>
          <w:sz w:val="24"/>
          <w:szCs w:val="24"/>
          <w:lang w:val="en-US"/>
        </w:rPr>
        <w:t>potential limitation</w:t>
      </w:r>
      <w:r w:rsidR="00FB6A95" w:rsidRPr="00C3127E">
        <w:rPr>
          <w:rFonts w:ascii="Times New Roman" w:hAnsi="Times New Roman" w:cs="Times New Roman"/>
          <w:sz w:val="24"/>
          <w:szCs w:val="24"/>
          <w:lang w:val="en-US"/>
        </w:rPr>
        <w:t>s</w:t>
      </w:r>
      <w:r w:rsidR="00641967" w:rsidRPr="00C3127E">
        <w:rPr>
          <w:rFonts w:ascii="Times New Roman" w:hAnsi="Times New Roman" w:cs="Times New Roman"/>
          <w:sz w:val="24"/>
          <w:szCs w:val="24"/>
          <w:lang w:val="en-US"/>
        </w:rPr>
        <w:t xml:space="preserve">. For </w:t>
      </w:r>
      <w:r w:rsidR="00F32002" w:rsidRPr="00C3127E">
        <w:rPr>
          <w:rFonts w:ascii="Times New Roman" w:hAnsi="Times New Roman" w:cs="Times New Roman"/>
          <w:sz w:val="24"/>
          <w:szCs w:val="24"/>
          <w:lang w:val="en-US"/>
        </w:rPr>
        <w:t>instance</w:t>
      </w:r>
      <w:r w:rsidR="00641967" w:rsidRPr="00C3127E">
        <w:rPr>
          <w:rFonts w:ascii="Times New Roman" w:hAnsi="Times New Roman" w:cs="Times New Roman"/>
          <w:sz w:val="24"/>
          <w:szCs w:val="24"/>
          <w:lang w:val="en-US"/>
        </w:rPr>
        <w:t>,</w:t>
      </w:r>
      <w:r w:rsidR="009F1B01" w:rsidRPr="00C3127E">
        <w:rPr>
          <w:rFonts w:ascii="Times New Roman" w:hAnsi="Times New Roman" w:cs="Times New Roman"/>
          <w:sz w:val="24"/>
          <w:szCs w:val="24"/>
          <w:lang w:val="en-US"/>
        </w:rPr>
        <w:t xml:space="preserve"> </w:t>
      </w:r>
      <w:r w:rsidR="00DE0D0C" w:rsidRPr="00C3127E">
        <w:rPr>
          <w:rFonts w:ascii="Times New Roman" w:hAnsi="Times New Roman" w:cs="Times New Roman"/>
          <w:sz w:val="24"/>
          <w:szCs w:val="24"/>
          <w:lang w:val="en-US"/>
        </w:rPr>
        <w:t>with respect to the scope</w:t>
      </w:r>
      <w:r w:rsidRPr="00C3127E">
        <w:rPr>
          <w:rFonts w:ascii="Times New Roman" w:hAnsi="Times New Roman" w:cs="Times New Roman"/>
          <w:sz w:val="24"/>
          <w:szCs w:val="24"/>
          <w:lang w:val="en-US"/>
        </w:rPr>
        <w:t>, since I focus on the European context.</w:t>
      </w:r>
      <w:r w:rsidR="009F1B01" w:rsidRPr="00C3127E">
        <w:rPr>
          <w:rFonts w:ascii="Times New Roman" w:hAnsi="Times New Roman" w:cs="Times New Roman"/>
          <w:sz w:val="24"/>
          <w:szCs w:val="24"/>
          <w:lang w:val="en-US"/>
        </w:rPr>
        <w:t xml:space="preserve"> </w:t>
      </w:r>
      <w:r w:rsidR="00AE65D0" w:rsidRPr="00C3127E">
        <w:rPr>
          <w:rFonts w:ascii="Times New Roman" w:hAnsi="Times New Roman" w:cs="Times New Roman"/>
          <w:sz w:val="24"/>
          <w:szCs w:val="24"/>
          <w:lang w:val="en-US"/>
        </w:rPr>
        <w:t>The</w:t>
      </w:r>
      <w:r w:rsidRPr="00C3127E">
        <w:rPr>
          <w:rFonts w:ascii="Times New Roman" w:hAnsi="Times New Roman" w:cs="Times New Roman"/>
          <w:sz w:val="24"/>
          <w:szCs w:val="24"/>
          <w:lang w:val="en-US"/>
        </w:rPr>
        <w:t xml:space="preserve"> literature that </w:t>
      </w:r>
      <w:r w:rsidR="00AE65D0" w:rsidRPr="00C3127E">
        <w:rPr>
          <w:rFonts w:ascii="Times New Roman" w:hAnsi="Times New Roman" w:cs="Times New Roman"/>
          <w:sz w:val="24"/>
          <w:szCs w:val="24"/>
          <w:lang w:val="en-US"/>
        </w:rPr>
        <w:t>argues</w:t>
      </w:r>
      <w:r w:rsidRPr="00C3127E">
        <w:rPr>
          <w:rFonts w:ascii="Times New Roman" w:hAnsi="Times New Roman" w:cs="Times New Roman"/>
          <w:sz w:val="24"/>
          <w:szCs w:val="24"/>
          <w:lang w:val="en-US"/>
        </w:rPr>
        <w:t xml:space="preserve"> for</w:t>
      </w:r>
      <w:r w:rsidR="00641967" w:rsidRPr="00C3127E">
        <w:rPr>
          <w:rFonts w:ascii="Times New Roman" w:hAnsi="Times New Roman" w:cs="Times New Roman"/>
          <w:sz w:val="24"/>
          <w:szCs w:val="24"/>
          <w:lang w:val="en-US"/>
        </w:rPr>
        <w:t xml:space="preserve"> the narrow interpretations of moral and </w:t>
      </w:r>
      <w:proofErr w:type="spellStart"/>
      <w:r w:rsidR="00641967" w:rsidRPr="00C3127E">
        <w:rPr>
          <w:rFonts w:ascii="Times New Roman" w:hAnsi="Times New Roman" w:cs="Times New Roman"/>
          <w:i/>
          <w:iCs/>
          <w:sz w:val="24"/>
          <w:szCs w:val="24"/>
          <w:lang w:val="en-US"/>
        </w:rPr>
        <w:t>ordre</w:t>
      </w:r>
      <w:proofErr w:type="spellEnd"/>
      <w:r w:rsidR="00641967" w:rsidRPr="00C3127E">
        <w:rPr>
          <w:rFonts w:ascii="Times New Roman" w:hAnsi="Times New Roman" w:cs="Times New Roman"/>
          <w:i/>
          <w:iCs/>
          <w:sz w:val="24"/>
          <w:szCs w:val="24"/>
          <w:lang w:val="en-US"/>
        </w:rPr>
        <w:t xml:space="preserve"> public</w:t>
      </w:r>
      <w:r w:rsidR="00641967" w:rsidRPr="00C3127E">
        <w:rPr>
          <w:rFonts w:ascii="Times New Roman" w:hAnsi="Times New Roman" w:cs="Times New Roman"/>
          <w:sz w:val="24"/>
          <w:szCs w:val="24"/>
          <w:lang w:val="en-US"/>
        </w:rPr>
        <w:t xml:space="preserve"> clauses</w:t>
      </w:r>
      <w:r w:rsidR="00AE65D0" w:rsidRPr="00C3127E">
        <w:rPr>
          <w:rFonts w:ascii="Times New Roman" w:hAnsi="Times New Roman" w:cs="Times New Roman"/>
          <w:sz w:val="24"/>
          <w:szCs w:val="24"/>
          <w:lang w:val="en-US"/>
        </w:rPr>
        <w:t xml:space="preserve"> is also limited.</w:t>
      </w:r>
      <w:r w:rsidR="00AE65D0" w:rsidRPr="00C3127E">
        <w:rPr>
          <w:rFonts w:ascii="Times New Roman" w:eastAsia="Calibri" w:hAnsi="Times New Roman" w:cs="Times New Roman"/>
          <w:sz w:val="24"/>
          <w:szCs w:val="24"/>
          <w:lang w:val="en-US"/>
        </w:rPr>
        <w:t xml:space="preserve"> Further discussions </w:t>
      </w:r>
      <w:r w:rsidR="00013440" w:rsidRPr="00C3127E">
        <w:rPr>
          <w:rFonts w:ascii="Times New Roman" w:eastAsia="Calibri" w:hAnsi="Times New Roman" w:cs="Times New Roman"/>
          <w:sz w:val="24"/>
          <w:szCs w:val="24"/>
          <w:lang w:val="en-US"/>
        </w:rPr>
        <w:t xml:space="preserve">about </w:t>
      </w:r>
      <w:r w:rsidR="00AE65D0" w:rsidRPr="00C3127E">
        <w:rPr>
          <w:rFonts w:ascii="Times New Roman" w:eastAsia="Calibri" w:hAnsi="Times New Roman" w:cs="Times New Roman"/>
          <w:sz w:val="24"/>
          <w:szCs w:val="24"/>
          <w:lang w:val="en-US"/>
        </w:rPr>
        <w:t xml:space="preserve">ethics committees, supererogatory responsibility and public representation </w:t>
      </w:r>
      <w:r w:rsidR="00013440" w:rsidRPr="00C3127E">
        <w:rPr>
          <w:rFonts w:ascii="Times New Roman" w:eastAsia="Calibri" w:hAnsi="Times New Roman" w:cs="Times New Roman"/>
          <w:sz w:val="24"/>
          <w:szCs w:val="24"/>
          <w:lang w:val="en-US"/>
        </w:rPr>
        <w:t xml:space="preserve">are needed </w:t>
      </w:r>
      <w:r w:rsidR="00AE65D0" w:rsidRPr="00C3127E">
        <w:rPr>
          <w:rFonts w:ascii="Times New Roman" w:eastAsia="Calibri" w:hAnsi="Times New Roman" w:cs="Times New Roman"/>
          <w:sz w:val="24"/>
          <w:szCs w:val="24"/>
          <w:lang w:val="en-US"/>
        </w:rPr>
        <w:t xml:space="preserve">as well, </w:t>
      </w:r>
      <w:r w:rsidR="00DE0D0C" w:rsidRPr="00C3127E">
        <w:rPr>
          <w:rFonts w:ascii="Times New Roman" w:eastAsia="Calibri" w:hAnsi="Times New Roman" w:cs="Times New Roman"/>
          <w:sz w:val="24"/>
          <w:szCs w:val="24"/>
          <w:lang w:val="en-US"/>
        </w:rPr>
        <w:t>especially</w:t>
      </w:r>
      <w:r w:rsidR="00AE65D0" w:rsidRPr="00C3127E">
        <w:rPr>
          <w:rFonts w:ascii="Times New Roman" w:eastAsia="Calibri" w:hAnsi="Times New Roman" w:cs="Times New Roman"/>
          <w:sz w:val="24"/>
          <w:szCs w:val="24"/>
          <w:lang w:val="en-US"/>
        </w:rPr>
        <w:t xml:space="preserve"> if we want to enable a genuine debate about a patent’s target public and public interest. </w:t>
      </w:r>
    </w:p>
    <w:p w14:paraId="708EA142" w14:textId="186A617A" w:rsidR="00DE03E7" w:rsidRPr="00C3127E" w:rsidRDefault="00DE03E7" w:rsidP="00FB6A95">
      <w:pPr>
        <w:spacing w:line="360" w:lineRule="auto"/>
        <w:ind w:firstLine="709"/>
        <w:jc w:val="both"/>
        <w:rPr>
          <w:rFonts w:ascii="Times New Roman" w:eastAsia="Calibri" w:hAnsi="Times New Roman" w:cs="Times New Roman"/>
          <w:sz w:val="24"/>
          <w:szCs w:val="24"/>
          <w:lang w:val="en-US"/>
        </w:rPr>
      </w:pPr>
    </w:p>
    <w:p w14:paraId="27936E2A" w14:textId="63610FD1" w:rsidR="00510132" w:rsidRPr="00C3127E" w:rsidRDefault="00000000" w:rsidP="009F1B01">
      <w:pPr>
        <w:pStyle w:val="Prrafodelista"/>
        <w:numPr>
          <w:ilvl w:val="0"/>
          <w:numId w:val="9"/>
        </w:numPr>
        <w:spacing w:line="360" w:lineRule="auto"/>
        <w:jc w:val="both"/>
        <w:rPr>
          <w:rFonts w:ascii="Times New Roman" w:hAnsi="Times New Roman" w:cs="Times New Roman"/>
          <w:b/>
          <w:bCs/>
          <w:sz w:val="24"/>
          <w:szCs w:val="24"/>
          <w:lang w:val="en-US"/>
        </w:rPr>
      </w:pPr>
      <w:r w:rsidRPr="00C3127E">
        <w:rPr>
          <w:rFonts w:ascii="Times New Roman" w:hAnsi="Times New Roman" w:cs="Times New Roman"/>
          <w:b/>
          <w:bCs/>
          <w:sz w:val="24"/>
          <w:szCs w:val="24"/>
          <w:lang w:val="en-US"/>
        </w:rPr>
        <w:t>C</w:t>
      </w:r>
      <w:r w:rsidR="0055369A" w:rsidRPr="00C3127E">
        <w:rPr>
          <w:rFonts w:ascii="Times New Roman" w:hAnsi="Times New Roman" w:cs="Times New Roman"/>
          <w:b/>
          <w:bCs/>
          <w:sz w:val="24"/>
          <w:szCs w:val="24"/>
          <w:lang w:val="en-US"/>
        </w:rPr>
        <w:t>onclusion</w:t>
      </w:r>
    </w:p>
    <w:p w14:paraId="4FF93018" w14:textId="036FA5D0" w:rsidR="00EF1970" w:rsidRPr="00C3127E" w:rsidRDefault="00000000" w:rsidP="00454451">
      <w:pPr>
        <w:spacing w:line="360" w:lineRule="auto"/>
        <w:ind w:firstLine="709"/>
        <w:jc w:val="both"/>
        <w:rPr>
          <w:rFonts w:ascii="Times New Roman" w:eastAsia="Calibri" w:hAnsi="Times New Roman" w:cs="Times New Roman"/>
          <w:sz w:val="24"/>
          <w:szCs w:val="24"/>
          <w:lang w:val="en-US"/>
        </w:rPr>
      </w:pPr>
      <w:r w:rsidRPr="00C3127E">
        <w:rPr>
          <w:rFonts w:ascii="Times New Roman" w:hAnsi="Times New Roman" w:cs="Times New Roman"/>
          <w:sz w:val="24"/>
          <w:szCs w:val="24"/>
          <w:lang w:val="en-US"/>
        </w:rPr>
        <w:lastRenderedPageBreak/>
        <w:t>What is clear is that</w:t>
      </w:r>
      <w:r w:rsidR="001D6F54" w:rsidRPr="00C3127E">
        <w:rPr>
          <w:rFonts w:ascii="Times New Roman" w:hAnsi="Times New Roman" w:cs="Times New Roman"/>
          <w:sz w:val="24"/>
          <w:szCs w:val="24"/>
          <w:lang w:val="en-US"/>
        </w:rPr>
        <w:t>,</w:t>
      </w:r>
      <w:r w:rsidRPr="00C3127E">
        <w:rPr>
          <w:rFonts w:ascii="Times New Roman" w:hAnsi="Times New Roman" w:cs="Times New Roman"/>
          <w:sz w:val="24"/>
          <w:szCs w:val="24"/>
          <w:lang w:val="en-US"/>
        </w:rPr>
        <w:t xml:space="preserve"> precisely because society matters, as it can be affected by what patents do and do not protect, ethical debates must be heard. </w:t>
      </w:r>
      <w:r w:rsidR="00EF1970" w:rsidRPr="00C3127E">
        <w:rPr>
          <w:rFonts w:ascii="Times New Roman" w:eastAsia="Calibri" w:hAnsi="Times New Roman" w:cs="Times New Roman"/>
          <w:sz w:val="24"/>
          <w:szCs w:val="24"/>
          <w:lang w:val="en-US"/>
        </w:rPr>
        <w:t>It was not my intention, in this article, to elaborate a detailed proposal, but rather to respond to the idea that it is not possible to introduce mechanisms of moral reflection into patent systems.</w:t>
      </w:r>
    </w:p>
    <w:p w14:paraId="574C4B9D" w14:textId="33468F1E" w:rsidR="009A6FE7" w:rsidRPr="00C3127E" w:rsidRDefault="009A6FE7" w:rsidP="00454451">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It has been shown throughout this article that the interpretation made by the European Patent Office regarding the exclusions to patentability for moral and public policy reasons is restrictive</w:t>
      </w:r>
      <w:r w:rsidR="002E68FE" w:rsidRPr="00C3127E">
        <w:rPr>
          <w:rFonts w:ascii="Times New Roman" w:hAnsi="Times New Roman" w:cs="Times New Roman"/>
          <w:sz w:val="24"/>
          <w:szCs w:val="24"/>
          <w:lang w:val="en-US"/>
        </w:rPr>
        <w:t xml:space="preserve">, and </w:t>
      </w:r>
      <w:r w:rsidRPr="00C3127E">
        <w:rPr>
          <w:rFonts w:ascii="Times New Roman" w:hAnsi="Times New Roman" w:cs="Times New Roman"/>
          <w:sz w:val="24"/>
          <w:szCs w:val="24"/>
          <w:lang w:val="en-US"/>
        </w:rPr>
        <w:t>some arguments defending this type of interpretation have been outlined.</w:t>
      </w:r>
    </w:p>
    <w:p w14:paraId="53DEB048" w14:textId="71C47585" w:rsidR="00AE65D0" w:rsidRPr="00C3127E" w:rsidRDefault="00DE03E7" w:rsidP="009A6FE7">
      <w:pPr>
        <w:spacing w:line="360" w:lineRule="auto"/>
        <w:ind w:firstLine="709"/>
        <w:jc w:val="both"/>
        <w:rPr>
          <w:rFonts w:ascii="Times New Roman" w:eastAsia="Calibri" w:hAnsi="Times New Roman" w:cs="Times New Roman"/>
          <w:sz w:val="24"/>
          <w:szCs w:val="24"/>
          <w:lang w:val="en-US"/>
        </w:rPr>
      </w:pPr>
      <w:r w:rsidRPr="00C3127E">
        <w:rPr>
          <w:rFonts w:ascii="Times New Roman" w:eastAsia="Calibri" w:hAnsi="Times New Roman" w:cs="Times New Roman"/>
          <w:sz w:val="24"/>
          <w:szCs w:val="24"/>
          <w:lang w:val="en-US"/>
        </w:rPr>
        <w:t xml:space="preserve">Several </w:t>
      </w:r>
      <w:r w:rsidR="009A6FE7" w:rsidRPr="00C3127E">
        <w:rPr>
          <w:rFonts w:ascii="Times New Roman" w:eastAsia="Calibri" w:hAnsi="Times New Roman" w:cs="Times New Roman"/>
          <w:sz w:val="24"/>
          <w:szCs w:val="24"/>
          <w:lang w:val="en-US"/>
        </w:rPr>
        <w:t xml:space="preserve">criticisms to </w:t>
      </w:r>
      <w:r w:rsidR="00F308B6" w:rsidRPr="00C3127E">
        <w:rPr>
          <w:rFonts w:ascii="Times New Roman" w:eastAsia="Calibri" w:hAnsi="Times New Roman" w:cs="Times New Roman"/>
          <w:sz w:val="24"/>
          <w:szCs w:val="24"/>
          <w:lang w:val="en-US"/>
        </w:rPr>
        <w:t xml:space="preserve">the restrictive interpretation of moral and </w:t>
      </w:r>
      <w:proofErr w:type="spellStart"/>
      <w:r w:rsidR="00F308B6" w:rsidRPr="00C3127E">
        <w:rPr>
          <w:rFonts w:ascii="Times New Roman" w:eastAsia="Calibri" w:hAnsi="Times New Roman" w:cs="Times New Roman"/>
          <w:sz w:val="24"/>
          <w:szCs w:val="24"/>
          <w:lang w:val="en-US"/>
        </w:rPr>
        <w:t>ordre</w:t>
      </w:r>
      <w:proofErr w:type="spellEnd"/>
      <w:r w:rsidR="00F308B6" w:rsidRPr="00C3127E">
        <w:rPr>
          <w:rFonts w:ascii="Times New Roman" w:eastAsia="Calibri" w:hAnsi="Times New Roman" w:cs="Times New Roman"/>
          <w:sz w:val="24"/>
          <w:szCs w:val="24"/>
          <w:lang w:val="en-US"/>
        </w:rPr>
        <w:t xml:space="preserve"> public clauses</w:t>
      </w:r>
      <w:r w:rsidRPr="00C3127E">
        <w:rPr>
          <w:rFonts w:ascii="Times New Roman" w:eastAsia="Calibri" w:hAnsi="Times New Roman" w:cs="Times New Roman"/>
          <w:sz w:val="24"/>
          <w:szCs w:val="24"/>
          <w:lang w:val="en-US"/>
        </w:rPr>
        <w:t xml:space="preserve"> have been advanced</w:t>
      </w:r>
      <w:r w:rsidR="009A6FE7" w:rsidRPr="00C3127E">
        <w:rPr>
          <w:rFonts w:ascii="Times New Roman" w:eastAsia="Calibri" w:hAnsi="Times New Roman" w:cs="Times New Roman"/>
          <w:sz w:val="24"/>
          <w:szCs w:val="24"/>
          <w:lang w:val="en-US"/>
        </w:rPr>
        <w:t>. The aim was</w:t>
      </w:r>
      <w:r w:rsidRPr="00C3127E">
        <w:rPr>
          <w:rFonts w:ascii="Times New Roman" w:eastAsia="Calibri" w:hAnsi="Times New Roman" w:cs="Times New Roman"/>
          <w:sz w:val="24"/>
          <w:szCs w:val="24"/>
          <w:lang w:val="en-US"/>
        </w:rPr>
        <w:t xml:space="preserve"> to promote the idea that, firstly, some uses are foreseen in patents</w:t>
      </w:r>
      <w:r w:rsidR="009A6FE7" w:rsidRPr="00C3127E">
        <w:rPr>
          <w:rFonts w:ascii="Times New Roman" w:eastAsia="Calibri" w:hAnsi="Times New Roman" w:cs="Times New Roman"/>
          <w:sz w:val="24"/>
          <w:szCs w:val="24"/>
          <w:lang w:val="en-US"/>
        </w:rPr>
        <w:t xml:space="preserve">, so </w:t>
      </w:r>
      <w:r w:rsidR="007729AD" w:rsidRPr="00C3127E">
        <w:rPr>
          <w:rFonts w:ascii="Times New Roman" w:eastAsia="Calibri" w:hAnsi="Times New Roman" w:cs="Times New Roman"/>
          <w:sz w:val="24"/>
          <w:szCs w:val="24"/>
          <w:lang w:val="en-US"/>
        </w:rPr>
        <w:t>that</w:t>
      </w:r>
      <w:r w:rsidR="009A6FE7" w:rsidRPr="00C3127E">
        <w:rPr>
          <w:rFonts w:ascii="Times New Roman" w:eastAsia="Calibri" w:hAnsi="Times New Roman" w:cs="Times New Roman"/>
          <w:sz w:val="24"/>
          <w:szCs w:val="24"/>
          <w:lang w:val="en-US"/>
        </w:rPr>
        <w:t xml:space="preserve"> </w:t>
      </w:r>
      <w:r w:rsidR="002E68FE" w:rsidRPr="00C3127E">
        <w:rPr>
          <w:rFonts w:ascii="Times New Roman" w:eastAsia="Calibri" w:hAnsi="Times New Roman" w:cs="Times New Roman"/>
          <w:sz w:val="24"/>
          <w:szCs w:val="24"/>
          <w:lang w:val="en-US"/>
        </w:rPr>
        <w:t>their</w:t>
      </w:r>
      <w:r w:rsidR="009A6FE7" w:rsidRPr="00C3127E">
        <w:rPr>
          <w:rFonts w:ascii="Times New Roman" w:eastAsia="Calibri" w:hAnsi="Times New Roman" w:cs="Times New Roman"/>
          <w:sz w:val="24"/>
          <w:szCs w:val="24"/>
          <w:lang w:val="en-US"/>
        </w:rPr>
        <w:t xml:space="preserve"> moral implications</w:t>
      </w:r>
      <w:r w:rsidR="007729AD" w:rsidRPr="00C3127E">
        <w:rPr>
          <w:rFonts w:ascii="Times New Roman" w:eastAsia="Calibri" w:hAnsi="Times New Roman" w:cs="Times New Roman"/>
          <w:sz w:val="24"/>
          <w:szCs w:val="24"/>
          <w:lang w:val="en-US"/>
        </w:rPr>
        <w:t xml:space="preserve"> can be evaluated</w:t>
      </w:r>
      <w:r w:rsidR="009A6FE7" w:rsidRPr="00C3127E">
        <w:rPr>
          <w:rFonts w:ascii="Times New Roman" w:eastAsia="Calibri" w:hAnsi="Times New Roman" w:cs="Times New Roman"/>
          <w:sz w:val="24"/>
          <w:szCs w:val="24"/>
          <w:lang w:val="en-US"/>
        </w:rPr>
        <w:t xml:space="preserve">. </w:t>
      </w:r>
      <w:r w:rsidR="002E68FE" w:rsidRPr="00C3127E">
        <w:rPr>
          <w:rFonts w:ascii="Times New Roman" w:eastAsia="Calibri" w:hAnsi="Times New Roman" w:cs="Times New Roman"/>
          <w:sz w:val="24"/>
          <w:szCs w:val="24"/>
          <w:lang w:val="en-US"/>
        </w:rPr>
        <w:t>S</w:t>
      </w:r>
      <w:r w:rsidRPr="00C3127E">
        <w:rPr>
          <w:rFonts w:ascii="Times New Roman" w:eastAsia="Calibri" w:hAnsi="Times New Roman" w:cs="Times New Roman"/>
          <w:sz w:val="24"/>
          <w:szCs w:val="24"/>
          <w:lang w:val="en-US"/>
        </w:rPr>
        <w:t xml:space="preserve">econdly, </w:t>
      </w:r>
      <w:r w:rsidR="002E68FE" w:rsidRPr="00C3127E">
        <w:rPr>
          <w:rFonts w:ascii="Times New Roman" w:eastAsia="Calibri" w:hAnsi="Times New Roman" w:cs="Times New Roman"/>
          <w:sz w:val="24"/>
          <w:szCs w:val="24"/>
          <w:lang w:val="en-US"/>
        </w:rPr>
        <w:t xml:space="preserve">that </w:t>
      </w:r>
      <w:r w:rsidRPr="00C3127E">
        <w:rPr>
          <w:rFonts w:ascii="Times New Roman" w:eastAsia="Calibri" w:hAnsi="Times New Roman" w:cs="Times New Roman"/>
          <w:sz w:val="24"/>
          <w:szCs w:val="24"/>
          <w:lang w:val="en-US"/>
        </w:rPr>
        <w:t>societal influences are valuable</w:t>
      </w:r>
      <w:r w:rsidR="002E68FE" w:rsidRPr="00C3127E">
        <w:rPr>
          <w:rFonts w:ascii="Times New Roman" w:eastAsia="Calibri" w:hAnsi="Times New Roman" w:cs="Times New Roman"/>
          <w:sz w:val="24"/>
          <w:szCs w:val="24"/>
          <w:lang w:val="en-US"/>
        </w:rPr>
        <w:t xml:space="preserve"> in evaluating the morality of patents</w:t>
      </w:r>
      <w:r w:rsidRPr="00C3127E">
        <w:rPr>
          <w:rFonts w:ascii="Times New Roman" w:eastAsia="Calibri" w:hAnsi="Times New Roman" w:cs="Times New Roman"/>
          <w:sz w:val="24"/>
          <w:szCs w:val="24"/>
          <w:lang w:val="en-US"/>
        </w:rPr>
        <w:t>, precisely because inventions protected by patents can affect the interests of the citizenry.</w:t>
      </w:r>
      <w:r w:rsidR="009A6FE7" w:rsidRPr="00C3127E">
        <w:rPr>
          <w:rFonts w:ascii="Times New Roman" w:eastAsia="Calibri" w:hAnsi="Times New Roman" w:cs="Times New Roman"/>
          <w:sz w:val="24"/>
          <w:szCs w:val="24"/>
          <w:lang w:val="en-US"/>
        </w:rPr>
        <w:t xml:space="preserve"> </w:t>
      </w:r>
      <w:r w:rsidR="009F1B01" w:rsidRPr="00C3127E">
        <w:rPr>
          <w:rFonts w:ascii="Times New Roman" w:hAnsi="Times New Roman" w:cs="Times New Roman"/>
          <w:sz w:val="24"/>
          <w:szCs w:val="24"/>
          <w:lang w:val="en-US"/>
        </w:rPr>
        <w:t>P</w:t>
      </w:r>
      <w:r w:rsidR="00524723" w:rsidRPr="00C3127E">
        <w:rPr>
          <w:rFonts w:ascii="Times New Roman" w:hAnsi="Times New Roman" w:cs="Times New Roman"/>
          <w:sz w:val="24"/>
          <w:szCs w:val="24"/>
          <w:lang w:val="en-US"/>
        </w:rPr>
        <w:t xml:space="preserve">roposals concerning the </w:t>
      </w:r>
      <w:bookmarkStart w:id="40" w:name="_Hlk143863018"/>
      <w:r w:rsidR="00524723" w:rsidRPr="00C3127E">
        <w:rPr>
          <w:rFonts w:ascii="Times New Roman" w:hAnsi="Times New Roman" w:cs="Times New Roman"/>
          <w:sz w:val="24"/>
          <w:szCs w:val="24"/>
          <w:lang w:val="en-US"/>
        </w:rPr>
        <w:t xml:space="preserve">inclusion of the bioethicist community, </w:t>
      </w:r>
      <w:r w:rsidR="00AF0210" w:rsidRPr="00C3127E">
        <w:rPr>
          <w:rFonts w:ascii="Times New Roman" w:hAnsi="Times New Roman" w:cs="Times New Roman"/>
          <w:sz w:val="24"/>
          <w:szCs w:val="24"/>
          <w:lang w:val="en-US"/>
        </w:rPr>
        <w:t xml:space="preserve">and </w:t>
      </w:r>
      <w:r w:rsidR="00524723" w:rsidRPr="00C3127E">
        <w:rPr>
          <w:rFonts w:ascii="Times New Roman" w:hAnsi="Times New Roman" w:cs="Times New Roman"/>
          <w:sz w:val="24"/>
          <w:szCs w:val="24"/>
          <w:lang w:val="en-US"/>
        </w:rPr>
        <w:t>the responsibility of examiners and companies, have been discussed.</w:t>
      </w:r>
      <w:bookmarkEnd w:id="40"/>
    </w:p>
    <w:p w14:paraId="598695B7" w14:textId="49F29D0D" w:rsidR="00AE65D0" w:rsidRPr="00C3127E" w:rsidRDefault="007729AD" w:rsidP="00AE65D0">
      <w:pPr>
        <w:spacing w:line="360" w:lineRule="auto"/>
        <w:ind w:firstLine="709"/>
        <w:jc w:val="both"/>
        <w:rPr>
          <w:rFonts w:ascii="Times New Roman" w:hAnsi="Times New Roman" w:cs="Times New Roman"/>
          <w:sz w:val="24"/>
          <w:szCs w:val="24"/>
          <w:lang w:val="en-US"/>
        </w:rPr>
      </w:pPr>
      <w:r w:rsidRPr="00C3127E">
        <w:rPr>
          <w:rFonts w:ascii="Times New Roman" w:hAnsi="Times New Roman" w:cs="Times New Roman"/>
          <w:sz w:val="24"/>
          <w:szCs w:val="24"/>
          <w:lang w:val="en-US"/>
        </w:rPr>
        <w:t>This research has</w:t>
      </w:r>
      <w:r w:rsidR="009A6FE7" w:rsidRPr="00C3127E">
        <w:rPr>
          <w:rFonts w:ascii="Times New Roman" w:hAnsi="Times New Roman" w:cs="Times New Roman"/>
          <w:sz w:val="24"/>
          <w:szCs w:val="24"/>
          <w:lang w:val="en-US"/>
        </w:rPr>
        <w:t xml:space="preserve"> shown that it is possible to discuss </w:t>
      </w:r>
      <w:r w:rsidR="00AE65D0" w:rsidRPr="00C3127E">
        <w:rPr>
          <w:rFonts w:ascii="Times New Roman" w:hAnsi="Times New Roman" w:cs="Times New Roman"/>
          <w:sz w:val="24"/>
          <w:szCs w:val="24"/>
          <w:lang w:val="en-US"/>
        </w:rPr>
        <w:t xml:space="preserve">the whole question about morality and patents beyond biotechnologies or case studies, using a broader approach, capable of responding to the arguments against the inclusion of ethics, but without falling into too many legalisms. In this paper, I have tried to exemplify this, but much more needs to be done in the future. The EPO’s Board of Appeal has argued that </w:t>
      </w:r>
      <w:proofErr w:type="spellStart"/>
      <w:r w:rsidR="00AE65D0" w:rsidRPr="00C3127E">
        <w:rPr>
          <w:rFonts w:ascii="Times New Roman" w:hAnsi="Times New Roman" w:cs="Times New Roman"/>
          <w:i/>
          <w:iCs/>
          <w:sz w:val="24"/>
          <w:szCs w:val="24"/>
          <w:lang w:val="en-US"/>
        </w:rPr>
        <w:t>ordre</w:t>
      </w:r>
      <w:proofErr w:type="spellEnd"/>
      <w:r w:rsidR="00AE65D0" w:rsidRPr="00C3127E">
        <w:rPr>
          <w:rFonts w:ascii="Times New Roman" w:hAnsi="Times New Roman" w:cs="Times New Roman"/>
          <w:i/>
          <w:iCs/>
          <w:sz w:val="24"/>
          <w:szCs w:val="24"/>
          <w:lang w:val="en-US"/>
        </w:rPr>
        <w:t xml:space="preserve"> public</w:t>
      </w:r>
      <w:r w:rsidR="00AE65D0" w:rsidRPr="00C3127E">
        <w:rPr>
          <w:rFonts w:ascii="Times New Roman" w:hAnsi="Times New Roman" w:cs="Times New Roman"/>
          <w:sz w:val="24"/>
          <w:szCs w:val="24"/>
          <w:lang w:val="en-US"/>
        </w:rPr>
        <w:t xml:space="preserve"> and morality clauses are a question of principle to safeguard the public trust in the patent system (see Prifti, 2019, p. 3).</w:t>
      </w:r>
    </w:p>
    <w:p w14:paraId="536175AC" w14:textId="504659B9" w:rsidR="00752760" w:rsidRPr="00C3127E" w:rsidRDefault="00752760" w:rsidP="009F1B01">
      <w:pPr>
        <w:pStyle w:val="Prrafodelista"/>
        <w:numPr>
          <w:ilvl w:val="0"/>
          <w:numId w:val="9"/>
        </w:numPr>
        <w:spacing w:line="360" w:lineRule="auto"/>
        <w:jc w:val="both"/>
        <w:rPr>
          <w:rFonts w:ascii="Times New Roman" w:hAnsi="Times New Roman" w:cs="Times New Roman"/>
          <w:b/>
          <w:bCs/>
          <w:sz w:val="24"/>
          <w:szCs w:val="24"/>
          <w:lang w:val="en-US"/>
        </w:rPr>
      </w:pPr>
      <w:r w:rsidRPr="00C3127E">
        <w:rPr>
          <w:rFonts w:ascii="Times New Roman" w:hAnsi="Times New Roman" w:cs="Times New Roman"/>
          <w:b/>
          <w:bCs/>
          <w:sz w:val="24"/>
          <w:szCs w:val="24"/>
          <w:lang w:val="en-US"/>
        </w:rPr>
        <w:t>References</w:t>
      </w:r>
    </w:p>
    <w:p w14:paraId="6C152319" w14:textId="77777777"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Adams, W. A. (2003), “The myth of ethical neutrality: Property, Patents, Animal Rights and Animal Welfare in Commissioner of Patents v. President and Fellows of Harvard College”, </w:t>
      </w:r>
      <w:r w:rsidRPr="00C3127E">
        <w:rPr>
          <w:rFonts w:ascii="Times New Roman" w:hAnsi="Times New Roman" w:cs="Times New Roman"/>
          <w:i/>
          <w:iCs/>
          <w:sz w:val="24"/>
          <w:szCs w:val="24"/>
          <w:lang w:val="en-GB"/>
        </w:rPr>
        <w:t>Canadian Business Law Journal</w:t>
      </w:r>
      <w:r w:rsidRPr="00C3127E">
        <w:rPr>
          <w:rFonts w:ascii="Times New Roman" w:hAnsi="Times New Roman" w:cs="Times New Roman"/>
          <w:sz w:val="24"/>
          <w:szCs w:val="24"/>
          <w:lang w:val="en-GB"/>
        </w:rPr>
        <w:t>, No. 39, pp. 181-213.</w:t>
      </w:r>
    </w:p>
    <w:p w14:paraId="01F06F65" w14:textId="77777777"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Aiello, F., Cardamone, P., Mannarino, L., &amp; Pupo, V. (2021), “Green patenting and corporate social responsibility: Does family involvement in business matter?”, </w:t>
      </w:r>
      <w:r w:rsidRPr="00C3127E">
        <w:rPr>
          <w:rFonts w:ascii="Times New Roman" w:hAnsi="Times New Roman" w:cs="Times New Roman"/>
          <w:i/>
          <w:iCs/>
          <w:sz w:val="24"/>
          <w:szCs w:val="24"/>
          <w:lang w:val="en-GB"/>
        </w:rPr>
        <w:t xml:space="preserve">Corporate Social Responsibility and Environmental Management, </w:t>
      </w:r>
      <w:r w:rsidRPr="00C3127E">
        <w:rPr>
          <w:rFonts w:ascii="Times New Roman" w:hAnsi="Times New Roman" w:cs="Times New Roman"/>
          <w:sz w:val="24"/>
          <w:szCs w:val="24"/>
          <w:lang w:val="en-GB"/>
        </w:rPr>
        <w:t xml:space="preserve">Vol. 28 No.4, pp. 1386–1396. </w:t>
      </w:r>
    </w:p>
    <w:p w14:paraId="7FEE2C29" w14:textId="67440D99" w:rsidR="00752760" w:rsidRPr="00C3127E" w:rsidRDefault="00752760" w:rsidP="00752760">
      <w:pPr>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Bently, L. (2011), “Exclusions from Patentability and Exceptions to Patentees’ Rights: Taking Exceptions Seriously”, </w:t>
      </w:r>
      <w:r w:rsidRPr="00C3127E">
        <w:rPr>
          <w:rFonts w:ascii="Times New Roman" w:hAnsi="Times New Roman" w:cs="Times New Roman"/>
          <w:i/>
          <w:iCs/>
          <w:sz w:val="24"/>
          <w:szCs w:val="24"/>
          <w:lang w:val="en-GB"/>
        </w:rPr>
        <w:t>Current Legal Problems</w:t>
      </w:r>
      <w:r w:rsidRPr="00C3127E">
        <w:rPr>
          <w:rFonts w:ascii="Times New Roman" w:hAnsi="Times New Roman" w:cs="Times New Roman"/>
          <w:sz w:val="24"/>
          <w:szCs w:val="24"/>
          <w:lang w:val="en-GB"/>
        </w:rPr>
        <w:t xml:space="preserve">, Vol 64 No.1, pp. 315–347. </w:t>
      </w:r>
    </w:p>
    <w:p w14:paraId="1FDF822F" w14:textId="77777777" w:rsidR="00861999" w:rsidRPr="00C3127E" w:rsidRDefault="00752760" w:rsidP="00861999">
      <w:pPr>
        <w:spacing w:line="360" w:lineRule="auto"/>
        <w:ind w:firstLine="709"/>
        <w:jc w:val="both"/>
        <w:rPr>
          <w:rFonts w:ascii="Times New Roman" w:hAnsi="Times New Roman" w:cs="Times New Roman"/>
          <w:sz w:val="24"/>
          <w:szCs w:val="24"/>
          <w:lang w:val="en-GB"/>
        </w:rPr>
      </w:pPr>
      <w:proofErr w:type="spellStart"/>
      <w:r w:rsidRPr="00C3127E">
        <w:rPr>
          <w:rFonts w:ascii="Times New Roman" w:hAnsi="Times New Roman" w:cs="Times New Roman"/>
          <w:sz w:val="24"/>
          <w:szCs w:val="24"/>
          <w:lang w:val="en-GB"/>
        </w:rPr>
        <w:t>Beyleveld</w:t>
      </w:r>
      <w:proofErr w:type="spellEnd"/>
      <w:r w:rsidRPr="00C3127E">
        <w:rPr>
          <w:rFonts w:ascii="Times New Roman" w:hAnsi="Times New Roman" w:cs="Times New Roman"/>
          <w:sz w:val="24"/>
          <w:szCs w:val="24"/>
          <w:lang w:val="en-GB"/>
        </w:rPr>
        <w:t xml:space="preserve">, D. (2000), “Regulating morality through patent law. Critique of the EC Directive”, </w:t>
      </w:r>
      <w:proofErr w:type="spellStart"/>
      <w:r w:rsidRPr="00C3127E">
        <w:rPr>
          <w:rFonts w:ascii="Times New Roman" w:hAnsi="Times New Roman" w:cs="Times New Roman"/>
          <w:i/>
          <w:iCs/>
          <w:sz w:val="24"/>
          <w:szCs w:val="24"/>
          <w:lang w:val="en-GB"/>
        </w:rPr>
        <w:t>Revista</w:t>
      </w:r>
      <w:proofErr w:type="spellEnd"/>
      <w:r w:rsidRPr="00C3127E">
        <w:rPr>
          <w:rFonts w:ascii="Times New Roman" w:hAnsi="Times New Roman" w:cs="Times New Roman"/>
          <w:i/>
          <w:iCs/>
          <w:sz w:val="24"/>
          <w:szCs w:val="24"/>
          <w:lang w:val="en-GB"/>
        </w:rPr>
        <w:t xml:space="preserve"> de </w:t>
      </w:r>
      <w:proofErr w:type="spellStart"/>
      <w:r w:rsidRPr="00C3127E">
        <w:rPr>
          <w:rFonts w:ascii="Times New Roman" w:hAnsi="Times New Roman" w:cs="Times New Roman"/>
          <w:i/>
          <w:iCs/>
          <w:sz w:val="24"/>
          <w:szCs w:val="24"/>
          <w:lang w:val="en-GB"/>
        </w:rPr>
        <w:t>Derecho</w:t>
      </w:r>
      <w:proofErr w:type="spellEnd"/>
      <w:r w:rsidRPr="00C3127E">
        <w:rPr>
          <w:rFonts w:ascii="Times New Roman" w:hAnsi="Times New Roman" w:cs="Times New Roman"/>
          <w:i/>
          <w:iCs/>
          <w:sz w:val="24"/>
          <w:szCs w:val="24"/>
          <w:lang w:val="en-GB"/>
        </w:rPr>
        <w:t xml:space="preserve"> y Genoma Humano = Law and the Human Genome Review</w:t>
      </w:r>
      <w:r w:rsidRPr="00C3127E">
        <w:rPr>
          <w:rFonts w:ascii="Times New Roman" w:hAnsi="Times New Roman" w:cs="Times New Roman"/>
          <w:sz w:val="24"/>
          <w:szCs w:val="24"/>
          <w:lang w:val="en-GB"/>
        </w:rPr>
        <w:t>, No. 12, pp. 141–171.</w:t>
      </w:r>
      <w:r w:rsidR="00861999" w:rsidRPr="00C3127E">
        <w:rPr>
          <w:rFonts w:ascii="Times New Roman" w:hAnsi="Times New Roman" w:cs="Times New Roman"/>
          <w:sz w:val="24"/>
          <w:szCs w:val="24"/>
          <w:lang w:val="en-GB"/>
        </w:rPr>
        <w:t xml:space="preserve"> </w:t>
      </w:r>
    </w:p>
    <w:p w14:paraId="3C69F895" w14:textId="5FF39D1E" w:rsidR="00861999" w:rsidRPr="00C3127E" w:rsidRDefault="00861999" w:rsidP="00861999">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lastRenderedPageBreak/>
        <w:t>Board of Appeal of the EPO. (1995), “Decision T-356/93”. Available from https://new.epo.org/en/boards-of-appeal/decisions/t930356ex1 [Accessed 28/06/2023].</w:t>
      </w:r>
    </w:p>
    <w:p w14:paraId="6D852BF0" w14:textId="33508EC3" w:rsidR="00773C6A" w:rsidRPr="00C3127E" w:rsidRDefault="00861999" w:rsidP="007E6FA4">
      <w:pPr>
        <w:spacing w:line="360" w:lineRule="auto"/>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Board of Appeal of the EPO. (2005), “Decision T-866/01”. Available from https://new.epo.org/en/boards-of-appeal/decisions/t010866eu1 [Accessed 28/06/2023].</w:t>
      </w:r>
    </w:p>
    <w:p w14:paraId="4549A850" w14:textId="78A5B3CC" w:rsidR="0022038E" w:rsidRPr="00C3127E" w:rsidRDefault="0022038E"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Cassier, M. and Sinding, C. (2008), “‘Patenting in the public interest:’ administration of insulin patents by the University of Toronto”, </w:t>
      </w:r>
      <w:r w:rsidRPr="00C3127E">
        <w:rPr>
          <w:rFonts w:ascii="Times New Roman" w:hAnsi="Times New Roman" w:cs="Times New Roman"/>
          <w:i/>
          <w:iCs/>
          <w:sz w:val="24"/>
          <w:szCs w:val="24"/>
          <w:lang w:val="en-GB"/>
        </w:rPr>
        <w:t>History and Technology</w:t>
      </w:r>
      <w:r w:rsidRPr="00C3127E">
        <w:rPr>
          <w:rFonts w:ascii="Times New Roman" w:hAnsi="Times New Roman" w:cs="Times New Roman"/>
          <w:sz w:val="24"/>
          <w:szCs w:val="24"/>
          <w:lang w:val="en-GB"/>
        </w:rPr>
        <w:t>, Vol. 24 No. 2, pp. 153–171.</w:t>
      </w:r>
    </w:p>
    <w:p w14:paraId="435060EA" w14:textId="57FDB57E" w:rsidR="0022038E" w:rsidRPr="00C3127E" w:rsidRDefault="0022038E"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Crespi, R.S. (2000), “Patents on genes: clarifying the issues”, </w:t>
      </w:r>
      <w:r w:rsidRPr="00C3127E">
        <w:rPr>
          <w:rFonts w:ascii="Times New Roman" w:hAnsi="Times New Roman" w:cs="Times New Roman"/>
          <w:i/>
          <w:iCs/>
          <w:sz w:val="24"/>
          <w:szCs w:val="24"/>
          <w:lang w:val="en-GB"/>
        </w:rPr>
        <w:t>Nature Biotechnology</w:t>
      </w:r>
      <w:r w:rsidRPr="00C3127E">
        <w:rPr>
          <w:rFonts w:ascii="Times New Roman" w:hAnsi="Times New Roman" w:cs="Times New Roman"/>
          <w:sz w:val="24"/>
          <w:szCs w:val="24"/>
          <w:lang w:val="en-GB"/>
        </w:rPr>
        <w:t>, Vol. 18 No. 6, pp. 683–684.</w:t>
      </w:r>
    </w:p>
    <w:p w14:paraId="5D1024C2" w14:textId="14FB93A0"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Crespi, R. S. (2005), “</w:t>
      </w:r>
      <w:proofErr w:type="spellStart"/>
      <w:r w:rsidRPr="00C3127E">
        <w:rPr>
          <w:rFonts w:ascii="Times New Roman" w:hAnsi="Times New Roman" w:cs="Times New Roman"/>
          <w:sz w:val="24"/>
          <w:szCs w:val="24"/>
          <w:lang w:val="en-GB"/>
        </w:rPr>
        <w:t>Ethico</w:t>
      </w:r>
      <w:proofErr w:type="spellEnd"/>
      <w:r w:rsidRPr="00C3127E">
        <w:rPr>
          <w:rFonts w:ascii="Times New Roman" w:hAnsi="Times New Roman" w:cs="Times New Roman"/>
          <w:sz w:val="24"/>
          <w:szCs w:val="24"/>
          <w:lang w:val="en-GB"/>
        </w:rPr>
        <w:t xml:space="preserve">-legal issues in biomedicine patenting: a patent professional viewpoint”, </w:t>
      </w:r>
      <w:r w:rsidRPr="00C3127E">
        <w:rPr>
          <w:rFonts w:ascii="Times New Roman" w:hAnsi="Times New Roman" w:cs="Times New Roman"/>
          <w:i/>
          <w:iCs/>
          <w:sz w:val="24"/>
          <w:szCs w:val="24"/>
          <w:lang w:val="en-GB"/>
        </w:rPr>
        <w:t xml:space="preserve">Science and Engineering Ethics, </w:t>
      </w:r>
      <w:r w:rsidRPr="00C3127E">
        <w:rPr>
          <w:rFonts w:ascii="Times New Roman" w:hAnsi="Times New Roman" w:cs="Times New Roman"/>
          <w:sz w:val="24"/>
          <w:szCs w:val="24"/>
          <w:lang w:val="en-GB"/>
        </w:rPr>
        <w:t>Vol. 11</w:t>
      </w:r>
      <w:r w:rsidR="00561E3C" w:rsidRPr="00C3127E">
        <w:rPr>
          <w:rFonts w:ascii="Times New Roman" w:hAnsi="Times New Roman" w:cs="Times New Roman"/>
          <w:sz w:val="24"/>
          <w:szCs w:val="24"/>
          <w:lang w:val="en-GB"/>
        </w:rPr>
        <w:t xml:space="preserve"> </w:t>
      </w:r>
      <w:r w:rsidRPr="00C3127E">
        <w:rPr>
          <w:rFonts w:ascii="Times New Roman" w:hAnsi="Times New Roman" w:cs="Times New Roman"/>
          <w:sz w:val="24"/>
          <w:szCs w:val="24"/>
          <w:lang w:val="en-GB"/>
        </w:rPr>
        <w:t xml:space="preserve">No.1, pp. 117–136. </w:t>
      </w:r>
    </w:p>
    <w:p w14:paraId="53BE7F94" w14:textId="1E496F98" w:rsidR="00AF77A8" w:rsidRPr="00C3127E" w:rsidRDefault="00AF77A8"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De Lange, D. (2021). “EU patent harmonization policy: reconsidering the consequences of the UPCA</w:t>
      </w:r>
      <w:r w:rsidRPr="00C3127E">
        <w:rPr>
          <w:rFonts w:ascii="Times New Roman" w:hAnsi="Times New Roman" w:cs="Times New Roman"/>
          <w:i/>
          <w:iCs/>
          <w:sz w:val="24"/>
          <w:szCs w:val="24"/>
          <w:lang w:val="en-GB"/>
        </w:rPr>
        <w:t>”, Journal of Intellectual Property Law &amp; Practice</w:t>
      </w:r>
      <w:r w:rsidRPr="00C3127E">
        <w:rPr>
          <w:rFonts w:ascii="Times New Roman" w:hAnsi="Times New Roman" w:cs="Times New Roman"/>
          <w:sz w:val="24"/>
          <w:szCs w:val="24"/>
          <w:lang w:val="en-GB"/>
        </w:rPr>
        <w:t>, Vol. 16 No. 10, pp. 1078–1090.</w:t>
      </w:r>
    </w:p>
    <w:p w14:paraId="1DB128A5" w14:textId="1FF0AF16" w:rsidR="0022038E" w:rsidRPr="00C3127E" w:rsidRDefault="0022038E"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Douglas, H. (2009), </w:t>
      </w:r>
      <w:r w:rsidRPr="00C3127E">
        <w:rPr>
          <w:rFonts w:ascii="Times New Roman" w:hAnsi="Times New Roman" w:cs="Times New Roman"/>
          <w:i/>
          <w:iCs/>
          <w:sz w:val="24"/>
          <w:szCs w:val="24"/>
          <w:lang w:val="en-GB"/>
        </w:rPr>
        <w:t>Science, Policy, and the Value-Free Ideal</w:t>
      </w:r>
      <w:r w:rsidRPr="00C3127E">
        <w:rPr>
          <w:rFonts w:ascii="Times New Roman" w:hAnsi="Times New Roman" w:cs="Times New Roman"/>
          <w:sz w:val="24"/>
          <w:szCs w:val="24"/>
          <w:lang w:val="en-GB"/>
        </w:rPr>
        <w:t>, University of Pittsburgh Press</w:t>
      </w:r>
      <w:r w:rsidR="00561E3C" w:rsidRPr="00C3127E">
        <w:rPr>
          <w:rFonts w:ascii="Times New Roman" w:hAnsi="Times New Roman" w:cs="Times New Roman"/>
          <w:sz w:val="24"/>
          <w:szCs w:val="24"/>
          <w:lang w:val="en-GB"/>
        </w:rPr>
        <w:t xml:space="preserve">, Pittsburgh. </w:t>
      </w:r>
    </w:p>
    <w:p w14:paraId="4F5F026A" w14:textId="3B288CDF"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Drahos, P. (1999)</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“Biotechnology Patents, Markets and Morality”, </w:t>
      </w:r>
      <w:r w:rsidRPr="00C3127E">
        <w:rPr>
          <w:rFonts w:ascii="Times New Roman" w:hAnsi="Times New Roman" w:cs="Times New Roman"/>
          <w:i/>
          <w:iCs/>
          <w:sz w:val="24"/>
          <w:szCs w:val="24"/>
          <w:lang w:val="en-GB"/>
        </w:rPr>
        <w:t>European Intellectual Property Review</w:t>
      </w:r>
      <w:r w:rsidRPr="00C3127E">
        <w:rPr>
          <w:rFonts w:ascii="Times New Roman" w:hAnsi="Times New Roman" w:cs="Times New Roman"/>
          <w:sz w:val="24"/>
          <w:szCs w:val="24"/>
          <w:lang w:val="en-GB"/>
        </w:rPr>
        <w:t>, Vol. 21 No.9, pp. 441–449.</w:t>
      </w:r>
    </w:p>
    <w:p w14:paraId="6286465B" w14:textId="2897CDE8" w:rsidR="00E639C8" w:rsidRPr="00C3127E" w:rsidRDefault="00E639C8" w:rsidP="00693892">
      <w:pPr>
        <w:spacing w:line="360" w:lineRule="auto"/>
        <w:ind w:firstLine="709"/>
        <w:jc w:val="both"/>
        <w:rPr>
          <w:rFonts w:ascii="Times New Roman" w:hAnsi="Times New Roman" w:cs="Times New Roman"/>
          <w:sz w:val="24"/>
          <w:szCs w:val="24"/>
          <w:lang w:val="en-GB"/>
        </w:rPr>
      </w:pPr>
      <w:bookmarkStart w:id="41" w:name="_Hlk143861891"/>
      <w:r w:rsidRPr="00C3127E">
        <w:rPr>
          <w:rFonts w:ascii="Times New Roman" w:hAnsi="Times New Roman" w:cs="Times New Roman"/>
          <w:sz w:val="24"/>
          <w:szCs w:val="24"/>
          <w:lang w:val="en-GB"/>
        </w:rPr>
        <w:t>European Patent Office. (2022)</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Guidelines for examination. Available from https://link.epo.org/web/epo_guidelines_for_examination_2022_hyperlinked_en.pdf [Accessed 29 November 2022]</w:t>
      </w:r>
    </w:p>
    <w:bookmarkEnd w:id="41"/>
    <w:p w14:paraId="37133629" w14:textId="6F2D2B05" w:rsidR="00693892" w:rsidRPr="00C3127E" w:rsidRDefault="00693892" w:rsidP="00693892">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European </w:t>
      </w:r>
      <w:proofErr w:type="spellStart"/>
      <w:r w:rsidRPr="00C3127E">
        <w:rPr>
          <w:rFonts w:ascii="Times New Roman" w:hAnsi="Times New Roman" w:cs="Times New Roman"/>
          <w:sz w:val="24"/>
          <w:szCs w:val="24"/>
          <w:lang w:val="en-GB"/>
        </w:rPr>
        <w:t>Commision</w:t>
      </w:r>
      <w:proofErr w:type="spellEnd"/>
      <w:r w:rsidRPr="00C3127E">
        <w:rPr>
          <w:rFonts w:ascii="Times New Roman" w:hAnsi="Times New Roman" w:cs="Times New Roman"/>
          <w:sz w:val="24"/>
          <w:szCs w:val="24"/>
          <w:lang w:val="en-GB"/>
        </w:rPr>
        <w:t>. (2021)</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“Values for the </w:t>
      </w:r>
      <w:proofErr w:type="gramStart"/>
      <w:r w:rsidRPr="00C3127E">
        <w:rPr>
          <w:rFonts w:ascii="Times New Roman" w:hAnsi="Times New Roman" w:cs="Times New Roman"/>
          <w:sz w:val="24"/>
          <w:szCs w:val="24"/>
          <w:lang w:val="en-GB"/>
        </w:rPr>
        <w:t>future</w:t>
      </w:r>
      <w:r w:rsidRPr="007E6FA4">
        <w:rPr>
          <w:rFonts w:ascii="Times New Roman" w:hAnsi="Times New Roman" w:cs="Times New Roman"/>
          <w:sz w:val="24"/>
          <w:szCs w:val="24"/>
          <w:lang w:val="en-GB"/>
        </w:rPr>
        <w:t> </w:t>
      </w:r>
      <w:r w:rsidRPr="00C3127E">
        <w:rPr>
          <w:rFonts w:ascii="Times New Roman" w:hAnsi="Times New Roman" w:cs="Times New Roman"/>
          <w:sz w:val="24"/>
          <w:szCs w:val="24"/>
          <w:lang w:val="en-GB"/>
        </w:rPr>
        <w:t>:</w:t>
      </w:r>
      <w:proofErr w:type="gramEnd"/>
      <w:r w:rsidRPr="00C3127E">
        <w:rPr>
          <w:rFonts w:ascii="Times New Roman" w:hAnsi="Times New Roman" w:cs="Times New Roman"/>
          <w:sz w:val="24"/>
          <w:szCs w:val="24"/>
          <w:lang w:val="en-GB"/>
        </w:rPr>
        <w:t xml:space="preserve"> the role of ethics in European and global governance”. Available from </w:t>
      </w:r>
      <w:hyperlink r:id="rId8" w:history="1">
        <w:r w:rsidRPr="00C3127E">
          <w:rPr>
            <w:rStyle w:val="Hipervnculo"/>
            <w:rFonts w:ascii="Times New Roman" w:hAnsi="Times New Roman" w:cs="Times New Roman"/>
            <w:color w:val="auto"/>
            <w:sz w:val="24"/>
            <w:szCs w:val="24"/>
            <w:lang w:val="en-GB"/>
          </w:rPr>
          <w:t>https://doi.org/doi/10.2777/595827</w:t>
        </w:r>
      </w:hyperlink>
      <w:r w:rsidRPr="00C3127E">
        <w:rPr>
          <w:rFonts w:ascii="Times New Roman" w:hAnsi="Times New Roman" w:cs="Times New Roman"/>
          <w:sz w:val="24"/>
          <w:szCs w:val="24"/>
          <w:lang w:val="en-GB"/>
        </w:rPr>
        <w:t xml:space="preserve"> [Accessed 28 November 2022].</w:t>
      </w:r>
    </w:p>
    <w:p w14:paraId="3581765F" w14:textId="6BA7561F" w:rsidR="00E821DD" w:rsidRPr="00C3127E" w:rsidRDefault="00E821DD"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Fernandez y </w:t>
      </w:r>
      <w:proofErr w:type="spellStart"/>
      <w:r w:rsidRPr="00C3127E">
        <w:rPr>
          <w:rFonts w:ascii="Times New Roman" w:hAnsi="Times New Roman" w:cs="Times New Roman"/>
          <w:sz w:val="24"/>
          <w:szCs w:val="24"/>
          <w:lang w:val="en-GB"/>
        </w:rPr>
        <w:t>Brañas</w:t>
      </w:r>
      <w:proofErr w:type="spellEnd"/>
      <w:r w:rsidRPr="00C3127E">
        <w:rPr>
          <w:rFonts w:ascii="Times New Roman" w:hAnsi="Times New Roman" w:cs="Times New Roman"/>
          <w:sz w:val="24"/>
          <w:szCs w:val="24"/>
          <w:lang w:val="en-GB"/>
        </w:rPr>
        <w:t xml:space="preserve">, F. J. (2014), Patentability of Synthetic Biology Under the European Patent Convention (EPC). In: de Miguel </w:t>
      </w:r>
      <w:proofErr w:type="spellStart"/>
      <w:r w:rsidRPr="00C3127E">
        <w:rPr>
          <w:rFonts w:ascii="Times New Roman" w:hAnsi="Times New Roman" w:cs="Times New Roman"/>
          <w:sz w:val="24"/>
          <w:szCs w:val="24"/>
          <w:lang w:val="en-GB"/>
        </w:rPr>
        <w:t>Beriain</w:t>
      </w:r>
      <w:proofErr w:type="spellEnd"/>
      <w:r w:rsidRPr="00C3127E">
        <w:rPr>
          <w:rFonts w:ascii="Times New Roman" w:hAnsi="Times New Roman" w:cs="Times New Roman"/>
          <w:sz w:val="24"/>
          <w:szCs w:val="24"/>
          <w:lang w:val="en-GB"/>
        </w:rPr>
        <w:t xml:space="preserve">, I.&amp; Romeo Casabona, C. M. (Eds.), </w:t>
      </w:r>
      <w:proofErr w:type="spellStart"/>
      <w:r w:rsidRPr="00C3127E">
        <w:rPr>
          <w:rFonts w:ascii="Times New Roman" w:hAnsi="Times New Roman" w:cs="Times New Roman"/>
          <w:sz w:val="24"/>
          <w:szCs w:val="24"/>
          <w:lang w:val="en-GB"/>
        </w:rPr>
        <w:t>Synbio</w:t>
      </w:r>
      <w:proofErr w:type="spellEnd"/>
      <w:r w:rsidRPr="00C3127E">
        <w:rPr>
          <w:rFonts w:ascii="Times New Roman" w:hAnsi="Times New Roman" w:cs="Times New Roman"/>
          <w:sz w:val="24"/>
          <w:szCs w:val="24"/>
          <w:lang w:val="en-GB"/>
        </w:rPr>
        <w:t xml:space="preserve"> and Human Health: A Challenge to the Current IP Framework?  Springer Netherlands, pp. 187–199.</w:t>
      </w:r>
    </w:p>
    <w:p w14:paraId="0AEC717B" w14:textId="665DBF51"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lastRenderedPageBreak/>
        <w:t xml:space="preserve">Forsberg, E. M., &amp; </w:t>
      </w:r>
      <w:proofErr w:type="spellStart"/>
      <w:r w:rsidRPr="00C3127E">
        <w:rPr>
          <w:rFonts w:ascii="Times New Roman" w:hAnsi="Times New Roman" w:cs="Times New Roman"/>
          <w:sz w:val="24"/>
          <w:szCs w:val="24"/>
          <w:lang w:val="en-GB"/>
        </w:rPr>
        <w:t>Groenendijk</w:t>
      </w:r>
      <w:proofErr w:type="spellEnd"/>
      <w:r w:rsidRPr="00C3127E">
        <w:rPr>
          <w:rFonts w:ascii="Times New Roman" w:hAnsi="Times New Roman" w:cs="Times New Roman"/>
          <w:sz w:val="24"/>
          <w:szCs w:val="24"/>
          <w:lang w:val="en-GB"/>
        </w:rPr>
        <w:t>, N. (2019)</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“RRI and Patenting: </w:t>
      </w:r>
      <w:proofErr w:type="gramStart"/>
      <w:r w:rsidRPr="00C3127E">
        <w:rPr>
          <w:rFonts w:ascii="Times New Roman" w:hAnsi="Times New Roman" w:cs="Times New Roman"/>
          <w:sz w:val="24"/>
          <w:szCs w:val="24"/>
          <w:lang w:val="en-GB"/>
        </w:rPr>
        <w:t>a</w:t>
      </w:r>
      <w:proofErr w:type="gramEnd"/>
      <w:r w:rsidRPr="00C3127E">
        <w:rPr>
          <w:rFonts w:ascii="Times New Roman" w:hAnsi="Times New Roman" w:cs="Times New Roman"/>
          <w:sz w:val="24"/>
          <w:szCs w:val="24"/>
          <w:lang w:val="en-GB"/>
        </w:rPr>
        <w:t xml:space="preserve"> Study of European Patent Governance”, </w:t>
      </w:r>
      <w:proofErr w:type="spellStart"/>
      <w:r w:rsidRPr="00C3127E">
        <w:rPr>
          <w:rFonts w:ascii="Times New Roman" w:hAnsi="Times New Roman" w:cs="Times New Roman"/>
          <w:i/>
          <w:iCs/>
          <w:sz w:val="24"/>
          <w:szCs w:val="24"/>
          <w:lang w:val="en-GB"/>
        </w:rPr>
        <w:t>NanoEthics</w:t>
      </w:r>
      <w:proofErr w:type="spellEnd"/>
      <w:r w:rsidRPr="00C3127E">
        <w:rPr>
          <w:rFonts w:ascii="Times New Roman" w:hAnsi="Times New Roman" w:cs="Times New Roman"/>
          <w:i/>
          <w:iCs/>
          <w:sz w:val="24"/>
          <w:szCs w:val="24"/>
          <w:lang w:val="en-GB"/>
        </w:rPr>
        <w:t xml:space="preserve">, </w:t>
      </w:r>
      <w:r w:rsidRPr="00C3127E">
        <w:rPr>
          <w:rFonts w:ascii="Times New Roman" w:hAnsi="Times New Roman" w:cs="Times New Roman"/>
          <w:sz w:val="24"/>
          <w:szCs w:val="24"/>
          <w:lang w:val="en-GB"/>
        </w:rPr>
        <w:t xml:space="preserve">Vol. 13 No.2, pp. 83–101. </w:t>
      </w:r>
    </w:p>
    <w:p w14:paraId="2BCA2E69" w14:textId="7AB7646A"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Forsberg, E. M., Hanssen, A. B., Nielsen, H. M., &amp; Olesen, I. (2017)</w:t>
      </w:r>
      <w:r w:rsidR="00253E16"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“Patent Ethics: The Misalignment of Views Between the Patent System and the Wider Society”, </w:t>
      </w:r>
      <w:r w:rsidRPr="00C3127E">
        <w:rPr>
          <w:rFonts w:ascii="Times New Roman" w:hAnsi="Times New Roman" w:cs="Times New Roman"/>
          <w:i/>
          <w:iCs/>
          <w:sz w:val="24"/>
          <w:szCs w:val="24"/>
          <w:lang w:val="en-GB"/>
        </w:rPr>
        <w:t xml:space="preserve">Science and Engineering Ethics, </w:t>
      </w:r>
      <w:r w:rsidRPr="00C3127E">
        <w:rPr>
          <w:rFonts w:ascii="Times New Roman" w:hAnsi="Times New Roman" w:cs="Times New Roman"/>
          <w:sz w:val="24"/>
          <w:szCs w:val="24"/>
          <w:lang w:val="en-GB"/>
        </w:rPr>
        <w:t xml:space="preserve">Vol. 24 No.5, pp. 1551–1576. </w:t>
      </w:r>
    </w:p>
    <w:p w14:paraId="27732611" w14:textId="1F1BD122" w:rsidR="00561E3C" w:rsidRPr="00C3127E" w:rsidRDefault="00561E3C"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Geiger, S. (Eds.) (2021), </w:t>
      </w:r>
      <w:r w:rsidRPr="00C3127E">
        <w:rPr>
          <w:rFonts w:ascii="Times New Roman" w:hAnsi="Times New Roman" w:cs="Times New Roman"/>
          <w:i/>
          <w:iCs/>
          <w:sz w:val="24"/>
          <w:szCs w:val="24"/>
          <w:lang w:val="en-GB"/>
        </w:rPr>
        <w:t>Healthcare Activism: Markets, Morals, and the Collective Good</w:t>
      </w:r>
      <w:r w:rsidRPr="00C3127E">
        <w:rPr>
          <w:rFonts w:ascii="Times New Roman" w:hAnsi="Times New Roman" w:cs="Times New Roman"/>
          <w:sz w:val="24"/>
          <w:szCs w:val="24"/>
          <w:lang w:val="en-GB"/>
        </w:rPr>
        <w:t>, Oxford University Press, Oxford.</w:t>
      </w:r>
    </w:p>
    <w:p w14:paraId="06634ADD" w14:textId="662FA213" w:rsidR="00752760" w:rsidRPr="00C3127E" w:rsidRDefault="00752760" w:rsidP="00752760">
      <w:pPr>
        <w:spacing w:line="360" w:lineRule="auto"/>
        <w:ind w:firstLine="709"/>
        <w:jc w:val="both"/>
        <w:rPr>
          <w:rFonts w:ascii="Times New Roman" w:hAnsi="Times New Roman" w:cs="Times New Roman"/>
          <w:sz w:val="24"/>
          <w:szCs w:val="24"/>
          <w:lang w:val="en-GB"/>
        </w:rPr>
      </w:pPr>
      <w:proofErr w:type="spellStart"/>
      <w:r w:rsidRPr="00C3127E">
        <w:rPr>
          <w:rFonts w:ascii="Times New Roman" w:hAnsi="Times New Roman" w:cs="Times New Roman"/>
          <w:sz w:val="24"/>
          <w:szCs w:val="24"/>
          <w:lang w:val="en-GB"/>
        </w:rPr>
        <w:t>Ghidini</w:t>
      </w:r>
      <w:proofErr w:type="spellEnd"/>
      <w:r w:rsidRPr="00C3127E">
        <w:rPr>
          <w:rFonts w:ascii="Times New Roman" w:hAnsi="Times New Roman" w:cs="Times New Roman"/>
          <w:sz w:val="24"/>
          <w:szCs w:val="24"/>
          <w:lang w:val="en-GB"/>
        </w:rPr>
        <w:t>, G., &amp; Falce, V. (Eds.) (2022)</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w:t>
      </w:r>
      <w:r w:rsidRPr="00C3127E">
        <w:rPr>
          <w:rFonts w:ascii="Times New Roman" w:hAnsi="Times New Roman" w:cs="Times New Roman"/>
          <w:i/>
          <w:iCs/>
          <w:sz w:val="24"/>
          <w:szCs w:val="24"/>
          <w:lang w:val="en-GB"/>
        </w:rPr>
        <w:t>Reforming intellectual property</w:t>
      </w:r>
      <w:r w:rsidR="00561E3C"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Edwar Elgar Publishing</w:t>
      </w:r>
      <w:r w:rsidR="0022038E"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w:t>
      </w:r>
      <w:r w:rsidR="0022038E" w:rsidRPr="00C3127E">
        <w:rPr>
          <w:rFonts w:ascii="Times New Roman" w:hAnsi="Times New Roman" w:cs="Times New Roman"/>
          <w:sz w:val="24"/>
          <w:szCs w:val="24"/>
          <w:lang w:val="en-GB"/>
        </w:rPr>
        <w:t>Cheltenham.</w:t>
      </w:r>
    </w:p>
    <w:p w14:paraId="7AC3E2F5" w14:textId="7356562E" w:rsidR="00861999" w:rsidRPr="00C3127E" w:rsidRDefault="00861999"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Hare, S. (2022), </w:t>
      </w:r>
      <w:r w:rsidRPr="00C3127E">
        <w:rPr>
          <w:rFonts w:ascii="Times New Roman" w:hAnsi="Times New Roman" w:cs="Times New Roman"/>
          <w:i/>
          <w:iCs/>
          <w:sz w:val="24"/>
          <w:szCs w:val="24"/>
          <w:lang w:val="en-GB"/>
        </w:rPr>
        <w:t>Technology Is Not Neutral: A Short Guide to Technology Ethics</w:t>
      </w:r>
      <w:r w:rsidRPr="00C3127E">
        <w:rPr>
          <w:rFonts w:ascii="Times New Roman" w:hAnsi="Times New Roman" w:cs="Times New Roman"/>
          <w:sz w:val="24"/>
          <w:szCs w:val="24"/>
          <w:lang w:val="en-GB"/>
        </w:rPr>
        <w:t>, London Publishing Partnership, Londo.</w:t>
      </w:r>
    </w:p>
    <w:p w14:paraId="2A3BB629" w14:textId="08A52290"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Hawkins, N. (2022)</w:t>
      </w:r>
      <w:r w:rsidR="00E639C8"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w:t>
      </w:r>
      <w:r w:rsidRPr="00C3127E">
        <w:rPr>
          <w:rFonts w:ascii="Times New Roman" w:hAnsi="Times New Roman" w:cs="Times New Roman"/>
          <w:i/>
          <w:iCs/>
          <w:sz w:val="24"/>
          <w:szCs w:val="24"/>
          <w:lang w:val="en-GB"/>
        </w:rPr>
        <w:t>Patenting Biotechnical Innovation: Eligibility, Ethics and Public Interest</w:t>
      </w:r>
      <w:r w:rsidR="00561E3C" w:rsidRPr="00C3127E">
        <w:rPr>
          <w:rFonts w:ascii="Times New Roman" w:hAnsi="Times New Roman" w:cs="Times New Roman"/>
          <w:sz w:val="24"/>
          <w:szCs w:val="24"/>
          <w:lang w:val="en-GB"/>
        </w:rPr>
        <w:t xml:space="preserve">, </w:t>
      </w:r>
      <w:r w:rsidRPr="00C3127E">
        <w:rPr>
          <w:rFonts w:ascii="Times New Roman" w:hAnsi="Times New Roman" w:cs="Times New Roman"/>
          <w:sz w:val="24"/>
          <w:szCs w:val="24"/>
          <w:lang w:val="en-GB"/>
        </w:rPr>
        <w:t>Edward Elgar Publishing</w:t>
      </w:r>
      <w:r w:rsidR="0022038E"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w:t>
      </w:r>
      <w:r w:rsidR="0022038E" w:rsidRPr="00C3127E">
        <w:rPr>
          <w:rFonts w:ascii="Times New Roman" w:hAnsi="Times New Roman" w:cs="Times New Roman"/>
          <w:sz w:val="24"/>
          <w:szCs w:val="24"/>
          <w:lang w:val="en-GB"/>
        </w:rPr>
        <w:t>Cheltenham.</w:t>
      </w:r>
    </w:p>
    <w:p w14:paraId="7BA13AE6" w14:textId="1C5571CD" w:rsidR="00561E3C" w:rsidRPr="00C3127E" w:rsidRDefault="00561E3C" w:rsidP="00752760">
      <w:pPr>
        <w:spacing w:line="360" w:lineRule="auto"/>
        <w:ind w:firstLine="709"/>
        <w:jc w:val="both"/>
        <w:rPr>
          <w:rFonts w:ascii="Times New Roman" w:hAnsi="Times New Roman" w:cs="Times New Roman"/>
          <w:sz w:val="24"/>
          <w:szCs w:val="24"/>
          <w:lang w:val="en-GB"/>
        </w:rPr>
      </w:pPr>
      <w:proofErr w:type="spellStart"/>
      <w:r w:rsidRPr="00C3127E">
        <w:rPr>
          <w:rFonts w:ascii="Times New Roman" w:hAnsi="Times New Roman" w:cs="Times New Roman"/>
          <w:sz w:val="24"/>
          <w:szCs w:val="24"/>
          <w:lang w:val="en-GB"/>
        </w:rPr>
        <w:t>Hemmungs</w:t>
      </w:r>
      <w:proofErr w:type="spellEnd"/>
      <w:r w:rsidRPr="00C3127E">
        <w:rPr>
          <w:rFonts w:ascii="Times New Roman" w:hAnsi="Times New Roman" w:cs="Times New Roman"/>
          <w:sz w:val="24"/>
          <w:szCs w:val="24"/>
          <w:lang w:val="en-GB"/>
        </w:rPr>
        <w:t xml:space="preserve"> </w:t>
      </w:r>
      <w:proofErr w:type="spellStart"/>
      <w:r w:rsidRPr="00C3127E">
        <w:rPr>
          <w:rFonts w:ascii="Times New Roman" w:hAnsi="Times New Roman" w:cs="Times New Roman"/>
          <w:sz w:val="24"/>
          <w:szCs w:val="24"/>
          <w:lang w:val="en-GB"/>
        </w:rPr>
        <w:t>Wirtén</w:t>
      </w:r>
      <w:proofErr w:type="spellEnd"/>
      <w:r w:rsidRPr="00C3127E">
        <w:rPr>
          <w:rFonts w:ascii="Times New Roman" w:hAnsi="Times New Roman" w:cs="Times New Roman"/>
          <w:sz w:val="24"/>
          <w:szCs w:val="24"/>
          <w:lang w:val="en-GB"/>
        </w:rPr>
        <w:t xml:space="preserve">, E. (2015), </w:t>
      </w:r>
      <w:r w:rsidRPr="00C3127E">
        <w:rPr>
          <w:rFonts w:ascii="Times New Roman" w:hAnsi="Times New Roman" w:cs="Times New Roman"/>
          <w:i/>
          <w:iCs/>
          <w:sz w:val="24"/>
          <w:szCs w:val="24"/>
          <w:lang w:val="en-GB"/>
        </w:rPr>
        <w:t>Making Marie Curie. Intellectual Property and Celebrity Culture in an Age of Information</w:t>
      </w:r>
      <w:r w:rsidRPr="00C3127E">
        <w:rPr>
          <w:rFonts w:ascii="Times New Roman" w:hAnsi="Times New Roman" w:cs="Times New Roman"/>
          <w:sz w:val="24"/>
          <w:szCs w:val="24"/>
          <w:lang w:val="en-GB"/>
        </w:rPr>
        <w:t>, The University of Chicago Press, Chicago.</w:t>
      </w:r>
    </w:p>
    <w:p w14:paraId="4DCA2BBE" w14:textId="7519235B" w:rsidR="00561E3C" w:rsidRPr="00C3127E" w:rsidRDefault="00561E3C"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Holman, B. and </w:t>
      </w:r>
      <w:proofErr w:type="spellStart"/>
      <w:r w:rsidRPr="00C3127E">
        <w:rPr>
          <w:rFonts w:ascii="Times New Roman" w:hAnsi="Times New Roman" w:cs="Times New Roman"/>
          <w:sz w:val="24"/>
          <w:szCs w:val="24"/>
          <w:lang w:val="en-GB"/>
        </w:rPr>
        <w:t>Wilholt</w:t>
      </w:r>
      <w:proofErr w:type="spellEnd"/>
      <w:r w:rsidRPr="00C3127E">
        <w:rPr>
          <w:rFonts w:ascii="Times New Roman" w:hAnsi="Times New Roman" w:cs="Times New Roman"/>
          <w:sz w:val="24"/>
          <w:szCs w:val="24"/>
          <w:lang w:val="en-GB"/>
        </w:rPr>
        <w:t xml:space="preserve">, T. (2022), “The new demarcation problem”, </w:t>
      </w:r>
      <w:r w:rsidRPr="00C3127E">
        <w:rPr>
          <w:rFonts w:ascii="Times New Roman" w:hAnsi="Times New Roman" w:cs="Times New Roman"/>
          <w:i/>
          <w:iCs/>
          <w:sz w:val="24"/>
          <w:szCs w:val="24"/>
          <w:lang w:val="en-GB"/>
        </w:rPr>
        <w:t>Studies in History and Philosophy of Science</w:t>
      </w:r>
      <w:r w:rsidRPr="00C3127E">
        <w:rPr>
          <w:rFonts w:ascii="Times New Roman" w:hAnsi="Times New Roman" w:cs="Times New Roman"/>
          <w:sz w:val="24"/>
          <w:szCs w:val="24"/>
          <w:lang w:val="en-GB"/>
        </w:rPr>
        <w:t>, Vol. 91, pp. 211–220.</w:t>
      </w:r>
    </w:p>
    <w:p w14:paraId="4FC80D5F" w14:textId="125B25EA"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Jiang, L. (2019)</w:t>
      </w:r>
      <w:r w:rsidR="00773C6A"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“Alienation from the Objectives of the Patent System: How to Remedy the Situation of Biotechnology Patent”</w:t>
      </w:r>
      <w:r w:rsidR="00E639C8" w:rsidRPr="00C3127E">
        <w:rPr>
          <w:rFonts w:ascii="Times New Roman" w:hAnsi="Times New Roman" w:cs="Times New Roman"/>
          <w:sz w:val="24"/>
          <w:szCs w:val="24"/>
          <w:lang w:val="en-GB"/>
        </w:rPr>
        <w:t xml:space="preserve">. </w:t>
      </w:r>
      <w:r w:rsidRPr="00C3127E">
        <w:rPr>
          <w:rFonts w:ascii="Times New Roman" w:hAnsi="Times New Roman" w:cs="Times New Roman"/>
          <w:i/>
          <w:iCs/>
          <w:sz w:val="24"/>
          <w:szCs w:val="24"/>
          <w:lang w:val="en-GB"/>
        </w:rPr>
        <w:t xml:space="preserve">Science and Engineering Ethics, </w:t>
      </w:r>
      <w:r w:rsidRPr="00C3127E">
        <w:rPr>
          <w:rFonts w:ascii="Times New Roman" w:hAnsi="Times New Roman" w:cs="Times New Roman"/>
          <w:sz w:val="24"/>
          <w:szCs w:val="24"/>
          <w:lang w:val="en-GB"/>
        </w:rPr>
        <w:t xml:space="preserve">Vol. 25 No.3, pp. 791–811. </w:t>
      </w:r>
    </w:p>
    <w:p w14:paraId="48B5E47B" w14:textId="70C960E2"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Johnston, J., &amp; </w:t>
      </w:r>
      <w:proofErr w:type="spellStart"/>
      <w:r w:rsidRPr="00C3127E">
        <w:rPr>
          <w:rFonts w:ascii="Times New Roman" w:hAnsi="Times New Roman" w:cs="Times New Roman"/>
          <w:sz w:val="24"/>
          <w:szCs w:val="24"/>
          <w:lang w:val="en-GB"/>
        </w:rPr>
        <w:t>Wasunna</w:t>
      </w:r>
      <w:proofErr w:type="spellEnd"/>
      <w:r w:rsidRPr="00C3127E">
        <w:rPr>
          <w:rFonts w:ascii="Times New Roman" w:hAnsi="Times New Roman" w:cs="Times New Roman"/>
          <w:sz w:val="24"/>
          <w:szCs w:val="24"/>
          <w:lang w:val="en-GB"/>
        </w:rPr>
        <w:t>, A. A. (2007)</w:t>
      </w:r>
      <w:r w:rsidR="00E639C8"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“Patents, Biomedical Research, and Treatments: Examining Concerns, Canvassing Solutions”, </w:t>
      </w:r>
      <w:r w:rsidRPr="00C3127E">
        <w:rPr>
          <w:rFonts w:ascii="Times New Roman" w:hAnsi="Times New Roman" w:cs="Times New Roman"/>
          <w:i/>
          <w:iCs/>
          <w:sz w:val="24"/>
          <w:szCs w:val="24"/>
          <w:lang w:val="en-GB"/>
        </w:rPr>
        <w:t xml:space="preserve">Hastings </w:t>
      </w:r>
      <w:proofErr w:type="spellStart"/>
      <w:r w:rsidRPr="00C3127E">
        <w:rPr>
          <w:rFonts w:ascii="Times New Roman" w:hAnsi="Times New Roman" w:cs="Times New Roman"/>
          <w:i/>
          <w:iCs/>
          <w:sz w:val="24"/>
          <w:szCs w:val="24"/>
          <w:lang w:val="en-GB"/>
        </w:rPr>
        <w:t>Center</w:t>
      </w:r>
      <w:proofErr w:type="spellEnd"/>
      <w:r w:rsidRPr="00C3127E">
        <w:rPr>
          <w:rFonts w:ascii="Times New Roman" w:hAnsi="Times New Roman" w:cs="Times New Roman"/>
          <w:i/>
          <w:iCs/>
          <w:sz w:val="24"/>
          <w:szCs w:val="24"/>
          <w:lang w:val="en-GB"/>
        </w:rPr>
        <w:t xml:space="preserve"> Report</w:t>
      </w:r>
      <w:r w:rsidRPr="00C3127E">
        <w:rPr>
          <w:rFonts w:ascii="Times New Roman" w:hAnsi="Times New Roman" w:cs="Times New Roman"/>
          <w:sz w:val="24"/>
          <w:szCs w:val="24"/>
          <w:lang w:val="en-GB"/>
        </w:rPr>
        <w:t>, No. 37, s1–s36.</w:t>
      </w:r>
    </w:p>
    <w:p w14:paraId="050B1CE7" w14:textId="7DEB3EBF"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Jones, J. W., McCullough, L. B., &amp; Richman, B. W. (2003)</w:t>
      </w:r>
      <w:r w:rsidR="00E639C8" w:rsidRPr="00C3127E">
        <w:rPr>
          <w:rFonts w:ascii="Times New Roman" w:hAnsi="Times New Roman" w:cs="Times New Roman"/>
          <w:sz w:val="24"/>
          <w:szCs w:val="24"/>
          <w:lang w:val="en-GB"/>
        </w:rPr>
        <w:t xml:space="preserve">. </w:t>
      </w:r>
      <w:r w:rsidRPr="00C3127E">
        <w:rPr>
          <w:rFonts w:ascii="Times New Roman" w:hAnsi="Times New Roman" w:cs="Times New Roman"/>
          <w:sz w:val="24"/>
          <w:szCs w:val="24"/>
          <w:lang w:val="en-GB"/>
        </w:rPr>
        <w:t xml:space="preserve">“Ethics of patenting surgical procedures”, </w:t>
      </w:r>
      <w:r w:rsidRPr="00C3127E">
        <w:rPr>
          <w:rFonts w:ascii="Times New Roman" w:hAnsi="Times New Roman" w:cs="Times New Roman"/>
          <w:i/>
          <w:iCs/>
          <w:sz w:val="24"/>
          <w:szCs w:val="24"/>
          <w:lang w:val="en-GB"/>
        </w:rPr>
        <w:t>Journal of Vascular Surgery</w:t>
      </w:r>
      <w:r w:rsidRPr="00C3127E">
        <w:rPr>
          <w:rFonts w:ascii="Times New Roman" w:hAnsi="Times New Roman" w:cs="Times New Roman"/>
          <w:sz w:val="24"/>
          <w:szCs w:val="24"/>
          <w:lang w:val="en-GB"/>
        </w:rPr>
        <w:t xml:space="preserve">, Vol. 37 No. 1, pp. 235–236. </w:t>
      </w:r>
    </w:p>
    <w:p w14:paraId="166071B5" w14:textId="3BE9C9D4"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Kitcher, P. (2001)</w:t>
      </w:r>
      <w:r w:rsidR="00E639C8"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w:t>
      </w:r>
      <w:r w:rsidRPr="00C3127E">
        <w:rPr>
          <w:rFonts w:ascii="Times New Roman" w:hAnsi="Times New Roman" w:cs="Times New Roman"/>
          <w:i/>
          <w:iCs/>
          <w:sz w:val="24"/>
          <w:szCs w:val="24"/>
          <w:lang w:val="en-GB"/>
        </w:rPr>
        <w:t>Science, Truth, and Democracy</w:t>
      </w:r>
      <w:r w:rsidRPr="00C3127E">
        <w:rPr>
          <w:rFonts w:ascii="Times New Roman" w:hAnsi="Times New Roman" w:cs="Times New Roman"/>
          <w:sz w:val="24"/>
          <w:szCs w:val="24"/>
          <w:lang w:val="en-GB"/>
        </w:rPr>
        <w:t xml:space="preserve">. New York: Oxford University Press. </w:t>
      </w:r>
    </w:p>
    <w:p w14:paraId="0DD112AE" w14:textId="6EF83523" w:rsidR="009124E6" w:rsidRPr="00C3127E" w:rsidRDefault="009124E6" w:rsidP="00752760">
      <w:pPr>
        <w:spacing w:line="360" w:lineRule="auto"/>
        <w:ind w:firstLine="709"/>
        <w:jc w:val="both"/>
        <w:rPr>
          <w:rFonts w:ascii="Times New Roman" w:hAnsi="Times New Roman" w:cs="Times New Roman"/>
          <w:sz w:val="24"/>
          <w:szCs w:val="24"/>
          <w:lang w:val="en-GB"/>
        </w:rPr>
      </w:pPr>
      <w:proofErr w:type="spellStart"/>
      <w:r w:rsidRPr="00C3127E">
        <w:rPr>
          <w:rFonts w:ascii="Times New Roman" w:hAnsi="Times New Roman" w:cs="Times New Roman"/>
          <w:sz w:val="24"/>
          <w:szCs w:val="24"/>
          <w:lang w:val="en-GB"/>
        </w:rPr>
        <w:t>Maskus</w:t>
      </w:r>
      <w:proofErr w:type="spellEnd"/>
      <w:r w:rsidRPr="00C3127E">
        <w:rPr>
          <w:rFonts w:ascii="Times New Roman" w:hAnsi="Times New Roman" w:cs="Times New Roman"/>
          <w:sz w:val="24"/>
          <w:szCs w:val="24"/>
          <w:lang w:val="en-GB"/>
        </w:rPr>
        <w:t xml:space="preserve">, K. Reichman, J. (2004). “The Globalization of Private Knowledge Good and the Privatization of Global Public Goods”, </w:t>
      </w:r>
      <w:r w:rsidRPr="00C3127E">
        <w:rPr>
          <w:rFonts w:ascii="Times New Roman" w:hAnsi="Times New Roman" w:cs="Times New Roman"/>
          <w:i/>
          <w:iCs/>
          <w:sz w:val="24"/>
          <w:szCs w:val="24"/>
          <w:lang w:val="en-GB"/>
        </w:rPr>
        <w:t>Journal of International Economic Law</w:t>
      </w:r>
      <w:r w:rsidRPr="00C3127E">
        <w:rPr>
          <w:rFonts w:ascii="Times New Roman" w:hAnsi="Times New Roman" w:cs="Times New Roman"/>
          <w:sz w:val="24"/>
          <w:szCs w:val="24"/>
          <w:lang w:val="en-GB"/>
        </w:rPr>
        <w:t>, Vol. 7 No. 2, pp. 279-320.</w:t>
      </w:r>
    </w:p>
    <w:p w14:paraId="0CF6F18B" w14:textId="7FF24F17"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lastRenderedPageBreak/>
        <w:t>McMahon, A., &amp; Richardson, E. (2022)</w:t>
      </w:r>
      <w:r w:rsidR="00456375" w:rsidRPr="00C3127E">
        <w:rPr>
          <w:rFonts w:ascii="Times New Roman" w:hAnsi="Times New Roman" w:cs="Times New Roman"/>
          <w:sz w:val="24"/>
          <w:szCs w:val="24"/>
          <w:lang w:val="en-GB"/>
        </w:rPr>
        <w:t xml:space="preserve">, </w:t>
      </w:r>
      <w:r w:rsidRPr="00C3127E">
        <w:rPr>
          <w:rFonts w:ascii="Times New Roman" w:hAnsi="Times New Roman" w:cs="Times New Roman"/>
          <w:sz w:val="24"/>
          <w:szCs w:val="24"/>
          <w:lang w:val="en-GB"/>
        </w:rPr>
        <w:t xml:space="preserve">“Patents, healthcare and engaged shareholders: a pathway to encourage socially responsible patent use?”, </w:t>
      </w:r>
      <w:r w:rsidRPr="00C3127E">
        <w:rPr>
          <w:rFonts w:ascii="Times New Roman" w:hAnsi="Times New Roman" w:cs="Times New Roman"/>
          <w:i/>
          <w:iCs/>
          <w:sz w:val="24"/>
          <w:szCs w:val="24"/>
          <w:lang w:val="en-GB"/>
        </w:rPr>
        <w:t>Legal Studies</w:t>
      </w:r>
      <w:r w:rsidRPr="00C3127E">
        <w:rPr>
          <w:rFonts w:ascii="Times New Roman" w:hAnsi="Times New Roman" w:cs="Times New Roman"/>
          <w:sz w:val="24"/>
          <w:szCs w:val="24"/>
          <w:lang w:val="en-GB"/>
        </w:rPr>
        <w:t xml:space="preserve">, Vol. 42 No.2, pp. 271–295. </w:t>
      </w:r>
    </w:p>
    <w:p w14:paraId="789D0B3A" w14:textId="53194B5E"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Merges, R. P. (2011</w:t>
      </w:r>
      <w:r w:rsidRPr="00C3127E">
        <w:rPr>
          <w:rFonts w:ascii="Times New Roman" w:hAnsi="Times New Roman" w:cs="Times New Roman"/>
          <w:i/>
          <w:iCs/>
          <w:sz w:val="24"/>
          <w:szCs w:val="24"/>
          <w:lang w:val="en-GB"/>
        </w:rPr>
        <w:t>)</w:t>
      </w:r>
      <w:r w:rsidR="00456375" w:rsidRPr="00C3127E">
        <w:rPr>
          <w:rFonts w:ascii="Times New Roman" w:hAnsi="Times New Roman" w:cs="Times New Roman"/>
          <w:i/>
          <w:iCs/>
          <w:sz w:val="24"/>
          <w:szCs w:val="24"/>
          <w:lang w:val="en-GB"/>
        </w:rPr>
        <w:t>,</w:t>
      </w:r>
      <w:r w:rsidRPr="00C3127E">
        <w:rPr>
          <w:rFonts w:ascii="Times New Roman" w:hAnsi="Times New Roman" w:cs="Times New Roman"/>
          <w:i/>
          <w:iCs/>
          <w:sz w:val="24"/>
          <w:szCs w:val="24"/>
          <w:lang w:val="en-GB"/>
        </w:rPr>
        <w:t xml:space="preserve"> Justifying Intellectual Property</w:t>
      </w:r>
      <w:r w:rsidRPr="00C3127E">
        <w:rPr>
          <w:rFonts w:ascii="Times New Roman" w:hAnsi="Times New Roman" w:cs="Times New Roman"/>
          <w:sz w:val="24"/>
          <w:szCs w:val="24"/>
          <w:lang w:val="en-GB"/>
        </w:rPr>
        <w:t xml:space="preserve">. Harvard: Harvard University Press. </w:t>
      </w:r>
    </w:p>
    <w:p w14:paraId="5B1C5F51" w14:textId="30C1C5A6" w:rsidR="0022038E" w:rsidRPr="00C3127E" w:rsidRDefault="0022038E"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Miller, B. (2021), “Is Technology Value-Neutral?” </w:t>
      </w:r>
      <w:r w:rsidRPr="00C3127E">
        <w:rPr>
          <w:rFonts w:ascii="Times New Roman" w:hAnsi="Times New Roman" w:cs="Times New Roman"/>
          <w:i/>
          <w:iCs/>
          <w:sz w:val="24"/>
          <w:szCs w:val="24"/>
          <w:lang w:val="en-GB"/>
        </w:rPr>
        <w:t>Science, Technology, &amp; Human Values</w:t>
      </w:r>
      <w:r w:rsidRPr="00C3127E">
        <w:rPr>
          <w:rFonts w:ascii="Times New Roman" w:hAnsi="Times New Roman" w:cs="Times New Roman"/>
          <w:sz w:val="24"/>
          <w:szCs w:val="24"/>
          <w:lang w:val="en-GB"/>
        </w:rPr>
        <w:t>, Vol. 46 No. 1, pp. 53–80.</w:t>
      </w:r>
    </w:p>
    <w:p w14:paraId="730935AF" w14:textId="435D705D" w:rsidR="0022038E" w:rsidRPr="00C3127E" w:rsidRDefault="00752760" w:rsidP="0022038E">
      <w:pPr>
        <w:spacing w:line="360" w:lineRule="auto"/>
        <w:ind w:firstLine="709"/>
        <w:jc w:val="both"/>
        <w:rPr>
          <w:rFonts w:ascii="Times New Roman" w:hAnsi="Times New Roman" w:cs="Times New Roman"/>
          <w:sz w:val="24"/>
          <w:szCs w:val="24"/>
          <w:lang w:val="en-GB"/>
        </w:rPr>
      </w:pPr>
      <w:proofErr w:type="spellStart"/>
      <w:r w:rsidRPr="00C3127E">
        <w:rPr>
          <w:rFonts w:ascii="Times New Roman" w:hAnsi="Times New Roman" w:cs="Times New Roman"/>
          <w:sz w:val="24"/>
          <w:szCs w:val="24"/>
          <w:lang w:val="en-GB"/>
        </w:rPr>
        <w:t>Mitnovetski</w:t>
      </w:r>
      <w:proofErr w:type="spellEnd"/>
      <w:r w:rsidRPr="00C3127E">
        <w:rPr>
          <w:rFonts w:ascii="Times New Roman" w:hAnsi="Times New Roman" w:cs="Times New Roman"/>
          <w:sz w:val="24"/>
          <w:szCs w:val="24"/>
          <w:lang w:val="en-GB"/>
        </w:rPr>
        <w:t>, O., &amp; Nicol, D. (2004)</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“Are patents for methods of medical treatment contrary to the </w:t>
      </w:r>
      <w:proofErr w:type="spellStart"/>
      <w:r w:rsidRPr="00C3127E">
        <w:rPr>
          <w:rFonts w:ascii="Times New Roman" w:hAnsi="Times New Roman" w:cs="Times New Roman"/>
          <w:sz w:val="24"/>
          <w:szCs w:val="24"/>
          <w:lang w:val="en-GB"/>
        </w:rPr>
        <w:t>ordre</w:t>
      </w:r>
      <w:proofErr w:type="spellEnd"/>
      <w:r w:rsidRPr="00C3127E">
        <w:rPr>
          <w:rFonts w:ascii="Times New Roman" w:hAnsi="Times New Roman" w:cs="Times New Roman"/>
          <w:sz w:val="24"/>
          <w:szCs w:val="24"/>
          <w:lang w:val="en-GB"/>
        </w:rPr>
        <w:t xml:space="preserve"> public and morality or “generally inconvenient”?”, </w:t>
      </w:r>
      <w:r w:rsidRPr="00C3127E">
        <w:rPr>
          <w:rFonts w:ascii="Times New Roman" w:hAnsi="Times New Roman" w:cs="Times New Roman"/>
          <w:i/>
          <w:iCs/>
          <w:sz w:val="24"/>
          <w:szCs w:val="24"/>
          <w:lang w:val="en-GB"/>
        </w:rPr>
        <w:t>Journal of Medical Ethics</w:t>
      </w:r>
      <w:r w:rsidRPr="00C3127E">
        <w:rPr>
          <w:rFonts w:ascii="Times New Roman" w:hAnsi="Times New Roman" w:cs="Times New Roman"/>
          <w:sz w:val="24"/>
          <w:szCs w:val="24"/>
          <w:lang w:val="en-GB"/>
        </w:rPr>
        <w:t xml:space="preserve">, Vol. </w:t>
      </w:r>
      <w:r w:rsidRPr="00C3127E">
        <w:rPr>
          <w:rFonts w:ascii="Times New Roman" w:hAnsi="Times New Roman" w:cs="Times New Roman"/>
          <w:i/>
          <w:iCs/>
          <w:sz w:val="24"/>
          <w:szCs w:val="24"/>
          <w:lang w:val="en-GB"/>
        </w:rPr>
        <w:t>30</w:t>
      </w:r>
      <w:r w:rsidRPr="00C3127E">
        <w:rPr>
          <w:rFonts w:ascii="Times New Roman" w:hAnsi="Times New Roman" w:cs="Times New Roman"/>
          <w:sz w:val="24"/>
          <w:szCs w:val="24"/>
          <w:lang w:val="en-GB"/>
        </w:rPr>
        <w:t xml:space="preserve"> No.5, pp. 470-477. </w:t>
      </w:r>
    </w:p>
    <w:p w14:paraId="04AB1398" w14:textId="56B5AECB"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Parthasarathy, S. (2011)</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“Whose knowledge? What values? The comparative politics of patenting life forms in the United States and Europe”, </w:t>
      </w:r>
      <w:r w:rsidRPr="00C3127E">
        <w:rPr>
          <w:rFonts w:ascii="Times New Roman" w:hAnsi="Times New Roman" w:cs="Times New Roman"/>
          <w:i/>
          <w:iCs/>
          <w:sz w:val="24"/>
          <w:szCs w:val="24"/>
          <w:lang w:val="en-GB"/>
        </w:rPr>
        <w:t>Policy Sciences</w:t>
      </w:r>
      <w:r w:rsidRPr="00C3127E">
        <w:rPr>
          <w:rFonts w:ascii="Times New Roman" w:hAnsi="Times New Roman" w:cs="Times New Roman"/>
          <w:sz w:val="24"/>
          <w:szCs w:val="24"/>
          <w:lang w:val="en-GB"/>
        </w:rPr>
        <w:t>, Vol. 44, pp. 267–288.</w:t>
      </w:r>
    </w:p>
    <w:p w14:paraId="321B721B" w14:textId="12FF7F1C"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Parthasarathy, S. (2017)</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w:t>
      </w:r>
      <w:r w:rsidRPr="00C3127E">
        <w:rPr>
          <w:rFonts w:ascii="Times New Roman" w:hAnsi="Times New Roman" w:cs="Times New Roman"/>
          <w:i/>
          <w:iCs/>
          <w:sz w:val="24"/>
          <w:szCs w:val="24"/>
          <w:lang w:val="en-GB"/>
        </w:rPr>
        <w:t>Patent politics: life forms, markets, and the public interest in the United States and Europe</w:t>
      </w:r>
      <w:r w:rsidRPr="00C3127E">
        <w:rPr>
          <w:rFonts w:ascii="Times New Roman" w:hAnsi="Times New Roman" w:cs="Times New Roman"/>
          <w:sz w:val="24"/>
          <w:szCs w:val="24"/>
          <w:lang w:val="en-GB"/>
        </w:rPr>
        <w:t>. Chicago: Chicago University Press.</w:t>
      </w:r>
    </w:p>
    <w:p w14:paraId="61F53F03" w14:textId="4081C482"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Pila, J. (2020)</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“Reflections on a Post-Pandemic European Patent System. European </w:t>
      </w:r>
      <w:r w:rsidRPr="00C3127E">
        <w:rPr>
          <w:rFonts w:ascii="Times New Roman" w:hAnsi="Times New Roman" w:cs="Times New Roman"/>
          <w:i/>
          <w:iCs/>
          <w:sz w:val="24"/>
          <w:szCs w:val="24"/>
          <w:lang w:val="en-GB"/>
        </w:rPr>
        <w:t xml:space="preserve">Intellectual Property Review”, </w:t>
      </w:r>
      <w:r w:rsidRPr="00C3127E">
        <w:rPr>
          <w:rFonts w:ascii="Times New Roman" w:hAnsi="Times New Roman" w:cs="Times New Roman"/>
          <w:sz w:val="24"/>
          <w:szCs w:val="24"/>
          <w:lang w:val="en-GB"/>
        </w:rPr>
        <w:t>Vol. 42 No.9, pp. 530–535.</w:t>
      </w:r>
    </w:p>
    <w:p w14:paraId="187F41B1" w14:textId="72E91880"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Prifti, V. (2019)</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“The limits of “</w:t>
      </w:r>
      <w:proofErr w:type="spellStart"/>
      <w:r w:rsidRPr="00C3127E">
        <w:rPr>
          <w:rFonts w:ascii="Times New Roman" w:hAnsi="Times New Roman" w:cs="Times New Roman"/>
          <w:sz w:val="24"/>
          <w:szCs w:val="24"/>
          <w:lang w:val="en-GB"/>
        </w:rPr>
        <w:t>ordre</w:t>
      </w:r>
      <w:proofErr w:type="spellEnd"/>
      <w:r w:rsidRPr="00C3127E">
        <w:rPr>
          <w:rFonts w:ascii="Times New Roman" w:hAnsi="Times New Roman" w:cs="Times New Roman"/>
          <w:sz w:val="24"/>
          <w:szCs w:val="24"/>
          <w:lang w:val="en-GB"/>
        </w:rPr>
        <w:t xml:space="preserve"> public” and “morality” for the patentability of human embryonic stem cell inventions”, </w:t>
      </w:r>
      <w:r w:rsidRPr="00C3127E">
        <w:rPr>
          <w:rFonts w:ascii="Times New Roman" w:hAnsi="Times New Roman" w:cs="Times New Roman"/>
          <w:i/>
          <w:iCs/>
          <w:sz w:val="24"/>
          <w:szCs w:val="24"/>
          <w:lang w:val="en-GB"/>
        </w:rPr>
        <w:t>The Journal of World Intellectual Property, Vol. 22</w:t>
      </w:r>
      <w:r w:rsidRPr="00C3127E">
        <w:rPr>
          <w:rFonts w:ascii="Times New Roman" w:hAnsi="Times New Roman" w:cs="Times New Roman"/>
          <w:sz w:val="24"/>
          <w:szCs w:val="24"/>
          <w:lang w:val="en-GB"/>
        </w:rPr>
        <w:t xml:space="preserve"> No.1–2, pp. 2–15. </w:t>
      </w:r>
    </w:p>
    <w:p w14:paraId="6507D07B" w14:textId="70ED413A"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Rawls, J. (1995)</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“Political Liberalism: Reply to Habermas”, </w:t>
      </w:r>
      <w:r w:rsidRPr="00C3127E">
        <w:rPr>
          <w:rFonts w:ascii="Times New Roman" w:hAnsi="Times New Roman" w:cs="Times New Roman"/>
          <w:i/>
          <w:iCs/>
          <w:sz w:val="24"/>
          <w:szCs w:val="24"/>
          <w:lang w:val="en-GB"/>
        </w:rPr>
        <w:t>The Journal of Philosophy, Vol. 92</w:t>
      </w:r>
      <w:r w:rsidRPr="00C3127E">
        <w:rPr>
          <w:rFonts w:ascii="Times New Roman" w:hAnsi="Times New Roman" w:cs="Times New Roman"/>
          <w:sz w:val="24"/>
          <w:szCs w:val="24"/>
          <w:lang w:val="en-GB"/>
        </w:rPr>
        <w:t xml:space="preserve"> No.3, pp. 132–180.</w:t>
      </w:r>
    </w:p>
    <w:p w14:paraId="77F919C3" w14:textId="287A3727" w:rsidR="009124E6" w:rsidRPr="00C3127E" w:rsidRDefault="009124E6" w:rsidP="009124E6">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Resnik, D. (2006). “Openness versus Secrecy in Scientific Research”, </w:t>
      </w:r>
      <w:r w:rsidRPr="00C3127E">
        <w:rPr>
          <w:rFonts w:ascii="Times New Roman" w:hAnsi="Times New Roman" w:cs="Times New Roman"/>
          <w:i/>
          <w:iCs/>
          <w:sz w:val="24"/>
          <w:szCs w:val="24"/>
          <w:lang w:val="en-GB"/>
        </w:rPr>
        <w:t>Episteme</w:t>
      </w:r>
      <w:r w:rsidRPr="00C3127E">
        <w:rPr>
          <w:rFonts w:ascii="Times New Roman" w:hAnsi="Times New Roman" w:cs="Times New Roman"/>
          <w:sz w:val="24"/>
          <w:szCs w:val="24"/>
          <w:lang w:val="en-GB"/>
        </w:rPr>
        <w:t>, Vol. 2 No. 3, pp.135–147.</w:t>
      </w:r>
    </w:p>
    <w:p w14:paraId="77D5ECD3" w14:textId="24604F1B" w:rsidR="00752760" w:rsidRPr="00C3127E" w:rsidRDefault="00561E3C"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Resnik, D. and Elliott, K. (2023), “Science, Values, and the New Demarcation Problem”, </w:t>
      </w:r>
      <w:r w:rsidRPr="00C3127E">
        <w:rPr>
          <w:rFonts w:ascii="Times New Roman" w:hAnsi="Times New Roman" w:cs="Times New Roman"/>
          <w:i/>
          <w:iCs/>
          <w:sz w:val="24"/>
          <w:szCs w:val="24"/>
          <w:lang w:val="en-GB"/>
        </w:rPr>
        <w:t>Journal for General Philosophy of Science</w:t>
      </w:r>
      <w:r w:rsidRPr="00C3127E">
        <w:rPr>
          <w:rFonts w:ascii="Times New Roman" w:hAnsi="Times New Roman" w:cs="Times New Roman"/>
          <w:sz w:val="24"/>
          <w:szCs w:val="24"/>
          <w:lang w:val="en-GB"/>
        </w:rPr>
        <w:t>, Vol. 54 No. 2, pp. 259–286.</w:t>
      </w:r>
      <w:r w:rsidR="00752760" w:rsidRPr="00C3127E">
        <w:rPr>
          <w:rFonts w:ascii="Times New Roman" w:hAnsi="Times New Roman" w:cs="Times New Roman"/>
          <w:sz w:val="24"/>
          <w:szCs w:val="24"/>
          <w:lang w:val="en-GB"/>
        </w:rPr>
        <w:t>Ribeiro, B., &amp; Shapira, P. (2020)</w:t>
      </w:r>
      <w:r w:rsidR="00456375" w:rsidRPr="00C3127E">
        <w:rPr>
          <w:rFonts w:ascii="Times New Roman" w:hAnsi="Times New Roman" w:cs="Times New Roman"/>
          <w:sz w:val="24"/>
          <w:szCs w:val="24"/>
          <w:lang w:val="en-GB"/>
        </w:rPr>
        <w:t>,</w:t>
      </w:r>
      <w:r w:rsidR="00752760" w:rsidRPr="00C3127E">
        <w:rPr>
          <w:rFonts w:ascii="Times New Roman" w:hAnsi="Times New Roman" w:cs="Times New Roman"/>
          <w:sz w:val="24"/>
          <w:szCs w:val="24"/>
          <w:lang w:val="en-GB"/>
        </w:rPr>
        <w:t xml:space="preserve"> “Private and public values of innovation: A patent analysis of synthetic biology”, </w:t>
      </w:r>
      <w:r w:rsidR="00752760" w:rsidRPr="00C3127E">
        <w:rPr>
          <w:rFonts w:ascii="Times New Roman" w:hAnsi="Times New Roman" w:cs="Times New Roman"/>
          <w:i/>
          <w:iCs/>
          <w:sz w:val="24"/>
          <w:szCs w:val="24"/>
          <w:lang w:val="en-GB"/>
        </w:rPr>
        <w:t xml:space="preserve">Research Policy, </w:t>
      </w:r>
      <w:r w:rsidR="00752760" w:rsidRPr="00C3127E">
        <w:rPr>
          <w:rFonts w:ascii="Times New Roman" w:hAnsi="Times New Roman" w:cs="Times New Roman"/>
          <w:sz w:val="24"/>
          <w:szCs w:val="24"/>
          <w:lang w:val="en-GB"/>
        </w:rPr>
        <w:t xml:space="preserve">Vol. 49 No.1, 103875. </w:t>
      </w:r>
    </w:p>
    <w:p w14:paraId="49098DF7" w14:textId="0E7514EE" w:rsidR="00861999" w:rsidRPr="00C3127E" w:rsidRDefault="00861999"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lastRenderedPageBreak/>
        <w:t xml:space="preserve">Romeo Casabona, C. M. (2014), “Patentability, Synthetic Biology and Human Genome”, In:  de Miguel </w:t>
      </w:r>
      <w:proofErr w:type="spellStart"/>
      <w:r w:rsidRPr="00C3127E">
        <w:rPr>
          <w:rFonts w:ascii="Times New Roman" w:hAnsi="Times New Roman" w:cs="Times New Roman"/>
          <w:sz w:val="24"/>
          <w:szCs w:val="24"/>
          <w:lang w:val="en-GB"/>
        </w:rPr>
        <w:t>Beriain</w:t>
      </w:r>
      <w:proofErr w:type="spellEnd"/>
      <w:r w:rsidRPr="00C3127E">
        <w:rPr>
          <w:rFonts w:ascii="Times New Roman" w:hAnsi="Times New Roman" w:cs="Times New Roman"/>
          <w:sz w:val="24"/>
          <w:szCs w:val="24"/>
          <w:lang w:val="en-GB"/>
        </w:rPr>
        <w:t xml:space="preserve">, I., Romeo Casabona, C. M. (Eds.), </w:t>
      </w:r>
      <w:proofErr w:type="spellStart"/>
      <w:r w:rsidRPr="00C3127E">
        <w:rPr>
          <w:rFonts w:ascii="Times New Roman" w:hAnsi="Times New Roman" w:cs="Times New Roman"/>
          <w:sz w:val="24"/>
          <w:szCs w:val="24"/>
          <w:lang w:val="en-GB"/>
        </w:rPr>
        <w:t>Synbio</w:t>
      </w:r>
      <w:proofErr w:type="spellEnd"/>
      <w:r w:rsidRPr="00C3127E">
        <w:rPr>
          <w:rFonts w:ascii="Times New Roman" w:hAnsi="Times New Roman" w:cs="Times New Roman"/>
          <w:sz w:val="24"/>
          <w:szCs w:val="24"/>
          <w:lang w:val="en-GB"/>
        </w:rPr>
        <w:t xml:space="preserve"> and Human Health: A Challenge to the Current IP </w:t>
      </w:r>
      <w:proofErr w:type="spellStart"/>
      <w:proofErr w:type="gramStart"/>
      <w:r w:rsidRPr="00C3127E">
        <w:rPr>
          <w:rFonts w:ascii="Times New Roman" w:hAnsi="Times New Roman" w:cs="Times New Roman"/>
          <w:sz w:val="24"/>
          <w:szCs w:val="24"/>
          <w:lang w:val="en-GB"/>
        </w:rPr>
        <w:t>Framework?,</w:t>
      </w:r>
      <w:proofErr w:type="gramEnd"/>
      <w:r w:rsidRPr="00C3127E">
        <w:rPr>
          <w:rFonts w:ascii="Times New Roman" w:hAnsi="Times New Roman" w:cs="Times New Roman"/>
          <w:sz w:val="24"/>
          <w:szCs w:val="24"/>
          <w:lang w:val="en-GB"/>
        </w:rPr>
        <w:t>Springer</w:t>
      </w:r>
      <w:proofErr w:type="spellEnd"/>
      <w:r w:rsidRPr="00C3127E">
        <w:rPr>
          <w:rFonts w:ascii="Times New Roman" w:hAnsi="Times New Roman" w:cs="Times New Roman"/>
          <w:sz w:val="24"/>
          <w:szCs w:val="24"/>
          <w:lang w:val="en-GB"/>
        </w:rPr>
        <w:t xml:space="preserve"> Netherlands, pp. 175–186.</w:t>
      </w:r>
    </w:p>
    <w:p w14:paraId="64EB5B4D" w14:textId="09A58148"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Salter, B., &amp; Salter, C. (2013)</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“Bioethical ambition, political opportunity and the European governance of patenting: the case of human embryonic stem cell science”, </w:t>
      </w:r>
      <w:r w:rsidRPr="00C3127E">
        <w:rPr>
          <w:rFonts w:ascii="Times New Roman" w:hAnsi="Times New Roman" w:cs="Times New Roman"/>
          <w:i/>
          <w:iCs/>
          <w:sz w:val="24"/>
          <w:szCs w:val="24"/>
          <w:lang w:val="en-GB"/>
        </w:rPr>
        <w:t>Social Science &amp; Medicine</w:t>
      </w:r>
      <w:r w:rsidRPr="00C3127E">
        <w:rPr>
          <w:rFonts w:ascii="Times New Roman" w:hAnsi="Times New Roman" w:cs="Times New Roman"/>
          <w:sz w:val="24"/>
          <w:szCs w:val="24"/>
          <w:lang w:val="en-GB"/>
        </w:rPr>
        <w:t xml:space="preserve">, No. 98, pp. 286–292. </w:t>
      </w:r>
    </w:p>
    <w:p w14:paraId="341A9488" w14:textId="77777777"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Schneider, I. (2014). “Exclusions and Exceptions to Patent Eligibility Revisited: Examining the Political Functions of the “Discovery” and “Ordre Public” Clauses in the European Patent Convention and the Arenas of Negotiation”. In: </w:t>
      </w:r>
      <w:bookmarkStart w:id="42" w:name="_Hlk143708525"/>
      <w:r w:rsidRPr="00C3127E">
        <w:rPr>
          <w:rFonts w:ascii="Times New Roman" w:hAnsi="Times New Roman" w:cs="Times New Roman"/>
          <w:sz w:val="24"/>
          <w:szCs w:val="24"/>
          <w:lang w:val="en-GB"/>
        </w:rPr>
        <w:t xml:space="preserve">de Miguel </w:t>
      </w:r>
      <w:proofErr w:type="spellStart"/>
      <w:r w:rsidRPr="00C3127E">
        <w:rPr>
          <w:rFonts w:ascii="Times New Roman" w:hAnsi="Times New Roman" w:cs="Times New Roman"/>
          <w:sz w:val="24"/>
          <w:szCs w:val="24"/>
          <w:lang w:val="en-GB"/>
        </w:rPr>
        <w:t>Beriain</w:t>
      </w:r>
      <w:proofErr w:type="spellEnd"/>
      <w:r w:rsidRPr="00C3127E">
        <w:rPr>
          <w:rFonts w:ascii="Times New Roman" w:hAnsi="Times New Roman" w:cs="Times New Roman"/>
          <w:sz w:val="24"/>
          <w:szCs w:val="24"/>
          <w:lang w:val="en-GB"/>
        </w:rPr>
        <w:t xml:space="preserve">, I., &amp; Romeo Casabona, C. M. (Eds.), </w:t>
      </w:r>
      <w:proofErr w:type="spellStart"/>
      <w:r w:rsidRPr="00C3127E">
        <w:rPr>
          <w:rFonts w:ascii="Times New Roman" w:hAnsi="Times New Roman" w:cs="Times New Roman"/>
          <w:i/>
          <w:iCs/>
          <w:sz w:val="24"/>
          <w:szCs w:val="24"/>
          <w:lang w:val="en-GB"/>
        </w:rPr>
        <w:t>Synbio</w:t>
      </w:r>
      <w:proofErr w:type="spellEnd"/>
      <w:r w:rsidRPr="00C3127E">
        <w:rPr>
          <w:rFonts w:ascii="Times New Roman" w:hAnsi="Times New Roman" w:cs="Times New Roman"/>
          <w:i/>
          <w:iCs/>
          <w:sz w:val="24"/>
          <w:szCs w:val="24"/>
          <w:lang w:val="en-GB"/>
        </w:rPr>
        <w:t xml:space="preserve"> and Human Health: A Challenge to the Current IP </w:t>
      </w:r>
      <w:proofErr w:type="gramStart"/>
      <w:r w:rsidRPr="00C3127E">
        <w:rPr>
          <w:rFonts w:ascii="Times New Roman" w:hAnsi="Times New Roman" w:cs="Times New Roman"/>
          <w:i/>
          <w:iCs/>
          <w:sz w:val="24"/>
          <w:szCs w:val="24"/>
          <w:lang w:val="en-GB"/>
        </w:rPr>
        <w:t>Framework?,</w:t>
      </w:r>
      <w:proofErr w:type="gramEnd"/>
      <w:r w:rsidRPr="00C3127E">
        <w:rPr>
          <w:rFonts w:ascii="Times New Roman" w:hAnsi="Times New Roman" w:cs="Times New Roman"/>
          <w:sz w:val="24"/>
          <w:szCs w:val="24"/>
          <w:lang w:val="en-GB"/>
        </w:rPr>
        <w:t xml:space="preserve"> Springer Netherlands</w:t>
      </w:r>
      <w:bookmarkEnd w:id="42"/>
      <w:r w:rsidRPr="00C3127E">
        <w:rPr>
          <w:rFonts w:ascii="Times New Roman" w:hAnsi="Times New Roman" w:cs="Times New Roman"/>
          <w:sz w:val="24"/>
          <w:szCs w:val="24"/>
          <w:lang w:val="en-GB"/>
        </w:rPr>
        <w:t>, pp. 145–173.</w:t>
      </w:r>
    </w:p>
    <w:p w14:paraId="1B24DF26" w14:textId="3205DD4B" w:rsidR="00561E3C" w:rsidRPr="00C3127E" w:rsidRDefault="00561E3C"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Spier, R. (2005), “Observations on a meeting on the ethics of intellectual property rights and patents”, </w:t>
      </w:r>
      <w:r w:rsidRPr="00C3127E">
        <w:rPr>
          <w:rFonts w:ascii="Times New Roman" w:hAnsi="Times New Roman" w:cs="Times New Roman"/>
          <w:i/>
          <w:iCs/>
          <w:sz w:val="24"/>
          <w:szCs w:val="24"/>
          <w:lang w:val="en-GB"/>
        </w:rPr>
        <w:t>Science and Engineering Ethics</w:t>
      </w:r>
      <w:r w:rsidRPr="00C3127E">
        <w:rPr>
          <w:rFonts w:ascii="Times New Roman" w:hAnsi="Times New Roman" w:cs="Times New Roman"/>
          <w:sz w:val="24"/>
          <w:szCs w:val="24"/>
          <w:lang w:val="en-GB"/>
        </w:rPr>
        <w:t>, Vol. 11 No. 1, pp. 151–158.</w:t>
      </w:r>
    </w:p>
    <w:p w14:paraId="7AC0ED09" w14:textId="4DE26E28"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 xml:space="preserve">Sterckx, S., &amp; </w:t>
      </w:r>
      <w:proofErr w:type="spellStart"/>
      <w:r w:rsidRPr="00C3127E">
        <w:rPr>
          <w:rFonts w:ascii="Times New Roman" w:hAnsi="Times New Roman" w:cs="Times New Roman"/>
          <w:sz w:val="24"/>
          <w:szCs w:val="24"/>
          <w:lang w:val="en-GB"/>
        </w:rPr>
        <w:t>Cockbain</w:t>
      </w:r>
      <w:proofErr w:type="spellEnd"/>
      <w:r w:rsidRPr="00C3127E">
        <w:rPr>
          <w:rFonts w:ascii="Times New Roman" w:hAnsi="Times New Roman" w:cs="Times New Roman"/>
          <w:sz w:val="24"/>
          <w:szCs w:val="24"/>
          <w:lang w:val="en-GB"/>
        </w:rPr>
        <w:t xml:space="preserve">, J. (2012) </w:t>
      </w:r>
      <w:r w:rsidRPr="00C3127E">
        <w:rPr>
          <w:rFonts w:ascii="Times New Roman" w:hAnsi="Times New Roman" w:cs="Times New Roman"/>
          <w:i/>
          <w:iCs/>
          <w:sz w:val="24"/>
          <w:szCs w:val="24"/>
          <w:lang w:val="en-GB"/>
        </w:rPr>
        <w:t>Exclusions from Patentability: How Far Has the European Patent Office Eroded Boundaries?</w:t>
      </w:r>
      <w:r w:rsidRPr="00C3127E">
        <w:rPr>
          <w:rFonts w:ascii="Times New Roman" w:hAnsi="Times New Roman" w:cs="Times New Roman"/>
          <w:sz w:val="24"/>
          <w:szCs w:val="24"/>
          <w:lang w:val="en-GB"/>
        </w:rPr>
        <w:t xml:space="preserve"> Cambridge University Press</w:t>
      </w:r>
      <w:r w:rsidR="00561E3C" w:rsidRPr="00C3127E">
        <w:rPr>
          <w:rFonts w:ascii="Times New Roman" w:hAnsi="Times New Roman" w:cs="Times New Roman"/>
          <w:sz w:val="24"/>
          <w:szCs w:val="24"/>
          <w:lang w:val="en-GB"/>
        </w:rPr>
        <w:t xml:space="preserve">, </w:t>
      </w:r>
      <w:proofErr w:type="gramStart"/>
      <w:r w:rsidR="00561E3C" w:rsidRPr="00C3127E">
        <w:rPr>
          <w:rFonts w:ascii="Times New Roman" w:hAnsi="Times New Roman" w:cs="Times New Roman"/>
          <w:sz w:val="24"/>
          <w:szCs w:val="24"/>
          <w:lang w:val="en-GB"/>
        </w:rPr>
        <w:t>Cambridge.</w:t>
      </w:r>
      <w:r w:rsidRPr="00C3127E">
        <w:rPr>
          <w:rFonts w:ascii="Times New Roman" w:hAnsi="Times New Roman" w:cs="Times New Roman"/>
          <w:sz w:val="24"/>
          <w:szCs w:val="24"/>
          <w:lang w:val="en-GB"/>
        </w:rPr>
        <w:t>.</w:t>
      </w:r>
      <w:proofErr w:type="gramEnd"/>
      <w:r w:rsidRPr="00C3127E">
        <w:rPr>
          <w:rFonts w:ascii="Times New Roman" w:hAnsi="Times New Roman" w:cs="Times New Roman"/>
          <w:sz w:val="24"/>
          <w:szCs w:val="24"/>
          <w:lang w:val="en-GB"/>
        </w:rPr>
        <w:t xml:space="preserve"> </w:t>
      </w:r>
    </w:p>
    <w:p w14:paraId="565264FC" w14:textId="77777777" w:rsidR="00752760" w:rsidRPr="00C3127E" w:rsidRDefault="00752760" w:rsidP="00752760">
      <w:pPr>
        <w:spacing w:line="360" w:lineRule="auto"/>
        <w:ind w:firstLine="709"/>
        <w:jc w:val="both"/>
        <w:rPr>
          <w:rFonts w:ascii="Times New Roman" w:hAnsi="Times New Roman" w:cs="Times New Roman"/>
          <w:sz w:val="24"/>
          <w:szCs w:val="24"/>
          <w:lang w:val="en-GB"/>
        </w:rPr>
      </w:pPr>
      <w:proofErr w:type="spellStart"/>
      <w:r w:rsidRPr="00C3127E">
        <w:rPr>
          <w:rFonts w:ascii="Times New Roman" w:hAnsi="Times New Roman" w:cs="Times New Roman"/>
          <w:sz w:val="24"/>
          <w:szCs w:val="24"/>
          <w:lang w:val="en-GB"/>
        </w:rPr>
        <w:t>Thambisetty</w:t>
      </w:r>
      <w:proofErr w:type="spellEnd"/>
      <w:r w:rsidRPr="00C3127E">
        <w:rPr>
          <w:rFonts w:ascii="Times New Roman" w:hAnsi="Times New Roman" w:cs="Times New Roman"/>
          <w:sz w:val="24"/>
          <w:szCs w:val="24"/>
          <w:lang w:val="en-GB"/>
        </w:rPr>
        <w:t xml:space="preserve">, S. (2002). “Understanding Morality as a Ground for Exclusion </w:t>
      </w:r>
      <w:proofErr w:type="gramStart"/>
      <w:r w:rsidRPr="00C3127E">
        <w:rPr>
          <w:rFonts w:ascii="Times New Roman" w:hAnsi="Times New Roman" w:cs="Times New Roman"/>
          <w:sz w:val="24"/>
          <w:szCs w:val="24"/>
          <w:lang w:val="en-GB"/>
        </w:rPr>
        <w:t>From</w:t>
      </w:r>
      <w:proofErr w:type="gramEnd"/>
      <w:r w:rsidRPr="00C3127E">
        <w:rPr>
          <w:rFonts w:ascii="Times New Roman" w:hAnsi="Times New Roman" w:cs="Times New Roman"/>
          <w:sz w:val="24"/>
          <w:szCs w:val="24"/>
          <w:lang w:val="en-GB"/>
        </w:rPr>
        <w:t xml:space="preserve"> Patentability Under European Law”, </w:t>
      </w:r>
      <w:proofErr w:type="spellStart"/>
      <w:r w:rsidRPr="00C3127E">
        <w:rPr>
          <w:rFonts w:ascii="Times New Roman" w:hAnsi="Times New Roman" w:cs="Times New Roman"/>
          <w:i/>
          <w:iCs/>
          <w:sz w:val="24"/>
          <w:szCs w:val="24"/>
          <w:lang w:val="en-GB"/>
        </w:rPr>
        <w:t>Eubios</w:t>
      </w:r>
      <w:proofErr w:type="spellEnd"/>
      <w:r w:rsidRPr="00C3127E">
        <w:rPr>
          <w:rFonts w:ascii="Times New Roman" w:hAnsi="Times New Roman" w:cs="Times New Roman"/>
          <w:i/>
          <w:iCs/>
          <w:sz w:val="24"/>
          <w:szCs w:val="24"/>
          <w:lang w:val="en-GB"/>
        </w:rPr>
        <w:t xml:space="preserve"> Journal of Asian and International Bioethics,</w:t>
      </w:r>
      <w:r w:rsidRPr="00C3127E">
        <w:rPr>
          <w:rFonts w:ascii="Times New Roman" w:hAnsi="Times New Roman" w:cs="Times New Roman"/>
          <w:sz w:val="24"/>
          <w:szCs w:val="24"/>
          <w:lang w:val="en-GB"/>
        </w:rPr>
        <w:t> No. 12, pp. 48-53.</w:t>
      </w:r>
    </w:p>
    <w:p w14:paraId="31F8F4FC" w14:textId="1B5C999D" w:rsidR="00752760" w:rsidRPr="00C3127E" w:rsidRDefault="00752760" w:rsidP="00752760">
      <w:pPr>
        <w:spacing w:line="360" w:lineRule="auto"/>
        <w:ind w:firstLine="709"/>
        <w:jc w:val="both"/>
        <w:rPr>
          <w:rFonts w:ascii="Times New Roman" w:hAnsi="Times New Roman" w:cs="Times New Roman"/>
          <w:sz w:val="24"/>
          <w:szCs w:val="24"/>
          <w:lang w:val="en-GB"/>
        </w:rPr>
      </w:pPr>
      <w:proofErr w:type="spellStart"/>
      <w:r w:rsidRPr="00C3127E">
        <w:rPr>
          <w:rFonts w:ascii="Times New Roman" w:hAnsi="Times New Roman" w:cs="Times New Roman"/>
          <w:sz w:val="24"/>
          <w:szCs w:val="24"/>
          <w:lang w:val="en-GB"/>
        </w:rPr>
        <w:t>Tołłoczko</w:t>
      </w:r>
      <w:proofErr w:type="spellEnd"/>
      <w:r w:rsidRPr="00C3127E">
        <w:rPr>
          <w:rFonts w:ascii="Times New Roman" w:hAnsi="Times New Roman" w:cs="Times New Roman"/>
          <w:sz w:val="24"/>
          <w:szCs w:val="24"/>
          <w:lang w:val="en-GB"/>
        </w:rPr>
        <w:t>, T. (2005)</w:t>
      </w:r>
      <w:r w:rsidR="00E821DD"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"Surgical patents and patients — The ethical dilemmas”, </w:t>
      </w:r>
      <w:r w:rsidRPr="00C3127E">
        <w:rPr>
          <w:rFonts w:ascii="Times New Roman" w:hAnsi="Times New Roman" w:cs="Times New Roman"/>
          <w:i/>
          <w:iCs/>
          <w:sz w:val="24"/>
          <w:szCs w:val="24"/>
          <w:lang w:val="en-GB"/>
        </w:rPr>
        <w:t xml:space="preserve">Science and Engineering Ethics, </w:t>
      </w:r>
      <w:r w:rsidRPr="00C3127E">
        <w:rPr>
          <w:rFonts w:ascii="Times New Roman" w:hAnsi="Times New Roman" w:cs="Times New Roman"/>
          <w:sz w:val="24"/>
          <w:szCs w:val="24"/>
          <w:lang w:val="en-GB"/>
        </w:rPr>
        <w:t xml:space="preserve">Vol. 11 No.1, pp. 61–69. </w:t>
      </w:r>
    </w:p>
    <w:p w14:paraId="36DB2E6E" w14:textId="088674D5"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Townend, D. (2014)</w:t>
      </w:r>
      <w:r w:rsidR="00E821DD"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“Patents Originating in Human Tissue and Data: Questions on Benefit Creating and Benefit Sharing, on Morality and Property”. In</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de Miguel </w:t>
      </w:r>
      <w:proofErr w:type="spellStart"/>
      <w:r w:rsidRPr="00C3127E">
        <w:rPr>
          <w:rFonts w:ascii="Times New Roman" w:hAnsi="Times New Roman" w:cs="Times New Roman"/>
          <w:sz w:val="24"/>
          <w:szCs w:val="24"/>
          <w:lang w:val="en-GB"/>
        </w:rPr>
        <w:t>Beriain</w:t>
      </w:r>
      <w:proofErr w:type="spellEnd"/>
      <w:r w:rsidRPr="00C3127E">
        <w:rPr>
          <w:rFonts w:ascii="Times New Roman" w:hAnsi="Times New Roman" w:cs="Times New Roman"/>
          <w:sz w:val="24"/>
          <w:szCs w:val="24"/>
          <w:lang w:val="en-GB"/>
        </w:rPr>
        <w:t xml:space="preserve">, I. &amp; Romeo Casabona, C. M. (Eds.), </w:t>
      </w:r>
      <w:proofErr w:type="spellStart"/>
      <w:r w:rsidRPr="00C3127E">
        <w:rPr>
          <w:rFonts w:ascii="Times New Roman" w:hAnsi="Times New Roman" w:cs="Times New Roman"/>
          <w:i/>
          <w:iCs/>
          <w:sz w:val="24"/>
          <w:szCs w:val="24"/>
          <w:lang w:val="en-GB"/>
        </w:rPr>
        <w:t>Synbio</w:t>
      </w:r>
      <w:proofErr w:type="spellEnd"/>
      <w:r w:rsidRPr="00C3127E">
        <w:rPr>
          <w:rFonts w:ascii="Times New Roman" w:hAnsi="Times New Roman" w:cs="Times New Roman"/>
          <w:i/>
          <w:iCs/>
          <w:sz w:val="24"/>
          <w:szCs w:val="24"/>
          <w:lang w:val="en-GB"/>
        </w:rPr>
        <w:t xml:space="preserve"> and Human Health: A Challenge to the Current IP Framework?</w:t>
      </w:r>
      <w:r w:rsidRPr="00C3127E">
        <w:rPr>
          <w:rFonts w:ascii="Times New Roman" w:hAnsi="Times New Roman" w:cs="Times New Roman"/>
          <w:sz w:val="24"/>
          <w:szCs w:val="24"/>
          <w:lang w:val="en-GB"/>
        </w:rPr>
        <w:t xml:space="preserve"> Springer Netherlands, pp. 87–99.</w:t>
      </w:r>
    </w:p>
    <w:p w14:paraId="1191055C" w14:textId="680FDDA6"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Tvedt, M. W., &amp; Forsberg, E. M. (2017)</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“The room for ethical considerations in patent law applied to biotechnology”, </w:t>
      </w:r>
      <w:r w:rsidRPr="00C3127E">
        <w:rPr>
          <w:rFonts w:ascii="Times New Roman" w:hAnsi="Times New Roman" w:cs="Times New Roman"/>
          <w:i/>
          <w:iCs/>
          <w:sz w:val="24"/>
          <w:szCs w:val="24"/>
          <w:lang w:val="en-GB"/>
        </w:rPr>
        <w:t xml:space="preserve">The Journal of World Intellectual Property, </w:t>
      </w:r>
      <w:r w:rsidRPr="00C3127E">
        <w:rPr>
          <w:rFonts w:ascii="Times New Roman" w:hAnsi="Times New Roman" w:cs="Times New Roman"/>
          <w:sz w:val="24"/>
          <w:szCs w:val="24"/>
          <w:lang w:val="en-GB"/>
        </w:rPr>
        <w:t xml:space="preserve">Vol. 20 No.5–6, pp.160–177. </w:t>
      </w:r>
    </w:p>
    <w:p w14:paraId="03875445" w14:textId="506BAF19" w:rsidR="00752760" w:rsidRPr="00C3127E" w:rsidRDefault="00752760" w:rsidP="00752760">
      <w:pPr>
        <w:spacing w:line="360" w:lineRule="auto"/>
        <w:ind w:firstLine="709"/>
        <w:jc w:val="both"/>
        <w:rPr>
          <w:rFonts w:ascii="Times New Roman" w:hAnsi="Times New Roman" w:cs="Times New Roman"/>
          <w:sz w:val="24"/>
          <w:szCs w:val="24"/>
          <w:lang w:val="en-GB"/>
        </w:rPr>
      </w:pPr>
      <w:proofErr w:type="spellStart"/>
      <w:r w:rsidRPr="00C3127E">
        <w:rPr>
          <w:rFonts w:ascii="Times New Roman" w:hAnsi="Times New Roman" w:cs="Times New Roman"/>
          <w:sz w:val="24"/>
          <w:szCs w:val="24"/>
          <w:lang w:val="en-GB"/>
        </w:rPr>
        <w:t>Varelius</w:t>
      </w:r>
      <w:proofErr w:type="spellEnd"/>
      <w:r w:rsidRPr="00C3127E">
        <w:rPr>
          <w:rFonts w:ascii="Times New Roman" w:hAnsi="Times New Roman" w:cs="Times New Roman"/>
          <w:sz w:val="24"/>
          <w:szCs w:val="24"/>
          <w:lang w:val="en-GB"/>
        </w:rPr>
        <w:t>, J. (2008)</w:t>
      </w:r>
      <w:r w:rsidR="00456375"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“Is ethical expertise possible?”</w:t>
      </w:r>
      <w:r w:rsidR="00561E3C"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w:t>
      </w:r>
      <w:r w:rsidRPr="00C3127E">
        <w:rPr>
          <w:rFonts w:ascii="Times New Roman" w:hAnsi="Times New Roman" w:cs="Times New Roman"/>
          <w:i/>
          <w:iCs/>
          <w:sz w:val="24"/>
          <w:szCs w:val="24"/>
          <w:lang w:val="en-GB"/>
        </w:rPr>
        <w:t xml:space="preserve">Medicine, Health Care and Philosophy, </w:t>
      </w:r>
      <w:r w:rsidRPr="00C3127E">
        <w:rPr>
          <w:rFonts w:ascii="Times New Roman" w:hAnsi="Times New Roman" w:cs="Times New Roman"/>
          <w:sz w:val="24"/>
          <w:szCs w:val="24"/>
          <w:lang w:val="en-GB"/>
        </w:rPr>
        <w:t>Vol.</w:t>
      </w:r>
      <w:r w:rsidRPr="00C3127E">
        <w:rPr>
          <w:rFonts w:ascii="Times New Roman" w:hAnsi="Times New Roman" w:cs="Times New Roman"/>
          <w:i/>
          <w:iCs/>
          <w:sz w:val="24"/>
          <w:szCs w:val="24"/>
          <w:lang w:val="en-GB"/>
        </w:rPr>
        <w:t xml:space="preserve"> </w:t>
      </w:r>
      <w:r w:rsidRPr="00C3127E">
        <w:rPr>
          <w:rFonts w:ascii="Times New Roman" w:hAnsi="Times New Roman" w:cs="Times New Roman"/>
          <w:sz w:val="24"/>
          <w:szCs w:val="24"/>
          <w:lang w:val="en-GB"/>
        </w:rPr>
        <w:t xml:space="preserve">11 No.2, pp. 127–132. </w:t>
      </w:r>
    </w:p>
    <w:p w14:paraId="79B8973B" w14:textId="20BE7F22"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lastRenderedPageBreak/>
        <w:t>Vaughn, L. M., &amp; Jacquez, F. (2020)</w:t>
      </w:r>
      <w:r w:rsidR="00E821DD"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“Participatory Research Methods – Choice Points in the Research Process”, </w:t>
      </w:r>
      <w:r w:rsidRPr="00C3127E">
        <w:rPr>
          <w:rFonts w:ascii="Times New Roman" w:hAnsi="Times New Roman" w:cs="Times New Roman"/>
          <w:i/>
          <w:iCs/>
          <w:sz w:val="24"/>
          <w:szCs w:val="24"/>
          <w:lang w:val="en-GB"/>
        </w:rPr>
        <w:t xml:space="preserve">Journal of Participatory Research Methods, </w:t>
      </w:r>
      <w:r w:rsidRPr="00C3127E">
        <w:rPr>
          <w:rFonts w:ascii="Times New Roman" w:hAnsi="Times New Roman" w:cs="Times New Roman"/>
          <w:sz w:val="24"/>
          <w:szCs w:val="24"/>
          <w:lang w:val="en-GB"/>
        </w:rPr>
        <w:t xml:space="preserve">Vol. 1 No.1. </w:t>
      </w:r>
    </w:p>
    <w:p w14:paraId="398EAD2B" w14:textId="5771E78E" w:rsidR="00752760" w:rsidRPr="00C3127E" w:rsidRDefault="00752760" w:rsidP="00752760">
      <w:pPr>
        <w:spacing w:line="360" w:lineRule="auto"/>
        <w:ind w:firstLine="709"/>
        <w:jc w:val="both"/>
        <w:rPr>
          <w:rFonts w:ascii="Times New Roman" w:hAnsi="Times New Roman" w:cs="Times New Roman"/>
          <w:sz w:val="24"/>
          <w:szCs w:val="24"/>
          <w:lang w:val="en-GB"/>
        </w:rPr>
      </w:pPr>
      <w:proofErr w:type="spellStart"/>
      <w:r w:rsidRPr="00C3127E">
        <w:rPr>
          <w:rFonts w:ascii="Times New Roman" w:hAnsi="Times New Roman" w:cs="Times New Roman"/>
          <w:sz w:val="24"/>
          <w:szCs w:val="24"/>
          <w:lang w:val="en-GB"/>
        </w:rPr>
        <w:t>Waldby</w:t>
      </w:r>
      <w:proofErr w:type="spellEnd"/>
      <w:r w:rsidRPr="00C3127E">
        <w:rPr>
          <w:rFonts w:ascii="Times New Roman" w:hAnsi="Times New Roman" w:cs="Times New Roman"/>
          <w:sz w:val="24"/>
          <w:szCs w:val="24"/>
          <w:lang w:val="en-GB"/>
        </w:rPr>
        <w:t>, C. &amp; Salter, B. (2008)</w:t>
      </w:r>
      <w:r w:rsidR="00E821DD"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“Global Governance in Human Embryonic Stem Cell Science: Standardisation and Bioethics in Research and Patenting”. </w:t>
      </w:r>
      <w:r w:rsidRPr="00C3127E">
        <w:rPr>
          <w:rFonts w:ascii="Times New Roman" w:hAnsi="Times New Roman" w:cs="Times New Roman"/>
          <w:i/>
          <w:iCs/>
          <w:sz w:val="24"/>
          <w:szCs w:val="24"/>
          <w:lang w:val="en-GB"/>
        </w:rPr>
        <w:t>Studies in Ethics, Law, and Technology</w:t>
      </w:r>
      <w:r w:rsidRPr="00C3127E">
        <w:rPr>
          <w:rFonts w:ascii="Times New Roman" w:hAnsi="Times New Roman" w:cs="Times New Roman"/>
          <w:sz w:val="24"/>
          <w:szCs w:val="24"/>
          <w:lang w:val="en-GB"/>
        </w:rPr>
        <w:t>, Vol. 2 No.1.</w:t>
      </w:r>
    </w:p>
    <w:p w14:paraId="3196127B" w14:textId="3244A838" w:rsidR="00752760" w:rsidRPr="00C3127E" w:rsidRDefault="00752760" w:rsidP="00752760">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Walsh, K. (2019)</w:t>
      </w:r>
      <w:r w:rsidR="00E821DD"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“Promoting Harmonisation Across the European Patent System Through Judicial Dialogue and Cooperation”, </w:t>
      </w:r>
      <w:r w:rsidRPr="00C3127E">
        <w:rPr>
          <w:rFonts w:ascii="Times New Roman" w:hAnsi="Times New Roman" w:cs="Times New Roman"/>
          <w:i/>
          <w:iCs/>
          <w:sz w:val="24"/>
          <w:szCs w:val="24"/>
          <w:lang w:val="en-GB"/>
        </w:rPr>
        <w:t xml:space="preserve">IIC - International Review of Intellectual Property and Competition Law, </w:t>
      </w:r>
      <w:r w:rsidRPr="00C3127E">
        <w:rPr>
          <w:rFonts w:ascii="Times New Roman" w:hAnsi="Times New Roman" w:cs="Times New Roman"/>
          <w:sz w:val="24"/>
          <w:szCs w:val="24"/>
          <w:lang w:val="en-GB"/>
        </w:rPr>
        <w:t xml:space="preserve">Vol. 50 No.4, pp. 408–440. </w:t>
      </w:r>
    </w:p>
    <w:p w14:paraId="654FB393" w14:textId="172EDEEC" w:rsidR="00752760" w:rsidRPr="00C3127E" w:rsidRDefault="00752760" w:rsidP="00752760">
      <w:pPr>
        <w:spacing w:line="360" w:lineRule="auto"/>
        <w:ind w:firstLine="709"/>
        <w:jc w:val="both"/>
        <w:rPr>
          <w:rFonts w:ascii="Times New Roman" w:hAnsi="Times New Roman" w:cs="Times New Roman"/>
          <w:sz w:val="24"/>
          <w:szCs w:val="24"/>
          <w:lang w:val="pt-PT"/>
        </w:rPr>
      </w:pPr>
      <w:r w:rsidRPr="00C3127E">
        <w:rPr>
          <w:rFonts w:ascii="Times New Roman" w:hAnsi="Times New Roman" w:cs="Times New Roman"/>
          <w:sz w:val="24"/>
          <w:szCs w:val="24"/>
          <w:lang w:val="en-GB"/>
        </w:rPr>
        <w:t>Winner, L. (1980)</w:t>
      </w:r>
      <w:r w:rsidR="00E821DD"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“Do Artifacts Have Politics?” </w:t>
      </w:r>
      <w:r w:rsidRPr="00C3127E">
        <w:rPr>
          <w:rFonts w:ascii="Times New Roman" w:hAnsi="Times New Roman" w:cs="Times New Roman"/>
          <w:i/>
          <w:iCs/>
          <w:sz w:val="24"/>
          <w:szCs w:val="24"/>
          <w:lang w:val="pt-PT"/>
        </w:rPr>
        <w:t xml:space="preserve">Daedalus, </w:t>
      </w:r>
      <w:r w:rsidRPr="00C3127E">
        <w:rPr>
          <w:rFonts w:ascii="Times New Roman" w:hAnsi="Times New Roman" w:cs="Times New Roman"/>
          <w:sz w:val="24"/>
          <w:szCs w:val="24"/>
          <w:lang w:val="pt-PT"/>
        </w:rPr>
        <w:t xml:space="preserve">Vol. 109 No.1, pp. 121–136. </w:t>
      </w:r>
    </w:p>
    <w:p w14:paraId="01F72DE5" w14:textId="26F028E6" w:rsidR="00752760" w:rsidRPr="00C3127E" w:rsidRDefault="00752760" w:rsidP="00E821DD">
      <w:pPr>
        <w:spacing w:line="360" w:lineRule="auto"/>
        <w:ind w:firstLine="709"/>
        <w:jc w:val="both"/>
        <w:rPr>
          <w:rFonts w:ascii="Times New Roman" w:hAnsi="Times New Roman" w:cs="Times New Roman"/>
          <w:sz w:val="24"/>
          <w:szCs w:val="24"/>
          <w:lang w:val="en-GB"/>
        </w:rPr>
      </w:pPr>
      <w:r w:rsidRPr="00C3127E">
        <w:rPr>
          <w:rFonts w:ascii="Times New Roman" w:hAnsi="Times New Roman" w:cs="Times New Roman"/>
          <w:sz w:val="24"/>
          <w:szCs w:val="24"/>
          <w:lang w:val="en-GB"/>
        </w:rPr>
        <w:t>Witek, R. (2005)</w:t>
      </w:r>
      <w:r w:rsidR="00E821DD" w:rsidRPr="00C3127E">
        <w:rPr>
          <w:rFonts w:ascii="Times New Roman" w:hAnsi="Times New Roman" w:cs="Times New Roman"/>
          <w:sz w:val="24"/>
          <w:szCs w:val="24"/>
          <w:lang w:val="en-GB"/>
        </w:rPr>
        <w:t>,</w:t>
      </w:r>
      <w:r w:rsidRPr="00C3127E">
        <w:rPr>
          <w:rFonts w:ascii="Times New Roman" w:hAnsi="Times New Roman" w:cs="Times New Roman"/>
          <w:sz w:val="24"/>
          <w:szCs w:val="24"/>
          <w:lang w:val="en-GB"/>
        </w:rPr>
        <w:t xml:space="preserve"> “Ethics and patentability in biotechnology”, </w:t>
      </w:r>
      <w:r w:rsidRPr="00C3127E">
        <w:rPr>
          <w:rFonts w:ascii="Times New Roman" w:hAnsi="Times New Roman" w:cs="Times New Roman"/>
          <w:i/>
          <w:iCs/>
          <w:sz w:val="24"/>
          <w:szCs w:val="24"/>
          <w:lang w:val="en-GB"/>
        </w:rPr>
        <w:t xml:space="preserve">Science and Engineering Ethics, </w:t>
      </w:r>
      <w:r w:rsidRPr="00C3127E">
        <w:rPr>
          <w:rFonts w:ascii="Times New Roman" w:hAnsi="Times New Roman" w:cs="Times New Roman"/>
          <w:sz w:val="24"/>
          <w:szCs w:val="24"/>
          <w:lang w:val="en-GB"/>
        </w:rPr>
        <w:t xml:space="preserve">Vol.11 No.1, pp. 105–111. </w:t>
      </w:r>
    </w:p>
    <w:p w14:paraId="569116BF" w14:textId="77777777" w:rsidR="00AE224D" w:rsidRPr="009C5DD1" w:rsidRDefault="00AE224D" w:rsidP="00AE224D">
      <w:pPr>
        <w:spacing w:line="360" w:lineRule="auto"/>
        <w:ind w:firstLine="709"/>
        <w:jc w:val="both"/>
        <w:rPr>
          <w:rFonts w:ascii="Garamond" w:hAnsi="Garamond" w:cstheme="minorHAnsi"/>
          <w:sz w:val="24"/>
          <w:szCs w:val="24"/>
          <w:lang w:val="en-US"/>
        </w:rPr>
      </w:pPr>
    </w:p>
    <w:sectPr w:rsidR="00AE224D" w:rsidRPr="009C5DD1" w:rsidSect="00C266D9">
      <w:footerReference w:type="default" r:id="rId9"/>
      <w:endnotePr>
        <w:numFmt w:val="decimal"/>
      </w:endnotePr>
      <w:pgSz w:w="11906" w:h="16838" w:code="9"/>
      <w:pgMar w:top="1418" w:right="1418"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74C5" w14:textId="77777777" w:rsidR="00C266D9" w:rsidRDefault="00C266D9">
      <w:pPr>
        <w:spacing w:after="0" w:line="240" w:lineRule="auto"/>
      </w:pPr>
      <w:r>
        <w:separator/>
      </w:r>
    </w:p>
  </w:endnote>
  <w:endnote w:type="continuationSeparator" w:id="0">
    <w:p w14:paraId="3BE0B1AB" w14:textId="77777777" w:rsidR="00C266D9" w:rsidRDefault="00C266D9">
      <w:pPr>
        <w:spacing w:after="0" w:line="240" w:lineRule="auto"/>
      </w:pPr>
      <w:r>
        <w:continuationSeparator/>
      </w:r>
    </w:p>
  </w:endnote>
  <w:endnote w:id="1">
    <w:p w14:paraId="279C6144" w14:textId="384ECF51" w:rsidR="00521BCA" w:rsidRPr="00D3379A" w:rsidRDefault="00521BCA">
      <w:pPr>
        <w:pStyle w:val="Textonotaalfinal"/>
        <w:rPr>
          <w:lang w:val="en-GB"/>
        </w:rPr>
      </w:pPr>
      <w:r>
        <w:rPr>
          <w:rStyle w:val="Refdenotaalfinal"/>
        </w:rPr>
        <w:endnoteRef/>
      </w:r>
      <w:r w:rsidRPr="00D3379A">
        <w:rPr>
          <w:lang w:val="en-GB"/>
        </w:rPr>
        <w:t xml:space="preserve"> </w:t>
      </w:r>
      <w:r>
        <w:rPr>
          <w:lang w:val="en-GB"/>
        </w:rPr>
        <w:t>T</w:t>
      </w:r>
      <w:r w:rsidRPr="00D3379A">
        <w:rPr>
          <w:lang w:val="en-GB"/>
        </w:rPr>
        <w:t>his French expression is usually translated as “public policy”</w:t>
      </w:r>
      <w:r>
        <w:rPr>
          <w:lang w:val="en-GB"/>
        </w:rPr>
        <w:t>.</w:t>
      </w:r>
    </w:p>
  </w:endnote>
  <w:endnote w:id="2">
    <w:p w14:paraId="5CC6A26C" w14:textId="77777777" w:rsidR="002B3AA4" w:rsidRPr="00FB6540" w:rsidRDefault="002B3AA4" w:rsidP="002B3AA4">
      <w:pPr>
        <w:pStyle w:val="Textonotaalfinal"/>
        <w:rPr>
          <w:lang w:val="en-GB"/>
        </w:rPr>
      </w:pPr>
      <w:r>
        <w:rPr>
          <w:rStyle w:val="Refdenotaalfinal"/>
        </w:rPr>
        <w:endnoteRef/>
      </w:r>
      <w:r w:rsidRPr="00FB6540">
        <w:rPr>
          <w:lang w:val="en-GB"/>
        </w:rPr>
        <w:t xml:space="preserve"> </w:t>
      </w:r>
      <w:r>
        <w:rPr>
          <w:lang w:val="en-GB"/>
        </w:rPr>
        <w:t xml:space="preserve">I will </w:t>
      </w:r>
      <w:r w:rsidRPr="00FB6540">
        <w:rPr>
          <w:lang w:val="en-GB"/>
        </w:rPr>
        <w:t xml:space="preserve">use the terms </w:t>
      </w:r>
      <w:r>
        <w:rPr>
          <w:lang w:val="en-GB"/>
        </w:rPr>
        <w:t>“</w:t>
      </w:r>
      <w:r w:rsidRPr="00FB6540">
        <w:rPr>
          <w:lang w:val="en-GB"/>
        </w:rPr>
        <w:t>morality,</w:t>
      </w:r>
      <w:r>
        <w:rPr>
          <w:lang w:val="en-GB"/>
        </w:rPr>
        <w:t>”</w:t>
      </w:r>
      <w:r w:rsidRPr="00FB6540">
        <w:rPr>
          <w:lang w:val="en-GB"/>
        </w:rPr>
        <w:t xml:space="preserve"> </w:t>
      </w:r>
      <w:r>
        <w:rPr>
          <w:lang w:val="en-GB"/>
        </w:rPr>
        <w:t>“</w:t>
      </w:r>
      <w:r w:rsidRPr="00FB6540">
        <w:rPr>
          <w:lang w:val="en-GB"/>
        </w:rPr>
        <w:t>moral</w:t>
      </w:r>
      <w:r>
        <w:rPr>
          <w:lang w:val="en-GB"/>
        </w:rPr>
        <w:t>”</w:t>
      </w:r>
      <w:r w:rsidRPr="00FB6540">
        <w:rPr>
          <w:lang w:val="en-GB"/>
        </w:rPr>
        <w:t xml:space="preserve"> and </w:t>
      </w:r>
      <w:r>
        <w:rPr>
          <w:lang w:val="en-GB"/>
        </w:rPr>
        <w:t>“</w:t>
      </w:r>
      <w:r w:rsidRPr="00FB6540">
        <w:rPr>
          <w:lang w:val="en-GB"/>
        </w:rPr>
        <w:t>ethics</w:t>
      </w:r>
      <w:r>
        <w:rPr>
          <w:lang w:val="en-GB"/>
        </w:rPr>
        <w:t>”</w:t>
      </w:r>
      <w:r w:rsidRPr="00FB6540">
        <w:rPr>
          <w:lang w:val="en-GB"/>
        </w:rPr>
        <w:t xml:space="preserve"> interchangeably</w:t>
      </w:r>
      <w:r>
        <w:rPr>
          <w:lang w:val="en-GB"/>
        </w:rPr>
        <w:t>.</w:t>
      </w:r>
    </w:p>
  </w:endnote>
  <w:endnote w:id="3">
    <w:p w14:paraId="3A767289" w14:textId="38CA94CD" w:rsidR="00451654" w:rsidRPr="0058598A" w:rsidRDefault="00451654">
      <w:pPr>
        <w:pStyle w:val="Textonotaalfinal"/>
        <w:rPr>
          <w:lang w:val="en-GB"/>
        </w:rPr>
      </w:pPr>
      <w:r>
        <w:rPr>
          <w:rStyle w:val="Refdenotaalfinal"/>
        </w:rPr>
        <w:endnoteRef/>
      </w:r>
      <w:r w:rsidRPr="002D32F4">
        <w:rPr>
          <w:lang w:val="en-GB"/>
        </w:rPr>
        <w:t xml:space="preserve"> </w:t>
      </w:r>
      <w:r>
        <w:rPr>
          <w:lang w:val="en-GB"/>
        </w:rPr>
        <w:t>S</w:t>
      </w:r>
      <w:r w:rsidRPr="002D32F4">
        <w:rPr>
          <w:lang w:val="en-GB"/>
        </w:rPr>
        <w:t xml:space="preserve">ome scholars call them “exceptions”, in contrast to </w:t>
      </w:r>
      <w:r>
        <w:rPr>
          <w:lang w:val="en-GB"/>
        </w:rPr>
        <w:t xml:space="preserve">the more general </w:t>
      </w:r>
      <w:r w:rsidRPr="002D32F4">
        <w:rPr>
          <w:lang w:val="en-GB"/>
        </w:rPr>
        <w:t xml:space="preserve">morality and </w:t>
      </w:r>
      <w:r w:rsidRPr="00521BCA">
        <w:rPr>
          <w:i/>
          <w:iCs/>
          <w:lang w:val="en-GB"/>
        </w:rPr>
        <w:t>ordre public</w:t>
      </w:r>
      <w:r w:rsidRPr="002D32F4">
        <w:rPr>
          <w:lang w:val="en-GB"/>
        </w:rPr>
        <w:t xml:space="preserve"> clauses, </w:t>
      </w:r>
      <w:r w:rsidR="001C0975">
        <w:rPr>
          <w:lang w:val="en-GB"/>
        </w:rPr>
        <w:t xml:space="preserve">which </w:t>
      </w:r>
      <w:r w:rsidRPr="002D32F4">
        <w:rPr>
          <w:lang w:val="en-GB"/>
        </w:rPr>
        <w:t>would be “exclusions”</w:t>
      </w:r>
      <w:r>
        <w:rPr>
          <w:lang w:val="en-GB"/>
        </w:rPr>
        <w:t xml:space="preserve"> (Bently, 2011). However, for the purpose of this article, I will uni</w:t>
      </w:r>
      <w:r w:rsidR="001C0975">
        <w:rPr>
          <w:lang w:val="en-GB"/>
        </w:rPr>
        <w:t>te</w:t>
      </w:r>
      <w:r>
        <w:rPr>
          <w:lang w:val="en-GB"/>
        </w:rPr>
        <w:t xml:space="preserve"> them </w:t>
      </w:r>
      <w:r w:rsidR="001C0975">
        <w:rPr>
          <w:lang w:val="en-GB"/>
        </w:rPr>
        <w:t>under the umbrella term</w:t>
      </w:r>
      <w:r>
        <w:rPr>
          <w:lang w:val="en-GB"/>
        </w:rPr>
        <w:t xml:space="preserve"> “external limits”. Whe</w:t>
      </w:r>
      <w:r w:rsidR="001C0975">
        <w:rPr>
          <w:lang w:val="en-GB"/>
        </w:rPr>
        <w:t>re</w:t>
      </w:r>
      <w:r>
        <w:rPr>
          <w:lang w:val="en-GB"/>
        </w:rPr>
        <w:t xml:space="preserve"> distinctions </w:t>
      </w:r>
      <w:r w:rsidR="001C0975">
        <w:rPr>
          <w:lang w:val="en-GB"/>
        </w:rPr>
        <w:t>are</w:t>
      </w:r>
      <w:r>
        <w:rPr>
          <w:lang w:val="en-GB"/>
        </w:rPr>
        <w:t xml:space="preserve"> necessary, </w:t>
      </w:r>
      <w:r w:rsidRPr="0058598A">
        <w:rPr>
          <w:lang w:val="en-GB"/>
        </w:rPr>
        <w:t xml:space="preserve">I </w:t>
      </w:r>
      <w:r>
        <w:rPr>
          <w:lang w:val="en-GB"/>
        </w:rPr>
        <w:t xml:space="preserve">use </w:t>
      </w:r>
      <w:r w:rsidR="000C4412">
        <w:rPr>
          <w:lang w:val="en-GB"/>
        </w:rPr>
        <w:t>the</w:t>
      </w:r>
      <w:r>
        <w:rPr>
          <w:lang w:val="en-GB"/>
        </w:rPr>
        <w:t xml:space="preserve"> </w:t>
      </w:r>
      <w:r w:rsidR="001C0975">
        <w:rPr>
          <w:lang w:val="en-GB"/>
        </w:rPr>
        <w:t>terms</w:t>
      </w:r>
      <w:r w:rsidR="001C0975" w:rsidRPr="0058598A">
        <w:rPr>
          <w:lang w:val="en-GB"/>
        </w:rPr>
        <w:t xml:space="preserve"> </w:t>
      </w:r>
      <w:r w:rsidR="007F20BD">
        <w:rPr>
          <w:lang w:val="en-GB"/>
        </w:rPr>
        <w:t>“</w:t>
      </w:r>
      <w:r w:rsidR="00521BCA" w:rsidRPr="0058598A">
        <w:rPr>
          <w:lang w:val="en-GB"/>
        </w:rPr>
        <w:t>practical examples</w:t>
      </w:r>
      <w:r w:rsidR="007F20BD">
        <w:rPr>
          <w:lang w:val="en-GB"/>
        </w:rPr>
        <w:t>”</w:t>
      </w:r>
      <w:r w:rsidR="00521BCA">
        <w:rPr>
          <w:lang w:val="en-GB"/>
        </w:rPr>
        <w:t xml:space="preserve"> and </w:t>
      </w:r>
      <w:r>
        <w:rPr>
          <w:lang w:val="en-GB"/>
        </w:rPr>
        <w:t>“</w:t>
      </w:r>
      <w:r w:rsidRPr="00521BCA">
        <w:rPr>
          <w:i/>
          <w:iCs/>
          <w:lang w:val="en-GB"/>
        </w:rPr>
        <w:t>ordre public</w:t>
      </w:r>
      <w:r>
        <w:rPr>
          <w:lang w:val="en-GB"/>
        </w:rPr>
        <w:t xml:space="preserve"> and moral</w:t>
      </w:r>
      <w:r w:rsidRPr="0058598A">
        <w:rPr>
          <w:lang w:val="en-GB"/>
        </w:rPr>
        <w:t xml:space="preserve"> clauses</w:t>
      </w:r>
      <w:r>
        <w:rPr>
          <w:lang w:val="en-GB"/>
        </w:rPr>
        <w:t>”</w:t>
      </w:r>
      <w:r w:rsidR="00521BCA">
        <w:rPr>
          <w:lang w:val="en-GB"/>
        </w:rPr>
        <w:t>.</w:t>
      </w:r>
    </w:p>
  </w:endnote>
  <w:endnote w:id="4">
    <w:p w14:paraId="0F70665D" w14:textId="47DC58C7" w:rsidR="00451654" w:rsidRPr="009E6B29" w:rsidRDefault="00451654">
      <w:pPr>
        <w:pStyle w:val="Textonotaalfinal"/>
        <w:rPr>
          <w:lang w:val="en-GB"/>
        </w:rPr>
      </w:pPr>
      <w:r>
        <w:rPr>
          <w:rStyle w:val="Refdenotaalfinal"/>
        </w:rPr>
        <w:endnoteRef/>
      </w:r>
      <w:r w:rsidRPr="001060D5">
        <w:rPr>
          <w:lang w:val="en-GB"/>
        </w:rPr>
        <w:t xml:space="preserve"> </w:t>
      </w:r>
      <w:r w:rsidRPr="00380E44">
        <w:rPr>
          <w:lang w:val="en"/>
        </w:rPr>
        <w:t xml:space="preserve">If </w:t>
      </w:r>
      <w:r w:rsidR="004C3FDE">
        <w:rPr>
          <w:lang w:val="en"/>
        </w:rPr>
        <w:t xml:space="preserve">the patent were to be subjected to </w:t>
      </w:r>
      <w:r w:rsidRPr="00380E44">
        <w:rPr>
          <w:lang w:val="en"/>
        </w:rPr>
        <w:t xml:space="preserve">ethical scrutiny, orientations toward certain uses would also be detected in the descriptions, in sections such as the </w:t>
      </w:r>
      <w:r w:rsidR="007F20BD">
        <w:rPr>
          <w:lang w:val="en"/>
        </w:rPr>
        <w:t>“</w:t>
      </w:r>
      <w:r w:rsidRPr="00380E44">
        <w:rPr>
          <w:lang w:val="en"/>
        </w:rPr>
        <w:t>background</w:t>
      </w:r>
      <w:r w:rsidR="007F20BD">
        <w:rPr>
          <w:lang w:val="en"/>
        </w:rPr>
        <w:t>”</w:t>
      </w:r>
      <w:r w:rsidRPr="00380E44">
        <w:rPr>
          <w:lang w:val="en"/>
        </w:rPr>
        <w:t xml:space="preserve"> of the invention.</w:t>
      </w:r>
    </w:p>
  </w:endnote>
  <w:endnote w:id="5">
    <w:p w14:paraId="0A7E71FF" w14:textId="0EAC2E31" w:rsidR="00451654" w:rsidRPr="00AC272A" w:rsidRDefault="00451654">
      <w:pPr>
        <w:pStyle w:val="Textonotaalfinal"/>
        <w:rPr>
          <w:lang w:val="en-GB"/>
        </w:rPr>
      </w:pPr>
      <w:r>
        <w:rPr>
          <w:rStyle w:val="Refdenotaalfinal"/>
        </w:rPr>
        <w:endnoteRef/>
      </w:r>
      <w:r w:rsidRPr="00AC272A">
        <w:rPr>
          <w:lang w:val="en-GB"/>
        </w:rPr>
        <w:t xml:space="preserve"> In this sense, some have also called for the revision of technological families and technical </w:t>
      </w:r>
      <w:r w:rsidRPr="0070264E">
        <w:rPr>
          <w:lang w:val="en-GB"/>
        </w:rPr>
        <w:t>standardization</w:t>
      </w:r>
      <w:r w:rsidRPr="00AC272A">
        <w:rPr>
          <w:lang w:val="en-GB"/>
        </w:rPr>
        <w:t xml:space="preserve">, since </w:t>
      </w:r>
      <w:r w:rsidR="007F20BD">
        <w:rPr>
          <w:lang w:val="en-GB"/>
        </w:rPr>
        <w:t>“</w:t>
      </w:r>
      <w:r w:rsidRPr="00AC272A">
        <w:rPr>
          <w:lang w:val="en-GB"/>
        </w:rPr>
        <w:t xml:space="preserve">the apparently neutral processes of standardisation </w:t>
      </w:r>
      <w:r>
        <w:rPr>
          <w:lang w:val="en-GB"/>
        </w:rPr>
        <w:t>are</w:t>
      </w:r>
      <w:r w:rsidRPr="00AC272A">
        <w:rPr>
          <w:lang w:val="en-GB"/>
        </w:rPr>
        <w:t xml:space="preserve"> inextricably entwined with issues of cultural value, particularly around the ethical status of the embryo</w:t>
      </w:r>
      <w:r w:rsidR="007F20BD">
        <w:rPr>
          <w:lang w:val="en-GB"/>
        </w:rPr>
        <w:t>”</w:t>
      </w:r>
      <w:r w:rsidRPr="00AC272A">
        <w:rPr>
          <w:lang w:val="en-GB"/>
        </w:rPr>
        <w:t xml:space="preserve"> (Waldby and Salter</w:t>
      </w:r>
      <w:r>
        <w:rPr>
          <w:lang w:val="en-GB"/>
        </w:rPr>
        <w:t>,</w:t>
      </w:r>
      <w:r w:rsidRPr="00AC272A">
        <w:rPr>
          <w:lang w:val="en-GB"/>
        </w:rPr>
        <w:t xml:space="preserve"> 2008).</w:t>
      </w:r>
    </w:p>
  </w:endnote>
  <w:endnote w:id="6">
    <w:p w14:paraId="1671F932" w14:textId="5B853170" w:rsidR="00451654" w:rsidRPr="00834E6B" w:rsidRDefault="00451654">
      <w:pPr>
        <w:pStyle w:val="Textonotaalfinal"/>
        <w:rPr>
          <w:lang w:val="en-GB"/>
        </w:rPr>
      </w:pPr>
      <w:r>
        <w:rPr>
          <w:rStyle w:val="Refdenotaalfinal"/>
        </w:rPr>
        <w:endnoteRef/>
      </w:r>
      <w:r w:rsidRPr="00834E6B">
        <w:rPr>
          <w:lang w:val="en-GB"/>
        </w:rPr>
        <w:t xml:space="preserve"> There are authors who have recently called for an expansion of immoral cases in the codes</w:t>
      </w:r>
      <w:r w:rsidR="004C3FDE">
        <w:rPr>
          <w:lang w:val="en-GB"/>
        </w:rPr>
        <w:t xml:space="preserve"> –</w:t>
      </w:r>
      <w:r w:rsidRPr="00834E6B">
        <w:rPr>
          <w:lang w:val="en-GB"/>
        </w:rPr>
        <w:t xml:space="preserve"> for example</w:t>
      </w:r>
      <w:r w:rsidR="004C3FDE">
        <w:rPr>
          <w:lang w:val="en-GB"/>
        </w:rPr>
        <w:t>,</w:t>
      </w:r>
      <w:r w:rsidRPr="00834E6B">
        <w:rPr>
          <w:lang w:val="en-GB"/>
        </w:rPr>
        <w:t xml:space="preserve"> asking to avoid publishing certain results, even in scientific articles, when they could potentially be </w:t>
      </w:r>
      <w:r w:rsidR="004C3FDE">
        <w:rPr>
          <w:lang w:val="en-GB"/>
        </w:rPr>
        <w:t xml:space="preserve">exploited </w:t>
      </w:r>
      <w:r w:rsidRPr="00834E6B">
        <w:rPr>
          <w:lang w:val="en-GB"/>
        </w:rPr>
        <w:t>by terrorists (Resnik</w:t>
      </w:r>
      <w:r>
        <w:rPr>
          <w:lang w:val="en-GB"/>
        </w:rPr>
        <w:t>,</w:t>
      </w:r>
      <w:r w:rsidRPr="00834E6B">
        <w:rPr>
          <w:lang w:val="en-GB"/>
        </w:rPr>
        <w:t xml:space="preserve"> 20</w:t>
      </w:r>
      <w:r w:rsidR="009124E6">
        <w:rPr>
          <w:lang w:val="en-GB"/>
        </w:rPr>
        <w:t>06</w:t>
      </w:r>
      <w:r w:rsidR="00521BCA">
        <w:rPr>
          <w:lang w:val="en-GB"/>
        </w:rPr>
        <w:t>, p.</w:t>
      </w:r>
      <w:r w:rsidRPr="00834E6B">
        <w:rPr>
          <w:lang w:val="en-GB"/>
        </w:rPr>
        <w:t xml:space="preserve"> 144).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175707"/>
      <w:docPartObj>
        <w:docPartGallery w:val="Page Numbers (Bottom of Page)"/>
        <w:docPartUnique/>
      </w:docPartObj>
    </w:sdtPr>
    <w:sdtContent>
      <w:p w14:paraId="524C05C5" w14:textId="791630EB" w:rsidR="00DD2D42" w:rsidRDefault="00000000">
        <w:pPr>
          <w:pStyle w:val="Piedepgina"/>
          <w:jc w:val="center"/>
        </w:pPr>
        <w:r>
          <w:fldChar w:fldCharType="begin"/>
        </w:r>
        <w:r>
          <w:instrText>PAGE   \* MERGEFORMAT</w:instrText>
        </w:r>
        <w:r>
          <w:fldChar w:fldCharType="separate"/>
        </w:r>
        <w:r>
          <w:t>2</w:t>
        </w:r>
        <w:r>
          <w:fldChar w:fldCharType="end"/>
        </w:r>
      </w:p>
    </w:sdtContent>
  </w:sdt>
  <w:p w14:paraId="789CAEBA" w14:textId="77777777" w:rsidR="00DD2D42" w:rsidRDefault="00DD2D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1D7C" w14:textId="77777777" w:rsidR="00C266D9" w:rsidRDefault="00C266D9" w:rsidP="008D18B1">
      <w:pPr>
        <w:spacing w:after="0" w:line="240" w:lineRule="auto"/>
      </w:pPr>
      <w:r>
        <w:separator/>
      </w:r>
    </w:p>
  </w:footnote>
  <w:footnote w:type="continuationSeparator" w:id="0">
    <w:p w14:paraId="297A8AEE" w14:textId="77777777" w:rsidR="00C266D9" w:rsidRDefault="00C266D9" w:rsidP="008D18B1">
      <w:pPr>
        <w:spacing w:after="0" w:line="240" w:lineRule="auto"/>
      </w:pPr>
      <w:r>
        <w:continuationSeparator/>
      </w:r>
    </w:p>
  </w:footnote>
  <w:footnote w:id="1">
    <w:p w14:paraId="0C4B7C6D" w14:textId="29DEC13E" w:rsidR="00244E6A" w:rsidRPr="007E6FA4" w:rsidRDefault="00244E6A">
      <w:pPr>
        <w:pStyle w:val="Textonotapie"/>
        <w:rPr>
          <w:lang w:val="en-GB"/>
        </w:rPr>
      </w:pPr>
      <w:r>
        <w:rPr>
          <w:rStyle w:val="Refdenotaalpie"/>
        </w:rPr>
        <w:footnoteRef/>
      </w:r>
      <w:r w:rsidRPr="007E6FA4">
        <w:rPr>
          <w:lang w:val="en-GB"/>
        </w:rPr>
        <w:t xml:space="preserve"> It should be noted here that the EPO is even more sensitive to these external constraints than other offices like the USPTO, as shown by Parthasarathy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D391D1"/>
    <w:multiLevelType w:val="hybridMultilevel"/>
    <w:tmpl w:val="FFFFFFFF"/>
    <w:lvl w:ilvl="0" w:tplc="4BB83860">
      <w:start w:val="1"/>
      <w:numFmt w:val="ideographDigital"/>
      <w:lvlText w:val=""/>
      <w:lvlJc w:val="left"/>
    </w:lvl>
    <w:lvl w:ilvl="1" w:tplc="022227AC">
      <w:numFmt w:val="decimal"/>
      <w:lvlText w:val=""/>
      <w:lvlJc w:val="left"/>
    </w:lvl>
    <w:lvl w:ilvl="2" w:tplc="44562E4C">
      <w:numFmt w:val="decimal"/>
      <w:lvlText w:val=""/>
      <w:lvlJc w:val="left"/>
    </w:lvl>
    <w:lvl w:ilvl="3" w:tplc="67CC78C2">
      <w:numFmt w:val="decimal"/>
      <w:lvlText w:val=""/>
      <w:lvlJc w:val="left"/>
    </w:lvl>
    <w:lvl w:ilvl="4" w:tplc="364A1618">
      <w:numFmt w:val="decimal"/>
      <w:lvlText w:val=""/>
      <w:lvlJc w:val="left"/>
    </w:lvl>
    <w:lvl w:ilvl="5" w:tplc="E4AE8964">
      <w:numFmt w:val="decimal"/>
      <w:lvlText w:val=""/>
      <w:lvlJc w:val="left"/>
    </w:lvl>
    <w:lvl w:ilvl="6" w:tplc="69E0259C">
      <w:numFmt w:val="decimal"/>
      <w:lvlText w:val=""/>
      <w:lvlJc w:val="left"/>
    </w:lvl>
    <w:lvl w:ilvl="7" w:tplc="18D2984C">
      <w:numFmt w:val="decimal"/>
      <w:lvlText w:val=""/>
      <w:lvlJc w:val="left"/>
    </w:lvl>
    <w:lvl w:ilvl="8" w:tplc="2782FAFC">
      <w:numFmt w:val="decimal"/>
      <w:lvlText w:val=""/>
      <w:lvlJc w:val="left"/>
    </w:lvl>
  </w:abstractNum>
  <w:abstractNum w:abstractNumId="1" w15:restartNumberingAfterBreak="0">
    <w:nsid w:val="017E60E9"/>
    <w:multiLevelType w:val="hybridMultilevel"/>
    <w:tmpl w:val="F99C978C"/>
    <w:lvl w:ilvl="0" w:tplc="D012FCC6">
      <w:start w:val="3"/>
      <w:numFmt w:val="decimal"/>
      <w:lvlText w:val="%1."/>
      <w:lvlJc w:val="left"/>
      <w:pPr>
        <w:ind w:left="720" w:hanging="360"/>
      </w:pPr>
      <w:rPr>
        <w:rFonts w:hint="default"/>
      </w:rPr>
    </w:lvl>
    <w:lvl w:ilvl="1" w:tplc="D79286E6" w:tentative="1">
      <w:start w:val="1"/>
      <w:numFmt w:val="lowerLetter"/>
      <w:lvlText w:val="%2."/>
      <w:lvlJc w:val="left"/>
      <w:pPr>
        <w:ind w:left="1440" w:hanging="360"/>
      </w:pPr>
    </w:lvl>
    <w:lvl w:ilvl="2" w:tplc="A7469EE2" w:tentative="1">
      <w:start w:val="1"/>
      <w:numFmt w:val="lowerRoman"/>
      <w:lvlText w:val="%3."/>
      <w:lvlJc w:val="right"/>
      <w:pPr>
        <w:ind w:left="2160" w:hanging="180"/>
      </w:pPr>
    </w:lvl>
    <w:lvl w:ilvl="3" w:tplc="C76AC1C6" w:tentative="1">
      <w:start w:val="1"/>
      <w:numFmt w:val="decimal"/>
      <w:lvlText w:val="%4."/>
      <w:lvlJc w:val="left"/>
      <w:pPr>
        <w:ind w:left="2880" w:hanging="360"/>
      </w:pPr>
    </w:lvl>
    <w:lvl w:ilvl="4" w:tplc="4A6EC3A2" w:tentative="1">
      <w:start w:val="1"/>
      <w:numFmt w:val="lowerLetter"/>
      <w:lvlText w:val="%5."/>
      <w:lvlJc w:val="left"/>
      <w:pPr>
        <w:ind w:left="3600" w:hanging="360"/>
      </w:pPr>
    </w:lvl>
    <w:lvl w:ilvl="5" w:tplc="B0ECC20C" w:tentative="1">
      <w:start w:val="1"/>
      <w:numFmt w:val="lowerRoman"/>
      <w:lvlText w:val="%6."/>
      <w:lvlJc w:val="right"/>
      <w:pPr>
        <w:ind w:left="4320" w:hanging="180"/>
      </w:pPr>
    </w:lvl>
    <w:lvl w:ilvl="6" w:tplc="BF20E256" w:tentative="1">
      <w:start w:val="1"/>
      <w:numFmt w:val="decimal"/>
      <w:lvlText w:val="%7."/>
      <w:lvlJc w:val="left"/>
      <w:pPr>
        <w:ind w:left="5040" w:hanging="360"/>
      </w:pPr>
    </w:lvl>
    <w:lvl w:ilvl="7" w:tplc="AF8C41DC" w:tentative="1">
      <w:start w:val="1"/>
      <w:numFmt w:val="lowerLetter"/>
      <w:lvlText w:val="%8."/>
      <w:lvlJc w:val="left"/>
      <w:pPr>
        <w:ind w:left="5760" w:hanging="360"/>
      </w:pPr>
    </w:lvl>
    <w:lvl w:ilvl="8" w:tplc="EA46283E" w:tentative="1">
      <w:start w:val="1"/>
      <w:numFmt w:val="lowerRoman"/>
      <w:lvlText w:val="%9."/>
      <w:lvlJc w:val="right"/>
      <w:pPr>
        <w:ind w:left="6480" w:hanging="180"/>
      </w:pPr>
    </w:lvl>
  </w:abstractNum>
  <w:abstractNum w:abstractNumId="2" w15:restartNumberingAfterBreak="0">
    <w:nsid w:val="085C5659"/>
    <w:multiLevelType w:val="hybridMultilevel"/>
    <w:tmpl w:val="741253A4"/>
    <w:lvl w:ilvl="0" w:tplc="88BE6CA6">
      <w:start w:val="1"/>
      <w:numFmt w:val="bullet"/>
      <w:lvlText w:val="-"/>
      <w:lvlJc w:val="left"/>
      <w:pPr>
        <w:ind w:left="1069" w:hanging="360"/>
      </w:pPr>
      <w:rPr>
        <w:rFonts w:ascii="Calibri" w:eastAsiaTheme="minorHAnsi" w:hAnsi="Calibri" w:cs="Calibri" w:hint="default"/>
      </w:rPr>
    </w:lvl>
    <w:lvl w:ilvl="1" w:tplc="8DE077B6" w:tentative="1">
      <w:start w:val="1"/>
      <w:numFmt w:val="bullet"/>
      <w:lvlText w:val="o"/>
      <w:lvlJc w:val="left"/>
      <w:pPr>
        <w:ind w:left="1789" w:hanging="360"/>
      </w:pPr>
      <w:rPr>
        <w:rFonts w:ascii="Courier New" w:hAnsi="Courier New" w:cs="Courier New" w:hint="default"/>
      </w:rPr>
    </w:lvl>
    <w:lvl w:ilvl="2" w:tplc="062E57DA" w:tentative="1">
      <w:start w:val="1"/>
      <w:numFmt w:val="bullet"/>
      <w:lvlText w:val=""/>
      <w:lvlJc w:val="left"/>
      <w:pPr>
        <w:ind w:left="2509" w:hanging="360"/>
      </w:pPr>
      <w:rPr>
        <w:rFonts w:ascii="Wingdings" w:hAnsi="Wingdings" w:hint="default"/>
      </w:rPr>
    </w:lvl>
    <w:lvl w:ilvl="3" w:tplc="B6F8CB0E" w:tentative="1">
      <w:start w:val="1"/>
      <w:numFmt w:val="bullet"/>
      <w:lvlText w:val=""/>
      <w:lvlJc w:val="left"/>
      <w:pPr>
        <w:ind w:left="3229" w:hanging="360"/>
      </w:pPr>
      <w:rPr>
        <w:rFonts w:ascii="Symbol" w:hAnsi="Symbol" w:hint="default"/>
      </w:rPr>
    </w:lvl>
    <w:lvl w:ilvl="4" w:tplc="8AC2BE78" w:tentative="1">
      <w:start w:val="1"/>
      <w:numFmt w:val="bullet"/>
      <w:lvlText w:val="o"/>
      <w:lvlJc w:val="left"/>
      <w:pPr>
        <w:ind w:left="3949" w:hanging="360"/>
      </w:pPr>
      <w:rPr>
        <w:rFonts w:ascii="Courier New" w:hAnsi="Courier New" w:cs="Courier New" w:hint="default"/>
      </w:rPr>
    </w:lvl>
    <w:lvl w:ilvl="5" w:tplc="A942B46E" w:tentative="1">
      <w:start w:val="1"/>
      <w:numFmt w:val="bullet"/>
      <w:lvlText w:val=""/>
      <w:lvlJc w:val="left"/>
      <w:pPr>
        <w:ind w:left="4669" w:hanging="360"/>
      </w:pPr>
      <w:rPr>
        <w:rFonts w:ascii="Wingdings" w:hAnsi="Wingdings" w:hint="default"/>
      </w:rPr>
    </w:lvl>
    <w:lvl w:ilvl="6" w:tplc="56DEDBE2" w:tentative="1">
      <w:start w:val="1"/>
      <w:numFmt w:val="bullet"/>
      <w:lvlText w:val=""/>
      <w:lvlJc w:val="left"/>
      <w:pPr>
        <w:ind w:left="5389" w:hanging="360"/>
      </w:pPr>
      <w:rPr>
        <w:rFonts w:ascii="Symbol" w:hAnsi="Symbol" w:hint="default"/>
      </w:rPr>
    </w:lvl>
    <w:lvl w:ilvl="7" w:tplc="EB6AC91C" w:tentative="1">
      <w:start w:val="1"/>
      <w:numFmt w:val="bullet"/>
      <w:lvlText w:val="o"/>
      <w:lvlJc w:val="left"/>
      <w:pPr>
        <w:ind w:left="6109" w:hanging="360"/>
      </w:pPr>
      <w:rPr>
        <w:rFonts w:ascii="Courier New" w:hAnsi="Courier New" w:cs="Courier New" w:hint="default"/>
      </w:rPr>
    </w:lvl>
    <w:lvl w:ilvl="8" w:tplc="D90E78FC" w:tentative="1">
      <w:start w:val="1"/>
      <w:numFmt w:val="bullet"/>
      <w:lvlText w:val=""/>
      <w:lvlJc w:val="left"/>
      <w:pPr>
        <w:ind w:left="6829" w:hanging="360"/>
      </w:pPr>
      <w:rPr>
        <w:rFonts w:ascii="Wingdings" w:hAnsi="Wingdings" w:hint="default"/>
      </w:rPr>
    </w:lvl>
  </w:abstractNum>
  <w:abstractNum w:abstractNumId="3" w15:restartNumberingAfterBreak="0">
    <w:nsid w:val="0C996920"/>
    <w:multiLevelType w:val="multilevel"/>
    <w:tmpl w:val="59D844A6"/>
    <w:lvl w:ilvl="0">
      <w:start w:val="5"/>
      <w:numFmt w:val="decimal"/>
      <w:lvlText w:val="%1"/>
      <w:lvlJc w:val="left"/>
      <w:pPr>
        <w:ind w:left="360" w:hanging="360"/>
      </w:pPr>
      <w:rPr>
        <w:rFonts w:hint="default"/>
        <w:b/>
      </w:rPr>
    </w:lvl>
    <w:lvl w:ilvl="1">
      <w:start w:val="4"/>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4" w15:restartNumberingAfterBreak="0">
    <w:nsid w:val="134B6723"/>
    <w:multiLevelType w:val="hybridMultilevel"/>
    <w:tmpl w:val="C408D9B4"/>
    <w:lvl w:ilvl="0" w:tplc="FFFFFFFF">
      <w:start w:val="7"/>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5" w15:restartNumberingAfterBreak="0">
    <w:nsid w:val="192025D1"/>
    <w:multiLevelType w:val="multilevel"/>
    <w:tmpl w:val="011E3E8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6" w15:restartNumberingAfterBreak="0">
    <w:nsid w:val="1FAE0EE4"/>
    <w:multiLevelType w:val="multilevel"/>
    <w:tmpl w:val="A18642F2"/>
    <w:lvl w:ilvl="0">
      <w:start w:val="1"/>
      <w:numFmt w:val="decimal"/>
      <w:pStyle w:val="PlantillaCongresoTituloprimernivel"/>
      <w:lvlText w:val="%1."/>
      <w:lvlJc w:val="left"/>
      <w:pPr>
        <w:ind w:left="360" w:hanging="360"/>
      </w:pPr>
    </w:lvl>
    <w:lvl w:ilvl="1">
      <w:start w:val="1"/>
      <w:numFmt w:val="decimal"/>
      <w:pStyle w:val="PlantillaCongresoTitulosegundonivel"/>
      <w:lvlText w:val="%1.%2."/>
      <w:lvlJc w:val="left"/>
      <w:pPr>
        <w:ind w:left="792" w:hanging="432"/>
      </w:pPr>
    </w:lvl>
    <w:lvl w:ilvl="2">
      <w:start w:val="1"/>
      <w:numFmt w:val="decimal"/>
      <w:pStyle w:val="PlantillaCongresoTitulotercerni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F06FD0"/>
    <w:multiLevelType w:val="multilevel"/>
    <w:tmpl w:val="95208CF2"/>
    <w:lvl w:ilvl="0">
      <w:start w:val="1"/>
      <w:numFmt w:val="decimal"/>
      <w:lvlText w:val="%1."/>
      <w:lvlJc w:val="left"/>
      <w:pPr>
        <w:ind w:left="1211" w:hanging="360"/>
      </w:pPr>
      <w:rPr>
        <w:rFonts w:hint="default"/>
        <w:b/>
        <w:bCs/>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8" w15:restartNumberingAfterBreak="0">
    <w:nsid w:val="2D3F7CE5"/>
    <w:multiLevelType w:val="hybridMultilevel"/>
    <w:tmpl w:val="B5AE7F02"/>
    <w:lvl w:ilvl="0" w:tplc="5CDCBA46">
      <w:start w:val="5"/>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310C660B"/>
    <w:multiLevelType w:val="hybridMultilevel"/>
    <w:tmpl w:val="CF440186"/>
    <w:lvl w:ilvl="0" w:tplc="F7F287F0">
      <w:numFmt w:val="bullet"/>
      <w:lvlText w:val="-"/>
      <w:lvlJc w:val="left"/>
      <w:pPr>
        <w:ind w:left="1069" w:hanging="360"/>
      </w:pPr>
      <w:rPr>
        <w:rFonts w:ascii="Calibri" w:eastAsiaTheme="minorHAnsi" w:hAnsi="Calibri" w:cs="Calibri" w:hint="default"/>
      </w:rPr>
    </w:lvl>
    <w:lvl w:ilvl="1" w:tplc="85188CD6" w:tentative="1">
      <w:start w:val="1"/>
      <w:numFmt w:val="bullet"/>
      <w:lvlText w:val="o"/>
      <w:lvlJc w:val="left"/>
      <w:pPr>
        <w:ind w:left="1789" w:hanging="360"/>
      </w:pPr>
      <w:rPr>
        <w:rFonts w:ascii="Courier New" w:hAnsi="Courier New" w:cs="Courier New" w:hint="default"/>
      </w:rPr>
    </w:lvl>
    <w:lvl w:ilvl="2" w:tplc="55BEF5E4" w:tentative="1">
      <w:start w:val="1"/>
      <w:numFmt w:val="bullet"/>
      <w:lvlText w:val=""/>
      <w:lvlJc w:val="left"/>
      <w:pPr>
        <w:ind w:left="2509" w:hanging="360"/>
      </w:pPr>
      <w:rPr>
        <w:rFonts w:ascii="Wingdings" w:hAnsi="Wingdings" w:hint="default"/>
      </w:rPr>
    </w:lvl>
    <w:lvl w:ilvl="3" w:tplc="F306E288" w:tentative="1">
      <w:start w:val="1"/>
      <w:numFmt w:val="bullet"/>
      <w:lvlText w:val=""/>
      <w:lvlJc w:val="left"/>
      <w:pPr>
        <w:ind w:left="3229" w:hanging="360"/>
      </w:pPr>
      <w:rPr>
        <w:rFonts w:ascii="Symbol" w:hAnsi="Symbol" w:hint="default"/>
      </w:rPr>
    </w:lvl>
    <w:lvl w:ilvl="4" w:tplc="3CC8583A" w:tentative="1">
      <w:start w:val="1"/>
      <w:numFmt w:val="bullet"/>
      <w:lvlText w:val="o"/>
      <w:lvlJc w:val="left"/>
      <w:pPr>
        <w:ind w:left="3949" w:hanging="360"/>
      </w:pPr>
      <w:rPr>
        <w:rFonts w:ascii="Courier New" w:hAnsi="Courier New" w:cs="Courier New" w:hint="default"/>
      </w:rPr>
    </w:lvl>
    <w:lvl w:ilvl="5" w:tplc="0114CF20" w:tentative="1">
      <w:start w:val="1"/>
      <w:numFmt w:val="bullet"/>
      <w:lvlText w:val=""/>
      <w:lvlJc w:val="left"/>
      <w:pPr>
        <w:ind w:left="4669" w:hanging="360"/>
      </w:pPr>
      <w:rPr>
        <w:rFonts w:ascii="Wingdings" w:hAnsi="Wingdings" w:hint="default"/>
      </w:rPr>
    </w:lvl>
    <w:lvl w:ilvl="6" w:tplc="BEEA951E" w:tentative="1">
      <w:start w:val="1"/>
      <w:numFmt w:val="bullet"/>
      <w:lvlText w:val=""/>
      <w:lvlJc w:val="left"/>
      <w:pPr>
        <w:ind w:left="5389" w:hanging="360"/>
      </w:pPr>
      <w:rPr>
        <w:rFonts w:ascii="Symbol" w:hAnsi="Symbol" w:hint="default"/>
      </w:rPr>
    </w:lvl>
    <w:lvl w:ilvl="7" w:tplc="101ECC76" w:tentative="1">
      <w:start w:val="1"/>
      <w:numFmt w:val="bullet"/>
      <w:lvlText w:val="o"/>
      <w:lvlJc w:val="left"/>
      <w:pPr>
        <w:ind w:left="6109" w:hanging="360"/>
      </w:pPr>
      <w:rPr>
        <w:rFonts w:ascii="Courier New" w:hAnsi="Courier New" w:cs="Courier New" w:hint="default"/>
      </w:rPr>
    </w:lvl>
    <w:lvl w:ilvl="8" w:tplc="79E01002" w:tentative="1">
      <w:start w:val="1"/>
      <w:numFmt w:val="bullet"/>
      <w:lvlText w:val=""/>
      <w:lvlJc w:val="left"/>
      <w:pPr>
        <w:ind w:left="6829" w:hanging="360"/>
      </w:pPr>
      <w:rPr>
        <w:rFonts w:ascii="Wingdings" w:hAnsi="Wingdings" w:hint="default"/>
      </w:rPr>
    </w:lvl>
  </w:abstractNum>
  <w:abstractNum w:abstractNumId="10" w15:restartNumberingAfterBreak="0">
    <w:nsid w:val="361D3F9B"/>
    <w:multiLevelType w:val="multilevel"/>
    <w:tmpl w:val="C30ACAE2"/>
    <w:lvl w:ilvl="0">
      <w:start w:val="5"/>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11" w15:restartNumberingAfterBreak="0">
    <w:nsid w:val="39441C3F"/>
    <w:multiLevelType w:val="multilevel"/>
    <w:tmpl w:val="011E3E8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12" w15:restartNumberingAfterBreak="0">
    <w:nsid w:val="5179672E"/>
    <w:multiLevelType w:val="multilevel"/>
    <w:tmpl w:val="44921A04"/>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5224B27"/>
    <w:multiLevelType w:val="multilevel"/>
    <w:tmpl w:val="011E3E8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14" w15:restartNumberingAfterBreak="0">
    <w:nsid w:val="59AA1279"/>
    <w:multiLevelType w:val="hybridMultilevel"/>
    <w:tmpl w:val="1BB69B34"/>
    <w:lvl w:ilvl="0" w:tplc="8800C73C">
      <w:start w:val="1"/>
      <w:numFmt w:val="decimal"/>
      <w:lvlText w:val="%1."/>
      <w:lvlJc w:val="left"/>
      <w:pPr>
        <w:ind w:left="1069" w:hanging="360"/>
      </w:pPr>
      <w:rPr>
        <w:rFonts w:hint="default"/>
        <w:b w:val="0"/>
      </w:rPr>
    </w:lvl>
    <w:lvl w:ilvl="1" w:tplc="009499F8" w:tentative="1">
      <w:start w:val="1"/>
      <w:numFmt w:val="lowerLetter"/>
      <w:lvlText w:val="%2."/>
      <w:lvlJc w:val="left"/>
      <w:pPr>
        <w:ind w:left="1789" w:hanging="360"/>
      </w:pPr>
    </w:lvl>
    <w:lvl w:ilvl="2" w:tplc="498CCEB6" w:tentative="1">
      <w:start w:val="1"/>
      <w:numFmt w:val="lowerRoman"/>
      <w:lvlText w:val="%3."/>
      <w:lvlJc w:val="right"/>
      <w:pPr>
        <w:ind w:left="2509" w:hanging="180"/>
      </w:pPr>
    </w:lvl>
    <w:lvl w:ilvl="3" w:tplc="DB98FB1E" w:tentative="1">
      <w:start w:val="1"/>
      <w:numFmt w:val="decimal"/>
      <w:lvlText w:val="%4."/>
      <w:lvlJc w:val="left"/>
      <w:pPr>
        <w:ind w:left="3229" w:hanging="360"/>
      </w:pPr>
    </w:lvl>
    <w:lvl w:ilvl="4" w:tplc="417E06F0" w:tentative="1">
      <w:start w:val="1"/>
      <w:numFmt w:val="lowerLetter"/>
      <w:lvlText w:val="%5."/>
      <w:lvlJc w:val="left"/>
      <w:pPr>
        <w:ind w:left="3949" w:hanging="360"/>
      </w:pPr>
    </w:lvl>
    <w:lvl w:ilvl="5" w:tplc="70DAF2F2" w:tentative="1">
      <w:start w:val="1"/>
      <w:numFmt w:val="lowerRoman"/>
      <w:lvlText w:val="%6."/>
      <w:lvlJc w:val="right"/>
      <w:pPr>
        <w:ind w:left="4669" w:hanging="180"/>
      </w:pPr>
    </w:lvl>
    <w:lvl w:ilvl="6" w:tplc="C74ADE1C" w:tentative="1">
      <w:start w:val="1"/>
      <w:numFmt w:val="decimal"/>
      <w:lvlText w:val="%7."/>
      <w:lvlJc w:val="left"/>
      <w:pPr>
        <w:ind w:left="5389" w:hanging="360"/>
      </w:pPr>
    </w:lvl>
    <w:lvl w:ilvl="7" w:tplc="6966CCBC" w:tentative="1">
      <w:start w:val="1"/>
      <w:numFmt w:val="lowerLetter"/>
      <w:lvlText w:val="%8."/>
      <w:lvlJc w:val="left"/>
      <w:pPr>
        <w:ind w:left="6109" w:hanging="360"/>
      </w:pPr>
    </w:lvl>
    <w:lvl w:ilvl="8" w:tplc="BD02960E" w:tentative="1">
      <w:start w:val="1"/>
      <w:numFmt w:val="lowerRoman"/>
      <w:lvlText w:val="%9."/>
      <w:lvlJc w:val="right"/>
      <w:pPr>
        <w:ind w:left="6829" w:hanging="180"/>
      </w:pPr>
    </w:lvl>
  </w:abstractNum>
  <w:abstractNum w:abstractNumId="15" w15:restartNumberingAfterBreak="0">
    <w:nsid w:val="5A5F39E0"/>
    <w:multiLevelType w:val="multilevel"/>
    <w:tmpl w:val="0228040C"/>
    <w:lvl w:ilvl="0">
      <w:start w:val="1"/>
      <w:numFmt w:val="decimal"/>
      <w:lvlText w:val="%1."/>
      <w:lvlJc w:val="left"/>
      <w:pPr>
        <w:ind w:left="1210" w:hanging="360"/>
      </w:pPr>
      <w:rPr>
        <w:rFonts w:hint="default"/>
        <w:b/>
        <w:bCs/>
        <w:color w:val="auto"/>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16" w15:restartNumberingAfterBreak="0">
    <w:nsid w:val="7C3C6769"/>
    <w:multiLevelType w:val="multilevel"/>
    <w:tmpl w:val="06960C88"/>
    <w:lvl w:ilvl="0">
      <w:start w:val="5"/>
      <w:numFmt w:val="decimal"/>
      <w:lvlText w:val="%1."/>
      <w:lvlJc w:val="left"/>
      <w:pPr>
        <w:ind w:left="360" w:hanging="360"/>
      </w:pPr>
      <w:rPr>
        <w:rFonts w:hint="default"/>
        <w:sz w:val="24"/>
      </w:rPr>
    </w:lvl>
    <w:lvl w:ilvl="1">
      <w:start w:val="1"/>
      <w:numFmt w:val="decimal"/>
      <w:lvlText w:val="%1.%2."/>
      <w:lvlJc w:val="left"/>
      <w:pPr>
        <w:ind w:left="1500" w:hanging="720"/>
      </w:pPr>
      <w:rPr>
        <w:rFonts w:hint="default"/>
        <w:sz w:val="24"/>
      </w:rPr>
    </w:lvl>
    <w:lvl w:ilvl="2">
      <w:start w:val="1"/>
      <w:numFmt w:val="decimal"/>
      <w:lvlText w:val="%1.%2.%3."/>
      <w:lvlJc w:val="left"/>
      <w:pPr>
        <w:ind w:left="2640" w:hanging="1080"/>
      </w:pPr>
      <w:rPr>
        <w:rFonts w:hint="default"/>
        <w:sz w:val="24"/>
      </w:rPr>
    </w:lvl>
    <w:lvl w:ilvl="3">
      <w:start w:val="1"/>
      <w:numFmt w:val="decimal"/>
      <w:lvlText w:val="%1.%2.%3.%4."/>
      <w:lvlJc w:val="left"/>
      <w:pPr>
        <w:ind w:left="3420" w:hanging="1080"/>
      </w:pPr>
      <w:rPr>
        <w:rFonts w:hint="default"/>
        <w:sz w:val="24"/>
      </w:rPr>
    </w:lvl>
    <w:lvl w:ilvl="4">
      <w:start w:val="1"/>
      <w:numFmt w:val="decimal"/>
      <w:lvlText w:val="%1.%2.%3.%4.%5."/>
      <w:lvlJc w:val="left"/>
      <w:pPr>
        <w:ind w:left="4560" w:hanging="1440"/>
      </w:pPr>
      <w:rPr>
        <w:rFonts w:hint="default"/>
        <w:sz w:val="24"/>
      </w:rPr>
    </w:lvl>
    <w:lvl w:ilvl="5">
      <w:start w:val="1"/>
      <w:numFmt w:val="decimal"/>
      <w:lvlText w:val="%1.%2.%3.%4.%5.%6."/>
      <w:lvlJc w:val="left"/>
      <w:pPr>
        <w:ind w:left="5700" w:hanging="1800"/>
      </w:pPr>
      <w:rPr>
        <w:rFonts w:hint="default"/>
        <w:sz w:val="24"/>
      </w:rPr>
    </w:lvl>
    <w:lvl w:ilvl="6">
      <w:start w:val="1"/>
      <w:numFmt w:val="decimal"/>
      <w:lvlText w:val="%1.%2.%3.%4.%5.%6.%7."/>
      <w:lvlJc w:val="left"/>
      <w:pPr>
        <w:ind w:left="6840" w:hanging="2160"/>
      </w:pPr>
      <w:rPr>
        <w:rFonts w:hint="default"/>
        <w:sz w:val="24"/>
      </w:rPr>
    </w:lvl>
    <w:lvl w:ilvl="7">
      <w:start w:val="1"/>
      <w:numFmt w:val="decimal"/>
      <w:lvlText w:val="%1.%2.%3.%4.%5.%6.%7.%8."/>
      <w:lvlJc w:val="left"/>
      <w:pPr>
        <w:ind w:left="7620" w:hanging="2160"/>
      </w:pPr>
      <w:rPr>
        <w:rFonts w:hint="default"/>
        <w:sz w:val="24"/>
      </w:rPr>
    </w:lvl>
    <w:lvl w:ilvl="8">
      <w:start w:val="1"/>
      <w:numFmt w:val="decimal"/>
      <w:lvlText w:val="%1.%2.%3.%4.%5.%6.%7.%8.%9."/>
      <w:lvlJc w:val="left"/>
      <w:pPr>
        <w:ind w:left="8760" w:hanging="2520"/>
      </w:pPr>
      <w:rPr>
        <w:rFonts w:hint="default"/>
        <w:sz w:val="24"/>
      </w:rPr>
    </w:lvl>
  </w:abstractNum>
  <w:abstractNum w:abstractNumId="17" w15:restartNumberingAfterBreak="0">
    <w:nsid w:val="7D807A13"/>
    <w:multiLevelType w:val="hybridMultilevel"/>
    <w:tmpl w:val="48962C3A"/>
    <w:lvl w:ilvl="0" w:tplc="2EBAEA7E">
      <w:start w:val="1"/>
      <w:numFmt w:val="decimal"/>
      <w:lvlText w:val="%1."/>
      <w:lvlJc w:val="left"/>
      <w:pPr>
        <w:ind w:left="1429" w:hanging="360"/>
      </w:pPr>
      <w:rPr>
        <w:rFonts w:hint="default"/>
        <w:b/>
      </w:rPr>
    </w:lvl>
    <w:lvl w:ilvl="1" w:tplc="A24CDC9C" w:tentative="1">
      <w:start w:val="1"/>
      <w:numFmt w:val="lowerLetter"/>
      <w:lvlText w:val="%2."/>
      <w:lvlJc w:val="left"/>
      <w:pPr>
        <w:ind w:left="2149" w:hanging="360"/>
      </w:pPr>
    </w:lvl>
    <w:lvl w:ilvl="2" w:tplc="C9962EDC" w:tentative="1">
      <w:start w:val="1"/>
      <w:numFmt w:val="lowerRoman"/>
      <w:lvlText w:val="%3."/>
      <w:lvlJc w:val="right"/>
      <w:pPr>
        <w:ind w:left="2869" w:hanging="180"/>
      </w:pPr>
    </w:lvl>
    <w:lvl w:ilvl="3" w:tplc="1134637A" w:tentative="1">
      <w:start w:val="1"/>
      <w:numFmt w:val="decimal"/>
      <w:lvlText w:val="%4."/>
      <w:lvlJc w:val="left"/>
      <w:pPr>
        <w:ind w:left="3589" w:hanging="360"/>
      </w:pPr>
    </w:lvl>
    <w:lvl w:ilvl="4" w:tplc="A3BCF228" w:tentative="1">
      <w:start w:val="1"/>
      <w:numFmt w:val="lowerLetter"/>
      <w:lvlText w:val="%5."/>
      <w:lvlJc w:val="left"/>
      <w:pPr>
        <w:ind w:left="4309" w:hanging="360"/>
      </w:pPr>
    </w:lvl>
    <w:lvl w:ilvl="5" w:tplc="81AACE3C" w:tentative="1">
      <w:start w:val="1"/>
      <w:numFmt w:val="lowerRoman"/>
      <w:lvlText w:val="%6."/>
      <w:lvlJc w:val="right"/>
      <w:pPr>
        <w:ind w:left="5029" w:hanging="180"/>
      </w:pPr>
    </w:lvl>
    <w:lvl w:ilvl="6" w:tplc="80E41EDC" w:tentative="1">
      <w:start w:val="1"/>
      <w:numFmt w:val="decimal"/>
      <w:lvlText w:val="%7."/>
      <w:lvlJc w:val="left"/>
      <w:pPr>
        <w:ind w:left="5749" w:hanging="360"/>
      </w:pPr>
    </w:lvl>
    <w:lvl w:ilvl="7" w:tplc="2422B1E4" w:tentative="1">
      <w:start w:val="1"/>
      <w:numFmt w:val="lowerLetter"/>
      <w:lvlText w:val="%8."/>
      <w:lvlJc w:val="left"/>
      <w:pPr>
        <w:ind w:left="6469" w:hanging="360"/>
      </w:pPr>
    </w:lvl>
    <w:lvl w:ilvl="8" w:tplc="09E01600" w:tentative="1">
      <w:start w:val="1"/>
      <w:numFmt w:val="lowerRoman"/>
      <w:lvlText w:val="%9."/>
      <w:lvlJc w:val="right"/>
      <w:pPr>
        <w:ind w:left="7189" w:hanging="180"/>
      </w:pPr>
    </w:lvl>
  </w:abstractNum>
  <w:num w:numId="1" w16cid:durableId="539246188">
    <w:abstractNumId w:val="6"/>
  </w:num>
  <w:num w:numId="2" w16cid:durableId="34934356">
    <w:abstractNumId w:val="6"/>
  </w:num>
  <w:num w:numId="3" w16cid:durableId="523132222">
    <w:abstractNumId w:val="6"/>
  </w:num>
  <w:num w:numId="4" w16cid:durableId="447742525">
    <w:abstractNumId w:val="0"/>
  </w:num>
  <w:num w:numId="5" w16cid:durableId="13777211">
    <w:abstractNumId w:val="2"/>
  </w:num>
  <w:num w:numId="6" w16cid:durableId="1113548364">
    <w:abstractNumId w:val="9"/>
  </w:num>
  <w:num w:numId="7" w16cid:durableId="1236622111">
    <w:abstractNumId w:val="14"/>
  </w:num>
  <w:num w:numId="8" w16cid:durableId="1492674699">
    <w:abstractNumId w:val="17"/>
  </w:num>
  <w:num w:numId="9" w16cid:durableId="76481028">
    <w:abstractNumId w:val="15"/>
  </w:num>
  <w:num w:numId="10" w16cid:durableId="55056306">
    <w:abstractNumId w:val="1"/>
  </w:num>
  <w:num w:numId="11" w16cid:durableId="1561290073">
    <w:abstractNumId w:val="12"/>
  </w:num>
  <w:num w:numId="12" w16cid:durableId="2002349304">
    <w:abstractNumId w:val="5"/>
  </w:num>
  <w:num w:numId="13" w16cid:durableId="1396660105">
    <w:abstractNumId w:val="11"/>
  </w:num>
  <w:num w:numId="14" w16cid:durableId="591593906">
    <w:abstractNumId w:val="8"/>
  </w:num>
  <w:num w:numId="15" w16cid:durableId="1515534341">
    <w:abstractNumId w:val="13"/>
  </w:num>
  <w:num w:numId="16" w16cid:durableId="1652518646">
    <w:abstractNumId w:val="10"/>
  </w:num>
  <w:num w:numId="17" w16cid:durableId="453449899">
    <w:abstractNumId w:val="16"/>
  </w:num>
  <w:num w:numId="18" w16cid:durableId="2018263436">
    <w:abstractNumId w:val="4"/>
  </w:num>
  <w:num w:numId="19" w16cid:durableId="118885457">
    <w:abstractNumId w:val="3"/>
  </w:num>
  <w:num w:numId="20" w16cid:durableId="1000036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57"/>
    <w:rsid w:val="00000B88"/>
    <w:rsid w:val="00001A1C"/>
    <w:rsid w:val="00001EDF"/>
    <w:rsid w:val="00002A97"/>
    <w:rsid w:val="00005DEF"/>
    <w:rsid w:val="00010BC0"/>
    <w:rsid w:val="00013440"/>
    <w:rsid w:val="00021BF2"/>
    <w:rsid w:val="00022D0E"/>
    <w:rsid w:val="000257EE"/>
    <w:rsid w:val="0003410B"/>
    <w:rsid w:val="00034D3E"/>
    <w:rsid w:val="0003644F"/>
    <w:rsid w:val="00037B92"/>
    <w:rsid w:val="00040342"/>
    <w:rsid w:val="0004067A"/>
    <w:rsid w:val="0004096B"/>
    <w:rsid w:val="00041F06"/>
    <w:rsid w:val="00051061"/>
    <w:rsid w:val="00052433"/>
    <w:rsid w:val="000540E2"/>
    <w:rsid w:val="0005446F"/>
    <w:rsid w:val="00054A92"/>
    <w:rsid w:val="000556DE"/>
    <w:rsid w:val="000617AD"/>
    <w:rsid w:val="00061AF2"/>
    <w:rsid w:val="00064359"/>
    <w:rsid w:val="000661DD"/>
    <w:rsid w:val="00071C73"/>
    <w:rsid w:val="000732EC"/>
    <w:rsid w:val="000760C8"/>
    <w:rsid w:val="000918F7"/>
    <w:rsid w:val="00094B29"/>
    <w:rsid w:val="000A0F49"/>
    <w:rsid w:val="000A302E"/>
    <w:rsid w:val="000A3C29"/>
    <w:rsid w:val="000A4623"/>
    <w:rsid w:val="000A65ED"/>
    <w:rsid w:val="000B1114"/>
    <w:rsid w:val="000B6132"/>
    <w:rsid w:val="000C004E"/>
    <w:rsid w:val="000C2180"/>
    <w:rsid w:val="000C4412"/>
    <w:rsid w:val="000C633E"/>
    <w:rsid w:val="000D12D6"/>
    <w:rsid w:val="000D14D2"/>
    <w:rsid w:val="000D4E6E"/>
    <w:rsid w:val="000D5F5A"/>
    <w:rsid w:val="000D7E3D"/>
    <w:rsid w:val="000F2307"/>
    <w:rsid w:val="000F3843"/>
    <w:rsid w:val="000F49C3"/>
    <w:rsid w:val="000F4C9F"/>
    <w:rsid w:val="000F7731"/>
    <w:rsid w:val="000F775D"/>
    <w:rsid w:val="00102DE9"/>
    <w:rsid w:val="001060D5"/>
    <w:rsid w:val="001079F5"/>
    <w:rsid w:val="00113BA1"/>
    <w:rsid w:val="0011500C"/>
    <w:rsid w:val="00115530"/>
    <w:rsid w:val="00120208"/>
    <w:rsid w:val="00121062"/>
    <w:rsid w:val="00132AF7"/>
    <w:rsid w:val="001509E1"/>
    <w:rsid w:val="00151F87"/>
    <w:rsid w:val="00153289"/>
    <w:rsid w:val="001552E9"/>
    <w:rsid w:val="00155697"/>
    <w:rsid w:val="00156348"/>
    <w:rsid w:val="00160887"/>
    <w:rsid w:val="00162CA0"/>
    <w:rsid w:val="00164762"/>
    <w:rsid w:val="00175A3C"/>
    <w:rsid w:val="00191C8E"/>
    <w:rsid w:val="00197F9D"/>
    <w:rsid w:val="001A0033"/>
    <w:rsid w:val="001A00BA"/>
    <w:rsid w:val="001A0DFD"/>
    <w:rsid w:val="001A2501"/>
    <w:rsid w:val="001A316B"/>
    <w:rsid w:val="001A35F6"/>
    <w:rsid w:val="001A465C"/>
    <w:rsid w:val="001B0180"/>
    <w:rsid w:val="001B7FD4"/>
    <w:rsid w:val="001C0975"/>
    <w:rsid w:val="001C7DDA"/>
    <w:rsid w:val="001D3DCD"/>
    <w:rsid w:val="001D6F54"/>
    <w:rsid w:val="001D7A3E"/>
    <w:rsid w:val="001E0049"/>
    <w:rsid w:val="001E0947"/>
    <w:rsid w:val="001E54A7"/>
    <w:rsid w:val="001F3CC9"/>
    <w:rsid w:val="002016E8"/>
    <w:rsid w:val="00206C4E"/>
    <w:rsid w:val="0021242E"/>
    <w:rsid w:val="00215F41"/>
    <w:rsid w:val="00217851"/>
    <w:rsid w:val="002179B8"/>
    <w:rsid w:val="0022038E"/>
    <w:rsid w:val="00220535"/>
    <w:rsid w:val="002246ED"/>
    <w:rsid w:val="00224CFC"/>
    <w:rsid w:val="00225993"/>
    <w:rsid w:val="002323FA"/>
    <w:rsid w:val="002412C0"/>
    <w:rsid w:val="00244E6A"/>
    <w:rsid w:val="00253E16"/>
    <w:rsid w:val="00253F65"/>
    <w:rsid w:val="00270484"/>
    <w:rsid w:val="002719CD"/>
    <w:rsid w:val="002803FC"/>
    <w:rsid w:val="00281ADA"/>
    <w:rsid w:val="00282436"/>
    <w:rsid w:val="0028422B"/>
    <w:rsid w:val="002872D3"/>
    <w:rsid w:val="002911D8"/>
    <w:rsid w:val="002947FF"/>
    <w:rsid w:val="002949BB"/>
    <w:rsid w:val="00296A5B"/>
    <w:rsid w:val="002A02CB"/>
    <w:rsid w:val="002A399C"/>
    <w:rsid w:val="002A3BF8"/>
    <w:rsid w:val="002A4D60"/>
    <w:rsid w:val="002A7203"/>
    <w:rsid w:val="002A73BE"/>
    <w:rsid w:val="002A755B"/>
    <w:rsid w:val="002B3AA4"/>
    <w:rsid w:val="002C021B"/>
    <w:rsid w:val="002C3292"/>
    <w:rsid w:val="002C39F7"/>
    <w:rsid w:val="002C77A0"/>
    <w:rsid w:val="002D264F"/>
    <w:rsid w:val="002D315D"/>
    <w:rsid w:val="002D32F4"/>
    <w:rsid w:val="002E2725"/>
    <w:rsid w:val="002E3E0D"/>
    <w:rsid w:val="002E5CD3"/>
    <w:rsid w:val="002E68FE"/>
    <w:rsid w:val="002F25EB"/>
    <w:rsid w:val="002F5B38"/>
    <w:rsid w:val="00304786"/>
    <w:rsid w:val="00314289"/>
    <w:rsid w:val="00315E93"/>
    <w:rsid w:val="00320C7D"/>
    <w:rsid w:val="003232C6"/>
    <w:rsid w:val="00326FA4"/>
    <w:rsid w:val="00334472"/>
    <w:rsid w:val="00334A96"/>
    <w:rsid w:val="0033590B"/>
    <w:rsid w:val="003379E6"/>
    <w:rsid w:val="00337E03"/>
    <w:rsid w:val="003425AA"/>
    <w:rsid w:val="003449F9"/>
    <w:rsid w:val="00346524"/>
    <w:rsid w:val="00346B09"/>
    <w:rsid w:val="0035051D"/>
    <w:rsid w:val="0035351D"/>
    <w:rsid w:val="00353EA1"/>
    <w:rsid w:val="003574DC"/>
    <w:rsid w:val="00370311"/>
    <w:rsid w:val="00371CA6"/>
    <w:rsid w:val="003807E3"/>
    <w:rsid w:val="00380E44"/>
    <w:rsid w:val="00387595"/>
    <w:rsid w:val="00387B5B"/>
    <w:rsid w:val="00387FFD"/>
    <w:rsid w:val="00390D04"/>
    <w:rsid w:val="00392F74"/>
    <w:rsid w:val="0039457D"/>
    <w:rsid w:val="003A021F"/>
    <w:rsid w:val="003A2E8F"/>
    <w:rsid w:val="003A52A4"/>
    <w:rsid w:val="003A67EA"/>
    <w:rsid w:val="003C347B"/>
    <w:rsid w:val="003C6BAD"/>
    <w:rsid w:val="003D2473"/>
    <w:rsid w:val="003D7D9A"/>
    <w:rsid w:val="003E02FF"/>
    <w:rsid w:val="003E1919"/>
    <w:rsid w:val="003E2E08"/>
    <w:rsid w:val="003E44DA"/>
    <w:rsid w:val="003E457B"/>
    <w:rsid w:val="003E4626"/>
    <w:rsid w:val="003E7C00"/>
    <w:rsid w:val="003F71C8"/>
    <w:rsid w:val="004303EF"/>
    <w:rsid w:val="00431FAB"/>
    <w:rsid w:val="004323A7"/>
    <w:rsid w:val="00432689"/>
    <w:rsid w:val="004330D8"/>
    <w:rsid w:val="004349D1"/>
    <w:rsid w:val="00435A13"/>
    <w:rsid w:val="004362D0"/>
    <w:rsid w:val="004437B6"/>
    <w:rsid w:val="0045136D"/>
    <w:rsid w:val="00451654"/>
    <w:rsid w:val="00451885"/>
    <w:rsid w:val="00453E63"/>
    <w:rsid w:val="00454451"/>
    <w:rsid w:val="004549FB"/>
    <w:rsid w:val="00454A8C"/>
    <w:rsid w:val="00454C4C"/>
    <w:rsid w:val="00456059"/>
    <w:rsid w:val="00456375"/>
    <w:rsid w:val="004607A7"/>
    <w:rsid w:val="00462941"/>
    <w:rsid w:val="00462B96"/>
    <w:rsid w:val="00464C9E"/>
    <w:rsid w:val="00477DFC"/>
    <w:rsid w:val="00480FF5"/>
    <w:rsid w:val="004839DA"/>
    <w:rsid w:val="00483D5D"/>
    <w:rsid w:val="00486F59"/>
    <w:rsid w:val="00496FAE"/>
    <w:rsid w:val="004A3187"/>
    <w:rsid w:val="004A7A9E"/>
    <w:rsid w:val="004A7F47"/>
    <w:rsid w:val="004B27E2"/>
    <w:rsid w:val="004B3608"/>
    <w:rsid w:val="004C0F8C"/>
    <w:rsid w:val="004C2466"/>
    <w:rsid w:val="004C3FDE"/>
    <w:rsid w:val="004C47CA"/>
    <w:rsid w:val="004E3667"/>
    <w:rsid w:val="004E7E70"/>
    <w:rsid w:val="004F143A"/>
    <w:rsid w:val="004F4037"/>
    <w:rsid w:val="004F5276"/>
    <w:rsid w:val="004F5A60"/>
    <w:rsid w:val="00501607"/>
    <w:rsid w:val="00501621"/>
    <w:rsid w:val="00506635"/>
    <w:rsid w:val="00510132"/>
    <w:rsid w:val="00511AA1"/>
    <w:rsid w:val="0051322E"/>
    <w:rsid w:val="00513828"/>
    <w:rsid w:val="00521BCA"/>
    <w:rsid w:val="00522AB1"/>
    <w:rsid w:val="00524723"/>
    <w:rsid w:val="005279CB"/>
    <w:rsid w:val="00544BF7"/>
    <w:rsid w:val="00551082"/>
    <w:rsid w:val="0055369A"/>
    <w:rsid w:val="0055575A"/>
    <w:rsid w:val="00561E3C"/>
    <w:rsid w:val="00565911"/>
    <w:rsid w:val="0057077A"/>
    <w:rsid w:val="00577ECB"/>
    <w:rsid w:val="00581F17"/>
    <w:rsid w:val="0058598A"/>
    <w:rsid w:val="00591296"/>
    <w:rsid w:val="0059409E"/>
    <w:rsid w:val="005A1F70"/>
    <w:rsid w:val="005A2237"/>
    <w:rsid w:val="005A2D5A"/>
    <w:rsid w:val="005A30A3"/>
    <w:rsid w:val="005A4C91"/>
    <w:rsid w:val="005B440E"/>
    <w:rsid w:val="005B4651"/>
    <w:rsid w:val="005C3F35"/>
    <w:rsid w:val="005C4788"/>
    <w:rsid w:val="005D2A3D"/>
    <w:rsid w:val="005D35E0"/>
    <w:rsid w:val="005D572C"/>
    <w:rsid w:val="005D628C"/>
    <w:rsid w:val="005D6E69"/>
    <w:rsid w:val="005E5688"/>
    <w:rsid w:val="005F0383"/>
    <w:rsid w:val="005F069A"/>
    <w:rsid w:val="005F0B32"/>
    <w:rsid w:val="005F486F"/>
    <w:rsid w:val="005F65B6"/>
    <w:rsid w:val="00601037"/>
    <w:rsid w:val="00603503"/>
    <w:rsid w:val="00604AD5"/>
    <w:rsid w:val="00620024"/>
    <w:rsid w:val="0062055E"/>
    <w:rsid w:val="00622F59"/>
    <w:rsid w:val="00633B09"/>
    <w:rsid w:val="00635AA1"/>
    <w:rsid w:val="00635ABD"/>
    <w:rsid w:val="00641967"/>
    <w:rsid w:val="006433E6"/>
    <w:rsid w:val="00643C28"/>
    <w:rsid w:val="0064692E"/>
    <w:rsid w:val="006472D3"/>
    <w:rsid w:val="006476B9"/>
    <w:rsid w:val="0065031F"/>
    <w:rsid w:val="00656FC9"/>
    <w:rsid w:val="00660A4B"/>
    <w:rsid w:val="006655F7"/>
    <w:rsid w:val="00667BBB"/>
    <w:rsid w:val="00670994"/>
    <w:rsid w:val="00670C71"/>
    <w:rsid w:val="00670D0E"/>
    <w:rsid w:val="006740D4"/>
    <w:rsid w:val="00674A5B"/>
    <w:rsid w:val="00675AD7"/>
    <w:rsid w:val="00682EF7"/>
    <w:rsid w:val="00684967"/>
    <w:rsid w:val="00692382"/>
    <w:rsid w:val="00693892"/>
    <w:rsid w:val="006A02DC"/>
    <w:rsid w:val="006A5408"/>
    <w:rsid w:val="006A7053"/>
    <w:rsid w:val="006B05ED"/>
    <w:rsid w:val="006B3DC4"/>
    <w:rsid w:val="006C1D35"/>
    <w:rsid w:val="006C3F12"/>
    <w:rsid w:val="006D00CA"/>
    <w:rsid w:val="006D19E5"/>
    <w:rsid w:val="006D7FCD"/>
    <w:rsid w:val="006E2154"/>
    <w:rsid w:val="006E2FF3"/>
    <w:rsid w:val="006E335C"/>
    <w:rsid w:val="006E3D00"/>
    <w:rsid w:val="006E4A03"/>
    <w:rsid w:val="006E64B0"/>
    <w:rsid w:val="006E7170"/>
    <w:rsid w:val="006F0348"/>
    <w:rsid w:val="006F27AE"/>
    <w:rsid w:val="006F2B20"/>
    <w:rsid w:val="006F2D06"/>
    <w:rsid w:val="006F2FFD"/>
    <w:rsid w:val="006F37C8"/>
    <w:rsid w:val="006F3A1C"/>
    <w:rsid w:val="006F3BDA"/>
    <w:rsid w:val="006F7C74"/>
    <w:rsid w:val="007002E1"/>
    <w:rsid w:val="00701F3D"/>
    <w:rsid w:val="0070264E"/>
    <w:rsid w:val="0070610B"/>
    <w:rsid w:val="007069DE"/>
    <w:rsid w:val="0071092B"/>
    <w:rsid w:val="00715D8F"/>
    <w:rsid w:val="00716498"/>
    <w:rsid w:val="00716711"/>
    <w:rsid w:val="00721733"/>
    <w:rsid w:val="00727073"/>
    <w:rsid w:val="007301FB"/>
    <w:rsid w:val="00731229"/>
    <w:rsid w:val="00731C58"/>
    <w:rsid w:val="00733E2D"/>
    <w:rsid w:val="00734486"/>
    <w:rsid w:val="00736D05"/>
    <w:rsid w:val="00737F87"/>
    <w:rsid w:val="0074232D"/>
    <w:rsid w:val="00743224"/>
    <w:rsid w:val="007452B7"/>
    <w:rsid w:val="007468CF"/>
    <w:rsid w:val="0075001C"/>
    <w:rsid w:val="00752760"/>
    <w:rsid w:val="00754807"/>
    <w:rsid w:val="007624F1"/>
    <w:rsid w:val="00763A35"/>
    <w:rsid w:val="0076422B"/>
    <w:rsid w:val="0077246B"/>
    <w:rsid w:val="007729AD"/>
    <w:rsid w:val="0077361F"/>
    <w:rsid w:val="00773C6A"/>
    <w:rsid w:val="0077550F"/>
    <w:rsid w:val="007769CC"/>
    <w:rsid w:val="00776F6B"/>
    <w:rsid w:val="00780306"/>
    <w:rsid w:val="00780D4D"/>
    <w:rsid w:val="00781E51"/>
    <w:rsid w:val="00782A4E"/>
    <w:rsid w:val="00783982"/>
    <w:rsid w:val="00784E1A"/>
    <w:rsid w:val="007850EF"/>
    <w:rsid w:val="00785B0A"/>
    <w:rsid w:val="007860D7"/>
    <w:rsid w:val="00791217"/>
    <w:rsid w:val="00791415"/>
    <w:rsid w:val="0079404C"/>
    <w:rsid w:val="007A0C72"/>
    <w:rsid w:val="007B0FD2"/>
    <w:rsid w:val="007B121C"/>
    <w:rsid w:val="007B44CD"/>
    <w:rsid w:val="007B472B"/>
    <w:rsid w:val="007C2406"/>
    <w:rsid w:val="007C47DF"/>
    <w:rsid w:val="007C63DB"/>
    <w:rsid w:val="007D0049"/>
    <w:rsid w:val="007D1989"/>
    <w:rsid w:val="007E2EDD"/>
    <w:rsid w:val="007E6FA4"/>
    <w:rsid w:val="007E7831"/>
    <w:rsid w:val="007F20BD"/>
    <w:rsid w:val="007F6C55"/>
    <w:rsid w:val="008038A5"/>
    <w:rsid w:val="00811E19"/>
    <w:rsid w:val="008130DF"/>
    <w:rsid w:val="0081512D"/>
    <w:rsid w:val="00833BCB"/>
    <w:rsid w:val="00834E6B"/>
    <w:rsid w:val="0083596F"/>
    <w:rsid w:val="00836CEF"/>
    <w:rsid w:val="00841D43"/>
    <w:rsid w:val="00841E64"/>
    <w:rsid w:val="0084254B"/>
    <w:rsid w:val="00843B8C"/>
    <w:rsid w:val="00845E60"/>
    <w:rsid w:val="00846126"/>
    <w:rsid w:val="00855FFD"/>
    <w:rsid w:val="00861999"/>
    <w:rsid w:val="00861C79"/>
    <w:rsid w:val="00862470"/>
    <w:rsid w:val="008626AD"/>
    <w:rsid w:val="0086404C"/>
    <w:rsid w:val="00873CC6"/>
    <w:rsid w:val="00882289"/>
    <w:rsid w:val="0088229D"/>
    <w:rsid w:val="00883552"/>
    <w:rsid w:val="00890531"/>
    <w:rsid w:val="00895E9D"/>
    <w:rsid w:val="00897789"/>
    <w:rsid w:val="008A0A2C"/>
    <w:rsid w:val="008A1233"/>
    <w:rsid w:val="008A2A13"/>
    <w:rsid w:val="008A3642"/>
    <w:rsid w:val="008A3DB9"/>
    <w:rsid w:val="008A783D"/>
    <w:rsid w:val="008B1FE0"/>
    <w:rsid w:val="008B58CA"/>
    <w:rsid w:val="008B7541"/>
    <w:rsid w:val="008C4EC7"/>
    <w:rsid w:val="008D05CD"/>
    <w:rsid w:val="008D1693"/>
    <w:rsid w:val="008D18B1"/>
    <w:rsid w:val="008D470C"/>
    <w:rsid w:val="008E0BF3"/>
    <w:rsid w:val="008E11CB"/>
    <w:rsid w:val="008E4B93"/>
    <w:rsid w:val="008E5AAC"/>
    <w:rsid w:val="008F1718"/>
    <w:rsid w:val="008F1B9A"/>
    <w:rsid w:val="008F2AF4"/>
    <w:rsid w:val="008F4CE3"/>
    <w:rsid w:val="00911333"/>
    <w:rsid w:val="009124E6"/>
    <w:rsid w:val="00915FCA"/>
    <w:rsid w:val="00916326"/>
    <w:rsid w:val="00923BE6"/>
    <w:rsid w:val="009269E7"/>
    <w:rsid w:val="009277C7"/>
    <w:rsid w:val="00927B46"/>
    <w:rsid w:val="00931752"/>
    <w:rsid w:val="009418EF"/>
    <w:rsid w:val="00944553"/>
    <w:rsid w:val="00946AE5"/>
    <w:rsid w:val="0094781C"/>
    <w:rsid w:val="00950242"/>
    <w:rsid w:val="009538EC"/>
    <w:rsid w:val="00954973"/>
    <w:rsid w:val="00955829"/>
    <w:rsid w:val="00960321"/>
    <w:rsid w:val="00961A60"/>
    <w:rsid w:val="00966035"/>
    <w:rsid w:val="00967609"/>
    <w:rsid w:val="00973E7F"/>
    <w:rsid w:val="0097780B"/>
    <w:rsid w:val="00983882"/>
    <w:rsid w:val="00983C11"/>
    <w:rsid w:val="009840D9"/>
    <w:rsid w:val="00985BE2"/>
    <w:rsid w:val="00993833"/>
    <w:rsid w:val="009A1CD0"/>
    <w:rsid w:val="009A26CC"/>
    <w:rsid w:val="009A5850"/>
    <w:rsid w:val="009A6421"/>
    <w:rsid w:val="009A6FE7"/>
    <w:rsid w:val="009B2F17"/>
    <w:rsid w:val="009C2461"/>
    <w:rsid w:val="009C5DD1"/>
    <w:rsid w:val="009C6B7C"/>
    <w:rsid w:val="009D098E"/>
    <w:rsid w:val="009D7EE9"/>
    <w:rsid w:val="009E08FD"/>
    <w:rsid w:val="009E1276"/>
    <w:rsid w:val="009E33DE"/>
    <w:rsid w:val="009E6B29"/>
    <w:rsid w:val="009E7143"/>
    <w:rsid w:val="009E7FAF"/>
    <w:rsid w:val="009F1B01"/>
    <w:rsid w:val="009F28DC"/>
    <w:rsid w:val="009F4219"/>
    <w:rsid w:val="00A02C9D"/>
    <w:rsid w:val="00A04D01"/>
    <w:rsid w:val="00A04FBB"/>
    <w:rsid w:val="00A07857"/>
    <w:rsid w:val="00A11717"/>
    <w:rsid w:val="00A118BD"/>
    <w:rsid w:val="00A122F9"/>
    <w:rsid w:val="00A125F4"/>
    <w:rsid w:val="00A13136"/>
    <w:rsid w:val="00A171B8"/>
    <w:rsid w:val="00A22F4D"/>
    <w:rsid w:val="00A242C2"/>
    <w:rsid w:val="00A3105C"/>
    <w:rsid w:val="00A3143F"/>
    <w:rsid w:val="00A32986"/>
    <w:rsid w:val="00A3487C"/>
    <w:rsid w:val="00A3543C"/>
    <w:rsid w:val="00A4216D"/>
    <w:rsid w:val="00A4233A"/>
    <w:rsid w:val="00A47823"/>
    <w:rsid w:val="00A47861"/>
    <w:rsid w:val="00A54633"/>
    <w:rsid w:val="00A55DA5"/>
    <w:rsid w:val="00A575EC"/>
    <w:rsid w:val="00A66E2F"/>
    <w:rsid w:val="00A702C4"/>
    <w:rsid w:val="00A70F6C"/>
    <w:rsid w:val="00A75401"/>
    <w:rsid w:val="00A80EED"/>
    <w:rsid w:val="00A82384"/>
    <w:rsid w:val="00A906F4"/>
    <w:rsid w:val="00A9113A"/>
    <w:rsid w:val="00A9357F"/>
    <w:rsid w:val="00A935C9"/>
    <w:rsid w:val="00A955D8"/>
    <w:rsid w:val="00A96667"/>
    <w:rsid w:val="00AA3CD8"/>
    <w:rsid w:val="00AA6034"/>
    <w:rsid w:val="00AB2A20"/>
    <w:rsid w:val="00AB300D"/>
    <w:rsid w:val="00AB36A2"/>
    <w:rsid w:val="00AB5050"/>
    <w:rsid w:val="00AC272A"/>
    <w:rsid w:val="00AC2A98"/>
    <w:rsid w:val="00AC2EC9"/>
    <w:rsid w:val="00AC3D94"/>
    <w:rsid w:val="00AD3E29"/>
    <w:rsid w:val="00AD3F3B"/>
    <w:rsid w:val="00AE1A13"/>
    <w:rsid w:val="00AE224D"/>
    <w:rsid w:val="00AE260A"/>
    <w:rsid w:val="00AE4EBF"/>
    <w:rsid w:val="00AE568A"/>
    <w:rsid w:val="00AE6298"/>
    <w:rsid w:val="00AE65D0"/>
    <w:rsid w:val="00AE714B"/>
    <w:rsid w:val="00AF0210"/>
    <w:rsid w:val="00AF1CD5"/>
    <w:rsid w:val="00AF41A1"/>
    <w:rsid w:val="00AF52F5"/>
    <w:rsid w:val="00AF77A8"/>
    <w:rsid w:val="00B02AD9"/>
    <w:rsid w:val="00B03704"/>
    <w:rsid w:val="00B049BD"/>
    <w:rsid w:val="00B12742"/>
    <w:rsid w:val="00B12AD5"/>
    <w:rsid w:val="00B22733"/>
    <w:rsid w:val="00B253EC"/>
    <w:rsid w:val="00B26771"/>
    <w:rsid w:val="00B272F4"/>
    <w:rsid w:val="00B278C3"/>
    <w:rsid w:val="00B30E8A"/>
    <w:rsid w:val="00B33470"/>
    <w:rsid w:val="00B41815"/>
    <w:rsid w:val="00B4611E"/>
    <w:rsid w:val="00B461A0"/>
    <w:rsid w:val="00B46205"/>
    <w:rsid w:val="00B46F8D"/>
    <w:rsid w:val="00B52FAD"/>
    <w:rsid w:val="00B62E9D"/>
    <w:rsid w:val="00B62F8D"/>
    <w:rsid w:val="00B63E6A"/>
    <w:rsid w:val="00B6518E"/>
    <w:rsid w:val="00B715F6"/>
    <w:rsid w:val="00B732F7"/>
    <w:rsid w:val="00B74B41"/>
    <w:rsid w:val="00B750E0"/>
    <w:rsid w:val="00B76915"/>
    <w:rsid w:val="00B8066E"/>
    <w:rsid w:val="00B8161C"/>
    <w:rsid w:val="00B85156"/>
    <w:rsid w:val="00B85CBF"/>
    <w:rsid w:val="00B92FD4"/>
    <w:rsid w:val="00B951F5"/>
    <w:rsid w:val="00B97ECA"/>
    <w:rsid w:val="00BA2E5D"/>
    <w:rsid w:val="00BB1AD7"/>
    <w:rsid w:val="00BB7B2B"/>
    <w:rsid w:val="00BD1186"/>
    <w:rsid w:val="00BD5165"/>
    <w:rsid w:val="00BD6190"/>
    <w:rsid w:val="00BD7102"/>
    <w:rsid w:val="00BE1994"/>
    <w:rsid w:val="00BF0835"/>
    <w:rsid w:val="00BF4EAF"/>
    <w:rsid w:val="00BF6445"/>
    <w:rsid w:val="00BF76CB"/>
    <w:rsid w:val="00C0155E"/>
    <w:rsid w:val="00C036E4"/>
    <w:rsid w:val="00C12C96"/>
    <w:rsid w:val="00C12E1B"/>
    <w:rsid w:val="00C20EE3"/>
    <w:rsid w:val="00C20EFF"/>
    <w:rsid w:val="00C21B47"/>
    <w:rsid w:val="00C24BDD"/>
    <w:rsid w:val="00C24F11"/>
    <w:rsid w:val="00C25B45"/>
    <w:rsid w:val="00C266D9"/>
    <w:rsid w:val="00C26D3C"/>
    <w:rsid w:val="00C2768C"/>
    <w:rsid w:val="00C3127E"/>
    <w:rsid w:val="00C31E30"/>
    <w:rsid w:val="00C34E24"/>
    <w:rsid w:val="00C42D57"/>
    <w:rsid w:val="00C4760E"/>
    <w:rsid w:val="00C52754"/>
    <w:rsid w:val="00C52F97"/>
    <w:rsid w:val="00C64386"/>
    <w:rsid w:val="00C64B61"/>
    <w:rsid w:val="00C71D5E"/>
    <w:rsid w:val="00C805DD"/>
    <w:rsid w:val="00C81501"/>
    <w:rsid w:val="00C81CD6"/>
    <w:rsid w:val="00C83237"/>
    <w:rsid w:val="00C84075"/>
    <w:rsid w:val="00C84438"/>
    <w:rsid w:val="00C85674"/>
    <w:rsid w:val="00C8683E"/>
    <w:rsid w:val="00C91779"/>
    <w:rsid w:val="00C9423A"/>
    <w:rsid w:val="00C96F72"/>
    <w:rsid w:val="00C9731D"/>
    <w:rsid w:val="00CA0354"/>
    <w:rsid w:val="00CA2072"/>
    <w:rsid w:val="00CA346A"/>
    <w:rsid w:val="00CB21C5"/>
    <w:rsid w:val="00CB3E9F"/>
    <w:rsid w:val="00CB4761"/>
    <w:rsid w:val="00CB61A5"/>
    <w:rsid w:val="00CB7D26"/>
    <w:rsid w:val="00CC0BB3"/>
    <w:rsid w:val="00CC25DF"/>
    <w:rsid w:val="00CC4E3F"/>
    <w:rsid w:val="00CD774E"/>
    <w:rsid w:val="00CE4757"/>
    <w:rsid w:val="00CE7B95"/>
    <w:rsid w:val="00CF0C5C"/>
    <w:rsid w:val="00CF2D67"/>
    <w:rsid w:val="00CF3C1C"/>
    <w:rsid w:val="00CF4001"/>
    <w:rsid w:val="00D01BA4"/>
    <w:rsid w:val="00D02743"/>
    <w:rsid w:val="00D11DCD"/>
    <w:rsid w:val="00D1333E"/>
    <w:rsid w:val="00D16D5B"/>
    <w:rsid w:val="00D1727D"/>
    <w:rsid w:val="00D177BB"/>
    <w:rsid w:val="00D236A1"/>
    <w:rsid w:val="00D32836"/>
    <w:rsid w:val="00D32E3A"/>
    <w:rsid w:val="00D3379A"/>
    <w:rsid w:val="00D43DF5"/>
    <w:rsid w:val="00D45B5A"/>
    <w:rsid w:val="00D467F8"/>
    <w:rsid w:val="00D51693"/>
    <w:rsid w:val="00D5541B"/>
    <w:rsid w:val="00D55DF3"/>
    <w:rsid w:val="00D60B53"/>
    <w:rsid w:val="00D62758"/>
    <w:rsid w:val="00D737B6"/>
    <w:rsid w:val="00D73B7B"/>
    <w:rsid w:val="00D77DE8"/>
    <w:rsid w:val="00D804E9"/>
    <w:rsid w:val="00D85E72"/>
    <w:rsid w:val="00D87AE1"/>
    <w:rsid w:val="00D95AED"/>
    <w:rsid w:val="00D95EAE"/>
    <w:rsid w:val="00DA29FF"/>
    <w:rsid w:val="00DA4236"/>
    <w:rsid w:val="00DA5940"/>
    <w:rsid w:val="00DB1588"/>
    <w:rsid w:val="00DB1A71"/>
    <w:rsid w:val="00DB1AC6"/>
    <w:rsid w:val="00DB32A7"/>
    <w:rsid w:val="00DB6572"/>
    <w:rsid w:val="00DB677D"/>
    <w:rsid w:val="00DB6C9C"/>
    <w:rsid w:val="00DB793E"/>
    <w:rsid w:val="00DC02B0"/>
    <w:rsid w:val="00DC0850"/>
    <w:rsid w:val="00DC2F07"/>
    <w:rsid w:val="00DC30B1"/>
    <w:rsid w:val="00DD2D42"/>
    <w:rsid w:val="00DD4281"/>
    <w:rsid w:val="00DE03E7"/>
    <w:rsid w:val="00DE0D0C"/>
    <w:rsid w:val="00DE0F46"/>
    <w:rsid w:val="00DE5693"/>
    <w:rsid w:val="00DE62A3"/>
    <w:rsid w:val="00DE79FF"/>
    <w:rsid w:val="00DF0E63"/>
    <w:rsid w:val="00E01F45"/>
    <w:rsid w:val="00E024B4"/>
    <w:rsid w:val="00E02ED8"/>
    <w:rsid w:val="00E11B8D"/>
    <w:rsid w:val="00E12878"/>
    <w:rsid w:val="00E12EFE"/>
    <w:rsid w:val="00E14D96"/>
    <w:rsid w:val="00E17482"/>
    <w:rsid w:val="00E24F11"/>
    <w:rsid w:val="00E26FAA"/>
    <w:rsid w:val="00E277DF"/>
    <w:rsid w:val="00E27BBE"/>
    <w:rsid w:val="00E35967"/>
    <w:rsid w:val="00E50B91"/>
    <w:rsid w:val="00E56D7E"/>
    <w:rsid w:val="00E60B82"/>
    <w:rsid w:val="00E63434"/>
    <w:rsid w:val="00E639C8"/>
    <w:rsid w:val="00E66FE6"/>
    <w:rsid w:val="00E70EE5"/>
    <w:rsid w:val="00E70FB0"/>
    <w:rsid w:val="00E72705"/>
    <w:rsid w:val="00E814B6"/>
    <w:rsid w:val="00E821DD"/>
    <w:rsid w:val="00E85449"/>
    <w:rsid w:val="00E85ED4"/>
    <w:rsid w:val="00E8792E"/>
    <w:rsid w:val="00E902E6"/>
    <w:rsid w:val="00E92D9A"/>
    <w:rsid w:val="00E95D80"/>
    <w:rsid w:val="00E96891"/>
    <w:rsid w:val="00EA3369"/>
    <w:rsid w:val="00EB23DA"/>
    <w:rsid w:val="00EB7ABF"/>
    <w:rsid w:val="00EC0312"/>
    <w:rsid w:val="00EC1529"/>
    <w:rsid w:val="00EC5B9D"/>
    <w:rsid w:val="00ED286D"/>
    <w:rsid w:val="00ED387D"/>
    <w:rsid w:val="00ED4A5E"/>
    <w:rsid w:val="00EE1C5C"/>
    <w:rsid w:val="00EE218E"/>
    <w:rsid w:val="00EE3039"/>
    <w:rsid w:val="00EE320F"/>
    <w:rsid w:val="00EE6707"/>
    <w:rsid w:val="00EE7064"/>
    <w:rsid w:val="00EF0B93"/>
    <w:rsid w:val="00EF1970"/>
    <w:rsid w:val="00EF67EC"/>
    <w:rsid w:val="00F0031E"/>
    <w:rsid w:val="00F00449"/>
    <w:rsid w:val="00F0372C"/>
    <w:rsid w:val="00F040A5"/>
    <w:rsid w:val="00F122B1"/>
    <w:rsid w:val="00F1338C"/>
    <w:rsid w:val="00F13B42"/>
    <w:rsid w:val="00F172B7"/>
    <w:rsid w:val="00F237B9"/>
    <w:rsid w:val="00F26B36"/>
    <w:rsid w:val="00F271CC"/>
    <w:rsid w:val="00F308B6"/>
    <w:rsid w:val="00F32002"/>
    <w:rsid w:val="00F35756"/>
    <w:rsid w:val="00F35DBF"/>
    <w:rsid w:val="00F5113E"/>
    <w:rsid w:val="00F51E0B"/>
    <w:rsid w:val="00F55CB5"/>
    <w:rsid w:val="00F640CB"/>
    <w:rsid w:val="00F706BC"/>
    <w:rsid w:val="00F739A5"/>
    <w:rsid w:val="00F80184"/>
    <w:rsid w:val="00F810B4"/>
    <w:rsid w:val="00F85D0B"/>
    <w:rsid w:val="00F86E18"/>
    <w:rsid w:val="00F86E37"/>
    <w:rsid w:val="00F9300A"/>
    <w:rsid w:val="00F94A6F"/>
    <w:rsid w:val="00FA1D6A"/>
    <w:rsid w:val="00FA461D"/>
    <w:rsid w:val="00FA5F98"/>
    <w:rsid w:val="00FB18B7"/>
    <w:rsid w:val="00FB215C"/>
    <w:rsid w:val="00FB445F"/>
    <w:rsid w:val="00FB6540"/>
    <w:rsid w:val="00FB6A95"/>
    <w:rsid w:val="00FC0C80"/>
    <w:rsid w:val="00FC0EAB"/>
    <w:rsid w:val="00FC63DE"/>
    <w:rsid w:val="00FD075D"/>
    <w:rsid w:val="00FD53E7"/>
    <w:rsid w:val="00FD6CE1"/>
    <w:rsid w:val="00FD7EC0"/>
    <w:rsid w:val="00FE42CD"/>
    <w:rsid w:val="00FF2EA2"/>
    <w:rsid w:val="00FF30C0"/>
    <w:rsid w:val="00FF7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D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92B"/>
  </w:style>
  <w:style w:type="paragraph" w:styleId="Ttulo1">
    <w:name w:val="heading 1"/>
    <w:basedOn w:val="Normal"/>
    <w:next w:val="Normal"/>
    <w:link w:val="Ttulo1Car"/>
    <w:uiPriority w:val="9"/>
    <w:qFormat/>
    <w:rsid w:val="00660A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lantillaCongresoTitulosegundonivel">
    <w:name w:val="Plantilla_Congreso_Titulo segundo nivel"/>
    <w:basedOn w:val="Normal"/>
    <w:autoRedefine/>
    <w:qFormat/>
    <w:rsid w:val="00D85E72"/>
    <w:pPr>
      <w:numPr>
        <w:ilvl w:val="1"/>
        <w:numId w:val="3"/>
      </w:numPr>
      <w:spacing w:before="480" w:after="240" w:line="360" w:lineRule="auto"/>
      <w:jc w:val="both"/>
    </w:pPr>
    <w:rPr>
      <w:rFonts w:ascii="Garamond" w:eastAsia="Times New Roman" w:hAnsi="Garamond" w:cs="Times New Roman"/>
      <w:b/>
      <w:bCs/>
      <w:color w:val="000000" w:themeColor="text1"/>
      <w:sz w:val="24"/>
      <w:szCs w:val="24"/>
      <w:lang w:eastAsia="es-ES_tradnl"/>
    </w:rPr>
  </w:style>
  <w:style w:type="paragraph" w:customStyle="1" w:styleId="PlantillaCongresoTitulotercernivel">
    <w:name w:val="Plantilla_Congreso_Titulo tercer nivel"/>
    <w:basedOn w:val="PlantillaCongresoTitulosegundonivel"/>
    <w:qFormat/>
    <w:rsid w:val="00D85E72"/>
    <w:pPr>
      <w:numPr>
        <w:ilvl w:val="2"/>
      </w:numPr>
    </w:pPr>
    <w:rPr>
      <w:b w:val="0"/>
      <w:i/>
    </w:rPr>
  </w:style>
  <w:style w:type="paragraph" w:customStyle="1" w:styleId="PlantillaCongresoTituloprimernivel">
    <w:name w:val="Plantilla_Congreso_Titulo primer nivel"/>
    <w:autoRedefine/>
    <w:qFormat/>
    <w:rsid w:val="00D85E72"/>
    <w:pPr>
      <w:numPr>
        <w:numId w:val="3"/>
      </w:numPr>
      <w:spacing w:before="720" w:after="240" w:line="360" w:lineRule="auto"/>
      <w:jc w:val="both"/>
    </w:pPr>
    <w:rPr>
      <w:rFonts w:ascii="Garamond" w:eastAsia="Times New Roman" w:hAnsi="Garamond" w:cs="Times New Roman"/>
      <w:b/>
      <w:bCs/>
      <w:sz w:val="24"/>
      <w:szCs w:val="24"/>
      <w:lang w:eastAsia="es-ES_tradnl"/>
    </w:rPr>
  </w:style>
  <w:style w:type="paragraph" w:customStyle="1" w:styleId="Default">
    <w:name w:val="Default"/>
    <w:rsid w:val="00C42D57"/>
    <w:pPr>
      <w:autoSpaceDE w:val="0"/>
      <w:autoSpaceDN w:val="0"/>
      <w:adjustRightInd w:val="0"/>
      <w:spacing w:after="0" w:line="240" w:lineRule="auto"/>
    </w:pPr>
    <w:rPr>
      <w:rFonts w:ascii="Roboto" w:hAnsi="Roboto" w:cs="Roboto"/>
      <w:color w:val="000000"/>
      <w:sz w:val="24"/>
      <w:szCs w:val="24"/>
    </w:rPr>
  </w:style>
  <w:style w:type="paragraph" w:styleId="Prrafodelista">
    <w:name w:val="List Paragraph"/>
    <w:basedOn w:val="Normal"/>
    <w:uiPriority w:val="34"/>
    <w:qFormat/>
    <w:rsid w:val="003E2E08"/>
    <w:pPr>
      <w:ind w:left="720"/>
      <w:contextualSpacing/>
    </w:pPr>
  </w:style>
  <w:style w:type="paragraph" w:styleId="Textonotapie">
    <w:name w:val="footnote text"/>
    <w:basedOn w:val="Normal"/>
    <w:link w:val="TextonotapieCar"/>
    <w:uiPriority w:val="99"/>
    <w:unhideWhenUsed/>
    <w:rsid w:val="008D18B1"/>
    <w:pPr>
      <w:spacing w:after="0" w:line="240" w:lineRule="auto"/>
    </w:pPr>
    <w:rPr>
      <w:sz w:val="20"/>
      <w:szCs w:val="20"/>
    </w:rPr>
  </w:style>
  <w:style w:type="character" w:customStyle="1" w:styleId="TextonotapieCar">
    <w:name w:val="Texto nota pie Car"/>
    <w:basedOn w:val="Fuentedeprrafopredeter"/>
    <w:link w:val="Textonotapie"/>
    <w:uiPriority w:val="99"/>
    <w:rsid w:val="008D18B1"/>
    <w:rPr>
      <w:sz w:val="20"/>
      <w:szCs w:val="20"/>
    </w:rPr>
  </w:style>
  <w:style w:type="character" w:styleId="Refdenotaalpie">
    <w:name w:val="footnote reference"/>
    <w:basedOn w:val="Fuentedeprrafopredeter"/>
    <w:uiPriority w:val="99"/>
    <w:semiHidden/>
    <w:unhideWhenUsed/>
    <w:rsid w:val="008D18B1"/>
    <w:rPr>
      <w:vertAlign w:val="superscript"/>
    </w:rPr>
  </w:style>
  <w:style w:type="paragraph" w:styleId="Encabezado">
    <w:name w:val="header"/>
    <w:basedOn w:val="Normal"/>
    <w:link w:val="EncabezadoCar"/>
    <w:uiPriority w:val="99"/>
    <w:unhideWhenUsed/>
    <w:rsid w:val="00C476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760E"/>
  </w:style>
  <w:style w:type="paragraph" w:styleId="Piedepgina">
    <w:name w:val="footer"/>
    <w:basedOn w:val="Normal"/>
    <w:link w:val="PiedepginaCar"/>
    <w:uiPriority w:val="99"/>
    <w:unhideWhenUsed/>
    <w:rsid w:val="00C476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760E"/>
  </w:style>
  <w:style w:type="paragraph" w:styleId="NormalWeb">
    <w:name w:val="Normal (Web)"/>
    <w:basedOn w:val="Normal"/>
    <w:uiPriority w:val="99"/>
    <w:semiHidden/>
    <w:unhideWhenUsed/>
    <w:rsid w:val="00660A4B"/>
    <w:rPr>
      <w:rFonts w:ascii="Times New Roman" w:hAnsi="Times New Roman" w:cs="Times New Roman"/>
      <w:sz w:val="24"/>
      <w:szCs w:val="24"/>
    </w:rPr>
  </w:style>
  <w:style w:type="character" w:customStyle="1" w:styleId="Ttulo1Car">
    <w:name w:val="Título 1 Car"/>
    <w:basedOn w:val="Fuentedeprrafopredeter"/>
    <w:link w:val="Ttulo1"/>
    <w:uiPriority w:val="9"/>
    <w:rsid w:val="00660A4B"/>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051061"/>
    <w:rPr>
      <w:color w:val="0563C1" w:themeColor="hyperlink"/>
      <w:u w:val="single"/>
    </w:rPr>
  </w:style>
  <w:style w:type="character" w:customStyle="1" w:styleId="Mencinsinresolver1">
    <w:name w:val="Mención sin resolver1"/>
    <w:basedOn w:val="Fuentedeprrafopredeter"/>
    <w:uiPriority w:val="99"/>
    <w:semiHidden/>
    <w:unhideWhenUsed/>
    <w:rsid w:val="00051061"/>
    <w:rPr>
      <w:color w:val="605E5C"/>
      <w:shd w:val="clear" w:color="auto" w:fill="E1DFDD"/>
    </w:rPr>
  </w:style>
  <w:style w:type="character" w:customStyle="1" w:styleId="Mencinsinresolver2">
    <w:name w:val="Mención sin resolver2"/>
    <w:basedOn w:val="Fuentedeprrafopredeter"/>
    <w:uiPriority w:val="99"/>
    <w:semiHidden/>
    <w:unhideWhenUsed/>
    <w:rsid w:val="0058598A"/>
    <w:rPr>
      <w:color w:val="605E5C"/>
      <w:shd w:val="clear" w:color="auto" w:fill="E1DFDD"/>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character" w:styleId="Refdecomentario">
    <w:name w:val="annotation reference"/>
    <w:basedOn w:val="Fuentedeprrafopredeter"/>
    <w:rsid w:val="00805BCE"/>
    <w:rPr>
      <w:sz w:val="16"/>
      <w:szCs w:val="16"/>
    </w:rPr>
  </w:style>
  <w:style w:type="paragraph" w:styleId="Textocomentario">
    <w:name w:val="annotation text"/>
    <w:basedOn w:val="Normal"/>
    <w:link w:val="TextocomentarioCar"/>
    <w:rsid w:val="00805BCE"/>
    <w:rPr>
      <w:sz w:val="20"/>
      <w:szCs w:val="20"/>
    </w:rPr>
  </w:style>
  <w:style w:type="paragraph" w:styleId="Revisin">
    <w:name w:val="Revision"/>
    <w:hidden/>
    <w:uiPriority w:val="99"/>
    <w:semiHidden/>
    <w:rsid w:val="0065031F"/>
    <w:pPr>
      <w:spacing w:after="0" w:line="240" w:lineRule="auto"/>
    </w:pPr>
  </w:style>
  <w:style w:type="paragraph" w:styleId="Textonotaalfinal">
    <w:name w:val="endnote text"/>
    <w:basedOn w:val="Normal"/>
    <w:link w:val="TextonotaalfinalCar"/>
    <w:uiPriority w:val="99"/>
    <w:unhideWhenUsed/>
    <w:rsid w:val="00451654"/>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451654"/>
    <w:rPr>
      <w:sz w:val="20"/>
      <w:szCs w:val="20"/>
    </w:rPr>
  </w:style>
  <w:style w:type="character" w:styleId="Refdenotaalfinal">
    <w:name w:val="endnote reference"/>
    <w:basedOn w:val="Fuentedeprrafopredeter"/>
    <w:uiPriority w:val="99"/>
    <w:semiHidden/>
    <w:unhideWhenUsed/>
    <w:rsid w:val="00451654"/>
    <w:rPr>
      <w:vertAlign w:val="superscript"/>
    </w:rPr>
  </w:style>
  <w:style w:type="character" w:styleId="Mencinsinresolver">
    <w:name w:val="Unresolved Mention"/>
    <w:basedOn w:val="Fuentedeprrafopredeter"/>
    <w:uiPriority w:val="99"/>
    <w:rsid w:val="006E335C"/>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D05CD"/>
    <w:pPr>
      <w:spacing w:line="240" w:lineRule="auto"/>
    </w:pPr>
    <w:rPr>
      <w:b/>
      <w:bCs/>
    </w:rPr>
  </w:style>
  <w:style w:type="character" w:customStyle="1" w:styleId="TextocomentarioCar">
    <w:name w:val="Texto comentario Car"/>
    <w:basedOn w:val="Fuentedeprrafopredeter"/>
    <w:link w:val="Textocomentario"/>
    <w:rsid w:val="008D05CD"/>
    <w:rPr>
      <w:sz w:val="20"/>
      <w:szCs w:val="20"/>
    </w:rPr>
  </w:style>
  <w:style w:type="character" w:customStyle="1" w:styleId="AsuntodelcomentarioCar">
    <w:name w:val="Asunto del comentario Car"/>
    <w:basedOn w:val="TextocomentarioCar"/>
    <w:link w:val="Asuntodelcomentario"/>
    <w:uiPriority w:val="99"/>
    <w:semiHidden/>
    <w:rsid w:val="008D0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doi/10.2777/5958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AEAE-806D-4C00-95C0-B138B73A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8720</Words>
  <Characters>47966</Characters>
  <Application>Microsoft Office Word</Application>
  <DocSecurity>0</DocSecurity>
  <Lines>399</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2024-02-13T10:55:00Z</dcterms:created>
  <dcterms:modified xsi:type="dcterms:W3CDTF">2024-02-13T10:55:00Z</dcterms:modified>
</cp:coreProperties>
</file>