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7B26E" w14:textId="5986779D" w:rsidR="00C110F8" w:rsidRPr="00F54FE9" w:rsidRDefault="00F54FE9" w:rsidP="009B1B98">
      <w:pPr>
        <w:jc w:val="both"/>
        <w:rPr>
          <w:rFonts w:ascii="Garamond" w:hAnsi="Garamond"/>
          <w:b/>
        </w:rPr>
      </w:pPr>
      <w:r w:rsidRPr="00F54FE9">
        <w:rPr>
          <w:rFonts w:ascii="Garamond" w:hAnsi="Garamond"/>
          <w:b/>
        </w:rPr>
        <w:t>Ineffability and Religion</w:t>
      </w:r>
    </w:p>
    <w:p w14:paraId="36B4EA4C" w14:textId="77777777" w:rsidR="00C110F8" w:rsidRDefault="00C110F8" w:rsidP="009B1B98">
      <w:pPr>
        <w:jc w:val="both"/>
        <w:rPr>
          <w:rFonts w:ascii="Garamond" w:hAnsi="Garamond"/>
        </w:rPr>
      </w:pPr>
    </w:p>
    <w:p w14:paraId="3495F9D4" w14:textId="77777777" w:rsidR="00AA09AD" w:rsidRDefault="00C14715" w:rsidP="009B1B9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Timothy D. Knepper &amp; Leah E. Kalmanson (eds), </w:t>
      </w:r>
      <w:r>
        <w:rPr>
          <w:rFonts w:ascii="Garamond" w:hAnsi="Garamond"/>
          <w:i/>
        </w:rPr>
        <w:t>Ineffability: An Exercise in Comparative Philosophy of Religion</w:t>
      </w:r>
      <w:r w:rsidR="008064A6">
        <w:rPr>
          <w:rFonts w:ascii="Garamond" w:hAnsi="Garamond"/>
        </w:rPr>
        <w:t>, Comparative Philosophy of Religion 1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(</w:t>
      </w:r>
      <w:r w:rsidR="008064A6">
        <w:rPr>
          <w:rFonts w:ascii="Garamond" w:hAnsi="Garamond"/>
        </w:rPr>
        <w:t xml:space="preserve">Cham: Springer, 2017. </w:t>
      </w:r>
      <w:r w:rsidR="00D4193E">
        <w:rPr>
          <w:rFonts w:ascii="Garamond" w:hAnsi="Garamond"/>
        </w:rPr>
        <w:t xml:space="preserve">$109.00. pp. </w:t>
      </w:r>
      <w:r w:rsidR="005D0BA5">
        <w:rPr>
          <w:rFonts w:ascii="Garamond" w:hAnsi="Garamond"/>
        </w:rPr>
        <w:t xml:space="preserve">x + 288. ISBN: </w:t>
      </w:r>
      <w:r w:rsidR="00724EBD" w:rsidRPr="00724EBD">
        <w:rPr>
          <w:rFonts w:ascii="Garamond" w:hAnsi="Garamond"/>
        </w:rPr>
        <w:t>978-3-319-64163-8</w:t>
      </w:r>
      <w:r w:rsidR="00724EBD">
        <w:rPr>
          <w:rFonts w:ascii="Garamond" w:hAnsi="Garamond"/>
        </w:rPr>
        <w:t>).</w:t>
      </w:r>
    </w:p>
    <w:p w14:paraId="789E0B3C" w14:textId="77777777" w:rsidR="00724EBD" w:rsidRDefault="00724EBD" w:rsidP="009B1B98">
      <w:pPr>
        <w:jc w:val="both"/>
        <w:rPr>
          <w:rFonts w:ascii="Garamond" w:hAnsi="Garamond"/>
        </w:rPr>
      </w:pPr>
    </w:p>
    <w:p w14:paraId="6221F91A" w14:textId="6545AA1B" w:rsidR="003C3F89" w:rsidRDefault="00044C9E" w:rsidP="0030608B">
      <w:pPr>
        <w:jc w:val="both"/>
        <w:rPr>
          <w:rFonts w:ascii="Garamond" w:hAnsi="Garamond"/>
        </w:rPr>
      </w:pPr>
      <w:r>
        <w:rPr>
          <w:rFonts w:ascii="Garamond" w:hAnsi="Garamond"/>
        </w:rPr>
        <w:t>This</w:t>
      </w:r>
      <w:r w:rsidR="00014075">
        <w:rPr>
          <w:rFonts w:ascii="Garamond" w:hAnsi="Garamond"/>
        </w:rPr>
        <w:t xml:space="preserve"> volume</w:t>
      </w:r>
      <w:r>
        <w:rPr>
          <w:rFonts w:ascii="Garamond" w:hAnsi="Garamond"/>
        </w:rPr>
        <w:t xml:space="preserve"> is</w:t>
      </w:r>
      <w:r w:rsidR="006D5782">
        <w:rPr>
          <w:rFonts w:ascii="Garamond" w:hAnsi="Garamond"/>
        </w:rPr>
        <w:t xml:space="preserve"> the latest in a </w:t>
      </w:r>
      <w:r>
        <w:rPr>
          <w:rFonts w:ascii="Garamond" w:hAnsi="Garamond"/>
        </w:rPr>
        <w:t xml:space="preserve">flurry </w:t>
      </w:r>
      <w:r w:rsidR="006D5782">
        <w:rPr>
          <w:rFonts w:ascii="Garamond" w:hAnsi="Garamond"/>
        </w:rPr>
        <w:t>of recent philosophical books about ineffability</w:t>
      </w:r>
      <w:r>
        <w:rPr>
          <w:rFonts w:ascii="Garamond" w:hAnsi="Garamond"/>
        </w:rPr>
        <w:t>.</w:t>
      </w:r>
      <w:r w:rsidR="006D5782">
        <w:rPr>
          <w:rFonts w:ascii="Garamond" w:hAnsi="Garamond"/>
        </w:rPr>
        <w:t xml:space="preserve"> </w:t>
      </w:r>
      <w:r w:rsidR="00C862E3">
        <w:rPr>
          <w:rFonts w:ascii="Garamond" w:hAnsi="Garamond"/>
        </w:rPr>
        <w:t>The reader is offered a</w:t>
      </w:r>
      <w:r w:rsidR="00D13CDC">
        <w:rPr>
          <w:rFonts w:ascii="Garamond" w:hAnsi="Garamond"/>
        </w:rPr>
        <w:t>n impressively</w:t>
      </w:r>
      <w:r w:rsidR="006D5782">
        <w:rPr>
          <w:rFonts w:ascii="Garamond" w:hAnsi="Garamond"/>
        </w:rPr>
        <w:t xml:space="preserve"> </w:t>
      </w:r>
      <w:r w:rsidR="009C4583">
        <w:rPr>
          <w:rFonts w:ascii="Garamond" w:hAnsi="Garamond"/>
        </w:rPr>
        <w:t>wide-ranging</w:t>
      </w:r>
      <w:r w:rsidR="00E51679">
        <w:rPr>
          <w:rFonts w:ascii="Garamond" w:hAnsi="Garamond"/>
        </w:rPr>
        <w:t xml:space="preserve"> and</w:t>
      </w:r>
      <w:r w:rsidR="00AB6EEB">
        <w:rPr>
          <w:rFonts w:ascii="Garamond" w:hAnsi="Garamond"/>
        </w:rPr>
        <w:t xml:space="preserve"> interdisciplinary</w:t>
      </w:r>
      <w:r w:rsidR="009C4583">
        <w:rPr>
          <w:rFonts w:ascii="Garamond" w:hAnsi="Garamond"/>
        </w:rPr>
        <w:t xml:space="preserve"> </w:t>
      </w:r>
      <w:r w:rsidR="006D5782">
        <w:rPr>
          <w:rFonts w:ascii="Garamond" w:hAnsi="Garamond"/>
        </w:rPr>
        <w:t>collection of comparative</w:t>
      </w:r>
      <w:r w:rsidR="00014075">
        <w:rPr>
          <w:rFonts w:ascii="Garamond" w:hAnsi="Garamond"/>
        </w:rPr>
        <w:t xml:space="preserve"> and</w:t>
      </w:r>
      <w:r w:rsidR="006D5782">
        <w:rPr>
          <w:rFonts w:ascii="Garamond" w:hAnsi="Garamond"/>
        </w:rPr>
        <w:t xml:space="preserve"> occasionally empirically inflected studies</w:t>
      </w:r>
      <w:r w:rsidR="00C862E3">
        <w:rPr>
          <w:rFonts w:ascii="Garamond" w:hAnsi="Garamond"/>
        </w:rPr>
        <w:t xml:space="preserve"> originating in the 2013–15 theme of The Comparison Project at Drake University.</w:t>
      </w:r>
      <w:r w:rsidR="0030608B">
        <w:rPr>
          <w:rFonts w:ascii="Garamond" w:hAnsi="Garamond"/>
        </w:rPr>
        <w:t xml:space="preserve"> Timothy D. Knepper bookends the collection with</w:t>
      </w:r>
      <w:r>
        <w:rPr>
          <w:rFonts w:ascii="Garamond" w:hAnsi="Garamond"/>
        </w:rPr>
        <w:t xml:space="preserve"> introductory and concluding editorial statements</w:t>
      </w:r>
      <w:r w:rsidR="00831AA5">
        <w:rPr>
          <w:rFonts w:ascii="Garamond" w:hAnsi="Garamond"/>
        </w:rPr>
        <w:t xml:space="preserve"> of the project’</w:t>
      </w:r>
      <w:r w:rsidR="00DF566B">
        <w:rPr>
          <w:rFonts w:ascii="Garamond" w:hAnsi="Garamond"/>
        </w:rPr>
        <w:t>s philosophical underpinnings</w:t>
      </w:r>
      <w:r w:rsidR="0030608B">
        <w:rPr>
          <w:rFonts w:ascii="Garamond" w:hAnsi="Garamond"/>
        </w:rPr>
        <w:t>.</w:t>
      </w:r>
    </w:p>
    <w:p w14:paraId="4C5E4179" w14:textId="0959F1B1" w:rsidR="00724EBD" w:rsidRDefault="009C4583" w:rsidP="009C4583">
      <w:pPr>
        <w:ind w:firstLine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Knepper describes his concluding </w:t>
      </w:r>
      <w:r w:rsidR="00F606E8">
        <w:rPr>
          <w:rFonts w:ascii="Garamond" w:hAnsi="Garamond"/>
        </w:rPr>
        <w:t xml:space="preserve">essay </w:t>
      </w:r>
      <w:r w:rsidR="00D11553">
        <w:rPr>
          <w:rFonts w:ascii="Garamond" w:hAnsi="Garamond"/>
        </w:rPr>
        <w:t xml:space="preserve">an attempt </w:t>
      </w:r>
      <w:r w:rsidR="0030608B">
        <w:rPr>
          <w:rFonts w:ascii="Garamond" w:hAnsi="Garamond"/>
        </w:rPr>
        <w:t xml:space="preserve">not only </w:t>
      </w:r>
      <w:r w:rsidR="0000186C">
        <w:rPr>
          <w:rFonts w:ascii="Garamond" w:hAnsi="Garamond"/>
        </w:rPr>
        <w:t>to serve as the ‘</w:t>
      </w:r>
      <w:r w:rsidR="00D11553">
        <w:rPr>
          <w:rFonts w:ascii="Garamond" w:hAnsi="Garamond"/>
        </w:rPr>
        <w:t>comparative conclusion</w:t>
      </w:r>
      <w:r w:rsidR="0000186C">
        <w:rPr>
          <w:rFonts w:ascii="Garamond" w:hAnsi="Garamond"/>
        </w:rPr>
        <w:t>’</w:t>
      </w:r>
      <w:r w:rsidR="00D11553">
        <w:rPr>
          <w:rFonts w:ascii="Garamond" w:hAnsi="Garamond"/>
        </w:rPr>
        <w:t xml:space="preserve"> to the collected essays</w:t>
      </w:r>
      <w:r w:rsidR="00C61BF6">
        <w:rPr>
          <w:rFonts w:ascii="Garamond" w:hAnsi="Garamond"/>
        </w:rPr>
        <w:t>,</w:t>
      </w:r>
      <w:r w:rsidR="0000186C">
        <w:rPr>
          <w:rFonts w:ascii="Garamond" w:hAnsi="Garamond"/>
        </w:rPr>
        <w:t xml:space="preserve"> but also to ‘</w:t>
      </w:r>
      <w:r w:rsidR="00A7159E">
        <w:rPr>
          <w:rFonts w:ascii="Garamond" w:hAnsi="Garamond"/>
        </w:rPr>
        <w:t>compare o</w:t>
      </w:r>
      <w:r w:rsidR="0000186C">
        <w:rPr>
          <w:rFonts w:ascii="Garamond" w:hAnsi="Garamond"/>
        </w:rPr>
        <w:t>ver and philosophise about them’</w:t>
      </w:r>
      <w:r w:rsidR="00CB4257">
        <w:rPr>
          <w:rFonts w:ascii="Garamond" w:hAnsi="Garamond"/>
        </w:rPr>
        <w:t>,</w:t>
      </w:r>
      <w:r w:rsidR="00A7159E">
        <w:rPr>
          <w:rFonts w:ascii="Garamond" w:hAnsi="Garamond"/>
        </w:rPr>
        <w:t xml:space="preserve"> answering philosophical questions about ineffability in the context of comparative philosophy of religion</w:t>
      </w:r>
      <w:r w:rsidR="00CB4257">
        <w:rPr>
          <w:rFonts w:ascii="Garamond" w:hAnsi="Garamond"/>
        </w:rPr>
        <w:t xml:space="preserve"> (257)</w:t>
      </w:r>
      <w:r w:rsidR="00A7159E">
        <w:rPr>
          <w:rFonts w:ascii="Garamond" w:hAnsi="Garamond"/>
        </w:rPr>
        <w:t xml:space="preserve">. This is important, because it </w:t>
      </w:r>
      <w:r w:rsidR="0020116A">
        <w:rPr>
          <w:rFonts w:ascii="Garamond" w:hAnsi="Garamond"/>
        </w:rPr>
        <w:t>informs the reader that they are being presented with</w:t>
      </w:r>
      <w:r w:rsidR="00BA2D07">
        <w:rPr>
          <w:rFonts w:ascii="Garamond" w:hAnsi="Garamond"/>
        </w:rPr>
        <w:t xml:space="preserve"> </w:t>
      </w:r>
      <w:r w:rsidR="00CA1714">
        <w:rPr>
          <w:rFonts w:ascii="Garamond" w:hAnsi="Garamond"/>
        </w:rPr>
        <w:t xml:space="preserve">a clear statement of the </w:t>
      </w:r>
      <w:r w:rsidR="00BA2D07">
        <w:rPr>
          <w:rFonts w:ascii="Garamond" w:hAnsi="Garamond"/>
        </w:rPr>
        <w:t xml:space="preserve">theoretical </w:t>
      </w:r>
      <w:r w:rsidR="00CA1714">
        <w:rPr>
          <w:rFonts w:ascii="Garamond" w:hAnsi="Garamond"/>
        </w:rPr>
        <w:t xml:space="preserve">context </w:t>
      </w:r>
      <w:r w:rsidR="00AA7C08">
        <w:rPr>
          <w:rFonts w:ascii="Garamond" w:hAnsi="Garamond"/>
        </w:rPr>
        <w:t xml:space="preserve">in </w:t>
      </w:r>
      <w:r w:rsidR="00CA1714">
        <w:rPr>
          <w:rFonts w:ascii="Garamond" w:hAnsi="Garamond"/>
        </w:rPr>
        <w:t>which the</w:t>
      </w:r>
      <w:r w:rsidR="0003003B">
        <w:rPr>
          <w:rFonts w:ascii="Garamond" w:hAnsi="Garamond"/>
        </w:rPr>
        <w:t xml:space="preserve"> </w:t>
      </w:r>
      <w:r w:rsidR="009A2E35">
        <w:rPr>
          <w:rFonts w:ascii="Garamond" w:hAnsi="Garamond"/>
        </w:rPr>
        <w:t xml:space="preserve">collection is </w:t>
      </w:r>
      <w:r w:rsidR="00AA7C08">
        <w:rPr>
          <w:rFonts w:ascii="Garamond" w:hAnsi="Garamond"/>
        </w:rPr>
        <w:t>intended to be read.</w:t>
      </w:r>
    </w:p>
    <w:p w14:paraId="787EF586" w14:textId="2A3D8A6C" w:rsidR="0054283D" w:rsidRDefault="009B1B98" w:rsidP="00A13180">
      <w:pPr>
        <w:ind w:firstLine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The </w:t>
      </w:r>
      <w:r w:rsidR="0003003B">
        <w:rPr>
          <w:rFonts w:ascii="Garamond" w:hAnsi="Garamond"/>
        </w:rPr>
        <w:t xml:space="preserve">philosophical questions addressed </w:t>
      </w:r>
      <w:r w:rsidR="00CC40BB">
        <w:rPr>
          <w:rFonts w:ascii="Garamond" w:hAnsi="Garamond"/>
        </w:rPr>
        <w:t xml:space="preserve">by Knepper </w:t>
      </w:r>
      <w:r w:rsidR="0003003B">
        <w:rPr>
          <w:rFonts w:ascii="Garamond" w:hAnsi="Garamond"/>
        </w:rPr>
        <w:t xml:space="preserve">are </w:t>
      </w:r>
      <w:r w:rsidR="00CA707B">
        <w:rPr>
          <w:rFonts w:ascii="Garamond" w:hAnsi="Garamond"/>
        </w:rPr>
        <w:t>‘</w:t>
      </w:r>
      <w:r w:rsidR="0003003B">
        <w:rPr>
          <w:rFonts w:ascii="Garamond" w:hAnsi="Garamond"/>
        </w:rPr>
        <w:t>Are there ineffable things?</w:t>
      </w:r>
      <w:r w:rsidR="00CA707B">
        <w:rPr>
          <w:rFonts w:ascii="Garamond" w:hAnsi="Garamond"/>
        </w:rPr>
        <w:t>’</w:t>
      </w:r>
      <w:r w:rsidR="0003003B">
        <w:rPr>
          <w:rFonts w:ascii="Garamond" w:hAnsi="Garamond"/>
        </w:rPr>
        <w:t xml:space="preserve"> </w:t>
      </w:r>
      <w:r w:rsidR="0016483A">
        <w:rPr>
          <w:rFonts w:ascii="Garamond" w:hAnsi="Garamond"/>
        </w:rPr>
        <w:t>and</w:t>
      </w:r>
      <w:r w:rsidR="0003003B">
        <w:rPr>
          <w:rFonts w:ascii="Garamond" w:hAnsi="Garamond"/>
        </w:rPr>
        <w:t xml:space="preserve"> </w:t>
      </w:r>
      <w:r w:rsidR="00CC40BB">
        <w:rPr>
          <w:rFonts w:ascii="Garamond" w:hAnsi="Garamond"/>
        </w:rPr>
        <w:t>‘</w:t>
      </w:r>
      <w:r w:rsidR="0003003B">
        <w:rPr>
          <w:rFonts w:ascii="Garamond" w:hAnsi="Garamond"/>
        </w:rPr>
        <w:t>Does the practice of religion involve the knowledge or experience of such things?</w:t>
      </w:r>
      <w:r w:rsidR="00CC40BB">
        <w:rPr>
          <w:rFonts w:ascii="Garamond" w:hAnsi="Garamond"/>
        </w:rPr>
        <w:t>’</w:t>
      </w:r>
      <w:r w:rsidR="008106FA">
        <w:rPr>
          <w:rFonts w:ascii="Garamond" w:hAnsi="Garamond"/>
        </w:rPr>
        <w:t xml:space="preserve"> </w:t>
      </w:r>
      <w:r w:rsidR="001017DE">
        <w:rPr>
          <w:rFonts w:ascii="Garamond" w:hAnsi="Garamond"/>
        </w:rPr>
        <w:t>Perhaps s</w:t>
      </w:r>
      <w:r w:rsidR="003C5925">
        <w:rPr>
          <w:rFonts w:ascii="Garamond" w:hAnsi="Garamond"/>
        </w:rPr>
        <w:t>urprisingly</w:t>
      </w:r>
      <w:r w:rsidR="001017DE">
        <w:rPr>
          <w:rFonts w:ascii="Garamond" w:hAnsi="Garamond"/>
        </w:rPr>
        <w:t>,</w:t>
      </w:r>
      <w:r w:rsidR="00C50C66">
        <w:rPr>
          <w:rFonts w:ascii="Garamond" w:hAnsi="Garamond"/>
        </w:rPr>
        <w:t xml:space="preserve"> </w:t>
      </w:r>
      <w:r w:rsidR="008106FA">
        <w:rPr>
          <w:rFonts w:ascii="Garamond" w:hAnsi="Garamond"/>
        </w:rPr>
        <w:t xml:space="preserve">Knepper’s current answer </w:t>
      </w:r>
      <w:r w:rsidR="003F2EA0">
        <w:rPr>
          <w:rFonts w:ascii="Garamond" w:hAnsi="Garamond"/>
        </w:rPr>
        <w:t xml:space="preserve">to </w:t>
      </w:r>
      <w:r w:rsidR="0054283D">
        <w:rPr>
          <w:rFonts w:ascii="Garamond" w:hAnsi="Garamond"/>
        </w:rPr>
        <w:t xml:space="preserve">both </w:t>
      </w:r>
      <w:r w:rsidR="008106FA">
        <w:rPr>
          <w:rFonts w:ascii="Garamond" w:hAnsi="Garamond"/>
        </w:rPr>
        <w:t>question</w:t>
      </w:r>
      <w:r w:rsidR="0054283D">
        <w:rPr>
          <w:rFonts w:ascii="Garamond" w:hAnsi="Garamond"/>
        </w:rPr>
        <w:t>s</w:t>
      </w:r>
      <w:r w:rsidR="00C50C66">
        <w:rPr>
          <w:rFonts w:ascii="Garamond" w:hAnsi="Garamond"/>
        </w:rPr>
        <w:t xml:space="preserve"> is </w:t>
      </w:r>
      <w:r w:rsidR="00CA707B">
        <w:rPr>
          <w:rFonts w:ascii="Garamond" w:hAnsi="Garamond"/>
        </w:rPr>
        <w:t>‘</w:t>
      </w:r>
      <w:r w:rsidR="00C50C66">
        <w:rPr>
          <w:rFonts w:ascii="Garamond" w:hAnsi="Garamond"/>
        </w:rPr>
        <w:t>No.</w:t>
      </w:r>
      <w:r w:rsidR="00CA707B">
        <w:rPr>
          <w:rFonts w:ascii="Garamond" w:hAnsi="Garamond"/>
        </w:rPr>
        <w:t>’</w:t>
      </w:r>
      <w:r w:rsidR="0016483A">
        <w:rPr>
          <w:rFonts w:ascii="Garamond" w:hAnsi="Garamond"/>
        </w:rPr>
        <w:t xml:space="preserve">, owing to two </w:t>
      </w:r>
      <w:r w:rsidR="00801673">
        <w:rPr>
          <w:rFonts w:ascii="Garamond" w:hAnsi="Garamond"/>
        </w:rPr>
        <w:t xml:space="preserve">assumptions with which he approaches the </w:t>
      </w:r>
      <w:r w:rsidR="00B06289">
        <w:rPr>
          <w:rFonts w:ascii="Garamond" w:hAnsi="Garamond"/>
        </w:rPr>
        <w:t>topic</w:t>
      </w:r>
      <w:r w:rsidR="0016483A">
        <w:rPr>
          <w:rFonts w:ascii="Garamond" w:hAnsi="Garamond"/>
        </w:rPr>
        <w:t>:</w:t>
      </w:r>
      <w:r w:rsidR="00801673">
        <w:rPr>
          <w:rFonts w:ascii="Garamond" w:hAnsi="Garamond"/>
        </w:rPr>
        <w:t xml:space="preserve"> that </w:t>
      </w:r>
      <w:r w:rsidR="00CA707B">
        <w:rPr>
          <w:rFonts w:ascii="Garamond" w:hAnsi="Garamond"/>
        </w:rPr>
        <w:t>‘</w:t>
      </w:r>
      <w:r w:rsidR="00801673">
        <w:rPr>
          <w:rFonts w:ascii="Garamond" w:hAnsi="Garamond"/>
        </w:rPr>
        <w:t>nothing is ineffable insofar as everything can be minimally described</w:t>
      </w:r>
      <w:r w:rsidR="00CA707B">
        <w:rPr>
          <w:rFonts w:ascii="Garamond" w:hAnsi="Garamond"/>
        </w:rPr>
        <w:t>’</w:t>
      </w:r>
      <w:r w:rsidR="00801673">
        <w:rPr>
          <w:rFonts w:ascii="Garamond" w:hAnsi="Garamond"/>
        </w:rPr>
        <w:t xml:space="preserve"> (5) and </w:t>
      </w:r>
      <w:r w:rsidR="00315B09">
        <w:rPr>
          <w:rFonts w:ascii="Garamond" w:hAnsi="Garamond"/>
        </w:rPr>
        <w:t xml:space="preserve">that </w:t>
      </w:r>
      <w:r w:rsidR="00CA707B">
        <w:rPr>
          <w:rFonts w:ascii="Garamond" w:hAnsi="Garamond"/>
        </w:rPr>
        <w:t>‘</w:t>
      </w:r>
      <w:r w:rsidR="00801673">
        <w:rPr>
          <w:rFonts w:ascii="Garamond" w:hAnsi="Garamond"/>
        </w:rPr>
        <w:t>no thing that is claimed to be ineffable can actually be ineffable</w:t>
      </w:r>
      <w:r w:rsidR="00CA707B">
        <w:rPr>
          <w:rFonts w:ascii="Garamond" w:hAnsi="Garamond"/>
        </w:rPr>
        <w:t>’</w:t>
      </w:r>
      <w:r w:rsidR="003C5925">
        <w:rPr>
          <w:rFonts w:ascii="Garamond" w:hAnsi="Garamond"/>
        </w:rPr>
        <w:t xml:space="preserve"> (7).</w:t>
      </w:r>
    </w:p>
    <w:p w14:paraId="57028F6E" w14:textId="35A287F0" w:rsidR="009B1B98" w:rsidRDefault="001A0A57" w:rsidP="00A13180">
      <w:pPr>
        <w:ind w:firstLine="720"/>
        <w:jc w:val="both"/>
        <w:rPr>
          <w:rFonts w:ascii="Garamond" w:hAnsi="Garamond"/>
        </w:rPr>
      </w:pPr>
      <w:r>
        <w:rPr>
          <w:rFonts w:ascii="Garamond" w:hAnsi="Garamond"/>
        </w:rPr>
        <w:t>T</w:t>
      </w:r>
      <w:r w:rsidR="00B12257">
        <w:rPr>
          <w:rFonts w:ascii="Garamond" w:hAnsi="Garamond"/>
        </w:rPr>
        <w:t>he</w:t>
      </w:r>
      <w:r w:rsidR="00315B09">
        <w:rPr>
          <w:rFonts w:ascii="Garamond" w:hAnsi="Garamond"/>
        </w:rPr>
        <w:t xml:space="preserve"> familiar</w:t>
      </w:r>
      <w:r w:rsidR="00B12257">
        <w:rPr>
          <w:rFonts w:ascii="Garamond" w:hAnsi="Garamond"/>
        </w:rPr>
        <w:t xml:space="preserve"> self-reference antinomy</w:t>
      </w:r>
      <w:r>
        <w:rPr>
          <w:rFonts w:ascii="Garamond" w:hAnsi="Garamond"/>
        </w:rPr>
        <w:t xml:space="preserve"> apparently</w:t>
      </w:r>
      <w:r w:rsidR="00B12257">
        <w:rPr>
          <w:rFonts w:ascii="Garamond" w:hAnsi="Garamond"/>
        </w:rPr>
        <w:t xml:space="preserve"> involved in ineffability claims</w:t>
      </w:r>
      <w:r w:rsidR="00836CA6">
        <w:rPr>
          <w:rFonts w:ascii="Garamond" w:hAnsi="Garamond"/>
        </w:rPr>
        <w:t xml:space="preserve"> </w:t>
      </w:r>
      <w:r w:rsidR="000A0488">
        <w:rPr>
          <w:rFonts w:ascii="Garamond" w:hAnsi="Garamond"/>
        </w:rPr>
        <w:t>leads</w:t>
      </w:r>
      <w:r w:rsidR="002623E7">
        <w:rPr>
          <w:rFonts w:ascii="Garamond" w:hAnsi="Garamond"/>
        </w:rPr>
        <w:t xml:space="preserve"> Knepper </w:t>
      </w:r>
      <w:r w:rsidR="000A0488">
        <w:rPr>
          <w:rFonts w:ascii="Garamond" w:hAnsi="Garamond"/>
        </w:rPr>
        <w:t xml:space="preserve">to </w:t>
      </w:r>
      <w:r w:rsidR="00AE19F0">
        <w:rPr>
          <w:rFonts w:ascii="Garamond" w:hAnsi="Garamond"/>
        </w:rPr>
        <w:t xml:space="preserve">conclude </w:t>
      </w:r>
      <w:r w:rsidR="000A0488">
        <w:rPr>
          <w:rFonts w:ascii="Garamond" w:hAnsi="Garamond"/>
        </w:rPr>
        <w:t xml:space="preserve">that </w:t>
      </w:r>
      <w:r w:rsidR="002623E7">
        <w:rPr>
          <w:rFonts w:ascii="Garamond" w:hAnsi="Garamond"/>
        </w:rPr>
        <w:t xml:space="preserve">both </w:t>
      </w:r>
      <w:r w:rsidR="00CA707B">
        <w:rPr>
          <w:rFonts w:ascii="Garamond" w:hAnsi="Garamond"/>
        </w:rPr>
        <w:t>‘</w:t>
      </w:r>
      <w:r w:rsidR="002623E7">
        <w:rPr>
          <w:rFonts w:ascii="Garamond" w:hAnsi="Garamond"/>
        </w:rPr>
        <w:t>absolute</w:t>
      </w:r>
      <w:r w:rsidR="00CA707B">
        <w:rPr>
          <w:rFonts w:ascii="Garamond" w:hAnsi="Garamond"/>
        </w:rPr>
        <w:t>’</w:t>
      </w:r>
      <w:r w:rsidR="002623E7">
        <w:rPr>
          <w:rFonts w:ascii="Garamond" w:hAnsi="Garamond"/>
        </w:rPr>
        <w:t xml:space="preserve"> and </w:t>
      </w:r>
      <w:r w:rsidR="00CA707B">
        <w:rPr>
          <w:rFonts w:ascii="Garamond" w:hAnsi="Garamond"/>
        </w:rPr>
        <w:t>‘</w:t>
      </w:r>
      <w:r w:rsidR="002623E7">
        <w:rPr>
          <w:rFonts w:ascii="Garamond" w:hAnsi="Garamond"/>
        </w:rPr>
        <w:t>relative</w:t>
      </w:r>
      <w:r w:rsidR="00CA707B">
        <w:rPr>
          <w:rFonts w:ascii="Garamond" w:hAnsi="Garamond"/>
        </w:rPr>
        <w:t>’</w:t>
      </w:r>
      <w:r w:rsidR="002623E7">
        <w:rPr>
          <w:rFonts w:ascii="Garamond" w:hAnsi="Garamond"/>
        </w:rPr>
        <w:t xml:space="preserve"> </w:t>
      </w:r>
      <w:r w:rsidR="00EF199C">
        <w:rPr>
          <w:rFonts w:ascii="Garamond" w:hAnsi="Garamond"/>
        </w:rPr>
        <w:t xml:space="preserve">concepts of </w:t>
      </w:r>
      <w:r w:rsidR="002623E7">
        <w:rPr>
          <w:rFonts w:ascii="Garamond" w:hAnsi="Garamond"/>
        </w:rPr>
        <w:t xml:space="preserve">ineffability </w:t>
      </w:r>
      <w:r w:rsidR="000A0488">
        <w:rPr>
          <w:rFonts w:ascii="Garamond" w:hAnsi="Garamond"/>
        </w:rPr>
        <w:t xml:space="preserve">are </w:t>
      </w:r>
      <w:r w:rsidR="002623E7">
        <w:rPr>
          <w:rFonts w:ascii="Garamond" w:hAnsi="Garamond"/>
        </w:rPr>
        <w:t xml:space="preserve">logically incoherent. </w:t>
      </w:r>
      <w:r w:rsidR="009A32A9">
        <w:rPr>
          <w:rFonts w:ascii="Garamond" w:hAnsi="Garamond"/>
        </w:rPr>
        <w:t>W</w:t>
      </w:r>
      <w:r w:rsidR="00A13180">
        <w:rPr>
          <w:rFonts w:ascii="Garamond" w:hAnsi="Garamond"/>
        </w:rPr>
        <w:t xml:space="preserve">e </w:t>
      </w:r>
      <w:r w:rsidR="00D37F57">
        <w:rPr>
          <w:rFonts w:ascii="Garamond" w:hAnsi="Garamond"/>
        </w:rPr>
        <w:t xml:space="preserve">must </w:t>
      </w:r>
      <w:r w:rsidR="00A13180">
        <w:rPr>
          <w:rFonts w:ascii="Garamond" w:hAnsi="Garamond"/>
        </w:rPr>
        <w:t xml:space="preserve">be able to say </w:t>
      </w:r>
      <w:r w:rsidR="00B649AA">
        <w:rPr>
          <w:rFonts w:ascii="Garamond" w:hAnsi="Garamond"/>
        </w:rPr>
        <w:t>enough about the putative</w:t>
      </w:r>
      <w:r w:rsidR="00A13180">
        <w:rPr>
          <w:rFonts w:ascii="Garamond" w:hAnsi="Garamond"/>
        </w:rPr>
        <w:t>ly</w:t>
      </w:r>
      <w:r w:rsidR="00B649AA">
        <w:rPr>
          <w:rFonts w:ascii="Garamond" w:hAnsi="Garamond"/>
        </w:rPr>
        <w:t xml:space="preserve"> </w:t>
      </w:r>
      <w:r w:rsidR="00A13180">
        <w:rPr>
          <w:rFonts w:ascii="Garamond" w:hAnsi="Garamond"/>
        </w:rPr>
        <w:t>ineffable object (or</w:t>
      </w:r>
      <w:r w:rsidR="009A32A9">
        <w:rPr>
          <w:rFonts w:ascii="Garamond" w:hAnsi="Garamond"/>
        </w:rPr>
        <w:t xml:space="preserve"> putatively ineffable</w:t>
      </w:r>
      <w:r w:rsidR="00A13180">
        <w:rPr>
          <w:rFonts w:ascii="Garamond" w:hAnsi="Garamond"/>
        </w:rPr>
        <w:t xml:space="preserve"> aspect of an object) to secure reference to it</w:t>
      </w:r>
      <w:r w:rsidR="006A5CAE">
        <w:rPr>
          <w:rFonts w:ascii="Garamond" w:hAnsi="Garamond"/>
        </w:rPr>
        <w:t>,</w:t>
      </w:r>
      <w:r w:rsidR="00A13180">
        <w:rPr>
          <w:rFonts w:ascii="Garamond" w:hAnsi="Garamond"/>
        </w:rPr>
        <w:t xml:space="preserve"> </w:t>
      </w:r>
      <w:r w:rsidR="006A5CAE">
        <w:rPr>
          <w:rFonts w:ascii="Garamond" w:hAnsi="Garamond"/>
        </w:rPr>
        <w:t xml:space="preserve">identifying </w:t>
      </w:r>
      <w:r w:rsidR="00A13180">
        <w:rPr>
          <w:rFonts w:ascii="Garamond" w:hAnsi="Garamond"/>
        </w:rPr>
        <w:t xml:space="preserve">it as that to which </w:t>
      </w:r>
      <w:r w:rsidR="0015065F">
        <w:rPr>
          <w:rFonts w:ascii="Garamond" w:hAnsi="Garamond"/>
        </w:rPr>
        <w:t xml:space="preserve">the </w:t>
      </w:r>
      <w:r w:rsidR="00A13180">
        <w:rPr>
          <w:rFonts w:ascii="Garamond" w:hAnsi="Garamond"/>
        </w:rPr>
        <w:t>ineffability applies.</w:t>
      </w:r>
      <w:r w:rsidR="006A5CAE">
        <w:rPr>
          <w:rFonts w:ascii="Garamond" w:hAnsi="Garamond"/>
        </w:rPr>
        <w:t xml:space="preserve"> And </w:t>
      </w:r>
      <w:r w:rsidR="00B4485E">
        <w:rPr>
          <w:rFonts w:ascii="Garamond" w:hAnsi="Garamond"/>
        </w:rPr>
        <w:t>if this can be said</w:t>
      </w:r>
      <w:r w:rsidR="008E16CB">
        <w:rPr>
          <w:rFonts w:ascii="Garamond" w:hAnsi="Garamond"/>
        </w:rPr>
        <w:t xml:space="preserve"> of</w:t>
      </w:r>
      <w:r w:rsidR="006A5CAE">
        <w:rPr>
          <w:rFonts w:ascii="Garamond" w:hAnsi="Garamond"/>
        </w:rPr>
        <w:t xml:space="preserve"> </w:t>
      </w:r>
      <w:r w:rsidR="00200A5C">
        <w:rPr>
          <w:rFonts w:ascii="Garamond" w:hAnsi="Garamond"/>
        </w:rPr>
        <w:t xml:space="preserve">an </w:t>
      </w:r>
      <w:r w:rsidR="00BF79AD">
        <w:rPr>
          <w:rFonts w:ascii="Garamond" w:hAnsi="Garamond"/>
        </w:rPr>
        <w:t xml:space="preserve">object </w:t>
      </w:r>
      <w:r w:rsidR="00200A5C">
        <w:rPr>
          <w:rFonts w:ascii="Garamond" w:hAnsi="Garamond"/>
        </w:rPr>
        <w:t>(</w:t>
      </w:r>
      <w:r w:rsidR="008E16CB">
        <w:rPr>
          <w:rFonts w:ascii="Garamond" w:hAnsi="Garamond"/>
        </w:rPr>
        <w:t xml:space="preserve">as it must of </w:t>
      </w:r>
      <w:r w:rsidR="00BF79AD">
        <w:rPr>
          <w:rFonts w:ascii="Garamond" w:hAnsi="Garamond"/>
        </w:rPr>
        <w:t xml:space="preserve">all </w:t>
      </w:r>
      <w:r w:rsidR="00E625EB">
        <w:rPr>
          <w:rFonts w:ascii="Garamond" w:hAnsi="Garamond"/>
        </w:rPr>
        <w:t xml:space="preserve">putatively ineffable </w:t>
      </w:r>
      <w:r w:rsidR="00BF79AD">
        <w:rPr>
          <w:rFonts w:ascii="Garamond" w:hAnsi="Garamond"/>
        </w:rPr>
        <w:t>objects</w:t>
      </w:r>
      <w:r w:rsidR="00E625EB">
        <w:rPr>
          <w:rFonts w:ascii="Garamond" w:hAnsi="Garamond"/>
        </w:rPr>
        <w:t>),</w:t>
      </w:r>
      <w:r w:rsidR="00200A5C">
        <w:rPr>
          <w:rFonts w:ascii="Garamond" w:hAnsi="Garamond"/>
        </w:rPr>
        <w:t xml:space="preserve"> </w:t>
      </w:r>
      <w:r w:rsidR="007903E2">
        <w:rPr>
          <w:rFonts w:ascii="Garamond" w:hAnsi="Garamond"/>
        </w:rPr>
        <w:t xml:space="preserve">that </w:t>
      </w:r>
      <w:r w:rsidR="009F2E6D">
        <w:rPr>
          <w:rFonts w:ascii="Garamond" w:hAnsi="Garamond"/>
        </w:rPr>
        <w:t xml:space="preserve">object </w:t>
      </w:r>
      <w:r w:rsidR="006A5CAE">
        <w:rPr>
          <w:rFonts w:ascii="Garamond" w:hAnsi="Garamond"/>
        </w:rPr>
        <w:t>can</w:t>
      </w:r>
      <w:r w:rsidR="003E6C91">
        <w:rPr>
          <w:rFonts w:ascii="Garamond" w:hAnsi="Garamond"/>
        </w:rPr>
        <w:t>no</w:t>
      </w:r>
      <w:r w:rsidR="006A5CAE">
        <w:rPr>
          <w:rFonts w:ascii="Garamond" w:hAnsi="Garamond"/>
        </w:rPr>
        <w:t>t</w:t>
      </w:r>
      <w:r w:rsidR="003E6C91">
        <w:rPr>
          <w:rFonts w:ascii="Garamond" w:hAnsi="Garamond"/>
        </w:rPr>
        <w:t>, by definition,</w:t>
      </w:r>
      <w:r w:rsidR="00E545F5">
        <w:rPr>
          <w:rFonts w:ascii="Garamond" w:hAnsi="Garamond"/>
        </w:rPr>
        <w:t xml:space="preserve"> </w:t>
      </w:r>
      <w:r w:rsidR="006A5CAE">
        <w:rPr>
          <w:rFonts w:ascii="Garamond" w:hAnsi="Garamond"/>
        </w:rPr>
        <w:t>be ineffable.</w:t>
      </w:r>
    </w:p>
    <w:p w14:paraId="5CB38349" w14:textId="1E2BD405" w:rsidR="00FA4A24" w:rsidRDefault="00FE720B" w:rsidP="00A17351">
      <w:pPr>
        <w:ind w:firstLine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Knepper acknowledges </w:t>
      </w:r>
      <w:r w:rsidR="00E545F5">
        <w:rPr>
          <w:rFonts w:ascii="Garamond" w:hAnsi="Garamond"/>
        </w:rPr>
        <w:t xml:space="preserve">the </w:t>
      </w:r>
      <w:r>
        <w:rPr>
          <w:rFonts w:ascii="Garamond" w:hAnsi="Garamond"/>
        </w:rPr>
        <w:t xml:space="preserve">tension </w:t>
      </w:r>
      <w:r w:rsidR="00E545F5">
        <w:rPr>
          <w:rFonts w:ascii="Garamond" w:hAnsi="Garamond"/>
        </w:rPr>
        <w:t xml:space="preserve">between this conclusion and </w:t>
      </w:r>
      <w:r w:rsidR="0044590C">
        <w:rPr>
          <w:rFonts w:ascii="Garamond" w:hAnsi="Garamond"/>
        </w:rPr>
        <w:t>‘</w:t>
      </w:r>
      <w:r>
        <w:rPr>
          <w:rFonts w:ascii="Garamond" w:hAnsi="Garamond"/>
        </w:rPr>
        <w:t>our common phenomenological experience of ineffability</w:t>
      </w:r>
      <w:r w:rsidR="0044590C">
        <w:rPr>
          <w:rFonts w:ascii="Garamond" w:hAnsi="Garamond"/>
        </w:rPr>
        <w:t>’</w:t>
      </w:r>
      <w:r w:rsidR="00B9093E">
        <w:rPr>
          <w:rFonts w:ascii="Garamond" w:hAnsi="Garamond"/>
        </w:rPr>
        <w:t xml:space="preserve"> (287). </w:t>
      </w:r>
      <w:r w:rsidR="005F6593">
        <w:rPr>
          <w:rFonts w:ascii="Garamond" w:hAnsi="Garamond"/>
        </w:rPr>
        <w:t xml:space="preserve">We may not be able to make logical </w:t>
      </w:r>
      <w:r w:rsidR="007E5652">
        <w:rPr>
          <w:rFonts w:ascii="Garamond" w:hAnsi="Garamond"/>
        </w:rPr>
        <w:t xml:space="preserve">sense of </w:t>
      </w:r>
      <w:r w:rsidR="008C6607">
        <w:rPr>
          <w:rFonts w:ascii="Garamond" w:hAnsi="Garamond"/>
        </w:rPr>
        <w:t xml:space="preserve">the idea of </w:t>
      </w:r>
      <w:r w:rsidR="007E5652">
        <w:rPr>
          <w:rFonts w:ascii="Garamond" w:hAnsi="Garamond"/>
        </w:rPr>
        <w:t>ineffable</w:t>
      </w:r>
      <w:r w:rsidR="005F6593">
        <w:rPr>
          <w:rFonts w:ascii="Garamond" w:hAnsi="Garamond"/>
        </w:rPr>
        <w:t xml:space="preserve"> </w:t>
      </w:r>
      <w:r w:rsidR="007E5652">
        <w:rPr>
          <w:rFonts w:ascii="Garamond" w:hAnsi="Garamond"/>
        </w:rPr>
        <w:t>objects</w:t>
      </w:r>
      <w:r w:rsidR="00FE5620">
        <w:rPr>
          <w:rFonts w:ascii="Garamond" w:hAnsi="Garamond"/>
        </w:rPr>
        <w:t xml:space="preserve">, </w:t>
      </w:r>
      <w:r w:rsidR="005F6593">
        <w:rPr>
          <w:rFonts w:ascii="Garamond" w:hAnsi="Garamond"/>
        </w:rPr>
        <w:t>but experiences of ineffability abound.</w:t>
      </w:r>
      <w:r w:rsidR="00A17351">
        <w:rPr>
          <w:rFonts w:ascii="Garamond" w:hAnsi="Garamond"/>
        </w:rPr>
        <w:t xml:space="preserve"> So</w:t>
      </w:r>
      <w:r w:rsidR="009E1396">
        <w:rPr>
          <w:rFonts w:ascii="Garamond" w:hAnsi="Garamond"/>
        </w:rPr>
        <w:t>, ‘for the sake of scholarship’</w:t>
      </w:r>
      <w:r w:rsidR="008A0596">
        <w:rPr>
          <w:rFonts w:ascii="Garamond" w:hAnsi="Garamond"/>
        </w:rPr>
        <w:t xml:space="preserve"> </w:t>
      </w:r>
      <w:r w:rsidR="00090F40">
        <w:rPr>
          <w:rFonts w:ascii="Garamond" w:hAnsi="Garamond"/>
        </w:rPr>
        <w:t xml:space="preserve">he </w:t>
      </w:r>
      <w:r w:rsidR="00A17351">
        <w:rPr>
          <w:rFonts w:ascii="Garamond" w:hAnsi="Garamond"/>
        </w:rPr>
        <w:t>leaves us with</w:t>
      </w:r>
      <w:r w:rsidR="003C3CCA">
        <w:rPr>
          <w:rFonts w:ascii="Garamond" w:hAnsi="Garamond"/>
        </w:rPr>
        <w:t xml:space="preserve"> </w:t>
      </w:r>
      <w:r w:rsidR="004E0251">
        <w:rPr>
          <w:rFonts w:ascii="Garamond" w:hAnsi="Garamond"/>
        </w:rPr>
        <w:t>this</w:t>
      </w:r>
      <w:r w:rsidR="00090F40">
        <w:rPr>
          <w:rFonts w:ascii="Garamond" w:hAnsi="Garamond"/>
        </w:rPr>
        <w:t xml:space="preserve"> </w:t>
      </w:r>
      <w:r w:rsidR="0044590C">
        <w:rPr>
          <w:rFonts w:ascii="Garamond" w:hAnsi="Garamond"/>
        </w:rPr>
        <w:t>‘</w:t>
      </w:r>
      <w:r w:rsidR="003C3CCA">
        <w:rPr>
          <w:rFonts w:ascii="Garamond" w:hAnsi="Garamond"/>
        </w:rPr>
        <w:t>paradox</w:t>
      </w:r>
      <w:r w:rsidR="0044590C">
        <w:rPr>
          <w:rFonts w:ascii="Garamond" w:hAnsi="Garamond"/>
        </w:rPr>
        <w:t xml:space="preserve">’ </w:t>
      </w:r>
      <w:r w:rsidR="003C3CCA">
        <w:rPr>
          <w:rFonts w:ascii="Garamond" w:hAnsi="Garamond"/>
        </w:rPr>
        <w:t>that</w:t>
      </w:r>
      <w:r w:rsidR="00FE5620">
        <w:rPr>
          <w:rFonts w:ascii="Garamond" w:hAnsi="Garamond"/>
        </w:rPr>
        <w:t xml:space="preserve"> he thinks</w:t>
      </w:r>
      <w:r w:rsidR="003C3CCA">
        <w:rPr>
          <w:rFonts w:ascii="Garamond" w:hAnsi="Garamond"/>
        </w:rPr>
        <w:t xml:space="preserve"> </w:t>
      </w:r>
      <w:r w:rsidR="0044590C">
        <w:rPr>
          <w:rFonts w:ascii="Garamond" w:hAnsi="Garamond"/>
        </w:rPr>
        <w:t>‘</w:t>
      </w:r>
      <w:r w:rsidR="003C3CCA">
        <w:rPr>
          <w:rFonts w:ascii="Garamond" w:hAnsi="Garamond"/>
        </w:rPr>
        <w:t>it would be wise not to resolve</w:t>
      </w:r>
      <w:r w:rsidR="0044590C">
        <w:rPr>
          <w:rFonts w:ascii="Garamond" w:hAnsi="Garamond"/>
        </w:rPr>
        <w:t>’</w:t>
      </w:r>
      <w:r w:rsidR="008A0596">
        <w:rPr>
          <w:rFonts w:ascii="Garamond" w:hAnsi="Garamond"/>
        </w:rPr>
        <w:t xml:space="preserve"> (</w:t>
      </w:r>
      <w:r w:rsidR="006A641F">
        <w:rPr>
          <w:rFonts w:ascii="Garamond" w:hAnsi="Garamond"/>
        </w:rPr>
        <w:t xml:space="preserve">258, </w:t>
      </w:r>
      <w:r w:rsidR="008A0596">
        <w:rPr>
          <w:rFonts w:ascii="Garamond" w:hAnsi="Garamond"/>
        </w:rPr>
        <w:t>287)</w:t>
      </w:r>
      <w:r w:rsidR="003C3CCA">
        <w:rPr>
          <w:rFonts w:ascii="Garamond" w:hAnsi="Garamond"/>
        </w:rPr>
        <w:t>.</w:t>
      </w:r>
      <w:r w:rsidR="00D05CF2">
        <w:rPr>
          <w:rFonts w:ascii="Garamond" w:hAnsi="Garamond"/>
        </w:rPr>
        <w:t xml:space="preserve"> </w:t>
      </w:r>
      <w:r w:rsidR="001177C0">
        <w:rPr>
          <w:rFonts w:ascii="Garamond" w:hAnsi="Garamond"/>
        </w:rPr>
        <w:t>But t</w:t>
      </w:r>
      <w:r w:rsidR="00D86135">
        <w:rPr>
          <w:rFonts w:ascii="Garamond" w:hAnsi="Garamond"/>
        </w:rPr>
        <w:t xml:space="preserve">his </w:t>
      </w:r>
      <w:r w:rsidR="00411635">
        <w:rPr>
          <w:rFonts w:ascii="Garamond" w:hAnsi="Garamond"/>
        </w:rPr>
        <w:t xml:space="preserve">is far </w:t>
      </w:r>
      <w:r w:rsidR="00D86135">
        <w:rPr>
          <w:rFonts w:ascii="Garamond" w:hAnsi="Garamond"/>
        </w:rPr>
        <w:t xml:space="preserve">too fragile a philosophical </w:t>
      </w:r>
      <w:r w:rsidR="00927D73">
        <w:rPr>
          <w:rFonts w:ascii="Garamond" w:hAnsi="Garamond"/>
        </w:rPr>
        <w:t xml:space="preserve">basis </w:t>
      </w:r>
      <w:r w:rsidR="00372799">
        <w:rPr>
          <w:rFonts w:ascii="Garamond" w:hAnsi="Garamond"/>
        </w:rPr>
        <w:t xml:space="preserve">on which to rest </w:t>
      </w:r>
      <w:r w:rsidR="00927D73">
        <w:rPr>
          <w:rFonts w:ascii="Garamond" w:hAnsi="Garamond"/>
        </w:rPr>
        <w:t xml:space="preserve">the </w:t>
      </w:r>
      <w:r w:rsidR="00372799">
        <w:rPr>
          <w:rFonts w:ascii="Garamond" w:hAnsi="Garamond"/>
        </w:rPr>
        <w:t>volume as a whole</w:t>
      </w:r>
      <w:r w:rsidR="00D86135">
        <w:rPr>
          <w:rFonts w:ascii="Garamond" w:hAnsi="Garamond"/>
        </w:rPr>
        <w:t>.</w:t>
      </w:r>
    </w:p>
    <w:p w14:paraId="67D66544" w14:textId="720C8B9E" w:rsidR="00D86135" w:rsidRDefault="006C1452" w:rsidP="00B00815">
      <w:pPr>
        <w:ind w:firstLine="720"/>
        <w:jc w:val="both"/>
        <w:rPr>
          <w:rFonts w:ascii="Garamond" w:hAnsi="Garamond"/>
        </w:rPr>
      </w:pPr>
      <w:r>
        <w:rPr>
          <w:rFonts w:ascii="Garamond" w:hAnsi="Garamond"/>
        </w:rPr>
        <w:t>R</w:t>
      </w:r>
      <w:r w:rsidR="00151968">
        <w:rPr>
          <w:rFonts w:ascii="Garamond" w:hAnsi="Garamond"/>
        </w:rPr>
        <w:t xml:space="preserve">ecent </w:t>
      </w:r>
      <w:r w:rsidR="008A43C3">
        <w:rPr>
          <w:rFonts w:ascii="Garamond" w:hAnsi="Garamond"/>
        </w:rPr>
        <w:t>work on ineffability</w:t>
      </w:r>
      <w:r w:rsidR="00A364C3">
        <w:rPr>
          <w:rFonts w:ascii="Garamond" w:hAnsi="Garamond"/>
        </w:rPr>
        <w:t xml:space="preserve">, </w:t>
      </w:r>
      <w:r w:rsidR="006843F4">
        <w:rPr>
          <w:rFonts w:ascii="Garamond" w:hAnsi="Garamond"/>
        </w:rPr>
        <w:t xml:space="preserve">which </w:t>
      </w:r>
      <w:r w:rsidR="00151968">
        <w:rPr>
          <w:rFonts w:ascii="Garamond" w:hAnsi="Garamond"/>
        </w:rPr>
        <w:t xml:space="preserve">Knepper doesn’t </w:t>
      </w:r>
      <w:r w:rsidR="0048486F">
        <w:rPr>
          <w:rFonts w:ascii="Garamond" w:hAnsi="Garamond"/>
        </w:rPr>
        <w:t xml:space="preserve">appear </w:t>
      </w:r>
      <w:r w:rsidR="00ED115E">
        <w:rPr>
          <w:rFonts w:ascii="Garamond" w:hAnsi="Garamond"/>
        </w:rPr>
        <w:t>to have read</w:t>
      </w:r>
      <w:r w:rsidR="00A364C3">
        <w:rPr>
          <w:rFonts w:ascii="Garamond" w:hAnsi="Garamond"/>
        </w:rPr>
        <w:t>,</w:t>
      </w:r>
      <w:r w:rsidR="008A43C3">
        <w:rPr>
          <w:rFonts w:ascii="Garamond" w:hAnsi="Garamond"/>
        </w:rPr>
        <w:t xml:space="preserve"> </w:t>
      </w:r>
      <w:r w:rsidR="00B00815">
        <w:rPr>
          <w:rFonts w:ascii="Garamond" w:hAnsi="Garamond"/>
        </w:rPr>
        <w:t xml:space="preserve">further </w:t>
      </w:r>
      <w:r w:rsidR="00151968">
        <w:rPr>
          <w:rFonts w:ascii="Garamond" w:hAnsi="Garamond"/>
        </w:rPr>
        <w:t>illuminates</w:t>
      </w:r>
      <w:r w:rsidR="006843F4">
        <w:rPr>
          <w:rFonts w:ascii="Garamond" w:hAnsi="Garamond"/>
        </w:rPr>
        <w:t xml:space="preserve"> this </w:t>
      </w:r>
      <w:r w:rsidR="00CA707B">
        <w:rPr>
          <w:rFonts w:ascii="Garamond" w:hAnsi="Garamond"/>
        </w:rPr>
        <w:t>‘</w:t>
      </w:r>
      <w:r w:rsidR="006843F4">
        <w:rPr>
          <w:rFonts w:ascii="Garamond" w:hAnsi="Garamond"/>
        </w:rPr>
        <w:t>paradox</w:t>
      </w:r>
      <w:r w:rsidR="00CA707B">
        <w:rPr>
          <w:rFonts w:ascii="Garamond" w:hAnsi="Garamond"/>
        </w:rPr>
        <w:t>’</w:t>
      </w:r>
      <w:r w:rsidR="006843F4">
        <w:rPr>
          <w:rFonts w:ascii="Garamond" w:hAnsi="Garamond"/>
        </w:rPr>
        <w:t xml:space="preserve"> between supposedly ineffable objects and </w:t>
      </w:r>
      <w:r w:rsidR="00926FCB">
        <w:rPr>
          <w:rFonts w:ascii="Garamond" w:hAnsi="Garamond"/>
        </w:rPr>
        <w:t>manifestly ineffable experiences</w:t>
      </w:r>
      <w:r w:rsidR="00802C36">
        <w:rPr>
          <w:rFonts w:ascii="Garamond" w:hAnsi="Garamond"/>
        </w:rPr>
        <w:t>—</w:t>
      </w:r>
      <w:r w:rsidR="00926FCB">
        <w:rPr>
          <w:rFonts w:ascii="Garamond" w:hAnsi="Garamond"/>
        </w:rPr>
        <w:t>which reduces to the tension between subject and object</w:t>
      </w:r>
      <w:r w:rsidR="001A0EB3">
        <w:rPr>
          <w:rFonts w:ascii="Garamond" w:hAnsi="Garamond"/>
        </w:rPr>
        <w:t xml:space="preserve"> that </w:t>
      </w:r>
      <w:r w:rsidR="00FC0B71">
        <w:rPr>
          <w:rFonts w:ascii="Garamond" w:hAnsi="Garamond"/>
        </w:rPr>
        <w:t>permeates</w:t>
      </w:r>
      <w:r w:rsidR="001A0EB3">
        <w:rPr>
          <w:rFonts w:ascii="Garamond" w:hAnsi="Garamond"/>
        </w:rPr>
        <w:t xml:space="preserve"> rational discourse</w:t>
      </w:r>
      <w:r w:rsidR="00926FCB">
        <w:rPr>
          <w:rFonts w:ascii="Garamond" w:hAnsi="Garamond"/>
        </w:rPr>
        <w:t xml:space="preserve">. </w:t>
      </w:r>
      <w:r w:rsidR="00374A15">
        <w:rPr>
          <w:rFonts w:ascii="Garamond" w:hAnsi="Garamond"/>
        </w:rPr>
        <w:t xml:space="preserve">Alongside </w:t>
      </w:r>
      <w:r w:rsidR="006078C2">
        <w:rPr>
          <w:rFonts w:ascii="Garamond" w:hAnsi="Garamond"/>
        </w:rPr>
        <w:t>‘</w:t>
      </w:r>
      <w:r w:rsidR="002D4855" w:rsidRPr="002D4855">
        <w:rPr>
          <w:rFonts w:ascii="Garamond" w:hAnsi="Garamond"/>
        </w:rPr>
        <w:t>properties</w:t>
      </w:r>
      <w:r w:rsidR="006078C2">
        <w:rPr>
          <w:rFonts w:ascii="Garamond" w:hAnsi="Garamond"/>
        </w:rPr>
        <w:t>’</w:t>
      </w:r>
      <w:r w:rsidR="002D4855" w:rsidRPr="002D4855">
        <w:rPr>
          <w:rFonts w:ascii="Garamond" w:hAnsi="Garamond"/>
        </w:rPr>
        <w:t xml:space="preserve">, </w:t>
      </w:r>
      <w:r w:rsidR="006078C2">
        <w:rPr>
          <w:rFonts w:ascii="Garamond" w:hAnsi="Garamond"/>
        </w:rPr>
        <w:t>‘</w:t>
      </w:r>
      <w:r w:rsidR="002D4855" w:rsidRPr="002D4855">
        <w:rPr>
          <w:rFonts w:ascii="Garamond" w:hAnsi="Garamond"/>
        </w:rPr>
        <w:t>propositions</w:t>
      </w:r>
      <w:r w:rsidR="006078C2">
        <w:rPr>
          <w:rFonts w:ascii="Garamond" w:hAnsi="Garamond"/>
        </w:rPr>
        <w:t>’</w:t>
      </w:r>
      <w:r w:rsidR="002D4855" w:rsidRPr="002D4855">
        <w:rPr>
          <w:rFonts w:ascii="Garamond" w:hAnsi="Garamond"/>
        </w:rPr>
        <w:t xml:space="preserve">, and </w:t>
      </w:r>
      <w:r w:rsidR="006078C2">
        <w:rPr>
          <w:rFonts w:ascii="Garamond" w:hAnsi="Garamond"/>
        </w:rPr>
        <w:t>‘</w:t>
      </w:r>
      <w:r w:rsidR="002D4855" w:rsidRPr="002D4855">
        <w:rPr>
          <w:rFonts w:ascii="Garamond" w:hAnsi="Garamond"/>
        </w:rPr>
        <w:t>content</w:t>
      </w:r>
      <w:r w:rsidR="006078C2">
        <w:rPr>
          <w:rFonts w:ascii="Garamond" w:hAnsi="Garamond"/>
        </w:rPr>
        <w:t>’</w:t>
      </w:r>
      <w:r w:rsidR="00813A80">
        <w:rPr>
          <w:rFonts w:ascii="Garamond" w:hAnsi="Garamond"/>
        </w:rPr>
        <w:t>,</w:t>
      </w:r>
      <w:r w:rsidR="002D4855" w:rsidRPr="002D4855">
        <w:rPr>
          <w:rFonts w:ascii="Garamond" w:hAnsi="Garamond"/>
        </w:rPr>
        <w:t xml:space="preserve"> </w:t>
      </w:r>
      <w:r w:rsidR="007B4E7A">
        <w:rPr>
          <w:rFonts w:ascii="Garamond" w:hAnsi="Garamond"/>
        </w:rPr>
        <w:t xml:space="preserve">Silvia </w:t>
      </w:r>
      <w:r w:rsidR="00926FCB">
        <w:rPr>
          <w:rFonts w:ascii="Garamond" w:hAnsi="Garamond"/>
        </w:rPr>
        <w:t xml:space="preserve">Jonas thoroughly dismisses </w:t>
      </w:r>
      <w:r w:rsidR="006078C2">
        <w:rPr>
          <w:rFonts w:ascii="Garamond" w:hAnsi="Garamond"/>
        </w:rPr>
        <w:t>‘</w:t>
      </w:r>
      <w:r w:rsidR="00926FCB">
        <w:rPr>
          <w:rFonts w:ascii="Garamond" w:hAnsi="Garamond"/>
        </w:rPr>
        <w:t>objects</w:t>
      </w:r>
      <w:r w:rsidR="006078C2">
        <w:rPr>
          <w:rFonts w:ascii="Garamond" w:hAnsi="Garamond"/>
        </w:rPr>
        <w:t>’</w:t>
      </w:r>
      <w:r w:rsidR="00813A80">
        <w:rPr>
          <w:rFonts w:ascii="Garamond" w:hAnsi="Garamond"/>
        </w:rPr>
        <w:t xml:space="preserve"> as plausible candidates for ineffability</w:t>
      </w:r>
      <w:r w:rsidR="007B4E7A">
        <w:rPr>
          <w:rFonts w:ascii="Garamond" w:hAnsi="Garamond"/>
        </w:rPr>
        <w:t xml:space="preserve"> in her </w:t>
      </w:r>
      <w:r w:rsidR="007B4E7A">
        <w:rPr>
          <w:rFonts w:ascii="Garamond" w:hAnsi="Garamond"/>
          <w:i/>
        </w:rPr>
        <w:t xml:space="preserve">Ineffability and Its Metaphysics </w:t>
      </w:r>
      <w:r w:rsidR="007B4E7A">
        <w:rPr>
          <w:rFonts w:ascii="Garamond" w:hAnsi="Garamond"/>
        </w:rPr>
        <w:t>(2016)</w:t>
      </w:r>
      <w:r w:rsidR="00813A80">
        <w:rPr>
          <w:rFonts w:ascii="Garamond" w:hAnsi="Garamond"/>
        </w:rPr>
        <w:t xml:space="preserve">. </w:t>
      </w:r>
      <w:r w:rsidR="006078C2">
        <w:rPr>
          <w:rFonts w:ascii="Garamond" w:hAnsi="Garamond"/>
        </w:rPr>
        <w:t>But s</w:t>
      </w:r>
      <w:r w:rsidR="00813A80">
        <w:rPr>
          <w:rFonts w:ascii="Garamond" w:hAnsi="Garamond"/>
        </w:rPr>
        <w:t xml:space="preserve">he convincingly argues that the metaphysics of ineffability be explained in terms of </w:t>
      </w:r>
      <w:r w:rsidR="0044590C">
        <w:rPr>
          <w:rFonts w:ascii="Garamond" w:hAnsi="Garamond"/>
        </w:rPr>
        <w:t>‘</w:t>
      </w:r>
      <w:r w:rsidR="00813A80">
        <w:rPr>
          <w:rFonts w:ascii="Garamond" w:hAnsi="Garamond"/>
        </w:rPr>
        <w:t>Self-acquaintance</w:t>
      </w:r>
      <w:r w:rsidR="0044590C">
        <w:rPr>
          <w:rFonts w:ascii="Garamond" w:hAnsi="Garamond"/>
        </w:rPr>
        <w:t>’</w:t>
      </w:r>
      <w:r w:rsidR="005D0308">
        <w:rPr>
          <w:rFonts w:ascii="Garamond" w:hAnsi="Garamond"/>
        </w:rPr>
        <w:t xml:space="preserve">: an experience in which the </w:t>
      </w:r>
      <w:r w:rsidR="005D0308" w:rsidRPr="005D0308">
        <w:rPr>
          <w:rFonts w:ascii="Garamond" w:hAnsi="Garamond"/>
        </w:rPr>
        <w:t>‘object’</w:t>
      </w:r>
      <w:r w:rsidR="005D0308">
        <w:rPr>
          <w:rFonts w:ascii="Garamond" w:hAnsi="Garamond"/>
        </w:rPr>
        <w:t xml:space="preserve"> </w:t>
      </w:r>
      <w:r w:rsidR="00062F07">
        <w:rPr>
          <w:rFonts w:ascii="Garamond" w:hAnsi="Garamond"/>
        </w:rPr>
        <w:t xml:space="preserve">is nothing </w:t>
      </w:r>
      <w:r w:rsidR="005D0308" w:rsidRPr="005D0308">
        <w:rPr>
          <w:rFonts w:ascii="Garamond" w:hAnsi="Garamond"/>
        </w:rPr>
        <w:t>other than the ‘subject’</w:t>
      </w:r>
      <w:r w:rsidR="009A5324">
        <w:rPr>
          <w:rFonts w:ascii="Garamond" w:hAnsi="Garamond"/>
        </w:rPr>
        <w:t xml:space="preserve">—our primitive point of view on the world, for which there are any </w:t>
      </w:r>
      <w:r w:rsidR="00062F07">
        <w:rPr>
          <w:rFonts w:ascii="Garamond" w:hAnsi="Garamond"/>
        </w:rPr>
        <w:t>‘</w:t>
      </w:r>
      <w:r w:rsidR="009A5324">
        <w:rPr>
          <w:rFonts w:ascii="Garamond" w:hAnsi="Garamond"/>
        </w:rPr>
        <w:t>objects</w:t>
      </w:r>
      <w:r w:rsidR="00062F07">
        <w:rPr>
          <w:rFonts w:ascii="Garamond" w:hAnsi="Garamond"/>
        </w:rPr>
        <w:t>’</w:t>
      </w:r>
      <w:r w:rsidR="009A5324">
        <w:rPr>
          <w:rFonts w:ascii="Garamond" w:hAnsi="Garamond"/>
        </w:rPr>
        <w:t xml:space="preserve"> at all</w:t>
      </w:r>
      <w:r w:rsidR="0044590C">
        <w:rPr>
          <w:rFonts w:ascii="Garamond" w:hAnsi="Garamond"/>
        </w:rPr>
        <w:t xml:space="preserve">. From a </w:t>
      </w:r>
      <w:r w:rsidR="00446B81">
        <w:rPr>
          <w:rFonts w:ascii="Garamond" w:hAnsi="Garamond"/>
        </w:rPr>
        <w:t>different</w:t>
      </w:r>
      <w:r w:rsidR="00E45C21">
        <w:rPr>
          <w:rFonts w:ascii="Garamond" w:hAnsi="Garamond"/>
        </w:rPr>
        <w:t>, complementary</w:t>
      </w:r>
      <w:r w:rsidR="00446B81">
        <w:rPr>
          <w:rFonts w:ascii="Garamond" w:hAnsi="Garamond"/>
        </w:rPr>
        <w:t xml:space="preserve"> </w:t>
      </w:r>
      <w:r w:rsidR="0044590C">
        <w:rPr>
          <w:rFonts w:ascii="Garamond" w:hAnsi="Garamond"/>
        </w:rPr>
        <w:t>angle</w:t>
      </w:r>
      <w:r w:rsidR="00BF2A62">
        <w:rPr>
          <w:rFonts w:ascii="Garamond" w:hAnsi="Garamond"/>
        </w:rPr>
        <w:t>,</w:t>
      </w:r>
      <w:r w:rsidR="0044590C">
        <w:rPr>
          <w:rFonts w:ascii="Garamond" w:hAnsi="Garamond"/>
        </w:rPr>
        <w:t xml:space="preserve"> my own </w:t>
      </w:r>
      <w:r w:rsidR="007B4E7A" w:rsidRPr="007B4E7A">
        <w:rPr>
          <w:rFonts w:ascii="Garamond" w:hAnsi="Garamond"/>
          <w:i/>
        </w:rPr>
        <w:t>Ineffability and Religious Experience</w:t>
      </w:r>
      <w:r w:rsidR="00062F07">
        <w:rPr>
          <w:rFonts w:ascii="Garamond" w:hAnsi="Garamond"/>
        </w:rPr>
        <w:t xml:space="preserve"> (2014) </w:t>
      </w:r>
      <w:r w:rsidR="00623DBF">
        <w:rPr>
          <w:rFonts w:ascii="Garamond" w:hAnsi="Garamond"/>
        </w:rPr>
        <w:t xml:space="preserve">draws </w:t>
      </w:r>
      <w:r w:rsidR="00446B81">
        <w:rPr>
          <w:rFonts w:ascii="Garamond" w:hAnsi="Garamond"/>
        </w:rPr>
        <w:t>on Karl Jaspers’ philosophy to argue</w:t>
      </w:r>
      <w:r w:rsidR="00E45C21">
        <w:rPr>
          <w:rFonts w:ascii="Garamond" w:hAnsi="Garamond"/>
        </w:rPr>
        <w:t xml:space="preserve"> that experiences of ineffability </w:t>
      </w:r>
      <w:r w:rsidR="00584811">
        <w:rPr>
          <w:rFonts w:ascii="Garamond" w:hAnsi="Garamond"/>
        </w:rPr>
        <w:t xml:space="preserve">shipwreck </w:t>
      </w:r>
      <w:r w:rsidR="00623DBF">
        <w:rPr>
          <w:rFonts w:ascii="Garamond" w:hAnsi="Garamond"/>
        </w:rPr>
        <w:t xml:space="preserve">the </w:t>
      </w:r>
      <w:r w:rsidR="00E45C21">
        <w:rPr>
          <w:rFonts w:ascii="Garamond" w:hAnsi="Garamond"/>
        </w:rPr>
        <w:t>subject–object</w:t>
      </w:r>
      <w:r w:rsidR="00932DB1">
        <w:rPr>
          <w:rFonts w:ascii="Garamond" w:hAnsi="Garamond"/>
        </w:rPr>
        <w:t xml:space="preserve"> </w:t>
      </w:r>
      <w:r w:rsidR="004E3DDD">
        <w:rPr>
          <w:rFonts w:ascii="Garamond" w:hAnsi="Garamond"/>
        </w:rPr>
        <w:t>split</w:t>
      </w:r>
      <w:r w:rsidR="00584811">
        <w:rPr>
          <w:rFonts w:ascii="Garamond" w:hAnsi="Garamond"/>
        </w:rPr>
        <w:t xml:space="preserve"> [</w:t>
      </w:r>
      <w:r w:rsidR="00623DBF" w:rsidRPr="00623DBF">
        <w:rPr>
          <w:rFonts w:ascii="Garamond" w:hAnsi="Garamond"/>
          <w:i/>
        </w:rPr>
        <w:t>Spaltung</w:t>
      </w:r>
      <w:r w:rsidR="00584811">
        <w:rPr>
          <w:rFonts w:ascii="Garamond" w:hAnsi="Garamond"/>
        </w:rPr>
        <w:t>]</w:t>
      </w:r>
      <w:r w:rsidR="00932DB1">
        <w:rPr>
          <w:rFonts w:ascii="Garamond" w:hAnsi="Garamond"/>
        </w:rPr>
        <w:t>, which is best viewed</w:t>
      </w:r>
      <w:r w:rsidR="001D252F">
        <w:rPr>
          <w:rFonts w:ascii="Garamond" w:hAnsi="Garamond"/>
        </w:rPr>
        <w:t>—with John Dewey—</w:t>
      </w:r>
      <w:r w:rsidR="00932DB1">
        <w:rPr>
          <w:rFonts w:ascii="Garamond" w:hAnsi="Garamond"/>
        </w:rPr>
        <w:t>as a useful distinction</w:t>
      </w:r>
      <w:r w:rsidR="001E019A">
        <w:rPr>
          <w:rFonts w:ascii="Garamond" w:hAnsi="Garamond"/>
        </w:rPr>
        <w:t xml:space="preserve"> </w:t>
      </w:r>
      <w:r w:rsidR="00BF2A62">
        <w:rPr>
          <w:rFonts w:ascii="Garamond" w:hAnsi="Garamond"/>
        </w:rPr>
        <w:t xml:space="preserve">to be </w:t>
      </w:r>
      <w:r w:rsidR="006E1D8E">
        <w:rPr>
          <w:rFonts w:ascii="Garamond" w:hAnsi="Garamond"/>
        </w:rPr>
        <w:t>transcend</w:t>
      </w:r>
      <w:r w:rsidR="00BF2A62">
        <w:rPr>
          <w:rFonts w:ascii="Garamond" w:hAnsi="Garamond"/>
        </w:rPr>
        <w:t>ed</w:t>
      </w:r>
      <w:bookmarkStart w:id="0" w:name="_GoBack"/>
      <w:bookmarkEnd w:id="0"/>
      <w:r w:rsidR="00932DB1">
        <w:rPr>
          <w:rFonts w:ascii="Garamond" w:hAnsi="Garamond"/>
        </w:rPr>
        <w:t xml:space="preserve"> rather than a dichotomy.</w:t>
      </w:r>
    </w:p>
    <w:p w14:paraId="18454BF3" w14:textId="7EFF358F" w:rsidR="009B1B98" w:rsidRDefault="005044EB" w:rsidP="009B1B98">
      <w:pPr>
        <w:ind w:firstLine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Knepper’s statement </w:t>
      </w:r>
      <w:r w:rsidR="00A118B0">
        <w:rPr>
          <w:rFonts w:ascii="Garamond" w:hAnsi="Garamond"/>
        </w:rPr>
        <w:t>of the</w:t>
      </w:r>
      <w:r>
        <w:rPr>
          <w:rFonts w:ascii="Garamond" w:hAnsi="Garamond"/>
        </w:rPr>
        <w:t xml:space="preserve"> philosophical </w:t>
      </w:r>
      <w:r w:rsidR="00BB6149">
        <w:rPr>
          <w:rFonts w:ascii="Garamond" w:hAnsi="Garamond"/>
        </w:rPr>
        <w:t xml:space="preserve">basis for </w:t>
      </w:r>
      <w:r>
        <w:rPr>
          <w:rFonts w:ascii="Garamond" w:hAnsi="Garamond"/>
        </w:rPr>
        <w:t xml:space="preserve">this </w:t>
      </w:r>
      <w:r w:rsidR="00FA4A24">
        <w:rPr>
          <w:rFonts w:ascii="Garamond" w:hAnsi="Garamond"/>
        </w:rPr>
        <w:t xml:space="preserve">gratifyingly </w:t>
      </w:r>
      <w:r w:rsidR="00F25CE6">
        <w:rPr>
          <w:rFonts w:ascii="Garamond" w:hAnsi="Garamond"/>
        </w:rPr>
        <w:t xml:space="preserve">expansive collection </w:t>
      </w:r>
      <w:r w:rsidR="00A118B0">
        <w:rPr>
          <w:rFonts w:ascii="Garamond" w:hAnsi="Garamond"/>
        </w:rPr>
        <w:t xml:space="preserve">on ineffability </w:t>
      </w:r>
      <w:r w:rsidR="00602128">
        <w:rPr>
          <w:rFonts w:ascii="Garamond" w:hAnsi="Garamond"/>
        </w:rPr>
        <w:t>c</w:t>
      </w:r>
      <w:r>
        <w:rPr>
          <w:rFonts w:ascii="Garamond" w:hAnsi="Garamond"/>
        </w:rPr>
        <w:t>ould have been m</w:t>
      </w:r>
      <w:r w:rsidR="00A118B0">
        <w:rPr>
          <w:rFonts w:ascii="Garamond" w:hAnsi="Garamond"/>
        </w:rPr>
        <w:t>uch improved if he had consulted the most recent work on the subject.</w:t>
      </w:r>
    </w:p>
    <w:p w14:paraId="6289F2B7" w14:textId="77777777" w:rsidR="00AB5E78" w:rsidRDefault="00AB5E78" w:rsidP="009B1B98">
      <w:pPr>
        <w:ind w:firstLine="720"/>
        <w:jc w:val="both"/>
        <w:rPr>
          <w:rFonts w:ascii="Garamond" w:hAnsi="Garamond"/>
        </w:rPr>
      </w:pPr>
    </w:p>
    <w:p w14:paraId="357F6CB7" w14:textId="77777777" w:rsidR="009B1B98" w:rsidRPr="009B1B98" w:rsidRDefault="009B1B98" w:rsidP="009B1B98">
      <w:pPr>
        <w:ind w:firstLine="720"/>
        <w:jc w:val="right"/>
        <w:rPr>
          <w:rFonts w:ascii="Garamond" w:hAnsi="Garamond"/>
          <w:smallCaps/>
        </w:rPr>
      </w:pPr>
      <w:r w:rsidRPr="009B1B98">
        <w:rPr>
          <w:rFonts w:ascii="Garamond" w:hAnsi="Garamond"/>
          <w:smallCaps/>
        </w:rPr>
        <w:t>Guy Bennett-Hunter</w:t>
      </w:r>
    </w:p>
    <w:p w14:paraId="747A6E3C" w14:textId="77777777" w:rsidR="00831AA5" w:rsidRPr="00C14715" w:rsidRDefault="009B1B98" w:rsidP="009B1B98">
      <w:pPr>
        <w:ind w:firstLine="720"/>
        <w:jc w:val="right"/>
        <w:rPr>
          <w:rFonts w:ascii="Garamond" w:hAnsi="Garamond"/>
        </w:rPr>
      </w:pPr>
      <w:r>
        <w:rPr>
          <w:rFonts w:ascii="Garamond" w:hAnsi="Garamond"/>
        </w:rPr>
        <w:t>University of Edinburgh</w:t>
      </w:r>
    </w:p>
    <w:sectPr w:rsidR="00831AA5" w:rsidRPr="00C14715" w:rsidSect="00B94417">
      <w:headerReference w:type="even" r:id="rId7"/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2F9EF" w14:textId="77777777" w:rsidR="00F31378" w:rsidRDefault="00F31378" w:rsidP="009F7144">
      <w:r>
        <w:separator/>
      </w:r>
    </w:p>
  </w:endnote>
  <w:endnote w:type="continuationSeparator" w:id="0">
    <w:p w14:paraId="27B43D82" w14:textId="77777777" w:rsidR="00F31378" w:rsidRDefault="00F31378" w:rsidP="009F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E7DC6" w14:textId="77777777" w:rsidR="002A5545" w:rsidRDefault="002A5545" w:rsidP="001B0C5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BFD75" w14:textId="77777777" w:rsidR="002A5545" w:rsidRDefault="002A554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168FD" w14:textId="77777777" w:rsidR="002A5545" w:rsidRPr="002A5545" w:rsidRDefault="002A5545" w:rsidP="001B0C54">
    <w:pPr>
      <w:pStyle w:val="Footer"/>
      <w:framePr w:wrap="none" w:vAnchor="text" w:hAnchor="margin" w:xAlign="center" w:y="1"/>
      <w:rPr>
        <w:rStyle w:val="PageNumber"/>
      </w:rPr>
    </w:pPr>
    <w:r w:rsidRPr="002A5545">
      <w:rPr>
        <w:rStyle w:val="PageNumber"/>
      </w:rPr>
      <w:fldChar w:fldCharType="begin"/>
    </w:r>
    <w:r w:rsidRPr="002A5545">
      <w:rPr>
        <w:rStyle w:val="PageNumber"/>
      </w:rPr>
      <w:instrText xml:space="preserve">PAGE  </w:instrText>
    </w:r>
    <w:r w:rsidRPr="002A5545">
      <w:rPr>
        <w:rStyle w:val="PageNumber"/>
      </w:rPr>
      <w:fldChar w:fldCharType="separate"/>
    </w:r>
    <w:r w:rsidR="00F31378">
      <w:rPr>
        <w:rStyle w:val="PageNumber"/>
        <w:noProof/>
      </w:rPr>
      <w:t>1</w:t>
    </w:r>
    <w:r w:rsidRPr="002A5545">
      <w:rPr>
        <w:rStyle w:val="PageNumber"/>
      </w:rPr>
      <w:fldChar w:fldCharType="end"/>
    </w:r>
  </w:p>
  <w:p w14:paraId="3E659F3B" w14:textId="77777777" w:rsidR="002A5545" w:rsidRDefault="002A5545" w:rsidP="002A554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51648" w14:textId="77777777" w:rsidR="00F31378" w:rsidRDefault="00F31378" w:rsidP="009F7144">
      <w:r>
        <w:separator/>
      </w:r>
    </w:p>
  </w:footnote>
  <w:footnote w:type="continuationSeparator" w:id="0">
    <w:p w14:paraId="1583C7A4" w14:textId="77777777" w:rsidR="00F31378" w:rsidRDefault="00F31378" w:rsidP="009F71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ADFF3" w14:textId="77777777" w:rsidR="00452FDB" w:rsidRDefault="00452FDB" w:rsidP="001B0C54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1E4C5C" w14:textId="77777777" w:rsidR="00452FDB" w:rsidRDefault="00452F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en-GB" w:vendorID="64" w:dllVersion="6" w:nlCheck="1" w:checkStyle="0"/>
  <w:activeWritingStyle w:appName="MSWord" w:lang="en-GB" w:vendorID="64" w:dllVersion="4096" w:nlCheck="1" w:checkStyle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15"/>
    <w:rsid w:val="0000186C"/>
    <w:rsid w:val="00014075"/>
    <w:rsid w:val="0003003B"/>
    <w:rsid w:val="00044C9E"/>
    <w:rsid w:val="00062F07"/>
    <w:rsid w:val="000800FE"/>
    <w:rsid w:val="00082E5F"/>
    <w:rsid w:val="00090F40"/>
    <w:rsid w:val="000A0488"/>
    <w:rsid w:val="000C2A82"/>
    <w:rsid w:val="001017DE"/>
    <w:rsid w:val="001177C0"/>
    <w:rsid w:val="00150134"/>
    <w:rsid w:val="0015065F"/>
    <w:rsid w:val="00151968"/>
    <w:rsid w:val="0016483A"/>
    <w:rsid w:val="001A03FA"/>
    <w:rsid w:val="001A0A57"/>
    <w:rsid w:val="001A0EB3"/>
    <w:rsid w:val="001D252F"/>
    <w:rsid w:val="001E019A"/>
    <w:rsid w:val="00200A5C"/>
    <w:rsid w:val="0020116A"/>
    <w:rsid w:val="00213E92"/>
    <w:rsid w:val="0021631A"/>
    <w:rsid w:val="002623E7"/>
    <w:rsid w:val="002A13DB"/>
    <w:rsid w:val="002A5545"/>
    <w:rsid w:val="002B5040"/>
    <w:rsid w:val="002C0AC3"/>
    <w:rsid w:val="002D4855"/>
    <w:rsid w:val="0030608B"/>
    <w:rsid w:val="00315B09"/>
    <w:rsid w:val="00322571"/>
    <w:rsid w:val="0032483F"/>
    <w:rsid w:val="00372799"/>
    <w:rsid w:val="00374A15"/>
    <w:rsid w:val="003C3CCA"/>
    <w:rsid w:val="003C3F89"/>
    <w:rsid w:val="003C5925"/>
    <w:rsid w:val="003E0F18"/>
    <w:rsid w:val="003E6C91"/>
    <w:rsid w:val="003F1F30"/>
    <w:rsid w:val="003F2EA0"/>
    <w:rsid w:val="00411635"/>
    <w:rsid w:val="00411C0D"/>
    <w:rsid w:val="004353F6"/>
    <w:rsid w:val="0044590C"/>
    <w:rsid w:val="00446B81"/>
    <w:rsid w:val="00452FDB"/>
    <w:rsid w:val="0048486F"/>
    <w:rsid w:val="00485F8A"/>
    <w:rsid w:val="004E0251"/>
    <w:rsid w:val="004E3DDD"/>
    <w:rsid w:val="004F0746"/>
    <w:rsid w:val="005044EB"/>
    <w:rsid w:val="0054283D"/>
    <w:rsid w:val="00584811"/>
    <w:rsid w:val="005A611E"/>
    <w:rsid w:val="005D0308"/>
    <w:rsid w:val="005D0BA5"/>
    <w:rsid w:val="005E40F9"/>
    <w:rsid w:val="005F6593"/>
    <w:rsid w:val="00602128"/>
    <w:rsid w:val="006078C2"/>
    <w:rsid w:val="00623DBF"/>
    <w:rsid w:val="0064060F"/>
    <w:rsid w:val="00647C0C"/>
    <w:rsid w:val="006843F4"/>
    <w:rsid w:val="006A5CAE"/>
    <w:rsid w:val="006A641F"/>
    <w:rsid w:val="006C1452"/>
    <w:rsid w:val="006D5782"/>
    <w:rsid w:val="006E1D8E"/>
    <w:rsid w:val="007043E6"/>
    <w:rsid w:val="00724EBD"/>
    <w:rsid w:val="00752469"/>
    <w:rsid w:val="007903E2"/>
    <w:rsid w:val="007A71F5"/>
    <w:rsid w:val="007B4E7A"/>
    <w:rsid w:val="007E5652"/>
    <w:rsid w:val="007F4F25"/>
    <w:rsid w:val="00801673"/>
    <w:rsid w:val="00802C36"/>
    <w:rsid w:val="008064A6"/>
    <w:rsid w:val="008106FA"/>
    <w:rsid w:val="00813A80"/>
    <w:rsid w:val="00815011"/>
    <w:rsid w:val="00827FF0"/>
    <w:rsid w:val="00831AA5"/>
    <w:rsid w:val="00836CA6"/>
    <w:rsid w:val="00852F68"/>
    <w:rsid w:val="00865C53"/>
    <w:rsid w:val="00884957"/>
    <w:rsid w:val="008A0596"/>
    <w:rsid w:val="008A43C3"/>
    <w:rsid w:val="008B7370"/>
    <w:rsid w:val="008C6607"/>
    <w:rsid w:val="008D44A2"/>
    <w:rsid w:val="008E16CB"/>
    <w:rsid w:val="008F42AD"/>
    <w:rsid w:val="00926FCB"/>
    <w:rsid w:val="00927D73"/>
    <w:rsid w:val="00932DB1"/>
    <w:rsid w:val="009413D6"/>
    <w:rsid w:val="00984C80"/>
    <w:rsid w:val="00995FCE"/>
    <w:rsid w:val="009A2E35"/>
    <w:rsid w:val="009A32A9"/>
    <w:rsid w:val="009A5324"/>
    <w:rsid w:val="009B1B98"/>
    <w:rsid w:val="009C4583"/>
    <w:rsid w:val="009E1396"/>
    <w:rsid w:val="009F2E6D"/>
    <w:rsid w:val="009F48D7"/>
    <w:rsid w:val="009F7144"/>
    <w:rsid w:val="00A118B0"/>
    <w:rsid w:val="00A13180"/>
    <w:rsid w:val="00A17351"/>
    <w:rsid w:val="00A364C3"/>
    <w:rsid w:val="00A7159E"/>
    <w:rsid w:val="00A719B5"/>
    <w:rsid w:val="00AA09AD"/>
    <w:rsid w:val="00AA7C08"/>
    <w:rsid w:val="00AB5E78"/>
    <w:rsid w:val="00AB6EEB"/>
    <w:rsid w:val="00AD2CE8"/>
    <w:rsid w:val="00AE19F0"/>
    <w:rsid w:val="00B00815"/>
    <w:rsid w:val="00B06289"/>
    <w:rsid w:val="00B1163B"/>
    <w:rsid w:val="00B116B5"/>
    <w:rsid w:val="00B12257"/>
    <w:rsid w:val="00B17D69"/>
    <w:rsid w:val="00B4485E"/>
    <w:rsid w:val="00B525F2"/>
    <w:rsid w:val="00B649AA"/>
    <w:rsid w:val="00B65FEA"/>
    <w:rsid w:val="00B9093E"/>
    <w:rsid w:val="00B94417"/>
    <w:rsid w:val="00BA2D07"/>
    <w:rsid w:val="00BB2865"/>
    <w:rsid w:val="00BB6149"/>
    <w:rsid w:val="00BF2A62"/>
    <w:rsid w:val="00BF766C"/>
    <w:rsid w:val="00BF79AD"/>
    <w:rsid w:val="00C110F8"/>
    <w:rsid w:val="00C14715"/>
    <w:rsid w:val="00C3512A"/>
    <w:rsid w:val="00C4685B"/>
    <w:rsid w:val="00C50C66"/>
    <w:rsid w:val="00C61BF6"/>
    <w:rsid w:val="00C66AD2"/>
    <w:rsid w:val="00C82F02"/>
    <w:rsid w:val="00C862E3"/>
    <w:rsid w:val="00C94F32"/>
    <w:rsid w:val="00CA1714"/>
    <w:rsid w:val="00CA707B"/>
    <w:rsid w:val="00CB4257"/>
    <w:rsid w:val="00CC40BB"/>
    <w:rsid w:val="00D05CF2"/>
    <w:rsid w:val="00D11553"/>
    <w:rsid w:val="00D13CDC"/>
    <w:rsid w:val="00D352FA"/>
    <w:rsid w:val="00D37F57"/>
    <w:rsid w:val="00D4193E"/>
    <w:rsid w:val="00D426A7"/>
    <w:rsid w:val="00D56C9D"/>
    <w:rsid w:val="00D86135"/>
    <w:rsid w:val="00DE556A"/>
    <w:rsid w:val="00DF331B"/>
    <w:rsid w:val="00DF566B"/>
    <w:rsid w:val="00E350E3"/>
    <w:rsid w:val="00E45C21"/>
    <w:rsid w:val="00E51679"/>
    <w:rsid w:val="00E545F5"/>
    <w:rsid w:val="00E625EB"/>
    <w:rsid w:val="00E851F6"/>
    <w:rsid w:val="00EB4279"/>
    <w:rsid w:val="00ED115E"/>
    <w:rsid w:val="00EF199C"/>
    <w:rsid w:val="00F25CE6"/>
    <w:rsid w:val="00F31378"/>
    <w:rsid w:val="00F35A3D"/>
    <w:rsid w:val="00F54FE9"/>
    <w:rsid w:val="00F606E8"/>
    <w:rsid w:val="00FA4A24"/>
    <w:rsid w:val="00FC0B71"/>
    <w:rsid w:val="00FD7001"/>
    <w:rsid w:val="00FE5620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0626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413D6"/>
    <w:rPr>
      <w:rFonts w:ascii="Garamond" w:hAnsi="Garamon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13D6"/>
    <w:rPr>
      <w:rFonts w:ascii="Garamond" w:hAnsi="Garamond"/>
    </w:rPr>
  </w:style>
  <w:style w:type="character" w:styleId="FootnoteReference">
    <w:name w:val="footnote reference"/>
    <w:basedOn w:val="DefaultParagraphFont"/>
    <w:uiPriority w:val="99"/>
    <w:unhideWhenUsed/>
    <w:rsid w:val="009F714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9413D6"/>
    <w:rPr>
      <w:rFonts w:ascii="Garamond" w:hAnsi="Garamond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413D6"/>
    <w:rPr>
      <w:rFonts w:ascii="Garamond" w:hAnsi="Garamond"/>
    </w:rPr>
  </w:style>
  <w:style w:type="character" w:styleId="EndnoteReference">
    <w:name w:val="endnote reference"/>
    <w:basedOn w:val="DefaultParagraphFont"/>
    <w:uiPriority w:val="99"/>
    <w:unhideWhenUsed/>
    <w:rsid w:val="009413D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52FDB"/>
    <w:pPr>
      <w:tabs>
        <w:tab w:val="center" w:pos="4513"/>
        <w:tab w:val="right" w:pos="9026"/>
      </w:tabs>
    </w:pPr>
    <w:rPr>
      <w:rFonts w:ascii="Garamond" w:hAnsi="Garamond"/>
    </w:rPr>
  </w:style>
  <w:style w:type="character" w:customStyle="1" w:styleId="HeaderChar">
    <w:name w:val="Header Char"/>
    <w:basedOn w:val="DefaultParagraphFont"/>
    <w:link w:val="Header"/>
    <w:uiPriority w:val="99"/>
    <w:rsid w:val="00452FDB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rsid w:val="00452FDB"/>
    <w:pPr>
      <w:tabs>
        <w:tab w:val="center" w:pos="4513"/>
        <w:tab w:val="right" w:pos="9026"/>
      </w:tabs>
    </w:pPr>
    <w:rPr>
      <w:rFonts w:ascii="Garamond" w:hAnsi="Garamond"/>
    </w:rPr>
  </w:style>
  <w:style w:type="character" w:customStyle="1" w:styleId="FooterChar">
    <w:name w:val="Footer Char"/>
    <w:basedOn w:val="DefaultParagraphFont"/>
    <w:link w:val="Footer"/>
    <w:uiPriority w:val="99"/>
    <w:rsid w:val="00452FDB"/>
    <w:rPr>
      <w:rFonts w:ascii="Garamond" w:hAnsi="Garamond"/>
    </w:rPr>
  </w:style>
  <w:style w:type="character" w:styleId="PageNumber">
    <w:name w:val="page number"/>
    <w:basedOn w:val="DefaultParagraphFont"/>
    <w:uiPriority w:val="99"/>
    <w:unhideWhenUsed/>
    <w:rsid w:val="00452FDB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606B8A-3B01-0B47-AF35-0930FE88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584</Words>
  <Characters>3330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Guy Bennett-Hunter</dc:creator>
  <cp:keywords/>
  <dc:description/>
  <cp:lastModifiedBy>Dr. Guy Bennett-Hunter</cp:lastModifiedBy>
  <cp:revision>48</cp:revision>
  <dcterms:created xsi:type="dcterms:W3CDTF">2017-11-30T11:56:00Z</dcterms:created>
  <dcterms:modified xsi:type="dcterms:W3CDTF">2017-11-30T20:08:00Z</dcterms:modified>
</cp:coreProperties>
</file>