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BD20A" w14:textId="1A4C00BC" w:rsidR="008B3EDC" w:rsidRDefault="00550E06" w:rsidP="00F95CF8">
      <w:pPr>
        <w:pStyle w:val="DissertationNormal"/>
        <w:ind w:firstLine="0"/>
        <w:jc w:val="center"/>
        <w:rPr>
          <w:rFonts w:ascii="Times New Roman" w:hAnsi="Times New Roman" w:cs="Arial"/>
          <w:b/>
        </w:rPr>
      </w:pPr>
      <w:r>
        <w:rPr>
          <w:rFonts w:ascii="Times New Roman" w:hAnsi="Times New Roman" w:cs="Arial"/>
          <w:b/>
        </w:rPr>
        <w:t xml:space="preserve">Virtue, </w:t>
      </w:r>
      <w:r w:rsidR="008B3EDC" w:rsidRPr="0012113B">
        <w:rPr>
          <w:rFonts w:ascii="Times New Roman" w:hAnsi="Times New Roman" w:cs="Arial"/>
          <w:b/>
        </w:rPr>
        <w:t>Situationism</w:t>
      </w:r>
      <w:r>
        <w:rPr>
          <w:rFonts w:ascii="Times New Roman" w:hAnsi="Times New Roman" w:cs="Arial"/>
          <w:b/>
        </w:rPr>
        <w:t>,</w:t>
      </w:r>
      <w:r w:rsidR="008B3EDC" w:rsidRPr="0012113B">
        <w:rPr>
          <w:rFonts w:ascii="Times New Roman" w:hAnsi="Times New Roman" w:cs="Arial"/>
          <w:b/>
        </w:rPr>
        <w:t xml:space="preserve"> and the </w:t>
      </w:r>
      <w:r>
        <w:rPr>
          <w:rFonts w:ascii="Times New Roman" w:hAnsi="Times New Roman" w:cs="Arial"/>
          <w:b/>
        </w:rPr>
        <w:t xml:space="preserve">Cognitive </w:t>
      </w:r>
      <w:r w:rsidR="008B3EDC" w:rsidRPr="0012113B">
        <w:rPr>
          <w:rFonts w:ascii="Times New Roman" w:hAnsi="Times New Roman" w:cs="Arial"/>
          <w:b/>
        </w:rPr>
        <w:t>Value of Art</w:t>
      </w:r>
      <w:r w:rsidRPr="009A4F58">
        <w:rPr>
          <w:rStyle w:val="FootnoteReference"/>
          <w:rFonts w:ascii="Times New Roman" w:hAnsi="Times New Roman" w:cs="Arial"/>
        </w:rPr>
        <w:footnoteReference w:id="2"/>
      </w:r>
    </w:p>
    <w:p w14:paraId="1B1ABA77" w14:textId="6B701635" w:rsidR="00DB7C0E" w:rsidRDefault="00DB7C0E" w:rsidP="00DB7C0E">
      <w:pPr>
        <w:pStyle w:val="DissertationNormal"/>
        <w:ind w:firstLine="0"/>
        <w:jc w:val="center"/>
        <w:rPr>
          <w:rFonts w:ascii="Times New Roman" w:hAnsi="Times New Roman" w:cs="Arial"/>
        </w:rPr>
      </w:pPr>
      <w:r>
        <w:rPr>
          <w:rFonts w:ascii="Times New Roman" w:hAnsi="Times New Roman" w:cs="Arial"/>
        </w:rPr>
        <w:t>Jacob Berger, Idaho State University</w:t>
      </w:r>
    </w:p>
    <w:p w14:paraId="4610EB2F" w14:textId="121B54B3" w:rsidR="00DB7C0E" w:rsidRPr="00DB7C0E" w:rsidRDefault="00DB7C0E" w:rsidP="00DB7C0E">
      <w:pPr>
        <w:pStyle w:val="DissertationNormal"/>
        <w:ind w:firstLine="0"/>
        <w:jc w:val="center"/>
        <w:rPr>
          <w:rFonts w:ascii="Times New Roman" w:hAnsi="Times New Roman" w:cs="Arial"/>
        </w:rPr>
      </w:pPr>
      <w:r>
        <w:rPr>
          <w:rFonts w:ascii="Times New Roman" w:hAnsi="Times New Roman" w:cs="Arial"/>
        </w:rPr>
        <w:t>Mark Alfano, Delft University of Technology</w:t>
      </w:r>
    </w:p>
    <w:p w14:paraId="33180387" w14:textId="77777777" w:rsidR="003563B2" w:rsidRPr="0012113B" w:rsidRDefault="008B3EDC" w:rsidP="00F95CF8">
      <w:pPr>
        <w:pStyle w:val="DissertationNormal"/>
        <w:ind w:firstLine="0"/>
        <w:rPr>
          <w:rFonts w:ascii="Times New Roman" w:hAnsi="Times New Roman" w:cs="Arial"/>
          <w:b/>
        </w:rPr>
      </w:pPr>
      <w:r w:rsidRPr="0012113B">
        <w:rPr>
          <w:rFonts w:ascii="Times New Roman" w:hAnsi="Times New Roman" w:cs="Arial"/>
          <w:b/>
        </w:rPr>
        <w:t>Abstract</w:t>
      </w:r>
    </w:p>
    <w:p w14:paraId="3B4C19C0" w14:textId="061C9324" w:rsidR="003563B2" w:rsidRPr="0012113B" w:rsidRDefault="00BB0455" w:rsidP="00F95CF8">
      <w:pPr>
        <w:pStyle w:val="DissertationNormal"/>
        <w:ind w:firstLine="0"/>
        <w:rPr>
          <w:rFonts w:ascii="Times New Roman" w:hAnsi="Times New Roman" w:cs="Arial"/>
        </w:rPr>
      </w:pPr>
      <w:r w:rsidRPr="0012113B">
        <w:rPr>
          <w:rFonts w:ascii="Times New Roman" w:hAnsi="Times New Roman" w:cs="Arial"/>
        </w:rPr>
        <w:t>Virtue-based m</w:t>
      </w:r>
      <w:r w:rsidR="003563B2" w:rsidRPr="0012113B">
        <w:rPr>
          <w:rFonts w:ascii="Times New Roman" w:hAnsi="Times New Roman" w:cs="Arial"/>
        </w:rPr>
        <w:t>oral cognit</w:t>
      </w:r>
      <w:r w:rsidR="00D4528F" w:rsidRPr="0012113B">
        <w:rPr>
          <w:rFonts w:ascii="Times New Roman" w:hAnsi="Times New Roman" w:cs="Arial"/>
        </w:rPr>
        <w:t xml:space="preserve">ivism </w:t>
      </w:r>
      <w:r w:rsidR="003C36E0" w:rsidRPr="0012113B">
        <w:rPr>
          <w:rFonts w:ascii="Times New Roman" w:hAnsi="Times New Roman" w:cs="Arial"/>
        </w:rPr>
        <w:t>holds</w:t>
      </w:r>
      <w:r w:rsidR="00D4528F" w:rsidRPr="0012113B">
        <w:rPr>
          <w:rFonts w:ascii="Times New Roman" w:hAnsi="Times New Roman" w:cs="Arial"/>
        </w:rPr>
        <w:t xml:space="preserve"> that </w:t>
      </w:r>
      <w:r w:rsidR="003563B2" w:rsidRPr="0012113B">
        <w:rPr>
          <w:rFonts w:ascii="Times New Roman" w:hAnsi="Times New Roman" w:cs="Arial"/>
        </w:rPr>
        <w:t xml:space="preserve">at least some of </w:t>
      </w:r>
      <w:r w:rsidR="00D4528F" w:rsidRPr="0012113B">
        <w:rPr>
          <w:rFonts w:ascii="Times New Roman" w:hAnsi="Times New Roman" w:cs="Arial"/>
        </w:rPr>
        <w:t>the value of</w:t>
      </w:r>
      <w:r w:rsidR="003563B2" w:rsidRPr="0012113B">
        <w:rPr>
          <w:rFonts w:ascii="Times New Roman" w:hAnsi="Times New Roman" w:cs="Arial"/>
        </w:rPr>
        <w:t xml:space="preserve"> some art </w:t>
      </w:r>
      <w:r w:rsidR="00F11001" w:rsidRPr="0012113B">
        <w:rPr>
          <w:rFonts w:ascii="Times New Roman" w:hAnsi="Times New Roman" w:cs="Arial"/>
        </w:rPr>
        <w:t xml:space="preserve">consists in conveying </w:t>
      </w:r>
      <w:r w:rsidR="003563B2" w:rsidRPr="0012113B">
        <w:rPr>
          <w:rFonts w:ascii="Times New Roman" w:hAnsi="Times New Roman" w:cs="Arial"/>
        </w:rPr>
        <w:t xml:space="preserve">knowledge about </w:t>
      </w:r>
      <w:r w:rsidRPr="0012113B">
        <w:rPr>
          <w:rFonts w:ascii="Times New Roman" w:hAnsi="Times New Roman" w:cs="Arial"/>
        </w:rPr>
        <w:t>the nature of virtue and vice</w:t>
      </w:r>
      <w:r w:rsidR="00287874" w:rsidRPr="0012113B">
        <w:rPr>
          <w:rFonts w:ascii="Times New Roman" w:hAnsi="Times New Roman" w:cs="Arial"/>
        </w:rPr>
        <w:t xml:space="preserve">. </w:t>
      </w:r>
      <w:r w:rsidR="00C437C7" w:rsidRPr="0012113B">
        <w:rPr>
          <w:rFonts w:ascii="Times New Roman" w:hAnsi="Times New Roman" w:cs="Arial"/>
        </w:rPr>
        <w:t>W</w:t>
      </w:r>
      <w:r w:rsidRPr="0012113B">
        <w:rPr>
          <w:rFonts w:ascii="Times New Roman" w:hAnsi="Times New Roman" w:cs="Arial"/>
        </w:rPr>
        <w:t xml:space="preserve">e explore </w:t>
      </w:r>
      <w:r w:rsidR="00C437C7" w:rsidRPr="0012113B">
        <w:rPr>
          <w:rFonts w:ascii="Times New Roman" w:hAnsi="Times New Roman" w:cs="Arial"/>
        </w:rPr>
        <w:t xml:space="preserve">here </w:t>
      </w:r>
      <w:r w:rsidRPr="0012113B">
        <w:rPr>
          <w:rFonts w:ascii="Times New Roman" w:hAnsi="Times New Roman" w:cs="Arial"/>
        </w:rPr>
        <w:t>a challenge to thi</w:t>
      </w:r>
      <w:r w:rsidR="00F11001" w:rsidRPr="0012113B">
        <w:rPr>
          <w:rFonts w:ascii="Times New Roman" w:hAnsi="Times New Roman" w:cs="Arial"/>
        </w:rPr>
        <w:t>s view</w:t>
      </w:r>
      <w:r w:rsidR="003C36E0" w:rsidRPr="0012113B">
        <w:rPr>
          <w:rFonts w:ascii="Times New Roman" w:hAnsi="Times New Roman" w:cs="Arial"/>
        </w:rPr>
        <w:t xml:space="preserve">, which </w:t>
      </w:r>
      <w:r w:rsidR="00C646B1" w:rsidRPr="0012113B">
        <w:rPr>
          <w:rFonts w:ascii="Times New Roman" w:hAnsi="Times New Roman" w:cs="Arial"/>
        </w:rPr>
        <w:t>extends</w:t>
      </w:r>
      <w:r w:rsidR="003C36E0" w:rsidRPr="0012113B">
        <w:rPr>
          <w:rFonts w:ascii="Times New Roman" w:hAnsi="Times New Roman" w:cs="Arial"/>
        </w:rPr>
        <w:t xml:space="preserve"> </w:t>
      </w:r>
      <w:r w:rsidR="000D5BA0" w:rsidRPr="0012113B">
        <w:rPr>
          <w:rFonts w:ascii="Times New Roman" w:hAnsi="Times New Roman" w:cs="Arial"/>
        </w:rPr>
        <w:t>the so-called</w:t>
      </w:r>
      <w:r w:rsidR="003563B2" w:rsidRPr="0012113B">
        <w:rPr>
          <w:rFonts w:ascii="Times New Roman" w:hAnsi="Times New Roman" w:cs="Arial"/>
        </w:rPr>
        <w:t xml:space="preserve"> situationist challenge to virtue ethics</w:t>
      </w:r>
      <w:r w:rsidR="00287874" w:rsidRPr="0012113B">
        <w:rPr>
          <w:rFonts w:ascii="Times New Roman" w:hAnsi="Times New Roman" w:cs="Arial"/>
        </w:rPr>
        <w:t xml:space="preserve">. </w:t>
      </w:r>
      <w:r w:rsidR="003C36E0" w:rsidRPr="0012113B">
        <w:rPr>
          <w:rFonts w:ascii="Times New Roman" w:hAnsi="Times New Roman" w:cs="Arial"/>
        </w:rPr>
        <w:t>Evidence from s</w:t>
      </w:r>
      <w:r w:rsidR="003563B2" w:rsidRPr="0012113B">
        <w:rPr>
          <w:rFonts w:ascii="Times New Roman" w:hAnsi="Times New Roman" w:cs="Arial"/>
        </w:rPr>
        <w:t>ocial psychology</w:t>
      </w:r>
      <w:r w:rsidR="00F11001" w:rsidRPr="0012113B">
        <w:rPr>
          <w:rFonts w:ascii="Times New Roman" w:hAnsi="Times New Roman" w:cs="Arial"/>
        </w:rPr>
        <w:t xml:space="preserve"> </w:t>
      </w:r>
      <w:r w:rsidR="003C36E0" w:rsidRPr="0012113B">
        <w:rPr>
          <w:rFonts w:ascii="Times New Roman" w:hAnsi="Times New Roman" w:cs="Arial"/>
        </w:rPr>
        <w:t>indicates</w:t>
      </w:r>
      <w:r w:rsidR="00D4528F" w:rsidRPr="0012113B">
        <w:rPr>
          <w:rFonts w:ascii="Times New Roman" w:hAnsi="Times New Roman" w:cs="Arial"/>
        </w:rPr>
        <w:t xml:space="preserve"> that</w:t>
      </w:r>
      <w:r w:rsidR="00F11001" w:rsidRPr="0012113B">
        <w:rPr>
          <w:rFonts w:ascii="Times New Roman" w:hAnsi="Times New Roman" w:cs="Arial"/>
        </w:rPr>
        <w:t xml:space="preserve"> </w:t>
      </w:r>
      <w:r w:rsidR="000D5BA0" w:rsidRPr="0012113B">
        <w:rPr>
          <w:rFonts w:ascii="Times New Roman" w:hAnsi="Times New Roman" w:cs="Arial"/>
        </w:rPr>
        <w:t>individuals</w:t>
      </w:r>
      <w:r w:rsidR="00181CF6">
        <w:rPr>
          <w:rFonts w:ascii="Times New Roman" w:hAnsi="Times New Roman" w:cs="Arial"/>
        </w:rPr>
        <w:t>’</w:t>
      </w:r>
      <w:r w:rsidR="000D5BA0" w:rsidRPr="0012113B">
        <w:rPr>
          <w:rFonts w:ascii="Times New Roman" w:hAnsi="Times New Roman" w:cs="Arial"/>
        </w:rPr>
        <w:t xml:space="preserve"> </w:t>
      </w:r>
      <w:r w:rsidR="003C36E0" w:rsidRPr="0012113B">
        <w:rPr>
          <w:rFonts w:ascii="Times New Roman" w:hAnsi="Times New Roman" w:cs="Arial"/>
        </w:rPr>
        <w:t>behavior is</w:t>
      </w:r>
      <w:r w:rsidR="003563B2" w:rsidRPr="0012113B">
        <w:rPr>
          <w:rFonts w:ascii="Times New Roman" w:hAnsi="Times New Roman" w:cs="Arial"/>
        </w:rPr>
        <w:t xml:space="preserve"> </w:t>
      </w:r>
      <w:r w:rsidR="00181CF6">
        <w:rPr>
          <w:rFonts w:ascii="Times New Roman" w:hAnsi="Times New Roman" w:cs="Arial"/>
        </w:rPr>
        <w:t xml:space="preserve">often </w:t>
      </w:r>
      <w:r w:rsidR="003563B2" w:rsidRPr="0012113B">
        <w:rPr>
          <w:rFonts w:ascii="Times New Roman" w:hAnsi="Times New Roman" w:cs="Arial"/>
        </w:rPr>
        <w:t>susceptible to tri</w:t>
      </w:r>
      <w:r w:rsidR="00F11001" w:rsidRPr="0012113B">
        <w:rPr>
          <w:rFonts w:ascii="Times New Roman" w:hAnsi="Times New Roman" w:cs="Arial"/>
        </w:rPr>
        <w:t xml:space="preserve">vial </w:t>
      </w:r>
      <w:r w:rsidR="003563B2" w:rsidRPr="0012113B">
        <w:rPr>
          <w:rFonts w:ascii="Times New Roman" w:hAnsi="Times New Roman" w:cs="Arial"/>
        </w:rPr>
        <w:t>and normatively irrelevant situat</w:t>
      </w:r>
      <w:r w:rsidR="00D4528F" w:rsidRPr="0012113B">
        <w:rPr>
          <w:rFonts w:ascii="Times New Roman" w:hAnsi="Times New Roman" w:cs="Arial"/>
        </w:rPr>
        <w:t>i</w:t>
      </w:r>
      <w:r w:rsidR="00F11001" w:rsidRPr="0012113B">
        <w:rPr>
          <w:rFonts w:ascii="Times New Roman" w:hAnsi="Times New Roman" w:cs="Arial"/>
        </w:rPr>
        <w:t>onal influences</w:t>
      </w:r>
      <w:r w:rsidR="00287874" w:rsidRPr="0012113B">
        <w:rPr>
          <w:rFonts w:ascii="Times New Roman" w:hAnsi="Times New Roman" w:cs="Arial"/>
        </w:rPr>
        <w:t xml:space="preserve">. </w:t>
      </w:r>
      <w:r w:rsidR="00F11001" w:rsidRPr="0012113B">
        <w:rPr>
          <w:rFonts w:ascii="Times New Roman" w:hAnsi="Times New Roman" w:cs="Arial"/>
        </w:rPr>
        <w:t xml:space="preserve">This </w:t>
      </w:r>
      <w:r w:rsidR="00C437C7" w:rsidRPr="0012113B">
        <w:rPr>
          <w:rFonts w:ascii="Times New Roman" w:hAnsi="Times New Roman" w:cs="Arial"/>
        </w:rPr>
        <w:t xml:space="preserve">evidence not only challenges </w:t>
      </w:r>
      <w:r w:rsidR="00681CFC" w:rsidRPr="0012113B">
        <w:rPr>
          <w:rFonts w:ascii="Times New Roman" w:hAnsi="Times New Roman" w:cs="Arial"/>
        </w:rPr>
        <w:t xml:space="preserve">approaches to </w:t>
      </w:r>
      <w:r w:rsidR="003563B2" w:rsidRPr="0012113B">
        <w:rPr>
          <w:rFonts w:ascii="Times New Roman" w:hAnsi="Times New Roman" w:cs="Arial"/>
        </w:rPr>
        <w:t>ethics</w:t>
      </w:r>
      <w:r w:rsidR="00681CFC" w:rsidRPr="0012113B">
        <w:rPr>
          <w:rFonts w:ascii="Times New Roman" w:hAnsi="Times New Roman" w:cs="Arial"/>
        </w:rPr>
        <w:t xml:space="preserve"> that emphasize </w:t>
      </w:r>
      <w:r w:rsidR="005C2B3E" w:rsidRPr="0012113B">
        <w:rPr>
          <w:rFonts w:ascii="Times New Roman" w:hAnsi="Times New Roman" w:cs="Arial"/>
        </w:rPr>
        <w:t xml:space="preserve">the role of </w:t>
      </w:r>
      <w:r w:rsidR="00681CFC" w:rsidRPr="0012113B">
        <w:rPr>
          <w:rFonts w:ascii="Times New Roman" w:hAnsi="Times New Roman" w:cs="Arial"/>
        </w:rPr>
        <w:t>virtue</w:t>
      </w:r>
      <w:r w:rsidR="003563B2" w:rsidRPr="0012113B">
        <w:rPr>
          <w:rFonts w:ascii="Times New Roman" w:hAnsi="Times New Roman" w:cs="Arial"/>
        </w:rPr>
        <w:t xml:space="preserve"> but </w:t>
      </w:r>
      <w:r w:rsidR="00C437C7" w:rsidRPr="0012113B">
        <w:rPr>
          <w:rFonts w:ascii="Times New Roman" w:hAnsi="Times New Roman" w:cs="Arial"/>
        </w:rPr>
        <w:t xml:space="preserve">also </w:t>
      </w:r>
      <w:r w:rsidR="00E53534">
        <w:rPr>
          <w:rFonts w:ascii="Times New Roman" w:hAnsi="Times New Roman" w:cs="Arial"/>
        </w:rPr>
        <w:t xml:space="preserve">undermines versions of </w:t>
      </w:r>
      <w:r w:rsidR="003563B2" w:rsidRPr="0012113B">
        <w:rPr>
          <w:rFonts w:ascii="Times New Roman" w:hAnsi="Times New Roman" w:cs="Arial"/>
        </w:rPr>
        <w:t>moral cognitivism</w:t>
      </w:r>
      <w:r w:rsidR="007803BF">
        <w:rPr>
          <w:rFonts w:ascii="Times New Roman" w:hAnsi="Times New Roman" w:cs="Arial"/>
        </w:rPr>
        <w:t>,</w:t>
      </w:r>
      <w:r w:rsidR="003563B2" w:rsidRPr="0012113B">
        <w:rPr>
          <w:rFonts w:ascii="Times New Roman" w:hAnsi="Times New Roman" w:cs="Arial"/>
        </w:rPr>
        <w:t xml:space="preserve"> </w:t>
      </w:r>
      <w:r w:rsidR="003C36E0" w:rsidRPr="0012113B">
        <w:rPr>
          <w:rFonts w:ascii="Times New Roman" w:hAnsi="Times New Roman" w:cs="Arial"/>
        </w:rPr>
        <w:t xml:space="preserve">because </w:t>
      </w:r>
      <w:r w:rsidR="00E53534">
        <w:rPr>
          <w:rFonts w:ascii="Times New Roman" w:hAnsi="Times New Roman" w:cs="Arial"/>
        </w:rPr>
        <w:t>the</w:t>
      </w:r>
      <w:r w:rsidR="00C437C7" w:rsidRPr="0012113B">
        <w:rPr>
          <w:rFonts w:ascii="Times New Roman" w:hAnsi="Times New Roman" w:cs="Arial"/>
        </w:rPr>
        <w:t xml:space="preserve"> value </w:t>
      </w:r>
      <w:r w:rsidR="00E53534">
        <w:rPr>
          <w:rFonts w:ascii="Times New Roman" w:hAnsi="Times New Roman" w:cs="Arial"/>
        </w:rPr>
        <w:t xml:space="preserve">of art </w:t>
      </w:r>
      <w:r w:rsidR="00C437C7" w:rsidRPr="0012113B">
        <w:rPr>
          <w:rFonts w:ascii="Times New Roman" w:hAnsi="Times New Roman" w:cs="Arial"/>
        </w:rPr>
        <w:t xml:space="preserve">cannot consist in </w:t>
      </w:r>
      <w:r w:rsidR="003C36E0" w:rsidRPr="0012113B">
        <w:rPr>
          <w:rFonts w:ascii="Times New Roman" w:hAnsi="Times New Roman" w:cs="Arial"/>
        </w:rPr>
        <w:t xml:space="preserve">teaching us </w:t>
      </w:r>
      <w:r w:rsidR="00502F37" w:rsidRPr="0012113B">
        <w:rPr>
          <w:rFonts w:ascii="Times New Roman" w:hAnsi="Times New Roman" w:cs="Arial"/>
        </w:rPr>
        <w:t xml:space="preserve">about </w:t>
      </w:r>
      <w:r w:rsidR="00C437C7" w:rsidRPr="0012113B">
        <w:rPr>
          <w:rFonts w:ascii="Times New Roman" w:hAnsi="Times New Roman" w:cs="Arial"/>
        </w:rPr>
        <w:t>traits that</w:t>
      </w:r>
      <w:r w:rsidR="008310CC" w:rsidRPr="0012113B">
        <w:rPr>
          <w:rFonts w:ascii="Times New Roman" w:hAnsi="Times New Roman" w:cs="Arial"/>
        </w:rPr>
        <w:t xml:space="preserve"> do not</w:t>
      </w:r>
      <w:r w:rsidR="003C36E0" w:rsidRPr="0012113B">
        <w:rPr>
          <w:rFonts w:ascii="Times New Roman" w:hAnsi="Times New Roman" w:cs="Arial"/>
        </w:rPr>
        <w:t xml:space="preserve"> exist</w:t>
      </w:r>
      <w:r w:rsidR="00287874" w:rsidRPr="0012113B">
        <w:rPr>
          <w:rFonts w:ascii="Times New Roman" w:hAnsi="Times New Roman" w:cs="Arial"/>
        </w:rPr>
        <w:t xml:space="preserve">. </w:t>
      </w:r>
      <w:r w:rsidR="00C437C7" w:rsidRPr="0012113B">
        <w:rPr>
          <w:rFonts w:ascii="Times New Roman" w:hAnsi="Times New Roman" w:cs="Arial"/>
        </w:rPr>
        <w:t>W</w:t>
      </w:r>
      <w:r w:rsidRPr="0012113B">
        <w:rPr>
          <w:rFonts w:ascii="Times New Roman" w:hAnsi="Times New Roman" w:cs="Arial"/>
        </w:rPr>
        <w:t xml:space="preserve">e </w:t>
      </w:r>
      <w:r w:rsidR="00C437C7" w:rsidRPr="0012113B">
        <w:rPr>
          <w:rFonts w:ascii="Times New Roman" w:hAnsi="Times New Roman" w:cs="Arial"/>
        </w:rPr>
        <w:t xml:space="preserve">thus </w:t>
      </w:r>
      <w:r w:rsidRPr="0012113B">
        <w:rPr>
          <w:rFonts w:ascii="Times New Roman" w:hAnsi="Times New Roman" w:cs="Arial"/>
        </w:rPr>
        <w:t xml:space="preserve">recommend a new account of </w:t>
      </w:r>
      <w:r w:rsidR="003C36E0" w:rsidRPr="0012113B">
        <w:rPr>
          <w:rFonts w:ascii="Times New Roman" w:hAnsi="Times New Roman" w:cs="Arial"/>
        </w:rPr>
        <w:t xml:space="preserve">the </w:t>
      </w:r>
      <w:r w:rsidR="00502F37" w:rsidRPr="0012113B">
        <w:rPr>
          <w:rFonts w:ascii="Times New Roman" w:hAnsi="Times New Roman" w:cs="Arial"/>
        </w:rPr>
        <w:t xml:space="preserve">cognitive </w:t>
      </w:r>
      <w:r w:rsidR="003C36E0" w:rsidRPr="0012113B">
        <w:rPr>
          <w:rFonts w:ascii="Times New Roman" w:hAnsi="Times New Roman" w:cs="Arial"/>
        </w:rPr>
        <w:t>value of art</w:t>
      </w:r>
      <w:r w:rsidRPr="0012113B">
        <w:rPr>
          <w:rFonts w:ascii="Times New Roman" w:hAnsi="Times New Roman" w:cs="Arial"/>
        </w:rPr>
        <w:t xml:space="preserve">: </w:t>
      </w:r>
      <w:r w:rsidR="003563B2" w:rsidRPr="0012113B">
        <w:rPr>
          <w:rFonts w:ascii="Times New Roman" w:hAnsi="Times New Roman" w:cs="Arial"/>
        </w:rPr>
        <w:t>art teaches how</w:t>
      </w:r>
      <w:r w:rsidR="00F11001" w:rsidRPr="0012113B">
        <w:rPr>
          <w:rFonts w:ascii="Times New Roman" w:hAnsi="Times New Roman" w:cs="Arial"/>
        </w:rPr>
        <w:t xml:space="preserve"> context and character </w:t>
      </w:r>
      <w:r w:rsidR="003C36E0" w:rsidRPr="0012113B">
        <w:rPr>
          <w:rFonts w:ascii="Times New Roman" w:hAnsi="Times New Roman" w:cs="Arial"/>
        </w:rPr>
        <w:t>interact</w:t>
      </w:r>
      <w:r w:rsidR="00F11001" w:rsidRPr="0012113B">
        <w:rPr>
          <w:rFonts w:ascii="Times New Roman" w:hAnsi="Times New Roman" w:cs="Arial"/>
        </w:rPr>
        <w:t xml:space="preserve"> </w:t>
      </w:r>
      <w:r w:rsidR="003563B2" w:rsidRPr="0012113B">
        <w:rPr>
          <w:rFonts w:ascii="Times New Roman" w:hAnsi="Times New Roman" w:cs="Arial"/>
        </w:rPr>
        <w:t>to produce action</w:t>
      </w:r>
      <w:r w:rsidR="00E13E63" w:rsidRPr="0012113B">
        <w:rPr>
          <w:rFonts w:ascii="Times New Roman" w:hAnsi="Times New Roman" w:cs="Arial"/>
        </w:rPr>
        <w:t>.</w:t>
      </w:r>
      <w:r w:rsidR="00287874" w:rsidRPr="0012113B">
        <w:rPr>
          <w:rFonts w:ascii="Times New Roman" w:hAnsi="Times New Roman" w:cs="Arial"/>
        </w:rPr>
        <w:t xml:space="preserve"> </w:t>
      </w:r>
    </w:p>
    <w:p w14:paraId="7184AE11" w14:textId="77777777" w:rsidR="00C759EB" w:rsidRDefault="00C759EB" w:rsidP="00F95CF8">
      <w:pPr>
        <w:pStyle w:val="DissertationNormal"/>
        <w:ind w:firstLine="0"/>
        <w:rPr>
          <w:rFonts w:ascii="Times New Roman" w:hAnsi="Times New Roman" w:cs="Arial"/>
        </w:rPr>
      </w:pPr>
    </w:p>
    <w:p w14:paraId="0A16C1C8" w14:textId="77777777" w:rsidR="00C759EB" w:rsidRDefault="00C759EB" w:rsidP="00F95CF8">
      <w:pPr>
        <w:pStyle w:val="DissertationNormal"/>
        <w:ind w:firstLine="0"/>
        <w:rPr>
          <w:rFonts w:ascii="Times New Roman" w:hAnsi="Times New Roman" w:cs="Arial"/>
        </w:rPr>
      </w:pPr>
      <w:r w:rsidRPr="00C759EB">
        <w:rPr>
          <w:rFonts w:ascii="Times New Roman" w:hAnsi="Times New Roman" w:cs="Arial"/>
          <w:b/>
        </w:rPr>
        <w:t>Keywords</w:t>
      </w:r>
      <w:r>
        <w:rPr>
          <w:rFonts w:ascii="Times New Roman" w:hAnsi="Times New Roman" w:cs="Arial"/>
        </w:rPr>
        <w:t xml:space="preserve">: art; knowledge; </w:t>
      </w:r>
      <w:proofErr w:type="spellStart"/>
      <w:r>
        <w:rPr>
          <w:rFonts w:ascii="Times New Roman" w:hAnsi="Times New Roman" w:cs="Arial"/>
        </w:rPr>
        <w:t>situationism</w:t>
      </w:r>
      <w:proofErr w:type="spellEnd"/>
      <w:r>
        <w:rPr>
          <w:rFonts w:ascii="Times New Roman" w:hAnsi="Times New Roman" w:cs="Arial"/>
        </w:rPr>
        <w:t>; virtue</w:t>
      </w:r>
    </w:p>
    <w:p w14:paraId="086358C8" w14:textId="77777777" w:rsidR="00C759EB" w:rsidRDefault="00C759EB" w:rsidP="00F95CF8">
      <w:pPr>
        <w:pStyle w:val="DissertationNormal"/>
        <w:ind w:firstLine="0"/>
        <w:rPr>
          <w:rFonts w:ascii="Times New Roman" w:hAnsi="Times New Roman" w:cs="Arial"/>
        </w:rPr>
      </w:pPr>
      <w:bookmarkStart w:id="0" w:name="_GoBack"/>
      <w:bookmarkEnd w:id="0"/>
    </w:p>
    <w:p w14:paraId="6651B7C3" w14:textId="77777777" w:rsidR="008B3EDC" w:rsidRPr="0012113B" w:rsidRDefault="008B3EDC" w:rsidP="00F95CF8">
      <w:pPr>
        <w:pStyle w:val="DissertationNormal"/>
        <w:ind w:firstLine="0"/>
        <w:rPr>
          <w:rFonts w:ascii="Times New Roman" w:hAnsi="Times New Roman" w:cs="Arial"/>
          <w:b/>
        </w:rPr>
      </w:pPr>
      <w:r w:rsidRPr="0012113B">
        <w:rPr>
          <w:rFonts w:ascii="Times New Roman" w:hAnsi="Times New Roman" w:cs="Arial"/>
          <w:b/>
        </w:rPr>
        <w:t>1. Introduction</w:t>
      </w:r>
    </w:p>
    <w:p w14:paraId="68039C23" w14:textId="0AE53BD3" w:rsidR="00B80810" w:rsidRPr="0012113B" w:rsidRDefault="004858EE" w:rsidP="00F95CF8">
      <w:pPr>
        <w:pStyle w:val="DissertationNormal"/>
        <w:rPr>
          <w:rFonts w:ascii="Times New Roman" w:hAnsi="Times New Roman" w:cs="Arial"/>
        </w:rPr>
      </w:pPr>
      <w:r>
        <w:rPr>
          <w:rFonts w:ascii="Times New Roman" w:hAnsi="Times New Roman" w:cs="Arial"/>
        </w:rPr>
        <w:t xml:space="preserve">What is the value of art? </w:t>
      </w:r>
      <w:r w:rsidR="00E53534">
        <w:rPr>
          <w:rFonts w:ascii="Times New Roman" w:hAnsi="Times New Roman" w:cs="Arial"/>
        </w:rPr>
        <w:t>Many</w:t>
      </w:r>
      <w:r w:rsidR="00253B74" w:rsidRPr="0012113B">
        <w:rPr>
          <w:rFonts w:ascii="Times New Roman" w:hAnsi="Times New Roman" w:cs="Arial"/>
        </w:rPr>
        <w:t xml:space="preserve"> philosophers of art</w:t>
      </w:r>
      <w:r w:rsidR="003563B2" w:rsidRPr="0012113B">
        <w:rPr>
          <w:rFonts w:ascii="Times New Roman" w:hAnsi="Times New Roman" w:cs="Arial"/>
        </w:rPr>
        <w:t xml:space="preserve"> </w:t>
      </w:r>
      <w:r w:rsidR="00054AA6">
        <w:rPr>
          <w:rFonts w:ascii="Times New Roman" w:hAnsi="Times New Roman" w:cs="Arial"/>
        </w:rPr>
        <w:t xml:space="preserve">today </w:t>
      </w:r>
      <w:r w:rsidR="003563B2" w:rsidRPr="0012113B">
        <w:rPr>
          <w:rFonts w:ascii="Times New Roman" w:hAnsi="Times New Roman" w:cs="Arial"/>
        </w:rPr>
        <w:t xml:space="preserve">follow </w:t>
      </w:r>
      <w:r w:rsidR="00F9489A" w:rsidRPr="0012113B">
        <w:rPr>
          <w:rFonts w:ascii="Times New Roman" w:hAnsi="Times New Roman" w:cs="Arial"/>
        </w:rPr>
        <w:t xml:space="preserve">the Aristotelian tradition of </w:t>
      </w:r>
      <w:r w:rsidR="003563B2" w:rsidRPr="0012113B">
        <w:rPr>
          <w:rFonts w:ascii="Times New Roman" w:hAnsi="Times New Roman" w:cs="Arial"/>
          <w:i/>
        </w:rPr>
        <w:t>cognitivism</w:t>
      </w:r>
      <w:r w:rsidR="003563B2" w:rsidRPr="0012113B">
        <w:rPr>
          <w:rFonts w:ascii="Times New Roman" w:hAnsi="Times New Roman" w:cs="Arial"/>
        </w:rPr>
        <w:t xml:space="preserve">: the </w:t>
      </w:r>
      <w:r w:rsidR="0053513D" w:rsidRPr="0012113B">
        <w:rPr>
          <w:rFonts w:ascii="Times New Roman" w:hAnsi="Times New Roman" w:cs="Arial"/>
        </w:rPr>
        <w:t>view</w:t>
      </w:r>
      <w:r w:rsidR="003563B2" w:rsidRPr="0012113B">
        <w:rPr>
          <w:rFonts w:ascii="Times New Roman" w:hAnsi="Times New Roman" w:cs="Arial"/>
        </w:rPr>
        <w:t xml:space="preserve"> that at least some of the value of some art consists in its </w:t>
      </w:r>
      <w:r w:rsidR="0009214A" w:rsidRPr="0012113B">
        <w:rPr>
          <w:rFonts w:ascii="Times New Roman" w:hAnsi="Times New Roman" w:cs="Arial"/>
        </w:rPr>
        <w:t>capacity to impart</w:t>
      </w:r>
      <w:r w:rsidR="003563B2" w:rsidRPr="0012113B">
        <w:rPr>
          <w:rFonts w:ascii="Times New Roman" w:hAnsi="Times New Roman" w:cs="Arial"/>
        </w:rPr>
        <w:t xml:space="preserve"> knowledge to its audience</w:t>
      </w:r>
      <w:r w:rsidR="0053513D" w:rsidRPr="0012113B">
        <w:rPr>
          <w:rFonts w:ascii="Times New Roman" w:hAnsi="Times New Roman" w:cs="Arial"/>
        </w:rPr>
        <w:t xml:space="preserve"> (Graham 1996; </w:t>
      </w:r>
      <w:r w:rsidR="00CE0567" w:rsidRPr="0012113B">
        <w:rPr>
          <w:rFonts w:ascii="Times New Roman" w:hAnsi="Times New Roman" w:cs="Arial"/>
        </w:rPr>
        <w:t>Young 2001</w:t>
      </w:r>
      <w:r w:rsidR="00F6457D" w:rsidRPr="0012113B">
        <w:rPr>
          <w:rFonts w:ascii="Times New Roman" w:hAnsi="Times New Roman" w:cs="Arial"/>
        </w:rPr>
        <w:t xml:space="preserve">; </w:t>
      </w:r>
      <w:proofErr w:type="spellStart"/>
      <w:r w:rsidR="00F6457D" w:rsidRPr="0012113B">
        <w:rPr>
          <w:rFonts w:ascii="Times New Roman" w:hAnsi="Times New Roman" w:cs="Arial"/>
        </w:rPr>
        <w:t>Gaut</w:t>
      </w:r>
      <w:proofErr w:type="spellEnd"/>
      <w:r w:rsidR="00F6457D" w:rsidRPr="0012113B">
        <w:rPr>
          <w:rFonts w:ascii="Times New Roman" w:hAnsi="Times New Roman" w:cs="Arial"/>
        </w:rPr>
        <w:t xml:space="preserve"> 2006</w:t>
      </w:r>
      <w:r w:rsidR="0053513D" w:rsidRPr="0012113B">
        <w:rPr>
          <w:rFonts w:ascii="Times New Roman" w:hAnsi="Times New Roman" w:cs="Arial"/>
        </w:rPr>
        <w:t>)</w:t>
      </w:r>
      <w:r w:rsidR="003563B2" w:rsidRPr="0012113B">
        <w:rPr>
          <w:rFonts w:ascii="Times New Roman" w:hAnsi="Times New Roman" w:cs="Arial"/>
        </w:rPr>
        <w:t xml:space="preserve">. </w:t>
      </w:r>
      <w:r w:rsidR="00F709AF">
        <w:rPr>
          <w:rFonts w:ascii="Times New Roman" w:hAnsi="Times New Roman" w:cs="Arial"/>
        </w:rPr>
        <w:t>Let us c</w:t>
      </w:r>
      <w:r w:rsidR="003563B2" w:rsidRPr="0012113B">
        <w:rPr>
          <w:rFonts w:ascii="Times New Roman" w:hAnsi="Times New Roman" w:cs="Arial"/>
        </w:rPr>
        <w:t xml:space="preserve">all that </w:t>
      </w:r>
      <w:r w:rsidR="00F9489A" w:rsidRPr="0012113B">
        <w:rPr>
          <w:rFonts w:ascii="Times New Roman" w:hAnsi="Times New Roman" w:cs="Arial"/>
        </w:rPr>
        <w:lastRenderedPageBreak/>
        <w:t>knowledge</w:t>
      </w:r>
      <w:r w:rsidR="00F709AF">
        <w:rPr>
          <w:rFonts w:ascii="Times New Roman" w:hAnsi="Times New Roman" w:cs="Arial"/>
        </w:rPr>
        <w:t xml:space="preserve"> </w:t>
      </w:r>
      <w:r w:rsidR="00F9489A" w:rsidRPr="0012113B">
        <w:rPr>
          <w:rFonts w:ascii="Times New Roman" w:hAnsi="Times New Roman" w:cs="Arial"/>
        </w:rPr>
        <w:t>the</w:t>
      </w:r>
      <w:r w:rsidR="003563B2" w:rsidRPr="0012113B">
        <w:rPr>
          <w:rFonts w:ascii="Times New Roman" w:hAnsi="Times New Roman" w:cs="Arial"/>
        </w:rPr>
        <w:t xml:space="preserve"> </w:t>
      </w:r>
      <w:r w:rsidR="003563B2" w:rsidRPr="0012113B">
        <w:rPr>
          <w:rFonts w:ascii="Times New Roman" w:hAnsi="Times New Roman" w:cs="Arial"/>
          <w:i/>
        </w:rPr>
        <w:t>cognitive value</w:t>
      </w:r>
      <w:r w:rsidR="00F9489A" w:rsidRPr="0012113B">
        <w:rPr>
          <w:rFonts w:ascii="Times New Roman" w:hAnsi="Times New Roman" w:cs="Arial"/>
          <w:i/>
        </w:rPr>
        <w:t xml:space="preserve"> </w:t>
      </w:r>
      <w:r w:rsidR="00F9489A" w:rsidRPr="0012113B">
        <w:rPr>
          <w:rFonts w:ascii="Times New Roman" w:hAnsi="Times New Roman" w:cs="Arial"/>
        </w:rPr>
        <w:t>of art.</w:t>
      </w:r>
      <w:r w:rsidR="003563B2" w:rsidRPr="0012113B">
        <w:rPr>
          <w:rStyle w:val="FootnoteReference"/>
          <w:rFonts w:ascii="Times New Roman" w:hAnsi="Times New Roman" w:cs="Arial"/>
        </w:rPr>
        <w:footnoteReference w:id="3"/>
      </w:r>
      <w:r w:rsidR="008310CC" w:rsidRPr="0012113B">
        <w:rPr>
          <w:rFonts w:ascii="Times New Roman" w:hAnsi="Times New Roman" w:cs="Arial"/>
        </w:rPr>
        <w:t xml:space="preserve"> </w:t>
      </w:r>
      <w:r w:rsidR="00F709AF">
        <w:rPr>
          <w:rFonts w:ascii="Times New Roman" w:hAnsi="Times New Roman" w:cs="Arial"/>
        </w:rPr>
        <w:t>C</w:t>
      </w:r>
      <w:r w:rsidR="003563B2" w:rsidRPr="0012113B">
        <w:rPr>
          <w:rFonts w:ascii="Times New Roman" w:hAnsi="Times New Roman" w:cs="Arial"/>
        </w:rPr>
        <w:t>ognitivists disagree about the c</w:t>
      </w:r>
      <w:r w:rsidR="00EF7AC4" w:rsidRPr="0012113B">
        <w:rPr>
          <w:rFonts w:ascii="Times New Roman" w:hAnsi="Times New Roman" w:cs="Arial"/>
        </w:rPr>
        <w:t>ontent of the knowledge that art conveys</w:t>
      </w:r>
      <w:r w:rsidR="00287874" w:rsidRPr="0012113B">
        <w:rPr>
          <w:rFonts w:ascii="Times New Roman" w:hAnsi="Times New Roman" w:cs="Arial"/>
        </w:rPr>
        <w:t xml:space="preserve">. </w:t>
      </w:r>
      <w:r w:rsidR="003563B2" w:rsidRPr="0012113B">
        <w:rPr>
          <w:rFonts w:ascii="Times New Roman" w:hAnsi="Times New Roman" w:cs="Arial"/>
        </w:rPr>
        <w:t xml:space="preserve">One promising version, </w:t>
      </w:r>
      <w:r w:rsidR="008310CC" w:rsidRPr="0012113B">
        <w:rPr>
          <w:rFonts w:ascii="Times New Roman" w:hAnsi="Times New Roman" w:cs="Arial"/>
        </w:rPr>
        <w:t>which we will term</w:t>
      </w:r>
      <w:r w:rsidR="003563B2" w:rsidRPr="0012113B">
        <w:rPr>
          <w:rFonts w:ascii="Times New Roman" w:hAnsi="Times New Roman" w:cs="Arial"/>
        </w:rPr>
        <w:t xml:space="preserve"> </w:t>
      </w:r>
      <w:r w:rsidR="003563B2" w:rsidRPr="0012113B">
        <w:rPr>
          <w:rFonts w:ascii="Times New Roman" w:hAnsi="Times New Roman" w:cs="Arial"/>
          <w:i/>
        </w:rPr>
        <w:t>moral cognitivism</w:t>
      </w:r>
      <w:r w:rsidR="003563B2" w:rsidRPr="0012113B">
        <w:rPr>
          <w:rFonts w:ascii="Times New Roman" w:hAnsi="Times New Roman" w:cs="Arial"/>
        </w:rPr>
        <w:t>, holds that art educates about morality</w:t>
      </w:r>
      <w:r w:rsidR="00C774F3">
        <w:rPr>
          <w:rFonts w:ascii="Times New Roman" w:hAnsi="Times New Roman" w:cs="Arial"/>
        </w:rPr>
        <w:t xml:space="preserve"> (</w:t>
      </w:r>
      <w:r w:rsidR="00F6457D" w:rsidRPr="0012113B">
        <w:rPr>
          <w:rFonts w:ascii="Times New Roman" w:hAnsi="Times New Roman" w:cs="Arial"/>
        </w:rPr>
        <w:t xml:space="preserve">Currie 1995; </w:t>
      </w:r>
      <w:r w:rsidR="00524FFB" w:rsidRPr="0012113B">
        <w:rPr>
          <w:rFonts w:ascii="Times New Roman" w:hAnsi="Times New Roman" w:cs="Arial"/>
        </w:rPr>
        <w:t>Kieran 1996, 2005</w:t>
      </w:r>
      <w:r w:rsidR="0053513D" w:rsidRPr="0012113B">
        <w:rPr>
          <w:rFonts w:ascii="Times New Roman" w:hAnsi="Times New Roman" w:cs="Arial"/>
        </w:rPr>
        <w:t xml:space="preserve">; Carroll 1998, 2002, 2013; </w:t>
      </w:r>
      <w:proofErr w:type="spellStart"/>
      <w:r w:rsidR="0053513D" w:rsidRPr="0012113B">
        <w:rPr>
          <w:rFonts w:ascii="Times New Roman" w:hAnsi="Times New Roman" w:cs="Arial"/>
        </w:rPr>
        <w:t>Conolly</w:t>
      </w:r>
      <w:proofErr w:type="spellEnd"/>
      <w:r w:rsidR="0053513D" w:rsidRPr="0012113B">
        <w:rPr>
          <w:rFonts w:ascii="Times New Roman" w:hAnsi="Times New Roman" w:cs="Arial"/>
        </w:rPr>
        <w:t xml:space="preserve"> and </w:t>
      </w:r>
      <w:proofErr w:type="spellStart"/>
      <w:r w:rsidR="0053513D" w:rsidRPr="0012113B">
        <w:rPr>
          <w:rFonts w:ascii="Times New Roman" w:hAnsi="Times New Roman" w:cs="Arial"/>
        </w:rPr>
        <w:t>Haydar</w:t>
      </w:r>
      <w:proofErr w:type="spellEnd"/>
      <w:r w:rsidR="0053513D" w:rsidRPr="0012113B">
        <w:rPr>
          <w:rFonts w:ascii="Times New Roman" w:hAnsi="Times New Roman" w:cs="Arial"/>
        </w:rPr>
        <w:t xml:space="preserve"> 2001)</w:t>
      </w:r>
      <w:r w:rsidR="003563B2" w:rsidRPr="0012113B">
        <w:rPr>
          <w:rFonts w:ascii="Times New Roman" w:hAnsi="Times New Roman" w:cs="Arial"/>
        </w:rPr>
        <w:t>.</w:t>
      </w:r>
      <w:r w:rsidR="00502F37" w:rsidRPr="0012113B">
        <w:rPr>
          <w:rFonts w:ascii="Times New Roman" w:hAnsi="Times New Roman" w:cs="Arial"/>
        </w:rPr>
        <w:t xml:space="preserve"> </w:t>
      </w:r>
    </w:p>
    <w:p w14:paraId="6D89E4EC" w14:textId="7001C6B2" w:rsidR="003563B2" w:rsidRPr="0012113B" w:rsidRDefault="003563B2" w:rsidP="00F95CF8">
      <w:pPr>
        <w:pStyle w:val="DissertationNormal"/>
        <w:rPr>
          <w:rFonts w:ascii="Times New Roman" w:hAnsi="Times New Roman" w:cs="Arial"/>
        </w:rPr>
      </w:pPr>
      <w:r w:rsidRPr="0012113B">
        <w:rPr>
          <w:rFonts w:ascii="Times New Roman" w:hAnsi="Times New Roman" w:cs="Arial"/>
        </w:rPr>
        <w:t xml:space="preserve">Moral cognitivism has been </w:t>
      </w:r>
      <w:r w:rsidR="00F709AF">
        <w:rPr>
          <w:rFonts w:ascii="Times New Roman" w:hAnsi="Times New Roman" w:cs="Arial"/>
        </w:rPr>
        <w:t>variously challenged</w:t>
      </w:r>
      <w:r w:rsidRPr="0012113B">
        <w:rPr>
          <w:rFonts w:ascii="Times New Roman" w:hAnsi="Times New Roman" w:cs="Arial"/>
        </w:rPr>
        <w:t>,</w:t>
      </w:r>
      <w:r w:rsidRPr="0012113B">
        <w:rPr>
          <w:rStyle w:val="FootnoteReference"/>
          <w:rFonts w:ascii="Times New Roman" w:hAnsi="Times New Roman" w:cs="Arial"/>
        </w:rPr>
        <w:footnoteReference w:id="4"/>
      </w:r>
      <w:r w:rsidRPr="0012113B">
        <w:rPr>
          <w:rFonts w:ascii="Times New Roman" w:hAnsi="Times New Roman" w:cs="Arial"/>
        </w:rPr>
        <w:t xml:space="preserve"> but </w:t>
      </w:r>
      <w:r w:rsidR="00F709AF">
        <w:rPr>
          <w:rFonts w:ascii="Times New Roman" w:hAnsi="Times New Roman" w:cs="Arial"/>
        </w:rPr>
        <w:t>here</w:t>
      </w:r>
      <w:r w:rsidRPr="0012113B">
        <w:rPr>
          <w:rFonts w:ascii="Times New Roman" w:hAnsi="Times New Roman" w:cs="Arial"/>
        </w:rPr>
        <w:t xml:space="preserve"> we </w:t>
      </w:r>
      <w:r w:rsidR="00B04B3C">
        <w:rPr>
          <w:rFonts w:ascii="Times New Roman" w:hAnsi="Times New Roman" w:cs="Arial"/>
        </w:rPr>
        <w:t>consider a critique</w:t>
      </w:r>
      <w:r w:rsidR="00EF7AC4" w:rsidRPr="0012113B">
        <w:rPr>
          <w:rFonts w:ascii="Times New Roman" w:hAnsi="Times New Roman" w:cs="Arial"/>
        </w:rPr>
        <w:t xml:space="preserve"> </w:t>
      </w:r>
      <w:r w:rsidRPr="0012113B">
        <w:rPr>
          <w:rFonts w:ascii="Times New Roman" w:hAnsi="Times New Roman" w:cs="Arial"/>
        </w:rPr>
        <w:t>that has not been adequately explored</w:t>
      </w:r>
      <w:r w:rsidR="00287874" w:rsidRPr="0012113B">
        <w:rPr>
          <w:rFonts w:ascii="Times New Roman" w:hAnsi="Times New Roman" w:cs="Arial"/>
        </w:rPr>
        <w:t xml:space="preserve">. </w:t>
      </w:r>
      <w:r w:rsidRPr="0012113B">
        <w:rPr>
          <w:rFonts w:ascii="Times New Roman" w:hAnsi="Times New Roman" w:cs="Arial"/>
        </w:rPr>
        <w:t>To the extent that moral cognitiv</w:t>
      </w:r>
      <w:r w:rsidR="00EF7AC4" w:rsidRPr="0012113B">
        <w:rPr>
          <w:rFonts w:ascii="Times New Roman" w:hAnsi="Times New Roman" w:cs="Arial"/>
        </w:rPr>
        <w:t xml:space="preserve">ism holds that </w:t>
      </w:r>
      <w:r w:rsidR="0053513D" w:rsidRPr="0012113B">
        <w:rPr>
          <w:rFonts w:ascii="Times New Roman" w:hAnsi="Times New Roman" w:cs="Arial"/>
        </w:rPr>
        <w:t xml:space="preserve">some of </w:t>
      </w:r>
      <w:r w:rsidR="00EF7AC4" w:rsidRPr="0012113B">
        <w:rPr>
          <w:rFonts w:ascii="Times New Roman" w:hAnsi="Times New Roman" w:cs="Arial"/>
        </w:rPr>
        <w:t>the value of</w:t>
      </w:r>
      <w:r w:rsidRPr="0012113B">
        <w:rPr>
          <w:rFonts w:ascii="Times New Roman" w:hAnsi="Times New Roman" w:cs="Arial"/>
        </w:rPr>
        <w:t xml:space="preserve"> art c</w:t>
      </w:r>
      <w:r w:rsidR="00EF7AC4" w:rsidRPr="0012113B">
        <w:rPr>
          <w:rFonts w:ascii="Times New Roman" w:hAnsi="Times New Roman" w:cs="Arial"/>
        </w:rPr>
        <w:t>onsists in its capacity to teach</w:t>
      </w:r>
      <w:r w:rsidRPr="0012113B">
        <w:rPr>
          <w:rFonts w:ascii="Times New Roman" w:hAnsi="Times New Roman" w:cs="Arial"/>
        </w:rPr>
        <w:t xml:space="preserve"> the nat</w:t>
      </w:r>
      <w:r w:rsidR="00EF7AC4" w:rsidRPr="0012113B">
        <w:rPr>
          <w:rFonts w:ascii="Times New Roman" w:hAnsi="Times New Roman" w:cs="Arial"/>
        </w:rPr>
        <w:t xml:space="preserve">ure of virtue and vice, </w:t>
      </w:r>
      <w:r w:rsidR="00F709AF">
        <w:rPr>
          <w:rFonts w:ascii="Times New Roman" w:hAnsi="Times New Roman" w:cs="Arial"/>
        </w:rPr>
        <w:t>the view</w:t>
      </w:r>
      <w:r w:rsidRPr="0012113B">
        <w:rPr>
          <w:rFonts w:ascii="Times New Roman" w:hAnsi="Times New Roman" w:cs="Arial"/>
        </w:rPr>
        <w:t xml:space="preserve"> is open to </w:t>
      </w:r>
      <w:r w:rsidR="00F709AF">
        <w:rPr>
          <w:rFonts w:ascii="Times New Roman" w:hAnsi="Times New Roman" w:cs="Arial"/>
        </w:rPr>
        <w:t>an objection—</w:t>
      </w:r>
      <w:r w:rsidRPr="0012113B">
        <w:rPr>
          <w:rFonts w:ascii="Times New Roman" w:hAnsi="Times New Roman" w:cs="Arial"/>
        </w:rPr>
        <w:t xml:space="preserve">an elaboration of </w:t>
      </w:r>
      <w:r w:rsidR="00F709AF">
        <w:rPr>
          <w:rFonts w:ascii="Times New Roman" w:hAnsi="Times New Roman" w:cs="Arial"/>
        </w:rPr>
        <w:t>the so-called</w:t>
      </w:r>
      <w:r w:rsidRPr="0012113B">
        <w:rPr>
          <w:rFonts w:ascii="Times New Roman" w:hAnsi="Times New Roman" w:cs="Arial"/>
        </w:rPr>
        <w:t xml:space="preserve"> </w:t>
      </w:r>
      <w:r w:rsidRPr="0012113B">
        <w:rPr>
          <w:rFonts w:ascii="Times New Roman" w:hAnsi="Times New Roman" w:cs="Arial"/>
          <w:i/>
        </w:rPr>
        <w:t>situationist challenge to virtue ethics</w:t>
      </w:r>
      <w:r w:rsidR="00287874" w:rsidRPr="0012113B">
        <w:rPr>
          <w:rFonts w:ascii="Times New Roman" w:hAnsi="Times New Roman" w:cs="Arial"/>
          <w:i/>
        </w:rPr>
        <w:t xml:space="preserve">. </w:t>
      </w:r>
      <w:r w:rsidR="00F709AF">
        <w:rPr>
          <w:rFonts w:ascii="Times New Roman" w:hAnsi="Times New Roman" w:cs="Arial"/>
        </w:rPr>
        <w:t>This challenge marshals e</w:t>
      </w:r>
      <w:r w:rsidR="003C36E0" w:rsidRPr="0012113B">
        <w:rPr>
          <w:rFonts w:ascii="Times New Roman" w:hAnsi="Times New Roman" w:cs="Arial"/>
        </w:rPr>
        <w:t xml:space="preserve">vidence from </w:t>
      </w:r>
      <w:r w:rsidR="00EF7AC4" w:rsidRPr="0012113B">
        <w:rPr>
          <w:rFonts w:ascii="Times New Roman" w:hAnsi="Times New Roman" w:cs="Arial"/>
        </w:rPr>
        <w:t xml:space="preserve">social psychology </w:t>
      </w:r>
      <w:r w:rsidR="00F709AF">
        <w:rPr>
          <w:rFonts w:ascii="Times New Roman" w:hAnsi="Times New Roman" w:cs="Arial"/>
        </w:rPr>
        <w:t>indicating</w:t>
      </w:r>
      <w:r w:rsidRPr="0012113B">
        <w:rPr>
          <w:rFonts w:ascii="Times New Roman" w:hAnsi="Times New Roman" w:cs="Arial"/>
        </w:rPr>
        <w:t xml:space="preserve"> that </w:t>
      </w:r>
      <w:r w:rsidR="003C36E0" w:rsidRPr="0012113B">
        <w:rPr>
          <w:rFonts w:ascii="Times New Roman" w:hAnsi="Times New Roman" w:cs="Arial"/>
        </w:rPr>
        <w:t>people’s behavior is</w:t>
      </w:r>
      <w:r w:rsidRPr="0012113B">
        <w:rPr>
          <w:rFonts w:ascii="Times New Roman" w:hAnsi="Times New Roman" w:cs="Arial"/>
        </w:rPr>
        <w:t xml:space="preserve"> </w:t>
      </w:r>
      <w:r w:rsidR="000610CC">
        <w:rPr>
          <w:rFonts w:ascii="Times New Roman" w:hAnsi="Times New Roman" w:cs="Arial"/>
        </w:rPr>
        <w:t xml:space="preserve">often </w:t>
      </w:r>
      <w:r w:rsidRPr="0012113B">
        <w:rPr>
          <w:rFonts w:ascii="Times New Roman" w:hAnsi="Times New Roman" w:cs="Arial"/>
        </w:rPr>
        <w:t>surprisingly susceptible to trivial and normatively irreleva</w:t>
      </w:r>
      <w:r w:rsidR="00EF7AC4" w:rsidRPr="0012113B">
        <w:rPr>
          <w:rFonts w:ascii="Times New Roman" w:hAnsi="Times New Roman" w:cs="Arial"/>
        </w:rPr>
        <w:t>nt situational influences</w:t>
      </w:r>
      <w:r w:rsidR="00287874" w:rsidRPr="0012113B">
        <w:rPr>
          <w:rFonts w:ascii="Times New Roman" w:hAnsi="Times New Roman" w:cs="Arial"/>
        </w:rPr>
        <w:t xml:space="preserve">. </w:t>
      </w:r>
      <w:r w:rsidR="00A8778B">
        <w:rPr>
          <w:rFonts w:ascii="Times New Roman" w:hAnsi="Times New Roman" w:cs="Arial"/>
        </w:rPr>
        <w:t>If</w:t>
      </w:r>
      <w:r w:rsidR="00EF7AC4" w:rsidRPr="0012113B">
        <w:rPr>
          <w:rFonts w:ascii="Times New Roman" w:hAnsi="Times New Roman" w:cs="Arial"/>
        </w:rPr>
        <w:t xml:space="preserve"> </w:t>
      </w:r>
      <w:r w:rsidRPr="0012113B">
        <w:rPr>
          <w:rFonts w:ascii="Times New Roman" w:hAnsi="Times New Roman" w:cs="Arial"/>
        </w:rPr>
        <w:t>the cultivation of virtue (</w:t>
      </w:r>
      <w:r w:rsidR="00A8778B">
        <w:rPr>
          <w:rFonts w:ascii="Times New Roman" w:hAnsi="Times New Roman" w:cs="Arial"/>
        </w:rPr>
        <w:t>or</w:t>
      </w:r>
      <w:r w:rsidRPr="0012113B">
        <w:rPr>
          <w:rFonts w:ascii="Times New Roman" w:hAnsi="Times New Roman" w:cs="Arial"/>
        </w:rPr>
        <w:t xml:space="preserve"> vice)</w:t>
      </w:r>
      <w:r w:rsidR="00EF7AC4" w:rsidRPr="0012113B">
        <w:rPr>
          <w:rFonts w:ascii="Times New Roman" w:hAnsi="Times New Roman" w:cs="Arial"/>
        </w:rPr>
        <w:t xml:space="preserve"> </w:t>
      </w:r>
      <w:r w:rsidR="00A8778B">
        <w:rPr>
          <w:rFonts w:ascii="Times New Roman" w:hAnsi="Times New Roman" w:cs="Arial"/>
        </w:rPr>
        <w:t>were</w:t>
      </w:r>
      <w:r w:rsidR="00EF7AC4" w:rsidRPr="0012113B">
        <w:rPr>
          <w:rFonts w:ascii="Times New Roman" w:hAnsi="Times New Roman" w:cs="Arial"/>
        </w:rPr>
        <w:t xml:space="preserve"> psychologically unrealistic</w:t>
      </w:r>
      <w:r w:rsidR="0053513D" w:rsidRPr="0012113B">
        <w:rPr>
          <w:rFonts w:ascii="Times New Roman" w:hAnsi="Times New Roman" w:cs="Arial"/>
        </w:rPr>
        <w:t xml:space="preserve">, </w:t>
      </w:r>
      <w:r w:rsidR="00A8778B">
        <w:rPr>
          <w:rFonts w:ascii="Times New Roman" w:hAnsi="Times New Roman" w:cs="Arial"/>
        </w:rPr>
        <w:t>then it would seem that</w:t>
      </w:r>
      <w:r w:rsidR="0053513D" w:rsidRPr="0012113B">
        <w:rPr>
          <w:rFonts w:ascii="Times New Roman" w:hAnsi="Times New Roman" w:cs="Arial"/>
        </w:rPr>
        <w:t xml:space="preserve"> ethical theories on which </w:t>
      </w:r>
      <w:r w:rsidR="00681CFC" w:rsidRPr="0012113B">
        <w:rPr>
          <w:rFonts w:ascii="Times New Roman" w:hAnsi="Times New Roman" w:cs="Arial"/>
        </w:rPr>
        <w:t>virtue plays a central role</w:t>
      </w:r>
      <w:r w:rsidR="00A8778B">
        <w:rPr>
          <w:rFonts w:ascii="Times New Roman" w:hAnsi="Times New Roman" w:cs="Arial"/>
        </w:rPr>
        <w:t xml:space="preserve"> are undermined</w:t>
      </w:r>
      <w:r w:rsidR="00EF7AC4" w:rsidRPr="0012113B">
        <w:rPr>
          <w:rFonts w:ascii="Times New Roman" w:hAnsi="Times New Roman" w:cs="Arial"/>
        </w:rPr>
        <w:t>.</w:t>
      </w:r>
      <w:r w:rsidRPr="0012113B">
        <w:rPr>
          <w:rStyle w:val="FootnoteReference"/>
          <w:rFonts w:ascii="Times New Roman" w:hAnsi="Times New Roman" w:cs="Arial"/>
        </w:rPr>
        <w:footnoteReference w:id="5"/>
      </w:r>
      <w:r w:rsidR="00502F37" w:rsidRPr="0012113B">
        <w:rPr>
          <w:rFonts w:ascii="Times New Roman" w:hAnsi="Times New Roman" w:cs="Arial"/>
        </w:rPr>
        <w:t xml:space="preserve"> </w:t>
      </w:r>
      <w:r w:rsidRPr="0012113B">
        <w:rPr>
          <w:rFonts w:ascii="Times New Roman" w:hAnsi="Times New Roman" w:cs="Arial"/>
        </w:rPr>
        <w:t xml:space="preserve">If this </w:t>
      </w:r>
      <w:r w:rsidR="00F709AF">
        <w:rPr>
          <w:rFonts w:ascii="Times New Roman" w:hAnsi="Times New Roman" w:cs="Arial"/>
        </w:rPr>
        <w:t>argument</w:t>
      </w:r>
      <w:r w:rsidRPr="0012113B">
        <w:rPr>
          <w:rFonts w:ascii="Times New Roman" w:hAnsi="Times New Roman" w:cs="Arial"/>
        </w:rPr>
        <w:t xml:space="preserve"> succeeds, moral cognitivism is likewise threatened</w:t>
      </w:r>
      <w:r w:rsidR="00287874" w:rsidRPr="0012113B">
        <w:rPr>
          <w:rFonts w:ascii="Times New Roman" w:hAnsi="Times New Roman" w:cs="Arial"/>
        </w:rPr>
        <w:t xml:space="preserve">. </w:t>
      </w:r>
      <w:r w:rsidRPr="0012113B">
        <w:rPr>
          <w:rFonts w:ascii="Times New Roman" w:hAnsi="Times New Roman" w:cs="Arial"/>
        </w:rPr>
        <w:t>After all, art cannot</w:t>
      </w:r>
      <w:r w:rsidR="003A23FC" w:rsidRPr="0012113B">
        <w:rPr>
          <w:rFonts w:ascii="Times New Roman" w:hAnsi="Times New Roman" w:cs="Arial"/>
        </w:rPr>
        <w:t xml:space="preserve"> succeed through teaching us about virtue </w:t>
      </w:r>
      <w:r w:rsidR="0053513D" w:rsidRPr="0012113B">
        <w:rPr>
          <w:rFonts w:ascii="Times New Roman" w:hAnsi="Times New Roman" w:cs="Arial"/>
        </w:rPr>
        <w:t xml:space="preserve">or vice </w:t>
      </w:r>
      <w:r w:rsidR="003A23FC" w:rsidRPr="0012113B">
        <w:rPr>
          <w:rFonts w:ascii="Times New Roman" w:hAnsi="Times New Roman" w:cs="Arial"/>
        </w:rPr>
        <w:t xml:space="preserve">if </w:t>
      </w:r>
      <w:r w:rsidR="0053513D" w:rsidRPr="0012113B">
        <w:rPr>
          <w:rFonts w:ascii="Times New Roman" w:hAnsi="Times New Roman" w:cs="Arial"/>
        </w:rPr>
        <w:t xml:space="preserve">such character traits </w:t>
      </w:r>
      <w:r w:rsidR="003A23FC" w:rsidRPr="0012113B">
        <w:rPr>
          <w:rFonts w:ascii="Times New Roman" w:hAnsi="Times New Roman" w:cs="Arial"/>
        </w:rPr>
        <w:t>do not exist</w:t>
      </w:r>
      <w:r w:rsidR="00FB2317">
        <w:rPr>
          <w:rFonts w:ascii="Times New Roman" w:hAnsi="Times New Roman" w:cs="Arial"/>
        </w:rPr>
        <w:t xml:space="preserve"> or if they are </w:t>
      </w:r>
      <w:r w:rsidR="00A8778B">
        <w:rPr>
          <w:rFonts w:ascii="Times New Roman" w:hAnsi="Times New Roman" w:cs="Arial"/>
        </w:rPr>
        <w:t>unattainable</w:t>
      </w:r>
      <w:r w:rsidR="00FB2317">
        <w:rPr>
          <w:rFonts w:ascii="Times New Roman" w:hAnsi="Times New Roman" w:cs="Arial"/>
        </w:rPr>
        <w:t xml:space="preserve"> ideals</w:t>
      </w:r>
      <w:r w:rsidR="003A23FC" w:rsidRPr="0012113B">
        <w:rPr>
          <w:rFonts w:ascii="Times New Roman" w:hAnsi="Times New Roman" w:cs="Arial"/>
        </w:rPr>
        <w:t>.</w:t>
      </w:r>
    </w:p>
    <w:p w14:paraId="5E201563" w14:textId="16FA7E3C" w:rsidR="003563B2" w:rsidRPr="0012113B" w:rsidRDefault="00E52691" w:rsidP="00F95CF8">
      <w:pPr>
        <w:pStyle w:val="DissertationNormal"/>
        <w:rPr>
          <w:rFonts w:ascii="Times New Roman" w:hAnsi="Times New Roman" w:cs="Arial"/>
        </w:rPr>
      </w:pPr>
      <w:r>
        <w:rPr>
          <w:rFonts w:ascii="Times New Roman" w:hAnsi="Times New Roman" w:cs="Arial"/>
        </w:rPr>
        <w:t>T</w:t>
      </w:r>
      <w:r w:rsidR="003563B2" w:rsidRPr="0012113B">
        <w:rPr>
          <w:rFonts w:ascii="Times New Roman" w:hAnsi="Times New Roman" w:cs="Arial"/>
        </w:rPr>
        <w:t>he only paper replying to this challenge in the</w:t>
      </w:r>
      <w:r w:rsidR="00681CFC" w:rsidRPr="0012113B">
        <w:rPr>
          <w:rFonts w:ascii="Times New Roman" w:hAnsi="Times New Roman" w:cs="Arial"/>
        </w:rPr>
        <w:t xml:space="preserve"> </w:t>
      </w:r>
      <w:r w:rsidR="003563B2" w:rsidRPr="0012113B">
        <w:rPr>
          <w:rFonts w:ascii="Times New Roman" w:hAnsi="Times New Roman" w:cs="Arial"/>
        </w:rPr>
        <w:t xml:space="preserve">domain </w:t>
      </w:r>
      <w:r w:rsidR="00681CFC" w:rsidRPr="0012113B">
        <w:rPr>
          <w:rFonts w:ascii="Times New Roman" w:hAnsi="Times New Roman" w:cs="Arial"/>
        </w:rPr>
        <w:t xml:space="preserve">of art </w:t>
      </w:r>
      <w:r w:rsidR="003563B2" w:rsidRPr="0012113B">
        <w:rPr>
          <w:rFonts w:ascii="Times New Roman" w:hAnsi="Times New Roman" w:cs="Arial"/>
        </w:rPr>
        <w:t xml:space="preserve">is a </w:t>
      </w:r>
      <w:r w:rsidR="00681CFC" w:rsidRPr="0012113B">
        <w:rPr>
          <w:rFonts w:ascii="Times New Roman" w:hAnsi="Times New Roman" w:cs="Arial"/>
        </w:rPr>
        <w:t xml:space="preserve">recent </w:t>
      </w:r>
      <w:r w:rsidR="003563B2" w:rsidRPr="0012113B">
        <w:rPr>
          <w:rFonts w:ascii="Times New Roman" w:hAnsi="Times New Roman" w:cs="Arial"/>
        </w:rPr>
        <w:t>article by Noël Carroll</w:t>
      </w:r>
      <w:r w:rsidR="00681CFC" w:rsidRPr="0012113B">
        <w:rPr>
          <w:rFonts w:ascii="Times New Roman" w:hAnsi="Times New Roman" w:cs="Arial"/>
        </w:rPr>
        <w:t xml:space="preserve"> (2013)</w:t>
      </w:r>
      <w:r w:rsidR="003563B2" w:rsidRPr="0012113B">
        <w:rPr>
          <w:rFonts w:ascii="Times New Roman" w:hAnsi="Times New Roman" w:cs="Arial"/>
        </w:rPr>
        <w:t xml:space="preserve">, who argues that art need not teach us how actual virtuous or vicious people </w:t>
      </w:r>
      <w:r w:rsidR="003563B2" w:rsidRPr="0012113B">
        <w:rPr>
          <w:rFonts w:ascii="Times New Roman" w:hAnsi="Times New Roman" w:cs="Arial"/>
          <w:i/>
        </w:rPr>
        <w:t>do</w:t>
      </w:r>
      <w:r w:rsidR="003563B2" w:rsidRPr="0012113B">
        <w:rPr>
          <w:rFonts w:ascii="Times New Roman" w:hAnsi="Times New Roman" w:cs="Arial"/>
        </w:rPr>
        <w:t xml:space="preserve"> </w:t>
      </w:r>
      <w:r w:rsidR="003563B2" w:rsidRPr="0012113B">
        <w:rPr>
          <w:rFonts w:ascii="Times New Roman" w:hAnsi="Times New Roman" w:cs="Arial"/>
        </w:rPr>
        <w:lastRenderedPageBreak/>
        <w:t xml:space="preserve">act; instead, </w:t>
      </w:r>
      <w:r w:rsidR="00BE3095" w:rsidRPr="0012113B">
        <w:rPr>
          <w:rFonts w:ascii="Times New Roman" w:hAnsi="Times New Roman" w:cs="Arial"/>
        </w:rPr>
        <w:t>art may teach us how people of</w:t>
      </w:r>
      <w:r w:rsidR="003563B2" w:rsidRPr="0012113B">
        <w:rPr>
          <w:rFonts w:ascii="Times New Roman" w:hAnsi="Times New Roman" w:cs="Arial"/>
        </w:rPr>
        <w:t xml:space="preserve"> such character </w:t>
      </w:r>
      <w:r w:rsidR="003563B2" w:rsidRPr="0012113B">
        <w:rPr>
          <w:rFonts w:ascii="Times New Roman" w:hAnsi="Times New Roman" w:cs="Arial"/>
          <w:i/>
        </w:rPr>
        <w:t>would</w:t>
      </w:r>
      <w:r w:rsidR="00AF0DFD" w:rsidRPr="0012113B">
        <w:rPr>
          <w:rFonts w:ascii="Times New Roman" w:hAnsi="Times New Roman" w:cs="Arial"/>
        </w:rPr>
        <w:t xml:space="preserve"> act—</w:t>
      </w:r>
      <w:r>
        <w:rPr>
          <w:rFonts w:ascii="Times New Roman" w:hAnsi="Times New Roman" w:cs="Arial"/>
        </w:rPr>
        <w:t>and thus providing</w:t>
      </w:r>
      <w:r w:rsidR="003563B2" w:rsidRPr="0012113B">
        <w:rPr>
          <w:rFonts w:ascii="Times New Roman" w:hAnsi="Times New Roman" w:cs="Arial"/>
        </w:rPr>
        <w:t xml:space="preserve"> </w:t>
      </w:r>
      <w:r>
        <w:rPr>
          <w:rFonts w:ascii="Times New Roman" w:hAnsi="Times New Roman" w:cs="Arial"/>
        </w:rPr>
        <w:t xml:space="preserve">us </w:t>
      </w:r>
      <w:r w:rsidR="003563B2" w:rsidRPr="0012113B">
        <w:rPr>
          <w:rFonts w:ascii="Times New Roman" w:hAnsi="Times New Roman" w:cs="Arial"/>
        </w:rPr>
        <w:t>with models of moral behavior</w:t>
      </w:r>
      <w:r w:rsidR="00287874" w:rsidRPr="0012113B">
        <w:rPr>
          <w:rFonts w:ascii="Times New Roman" w:hAnsi="Times New Roman" w:cs="Arial"/>
        </w:rPr>
        <w:t xml:space="preserve">. </w:t>
      </w:r>
      <w:r w:rsidR="003563B2" w:rsidRPr="0012113B">
        <w:rPr>
          <w:rFonts w:ascii="Times New Roman" w:hAnsi="Times New Roman" w:cs="Arial"/>
        </w:rPr>
        <w:t xml:space="preserve">While we find Carroll’s proposal </w:t>
      </w:r>
      <w:r w:rsidR="003A23FC" w:rsidRPr="0012113B">
        <w:rPr>
          <w:rFonts w:ascii="Times New Roman" w:hAnsi="Times New Roman" w:cs="Arial"/>
        </w:rPr>
        <w:t xml:space="preserve">instructive, we </w:t>
      </w:r>
      <w:r w:rsidR="006F2D47">
        <w:rPr>
          <w:rFonts w:ascii="Times New Roman" w:hAnsi="Times New Roman" w:cs="Arial"/>
        </w:rPr>
        <w:t>contend</w:t>
      </w:r>
      <w:r w:rsidR="003A23FC" w:rsidRPr="0012113B">
        <w:rPr>
          <w:rFonts w:ascii="Times New Roman" w:hAnsi="Times New Roman" w:cs="Arial"/>
        </w:rPr>
        <w:t xml:space="preserve"> that it </w:t>
      </w:r>
      <w:r w:rsidR="003563B2" w:rsidRPr="0012113B">
        <w:rPr>
          <w:rFonts w:ascii="Times New Roman" w:hAnsi="Times New Roman" w:cs="Arial"/>
        </w:rPr>
        <w:t>fa</w:t>
      </w:r>
      <w:r w:rsidR="004C5DCB" w:rsidRPr="0012113B">
        <w:rPr>
          <w:rFonts w:ascii="Times New Roman" w:hAnsi="Times New Roman" w:cs="Arial"/>
        </w:rPr>
        <w:t>ces several difficulties</w:t>
      </w:r>
      <w:r w:rsidR="00287874" w:rsidRPr="0012113B">
        <w:rPr>
          <w:rFonts w:ascii="Times New Roman" w:hAnsi="Times New Roman" w:cs="Arial"/>
        </w:rPr>
        <w:t xml:space="preserve">. </w:t>
      </w:r>
      <w:r w:rsidR="005E48BA" w:rsidRPr="0012113B">
        <w:rPr>
          <w:rFonts w:ascii="Times New Roman" w:hAnsi="Times New Roman" w:cs="Arial"/>
        </w:rPr>
        <w:t>Rather than rejecting moral cognitivism,</w:t>
      </w:r>
      <w:r w:rsidR="00681CFC" w:rsidRPr="0012113B">
        <w:rPr>
          <w:rFonts w:ascii="Times New Roman" w:hAnsi="Times New Roman" w:cs="Arial"/>
        </w:rPr>
        <w:t xml:space="preserve"> </w:t>
      </w:r>
      <w:r w:rsidR="004C5DCB" w:rsidRPr="0012113B">
        <w:rPr>
          <w:rFonts w:ascii="Times New Roman" w:hAnsi="Times New Roman" w:cs="Arial"/>
        </w:rPr>
        <w:t>we propose an</w:t>
      </w:r>
      <w:r w:rsidR="003563B2" w:rsidRPr="0012113B">
        <w:rPr>
          <w:rFonts w:ascii="Times New Roman" w:hAnsi="Times New Roman" w:cs="Arial"/>
        </w:rPr>
        <w:t xml:space="preserve"> alternative account</w:t>
      </w:r>
      <w:r>
        <w:rPr>
          <w:rFonts w:ascii="Times New Roman" w:hAnsi="Times New Roman" w:cs="Arial"/>
        </w:rPr>
        <w:t xml:space="preserve"> o</w:t>
      </w:r>
      <w:r w:rsidR="004C5DCB" w:rsidRPr="0012113B">
        <w:rPr>
          <w:rFonts w:ascii="Times New Roman" w:hAnsi="Times New Roman" w:cs="Arial"/>
        </w:rPr>
        <w:t xml:space="preserve">n </w:t>
      </w:r>
      <w:r>
        <w:rPr>
          <w:rFonts w:ascii="Times New Roman" w:hAnsi="Times New Roman" w:cs="Arial"/>
        </w:rPr>
        <w:t>which</w:t>
      </w:r>
      <w:r w:rsidR="004C5DCB" w:rsidRPr="0012113B">
        <w:rPr>
          <w:rFonts w:ascii="Times New Roman" w:hAnsi="Times New Roman" w:cs="Arial"/>
        </w:rPr>
        <w:t xml:space="preserve"> </w:t>
      </w:r>
      <w:r w:rsidR="003563B2" w:rsidRPr="0012113B">
        <w:rPr>
          <w:rFonts w:ascii="Times New Roman" w:hAnsi="Times New Roman" w:cs="Arial"/>
        </w:rPr>
        <w:t xml:space="preserve">the cognitive value of art is best construed as </w:t>
      </w:r>
      <w:proofErr w:type="spellStart"/>
      <w:r w:rsidR="003563B2" w:rsidRPr="0012113B">
        <w:rPr>
          <w:rFonts w:ascii="Times New Roman" w:hAnsi="Times New Roman" w:cs="Arial"/>
          <w:i/>
        </w:rPr>
        <w:t>interactionist</w:t>
      </w:r>
      <w:proofErr w:type="spellEnd"/>
      <w:r w:rsidR="004C5DCB" w:rsidRPr="0012113B">
        <w:rPr>
          <w:rFonts w:ascii="Times New Roman" w:hAnsi="Times New Roman" w:cs="Arial"/>
        </w:rPr>
        <w:t xml:space="preserve">: </w:t>
      </w:r>
      <w:r w:rsidR="003563B2" w:rsidRPr="0012113B">
        <w:rPr>
          <w:rFonts w:ascii="Times New Roman" w:hAnsi="Times New Roman" w:cs="Arial"/>
        </w:rPr>
        <w:t xml:space="preserve">art teaches not only how virtuous people do or would act, but also how context and character </w:t>
      </w:r>
      <w:r w:rsidR="004C5DCB" w:rsidRPr="0012113B">
        <w:rPr>
          <w:rFonts w:ascii="Times New Roman" w:hAnsi="Times New Roman" w:cs="Arial"/>
        </w:rPr>
        <w:t>interact</w:t>
      </w:r>
      <w:r w:rsidR="003563B2" w:rsidRPr="0012113B">
        <w:rPr>
          <w:rFonts w:ascii="Times New Roman" w:hAnsi="Times New Roman" w:cs="Arial"/>
        </w:rPr>
        <w:t xml:space="preserve"> to produce </w:t>
      </w:r>
      <w:r w:rsidR="0038136B">
        <w:rPr>
          <w:rFonts w:ascii="Times New Roman" w:hAnsi="Times New Roman" w:cs="Arial"/>
        </w:rPr>
        <w:t>conduct</w:t>
      </w:r>
      <w:r w:rsidR="00287874" w:rsidRPr="0012113B">
        <w:rPr>
          <w:rFonts w:ascii="Times New Roman" w:hAnsi="Times New Roman" w:cs="Arial"/>
        </w:rPr>
        <w:t xml:space="preserve">. </w:t>
      </w:r>
      <w:r w:rsidR="003563B2" w:rsidRPr="0012113B">
        <w:rPr>
          <w:rFonts w:ascii="Times New Roman" w:hAnsi="Times New Roman" w:cs="Arial"/>
        </w:rPr>
        <w:t>We thus recommend a new account of the value of art, which we illustrate with examples from literature and television.</w:t>
      </w:r>
      <w:r w:rsidR="00FB578A" w:rsidRPr="0012113B">
        <w:rPr>
          <w:rStyle w:val="FootnoteReference"/>
          <w:rFonts w:ascii="Times New Roman" w:hAnsi="Times New Roman" w:cs="Arial"/>
        </w:rPr>
        <w:footnoteReference w:id="6"/>
      </w:r>
    </w:p>
    <w:p w14:paraId="0FE16749" w14:textId="77777777" w:rsidR="003563B2" w:rsidRPr="0012113B" w:rsidRDefault="003563B2" w:rsidP="00F95CF8">
      <w:pPr>
        <w:pStyle w:val="DissertationNormal"/>
        <w:ind w:firstLine="0"/>
        <w:rPr>
          <w:rFonts w:ascii="Times New Roman" w:hAnsi="Times New Roman" w:cs="Arial"/>
        </w:rPr>
      </w:pPr>
    </w:p>
    <w:p w14:paraId="554419B6" w14:textId="77777777" w:rsidR="00287874" w:rsidRPr="0012113B" w:rsidRDefault="00287874" w:rsidP="00F95CF8">
      <w:pPr>
        <w:spacing w:line="480" w:lineRule="auto"/>
        <w:rPr>
          <w:rFonts w:eastAsia="Cambria"/>
          <w:b/>
          <w:szCs w:val="24"/>
        </w:rPr>
      </w:pPr>
      <w:r w:rsidRPr="0012113B">
        <w:rPr>
          <w:rFonts w:eastAsia="Cambria"/>
          <w:b/>
          <w:szCs w:val="24"/>
        </w:rPr>
        <w:t>2. Moral Cognitivism Introduced</w:t>
      </w:r>
    </w:p>
    <w:p w14:paraId="309B2BD1" w14:textId="388B4485" w:rsidR="00287874" w:rsidRPr="0012113B" w:rsidRDefault="003563B2" w:rsidP="00F95CF8">
      <w:pPr>
        <w:spacing w:line="480" w:lineRule="auto"/>
        <w:ind w:firstLine="720"/>
        <w:rPr>
          <w:szCs w:val="24"/>
        </w:rPr>
      </w:pPr>
      <w:r w:rsidRPr="0012113B">
        <w:rPr>
          <w:szCs w:val="24"/>
        </w:rPr>
        <w:t>The idea that art provides knowledge is rooted in Aristotle, who urged that</w:t>
      </w:r>
      <w:r w:rsidR="00BE3095" w:rsidRPr="0012113B">
        <w:rPr>
          <w:szCs w:val="24"/>
        </w:rPr>
        <w:t xml:space="preserve"> the poet</w:t>
      </w:r>
      <w:r w:rsidRPr="0012113B">
        <w:rPr>
          <w:szCs w:val="24"/>
        </w:rPr>
        <w:t xml:space="preserve">, unlike the historian who depicts only </w:t>
      </w:r>
      <w:r w:rsidR="00BE3095" w:rsidRPr="0012113B">
        <w:rPr>
          <w:szCs w:val="24"/>
        </w:rPr>
        <w:t xml:space="preserve">how things did happen, </w:t>
      </w:r>
      <w:r w:rsidRPr="0012113B">
        <w:rPr>
          <w:szCs w:val="24"/>
        </w:rPr>
        <w:t>depicts much more</w:t>
      </w:r>
      <w:r w:rsidR="00BE3095" w:rsidRPr="0012113B">
        <w:rPr>
          <w:szCs w:val="24"/>
        </w:rPr>
        <w:t xml:space="preserve"> than what actual persons have </w:t>
      </w:r>
      <w:r w:rsidR="00640555">
        <w:rPr>
          <w:szCs w:val="24"/>
        </w:rPr>
        <w:t xml:space="preserve">actually </w:t>
      </w:r>
      <w:r w:rsidR="00BE3095" w:rsidRPr="0012113B">
        <w:rPr>
          <w:szCs w:val="24"/>
        </w:rPr>
        <w:t>done</w:t>
      </w:r>
      <w:r w:rsidR="00287874" w:rsidRPr="0012113B">
        <w:rPr>
          <w:szCs w:val="24"/>
        </w:rPr>
        <w:t xml:space="preserve">. </w:t>
      </w:r>
      <w:r w:rsidRPr="0012113B">
        <w:rPr>
          <w:szCs w:val="24"/>
        </w:rPr>
        <w:t xml:space="preserve">Aristotle maintained that </w:t>
      </w:r>
      <w:r w:rsidR="00822E64" w:rsidRPr="0012113B">
        <w:rPr>
          <w:szCs w:val="24"/>
        </w:rPr>
        <w:t xml:space="preserve">part of the value </w:t>
      </w:r>
      <w:r w:rsidRPr="0012113B">
        <w:rPr>
          <w:szCs w:val="24"/>
        </w:rPr>
        <w:t xml:space="preserve">of narrative art is </w:t>
      </w:r>
      <w:r w:rsidR="00A620A4">
        <w:rPr>
          <w:szCs w:val="24"/>
        </w:rPr>
        <w:t xml:space="preserve">to </w:t>
      </w:r>
      <w:r w:rsidRPr="0012113B">
        <w:rPr>
          <w:szCs w:val="24"/>
        </w:rPr>
        <w:t>reveal how people of certai</w:t>
      </w:r>
      <w:r w:rsidR="00BE3095" w:rsidRPr="0012113B">
        <w:rPr>
          <w:szCs w:val="24"/>
        </w:rPr>
        <w:t xml:space="preserve">n sorts would act in </w:t>
      </w:r>
      <w:r w:rsidRPr="0012113B">
        <w:rPr>
          <w:szCs w:val="24"/>
        </w:rPr>
        <w:t>similar circumstances</w:t>
      </w:r>
      <w:r w:rsidR="00C30F00" w:rsidRPr="0012113B">
        <w:rPr>
          <w:szCs w:val="24"/>
        </w:rPr>
        <w:t xml:space="preserve"> (e.g., 1984, </w:t>
      </w:r>
      <w:r w:rsidR="00C30F00" w:rsidRPr="0012113B">
        <w:rPr>
          <w:rFonts w:cs="Times New Roman"/>
          <w:szCs w:val="24"/>
        </w:rPr>
        <w:t>1451a37-1451b8)</w:t>
      </w:r>
      <w:r w:rsidR="001023DD" w:rsidRPr="0012113B">
        <w:rPr>
          <w:szCs w:val="24"/>
        </w:rPr>
        <w:t>.</w:t>
      </w:r>
      <w:r w:rsidR="00502F37" w:rsidRPr="0012113B">
        <w:rPr>
          <w:szCs w:val="24"/>
        </w:rPr>
        <w:t xml:space="preserve"> </w:t>
      </w:r>
      <w:r w:rsidR="00E801F6" w:rsidRPr="0012113B">
        <w:rPr>
          <w:szCs w:val="24"/>
        </w:rPr>
        <w:t xml:space="preserve">To borrow </w:t>
      </w:r>
      <w:r w:rsidR="00A620A4">
        <w:rPr>
          <w:szCs w:val="24"/>
        </w:rPr>
        <w:t>his</w:t>
      </w:r>
      <w:r w:rsidR="00E801F6" w:rsidRPr="0012113B">
        <w:rPr>
          <w:szCs w:val="24"/>
        </w:rPr>
        <w:t xml:space="preserve"> example, w</w:t>
      </w:r>
      <w:r w:rsidRPr="0012113B">
        <w:rPr>
          <w:szCs w:val="24"/>
        </w:rPr>
        <w:t xml:space="preserve">hile the play </w:t>
      </w:r>
      <w:r w:rsidR="00015CF8" w:rsidRPr="0012113B">
        <w:rPr>
          <w:i/>
          <w:szCs w:val="24"/>
        </w:rPr>
        <w:t>Antigone</w:t>
      </w:r>
      <w:r w:rsidRPr="0012113B">
        <w:rPr>
          <w:szCs w:val="24"/>
        </w:rPr>
        <w:t xml:space="preserve"> concerns Creon and Antigone</w:t>
      </w:r>
      <w:r w:rsidR="00015CF8" w:rsidRPr="0012113B">
        <w:rPr>
          <w:szCs w:val="24"/>
        </w:rPr>
        <w:t xml:space="preserve"> as specific persons</w:t>
      </w:r>
      <w:r w:rsidRPr="0012113B">
        <w:rPr>
          <w:szCs w:val="24"/>
        </w:rPr>
        <w:t>, the audience learns facts about human</w:t>
      </w:r>
      <w:r w:rsidR="00015CF8" w:rsidRPr="0012113B">
        <w:rPr>
          <w:szCs w:val="24"/>
        </w:rPr>
        <w:t xml:space="preserve"> nature that go beyond </w:t>
      </w:r>
      <w:r w:rsidR="0087618B">
        <w:rPr>
          <w:szCs w:val="24"/>
        </w:rPr>
        <w:t>them as</w:t>
      </w:r>
      <w:r w:rsidR="00015CF8" w:rsidRPr="0012113B">
        <w:rPr>
          <w:szCs w:val="24"/>
        </w:rPr>
        <w:t xml:space="preserve"> individual</w:t>
      </w:r>
      <w:r w:rsidR="0087618B">
        <w:rPr>
          <w:szCs w:val="24"/>
        </w:rPr>
        <w:t>s</w:t>
      </w:r>
      <w:r w:rsidR="00287874" w:rsidRPr="0012113B">
        <w:rPr>
          <w:szCs w:val="24"/>
        </w:rPr>
        <w:t xml:space="preserve">. </w:t>
      </w:r>
      <w:r w:rsidRPr="0012113B">
        <w:rPr>
          <w:szCs w:val="24"/>
        </w:rPr>
        <w:t>We learn that strong-willed</w:t>
      </w:r>
      <w:r w:rsidR="00015CF8" w:rsidRPr="0012113B">
        <w:rPr>
          <w:szCs w:val="24"/>
        </w:rPr>
        <w:t xml:space="preserve"> people with incompatible aims are prone to catastrophic clashes</w:t>
      </w:r>
      <w:r w:rsidR="00287874" w:rsidRPr="0012113B">
        <w:rPr>
          <w:szCs w:val="24"/>
        </w:rPr>
        <w:t xml:space="preserve">. </w:t>
      </w:r>
      <w:r w:rsidRPr="0012113B">
        <w:rPr>
          <w:szCs w:val="24"/>
        </w:rPr>
        <w:t xml:space="preserve">As Carroll explains, </w:t>
      </w:r>
      <w:r w:rsidR="00D967F8" w:rsidRPr="0012113B">
        <w:rPr>
          <w:szCs w:val="24"/>
        </w:rPr>
        <w:t xml:space="preserve">for Aristotle </w:t>
      </w:r>
      <w:r w:rsidRPr="0012113B">
        <w:rPr>
          <w:szCs w:val="24"/>
        </w:rPr>
        <w:t>“</w:t>
      </w:r>
      <w:r w:rsidR="00D967F8" w:rsidRPr="0012113B">
        <w:rPr>
          <w:szCs w:val="24"/>
        </w:rPr>
        <w:t xml:space="preserve">poetry tells us what certain kinds of people—people </w:t>
      </w:r>
      <w:r w:rsidR="00D967F8" w:rsidRPr="0012113B">
        <w:rPr>
          <w:szCs w:val="24"/>
        </w:rPr>
        <w:lastRenderedPageBreak/>
        <w:t>with this or that character-structure—are likely to say (to decide) and to do in certain situations</w:t>
      </w:r>
      <w:r w:rsidRPr="0012113B">
        <w:rPr>
          <w:szCs w:val="24"/>
        </w:rPr>
        <w:t>”</w:t>
      </w:r>
      <w:r w:rsidR="00D967F8" w:rsidRPr="0012113B">
        <w:rPr>
          <w:szCs w:val="24"/>
        </w:rPr>
        <w:t xml:space="preserve"> (2013, 66).</w:t>
      </w:r>
    </w:p>
    <w:p w14:paraId="4BECBC74" w14:textId="0246FA9F" w:rsidR="00287874" w:rsidRPr="0012113B" w:rsidRDefault="00D967F8" w:rsidP="00F95CF8">
      <w:pPr>
        <w:spacing w:line="480" w:lineRule="auto"/>
        <w:ind w:firstLine="720"/>
        <w:rPr>
          <w:szCs w:val="24"/>
        </w:rPr>
      </w:pPr>
      <w:r w:rsidRPr="0012113B">
        <w:rPr>
          <w:szCs w:val="24"/>
        </w:rPr>
        <w:t>M</w:t>
      </w:r>
      <w:r w:rsidR="003563B2" w:rsidRPr="0012113B">
        <w:rPr>
          <w:szCs w:val="24"/>
        </w:rPr>
        <w:t xml:space="preserve">oral </w:t>
      </w:r>
      <w:r w:rsidRPr="0012113B">
        <w:rPr>
          <w:szCs w:val="24"/>
        </w:rPr>
        <w:t xml:space="preserve">cognitivism takes this </w:t>
      </w:r>
      <w:r w:rsidR="0087618B">
        <w:rPr>
          <w:szCs w:val="24"/>
        </w:rPr>
        <w:t xml:space="preserve">view </w:t>
      </w:r>
      <w:r w:rsidRPr="0012113B">
        <w:rPr>
          <w:szCs w:val="24"/>
        </w:rPr>
        <w:t>one step further,</w:t>
      </w:r>
      <w:r w:rsidR="003563B2" w:rsidRPr="0012113B">
        <w:rPr>
          <w:szCs w:val="24"/>
        </w:rPr>
        <w:t xml:space="preserve"> maintain</w:t>
      </w:r>
      <w:r w:rsidRPr="0012113B">
        <w:rPr>
          <w:szCs w:val="24"/>
        </w:rPr>
        <w:t>ing</w:t>
      </w:r>
      <w:r w:rsidR="003563B2" w:rsidRPr="0012113B">
        <w:rPr>
          <w:szCs w:val="24"/>
        </w:rPr>
        <w:t xml:space="preserve"> that artists </w:t>
      </w:r>
      <w:r w:rsidR="0087618B">
        <w:rPr>
          <w:szCs w:val="24"/>
        </w:rPr>
        <w:t>not only</w:t>
      </w:r>
      <w:r w:rsidR="003563B2" w:rsidRPr="0012113B">
        <w:rPr>
          <w:szCs w:val="24"/>
        </w:rPr>
        <w:t xml:space="preserve"> represent facts about how particular characters </w:t>
      </w:r>
      <w:r w:rsidR="00D8341C">
        <w:rPr>
          <w:szCs w:val="24"/>
        </w:rPr>
        <w:t xml:space="preserve">or character-structures </w:t>
      </w:r>
      <w:r w:rsidR="003563B2" w:rsidRPr="0012113B">
        <w:rPr>
          <w:szCs w:val="24"/>
        </w:rPr>
        <w:t xml:space="preserve">behave, but </w:t>
      </w:r>
      <w:r w:rsidR="0087618B">
        <w:rPr>
          <w:szCs w:val="24"/>
        </w:rPr>
        <w:t xml:space="preserve">also </w:t>
      </w:r>
      <w:r w:rsidR="003563B2" w:rsidRPr="0012113B">
        <w:rPr>
          <w:szCs w:val="24"/>
        </w:rPr>
        <w:t xml:space="preserve">provide </w:t>
      </w:r>
      <w:r w:rsidRPr="0012113B">
        <w:rPr>
          <w:szCs w:val="24"/>
        </w:rPr>
        <w:t xml:space="preserve">facts about </w:t>
      </w:r>
      <w:r w:rsidRPr="0012113B">
        <w:rPr>
          <w:i/>
          <w:szCs w:val="24"/>
        </w:rPr>
        <w:t>morality</w:t>
      </w:r>
      <w:r w:rsidRPr="0012113B">
        <w:rPr>
          <w:szCs w:val="24"/>
        </w:rPr>
        <w:t xml:space="preserve">. </w:t>
      </w:r>
      <w:r w:rsidR="0087618B">
        <w:rPr>
          <w:szCs w:val="24"/>
        </w:rPr>
        <w:t>A</w:t>
      </w:r>
      <w:r w:rsidRPr="0012113B">
        <w:rPr>
          <w:szCs w:val="24"/>
        </w:rPr>
        <w:t xml:space="preserve">rt furnishes us with </w:t>
      </w:r>
      <w:r w:rsidR="003563B2" w:rsidRPr="0012113B">
        <w:rPr>
          <w:szCs w:val="24"/>
        </w:rPr>
        <w:t>models of moral lives</w:t>
      </w:r>
      <w:r w:rsidRPr="0012113B">
        <w:rPr>
          <w:szCs w:val="24"/>
        </w:rPr>
        <w:t xml:space="preserve">, </w:t>
      </w:r>
      <w:r w:rsidR="003563B2" w:rsidRPr="0012113B">
        <w:rPr>
          <w:szCs w:val="24"/>
        </w:rPr>
        <w:t>reveal</w:t>
      </w:r>
      <w:r w:rsidRPr="0012113B">
        <w:rPr>
          <w:szCs w:val="24"/>
        </w:rPr>
        <w:t>ing</w:t>
      </w:r>
      <w:r w:rsidR="003563B2" w:rsidRPr="0012113B">
        <w:rPr>
          <w:szCs w:val="24"/>
        </w:rPr>
        <w:t xml:space="preserve"> </w:t>
      </w:r>
      <w:r w:rsidR="0087618B">
        <w:rPr>
          <w:szCs w:val="24"/>
        </w:rPr>
        <w:t>how</w:t>
      </w:r>
      <w:r w:rsidR="003563B2" w:rsidRPr="0012113B">
        <w:rPr>
          <w:szCs w:val="24"/>
        </w:rPr>
        <w:t xml:space="preserve"> </w:t>
      </w:r>
      <w:r w:rsidR="00566EE3" w:rsidRPr="0012113B">
        <w:rPr>
          <w:szCs w:val="24"/>
        </w:rPr>
        <w:t>its audience</w:t>
      </w:r>
      <w:r w:rsidR="003563B2" w:rsidRPr="0012113B">
        <w:rPr>
          <w:szCs w:val="24"/>
        </w:rPr>
        <w:t xml:space="preserve"> </w:t>
      </w:r>
      <w:r w:rsidR="00F2753E">
        <w:rPr>
          <w:szCs w:val="24"/>
        </w:rPr>
        <w:t xml:space="preserve">members </w:t>
      </w:r>
      <w:r w:rsidR="003563B2" w:rsidRPr="0012113B">
        <w:rPr>
          <w:szCs w:val="24"/>
        </w:rPr>
        <w:t>ought to think, feel, decide, act, and flourish (or founder)</w:t>
      </w:r>
      <w:r w:rsidR="00287874" w:rsidRPr="0012113B">
        <w:rPr>
          <w:szCs w:val="24"/>
        </w:rPr>
        <w:t xml:space="preserve">. </w:t>
      </w:r>
      <w:r w:rsidR="003563B2" w:rsidRPr="0012113B">
        <w:rPr>
          <w:szCs w:val="24"/>
        </w:rPr>
        <w:t xml:space="preserve">But what is the content of the moral knowledge </w:t>
      </w:r>
      <w:r w:rsidRPr="0012113B">
        <w:rPr>
          <w:szCs w:val="24"/>
        </w:rPr>
        <w:t xml:space="preserve">conveyed by </w:t>
      </w:r>
      <w:r w:rsidR="0087618B">
        <w:rPr>
          <w:szCs w:val="24"/>
        </w:rPr>
        <w:t>art</w:t>
      </w:r>
      <w:r w:rsidR="003563B2" w:rsidRPr="0012113B">
        <w:rPr>
          <w:szCs w:val="24"/>
        </w:rPr>
        <w:t xml:space="preserve"> and how can it be e</w:t>
      </w:r>
      <w:r w:rsidR="00015CF8" w:rsidRPr="0012113B">
        <w:rPr>
          <w:szCs w:val="24"/>
        </w:rPr>
        <w:t>xtracted?</w:t>
      </w:r>
      <w:r w:rsidR="00502F37" w:rsidRPr="0012113B">
        <w:rPr>
          <w:szCs w:val="24"/>
        </w:rPr>
        <w:t xml:space="preserve"> </w:t>
      </w:r>
      <w:r w:rsidR="00015CF8" w:rsidRPr="0012113B">
        <w:rPr>
          <w:szCs w:val="24"/>
        </w:rPr>
        <w:t xml:space="preserve">Here we can </w:t>
      </w:r>
      <w:r w:rsidR="003563B2" w:rsidRPr="0012113B">
        <w:rPr>
          <w:szCs w:val="24"/>
        </w:rPr>
        <w:t>distinguish varieties of moral cognitivism by the content of the moral knowledge they recognize</w:t>
      </w:r>
      <w:r w:rsidR="00287874" w:rsidRPr="0012113B">
        <w:rPr>
          <w:szCs w:val="24"/>
        </w:rPr>
        <w:t xml:space="preserve">. </w:t>
      </w:r>
    </w:p>
    <w:p w14:paraId="54068B93" w14:textId="317D0E38" w:rsidR="003563B2" w:rsidRPr="0012113B" w:rsidRDefault="003563B2" w:rsidP="00F95CF8">
      <w:pPr>
        <w:spacing w:line="480" w:lineRule="auto"/>
        <w:ind w:firstLine="720"/>
        <w:rPr>
          <w:szCs w:val="24"/>
        </w:rPr>
      </w:pPr>
      <w:r w:rsidRPr="0012113B">
        <w:rPr>
          <w:szCs w:val="24"/>
        </w:rPr>
        <w:t>First, one could hold that art educates about the d</w:t>
      </w:r>
      <w:r w:rsidR="00566EE3" w:rsidRPr="0012113B">
        <w:rPr>
          <w:szCs w:val="24"/>
        </w:rPr>
        <w:t>eontological: art teaches what is</w:t>
      </w:r>
      <w:r w:rsidRPr="0012113B">
        <w:rPr>
          <w:szCs w:val="24"/>
        </w:rPr>
        <w:t xml:space="preserve"> permissi</w:t>
      </w:r>
      <w:r w:rsidR="0087618B">
        <w:rPr>
          <w:szCs w:val="24"/>
        </w:rPr>
        <w:t>ble, obligatory, and forbidden—</w:t>
      </w:r>
      <w:r w:rsidRPr="0012113B">
        <w:rPr>
          <w:szCs w:val="24"/>
        </w:rPr>
        <w:t>perhaps with an eye to the universalizability of motives</w:t>
      </w:r>
      <w:r w:rsidR="00287874" w:rsidRPr="0012113B">
        <w:rPr>
          <w:szCs w:val="24"/>
        </w:rPr>
        <w:t xml:space="preserve">. </w:t>
      </w:r>
      <w:r w:rsidRPr="0012113B">
        <w:rPr>
          <w:szCs w:val="24"/>
        </w:rPr>
        <w:t>Second, one could hold that the moral content of art is consequentialist: art shows us which states of the world are good and bad, better, worse, and optimal</w:t>
      </w:r>
      <w:r w:rsidR="00287874" w:rsidRPr="0012113B">
        <w:rPr>
          <w:szCs w:val="24"/>
        </w:rPr>
        <w:t xml:space="preserve">. </w:t>
      </w:r>
      <w:r w:rsidRPr="0012113B">
        <w:rPr>
          <w:szCs w:val="24"/>
        </w:rPr>
        <w:t xml:space="preserve">Thomas More’s </w:t>
      </w:r>
      <w:r w:rsidRPr="0012113B">
        <w:rPr>
          <w:i/>
          <w:szCs w:val="24"/>
        </w:rPr>
        <w:t>Utopia</w:t>
      </w:r>
      <w:r w:rsidRPr="0012113B">
        <w:rPr>
          <w:szCs w:val="24"/>
        </w:rPr>
        <w:t xml:space="preserve">, Soviet socialist realism, and </w:t>
      </w:r>
      <w:proofErr w:type="spellStart"/>
      <w:r w:rsidR="0087618B">
        <w:rPr>
          <w:szCs w:val="24"/>
        </w:rPr>
        <w:t>dystopic</w:t>
      </w:r>
      <w:proofErr w:type="spellEnd"/>
      <w:r w:rsidRPr="0012113B">
        <w:rPr>
          <w:szCs w:val="24"/>
        </w:rPr>
        <w:t xml:space="preserve"> science fiction might serve as examples</w:t>
      </w:r>
      <w:r w:rsidR="00287874" w:rsidRPr="0012113B">
        <w:rPr>
          <w:szCs w:val="24"/>
        </w:rPr>
        <w:t xml:space="preserve">. </w:t>
      </w:r>
      <w:r w:rsidRPr="0012113B">
        <w:rPr>
          <w:szCs w:val="24"/>
        </w:rPr>
        <w:t>Third, one might claim that art illustrates the ethics of care</w:t>
      </w:r>
      <w:r w:rsidR="003B4E63">
        <w:rPr>
          <w:szCs w:val="24"/>
        </w:rPr>
        <w:t>.</w:t>
      </w:r>
      <w:r w:rsidR="00287874" w:rsidRPr="0012113B">
        <w:rPr>
          <w:szCs w:val="24"/>
        </w:rPr>
        <w:t xml:space="preserve"> </w:t>
      </w:r>
      <w:proofErr w:type="spellStart"/>
      <w:r w:rsidRPr="0012113B">
        <w:rPr>
          <w:szCs w:val="24"/>
        </w:rPr>
        <w:t>Zora</w:t>
      </w:r>
      <w:proofErr w:type="spellEnd"/>
      <w:r w:rsidRPr="0012113B">
        <w:rPr>
          <w:szCs w:val="24"/>
        </w:rPr>
        <w:t xml:space="preserve"> Neale Hurston’s </w:t>
      </w:r>
      <w:r w:rsidRPr="0012113B">
        <w:rPr>
          <w:i/>
          <w:szCs w:val="24"/>
        </w:rPr>
        <w:t>Their Eyes Were Watching God</w:t>
      </w:r>
      <w:r w:rsidRPr="0012113B">
        <w:rPr>
          <w:szCs w:val="24"/>
        </w:rPr>
        <w:t xml:space="preserve"> might be </w:t>
      </w:r>
      <w:r w:rsidR="0087618B">
        <w:rPr>
          <w:szCs w:val="24"/>
        </w:rPr>
        <w:t>a paradigm</w:t>
      </w:r>
      <w:r w:rsidR="00287874" w:rsidRPr="0012113B">
        <w:rPr>
          <w:szCs w:val="24"/>
        </w:rPr>
        <w:t xml:space="preserve">. </w:t>
      </w:r>
    </w:p>
    <w:p w14:paraId="1A2573A7" w14:textId="6920CDAA" w:rsidR="00214376" w:rsidRPr="0012113B" w:rsidRDefault="003563B2" w:rsidP="00F95CF8">
      <w:pPr>
        <w:pStyle w:val="DissertationNormal"/>
        <w:rPr>
          <w:rFonts w:ascii="Times New Roman" w:hAnsi="Times New Roman" w:cs="Arial"/>
        </w:rPr>
      </w:pPr>
      <w:r w:rsidRPr="0012113B">
        <w:rPr>
          <w:rFonts w:ascii="Times New Roman" w:hAnsi="Times New Roman" w:cs="Arial"/>
        </w:rPr>
        <w:t>Perhaps the most attractive and most prominent version of moral cognitivism holds that the moral content of art is virtue ethical: art teaches its audience the subtleties of virtue</w:t>
      </w:r>
      <w:r w:rsidR="00945426" w:rsidRPr="0012113B">
        <w:rPr>
          <w:rFonts w:ascii="Times New Roman" w:hAnsi="Times New Roman" w:cs="Arial"/>
        </w:rPr>
        <w:t xml:space="preserve"> and vice and the ways in which they</w:t>
      </w:r>
      <w:r w:rsidRPr="0012113B">
        <w:rPr>
          <w:rFonts w:ascii="Times New Roman" w:hAnsi="Times New Roman" w:cs="Arial"/>
        </w:rPr>
        <w:t xml:space="preserve"> interact to produce characteristic patterns of behavior</w:t>
      </w:r>
      <w:r w:rsidR="00287874" w:rsidRPr="0012113B">
        <w:rPr>
          <w:rFonts w:ascii="Times New Roman" w:hAnsi="Times New Roman" w:cs="Arial"/>
        </w:rPr>
        <w:t>.</w:t>
      </w:r>
      <w:r w:rsidR="009A2C73">
        <w:rPr>
          <w:rFonts w:ascii="Times New Roman" w:hAnsi="Times New Roman" w:cs="Arial"/>
        </w:rPr>
        <w:t xml:space="preserve"> </w:t>
      </w:r>
      <w:r w:rsidR="003B4E63">
        <w:rPr>
          <w:rFonts w:ascii="Times New Roman" w:hAnsi="Times New Roman" w:cs="Arial"/>
        </w:rPr>
        <w:t>Art</w:t>
      </w:r>
      <w:r w:rsidR="009A2C73">
        <w:rPr>
          <w:rFonts w:ascii="Times New Roman" w:hAnsi="Times New Roman" w:cs="Arial"/>
        </w:rPr>
        <w:t xml:space="preserve"> elaborates </w:t>
      </w:r>
      <w:r w:rsidR="00243E57">
        <w:rPr>
          <w:rFonts w:ascii="Times New Roman" w:hAnsi="Times New Roman" w:cs="Arial"/>
        </w:rPr>
        <w:t>i</w:t>
      </w:r>
      <w:r w:rsidR="00816E93">
        <w:rPr>
          <w:rFonts w:ascii="Times New Roman" w:hAnsi="Times New Roman" w:cs="Arial"/>
        </w:rPr>
        <w:t>n narrative form the perception</w:t>
      </w:r>
      <w:r w:rsidR="00243E57">
        <w:rPr>
          <w:rFonts w:ascii="Times New Roman" w:hAnsi="Times New Roman" w:cs="Arial"/>
        </w:rPr>
        <w:t>, thought, feeling, deliberation, and behavior</w:t>
      </w:r>
      <w:r w:rsidR="00DA475F">
        <w:rPr>
          <w:rFonts w:ascii="Times New Roman" w:hAnsi="Times New Roman" w:cs="Arial"/>
        </w:rPr>
        <w:t xml:space="preserve"> of moral exemplars (</w:t>
      </w:r>
      <w:proofErr w:type="spellStart"/>
      <w:r w:rsidR="00DA475F">
        <w:rPr>
          <w:rFonts w:ascii="Times New Roman" w:hAnsi="Times New Roman" w:cs="Arial"/>
        </w:rPr>
        <w:t>Zagzebski</w:t>
      </w:r>
      <w:proofErr w:type="spellEnd"/>
      <w:r w:rsidR="00DA475F">
        <w:rPr>
          <w:rFonts w:ascii="Times New Roman" w:hAnsi="Times New Roman" w:cs="Arial"/>
        </w:rPr>
        <w:t xml:space="preserve"> F</w:t>
      </w:r>
      <w:r w:rsidR="00243E57">
        <w:rPr>
          <w:rFonts w:ascii="Times New Roman" w:hAnsi="Times New Roman" w:cs="Arial"/>
        </w:rPr>
        <w:t>orthcoming).</w:t>
      </w:r>
      <w:r w:rsidR="00287874" w:rsidRPr="0012113B">
        <w:rPr>
          <w:rFonts w:ascii="Times New Roman" w:hAnsi="Times New Roman" w:cs="Arial"/>
        </w:rPr>
        <w:t xml:space="preserve"> </w:t>
      </w:r>
      <w:r w:rsidRPr="0012113B">
        <w:rPr>
          <w:rFonts w:ascii="Times New Roman" w:hAnsi="Times New Roman" w:cs="Arial"/>
        </w:rPr>
        <w:t xml:space="preserve">Homer’s </w:t>
      </w:r>
      <w:r w:rsidRPr="0012113B">
        <w:rPr>
          <w:rFonts w:ascii="Times New Roman" w:hAnsi="Times New Roman" w:cs="Arial"/>
          <w:i/>
        </w:rPr>
        <w:t>Iliad</w:t>
      </w:r>
      <w:r w:rsidR="00D967F8" w:rsidRPr="0012113B">
        <w:rPr>
          <w:rFonts w:ascii="Times New Roman" w:hAnsi="Times New Roman" w:cs="Arial"/>
        </w:rPr>
        <w:t xml:space="preserve"> </w:t>
      </w:r>
      <w:r w:rsidRPr="0012113B">
        <w:rPr>
          <w:rFonts w:ascii="Times New Roman" w:hAnsi="Times New Roman" w:cs="Arial"/>
        </w:rPr>
        <w:t xml:space="preserve">is an investigation of the strengths and weakness of </w:t>
      </w:r>
      <w:proofErr w:type="spellStart"/>
      <w:r w:rsidRPr="0012113B">
        <w:rPr>
          <w:rFonts w:ascii="Times New Roman" w:hAnsi="Times New Roman" w:cs="Arial"/>
          <w:i/>
        </w:rPr>
        <w:t>mêtis</w:t>
      </w:r>
      <w:proofErr w:type="spellEnd"/>
      <w:r w:rsidRPr="0012113B">
        <w:rPr>
          <w:rFonts w:ascii="Times New Roman" w:hAnsi="Times New Roman" w:cs="Arial"/>
        </w:rPr>
        <w:t xml:space="preserve"> (artifice), as exemplified by Odysseus, and </w:t>
      </w:r>
      <w:proofErr w:type="spellStart"/>
      <w:r w:rsidRPr="0012113B">
        <w:rPr>
          <w:rFonts w:ascii="Times New Roman" w:hAnsi="Times New Roman" w:cs="Arial"/>
          <w:i/>
        </w:rPr>
        <w:t>bíê</w:t>
      </w:r>
      <w:proofErr w:type="spellEnd"/>
      <w:r w:rsidRPr="0012113B">
        <w:rPr>
          <w:rFonts w:ascii="Times New Roman" w:hAnsi="Times New Roman" w:cs="Arial"/>
        </w:rPr>
        <w:t xml:space="preserve"> (might), as exemplified by Achilles</w:t>
      </w:r>
      <w:r w:rsidR="00D967F8" w:rsidRPr="0012113B">
        <w:rPr>
          <w:rFonts w:ascii="Times New Roman" w:hAnsi="Times New Roman" w:cs="Arial"/>
        </w:rPr>
        <w:t xml:space="preserve"> (Nagy 1979, 45)</w:t>
      </w:r>
      <w:r w:rsidRPr="0012113B">
        <w:rPr>
          <w:rFonts w:ascii="Times New Roman" w:hAnsi="Times New Roman" w:cs="Arial"/>
        </w:rPr>
        <w:t>.</w:t>
      </w:r>
      <w:r w:rsidR="00502F37" w:rsidRPr="0012113B">
        <w:rPr>
          <w:rFonts w:ascii="Times New Roman" w:hAnsi="Times New Roman" w:cs="Arial"/>
        </w:rPr>
        <w:t xml:space="preserve"> </w:t>
      </w:r>
      <w:r w:rsidR="0005719D">
        <w:rPr>
          <w:rFonts w:ascii="Times New Roman" w:hAnsi="Times New Roman" w:cs="Arial"/>
        </w:rPr>
        <w:t>Spenser devotes each book of the</w:t>
      </w:r>
      <w:r w:rsidRPr="0012113B">
        <w:rPr>
          <w:rFonts w:ascii="Times New Roman" w:hAnsi="Times New Roman" w:cs="Arial"/>
        </w:rPr>
        <w:t xml:space="preserve"> </w:t>
      </w:r>
      <w:proofErr w:type="spellStart"/>
      <w:r w:rsidRPr="0012113B">
        <w:rPr>
          <w:rFonts w:ascii="Times New Roman" w:hAnsi="Times New Roman" w:cs="Arial"/>
          <w:i/>
        </w:rPr>
        <w:t>Fairie</w:t>
      </w:r>
      <w:proofErr w:type="spellEnd"/>
      <w:r w:rsidRPr="0012113B">
        <w:rPr>
          <w:rFonts w:ascii="Times New Roman" w:hAnsi="Times New Roman" w:cs="Arial"/>
          <w:i/>
        </w:rPr>
        <w:t xml:space="preserve"> </w:t>
      </w:r>
      <w:proofErr w:type="spellStart"/>
      <w:r w:rsidRPr="0012113B">
        <w:rPr>
          <w:rFonts w:ascii="Times New Roman" w:hAnsi="Times New Roman" w:cs="Arial"/>
          <w:i/>
        </w:rPr>
        <w:t>Queene</w:t>
      </w:r>
      <w:proofErr w:type="spellEnd"/>
      <w:r w:rsidRPr="0012113B">
        <w:rPr>
          <w:rFonts w:ascii="Times New Roman" w:hAnsi="Times New Roman" w:cs="Arial"/>
        </w:rPr>
        <w:t xml:space="preserve"> to the narrative el</w:t>
      </w:r>
      <w:r w:rsidR="00816E93">
        <w:rPr>
          <w:rFonts w:ascii="Times New Roman" w:hAnsi="Times New Roman" w:cs="Arial"/>
        </w:rPr>
        <w:t>aboration of a particular virtue embodied by a specific personage</w:t>
      </w:r>
      <w:r w:rsidR="00287874" w:rsidRPr="0012113B">
        <w:rPr>
          <w:rFonts w:ascii="Times New Roman" w:hAnsi="Times New Roman" w:cs="Arial"/>
        </w:rPr>
        <w:t xml:space="preserve">. </w:t>
      </w:r>
      <w:r w:rsidRPr="0012113B">
        <w:rPr>
          <w:rFonts w:ascii="Times New Roman" w:hAnsi="Times New Roman" w:cs="Arial"/>
        </w:rPr>
        <w:t>Our discussion center</w:t>
      </w:r>
      <w:r w:rsidR="00D967F8" w:rsidRPr="0012113B">
        <w:rPr>
          <w:rFonts w:ascii="Times New Roman" w:hAnsi="Times New Roman" w:cs="Arial"/>
        </w:rPr>
        <w:t xml:space="preserve">s </w:t>
      </w:r>
      <w:r w:rsidRPr="0012113B">
        <w:rPr>
          <w:rFonts w:ascii="Times New Roman" w:hAnsi="Times New Roman" w:cs="Arial"/>
        </w:rPr>
        <w:t xml:space="preserve">on this virtue-based </w:t>
      </w:r>
      <w:r w:rsidRPr="0012113B">
        <w:rPr>
          <w:rFonts w:ascii="Times New Roman" w:hAnsi="Times New Roman" w:cs="Arial"/>
        </w:rPr>
        <w:lastRenderedPageBreak/>
        <w:t>version of moral cognitivism.</w:t>
      </w:r>
      <w:r w:rsidRPr="0012113B">
        <w:rPr>
          <w:rStyle w:val="FootnoteReference"/>
          <w:rFonts w:ascii="Times New Roman" w:hAnsi="Times New Roman" w:cs="Arial"/>
        </w:rPr>
        <w:footnoteReference w:id="7"/>
      </w:r>
      <w:r w:rsidR="00502F37" w:rsidRPr="0012113B">
        <w:rPr>
          <w:rFonts w:ascii="Times New Roman" w:hAnsi="Times New Roman" w:cs="Arial"/>
        </w:rPr>
        <w:t xml:space="preserve"> </w:t>
      </w:r>
      <w:r w:rsidR="00214376" w:rsidRPr="0012113B">
        <w:rPr>
          <w:rFonts w:ascii="Times New Roman" w:hAnsi="Times New Roman" w:cs="Arial"/>
        </w:rPr>
        <w:t xml:space="preserve">As we understand the view, one of the prime functions of characters in narrative art, in virtue of which </w:t>
      </w:r>
      <w:r w:rsidR="00EA4445">
        <w:rPr>
          <w:rFonts w:ascii="Times New Roman" w:hAnsi="Times New Roman" w:cs="Arial"/>
        </w:rPr>
        <w:t>lies</w:t>
      </w:r>
      <w:r w:rsidR="00214376" w:rsidRPr="0012113B">
        <w:rPr>
          <w:rFonts w:ascii="Times New Roman" w:hAnsi="Times New Roman" w:cs="Arial"/>
        </w:rPr>
        <w:t xml:space="preserve"> at least some of its value, is to present opportunities for the audience to learn not only what virtuous or vicious people do or would do, but also why they themselves should act virtuously and avoid vice.</w:t>
      </w:r>
    </w:p>
    <w:p w14:paraId="29D27AB4" w14:textId="0A8244C6" w:rsidR="003563B2" w:rsidRPr="0012113B" w:rsidRDefault="00EA4445" w:rsidP="00F95CF8">
      <w:pPr>
        <w:pStyle w:val="DissertationNormal"/>
        <w:rPr>
          <w:rFonts w:ascii="Times New Roman" w:hAnsi="Times New Roman" w:cs="Arial"/>
        </w:rPr>
      </w:pPr>
      <w:r>
        <w:rPr>
          <w:rFonts w:ascii="Times New Roman" w:hAnsi="Times New Roman" w:cs="Arial"/>
        </w:rPr>
        <w:t>Another</w:t>
      </w:r>
      <w:r w:rsidR="003563B2" w:rsidRPr="0012113B">
        <w:rPr>
          <w:rFonts w:ascii="Times New Roman" w:hAnsi="Times New Roman" w:cs="Arial"/>
        </w:rPr>
        <w:t xml:space="preserve"> </w:t>
      </w:r>
      <w:r>
        <w:rPr>
          <w:rFonts w:ascii="Times New Roman" w:hAnsi="Times New Roman" w:cs="Arial"/>
        </w:rPr>
        <w:t xml:space="preserve">kind of </w:t>
      </w:r>
      <w:r w:rsidR="00627DE1" w:rsidRPr="0012113B">
        <w:rPr>
          <w:rFonts w:ascii="Times New Roman" w:hAnsi="Times New Roman" w:cs="Arial"/>
        </w:rPr>
        <w:t>distinction</w:t>
      </w:r>
      <w:r w:rsidR="003563B2" w:rsidRPr="0012113B">
        <w:rPr>
          <w:rFonts w:ascii="Times New Roman" w:hAnsi="Times New Roman" w:cs="Arial"/>
        </w:rPr>
        <w:t xml:space="preserve"> </w:t>
      </w:r>
      <w:r w:rsidR="00DF707B" w:rsidRPr="0012113B">
        <w:rPr>
          <w:rFonts w:ascii="Times New Roman" w:hAnsi="Times New Roman" w:cs="Arial"/>
        </w:rPr>
        <w:t xml:space="preserve">among </w:t>
      </w:r>
      <w:r>
        <w:rPr>
          <w:rFonts w:ascii="Times New Roman" w:hAnsi="Times New Roman" w:cs="Arial"/>
        </w:rPr>
        <w:t>varieties</w:t>
      </w:r>
      <w:r w:rsidR="00DF707B" w:rsidRPr="0012113B">
        <w:rPr>
          <w:rFonts w:ascii="Times New Roman" w:hAnsi="Times New Roman" w:cs="Arial"/>
        </w:rPr>
        <w:t xml:space="preserve"> of </w:t>
      </w:r>
      <w:r w:rsidR="00E801F6" w:rsidRPr="0012113B">
        <w:rPr>
          <w:rFonts w:ascii="Times New Roman" w:hAnsi="Times New Roman" w:cs="Arial"/>
        </w:rPr>
        <w:t xml:space="preserve">moral </w:t>
      </w:r>
      <w:r w:rsidR="00DF707B" w:rsidRPr="0012113B">
        <w:rPr>
          <w:rFonts w:ascii="Times New Roman" w:hAnsi="Times New Roman" w:cs="Arial"/>
        </w:rPr>
        <w:t xml:space="preserve">cognitivism </w:t>
      </w:r>
      <w:r>
        <w:rPr>
          <w:rFonts w:ascii="Times New Roman" w:hAnsi="Times New Roman" w:cs="Arial"/>
        </w:rPr>
        <w:t>regards the</w:t>
      </w:r>
      <w:r w:rsidR="003563B2" w:rsidRPr="0012113B">
        <w:rPr>
          <w:rFonts w:ascii="Times New Roman" w:hAnsi="Times New Roman" w:cs="Arial"/>
        </w:rPr>
        <w:t xml:space="preserve"> </w:t>
      </w:r>
      <w:r>
        <w:rPr>
          <w:rFonts w:ascii="Times New Roman" w:hAnsi="Times New Roman" w:cs="Arial"/>
        </w:rPr>
        <w:t xml:space="preserve">question of what the </w:t>
      </w:r>
      <w:r w:rsidR="003563B2" w:rsidRPr="0012113B">
        <w:rPr>
          <w:rFonts w:ascii="Times New Roman" w:hAnsi="Times New Roman" w:cs="Arial"/>
        </w:rPr>
        <w:t xml:space="preserve">cognitive </w:t>
      </w:r>
      <w:r>
        <w:rPr>
          <w:rFonts w:ascii="Times New Roman" w:hAnsi="Times New Roman" w:cs="Arial"/>
        </w:rPr>
        <w:t>content of art is supposed to accomplish</w:t>
      </w:r>
      <w:r w:rsidR="00287874" w:rsidRPr="0012113B">
        <w:rPr>
          <w:rFonts w:ascii="Times New Roman" w:hAnsi="Times New Roman" w:cs="Arial"/>
        </w:rPr>
        <w:t xml:space="preserve">. </w:t>
      </w:r>
      <w:r w:rsidR="003563B2" w:rsidRPr="0012113B">
        <w:rPr>
          <w:rFonts w:ascii="Times New Roman" w:hAnsi="Times New Roman" w:cs="Arial"/>
        </w:rPr>
        <w:t xml:space="preserve">According to Carroll’s </w:t>
      </w:r>
      <w:r w:rsidR="00E801F6" w:rsidRPr="0012113B">
        <w:rPr>
          <w:rFonts w:ascii="Times New Roman" w:hAnsi="Times New Roman" w:cs="Arial"/>
        </w:rPr>
        <w:t xml:space="preserve">(1998, 142) </w:t>
      </w:r>
      <w:r w:rsidR="003563B2" w:rsidRPr="0012113B">
        <w:rPr>
          <w:rFonts w:ascii="Times New Roman" w:hAnsi="Times New Roman" w:cs="Arial"/>
        </w:rPr>
        <w:t xml:space="preserve">so-called </w:t>
      </w:r>
      <w:proofErr w:type="spellStart"/>
      <w:r w:rsidR="003563B2" w:rsidRPr="0012113B">
        <w:rPr>
          <w:rFonts w:ascii="Times New Roman" w:hAnsi="Times New Roman" w:cs="Arial"/>
          <w:i/>
        </w:rPr>
        <w:t>clarificationist</w:t>
      </w:r>
      <w:proofErr w:type="spellEnd"/>
      <w:r w:rsidR="003563B2" w:rsidRPr="0012113B">
        <w:rPr>
          <w:rFonts w:ascii="Times New Roman" w:hAnsi="Times New Roman" w:cs="Arial"/>
        </w:rPr>
        <w:t xml:space="preserve"> view, art does not provide</w:t>
      </w:r>
      <w:r w:rsidR="00945426" w:rsidRPr="0012113B">
        <w:rPr>
          <w:rFonts w:ascii="Times New Roman" w:hAnsi="Times New Roman" w:cs="Arial"/>
        </w:rPr>
        <w:t xml:space="preserve"> </w:t>
      </w:r>
      <w:r w:rsidR="003563B2" w:rsidRPr="0012113B">
        <w:rPr>
          <w:rFonts w:ascii="Times New Roman" w:hAnsi="Times New Roman" w:cs="Arial"/>
        </w:rPr>
        <w:t>new informa</w:t>
      </w:r>
      <w:r w:rsidR="00945426" w:rsidRPr="0012113B">
        <w:rPr>
          <w:rFonts w:ascii="Times New Roman" w:hAnsi="Times New Roman" w:cs="Arial"/>
        </w:rPr>
        <w:t>tion about morality, but</w:t>
      </w:r>
      <w:r w:rsidR="003563B2" w:rsidRPr="0012113B">
        <w:rPr>
          <w:rFonts w:ascii="Times New Roman" w:hAnsi="Times New Roman" w:cs="Arial"/>
        </w:rPr>
        <w:t xml:space="preserve"> help</w:t>
      </w:r>
      <w:r w:rsidR="00945426" w:rsidRPr="0012113B">
        <w:rPr>
          <w:rFonts w:ascii="Times New Roman" w:hAnsi="Times New Roman" w:cs="Arial"/>
        </w:rPr>
        <w:t xml:space="preserve">s </w:t>
      </w:r>
      <w:r w:rsidR="00103647">
        <w:rPr>
          <w:rFonts w:ascii="Times New Roman" w:hAnsi="Times New Roman" w:cs="Arial"/>
        </w:rPr>
        <w:t>the audience</w:t>
      </w:r>
      <w:r w:rsidR="00945426" w:rsidRPr="0012113B">
        <w:rPr>
          <w:rFonts w:ascii="Times New Roman" w:hAnsi="Times New Roman" w:cs="Arial"/>
        </w:rPr>
        <w:t xml:space="preserve"> to clarify </w:t>
      </w:r>
      <w:r>
        <w:rPr>
          <w:rFonts w:ascii="Times New Roman" w:hAnsi="Times New Roman" w:cs="Arial"/>
        </w:rPr>
        <w:t xml:space="preserve">in a </w:t>
      </w:r>
      <w:r w:rsidR="003563B2" w:rsidRPr="0012113B">
        <w:rPr>
          <w:rFonts w:ascii="Times New Roman" w:hAnsi="Times New Roman" w:cs="Arial"/>
        </w:rPr>
        <w:t xml:space="preserve">vivid </w:t>
      </w:r>
      <w:r>
        <w:rPr>
          <w:rFonts w:ascii="Times New Roman" w:hAnsi="Times New Roman" w:cs="Arial"/>
        </w:rPr>
        <w:t xml:space="preserve">way known </w:t>
      </w:r>
      <w:r w:rsidR="003563B2" w:rsidRPr="0012113B">
        <w:rPr>
          <w:rFonts w:ascii="Times New Roman" w:hAnsi="Times New Roman" w:cs="Arial"/>
        </w:rPr>
        <w:t>facts about morality.</w:t>
      </w:r>
      <w:r w:rsidR="00AF0DFD" w:rsidRPr="0012113B">
        <w:rPr>
          <w:rFonts w:ascii="Times New Roman" w:hAnsi="Times New Roman" w:cs="Arial"/>
        </w:rPr>
        <w:t xml:space="preserve"> </w:t>
      </w:r>
      <w:r>
        <w:rPr>
          <w:rFonts w:ascii="Times New Roman" w:hAnsi="Times New Roman" w:cs="Arial"/>
          <w:bCs/>
        </w:rPr>
        <w:t>B</w:t>
      </w:r>
      <w:r w:rsidR="003563B2" w:rsidRPr="0012113B">
        <w:rPr>
          <w:rFonts w:ascii="Times New Roman" w:hAnsi="Times New Roman" w:cs="Arial"/>
        </w:rPr>
        <w:t xml:space="preserve">y providing concrete examples of people acting virtuously or viciously, art </w:t>
      </w:r>
      <w:r>
        <w:rPr>
          <w:rFonts w:ascii="Times New Roman" w:hAnsi="Times New Roman" w:cs="Arial"/>
        </w:rPr>
        <w:t xml:space="preserve">seemingly </w:t>
      </w:r>
      <w:r w:rsidR="003563B2" w:rsidRPr="0012113B">
        <w:rPr>
          <w:rFonts w:ascii="Times New Roman" w:hAnsi="Times New Roman" w:cs="Arial"/>
        </w:rPr>
        <w:t xml:space="preserve">enables its audience to develop a </w:t>
      </w:r>
      <w:r w:rsidR="00945426" w:rsidRPr="0012113B">
        <w:rPr>
          <w:rFonts w:ascii="Times New Roman" w:hAnsi="Times New Roman" w:cs="Arial"/>
        </w:rPr>
        <w:t>deeper understanding of what</w:t>
      </w:r>
      <w:r w:rsidR="003563B2" w:rsidRPr="0012113B">
        <w:rPr>
          <w:rFonts w:ascii="Times New Roman" w:hAnsi="Times New Roman" w:cs="Arial"/>
        </w:rPr>
        <w:t xml:space="preserve"> otherwise</w:t>
      </w:r>
      <w:r w:rsidR="00945426" w:rsidRPr="0012113B">
        <w:rPr>
          <w:rFonts w:ascii="Times New Roman" w:hAnsi="Times New Roman" w:cs="Arial"/>
        </w:rPr>
        <w:t xml:space="preserve"> would remain</w:t>
      </w:r>
      <w:r w:rsidR="003563B2" w:rsidRPr="0012113B">
        <w:rPr>
          <w:rFonts w:ascii="Times New Roman" w:hAnsi="Times New Roman" w:cs="Arial"/>
        </w:rPr>
        <w:t xml:space="preserve"> relatively abstract moral notions</w:t>
      </w:r>
      <w:r w:rsidR="00287874" w:rsidRPr="0012113B">
        <w:rPr>
          <w:rFonts w:ascii="Times New Roman" w:hAnsi="Times New Roman" w:cs="Arial"/>
        </w:rPr>
        <w:t xml:space="preserve">. </w:t>
      </w:r>
      <w:r w:rsidR="00475132">
        <w:rPr>
          <w:rFonts w:ascii="Times New Roman" w:hAnsi="Times New Roman" w:cs="Arial"/>
        </w:rPr>
        <w:t>For example, o</w:t>
      </w:r>
      <w:r w:rsidR="003563B2" w:rsidRPr="0012113B">
        <w:rPr>
          <w:rFonts w:ascii="Times New Roman" w:hAnsi="Times New Roman" w:cs="Arial"/>
        </w:rPr>
        <w:t xml:space="preserve">bserving Sir </w:t>
      </w:r>
      <w:proofErr w:type="spellStart"/>
      <w:r w:rsidR="003563B2" w:rsidRPr="0012113B">
        <w:rPr>
          <w:rFonts w:ascii="Times New Roman" w:hAnsi="Times New Roman" w:cs="Arial"/>
        </w:rPr>
        <w:t>Guyon</w:t>
      </w:r>
      <w:proofErr w:type="spellEnd"/>
      <w:r w:rsidR="003563B2" w:rsidRPr="0012113B">
        <w:rPr>
          <w:rFonts w:ascii="Times New Roman" w:hAnsi="Times New Roman" w:cs="Arial"/>
        </w:rPr>
        <w:t xml:space="preserve"> over the course of a whole book of the </w:t>
      </w:r>
      <w:proofErr w:type="spellStart"/>
      <w:r w:rsidR="003563B2" w:rsidRPr="0012113B">
        <w:rPr>
          <w:rFonts w:ascii="Times New Roman" w:hAnsi="Times New Roman" w:cs="Arial"/>
          <w:i/>
        </w:rPr>
        <w:t>Fairie</w:t>
      </w:r>
      <w:proofErr w:type="spellEnd"/>
      <w:r w:rsidR="003563B2" w:rsidRPr="0012113B">
        <w:rPr>
          <w:rFonts w:ascii="Times New Roman" w:hAnsi="Times New Roman" w:cs="Arial"/>
          <w:i/>
        </w:rPr>
        <w:t xml:space="preserve"> </w:t>
      </w:r>
      <w:proofErr w:type="spellStart"/>
      <w:r w:rsidR="003563B2" w:rsidRPr="0012113B">
        <w:rPr>
          <w:rFonts w:ascii="Times New Roman" w:hAnsi="Times New Roman" w:cs="Arial"/>
          <w:i/>
        </w:rPr>
        <w:t>Queene</w:t>
      </w:r>
      <w:proofErr w:type="spellEnd"/>
      <w:r w:rsidR="003563B2" w:rsidRPr="0012113B">
        <w:rPr>
          <w:rFonts w:ascii="Times New Roman" w:hAnsi="Times New Roman" w:cs="Arial"/>
        </w:rPr>
        <w:t xml:space="preserve"> affords a nuanced picture of the virtue of temperance.</w:t>
      </w:r>
    </w:p>
    <w:p w14:paraId="0ABA053D" w14:textId="5C3E6575" w:rsidR="003563B2" w:rsidRPr="0012113B" w:rsidRDefault="003563B2" w:rsidP="00F95CF8">
      <w:pPr>
        <w:pStyle w:val="DissertationNormal"/>
        <w:rPr>
          <w:rFonts w:ascii="Times New Roman" w:hAnsi="Times New Roman" w:cs="Arial"/>
        </w:rPr>
      </w:pPr>
      <w:r w:rsidRPr="0012113B">
        <w:rPr>
          <w:rFonts w:ascii="Times New Roman" w:hAnsi="Times New Roman" w:cs="Arial"/>
        </w:rPr>
        <w:t xml:space="preserve">Oliver </w:t>
      </w:r>
      <w:proofErr w:type="spellStart"/>
      <w:r w:rsidRPr="0012113B">
        <w:rPr>
          <w:rFonts w:ascii="Times New Roman" w:hAnsi="Times New Roman" w:cs="Arial"/>
        </w:rPr>
        <w:t>Conolly</w:t>
      </w:r>
      <w:proofErr w:type="spellEnd"/>
      <w:r w:rsidRPr="0012113B">
        <w:rPr>
          <w:rFonts w:ascii="Times New Roman" w:hAnsi="Times New Roman" w:cs="Arial"/>
        </w:rPr>
        <w:t xml:space="preserve"> and Bashar </w:t>
      </w:r>
      <w:proofErr w:type="spellStart"/>
      <w:r w:rsidRPr="0012113B">
        <w:rPr>
          <w:rFonts w:ascii="Times New Roman" w:hAnsi="Times New Roman" w:cs="Arial"/>
        </w:rPr>
        <w:t>Haydar</w:t>
      </w:r>
      <w:proofErr w:type="spellEnd"/>
      <w:r w:rsidR="00E801F6" w:rsidRPr="0012113B">
        <w:rPr>
          <w:rFonts w:ascii="Times New Roman" w:hAnsi="Times New Roman" w:cs="Arial"/>
        </w:rPr>
        <w:t xml:space="preserve"> (2001, 109)</w:t>
      </w:r>
      <w:r w:rsidRPr="0012113B">
        <w:rPr>
          <w:rFonts w:ascii="Times New Roman" w:hAnsi="Times New Roman" w:cs="Arial"/>
        </w:rPr>
        <w:t xml:space="preserve">, by contrast, defend </w:t>
      </w:r>
      <w:r w:rsidR="00EA4445">
        <w:rPr>
          <w:rFonts w:ascii="Times New Roman" w:hAnsi="Times New Roman" w:cs="Arial"/>
        </w:rPr>
        <w:t>what</w:t>
      </w:r>
      <w:r w:rsidRPr="0012113B">
        <w:rPr>
          <w:rFonts w:ascii="Times New Roman" w:hAnsi="Times New Roman" w:cs="Arial"/>
        </w:rPr>
        <w:t xml:space="preserve"> they call </w:t>
      </w:r>
      <w:r w:rsidRPr="0012113B">
        <w:rPr>
          <w:rFonts w:ascii="Times New Roman" w:hAnsi="Times New Roman" w:cs="Arial"/>
          <w:i/>
        </w:rPr>
        <w:t>propositionalism</w:t>
      </w:r>
      <w:r w:rsidR="00AF0DFD" w:rsidRPr="0012113B">
        <w:rPr>
          <w:rFonts w:ascii="Times New Roman" w:hAnsi="Times New Roman" w:cs="Arial"/>
        </w:rPr>
        <w:t>—</w:t>
      </w:r>
      <w:r w:rsidRPr="0012113B">
        <w:rPr>
          <w:rFonts w:ascii="Times New Roman" w:hAnsi="Times New Roman" w:cs="Arial"/>
        </w:rPr>
        <w:t xml:space="preserve">the view that art can provide us with fresh </w:t>
      </w:r>
      <w:r w:rsidR="00D8341C">
        <w:rPr>
          <w:rFonts w:ascii="Times New Roman" w:hAnsi="Times New Roman" w:cs="Arial"/>
        </w:rPr>
        <w:t xml:space="preserve">propositional </w:t>
      </w:r>
      <w:r w:rsidRPr="0012113B">
        <w:rPr>
          <w:rFonts w:ascii="Times New Roman" w:hAnsi="Times New Roman" w:cs="Arial"/>
        </w:rPr>
        <w:t>knowledge of moral facts.</w:t>
      </w:r>
      <w:r w:rsidR="00822E64" w:rsidRPr="0012113B">
        <w:rPr>
          <w:rFonts w:ascii="Times New Roman" w:hAnsi="Times New Roman" w:cs="Arial"/>
        </w:rPr>
        <w:t xml:space="preserve"> </w:t>
      </w:r>
      <w:r w:rsidRPr="0012113B">
        <w:rPr>
          <w:rFonts w:ascii="Times New Roman" w:hAnsi="Times New Roman" w:cs="Arial"/>
        </w:rPr>
        <w:t xml:space="preserve">Seeing Creon and Antigone </w:t>
      </w:r>
      <w:r w:rsidR="008575AA">
        <w:rPr>
          <w:rFonts w:ascii="Times New Roman" w:hAnsi="Times New Roman" w:cs="Arial"/>
        </w:rPr>
        <w:t xml:space="preserve">in conflict </w:t>
      </w:r>
      <w:r w:rsidRPr="0012113B">
        <w:rPr>
          <w:rFonts w:ascii="Times New Roman" w:hAnsi="Times New Roman" w:cs="Arial"/>
        </w:rPr>
        <w:t xml:space="preserve">teaches the audience new truths about how </w:t>
      </w:r>
      <w:r w:rsidR="008575AA">
        <w:rPr>
          <w:rFonts w:ascii="Times New Roman" w:hAnsi="Times New Roman" w:cs="Arial"/>
        </w:rPr>
        <w:t>principled persons</w:t>
      </w:r>
      <w:r w:rsidRPr="0012113B">
        <w:rPr>
          <w:rFonts w:ascii="Times New Roman" w:hAnsi="Times New Roman" w:cs="Arial"/>
        </w:rPr>
        <w:t xml:space="preserve"> </w:t>
      </w:r>
      <w:r w:rsidR="008575AA">
        <w:rPr>
          <w:rFonts w:ascii="Times New Roman" w:hAnsi="Times New Roman" w:cs="Arial"/>
        </w:rPr>
        <w:t>might</w:t>
      </w:r>
      <w:r w:rsidR="002F176D">
        <w:rPr>
          <w:rFonts w:ascii="Times New Roman" w:hAnsi="Times New Roman" w:cs="Arial"/>
        </w:rPr>
        <w:t xml:space="preserve"> </w:t>
      </w:r>
      <w:r w:rsidRPr="0012113B">
        <w:rPr>
          <w:rFonts w:ascii="Times New Roman" w:hAnsi="Times New Roman" w:cs="Arial"/>
        </w:rPr>
        <w:t>collide</w:t>
      </w:r>
      <w:r w:rsidR="00287874" w:rsidRPr="0012113B">
        <w:rPr>
          <w:rFonts w:ascii="Times New Roman" w:hAnsi="Times New Roman" w:cs="Arial"/>
        </w:rPr>
        <w:t xml:space="preserve">. </w:t>
      </w:r>
      <w:r w:rsidRPr="0012113B">
        <w:rPr>
          <w:rFonts w:ascii="Times New Roman" w:hAnsi="Times New Roman" w:cs="Arial"/>
        </w:rPr>
        <w:t xml:space="preserve">Our arguments </w:t>
      </w:r>
      <w:r w:rsidR="00E801F6" w:rsidRPr="0012113B">
        <w:rPr>
          <w:rFonts w:ascii="Times New Roman" w:hAnsi="Times New Roman" w:cs="Arial"/>
        </w:rPr>
        <w:t>here</w:t>
      </w:r>
      <w:r w:rsidRPr="0012113B">
        <w:rPr>
          <w:rFonts w:ascii="Times New Roman" w:hAnsi="Times New Roman" w:cs="Arial"/>
        </w:rPr>
        <w:t xml:space="preserve"> apply to both </w:t>
      </w:r>
      <w:proofErr w:type="spellStart"/>
      <w:r w:rsidRPr="0012113B">
        <w:rPr>
          <w:rFonts w:ascii="Times New Roman" w:hAnsi="Times New Roman" w:cs="Arial"/>
        </w:rPr>
        <w:t>clarificationist</w:t>
      </w:r>
      <w:proofErr w:type="spellEnd"/>
      <w:r w:rsidRPr="0012113B">
        <w:rPr>
          <w:rFonts w:ascii="Times New Roman" w:hAnsi="Times New Roman" w:cs="Arial"/>
        </w:rPr>
        <w:t xml:space="preserve"> and </w:t>
      </w:r>
      <w:r w:rsidRPr="0012113B">
        <w:rPr>
          <w:rFonts w:ascii="Times New Roman" w:hAnsi="Times New Roman" w:cs="Arial"/>
        </w:rPr>
        <w:lastRenderedPageBreak/>
        <w:t xml:space="preserve">propositionalist varieties of </w:t>
      </w:r>
      <w:r w:rsidR="00E801F6" w:rsidRPr="0012113B">
        <w:rPr>
          <w:rFonts w:ascii="Times New Roman" w:hAnsi="Times New Roman" w:cs="Arial"/>
        </w:rPr>
        <w:t xml:space="preserve">virtue-based moral </w:t>
      </w:r>
      <w:r w:rsidRPr="0012113B">
        <w:rPr>
          <w:rFonts w:ascii="Times New Roman" w:hAnsi="Times New Roman" w:cs="Arial"/>
        </w:rPr>
        <w:t xml:space="preserve">cognitivism, since both </w:t>
      </w:r>
      <w:r w:rsidR="008575AA">
        <w:rPr>
          <w:rFonts w:ascii="Times New Roman" w:hAnsi="Times New Roman" w:cs="Arial"/>
        </w:rPr>
        <w:t xml:space="preserve">views </w:t>
      </w:r>
      <w:r w:rsidRPr="0012113B">
        <w:rPr>
          <w:rFonts w:ascii="Times New Roman" w:hAnsi="Times New Roman" w:cs="Arial"/>
        </w:rPr>
        <w:t>assume that the content of the moral component of the cognitive value of art</w:t>
      </w:r>
      <w:r w:rsidR="00F82FF9" w:rsidRPr="0012113B">
        <w:rPr>
          <w:rFonts w:ascii="Times New Roman" w:hAnsi="Times New Roman" w:cs="Arial"/>
        </w:rPr>
        <w:t xml:space="preserve"> is knowable and hence </w:t>
      </w:r>
      <w:r w:rsidRPr="0012113B">
        <w:rPr>
          <w:rFonts w:ascii="Times New Roman" w:hAnsi="Times New Roman" w:cs="Arial"/>
        </w:rPr>
        <w:t>true</w:t>
      </w:r>
      <w:r w:rsidR="00F82FF9" w:rsidRPr="0012113B">
        <w:rPr>
          <w:rFonts w:ascii="Times New Roman" w:hAnsi="Times New Roman" w:cs="Arial"/>
        </w:rPr>
        <w:t>.</w:t>
      </w:r>
    </w:p>
    <w:p w14:paraId="05E0364F" w14:textId="21FE3247" w:rsidR="003563B2" w:rsidRDefault="00D941E0" w:rsidP="00F95CF8">
      <w:pPr>
        <w:pStyle w:val="DissertationNormal"/>
        <w:rPr>
          <w:rFonts w:ascii="Times New Roman" w:hAnsi="Times New Roman" w:cs="Arial"/>
          <w:bCs/>
        </w:rPr>
      </w:pPr>
      <w:r>
        <w:rPr>
          <w:rFonts w:ascii="Times New Roman" w:hAnsi="Times New Roman" w:cs="Arial"/>
        </w:rPr>
        <w:t>I</w:t>
      </w:r>
      <w:r w:rsidR="003563B2" w:rsidRPr="0012113B">
        <w:rPr>
          <w:rFonts w:ascii="Times New Roman" w:hAnsi="Times New Roman" w:cs="Arial"/>
        </w:rPr>
        <w:t>t would see</w:t>
      </w:r>
      <w:r w:rsidR="00287874" w:rsidRPr="0012113B">
        <w:rPr>
          <w:rFonts w:ascii="Times New Roman" w:hAnsi="Times New Roman" w:cs="Arial"/>
        </w:rPr>
        <w:t xml:space="preserve">m that art is particularly well </w:t>
      </w:r>
      <w:r w:rsidR="003563B2" w:rsidRPr="0012113B">
        <w:rPr>
          <w:rFonts w:ascii="Times New Roman" w:hAnsi="Times New Roman" w:cs="Arial"/>
        </w:rPr>
        <w:t>suited to perform this instructive function</w:t>
      </w:r>
      <w:r w:rsidR="00287874" w:rsidRPr="0012113B">
        <w:rPr>
          <w:rFonts w:ascii="Times New Roman" w:hAnsi="Times New Roman" w:cs="Arial"/>
        </w:rPr>
        <w:t xml:space="preserve">. </w:t>
      </w:r>
      <w:r w:rsidR="003563B2" w:rsidRPr="0012113B">
        <w:rPr>
          <w:rFonts w:ascii="Times New Roman" w:hAnsi="Times New Roman" w:cs="Arial"/>
        </w:rPr>
        <w:t>M</w:t>
      </w:r>
      <w:r w:rsidR="003563B2" w:rsidRPr="0012113B">
        <w:rPr>
          <w:rFonts w:ascii="Times New Roman" w:hAnsi="Times New Roman" w:cs="Arial"/>
          <w:bCs/>
        </w:rPr>
        <w:t xml:space="preserve">artha Nussbaum </w:t>
      </w:r>
      <w:r w:rsidR="00B973AB" w:rsidRPr="0012113B">
        <w:rPr>
          <w:rFonts w:ascii="Times New Roman" w:hAnsi="Times New Roman" w:cs="Arial"/>
          <w:bCs/>
        </w:rPr>
        <w:t xml:space="preserve">(1996, 12) </w:t>
      </w:r>
      <w:r w:rsidR="003563B2" w:rsidRPr="0012113B">
        <w:rPr>
          <w:rFonts w:ascii="Times New Roman" w:hAnsi="Times New Roman" w:cs="Arial"/>
          <w:bCs/>
        </w:rPr>
        <w:t>famously maintains that literature is an ideal medium of moral education because narratives explain and evaluate characters’ behavior</w:t>
      </w:r>
      <w:r w:rsidR="005027D6">
        <w:rPr>
          <w:rFonts w:ascii="Times New Roman" w:hAnsi="Times New Roman" w:cs="Arial"/>
          <w:bCs/>
        </w:rPr>
        <w:t xml:space="preserve"> in both descriptive and normative ways</w:t>
      </w:r>
      <w:r w:rsidR="003563B2" w:rsidRPr="0012113B">
        <w:rPr>
          <w:rFonts w:ascii="Times New Roman" w:hAnsi="Times New Roman" w:cs="Arial"/>
          <w:bCs/>
        </w:rPr>
        <w:t>.</w:t>
      </w:r>
      <w:r w:rsidR="00AF0DFD" w:rsidRPr="0012113B">
        <w:rPr>
          <w:rFonts w:ascii="Times New Roman" w:hAnsi="Times New Roman" w:cs="Arial"/>
          <w:bCs/>
        </w:rPr>
        <w:t xml:space="preserve"> </w:t>
      </w:r>
      <w:r w:rsidR="003563B2" w:rsidRPr="0012113B">
        <w:rPr>
          <w:rFonts w:ascii="Times New Roman" w:hAnsi="Times New Roman" w:cs="Arial"/>
          <w:bCs/>
        </w:rPr>
        <w:t xml:space="preserve">Because art is couched in these terms, it has the power to entice empathic readers to follow </w:t>
      </w:r>
      <w:r w:rsidR="0075149B">
        <w:rPr>
          <w:rFonts w:ascii="Times New Roman" w:hAnsi="Times New Roman" w:cs="Arial"/>
          <w:bCs/>
        </w:rPr>
        <w:t>the models depicted</w:t>
      </w:r>
      <w:r w:rsidR="00287874" w:rsidRPr="0012113B">
        <w:rPr>
          <w:rFonts w:ascii="Times New Roman" w:hAnsi="Times New Roman" w:cs="Arial"/>
          <w:bCs/>
        </w:rPr>
        <w:t xml:space="preserve">. </w:t>
      </w:r>
      <w:r w:rsidR="003563B2" w:rsidRPr="0012113B">
        <w:rPr>
          <w:rFonts w:ascii="Times New Roman" w:hAnsi="Times New Roman" w:cs="Arial"/>
          <w:bCs/>
        </w:rPr>
        <w:t xml:space="preserve">Likewise, Daniel </w:t>
      </w:r>
      <w:proofErr w:type="spellStart"/>
      <w:r w:rsidR="003563B2" w:rsidRPr="0012113B">
        <w:rPr>
          <w:rFonts w:ascii="Times New Roman" w:hAnsi="Times New Roman" w:cs="Arial"/>
          <w:bCs/>
        </w:rPr>
        <w:t>Hutto</w:t>
      </w:r>
      <w:proofErr w:type="spellEnd"/>
      <w:r w:rsidR="003563B2" w:rsidRPr="0012113B">
        <w:rPr>
          <w:rFonts w:ascii="Times New Roman" w:hAnsi="Times New Roman" w:cs="Arial"/>
          <w:bCs/>
        </w:rPr>
        <w:t xml:space="preserve"> </w:t>
      </w:r>
      <w:r w:rsidR="00B973AB" w:rsidRPr="0012113B">
        <w:rPr>
          <w:rFonts w:ascii="Times New Roman" w:hAnsi="Times New Roman" w:cs="Arial"/>
          <w:bCs/>
        </w:rPr>
        <w:t xml:space="preserve">(2009) </w:t>
      </w:r>
      <w:r w:rsidR="003563B2" w:rsidRPr="0012113B">
        <w:rPr>
          <w:rFonts w:ascii="Times New Roman" w:hAnsi="Times New Roman" w:cs="Arial"/>
          <w:bCs/>
        </w:rPr>
        <w:t>has recently proposed that we make sense of our own and one another’s conduct by constructing narratives in which people act for reasons, and that children only learn to make sense of human conduct by engaging in such narrative construction themselves.</w:t>
      </w:r>
      <w:r w:rsidR="00502F37" w:rsidRPr="0012113B">
        <w:rPr>
          <w:rFonts w:ascii="Times New Roman" w:hAnsi="Times New Roman" w:cs="Arial"/>
          <w:bCs/>
        </w:rPr>
        <w:t xml:space="preserve"> </w:t>
      </w:r>
      <w:r w:rsidR="003563B2" w:rsidRPr="0012113B">
        <w:rPr>
          <w:rFonts w:ascii="Times New Roman" w:hAnsi="Times New Roman" w:cs="Arial"/>
          <w:bCs/>
        </w:rPr>
        <w:t>Art therefor</w:t>
      </w:r>
      <w:r w:rsidR="004B59BD" w:rsidRPr="0012113B">
        <w:rPr>
          <w:rFonts w:ascii="Times New Roman" w:hAnsi="Times New Roman" w:cs="Arial"/>
          <w:bCs/>
        </w:rPr>
        <w:t xml:space="preserve">e bolsters </w:t>
      </w:r>
      <w:r w:rsidR="0075149B">
        <w:rPr>
          <w:rFonts w:ascii="Times New Roman" w:hAnsi="Times New Roman" w:cs="Arial"/>
          <w:bCs/>
        </w:rPr>
        <w:t>a</w:t>
      </w:r>
      <w:r w:rsidR="004B59BD" w:rsidRPr="0012113B">
        <w:rPr>
          <w:rFonts w:ascii="Times New Roman" w:hAnsi="Times New Roman" w:cs="Arial"/>
          <w:bCs/>
        </w:rPr>
        <w:t xml:space="preserve"> natural mechanism through which</w:t>
      </w:r>
      <w:r w:rsidR="003563B2" w:rsidRPr="0012113B">
        <w:rPr>
          <w:rFonts w:ascii="Times New Roman" w:hAnsi="Times New Roman" w:cs="Arial"/>
          <w:bCs/>
        </w:rPr>
        <w:t xml:space="preserve"> we relate </w:t>
      </w:r>
      <w:r w:rsidR="004B3A23">
        <w:rPr>
          <w:rFonts w:ascii="Times New Roman" w:hAnsi="Times New Roman" w:cs="Arial"/>
          <w:bCs/>
        </w:rPr>
        <w:t xml:space="preserve">empathically </w:t>
      </w:r>
      <w:r w:rsidR="003563B2" w:rsidRPr="0012113B">
        <w:rPr>
          <w:rFonts w:ascii="Times New Roman" w:hAnsi="Times New Roman" w:cs="Arial"/>
          <w:bCs/>
        </w:rPr>
        <w:t>to ourselves and</w:t>
      </w:r>
      <w:r w:rsidR="004B59BD" w:rsidRPr="0012113B">
        <w:rPr>
          <w:rFonts w:ascii="Times New Roman" w:hAnsi="Times New Roman" w:cs="Arial"/>
          <w:bCs/>
        </w:rPr>
        <w:t xml:space="preserve"> to</w:t>
      </w:r>
      <w:r w:rsidR="003563B2" w:rsidRPr="0012113B">
        <w:rPr>
          <w:rFonts w:ascii="Times New Roman" w:hAnsi="Times New Roman" w:cs="Arial"/>
          <w:bCs/>
        </w:rPr>
        <w:t xml:space="preserve"> others</w:t>
      </w:r>
      <w:r w:rsidR="00287874" w:rsidRPr="0012113B">
        <w:rPr>
          <w:rFonts w:ascii="Times New Roman" w:hAnsi="Times New Roman" w:cs="Arial"/>
          <w:bCs/>
        </w:rPr>
        <w:t xml:space="preserve">. </w:t>
      </w:r>
    </w:p>
    <w:p w14:paraId="6C6D41CB" w14:textId="06117042" w:rsidR="00D941E0" w:rsidRPr="0012113B" w:rsidRDefault="00D941E0" w:rsidP="00F95CF8">
      <w:pPr>
        <w:pStyle w:val="DissertationNormal"/>
        <w:rPr>
          <w:rFonts w:ascii="Times New Roman" w:hAnsi="Times New Roman" w:cs="Arial"/>
        </w:rPr>
      </w:pPr>
      <w:r>
        <w:rPr>
          <w:rFonts w:ascii="Times New Roman" w:hAnsi="Times New Roman" w:cs="Arial"/>
        </w:rPr>
        <w:t>Crucially</w:t>
      </w:r>
      <w:r w:rsidRPr="0012113B">
        <w:rPr>
          <w:rFonts w:ascii="Times New Roman" w:hAnsi="Times New Roman" w:cs="Arial"/>
        </w:rPr>
        <w:t xml:space="preserve">, </w:t>
      </w:r>
      <w:r>
        <w:rPr>
          <w:rFonts w:ascii="Times New Roman" w:hAnsi="Times New Roman" w:cs="Arial"/>
        </w:rPr>
        <w:t xml:space="preserve">Carroll maintains that </w:t>
      </w:r>
      <w:r w:rsidRPr="0012113B">
        <w:rPr>
          <w:rFonts w:ascii="Times New Roman" w:hAnsi="Times New Roman" w:cs="Arial"/>
        </w:rPr>
        <w:t xml:space="preserve">art </w:t>
      </w:r>
      <w:r>
        <w:rPr>
          <w:rFonts w:ascii="Times New Roman" w:hAnsi="Times New Roman" w:cs="Arial"/>
        </w:rPr>
        <w:t>can perform</w:t>
      </w:r>
      <w:r w:rsidRPr="0012113B">
        <w:rPr>
          <w:rFonts w:ascii="Times New Roman" w:hAnsi="Times New Roman" w:cs="Arial"/>
        </w:rPr>
        <w:t xml:space="preserve"> this educative function precisely because the characters in narratives behave as actual people do and would—and so provide models of moral behavior. </w:t>
      </w:r>
      <w:r>
        <w:rPr>
          <w:rFonts w:ascii="Times New Roman" w:hAnsi="Times New Roman" w:cs="Arial"/>
        </w:rPr>
        <w:t xml:space="preserve">He writes that </w:t>
      </w:r>
      <w:r w:rsidRPr="0012113B">
        <w:rPr>
          <w:rFonts w:ascii="Times New Roman" w:hAnsi="Times New Roman" w:cs="Arial"/>
        </w:rPr>
        <w:t xml:space="preserve">moral cognitivism “holds that fictional characters provide us with social information that we can apply to the world </w:t>
      </w:r>
      <w:r w:rsidRPr="0012113B">
        <w:rPr>
          <w:rFonts w:ascii="Times New Roman" w:hAnsi="Times New Roman" w:cs="Arial"/>
          <w:i/>
        </w:rPr>
        <w:t>because</w:t>
      </w:r>
      <w:r w:rsidRPr="0012113B">
        <w:rPr>
          <w:rFonts w:ascii="Times New Roman" w:hAnsi="Times New Roman" w:cs="Arial"/>
        </w:rPr>
        <w:t xml:space="preserve"> fictional characters possess character-structures like those of actual people” (2013, p. 70, emphasis his). </w:t>
      </w:r>
      <w:r>
        <w:rPr>
          <w:rFonts w:ascii="Times New Roman" w:hAnsi="Times New Roman" w:cs="Arial"/>
        </w:rPr>
        <w:t>But herein a challenge lies.</w:t>
      </w:r>
    </w:p>
    <w:p w14:paraId="05902794" w14:textId="77777777" w:rsidR="003563B2" w:rsidRPr="0012113B" w:rsidRDefault="003563B2" w:rsidP="00F95CF8">
      <w:pPr>
        <w:pStyle w:val="DissertationNormal"/>
        <w:ind w:firstLine="0"/>
        <w:rPr>
          <w:rFonts w:ascii="Times New Roman" w:hAnsi="Times New Roman" w:cs="Arial"/>
          <w:bCs/>
        </w:rPr>
      </w:pPr>
    </w:p>
    <w:p w14:paraId="064B190F" w14:textId="77777777" w:rsidR="00287874" w:rsidRPr="0012113B" w:rsidRDefault="00287874" w:rsidP="00F95CF8">
      <w:pPr>
        <w:pStyle w:val="DissertationNormal"/>
        <w:ind w:firstLine="0"/>
        <w:rPr>
          <w:rFonts w:ascii="Times New Roman" w:hAnsi="Times New Roman" w:cs="Arial"/>
          <w:b/>
        </w:rPr>
      </w:pPr>
      <w:r w:rsidRPr="0012113B">
        <w:rPr>
          <w:rFonts w:ascii="Times New Roman" w:hAnsi="Times New Roman" w:cs="Arial"/>
          <w:b/>
          <w:bCs/>
        </w:rPr>
        <w:t>3. The Situationist Critique of Virtue Ethics</w:t>
      </w:r>
    </w:p>
    <w:p w14:paraId="0A0D0216" w14:textId="7181BE52" w:rsidR="003563B2" w:rsidRPr="0012113B" w:rsidRDefault="003563B2" w:rsidP="00F95CF8">
      <w:pPr>
        <w:pStyle w:val="DissertationNormal"/>
        <w:rPr>
          <w:rFonts w:ascii="Times New Roman" w:hAnsi="Times New Roman" w:cs="Arial"/>
        </w:rPr>
      </w:pPr>
      <w:r w:rsidRPr="0012113B">
        <w:rPr>
          <w:rFonts w:ascii="Times New Roman" w:hAnsi="Times New Roman" w:cs="Arial"/>
        </w:rPr>
        <w:t xml:space="preserve">To the extent that art is supposed to teach us about virtue and vice, moral cognitivism is open to a </w:t>
      </w:r>
      <w:r w:rsidR="00D941E0">
        <w:rPr>
          <w:rFonts w:ascii="Times New Roman" w:hAnsi="Times New Roman" w:cs="Arial"/>
        </w:rPr>
        <w:t>criticism</w:t>
      </w:r>
      <w:r w:rsidRPr="0012113B">
        <w:rPr>
          <w:rFonts w:ascii="Times New Roman" w:hAnsi="Times New Roman" w:cs="Arial"/>
        </w:rPr>
        <w:t xml:space="preserve"> based on a prominent </w:t>
      </w:r>
      <w:r w:rsidR="00D941E0">
        <w:rPr>
          <w:rFonts w:ascii="Times New Roman" w:hAnsi="Times New Roman" w:cs="Arial"/>
        </w:rPr>
        <w:t>critique</w:t>
      </w:r>
      <w:r w:rsidRPr="0012113B">
        <w:rPr>
          <w:rFonts w:ascii="Times New Roman" w:hAnsi="Times New Roman" w:cs="Arial"/>
        </w:rPr>
        <w:t xml:space="preserve"> of virtue et</w:t>
      </w:r>
      <w:r w:rsidR="002E4F49" w:rsidRPr="0012113B">
        <w:rPr>
          <w:rFonts w:ascii="Times New Roman" w:hAnsi="Times New Roman" w:cs="Arial"/>
        </w:rPr>
        <w:t>hics</w:t>
      </w:r>
      <w:r w:rsidR="00DF707B" w:rsidRPr="0012113B">
        <w:rPr>
          <w:rFonts w:ascii="Times New Roman" w:hAnsi="Times New Roman" w:cs="Arial"/>
        </w:rPr>
        <w:t xml:space="preserve">, which we will now briefly </w:t>
      </w:r>
      <w:r w:rsidR="00953264">
        <w:rPr>
          <w:rFonts w:ascii="Times New Roman" w:hAnsi="Times New Roman" w:cs="Arial"/>
        </w:rPr>
        <w:t>review</w:t>
      </w:r>
      <w:r w:rsidR="00287874" w:rsidRPr="0012113B">
        <w:rPr>
          <w:rFonts w:ascii="Times New Roman" w:hAnsi="Times New Roman" w:cs="Arial"/>
        </w:rPr>
        <w:t xml:space="preserve">. </w:t>
      </w:r>
      <w:r w:rsidRPr="0012113B">
        <w:rPr>
          <w:rFonts w:ascii="Times New Roman" w:hAnsi="Times New Roman" w:cs="Arial"/>
        </w:rPr>
        <w:t>The emphasis of virtue ethics falls not on the rightness or wrongness of actions or the universalizability of motives, but on the sorts of people we ought to be</w:t>
      </w:r>
      <w:r w:rsidR="00B973AB" w:rsidRPr="0012113B">
        <w:rPr>
          <w:rFonts w:ascii="Times New Roman" w:hAnsi="Times New Roman" w:cs="Arial"/>
        </w:rPr>
        <w:t xml:space="preserve"> (e.g., Aristotle 1984; </w:t>
      </w:r>
      <w:proofErr w:type="spellStart"/>
      <w:r w:rsidR="00B973AB" w:rsidRPr="0012113B">
        <w:rPr>
          <w:rFonts w:ascii="Times New Roman" w:hAnsi="Times New Roman" w:cs="Arial"/>
        </w:rPr>
        <w:t>Hursthouse</w:t>
      </w:r>
      <w:proofErr w:type="spellEnd"/>
      <w:r w:rsidR="00B973AB" w:rsidRPr="0012113B">
        <w:rPr>
          <w:rFonts w:ascii="Times New Roman" w:hAnsi="Times New Roman" w:cs="Arial"/>
        </w:rPr>
        <w:t xml:space="preserve"> 1999; </w:t>
      </w:r>
      <w:proofErr w:type="spellStart"/>
      <w:r w:rsidR="00B973AB" w:rsidRPr="0012113B">
        <w:rPr>
          <w:rFonts w:ascii="Times New Roman" w:hAnsi="Times New Roman" w:cs="Arial"/>
        </w:rPr>
        <w:t>Annas</w:t>
      </w:r>
      <w:proofErr w:type="spellEnd"/>
      <w:r w:rsidR="00B973AB" w:rsidRPr="0012113B">
        <w:rPr>
          <w:rFonts w:ascii="Times New Roman" w:hAnsi="Times New Roman" w:cs="Arial"/>
        </w:rPr>
        <w:t xml:space="preserve"> 2011)</w:t>
      </w:r>
      <w:r w:rsidRPr="0012113B">
        <w:rPr>
          <w:rFonts w:ascii="Times New Roman" w:hAnsi="Times New Roman" w:cs="Arial"/>
        </w:rPr>
        <w:t>.</w:t>
      </w:r>
      <w:r w:rsidR="00AF0DFD" w:rsidRPr="0012113B">
        <w:rPr>
          <w:rFonts w:ascii="Times New Roman" w:hAnsi="Times New Roman" w:cs="Arial"/>
        </w:rPr>
        <w:t xml:space="preserve"> </w:t>
      </w:r>
      <w:r w:rsidRPr="0012113B">
        <w:rPr>
          <w:rFonts w:ascii="Times New Roman" w:hAnsi="Times New Roman" w:cs="Arial"/>
        </w:rPr>
        <w:t xml:space="preserve">According to virtue ethics, a good person is someone who </w:t>
      </w:r>
      <w:r w:rsidRPr="0012113B">
        <w:rPr>
          <w:rFonts w:ascii="Times New Roman" w:hAnsi="Times New Roman" w:cs="Arial"/>
        </w:rPr>
        <w:lastRenderedPageBreak/>
        <w:t xml:space="preserve">cultivates and exercises virtuous character, manifesting </w:t>
      </w:r>
      <w:r w:rsidR="004B59BD" w:rsidRPr="0012113B">
        <w:rPr>
          <w:rFonts w:ascii="Times New Roman" w:hAnsi="Times New Roman" w:cs="Arial"/>
        </w:rPr>
        <w:t xml:space="preserve">such </w:t>
      </w:r>
      <w:r w:rsidR="009E44C6">
        <w:rPr>
          <w:rFonts w:ascii="Times New Roman" w:hAnsi="Times New Roman" w:cs="Arial"/>
        </w:rPr>
        <w:t>qualities</w:t>
      </w:r>
      <w:r w:rsidRPr="0012113B">
        <w:rPr>
          <w:rFonts w:ascii="Times New Roman" w:hAnsi="Times New Roman" w:cs="Arial"/>
        </w:rPr>
        <w:t xml:space="preserve"> as wisdom, courage, generosity, honesty, and the like</w:t>
      </w:r>
      <w:r w:rsidR="00287874" w:rsidRPr="0012113B">
        <w:rPr>
          <w:rFonts w:ascii="Times New Roman" w:hAnsi="Times New Roman" w:cs="Arial"/>
        </w:rPr>
        <w:t xml:space="preserve">. </w:t>
      </w:r>
      <w:r w:rsidRPr="0012113B">
        <w:rPr>
          <w:rFonts w:ascii="Times New Roman" w:hAnsi="Times New Roman" w:cs="Arial"/>
        </w:rPr>
        <w:t>Virtues are dispositions to notice, construe, prefer, deliberate, and act in characteristic ways</w:t>
      </w:r>
      <w:r w:rsidR="00287874" w:rsidRPr="0012113B">
        <w:rPr>
          <w:rFonts w:ascii="Times New Roman" w:hAnsi="Times New Roman" w:cs="Arial"/>
        </w:rPr>
        <w:t xml:space="preserve">. </w:t>
      </w:r>
      <w:r w:rsidRPr="0012113B">
        <w:rPr>
          <w:rFonts w:ascii="Times New Roman" w:hAnsi="Times New Roman" w:cs="Arial"/>
        </w:rPr>
        <w:t xml:space="preserve">Courage, for example, is a disposition to </w:t>
      </w:r>
      <w:r w:rsidR="00064FA3">
        <w:rPr>
          <w:rFonts w:ascii="Times New Roman" w:hAnsi="Times New Roman" w:cs="Arial"/>
        </w:rPr>
        <w:t>respond to</w:t>
      </w:r>
      <w:r w:rsidRPr="0012113B">
        <w:rPr>
          <w:rFonts w:ascii="Times New Roman" w:hAnsi="Times New Roman" w:cs="Arial"/>
        </w:rPr>
        <w:t xml:space="preserve"> cues </w:t>
      </w:r>
      <w:r w:rsidR="000D1DAF">
        <w:rPr>
          <w:rFonts w:ascii="Times New Roman" w:hAnsi="Times New Roman" w:cs="Arial"/>
        </w:rPr>
        <w:t xml:space="preserve">of danger </w:t>
      </w:r>
      <w:r w:rsidR="00064FA3">
        <w:rPr>
          <w:rFonts w:ascii="Times New Roman" w:hAnsi="Times New Roman" w:cs="Arial"/>
        </w:rPr>
        <w:t xml:space="preserve">astutely and </w:t>
      </w:r>
      <w:r w:rsidRPr="0012113B">
        <w:rPr>
          <w:rFonts w:ascii="Times New Roman" w:hAnsi="Times New Roman" w:cs="Arial"/>
        </w:rPr>
        <w:t>to</w:t>
      </w:r>
      <w:r w:rsidR="00064FA3">
        <w:rPr>
          <w:rFonts w:ascii="Times New Roman" w:hAnsi="Times New Roman" w:cs="Arial"/>
        </w:rPr>
        <w:t xml:space="preserve"> overcome </w:t>
      </w:r>
      <w:r w:rsidR="00A2473C">
        <w:rPr>
          <w:rFonts w:ascii="Times New Roman" w:hAnsi="Times New Roman" w:cs="Arial"/>
        </w:rPr>
        <w:t xml:space="preserve">these </w:t>
      </w:r>
      <w:r w:rsidR="00064FA3">
        <w:rPr>
          <w:rFonts w:ascii="Times New Roman" w:hAnsi="Times New Roman" w:cs="Arial"/>
        </w:rPr>
        <w:t>threats when</w:t>
      </w:r>
      <w:r w:rsidR="00A2473C">
        <w:rPr>
          <w:rFonts w:ascii="Times New Roman" w:hAnsi="Times New Roman" w:cs="Arial"/>
        </w:rPr>
        <w:t>ever</w:t>
      </w:r>
      <w:r w:rsidR="00064FA3">
        <w:rPr>
          <w:rFonts w:ascii="Times New Roman" w:hAnsi="Times New Roman" w:cs="Arial"/>
        </w:rPr>
        <w:t xml:space="preserve"> possible</w:t>
      </w:r>
      <w:r w:rsidRPr="0012113B">
        <w:rPr>
          <w:rFonts w:ascii="Times New Roman" w:hAnsi="Times New Roman" w:cs="Arial"/>
        </w:rPr>
        <w:t>.</w:t>
      </w:r>
    </w:p>
    <w:p w14:paraId="3015AADC" w14:textId="47A4CEC1" w:rsidR="003563B2" w:rsidRPr="0012113B" w:rsidRDefault="00064FA3" w:rsidP="00F95CF8">
      <w:pPr>
        <w:spacing w:line="480" w:lineRule="auto"/>
        <w:ind w:firstLine="720"/>
        <w:rPr>
          <w:szCs w:val="24"/>
        </w:rPr>
      </w:pPr>
      <w:r>
        <w:rPr>
          <w:szCs w:val="24"/>
        </w:rPr>
        <w:t>V</w:t>
      </w:r>
      <w:r w:rsidR="003563B2" w:rsidRPr="0012113B">
        <w:rPr>
          <w:bCs/>
          <w:szCs w:val="24"/>
        </w:rPr>
        <w:t xml:space="preserve">irtue ethicists </w:t>
      </w:r>
      <w:r w:rsidR="008767D3">
        <w:rPr>
          <w:bCs/>
          <w:szCs w:val="24"/>
        </w:rPr>
        <w:t>maintain</w:t>
      </w:r>
      <w:r w:rsidR="003563B2" w:rsidRPr="0012113B">
        <w:rPr>
          <w:bCs/>
          <w:szCs w:val="24"/>
        </w:rPr>
        <w:t xml:space="preserve"> that these character traits must be deeply ingrained in specific ways</w:t>
      </w:r>
      <w:r w:rsidR="00287874" w:rsidRPr="0012113B">
        <w:rPr>
          <w:bCs/>
          <w:szCs w:val="24"/>
        </w:rPr>
        <w:t xml:space="preserve">. </w:t>
      </w:r>
      <w:r w:rsidR="003563B2" w:rsidRPr="0012113B">
        <w:rPr>
          <w:bCs/>
          <w:szCs w:val="24"/>
        </w:rPr>
        <w:t xml:space="preserve">John </w:t>
      </w:r>
      <w:r w:rsidR="003563B2" w:rsidRPr="0012113B">
        <w:rPr>
          <w:szCs w:val="24"/>
        </w:rPr>
        <w:t xml:space="preserve">Doris </w:t>
      </w:r>
      <w:r w:rsidR="00B973AB" w:rsidRPr="0012113B">
        <w:rPr>
          <w:szCs w:val="24"/>
        </w:rPr>
        <w:t xml:space="preserve">(2002, 22) </w:t>
      </w:r>
      <w:r w:rsidR="003563B2" w:rsidRPr="0012113B">
        <w:rPr>
          <w:szCs w:val="24"/>
        </w:rPr>
        <w:t xml:space="preserve">spells out this idea in terms of the </w:t>
      </w:r>
      <w:r w:rsidR="003563B2" w:rsidRPr="0012113B">
        <w:rPr>
          <w:i/>
          <w:szCs w:val="24"/>
        </w:rPr>
        <w:t>consistency</w:t>
      </w:r>
      <w:r w:rsidR="003563B2" w:rsidRPr="0012113B">
        <w:rPr>
          <w:szCs w:val="24"/>
        </w:rPr>
        <w:t xml:space="preserve">, </w:t>
      </w:r>
      <w:r w:rsidR="003563B2" w:rsidRPr="0012113B">
        <w:rPr>
          <w:i/>
          <w:szCs w:val="24"/>
        </w:rPr>
        <w:t>stability</w:t>
      </w:r>
      <w:r w:rsidR="003563B2" w:rsidRPr="0012113B">
        <w:rPr>
          <w:szCs w:val="24"/>
        </w:rPr>
        <w:t xml:space="preserve">, and </w:t>
      </w:r>
      <w:r w:rsidR="003563B2" w:rsidRPr="0012113B">
        <w:rPr>
          <w:i/>
          <w:szCs w:val="24"/>
        </w:rPr>
        <w:t>evaluative integration</w:t>
      </w:r>
      <w:r w:rsidR="003563B2" w:rsidRPr="0012113B">
        <w:rPr>
          <w:szCs w:val="24"/>
        </w:rPr>
        <w:t xml:space="preserve"> of character traits.</w:t>
      </w:r>
      <w:r w:rsidR="00502F37" w:rsidRPr="0012113B">
        <w:rPr>
          <w:szCs w:val="24"/>
        </w:rPr>
        <w:t xml:space="preserve"> </w:t>
      </w:r>
      <w:r w:rsidR="003563B2" w:rsidRPr="0012113B">
        <w:rPr>
          <w:szCs w:val="24"/>
        </w:rPr>
        <w:t>Consistency entails reliable manifestation in diverse conditions</w:t>
      </w:r>
      <w:r w:rsidR="00287874" w:rsidRPr="0012113B">
        <w:rPr>
          <w:szCs w:val="24"/>
        </w:rPr>
        <w:t xml:space="preserve">. </w:t>
      </w:r>
      <w:r w:rsidR="003563B2" w:rsidRPr="0012113B">
        <w:rPr>
          <w:szCs w:val="24"/>
        </w:rPr>
        <w:t xml:space="preserve">The honest person </w:t>
      </w:r>
      <w:r w:rsidR="008767D3">
        <w:rPr>
          <w:szCs w:val="24"/>
        </w:rPr>
        <w:t>not only d</w:t>
      </w:r>
      <w:r w:rsidR="003563B2" w:rsidRPr="0012113B">
        <w:rPr>
          <w:szCs w:val="24"/>
        </w:rPr>
        <w:t>oes not lie to his mother about money, but also does not lie to his friends about current events, nor does he cheat or steal</w:t>
      </w:r>
      <w:r w:rsidR="00287874" w:rsidRPr="0012113B">
        <w:rPr>
          <w:szCs w:val="24"/>
        </w:rPr>
        <w:t xml:space="preserve">. </w:t>
      </w:r>
      <w:r w:rsidR="003563B2" w:rsidRPr="0012113B">
        <w:rPr>
          <w:szCs w:val="24"/>
        </w:rPr>
        <w:t>Stability entails reliable manifestation over repeated trials in similar circumstances</w:t>
      </w:r>
      <w:r w:rsidR="00287874" w:rsidRPr="0012113B">
        <w:rPr>
          <w:szCs w:val="24"/>
        </w:rPr>
        <w:t xml:space="preserve">. </w:t>
      </w:r>
      <w:r w:rsidR="003563B2" w:rsidRPr="0012113B">
        <w:rPr>
          <w:szCs w:val="24"/>
        </w:rPr>
        <w:t>The courageous person is someone who responds and would respond successfully to the same type of threat today, tomorrow, and next year</w:t>
      </w:r>
      <w:r w:rsidR="00287874" w:rsidRPr="0012113B">
        <w:rPr>
          <w:szCs w:val="24"/>
        </w:rPr>
        <w:t xml:space="preserve">. </w:t>
      </w:r>
      <w:r w:rsidR="003563B2" w:rsidRPr="0012113B">
        <w:rPr>
          <w:szCs w:val="24"/>
        </w:rPr>
        <w:t>Evaluative integration entails that possessing one virtue makes it more likely that one possesses other virtues</w:t>
      </w:r>
      <w:r w:rsidR="00287874" w:rsidRPr="0012113B">
        <w:rPr>
          <w:szCs w:val="24"/>
        </w:rPr>
        <w:t xml:space="preserve">. </w:t>
      </w:r>
      <w:r w:rsidR="003563B2" w:rsidRPr="0012113B">
        <w:rPr>
          <w:szCs w:val="24"/>
        </w:rPr>
        <w:t>The open-minded person is more inclined to be humble than the closed-minded person</w:t>
      </w:r>
      <w:r w:rsidR="00287874" w:rsidRPr="0012113B">
        <w:rPr>
          <w:szCs w:val="24"/>
        </w:rPr>
        <w:t xml:space="preserve">. </w:t>
      </w:r>
      <w:r w:rsidR="00CB613F" w:rsidRPr="00DA475F">
        <w:rPr>
          <w:szCs w:val="24"/>
        </w:rPr>
        <w:t xml:space="preserve">Of course, </w:t>
      </w:r>
      <w:r w:rsidR="008767D3">
        <w:rPr>
          <w:szCs w:val="24"/>
        </w:rPr>
        <w:t>blindly f</w:t>
      </w:r>
      <w:r w:rsidR="00CB613F" w:rsidRPr="00DA475F">
        <w:rPr>
          <w:szCs w:val="24"/>
        </w:rPr>
        <w:t xml:space="preserve">ollowing a rule such as, “give to others” can easily go astray. Virtuous </w:t>
      </w:r>
      <w:proofErr w:type="spellStart"/>
      <w:r w:rsidR="00CB613F" w:rsidRPr="00DA475F">
        <w:rPr>
          <w:szCs w:val="24"/>
        </w:rPr>
        <w:t>examplars</w:t>
      </w:r>
      <w:proofErr w:type="spellEnd"/>
      <w:r w:rsidR="00CB613F" w:rsidRPr="00DA475F">
        <w:rPr>
          <w:szCs w:val="24"/>
        </w:rPr>
        <w:t xml:space="preserve"> are </w:t>
      </w:r>
      <w:r w:rsidR="00833A1F">
        <w:rPr>
          <w:szCs w:val="24"/>
        </w:rPr>
        <w:t>able to respond in</w:t>
      </w:r>
      <w:r w:rsidR="00CB613F" w:rsidRPr="00DA475F">
        <w:rPr>
          <w:szCs w:val="24"/>
        </w:rPr>
        <w:t xml:space="preserve"> nuanced way</w:t>
      </w:r>
      <w:r w:rsidR="00833A1F">
        <w:rPr>
          <w:szCs w:val="24"/>
        </w:rPr>
        <w:t>s</w:t>
      </w:r>
      <w:r w:rsidR="00CB613F" w:rsidRPr="00DA475F">
        <w:rPr>
          <w:szCs w:val="24"/>
        </w:rPr>
        <w:t xml:space="preserve"> to situations where </w:t>
      </w:r>
      <w:r w:rsidR="00833A1F">
        <w:rPr>
          <w:szCs w:val="24"/>
        </w:rPr>
        <w:t>competing</w:t>
      </w:r>
      <w:r w:rsidR="00CB613F" w:rsidRPr="00DA475F">
        <w:rPr>
          <w:szCs w:val="24"/>
        </w:rPr>
        <w:t xml:space="preserve"> values are at stake. </w:t>
      </w:r>
    </w:p>
    <w:p w14:paraId="4A487B7C" w14:textId="5B5ED109" w:rsidR="003563B2" w:rsidRPr="0012113B" w:rsidRDefault="003563B2" w:rsidP="00F95CF8">
      <w:pPr>
        <w:spacing w:line="480" w:lineRule="auto"/>
        <w:ind w:firstLine="720"/>
        <w:rPr>
          <w:szCs w:val="24"/>
        </w:rPr>
      </w:pPr>
      <w:r w:rsidRPr="0012113B">
        <w:rPr>
          <w:szCs w:val="24"/>
        </w:rPr>
        <w:t>One of the most innovative contemporary challenges to virtue ethics has been the attempt to marshal evidence from situationist social psychology against the e</w:t>
      </w:r>
      <w:r w:rsidR="00F014CB">
        <w:rPr>
          <w:szCs w:val="24"/>
        </w:rPr>
        <w:t>mpirical adequacy of the virtue-</w:t>
      </w:r>
      <w:r w:rsidRPr="0012113B">
        <w:rPr>
          <w:szCs w:val="24"/>
        </w:rPr>
        <w:t>ethical conception of character</w:t>
      </w:r>
      <w:r w:rsidR="00287874" w:rsidRPr="0012113B">
        <w:rPr>
          <w:szCs w:val="24"/>
        </w:rPr>
        <w:t xml:space="preserve">. </w:t>
      </w:r>
      <w:r w:rsidRPr="0012113B">
        <w:rPr>
          <w:szCs w:val="24"/>
        </w:rPr>
        <w:t xml:space="preserve">As Doris construes it, </w:t>
      </w:r>
      <w:proofErr w:type="spellStart"/>
      <w:r w:rsidRPr="0012113B">
        <w:rPr>
          <w:szCs w:val="24"/>
        </w:rPr>
        <w:t>situationism</w:t>
      </w:r>
      <w:proofErr w:type="spellEnd"/>
      <w:r w:rsidRPr="0012113B">
        <w:rPr>
          <w:szCs w:val="24"/>
        </w:rPr>
        <w:t xml:space="preserve"> is the view that “behavioral variation across a population owes more to situational differences than dispositional differences among persons,” that “people will quite typically behave inconsistently with respect to the attributive standards associated with a trait,” and that “</w:t>
      </w:r>
      <w:proofErr w:type="spellStart"/>
      <w:r w:rsidRPr="0012113B">
        <w:rPr>
          <w:szCs w:val="24"/>
        </w:rPr>
        <w:t>evaluatively</w:t>
      </w:r>
      <w:proofErr w:type="spellEnd"/>
      <w:r w:rsidRPr="0012113B">
        <w:rPr>
          <w:szCs w:val="24"/>
        </w:rPr>
        <w:t xml:space="preserve"> inconsistent dispositions may ‘cohabitate’ in a single personality”</w:t>
      </w:r>
      <w:r w:rsidR="00D94042" w:rsidRPr="0012113B">
        <w:rPr>
          <w:szCs w:val="24"/>
        </w:rPr>
        <w:t xml:space="preserve"> (2002, 24-25).</w:t>
      </w:r>
      <w:r w:rsidR="00AF0DFD" w:rsidRPr="0012113B">
        <w:rPr>
          <w:szCs w:val="24"/>
        </w:rPr>
        <w:t xml:space="preserve"> </w:t>
      </w:r>
      <w:r w:rsidRPr="0012113B">
        <w:rPr>
          <w:szCs w:val="24"/>
        </w:rPr>
        <w:t xml:space="preserve">According to </w:t>
      </w:r>
      <w:proofErr w:type="spellStart"/>
      <w:r w:rsidRPr="0012113B">
        <w:rPr>
          <w:szCs w:val="24"/>
        </w:rPr>
        <w:t>situationism</w:t>
      </w:r>
      <w:proofErr w:type="spellEnd"/>
      <w:r w:rsidRPr="0012113B">
        <w:rPr>
          <w:szCs w:val="24"/>
        </w:rPr>
        <w:t xml:space="preserve">, </w:t>
      </w:r>
      <w:r w:rsidRPr="0012113B">
        <w:rPr>
          <w:szCs w:val="24"/>
        </w:rPr>
        <w:lastRenderedPageBreak/>
        <w:t xml:space="preserve">consistency and evaluative integration do not characterize the psychological lives of most </w:t>
      </w:r>
      <w:r w:rsidR="00433923">
        <w:rPr>
          <w:szCs w:val="24"/>
        </w:rPr>
        <w:t>individuals</w:t>
      </w:r>
      <w:r w:rsidR="00287874" w:rsidRPr="0012113B">
        <w:rPr>
          <w:szCs w:val="24"/>
        </w:rPr>
        <w:t xml:space="preserve">. </w:t>
      </w:r>
    </w:p>
    <w:p w14:paraId="59B61B69" w14:textId="71B99E2B" w:rsidR="003563B2" w:rsidRPr="0012113B" w:rsidRDefault="003563B2" w:rsidP="00F95CF8">
      <w:pPr>
        <w:pStyle w:val="DissertationNormal"/>
        <w:rPr>
          <w:rFonts w:ascii="Times New Roman" w:hAnsi="Times New Roman" w:cs="Arial"/>
        </w:rPr>
      </w:pPr>
      <w:r w:rsidRPr="0012113B">
        <w:rPr>
          <w:rFonts w:ascii="Times New Roman" w:hAnsi="Times New Roman" w:cs="Arial"/>
        </w:rPr>
        <w:t>Social psycholo</w:t>
      </w:r>
      <w:r w:rsidR="004B59BD" w:rsidRPr="0012113B">
        <w:rPr>
          <w:rFonts w:ascii="Times New Roman" w:hAnsi="Times New Roman" w:cs="Arial"/>
        </w:rPr>
        <w:t>gy over the</w:t>
      </w:r>
      <w:r w:rsidRPr="0012113B">
        <w:rPr>
          <w:rFonts w:ascii="Times New Roman" w:hAnsi="Times New Roman" w:cs="Arial"/>
        </w:rPr>
        <w:t xml:space="preserve"> last half-century presents</w:t>
      </w:r>
      <w:r w:rsidR="004B59BD" w:rsidRPr="0012113B">
        <w:rPr>
          <w:rFonts w:ascii="Times New Roman" w:hAnsi="Times New Roman" w:cs="Arial"/>
        </w:rPr>
        <w:t xml:space="preserve"> a large body of</w:t>
      </w:r>
      <w:r w:rsidRPr="0012113B">
        <w:rPr>
          <w:rFonts w:ascii="Times New Roman" w:hAnsi="Times New Roman" w:cs="Arial"/>
        </w:rPr>
        <w:t xml:space="preserve"> evidence in favor of </w:t>
      </w:r>
      <w:proofErr w:type="spellStart"/>
      <w:r w:rsidRPr="0012113B">
        <w:rPr>
          <w:rFonts w:ascii="Times New Roman" w:hAnsi="Times New Roman" w:cs="Arial"/>
        </w:rPr>
        <w:t>situationism</w:t>
      </w:r>
      <w:proofErr w:type="spellEnd"/>
      <w:r w:rsidR="00287874" w:rsidRPr="0012113B">
        <w:rPr>
          <w:rFonts w:ascii="Times New Roman" w:hAnsi="Times New Roman" w:cs="Arial"/>
        </w:rPr>
        <w:t xml:space="preserve">. </w:t>
      </w:r>
      <w:r w:rsidRPr="0012113B">
        <w:rPr>
          <w:rFonts w:ascii="Times New Roman" w:hAnsi="Times New Roman" w:cs="Arial"/>
        </w:rPr>
        <w:t xml:space="preserve">A classic example is John Darley and Daniel Batson’s </w:t>
      </w:r>
      <w:r w:rsidR="00D94042" w:rsidRPr="0012113B">
        <w:rPr>
          <w:rFonts w:ascii="Times New Roman" w:hAnsi="Times New Roman" w:cs="Arial"/>
        </w:rPr>
        <w:t xml:space="preserve">(1973) </w:t>
      </w:r>
      <w:r w:rsidRPr="0012113B">
        <w:rPr>
          <w:rFonts w:ascii="Times New Roman" w:hAnsi="Times New Roman" w:cs="Arial"/>
        </w:rPr>
        <w:t xml:space="preserve">so-called “Good Samaritan” study, conducted with </w:t>
      </w:r>
      <w:r w:rsidR="00433923">
        <w:rPr>
          <w:rFonts w:ascii="Times New Roman" w:hAnsi="Times New Roman" w:cs="Arial"/>
        </w:rPr>
        <w:t>students</w:t>
      </w:r>
      <w:r w:rsidRPr="0012113B">
        <w:rPr>
          <w:rFonts w:ascii="Times New Roman" w:hAnsi="Times New Roman" w:cs="Arial"/>
        </w:rPr>
        <w:t xml:space="preserve"> from the Princeton Theological Seminary.</w:t>
      </w:r>
      <w:r w:rsidR="00502F37" w:rsidRPr="0012113B">
        <w:rPr>
          <w:rFonts w:ascii="Times New Roman" w:hAnsi="Times New Roman" w:cs="Arial"/>
        </w:rPr>
        <w:t xml:space="preserve"> </w:t>
      </w:r>
      <w:r w:rsidRPr="0012113B">
        <w:rPr>
          <w:rFonts w:ascii="Times New Roman" w:hAnsi="Times New Roman" w:cs="Arial"/>
        </w:rPr>
        <w:t>Participants were asked to prepare a talk focused on either job prospects for seminarians or the scriptural parable of the Good Samaritan, in which a robbed and beaten man is ignored by a</w:t>
      </w:r>
      <w:r w:rsidR="004B59BD" w:rsidRPr="0012113B">
        <w:rPr>
          <w:rFonts w:ascii="Times New Roman" w:hAnsi="Times New Roman" w:cs="Arial"/>
        </w:rPr>
        <w:t xml:space="preserve"> lofty</w:t>
      </w:r>
      <w:r w:rsidRPr="0012113B">
        <w:rPr>
          <w:rFonts w:ascii="Times New Roman" w:hAnsi="Times New Roman" w:cs="Arial"/>
        </w:rPr>
        <w:t xml:space="preserve"> Levite priest but helped by a lowly Samaritan</w:t>
      </w:r>
      <w:r w:rsidR="00287874" w:rsidRPr="0012113B">
        <w:rPr>
          <w:rFonts w:ascii="Times New Roman" w:hAnsi="Times New Roman" w:cs="Arial"/>
        </w:rPr>
        <w:t xml:space="preserve">. </w:t>
      </w:r>
      <w:r w:rsidRPr="0012113B">
        <w:rPr>
          <w:rFonts w:ascii="Times New Roman" w:hAnsi="Times New Roman" w:cs="Arial"/>
        </w:rPr>
        <w:t xml:space="preserve">The </w:t>
      </w:r>
      <w:r w:rsidR="004B59BD" w:rsidRPr="0012113B">
        <w:rPr>
          <w:rFonts w:ascii="Times New Roman" w:hAnsi="Times New Roman" w:cs="Arial"/>
        </w:rPr>
        <w:t xml:space="preserve">moral of the story is </w:t>
      </w:r>
      <w:r w:rsidRPr="0012113B">
        <w:rPr>
          <w:rFonts w:ascii="Times New Roman" w:hAnsi="Times New Roman" w:cs="Arial"/>
        </w:rPr>
        <w:t>that one should emulate the compassionate Samaritan, not the sanctimonious clergy</w:t>
      </w:r>
      <w:r w:rsidR="00433923">
        <w:rPr>
          <w:rFonts w:ascii="Times New Roman" w:hAnsi="Times New Roman" w:cs="Arial"/>
        </w:rPr>
        <w:t>man</w:t>
      </w:r>
      <w:r w:rsidR="00287874" w:rsidRPr="0012113B">
        <w:rPr>
          <w:rFonts w:ascii="Times New Roman" w:hAnsi="Times New Roman" w:cs="Arial"/>
        </w:rPr>
        <w:t xml:space="preserve">. </w:t>
      </w:r>
      <w:r w:rsidR="004B59BD" w:rsidRPr="0012113B">
        <w:rPr>
          <w:rFonts w:ascii="Times New Roman" w:hAnsi="Times New Roman" w:cs="Arial"/>
        </w:rPr>
        <w:t>Presumably the seminarians were familiar with</w:t>
      </w:r>
      <w:r w:rsidRPr="0012113B">
        <w:rPr>
          <w:rFonts w:ascii="Times New Roman" w:hAnsi="Times New Roman" w:cs="Arial"/>
        </w:rPr>
        <w:t xml:space="preserve"> this moral lesson, and presumably </w:t>
      </w:r>
      <w:r w:rsidR="0066084B">
        <w:rPr>
          <w:rFonts w:ascii="Times New Roman" w:hAnsi="Times New Roman" w:cs="Arial"/>
        </w:rPr>
        <w:t>they</w:t>
      </w:r>
      <w:r w:rsidRPr="0012113B">
        <w:rPr>
          <w:rFonts w:ascii="Times New Roman" w:hAnsi="Times New Roman" w:cs="Arial"/>
        </w:rPr>
        <w:t xml:space="preserve"> aimed to live by it.</w:t>
      </w:r>
    </w:p>
    <w:p w14:paraId="3A468368" w14:textId="575DAA11" w:rsidR="003563B2" w:rsidRPr="0012113B" w:rsidRDefault="003563B2" w:rsidP="00F95CF8">
      <w:pPr>
        <w:pStyle w:val="DissertationNormal"/>
        <w:rPr>
          <w:rFonts w:ascii="Times New Roman" w:hAnsi="Times New Roman" w:cs="Arial"/>
        </w:rPr>
      </w:pPr>
      <w:r w:rsidRPr="0012113B">
        <w:rPr>
          <w:rFonts w:ascii="Times New Roman" w:hAnsi="Times New Roman" w:cs="Arial"/>
        </w:rPr>
        <w:t>To test whether</w:t>
      </w:r>
      <w:r w:rsidR="004B59BD" w:rsidRPr="0012113B">
        <w:rPr>
          <w:rFonts w:ascii="Times New Roman" w:hAnsi="Times New Roman" w:cs="Arial"/>
        </w:rPr>
        <w:t xml:space="preserve"> or not</w:t>
      </w:r>
      <w:r w:rsidRPr="0012113B">
        <w:rPr>
          <w:rFonts w:ascii="Times New Roman" w:hAnsi="Times New Roman" w:cs="Arial"/>
        </w:rPr>
        <w:t xml:space="preserve"> the seminarians would themselves act on the lesson of the Good Samaritan, Darley and Batson arranged for each of them to encounter a distressed confederate slumped on the ground along the path to the location where they would give their talks</w:t>
      </w:r>
      <w:r w:rsidR="00287874" w:rsidRPr="0012113B">
        <w:rPr>
          <w:rFonts w:ascii="Times New Roman" w:hAnsi="Times New Roman" w:cs="Arial"/>
        </w:rPr>
        <w:t xml:space="preserve">. </w:t>
      </w:r>
      <w:r w:rsidRPr="0012113B">
        <w:rPr>
          <w:rFonts w:ascii="Times New Roman" w:hAnsi="Times New Roman" w:cs="Arial"/>
        </w:rPr>
        <w:t>Some seminarians were informed that they had time to spare, others that they were running late</w:t>
      </w:r>
      <w:r w:rsidR="00287874" w:rsidRPr="0012113B">
        <w:rPr>
          <w:rFonts w:ascii="Times New Roman" w:hAnsi="Times New Roman" w:cs="Arial"/>
        </w:rPr>
        <w:t xml:space="preserve">. </w:t>
      </w:r>
      <w:r w:rsidRPr="0012113B">
        <w:rPr>
          <w:rFonts w:ascii="Times New Roman" w:hAnsi="Times New Roman" w:cs="Arial"/>
        </w:rPr>
        <w:t>The experimenters covertly observed whether the participants stopped to help</w:t>
      </w:r>
      <w:r w:rsidR="004B59BD" w:rsidRPr="0012113B">
        <w:rPr>
          <w:rFonts w:ascii="Times New Roman" w:hAnsi="Times New Roman" w:cs="Arial"/>
        </w:rPr>
        <w:t xml:space="preserve"> the distressed confederate</w:t>
      </w:r>
      <w:r w:rsidRPr="0012113B">
        <w:rPr>
          <w:rFonts w:ascii="Times New Roman" w:hAnsi="Times New Roman" w:cs="Arial"/>
        </w:rPr>
        <w:t>, as the Good Samaritan had done</w:t>
      </w:r>
      <w:r w:rsidR="00287874" w:rsidRPr="0012113B">
        <w:rPr>
          <w:rFonts w:ascii="Times New Roman" w:hAnsi="Times New Roman" w:cs="Arial"/>
        </w:rPr>
        <w:t xml:space="preserve">. </w:t>
      </w:r>
      <w:r w:rsidR="001F0382">
        <w:rPr>
          <w:rFonts w:ascii="Times New Roman" w:hAnsi="Times New Roman" w:cs="Arial"/>
        </w:rPr>
        <w:t>Perhaps s</w:t>
      </w:r>
      <w:r w:rsidRPr="0012113B">
        <w:rPr>
          <w:rFonts w:ascii="Times New Roman" w:hAnsi="Times New Roman" w:cs="Arial"/>
        </w:rPr>
        <w:t xml:space="preserve">urprisingly, the assigned subject of </w:t>
      </w:r>
      <w:r w:rsidR="005E0A12">
        <w:rPr>
          <w:rFonts w:ascii="Times New Roman" w:hAnsi="Times New Roman" w:cs="Arial"/>
        </w:rPr>
        <w:t>the participants’</w:t>
      </w:r>
      <w:r w:rsidRPr="0012113B">
        <w:rPr>
          <w:rFonts w:ascii="Times New Roman" w:hAnsi="Times New Roman" w:cs="Arial"/>
        </w:rPr>
        <w:t xml:space="preserve"> speech </w:t>
      </w:r>
      <w:r w:rsidR="005E0A12">
        <w:rPr>
          <w:rFonts w:ascii="Times New Roman" w:hAnsi="Times New Roman" w:cs="Arial"/>
        </w:rPr>
        <w:t>did not correlate</w:t>
      </w:r>
      <w:r w:rsidRPr="0012113B">
        <w:rPr>
          <w:rFonts w:ascii="Times New Roman" w:hAnsi="Times New Roman" w:cs="Arial"/>
        </w:rPr>
        <w:t xml:space="preserve"> with </w:t>
      </w:r>
      <w:r w:rsidR="005E0A12">
        <w:rPr>
          <w:rFonts w:ascii="Times New Roman" w:hAnsi="Times New Roman" w:cs="Arial"/>
        </w:rPr>
        <w:t xml:space="preserve">a </w:t>
      </w:r>
      <w:r w:rsidRPr="0012113B">
        <w:rPr>
          <w:rFonts w:ascii="Times New Roman" w:hAnsi="Times New Roman" w:cs="Arial"/>
        </w:rPr>
        <w:t>willingness to help; the degre</w:t>
      </w:r>
      <w:r w:rsidR="004B59BD" w:rsidRPr="0012113B">
        <w:rPr>
          <w:rFonts w:ascii="Times New Roman" w:hAnsi="Times New Roman" w:cs="Arial"/>
        </w:rPr>
        <w:t xml:space="preserve">e of hurry accounted </w:t>
      </w:r>
      <w:r w:rsidR="00613207">
        <w:rPr>
          <w:rFonts w:ascii="Times New Roman" w:hAnsi="Times New Roman" w:cs="Arial"/>
        </w:rPr>
        <w:t xml:space="preserve">almost </w:t>
      </w:r>
      <w:r w:rsidR="004B59BD" w:rsidRPr="0012113B">
        <w:rPr>
          <w:rFonts w:ascii="Times New Roman" w:hAnsi="Times New Roman" w:cs="Arial"/>
        </w:rPr>
        <w:t xml:space="preserve">entirely for </w:t>
      </w:r>
      <w:r w:rsidRPr="0012113B">
        <w:rPr>
          <w:rFonts w:ascii="Times New Roman" w:hAnsi="Times New Roman" w:cs="Arial"/>
        </w:rPr>
        <w:t>the observed differences in behavior</w:t>
      </w:r>
      <w:r w:rsidR="00287874" w:rsidRPr="0012113B">
        <w:rPr>
          <w:rFonts w:ascii="Times New Roman" w:hAnsi="Times New Roman" w:cs="Arial"/>
        </w:rPr>
        <w:t xml:space="preserve">. </w:t>
      </w:r>
      <w:r w:rsidRPr="0012113B">
        <w:rPr>
          <w:rFonts w:ascii="Times New Roman" w:hAnsi="Times New Roman" w:cs="Arial"/>
        </w:rPr>
        <w:t>Despite the fact that they were reenacting the very parable about which they were about to lecture, a huge majority of the rushed seminarians (90%) failed to show compassion</w:t>
      </w:r>
      <w:r w:rsidR="002E4F49" w:rsidRPr="0012113B">
        <w:rPr>
          <w:rFonts w:ascii="Times New Roman" w:hAnsi="Times New Roman" w:cs="Arial"/>
        </w:rPr>
        <w:t xml:space="preserve"> to the distressed confederate</w:t>
      </w:r>
      <w:r w:rsidR="00287874" w:rsidRPr="0012113B">
        <w:rPr>
          <w:rFonts w:ascii="Times New Roman" w:hAnsi="Times New Roman" w:cs="Arial"/>
        </w:rPr>
        <w:t xml:space="preserve">. </w:t>
      </w:r>
      <w:r w:rsidRPr="0012113B">
        <w:rPr>
          <w:rFonts w:ascii="Times New Roman" w:hAnsi="Times New Roman" w:cs="Arial"/>
        </w:rPr>
        <w:t>By contrast, thos</w:t>
      </w:r>
      <w:r w:rsidR="004B59BD" w:rsidRPr="0012113B">
        <w:rPr>
          <w:rFonts w:ascii="Times New Roman" w:hAnsi="Times New Roman" w:cs="Arial"/>
        </w:rPr>
        <w:t xml:space="preserve">e who were not hurried stopped to offer </w:t>
      </w:r>
      <w:r w:rsidRPr="0012113B">
        <w:rPr>
          <w:rFonts w:ascii="Times New Roman" w:hAnsi="Times New Roman" w:cs="Arial"/>
        </w:rPr>
        <w:t>help 63% of the time</w:t>
      </w:r>
      <w:r w:rsidR="009E5517" w:rsidRPr="0012113B">
        <w:rPr>
          <w:rFonts w:ascii="Times New Roman" w:hAnsi="Times New Roman" w:cs="Arial"/>
        </w:rPr>
        <w:t>.</w:t>
      </w:r>
    </w:p>
    <w:p w14:paraId="3E2BF4B6" w14:textId="66CD6DBA" w:rsidR="003563B2" w:rsidRPr="0012113B" w:rsidRDefault="003563B2" w:rsidP="00F95CF8">
      <w:pPr>
        <w:spacing w:line="480" w:lineRule="auto"/>
        <w:ind w:firstLine="720"/>
        <w:rPr>
          <w:szCs w:val="24"/>
        </w:rPr>
      </w:pPr>
      <w:r w:rsidRPr="0012113B">
        <w:rPr>
          <w:szCs w:val="24"/>
        </w:rPr>
        <w:t xml:space="preserve">This example is proffered not as an argument for </w:t>
      </w:r>
      <w:proofErr w:type="spellStart"/>
      <w:r w:rsidRPr="0012113B">
        <w:rPr>
          <w:szCs w:val="24"/>
        </w:rPr>
        <w:t>situationism</w:t>
      </w:r>
      <w:proofErr w:type="spellEnd"/>
      <w:r w:rsidRPr="0012113B">
        <w:rPr>
          <w:szCs w:val="24"/>
        </w:rPr>
        <w:t xml:space="preserve">, but as an illustration of the sort of evidence that </w:t>
      </w:r>
      <w:proofErr w:type="spellStart"/>
      <w:r w:rsidRPr="0012113B">
        <w:rPr>
          <w:szCs w:val="24"/>
        </w:rPr>
        <w:t>situationists</w:t>
      </w:r>
      <w:proofErr w:type="spellEnd"/>
      <w:r w:rsidRPr="0012113B">
        <w:rPr>
          <w:szCs w:val="24"/>
        </w:rPr>
        <w:t xml:space="preserve"> bring to bear against a robust notion of character</w:t>
      </w:r>
      <w:r w:rsidR="00287874" w:rsidRPr="0012113B">
        <w:rPr>
          <w:szCs w:val="24"/>
        </w:rPr>
        <w:t xml:space="preserve">. </w:t>
      </w:r>
      <w:r w:rsidRPr="0012113B">
        <w:rPr>
          <w:szCs w:val="24"/>
        </w:rPr>
        <w:t xml:space="preserve">In light of </w:t>
      </w:r>
      <w:r w:rsidRPr="0012113B">
        <w:rPr>
          <w:szCs w:val="24"/>
        </w:rPr>
        <w:lastRenderedPageBreak/>
        <w:t xml:space="preserve">such evidence, </w:t>
      </w:r>
      <w:proofErr w:type="spellStart"/>
      <w:r w:rsidRPr="0012113B">
        <w:rPr>
          <w:szCs w:val="24"/>
        </w:rPr>
        <w:t>situationists</w:t>
      </w:r>
      <w:proofErr w:type="spellEnd"/>
      <w:r w:rsidRPr="0012113B">
        <w:rPr>
          <w:szCs w:val="24"/>
        </w:rPr>
        <w:t xml:space="preserve"> </w:t>
      </w:r>
      <w:r w:rsidR="005E0A12">
        <w:rPr>
          <w:szCs w:val="24"/>
        </w:rPr>
        <w:t>claim</w:t>
      </w:r>
      <w:r w:rsidR="001F0382">
        <w:rPr>
          <w:szCs w:val="24"/>
        </w:rPr>
        <w:t xml:space="preserve"> </w:t>
      </w:r>
      <w:r w:rsidRPr="0012113B">
        <w:rPr>
          <w:szCs w:val="24"/>
        </w:rPr>
        <w:t>that</w:t>
      </w:r>
      <w:r w:rsidR="001F0382">
        <w:rPr>
          <w:szCs w:val="24"/>
        </w:rPr>
        <w:t xml:space="preserve"> while</w:t>
      </w:r>
      <w:r w:rsidRPr="0012113B">
        <w:rPr>
          <w:szCs w:val="24"/>
        </w:rPr>
        <w:t xml:space="preserve"> people’s personalities do differ in important ways</w:t>
      </w:r>
      <w:r w:rsidR="00287874" w:rsidRPr="0012113B">
        <w:rPr>
          <w:szCs w:val="24"/>
        </w:rPr>
        <w:t xml:space="preserve"> </w:t>
      </w:r>
      <w:r w:rsidR="001F0382">
        <w:rPr>
          <w:szCs w:val="24"/>
        </w:rPr>
        <w:t>(a</w:t>
      </w:r>
      <w:r w:rsidRPr="0012113B">
        <w:rPr>
          <w:szCs w:val="24"/>
        </w:rPr>
        <w:t>fter all, some seminarians helped even when hurried or failed to help even when unhurried</w:t>
      </w:r>
      <w:r w:rsidR="001F0382">
        <w:rPr>
          <w:szCs w:val="24"/>
        </w:rPr>
        <w:t xml:space="preserve">), </w:t>
      </w:r>
      <w:r w:rsidRPr="0012113B">
        <w:rPr>
          <w:szCs w:val="24"/>
        </w:rPr>
        <w:t xml:space="preserve">such differences are neither as robust as we </w:t>
      </w:r>
      <w:proofErr w:type="gramStart"/>
      <w:r w:rsidRPr="0012113B">
        <w:rPr>
          <w:szCs w:val="24"/>
        </w:rPr>
        <w:t>tend</w:t>
      </w:r>
      <w:proofErr w:type="gramEnd"/>
      <w:r w:rsidRPr="0012113B">
        <w:rPr>
          <w:szCs w:val="24"/>
        </w:rPr>
        <w:t xml:space="preserve"> to assume nor sufficiently robust to support the explanatory and predictive work that</w:t>
      </w:r>
      <w:r w:rsidR="002D658D" w:rsidRPr="0012113B">
        <w:rPr>
          <w:szCs w:val="24"/>
        </w:rPr>
        <w:t xml:space="preserve"> character</w:t>
      </w:r>
      <w:r w:rsidRPr="0012113B">
        <w:rPr>
          <w:szCs w:val="24"/>
        </w:rPr>
        <w:t xml:space="preserve"> traits are meant to do</w:t>
      </w:r>
      <w:r w:rsidR="00287874" w:rsidRPr="0012113B">
        <w:rPr>
          <w:szCs w:val="24"/>
        </w:rPr>
        <w:t xml:space="preserve">. </w:t>
      </w:r>
      <w:r w:rsidRPr="0012113B">
        <w:rPr>
          <w:szCs w:val="24"/>
        </w:rPr>
        <w:t xml:space="preserve">The </w:t>
      </w:r>
      <w:r w:rsidR="005E0A12">
        <w:rPr>
          <w:szCs w:val="24"/>
        </w:rPr>
        <w:t xml:space="preserve">ceiling for the </w:t>
      </w:r>
      <w:r w:rsidRPr="0012113B">
        <w:rPr>
          <w:szCs w:val="24"/>
        </w:rPr>
        <w:t xml:space="preserve">correlation between personality variables and behavior, including morally evaluable behavior, </w:t>
      </w:r>
      <w:r w:rsidR="005E0A12">
        <w:rPr>
          <w:szCs w:val="24"/>
        </w:rPr>
        <w:t>is</w:t>
      </w:r>
      <w:r w:rsidRPr="0012113B">
        <w:rPr>
          <w:szCs w:val="24"/>
        </w:rPr>
        <w:t xml:space="preserve"> around 0.30</w:t>
      </w:r>
      <w:r w:rsidR="00D94042" w:rsidRPr="0012113B">
        <w:rPr>
          <w:szCs w:val="24"/>
        </w:rPr>
        <w:t xml:space="preserve"> (</w:t>
      </w:r>
      <w:proofErr w:type="spellStart"/>
      <w:r w:rsidR="00D94042" w:rsidRPr="0012113B">
        <w:rPr>
          <w:szCs w:val="24"/>
        </w:rPr>
        <w:t>Mischel</w:t>
      </w:r>
      <w:proofErr w:type="spellEnd"/>
      <w:r w:rsidR="00D94042" w:rsidRPr="0012113B">
        <w:rPr>
          <w:szCs w:val="24"/>
        </w:rPr>
        <w:t xml:space="preserve"> 1968)</w:t>
      </w:r>
      <w:r w:rsidRPr="0012113B">
        <w:rPr>
          <w:szCs w:val="24"/>
        </w:rPr>
        <w:t>.</w:t>
      </w:r>
      <w:r w:rsidR="00502F37" w:rsidRPr="0012113B">
        <w:rPr>
          <w:szCs w:val="24"/>
        </w:rPr>
        <w:t xml:space="preserve"> </w:t>
      </w:r>
      <w:r w:rsidR="001F0382">
        <w:rPr>
          <w:szCs w:val="24"/>
        </w:rPr>
        <w:t>By</w:t>
      </w:r>
      <w:r w:rsidRPr="0012113B">
        <w:rPr>
          <w:szCs w:val="24"/>
        </w:rPr>
        <w:t xml:space="preserve"> contrast, the correlation between situational</w:t>
      </w:r>
      <w:r w:rsidR="00AF0DFD" w:rsidRPr="0012113B">
        <w:rPr>
          <w:szCs w:val="24"/>
        </w:rPr>
        <w:t xml:space="preserve"> factors and behavior—</w:t>
      </w:r>
      <w:r w:rsidRPr="0012113B">
        <w:rPr>
          <w:szCs w:val="24"/>
        </w:rPr>
        <w:t>from mood elevators and mood depressors to ambient sensory stimuli a</w:t>
      </w:r>
      <w:r w:rsidR="00AF0DFD" w:rsidRPr="0012113B">
        <w:rPr>
          <w:szCs w:val="24"/>
        </w:rPr>
        <w:t>nd the presence of bystanders—</w:t>
      </w:r>
      <w:r w:rsidRPr="0012113B">
        <w:rPr>
          <w:szCs w:val="24"/>
        </w:rPr>
        <w:t>is sometimes as high as 0.40</w:t>
      </w:r>
      <w:r w:rsidR="00D94042" w:rsidRPr="0012113B">
        <w:rPr>
          <w:szCs w:val="24"/>
        </w:rPr>
        <w:t xml:space="preserve"> (Funder and </w:t>
      </w:r>
      <w:proofErr w:type="spellStart"/>
      <w:r w:rsidR="00D94042" w:rsidRPr="0012113B">
        <w:rPr>
          <w:szCs w:val="24"/>
        </w:rPr>
        <w:t>Ozer</w:t>
      </w:r>
      <w:proofErr w:type="spellEnd"/>
      <w:r w:rsidR="00D94042" w:rsidRPr="0012113B">
        <w:rPr>
          <w:szCs w:val="24"/>
        </w:rPr>
        <w:t xml:space="preserve"> 1983</w:t>
      </w:r>
      <w:r w:rsidR="00E86532">
        <w:rPr>
          <w:szCs w:val="24"/>
        </w:rPr>
        <w:t>) and consistently higher than the correlations for personality variables</w:t>
      </w:r>
      <w:r w:rsidR="001F0382">
        <w:rPr>
          <w:szCs w:val="24"/>
        </w:rPr>
        <w:t xml:space="preserve"> </w:t>
      </w:r>
      <w:r w:rsidR="005E0A12">
        <w:rPr>
          <w:szCs w:val="24"/>
        </w:rPr>
        <w:t>(</w:t>
      </w:r>
      <w:proofErr w:type="spellStart"/>
      <w:r w:rsidR="005E0A12">
        <w:rPr>
          <w:szCs w:val="24"/>
        </w:rPr>
        <w:t>Rauthmann</w:t>
      </w:r>
      <w:proofErr w:type="spellEnd"/>
      <w:r w:rsidR="005E0A12">
        <w:rPr>
          <w:szCs w:val="24"/>
        </w:rPr>
        <w:t xml:space="preserve"> et al</w:t>
      </w:r>
      <w:r w:rsidR="00E86532">
        <w:rPr>
          <w:szCs w:val="24"/>
        </w:rPr>
        <w:t xml:space="preserve"> 2014</w:t>
      </w:r>
      <w:r w:rsidR="00D94042" w:rsidRPr="0012113B">
        <w:rPr>
          <w:szCs w:val="24"/>
        </w:rPr>
        <w:t>)</w:t>
      </w:r>
      <w:r w:rsidRPr="0012113B">
        <w:rPr>
          <w:szCs w:val="24"/>
        </w:rPr>
        <w:t>.</w:t>
      </w:r>
      <w:r w:rsidR="00AF0DFD" w:rsidRPr="0012113B">
        <w:rPr>
          <w:szCs w:val="24"/>
        </w:rPr>
        <w:t xml:space="preserve"> </w:t>
      </w:r>
      <w:r w:rsidRPr="0012113B">
        <w:rPr>
          <w:szCs w:val="24"/>
        </w:rPr>
        <w:t>Thus, while something like character may exist, it is a pale reflection of the rob</w:t>
      </w:r>
      <w:r w:rsidR="005E0A12">
        <w:rPr>
          <w:szCs w:val="24"/>
        </w:rPr>
        <w:t xml:space="preserve">ust sort of character that </w:t>
      </w:r>
      <w:r w:rsidRPr="0012113B">
        <w:rPr>
          <w:szCs w:val="24"/>
        </w:rPr>
        <w:t>virtue ethicists usually presuppose</w:t>
      </w:r>
      <w:r w:rsidR="00E6260C" w:rsidRPr="0012113B">
        <w:rPr>
          <w:szCs w:val="24"/>
        </w:rPr>
        <w:t>.</w:t>
      </w:r>
    </w:p>
    <w:p w14:paraId="3757D258" w14:textId="512A4F76" w:rsidR="0079641F" w:rsidRPr="0012113B" w:rsidRDefault="0010482F" w:rsidP="00F95CF8">
      <w:pPr>
        <w:spacing w:line="480" w:lineRule="auto"/>
        <w:ind w:firstLine="720"/>
        <w:rPr>
          <w:szCs w:val="24"/>
        </w:rPr>
      </w:pPr>
      <w:r>
        <w:rPr>
          <w:szCs w:val="24"/>
        </w:rPr>
        <w:t>P</w:t>
      </w:r>
      <w:r w:rsidRPr="0012113B">
        <w:rPr>
          <w:szCs w:val="24"/>
        </w:rPr>
        <w:t xml:space="preserve">hilosophers such as Doris and Gilbert Harman </w:t>
      </w:r>
      <w:r>
        <w:rPr>
          <w:szCs w:val="24"/>
        </w:rPr>
        <w:t xml:space="preserve">(1999, 2000) </w:t>
      </w:r>
      <w:r w:rsidRPr="0012113B">
        <w:rPr>
          <w:szCs w:val="24"/>
        </w:rPr>
        <w:t xml:space="preserve">have </w:t>
      </w:r>
      <w:r>
        <w:rPr>
          <w:szCs w:val="24"/>
        </w:rPr>
        <w:t>brought</w:t>
      </w:r>
      <w:r w:rsidR="003563B2" w:rsidRPr="0012113B">
        <w:rPr>
          <w:szCs w:val="24"/>
        </w:rPr>
        <w:t xml:space="preserve"> this </w:t>
      </w:r>
      <w:r>
        <w:rPr>
          <w:szCs w:val="24"/>
        </w:rPr>
        <w:t>sort of psychological evidence to bear on</w:t>
      </w:r>
      <w:r w:rsidR="003563B2" w:rsidRPr="0012113B">
        <w:rPr>
          <w:szCs w:val="24"/>
        </w:rPr>
        <w:t xml:space="preserve"> virtue ethics.</w:t>
      </w:r>
      <w:r w:rsidR="003563B2" w:rsidRPr="0012113B">
        <w:rPr>
          <w:rStyle w:val="FootnoteReference"/>
          <w:szCs w:val="24"/>
        </w:rPr>
        <w:footnoteReference w:id="8"/>
      </w:r>
      <w:r w:rsidR="00AF0DFD" w:rsidRPr="0012113B">
        <w:rPr>
          <w:szCs w:val="24"/>
        </w:rPr>
        <w:t xml:space="preserve"> </w:t>
      </w:r>
      <w:r w:rsidR="003563B2" w:rsidRPr="0012113B">
        <w:rPr>
          <w:szCs w:val="24"/>
        </w:rPr>
        <w:t xml:space="preserve">What the situationist evidence suggests is that most </w:t>
      </w:r>
      <w:r w:rsidR="00B9276B" w:rsidRPr="0012113B">
        <w:rPr>
          <w:szCs w:val="24"/>
        </w:rPr>
        <w:t>individuals</w:t>
      </w:r>
      <w:r w:rsidR="003563B2" w:rsidRPr="0012113B">
        <w:rPr>
          <w:szCs w:val="24"/>
        </w:rPr>
        <w:t xml:space="preserve"> do not exhibit, and are seemingly unable to exhibit, the kinds of deeply ingrained personality traits that virtue ethics </w:t>
      </w:r>
      <w:r>
        <w:rPr>
          <w:szCs w:val="24"/>
        </w:rPr>
        <w:t>requires</w:t>
      </w:r>
      <w:r w:rsidR="00EE7AB4">
        <w:rPr>
          <w:szCs w:val="24"/>
        </w:rPr>
        <w:t xml:space="preserve"> of its exemplars</w:t>
      </w:r>
      <w:r w:rsidR="00287874" w:rsidRPr="0012113B">
        <w:rPr>
          <w:szCs w:val="24"/>
        </w:rPr>
        <w:t xml:space="preserve">. </w:t>
      </w:r>
      <w:r w:rsidR="003563B2" w:rsidRPr="0012113B">
        <w:rPr>
          <w:szCs w:val="24"/>
        </w:rPr>
        <w:t xml:space="preserve">Slight changes to situational contexts generate great disturbances in </w:t>
      </w:r>
      <w:r w:rsidR="00EE7AB4">
        <w:rPr>
          <w:szCs w:val="24"/>
        </w:rPr>
        <w:t xml:space="preserve">the </w:t>
      </w:r>
      <w:r w:rsidR="003563B2" w:rsidRPr="0012113B">
        <w:rPr>
          <w:szCs w:val="24"/>
        </w:rPr>
        <w:t>behavioral profiles</w:t>
      </w:r>
      <w:r w:rsidR="00EE7AB4">
        <w:rPr>
          <w:szCs w:val="24"/>
        </w:rPr>
        <w:t xml:space="preserve"> of ordinary people</w:t>
      </w:r>
      <w:r w:rsidR="00287874" w:rsidRPr="0012113B">
        <w:rPr>
          <w:szCs w:val="24"/>
        </w:rPr>
        <w:t xml:space="preserve">. </w:t>
      </w:r>
      <w:r w:rsidR="003563B2" w:rsidRPr="0012113B">
        <w:rPr>
          <w:szCs w:val="24"/>
        </w:rPr>
        <w:t>If character traits are unlike the virtual-ethical conception of them, then it appears that there are no such things as virtues, or at least that virtues are quite rare</w:t>
      </w:r>
      <w:r w:rsidR="00287874" w:rsidRPr="0012113B">
        <w:rPr>
          <w:szCs w:val="24"/>
        </w:rPr>
        <w:t xml:space="preserve">. </w:t>
      </w:r>
      <w:r w:rsidR="003563B2" w:rsidRPr="0012113B">
        <w:rPr>
          <w:szCs w:val="24"/>
        </w:rPr>
        <w:t>Consequently, being a good person cannot be dependent upon developing such virtues, lest (almost) no one be good.</w:t>
      </w:r>
      <w:r w:rsidR="0079641F" w:rsidRPr="0012113B">
        <w:rPr>
          <w:rStyle w:val="FootnoteReference"/>
          <w:szCs w:val="24"/>
        </w:rPr>
        <w:footnoteReference w:id="9"/>
      </w:r>
      <w:r w:rsidR="00502F37" w:rsidRPr="0012113B">
        <w:rPr>
          <w:szCs w:val="24"/>
        </w:rPr>
        <w:t xml:space="preserve"> </w:t>
      </w:r>
    </w:p>
    <w:p w14:paraId="3F2D46D8" w14:textId="387D3FA7" w:rsidR="003563B2" w:rsidRPr="0012113B" w:rsidRDefault="003563B2" w:rsidP="00F95CF8">
      <w:pPr>
        <w:spacing w:line="480" w:lineRule="auto"/>
        <w:ind w:firstLine="720"/>
        <w:rPr>
          <w:szCs w:val="24"/>
        </w:rPr>
      </w:pPr>
      <w:r w:rsidRPr="0012113B">
        <w:rPr>
          <w:szCs w:val="24"/>
        </w:rPr>
        <w:lastRenderedPageBreak/>
        <w:t xml:space="preserve">Contemporary psychology has largely resolved the person-situation debate in favor of what is known as </w:t>
      </w:r>
      <w:r w:rsidRPr="0012113B">
        <w:rPr>
          <w:i/>
          <w:szCs w:val="24"/>
        </w:rPr>
        <w:t>interactionism</w:t>
      </w:r>
      <w:r w:rsidRPr="0012113B">
        <w:rPr>
          <w:szCs w:val="24"/>
        </w:rPr>
        <w:t xml:space="preserve">, </w:t>
      </w:r>
      <w:r w:rsidR="00852964">
        <w:rPr>
          <w:szCs w:val="24"/>
        </w:rPr>
        <w:t xml:space="preserve">a view </w:t>
      </w:r>
      <w:r w:rsidRPr="0012113B">
        <w:rPr>
          <w:szCs w:val="24"/>
        </w:rPr>
        <w:t xml:space="preserve">which </w:t>
      </w:r>
      <w:r w:rsidR="00852964">
        <w:rPr>
          <w:szCs w:val="24"/>
        </w:rPr>
        <w:t>grants</w:t>
      </w:r>
      <w:r w:rsidRPr="0012113B">
        <w:rPr>
          <w:szCs w:val="24"/>
        </w:rPr>
        <w:t xml:space="preserve"> roughly equal weight to character an</w:t>
      </w:r>
      <w:r w:rsidR="00FD10A2">
        <w:rPr>
          <w:szCs w:val="24"/>
        </w:rPr>
        <w:t>d situation a</w:t>
      </w:r>
      <w:r w:rsidR="00852964">
        <w:rPr>
          <w:szCs w:val="24"/>
        </w:rPr>
        <w:t xml:space="preserve">s drivers of action </w:t>
      </w:r>
      <w:r w:rsidR="005F6271">
        <w:rPr>
          <w:szCs w:val="24"/>
        </w:rPr>
        <w:t>(</w:t>
      </w:r>
      <w:r w:rsidR="00D94042" w:rsidRPr="0012113B">
        <w:rPr>
          <w:szCs w:val="24"/>
        </w:rPr>
        <w:t>Reynolds et al 2010)</w:t>
      </w:r>
      <w:r w:rsidRPr="0012113B">
        <w:rPr>
          <w:szCs w:val="24"/>
        </w:rPr>
        <w:t>.</w:t>
      </w:r>
      <w:r w:rsidR="00502F37" w:rsidRPr="0012113B">
        <w:rPr>
          <w:szCs w:val="24"/>
        </w:rPr>
        <w:t xml:space="preserve"> </w:t>
      </w:r>
      <w:r w:rsidRPr="0012113B">
        <w:rPr>
          <w:szCs w:val="24"/>
        </w:rPr>
        <w:t>Interactionism holds not that character is totally impotent, but that it is both much less influential than people ordinarily suppose and much less influential than it would need to be in order to explain behavior on its own</w:t>
      </w:r>
      <w:r w:rsidR="00287874" w:rsidRPr="0012113B">
        <w:rPr>
          <w:szCs w:val="24"/>
        </w:rPr>
        <w:t xml:space="preserve">. </w:t>
      </w:r>
      <w:r w:rsidRPr="0012113B">
        <w:rPr>
          <w:szCs w:val="24"/>
        </w:rPr>
        <w:t xml:space="preserve">It is beyond the scope of this paper to evaluate whether </w:t>
      </w:r>
      <w:r w:rsidR="003D0EC1" w:rsidRPr="0012113B">
        <w:rPr>
          <w:szCs w:val="24"/>
        </w:rPr>
        <w:t xml:space="preserve">and to what degree </w:t>
      </w:r>
      <w:r w:rsidRPr="0012113B">
        <w:rPr>
          <w:szCs w:val="24"/>
        </w:rPr>
        <w:t xml:space="preserve">the situationist challenge </w:t>
      </w:r>
      <w:r w:rsidR="00A728B9">
        <w:rPr>
          <w:szCs w:val="24"/>
        </w:rPr>
        <w:t xml:space="preserve">to the psychological reality of virtue </w:t>
      </w:r>
      <w:r w:rsidRPr="0012113B">
        <w:rPr>
          <w:szCs w:val="24"/>
        </w:rPr>
        <w:t>succeeds</w:t>
      </w:r>
      <w:r w:rsidR="00287874" w:rsidRPr="0012113B">
        <w:rPr>
          <w:szCs w:val="24"/>
        </w:rPr>
        <w:t xml:space="preserve">. </w:t>
      </w:r>
      <w:r w:rsidRPr="0012113B">
        <w:rPr>
          <w:szCs w:val="24"/>
        </w:rPr>
        <w:t>In what follows, the question we will explore is:</w:t>
      </w:r>
      <w:r w:rsidR="00502F37" w:rsidRPr="0012113B">
        <w:rPr>
          <w:szCs w:val="24"/>
        </w:rPr>
        <w:t xml:space="preserve"> </w:t>
      </w:r>
      <w:r w:rsidRPr="0012113B">
        <w:rPr>
          <w:i/>
          <w:szCs w:val="24"/>
        </w:rPr>
        <w:t>If</w:t>
      </w:r>
      <w:r w:rsidRPr="0012113B">
        <w:rPr>
          <w:szCs w:val="24"/>
        </w:rPr>
        <w:t xml:space="preserve"> the situationist challenge succeeds</w:t>
      </w:r>
      <w:r w:rsidR="00636D78">
        <w:rPr>
          <w:szCs w:val="24"/>
        </w:rPr>
        <w:t>—that is, if virtue is</w:t>
      </w:r>
      <w:r w:rsidR="003D0EC1" w:rsidRPr="0012113B">
        <w:rPr>
          <w:szCs w:val="24"/>
        </w:rPr>
        <w:t xml:space="preserve"> uncommon or even nonexistent—</w:t>
      </w:r>
      <w:r w:rsidRPr="0012113B">
        <w:rPr>
          <w:szCs w:val="24"/>
        </w:rPr>
        <w:t>what are the implications for moral cognitivism?</w:t>
      </w:r>
      <w:r w:rsidR="00502F37" w:rsidRPr="0012113B">
        <w:rPr>
          <w:szCs w:val="24"/>
        </w:rPr>
        <w:t xml:space="preserve"> </w:t>
      </w:r>
      <w:r w:rsidRPr="0012113B">
        <w:rPr>
          <w:szCs w:val="24"/>
        </w:rPr>
        <w:t xml:space="preserve"> </w:t>
      </w:r>
    </w:p>
    <w:p w14:paraId="4703B43F" w14:textId="77777777" w:rsidR="003563B2" w:rsidRPr="0012113B" w:rsidRDefault="003563B2" w:rsidP="00F95CF8">
      <w:pPr>
        <w:spacing w:line="480" w:lineRule="auto"/>
        <w:rPr>
          <w:szCs w:val="24"/>
        </w:rPr>
      </w:pPr>
    </w:p>
    <w:p w14:paraId="74269E50" w14:textId="77777777" w:rsidR="00287874" w:rsidRPr="0012113B" w:rsidRDefault="00287874" w:rsidP="00F95CF8">
      <w:pPr>
        <w:pStyle w:val="DissertationNormal"/>
        <w:ind w:firstLine="0"/>
        <w:rPr>
          <w:rFonts w:ascii="Times New Roman" w:hAnsi="Times New Roman" w:cs="Arial"/>
          <w:b/>
        </w:rPr>
      </w:pPr>
      <w:r w:rsidRPr="0012113B">
        <w:rPr>
          <w:rFonts w:ascii="Times New Roman" w:hAnsi="Times New Roman" w:cs="Arial"/>
          <w:b/>
          <w:bCs/>
        </w:rPr>
        <w:t>4. Extending the Situationist Critique to Moral Cognitivism</w:t>
      </w:r>
    </w:p>
    <w:p w14:paraId="08946391" w14:textId="3DE64E1F" w:rsidR="003563B2" w:rsidRDefault="003563B2" w:rsidP="00F95CF8">
      <w:pPr>
        <w:spacing w:line="480" w:lineRule="auto"/>
        <w:ind w:firstLine="720"/>
        <w:rPr>
          <w:szCs w:val="24"/>
        </w:rPr>
      </w:pPr>
      <w:r w:rsidRPr="0012113B">
        <w:rPr>
          <w:szCs w:val="24"/>
        </w:rPr>
        <w:t xml:space="preserve">The situationist critique has been extended to </w:t>
      </w:r>
      <w:r w:rsidR="003D0EC1" w:rsidRPr="0012113B">
        <w:rPr>
          <w:szCs w:val="24"/>
        </w:rPr>
        <w:t xml:space="preserve">other debates in philosophy such as </w:t>
      </w:r>
      <w:r w:rsidRPr="0012113B">
        <w:rPr>
          <w:szCs w:val="24"/>
        </w:rPr>
        <w:t>aspects of virtue epistemology</w:t>
      </w:r>
      <w:r w:rsidR="00933CE2" w:rsidRPr="0012113B">
        <w:rPr>
          <w:szCs w:val="24"/>
        </w:rPr>
        <w:t xml:space="preserve"> (Alfano 2012</w:t>
      </w:r>
      <w:r w:rsidR="00E0128C">
        <w:rPr>
          <w:szCs w:val="24"/>
        </w:rPr>
        <w:t>, 2013</w:t>
      </w:r>
      <w:r w:rsidR="00933CE2" w:rsidRPr="0012113B">
        <w:rPr>
          <w:szCs w:val="24"/>
        </w:rPr>
        <w:t>)</w:t>
      </w:r>
      <w:r w:rsidRPr="0012113B">
        <w:rPr>
          <w:szCs w:val="24"/>
        </w:rPr>
        <w:t xml:space="preserve">, but until now there has been almost no discussion of its implications for </w:t>
      </w:r>
      <w:r w:rsidR="004439DA">
        <w:rPr>
          <w:szCs w:val="24"/>
        </w:rPr>
        <w:t xml:space="preserve">the </w:t>
      </w:r>
      <w:r w:rsidRPr="0012113B">
        <w:rPr>
          <w:szCs w:val="24"/>
        </w:rPr>
        <w:t>philosophy of art</w:t>
      </w:r>
      <w:r w:rsidR="00287874" w:rsidRPr="0012113B">
        <w:rPr>
          <w:szCs w:val="24"/>
        </w:rPr>
        <w:t xml:space="preserve">. </w:t>
      </w:r>
      <w:r w:rsidRPr="0012113B">
        <w:rPr>
          <w:szCs w:val="24"/>
        </w:rPr>
        <w:t>Just as virtue ethics</w:t>
      </w:r>
      <w:r w:rsidR="00B70149">
        <w:rPr>
          <w:szCs w:val="24"/>
        </w:rPr>
        <w:t xml:space="preserve"> and virtue epistemology</w:t>
      </w:r>
      <w:r w:rsidRPr="0012113B">
        <w:rPr>
          <w:szCs w:val="24"/>
        </w:rPr>
        <w:t xml:space="preserve"> may need </w:t>
      </w:r>
      <w:r w:rsidRPr="0012113B">
        <w:rPr>
          <w:szCs w:val="24"/>
        </w:rPr>
        <w:lastRenderedPageBreak/>
        <w:t xml:space="preserve">to be revised to </w:t>
      </w:r>
      <w:r w:rsidR="00320E8E">
        <w:rPr>
          <w:szCs w:val="24"/>
        </w:rPr>
        <w:t>accommodate</w:t>
      </w:r>
      <w:r w:rsidRPr="0012113B">
        <w:rPr>
          <w:szCs w:val="24"/>
        </w:rPr>
        <w:t xml:space="preserve"> situationist insights into human nature, so too may </w:t>
      </w:r>
      <w:r w:rsidR="00933CE2" w:rsidRPr="0012113B">
        <w:rPr>
          <w:szCs w:val="24"/>
        </w:rPr>
        <w:t xml:space="preserve">our </w:t>
      </w:r>
      <w:r w:rsidR="00320E8E">
        <w:rPr>
          <w:szCs w:val="24"/>
        </w:rPr>
        <w:t>theories</w:t>
      </w:r>
      <w:r w:rsidR="00933CE2" w:rsidRPr="0012113B">
        <w:rPr>
          <w:szCs w:val="24"/>
        </w:rPr>
        <w:t xml:space="preserve"> </w:t>
      </w:r>
      <w:r w:rsidR="00320E8E">
        <w:rPr>
          <w:szCs w:val="24"/>
        </w:rPr>
        <w:t>of</w:t>
      </w:r>
      <w:r w:rsidR="00933CE2" w:rsidRPr="0012113B">
        <w:rPr>
          <w:szCs w:val="24"/>
        </w:rPr>
        <w:t xml:space="preserve"> art</w:t>
      </w:r>
      <w:r w:rsidRPr="0012113B">
        <w:rPr>
          <w:szCs w:val="24"/>
        </w:rPr>
        <w:t xml:space="preserve"> need to be </w:t>
      </w:r>
      <w:r w:rsidR="00320E8E">
        <w:rPr>
          <w:szCs w:val="24"/>
        </w:rPr>
        <w:t>reframed</w:t>
      </w:r>
      <w:r w:rsidR="000E7370" w:rsidRPr="0012113B">
        <w:rPr>
          <w:szCs w:val="24"/>
        </w:rPr>
        <w:t xml:space="preserve"> in light of these considerations.</w:t>
      </w:r>
    </w:p>
    <w:p w14:paraId="3FBC78EF" w14:textId="3E6B1D9E" w:rsidR="00463A14" w:rsidRPr="0012113B" w:rsidRDefault="00432698" w:rsidP="00F95CF8">
      <w:pPr>
        <w:spacing w:line="480" w:lineRule="auto"/>
        <w:ind w:firstLine="720"/>
        <w:rPr>
          <w:szCs w:val="24"/>
        </w:rPr>
      </w:pPr>
      <w:r>
        <w:rPr>
          <w:szCs w:val="24"/>
        </w:rPr>
        <w:t xml:space="preserve">We can distinguish two related questions about how the situationist critique applies to moral cognitivism. First, there is the question of whether or not the moral content of art accurately represents what does or could obtain in the real world. Here, the application of the critique is </w:t>
      </w:r>
      <w:r w:rsidR="003563B2" w:rsidRPr="0012113B">
        <w:rPr>
          <w:szCs w:val="24"/>
        </w:rPr>
        <w:t>straightforward</w:t>
      </w:r>
      <w:r w:rsidR="00287874" w:rsidRPr="0012113B">
        <w:rPr>
          <w:szCs w:val="24"/>
        </w:rPr>
        <w:t xml:space="preserve">. </w:t>
      </w:r>
      <w:r w:rsidR="00397217">
        <w:rPr>
          <w:szCs w:val="24"/>
        </w:rPr>
        <w:t>Moral c</w:t>
      </w:r>
      <w:r>
        <w:rPr>
          <w:szCs w:val="24"/>
        </w:rPr>
        <w:t xml:space="preserve">ognitivists maintain that Homer’s depiction of Achilles reflect courage </w:t>
      </w:r>
      <w:r w:rsidR="00397217">
        <w:rPr>
          <w:i/>
          <w:szCs w:val="24"/>
        </w:rPr>
        <w:t xml:space="preserve">as it can </w:t>
      </w:r>
      <w:r w:rsidR="0020590B">
        <w:rPr>
          <w:i/>
          <w:szCs w:val="24"/>
        </w:rPr>
        <w:t xml:space="preserve">and should </w:t>
      </w:r>
      <w:r w:rsidR="00397217">
        <w:rPr>
          <w:i/>
          <w:szCs w:val="24"/>
        </w:rPr>
        <w:t>be manifested in actual people</w:t>
      </w:r>
      <w:r w:rsidR="00397217">
        <w:rPr>
          <w:szCs w:val="24"/>
        </w:rPr>
        <w:t xml:space="preserve">. </w:t>
      </w:r>
      <w:r>
        <w:rPr>
          <w:szCs w:val="24"/>
        </w:rPr>
        <w:t xml:space="preserve">Thus, if </w:t>
      </w:r>
      <w:proofErr w:type="spellStart"/>
      <w:r>
        <w:rPr>
          <w:szCs w:val="24"/>
        </w:rPr>
        <w:t>situationism</w:t>
      </w:r>
      <w:proofErr w:type="spellEnd"/>
      <w:r>
        <w:rPr>
          <w:szCs w:val="24"/>
        </w:rPr>
        <w:t xml:space="preserve"> is true,</w:t>
      </w:r>
      <w:r w:rsidR="0020590B">
        <w:rPr>
          <w:szCs w:val="24"/>
        </w:rPr>
        <w:t xml:space="preserve"> to the extent that art depicts virtue as widespread or widely attainable, </w:t>
      </w:r>
      <w:r>
        <w:rPr>
          <w:szCs w:val="24"/>
        </w:rPr>
        <w:t>its</w:t>
      </w:r>
      <w:r w:rsidR="0020590B">
        <w:rPr>
          <w:szCs w:val="24"/>
        </w:rPr>
        <w:t xml:space="preserve"> moral content is</w:t>
      </w:r>
      <w:r w:rsidR="003563B2" w:rsidRPr="0012113B">
        <w:rPr>
          <w:szCs w:val="24"/>
        </w:rPr>
        <w:t xml:space="preserve"> </w:t>
      </w:r>
      <w:r w:rsidR="0020590B">
        <w:rPr>
          <w:szCs w:val="24"/>
        </w:rPr>
        <w:t>at best</w:t>
      </w:r>
      <w:r w:rsidR="00320E8E">
        <w:rPr>
          <w:szCs w:val="24"/>
        </w:rPr>
        <w:t xml:space="preserve"> misleading</w:t>
      </w:r>
      <w:r w:rsidR="0020590B">
        <w:rPr>
          <w:szCs w:val="24"/>
        </w:rPr>
        <w:t xml:space="preserve"> and at worst false</w:t>
      </w:r>
      <w:r w:rsidR="00287874" w:rsidRPr="0012113B">
        <w:rPr>
          <w:szCs w:val="24"/>
        </w:rPr>
        <w:t xml:space="preserve">. </w:t>
      </w:r>
      <w:r w:rsidR="0020590B">
        <w:rPr>
          <w:szCs w:val="24"/>
        </w:rPr>
        <w:t>One might argue that art depicts moral exemplars—and that some people can in fact achieve genuine virtue. But s</w:t>
      </w:r>
      <w:r w:rsidR="003563B2" w:rsidRPr="0012113B">
        <w:rPr>
          <w:szCs w:val="24"/>
        </w:rPr>
        <w:t xml:space="preserve">uch </w:t>
      </w:r>
      <w:r w:rsidR="0020590B">
        <w:rPr>
          <w:szCs w:val="24"/>
        </w:rPr>
        <w:t>persons</w:t>
      </w:r>
      <w:r w:rsidR="003563B2" w:rsidRPr="0012113B">
        <w:rPr>
          <w:szCs w:val="24"/>
        </w:rPr>
        <w:t xml:space="preserve"> are</w:t>
      </w:r>
      <w:r w:rsidR="000E7370" w:rsidRPr="0012113B">
        <w:rPr>
          <w:szCs w:val="24"/>
        </w:rPr>
        <w:t xml:space="preserve"> very difficult</w:t>
      </w:r>
      <w:r w:rsidR="003563B2" w:rsidRPr="0012113B">
        <w:rPr>
          <w:szCs w:val="24"/>
        </w:rPr>
        <w:t xml:space="preserve"> if not impossible to find</w:t>
      </w:r>
      <w:r w:rsidR="00287874" w:rsidRPr="0012113B">
        <w:rPr>
          <w:szCs w:val="24"/>
        </w:rPr>
        <w:t xml:space="preserve">. </w:t>
      </w:r>
      <w:r w:rsidR="003563B2" w:rsidRPr="0012113B">
        <w:rPr>
          <w:szCs w:val="24"/>
        </w:rPr>
        <w:t xml:space="preserve">Furthermore, art that fails to represent the interaction of personality with situational influences paints a misleading picture </w:t>
      </w:r>
      <w:r w:rsidR="00D433A6" w:rsidRPr="0012113B">
        <w:rPr>
          <w:szCs w:val="24"/>
        </w:rPr>
        <w:t xml:space="preserve">of actual human moral </w:t>
      </w:r>
      <w:r w:rsidR="003563B2" w:rsidRPr="0012113B">
        <w:rPr>
          <w:szCs w:val="24"/>
        </w:rPr>
        <w:t>psychology</w:t>
      </w:r>
      <w:r w:rsidR="00287874" w:rsidRPr="0012113B">
        <w:rPr>
          <w:szCs w:val="24"/>
        </w:rPr>
        <w:t xml:space="preserve">. </w:t>
      </w:r>
      <w:r w:rsidR="00463A14" w:rsidRPr="0012113B">
        <w:rPr>
          <w:szCs w:val="24"/>
        </w:rPr>
        <w:t>As Adam Morton puts it in a related context:</w:t>
      </w:r>
    </w:p>
    <w:p w14:paraId="3C7838B3" w14:textId="6848ED67" w:rsidR="00463A14" w:rsidRPr="0012113B" w:rsidRDefault="008D509F" w:rsidP="00F95CF8">
      <w:pPr>
        <w:spacing w:line="480" w:lineRule="auto"/>
        <w:ind w:left="720"/>
        <w:rPr>
          <w:szCs w:val="24"/>
        </w:rPr>
      </w:pPr>
      <w:r>
        <w:rPr>
          <w:szCs w:val="24"/>
        </w:rPr>
        <w:t>[</w:t>
      </w:r>
      <w:proofErr w:type="gramStart"/>
      <w:r>
        <w:rPr>
          <w:szCs w:val="24"/>
        </w:rPr>
        <w:t>W]</w:t>
      </w:r>
      <w:r w:rsidR="00463A14" w:rsidRPr="0012113B">
        <w:rPr>
          <w:szCs w:val="24"/>
        </w:rPr>
        <w:t>hen</w:t>
      </w:r>
      <w:proofErr w:type="gramEnd"/>
      <w:r w:rsidR="00463A14" w:rsidRPr="0012113B">
        <w:rPr>
          <w:szCs w:val="24"/>
        </w:rPr>
        <w:t xml:space="preserve"> we respond to fiction we react to the characters in many of the ways we do to real people, and so if a way of reacting makes sense with respect to a fiction, we tend to think that it makes sense with respect to real people. This can have two bad consequences. It can give us the impression that a certain kind of personality is possible, when in fact real humans cannot be that way. Or, alternatively, it can give us an impression that some kind of action is often caused by some kind of motive, or that some motive is a plausible cause of some kind of action, when in fact this is psychologically wrong. I am sure that both illusions are quite common, and should make us wary of claims that fiction educates us about human nature (2013, 83-84).</w:t>
      </w:r>
    </w:p>
    <w:p w14:paraId="6B23F6A1" w14:textId="421B240D" w:rsidR="003563B2" w:rsidRPr="0012113B" w:rsidRDefault="003563B2" w:rsidP="00F95CF8">
      <w:pPr>
        <w:spacing w:line="480" w:lineRule="auto"/>
        <w:rPr>
          <w:szCs w:val="24"/>
        </w:rPr>
      </w:pPr>
      <w:r w:rsidRPr="0012113B">
        <w:rPr>
          <w:szCs w:val="24"/>
        </w:rPr>
        <w:lastRenderedPageBreak/>
        <w:t>If the moral content of a</w:t>
      </w:r>
      <w:r w:rsidR="00D433A6" w:rsidRPr="0012113B">
        <w:rPr>
          <w:szCs w:val="24"/>
        </w:rPr>
        <w:t xml:space="preserve">rt is false </w:t>
      </w:r>
      <w:r w:rsidR="00BE13E2">
        <w:rPr>
          <w:szCs w:val="24"/>
        </w:rPr>
        <w:t>or</w:t>
      </w:r>
      <w:r w:rsidR="00D433A6" w:rsidRPr="0012113B">
        <w:rPr>
          <w:szCs w:val="24"/>
        </w:rPr>
        <w:t xml:space="preserve"> misleading</w:t>
      </w:r>
      <w:r w:rsidR="00432698">
        <w:rPr>
          <w:szCs w:val="24"/>
        </w:rPr>
        <w:t xml:space="preserve"> in this way</w:t>
      </w:r>
      <w:r w:rsidR="00D433A6" w:rsidRPr="0012113B">
        <w:rPr>
          <w:szCs w:val="24"/>
        </w:rPr>
        <w:t xml:space="preserve">, it becomes hard to </w:t>
      </w:r>
      <w:r w:rsidR="00275B12">
        <w:rPr>
          <w:szCs w:val="24"/>
        </w:rPr>
        <w:t>see</w:t>
      </w:r>
      <w:r w:rsidR="00D433A6" w:rsidRPr="0012113B">
        <w:rPr>
          <w:szCs w:val="24"/>
        </w:rPr>
        <w:t xml:space="preserve"> why</w:t>
      </w:r>
      <w:r w:rsidRPr="0012113B">
        <w:rPr>
          <w:szCs w:val="24"/>
        </w:rPr>
        <w:t xml:space="preserve"> it deserves to be called the </w:t>
      </w:r>
      <w:r w:rsidRPr="00F2753E">
        <w:rPr>
          <w:i/>
        </w:rPr>
        <w:t>cognitive</w:t>
      </w:r>
      <w:r w:rsidRPr="0012113B">
        <w:rPr>
          <w:szCs w:val="24"/>
        </w:rPr>
        <w:t xml:space="preserve"> </w:t>
      </w:r>
      <w:r w:rsidRPr="0012113B">
        <w:rPr>
          <w:i/>
          <w:szCs w:val="24"/>
        </w:rPr>
        <w:t>value</w:t>
      </w:r>
      <w:r w:rsidRPr="0012113B">
        <w:rPr>
          <w:szCs w:val="24"/>
        </w:rPr>
        <w:t xml:space="preserve"> of art.</w:t>
      </w:r>
      <w:r w:rsidR="0020590B">
        <w:rPr>
          <w:rStyle w:val="FootnoteReference"/>
          <w:szCs w:val="24"/>
        </w:rPr>
        <w:footnoteReference w:id="10"/>
      </w:r>
    </w:p>
    <w:p w14:paraId="2C13ADF4" w14:textId="107C92BF" w:rsidR="003563B2" w:rsidRPr="0012113B" w:rsidRDefault="00275B12" w:rsidP="00F95CF8">
      <w:pPr>
        <w:spacing w:line="480" w:lineRule="auto"/>
        <w:ind w:firstLine="720"/>
        <w:rPr>
          <w:szCs w:val="24"/>
        </w:rPr>
      </w:pPr>
      <w:r>
        <w:rPr>
          <w:szCs w:val="24"/>
        </w:rPr>
        <w:t xml:space="preserve">The question of whether or not the moral content of art is accurate is independent of a second question—namely, does exposure to art, whether accurate or not, inculcate </w:t>
      </w:r>
      <w:r w:rsidR="00195078">
        <w:rPr>
          <w:szCs w:val="24"/>
        </w:rPr>
        <w:t xml:space="preserve">a useful </w:t>
      </w:r>
      <w:r>
        <w:rPr>
          <w:szCs w:val="24"/>
        </w:rPr>
        <w:t xml:space="preserve">knowledge of virtue in its audiences? </w:t>
      </w:r>
      <w:r w:rsidR="00F15A9C">
        <w:rPr>
          <w:szCs w:val="24"/>
        </w:rPr>
        <w:t xml:space="preserve">Even if </w:t>
      </w:r>
      <w:r w:rsidR="00F15A9C">
        <w:rPr>
          <w:i/>
          <w:szCs w:val="24"/>
        </w:rPr>
        <w:t xml:space="preserve">The Iliad </w:t>
      </w:r>
      <w:r w:rsidR="00F15A9C">
        <w:rPr>
          <w:szCs w:val="24"/>
        </w:rPr>
        <w:t>misrepresents</w:t>
      </w:r>
      <w:r w:rsidR="00195078">
        <w:rPr>
          <w:szCs w:val="24"/>
        </w:rPr>
        <w:t xml:space="preserve"> the ubiquity of courage, could it not teach people about the nature of courage? </w:t>
      </w:r>
      <w:r>
        <w:rPr>
          <w:szCs w:val="24"/>
        </w:rPr>
        <w:t xml:space="preserve">In this regard, the application of </w:t>
      </w:r>
      <w:r w:rsidR="003563B2" w:rsidRPr="0012113B">
        <w:rPr>
          <w:szCs w:val="24"/>
        </w:rPr>
        <w:t xml:space="preserve">the </w:t>
      </w:r>
      <w:r w:rsidR="00D433A6" w:rsidRPr="0012113B">
        <w:rPr>
          <w:szCs w:val="24"/>
        </w:rPr>
        <w:t xml:space="preserve">situationist </w:t>
      </w:r>
      <w:r w:rsidR="003563B2" w:rsidRPr="0012113B">
        <w:rPr>
          <w:szCs w:val="24"/>
        </w:rPr>
        <w:t>critique is more complicated</w:t>
      </w:r>
      <w:r w:rsidR="00287874" w:rsidRPr="0012113B">
        <w:rPr>
          <w:szCs w:val="24"/>
        </w:rPr>
        <w:t xml:space="preserve">. </w:t>
      </w:r>
      <w:r w:rsidR="003563B2" w:rsidRPr="0012113B">
        <w:rPr>
          <w:szCs w:val="24"/>
        </w:rPr>
        <w:t>If the situationist critique succeeds, art furnishes its audience with many false beliefs about morality and human conduct generally</w:t>
      </w:r>
      <w:r w:rsidR="00287874" w:rsidRPr="0012113B">
        <w:rPr>
          <w:szCs w:val="24"/>
        </w:rPr>
        <w:t xml:space="preserve">. </w:t>
      </w:r>
      <w:r w:rsidR="003563B2" w:rsidRPr="0012113B">
        <w:rPr>
          <w:szCs w:val="24"/>
        </w:rPr>
        <w:t xml:space="preserve">It is </w:t>
      </w:r>
      <w:r w:rsidR="00D433A6" w:rsidRPr="0012113B">
        <w:rPr>
          <w:szCs w:val="24"/>
        </w:rPr>
        <w:t>thus difficult</w:t>
      </w:r>
      <w:r w:rsidR="003563B2" w:rsidRPr="0012113B">
        <w:rPr>
          <w:szCs w:val="24"/>
        </w:rPr>
        <w:t xml:space="preserve"> to see how such beliefs could be useful guides for moral behavior</w:t>
      </w:r>
      <w:r w:rsidR="00287874" w:rsidRPr="0012113B">
        <w:rPr>
          <w:szCs w:val="24"/>
        </w:rPr>
        <w:t xml:space="preserve">. </w:t>
      </w:r>
      <w:r w:rsidR="00195078">
        <w:rPr>
          <w:szCs w:val="24"/>
        </w:rPr>
        <w:t>A</w:t>
      </w:r>
      <w:r w:rsidR="003563B2" w:rsidRPr="0012113B">
        <w:rPr>
          <w:szCs w:val="24"/>
        </w:rPr>
        <w:t>udiences would presumably come away from art with the erroneous notion that they can and should cultiva</w:t>
      </w:r>
      <w:r w:rsidR="00195078">
        <w:rPr>
          <w:szCs w:val="24"/>
        </w:rPr>
        <w:t>te consistently good character. T</w:t>
      </w:r>
      <w:r w:rsidR="003563B2" w:rsidRPr="0012113B">
        <w:rPr>
          <w:szCs w:val="24"/>
        </w:rPr>
        <w:t xml:space="preserve">hey may </w:t>
      </w:r>
      <w:r w:rsidR="00195078">
        <w:rPr>
          <w:szCs w:val="24"/>
        </w:rPr>
        <w:t>believe that</w:t>
      </w:r>
      <w:r w:rsidR="003563B2" w:rsidRPr="0012113B">
        <w:rPr>
          <w:szCs w:val="24"/>
        </w:rPr>
        <w:t xml:space="preserve"> </w:t>
      </w:r>
      <w:r w:rsidR="00195078">
        <w:rPr>
          <w:szCs w:val="24"/>
        </w:rPr>
        <w:t>virtues</w:t>
      </w:r>
      <w:r w:rsidR="003563B2" w:rsidRPr="0012113B">
        <w:rPr>
          <w:szCs w:val="24"/>
        </w:rPr>
        <w:t xml:space="preserve"> </w:t>
      </w:r>
      <w:r w:rsidR="00195078">
        <w:rPr>
          <w:szCs w:val="24"/>
        </w:rPr>
        <w:t xml:space="preserve">can be acquired </w:t>
      </w:r>
      <w:r w:rsidR="003563B2" w:rsidRPr="0012113B">
        <w:rPr>
          <w:szCs w:val="24"/>
        </w:rPr>
        <w:t>when these traits may be impotent in the face of situational influences</w:t>
      </w:r>
      <w:r>
        <w:rPr>
          <w:szCs w:val="24"/>
        </w:rPr>
        <w:t>,</w:t>
      </w:r>
      <w:r w:rsidR="003563B2" w:rsidRPr="0012113B">
        <w:rPr>
          <w:szCs w:val="24"/>
        </w:rPr>
        <w:t xml:space="preserve"> regardless of how assiduously they are cultivated</w:t>
      </w:r>
      <w:r w:rsidR="00287874" w:rsidRPr="0012113B">
        <w:rPr>
          <w:szCs w:val="24"/>
        </w:rPr>
        <w:t xml:space="preserve">. </w:t>
      </w:r>
      <w:r w:rsidR="00195078">
        <w:rPr>
          <w:szCs w:val="24"/>
        </w:rPr>
        <w:t>Likewise, t</w:t>
      </w:r>
      <w:r w:rsidR="003563B2" w:rsidRPr="0012113B">
        <w:rPr>
          <w:szCs w:val="24"/>
        </w:rPr>
        <w:t xml:space="preserve">he models of virtue and vice described by art rarely if ever resemble </w:t>
      </w:r>
      <w:r w:rsidR="00D433A6" w:rsidRPr="0012113B">
        <w:rPr>
          <w:szCs w:val="24"/>
        </w:rPr>
        <w:t xml:space="preserve">the behavior of </w:t>
      </w:r>
      <w:r w:rsidR="003563B2" w:rsidRPr="0012113B">
        <w:rPr>
          <w:szCs w:val="24"/>
        </w:rPr>
        <w:t>actual people</w:t>
      </w:r>
      <w:r w:rsidR="00195078">
        <w:rPr>
          <w:szCs w:val="24"/>
        </w:rPr>
        <w:t>—and s</w:t>
      </w:r>
      <w:r w:rsidR="003563B2" w:rsidRPr="0012113B">
        <w:rPr>
          <w:szCs w:val="24"/>
        </w:rPr>
        <w:t>o it is unclear how cons</w:t>
      </w:r>
      <w:r w:rsidR="00D433A6" w:rsidRPr="0012113B">
        <w:rPr>
          <w:szCs w:val="24"/>
        </w:rPr>
        <w:t xml:space="preserve">umers of art </w:t>
      </w:r>
      <w:r w:rsidR="00195078">
        <w:rPr>
          <w:szCs w:val="24"/>
        </w:rPr>
        <w:t xml:space="preserve">could </w:t>
      </w:r>
      <w:r w:rsidR="00D433A6" w:rsidRPr="0012113B">
        <w:rPr>
          <w:szCs w:val="24"/>
        </w:rPr>
        <w:t>utilize</w:t>
      </w:r>
      <w:r w:rsidR="003563B2" w:rsidRPr="0012113B">
        <w:rPr>
          <w:szCs w:val="24"/>
        </w:rPr>
        <w:t xml:space="preserve"> those </w:t>
      </w:r>
      <w:r w:rsidR="00D433A6" w:rsidRPr="0012113B">
        <w:rPr>
          <w:szCs w:val="24"/>
        </w:rPr>
        <w:t xml:space="preserve">unrealistic portraits </w:t>
      </w:r>
      <w:r w:rsidR="003563B2" w:rsidRPr="0012113B">
        <w:rPr>
          <w:szCs w:val="24"/>
        </w:rPr>
        <w:t>to judge whether actual individuals deserve praise or blame</w:t>
      </w:r>
      <w:r w:rsidR="00287874" w:rsidRPr="0012113B">
        <w:rPr>
          <w:szCs w:val="24"/>
        </w:rPr>
        <w:t xml:space="preserve">. </w:t>
      </w:r>
      <w:r w:rsidR="003563B2" w:rsidRPr="0012113B">
        <w:rPr>
          <w:szCs w:val="24"/>
        </w:rPr>
        <w:t xml:space="preserve"> </w:t>
      </w:r>
    </w:p>
    <w:p w14:paraId="0A053D6A" w14:textId="77777777" w:rsidR="002342E9" w:rsidRPr="0012113B" w:rsidRDefault="002342E9" w:rsidP="00F95CF8">
      <w:pPr>
        <w:spacing w:line="480" w:lineRule="auto"/>
        <w:ind w:firstLine="720"/>
        <w:rPr>
          <w:szCs w:val="24"/>
        </w:rPr>
      </w:pPr>
    </w:p>
    <w:p w14:paraId="0611C1D6" w14:textId="77777777" w:rsidR="00A02A04" w:rsidRPr="0012113B" w:rsidRDefault="00287874" w:rsidP="00F95CF8">
      <w:pPr>
        <w:pStyle w:val="DissertationNormal"/>
        <w:ind w:firstLine="0"/>
        <w:rPr>
          <w:rFonts w:ascii="Times New Roman" w:hAnsi="Times New Roman" w:cs="Arial"/>
          <w:b/>
          <w:bCs/>
        </w:rPr>
      </w:pPr>
      <w:r w:rsidRPr="0012113B">
        <w:rPr>
          <w:rFonts w:ascii="Times New Roman" w:hAnsi="Times New Roman" w:cs="Arial"/>
          <w:b/>
          <w:bCs/>
        </w:rPr>
        <w:t xml:space="preserve">5. </w:t>
      </w:r>
      <w:r w:rsidR="0079169B" w:rsidRPr="0012113B">
        <w:rPr>
          <w:rFonts w:ascii="Times New Roman" w:hAnsi="Times New Roman" w:cs="Arial"/>
          <w:b/>
          <w:bCs/>
        </w:rPr>
        <w:t>Carroll’s Moral Cognitivism</w:t>
      </w:r>
    </w:p>
    <w:p w14:paraId="7245D64D" w14:textId="7704F8CC" w:rsidR="003563B2" w:rsidRPr="0012113B" w:rsidRDefault="003563B2" w:rsidP="00F95CF8">
      <w:pPr>
        <w:pStyle w:val="DissertationNormal"/>
        <w:rPr>
          <w:rFonts w:ascii="Times New Roman" w:hAnsi="Times New Roman"/>
        </w:rPr>
      </w:pPr>
      <w:r w:rsidRPr="0012113B">
        <w:rPr>
          <w:rFonts w:ascii="Times New Roman" w:hAnsi="Times New Roman"/>
        </w:rPr>
        <w:lastRenderedPageBreak/>
        <w:t xml:space="preserve">Carroll </w:t>
      </w:r>
      <w:r w:rsidR="00195078">
        <w:rPr>
          <w:rFonts w:ascii="Times New Roman" w:hAnsi="Times New Roman"/>
        </w:rPr>
        <w:t xml:space="preserve">recently </w:t>
      </w:r>
      <w:r w:rsidRPr="0012113B">
        <w:rPr>
          <w:rFonts w:ascii="Times New Roman" w:hAnsi="Times New Roman"/>
        </w:rPr>
        <w:t>attempts to defend moral cognitivism from the kind o</w:t>
      </w:r>
      <w:r w:rsidR="00D433A6" w:rsidRPr="0012113B">
        <w:rPr>
          <w:rFonts w:ascii="Times New Roman" w:hAnsi="Times New Roman"/>
        </w:rPr>
        <w:t>f situationist</w:t>
      </w:r>
      <w:r w:rsidRPr="0012113B">
        <w:rPr>
          <w:rFonts w:ascii="Times New Roman" w:hAnsi="Times New Roman"/>
        </w:rPr>
        <w:t xml:space="preserve"> criticism d</w:t>
      </w:r>
      <w:r w:rsidR="00D433A6" w:rsidRPr="0012113B">
        <w:rPr>
          <w:rFonts w:ascii="Times New Roman" w:hAnsi="Times New Roman"/>
        </w:rPr>
        <w:t>eveloped above</w:t>
      </w:r>
      <w:r w:rsidR="00287874" w:rsidRPr="0012113B">
        <w:rPr>
          <w:rFonts w:ascii="Times New Roman" w:hAnsi="Times New Roman"/>
        </w:rPr>
        <w:t xml:space="preserve">. </w:t>
      </w:r>
      <w:r w:rsidRPr="0012113B">
        <w:rPr>
          <w:rFonts w:ascii="Times New Roman" w:hAnsi="Times New Roman"/>
        </w:rPr>
        <w:t xml:space="preserve">He acknowledges that the situationist evidence suggests that art cannot teach us how virtuous or vicious people </w:t>
      </w:r>
      <w:r w:rsidRPr="0012113B">
        <w:rPr>
          <w:rFonts w:ascii="Times New Roman" w:hAnsi="Times New Roman"/>
          <w:i/>
        </w:rPr>
        <w:t>do</w:t>
      </w:r>
      <w:r w:rsidRPr="0012113B">
        <w:rPr>
          <w:rFonts w:ascii="Times New Roman" w:hAnsi="Times New Roman"/>
        </w:rPr>
        <w:t xml:space="preserve"> act, but replies that art may still convey or clarify how people with certain character traits </w:t>
      </w:r>
      <w:r w:rsidRPr="0012113B">
        <w:rPr>
          <w:rFonts w:ascii="Times New Roman" w:hAnsi="Times New Roman"/>
          <w:i/>
        </w:rPr>
        <w:t>would</w:t>
      </w:r>
      <w:r w:rsidRPr="0012113B">
        <w:rPr>
          <w:rFonts w:ascii="Times New Roman" w:hAnsi="Times New Roman"/>
        </w:rPr>
        <w:t xml:space="preserve"> act</w:t>
      </w:r>
      <w:r w:rsidR="00287874" w:rsidRPr="0012113B">
        <w:rPr>
          <w:rFonts w:ascii="Times New Roman" w:hAnsi="Times New Roman"/>
        </w:rPr>
        <w:t xml:space="preserve">. </w:t>
      </w:r>
      <w:r w:rsidRPr="0012113B">
        <w:rPr>
          <w:rFonts w:ascii="Times New Roman" w:hAnsi="Times New Roman"/>
        </w:rPr>
        <w:t xml:space="preserve">Art thus provides us with a model for how we ought to strive to behave and furnishes us norms with which we can evaluate our own </w:t>
      </w:r>
      <w:r w:rsidR="00D433A6" w:rsidRPr="0012113B">
        <w:rPr>
          <w:rFonts w:ascii="Times New Roman" w:hAnsi="Times New Roman"/>
        </w:rPr>
        <w:t>conduct and</w:t>
      </w:r>
      <w:r w:rsidR="00195078">
        <w:rPr>
          <w:rFonts w:ascii="Times New Roman" w:hAnsi="Times New Roman"/>
        </w:rPr>
        <w:t xml:space="preserve"> the acts of others</w:t>
      </w:r>
      <w:r w:rsidRPr="0012113B">
        <w:rPr>
          <w:rFonts w:ascii="Times New Roman" w:hAnsi="Times New Roman"/>
        </w:rPr>
        <w:t xml:space="preserve">: </w:t>
      </w:r>
    </w:p>
    <w:p w14:paraId="7C3B4493" w14:textId="77777777" w:rsidR="003563B2" w:rsidRPr="0012113B" w:rsidRDefault="00AF0DFD" w:rsidP="00F95CF8">
      <w:pPr>
        <w:spacing w:line="480" w:lineRule="auto"/>
        <w:ind w:left="720"/>
        <w:rPr>
          <w:szCs w:val="24"/>
        </w:rPr>
      </w:pPr>
      <w:r w:rsidRPr="0012113B">
        <w:rPr>
          <w:szCs w:val="24"/>
        </w:rPr>
        <w:t>Characters—</w:t>
      </w:r>
      <w:r w:rsidR="003563B2" w:rsidRPr="0012113B">
        <w:rPr>
          <w:szCs w:val="24"/>
        </w:rPr>
        <w:t>such as those found in the great myths and later in the fictions (and especially the popular</w:t>
      </w:r>
      <w:r w:rsidRPr="0012113B">
        <w:rPr>
          <w:szCs w:val="24"/>
        </w:rPr>
        <w:t xml:space="preserve"> fictions) of secular culture—</w:t>
      </w:r>
      <w:r w:rsidR="003563B2" w:rsidRPr="0012113B">
        <w:rPr>
          <w:szCs w:val="24"/>
        </w:rPr>
        <w:t>are a crucial, recurring mechanism for imparting social information about the way in which members of that culture, given their role or station in it, should comport themselves</w:t>
      </w:r>
      <w:r w:rsidR="00287874" w:rsidRPr="0012113B">
        <w:rPr>
          <w:szCs w:val="24"/>
        </w:rPr>
        <w:t xml:space="preserve">. </w:t>
      </w:r>
      <w:r w:rsidR="003563B2" w:rsidRPr="0012113B">
        <w:rPr>
          <w:szCs w:val="24"/>
        </w:rPr>
        <w:t xml:space="preserve">In this fashion, fictional characters function to provide norms for evaluating </w:t>
      </w:r>
      <w:proofErr w:type="gramStart"/>
      <w:r w:rsidR="003563B2" w:rsidRPr="0012113B">
        <w:rPr>
          <w:szCs w:val="24"/>
        </w:rPr>
        <w:t>ourselves</w:t>
      </w:r>
      <w:proofErr w:type="gramEnd"/>
      <w:r w:rsidR="003563B2" w:rsidRPr="0012113B">
        <w:rPr>
          <w:szCs w:val="24"/>
        </w:rPr>
        <w:t xml:space="preserve"> and others</w:t>
      </w:r>
      <w:r w:rsidR="00933CE2" w:rsidRPr="0012113B">
        <w:rPr>
          <w:szCs w:val="24"/>
        </w:rPr>
        <w:t xml:space="preserve"> (2013, 72).</w:t>
      </w:r>
    </w:p>
    <w:p w14:paraId="08C2BE4E" w14:textId="4D876A2F" w:rsidR="003563B2" w:rsidRPr="0012113B" w:rsidRDefault="00933CE2" w:rsidP="00F95CF8">
      <w:pPr>
        <w:pStyle w:val="DissertationNormal"/>
        <w:ind w:firstLine="0"/>
        <w:rPr>
          <w:rFonts w:ascii="Times New Roman" w:hAnsi="Times New Roman" w:cs="Arial"/>
        </w:rPr>
      </w:pPr>
      <w:r w:rsidRPr="0012113B">
        <w:rPr>
          <w:rFonts w:ascii="Times New Roman" w:hAnsi="Times New Roman" w:cs="Arial"/>
        </w:rPr>
        <w:t>Odysseus</w:t>
      </w:r>
      <w:r w:rsidR="00D44094">
        <w:rPr>
          <w:rFonts w:ascii="Times New Roman" w:hAnsi="Times New Roman" w:cs="Arial"/>
        </w:rPr>
        <w:t>, his encounter with the sirens notwithstanding,</w:t>
      </w:r>
      <w:r w:rsidRPr="0012113B">
        <w:rPr>
          <w:rFonts w:ascii="Times New Roman" w:hAnsi="Times New Roman" w:cs="Arial"/>
        </w:rPr>
        <w:t xml:space="preserve"> </w:t>
      </w:r>
      <w:r w:rsidR="003563B2" w:rsidRPr="0012113B">
        <w:rPr>
          <w:rFonts w:ascii="Times New Roman" w:hAnsi="Times New Roman" w:cs="Arial"/>
        </w:rPr>
        <w:t xml:space="preserve">is depicted as </w:t>
      </w:r>
      <w:r w:rsidR="00195078">
        <w:rPr>
          <w:rFonts w:ascii="Times New Roman" w:hAnsi="Times New Roman" w:cs="Arial"/>
        </w:rPr>
        <w:t>resistant to situational influences</w:t>
      </w:r>
      <w:r w:rsidR="003563B2" w:rsidRPr="0012113B">
        <w:rPr>
          <w:rFonts w:ascii="Times New Roman" w:hAnsi="Times New Roman" w:cs="Arial"/>
        </w:rPr>
        <w:t xml:space="preserve"> and is in that way unlike actual human beings</w:t>
      </w:r>
      <w:r w:rsidR="00287874" w:rsidRPr="0012113B">
        <w:rPr>
          <w:rFonts w:ascii="Times New Roman" w:hAnsi="Times New Roman" w:cs="Arial"/>
        </w:rPr>
        <w:t xml:space="preserve">. </w:t>
      </w:r>
      <w:r w:rsidR="003563B2" w:rsidRPr="0012113B">
        <w:rPr>
          <w:rFonts w:ascii="Times New Roman" w:hAnsi="Times New Roman" w:cs="Arial"/>
        </w:rPr>
        <w:t>But Odysseus can nonetheless function as a model of cunning, courage, and leadership</w:t>
      </w:r>
      <w:r w:rsidR="00287874" w:rsidRPr="0012113B">
        <w:rPr>
          <w:rFonts w:ascii="Times New Roman" w:hAnsi="Times New Roman" w:cs="Arial"/>
        </w:rPr>
        <w:t xml:space="preserve">. </w:t>
      </w:r>
      <w:r w:rsidR="00195078">
        <w:rPr>
          <w:rFonts w:ascii="Times New Roman" w:hAnsi="Times New Roman" w:cs="Arial"/>
        </w:rPr>
        <w:t>W</w:t>
      </w:r>
      <w:r w:rsidR="001F027A" w:rsidRPr="0012113B">
        <w:rPr>
          <w:rFonts w:ascii="Times New Roman" w:hAnsi="Times New Roman" w:cs="Arial"/>
        </w:rPr>
        <w:t>hile perhaps</w:t>
      </w:r>
      <w:r w:rsidR="003563B2" w:rsidRPr="0012113B">
        <w:rPr>
          <w:rFonts w:ascii="Times New Roman" w:hAnsi="Times New Roman" w:cs="Arial"/>
        </w:rPr>
        <w:t xml:space="preserve"> no one can be as </w:t>
      </w:r>
      <w:r w:rsidR="00195078">
        <w:rPr>
          <w:rFonts w:ascii="Times New Roman" w:hAnsi="Times New Roman" w:cs="Arial"/>
        </w:rPr>
        <w:t>cunning</w:t>
      </w:r>
      <w:r w:rsidR="003563B2" w:rsidRPr="0012113B">
        <w:rPr>
          <w:rFonts w:ascii="Times New Roman" w:hAnsi="Times New Roman" w:cs="Arial"/>
        </w:rPr>
        <w:t xml:space="preserve"> as Odysseus, we learn from reading the </w:t>
      </w:r>
      <w:r w:rsidR="003563B2" w:rsidRPr="0012113B">
        <w:rPr>
          <w:rFonts w:ascii="Times New Roman" w:hAnsi="Times New Roman" w:cs="Arial"/>
          <w:i/>
        </w:rPr>
        <w:t>Odyssey</w:t>
      </w:r>
      <w:r w:rsidR="003563B2" w:rsidRPr="0012113B">
        <w:rPr>
          <w:rFonts w:ascii="Times New Roman" w:hAnsi="Times New Roman" w:cs="Arial"/>
        </w:rPr>
        <w:t xml:space="preserve"> what ideal cunning looks like</w:t>
      </w:r>
      <w:r w:rsidR="00287874" w:rsidRPr="0012113B">
        <w:rPr>
          <w:rFonts w:ascii="Times New Roman" w:hAnsi="Times New Roman" w:cs="Arial"/>
        </w:rPr>
        <w:t xml:space="preserve">. </w:t>
      </w:r>
      <w:r w:rsidR="003563B2" w:rsidRPr="0012113B">
        <w:rPr>
          <w:rFonts w:ascii="Times New Roman" w:hAnsi="Times New Roman" w:cs="Arial"/>
        </w:rPr>
        <w:t>We learn that when one fails to act as Odysseus do</w:t>
      </w:r>
      <w:r w:rsidR="00B71A07" w:rsidRPr="0012113B">
        <w:rPr>
          <w:rFonts w:ascii="Times New Roman" w:hAnsi="Times New Roman" w:cs="Arial"/>
        </w:rPr>
        <w:t xml:space="preserve">es, one falls short in relation to the ideals of </w:t>
      </w:r>
      <w:r w:rsidR="003563B2" w:rsidRPr="0012113B">
        <w:rPr>
          <w:rFonts w:ascii="Times New Roman" w:hAnsi="Times New Roman" w:cs="Arial"/>
        </w:rPr>
        <w:t>cunning and courage</w:t>
      </w:r>
      <w:r w:rsidR="00287874" w:rsidRPr="0012113B">
        <w:rPr>
          <w:rFonts w:ascii="Times New Roman" w:hAnsi="Times New Roman" w:cs="Arial"/>
        </w:rPr>
        <w:t xml:space="preserve">. </w:t>
      </w:r>
      <w:r w:rsidR="003563B2" w:rsidRPr="0012113B">
        <w:rPr>
          <w:rFonts w:ascii="Times New Roman" w:hAnsi="Times New Roman" w:cs="Arial"/>
        </w:rPr>
        <w:t>Though arguably no one can be immune to situational variables, being taught about an unrealistically virtuous person promotes better engagement with the idea of virtue</w:t>
      </w:r>
      <w:r w:rsidR="00287874" w:rsidRPr="0012113B">
        <w:rPr>
          <w:rFonts w:ascii="Times New Roman" w:hAnsi="Times New Roman" w:cs="Arial"/>
        </w:rPr>
        <w:t xml:space="preserve">. </w:t>
      </w:r>
    </w:p>
    <w:p w14:paraId="320B7667" w14:textId="7D47598C" w:rsidR="003563B2" w:rsidRPr="0012113B" w:rsidRDefault="003563B2" w:rsidP="00F95CF8">
      <w:pPr>
        <w:spacing w:line="480" w:lineRule="auto"/>
        <w:rPr>
          <w:szCs w:val="24"/>
        </w:rPr>
      </w:pPr>
      <w:r w:rsidRPr="0012113B">
        <w:rPr>
          <w:szCs w:val="24"/>
        </w:rPr>
        <w:tab/>
        <w:t xml:space="preserve">This is an intriguing view and there is </w:t>
      </w:r>
      <w:r w:rsidR="00195078" w:rsidRPr="0012113B">
        <w:rPr>
          <w:szCs w:val="24"/>
        </w:rPr>
        <w:t xml:space="preserve">doubtless </w:t>
      </w:r>
      <w:r w:rsidRPr="0012113B">
        <w:rPr>
          <w:szCs w:val="24"/>
        </w:rPr>
        <w:t>much to recommend it, but as Carroll himself acknowledges, it may require clarification or revision.</w:t>
      </w:r>
      <w:r w:rsidR="00502F37" w:rsidRPr="0012113B">
        <w:rPr>
          <w:szCs w:val="24"/>
        </w:rPr>
        <w:t xml:space="preserve"> </w:t>
      </w:r>
      <w:r w:rsidRPr="0012113B">
        <w:rPr>
          <w:szCs w:val="24"/>
        </w:rPr>
        <w:t xml:space="preserve">In what follows, we </w:t>
      </w:r>
      <w:r w:rsidR="00B71A07" w:rsidRPr="0012113B">
        <w:rPr>
          <w:szCs w:val="24"/>
        </w:rPr>
        <w:t xml:space="preserve">explore a few difficulties </w:t>
      </w:r>
      <w:r w:rsidR="00732AB9" w:rsidRPr="0012113B">
        <w:rPr>
          <w:szCs w:val="24"/>
        </w:rPr>
        <w:t>with</w:t>
      </w:r>
      <w:r w:rsidR="00616636" w:rsidRPr="0012113B">
        <w:rPr>
          <w:szCs w:val="24"/>
        </w:rPr>
        <w:t xml:space="preserve"> Carroll’s </w:t>
      </w:r>
      <w:r w:rsidR="00732AB9" w:rsidRPr="0012113B">
        <w:rPr>
          <w:szCs w:val="24"/>
        </w:rPr>
        <w:t>proposal</w:t>
      </w:r>
      <w:r w:rsidR="00D44094">
        <w:rPr>
          <w:szCs w:val="24"/>
        </w:rPr>
        <w:t>,</w:t>
      </w:r>
      <w:r w:rsidR="00616636" w:rsidRPr="0012113B">
        <w:rPr>
          <w:szCs w:val="24"/>
        </w:rPr>
        <w:t xml:space="preserve"> </w:t>
      </w:r>
      <w:r w:rsidR="00F2753E">
        <w:rPr>
          <w:szCs w:val="24"/>
        </w:rPr>
        <w:t xml:space="preserve">and </w:t>
      </w:r>
      <w:r w:rsidR="00463A14" w:rsidRPr="0012113B">
        <w:rPr>
          <w:szCs w:val="24"/>
        </w:rPr>
        <w:t xml:space="preserve">then </w:t>
      </w:r>
      <w:r w:rsidR="00195078">
        <w:rPr>
          <w:szCs w:val="24"/>
        </w:rPr>
        <w:t xml:space="preserve">propose </w:t>
      </w:r>
      <w:r w:rsidR="00616636" w:rsidRPr="0012113B">
        <w:rPr>
          <w:szCs w:val="24"/>
        </w:rPr>
        <w:t>our own view of</w:t>
      </w:r>
      <w:r w:rsidRPr="0012113B">
        <w:rPr>
          <w:szCs w:val="24"/>
        </w:rPr>
        <w:t xml:space="preserve"> </w:t>
      </w:r>
      <w:r w:rsidR="002E4F49" w:rsidRPr="0012113B">
        <w:rPr>
          <w:szCs w:val="24"/>
        </w:rPr>
        <w:t xml:space="preserve">the </w:t>
      </w:r>
      <w:r w:rsidRPr="0012113B">
        <w:rPr>
          <w:szCs w:val="24"/>
        </w:rPr>
        <w:t>moral conten</w:t>
      </w:r>
      <w:r w:rsidR="00616636" w:rsidRPr="0012113B">
        <w:rPr>
          <w:szCs w:val="24"/>
        </w:rPr>
        <w:t xml:space="preserve">t </w:t>
      </w:r>
      <w:r w:rsidR="002E4F49" w:rsidRPr="0012113B">
        <w:rPr>
          <w:szCs w:val="24"/>
        </w:rPr>
        <w:t>of the</w:t>
      </w:r>
      <w:r w:rsidR="00616636" w:rsidRPr="0012113B">
        <w:rPr>
          <w:szCs w:val="24"/>
        </w:rPr>
        <w:t xml:space="preserve"> </w:t>
      </w:r>
      <w:r w:rsidRPr="0012113B">
        <w:rPr>
          <w:szCs w:val="24"/>
        </w:rPr>
        <w:t>cognitive value</w:t>
      </w:r>
      <w:r w:rsidR="00616636" w:rsidRPr="0012113B">
        <w:rPr>
          <w:szCs w:val="24"/>
        </w:rPr>
        <w:t xml:space="preserve"> of art</w:t>
      </w:r>
      <w:r w:rsidR="00287874" w:rsidRPr="0012113B">
        <w:rPr>
          <w:szCs w:val="24"/>
        </w:rPr>
        <w:t xml:space="preserve">. </w:t>
      </w:r>
    </w:p>
    <w:p w14:paraId="7CCA0C81" w14:textId="28855CBE" w:rsidR="003563B2" w:rsidRPr="0012113B" w:rsidRDefault="003563B2" w:rsidP="00F95CF8">
      <w:pPr>
        <w:spacing w:line="480" w:lineRule="auto"/>
        <w:ind w:firstLine="720"/>
        <w:rPr>
          <w:szCs w:val="24"/>
        </w:rPr>
      </w:pPr>
      <w:r w:rsidRPr="0012113B">
        <w:rPr>
          <w:szCs w:val="24"/>
        </w:rPr>
        <w:lastRenderedPageBreak/>
        <w:t>Perhaps the most obvious difficulty with Carroll’s view is that if characters in art prov</w:t>
      </w:r>
      <w:r w:rsidR="00601EBF">
        <w:rPr>
          <w:szCs w:val="24"/>
        </w:rPr>
        <w:t>ide models of good conduct and</w:t>
      </w:r>
      <w:r w:rsidR="00616636" w:rsidRPr="0012113B">
        <w:rPr>
          <w:szCs w:val="24"/>
        </w:rPr>
        <w:t xml:space="preserve"> </w:t>
      </w:r>
      <w:r w:rsidR="007C5D57">
        <w:rPr>
          <w:szCs w:val="24"/>
        </w:rPr>
        <w:t>yet</w:t>
      </w:r>
      <w:r w:rsidR="00616636" w:rsidRPr="0012113B">
        <w:rPr>
          <w:szCs w:val="24"/>
        </w:rPr>
        <w:t xml:space="preserve"> </w:t>
      </w:r>
      <w:r w:rsidRPr="0012113B">
        <w:rPr>
          <w:szCs w:val="24"/>
        </w:rPr>
        <w:t xml:space="preserve">most </w:t>
      </w:r>
      <w:r w:rsidR="001F027A" w:rsidRPr="0012113B">
        <w:rPr>
          <w:szCs w:val="24"/>
        </w:rPr>
        <w:t xml:space="preserve">or all </w:t>
      </w:r>
      <w:r w:rsidRPr="0012113B">
        <w:rPr>
          <w:szCs w:val="24"/>
        </w:rPr>
        <w:t xml:space="preserve">people are unable to emulate those </w:t>
      </w:r>
      <w:r w:rsidR="00616636" w:rsidRPr="0012113B">
        <w:rPr>
          <w:szCs w:val="24"/>
        </w:rPr>
        <w:t xml:space="preserve">models, then characters set overly demanding </w:t>
      </w:r>
      <w:r w:rsidR="0061799D" w:rsidRPr="0012113B">
        <w:rPr>
          <w:szCs w:val="24"/>
        </w:rPr>
        <w:t xml:space="preserve">moral </w:t>
      </w:r>
      <w:r w:rsidR="00616636" w:rsidRPr="0012113B">
        <w:rPr>
          <w:szCs w:val="24"/>
        </w:rPr>
        <w:t>standards</w:t>
      </w:r>
      <w:r w:rsidR="00287874" w:rsidRPr="0012113B">
        <w:rPr>
          <w:szCs w:val="24"/>
        </w:rPr>
        <w:t xml:space="preserve">. </w:t>
      </w:r>
      <w:r w:rsidRPr="0012113B">
        <w:rPr>
          <w:szCs w:val="24"/>
        </w:rPr>
        <w:t>Carroll c</w:t>
      </w:r>
      <w:r w:rsidR="00616636" w:rsidRPr="0012113B">
        <w:rPr>
          <w:szCs w:val="24"/>
        </w:rPr>
        <w:t xml:space="preserve">laims that we can use these </w:t>
      </w:r>
      <w:r w:rsidRPr="0012113B">
        <w:rPr>
          <w:szCs w:val="24"/>
        </w:rPr>
        <w:t>norms to evaluate people’s behavior “whether they</w:t>
      </w:r>
      <w:r w:rsidR="00A766C3" w:rsidRPr="0012113B">
        <w:rPr>
          <w:szCs w:val="24"/>
        </w:rPr>
        <w:t xml:space="preserve"> live up to those norms or fail</w:t>
      </w:r>
      <w:r w:rsidRPr="0012113B">
        <w:rPr>
          <w:szCs w:val="24"/>
        </w:rPr>
        <w:t>”</w:t>
      </w:r>
      <w:r w:rsidR="00A766C3" w:rsidRPr="0012113B">
        <w:rPr>
          <w:szCs w:val="24"/>
        </w:rPr>
        <w:t xml:space="preserve"> (2013, 72).</w:t>
      </w:r>
      <w:r w:rsidR="00502F37" w:rsidRPr="0012113B">
        <w:rPr>
          <w:szCs w:val="24"/>
        </w:rPr>
        <w:t xml:space="preserve"> </w:t>
      </w:r>
      <w:r w:rsidRPr="0012113B">
        <w:rPr>
          <w:szCs w:val="24"/>
        </w:rPr>
        <w:t xml:space="preserve">But if personality variables account for so little behavioral variance, most or perhaps </w:t>
      </w:r>
      <w:r w:rsidR="00601EBF">
        <w:rPr>
          <w:szCs w:val="24"/>
        </w:rPr>
        <w:t>all people</w:t>
      </w:r>
      <w:r w:rsidRPr="0012113B">
        <w:rPr>
          <w:szCs w:val="24"/>
        </w:rPr>
        <w:t xml:space="preserve"> will fail to </w:t>
      </w:r>
      <w:r w:rsidR="00616636" w:rsidRPr="0012113B">
        <w:rPr>
          <w:szCs w:val="24"/>
        </w:rPr>
        <w:t>live up to such ideals</w:t>
      </w:r>
      <w:r w:rsidR="00287874" w:rsidRPr="0012113B">
        <w:rPr>
          <w:szCs w:val="24"/>
        </w:rPr>
        <w:t xml:space="preserve">. </w:t>
      </w:r>
      <w:r w:rsidR="00616636" w:rsidRPr="0012113B">
        <w:rPr>
          <w:szCs w:val="24"/>
        </w:rPr>
        <w:t>The standards</w:t>
      </w:r>
      <w:r w:rsidRPr="0012113B">
        <w:rPr>
          <w:szCs w:val="24"/>
        </w:rPr>
        <w:t xml:space="preserve"> that art putatively teaches us, then, seem to violate the </w:t>
      </w:r>
      <w:r w:rsidR="00601EBF">
        <w:rPr>
          <w:szCs w:val="24"/>
        </w:rPr>
        <w:t>widely accepted</w:t>
      </w:r>
      <w:r w:rsidRPr="0012113B">
        <w:rPr>
          <w:szCs w:val="24"/>
        </w:rPr>
        <w:t xml:space="preserve"> dictum that </w:t>
      </w:r>
      <w:r w:rsidRPr="0012113B">
        <w:rPr>
          <w:i/>
          <w:szCs w:val="24"/>
        </w:rPr>
        <w:t>ought implies can</w:t>
      </w:r>
      <w:r w:rsidRPr="0012113B">
        <w:rPr>
          <w:szCs w:val="24"/>
        </w:rPr>
        <w:t>.</w:t>
      </w:r>
      <w:r w:rsidR="00502F37" w:rsidRPr="0012113B">
        <w:rPr>
          <w:szCs w:val="24"/>
        </w:rPr>
        <w:t xml:space="preserve"> </w:t>
      </w:r>
      <w:r w:rsidRPr="0012113B">
        <w:rPr>
          <w:szCs w:val="24"/>
        </w:rPr>
        <w:t xml:space="preserve">Though one might question the validity of this </w:t>
      </w:r>
      <w:r w:rsidR="00425449" w:rsidRPr="0012113B">
        <w:rPr>
          <w:szCs w:val="24"/>
        </w:rPr>
        <w:t>principle</w:t>
      </w:r>
      <w:r w:rsidRPr="0012113B">
        <w:rPr>
          <w:szCs w:val="24"/>
        </w:rPr>
        <w:t>, it would be strange to think that art frequently models for us people whom we cannot e</w:t>
      </w:r>
      <w:r w:rsidR="00616636" w:rsidRPr="0012113B">
        <w:rPr>
          <w:szCs w:val="24"/>
        </w:rPr>
        <w:t xml:space="preserve">mulate and provides </w:t>
      </w:r>
      <w:r w:rsidRPr="0012113B">
        <w:rPr>
          <w:szCs w:val="24"/>
        </w:rPr>
        <w:t>norms that we can (almost) never live up to</w:t>
      </w:r>
      <w:r w:rsidR="00287874" w:rsidRPr="0012113B">
        <w:rPr>
          <w:szCs w:val="24"/>
        </w:rPr>
        <w:t xml:space="preserve">. </w:t>
      </w:r>
    </w:p>
    <w:p w14:paraId="6E4EAED1" w14:textId="4DF0B15A" w:rsidR="00605D22" w:rsidRPr="0012113B" w:rsidRDefault="00142A61" w:rsidP="00F95CF8">
      <w:pPr>
        <w:spacing w:line="480" w:lineRule="auto"/>
        <w:ind w:firstLine="720"/>
        <w:rPr>
          <w:szCs w:val="24"/>
        </w:rPr>
      </w:pPr>
      <w:r w:rsidRPr="0012113B">
        <w:rPr>
          <w:szCs w:val="24"/>
        </w:rPr>
        <w:t xml:space="preserve">One might reply that aspiring towards unattainable ideals would </w:t>
      </w:r>
      <w:r w:rsidR="00601EBF">
        <w:rPr>
          <w:szCs w:val="24"/>
        </w:rPr>
        <w:t>nonetheless</w:t>
      </w:r>
      <w:r w:rsidRPr="0012113B">
        <w:rPr>
          <w:szCs w:val="24"/>
        </w:rPr>
        <w:t xml:space="preserve"> point people in the right direction. Since character traits are not wholly impotent in the face of situational factors, there must be some value to acquiring them. Moreover, people arguably can be more or less virtuous. If some of the variance in behavior is due to personality factors, then aspirational elements in art carry the hope of bolstering that component, teaching </w:t>
      </w:r>
      <w:r w:rsidR="001A618C">
        <w:rPr>
          <w:szCs w:val="24"/>
        </w:rPr>
        <w:t xml:space="preserve">us </w:t>
      </w:r>
      <w:r w:rsidRPr="0012113B">
        <w:rPr>
          <w:szCs w:val="24"/>
        </w:rPr>
        <w:t xml:space="preserve">what </w:t>
      </w:r>
      <w:r w:rsidR="001A618C">
        <w:rPr>
          <w:szCs w:val="24"/>
        </w:rPr>
        <w:t>we</w:t>
      </w:r>
      <w:r w:rsidRPr="0012113B">
        <w:rPr>
          <w:szCs w:val="24"/>
        </w:rPr>
        <w:t xml:space="preserve"> can strive for and how to do so. Or perhaps art can ensure that the input of personality aims at virtuous rather than vicious conduct. </w:t>
      </w:r>
    </w:p>
    <w:p w14:paraId="5B956ECD" w14:textId="6AFC8A17" w:rsidR="00142A61" w:rsidRPr="0012113B" w:rsidRDefault="00142A61" w:rsidP="00F95CF8">
      <w:pPr>
        <w:pStyle w:val="DissertationNormal"/>
        <w:rPr>
          <w:rFonts w:ascii="Times New Roman" w:hAnsi="Times New Roman" w:cs="Arial"/>
        </w:rPr>
      </w:pPr>
      <w:r w:rsidRPr="0012113B">
        <w:rPr>
          <w:rFonts w:ascii="Times New Roman" w:hAnsi="Times New Roman" w:cs="Arial"/>
        </w:rPr>
        <w:t>But if robust virtue does not exist</w:t>
      </w:r>
      <w:r w:rsidR="001A618C">
        <w:rPr>
          <w:rFonts w:ascii="Times New Roman" w:hAnsi="Times New Roman" w:cs="Arial"/>
        </w:rPr>
        <w:t xml:space="preserve"> in the world</w:t>
      </w:r>
      <w:r w:rsidRPr="0012113B">
        <w:rPr>
          <w:rFonts w:ascii="Times New Roman" w:hAnsi="Times New Roman" w:cs="Arial"/>
        </w:rPr>
        <w:t xml:space="preserve">, then </w:t>
      </w:r>
      <w:r w:rsidR="001A618C">
        <w:rPr>
          <w:rFonts w:ascii="Times New Roman" w:hAnsi="Times New Roman" w:cs="Arial"/>
        </w:rPr>
        <w:t xml:space="preserve">artistic </w:t>
      </w:r>
      <w:r w:rsidRPr="0012113B">
        <w:rPr>
          <w:rFonts w:ascii="Times New Roman" w:hAnsi="Times New Roman" w:cs="Arial"/>
        </w:rPr>
        <w:t xml:space="preserve">models </w:t>
      </w:r>
      <w:r w:rsidR="001A618C">
        <w:rPr>
          <w:rFonts w:ascii="Times New Roman" w:hAnsi="Times New Roman" w:cs="Arial"/>
        </w:rPr>
        <w:t xml:space="preserve">of such virtue </w:t>
      </w:r>
      <w:r w:rsidRPr="0012113B">
        <w:rPr>
          <w:rFonts w:ascii="Times New Roman" w:hAnsi="Times New Roman" w:cs="Arial"/>
        </w:rPr>
        <w:t xml:space="preserve">plainly </w:t>
      </w:r>
      <w:r w:rsidR="001A618C">
        <w:rPr>
          <w:rFonts w:ascii="Times New Roman" w:hAnsi="Times New Roman" w:cs="Arial"/>
        </w:rPr>
        <w:t>do not furnish people with the information that they would need to achieve that level of virtue</w:t>
      </w:r>
      <w:r w:rsidRPr="0012113B">
        <w:rPr>
          <w:rFonts w:ascii="Times New Roman" w:hAnsi="Times New Roman" w:cs="Arial"/>
        </w:rPr>
        <w:t xml:space="preserve">. And even if some truly virtuous people do exist, it is unclear how </w:t>
      </w:r>
      <w:r w:rsidR="001A618C">
        <w:rPr>
          <w:rFonts w:ascii="Times New Roman" w:hAnsi="Times New Roman" w:cs="Arial"/>
        </w:rPr>
        <w:t>helpful</w:t>
      </w:r>
      <w:r w:rsidRPr="0012113B">
        <w:rPr>
          <w:rFonts w:ascii="Times New Roman" w:hAnsi="Times New Roman" w:cs="Arial"/>
        </w:rPr>
        <w:t xml:space="preserve"> </w:t>
      </w:r>
      <w:r w:rsidR="001A618C">
        <w:rPr>
          <w:rFonts w:ascii="Times New Roman" w:hAnsi="Times New Roman" w:cs="Arial"/>
        </w:rPr>
        <w:t xml:space="preserve">artistic </w:t>
      </w:r>
      <w:r w:rsidRPr="0012113B">
        <w:rPr>
          <w:rFonts w:ascii="Times New Roman" w:hAnsi="Times New Roman" w:cs="Arial"/>
        </w:rPr>
        <w:t xml:space="preserve">depictions of </w:t>
      </w:r>
      <w:r w:rsidR="00491EF2">
        <w:rPr>
          <w:rFonts w:ascii="Times New Roman" w:hAnsi="Times New Roman" w:cs="Arial"/>
        </w:rPr>
        <w:t>paragons</w:t>
      </w:r>
      <w:r w:rsidRPr="0012113B">
        <w:rPr>
          <w:rFonts w:ascii="Times New Roman" w:hAnsi="Times New Roman" w:cs="Arial"/>
        </w:rPr>
        <w:t xml:space="preserve"> of virtue might be</w:t>
      </w:r>
      <w:r w:rsidR="001A618C">
        <w:rPr>
          <w:rFonts w:ascii="Times New Roman" w:hAnsi="Times New Roman" w:cs="Arial"/>
        </w:rPr>
        <w:t xml:space="preserve"> for ordinary mortals. Indeed, </w:t>
      </w:r>
      <w:r w:rsidRPr="0012113B">
        <w:rPr>
          <w:rFonts w:ascii="Times New Roman" w:hAnsi="Times New Roman" w:cs="Arial"/>
        </w:rPr>
        <w:t>portraying largely unatt</w:t>
      </w:r>
      <w:r w:rsidR="001A618C">
        <w:rPr>
          <w:rFonts w:ascii="Times New Roman" w:hAnsi="Times New Roman" w:cs="Arial"/>
        </w:rPr>
        <w:t>ainable models may even backfire. A</w:t>
      </w:r>
      <w:r w:rsidR="004D34E0" w:rsidRPr="00DA475F">
        <w:rPr>
          <w:rFonts w:ascii="Times New Roman" w:hAnsi="Times New Roman" w:cs="Arial"/>
        </w:rPr>
        <w:t xml:space="preserve">s the </w:t>
      </w:r>
      <w:r w:rsidR="003E4E68">
        <w:rPr>
          <w:rFonts w:ascii="Times New Roman" w:hAnsi="Times New Roman" w:cs="Arial"/>
        </w:rPr>
        <w:t xml:space="preserve">psychology </w:t>
      </w:r>
      <w:r w:rsidR="004D34E0" w:rsidRPr="00DA475F">
        <w:rPr>
          <w:rFonts w:ascii="Times New Roman" w:hAnsi="Times New Roman" w:cs="Arial"/>
        </w:rPr>
        <w:t xml:space="preserve">literature on </w:t>
      </w:r>
      <w:r w:rsidR="003E4E68">
        <w:rPr>
          <w:rFonts w:ascii="Times New Roman" w:hAnsi="Times New Roman" w:cs="Arial"/>
        </w:rPr>
        <w:t xml:space="preserve">the phenomenon known as </w:t>
      </w:r>
      <w:r w:rsidR="004D34E0" w:rsidRPr="003E4E68">
        <w:rPr>
          <w:rFonts w:ascii="Times New Roman" w:hAnsi="Times New Roman" w:cs="Arial"/>
          <w:i/>
        </w:rPr>
        <w:t>self-handicapping</w:t>
      </w:r>
      <w:r w:rsidR="004D34E0" w:rsidRPr="00DA475F">
        <w:rPr>
          <w:rFonts w:ascii="Times New Roman" w:hAnsi="Times New Roman" w:cs="Arial"/>
        </w:rPr>
        <w:t xml:space="preserve"> </w:t>
      </w:r>
      <w:r w:rsidR="001A618C">
        <w:rPr>
          <w:rFonts w:ascii="Times New Roman" w:hAnsi="Times New Roman" w:cs="Arial"/>
        </w:rPr>
        <w:t>reveals</w:t>
      </w:r>
      <w:r w:rsidR="004D34E0" w:rsidRPr="00DA475F">
        <w:rPr>
          <w:rFonts w:ascii="Times New Roman" w:hAnsi="Times New Roman" w:cs="Arial"/>
        </w:rPr>
        <w:t xml:space="preserve"> (</w:t>
      </w:r>
      <w:proofErr w:type="spellStart"/>
      <w:r w:rsidR="003E4E68">
        <w:rPr>
          <w:rFonts w:ascii="Times New Roman" w:hAnsi="Times New Roman" w:cs="Arial"/>
        </w:rPr>
        <w:t>Arkin</w:t>
      </w:r>
      <w:proofErr w:type="spellEnd"/>
      <w:r w:rsidR="003E4E68">
        <w:rPr>
          <w:rFonts w:ascii="Times New Roman" w:hAnsi="Times New Roman" w:cs="Arial"/>
        </w:rPr>
        <w:t xml:space="preserve"> et al</w:t>
      </w:r>
      <w:r w:rsidR="00455F79">
        <w:rPr>
          <w:rFonts w:ascii="Times New Roman" w:hAnsi="Times New Roman" w:cs="Arial"/>
        </w:rPr>
        <w:t xml:space="preserve"> 1998</w:t>
      </w:r>
      <w:r w:rsidR="004D34E0">
        <w:rPr>
          <w:rFonts w:ascii="Times New Roman" w:hAnsi="Times New Roman" w:cs="Arial"/>
        </w:rPr>
        <w:t>)</w:t>
      </w:r>
      <w:r w:rsidR="001A618C">
        <w:rPr>
          <w:rFonts w:ascii="Times New Roman" w:hAnsi="Times New Roman" w:cs="Arial"/>
        </w:rPr>
        <w:t xml:space="preserve">, people </w:t>
      </w:r>
      <w:r w:rsidR="00B67C6C">
        <w:rPr>
          <w:rFonts w:ascii="Times New Roman" w:hAnsi="Times New Roman" w:cs="Arial"/>
        </w:rPr>
        <w:t xml:space="preserve">who </w:t>
      </w:r>
      <w:r w:rsidR="001A618C">
        <w:rPr>
          <w:rFonts w:ascii="Times New Roman" w:hAnsi="Times New Roman" w:cs="Arial"/>
        </w:rPr>
        <w:t>impresse</w:t>
      </w:r>
      <w:r w:rsidR="00B67C6C">
        <w:rPr>
          <w:rFonts w:ascii="Times New Roman" w:hAnsi="Times New Roman" w:cs="Arial"/>
        </w:rPr>
        <w:t>d with the great difficulty of</w:t>
      </w:r>
      <w:r w:rsidR="001A618C">
        <w:rPr>
          <w:rFonts w:ascii="Times New Roman" w:hAnsi="Times New Roman" w:cs="Arial"/>
        </w:rPr>
        <w:t xml:space="preserve"> </w:t>
      </w:r>
      <w:r w:rsidR="001C69AC">
        <w:rPr>
          <w:rFonts w:ascii="Times New Roman" w:hAnsi="Times New Roman" w:cs="Arial"/>
        </w:rPr>
        <w:t xml:space="preserve">a </w:t>
      </w:r>
      <w:r w:rsidR="001A618C">
        <w:rPr>
          <w:rFonts w:ascii="Times New Roman" w:hAnsi="Times New Roman" w:cs="Arial"/>
        </w:rPr>
        <w:t>task before them</w:t>
      </w:r>
      <w:r w:rsidR="00B67C6C">
        <w:rPr>
          <w:rFonts w:ascii="Times New Roman" w:hAnsi="Times New Roman" w:cs="Arial"/>
        </w:rPr>
        <w:t xml:space="preserve"> often</w:t>
      </w:r>
      <w:r w:rsidR="001A618C">
        <w:rPr>
          <w:rFonts w:ascii="Times New Roman" w:hAnsi="Times New Roman" w:cs="Arial"/>
        </w:rPr>
        <w:t xml:space="preserve"> act in self-defeating ways </w:t>
      </w:r>
      <w:r w:rsidR="00607C42">
        <w:rPr>
          <w:rFonts w:ascii="Times New Roman" w:hAnsi="Times New Roman" w:cs="Arial"/>
        </w:rPr>
        <w:t>to</w:t>
      </w:r>
      <w:r w:rsidR="001A618C">
        <w:rPr>
          <w:rFonts w:ascii="Times New Roman" w:hAnsi="Times New Roman" w:cs="Arial"/>
        </w:rPr>
        <w:t xml:space="preserve"> prevent the possibility of failure</w:t>
      </w:r>
      <w:r w:rsidRPr="0012113B">
        <w:rPr>
          <w:rFonts w:ascii="Times New Roman" w:hAnsi="Times New Roman" w:cs="Arial"/>
        </w:rPr>
        <w:t xml:space="preserve">. </w:t>
      </w:r>
      <w:r w:rsidR="001A618C">
        <w:rPr>
          <w:rFonts w:ascii="Times New Roman" w:hAnsi="Times New Roman" w:cs="Arial"/>
        </w:rPr>
        <w:t xml:space="preserve">Thus </w:t>
      </w:r>
      <w:r w:rsidRPr="0012113B">
        <w:rPr>
          <w:rFonts w:ascii="Times New Roman" w:hAnsi="Times New Roman" w:cs="Arial"/>
        </w:rPr>
        <w:t xml:space="preserve">if the norms conveyed </w:t>
      </w:r>
      <w:r w:rsidRPr="0012113B">
        <w:rPr>
          <w:rFonts w:ascii="Times New Roman" w:hAnsi="Times New Roman" w:cs="Arial"/>
        </w:rPr>
        <w:lastRenderedPageBreak/>
        <w:t xml:space="preserve">by art are too demanding, audiences might </w:t>
      </w:r>
      <w:r w:rsidR="001A618C">
        <w:rPr>
          <w:rFonts w:ascii="Times New Roman" w:hAnsi="Times New Roman" w:cs="Arial"/>
        </w:rPr>
        <w:t xml:space="preserve">wrongly </w:t>
      </w:r>
      <w:r w:rsidRPr="0012113B">
        <w:rPr>
          <w:rFonts w:ascii="Times New Roman" w:hAnsi="Times New Roman" w:cs="Arial"/>
        </w:rPr>
        <w:t xml:space="preserve">conclude that attaining a richly moral life is out of reach. If one knew that one could never act as courageously as Odysseus, one might conclude that one should never attempt to be courageous at all. Alternatively, if one incorrectly believes that one has cultivated a particular virtue, one may act in ways that call for the exercise of a virtue that one actually lacks. As Doris (2002, 112 and 149-152) observes, </w:t>
      </w:r>
      <w:r w:rsidRPr="0012113B">
        <w:rPr>
          <w:rFonts w:ascii="Times New Roman" w:hAnsi="Times New Roman"/>
        </w:rPr>
        <w:t>if someone incorrectly believes that he has cultivated the virtue of fidelity, he may foolishly place himself in compromising situations</w:t>
      </w:r>
      <w:r w:rsidRPr="0012113B">
        <w:rPr>
          <w:rFonts w:ascii="Times New Roman" w:hAnsi="Times New Roman" w:cs="Arial"/>
        </w:rPr>
        <w:t>. Likewise, by obscuring the important role played by situation in determining behavior, a work of fiction might mislead its audience to ignore the vicissitudes of situation when attempting to act morally or when interpreting and evaluating the behavior of others. In other words, the audience could end up in even worse shape than it might have been without art</w:t>
      </w:r>
      <w:r w:rsidR="00F2753E">
        <w:rPr>
          <w:rFonts w:ascii="Times New Roman" w:hAnsi="Times New Roman" w:cs="Arial"/>
        </w:rPr>
        <w:t>.</w:t>
      </w:r>
    </w:p>
    <w:p w14:paraId="0EC89773" w14:textId="17B9D028" w:rsidR="00432A76" w:rsidRDefault="00142A61" w:rsidP="00F95CF8">
      <w:pPr>
        <w:spacing w:line="480" w:lineRule="auto"/>
        <w:ind w:firstLine="720"/>
        <w:rPr>
          <w:szCs w:val="24"/>
        </w:rPr>
      </w:pPr>
      <w:r w:rsidRPr="0012113B">
        <w:rPr>
          <w:szCs w:val="24"/>
        </w:rPr>
        <w:t>One might instead defend the artistic representation of unattainable ideals by arguing that</w:t>
      </w:r>
      <w:r w:rsidR="0014760B">
        <w:rPr>
          <w:szCs w:val="24"/>
        </w:rPr>
        <w:t xml:space="preserve"> art</w:t>
      </w:r>
      <w:r w:rsidRPr="0012113B">
        <w:rPr>
          <w:szCs w:val="24"/>
        </w:rPr>
        <w:t xml:space="preserve"> nevertheless has value because it brings character traits into relief by depicting exaggerated versions of character. If artists are interested in </w:t>
      </w:r>
      <w:r w:rsidR="0012113B" w:rsidRPr="0012113B">
        <w:rPr>
          <w:szCs w:val="24"/>
        </w:rPr>
        <w:t xml:space="preserve">educating audiences about </w:t>
      </w:r>
      <w:r w:rsidRPr="0012113B">
        <w:rPr>
          <w:szCs w:val="24"/>
        </w:rPr>
        <w:t xml:space="preserve">personality, then it seems that they may legitimately elide the influence of situation. Such selective representation might be justified on the grounds that when one wants to showcase certain properties, one may emphasize them in ways that distort the facts on the ground. </w:t>
      </w:r>
      <w:r w:rsidR="0014760B">
        <w:rPr>
          <w:szCs w:val="24"/>
        </w:rPr>
        <w:t>T</w:t>
      </w:r>
      <w:r w:rsidRPr="0012113B">
        <w:rPr>
          <w:szCs w:val="24"/>
        </w:rPr>
        <w:t>he tragedian puff</w:t>
      </w:r>
      <w:r w:rsidR="0014760B">
        <w:rPr>
          <w:szCs w:val="24"/>
        </w:rPr>
        <w:t>s</w:t>
      </w:r>
      <w:r w:rsidRPr="0012113B">
        <w:rPr>
          <w:szCs w:val="24"/>
        </w:rPr>
        <w:t xml:space="preserve"> up the headstrong personalities of Creon and Antigone while deflating the situational influences that partially govern behavior because the main object of interest is the clash of strong-willed individuals. </w:t>
      </w:r>
      <w:r w:rsidR="0012113B" w:rsidRPr="0012113B">
        <w:rPr>
          <w:szCs w:val="24"/>
        </w:rPr>
        <w:t xml:space="preserve">After all, representations of any kind invariably elide certain aspects or properties of the object represented. A topographical map </w:t>
      </w:r>
      <w:r w:rsidR="0014760B">
        <w:rPr>
          <w:szCs w:val="24"/>
        </w:rPr>
        <w:t>may represent</w:t>
      </w:r>
      <w:r w:rsidR="0012113B" w:rsidRPr="0012113B">
        <w:rPr>
          <w:szCs w:val="24"/>
        </w:rPr>
        <w:t xml:space="preserve"> elevation </w:t>
      </w:r>
      <w:r w:rsidR="0014760B">
        <w:rPr>
          <w:szCs w:val="24"/>
        </w:rPr>
        <w:t>while omitting</w:t>
      </w:r>
      <w:r w:rsidR="0012113B" w:rsidRPr="0012113B">
        <w:rPr>
          <w:szCs w:val="24"/>
        </w:rPr>
        <w:t xml:space="preserve"> flora, fauna, political boundaries, weather, or wealth distributions. </w:t>
      </w:r>
    </w:p>
    <w:p w14:paraId="4066DC9C" w14:textId="05549ED4" w:rsidR="0012113B" w:rsidRPr="0012113B" w:rsidRDefault="00432A76" w:rsidP="00F95CF8">
      <w:pPr>
        <w:spacing w:line="480" w:lineRule="auto"/>
        <w:ind w:firstLine="720"/>
        <w:rPr>
          <w:szCs w:val="24"/>
        </w:rPr>
      </w:pPr>
      <w:r>
        <w:rPr>
          <w:szCs w:val="24"/>
        </w:rPr>
        <w:lastRenderedPageBreak/>
        <w:t xml:space="preserve">Relatedly, one could argue that art accurately depicts virtue because it represents the most extraordinary of individuals. </w:t>
      </w:r>
      <w:r w:rsidR="0012113B" w:rsidRPr="0012113B">
        <w:rPr>
          <w:szCs w:val="24"/>
        </w:rPr>
        <w:t xml:space="preserve">Aristotle himself </w:t>
      </w:r>
      <w:r w:rsidR="0014760B">
        <w:rPr>
          <w:szCs w:val="24"/>
        </w:rPr>
        <w:t>justified</w:t>
      </w:r>
      <w:r w:rsidR="0012113B" w:rsidRPr="0012113B">
        <w:rPr>
          <w:szCs w:val="24"/>
        </w:rPr>
        <w:t xml:space="preserve"> </w:t>
      </w:r>
      <w:r>
        <w:rPr>
          <w:szCs w:val="24"/>
        </w:rPr>
        <w:t>the</w:t>
      </w:r>
      <w:r w:rsidR="0012113B" w:rsidRPr="0012113B">
        <w:rPr>
          <w:szCs w:val="24"/>
        </w:rPr>
        <w:t xml:space="preserve"> exaggeration </w:t>
      </w:r>
      <w:r>
        <w:rPr>
          <w:szCs w:val="24"/>
        </w:rPr>
        <w:t xml:space="preserve">of character features </w:t>
      </w:r>
      <w:r w:rsidR="0012113B" w:rsidRPr="0012113B">
        <w:rPr>
          <w:szCs w:val="24"/>
        </w:rPr>
        <w:t xml:space="preserve">in tragedy because, he claimed, </w:t>
      </w:r>
      <w:r w:rsidR="0014760B">
        <w:rPr>
          <w:szCs w:val="24"/>
        </w:rPr>
        <w:t>it</w:t>
      </w:r>
      <w:r w:rsidR="0012113B" w:rsidRPr="0012113B">
        <w:rPr>
          <w:szCs w:val="24"/>
        </w:rPr>
        <w:t xml:space="preserve"> essentially concerns those who are unusual: </w:t>
      </w:r>
    </w:p>
    <w:p w14:paraId="452A319A" w14:textId="1CB7AA43" w:rsidR="0012113B" w:rsidRPr="0012113B" w:rsidRDefault="0012113B" w:rsidP="00F95CF8">
      <w:pPr>
        <w:spacing w:line="480" w:lineRule="auto"/>
        <w:ind w:left="720"/>
        <w:rPr>
          <w:szCs w:val="24"/>
        </w:rPr>
      </w:pPr>
      <w:r w:rsidRPr="0012113B">
        <w:rPr>
          <w:szCs w:val="24"/>
        </w:rPr>
        <w:t>As tragedy is an imitation of personages better than the ordinary man, we sh</w:t>
      </w:r>
      <w:r w:rsidR="0014760B">
        <w:rPr>
          <w:szCs w:val="24"/>
        </w:rPr>
        <w:t xml:space="preserve">ould follow the example of good </w:t>
      </w:r>
      <w:r w:rsidRPr="0012113B">
        <w:rPr>
          <w:szCs w:val="24"/>
        </w:rPr>
        <w:t>portrait painters, who reproduce the distinctive features of a man, and at the same time, without losing the likeness, make him handsomer than he is (1984, 1454b8-1454b11).</w:t>
      </w:r>
    </w:p>
    <w:p w14:paraId="7EBDAE1E" w14:textId="1ABD94D9" w:rsidR="0012113B" w:rsidRPr="0012113B" w:rsidRDefault="00432A76" w:rsidP="00F95CF8">
      <w:pPr>
        <w:spacing w:line="480" w:lineRule="auto"/>
        <w:rPr>
          <w:szCs w:val="24"/>
        </w:rPr>
      </w:pPr>
      <w:r>
        <w:rPr>
          <w:szCs w:val="24"/>
        </w:rPr>
        <w:t>It is plain that a</w:t>
      </w:r>
      <w:r w:rsidR="0012113B" w:rsidRPr="0012113B">
        <w:rPr>
          <w:szCs w:val="24"/>
        </w:rPr>
        <w:t>rt frequently catalogues the exploits of the extraordinary rather than the ordinary. Our favorite novels and movies focus on the exploits of v</w:t>
      </w:r>
      <w:r w:rsidR="006F6B94">
        <w:rPr>
          <w:szCs w:val="24"/>
        </w:rPr>
        <w:t xml:space="preserve">aliant heroes and base villains: </w:t>
      </w:r>
      <w:r w:rsidR="0012113B" w:rsidRPr="0012113B">
        <w:rPr>
          <w:szCs w:val="24"/>
        </w:rPr>
        <w:t xml:space="preserve">those special few who break the everyday mold. Perhaps, then, art focuses on </w:t>
      </w:r>
      <w:r w:rsidR="00BF2B5E">
        <w:rPr>
          <w:szCs w:val="24"/>
        </w:rPr>
        <w:t xml:space="preserve">those rare figures </w:t>
      </w:r>
      <w:r w:rsidR="00BF2B5E" w:rsidRPr="0012113B">
        <w:rPr>
          <w:szCs w:val="24"/>
        </w:rPr>
        <w:t>that</w:t>
      </w:r>
      <w:r w:rsidR="0012113B" w:rsidRPr="0012113B">
        <w:rPr>
          <w:szCs w:val="24"/>
        </w:rPr>
        <w:t xml:space="preserve"> manage to exhibit robust character, despite their situations. </w:t>
      </w:r>
      <w:r w:rsidR="000E02F6">
        <w:rPr>
          <w:szCs w:val="24"/>
        </w:rPr>
        <w:t>In that way, the moral content of art might be true—it accurately depicts rare virtue and can educate those few who are able to achieve it.</w:t>
      </w:r>
    </w:p>
    <w:p w14:paraId="684FF551" w14:textId="60E168B9" w:rsidR="000F7FF9" w:rsidRDefault="00432A76" w:rsidP="00F95CF8">
      <w:pPr>
        <w:spacing w:line="480" w:lineRule="auto"/>
        <w:ind w:firstLine="720"/>
        <w:rPr>
          <w:szCs w:val="24"/>
        </w:rPr>
      </w:pPr>
      <w:r w:rsidRPr="0012113B">
        <w:rPr>
          <w:szCs w:val="24"/>
        </w:rPr>
        <w:t xml:space="preserve">But this kind of purposeful exaggeration </w:t>
      </w:r>
      <w:r>
        <w:rPr>
          <w:szCs w:val="24"/>
        </w:rPr>
        <w:t>of or attention to</w:t>
      </w:r>
      <w:r w:rsidRPr="0012113B">
        <w:rPr>
          <w:szCs w:val="24"/>
        </w:rPr>
        <w:t xml:space="preserve"> personality </w:t>
      </w:r>
      <w:r w:rsidR="000E02F6">
        <w:rPr>
          <w:szCs w:val="24"/>
        </w:rPr>
        <w:t>would have its</w:t>
      </w:r>
      <w:r w:rsidRPr="0012113B">
        <w:rPr>
          <w:szCs w:val="24"/>
        </w:rPr>
        <w:t xml:space="preserve"> costs.</w:t>
      </w:r>
      <w:r w:rsidR="000E02F6">
        <w:rPr>
          <w:szCs w:val="24"/>
        </w:rPr>
        <w:t xml:space="preserve"> Most obviously, it would massively restrict the nature of the cognitive value of art and the audiences capable of benefitting from it. </w:t>
      </w:r>
      <w:r w:rsidR="000F7FF9">
        <w:rPr>
          <w:szCs w:val="24"/>
        </w:rPr>
        <w:t>Art</w:t>
      </w:r>
      <w:r w:rsidR="00BA123F">
        <w:rPr>
          <w:szCs w:val="24"/>
        </w:rPr>
        <w:t>’s moral content</w:t>
      </w:r>
      <w:r w:rsidR="000F7FF9">
        <w:rPr>
          <w:szCs w:val="24"/>
        </w:rPr>
        <w:t xml:space="preserve"> would concern itself only with a rarified few and likewise be accessible </w:t>
      </w:r>
      <w:r w:rsidR="00BA123F">
        <w:rPr>
          <w:szCs w:val="24"/>
        </w:rPr>
        <w:t xml:space="preserve">or useful </w:t>
      </w:r>
      <w:r w:rsidR="000F7FF9">
        <w:rPr>
          <w:szCs w:val="24"/>
        </w:rPr>
        <w:t xml:space="preserve">only to a rarified few. </w:t>
      </w:r>
    </w:p>
    <w:p w14:paraId="4DCDB88C" w14:textId="09840931" w:rsidR="00BE2EFE" w:rsidRPr="00432A76" w:rsidRDefault="00432A76" w:rsidP="00F95CF8">
      <w:pPr>
        <w:spacing w:line="480" w:lineRule="auto"/>
        <w:ind w:firstLine="720"/>
        <w:rPr>
          <w:szCs w:val="24"/>
        </w:rPr>
      </w:pPr>
      <w:r>
        <w:rPr>
          <w:szCs w:val="24"/>
        </w:rPr>
        <w:t xml:space="preserve">Moreover, </w:t>
      </w:r>
      <w:r w:rsidR="000E02F6">
        <w:rPr>
          <w:szCs w:val="24"/>
        </w:rPr>
        <w:t>presenting</w:t>
      </w:r>
      <w:r>
        <w:rPr>
          <w:szCs w:val="24"/>
        </w:rPr>
        <w:t xml:space="preserve"> </w:t>
      </w:r>
      <w:r w:rsidR="000E02F6">
        <w:rPr>
          <w:szCs w:val="24"/>
        </w:rPr>
        <w:t>moral exemplars is</w:t>
      </w:r>
      <w:r>
        <w:rPr>
          <w:szCs w:val="24"/>
        </w:rPr>
        <w:t xml:space="preserve"> arguably not the best way to educate people</w:t>
      </w:r>
      <w:r w:rsidR="000E02F6">
        <w:rPr>
          <w:szCs w:val="24"/>
        </w:rPr>
        <w:t xml:space="preserve"> </w:t>
      </w:r>
      <w:r>
        <w:rPr>
          <w:szCs w:val="24"/>
        </w:rPr>
        <w:t>about the reality of character.</w:t>
      </w:r>
      <w:r w:rsidR="00170E59">
        <w:rPr>
          <w:szCs w:val="24"/>
        </w:rPr>
        <w:t xml:space="preserve"> </w:t>
      </w:r>
      <w:r w:rsidR="008C049C">
        <w:rPr>
          <w:szCs w:val="24"/>
        </w:rPr>
        <w:t>I</w:t>
      </w:r>
      <w:r w:rsidR="00BE2EFE">
        <w:rPr>
          <w:szCs w:val="24"/>
        </w:rPr>
        <w:t>t may</w:t>
      </w:r>
      <w:r w:rsidR="00F01D10">
        <w:rPr>
          <w:szCs w:val="24"/>
        </w:rPr>
        <w:t>, for example,</w:t>
      </w:r>
      <w:r w:rsidR="00BE2EFE">
        <w:rPr>
          <w:szCs w:val="24"/>
        </w:rPr>
        <w:t xml:space="preserve"> be better to concentrate on the mistakes one needs to avoid, given one’s personality and the situations </w:t>
      </w:r>
      <w:r w:rsidR="00F2753E">
        <w:rPr>
          <w:szCs w:val="24"/>
        </w:rPr>
        <w:t xml:space="preserve">in which </w:t>
      </w:r>
      <w:r w:rsidR="00BE2EFE">
        <w:rPr>
          <w:szCs w:val="24"/>
        </w:rPr>
        <w:t xml:space="preserve">one is likely to find oneself. If </w:t>
      </w:r>
      <w:r w:rsidR="00C04141">
        <w:rPr>
          <w:szCs w:val="24"/>
        </w:rPr>
        <w:t>that is correct</w:t>
      </w:r>
      <w:r w:rsidR="00BE2EFE">
        <w:rPr>
          <w:szCs w:val="24"/>
        </w:rPr>
        <w:t xml:space="preserve">, art might better educate us by presenting negative rather than positive role models. A negative role model for X is someone who is similar enough to X in important respects, whom X admires, but who also suffers from weaknesses and limitations to which X is </w:t>
      </w:r>
      <w:r w:rsidR="00BE2EFE">
        <w:rPr>
          <w:szCs w:val="24"/>
        </w:rPr>
        <w:lastRenderedPageBreak/>
        <w:t xml:space="preserve">vulnerable. X can </w:t>
      </w:r>
      <w:r w:rsidR="008C049C">
        <w:rPr>
          <w:szCs w:val="24"/>
        </w:rPr>
        <w:t xml:space="preserve">empathize with her negative role model more easily than a positive role model, and X can use that empathic connection to better understand and flag moments when she is liable to fail to live up to her own standards. As </w:t>
      </w:r>
      <w:r w:rsidR="00DA475F">
        <w:rPr>
          <w:szCs w:val="24"/>
        </w:rPr>
        <w:t xml:space="preserve">Mark </w:t>
      </w:r>
      <w:r w:rsidR="008C049C">
        <w:rPr>
          <w:szCs w:val="24"/>
        </w:rPr>
        <w:t xml:space="preserve">Alfano (2015) </w:t>
      </w:r>
      <w:r w:rsidR="006B1A2A">
        <w:rPr>
          <w:szCs w:val="24"/>
        </w:rPr>
        <w:t>argues</w:t>
      </w:r>
      <w:r w:rsidR="008C049C">
        <w:rPr>
          <w:szCs w:val="24"/>
        </w:rPr>
        <w:t xml:space="preserve">, we tend to know what a negative role model would do better than what a positive role model would do. Asking </w:t>
      </w:r>
      <w:proofErr w:type="gramStart"/>
      <w:r w:rsidR="008C049C">
        <w:rPr>
          <w:szCs w:val="24"/>
        </w:rPr>
        <w:t>yourself</w:t>
      </w:r>
      <w:proofErr w:type="gramEnd"/>
      <w:r w:rsidR="008C049C">
        <w:rPr>
          <w:szCs w:val="24"/>
        </w:rPr>
        <w:t xml:space="preserve">, “What would </w:t>
      </w:r>
      <w:r w:rsidR="00192E19">
        <w:rPr>
          <w:szCs w:val="24"/>
        </w:rPr>
        <w:t>Achilles</w:t>
      </w:r>
      <w:r w:rsidR="008C049C">
        <w:rPr>
          <w:szCs w:val="24"/>
        </w:rPr>
        <w:t xml:space="preserve"> do?” may not be much help, but asking yourself, “What mistake </w:t>
      </w:r>
      <w:r w:rsidR="00DA475F">
        <w:rPr>
          <w:szCs w:val="24"/>
        </w:rPr>
        <w:t>might</w:t>
      </w:r>
      <w:r w:rsidR="008C049C">
        <w:rPr>
          <w:szCs w:val="24"/>
        </w:rPr>
        <w:t xml:space="preserve"> my </w:t>
      </w:r>
      <w:r w:rsidR="00192E19">
        <w:rPr>
          <w:szCs w:val="24"/>
        </w:rPr>
        <w:t>roommate</w:t>
      </w:r>
      <w:r w:rsidR="008C049C">
        <w:rPr>
          <w:szCs w:val="24"/>
        </w:rPr>
        <w:t xml:space="preserve"> make?” may prompt an answer.</w:t>
      </w:r>
    </w:p>
    <w:p w14:paraId="682DB23E" w14:textId="68FA79D5" w:rsidR="003563B2" w:rsidRPr="0012113B" w:rsidRDefault="00E17FEC" w:rsidP="00F95CF8">
      <w:pPr>
        <w:spacing w:line="480" w:lineRule="auto"/>
        <w:rPr>
          <w:szCs w:val="24"/>
        </w:rPr>
      </w:pPr>
      <w:r w:rsidRPr="0012113B">
        <w:rPr>
          <w:szCs w:val="24"/>
        </w:rPr>
        <w:tab/>
      </w:r>
      <w:r w:rsidR="006F6B94">
        <w:rPr>
          <w:szCs w:val="24"/>
        </w:rPr>
        <w:t>E</w:t>
      </w:r>
      <w:r w:rsidR="003563B2" w:rsidRPr="0012113B">
        <w:rPr>
          <w:szCs w:val="24"/>
        </w:rPr>
        <w:t xml:space="preserve">ven if </w:t>
      </w:r>
      <w:r w:rsidR="00C04141">
        <w:rPr>
          <w:szCs w:val="24"/>
        </w:rPr>
        <w:t>much</w:t>
      </w:r>
      <w:r w:rsidR="003563B2" w:rsidRPr="0012113B">
        <w:rPr>
          <w:szCs w:val="24"/>
        </w:rPr>
        <w:t xml:space="preserve"> art does exaggerate character</w:t>
      </w:r>
      <w:r w:rsidR="00832342" w:rsidRPr="0012113B">
        <w:rPr>
          <w:szCs w:val="24"/>
        </w:rPr>
        <w:t xml:space="preserve"> or depict the extraordinary</w:t>
      </w:r>
      <w:r w:rsidR="003563B2" w:rsidRPr="0012113B">
        <w:rPr>
          <w:szCs w:val="24"/>
        </w:rPr>
        <w:t>, it need not do so in order to teach moral lessons</w:t>
      </w:r>
      <w:r w:rsidR="00287874" w:rsidRPr="0012113B">
        <w:rPr>
          <w:szCs w:val="24"/>
        </w:rPr>
        <w:t xml:space="preserve">. </w:t>
      </w:r>
      <w:r w:rsidR="003563B2" w:rsidRPr="0012113B">
        <w:rPr>
          <w:szCs w:val="24"/>
        </w:rPr>
        <w:t xml:space="preserve">Perhaps some </w:t>
      </w:r>
      <w:r w:rsidR="00075613" w:rsidRPr="0012113B">
        <w:rPr>
          <w:szCs w:val="24"/>
        </w:rPr>
        <w:t>works</w:t>
      </w:r>
      <w:r w:rsidR="003563B2" w:rsidRPr="0012113B">
        <w:rPr>
          <w:szCs w:val="24"/>
        </w:rPr>
        <w:t xml:space="preserve">, </w:t>
      </w:r>
      <w:r w:rsidR="0061799D" w:rsidRPr="0012113B">
        <w:rPr>
          <w:szCs w:val="24"/>
        </w:rPr>
        <w:t xml:space="preserve">such as </w:t>
      </w:r>
      <w:r w:rsidR="00075613" w:rsidRPr="0012113B">
        <w:rPr>
          <w:i/>
          <w:szCs w:val="24"/>
        </w:rPr>
        <w:t>The Odyssey</w:t>
      </w:r>
      <w:r w:rsidR="0061799D" w:rsidRPr="0012113B">
        <w:rPr>
          <w:szCs w:val="24"/>
        </w:rPr>
        <w:t>, catalogue the exploits of</w:t>
      </w:r>
      <w:r w:rsidR="00075613" w:rsidRPr="0012113B">
        <w:rPr>
          <w:szCs w:val="24"/>
        </w:rPr>
        <w:t xml:space="preserve"> the heroic and unusual</w:t>
      </w:r>
      <w:r w:rsidR="00287874" w:rsidRPr="0012113B">
        <w:rPr>
          <w:szCs w:val="24"/>
        </w:rPr>
        <w:t xml:space="preserve">. </w:t>
      </w:r>
      <w:r w:rsidR="00075613" w:rsidRPr="0012113B">
        <w:rPr>
          <w:szCs w:val="24"/>
        </w:rPr>
        <w:t>Other works</w:t>
      </w:r>
      <w:r w:rsidR="0061799D" w:rsidRPr="0012113B">
        <w:rPr>
          <w:szCs w:val="24"/>
        </w:rPr>
        <w:t xml:space="preserve">, such as </w:t>
      </w:r>
      <w:r w:rsidR="00075613" w:rsidRPr="0012113B">
        <w:rPr>
          <w:szCs w:val="24"/>
        </w:rPr>
        <w:t xml:space="preserve">Thornton Wilder’s </w:t>
      </w:r>
      <w:r w:rsidR="00075613" w:rsidRPr="0012113B">
        <w:rPr>
          <w:i/>
          <w:szCs w:val="24"/>
        </w:rPr>
        <w:t>Our Town</w:t>
      </w:r>
      <w:r w:rsidR="0061799D" w:rsidRPr="0012113B">
        <w:rPr>
          <w:szCs w:val="24"/>
        </w:rPr>
        <w:t xml:space="preserve">, depict </w:t>
      </w:r>
      <w:r w:rsidR="00075613" w:rsidRPr="0012113B">
        <w:rPr>
          <w:szCs w:val="24"/>
        </w:rPr>
        <w:t>everyday human beings</w:t>
      </w:r>
      <w:r w:rsidR="00287874" w:rsidRPr="0012113B">
        <w:rPr>
          <w:szCs w:val="24"/>
        </w:rPr>
        <w:t xml:space="preserve">. </w:t>
      </w:r>
      <w:r w:rsidR="0061799D" w:rsidRPr="0012113B">
        <w:rPr>
          <w:szCs w:val="24"/>
        </w:rPr>
        <w:t xml:space="preserve">Some, </w:t>
      </w:r>
      <w:r w:rsidR="003563B2" w:rsidRPr="0012113B">
        <w:rPr>
          <w:szCs w:val="24"/>
        </w:rPr>
        <w:t>such as Sophocles, exaggerate character or focus on the few who exhibit robust character</w:t>
      </w:r>
      <w:r w:rsidR="00287874" w:rsidRPr="0012113B">
        <w:rPr>
          <w:szCs w:val="24"/>
        </w:rPr>
        <w:t xml:space="preserve">. </w:t>
      </w:r>
      <w:r w:rsidR="003563B2" w:rsidRPr="0012113B">
        <w:rPr>
          <w:szCs w:val="24"/>
        </w:rPr>
        <w:t>Other artists are sensitive to the influence of situational factors</w:t>
      </w:r>
      <w:r w:rsidR="00287874" w:rsidRPr="0012113B">
        <w:rPr>
          <w:szCs w:val="24"/>
        </w:rPr>
        <w:t xml:space="preserve">. </w:t>
      </w:r>
      <w:r w:rsidR="003563B2" w:rsidRPr="0012113B">
        <w:rPr>
          <w:szCs w:val="24"/>
        </w:rPr>
        <w:t xml:space="preserve">In </w:t>
      </w:r>
      <w:r w:rsidR="003563B2" w:rsidRPr="0012113B">
        <w:rPr>
          <w:i/>
          <w:szCs w:val="24"/>
        </w:rPr>
        <w:t>The Stranger</w:t>
      </w:r>
      <w:r w:rsidR="003563B2" w:rsidRPr="0012113B">
        <w:rPr>
          <w:szCs w:val="24"/>
        </w:rPr>
        <w:t>, for example, Albert Camus describes how a surfeit of sunlight could lead to murder:</w:t>
      </w:r>
      <w:r w:rsidR="00502F37" w:rsidRPr="0012113B">
        <w:rPr>
          <w:szCs w:val="24"/>
        </w:rPr>
        <w:t xml:space="preserve"> </w:t>
      </w:r>
    </w:p>
    <w:p w14:paraId="3C1BD721" w14:textId="77777777" w:rsidR="003563B2" w:rsidRPr="0012113B" w:rsidRDefault="003563B2" w:rsidP="00F95CF8">
      <w:pPr>
        <w:spacing w:line="480" w:lineRule="auto"/>
        <w:ind w:left="720"/>
        <w:rPr>
          <w:szCs w:val="24"/>
        </w:rPr>
      </w:pPr>
      <w:r w:rsidRPr="0012113B">
        <w:rPr>
          <w:szCs w:val="24"/>
        </w:rPr>
        <w:t>I was conscious only of the cymbals of the sun clashing on my skull, and, less distinctly, of the keen blade of light flashing up from the knife, scarring my eyelashes,</w:t>
      </w:r>
      <w:r w:rsidR="000D5BA0" w:rsidRPr="0012113B">
        <w:rPr>
          <w:szCs w:val="24"/>
        </w:rPr>
        <w:t xml:space="preserve"> and gouging into my </w:t>
      </w:r>
      <w:proofErr w:type="gramStart"/>
      <w:r w:rsidR="000D5BA0" w:rsidRPr="0012113B">
        <w:rPr>
          <w:szCs w:val="24"/>
        </w:rPr>
        <w:t>eyeballs</w:t>
      </w:r>
      <w:r w:rsidR="00E13E63" w:rsidRPr="0012113B">
        <w:rPr>
          <w:szCs w:val="24"/>
        </w:rPr>
        <w:t>.</w:t>
      </w:r>
      <w:proofErr w:type="gramEnd"/>
      <w:r w:rsidR="00E13E63" w:rsidRPr="0012113B">
        <w:rPr>
          <w:szCs w:val="24"/>
        </w:rPr>
        <w:t xml:space="preserve"> . .</w:t>
      </w:r>
      <w:r w:rsidRPr="0012113B">
        <w:rPr>
          <w:szCs w:val="24"/>
        </w:rPr>
        <w:t xml:space="preserve"> a great sheet of flame poured down through the rift</w:t>
      </w:r>
      <w:r w:rsidR="00287874" w:rsidRPr="0012113B">
        <w:rPr>
          <w:szCs w:val="24"/>
        </w:rPr>
        <w:t xml:space="preserve">. </w:t>
      </w:r>
      <w:r w:rsidRPr="0012113B">
        <w:rPr>
          <w:szCs w:val="24"/>
        </w:rPr>
        <w:t>Every nerve in my body was a steel spring, and my grip closed on the revolver</w:t>
      </w:r>
      <w:r w:rsidR="00A766C3" w:rsidRPr="0012113B">
        <w:rPr>
          <w:szCs w:val="24"/>
        </w:rPr>
        <w:t xml:space="preserve"> (1942/1946, 38-39)</w:t>
      </w:r>
      <w:r w:rsidRPr="0012113B">
        <w:rPr>
          <w:szCs w:val="24"/>
        </w:rPr>
        <w:t>.</w:t>
      </w:r>
    </w:p>
    <w:p w14:paraId="1318E854" w14:textId="254830F3" w:rsidR="00432A76" w:rsidRPr="00432A76" w:rsidRDefault="003563B2" w:rsidP="00F95CF8">
      <w:pPr>
        <w:spacing w:line="480" w:lineRule="auto"/>
        <w:rPr>
          <w:szCs w:val="24"/>
        </w:rPr>
      </w:pPr>
      <w:r w:rsidRPr="0012113B">
        <w:rPr>
          <w:szCs w:val="24"/>
        </w:rPr>
        <w:t xml:space="preserve">While </w:t>
      </w:r>
      <w:r w:rsidRPr="0012113B">
        <w:rPr>
          <w:i/>
          <w:szCs w:val="24"/>
        </w:rPr>
        <w:t>Antigone</w:t>
      </w:r>
      <w:r w:rsidRPr="0012113B">
        <w:rPr>
          <w:szCs w:val="24"/>
        </w:rPr>
        <w:t xml:space="preserve"> may teach a moral lesson because it exaggerates character or elides the situation, it would </w:t>
      </w:r>
      <w:r w:rsidR="00C04141">
        <w:rPr>
          <w:szCs w:val="24"/>
        </w:rPr>
        <w:t xml:space="preserve">be false </w:t>
      </w:r>
      <w:r w:rsidRPr="00432A76">
        <w:rPr>
          <w:szCs w:val="24"/>
        </w:rPr>
        <w:t xml:space="preserve">to say that </w:t>
      </w:r>
      <w:r w:rsidRPr="00432A76">
        <w:rPr>
          <w:i/>
          <w:szCs w:val="24"/>
        </w:rPr>
        <w:t>The Stranger</w:t>
      </w:r>
      <w:r w:rsidRPr="00432A76">
        <w:rPr>
          <w:szCs w:val="24"/>
        </w:rPr>
        <w:t xml:space="preserve"> fails to teach us anything about morality because it emphasizes the power of situations or elides the importance of character</w:t>
      </w:r>
      <w:r w:rsidR="00287874" w:rsidRPr="00432A76">
        <w:rPr>
          <w:szCs w:val="24"/>
        </w:rPr>
        <w:t xml:space="preserve">. </w:t>
      </w:r>
      <w:r w:rsidRPr="00432A76">
        <w:rPr>
          <w:szCs w:val="24"/>
        </w:rPr>
        <w:t xml:space="preserve">So </w:t>
      </w:r>
      <w:r w:rsidR="0015292F" w:rsidRPr="00432A76">
        <w:rPr>
          <w:szCs w:val="24"/>
        </w:rPr>
        <w:t xml:space="preserve">even if Carroll were right that some of art’s value consists in presenting </w:t>
      </w:r>
      <w:proofErr w:type="spellStart"/>
      <w:r w:rsidR="0015292F" w:rsidRPr="00432A76">
        <w:rPr>
          <w:szCs w:val="24"/>
        </w:rPr>
        <w:t>characterological</w:t>
      </w:r>
      <w:proofErr w:type="spellEnd"/>
      <w:r w:rsidR="0015292F" w:rsidRPr="00432A76">
        <w:rPr>
          <w:szCs w:val="24"/>
        </w:rPr>
        <w:t xml:space="preserve"> norms, </w:t>
      </w:r>
      <w:r w:rsidR="00A257A5">
        <w:rPr>
          <w:szCs w:val="24"/>
        </w:rPr>
        <w:t xml:space="preserve">art has </w:t>
      </w:r>
      <w:r w:rsidR="00C04141">
        <w:rPr>
          <w:szCs w:val="24"/>
        </w:rPr>
        <w:t xml:space="preserve">far </w:t>
      </w:r>
      <w:r w:rsidR="00A257A5">
        <w:rPr>
          <w:szCs w:val="24"/>
        </w:rPr>
        <w:t>more to offer</w:t>
      </w:r>
      <w:r w:rsidR="00287874" w:rsidRPr="00432A76">
        <w:rPr>
          <w:szCs w:val="24"/>
        </w:rPr>
        <w:t xml:space="preserve">. </w:t>
      </w:r>
    </w:p>
    <w:p w14:paraId="3D95A21A" w14:textId="77777777" w:rsidR="00432A76" w:rsidRDefault="0015292F" w:rsidP="00F95CF8">
      <w:pPr>
        <w:spacing w:line="480" w:lineRule="auto"/>
        <w:ind w:firstLine="720"/>
        <w:rPr>
          <w:szCs w:val="24"/>
        </w:rPr>
      </w:pPr>
      <w:r w:rsidRPr="00432A76">
        <w:rPr>
          <w:szCs w:val="24"/>
        </w:rPr>
        <w:t xml:space="preserve">Carroll </w:t>
      </w:r>
      <w:r w:rsidR="00284F41">
        <w:rPr>
          <w:szCs w:val="24"/>
        </w:rPr>
        <w:t xml:space="preserve">of course </w:t>
      </w:r>
      <w:r w:rsidRPr="00432A76">
        <w:rPr>
          <w:szCs w:val="24"/>
        </w:rPr>
        <w:t xml:space="preserve">recognizes that not all art depicts </w:t>
      </w:r>
      <w:r w:rsidR="00605D22" w:rsidRPr="00432A76">
        <w:rPr>
          <w:szCs w:val="24"/>
        </w:rPr>
        <w:t>the extraordinary (e.g., 2013, 79).</w:t>
      </w:r>
      <w:r w:rsidR="00432A76" w:rsidRPr="00432A76">
        <w:rPr>
          <w:szCs w:val="24"/>
        </w:rPr>
        <w:t xml:space="preserve"> Moreover, he emphasizes that his account of the cognitive value of art is but “</w:t>
      </w:r>
      <w:r w:rsidR="00432A76" w:rsidRPr="00432A76">
        <w:rPr>
          <w:i/>
          <w:szCs w:val="24"/>
        </w:rPr>
        <w:t xml:space="preserve">one </w:t>
      </w:r>
      <w:r w:rsidR="00432A76" w:rsidRPr="00432A76">
        <w:rPr>
          <w:szCs w:val="24"/>
        </w:rPr>
        <w:t xml:space="preserve">way of </w:t>
      </w:r>
      <w:r w:rsidR="00432A76" w:rsidRPr="00432A76">
        <w:rPr>
          <w:szCs w:val="24"/>
        </w:rPr>
        <w:lastRenderedPageBreak/>
        <w:t xml:space="preserve">defending… the common view that we derive social information from fictional characters” and that there may be “other defenses to be pursued” (2013, 65, emphasis his). </w:t>
      </w:r>
      <w:r w:rsidR="00605D22" w:rsidRPr="00432A76">
        <w:rPr>
          <w:szCs w:val="24"/>
        </w:rPr>
        <w:t xml:space="preserve">Thus in the </w:t>
      </w:r>
      <w:r w:rsidRPr="00432A76">
        <w:rPr>
          <w:szCs w:val="24"/>
        </w:rPr>
        <w:t xml:space="preserve">next section, we present and defend a new version of moral cognitivism, </w:t>
      </w:r>
      <w:r w:rsidR="00605D22" w:rsidRPr="00432A76">
        <w:rPr>
          <w:szCs w:val="24"/>
        </w:rPr>
        <w:t xml:space="preserve">which might be read as a friendly amendment to Carroll’s </w:t>
      </w:r>
      <w:r w:rsidR="00A2475A" w:rsidRPr="00432A76">
        <w:rPr>
          <w:szCs w:val="24"/>
        </w:rPr>
        <w:t>view</w:t>
      </w:r>
      <w:r w:rsidRPr="00432A76">
        <w:rPr>
          <w:szCs w:val="24"/>
        </w:rPr>
        <w:t>.</w:t>
      </w:r>
    </w:p>
    <w:p w14:paraId="30789324" w14:textId="77777777" w:rsidR="00432A76" w:rsidRDefault="00432A76" w:rsidP="00F95CF8">
      <w:pPr>
        <w:spacing w:line="480" w:lineRule="auto"/>
        <w:ind w:firstLine="720"/>
      </w:pPr>
    </w:p>
    <w:p w14:paraId="1CB1A1CC" w14:textId="77777777" w:rsidR="00287874" w:rsidRPr="0012113B" w:rsidRDefault="00287874" w:rsidP="00F95CF8">
      <w:pPr>
        <w:pStyle w:val="DissertationNormal"/>
        <w:ind w:firstLine="0"/>
        <w:rPr>
          <w:rFonts w:ascii="Times New Roman" w:hAnsi="Times New Roman" w:cs="Arial"/>
          <w:b/>
        </w:rPr>
      </w:pPr>
      <w:r w:rsidRPr="0012113B">
        <w:rPr>
          <w:rFonts w:ascii="Times New Roman" w:hAnsi="Times New Roman" w:cs="Arial"/>
          <w:b/>
          <w:bCs/>
        </w:rPr>
        <w:t xml:space="preserve">6. Interactionist Cognitivism about </w:t>
      </w:r>
      <w:r w:rsidR="00C76626" w:rsidRPr="0012113B">
        <w:rPr>
          <w:rFonts w:ascii="Times New Roman" w:hAnsi="Times New Roman" w:cs="Arial"/>
          <w:b/>
          <w:bCs/>
        </w:rPr>
        <w:t>the</w:t>
      </w:r>
      <w:r w:rsidRPr="0012113B">
        <w:rPr>
          <w:rFonts w:ascii="Times New Roman" w:hAnsi="Times New Roman" w:cs="Arial"/>
          <w:b/>
          <w:bCs/>
        </w:rPr>
        <w:t xml:space="preserve"> Value</w:t>
      </w:r>
      <w:r w:rsidR="00C76626" w:rsidRPr="0012113B">
        <w:rPr>
          <w:rFonts w:ascii="Times New Roman" w:hAnsi="Times New Roman" w:cs="Arial"/>
          <w:b/>
          <w:bCs/>
        </w:rPr>
        <w:t xml:space="preserve"> of Art</w:t>
      </w:r>
    </w:p>
    <w:p w14:paraId="6598E127" w14:textId="3D65D945" w:rsidR="003563B2" w:rsidRPr="0012113B" w:rsidRDefault="00832342" w:rsidP="00F95CF8">
      <w:pPr>
        <w:spacing w:line="480" w:lineRule="auto"/>
        <w:ind w:firstLine="720"/>
        <w:rPr>
          <w:szCs w:val="24"/>
        </w:rPr>
      </w:pPr>
      <w:r w:rsidRPr="0012113B">
        <w:rPr>
          <w:szCs w:val="24"/>
        </w:rPr>
        <w:t xml:space="preserve">Again, the psychological evidence suggests that situations often have as much </w:t>
      </w:r>
      <w:r w:rsidR="00605D22" w:rsidRPr="0012113B">
        <w:rPr>
          <w:szCs w:val="24"/>
        </w:rPr>
        <w:t xml:space="preserve">or even more </w:t>
      </w:r>
      <w:r w:rsidRPr="0012113B">
        <w:rPr>
          <w:szCs w:val="24"/>
        </w:rPr>
        <w:t>influence on our behavior as the character endowment we may possess</w:t>
      </w:r>
      <w:r w:rsidR="00287874" w:rsidRPr="0012113B">
        <w:rPr>
          <w:szCs w:val="24"/>
        </w:rPr>
        <w:t xml:space="preserve">. </w:t>
      </w:r>
      <w:r w:rsidRPr="0012113B">
        <w:rPr>
          <w:szCs w:val="24"/>
        </w:rPr>
        <w:t xml:space="preserve">What </w:t>
      </w:r>
      <w:r w:rsidR="000B5D0B" w:rsidRPr="0012113B">
        <w:rPr>
          <w:szCs w:val="24"/>
        </w:rPr>
        <w:t>the</w:t>
      </w:r>
      <w:r w:rsidRPr="0012113B">
        <w:rPr>
          <w:szCs w:val="24"/>
        </w:rPr>
        <w:t xml:space="preserve"> situationist</w:t>
      </w:r>
      <w:r w:rsidR="000B5D0B" w:rsidRPr="0012113B">
        <w:rPr>
          <w:szCs w:val="24"/>
        </w:rPr>
        <w:t xml:space="preserve"> critique renders vivid </w:t>
      </w:r>
      <w:r w:rsidRPr="0012113B">
        <w:rPr>
          <w:szCs w:val="24"/>
        </w:rPr>
        <w:t xml:space="preserve">is </w:t>
      </w:r>
      <w:r w:rsidR="000B5D0B" w:rsidRPr="0012113B">
        <w:rPr>
          <w:szCs w:val="24"/>
        </w:rPr>
        <w:t>the fact that</w:t>
      </w:r>
      <w:r w:rsidR="003563B2" w:rsidRPr="0012113B">
        <w:rPr>
          <w:szCs w:val="24"/>
        </w:rPr>
        <w:t xml:space="preserve"> we are all embodied beings operating within pa</w:t>
      </w:r>
      <w:r w:rsidRPr="0012113B">
        <w:rPr>
          <w:szCs w:val="24"/>
        </w:rPr>
        <w:t xml:space="preserve">rticular situational contexts. </w:t>
      </w:r>
    </w:p>
    <w:p w14:paraId="35029166" w14:textId="3DBEDB02" w:rsidR="004C4468" w:rsidRDefault="007C6B55" w:rsidP="00F95CF8">
      <w:pPr>
        <w:spacing w:line="480" w:lineRule="auto"/>
        <w:ind w:firstLine="720"/>
        <w:rPr>
          <w:szCs w:val="24"/>
        </w:rPr>
      </w:pPr>
      <w:r>
        <w:rPr>
          <w:szCs w:val="24"/>
        </w:rPr>
        <w:t>Instead of ignoring</w:t>
      </w:r>
      <w:r w:rsidR="003563B2" w:rsidRPr="0012113B">
        <w:rPr>
          <w:szCs w:val="24"/>
        </w:rPr>
        <w:t xml:space="preserve"> or downplaying</w:t>
      </w:r>
      <w:r w:rsidR="000B5D0B" w:rsidRPr="0012113B">
        <w:rPr>
          <w:szCs w:val="24"/>
        </w:rPr>
        <w:t xml:space="preserve"> these</w:t>
      </w:r>
      <w:r w:rsidR="003563B2" w:rsidRPr="0012113B">
        <w:rPr>
          <w:szCs w:val="24"/>
        </w:rPr>
        <w:t xml:space="preserve"> fact</w:t>
      </w:r>
      <w:r w:rsidR="000B5D0B" w:rsidRPr="0012113B">
        <w:rPr>
          <w:szCs w:val="24"/>
        </w:rPr>
        <w:t>s</w:t>
      </w:r>
      <w:r w:rsidR="003563B2" w:rsidRPr="0012113B">
        <w:rPr>
          <w:szCs w:val="24"/>
        </w:rPr>
        <w:t>, mor</w:t>
      </w:r>
      <w:r w:rsidR="000B5D0B" w:rsidRPr="0012113B">
        <w:rPr>
          <w:szCs w:val="24"/>
        </w:rPr>
        <w:t>al cognitivists may enshrine them with</w:t>
      </w:r>
      <w:r w:rsidR="003563B2" w:rsidRPr="0012113B">
        <w:rPr>
          <w:szCs w:val="24"/>
        </w:rPr>
        <w:t>in art’s cognitive value: art may teach us the myriad ways in which character and situation interact</w:t>
      </w:r>
      <w:r w:rsidR="00287874" w:rsidRPr="0012113B">
        <w:rPr>
          <w:szCs w:val="24"/>
        </w:rPr>
        <w:t xml:space="preserve">. </w:t>
      </w:r>
      <w:r w:rsidR="003563B2" w:rsidRPr="0012113B">
        <w:rPr>
          <w:szCs w:val="24"/>
        </w:rPr>
        <w:t xml:space="preserve">Thus we propose what we call </w:t>
      </w:r>
      <w:proofErr w:type="spellStart"/>
      <w:r w:rsidR="003563B2" w:rsidRPr="0012113B">
        <w:rPr>
          <w:i/>
          <w:szCs w:val="24"/>
        </w:rPr>
        <w:t>interactionist</w:t>
      </w:r>
      <w:proofErr w:type="spellEnd"/>
      <w:r w:rsidR="003563B2" w:rsidRPr="0012113B">
        <w:rPr>
          <w:i/>
          <w:szCs w:val="24"/>
        </w:rPr>
        <w:t xml:space="preserve"> moral cognitivism</w:t>
      </w:r>
      <w:r w:rsidR="003563B2" w:rsidRPr="0012113B">
        <w:rPr>
          <w:szCs w:val="24"/>
        </w:rPr>
        <w:t>, according to which art can and should educate us about the interplay of context and character in producing behavior</w:t>
      </w:r>
      <w:r w:rsidR="00287874" w:rsidRPr="0012113B">
        <w:rPr>
          <w:szCs w:val="24"/>
        </w:rPr>
        <w:t xml:space="preserve">. </w:t>
      </w:r>
      <w:r w:rsidR="003563B2" w:rsidRPr="0012113B">
        <w:rPr>
          <w:szCs w:val="24"/>
        </w:rPr>
        <w:t>And, we contend, some of this interplay will inevitably involve the influence on conduct of seemingly trivial and normatively irrelevant situational factors</w:t>
      </w:r>
      <w:r w:rsidR="00287874" w:rsidRPr="0012113B">
        <w:rPr>
          <w:szCs w:val="24"/>
        </w:rPr>
        <w:t xml:space="preserve">. </w:t>
      </w:r>
      <w:r w:rsidR="003563B2" w:rsidRPr="0012113B">
        <w:rPr>
          <w:szCs w:val="24"/>
        </w:rPr>
        <w:t xml:space="preserve">On this view, art represents </w:t>
      </w:r>
      <w:r w:rsidR="003563B2" w:rsidRPr="009233E5">
        <w:rPr>
          <w:szCs w:val="24"/>
        </w:rPr>
        <w:t>both how people do act and how they would act given various permutations of characters and situations</w:t>
      </w:r>
      <w:r w:rsidR="00287874" w:rsidRPr="009233E5">
        <w:rPr>
          <w:szCs w:val="24"/>
        </w:rPr>
        <w:t xml:space="preserve">. </w:t>
      </w:r>
      <w:r w:rsidR="003563B2" w:rsidRPr="009233E5">
        <w:rPr>
          <w:szCs w:val="24"/>
        </w:rPr>
        <w:t>Furthermore, art need not represent individuals as being unrealistical</w:t>
      </w:r>
      <w:r w:rsidR="00E6094D" w:rsidRPr="009233E5">
        <w:rPr>
          <w:szCs w:val="24"/>
        </w:rPr>
        <w:t xml:space="preserve">ly virtuous or vicious, nor is art impelled to showcase unrealistic </w:t>
      </w:r>
      <w:r w:rsidR="0061799D" w:rsidRPr="009233E5">
        <w:rPr>
          <w:szCs w:val="24"/>
        </w:rPr>
        <w:t>norms</w:t>
      </w:r>
      <w:r w:rsidR="00287874" w:rsidRPr="009233E5">
        <w:rPr>
          <w:szCs w:val="24"/>
        </w:rPr>
        <w:t xml:space="preserve">. </w:t>
      </w:r>
    </w:p>
    <w:p w14:paraId="3E90D60A" w14:textId="079ED6C7" w:rsidR="009233E5" w:rsidRPr="009233E5" w:rsidRDefault="004C4468" w:rsidP="00F95CF8">
      <w:pPr>
        <w:spacing w:line="480" w:lineRule="auto"/>
        <w:ind w:firstLine="720"/>
        <w:rPr>
          <w:szCs w:val="24"/>
        </w:rPr>
      </w:pPr>
      <w:r>
        <w:rPr>
          <w:szCs w:val="24"/>
        </w:rPr>
        <w:t xml:space="preserve">Interactionist cognitivist is pluralist. </w:t>
      </w:r>
      <w:r w:rsidR="00C04141">
        <w:rPr>
          <w:szCs w:val="24"/>
        </w:rPr>
        <w:t xml:space="preserve">We deny neither that art often depicts the </w:t>
      </w:r>
      <w:r w:rsidR="009233E5" w:rsidRPr="009233E5">
        <w:rPr>
          <w:szCs w:val="24"/>
        </w:rPr>
        <w:t>normative ideals</w:t>
      </w:r>
      <w:r w:rsidR="00C04141">
        <w:rPr>
          <w:szCs w:val="24"/>
        </w:rPr>
        <w:t xml:space="preserve"> of moral heroism and sainthood, nor that it often </w:t>
      </w:r>
      <w:r w:rsidR="00BE1E7B">
        <w:rPr>
          <w:szCs w:val="24"/>
        </w:rPr>
        <w:t xml:space="preserve">focuses on or </w:t>
      </w:r>
      <w:proofErr w:type="gramStart"/>
      <w:r w:rsidR="00BE1E7B">
        <w:rPr>
          <w:szCs w:val="24"/>
        </w:rPr>
        <w:t>exaggerates</w:t>
      </w:r>
      <w:proofErr w:type="gramEnd"/>
      <w:r w:rsidR="00C04141">
        <w:rPr>
          <w:szCs w:val="24"/>
        </w:rPr>
        <w:t xml:space="preserve"> facts about personality. But </w:t>
      </w:r>
      <w:proofErr w:type="spellStart"/>
      <w:r w:rsidR="009233E5" w:rsidRPr="009233E5">
        <w:rPr>
          <w:szCs w:val="24"/>
        </w:rPr>
        <w:t>interactionist</w:t>
      </w:r>
      <w:proofErr w:type="spellEnd"/>
      <w:r w:rsidR="009233E5" w:rsidRPr="009233E5">
        <w:rPr>
          <w:szCs w:val="24"/>
        </w:rPr>
        <w:t xml:space="preserve"> cognitivism </w:t>
      </w:r>
      <w:r w:rsidR="00C04141">
        <w:rPr>
          <w:szCs w:val="24"/>
        </w:rPr>
        <w:t>claims that much of art’s value consists in presenting facts about</w:t>
      </w:r>
      <w:r w:rsidR="009233E5" w:rsidRPr="009233E5">
        <w:rPr>
          <w:szCs w:val="24"/>
        </w:rPr>
        <w:t xml:space="preserve"> the intera</w:t>
      </w:r>
      <w:r w:rsidR="009233E5">
        <w:rPr>
          <w:szCs w:val="24"/>
        </w:rPr>
        <w:t xml:space="preserve">ction of person and situation. </w:t>
      </w:r>
    </w:p>
    <w:p w14:paraId="55700B42" w14:textId="04C7336D" w:rsidR="003563B2" w:rsidRPr="0012113B" w:rsidRDefault="003563B2" w:rsidP="00F95CF8">
      <w:pPr>
        <w:spacing w:line="480" w:lineRule="auto"/>
        <w:ind w:firstLine="720"/>
        <w:rPr>
          <w:szCs w:val="24"/>
        </w:rPr>
      </w:pPr>
      <w:r w:rsidRPr="009233E5">
        <w:rPr>
          <w:szCs w:val="24"/>
        </w:rPr>
        <w:lastRenderedPageBreak/>
        <w:t>Interactionist cognitivism holds that art educate</w:t>
      </w:r>
      <w:r w:rsidR="009D7963">
        <w:rPr>
          <w:szCs w:val="24"/>
        </w:rPr>
        <w:t>s</w:t>
      </w:r>
      <w:r w:rsidRPr="009233E5">
        <w:rPr>
          <w:szCs w:val="24"/>
        </w:rPr>
        <w:t xml:space="preserve"> along both moral and factual dimensions</w:t>
      </w:r>
      <w:r w:rsidR="00287874" w:rsidRPr="009233E5">
        <w:rPr>
          <w:szCs w:val="24"/>
        </w:rPr>
        <w:t xml:space="preserve">. </w:t>
      </w:r>
      <w:r w:rsidRPr="009233E5">
        <w:rPr>
          <w:szCs w:val="24"/>
        </w:rPr>
        <w:t>On the factual</w:t>
      </w:r>
      <w:r w:rsidRPr="0012113B">
        <w:rPr>
          <w:szCs w:val="24"/>
        </w:rPr>
        <w:t xml:space="preserve"> dimension, art may encode knowledge of the frailty of character and the ways in which character and context interact</w:t>
      </w:r>
      <w:r w:rsidR="00287874" w:rsidRPr="0012113B">
        <w:rPr>
          <w:szCs w:val="24"/>
        </w:rPr>
        <w:t xml:space="preserve">. </w:t>
      </w:r>
      <w:r w:rsidR="009D7963">
        <w:rPr>
          <w:szCs w:val="24"/>
        </w:rPr>
        <w:t>An</w:t>
      </w:r>
      <w:r w:rsidRPr="0012113B">
        <w:rPr>
          <w:szCs w:val="24"/>
        </w:rPr>
        <w:t xml:space="preserve"> audience could learn from art that situations play a greater role in determining what we do </w:t>
      </w:r>
      <w:r w:rsidR="009D7963">
        <w:rPr>
          <w:szCs w:val="24"/>
        </w:rPr>
        <w:t>than we might initially suppose</w:t>
      </w:r>
      <w:r w:rsidRPr="0012113B">
        <w:rPr>
          <w:szCs w:val="24"/>
        </w:rPr>
        <w:t xml:space="preserve"> and that the power of our personalities can go only so far</w:t>
      </w:r>
      <w:r w:rsidR="00287874" w:rsidRPr="0012113B">
        <w:rPr>
          <w:szCs w:val="24"/>
        </w:rPr>
        <w:t xml:space="preserve">. </w:t>
      </w:r>
      <w:r w:rsidR="00577F91">
        <w:rPr>
          <w:szCs w:val="24"/>
        </w:rPr>
        <w:t>By</w:t>
      </w:r>
      <w:r w:rsidRPr="0012113B">
        <w:rPr>
          <w:szCs w:val="24"/>
        </w:rPr>
        <w:t xml:space="preserve"> </w:t>
      </w:r>
      <w:r w:rsidR="00E6094D" w:rsidRPr="0012113B">
        <w:rPr>
          <w:szCs w:val="24"/>
        </w:rPr>
        <w:t xml:space="preserve">dramatizing </w:t>
      </w:r>
      <w:r w:rsidR="00577F91">
        <w:rPr>
          <w:szCs w:val="24"/>
        </w:rPr>
        <w:t>our inability to transcend</w:t>
      </w:r>
      <w:r w:rsidRPr="0012113B">
        <w:rPr>
          <w:szCs w:val="24"/>
        </w:rPr>
        <w:t xml:space="preserve"> situational influences, art might disabuse us of the mistaken notion that we will always act in accordance with our charact</w:t>
      </w:r>
      <w:r w:rsidR="00E6094D" w:rsidRPr="0012113B">
        <w:rPr>
          <w:szCs w:val="24"/>
        </w:rPr>
        <w:t>er. This is</w:t>
      </w:r>
      <w:r w:rsidRPr="0012113B">
        <w:rPr>
          <w:szCs w:val="24"/>
        </w:rPr>
        <w:t xml:space="preserve"> the lesson </w:t>
      </w:r>
      <w:r w:rsidR="00E6094D" w:rsidRPr="0012113B">
        <w:rPr>
          <w:szCs w:val="24"/>
        </w:rPr>
        <w:t xml:space="preserve">that can be </w:t>
      </w:r>
      <w:r w:rsidR="00B36212" w:rsidRPr="0012113B">
        <w:rPr>
          <w:szCs w:val="24"/>
        </w:rPr>
        <w:t>drawn through</w:t>
      </w:r>
      <w:r w:rsidR="0061799D" w:rsidRPr="0012113B">
        <w:rPr>
          <w:szCs w:val="24"/>
        </w:rPr>
        <w:t xml:space="preserve"> </w:t>
      </w:r>
      <w:r w:rsidRPr="0012113B">
        <w:rPr>
          <w:szCs w:val="24"/>
        </w:rPr>
        <w:t>watching</w:t>
      </w:r>
      <w:r w:rsidRPr="0012113B">
        <w:rPr>
          <w:i/>
          <w:szCs w:val="24"/>
        </w:rPr>
        <w:t xml:space="preserve"> The Experiment</w:t>
      </w:r>
      <w:r w:rsidRPr="0012113B">
        <w:rPr>
          <w:szCs w:val="24"/>
        </w:rPr>
        <w:t xml:space="preserve">, the documentary-style dramatization of Stanley </w:t>
      </w:r>
      <w:proofErr w:type="spellStart"/>
      <w:r w:rsidRPr="0012113B">
        <w:rPr>
          <w:szCs w:val="24"/>
        </w:rPr>
        <w:t>Milgram’s</w:t>
      </w:r>
      <w:proofErr w:type="spellEnd"/>
      <w:r w:rsidRPr="0012113B">
        <w:rPr>
          <w:szCs w:val="24"/>
        </w:rPr>
        <w:t xml:space="preserve"> </w:t>
      </w:r>
      <w:r w:rsidR="00B86E14" w:rsidRPr="0012113B">
        <w:rPr>
          <w:szCs w:val="24"/>
        </w:rPr>
        <w:t xml:space="preserve">(1974) </w:t>
      </w:r>
      <w:r w:rsidRPr="0012113B">
        <w:rPr>
          <w:szCs w:val="24"/>
        </w:rPr>
        <w:t>infamous investigations of obedience to authority.</w:t>
      </w:r>
      <w:r w:rsidRPr="0012113B">
        <w:rPr>
          <w:rStyle w:val="FootnoteReference"/>
          <w:szCs w:val="24"/>
        </w:rPr>
        <w:footnoteReference w:id="11"/>
      </w:r>
    </w:p>
    <w:p w14:paraId="466CC3B5" w14:textId="7E3A3F35" w:rsidR="003563B2" w:rsidRPr="0012113B" w:rsidRDefault="003563B2" w:rsidP="00F95CF8">
      <w:pPr>
        <w:spacing w:line="480" w:lineRule="auto"/>
        <w:ind w:firstLine="720"/>
        <w:rPr>
          <w:szCs w:val="24"/>
        </w:rPr>
      </w:pPr>
      <w:r w:rsidRPr="0012113B">
        <w:rPr>
          <w:szCs w:val="24"/>
        </w:rPr>
        <w:t>On the moral dimension, art may educate us about realistic norms</w:t>
      </w:r>
      <w:r w:rsidR="00287874" w:rsidRPr="0012113B">
        <w:rPr>
          <w:szCs w:val="24"/>
        </w:rPr>
        <w:t xml:space="preserve">. </w:t>
      </w:r>
      <w:r w:rsidRPr="0012113B">
        <w:rPr>
          <w:szCs w:val="24"/>
        </w:rPr>
        <w:t>Art reveals, for instance, how people ought to behave given the limits of character</w:t>
      </w:r>
      <w:r w:rsidR="00287874" w:rsidRPr="0012113B">
        <w:rPr>
          <w:szCs w:val="24"/>
        </w:rPr>
        <w:t xml:space="preserve">. </w:t>
      </w:r>
      <w:r w:rsidRPr="0012113B">
        <w:rPr>
          <w:szCs w:val="24"/>
        </w:rPr>
        <w:t xml:space="preserve">By seeing a generally courageous </w:t>
      </w:r>
      <w:r w:rsidR="00B36212" w:rsidRPr="0012113B">
        <w:rPr>
          <w:szCs w:val="24"/>
        </w:rPr>
        <w:t xml:space="preserve">fictional </w:t>
      </w:r>
      <w:r w:rsidRPr="0012113B">
        <w:rPr>
          <w:szCs w:val="24"/>
        </w:rPr>
        <w:t>character succumb to sit</w:t>
      </w:r>
      <w:r w:rsidR="00B36212" w:rsidRPr="0012113B">
        <w:rPr>
          <w:szCs w:val="24"/>
        </w:rPr>
        <w:t xml:space="preserve">uational influences </w:t>
      </w:r>
      <w:r w:rsidRPr="0012113B">
        <w:rPr>
          <w:szCs w:val="24"/>
        </w:rPr>
        <w:t>in</w:t>
      </w:r>
      <w:r w:rsidR="009D7963">
        <w:rPr>
          <w:szCs w:val="24"/>
        </w:rPr>
        <w:t>, for example,</w:t>
      </w:r>
      <w:r w:rsidRPr="0012113B">
        <w:rPr>
          <w:szCs w:val="24"/>
        </w:rPr>
        <w:t xml:space="preserve"> the film </w:t>
      </w:r>
      <w:r w:rsidRPr="0012113B">
        <w:rPr>
          <w:i/>
          <w:szCs w:val="24"/>
        </w:rPr>
        <w:t>Platoon</w:t>
      </w:r>
      <w:r w:rsidRPr="0012113B">
        <w:rPr>
          <w:szCs w:val="24"/>
        </w:rPr>
        <w:t>, one can learn what realistic courage looks like.</w:t>
      </w:r>
      <w:r w:rsidR="00130E91" w:rsidRPr="0012113B">
        <w:rPr>
          <w:szCs w:val="24"/>
        </w:rPr>
        <w:t xml:space="preserve"> Art can teach us that some situations may make the best of us act wrongly.</w:t>
      </w:r>
    </w:p>
    <w:p w14:paraId="559CE3B3" w14:textId="005EE8DE" w:rsidR="006C750D" w:rsidRPr="0012113B" w:rsidRDefault="003622B4" w:rsidP="00F95CF8">
      <w:pPr>
        <w:spacing w:line="480" w:lineRule="auto"/>
        <w:rPr>
          <w:szCs w:val="24"/>
        </w:rPr>
      </w:pPr>
      <w:r w:rsidRPr="0012113B">
        <w:rPr>
          <w:szCs w:val="24"/>
        </w:rPr>
        <w:tab/>
        <w:t xml:space="preserve">Indeed, there is some evidence from </w:t>
      </w:r>
      <w:r w:rsidR="009D7963">
        <w:rPr>
          <w:szCs w:val="24"/>
        </w:rPr>
        <w:t>psychology</w:t>
      </w:r>
      <w:r w:rsidRPr="0012113B">
        <w:rPr>
          <w:szCs w:val="24"/>
        </w:rPr>
        <w:t xml:space="preserve"> that suggests that </w:t>
      </w:r>
      <w:r w:rsidR="00A1530C">
        <w:rPr>
          <w:szCs w:val="24"/>
        </w:rPr>
        <w:t>this mechanism within</w:t>
      </w:r>
      <w:r w:rsidRPr="0012113B">
        <w:rPr>
          <w:szCs w:val="24"/>
        </w:rPr>
        <w:t xml:space="preserve"> </w:t>
      </w:r>
      <w:r w:rsidR="009B616B" w:rsidRPr="0012113B">
        <w:rPr>
          <w:szCs w:val="24"/>
        </w:rPr>
        <w:t>art could furnish people with information about how</w:t>
      </w:r>
      <w:r w:rsidRPr="0012113B">
        <w:rPr>
          <w:szCs w:val="24"/>
        </w:rPr>
        <w:t xml:space="preserve"> to </w:t>
      </w:r>
      <w:r w:rsidR="009B616B" w:rsidRPr="0012113B">
        <w:rPr>
          <w:szCs w:val="24"/>
        </w:rPr>
        <w:t xml:space="preserve">effectively </w:t>
      </w:r>
      <w:r w:rsidRPr="0012113B">
        <w:rPr>
          <w:szCs w:val="24"/>
        </w:rPr>
        <w:t xml:space="preserve">act morally. In a recent article, Alfred </w:t>
      </w:r>
      <w:proofErr w:type="spellStart"/>
      <w:r w:rsidRPr="0012113B">
        <w:rPr>
          <w:szCs w:val="24"/>
        </w:rPr>
        <w:t>Mele</w:t>
      </w:r>
      <w:proofErr w:type="spellEnd"/>
      <w:r w:rsidRPr="0012113B">
        <w:rPr>
          <w:szCs w:val="24"/>
        </w:rPr>
        <w:t xml:space="preserve"> and Josh</w:t>
      </w:r>
      <w:r w:rsidR="00AC2C2D">
        <w:rPr>
          <w:szCs w:val="24"/>
        </w:rPr>
        <w:t>ua</w:t>
      </w:r>
      <w:r w:rsidRPr="0012113B">
        <w:rPr>
          <w:szCs w:val="24"/>
        </w:rPr>
        <w:t xml:space="preserve"> Shepherd (2013) argue that knowledge of the typical situational influences on behavior can boost people’s agency. </w:t>
      </w:r>
      <w:r w:rsidR="009B616B" w:rsidRPr="0012113B">
        <w:rPr>
          <w:szCs w:val="24"/>
        </w:rPr>
        <w:t xml:space="preserve">Citing the </w:t>
      </w:r>
      <w:r w:rsidR="005C5B63">
        <w:rPr>
          <w:szCs w:val="24"/>
        </w:rPr>
        <w:t xml:space="preserve">experimental </w:t>
      </w:r>
      <w:r w:rsidR="009B616B" w:rsidRPr="0012113B">
        <w:rPr>
          <w:szCs w:val="24"/>
        </w:rPr>
        <w:t xml:space="preserve">work of Peter </w:t>
      </w:r>
      <w:proofErr w:type="spellStart"/>
      <w:r w:rsidR="009B616B" w:rsidRPr="0012113B">
        <w:rPr>
          <w:szCs w:val="24"/>
        </w:rPr>
        <w:t>Gollwitzer</w:t>
      </w:r>
      <w:proofErr w:type="spellEnd"/>
      <w:r w:rsidR="009B616B" w:rsidRPr="0012113B">
        <w:rPr>
          <w:szCs w:val="24"/>
        </w:rPr>
        <w:t xml:space="preserve"> (1999), they observe that the formation of so-called implementation intentions—intentions not to perform a particular goal, but that specify how to achieve </w:t>
      </w:r>
      <w:r w:rsidR="007312E0">
        <w:rPr>
          <w:szCs w:val="24"/>
        </w:rPr>
        <w:t>a goal</w:t>
      </w:r>
      <w:r w:rsidR="009B616B" w:rsidRPr="0012113B">
        <w:rPr>
          <w:szCs w:val="24"/>
        </w:rPr>
        <w:t xml:space="preserve">—can counteract situational influences. In one study, 100% of participants who were asked to perform </w:t>
      </w:r>
      <w:r w:rsidR="009B616B" w:rsidRPr="0012113B">
        <w:rPr>
          <w:szCs w:val="24"/>
        </w:rPr>
        <w:lastRenderedPageBreak/>
        <w:t>breast self-examinations in the coming month did so if they were instructed to form additional implementation intentions as compared to the 53% of the control group who received no additional instruction</w:t>
      </w:r>
      <w:r w:rsidR="00F70FEA" w:rsidRPr="0012113B">
        <w:rPr>
          <w:szCs w:val="24"/>
        </w:rPr>
        <w:t>s (</w:t>
      </w:r>
      <w:proofErr w:type="spellStart"/>
      <w:r w:rsidR="00F70FEA" w:rsidRPr="0012113B">
        <w:rPr>
          <w:szCs w:val="24"/>
        </w:rPr>
        <w:t>Gollwitzer</w:t>
      </w:r>
      <w:proofErr w:type="spellEnd"/>
      <w:r w:rsidR="00F70FEA" w:rsidRPr="0012113B">
        <w:rPr>
          <w:szCs w:val="24"/>
        </w:rPr>
        <w:t xml:space="preserve"> 1999, 496, cited o</w:t>
      </w:r>
      <w:r w:rsidR="009B616B" w:rsidRPr="0012113B">
        <w:rPr>
          <w:szCs w:val="24"/>
        </w:rPr>
        <w:t xml:space="preserve">n 2013, </w:t>
      </w:r>
      <w:r w:rsidR="00F70FEA" w:rsidRPr="0012113B">
        <w:rPr>
          <w:szCs w:val="24"/>
        </w:rPr>
        <w:t>77).</w:t>
      </w:r>
      <w:r w:rsidR="009B616B" w:rsidRPr="0012113B">
        <w:rPr>
          <w:szCs w:val="24"/>
        </w:rPr>
        <w:t xml:space="preserve"> </w:t>
      </w:r>
      <w:r w:rsidR="00673106" w:rsidRPr="0012113B">
        <w:rPr>
          <w:szCs w:val="24"/>
        </w:rPr>
        <w:t>Knowledge about the ways in which situation might influ</w:t>
      </w:r>
      <w:r w:rsidR="00F65BBE">
        <w:rPr>
          <w:szCs w:val="24"/>
        </w:rPr>
        <w:t>ence behavior arguably mitigate</w:t>
      </w:r>
      <w:r w:rsidR="00673106" w:rsidRPr="0012113B">
        <w:rPr>
          <w:szCs w:val="24"/>
        </w:rPr>
        <w:t xml:space="preserve"> those influences. </w:t>
      </w:r>
      <w:r w:rsidR="001771FC">
        <w:rPr>
          <w:szCs w:val="24"/>
        </w:rPr>
        <w:t>Thus art that provides us with information about how situation shapes our characters and actions could reinforce the achievement of realistic virtue.</w:t>
      </w:r>
      <w:r w:rsidR="00673106" w:rsidRPr="0012113B">
        <w:rPr>
          <w:szCs w:val="24"/>
        </w:rPr>
        <w:t xml:space="preserve"> </w:t>
      </w:r>
    </w:p>
    <w:p w14:paraId="7ED827E9" w14:textId="705C0F8A" w:rsidR="003563B2" w:rsidRPr="0012113B" w:rsidRDefault="003563B2" w:rsidP="00F95CF8">
      <w:pPr>
        <w:spacing w:line="480" w:lineRule="auto"/>
        <w:ind w:firstLine="720"/>
        <w:rPr>
          <w:szCs w:val="24"/>
        </w:rPr>
      </w:pPr>
      <w:r w:rsidRPr="0012113B">
        <w:rPr>
          <w:szCs w:val="24"/>
        </w:rPr>
        <w:t xml:space="preserve">It is important to distinguish this view from what some </w:t>
      </w:r>
      <w:r w:rsidR="001771FC">
        <w:rPr>
          <w:szCs w:val="24"/>
        </w:rPr>
        <w:t>regard</w:t>
      </w:r>
      <w:r w:rsidRPr="0012113B">
        <w:rPr>
          <w:szCs w:val="24"/>
        </w:rPr>
        <w:t xml:space="preserve"> as Aristotle’s position</w:t>
      </w:r>
      <w:r w:rsidR="00287874" w:rsidRPr="0012113B">
        <w:rPr>
          <w:szCs w:val="24"/>
        </w:rPr>
        <w:t xml:space="preserve">. </w:t>
      </w:r>
      <w:r w:rsidRPr="0012113B">
        <w:rPr>
          <w:szCs w:val="24"/>
        </w:rPr>
        <w:t xml:space="preserve">We </w:t>
      </w:r>
      <w:r w:rsidR="001771FC">
        <w:rPr>
          <w:szCs w:val="24"/>
        </w:rPr>
        <w:t>described</w:t>
      </w:r>
      <w:r w:rsidRPr="0012113B">
        <w:rPr>
          <w:szCs w:val="24"/>
        </w:rPr>
        <w:t xml:space="preserve"> Aristotle as holding that character is a matter of cer</w:t>
      </w:r>
      <w:r w:rsidR="004C2D86">
        <w:rPr>
          <w:szCs w:val="24"/>
        </w:rPr>
        <w:t>tain kinds of personality types</w:t>
      </w:r>
      <w:r w:rsidRPr="0012113B">
        <w:rPr>
          <w:szCs w:val="24"/>
        </w:rPr>
        <w:t xml:space="preserve"> </w:t>
      </w:r>
      <w:r w:rsidR="004C2D86">
        <w:rPr>
          <w:szCs w:val="24"/>
        </w:rPr>
        <w:t>showing</w:t>
      </w:r>
      <w:r w:rsidRPr="0012113B">
        <w:rPr>
          <w:szCs w:val="24"/>
        </w:rPr>
        <w:t xml:space="preserve"> propensities to behave in certain ways</w:t>
      </w:r>
      <w:r w:rsidR="00287874" w:rsidRPr="0012113B">
        <w:rPr>
          <w:szCs w:val="24"/>
        </w:rPr>
        <w:t xml:space="preserve">. </w:t>
      </w:r>
      <w:r w:rsidRPr="0012113B">
        <w:rPr>
          <w:szCs w:val="24"/>
        </w:rPr>
        <w:t xml:space="preserve">But </w:t>
      </w:r>
      <w:r w:rsidR="00694C40" w:rsidRPr="0012113B">
        <w:rPr>
          <w:szCs w:val="24"/>
        </w:rPr>
        <w:t>it might be that</w:t>
      </w:r>
      <w:r w:rsidR="004C2D86">
        <w:rPr>
          <w:szCs w:val="24"/>
        </w:rPr>
        <w:t xml:space="preserve"> </w:t>
      </w:r>
      <w:r w:rsidR="00CD0180">
        <w:rPr>
          <w:szCs w:val="24"/>
        </w:rPr>
        <w:t xml:space="preserve">the Aristotelian notion of </w:t>
      </w:r>
      <w:r w:rsidR="004C2D86">
        <w:rPr>
          <w:szCs w:val="24"/>
        </w:rPr>
        <w:t>character</w:t>
      </w:r>
      <w:r w:rsidRPr="0012113B">
        <w:rPr>
          <w:szCs w:val="24"/>
        </w:rPr>
        <w:t xml:space="preserve"> involv</w:t>
      </w:r>
      <w:r w:rsidR="00694C40" w:rsidRPr="0012113B">
        <w:rPr>
          <w:szCs w:val="24"/>
        </w:rPr>
        <w:t>e</w:t>
      </w:r>
      <w:r w:rsidR="004C2D86">
        <w:rPr>
          <w:szCs w:val="24"/>
        </w:rPr>
        <w:t>s</w:t>
      </w:r>
      <w:r w:rsidRPr="0012113B">
        <w:rPr>
          <w:szCs w:val="24"/>
        </w:rPr>
        <w:t xml:space="preserve"> broader situational </w:t>
      </w:r>
      <w:r w:rsidR="00694C40" w:rsidRPr="0012113B">
        <w:rPr>
          <w:szCs w:val="24"/>
        </w:rPr>
        <w:t>factors</w:t>
      </w:r>
      <w:r w:rsidR="00287874" w:rsidRPr="0012113B">
        <w:rPr>
          <w:szCs w:val="24"/>
        </w:rPr>
        <w:t xml:space="preserve">. </w:t>
      </w:r>
      <w:r w:rsidR="00694C40" w:rsidRPr="0012113B">
        <w:rPr>
          <w:szCs w:val="24"/>
        </w:rPr>
        <w:t xml:space="preserve">As </w:t>
      </w:r>
      <w:r w:rsidRPr="0012113B">
        <w:rPr>
          <w:szCs w:val="24"/>
        </w:rPr>
        <w:t>Carroll</w:t>
      </w:r>
      <w:r w:rsidR="00694C40" w:rsidRPr="0012113B">
        <w:rPr>
          <w:szCs w:val="24"/>
        </w:rPr>
        <w:t xml:space="preserve"> conceives of Aristotle’s view, </w:t>
      </w:r>
      <w:r w:rsidR="00852AC9" w:rsidRPr="0012113B">
        <w:rPr>
          <w:szCs w:val="24"/>
        </w:rPr>
        <w:t xml:space="preserve">particular </w:t>
      </w:r>
      <w:r w:rsidR="00694C40" w:rsidRPr="0012113B">
        <w:rPr>
          <w:szCs w:val="24"/>
        </w:rPr>
        <w:t xml:space="preserve">characters </w:t>
      </w:r>
      <w:r w:rsidR="00852AC9" w:rsidRPr="0012113B">
        <w:rPr>
          <w:szCs w:val="24"/>
        </w:rPr>
        <w:t xml:space="preserve">in art </w:t>
      </w:r>
      <w:r w:rsidR="00694C40" w:rsidRPr="0012113B">
        <w:rPr>
          <w:szCs w:val="24"/>
        </w:rPr>
        <w:t xml:space="preserve">are embodiments of </w:t>
      </w:r>
      <w:r w:rsidR="00694C40" w:rsidRPr="0012113B">
        <w:rPr>
          <w:i/>
          <w:szCs w:val="24"/>
        </w:rPr>
        <w:t>character-structures</w:t>
      </w:r>
      <w:r w:rsidR="00694C40" w:rsidRPr="0012113B">
        <w:rPr>
          <w:i/>
          <w:szCs w:val="24"/>
        </w:rPr>
        <w:softHyphen/>
      </w:r>
      <w:r w:rsidR="00694C40" w:rsidRPr="0012113B">
        <w:rPr>
          <w:szCs w:val="24"/>
        </w:rPr>
        <w:t>, ideal types that arguably involve various situational features or concerns.</w:t>
      </w:r>
      <w:r w:rsidR="00502F37" w:rsidRPr="0012113B">
        <w:rPr>
          <w:szCs w:val="24"/>
        </w:rPr>
        <w:t xml:space="preserve"> </w:t>
      </w:r>
      <w:r w:rsidR="00CD0180">
        <w:rPr>
          <w:szCs w:val="24"/>
        </w:rPr>
        <w:t>A</w:t>
      </w:r>
      <w:r w:rsidRPr="0012113B">
        <w:rPr>
          <w:szCs w:val="24"/>
        </w:rPr>
        <w:t xml:space="preserve"> character like Creon represents the claims of the state</w:t>
      </w:r>
      <w:r w:rsidR="00852AC9" w:rsidRPr="0012113B">
        <w:rPr>
          <w:szCs w:val="24"/>
        </w:rPr>
        <w:t xml:space="preserve">—and so </w:t>
      </w:r>
      <w:r w:rsidRPr="0012113B">
        <w:rPr>
          <w:szCs w:val="24"/>
        </w:rPr>
        <w:t xml:space="preserve">his </w:t>
      </w:r>
      <w:r w:rsidR="00852AC9" w:rsidRPr="0012113B">
        <w:rPr>
          <w:szCs w:val="24"/>
        </w:rPr>
        <w:t xml:space="preserve">character </w:t>
      </w:r>
      <w:r w:rsidRPr="0012113B">
        <w:rPr>
          <w:szCs w:val="24"/>
        </w:rPr>
        <w:t>inclu</w:t>
      </w:r>
      <w:r w:rsidR="00B36212" w:rsidRPr="0012113B">
        <w:rPr>
          <w:szCs w:val="24"/>
        </w:rPr>
        <w:t>des situational reference points</w:t>
      </w:r>
      <w:r w:rsidR="00852AC9" w:rsidRPr="0012113B">
        <w:rPr>
          <w:szCs w:val="24"/>
        </w:rPr>
        <w:t xml:space="preserve"> such as his social role and </w:t>
      </w:r>
      <w:r w:rsidR="00CD0180">
        <w:rPr>
          <w:szCs w:val="24"/>
        </w:rPr>
        <w:t xml:space="preserve">its </w:t>
      </w:r>
      <w:r w:rsidR="00852AC9" w:rsidRPr="0012113B">
        <w:rPr>
          <w:szCs w:val="24"/>
        </w:rPr>
        <w:t>interactions with other social roles</w:t>
      </w:r>
      <w:r w:rsidR="00287874" w:rsidRPr="0012113B">
        <w:rPr>
          <w:szCs w:val="24"/>
        </w:rPr>
        <w:t xml:space="preserve">. </w:t>
      </w:r>
      <w:r w:rsidRPr="0012113B">
        <w:rPr>
          <w:szCs w:val="24"/>
        </w:rPr>
        <w:t>Regardless of Creon’s particular personality quirks, the audience learns that human beings in his position of power tend to act in certain ways</w:t>
      </w:r>
      <w:r w:rsidR="00287874" w:rsidRPr="0012113B">
        <w:rPr>
          <w:szCs w:val="24"/>
        </w:rPr>
        <w:t xml:space="preserve">. </w:t>
      </w:r>
    </w:p>
    <w:p w14:paraId="45800656" w14:textId="3E42240B" w:rsidR="003563B2" w:rsidRPr="0012113B" w:rsidRDefault="001771FC" w:rsidP="00F95CF8">
      <w:pPr>
        <w:spacing w:line="480" w:lineRule="auto"/>
        <w:ind w:firstLine="720"/>
        <w:rPr>
          <w:szCs w:val="24"/>
        </w:rPr>
      </w:pPr>
      <w:r>
        <w:rPr>
          <w:szCs w:val="24"/>
        </w:rPr>
        <w:t>S</w:t>
      </w:r>
      <w:r w:rsidR="003563B2" w:rsidRPr="0012113B">
        <w:rPr>
          <w:szCs w:val="24"/>
        </w:rPr>
        <w:t xml:space="preserve">uch a view </w:t>
      </w:r>
      <w:r w:rsidR="00CD0180">
        <w:rPr>
          <w:szCs w:val="24"/>
        </w:rPr>
        <w:t xml:space="preserve">of character </w:t>
      </w:r>
      <w:r w:rsidR="003563B2" w:rsidRPr="0012113B">
        <w:rPr>
          <w:szCs w:val="24"/>
        </w:rPr>
        <w:t>has a parallel in the virtue-ethical literature</w:t>
      </w:r>
      <w:r w:rsidR="00287874" w:rsidRPr="0012113B">
        <w:rPr>
          <w:szCs w:val="24"/>
        </w:rPr>
        <w:t xml:space="preserve">. </w:t>
      </w:r>
      <w:r w:rsidR="003563B2" w:rsidRPr="0012113B">
        <w:rPr>
          <w:szCs w:val="24"/>
        </w:rPr>
        <w:t xml:space="preserve">Robert </w:t>
      </w:r>
      <w:proofErr w:type="spellStart"/>
      <w:r w:rsidR="003563B2" w:rsidRPr="0012113B">
        <w:rPr>
          <w:szCs w:val="24"/>
        </w:rPr>
        <w:t>Merrihew</w:t>
      </w:r>
      <w:proofErr w:type="spellEnd"/>
      <w:r w:rsidR="003563B2" w:rsidRPr="0012113B">
        <w:rPr>
          <w:szCs w:val="24"/>
        </w:rPr>
        <w:t xml:space="preserve"> Adams </w:t>
      </w:r>
      <w:r w:rsidR="00852AC9" w:rsidRPr="0012113B">
        <w:rPr>
          <w:szCs w:val="24"/>
        </w:rPr>
        <w:t>(2006, 138-142)</w:t>
      </w:r>
      <w:r w:rsidR="00CD0180">
        <w:rPr>
          <w:szCs w:val="24"/>
        </w:rPr>
        <w:t>, for example,</w:t>
      </w:r>
      <w:r w:rsidR="00852AC9" w:rsidRPr="0012113B">
        <w:rPr>
          <w:szCs w:val="24"/>
        </w:rPr>
        <w:t xml:space="preserve"> </w:t>
      </w:r>
      <w:r w:rsidR="003563B2" w:rsidRPr="0012113B">
        <w:rPr>
          <w:szCs w:val="24"/>
        </w:rPr>
        <w:t xml:space="preserve">has argued that affiliations and social roles </w:t>
      </w:r>
      <w:r w:rsidR="00B36212" w:rsidRPr="0012113B">
        <w:rPr>
          <w:szCs w:val="24"/>
        </w:rPr>
        <w:t xml:space="preserve">themselves </w:t>
      </w:r>
      <w:r w:rsidR="00CD0180">
        <w:rPr>
          <w:szCs w:val="24"/>
        </w:rPr>
        <w:t>constitute</w:t>
      </w:r>
      <w:r w:rsidR="003563B2" w:rsidRPr="0012113B">
        <w:rPr>
          <w:szCs w:val="24"/>
        </w:rPr>
        <w:t xml:space="preserve"> virtues or vices.</w:t>
      </w:r>
      <w:r w:rsidR="00502F37" w:rsidRPr="0012113B">
        <w:rPr>
          <w:szCs w:val="24"/>
        </w:rPr>
        <w:t xml:space="preserve"> </w:t>
      </w:r>
      <w:r w:rsidR="00852AC9" w:rsidRPr="0012113B">
        <w:rPr>
          <w:szCs w:val="24"/>
        </w:rPr>
        <w:t>F</w:t>
      </w:r>
      <w:r w:rsidR="00CD0180">
        <w:rPr>
          <w:szCs w:val="24"/>
        </w:rPr>
        <w:t>riendship and participation in</w:t>
      </w:r>
      <w:r w:rsidR="00B36212" w:rsidRPr="0012113B">
        <w:rPr>
          <w:szCs w:val="24"/>
        </w:rPr>
        <w:t xml:space="preserve"> forms of kinship (e.g.</w:t>
      </w:r>
      <w:r w:rsidR="0061799D" w:rsidRPr="0012113B">
        <w:rPr>
          <w:szCs w:val="24"/>
        </w:rPr>
        <w:t>,</w:t>
      </w:r>
      <w:r w:rsidR="00CD0180">
        <w:rPr>
          <w:szCs w:val="24"/>
        </w:rPr>
        <w:t xml:space="preserve"> filial piety) may be virtuous</w:t>
      </w:r>
      <w:r w:rsidR="003563B2" w:rsidRPr="0012113B">
        <w:rPr>
          <w:szCs w:val="24"/>
        </w:rPr>
        <w:t xml:space="preserve"> and membership in od</w:t>
      </w:r>
      <w:r w:rsidR="00B36212" w:rsidRPr="0012113B">
        <w:rPr>
          <w:szCs w:val="24"/>
        </w:rPr>
        <w:t>ious organizations (e.g.</w:t>
      </w:r>
      <w:r w:rsidR="0061799D" w:rsidRPr="0012113B">
        <w:rPr>
          <w:szCs w:val="24"/>
        </w:rPr>
        <w:t>,</w:t>
      </w:r>
      <w:r w:rsidR="003563B2" w:rsidRPr="0012113B">
        <w:rPr>
          <w:szCs w:val="24"/>
        </w:rPr>
        <w:t xml:space="preserve"> the Ku Klux Klan) may </w:t>
      </w:r>
      <w:r w:rsidR="00CD0180">
        <w:rPr>
          <w:szCs w:val="24"/>
        </w:rPr>
        <w:t>be vicious</w:t>
      </w:r>
      <w:r w:rsidR="00287874" w:rsidRPr="0012113B">
        <w:rPr>
          <w:szCs w:val="24"/>
        </w:rPr>
        <w:t xml:space="preserve">. </w:t>
      </w:r>
      <w:r w:rsidRPr="0012113B">
        <w:rPr>
          <w:szCs w:val="24"/>
        </w:rPr>
        <w:t xml:space="preserve">Whether or not this intriguing reading of Aristotle’s conception of character is apt, one might think that it </w:t>
      </w:r>
      <w:r w:rsidR="00CD0180">
        <w:rPr>
          <w:szCs w:val="24"/>
        </w:rPr>
        <w:t>responds to</w:t>
      </w:r>
      <w:r w:rsidRPr="0012113B">
        <w:rPr>
          <w:szCs w:val="24"/>
        </w:rPr>
        <w:t xml:space="preserve"> the situationist critique</w:t>
      </w:r>
      <w:r w:rsidR="00CD0180">
        <w:rPr>
          <w:szCs w:val="24"/>
        </w:rPr>
        <w:t xml:space="preserve"> in the same way as interactionism</w:t>
      </w:r>
      <w:r w:rsidRPr="0012113B">
        <w:rPr>
          <w:szCs w:val="24"/>
        </w:rPr>
        <w:t>.</w:t>
      </w:r>
    </w:p>
    <w:p w14:paraId="5B7FF246" w14:textId="525EC386" w:rsidR="003563B2" w:rsidRPr="0012113B" w:rsidRDefault="00CD0180" w:rsidP="00F95CF8">
      <w:pPr>
        <w:spacing w:line="480" w:lineRule="auto"/>
        <w:ind w:firstLine="720"/>
        <w:rPr>
          <w:szCs w:val="24"/>
        </w:rPr>
      </w:pPr>
      <w:r>
        <w:rPr>
          <w:szCs w:val="24"/>
        </w:rPr>
        <w:t>Interactionism</w:t>
      </w:r>
      <w:r w:rsidR="003563B2" w:rsidRPr="0012113B">
        <w:rPr>
          <w:szCs w:val="24"/>
        </w:rPr>
        <w:t xml:space="preserve"> </w:t>
      </w:r>
      <w:r>
        <w:rPr>
          <w:szCs w:val="24"/>
        </w:rPr>
        <w:t>differs</w:t>
      </w:r>
      <w:r w:rsidR="003563B2" w:rsidRPr="0012113B">
        <w:rPr>
          <w:szCs w:val="24"/>
        </w:rPr>
        <w:t xml:space="preserve"> from positions</w:t>
      </w:r>
      <w:r>
        <w:rPr>
          <w:szCs w:val="24"/>
        </w:rPr>
        <w:t xml:space="preserve"> that build situational features into character</w:t>
      </w:r>
      <w:r w:rsidR="00287874" w:rsidRPr="0012113B">
        <w:rPr>
          <w:szCs w:val="24"/>
        </w:rPr>
        <w:t xml:space="preserve">. </w:t>
      </w:r>
      <w:r>
        <w:rPr>
          <w:szCs w:val="24"/>
        </w:rPr>
        <w:t xml:space="preserve">Even granting </w:t>
      </w:r>
      <w:proofErr w:type="gramStart"/>
      <w:r>
        <w:rPr>
          <w:szCs w:val="24"/>
        </w:rPr>
        <w:t>Adams’</w:t>
      </w:r>
      <w:proofErr w:type="gramEnd"/>
      <w:r>
        <w:rPr>
          <w:szCs w:val="24"/>
        </w:rPr>
        <w:t xml:space="preserve"> or Aristotle’s position</w:t>
      </w:r>
      <w:r w:rsidR="003563B2" w:rsidRPr="0012113B">
        <w:rPr>
          <w:szCs w:val="24"/>
        </w:rPr>
        <w:t xml:space="preserve">, </w:t>
      </w:r>
      <w:r>
        <w:rPr>
          <w:szCs w:val="24"/>
        </w:rPr>
        <w:t xml:space="preserve">we can observe a </w:t>
      </w:r>
      <w:r w:rsidR="00B36212" w:rsidRPr="0012113B">
        <w:rPr>
          <w:szCs w:val="24"/>
        </w:rPr>
        <w:t>host of</w:t>
      </w:r>
      <w:r w:rsidR="003563B2" w:rsidRPr="0012113B">
        <w:rPr>
          <w:szCs w:val="24"/>
        </w:rPr>
        <w:t xml:space="preserve"> influential situ</w:t>
      </w:r>
      <w:r w:rsidR="00B36212" w:rsidRPr="0012113B">
        <w:rPr>
          <w:szCs w:val="24"/>
        </w:rPr>
        <w:t xml:space="preserve">ational variables </w:t>
      </w:r>
      <w:r w:rsidR="00B36212" w:rsidRPr="0012113B">
        <w:rPr>
          <w:szCs w:val="24"/>
        </w:rPr>
        <w:lastRenderedPageBreak/>
        <w:t>(</w:t>
      </w:r>
      <w:r>
        <w:rPr>
          <w:szCs w:val="24"/>
        </w:rPr>
        <w:t>e.g.,</w:t>
      </w:r>
      <w:r w:rsidR="00B36212" w:rsidRPr="0012113B">
        <w:rPr>
          <w:szCs w:val="24"/>
        </w:rPr>
        <w:t xml:space="preserve"> </w:t>
      </w:r>
      <w:r w:rsidR="003563B2" w:rsidRPr="0012113B">
        <w:rPr>
          <w:szCs w:val="24"/>
        </w:rPr>
        <w:t xml:space="preserve">lateness, </w:t>
      </w:r>
      <w:r w:rsidR="00B36212" w:rsidRPr="0012113B">
        <w:rPr>
          <w:szCs w:val="24"/>
        </w:rPr>
        <w:t>pharmacological mood elevators, or ambient sounds and smells</w:t>
      </w:r>
      <w:r w:rsidR="003563B2" w:rsidRPr="0012113B">
        <w:rPr>
          <w:szCs w:val="24"/>
        </w:rPr>
        <w:t xml:space="preserve">) </w:t>
      </w:r>
      <w:r>
        <w:rPr>
          <w:szCs w:val="24"/>
        </w:rPr>
        <w:t xml:space="preserve">that </w:t>
      </w:r>
      <w:r w:rsidR="003563B2" w:rsidRPr="0012113B">
        <w:rPr>
          <w:szCs w:val="24"/>
        </w:rPr>
        <w:t>have nothing to do with such affiliations or social roles</w:t>
      </w:r>
      <w:r w:rsidR="00287874" w:rsidRPr="0012113B">
        <w:rPr>
          <w:szCs w:val="24"/>
        </w:rPr>
        <w:t xml:space="preserve">. </w:t>
      </w:r>
      <w:r>
        <w:rPr>
          <w:szCs w:val="24"/>
        </w:rPr>
        <w:t>Thus the situationist critique still applies to such views. Interactionism, by contrast, holds</w:t>
      </w:r>
      <w:r w:rsidR="003563B2" w:rsidRPr="0012113B">
        <w:rPr>
          <w:szCs w:val="24"/>
        </w:rPr>
        <w:t xml:space="preserve"> that</w:t>
      </w:r>
      <w:r>
        <w:rPr>
          <w:szCs w:val="24"/>
        </w:rPr>
        <w:t xml:space="preserve"> in addition to morally relevant aspects of situation such as one’s social station,</w:t>
      </w:r>
      <w:r w:rsidR="00B36212" w:rsidRPr="0012113B">
        <w:rPr>
          <w:szCs w:val="24"/>
        </w:rPr>
        <w:t xml:space="preserve"> art can educate about</w:t>
      </w:r>
      <w:r w:rsidR="003563B2" w:rsidRPr="0012113B">
        <w:rPr>
          <w:szCs w:val="24"/>
        </w:rPr>
        <w:t xml:space="preserve"> drivers of behavior</w:t>
      </w:r>
      <w:r w:rsidR="00B36212" w:rsidRPr="0012113B">
        <w:rPr>
          <w:szCs w:val="24"/>
        </w:rPr>
        <w:t xml:space="preserve"> </w:t>
      </w:r>
      <w:r>
        <w:rPr>
          <w:szCs w:val="24"/>
        </w:rPr>
        <w:t xml:space="preserve">that are </w:t>
      </w:r>
      <w:r w:rsidRPr="0012113B">
        <w:rPr>
          <w:szCs w:val="24"/>
        </w:rPr>
        <w:t>morally and socially irrelevant</w:t>
      </w:r>
      <w:r w:rsidR="003563B2" w:rsidRPr="0012113B">
        <w:rPr>
          <w:szCs w:val="24"/>
        </w:rPr>
        <w:t>.</w:t>
      </w:r>
    </w:p>
    <w:p w14:paraId="567E49E2" w14:textId="35CEBD89" w:rsidR="003563B2" w:rsidRPr="0012113B" w:rsidRDefault="003563B2" w:rsidP="00F95CF8">
      <w:pPr>
        <w:spacing w:line="480" w:lineRule="auto"/>
        <w:ind w:firstLine="720"/>
        <w:rPr>
          <w:szCs w:val="24"/>
        </w:rPr>
      </w:pPr>
      <w:r w:rsidRPr="0012113B">
        <w:rPr>
          <w:szCs w:val="24"/>
        </w:rPr>
        <w:t xml:space="preserve">Many artworks, such as Jane Austen’s novels, </w:t>
      </w:r>
      <w:r w:rsidR="00D62BA3">
        <w:rPr>
          <w:szCs w:val="24"/>
        </w:rPr>
        <w:t>explicitly explore the</w:t>
      </w:r>
      <w:r w:rsidRPr="0012113B">
        <w:rPr>
          <w:szCs w:val="24"/>
        </w:rPr>
        <w:t xml:space="preserve"> </w:t>
      </w:r>
      <w:r w:rsidR="00D62BA3">
        <w:rPr>
          <w:szCs w:val="24"/>
        </w:rPr>
        <w:t>interplay</w:t>
      </w:r>
      <w:r w:rsidRPr="0012113B">
        <w:rPr>
          <w:szCs w:val="24"/>
        </w:rPr>
        <w:t xml:space="preserve"> between character and context</w:t>
      </w:r>
      <w:r w:rsidR="00287874" w:rsidRPr="0012113B">
        <w:rPr>
          <w:szCs w:val="24"/>
        </w:rPr>
        <w:t xml:space="preserve">. </w:t>
      </w:r>
      <w:r w:rsidRPr="0012113B">
        <w:rPr>
          <w:szCs w:val="24"/>
        </w:rPr>
        <w:t xml:space="preserve">In </w:t>
      </w:r>
      <w:r w:rsidRPr="0012113B">
        <w:rPr>
          <w:i/>
          <w:szCs w:val="24"/>
        </w:rPr>
        <w:t>Persuasion</w:t>
      </w:r>
      <w:r w:rsidR="00E13E63" w:rsidRPr="0012113B">
        <w:rPr>
          <w:szCs w:val="24"/>
        </w:rPr>
        <w:t xml:space="preserve">, we read, “Sir </w:t>
      </w:r>
      <w:proofErr w:type="gramStart"/>
      <w:r w:rsidR="00E13E63" w:rsidRPr="0012113B">
        <w:rPr>
          <w:szCs w:val="24"/>
        </w:rPr>
        <w:t>Walter.</w:t>
      </w:r>
      <w:proofErr w:type="gramEnd"/>
      <w:r w:rsidR="00E13E63" w:rsidRPr="0012113B">
        <w:rPr>
          <w:szCs w:val="24"/>
        </w:rPr>
        <w:t xml:space="preserve"> . .</w:t>
      </w:r>
      <w:r w:rsidRPr="0012113B">
        <w:rPr>
          <w:szCs w:val="24"/>
        </w:rPr>
        <w:t xml:space="preserve"> [</w:t>
      </w:r>
      <w:proofErr w:type="gramStart"/>
      <w:r w:rsidRPr="0012113B">
        <w:rPr>
          <w:szCs w:val="24"/>
        </w:rPr>
        <w:t>had</w:t>
      </w:r>
      <w:proofErr w:type="gramEnd"/>
      <w:r w:rsidRPr="0012113B">
        <w:rPr>
          <w:szCs w:val="24"/>
        </w:rPr>
        <w:t>] been flattered into his very best and most polished behavior by Mr. Shepherd’s assurances of his being known, by report, to the Admir</w:t>
      </w:r>
      <w:r w:rsidR="00852AC9" w:rsidRPr="0012113B">
        <w:rPr>
          <w:szCs w:val="24"/>
        </w:rPr>
        <w:t>al, as a model of good breeding</w:t>
      </w:r>
      <w:r w:rsidRPr="0012113B">
        <w:rPr>
          <w:szCs w:val="24"/>
        </w:rPr>
        <w:t>”</w:t>
      </w:r>
      <w:r w:rsidR="00852AC9" w:rsidRPr="0012113B">
        <w:rPr>
          <w:szCs w:val="24"/>
        </w:rPr>
        <w:t xml:space="preserve"> (1818/2012, 21).</w:t>
      </w:r>
      <w:r w:rsidR="00502F37" w:rsidRPr="0012113B">
        <w:rPr>
          <w:szCs w:val="24"/>
        </w:rPr>
        <w:t xml:space="preserve"> </w:t>
      </w:r>
      <w:r w:rsidRPr="0012113B">
        <w:rPr>
          <w:szCs w:val="24"/>
        </w:rPr>
        <w:t>Sir Walter is sometimes boorish, sometimes polished</w:t>
      </w:r>
      <w:r w:rsidR="00287874" w:rsidRPr="0012113B">
        <w:rPr>
          <w:szCs w:val="24"/>
        </w:rPr>
        <w:t xml:space="preserve">. </w:t>
      </w:r>
      <w:r w:rsidRPr="0012113B">
        <w:rPr>
          <w:szCs w:val="24"/>
        </w:rPr>
        <w:t>He cares a great deal how he is viewed by his social superiors, such as the Admiral, so when he is informed that the Admiral expects him to behave courteously, he lives up to those expectations</w:t>
      </w:r>
      <w:r w:rsidR="00287874" w:rsidRPr="0012113B">
        <w:rPr>
          <w:szCs w:val="24"/>
        </w:rPr>
        <w:t xml:space="preserve">. </w:t>
      </w:r>
      <w:r w:rsidRPr="0012113B">
        <w:rPr>
          <w:szCs w:val="24"/>
        </w:rPr>
        <w:t>This is a phenomenon that Alfano</w:t>
      </w:r>
      <w:r w:rsidR="00852AC9" w:rsidRPr="0012113B">
        <w:rPr>
          <w:szCs w:val="24"/>
        </w:rPr>
        <w:t xml:space="preserve"> (2013</w:t>
      </w:r>
      <w:r w:rsidR="00894645">
        <w:rPr>
          <w:szCs w:val="24"/>
        </w:rPr>
        <w:t>, chapter 4</w:t>
      </w:r>
      <w:r w:rsidR="00852AC9" w:rsidRPr="0012113B">
        <w:rPr>
          <w:szCs w:val="24"/>
        </w:rPr>
        <w:t>) has called</w:t>
      </w:r>
      <w:r w:rsidRPr="0012113B">
        <w:rPr>
          <w:szCs w:val="24"/>
        </w:rPr>
        <w:t xml:space="preserve"> </w:t>
      </w:r>
      <w:r w:rsidRPr="0012113B">
        <w:rPr>
          <w:i/>
          <w:szCs w:val="24"/>
        </w:rPr>
        <w:t>factitious virtue</w:t>
      </w:r>
      <w:r w:rsidRPr="0012113B">
        <w:rPr>
          <w:szCs w:val="24"/>
        </w:rPr>
        <w:t>, which emerges when someone behaves in accordance with a character trait not because he possesses the trait but because he thinks that others expect it of him.</w:t>
      </w:r>
    </w:p>
    <w:p w14:paraId="45E556DE" w14:textId="66991DFF" w:rsidR="003563B2" w:rsidRPr="0012113B" w:rsidRDefault="003563B2" w:rsidP="00F95CF8">
      <w:pPr>
        <w:autoSpaceDE w:val="0"/>
        <w:autoSpaceDN w:val="0"/>
        <w:adjustRightInd w:val="0"/>
        <w:spacing w:line="480" w:lineRule="auto"/>
        <w:ind w:firstLine="720"/>
        <w:rPr>
          <w:szCs w:val="24"/>
        </w:rPr>
      </w:pPr>
      <w:r w:rsidRPr="0012113B">
        <w:rPr>
          <w:szCs w:val="24"/>
        </w:rPr>
        <w:t xml:space="preserve">Richard Wright’s novel </w:t>
      </w:r>
      <w:r w:rsidRPr="0012113B">
        <w:rPr>
          <w:i/>
          <w:szCs w:val="24"/>
        </w:rPr>
        <w:t xml:space="preserve">Native Son </w:t>
      </w:r>
      <w:r w:rsidRPr="0012113B">
        <w:rPr>
          <w:szCs w:val="24"/>
        </w:rPr>
        <w:t>powerfully illus</w:t>
      </w:r>
      <w:r w:rsidR="00AF0DFD" w:rsidRPr="0012113B">
        <w:rPr>
          <w:szCs w:val="24"/>
        </w:rPr>
        <w:t>trates the contrary phenomenon—</w:t>
      </w:r>
      <w:r w:rsidRPr="0012113B">
        <w:rPr>
          <w:szCs w:val="24"/>
        </w:rPr>
        <w:t xml:space="preserve">what Alfano </w:t>
      </w:r>
      <w:r w:rsidR="00852AC9" w:rsidRPr="0012113B">
        <w:rPr>
          <w:szCs w:val="24"/>
        </w:rPr>
        <w:t>(2013</w:t>
      </w:r>
      <w:r w:rsidR="00EF3A44">
        <w:rPr>
          <w:szCs w:val="24"/>
        </w:rPr>
        <w:t>, chapter 4</w:t>
      </w:r>
      <w:r w:rsidR="00852AC9" w:rsidRPr="0012113B">
        <w:rPr>
          <w:szCs w:val="24"/>
        </w:rPr>
        <w:t xml:space="preserve">) </w:t>
      </w:r>
      <w:r w:rsidRPr="0012113B">
        <w:rPr>
          <w:szCs w:val="24"/>
        </w:rPr>
        <w:t xml:space="preserve">calls </w:t>
      </w:r>
      <w:r w:rsidRPr="0012113B">
        <w:rPr>
          <w:i/>
          <w:szCs w:val="24"/>
        </w:rPr>
        <w:t>factitious vice</w:t>
      </w:r>
      <w:r w:rsidR="00D62BA3">
        <w:rPr>
          <w:szCs w:val="24"/>
        </w:rPr>
        <w:t>—</w:t>
      </w:r>
      <w:r w:rsidR="00B36212" w:rsidRPr="0012113B">
        <w:rPr>
          <w:szCs w:val="24"/>
        </w:rPr>
        <w:t>whereby</w:t>
      </w:r>
      <w:r w:rsidRPr="0012113B">
        <w:rPr>
          <w:szCs w:val="24"/>
        </w:rPr>
        <w:t xml:space="preserve"> someone acts viciously not because he has bad character but because he thinks everyone expects him to behave so</w:t>
      </w:r>
      <w:r w:rsidR="00287874" w:rsidRPr="0012113B">
        <w:rPr>
          <w:szCs w:val="24"/>
        </w:rPr>
        <w:t xml:space="preserve">. </w:t>
      </w:r>
      <w:r w:rsidRPr="0012113B">
        <w:rPr>
          <w:szCs w:val="24"/>
        </w:rPr>
        <w:t>The novel depicts Bigger Thomas, a young African American</w:t>
      </w:r>
      <w:r w:rsidR="00DD148D">
        <w:rPr>
          <w:szCs w:val="24"/>
        </w:rPr>
        <w:t xml:space="preserve"> man</w:t>
      </w:r>
      <w:r w:rsidRPr="0012113B">
        <w:rPr>
          <w:szCs w:val="24"/>
        </w:rPr>
        <w:t xml:space="preserve"> living in poverty in Chicago during the 1930’s</w:t>
      </w:r>
      <w:r w:rsidR="00287874" w:rsidRPr="0012113B">
        <w:rPr>
          <w:szCs w:val="24"/>
        </w:rPr>
        <w:t xml:space="preserve">. </w:t>
      </w:r>
      <w:r w:rsidR="00F60F87">
        <w:rPr>
          <w:szCs w:val="24"/>
        </w:rPr>
        <w:t xml:space="preserve">Shaped by </w:t>
      </w:r>
      <w:r w:rsidRPr="0012113B">
        <w:rPr>
          <w:szCs w:val="24"/>
        </w:rPr>
        <w:t xml:space="preserve">racism and humiliation, </w:t>
      </w:r>
      <w:r w:rsidR="00F60F87">
        <w:rPr>
          <w:szCs w:val="24"/>
        </w:rPr>
        <w:t>Bigger</w:t>
      </w:r>
      <w:r w:rsidRPr="0012113B">
        <w:rPr>
          <w:szCs w:val="24"/>
        </w:rPr>
        <w:t xml:space="preserve"> is </w:t>
      </w:r>
      <w:r w:rsidR="00F60F87">
        <w:rPr>
          <w:szCs w:val="24"/>
        </w:rPr>
        <w:t>finally</w:t>
      </w:r>
      <w:r w:rsidRPr="0012113B">
        <w:rPr>
          <w:szCs w:val="24"/>
        </w:rPr>
        <w:t xml:space="preserve"> driven to commit heinous crimes, including the murder of his employer and of his partner Bessie Mears</w:t>
      </w:r>
      <w:r w:rsidR="00287874" w:rsidRPr="0012113B">
        <w:rPr>
          <w:szCs w:val="24"/>
        </w:rPr>
        <w:t xml:space="preserve">. </w:t>
      </w:r>
      <w:r w:rsidRPr="0012113B">
        <w:rPr>
          <w:szCs w:val="24"/>
        </w:rPr>
        <w:t xml:space="preserve">While the novel does not invite the reader to absolve Bigger of his crimes, </w:t>
      </w:r>
      <w:r w:rsidR="00F60F87">
        <w:rPr>
          <w:szCs w:val="24"/>
        </w:rPr>
        <w:t xml:space="preserve">it does suggest that </w:t>
      </w:r>
      <w:r w:rsidRPr="0012113B">
        <w:rPr>
          <w:szCs w:val="24"/>
        </w:rPr>
        <w:t xml:space="preserve">we </w:t>
      </w:r>
      <w:r w:rsidR="00F60F87">
        <w:rPr>
          <w:szCs w:val="24"/>
        </w:rPr>
        <w:t>should</w:t>
      </w:r>
      <w:r w:rsidRPr="0012113B">
        <w:rPr>
          <w:szCs w:val="24"/>
        </w:rPr>
        <w:t xml:space="preserve"> </w:t>
      </w:r>
      <w:r w:rsidR="00F60F87">
        <w:rPr>
          <w:szCs w:val="24"/>
        </w:rPr>
        <w:t>regard</w:t>
      </w:r>
      <w:r w:rsidRPr="0012113B">
        <w:rPr>
          <w:szCs w:val="24"/>
        </w:rPr>
        <w:t xml:space="preserve"> </w:t>
      </w:r>
      <w:proofErr w:type="spellStart"/>
      <w:r w:rsidRPr="0012113B">
        <w:rPr>
          <w:szCs w:val="24"/>
        </w:rPr>
        <w:t>Bigger’s</w:t>
      </w:r>
      <w:proofErr w:type="spellEnd"/>
      <w:r w:rsidRPr="0012113B">
        <w:rPr>
          <w:szCs w:val="24"/>
        </w:rPr>
        <w:t xml:space="preserve"> actions as driven by society’s brutal expectations of black youth</w:t>
      </w:r>
      <w:r w:rsidR="00287874" w:rsidRPr="0012113B">
        <w:rPr>
          <w:szCs w:val="24"/>
        </w:rPr>
        <w:t xml:space="preserve">. </w:t>
      </w:r>
      <w:r w:rsidRPr="0012113B">
        <w:rPr>
          <w:szCs w:val="24"/>
        </w:rPr>
        <w:t xml:space="preserve">Discussing Franz Fanon’s analysis of the novel, Harold Bloom </w:t>
      </w:r>
      <w:proofErr w:type="gramStart"/>
      <w:r w:rsidR="00F60F87">
        <w:rPr>
          <w:szCs w:val="24"/>
        </w:rPr>
        <w:t>writes</w:t>
      </w:r>
      <w:r w:rsidRPr="0012113B">
        <w:rPr>
          <w:szCs w:val="24"/>
        </w:rPr>
        <w:t xml:space="preserve"> that</w:t>
      </w:r>
      <w:proofErr w:type="gramEnd"/>
      <w:r w:rsidRPr="0012113B">
        <w:rPr>
          <w:szCs w:val="24"/>
        </w:rPr>
        <w:t xml:space="preserve"> “Bigger is meant to terrify us, and he does, but Wright has the </w:t>
      </w:r>
      <w:r w:rsidRPr="0012113B">
        <w:rPr>
          <w:szCs w:val="24"/>
        </w:rPr>
        <w:lastRenderedPageBreak/>
        <w:t>skill to show us that all too frequently Bigger acts out of intense fear, a realistic terror of the world</w:t>
      </w:r>
      <w:r w:rsidR="00287874" w:rsidRPr="0012113B">
        <w:rPr>
          <w:szCs w:val="24"/>
        </w:rPr>
        <w:t xml:space="preserve">. </w:t>
      </w:r>
      <w:proofErr w:type="gramStart"/>
      <w:r w:rsidRPr="0012113B">
        <w:rPr>
          <w:szCs w:val="24"/>
        </w:rPr>
        <w:t>[</w:t>
      </w:r>
      <w:r w:rsidR="00E13E63" w:rsidRPr="0012113B">
        <w:rPr>
          <w:szCs w:val="24"/>
        </w:rPr>
        <w:t>.</w:t>
      </w:r>
      <w:proofErr w:type="gramEnd"/>
      <w:r w:rsidR="00E13E63" w:rsidRPr="0012113B">
        <w:rPr>
          <w:szCs w:val="24"/>
        </w:rPr>
        <w:t xml:space="preserve"> . .</w:t>
      </w:r>
      <w:r w:rsidRPr="0012113B">
        <w:rPr>
          <w:szCs w:val="24"/>
        </w:rPr>
        <w:t xml:space="preserve">] </w:t>
      </w:r>
      <w:proofErr w:type="gramStart"/>
      <w:r w:rsidRPr="0012113B">
        <w:rPr>
          <w:szCs w:val="24"/>
        </w:rPr>
        <w:t>Bigger kills only as a response to the world’s expec</w:t>
      </w:r>
      <w:r w:rsidR="00852AC9" w:rsidRPr="0012113B">
        <w:rPr>
          <w:szCs w:val="24"/>
        </w:rPr>
        <w:t>tation that he must kill or die</w:t>
      </w:r>
      <w:r w:rsidRPr="0012113B">
        <w:rPr>
          <w:szCs w:val="24"/>
        </w:rPr>
        <w:t>”</w:t>
      </w:r>
      <w:r w:rsidR="00852AC9" w:rsidRPr="0012113B">
        <w:rPr>
          <w:szCs w:val="24"/>
        </w:rPr>
        <w:t xml:space="preserve"> (2007, 9).</w:t>
      </w:r>
      <w:proofErr w:type="gramEnd"/>
      <w:r w:rsidR="00502F37" w:rsidRPr="0012113B">
        <w:rPr>
          <w:szCs w:val="24"/>
        </w:rPr>
        <w:t xml:space="preserve"> </w:t>
      </w:r>
      <w:r w:rsidRPr="0012113B">
        <w:rPr>
          <w:szCs w:val="24"/>
        </w:rPr>
        <w:t xml:space="preserve">The novel movingly dramatizes how attributions of negative traits can lead to behavior </w:t>
      </w:r>
      <w:r w:rsidR="00287874" w:rsidRPr="0012113B">
        <w:rPr>
          <w:szCs w:val="24"/>
        </w:rPr>
        <w:t>that</w:t>
      </w:r>
      <w:r w:rsidRPr="0012113B">
        <w:rPr>
          <w:szCs w:val="24"/>
        </w:rPr>
        <w:t xml:space="preserve"> then seems to confirm the attribution</w:t>
      </w:r>
      <w:r w:rsidR="00F60F87">
        <w:rPr>
          <w:szCs w:val="24"/>
        </w:rPr>
        <w:t>s</w:t>
      </w:r>
      <w:r w:rsidRPr="0012113B">
        <w:rPr>
          <w:szCs w:val="24"/>
        </w:rPr>
        <w:t>.</w:t>
      </w:r>
    </w:p>
    <w:p w14:paraId="0A424E7B" w14:textId="5BB407AF" w:rsidR="003563B2" w:rsidRPr="0012113B" w:rsidRDefault="003563B2" w:rsidP="00F95CF8">
      <w:pPr>
        <w:autoSpaceDE w:val="0"/>
        <w:autoSpaceDN w:val="0"/>
        <w:adjustRightInd w:val="0"/>
        <w:spacing w:line="480" w:lineRule="auto"/>
        <w:ind w:firstLine="720"/>
        <w:rPr>
          <w:szCs w:val="24"/>
        </w:rPr>
      </w:pPr>
      <w:r w:rsidRPr="0012113B">
        <w:rPr>
          <w:szCs w:val="24"/>
        </w:rPr>
        <w:t xml:space="preserve">A more recent example in a different genre, the </w:t>
      </w:r>
      <w:r w:rsidR="00852AC9" w:rsidRPr="0012113B">
        <w:rPr>
          <w:szCs w:val="24"/>
        </w:rPr>
        <w:t xml:space="preserve">HBO </w:t>
      </w:r>
      <w:r w:rsidRPr="0012113B">
        <w:rPr>
          <w:szCs w:val="24"/>
        </w:rPr>
        <w:t xml:space="preserve">television series </w:t>
      </w:r>
      <w:r w:rsidRPr="0012113B">
        <w:rPr>
          <w:i/>
          <w:szCs w:val="24"/>
        </w:rPr>
        <w:t>The Wire</w:t>
      </w:r>
      <w:r w:rsidRPr="0012113B">
        <w:rPr>
          <w:szCs w:val="24"/>
        </w:rPr>
        <w:t>, dramatizes the effects of negative expectations on child development</w:t>
      </w:r>
      <w:r w:rsidR="00287874" w:rsidRPr="0012113B">
        <w:rPr>
          <w:szCs w:val="24"/>
        </w:rPr>
        <w:t xml:space="preserve">. </w:t>
      </w:r>
      <w:r w:rsidRPr="0012113B">
        <w:rPr>
          <w:szCs w:val="24"/>
        </w:rPr>
        <w:t>The series centers on the drug epidemic in Baltimore, and season four is devoted to its impact on the school system</w:t>
      </w:r>
      <w:r w:rsidR="00287874" w:rsidRPr="0012113B">
        <w:rPr>
          <w:szCs w:val="24"/>
        </w:rPr>
        <w:t xml:space="preserve">. </w:t>
      </w:r>
      <w:r w:rsidRPr="0012113B">
        <w:rPr>
          <w:szCs w:val="24"/>
        </w:rPr>
        <w:t>Ma</w:t>
      </w:r>
      <w:r w:rsidR="00B45371">
        <w:rPr>
          <w:szCs w:val="24"/>
        </w:rPr>
        <w:t>ny students are so-called corner boys,</w:t>
      </w:r>
      <w:r w:rsidRPr="0012113B">
        <w:rPr>
          <w:szCs w:val="24"/>
        </w:rPr>
        <w:t xml:space="preserve"> pulled into the drug trade at a young age</w:t>
      </w:r>
      <w:r w:rsidR="00287874" w:rsidRPr="0012113B">
        <w:rPr>
          <w:szCs w:val="24"/>
        </w:rPr>
        <w:t xml:space="preserve">. </w:t>
      </w:r>
      <w:r w:rsidRPr="0012113B">
        <w:rPr>
          <w:szCs w:val="24"/>
        </w:rPr>
        <w:t>One adult character, Howard “Bunny” Colvin, expresses a genuine understanding of how expectations can function as self-fulfilling prophecies</w:t>
      </w:r>
      <w:r w:rsidR="00287874" w:rsidRPr="0012113B">
        <w:rPr>
          <w:szCs w:val="24"/>
        </w:rPr>
        <w:t xml:space="preserve">. </w:t>
      </w:r>
      <w:r w:rsidRPr="0012113B">
        <w:rPr>
          <w:szCs w:val="24"/>
        </w:rPr>
        <w:t>In episode nine, he says of these children, “They’re not fools</w:t>
      </w:r>
      <w:r w:rsidR="00287874" w:rsidRPr="0012113B">
        <w:rPr>
          <w:szCs w:val="24"/>
        </w:rPr>
        <w:t xml:space="preserve">. </w:t>
      </w:r>
      <w:r w:rsidRPr="0012113B">
        <w:rPr>
          <w:szCs w:val="24"/>
        </w:rPr>
        <w:t>They know exactly what we expect them to be.”</w:t>
      </w:r>
      <w:r w:rsidR="00502F37" w:rsidRPr="0012113B">
        <w:rPr>
          <w:szCs w:val="24"/>
        </w:rPr>
        <w:t xml:space="preserve"> </w:t>
      </w:r>
      <w:r w:rsidRPr="0012113B">
        <w:rPr>
          <w:szCs w:val="24"/>
        </w:rPr>
        <w:t>And in the next episode, he tells a school administrator,</w:t>
      </w:r>
    </w:p>
    <w:p w14:paraId="2CC97144" w14:textId="77777777" w:rsidR="003563B2" w:rsidRPr="0012113B" w:rsidRDefault="003563B2" w:rsidP="00F95CF8">
      <w:pPr>
        <w:autoSpaceDE w:val="0"/>
        <w:autoSpaceDN w:val="0"/>
        <w:adjustRightInd w:val="0"/>
        <w:spacing w:line="480" w:lineRule="auto"/>
        <w:ind w:left="720"/>
        <w:rPr>
          <w:szCs w:val="24"/>
        </w:rPr>
      </w:pPr>
      <w:proofErr w:type="gramStart"/>
      <w:r w:rsidRPr="0012113B">
        <w:rPr>
          <w:szCs w:val="24"/>
        </w:rPr>
        <w:t>You put a textbook in front of these kids, put a problem on the blackboard, or teach them every problem on some statewide test</w:t>
      </w:r>
      <w:proofErr w:type="gramEnd"/>
      <w:r w:rsidRPr="0012113B">
        <w:rPr>
          <w:szCs w:val="24"/>
        </w:rPr>
        <w:t xml:space="preserve">, </w:t>
      </w:r>
      <w:proofErr w:type="gramStart"/>
      <w:r w:rsidRPr="0012113B">
        <w:rPr>
          <w:szCs w:val="24"/>
        </w:rPr>
        <w:t>it won’t matter</w:t>
      </w:r>
      <w:proofErr w:type="gramEnd"/>
      <w:r w:rsidR="00287874" w:rsidRPr="0012113B">
        <w:rPr>
          <w:szCs w:val="24"/>
        </w:rPr>
        <w:t xml:space="preserve">. </w:t>
      </w:r>
      <w:proofErr w:type="gramStart"/>
      <w:r w:rsidRPr="0012113B">
        <w:rPr>
          <w:szCs w:val="24"/>
        </w:rPr>
        <w:t>None of it</w:t>
      </w:r>
      <w:r w:rsidR="00287874" w:rsidRPr="0012113B">
        <w:rPr>
          <w:szCs w:val="24"/>
        </w:rPr>
        <w:t>.</w:t>
      </w:r>
      <w:proofErr w:type="gramEnd"/>
      <w:r w:rsidR="00287874" w:rsidRPr="0012113B">
        <w:rPr>
          <w:szCs w:val="24"/>
        </w:rPr>
        <w:t xml:space="preserve"> </w:t>
      </w:r>
      <w:r w:rsidRPr="0012113B">
        <w:rPr>
          <w:szCs w:val="24"/>
        </w:rPr>
        <w:t>’</w:t>
      </w:r>
      <w:proofErr w:type="spellStart"/>
      <w:r w:rsidRPr="0012113B">
        <w:rPr>
          <w:szCs w:val="24"/>
        </w:rPr>
        <w:t>Cuz</w:t>
      </w:r>
      <w:proofErr w:type="spellEnd"/>
      <w:r w:rsidRPr="0012113B">
        <w:rPr>
          <w:szCs w:val="24"/>
        </w:rPr>
        <w:t xml:space="preserve"> they’re not learning for our world</w:t>
      </w:r>
      <w:r w:rsidR="00287874" w:rsidRPr="0012113B">
        <w:rPr>
          <w:szCs w:val="24"/>
        </w:rPr>
        <w:t xml:space="preserve">. </w:t>
      </w:r>
      <w:r w:rsidRPr="0012113B">
        <w:rPr>
          <w:szCs w:val="24"/>
        </w:rPr>
        <w:t>They’re learning for theirs</w:t>
      </w:r>
      <w:r w:rsidR="00287874" w:rsidRPr="0012113B">
        <w:rPr>
          <w:szCs w:val="24"/>
        </w:rPr>
        <w:t xml:space="preserve">. </w:t>
      </w:r>
      <w:r w:rsidRPr="0012113B">
        <w:rPr>
          <w:szCs w:val="24"/>
        </w:rPr>
        <w:t>And they know exactly what it is they’re training for, and what it is everyone expects them to be</w:t>
      </w:r>
      <w:r w:rsidR="00287874" w:rsidRPr="0012113B">
        <w:rPr>
          <w:szCs w:val="24"/>
        </w:rPr>
        <w:t xml:space="preserve">. </w:t>
      </w:r>
    </w:p>
    <w:p w14:paraId="470B1A77" w14:textId="7E38BC12" w:rsidR="003563B2" w:rsidRPr="0012113B" w:rsidRDefault="003563B2" w:rsidP="00F95CF8">
      <w:pPr>
        <w:autoSpaceDE w:val="0"/>
        <w:autoSpaceDN w:val="0"/>
        <w:adjustRightInd w:val="0"/>
        <w:spacing w:line="480" w:lineRule="auto"/>
        <w:rPr>
          <w:szCs w:val="24"/>
        </w:rPr>
      </w:pPr>
      <w:r w:rsidRPr="0012113B">
        <w:rPr>
          <w:szCs w:val="24"/>
        </w:rPr>
        <w:t xml:space="preserve">As Colvin </w:t>
      </w:r>
      <w:r w:rsidR="00C76626" w:rsidRPr="0012113B">
        <w:rPr>
          <w:szCs w:val="24"/>
        </w:rPr>
        <w:t>anticipates</w:t>
      </w:r>
      <w:r w:rsidRPr="0012113B">
        <w:rPr>
          <w:szCs w:val="24"/>
        </w:rPr>
        <w:t>, most of the corner boys end up on the street engaged in the drug business</w:t>
      </w:r>
      <w:r w:rsidR="00287874" w:rsidRPr="0012113B">
        <w:rPr>
          <w:szCs w:val="24"/>
        </w:rPr>
        <w:t xml:space="preserve">. </w:t>
      </w:r>
      <w:r w:rsidRPr="0012113B">
        <w:rPr>
          <w:szCs w:val="24"/>
        </w:rPr>
        <w:t xml:space="preserve">The most striking counterexample is </w:t>
      </w:r>
      <w:proofErr w:type="spellStart"/>
      <w:r w:rsidRPr="0012113B">
        <w:rPr>
          <w:szCs w:val="24"/>
        </w:rPr>
        <w:t>Naymond</w:t>
      </w:r>
      <w:proofErr w:type="spellEnd"/>
      <w:r w:rsidRPr="0012113B">
        <w:rPr>
          <w:szCs w:val="24"/>
        </w:rPr>
        <w:t xml:space="preserve"> Brice, the son of a </w:t>
      </w:r>
      <w:r w:rsidR="00B45371">
        <w:rPr>
          <w:szCs w:val="24"/>
        </w:rPr>
        <w:t>member of</w:t>
      </w:r>
      <w:r w:rsidRPr="0012113B">
        <w:rPr>
          <w:szCs w:val="24"/>
        </w:rPr>
        <w:t xml:space="preserve"> the Barksdale drug </w:t>
      </w:r>
      <w:r w:rsidR="00B45371">
        <w:rPr>
          <w:szCs w:val="24"/>
        </w:rPr>
        <w:t>cartel</w:t>
      </w:r>
      <w:r w:rsidR="00287874" w:rsidRPr="0012113B">
        <w:rPr>
          <w:szCs w:val="24"/>
        </w:rPr>
        <w:t xml:space="preserve">. </w:t>
      </w:r>
      <w:r w:rsidRPr="0012113B">
        <w:rPr>
          <w:szCs w:val="24"/>
        </w:rPr>
        <w:t xml:space="preserve">Colvin makes his positive expectations clear to Brice, which in turn make possible the boy’s eventual escape from his imprisoned father, his anti-social mother, and the </w:t>
      </w:r>
      <w:r w:rsidR="00197F86">
        <w:rPr>
          <w:szCs w:val="24"/>
        </w:rPr>
        <w:t xml:space="preserve">total </w:t>
      </w:r>
      <w:r w:rsidR="00467B48">
        <w:rPr>
          <w:szCs w:val="24"/>
        </w:rPr>
        <w:t>social context</w:t>
      </w:r>
      <w:r w:rsidRPr="0012113B">
        <w:rPr>
          <w:szCs w:val="24"/>
        </w:rPr>
        <w:t xml:space="preserve"> in which he was raised and which had communicated its sinister expectations to him.</w:t>
      </w:r>
    </w:p>
    <w:p w14:paraId="10031C21" w14:textId="514DECF9" w:rsidR="00287874" w:rsidRPr="0012113B" w:rsidRDefault="003563B2" w:rsidP="00F95CF8">
      <w:pPr>
        <w:autoSpaceDE w:val="0"/>
        <w:autoSpaceDN w:val="0"/>
        <w:adjustRightInd w:val="0"/>
        <w:spacing w:line="480" w:lineRule="auto"/>
        <w:ind w:firstLine="720"/>
        <w:rPr>
          <w:szCs w:val="24"/>
        </w:rPr>
      </w:pPr>
      <w:r w:rsidRPr="0012113B">
        <w:rPr>
          <w:szCs w:val="24"/>
        </w:rPr>
        <w:t xml:space="preserve">Examples such as these show how </w:t>
      </w:r>
      <w:r w:rsidR="004352F4">
        <w:rPr>
          <w:szCs w:val="24"/>
        </w:rPr>
        <w:t>effectively</w:t>
      </w:r>
      <w:r w:rsidRPr="0012113B">
        <w:rPr>
          <w:szCs w:val="24"/>
        </w:rPr>
        <w:t xml:space="preserve"> </w:t>
      </w:r>
      <w:proofErr w:type="spellStart"/>
      <w:r w:rsidRPr="0012113B">
        <w:rPr>
          <w:szCs w:val="24"/>
        </w:rPr>
        <w:t>interactionist</w:t>
      </w:r>
      <w:proofErr w:type="spellEnd"/>
      <w:r w:rsidRPr="0012113B">
        <w:rPr>
          <w:szCs w:val="24"/>
        </w:rPr>
        <w:t xml:space="preserve"> cognitivism </w:t>
      </w:r>
      <w:r w:rsidR="004352F4">
        <w:rPr>
          <w:szCs w:val="24"/>
        </w:rPr>
        <w:t>meets</w:t>
      </w:r>
      <w:r w:rsidRPr="0012113B">
        <w:rPr>
          <w:szCs w:val="24"/>
        </w:rPr>
        <w:t xml:space="preserve"> the situationist challenge</w:t>
      </w:r>
      <w:r w:rsidR="00287874" w:rsidRPr="0012113B">
        <w:rPr>
          <w:szCs w:val="24"/>
        </w:rPr>
        <w:t xml:space="preserve">. </w:t>
      </w:r>
      <w:r w:rsidRPr="0012113B">
        <w:rPr>
          <w:szCs w:val="24"/>
        </w:rPr>
        <w:t xml:space="preserve">Artists </w:t>
      </w:r>
      <w:r w:rsidR="003B1A73">
        <w:rPr>
          <w:szCs w:val="24"/>
        </w:rPr>
        <w:t>are not limited to</w:t>
      </w:r>
      <w:r w:rsidRPr="0012113B">
        <w:rPr>
          <w:szCs w:val="24"/>
        </w:rPr>
        <w:t xml:space="preserve"> depict</w:t>
      </w:r>
      <w:r w:rsidR="003B1A73">
        <w:rPr>
          <w:szCs w:val="24"/>
        </w:rPr>
        <w:t>ing</w:t>
      </w:r>
      <w:r w:rsidRPr="0012113B">
        <w:rPr>
          <w:szCs w:val="24"/>
        </w:rPr>
        <w:t xml:space="preserve"> moral </w:t>
      </w:r>
      <w:proofErr w:type="spellStart"/>
      <w:r w:rsidRPr="0012113B">
        <w:rPr>
          <w:szCs w:val="24"/>
        </w:rPr>
        <w:t>examplars</w:t>
      </w:r>
      <w:proofErr w:type="spellEnd"/>
      <w:r w:rsidRPr="0012113B">
        <w:rPr>
          <w:szCs w:val="24"/>
        </w:rPr>
        <w:t xml:space="preserve"> or exaggerated </w:t>
      </w:r>
      <w:r w:rsidRPr="0012113B">
        <w:rPr>
          <w:szCs w:val="24"/>
        </w:rPr>
        <w:lastRenderedPageBreak/>
        <w:t>versions of character</w:t>
      </w:r>
      <w:r w:rsidR="00287874" w:rsidRPr="0012113B">
        <w:rPr>
          <w:szCs w:val="24"/>
        </w:rPr>
        <w:t xml:space="preserve">. </w:t>
      </w:r>
      <w:r w:rsidRPr="0012113B">
        <w:rPr>
          <w:szCs w:val="24"/>
        </w:rPr>
        <w:t xml:space="preserve">They can </w:t>
      </w:r>
      <w:r w:rsidR="00C76626" w:rsidRPr="0012113B">
        <w:rPr>
          <w:szCs w:val="24"/>
        </w:rPr>
        <w:t xml:space="preserve">also </w:t>
      </w:r>
      <w:r w:rsidR="003B1A73">
        <w:rPr>
          <w:szCs w:val="24"/>
        </w:rPr>
        <w:t>illustrate</w:t>
      </w:r>
      <w:r w:rsidRPr="0012113B">
        <w:rPr>
          <w:szCs w:val="24"/>
        </w:rPr>
        <w:t xml:space="preserve"> how situational influences partially govern behavior</w:t>
      </w:r>
      <w:r w:rsidR="00287874" w:rsidRPr="0012113B">
        <w:rPr>
          <w:szCs w:val="24"/>
        </w:rPr>
        <w:t xml:space="preserve">. </w:t>
      </w:r>
      <w:r w:rsidRPr="0012113B">
        <w:rPr>
          <w:szCs w:val="24"/>
        </w:rPr>
        <w:t xml:space="preserve">Furthermore, they can </w:t>
      </w:r>
      <w:r w:rsidR="003B1A73">
        <w:rPr>
          <w:szCs w:val="24"/>
        </w:rPr>
        <w:t>dramatize</w:t>
      </w:r>
      <w:r w:rsidRPr="0012113B">
        <w:rPr>
          <w:szCs w:val="24"/>
        </w:rPr>
        <w:t xml:space="preserve"> how easy it is to fabricate evidence for character where no evidence or contrary evidence exists, a phenomenon known in social psychology as the </w:t>
      </w:r>
      <w:r w:rsidR="003B1A73" w:rsidRPr="003B1A73">
        <w:rPr>
          <w:i/>
        </w:rPr>
        <w:t>fundamental attribution e</w:t>
      </w:r>
      <w:r w:rsidRPr="003B1A73">
        <w:rPr>
          <w:i/>
        </w:rPr>
        <w:t>rror</w:t>
      </w:r>
      <w:r w:rsidR="00C76626" w:rsidRPr="00757D0F">
        <w:rPr>
          <w:szCs w:val="24"/>
        </w:rPr>
        <w:t xml:space="preserve"> </w:t>
      </w:r>
      <w:r w:rsidR="00C76626" w:rsidRPr="0012113B">
        <w:rPr>
          <w:szCs w:val="24"/>
        </w:rPr>
        <w:t>(Ross 1977).</w:t>
      </w:r>
      <w:r w:rsidR="00502F37" w:rsidRPr="0012113B">
        <w:rPr>
          <w:szCs w:val="24"/>
        </w:rPr>
        <w:t xml:space="preserve"> </w:t>
      </w:r>
      <w:r w:rsidRPr="0012113B">
        <w:rPr>
          <w:szCs w:val="24"/>
        </w:rPr>
        <w:t xml:space="preserve">Austen is a master of this device, as the subplot involving George Wickham in </w:t>
      </w:r>
      <w:r w:rsidRPr="0012113B">
        <w:rPr>
          <w:i/>
          <w:szCs w:val="24"/>
        </w:rPr>
        <w:t xml:space="preserve">Pride and Prejudice </w:t>
      </w:r>
      <w:r w:rsidRPr="0012113B">
        <w:rPr>
          <w:szCs w:val="24"/>
        </w:rPr>
        <w:t>illustrates</w:t>
      </w:r>
      <w:r w:rsidR="00287874" w:rsidRPr="0012113B">
        <w:rPr>
          <w:szCs w:val="24"/>
        </w:rPr>
        <w:t xml:space="preserve">. </w:t>
      </w:r>
      <w:r w:rsidRPr="0012113B">
        <w:rPr>
          <w:szCs w:val="24"/>
        </w:rPr>
        <w:t xml:space="preserve">With his charming manners, Wickham not only manages to impress the other </w:t>
      </w:r>
      <w:r w:rsidR="00AF0DFD" w:rsidRPr="0012113B">
        <w:rPr>
          <w:szCs w:val="24"/>
        </w:rPr>
        <w:t>characters with his rectitude</w:t>
      </w:r>
      <w:r w:rsidR="003B1A73">
        <w:rPr>
          <w:szCs w:val="24"/>
        </w:rPr>
        <w:t xml:space="preserve">, </w:t>
      </w:r>
      <w:r w:rsidRPr="0012113B">
        <w:rPr>
          <w:szCs w:val="24"/>
        </w:rPr>
        <w:t>but also to slander Fitzwilliam Darcy’s character</w:t>
      </w:r>
      <w:r w:rsidR="00287874" w:rsidRPr="0012113B">
        <w:rPr>
          <w:szCs w:val="24"/>
        </w:rPr>
        <w:t xml:space="preserve">. </w:t>
      </w:r>
      <w:r w:rsidRPr="0012113B">
        <w:rPr>
          <w:szCs w:val="24"/>
        </w:rPr>
        <w:t xml:space="preserve">Through both subtle insinuation and overt gossip, he induces society to </w:t>
      </w:r>
      <w:r w:rsidR="003B1A73">
        <w:rPr>
          <w:szCs w:val="24"/>
        </w:rPr>
        <w:t>view</w:t>
      </w:r>
      <w:r w:rsidRPr="0012113B">
        <w:rPr>
          <w:szCs w:val="24"/>
        </w:rPr>
        <w:t xml:space="preserve"> him </w:t>
      </w:r>
      <w:r w:rsidR="003B1A73">
        <w:rPr>
          <w:szCs w:val="24"/>
        </w:rPr>
        <w:t xml:space="preserve">as </w:t>
      </w:r>
      <w:r w:rsidRPr="0012113B">
        <w:rPr>
          <w:szCs w:val="24"/>
        </w:rPr>
        <w:t>a martyr to Darcy’s pride</w:t>
      </w:r>
      <w:r w:rsidR="00287874" w:rsidRPr="0012113B">
        <w:rPr>
          <w:szCs w:val="24"/>
        </w:rPr>
        <w:t xml:space="preserve">. </w:t>
      </w:r>
      <w:r w:rsidRPr="0012113B">
        <w:rPr>
          <w:szCs w:val="24"/>
        </w:rPr>
        <w:br/>
      </w:r>
    </w:p>
    <w:p w14:paraId="625AC9BF" w14:textId="77777777" w:rsidR="00287874" w:rsidRPr="0012113B" w:rsidRDefault="00287874" w:rsidP="00F95CF8">
      <w:pPr>
        <w:pStyle w:val="DissertationNormal"/>
        <w:ind w:firstLine="0"/>
        <w:rPr>
          <w:rFonts w:ascii="Times New Roman" w:hAnsi="Times New Roman" w:cs="Arial"/>
          <w:b/>
        </w:rPr>
      </w:pPr>
      <w:r w:rsidRPr="0012113B">
        <w:rPr>
          <w:rFonts w:ascii="Times New Roman" w:hAnsi="Times New Roman" w:cs="Arial"/>
          <w:b/>
          <w:bCs/>
        </w:rPr>
        <w:t>7. Conclusion</w:t>
      </w:r>
    </w:p>
    <w:p w14:paraId="4FFA8139" w14:textId="4AEA81B2" w:rsidR="003563B2" w:rsidRPr="0012113B" w:rsidRDefault="00287874" w:rsidP="00F95CF8">
      <w:pPr>
        <w:spacing w:line="480" w:lineRule="auto"/>
        <w:ind w:firstLine="720"/>
        <w:rPr>
          <w:szCs w:val="24"/>
        </w:rPr>
      </w:pPr>
      <w:r w:rsidRPr="0012113B">
        <w:rPr>
          <w:szCs w:val="24"/>
        </w:rPr>
        <w:t>W</w:t>
      </w:r>
      <w:r w:rsidR="003563B2" w:rsidRPr="0012113B">
        <w:rPr>
          <w:szCs w:val="24"/>
        </w:rPr>
        <w:t>e have attempted to show how</w:t>
      </w:r>
      <w:r w:rsidR="00052029" w:rsidRPr="0012113B">
        <w:rPr>
          <w:szCs w:val="24"/>
        </w:rPr>
        <w:t xml:space="preserve"> the situationist challenge to virtue ethics, if successful,</w:t>
      </w:r>
      <w:r w:rsidR="003563B2" w:rsidRPr="0012113B">
        <w:rPr>
          <w:szCs w:val="24"/>
        </w:rPr>
        <w:t xml:space="preserve"> creates </w:t>
      </w:r>
      <w:r w:rsidR="00052029" w:rsidRPr="0012113B">
        <w:rPr>
          <w:szCs w:val="24"/>
        </w:rPr>
        <w:t xml:space="preserve">parallel </w:t>
      </w:r>
      <w:r w:rsidR="003563B2" w:rsidRPr="0012113B">
        <w:rPr>
          <w:szCs w:val="24"/>
        </w:rPr>
        <w:t>problems for virtue-based moral cognitivism in philoso</w:t>
      </w:r>
      <w:r w:rsidR="00052029" w:rsidRPr="0012113B">
        <w:rPr>
          <w:szCs w:val="24"/>
        </w:rPr>
        <w:t>phy of art</w:t>
      </w:r>
      <w:r w:rsidRPr="0012113B">
        <w:rPr>
          <w:szCs w:val="24"/>
        </w:rPr>
        <w:t xml:space="preserve">. </w:t>
      </w:r>
      <w:r w:rsidR="00824F34">
        <w:rPr>
          <w:szCs w:val="24"/>
        </w:rPr>
        <w:t>The key question is: what (if anything)</w:t>
      </w:r>
      <w:r w:rsidR="00C76626" w:rsidRPr="0012113B">
        <w:rPr>
          <w:szCs w:val="24"/>
        </w:rPr>
        <w:t xml:space="preserve"> is</w:t>
      </w:r>
      <w:r w:rsidR="00052029" w:rsidRPr="0012113B">
        <w:rPr>
          <w:szCs w:val="24"/>
        </w:rPr>
        <w:t xml:space="preserve"> </w:t>
      </w:r>
      <w:r w:rsidR="003563B2" w:rsidRPr="0012113B">
        <w:rPr>
          <w:szCs w:val="24"/>
        </w:rPr>
        <w:t>the moral content of the</w:t>
      </w:r>
      <w:r w:rsidR="00052029" w:rsidRPr="0012113B">
        <w:rPr>
          <w:szCs w:val="24"/>
        </w:rPr>
        <w:t xml:space="preserve"> cognitive value of art</w:t>
      </w:r>
      <w:r w:rsidR="00824F34">
        <w:rPr>
          <w:szCs w:val="24"/>
        </w:rPr>
        <w:t>?</w:t>
      </w:r>
      <w:r w:rsidRPr="0012113B">
        <w:rPr>
          <w:szCs w:val="24"/>
        </w:rPr>
        <w:t xml:space="preserve"> </w:t>
      </w:r>
      <w:r w:rsidR="00423C43">
        <w:rPr>
          <w:szCs w:val="24"/>
        </w:rPr>
        <w:t xml:space="preserve">We have argued that evidence from situationist social psychology </w:t>
      </w:r>
      <w:r w:rsidR="003563B2" w:rsidRPr="0012113B">
        <w:rPr>
          <w:szCs w:val="24"/>
        </w:rPr>
        <w:t xml:space="preserve">arguably </w:t>
      </w:r>
      <w:r w:rsidR="00423C43">
        <w:rPr>
          <w:szCs w:val="24"/>
        </w:rPr>
        <w:t>reveals the moral content of narrative art regarding virtue and vice to be false—or</w:t>
      </w:r>
      <w:r w:rsidR="003563B2" w:rsidRPr="0012113B">
        <w:rPr>
          <w:szCs w:val="24"/>
        </w:rPr>
        <w:t xml:space="preserve"> </w:t>
      </w:r>
      <w:r w:rsidR="00423C43">
        <w:rPr>
          <w:szCs w:val="24"/>
        </w:rPr>
        <w:t>at least</w:t>
      </w:r>
      <w:r w:rsidR="003563B2" w:rsidRPr="0012113B">
        <w:rPr>
          <w:szCs w:val="24"/>
        </w:rPr>
        <w:t xml:space="preserve"> </w:t>
      </w:r>
      <w:r w:rsidR="00423C43">
        <w:rPr>
          <w:szCs w:val="24"/>
        </w:rPr>
        <w:t xml:space="preserve">misleading and </w:t>
      </w:r>
      <w:r w:rsidR="003563B2" w:rsidRPr="0012113B">
        <w:rPr>
          <w:szCs w:val="24"/>
        </w:rPr>
        <w:t>incomplete</w:t>
      </w:r>
      <w:r w:rsidRPr="0012113B">
        <w:rPr>
          <w:szCs w:val="24"/>
        </w:rPr>
        <w:t xml:space="preserve">. </w:t>
      </w:r>
      <w:r w:rsidR="00423C43">
        <w:rPr>
          <w:szCs w:val="24"/>
        </w:rPr>
        <w:t>We then proposed a view</w:t>
      </w:r>
      <w:r w:rsidR="00106177">
        <w:rPr>
          <w:szCs w:val="24"/>
        </w:rPr>
        <w:t xml:space="preserve"> a novel view of the moral content of art</w:t>
      </w:r>
      <w:r w:rsidR="003563B2" w:rsidRPr="0012113B">
        <w:rPr>
          <w:szCs w:val="24"/>
        </w:rPr>
        <w:t xml:space="preserve">, </w:t>
      </w:r>
      <w:proofErr w:type="spellStart"/>
      <w:r w:rsidR="003563B2" w:rsidRPr="0012113B">
        <w:rPr>
          <w:szCs w:val="24"/>
        </w:rPr>
        <w:t>interactionist</w:t>
      </w:r>
      <w:proofErr w:type="spellEnd"/>
      <w:r w:rsidR="003563B2" w:rsidRPr="0012113B">
        <w:rPr>
          <w:szCs w:val="24"/>
        </w:rPr>
        <w:t xml:space="preserve"> cognitivism, according to which </w:t>
      </w:r>
      <w:r w:rsidR="00106177">
        <w:rPr>
          <w:szCs w:val="24"/>
        </w:rPr>
        <w:t xml:space="preserve">part of art’s cognitive value lies in its capacity to educate regarding the </w:t>
      </w:r>
      <w:r w:rsidR="003563B2" w:rsidRPr="0012113B">
        <w:rPr>
          <w:szCs w:val="24"/>
        </w:rPr>
        <w:t>interacti</w:t>
      </w:r>
      <w:r w:rsidR="007B5A17">
        <w:rPr>
          <w:szCs w:val="24"/>
        </w:rPr>
        <w:t>on of personality and situation</w:t>
      </w:r>
      <w:r w:rsidR="003563B2" w:rsidRPr="0012113B">
        <w:rPr>
          <w:szCs w:val="24"/>
        </w:rPr>
        <w:t>.</w:t>
      </w:r>
      <w:r w:rsidR="003563B2" w:rsidRPr="0012113B">
        <w:rPr>
          <w:rStyle w:val="FootnoteReference"/>
          <w:szCs w:val="24"/>
        </w:rPr>
        <w:footnoteReference w:id="12"/>
      </w:r>
      <w:r w:rsidR="000F7FF9">
        <w:rPr>
          <w:szCs w:val="24"/>
        </w:rPr>
        <w:t xml:space="preserve"> </w:t>
      </w:r>
    </w:p>
    <w:p w14:paraId="583C4391" w14:textId="77777777" w:rsidR="0053513D" w:rsidRPr="0012113B" w:rsidRDefault="0053513D" w:rsidP="00F95CF8">
      <w:pPr>
        <w:spacing w:line="480" w:lineRule="auto"/>
        <w:rPr>
          <w:b/>
          <w:szCs w:val="24"/>
        </w:rPr>
      </w:pPr>
    </w:p>
    <w:p w14:paraId="1AF9060B" w14:textId="77777777" w:rsidR="0053513D" w:rsidRPr="0012113B" w:rsidRDefault="0053513D" w:rsidP="00F95CF8">
      <w:pPr>
        <w:spacing w:line="480" w:lineRule="auto"/>
        <w:rPr>
          <w:b/>
          <w:szCs w:val="24"/>
        </w:rPr>
      </w:pPr>
      <w:r w:rsidRPr="0012113B">
        <w:rPr>
          <w:b/>
          <w:szCs w:val="24"/>
        </w:rPr>
        <w:t>References</w:t>
      </w:r>
    </w:p>
    <w:p w14:paraId="5E698AD8" w14:textId="77777777" w:rsidR="00E6260C" w:rsidRPr="0012113B" w:rsidRDefault="00852AC9" w:rsidP="00F95CF8">
      <w:pPr>
        <w:spacing w:line="480" w:lineRule="auto"/>
        <w:ind w:left="720" w:hanging="720"/>
        <w:rPr>
          <w:szCs w:val="24"/>
        </w:rPr>
      </w:pPr>
      <w:r w:rsidRPr="0012113B">
        <w:rPr>
          <w:szCs w:val="24"/>
        </w:rPr>
        <w:t xml:space="preserve">Adams, Robert </w:t>
      </w:r>
      <w:proofErr w:type="spellStart"/>
      <w:r w:rsidR="00E6260C" w:rsidRPr="0012113B">
        <w:rPr>
          <w:szCs w:val="24"/>
        </w:rPr>
        <w:t>Merrihew</w:t>
      </w:r>
      <w:proofErr w:type="spellEnd"/>
      <w:r w:rsidRPr="0012113B">
        <w:rPr>
          <w:szCs w:val="24"/>
        </w:rPr>
        <w:t xml:space="preserve">. </w:t>
      </w:r>
      <w:r w:rsidR="00AB7783" w:rsidRPr="0012113B">
        <w:rPr>
          <w:szCs w:val="24"/>
        </w:rPr>
        <w:t xml:space="preserve">2006. </w:t>
      </w:r>
      <w:r w:rsidRPr="0012113B">
        <w:rPr>
          <w:szCs w:val="24"/>
        </w:rPr>
        <w:t>A Theory of Virtue: Excellence in Being for the Good, Oxford</w:t>
      </w:r>
      <w:r w:rsidR="00E6260C" w:rsidRPr="0012113B">
        <w:rPr>
          <w:szCs w:val="24"/>
        </w:rPr>
        <w:t xml:space="preserve"> </w:t>
      </w:r>
    </w:p>
    <w:p w14:paraId="120058D0" w14:textId="77777777" w:rsidR="00852AC9" w:rsidRPr="0012113B" w:rsidRDefault="00E6260C" w:rsidP="00F95CF8">
      <w:pPr>
        <w:spacing w:line="480" w:lineRule="auto"/>
        <w:ind w:left="720"/>
        <w:rPr>
          <w:szCs w:val="24"/>
        </w:rPr>
      </w:pPr>
      <w:r w:rsidRPr="0012113B">
        <w:rPr>
          <w:szCs w:val="24"/>
        </w:rPr>
        <w:t>University Press.</w:t>
      </w:r>
    </w:p>
    <w:p w14:paraId="325BDCF5" w14:textId="5397B9E1" w:rsidR="0053513D" w:rsidRPr="0012113B" w:rsidRDefault="0053513D" w:rsidP="00F95CF8">
      <w:pPr>
        <w:spacing w:line="480" w:lineRule="auto"/>
        <w:ind w:left="720" w:hanging="720"/>
        <w:rPr>
          <w:szCs w:val="24"/>
        </w:rPr>
      </w:pPr>
      <w:r w:rsidRPr="0012113B">
        <w:rPr>
          <w:szCs w:val="24"/>
        </w:rPr>
        <w:t xml:space="preserve">Alfano, </w:t>
      </w:r>
      <w:r w:rsidR="00E6260C" w:rsidRPr="0012113B">
        <w:rPr>
          <w:szCs w:val="24"/>
        </w:rPr>
        <w:t>Mark 2011. “</w:t>
      </w:r>
      <w:r w:rsidRPr="0012113B">
        <w:rPr>
          <w:szCs w:val="24"/>
        </w:rPr>
        <w:t>Explaining Away Intuitions about Traits: Why Virtue Ethics Seem</w:t>
      </w:r>
      <w:r w:rsidR="00E6260C" w:rsidRPr="0012113B">
        <w:rPr>
          <w:szCs w:val="24"/>
        </w:rPr>
        <w:t>s Plausible (Even if it isn’t),”</w:t>
      </w:r>
      <w:r w:rsidRPr="0012113B">
        <w:rPr>
          <w:szCs w:val="24"/>
        </w:rPr>
        <w:t xml:space="preserve"> Revi</w:t>
      </w:r>
      <w:r w:rsidR="00E6260C" w:rsidRPr="0012113B">
        <w:rPr>
          <w:szCs w:val="24"/>
        </w:rPr>
        <w:t>ew of Philosophy and Psychology 2 (</w:t>
      </w:r>
      <w:r w:rsidRPr="0012113B">
        <w:rPr>
          <w:szCs w:val="24"/>
        </w:rPr>
        <w:t>1</w:t>
      </w:r>
      <w:r w:rsidR="00E6260C" w:rsidRPr="0012113B">
        <w:rPr>
          <w:szCs w:val="24"/>
        </w:rPr>
        <w:t>):</w:t>
      </w:r>
      <w:r w:rsidRPr="0012113B">
        <w:rPr>
          <w:szCs w:val="24"/>
        </w:rPr>
        <w:t xml:space="preserve"> 121-136.</w:t>
      </w:r>
    </w:p>
    <w:p w14:paraId="09388217" w14:textId="7EC2C84C" w:rsidR="00933CE2" w:rsidRPr="0012113B" w:rsidRDefault="00933CE2" w:rsidP="00F95CF8">
      <w:pPr>
        <w:pStyle w:val="FootnoteText"/>
        <w:spacing w:line="480" w:lineRule="auto"/>
        <w:ind w:left="720" w:hanging="720"/>
        <w:rPr>
          <w:sz w:val="24"/>
          <w:szCs w:val="24"/>
        </w:rPr>
      </w:pPr>
      <w:r w:rsidRPr="0012113B">
        <w:rPr>
          <w:sz w:val="24"/>
          <w:szCs w:val="24"/>
        </w:rPr>
        <w:t>-</w:t>
      </w:r>
      <w:r w:rsidR="00E6260C" w:rsidRPr="0012113B">
        <w:rPr>
          <w:sz w:val="24"/>
          <w:szCs w:val="24"/>
        </w:rPr>
        <w:t xml:space="preserve"> </w:t>
      </w:r>
      <w:r w:rsidRPr="0012113B">
        <w:rPr>
          <w:sz w:val="24"/>
          <w:szCs w:val="24"/>
        </w:rPr>
        <w:t xml:space="preserve">- </w:t>
      </w:r>
      <w:r w:rsidR="00E6260C" w:rsidRPr="0012113B">
        <w:rPr>
          <w:sz w:val="24"/>
          <w:szCs w:val="24"/>
        </w:rPr>
        <w:t>- 2012. “</w:t>
      </w:r>
      <w:r w:rsidRPr="0012113B">
        <w:rPr>
          <w:sz w:val="24"/>
          <w:szCs w:val="24"/>
        </w:rPr>
        <w:t>Extending the Situationist Challenge to Resp</w:t>
      </w:r>
      <w:r w:rsidR="00E6260C" w:rsidRPr="0012113B">
        <w:rPr>
          <w:sz w:val="24"/>
          <w:szCs w:val="24"/>
        </w:rPr>
        <w:t>onsibilist Virtue Epistemology,”</w:t>
      </w:r>
      <w:r w:rsidRPr="0012113B">
        <w:rPr>
          <w:sz w:val="24"/>
          <w:szCs w:val="24"/>
        </w:rPr>
        <w:t xml:space="preserve"> P</w:t>
      </w:r>
      <w:r w:rsidR="00E6260C" w:rsidRPr="0012113B">
        <w:rPr>
          <w:sz w:val="24"/>
          <w:szCs w:val="24"/>
        </w:rPr>
        <w:t>hilosophical Quarterly 62 (247):</w:t>
      </w:r>
      <w:r w:rsidRPr="0012113B">
        <w:rPr>
          <w:sz w:val="24"/>
          <w:szCs w:val="24"/>
        </w:rPr>
        <w:t xml:space="preserve"> 223-249.</w:t>
      </w:r>
    </w:p>
    <w:p w14:paraId="57E37316" w14:textId="77777777" w:rsidR="0053513D" w:rsidRDefault="0053513D" w:rsidP="00F95CF8">
      <w:pPr>
        <w:spacing w:line="480" w:lineRule="auto"/>
        <w:ind w:left="720" w:hanging="720"/>
        <w:rPr>
          <w:szCs w:val="24"/>
        </w:rPr>
      </w:pPr>
      <w:r w:rsidRPr="0012113B">
        <w:rPr>
          <w:szCs w:val="24"/>
        </w:rPr>
        <w:t>-</w:t>
      </w:r>
      <w:r w:rsidR="00E6260C" w:rsidRPr="0012113B">
        <w:rPr>
          <w:szCs w:val="24"/>
        </w:rPr>
        <w:t xml:space="preserve"> </w:t>
      </w:r>
      <w:r w:rsidRPr="0012113B">
        <w:rPr>
          <w:szCs w:val="24"/>
        </w:rPr>
        <w:t>-</w:t>
      </w:r>
      <w:r w:rsidR="00E6260C" w:rsidRPr="0012113B">
        <w:rPr>
          <w:szCs w:val="24"/>
        </w:rPr>
        <w:t xml:space="preserve"> </w:t>
      </w:r>
      <w:r w:rsidRPr="0012113B">
        <w:rPr>
          <w:szCs w:val="24"/>
        </w:rPr>
        <w:t xml:space="preserve">- </w:t>
      </w:r>
      <w:r w:rsidR="009E5517" w:rsidRPr="0012113B">
        <w:rPr>
          <w:szCs w:val="24"/>
        </w:rPr>
        <w:t>2013</w:t>
      </w:r>
      <w:r w:rsidR="00E6260C" w:rsidRPr="0012113B">
        <w:rPr>
          <w:szCs w:val="24"/>
        </w:rPr>
        <w:t xml:space="preserve">. Character as Moral Fiction, Cambridge, UK: </w:t>
      </w:r>
      <w:r w:rsidRPr="0012113B">
        <w:rPr>
          <w:szCs w:val="24"/>
        </w:rPr>
        <w:t>Cambridge</w:t>
      </w:r>
      <w:r w:rsidR="00E6260C" w:rsidRPr="0012113B">
        <w:rPr>
          <w:szCs w:val="24"/>
        </w:rPr>
        <w:t xml:space="preserve"> University Press.</w:t>
      </w:r>
    </w:p>
    <w:p w14:paraId="4BC2FED0" w14:textId="77777777" w:rsidR="00757813" w:rsidRDefault="00757813" w:rsidP="00F95CF8">
      <w:pPr>
        <w:spacing w:line="480" w:lineRule="auto"/>
        <w:ind w:left="720" w:hanging="720"/>
        <w:rPr>
          <w:szCs w:val="24"/>
        </w:rPr>
      </w:pPr>
      <w:r w:rsidRPr="0012113B">
        <w:rPr>
          <w:szCs w:val="24"/>
        </w:rPr>
        <w:t xml:space="preserve">- - - </w:t>
      </w:r>
      <w:r>
        <w:rPr>
          <w:szCs w:val="24"/>
        </w:rPr>
        <w:t>2015. “Becoming Less Unreasonable: A Reply to Sherman,” Social Epistemology Review and Reply Collective 4(7): 59-62.</w:t>
      </w:r>
    </w:p>
    <w:p w14:paraId="12B65A04" w14:textId="03E55C9D" w:rsidR="00B973AB" w:rsidRPr="00DA475F" w:rsidRDefault="00B973AB" w:rsidP="00F95CF8">
      <w:pPr>
        <w:spacing w:line="480" w:lineRule="auto"/>
        <w:ind w:left="720" w:hanging="720"/>
        <w:rPr>
          <w:color w:val="000000"/>
          <w:shd w:val="clear" w:color="auto" w:fill="FFFFFF"/>
        </w:rPr>
      </w:pPr>
      <w:proofErr w:type="spellStart"/>
      <w:r w:rsidRPr="0012113B">
        <w:rPr>
          <w:rFonts w:eastAsia="Times New Roman" w:cs="Times New Roman"/>
          <w:color w:val="000000"/>
          <w:szCs w:val="24"/>
          <w:shd w:val="clear" w:color="auto" w:fill="FFFFFF"/>
        </w:rPr>
        <w:t>Annas</w:t>
      </w:r>
      <w:proofErr w:type="spellEnd"/>
      <w:r w:rsidRPr="0012113B">
        <w:rPr>
          <w:rFonts w:eastAsia="Times New Roman" w:cs="Times New Roman"/>
          <w:color w:val="000000"/>
          <w:szCs w:val="24"/>
          <w:shd w:val="clear" w:color="auto" w:fill="FFFFFF"/>
        </w:rPr>
        <w:t>, </w:t>
      </w:r>
      <w:r w:rsidR="006C60E3">
        <w:rPr>
          <w:rFonts w:eastAsia="Times New Roman" w:cs="Times New Roman"/>
          <w:color w:val="000000"/>
          <w:szCs w:val="24"/>
          <w:shd w:val="clear" w:color="auto" w:fill="FFFFFF"/>
        </w:rPr>
        <w:t>Julia</w:t>
      </w:r>
      <w:r w:rsidR="00E6260C" w:rsidRPr="0012113B">
        <w:rPr>
          <w:rFonts w:eastAsia="Times New Roman" w:cs="Times New Roman"/>
          <w:color w:val="000000"/>
          <w:szCs w:val="24"/>
          <w:shd w:val="clear" w:color="auto" w:fill="FFFFFF"/>
        </w:rPr>
        <w:t xml:space="preserve"> 2011. </w:t>
      </w:r>
      <w:proofErr w:type="gramStart"/>
      <w:r w:rsidRPr="0012113B">
        <w:rPr>
          <w:rFonts w:eastAsia="Times New Roman" w:cs="Times New Roman"/>
          <w:iCs/>
          <w:color w:val="000000"/>
          <w:szCs w:val="24"/>
          <w:bdr w:val="none" w:sz="0" w:space="0" w:color="auto" w:frame="1"/>
          <w:shd w:val="clear" w:color="auto" w:fill="FFFFFF"/>
        </w:rPr>
        <w:t>Intelligent Virtue, </w:t>
      </w:r>
      <w:r w:rsidRPr="0012113B">
        <w:rPr>
          <w:rFonts w:eastAsia="Times New Roman" w:cs="Times New Roman"/>
          <w:color w:val="000000"/>
          <w:szCs w:val="24"/>
          <w:shd w:val="clear" w:color="auto" w:fill="FFFFFF"/>
        </w:rPr>
        <w:t>Oxford Unive</w:t>
      </w:r>
      <w:r w:rsidR="00E6260C" w:rsidRPr="0012113B">
        <w:rPr>
          <w:rFonts w:eastAsia="Times New Roman" w:cs="Times New Roman"/>
          <w:color w:val="000000"/>
          <w:szCs w:val="24"/>
          <w:shd w:val="clear" w:color="auto" w:fill="FFFFFF"/>
        </w:rPr>
        <w:t>rsity Press.</w:t>
      </w:r>
      <w:proofErr w:type="gramEnd"/>
    </w:p>
    <w:p w14:paraId="78A806DE" w14:textId="043517F9" w:rsidR="00455F79" w:rsidRPr="0012113B" w:rsidRDefault="00455F79" w:rsidP="00F95CF8">
      <w:pPr>
        <w:spacing w:line="480" w:lineRule="auto"/>
        <w:ind w:left="720" w:hanging="720"/>
        <w:rPr>
          <w:rFonts w:eastAsia="Times New Roman" w:cs="Times New Roman"/>
          <w:szCs w:val="24"/>
        </w:rPr>
      </w:pPr>
      <w:proofErr w:type="spellStart"/>
      <w:r>
        <w:rPr>
          <w:rFonts w:eastAsia="Times New Roman" w:cs="Times New Roman"/>
          <w:color w:val="000000"/>
          <w:szCs w:val="24"/>
          <w:shd w:val="clear" w:color="auto" w:fill="FFFFFF"/>
        </w:rPr>
        <w:t>Arkin</w:t>
      </w:r>
      <w:proofErr w:type="spellEnd"/>
      <w:r>
        <w:rPr>
          <w:rFonts w:eastAsia="Times New Roman" w:cs="Times New Roman"/>
          <w:color w:val="000000"/>
          <w:szCs w:val="24"/>
          <w:shd w:val="clear" w:color="auto" w:fill="FFFFFF"/>
        </w:rPr>
        <w:t xml:space="preserve">, Robert, </w:t>
      </w:r>
      <w:r w:rsidR="00EA0484">
        <w:rPr>
          <w:rFonts w:eastAsia="Times New Roman" w:cs="Times New Roman"/>
          <w:color w:val="000000"/>
          <w:szCs w:val="24"/>
          <w:shd w:val="clear" w:color="auto" w:fill="FFFFFF"/>
        </w:rPr>
        <w:t xml:space="preserve">Kathryn </w:t>
      </w:r>
      <w:proofErr w:type="spellStart"/>
      <w:r w:rsidR="00EA0484">
        <w:rPr>
          <w:rFonts w:eastAsia="Times New Roman" w:cs="Times New Roman"/>
          <w:color w:val="000000"/>
          <w:szCs w:val="24"/>
          <w:shd w:val="clear" w:color="auto" w:fill="FFFFFF"/>
        </w:rPr>
        <w:t>Oleson</w:t>
      </w:r>
      <w:proofErr w:type="spellEnd"/>
      <w:r w:rsidR="00EA0484">
        <w:rPr>
          <w:rFonts w:eastAsia="Times New Roman" w:cs="Times New Roman"/>
          <w:color w:val="000000"/>
          <w:szCs w:val="24"/>
          <w:shd w:val="clear" w:color="auto" w:fill="FFFFFF"/>
        </w:rPr>
        <w:t>, and John Darley</w:t>
      </w:r>
      <w:r>
        <w:rPr>
          <w:rFonts w:eastAsia="Times New Roman" w:cs="Times New Roman"/>
          <w:color w:val="000000"/>
          <w:szCs w:val="24"/>
          <w:shd w:val="clear" w:color="auto" w:fill="FFFFFF"/>
        </w:rPr>
        <w:t xml:space="preserve"> 1998. “Self-Handicapping,” in John </w:t>
      </w:r>
      <w:proofErr w:type="spellStart"/>
      <w:r>
        <w:rPr>
          <w:rFonts w:eastAsia="Times New Roman" w:cs="Times New Roman"/>
          <w:color w:val="000000"/>
          <w:szCs w:val="24"/>
          <w:shd w:val="clear" w:color="auto" w:fill="FFFFFF"/>
        </w:rPr>
        <w:t>McConnon</w:t>
      </w:r>
      <w:proofErr w:type="spellEnd"/>
      <w:r>
        <w:rPr>
          <w:rFonts w:eastAsia="Times New Roman" w:cs="Times New Roman"/>
          <w:color w:val="000000"/>
          <w:szCs w:val="24"/>
          <w:shd w:val="clear" w:color="auto" w:fill="FFFFFF"/>
        </w:rPr>
        <w:t xml:space="preserve"> and Joel Cooper (editors), Attribution and Social Interaction: The Legacy of Edward E. Jones, pp. 313-71. Washington, DC: American Psychological Association.</w:t>
      </w:r>
    </w:p>
    <w:p w14:paraId="611C746C" w14:textId="77777777" w:rsidR="00852AC9" w:rsidRPr="0012113B" w:rsidRDefault="00852AC9" w:rsidP="00F95CF8">
      <w:pPr>
        <w:spacing w:line="480" w:lineRule="auto"/>
        <w:ind w:left="720" w:hanging="720"/>
        <w:rPr>
          <w:rFonts w:cs="Times New Roman"/>
          <w:szCs w:val="24"/>
        </w:rPr>
      </w:pPr>
      <w:r w:rsidRPr="0012113B">
        <w:rPr>
          <w:szCs w:val="24"/>
        </w:rPr>
        <w:t xml:space="preserve">Austen, </w:t>
      </w:r>
      <w:r w:rsidR="00E6260C" w:rsidRPr="0012113B">
        <w:rPr>
          <w:szCs w:val="24"/>
        </w:rPr>
        <w:t xml:space="preserve">Jane 1818/2012. </w:t>
      </w:r>
      <w:r w:rsidRPr="0012113B">
        <w:rPr>
          <w:szCs w:val="24"/>
        </w:rPr>
        <w:t>Persuasion, New York: Tribeca Books.</w:t>
      </w:r>
    </w:p>
    <w:p w14:paraId="1BAB4427" w14:textId="1E1D3EA4" w:rsidR="00B86E14" w:rsidRPr="006C60E3" w:rsidRDefault="00B86E14" w:rsidP="00F95CF8">
      <w:pPr>
        <w:spacing w:line="480" w:lineRule="auto"/>
        <w:ind w:left="720" w:hanging="720"/>
        <w:rPr>
          <w:szCs w:val="24"/>
        </w:rPr>
      </w:pPr>
      <w:proofErr w:type="spellStart"/>
      <w:r w:rsidRPr="0012113B">
        <w:rPr>
          <w:szCs w:val="24"/>
        </w:rPr>
        <w:t>Badhwar</w:t>
      </w:r>
      <w:proofErr w:type="spellEnd"/>
      <w:r w:rsidRPr="0012113B">
        <w:rPr>
          <w:szCs w:val="24"/>
        </w:rPr>
        <w:t xml:space="preserve">, </w:t>
      </w:r>
      <w:proofErr w:type="spellStart"/>
      <w:r w:rsidR="00E6260C" w:rsidRPr="0012113B">
        <w:rPr>
          <w:szCs w:val="24"/>
        </w:rPr>
        <w:t>Neera</w:t>
      </w:r>
      <w:proofErr w:type="spellEnd"/>
      <w:r w:rsidR="00E6260C" w:rsidRPr="0012113B">
        <w:rPr>
          <w:szCs w:val="24"/>
        </w:rPr>
        <w:t xml:space="preserve"> 2009. “</w:t>
      </w:r>
      <w:r w:rsidRPr="0012113B">
        <w:rPr>
          <w:szCs w:val="24"/>
        </w:rPr>
        <w:t xml:space="preserve">The </w:t>
      </w:r>
      <w:proofErr w:type="spellStart"/>
      <w:r w:rsidRPr="0012113B">
        <w:rPr>
          <w:szCs w:val="24"/>
        </w:rPr>
        <w:t>Milgram</w:t>
      </w:r>
      <w:proofErr w:type="spellEnd"/>
      <w:r w:rsidRPr="0012113B">
        <w:rPr>
          <w:szCs w:val="24"/>
        </w:rPr>
        <w:t xml:space="preserve"> Experiments, Learned Help</w:t>
      </w:r>
      <w:r w:rsidR="00E6260C" w:rsidRPr="0012113B">
        <w:rPr>
          <w:szCs w:val="24"/>
        </w:rPr>
        <w:t>lessness, and Character Traits,”</w:t>
      </w:r>
      <w:r w:rsidRPr="0012113B">
        <w:rPr>
          <w:szCs w:val="24"/>
        </w:rPr>
        <w:t xml:space="preserve"> </w:t>
      </w:r>
      <w:r w:rsidR="00E6260C" w:rsidRPr="0012113B">
        <w:rPr>
          <w:szCs w:val="24"/>
        </w:rPr>
        <w:t>Journal of Ethics 13 (</w:t>
      </w:r>
      <w:r w:rsidRPr="0012113B">
        <w:rPr>
          <w:szCs w:val="24"/>
        </w:rPr>
        <w:t>2-3</w:t>
      </w:r>
      <w:r w:rsidR="00E6260C" w:rsidRPr="0012113B">
        <w:rPr>
          <w:szCs w:val="24"/>
        </w:rPr>
        <w:t xml:space="preserve">): </w:t>
      </w:r>
      <w:r w:rsidRPr="0012113B">
        <w:rPr>
          <w:szCs w:val="24"/>
        </w:rPr>
        <w:t>257-289</w:t>
      </w:r>
      <w:r w:rsidR="00E6260C" w:rsidRPr="0012113B">
        <w:rPr>
          <w:szCs w:val="24"/>
        </w:rPr>
        <w:t>.</w:t>
      </w:r>
    </w:p>
    <w:p w14:paraId="14625BBF" w14:textId="7E77BCE6" w:rsidR="00C30F00" w:rsidRPr="0012113B" w:rsidRDefault="00C30F00" w:rsidP="00F95CF8">
      <w:pPr>
        <w:spacing w:line="480" w:lineRule="auto"/>
        <w:ind w:left="720" w:hanging="720"/>
        <w:rPr>
          <w:rFonts w:cs="Times New Roman"/>
          <w:szCs w:val="24"/>
        </w:rPr>
      </w:pPr>
      <w:r w:rsidRPr="0012113B">
        <w:rPr>
          <w:rFonts w:cs="Times New Roman"/>
          <w:szCs w:val="24"/>
        </w:rPr>
        <w:t>Aristotle</w:t>
      </w:r>
      <w:r w:rsidR="00E6260C" w:rsidRPr="0012113B">
        <w:rPr>
          <w:rFonts w:cs="Times New Roman"/>
          <w:szCs w:val="24"/>
        </w:rPr>
        <w:t xml:space="preserve"> 1984</w:t>
      </w:r>
      <w:r w:rsidRPr="0012113B">
        <w:rPr>
          <w:rFonts w:cs="Times New Roman"/>
          <w:szCs w:val="24"/>
        </w:rPr>
        <w:t>. The Complete Wor</w:t>
      </w:r>
      <w:r w:rsidR="00E6260C" w:rsidRPr="0012113B">
        <w:rPr>
          <w:rFonts w:cs="Times New Roman"/>
          <w:szCs w:val="24"/>
        </w:rPr>
        <w:t xml:space="preserve">ks of Aristotle, </w:t>
      </w:r>
      <w:r w:rsidR="006C4DBA" w:rsidRPr="0012113B">
        <w:rPr>
          <w:rFonts w:cs="Times New Roman"/>
          <w:szCs w:val="24"/>
        </w:rPr>
        <w:t xml:space="preserve">Volumes 1 and </w:t>
      </w:r>
      <w:r w:rsidR="006C2C6A" w:rsidRPr="0012113B">
        <w:rPr>
          <w:rFonts w:cs="Times New Roman"/>
          <w:szCs w:val="24"/>
        </w:rPr>
        <w:t xml:space="preserve">2, </w:t>
      </w:r>
      <w:r w:rsidR="00E6260C" w:rsidRPr="0012113B">
        <w:rPr>
          <w:rFonts w:cs="Times New Roman"/>
          <w:szCs w:val="24"/>
        </w:rPr>
        <w:t xml:space="preserve">J. Barnes, </w:t>
      </w:r>
      <w:r w:rsidR="00343B80" w:rsidRPr="0012113B">
        <w:rPr>
          <w:rFonts w:cs="Times New Roman"/>
          <w:szCs w:val="24"/>
        </w:rPr>
        <w:t xml:space="preserve">ed., </w:t>
      </w:r>
      <w:r w:rsidR="00E6260C" w:rsidRPr="0012113B">
        <w:rPr>
          <w:rFonts w:cs="Times New Roman"/>
          <w:szCs w:val="24"/>
        </w:rPr>
        <w:t xml:space="preserve">Princeton, NJ: </w:t>
      </w:r>
      <w:r w:rsidRPr="0012113B">
        <w:rPr>
          <w:rFonts w:cs="Times New Roman"/>
          <w:szCs w:val="24"/>
        </w:rPr>
        <w:t>Princeton</w:t>
      </w:r>
      <w:r w:rsidR="00E6260C" w:rsidRPr="0012113B">
        <w:rPr>
          <w:rFonts w:cs="Times New Roman"/>
          <w:szCs w:val="24"/>
        </w:rPr>
        <w:t xml:space="preserve"> University Press</w:t>
      </w:r>
      <w:r w:rsidRPr="0012113B">
        <w:rPr>
          <w:rFonts w:cs="Times New Roman"/>
          <w:szCs w:val="24"/>
        </w:rPr>
        <w:t>.</w:t>
      </w:r>
    </w:p>
    <w:p w14:paraId="1C665E1E" w14:textId="5296CF12" w:rsidR="0053513D" w:rsidRPr="0012113B" w:rsidRDefault="0053513D" w:rsidP="00F95CF8">
      <w:pPr>
        <w:spacing w:line="480" w:lineRule="auto"/>
        <w:ind w:left="720" w:hanging="720"/>
        <w:rPr>
          <w:rFonts w:cs="Times New Roman"/>
          <w:szCs w:val="24"/>
        </w:rPr>
      </w:pPr>
      <w:r w:rsidRPr="0012113B">
        <w:rPr>
          <w:rFonts w:cs="Times New Roman"/>
          <w:szCs w:val="24"/>
        </w:rPr>
        <w:t xml:space="preserve">Beardsley, </w:t>
      </w:r>
      <w:r w:rsidR="006C2C6A" w:rsidRPr="0012113B">
        <w:rPr>
          <w:rFonts w:cs="Times New Roman"/>
          <w:szCs w:val="24"/>
        </w:rPr>
        <w:t xml:space="preserve">Monroe 1958. </w:t>
      </w:r>
      <w:r w:rsidRPr="0012113B">
        <w:rPr>
          <w:rFonts w:cs="Times New Roman"/>
          <w:iCs/>
          <w:szCs w:val="24"/>
        </w:rPr>
        <w:t>Aesthetics: Problems in the Philosophy of Criticism</w:t>
      </w:r>
      <w:r w:rsidR="006C2C6A" w:rsidRPr="0012113B">
        <w:rPr>
          <w:rFonts w:cs="Times New Roman"/>
          <w:szCs w:val="24"/>
        </w:rPr>
        <w:t xml:space="preserve">, </w:t>
      </w:r>
      <w:r w:rsidRPr="0012113B">
        <w:rPr>
          <w:rFonts w:cs="Times New Roman"/>
          <w:szCs w:val="24"/>
        </w:rPr>
        <w:t>New York: H</w:t>
      </w:r>
      <w:r w:rsidR="006C2C6A" w:rsidRPr="0012113B">
        <w:rPr>
          <w:rFonts w:cs="Times New Roman"/>
          <w:szCs w:val="24"/>
        </w:rPr>
        <w:t>arcourt, Brace and World.</w:t>
      </w:r>
    </w:p>
    <w:p w14:paraId="1E35736D" w14:textId="6006AF6D" w:rsidR="00343B80" w:rsidRPr="0012113B" w:rsidRDefault="00343B80" w:rsidP="00F95CF8">
      <w:pPr>
        <w:spacing w:line="480" w:lineRule="auto"/>
        <w:ind w:left="720" w:hanging="720"/>
        <w:rPr>
          <w:szCs w:val="24"/>
        </w:rPr>
      </w:pPr>
      <w:r w:rsidRPr="0012113B">
        <w:rPr>
          <w:szCs w:val="24"/>
        </w:rPr>
        <w:lastRenderedPageBreak/>
        <w:t xml:space="preserve">Berkowitz, Leonard, ed., 1977. Advances in Experimental Social Psychology, Volume 10, </w:t>
      </w:r>
      <w:proofErr w:type="gramStart"/>
      <w:r w:rsidRPr="0012113B">
        <w:rPr>
          <w:szCs w:val="24"/>
        </w:rPr>
        <w:t>New</w:t>
      </w:r>
      <w:proofErr w:type="gramEnd"/>
      <w:r w:rsidRPr="0012113B">
        <w:rPr>
          <w:szCs w:val="24"/>
        </w:rPr>
        <w:t xml:space="preserve"> York: Academic Press.</w:t>
      </w:r>
    </w:p>
    <w:p w14:paraId="0399DDDD" w14:textId="140729D5" w:rsidR="00852AC9" w:rsidRPr="0012113B" w:rsidRDefault="006C2C6A" w:rsidP="00F95CF8">
      <w:pPr>
        <w:spacing w:line="480" w:lineRule="auto"/>
        <w:ind w:left="720" w:hanging="720"/>
        <w:rPr>
          <w:szCs w:val="24"/>
        </w:rPr>
      </w:pPr>
      <w:proofErr w:type="gramStart"/>
      <w:r w:rsidRPr="0012113B">
        <w:rPr>
          <w:szCs w:val="24"/>
        </w:rPr>
        <w:t xml:space="preserve">Bloom, </w:t>
      </w:r>
      <w:r w:rsidR="00852AC9" w:rsidRPr="0012113B">
        <w:rPr>
          <w:szCs w:val="24"/>
        </w:rPr>
        <w:t>Harold</w:t>
      </w:r>
      <w:r w:rsidRPr="0012113B">
        <w:rPr>
          <w:szCs w:val="24"/>
        </w:rPr>
        <w:t xml:space="preserve"> 2007.</w:t>
      </w:r>
      <w:proofErr w:type="gramEnd"/>
      <w:r w:rsidRPr="0012113B">
        <w:rPr>
          <w:szCs w:val="24"/>
        </w:rPr>
        <w:t xml:space="preserve"> </w:t>
      </w:r>
      <w:r w:rsidR="00852AC9" w:rsidRPr="0012113B">
        <w:rPr>
          <w:szCs w:val="24"/>
        </w:rPr>
        <w:t>Bloom’s Guides</w:t>
      </w:r>
      <w:r w:rsidRPr="0012113B">
        <w:rPr>
          <w:szCs w:val="24"/>
        </w:rPr>
        <w:t xml:space="preserve">: Richard Wright’s Native Son, </w:t>
      </w:r>
      <w:r w:rsidR="00852AC9" w:rsidRPr="0012113B">
        <w:rPr>
          <w:szCs w:val="24"/>
        </w:rPr>
        <w:t>New Y</w:t>
      </w:r>
      <w:r w:rsidRPr="0012113B">
        <w:rPr>
          <w:szCs w:val="24"/>
        </w:rPr>
        <w:t xml:space="preserve">ork: </w:t>
      </w:r>
      <w:proofErr w:type="spellStart"/>
      <w:r w:rsidRPr="0012113B">
        <w:rPr>
          <w:szCs w:val="24"/>
        </w:rPr>
        <w:t>Infobase</w:t>
      </w:r>
      <w:proofErr w:type="spellEnd"/>
      <w:r w:rsidR="00DA475F">
        <w:rPr>
          <w:szCs w:val="24"/>
        </w:rPr>
        <w:t xml:space="preserve"> </w:t>
      </w:r>
      <w:r w:rsidRPr="0012113B">
        <w:rPr>
          <w:szCs w:val="24"/>
        </w:rPr>
        <w:t>Publishing.</w:t>
      </w:r>
    </w:p>
    <w:p w14:paraId="40E122C7" w14:textId="77777777" w:rsidR="00A766C3" w:rsidRPr="0012113B" w:rsidRDefault="00A766C3" w:rsidP="00F95CF8">
      <w:pPr>
        <w:spacing w:line="480" w:lineRule="auto"/>
        <w:ind w:left="720" w:hanging="720"/>
        <w:rPr>
          <w:szCs w:val="24"/>
        </w:rPr>
      </w:pPr>
      <w:r w:rsidRPr="0012113B">
        <w:rPr>
          <w:szCs w:val="24"/>
        </w:rPr>
        <w:t xml:space="preserve">Camus, </w:t>
      </w:r>
      <w:r w:rsidR="006C2C6A" w:rsidRPr="0012113B">
        <w:rPr>
          <w:szCs w:val="24"/>
        </w:rPr>
        <w:t xml:space="preserve">Albert 1942/1946. </w:t>
      </w:r>
      <w:r w:rsidRPr="0012113B">
        <w:rPr>
          <w:szCs w:val="24"/>
        </w:rPr>
        <w:t xml:space="preserve">The Stranger, </w:t>
      </w:r>
      <w:r w:rsidR="006C2C6A" w:rsidRPr="0012113B">
        <w:rPr>
          <w:szCs w:val="24"/>
        </w:rPr>
        <w:t>trans.</w:t>
      </w:r>
      <w:r w:rsidRPr="0012113B">
        <w:rPr>
          <w:szCs w:val="24"/>
        </w:rPr>
        <w:t xml:space="preserve"> </w:t>
      </w:r>
      <w:r w:rsidR="006C2C6A" w:rsidRPr="0012113B">
        <w:rPr>
          <w:szCs w:val="24"/>
        </w:rPr>
        <w:t>S.</w:t>
      </w:r>
      <w:r w:rsidRPr="0012113B">
        <w:rPr>
          <w:szCs w:val="24"/>
        </w:rPr>
        <w:t xml:space="preserve"> Gilbert, </w:t>
      </w:r>
      <w:proofErr w:type="gramStart"/>
      <w:r w:rsidR="006C2C6A" w:rsidRPr="0012113B">
        <w:rPr>
          <w:szCs w:val="24"/>
        </w:rPr>
        <w:t>New</w:t>
      </w:r>
      <w:proofErr w:type="gramEnd"/>
      <w:r w:rsidR="006C2C6A" w:rsidRPr="0012113B">
        <w:rPr>
          <w:szCs w:val="24"/>
        </w:rPr>
        <w:t xml:space="preserve"> York: Random House.</w:t>
      </w:r>
    </w:p>
    <w:p w14:paraId="18000EAD" w14:textId="77777777" w:rsidR="0053513D" w:rsidRPr="0012113B" w:rsidRDefault="0053513D" w:rsidP="00F95CF8">
      <w:pPr>
        <w:spacing w:line="480" w:lineRule="auto"/>
        <w:ind w:left="720" w:hanging="720"/>
        <w:rPr>
          <w:szCs w:val="24"/>
        </w:rPr>
      </w:pPr>
      <w:r w:rsidRPr="0012113B">
        <w:rPr>
          <w:szCs w:val="24"/>
        </w:rPr>
        <w:t xml:space="preserve">Carroll, </w:t>
      </w:r>
      <w:r w:rsidR="006C2C6A" w:rsidRPr="0012113B">
        <w:rPr>
          <w:szCs w:val="24"/>
        </w:rPr>
        <w:t>Noël 1998. “</w:t>
      </w:r>
      <w:r w:rsidRPr="0012113B">
        <w:rPr>
          <w:szCs w:val="24"/>
        </w:rPr>
        <w:t>Art, Narr</w:t>
      </w:r>
      <w:r w:rsidR="006C2C6A" w:rsidRPr="0012113B">
        <w:rPr>
          <w:szCs w:val="24"/>
        </w:rPr>
        <w:t>ative, and Moral Understanding,”</w:t>
      </w:r>
      <w:r w:rsidRPr="0012113B">
        <w:rPr>
          <w:szCs w:val="24"/>
        </w:rPr>
        <w:t xml:space="preserve"> in </w:t>
      </w:r>
      <w:r w:rsidR="006C2C6A" w:rsidRPr="0012113B">
        <w:rPr>
          <w:szCs w:val="24"/>
        </w:rPr>
        <w:t>J. Levinson, ed., (</w:t>
      </w:r>
      <w:r w:rsidR="00524FFB" w:rsidRPr="0012113B">
        <w:rPr>
          <w:szCs w:val="24"/>
        </w:rPr>
        <w:t>1999, 126</w:t>
      </w:r>
      <w:r w:rsidR="006C60E3">
        <w:rPr>
          <w:szCs w:val="24"/>
        </w:rPr>
        <w:t>-</w:t>
      </w:r>
      <w:r w:rsidR="00524FFB" w:rsidRPr="0012113B">
        <w:rPr>
          <w:szCs w:val="24"/>
        </w:rPr>
        <w:t xml:space="preserve">160). </w:t>
      </w:r>
    </w:p>
    <w:p w14:paraId="553FC947" w14:textId="3FEE1CB0" w:rsidR="0053513D" w:rsidRPr="0012113B" w:rsidRDefault="0053513D" w:rsidP="00F95CF8">
      <w:pPr>
        <w:spacing w:line="480" w:lineRule="auto"/>
        <w:ind w:left="720" w:hanging="720"/>
        <w:rPr>
          <w:szCs w:val="24"/>
        </w:rPr>
      </w:pPr>
      <w:r w:rsidRPr="0012113B">
        <w:rPr>
          <w:szCs w:val="24"/>
        </w:rPr>
        <w:t>-</w:t>
      </w:r>
      <w:r w:rsidR="006C2C6A" w:rsidRPr="0012113B">
        <w:rPr>
          <w:szCs w:val="24"/>
        </w:rPr>
        <w:t xml:space="preserve"> </w:t>
      </w:r>
      <w:r w:rsidRPr="0012113B">
        <w:rPr>
          <w:szCs w:val="24"/>
        </w:rPr>
        <w:t>-</w:t>
      </w:r>
      <w:r w:rsidR="006C2C6A" w:rsidRPr="0012113B">
        <w:rPr>
          <w:szCs w:val="24"/>
        </w:rPr>
        <w:t xml:space="preserve"> </w:t>
      </w:r>
      <w:r w:rsidRPr="0012113B">
        <w:rPr>
          <w:szCs w:val="24"/>
        </w:rPr>
        <w:t xml:space="preserve">- </w:t>
      </w:r>
      <w:r w:rsidR="006C2C6A" w:rsidRPr="0012113B">
        <w:rPr>
          <w:szCs w:val="24"/>
        </w:rPr>
        <w:t>2002. “</w:t>
      </w:r>
      <w:r w:rsidRPr="0012113B">
        <w:rPr>
          <w:szCs w:val="24"/>
        </w:rPr>
        <w:t>The Wheel of Virtue: Art, L</w:t>
      </w:r>
      <w:r w:rsidR="006C2C6A" w:rsidRPr="0012113B">
        <w:rPr>
          <w:szCs w:val="24"/>
        </w:rPr>
        <w:t>iterature, and Moral Knowledge,”</w:t>
      </w:r>
      <w:r w:rsidRPr="0012113B">
        <w:rPr>
          <w:szCs w:val="24"/>
        </w:rPr>
        <w:t xml:space="preserve"> The Journal o</w:t>
      </w:r>
      <w:r w:rsidR="006C2C6A" w:rsidRPr="0012113B">
        <w:rPr>
          <w:szCs w:val="24"/>
        </w:rPr>
        <w:t>f Aesthetics and Art Criticism 60(</w:t>
      </w:r>
      <w:r w:rsidRPr="0012113B">
        <w:rPr>
          <w:szCs w:val="24"/>
        </w:rPr>
        <w:t>1</w:t>
      </w:r>
      <w:r w:rsidR="006C2C6A" w:rsidRPr="0012113B">
        <w:rPr>
          <w:szCs w:val="24"/>
        </w:rPr>
        <w:t>)</w:t>
      </w:r>
      <w:r w:rsidR="00E6260C" w:rsidRPr="0012113B">
        <w:rPr>
          <w:szCs w:val="24"/>
        </w:rPr>
        <w:t xml:space="preserve">: </w:t>
      </w:r>
      <w:r w:rsidRPr="0012113B">
        <w:rPr>
          <w:szCs w:val="24"/>
        </w:rPr>
        <w:t>3-26.</w:t>
      </w:r>
    </w:p>
    <w:p w14:paraId="0B199F1C" w14:textId="2CCF5CB6" w:rsidR="0053513D" w:rsidRPr="0012113B" w:rsidRDefault="0053513D" w:rsidP="00F95CF8">
      <w:pPr>
        <w:spacing w:line="480" w:lineRule="auto"/>
        <w:ind w:left="720" w:hanging="720"/>
        <w:rPr>
          <w:szCs w:val="24"/>
        </w:rPr>
      </w:pPr>
      <w:r w:rsidRPr="0012113B">
        <w:rPr>
          <w:szCs w:val="24"/>
        </w:rPr>
        <w:t>-</w:t>
      </w:r>
      <w:r w:rsidR="006C2C6A" w:rsidRPr="0012113B">
        <w:rPr>
          <w:szCs w:val="24"/>
        </w:rPr>
        <w:t xml:space="preserve"> </w:t>
      </w:r>
      <w:r w:rsidRPr="0012113B">
        <w:rPr>
          <w:szCs w:val="24"/>
        </w:rPr>
        <w:t>-</w:t>
      </w:r>
      <w:r w:rsidR="006C2C6A" w:rsidRPr="0012113B">
        <w:rPr>
          <w:szCs w:val="24"/>
        </w:rPr>
        <w:t xml:space="preserve"> - 2013. Minerva’s Night Out: Philosophy, Pop Culture, and Moving Pictures, Malden, MA: Wiley Blackwell.</w:t>
      </w:r>
    </w:p>
    <w:p w14:paraId="70F9A160" w14:textId="2A24849D" w:rsidR="0053513D" w:rsidRPr="0012113B" w:rsidRDefault="0053513D" w:rsidP="00F95CF8">
      <w:pPr>
        <w:spacing w:line="480" w:lineRule="auto"/>
        <w:ind w:left="720" w:hanging="720"/>
        <w:rPr>
          <w:szCs w:val="24"/>
        </w:rPr>
      </w:pPr>
      <w:proofErr w:type="spellStart"/>
      <w:proofErr w:type="gramStart"/>
      <w:r w:rsidRPr="0012113B">
        <w:rPr>
          <w:szCs w:val="24"/>
        </w:rPr>
        <w:t>Conolly</w:t>
      </w:r>
      <w:proofErr w:type="spellEnd"/>
      <w:r w:rsidR="006C2C6A" w:rsidRPr="0012113B">
        <w:rPr>
          <w:szCs w:val="24"/>
        </w:rPr>
        <w:t xml:space="preserve">, Oliver and </w:t>
      </w:r>
      <w:proofErr w:type="spellStart"/>
      <w:r w:rsidR="006C2C6A" w:rsidRPr="0012113B">
        <w:rPr>
          <w:szCs w:val="24"/>
        </w:rPr>
        <w:t>Bashshar</w:t>
      </w:r>
      <w:proofErr w:type="spellEnd"/>
      <w:r w:rsidR="006C2C6A" w:rsidRPr="0012113B">
        <w:rPr>
          <w:szCs w:val="24"/>
        </w:rPr>
        <w:t xml:space="preserve"> </w:t>
      </w:r>
      <w:proofErr w:type="spellStart"/>
      <w:r w:rsidR="006C2C6A" w:rsidRPr="0012113B">
        <w:rPr>
          <w:szCs w:val="24"/>
        </w:rPr>
        <w:t>Haydar</w:t>
      </w:r>
      <w:proofErr w:type="spellEnd"/>
      <w:r w:rsidR="006C2C6A" w:rsidRPr="0012113B">
        <w:rPr>
          <w:szCs w:val="24"/>
        </w:rPr>
        <w:t xml:space="preserve"> 2001.</w:t>
      </w:r>
      <w:proofErr w:type="gramEnd"/>
      <w:r w:rsidR="006C2C6A" w:rsidRPr="0012113B">
        <w:rPr>
          <w:szCs w:val="24"/>
        </w:rPr>
        <w:t xml:space="preserve"> “</w:t>
      </w:r>
      <w:r w:rsidRPr="0012113B">
        <w:rPr>
          <w:szCs w:val="24"/>
        </w:rPr>
        <w:t>Nar</w:t>
      </w:r>
      <w:r w:rsidR="006C2C6A" w:rsidRPr="0012113B">
        <w:rPr>
          <w:szCs w:val="24"/>
        </w:rPr>
        <w:t>rative Art and Moral Knowledge,”</w:t>
      </w:r>
      <w:r w:rsidRPr="0012113B">
        <w:rPr>
          <w:szCs w:val="24"/>
        </w:rPr>
        <w:t xml:space="preserve"> Briti</w:t>
      </w:r>
      <w:r w:rsidR="006C2C6A" w:rsidRPr="0012113B">
        <w:rPr>
          <w:szCs w:val="24"/>
        </w:rPr>
        <w:t>sh Journal of Aesthetics 41 (2)</w:t>
      </w:r>
      <w:r w:rsidR="00E6260C" w:rsidRPr="0012113B">
        <w:rPr>
          <w:szCs w:val="24"/>
        </w:rPr>
        <w:t xml:space="preserve">: </w:t>
      </w:r>
      <w:r w:rsidRPr="0012113B">
        <w:rPr>
          <w:szCs w:val="24"/>
        </w:rPr>
        <w:t>109-124.</w:t>
      </w:r>
    </w:p>
    <w:p w14:paraId="33B0E686" w14:textId="56005459" w:rsidR="00F6457D" w:rsidRPr="0012113B" w:rsidRDefault="00F6457D" w:rsidP="00F95CF8">
      <w:pPr>
        <w:spacing w:line="480" w:lineRule="auto"/>
        <w:ind w:left="720" w:hanging="720"/>
        <w:rPr>
          <w:szCs w:val="24"/>
        </w:rPr>
      </w:pPr>
      <w:proofErr w:type="gramStart"/>
      <w:r w:rsidRPr="0012113B">
        <w:rPr>
          <w:szCs w:val="24"/>
        </w:rPr>
        <w:t>Currie, Gregory.</w:t>
      </w:r>
      <w:proofErr w:type="gramEnd"/>
      <w:r w:rsidRPr="0012113B">
        <w:rPr>
          <w:szCs w:val="24"/>
        </w:rPr>
        <w:t xml:space="preserve"> 1995. </w:t>
      </w:r>
      <w:r w:rsidR="006C2C6A" w:rsidRPr="0012113B">
        <w:rPr>
          <w:szCs w:val="24"/>
        </w:rPr>
        <w:t>“</w:t>
      </w:r>
      <w:r w:rsidRPr="0012113B">
        <w:rPr>
          <w:szCs w:val="24"/>
        </w:rPr>
        <w:t>The Moral Psychology of Fiction</w:t>
      </w:r>
      <w:r w:rsidR="006C2C6A" w:rsidRPr="0012113B">
        <w:rPr>
          <w:szCs w:val="24"/>
        </w:rPr>
        <w:t>,”</w:t>
      </w:r>
      <w:r w:rsidRPr="0012113B">
        <w:rPr>
          <w:szCs w:val="24"/>
        </w:rPr>
        <w:t xml:space="preserve"> Aus</w:t>
      </w:r>
      <w:r w:rsidR="006C2C6A" w:rsidRPr="0012113B">
        <w:rPr>
          <w:szCs w:val="24"/>
        </w:rPr>
        <w:t>tralasian Journal of Philosophy</w:t>
      </w:r>
      <w:r w:rsidRPr="0012113B">
        <w:rPr>
          <w:szCs w:val="24"/>
        </w:rPr>
        <w:t xml:space="preserve"> </w:t>
      </w:r>
      <w:r w:rsidR="006C2C6A" w:rsidRPr="0012113B">
        <w:rPr>
          <w:szCs w:val="24"/>
        </w:rPr>
        <w:t>73 (</w:t>
      </w:r>
      <w:r w:rsidRPr="0012113B">
        <w:rPr>
          <w:szCs w:val="24"/>
        </w:rPr>
        <w:t>2</w:t>
      </w:r>
      <w:r w:rsidR="006C2C6A" w:rsidRPr="0012113B">
        <w:rPr>
          <w:szCs w:val="24"/>
        </w:rPr>
        <w:t>)</w:t>
      </w:r>
      <w:r w:rsidRPr="0012113B">
        <w:rPr>
          <w:szCs w:val="24"/>
        </w:rPr>
        <w:t>: 250-259.</w:t>
      </w:r>
    </w:p>
    <w:p w14:paraId="248865E4" w14:textId="77777777" w:rsidR="006C2C6A" w:rsidRPr="0012113B" w:rsidRDefault="00D94042" w:rsidP="00F95CF8">
      <w:pPr>
        <w:spacing w:line="480" w:lineRule="auto"/>
        <w:ind w:left="720" w:hanging="720"/>
        <w:rPr>
          <w:szCs w:val="24"/>
        </w:rPr>
      </w:pPr>
      <w:r w:rsidRPr="0012113B">
        <w:rPr>
          <w:szCs w:val="24"/>
        </w:rPr>
        <w:t>Darley, John and</w:t>
      </w:r>
      <w:r w:rsidR="006C2C6A" w:rsidRPr="0012113B">
        <w:rPr>
          <w:szCs w:val="24"/>
        </w:rPr>
        <w:t xml:space="preserve"> Daniel Batson 1973. “</w:t>
      </w:r>
      <w:r w:rsidRPr="0012113B">
        <w:rPr>
          <w:szCs w:val="24"/>
        </w:rPr>
        <w:t xml:space="preserve">From Jerusalem to Jericho: A Study of Situational and </w:t>
      </w:r>
    </w:p>
    <w:p w14:paraId="1FB9B30C" w14:textId="77777777" w:rsidR="00D94042" w:rsidRPr="0012113B" w:rsidRDefault="00D94042" w:rsidP="00F95CF8">
      <w:pPr>
        <w:spacing w:line="480" w:lineRule="auto"/>
        <w:ind w:left="720" w:hanging="720"/>
        <w:rPr>
          <w:szCs w:val="24"/>
        </w:rPr>
      </w:pPr>
      <w:r w:rsidRPr="0012113B">
        <w:rPr>
          <w:szCs w:val="24"/>
        </w:rPr>
        <w:t>Dispositional</w:t>
      </w:r>
      <w:r w:rsidR="006C2C6A" w:rsidRPr="0012113B">
        <w:rPr>
          <w:szCs w:val="24"/>
        </w:rPr>
        <w:t xml:space="preserve"> Variables in Helping Behavior,”</w:t>
      </w:r>
      <w:r w:rsidRPr="0012113B">
        <w:rPr>
          <w:szCs w:val="24"/>
        </w:rPr>
        <w:t xml:space="preserve"> Journal of Per</w:t>
      </w:r>
      <w:r w:rsidR="006C2C6A" w:rsidRPr="0012113B">
        <w:rPr>
          <w:szCs w:val="24"/>
        </w:rPr>
        <w:t>sonality and Social Psychology 27</w:t>
      </w:r>
      <w:r w:rsidR="00E6260C" w:rsidRPr="0012113B">
        <w:rPr>
          <w:szCs w:val="24"/>
        </w:rPr>
        <w:t xml:space="preserve">: </w:t>
      </w:r>
      <w:r w:rsidRPr="0012113B">
        <w:rPr>
          <w:szCs w:val="24"/>
        </w:rPr>
        <w:t>100-108.</w:t>
      </w:r>
    </w:p>
    <w:p w14:paraId="27B7F4F7" w14:textId="77777777" w:rsidR="0053513D" w:rsidRPr="0012113B" w:rsidRDefault="0053513D" w:rsidP="00F95CF8">
      <w:pPr>
        <w:spacing w:line="480" w:lineRule="auto"/>
        <w:ind w:left="720" w:hanging="720"/>
        <w:rPr>
          <w:szCs w:val="24"/>
        </w:rPr>
      </w:pPr>
      <w:r w:rsidRPr="0012113B">
        <w:rPr>
          <w:szCs w:val="24"/>
        </w:rPr>
        <w:t xml:space="preserve">Doris, </w:t>
      </w:r>
      <w:r w:rsidR="006C2C6A" w:rsidRPr="0012113B">
        <w:rPr>
          <w:szCs w:val="24"/>
        </w:rPr>
        <w:t>John 1998. “</w:t>
      </w:r>
      <w:r w:rsidRPr="0012113B">
        <w:rPr>
          <w:szCs w:val="24"/>
        </w:rPr>
        <w:t>Persons, Situations, and Virtue Ethics</w:t>
      </w:r>
      <w:r w:rsidR="006C2C6A" w:rsidRPr="0012113B">
        <w:rPr>
          <w:szCs w:val="24"/>
        </w:rPr>
        <w:t>,”</w:t>
      </w:r>
      <w:r w:rsidRPr="0012113B">
        <w:rPr>
          <w:szCs w:val="24"/>
        </w:rPr>
        <w:t xml:space="preserve"> </w:t>
      </w:r>
      <w:r w:rsidR="006C2C6A" w:rsidRPr="0012113B">
        <w:rPr>
          <w:iCs/>
          <w:szCs w:val="24"/>
        </w:rPr>
        <w:t xml:space="preserve">Noûs </w:t>
      </w:r>
      <w:r w:rsidR="006C2C6A" w:rsidRPr="0012113B">
        <w:rPr>
          <w:szCs w:val="24"/>
        </w:rPr>
        <w:t>32 (</w:t>
      </w:r>
      <w:r w:rsidRPr="0012113B">
        <w:rPr>
          <w:szCs w:val="24"/>
        </w:rPr>
        <w:t>4)</w:t>
      </w:r>
      <w:r w:rsidR="00E6260C" w:rsidRPr="0012113B">
        <w:rPr>
          <w:szCs w:val="24"/>
        </w:rPr>
        <w:t xml:space="preserve">: </w:t>
      </w:r>
      <w:r w:rsidRPr="0012113B">
        <w:rPr>
          <w:szCs w:val="24"/>
        </w:rPr>
        <w:t>504-540</w:t>
      </w:r>
      <w:r w:rsidR="006C2C6A" w:rsidRPr="0012113B">
        <w:rPr>
          <w:szCs w:val="24"/>
        </w:rPr>
        <w:t>.</w:t>
      </w:r>
    </w:p>
    <w:p w14:paraId="573D68D8" w14:textId="49F3AB84" w:rsidR="0053513D" w:rsidRPr="0012113B" w:rsidRDefault="0053513D" w:rsidP="00F95CF8">
      <w:pPr>
        <w:spacing w:line="480" w:lineRule="auto"/>
        <w:ind w:left="720" w:hanging="720"/>
        <w:rPr>
          <w:szCs w:val="24"/>
        </w:rPr>
      </w:pPr>
      <w:r w:rsidRPr="0012113B">
        <w:rPr>
          <w:szCs w:val="24"/>
        </w:rPr>
        <w:t>-</w:t>
      </w:r>
      <w:r w:rsidR="006C2C6A" w:rsidRPr="0012113B">
        <w:rPr>
          <w:szCs w:val="24"/>
        </w:rPr>
        <w:t xml:space="preserve"> </w:t>
      </w:r>
      <w:r w:rsidRPr="0012113B">
        <w:rPr>
          <w:szCs w:val="24"/>
        </w:rPr>
        <w:t>-</w:t>
      </w:r>
      <w:r w:rsidR="006C2C6A" w:rsidRPr="0012113B">
        <w:rPr>
          <w:szCs w:val="24"/>
        </w:rPr>
        <w:t xml:space="preserve"> </w:t>
      </w:r>
      <w:r w:rsidRPr="0012113B">
        <w:rPr>
          <w:szCs w:val="24"/>
        </w:rPr>
        <w:t>-</w:t>
      </w:r>
      <w:r w:rsidR="006C2C6A" w:rsidRPr="0012113B">
        <w:rPr>
          <w:szCs w:val="24"/>
        </w:rPr>
        <w:t xml:space="preserve"> 2002.</w:t>
      </w:r>
      <w:r w:rsidRPr="0012113B">
        <w:rPr>
          <w:szCs w:val="24"/>
        </w:rPr>
        <w:t xml:space="preserve"> </w:t>
      </w:r>
      <w:r w:rsidRPr="0012113B">
        <w:rPr>
          <w:iCs/>
          <w:szCs w:val="24"/>
        </w:rPr>
        <w:t>Lack of Character: Personality and Moral Behavior</w:t>
      </w:r>
      <w:r w:rsidR="006C2C6A" w:rsidRPr="0012113B">
        <w:rPr>
          <w:szCs w:val="24"/>
        </w:rPr>
        <w:t xml:space="preserve">, Cambridge, UK: </w:t>
      </w:r>
      <w:r w:rsidRPr="0012113B">
        <w:rPr>
          <w:szCs w:val="24"/>
        </w:rPr>
        <w:t>Cambridge</w:t>
      </w:r>
      <w:r w:rsidR="00E6260C" w:rsidRPr="0012113B">
        <w:rPr>
          <w:szCs w:val="24"/>
        </w:rPr>
        <w:t xml:space="preserve"> University Press</w:t>
      </w:r>
      <w:r w:rsidR="006C2C6A" w:rsidRPr="0012113B">
        <w:rPr>
          <w:szCs w:val="24"/>
        </w:rPr>
        <w:t>.</w:t>
      </w:r>
    </w:p>
    <w:p w14:paraId="69EBFA63" w14:textId="5659D5FD" w:rsidR="00D94042" w:rsidRPr="0012113B" w:rsidRDefault="00D94042" w:rsidP="00F95CF8">
      <w:pPr>
        <w:spacing w:line="480" w:lineRule="auto"/>
        <w:ind w:left="720" w:hanging="720"/>
        <w:rPr>
          <w:szCs w:val="24"/>
        </w:rPr>
      </w:pPr>
      <w:proofErr w:type="gramStart"/>
      <w:r w:rsidRPr="0012113B">
        <w:rPr>
          <w:szCs w:val="24"/>
        </w:rPr>
        <w:t>Funder</w:t>
      </w:r>
      <w:r w:rsidR="006C2C6A" w:rsidRPr="0012113B">
        <w:rPr>
          <w:szCs w:val="24"/>
        </w:rPr>
        <w:t>, David</w:t>
      </w:r>
      <w:r w:rsidR="00524FFB" w:rsidRPr="0012113B">
        <w:rPr>
          <w:szCs w:val="24"/>
        </w:rPr>
        <w:t xml:space="preserve"> and Daniel </w:t>
      </w:r>
      <w:proofErr w:type="spellStart"/>
      <w:r w:rsidR="00524FFB" w:rsidRPr="0012113B">
        <w:rPr>
          <w:szCs w:val="24"/>
        </w:rPr>
        <w:t>Ozer</w:t>
      </w:r>
      <w:proofErr w:type="spellEnd"/>
      <w:r w:rsidR="00524FFB" w:rsidRPr="0012113B">
        <w:rPr>
          <w:szCs w:val="24"/>
        </w:rPr>
        <w:t xml:space="preserve"> 1983.</w:t>
      </w:r>
      <w:proofErr w:type="gramEnd"/>
      <w:r w:rsidR="00524FFB" w:rsidRPr="0012113B">
        <w:rPr>
          <w:szCs w:val="24"/>
        </w:rPr>
        <w:t xml:space="preserve"> “</w:t>
      </w:r>
      <w:r w:rsidRPr="0012113B">
        <w:rPr>
          <w:szCs w:val="24"/>
        </w:rPr>
        <w:t>Behavior as a Function of the Situation</w:t>
      </w:r>
      <w:r w:rsidR="006C2C6A" w:rsidRPr="0012113B">
        <w:rPr>
          <w:szCs w:val="24"/>
        </w:rPr>
        <w:t>,”</w:t>
      </w:r>
      <w:r w:rsidRPr="0012113B">
        <w:rPr>
          <w:szCs w:val="24"/>
        </w:rPr>
        <w:t xml:space="preserve"> Journal of Per</w:t>
      </w:r>
      <w:r w:rsidR="00524FFB" w:rsidRPr="0012113B">
        <w:rPr>
          <w:szCs w:val="24"/>
        </w:rPr>
        <w:t>sonality and Social Psychology 44</w:t>
      </w:r>
      <w:r w:rsidR="00E6260C" w:rsidRPr="0012113B">
        <w:rPr>
          <w:szCs w:val="24"/>
        </w:rPr>
        <w:t xml:space="preserve">: </w:t>
      </w:r>
      <w:r w:rsidRPr="0012113B">
        <w:rPr>
          <w:szCs w:val="24"/>
        </w:rPr>
        <w:t>107-112.</w:t>
      </w:r>
    </w:p>
    <w:p w14:paraId="1CF19297" w14:textId="77777777" w:rsidR="00F6457D" w:rsidRPr="0012113B" w:rsidRDefault="00524FFB" w:rsidP="00F95CF8">
      <w:pPr>
        <w:spacing w:line="480" w:lineRule="auto"/>
        <w:ind w:left="720" w:hanging="720"/>
        <w:rPr>
          <w:szCs w:val="24"/>
        </w:rPr>
      </w:pPr>
      <w:proofErr w:type="spellStart"/>
      <w:r w:rsidRPr="0012113B">
        <w:rPr>
          <w:szCs w:val="24"/>
        </w:rPr>
        <w:lastRenderedPageBreak/>
        <w:t>Gaut</w:t>
      </w:r>
      <w:proofErr w:type="spellEnd"/>
      <w:r w:rsidRPr="0012113B">
        <w:rPr>
          <w:szCs w:val="24"/>
        </w:rPr>
        <w:t xml:space="preserve">, </w:t>
      </w:r>
      <w:proofErr w:type="spellStart"/>
      <w:r w:rsidRPr="0012113B">
        <w:rPr>
          <w:szCs w:val="24"/>
        </w:rPr>
        <w:t>Berys</w:t>
      </w:r>
      <w:proofErr w:type="spellEnd"/>
      <w:r w:rsidRPr="0012113B">
        <w:rPr>
          <w:szCs w:val="24"/>
        </w:rPr>
        <w:t xml:space="preserve"> 2006.</w:t>
      </w:r>
      <w:r w:rsidR="00F6457D" w:rsidRPr="0012113B">
        <w:rPr>
          <w:szCs w:val="24"/>
        </w:rPr>
        <w:t xml:space="preserve"> </w:t>
      </w:r>
      <w:proofErr w:type="gramStart"/>
      <w:r w:rsidR="00F6457D" w:rsidRPr="0012113B">
        <w:rPr>
          <w:szCs w:val="24"/>
        </w:rPr>
        <w:t>“Art and Cognition</w:t>
      </w:r>
      <w:r w:rsidR="006C2C6A" w:rsidRPr="0012113B">
        <w:rPr>
          <w:szCs w:val="24"/>
        </w:rPr>
        <w:t>,”</w:t>
      </w:r>
      <w:r w:rsidRPr="0012113B">
        <w:rPr>
          <w:szCs w:val="24"/>
        </w:rPr>
        <w:t xml:space="preserve"> in M. Kieran, </w:t>
      </w:r>
      <w:r w:rsidR="00F6457D" w:rsidRPr="0012113B">
        <w:rPr>
          <w:szCs w:val="24"/>
        </w:rPr>
        <w:t>ed</w:t>
      </w:r>
      <w:r w:rsidRPr="0012113B">
        <w:rPr>
          <w:szCs w:val="24"/>
        </w:rPr>
        <w:t>.</w:t>
      </w:r>
      <w:r w:rsidR="00F6457D" w:rsidRPr="0012113B">
        <w:rPr>
          <w:szCs w:val="24"/>
        </w:rPr>
        <w:t xml:space="preserve">, </w:t>
      </w:r>
      <w:r w:rsidRPr="0012113B">
        <w:rPr>
          <w:szCs w:val="24"/>
        </w:rPr>
        <w:t>(2006, 115-126)</w:t>
      </w:r>
      <w:r w:rsidR="00F6457D" w:rsidRPr="0012113B">
        <w:rPr>
          <w:szCs w:val="24"/>
        </w:rPr>
        <w:t>.</w:t>
      </w:r>
      <w:proofErr w:type="gramEnd"/>
    </w:p>
    <w:p w14:paraId="7A917089" w14:textId="77777777" w:rsidR="006C750D" w:rsidRPr="0012113B" w:rsidRDefault="006C750D" w:rsidP="00F95CF8">
      <w:pPr>
        <w:spacing w:line="480" w:lineRule="auto"/>
        <w:ind w:left="720" w:hanging="720"/>
        <w:rPr>
          <w:szCs w:val="24"/>
        </w:rPr>
      </w:pPr>
      <w:proofErr w:type="spellStart"/>
      <w:r w:rsidRPr="0012113B">
        <w:rPr>
          <w:szCs w:val="24"/>
        </w:rPr>
        <w:t>Gollwitzer</w:t>
      </w:r>
      <w:proofErr w:type="spellEnd"/>
      <w:r w:rsidRPr="0012113B">
        <w:rPr>
          <w:szCs w:val="24"/>
        </w:rPr>
        <w:t>, Peter 1999. “Implementation Intentions,” American Psychologist 54: 493-503.</w:t>
      </w:r>
    </w:p>
    <w:p w14:paraId="38973520" w14:textId="063936F1" w:rsidR="0053513D" w:rsidRPr="0012113B" w:rsidRDefault="0053513D" w:rsidP="00F95CF8">
      <w:pPr>
        <w:spacing w:line="480" w:lineRule="auto"/>
        <w:ind w:left="720" w:hanging="720"/>
        <w:rPr>
          <w:szCs w:val="24"/>
        </w:rPr>
      </w:pPr>
      <w:r w:rsidRPr="0012113B">
        <w:rPr>
          <w:szCs w:val="24"/>
        </w:rPr>
        <w:t xml:space="preserve">Graham, </w:t>
      </w:r>
      <w:r w:rsidR="00524FFB" w:rsidRPr="0012113B">
        <w:rPr>
          <w:szCs w:val="24"/>
        </w:rPr>
        <w:t>Gordon 1996. “</w:t>
      </w:r>
      <w:r w:rsidRPr="0012113B">
        <w:rPr>
          <w:szCs w:val="24"/>
        </w:rPr>
        <w:t>Aesthetic Cognitivism and the Literary Arts</w:t>
      </w:r>
      <w:r w:rsidR="006C2C6A" w:rsidRPr="0012113B">
        <w:rPr>
          <w:szCs w:val="24"/>
        </w:rPr>
        <w:t>,”</w:t>
      </w:r>
      <w:r w:rsidRPr="0012113B">
        <w:rPr>
          <w:szCs w:val="24"/>
        </w:rPr>
        <w:t xml:space="preserve"> </w:t>
      </w:r>
      <w:r w:rsidR="00524FFB" w:rsidRPr="0012113B">
        <w:rPr>
          <w:szCs w:val="24"/>
        </w:rPr>
        <w:t>Journal of Aesthetic Education 30 (</w:t>
      </w:r>
      <w:r w:rsidRPr="0012113B">
        <w:rPr>
          <w:szCs w:val="24"/>
        </w:rPr>
        <w:t>1)</w:t>
      </w:r>
      <w:r w:rsidR="00E6260C" w:rsidRPr="0012113B">
        <w:rPr>
          <w:szCs w:val="24"/>
        </w:rPr>
        <w:t xml:space="preserve">: </w:t>
      </w:r>
      <w:r w:rsidRPr="0012113B">
        <w:rPr>
          <w:szCs w:val="24"/>
        </w:rPr>
        <w:t>1-17.</w:t>
      </w:r>
    </w:p>
    <w:p w14:paraId="1BDDE21F" w14:textId="24263664" w:rsidR="0053513D" w:rsidRPr="0012113B" w:rsidRDefault="0053513D" w:rsidP="00F95CF8">
      <w:pPr>
        <w:spacing w:line="480" w:lineRule="auto"/>
        <w:ind w:left="720" w:hanging="720"/>
        <w:rPr>
          <w:szCs w:val="24"/>
        </w:rPr>
      </w:pPr>
      <w:r w:rsidRPr="0012113B">
        <w:rPr>
          <w:szCs w:val="24"/>
        </w:rPr>
        <w:t xml:space="preserve">Harman, </w:t>
      </w:r>
      <w:r w:rsidR="00524FFB" w:rsidRPr="0012113B">
        <w:rPr>
          <w:szCs w:val="24"/>
        </w:rPr>
        <w:t>Gilbert 1999. “</w:t>
      </w:r>
      <w:r w:rsidRPr="0012113B">
        <w:rPr>
          <w:szCs w:val="24"/>
        </w:rPr>
        <w:t>Moral Philosophy Meets Social Psychology: Virtue Ethics and the Fundamental Attribution Error</w:t>
      </w:r>
      <w:r w:rsidR="006C2C6A" w:rsidRPr="0012113B">
        <w:rPr>
          <w:szCs w:val="24"/>
        </w:rPr>
        <w:t>,”</w:t>
      </w:r>
      <w:r w:rsidRPr="0012113B">
        <w:rPr>
          <w:szCs w:val="24"/>
        </w:rPr>
        <w:t xml:space="preserve"> </w:t>
      </w:r>
      <w:r w:rsidRPr="0012113B">
        <w:rPr>
          <w:iCs/>
          <w:szCs w:val="24"/>
        </w:rPr>
        <w:t>Proceedings of the Aristotelian Society</w:t>
      </w:r>
      <w:r w:rsidR="00524FFB" w:rsidRPr="0012113B">
        <w:rPr>
          <w:szCs w:val="24"/>
        </w:rPr>
        <w:t xml:space="preserve"> </w:t>
      </w:r>
      <w:r w:rsidRPr="0012113B">
        <w:rPr>
          <w:szCs w:val="24"/>
        </w:rPr>
        <w:t>119</w:t>
      </w:r>
      <w:r w:rsidR="00E6260C" w:rsidRPr="0012113B">
        <w:rPr>
          <w:szCs w:val="24"/>
        </w:rPr>
        <w:t xml:space="preserve">: </w:t>
      </w:r>
      <w:r w:rsidRPr="0012113B">
        <w:rPr>
          <w:szCs w:val="24"/>
        </w:rPr>
        <w:t>316-331.</w:t>
      </w:r>
    </w:p>
    <w:p w14:paraId="2A387C68" w14:textId="77777777" w:rsidR="0053513D" w:rsidRPr="0012113B" w:rsidRDefault="00524FFB" w:rsidP="00F95CF8">
      <w:pPr>
        <w:spacing w:line="480" w:lineRule="auto"/>
        <w:ind w:left="720" w:hanging="720"/>
        <w:rPr>
          <w:szCs w:val="24"/>
        </w:rPr>
      </w:pPr>
      <w:r w:rsidRPr="0012113B">
        <w:rPr>
          <w:szCs w:val="24"/>
        </w:rPr>
        <w:t xml:space="preserve">- </w:t>
      </w:r>
      <w:r w:rsidR="0053513D" w:rsidRPr="0012113B">
        <w:rPr>
          <w:szCs w:val="24"/>
        </w:rPr>
        <w:t>-</w:t>
      </w:r>
      <w:r w:rsidRPr="0012113B">
        <w:rPr>
          <w:szCs w:val="24"/>
        </w:rPr>
        <w:t xml:space="preserve"> </w:t>
      </w:r>
      <w:r w:rsidR="0053513D" w:rsidRPr="0012113B">
        <w:rPr>
          <w:szCs w:val="24"/>
        </w:rPr>
        <w:t xml:space="preserve">- </w:t>
      </w:r>
      <w:r w:rsidRPr="0012113B">
        <w:rPr>
          <w:szCs w:val="24"/>
        </w:rPr>
        <w:t>2000. “</w:t>
      </w:r>
      <w:r w:rsidR="0053513D" w:rsidRPr="0012113B">
        <w:rPr>
          <w:szCs w:val="24"/>
        </w:rPr>
        <w:t>The Nonexistence of Character Traits</w:t>
      </w:r>
      <w:r w:rsidR="006C2C6A" w:rsidRPr="0012113B">
        <w:rPr>
          <w:szCs w:val="24"/>
        </w:rPr>
        <w:t>,”</w:t>
      </w:r>
      <w:r w:rsidR="0053513D" w:rsidRPr="0012113B">
        <w:rPr>
          <w:szCs w:val="24"/>
        </w:rPr>
        <w:t xml:space="preserve"> </w:t>
      </w:r>
      <w:r w:rsidR="0053513D" w:rsidRPr="0012113B">
        <w:rPr>
          <w:iCs/>
          <w:szCs w:val="24"/>
        </w:rPr>
        <w:t>Proceedings of the Aristotelian Society</w:t>
      </w:r>
      <w:r w:rsidRPr="0012113B">
        <w:rPr>
          <w:szCs w:val="24"/>
        </w:rPr>
        <w:t xml:space="preserve"> </w:t>
      </w:r>
      <w:r w:rsidR="0053513D" w:rsidRPr="0012113B">
        <w:rPr>
          <w:szCs w:val="24"/>
        </w:rPr>
        <w:t>100</w:t>
      </w:r>
      <w:r w:rsidR="00E6260C" w:rsidRPr="0012113B">
        <w:rPr>
          <w:szCs w:val="24"/>
        </w:rPr>
        <w:t xml:space="preserve">: </w:t>
      </w:r>
      <w:r w:rsidRPr="0012113B">
        <w:rPr>
          <w:szCs w:val="24"/>
        </w:rPr>
        <w:t>223-226.</w:t>
      </w:r>
    </w:p>
    <w:p w14:paraId="54095DA6" w14:textId="77777777" w:rsidR="00B973AB" w:rsidRPr="0012113B" w:rsidRDefault="00B973AB" w:rsidP="00F95CF8">
      <w:pPr>
        <w:spacing w:line="480" w:lineRule="auto"/>
        <w:ind w:left="720" w:hanging="720"/>
        <w:rPr>
          <w:szCs w:val="24"/>
        </w:rPr>
      </w:pPr>
      <w:proofErr w:type="spellStart"/>
      <w:r w:rsidRPr="0012113B">
        <w:rPr>
          <w:szCs w:val="24"/>
        </w:rPr>
        <w:t>Hursthouse</w:t>
      </w:r>
      <w:proofErr w:type="spellEnd"/>
      <w:r w:rsidRPr="0012113B">
        <w:rPr>
          <w:szCs w:val="24"/>
        </w:rPr>
        <w:t xml:space="preserve">, </w:t>
      </w:r>
      <w:r w:rsidR="00524FFB" w:rsidRPr="0012113B">
        <w:rPr>
          <w:szCs w:val="24"/>
        </w:rPr>
        <w:t xml:space="preserve">Rosalind 1999. On Virtue Ethics, Oxford: </w:t>
      </w:r>
      <w:r w:rsidRPr="0012113B">
        <w:rPr>
          <w:szCs w:val="24"/>
        </w:rPr>
        <w:t>Oxford</w:t>
      </w:r>
      <w:r w:rsidR="00E6260C" w:rsidRPr="0012113B">
        <w:rPr>
          <w:szCs w:val="24"/>
        </w:rPr>
        <w:t xml:space="preserve"> University Press</w:t>
      </w:r>
      <w:r w:rsidRPr="0012113B">
        <w:rPr>
          <w:szCs w:val="24"/>
        </w:rPr>
        <w:t>.</w:t>
      </w:r>
    </w:p>
    <w:p w14:paraId="065A882B" w14:textId="73B656A0" w:rsidR="00B973AB" w:rsidRPr="0012113B" w:rsidRDefault="00524FFB" w:rsidP="00F95CF8">
      <w:pPr>
        <w:spacing w:line="480" w:lineRule="auto"/>
        <w:ind w:left="720" w:hanging="720"/>
        <w:rPr>
          <w:szCs w:val="24"/>
        </w:rPr>
      </w:pPr>
      <w:proofErr w:type="spellStart"/>
      <w:r w:rsidRPr="0012113B">
        <w:rPr>
          <w:szCs w:val="24"/>
        </w:rPr>
        <w:t>Hutto</w:t>
      </w:r>
      <w:proofErr w:type="spellEnd"/>
      <w:r w:rsidRPr="0012113B">
        <w:rPr>
          <w:szCs w:val="24"/>
        </w:rPr>
        <w:t>, Daniel</w:t>
      </w:r>
      <w:r w:rsidR="00B973AB" w:rsidRPr="0012113B">
        <w:rPr>
          <w:szCs w:val="24"/>
        </w:rPr>
        <w:t xml:space="preserve"> </w:t>
      </w:r>
      <w:r w:rsidRPr="0012113B">
        <w:rPr>
          <w:szCs w:val="24"/>
        </w:rPr>
        <w:t xml:space="preserve">2008. </w:t>
      </w:r>
      <w:r w:rsidR="00B973AB" w:rsidRPr="0012113B">
        <w:rPr>
          <w:szCs w:val="24"/>
        </w:rPr>
        <w:t>Folk Psychological Narratives: The Sociocultural B</w:t>
      </w:r>
      <w:r w:rsidRPr="0012113B">
        <w:rPr>
          <w:szCs w:val="24"/>
        </w:rPr>
        <w:t>asis of Understanding Reasons, Cambridge, MA: MIT Press.</w:t>
      </w:r>
    </w:p>
    <w:p w14:paraId="5A268B72" w14:textId="7C9BD272" w:rsidR="0053513D" w:rsidRPr="0012113B" w:rsidRDefault="0053513D" w:rsidP="00F95CF8">
      <w:pPr>
        <w:spacing w:line="480" w:lineRule="auto"/>
        <w:ind w:left="720" w:hanging="720"/>
        <w:rPr>
          <w:szCs w:val="24"/>
        </w:rPr>
      </w:pPr>
      <w:r w:rsidRPr="0012113B">
        <w:rPr>
          <w:szCs w:val="24"/>
        </w:rPr>
        <w:t xml:space="preserve">Kant, </w:t>
      </w:r>
      <w:r w:rsidR="00D123A6">
        <w:rPr>
          <w:szCs w:val="24"/>
        </w:rPr>
        <w:t xml:space="preserve">Immanuel </w:t>
      </w:r>
      <w:r w:rsidR="00D123A6" w:rsidRPr="0012113B">
        <w:rPr>
          <w:szCs w:val="24"/>
        </w:rPr>
        <w:t>1790</w:t>
      </w:r>
      <w:r w:rsidR="00D123A6">
        <w:rPr>
          <w:szCs w:val="24"/>
        </w:rPr>
        <w:t>/1952</w:t>
      </w:r>
      <w:r w:rsidR="00524FFB" w:rsidRPr="0012113B">
        <w:rPr>
          <w:szCs w:val="24"/>
        </w:rPr>
        <w:t xml:space="preserve">. </w:t>
      </w:r>
      <w:r w:rsidRPr="0012113B">
        <w:rPr>
          <w:iCs/>
          <w:szCs w:val="24"/>
        </w:rPr>
        <w:t>The Critique of Judgment</w:t>
      </w:r>
      <w:r w:rsidRPr="0012113B">
        <w:rPr>
          <w:szCs w:val="24"/>
        </w:rPr>
        <w:t xml:space="preserve">, </w:t>
      </w:r>
      <w:r w:rsidR="00524FFB" w:rsidRPr="0012113B">
        <w:rPr>
          <w:szCs w:val="24"/>
        </w:rPr>
        <w:t>trans. J. C.</w:t>
      </w:r>
      <w:r w:rsidRPr="0012113B">
        <w:rPr>
          <w:szCs w:val="24"/>
        </w:rPr>
        <w:t xml:space="preserve"> Meredith </w:t>
      </w:r>
      <w:r w:rsidR="00524FFB" w:rsidRPr="0012113B">
        <w:rPr>
          <w:szCs w:val="24"/>
        </w:rPr>
        <w:t xml:space="preserve">Oxford: </w:t>
      </w:r>
      <w:r w:rsidRPr="0012113B">
        <w:rPr>
          <w:szCs w:val="24"/>
        </w:rPr>
        <w:t>Oxford</w:t>
      </w:r>
      <w:r w:rsidR="00E6260C" w:rsidRPr="0012113B">
        <w:rPr>
          <w:szCs w:val="24"/>
        </w:rPr>
        <w:t xml:space="preserve"> University Press</w:t>
      </w:r>
      <w:r w:rsidR="00524FFB" w:rsidRPr="0012113B">
        <w:rPr>
          <w:szCs w:val="24"/>
        </w:rPr>
        <w:t>.</w:t>
      </w:r>
    </w:p>
    <w:p w14:paraId="13C08C9A" w14:textId="522C6651" w:rsidR="00524FFB" w:rsidRPr="006C60E3" w:rsidRDefault="0053513D" w:rsidP="00F95CF8">
      <w:pPr>
        <w:spacing w:line="480" w:lineRule="auto"/>
        <w:ind w:left="720" w:hanging="720"/>
        <w:rPr>
          <w:iCs/>
          <w:szCs w:val="24"/>
        </w:rPr>
      </w:pPr>
      <w:r w:rsidRPr="0012113B">
        <w:rPr>
          <w:szCs w:val="24"/>
        </w:rPr>
        <w:t xml:space="preserve">Kieran, </w:t>
      </w:r>
      <w:r w:rsidR="00524FFB" w:rsidRPr="0012113B">
        <w:rPr>
          <w:szCs w:val="24"/>
        </w:rPr>
        <w:t xml:space="preserve">Matthew </w:t>
      </w:r>
      <w:r w:rsidR="00D123A6">
        <w:rPr>
          <w:szCs w:val="24"/>
        </w:rPr>
        <w:t xml:space="preserve">1996. </w:t>
      </w:r>
      <w:r w:rsidR="00524FFB" w:rsidRPr="0012113B">
        <w:rPr>
          <w:szCs w:val="24"/>
        </w:rPr>
        <w:t>“</w:t>
      </w:r>
      <w:r w:rsidRPr="0012113B">
        <w:rPr>
          <w:szCs w:val="24"/>
        </w:rPr>
        <w:t>Art, Imagination and the Cultivation of Morals</w:t>
      </w:r>
      <w:r w:rsidR="006C2C6A" w:rsidRPr="0012113B">
        <w:rPr>
          <w:szCs w:val="24"/>
        </w:rPr>
        <w:t>,”</w:t>
      </w:r>
      <w:r w:rsidRPr="0012113B">
        <w:rPr>
          <w:szCs w:val="24"/>
        </w:rPr>
        <w:t xml:space="preserve"> </w:t>
      </w:r>
      <w:r w:rsidRPr="0012113B">
        <w:rPr>
          <w:iCs/>
          <w:szCs w:val="24"/>
        </w:rPr>
        <w:t xml:space="preserve">Journal </w:t>
      </w:r>
      <w:r w:rsidR="00524FFB" w:rsidRPr="0012113B">
        <w:rPr>
          <w:iCs/>
          <w:szCs w:val="24"/>
        </w:rPr>
        <w:t>of Aesthetics and Art Criticism</w:t>
      </w:r>
      <w:r w:rsidRPr="0012113B">
        <w:rPr>
          <w:iCs/>
          <w:szCs w:val="24"/>
        </w:rPr>
        <w:t xml:space="preserve"> </w:t>
      </w:r>
      <w:r w:rsidR="00524FFB" w:rsidRPr="0012113B">
        <w:rPr>
          <w:szCs w:val="24"/>
        </w:rPr>
        <w:t>54 (</w:t>
      </w:r>
      <w:r w:rsidRPr="0012113B">
        <w:rPr>
          <w:szCs w:val="24"/>
        </w:rPr>
        <w:t>4)</w:t>
      </w:r>
      <w:r w:rsidR="00E6260C" w:rsidRPr="0012113B">
        <w:rPr>
          <w:szCs w:val="24"/>
        </w:rPr>
        <w:t xml:space="preserve">: </w:t>
      </w:r>
      <w:r w:rsidRPr="0012113B">
        <w:rPr>
          <w:szCs w:val="24"/>
        </w:rPr>
        <w:t>337-51.</w:t>
      </w:r>
    </w:p>
    <w:p w14:paraId="5CDEB0E8" w14:textId="77777777" w:rsidR="0053513D" w:rsidRPr="0012113B" w:rsidRDefault="0053513D" w:rsidP="00F95CF8">
      <w:pPr>
        <w:spacing w:line="480" w:lineRule="auto"/>
        <w:ind w:left="720" w:hanging="720"/>
        <w:rPr>
          <w:szCs w:val="24"/>
        </w:rPr>
      </w:pPr>
      <w:r w:rsidRPr="0012113B">
        <w:rPr>
          <w:szCs w:val="24"/>
        </w:rPr>
        <w:t>-</w:t>
      </w:r>
      <w:r w:rsidR="00524FFB" w:rsidRPr="0012113B">
        <w:rPr>
          <w:szCs w:val="24"/>
        </w:rPr>
        <w:t xml:space="preserve"> </w:t>
      </w:r>
      <w:r w:rsidRPr="0012113B">
        <w:rPr>
          <w:szCs w:val="24"/>
        </w:rPr>
        <w:t>-</w:t>
      </w:r>
      <w:r w:rsidR="00524FFB" w:rsidRPr="0012113B">
        <w:rPr>
          <w:szCs w:val="24"/>
        </w:rPr>
        <w:t xml:space="preserve"> </w:t>
      </w:r>
      <w:r w:rsidRPr="0012113B">
        <w:rPr>
          <w:szCs w:val="24"/>
        </w:rPr>
        <w:t xml:space="preserve">- </w:t>
      </w:r>
      <w:r w:rsidR="00524FFB" w:rsidRPr="0012113B">
        <w:rPr>
          <w:szCs w:val="24"/>
        </w:rPr>
        <w:t xml:space="preserve">2005. </w:t>
      </w:r>
      <w:r w:rsidRPr="0012113B">
        <w:rPr>
          <w:iCs/>
          <w:szCs w:val="24"/>
        </w:rPr>
        <w:t>Revealing Art</w:t>
      </w:r>
      <w:r w:rsidRPr="0012113B">
        <w:rPr>
          <w:szCs w:val="24"/>
        </w:rPr>
        <w:t xml:space="preserve">, </w:t>
      </w:r>
      <w:r w:rsidR="00524FFB" w:rsidRPr="0012113B">
        <w:rPr>
          <w:szCs w:val="24"/>
        </w:rPr>
        <w:t>London: Routledge</w:t>
      </w:r>
      <w:r w:rsidRPr="0012113B">
        <w:rPr>
          <w:szCs w:val="24"/>
        </w:rPr>
        <w:t>.</w:t>
      </w:r>
    </w:p>
    <w:p w14:paraId="6635A0A0" w14:textId="77777777" w:rsidR="00524FFB" w:rsidRPr="0012113B" w:rsidRDefault="00524FFB" w:rsidP="00F95CF8">
      <w:pPr>
        <w:spacing w:line="480" w:lineRule="auto"/>
        <w:ind w:left="720" w:hanging="720"/>
        <w:rPr>
          <w:szCs w:val="24"/>
        </w:rPr>
      </w:pPr>
      <w:r w:rsidRPr="0012113B">
        <w:rPr>
          <w:szCs w:val="24"/>
        </w:rPr>
        <w:t>- - -</w:t>
      </w:r>
      <w:r w:rsidR="00343B80" w:rsidRPr="0012113B">
        <w:rPr>
          <w:szCs w:val="24"/>
        </w:rPr>
        <w:t>,</w:t>
      </w:r>
      <w:r w:rsidRPr="0012113B">
        <w:rPr>
          <w:szCs w:val="24"/>
        </w:rPr>
        <w:t xml:space="preserve"> </w:t>
      </w:r>
      <w:proofErr w:type="gramStart"/>
      <w:r w:rsidR="00343B80" w:rsidRPr="0012113B">
        <w:rPr>
          <w:szCs w:val="24"/>
        </w:rPr>
        <w:t>ed</w:t>
      </w:r>
      <w:proofErr w:type="gramEnd"/>
      <w:r w:rsidR="00343B80" w:rsidRPr="0012113B">
        <w:rPr>
          <w:szCs w:val="24"/>
        </w:rPr>
        <w:t xml:space="preserve">. </w:t>
      </w:r>
      <w:r w:rsidRPr="0012113B">
        <w:rPr>
          <w:szCs w:val="24"/>
        </w:rPr>
        <w:t>2006. Contemporary Debates in Aesthetics and the Philosophy of Art, Oxford: Blackwell.</w:t>
      </w:r>
    </w:p>
    <w:p w14:paraId="32600CFE" w14:textId="4552E81E" w:rsidR="00C76626" w:rsidRPr="006C60E3" w:rsidRDefault="00C76626" w:rsidP="00F95CF8">
      <w:pPr>
        <w:spacing w:line="480" w:lineRule="auto"/>
        <w:ind w:left="720" w:hanging="720"/>
        <w:rPr>
          <w:rFonts w:cs="Times New Roman"/>
          <w:szCs w:val="24"/>
        </w:rPr>
      </w:pPr>
      <w:r w:rsidRPr="0012113B">
        <w:rPr>
          <w:rFonts w:cs="Times New Roman"/>
          <w:szCs w:val="24"/>
        </w:rPr>
        <w:t>-</w:t>
      </w:r>
      <w:r w:rsidR="006C4DBA" w:rsidRPr="0012113B">
        <w:rPr>
          <w:rFonts w:cs="Times New Roman"/>
          <w:szCs w:val="24"/>
        </w:rPr>
        <w:t xml:space="preserve"> </w:t>
      </w:r>
      <w:r w:rsidRPr="0012113B">
        <w:rPr>
          <w:rFonts w:cs="Times New Roman"/>
          <w:szCs w:val="24"/>
        </w:rPr>
        <w:t>-</w:t>
      </w:r>
      <w:r w:rsidR="006C4DBA" w:rsidRPr="0012113B">
        <w:rPr>
          <w:rFonts w:cs="Times New Roman"/>
          <w:szCs w:val="24"/>
        </w:rPr>
        <w:t xml:space="preserve"> </w:t>
      </w:r>
      <w:r w:rsidRPr="0012113B">
        <w:rPr>
          <w:rFonts w:cs="Times New Roman"/>
          <w:szCs w:val="24"/>
        </w:rPr>
        <w:t xml:space="preserve">- </w:t>
      </w:r>
      <w:r w:rsidR="006C4DBA" w:rsidRPr="0012113B">
        <w:rPr>
          <w:rFonts w:cs="Times New Roman"/>
          <w:szCs w:val="24"/>
        </w:rPr>
        <w:t>2010. “</w:t>
      </w:r>
      <w:r w:rsidRPr="0012113B">
        <w:rPr>
          <w:rFonts w:cs="Times New Roman"/>
          <w:szCs w:val="24"/>
        </w:rPr>
        <w:t xml:space="preserve">The Vice of Snobbery: Aesthetic Knowledge, </w:t>
      </w:r>
      <w:proofErr w:type="spellStart"/>
      <w:r w:rsidRPr="0012113B">
        <w:rPr>
          <w:rFonts w:cs="Times New Roman"/>
          <w:szCs w:val="24"/>
        </w:rPr>
        <w:t>Justfication</w:t>
      </w:r>
      <w:proofErr w:type="spellEnd"/>
      <w:r w:rsidRPr="0012113B">
        <w:rPr>
          <w:rFonts w:cs="Times New Roman"/>
          <w:szCs w:val="24"/>
        </w:rPr>
        <w:t xml:space="preserve"> and Virtue in Art Appreciation</w:t>
      </w:r>
      <w:r w:rsidR="006C2C6A" w:rsidRPr="0012113B">
        <w:rPr>
          <w:rFonts w:cs="Times New Roman"/>
          <w:szCs w:val="24"/>
        </w:rPr>
        <w:t>,”</w:t>
      </w:r>
      <w:r w:rsidRPr="0012113B">
        <w:rPr>
          <w:rFonts w:cs="Times New Roman"/>
          <w:szCs w:val="24"/>
        </w:rPr>
        <w:t xml:space="preserve"> </w:t>
      </w:r>
      <w:r w:rsidR="006C4DBA" w:rsidRPr="0012113B">
        <w:rPr>
          <w:rFonts w:cs="Times New Roman"/>
          <w:iCs/>
          <w:szCs w:val="24"/>
        </w:rPr>
        <w:t xml:space="preserve">The Philosophical Quarterly </w:t>
      </w:r>
      <w:r w:rsidRPr="0012113B">
        <w:rPr>
          <w:rFonts w:cs="Times New Roman"/>
          <w:iCs/>
          <w:szCs w:val="24"/>
        </w:rPr>
        <w:t>60</w:t>
      </w:r>
      <w:r w:rsidR="006C4DBA" w:rsidRPr="0012113B">
        <w:rPr>
          <w:rFonts w:cs="Times New Roman"/>
          <w:iCs/>
          <w:szCs w:val="24"/>
        </w:rPr>
        <w:t xml:space="preserve"> (</w:t>
      </w:r>
      <w:r w:rsidRPr="0012113B">
        <w:rPr>
          <w:rFonts w:cs="Times New Roman"/>
          <w:iCs/>
          <w:szCs w:val="24"/>
        </w:rPr>
        <w:t>239)</w:t>
      </w:r>
      <w:r w:rsidR="00E6260C" w:rsidRPr="0012113B">
        <w:rPr>
          <w:rFonts w:cs="Times New Roman"/>
          <w:iCs/>
          <w:szCs w:val="24"/>
        </w:rPr>
        <w:t xml:space="preserve">: </w:t>
      </w:r>
      <w:r w:rsidRPr="0012113B">
        <w:rPr>
          <w:rFonts w:cs="Times New Roman"/>
          <w:iCs/>
          <w:szCs w:val="24"/>
        </w:rPr>
        <w:t>243-263</w:t>
      </w:r>
      <w:r w:rsidR="006C4DBA" w:rsidRPr="0012113B">
        <w:rPr>
          <w:rFonts w:cs="Times New Roman"/>
          <w:iCs/>
          <w:szCs w:val="24"/>
        </w:rPr>
        <w:t>.</w:t>
      </w:r>
    </w:p>
    <w:p w14:paraId="726F9C49" w14:textId="77777777" w:rsidR="00524FFB" w:rsidRPr="0012113B" w:rsidRDefault="00524FFB" w:rsidP="00F95CF8">
      <w:pPr>
        <w:spacing w:line="480" w:lineRule="auto"/>
        <w:ind w:left="720" w:hanging="720"/>
        <w:rPr>
          <w:szCs w:val="24"/>
        </w:rPr>
      </w:pPr>
      <w:r w:rsidRPr="0012113B">
        <w:rPr>
          <w:iCs/>
          <w:szCs w:val="24"/>
        </w:rPr>
        <w:t>Lev</w:t>
      </w:r>
      <w:r w:rsidR="00343B80" w:rsidRPr="0012113B">
        <w:rPr>
          <w:iCs/>
          <w:szCs w:val="24"/>
        </w:rPr>
        <w:t>inson, Jerrold</w:t>
      </w:r>
      <w:r w:rsidRPr="0012113B">
        <w:rPr>
          <w:iCs/>
          <w:szCs w:val="24"/>
        </w:rPr>
        <w:t>, ed. 1998. Aesthetics and Ethics</w:t>
      </w:r>
      <w:r w:rsidRPr="0012113B">
        <w:rPr>
          <w:szCs w:val="24"/>
        </w:rPr>
        <w:t>, Cambridge, UK: Cambridge University Press.</w:t>
      </w:r>
    </w:p>
    <w:p w14:paraId="3ECB9B26" w14:textId="3D81D45E" w:rsidR="00C76626" w:rsidRPr="006C60E3" w:rsidRDefault="00C76626" w:rsidP="00F95CF8">
      <w:pPr>
        <w:spacing w:line="480" w:lineRule="auto"/>
        <w:ind w:left="720" w:hanging="720"/>
        <w:rPr>
          <w:rFonts w:cs="Times New Roman"/>
          <w:iCs/>
          <w:szCs w:val="24"/>
        </w:rPr>
      </w:pPr>
      <w:r w:rsidRPr="0012113B">
        <w:rPr>
          <w:rFonts w:cs="Times New Roman"/>
          <w:iCs/>
          <w:szCs w:val="24"/>
        </w:rPr>
        <w:t xml:space="preserve">Lopes, </w:t>
      </w:r>
      <w:r w:rsidR="00343B80" w:rsidRPr="0012113B">
        <w:rPr>
          <w:rFonts w:cs="Times New Roman"/>
          <w:iCs/>
          <w:szCs w:val="24"/>
        </w:rPr>
        <w:t>Dominic McIver 2008. “</w:t>
      </w:r>
      <w:r w:rsidRPr="0012113B">
        <w:rPr>
          <w:rFonts w:cs="Times New Roman"/>
          <w:iCs/>
          <w:szCs w:val="24"/>
        </w:rPr>
        <w:t>Virtues of Art: Good Taste</w:t>
      </w:r>
      <w:r w:rsidR="006C2C6A" w:rsidRPr="0012113B">
        <w:rPr>
          <w:rFonts w:cs="Times New Roman"/>
          <w:iCs/>
          <w:szCs w:val="24"/>
        </w:rPr>
        <w:t>,”</w:t>
      </w:r>
      <w:r w:rsidRPr="0012113B">
        <w:rPr>
          <w:rFonts w:cs="Times New Roman"/>
          <w:iCs/>
          <w:szCs w:val="24"/>
        </w:rPr>
        <w:t xml:space="preserve"> Proceedings of the Aristotelian Society Supplementary Volume, </w:t>
      </w:r>
      <w:r w:rsidR="00343B80" w:rsidRPr="0012113B">
        <w:rPr>
          <w:rFonts w:cs="Times New Roman"/>
          <w:szCs w:val="24"/>
        </w:rPr>
        <w:t>LXXXII</w:t>
      </w:r>
      <w:r w:rsidR="00E6260C" w:rsidRPr="0012113B">
        <w:rPr>
          <w:rFonts w:cs="Times New Roman"/>
          <w:szCs w:val="24"/>
        </w:rPr>
        <w:t xml:space="preserve">: </w:t>
      </w:r>
      <w:r w:rsidRPr="0012113B">
        <w:rPr>
          <w:rFonts w:cs="Times New Roman"/>
          <w:szCs w:val="24"/>
        </w:rPr>
        <w:t>197-211.</w:t>
      </w:r>
    </w:p>
    <w:p w14:paraId="240BD9BF" w14:textId="0C5E21F9" w:rsidR="006C750D" w:rsidRPr="0012113B" w:rsidRDefault="006C750D" w:rsidP="00F95CF8">
      <w:pPr>
        <w:spacing w:line="480" w:lineRule="auto"/>
        <w:ind w:left="720" w:hanging="720"/>
        <w:rPr>
          <w:szCs w:val="24"/>
        </w:rPr>
      </w:pPr>
      <w:proofErr w:type="spellStart"/>
      <w:proofErr w:type="gramStart"/>
      <w:r w:rsidRPr="0012113B">
        <w:rPr>
          <w:szCs w:val="24"/>
        </w:rPr>
        <w:lastRenderedPageBreak/>
        <w:t>Mele</w:t>
      </w:r>
      <w:proofErr w:type="spellEnd"/>
      <w:r w:rsidRPr="0012113B">
        <w:rPr>
          <w:szCs w:val="24"/>
        </w:rPr>
        <w:t>, Alfred and Joshua Shepherd 2013.</w:t>
      </w:r>
      <w:proofErr w:type="gramEnd"/>
      <w:r w:rsidRPr="0012113B">
        <w:rPr>
          <w:szCs w:val="24"/>
        </w:rPr>
        <w:t xml:space="preserve"> “Situationism and Agency,” Journal of Practical Ethics 1 (1): 62-83.</w:t>
      </w:r>
    </w:p>
    <w:p w14:paraId="75AD3F2A" w14:textId="77777777" w:rsidR="00B86E14" w:rsidRPr="0012113B" w:rsidRDefault="00B86E14" w:rsidP="00F95CF8">
      <w:pPr>
        <w:spacing w:line="480" w:lineRule="auto"/>
        <w:ind w:left="720" w:hanging="720"/>
        <w:rPr>
          <w:szCs w:val="24"/>
        </w:rPr>
      </w:pPr>
      <w:proofErr w:type="spellStart"/>
      <w:r w:rsidRPr="0012113B">
        <w:rPr>
          <w:szCs w:val="24"/>
        </w:rPr>
        <w:t>Milgram</w:t>
      </w:r>
      <w:proofErr w:type="spellEnd"/>
      <w:r w:rsidRPr="0012113B">
        <w:rPr>
          <w:szCs w:val="24"/>
        </w:rPr>
        <w:t>, St</w:t>
      </w:r>
      <w:r w:rsidR="00343B80" w:rsidRPr="0012113B">
        <w:rPr>
          <w:szCs w:val="24"/>
        </w:rPr>
        <w:t xml:space="preserve">anley 1974. Obedience to Authority, </w:t>
      </w:r>
      <w:r w:rsidRPr="0012113B">
        <w:rPr>
          <w:szCs w:val="24"/>
        </w:rPr>
        <w:t>New York: Harper Collins.</w:t>
      </w:r>
    </w:p>
    <w:p w14:paraId="125D12BD" w14:textId="77777777" w:rsidR="00343B80" w:rsidRPr="0012113B" w:rsidRDefault="0053513D" w:rsidP="00F95CF8">
      <w:pPr>
        <w:spacing w:line="480" w:lineRule="auto"/>
        <w:ind w:left="720" w:hanging="720"/>
        <w:rPr>
          <w:szCs w:val="24"/>
        </w:rPr>
      </w:pPr>
      <w:r w:rsidRPr="0012113B">
        <w:rPr>
          <w:szCs w:val="24"/>
        </w:rPr>
        <w:t xml:space="preserve">Miller, </w:t>
      </w:r>
      <w:r w:rsidR="00343B80" w:rsidRPr="0012113B">
        <w:rPr>
          <w:szCs w:val="24"/>
        </w:rPr>
        <w:t>Christian 2003. “</w:t>
      </w:r>
      <w:r w:rsidRPr="0012113B">
        <w:rPr>
          <w:szCs w:val="24"/>
        </w:rPr>
        <w:t>Social Psychology and Virtue Ethics</w:t>
      </w:r>
      <w:r w:rsidR="006C2C6A" w:rsidRPr="0012113B">
        <w:rPr>
          <w:szCs w:val="24"/>
        </w:rPr>
        <w:t>,”</w:t>
      </w:r>
      <w:r w:rsidRPr="0012113B">
        <w:rPr>
          <w:szCs w:val="24"/>
        </w:rPr>
        <w:t xml:space="preserve"> </w:t>
      </w:r>
      <w:r w:rsidRPr="0012113B">
        <w:rPr>
          <w:iCs/>
          <w:szCs w:val="24"/>
        </w:rPr>
        <w:t>The Journal of Ethics</w:t>
      </w:r>
      <w:r w:rsidR="00343B80" w:rsidRPr="0012113B">
        <w:rPr>
          <w:szCs w:val="24"/>
        </w:rPr>
        <w:t xml:space="preserve"> 7 (</w:t>
      </w:r>
      <w:r w:rsidRPr="0012113B">
        <w:rPr>
          <w:szCs w:val="24"/>
        </w:rPr>
        <w:t>4)</w:t>
      </w:r>
      <w:r w:rsidR="00E6260C" w:rsidRPr="0012113B">
        <w:rPr>
          <w:szCs w:val="24"/>
        </w:rPr>
        <w:t xml:space="preserve">: </w:t>
      </w:r>
      <w:r w:rsidRPr="0012113B">
        <w:rPr>
          <w:szCs w:val="24"/>
        </w:rPr>
        <w:t>365-</w:t>
      </w:r>
    </w:p>
    <w:p w14:paraId="17A4A678" w14:textId="77777777" w:rsidR="0053513D" w:rsidRPr="0012113B" w:rsidRDefault="00343B80" w:rsidP="00F95CF8">
      <w:pPr>
        <w:spacing w:line="480" w:lineRule="auto"/>
        <w:ind w:left="720" w:hanging="720"/>
        <w:rPr>
          <w:szCs w:val="24"/>
        </w:rPr>
      </w:pPr>
      <w:r w:rsidRPr="0012113B">
        <w:rPr>
          <w:szCs w:val="24"/>
        </w:rPr>
        <w:tab/>
      </w:r>
      <w:r w:rsidR="0053513D" w:rsidRPr="0012113B">
        <w:rPr>
          <w:szCs w:val="24"/>
        </w:rPr>
        <w:t>392.</w:t>
      </w:r>
    </w:p>
    <w:p w14:paraId="2292F9DA" w14:textId="77777777" w:rsidR="0053513D" w:rsidRPr="0012113B" w:rsidRDefault="0053513D" w:rsidP="00F95CF8">
      <w:pPr>
        <w:spacing w:line="480" w:lineRule="auto"/>
        <w:ind w:left="720" w:hanging="720"/>
        <w:rPr>
          <w:szCs w:val="24"/>
        </w:rPr>
      </w:pPr>
      <w:r w:rsidRPr="0012113B">
        <w:rPr>
          <w:szCs w:val="24"/>
        </w:rPr>
        <w:t>-</w:t>
      </w:r>
      <w:r w:rsidR="00343B80" w:rsidRPr="0012113B">
        <w:rPr>
          <w:szCs w:val="24"/>
        </w:rPr>
        <w:t xml:space="preserve"> </w:t>
      </w:r>
      <w:r w:rsidRPr="0012113B">
        <w:rPr>
          <w:szCs w:val="24"/>
        </w:rPr>
        <w:t>-</w:t>
      </w:r>
      <w:r w:rsidR="00343B80" w:rsidRPr="0012113B">
        <w:rPr>
          <w:szCs w:val="24"/>
        </w:rPr>
        <w:t xml:space="preserve"> </w:t>
      </w:r>
      <w:r w:rsidRPr="0012113B">
        <w:rPr>
          <w:szCs w:val="24"/>
        </w:rPr>
        <w:t>-</w:t>
      </w:r>
      <w:r w:rsidR="00343B80" w:rsidRPr="0012113B">
        <w:rPr>
          <w:szCs w:val="24"/>
        </w:rPr>
        <w:t xml:space="preserve"> 2009. “</w:t>
      </w:r>
      <w:r w:rsidRPr="0012113B">
        <w:rPr>
          <w:szCs w:val="24"/>
        </w:rPr>
        <w:t>Empathy, Social Psychology, and Global Helping Traits</w:t>
      </w:r>
      <w:r w:rsidR="006C2C6A" w:rsidRPr="0012113B">
        <w:rPr>
          <w:szCs w:val="24"/>
        </w:rPr>
        <w:t>,”</w:t>
      </w:r>
      <w:r w:rsidRPr="0012113B">
        <w:rPr>
          <w:szCs w:val="24"/>
        </w:rPr>
        <w:t xml:space="preserve"> </w:t>
      </w:r>
      <w:r w:rsidRPr="0012113B">
        <w:rPr>
          <w:iCs/>
          <w:szCs w:val="24"/>
        </w:rPr>
        <w:t>Philosophical Studies</w:t>
      </w:r>
      <w:r w:rsidR="00343B80" w:rsidRPr="0012113B">
        <w:rPr>
          <w:szCs w:val="24"/>
        </w:rPr>
        <w:t xml:space="preserve"> 142 (</w:t>
      </w:r>
      <w:r w:rsidRPr="0012113B">
        <w:rPr>
          <w:szCs w:val="24"/>
        </w:rPr>
        <w:t>2)</w:t>
      </w:r>
      <w:r w:rsidR="00E6260C" w:rsidRPr="0012113B">
        <w:rPr>
          <w:szCs w:val="24"/>
        </w:rPr>
        <w:t xml:space="preserve">: </w:t>
      </w:r>
      <w:r w:rsidR="00343B80" w:rsidRPr="0012113B">
        <w:rPr>
          <w:szCs w:val="24"/>
        </w:rPr>
        <w:t>247-275.</w:t>
      </w:r>
    </w:p>
    <w:p w14:paraId="7B87D2C5" w14:textId="77777777" w:rsidR="00D94042" w:rsidRPr="0012113B" w:rsidRDefault="00D94042" w:rsidP="00F95CF8">
      <w:pPr>
        <w:spacing w:line="480" w:lineRule="auto"/>
        <w:ind w:left="720" w:hanging="720"/>
        <w:rPr>
          <w:szCs w:val="24"/>
        </w:rPr>
      </w:pPr>
      <w:proofErr w:type="spellStart"/>
      <w:r w:rsidRPr="0012113B">
        <w:rPr>
          <w:szCs w:val="24"/>
        </w:rPr>
        <w:t>Mischel</w:t>
      </w:r>
      <w:proofErr w:type="spellEnd"/>
      <w:r w:rsidRPr="0012113B">
        <w:rPr>
          <w:szCs w:val="24"/>
        </w:rPr>
        <w:t xml:space="preserve">, </w:t>
      </w:r>
      <w:r w:rsidR="00343B80" w:rsidRPr="0012113B">
        <w:rPr>
          <w:szCs w:val="24"/>
        </w:rPr>
        <w:t xml:space="preserve">Walter 1968. </w:t>
      </w:r>
      <w:r w:rsidRPr="0012113B">
        <w:rPr>
          <w:szCs w:val="24"/>
        </w:rPr>
        <w:t>Personality and Asse</w:t>
      </w:r>
      <w:r w:rsidR="00343B80" w:rsidRPr="0012113B">
        <w:rPr>
          <w:szCs w:val="24"/>
        </w:rPr>
        <w:t>ssment, New York: Wiley</w:t>
      </w:r>
      <w:r w:rsidRPr="0012113B">
        <w:rPr>
          <w:szCs w:val="24"/>
        </w:rPr>
        <w:t>.</w:t>
      </w:r>
    </w:p>
    <w:p w14:paraId="24ADC0B6" w14:textId="77777777" w:rsidR="00F42E27" w:rsidRPr="0012113B" w:rsidRDefault="00F42E27" w:rsidP="00F95CF8">
      <w:pPr>
        <w:spacing w:line="480" w:lineRule="auto"/>
        <w:ind w:left="720" w:hanging="720"/>
        <w:rPr>
          <w:szCs w:val="24"/>
        </w:rPr>
      </w:pPr>
      <w:r w:rsidRPr="0012113B">
        <w:rPr>
          <w:szCs w:val="24"/>
        </w:rPr>
        <w:t>Morton, Adam</w:t>
      </w:r>
      <w:r w:rsidR="00343B80" w:rsidRPr="0012113B">
        <w:rPr>
          <w:szCs w:val="24"/>
        </w:rPr>
        <w:t xml:space="preserve">. 2013. </w:t>
      </w:r>
      <w:proofErr w:type="gramStart"/>
      <w:r w:rsidR="00343B80" w:rsidRPr="0012113B">
        <w:rPr>
          <w:szCs w:val="24"/>
        </w:rPr>
        <w:t>Emotion</w:t>
      </w:r>
      <w:proofErr w:type="gramEnd"/>
      <w:r w:rsidR="00343B80" w:rsidRPr="0012113B">
        <w:rPr>
          <w:szCs w:val="24"/>
        </w:rPr>
        <w:t xml:space="preserve"> and Imagination,</w:t>
      </w:r>
      <w:r w:rsidRPr="0012113B">
        <w:rPr>
          <w:szCs w:val="24"/>
        </w:rPr>
        <w:t xml:space="preserve"> Malden, MA: Polity Press.</w:t>
      </w:r>
    </w:p>
    <w:p w14:paraId="38C6C462" w14:textId="77777777" w:rsidR="00D967F8" w:rsidRPr="0012113B" w:rsidRDefault="00D967F8" w:rsidP="00F95CF8">
      <w:pPr>
        <w:spacing w:line="480" w:lineRule="auto"/>
        <w:ind w:left="720" w:hanging="720"/>
        <w:rPr>
          <w:szCs w:val="24"/>
        </w:rPr>
      </w:pPr>
      <w:r w:rsidRPr="0012113B">
        <w:rPr>
          <w:szCs w:val="24"/>
        </w:rPr>
        <w:t xml:space="preserve">Nagy, </w:t>
      </w:r>
      <w:r w:rsidR="00343B80" w:rsidRPr="0012113B">
        <w:rPr>
          <w:szCs w:val="24"/>
        </w:rPr>
        <w:t xml:space="preserve">Gregory 1979. The Best of the </w:t>
      </w:r>
      <w:proofErr w:type="spellStart"/>
      <w:r w:rsidR="00343B80" w:rsidRPr="0012113B">
        <w:rPr>
          <w:szCs w:val="24"/>
        </w:rPr>
        <w:t>Acheans</w:t>
      </w:r>
      <w:proofErr w:type="spellEnd"/>
      <w:r w:rsidR="00343B80" w:rsidRPr="0012113B">
        <w:rPr>
          <w:szCs w:val="24"/>
        </w:rPr>
        <w:t>, Johns Hopkins Press, 1979.</w:t>
      </w:r>
    </w:p>
    <w:p w14:paraId="3C68BB45" w14:textId="77777777" w:rsidR="00B973AB" w:rsidRDefault="00343B80" w:rsidP="00F95CF8">
      <w:pPr>
        <w:spacing w:line="480" w:lineRule="auto"/>
        <w:ind w:left="720" w:hanging="720"/>
        <w:rPr>
          <w:rFonts w:cs="Times New Roman"/>
          <w:szCs w:val="24"/>
        </w:rPr>
      </w:pPr>
      <w:r w:rsidRPr="0012113B">
        <w:rPr>
          <w:szCs w:val="24"/>
        </w:rPr>
        <w:t xml:space="preserve">Nussbaum, Martha 1996. </w:t>
      </w:r>
      <w:r w:rsidR="00B973AB" w:rsidRPr="0012113B">
        <w:rPr>
          <w:rFonts w:cs="Times New Roman"/>
          <w:iCs/>
          <w:szCs w:val="24"/>
        </w:rPr>
        <w:t>Poetic Justice: The Literary Imagination and Public Life</w:t>
      </w:r>
      <w:r w:rsidRPr="0012113B">
        <w:rPr>
          <w:rFonts w:cs="Times New Roman"/>
          <w:szCs w:val="24"/>
        </w:rPr>
        <w:t xml:space="preserve">, </w:t>
      </w:r>
      <w:r w:rsidR="00B973AB" w:rsidRPr="0012113B">
        <w:rPr>
          <w:rFonts w:cs="Times New Roman"/>
          <w:szCs w:val="24"/>
        </w:rPr>
        <w:t>Boston</w:t>
      </w:r>
      <w:r w:rsidRPr="0012113B">
        <w:rPr>
          <w:rFonts w:cs="Times New Roman"/>
          <w:szCs w:val="24"/>
        </w:rPr>
        <w:t>: Beacon Press.</w:t>
      </w:r>
    </w:p>
    <w:p w14:paraId="18E50D7A" w14:textId="3B0FEE23" w:rsidR="0020548A" w:rsidRPr="006C60E3" w:rsidRDefault="00615E56" w:rsidP="00F95CF8">
      <w:pPr>
        <w:spacing w:line="480" w:lineRule="auto"/>
        <w:ind w:left="720" w:hanging="720"/>
        <w:rPr>
          <w:rFonts w:cs="Times New Roman"/>
          <w:szCs w:val="24"/>
        </w:rPr>
      </w:pPr>
      <w:proofErr w:type="spellStart"/>
      <w:r>
        <w:rPr>
          <w:rFonts w:cs="Times New Roman"/>
          <w:szCs w:val="24"/>
        </w:rPr>
        <w:t>Rauthmann</w:t>
      </w:r>
      <w:proofErr w:type="spellEnd"/>
      <w:r>
        <w:rPr>
          <w:rFonts w:cs="Times New Roman"/>
          <w:szCs w:val="24"/>
        </w:rPr>
        <w:t xml:space="preserve">, John, </w:t>
      </w:r>
      <w:r w:rsidR="00AF4D1F">
        <w:rPr>
          <w:rFonts w:cs="Times New Roman"/>
          <w:szCs w:val="24"/>
        </w:rPr>
        <w:t xml:space="preserve">David </w:t>
      </w:r>
      <w:r>
        <w:rPr>
          <w:rFonts w:cs="Times New Roman"/>
          <w:szCs w:val="24"/>
        </w:rPr>
        <w:t>Gallardo-</w:t>
      </w:r>
      <w:proofErr w:type="spellStart"/>
      <w:r>
        <w:rPr>
          <w:rFonts w:cs="Times New Roman"/>
          <w:szCs w:val="24"/>
        </w:rPr>
        <w:t>Pujol</w:t>
      </w:r>
      <w:proofErr w:type="spellEnd"/>
      <w:r>
        <w:rPr>
          <w:rFonts w:cs="Times New Roman"/>
          <w:szCs w:val="24"/>
        </w:rPr>
        <w:t xml:space="preserve">, </w:t>
      </w:r>
      <w:r w:rsidR="00AF4D1F">
        <w:rPr>
          <w:rFonts w:cs="Times New Roman"/>
          <w:szCs w:val="24"/>
        </w:rPr>
        <w:t xml:space="preserve">Esther Guillaume, </w:t>
      </w:r>
      <w:proofErr w:type="spellStart"/>
      <w:r w:rsidR="00AF4D1F">
        <w:rPr>
          <w:rFonts w:cs="Times New Roman"/>
          <w:szCs w:val="24"/>
        </w:rPr>
        <w:t>Elysia</w:t>
      </w:r>
      <w:proofErr w:type="spellEnd"/>
      <w:r w:rsidR="00AF4D1F">
        <w:rPr>
          <w:rFonts w:cs="Times New Roman"/>
          <w:szCs w:val="24"/>
        </w:rPr>
        <w:t xml:space="preserve"> Todd</w:t>
      </w:r>
      <w:r>
        <w:rPr>
          <w:rFonts w:cs="Times New Roman"/>
          <w:szCs w:val="24"/>
        </w:rPr>
        <w:t>, Christopher</w:t>
      </w:r>
      <w:r w:rsidR="00AF4D1F">
        <w:rPr>
          <w:rFonts w:cs="Times New Roman"/>
          <w:szCs w:val="24"/>
        </w:rPr>
        <w:t xml:space="preserve"> Nave, </w:t>
      </w:r>
      <w:proofErr w:type="spellStart"/>
      <w:r w:rsidR="00AF4D1F">
        <w:rPr>
          <w:rFonts w:cs="Times New Roman"/>
          <w:szCs w:val="24"/>
        </w:rPr>
        <w:t>Ryne</w:t>
      </w:r>
      <w:proofErr w:type="spellEnd"/>
      <w:r w:rsidR="00AF4D1F">
        <w:rPr>
          <w:rFonts w:cs="Times New Roman"/>
          <w:szCs w:val="24"/>
        </w:rPr>
        <w:t xml:space="preserve"> Sherman, Matthias Ziegler</w:t>
      </w:r>
      <w:r>
        <w:rPr>
          <w:rFonts w:cs="Times New Roman"/>
          <w:szCs w:val="24"/>
        </w:rPr>
        <w:t>, Ashley</w:t>
      </w:r>
      <w:r w:rsidR="00AF4D1F">
        <w:rPr>
          <w:rFonts w:cs="Times New Roman"/>
          <w:szCs w:val="24"/>
        </w:rPr>
        <w:t xml:space="preserve"> Jones</w:t>
      </w:r>
      <w:r>
        <w:rPr>
          <w:rFonts w:cs="Times New Roman"/>
          <w:szCs w:val="24"/>
        </w:rPr>
        <w:t>,</w:t>
      </w:r>
      <w:r w:rsidR="0020548A">
        <w:rPr>
          <w:rFonts w:cs="Times New Roman"/>
          <w:szCs w:val="24"/>
        </w:rPr>
        <w:t xml:space="preserve"> </w:t>
      </w:r>
      <w:r w:rsidR="00AF4D1F">
        <w:rPr>
          <w:rFonts w:cs="Times New Roman"/>
          <w:szCs w:val="24"/>
        </w:rPr>
        <w:t>and</w:t>
      </w:r>
      <w:r w:rsidR="0020548A">
        <w:rPr>
          <w:rFonts w:cs="Times New Roman"/>
          <w:szCs w:val="24"/>
        </w:rPr>
        <w:t xml:space="preserve"> </w:t>
      </w:r>
      <w:r w:rsidR="00AF4D1F">
        <w:rPr>
          <w:rFonts w:cs="Times New Roman"/>
          <w:szCs w:val="24"/>
        </w:rPr>
        <w:t>David Funder</w:t>
      </w:r>
      <w:r w:rsidR="0020548A">
        <w:rPr>
          <w:rFonts w:cs="Times New Roman"/>
          <w:szCs w:val="24"/>
        </w:rPr>
        <w:t xml:space="preserve"> 2014. “A Taxonomy of Major Dimensions of Situational Characteristic, Journal of Personality and Social Psychology</w:t>
      </w:r>
      <w:r>
        <w:rPr>
          <w:rFonts w:cs="Times New Roman"/>
          <w:szCs w:val="24"/>
        </w:rPr>
        <w:t>”</w:t>
      </w:r>
      <w:r w:rsidR="0020548A">
        <w:rPr>
          <w:rFonts w:cs="Times New Roman"/>
          <w:szCs w:val="24"/>
        </w:rPr>
        <w:t xml:space="preserve"> 107(4): 677-718.</w:t>
      </w:r>
    </w:p>
    <w:p w14:paraId="2642B8C5" w14:textId="041FCA82" w:rsidR="00343B80" w:rsidRPr="0012113B" w:rsidRDefault="002F5610" w:rsidP="00F95CF8">
      <w:pPr>
        <w:spacing w:line="480" w:lineRule="auto"/>
        <w:ind w:left="720" w:hanging="720"/>
        <w:rPr>
          <w:szCs w:val="24"/>
        </w:rPr>
      </w:pPr>
      <w:r w:rsidRPr="0012113B">
        <w:rPr>
          <w:szCs w:val="24"/>
        </w:rPr>
        <w:t xml:space="preserve">Reynolds, </w:t>
      </w:r>
      <w:r w:rsidR="00407E05">
        <w:rPr>
          <w:szCs w:val="24"/>
        </w:rPr>
        <w:t>Katherine</w:t>
      </w:r>
      <w:r w:rsidR="00AF4D1F">
        <w:rPr>
          <w:szCs w:val="24"/>
        </w:rPr>
        <w:t xml:space="preserve">, </w:t>
      </w:r>
      <w:r w:rsidRPr="0012113B">
        <w:rPr>
          <w:szCs w:val="24"/>
        </w:rPr>
        <w:t xml:space="preserve">John Turner, </w:t>
      </w:r>
      <w:proofErr w:type="spellStart"/>
      <w:r w:rsidRPr="0012113B">
        <w:rPr>
          <w:szCs w:val="24"/>
        </w:rPr>
        <w:t>Nyla</w:t>
      </w:r>
      <w:proofErr w:type="spellEnd"/>
      <w:r w:rsidRPr="0012113B">
        <w:rPr>
          <w:szCs w:val="24"/>
        </w:rPr>
        <w:t xml:space="preserve"> </w:t>
      </w:r>
      <w:proofErr w:type="spellStart"/>
      <w:r w:rsidRPr="0012113B">
        <w:rPr>
          <w:szCs w:val="24"/>
        </w:rPr>
        <w:t>Branscombe</w:t>
      </w:r>
      <w:proofErr w:type="spellEnd"/>
      <w:r w:rsidRPr="0012113B">
        <w:rPr>
          <w:szCs w:val="24"/>
        </w:rPr>
        <w:t xml:space="preserve">, Kenneth </w:t>
      </w:r>
      <w:proofErr w:type="spellStart"/>
      <w:r w:rsidRPr="0012113B">
        <w:rPr>
          <w:szCs w:val="24"/>
        </w:rPr>
        <w:t>Mavor</w:t>
      </w:r>
      <w:proofErr w:type="spellEnd"/>
      <w:r w:rsidRPr="0012113B">
        <w:rPr>
          <w:szCs w:val="24"/>
        </w:rPr>
        <w:t>, Bor</w:t>
      </w:r>
      <w:r w:rsidR="00343B80" w:rsidRPr="0012113B">
        <w:rPr>
          <w:szCs w:val="24"/>
        </w:rPr>
        <w:t xml:space="preserve">is </w:t>
      </w:r>
      <w:proofErr w:type="spellStart"/>
      <w:r w:rsidR="00343B80" w:rsidRPr="0012113B">
        <w:rPr>
          <w:szCs w:val="24"/>
        </w:rPr>
        <w:t>Bizumic</w:t>
      </w:r>
      <w:proofErr w:type="spellEnd"/>
      <w:r w:rsidR="00343B80" w:rsidRPr="0012113B">
        <w:rPr>
          <w:szCs w:val="24"/>
        </w:rPr>
        <w:t xml:space="preserve">, </w:t>
      </w:r>
      <w:r w:rsidR="00AF4D1F">
        <w:rPr>
          <w:szCs w:val="24"/>
        </w:rPr>
        <w:t>and</w:t>
      </w:r>
      <w:r w:rsidR="00343B80" w:rsidRPr="0012113B">
        <w:rPr>
          <w:szCs w:val="24"/>
        </w:rPr>
        <w:t xml:space="preserve"> </w:t>
      </w:r>
    </w:p>
    <w:p w14:paraId="68B720ED" w14:textId="1249FA31" w:rsidR="002F5610" w:rsidRPr="0012113B" w:rsidRDefault="00343B80" w:rsidP="00F95CF8">
      <w:pPr>
        <w:spacing w:line="480" w:lineRule="auto"/>
        <w:ind w:left="720"/>
        <w:rPr>
          <w:szCs w:val="24"/>
        </w:rPr>
      </w:pPr>
      <w:proofErr w:type="spellStart"/>
      <w:r w:rsidRPr="0012113B">
        <w:rPr>
          <w:szCs w:val="24"/>
        </w:rPr>
        <w:t>Emina</w:t>
      </w:r>
      <w:proofErr w:type="spellEnd"/>
      <w:r w:rsidRPr="0012113B">
        <w:rPr>
          <w:szCs w:val="24"/>
        </w:rPr>
        <w:t xml:space="preserve"> </w:t>
      </w:r>
      <w:proofErr w:type="spellStart"/>
      <w:r w:rsidRPr="0012113B">
        <w:rPr>
          <w:szCs w:val="24"/>
        </w:rPr>
        <w:t>Subašić</w:t>
      </w:r>
      <w:proofErr w:type="spellEnd"/>
      <w:r w:rsidRPr="0012113B">
        <w:rPr>
          <w:szCs w:val="24"/>
        </w:rPr>
        <w:t xml:space="preserve"> 2010. “</w:t>
      </w:r>
      <w:r w:rsidR="002F5610" w:rsidRPr="0012113B">
        <w:rPr>
          <w:szCs w:val="24"/>
        </w:rPr>
        <w:t>Interactionism in Personality and Social Psychology: An Integrated Approach to Understanding the Mind and Behavior</w:t>
      </w:r>
      <w:r w:rsidR="006C2C6A" w:rsidRPr="0012113B">
        <w:rPr>
          <w:szCs w:val="24"/>
        </w:rPr>
        <w:t>,”</w:t>
      </w:r>
      <w:r w:rsidR="002F5610" w:rsidRPr="0012113B">
        <w:rPr>
          <w:szCs w:val="24"/>
        </w:rPr>
        <w:t xml:space="preserve"> European Journal of Pe</w:t>
      </w:r>
      <w:r w:rsidRPr="0012113B">
        <w:rPr>
          <w:szCs w:val="24"/>
        </w:rPr>
        <w:t>rsonality 24 (</w:t>
      </w:r>
      <w:r w:rsidR="002F5610" w:rsidRPr="0012113B">
        <w:rPr>
          <w:szCs w:val="24"/>
        </w:rPr>
        <w:t>5</w:t>
      </w:r>
      <w:r w:rsidRPr="0012113B">
        <w:rPr>
          <w:szCs w:val="24"/>
        </w:rPr>
        <w:t xml:space="preserve">): </w:t>
      </w:r>
      <w:r w:rsidR="002F5610" w:rsidRPr="0012113B">
        <w:rPr>
          <w:szCs w:val="24"/>
        </w:rPr>
        <w:t>458-482.</w:t>
      </w:r>
    </w:p>
    <w:p w14:paraId="54770940" w14:textId="2E809E6B" w:rsidR="00C76626" w:rsidRPr="0012113B" w:rsidRDefault="00C76626" w:rsidP="00F95CF8">
      <w:pPr>
        <w:spacing w:line="480" w:lineRule="auto"/>
        <w:ind w:left="720" w:hanging="720"/>
        <w:rPr>
          <w:szCs w:val="24"/>
        </w:rPr>
      </w:pPr>
      <w:proofErr w:type="gramStart"/>
      <w:r w:rsidRPr="0012113B">
        <w:rPr>
          <w:szCs w:val="24"/>
        </w:rPr>
        <w:t xml:space="preserve">Ross, </w:t>
      </w:r>
      <w:r w:rsidR="00343B80" w:rsidRPr="0012113B">
        <w:rPr>
          <w:szCs w:val="24"/>
        </w:rPr>
        <w:t>Lee 1977.</w:t>
      </w:r>
      <w:proofErr w:type="gramEnd"/>
      <w:r w:rsidR="00343B80" w:rsidRPr="0012113B">
        <w:rPr>
          <w:szCs w:val="24"/>
        </w:rPr>
        <w:t xml:space="preserve"> “</w:t>
      </w:r>
      <w:r w:rsidRPr="0012113B">
        <w:rPr>
          <w:szCs w:val="24"/>
        </w:rPr>
        <w:t>The Intuitive Psychologist and His Shortcomings: Distortions in the Attribution Process</w:t>
      </w:r>
      <w:r w:rsidR="006C2C6A" w:rsidRPr="0012113B">
        <w:rPr>
          <w:szCs w:val="24"/>
        </w:rPr>
        <w:t>,”</w:t>
      </w:r>
      <w:r w:rsidR="00343B80" w:rsidRPr="0012113B">
        <w:rPr>
          <w:szCs w:val="24"/>
        </w:rPr>
        <w:t xml:space="preserve"> in L. Berkowitz, ed.</w:t>
      </w:r>
      <w:r w:rsidRPr="0012113B">
        <w:rPr>
          <w:szCs w:val="24"/>
        </w:rPr>
        <w:t xml:space="preserve">, </w:t>
      </w:r>
      <w:r w:rsidR="00343B80" w:rsidRPr="0012113B">
        <w:rPr>
          <w:szCs w:val="24"/>
        </w:rPr>
        <w:t>(1977,</w:t>
      </w:r>
      <w:r w:rsidR="00E6260C" w:rsidRPr="0012113B">
        <w:rPr>
          <w:szCs w:val="24"/>
        </w:rPr>
        <w:t xml:space="preserve"> </w:t>
      </w:r>
      <w:r w:rsidRPr="0012113B">
        <w:rPr>
          <w:szCs w:val="24"/>
        </w:rPr>
        <w:t>173-220</w:t>
      </w:r>
      <w:r w:rsidR="00343B80" w:rsidRPr="0012113B">
        <w:rPr>
          <w:szCs w:val="24"/>
        </w:rPr>
        <w:t>)</w:t>
      </w:r>
      <w:r w:rsidRPr="0012113B">
        <w:rPr>
          <w:szCs w:val="24"/>
        </w:rPr>
        <w:t>.</w:t>
      </w:r>
    </w:p>
    <w:p w14:paraId="75AABE54" w14:textId="77777777" w:rsidR="00D94042" w:rsidRPr="0012113B" w:rsidRDefault="00D94042" w:rsidP="00F95CF8">
      <w:pPr>
        <w:spacing w:line="480" w:lineRule="auto"/>
        <w:ind w:left="720" w:hanging="720"/>
        <w:rPr>
          <w:szCs w:val="24"/>
        </w:rPr>
      </w:pPr>
      <w:r w:rsidRPr="0012113B">
        <w:rPr>
          <w:rFonts w:cs="Times New Roman"/>
          <w:szCs w:val="24"/>
        </w:rPr>
        <w:t xml:space="preserve">Swanton, </w:t>
      </w:r>
      <w:r w:rsidR="00343B80" w:rsidRPr="0012113B">
        <w:rPr>
          <w:rFonts w:cs="Times New Roman"/>
          <w:szCs w:val="24"/>
        </w:rPr>
        <w:t xml:space="preserve">Christine 2003. </w:t>
      </w:r>
      <w:r w:rsidRPr="0012113B">
        <w:rPr>
          <w:rFonts w:cs="Times New Roman"/>
          <w:szCs w:val="24"/>
        </w:rPr>
        <w:t>Vi</w:t>
      </w:r>
      <w:r w:rsidR="00343B80" w:rsidRPr="0012113B">
        <w:rPr>
          <w:rFonts w:cs="Times New Roman"/>
          <w:szCs w:val="24"/>
        </w:rPr>
        <w:t xml:space="preserve">rtue Ethics: A Pluralist View, Oxford: </w:t>
      </w:r>
      <w:r w:rsidRPr="0012113B">
        <w:rPr>
          <w:rFonts w:cs="Times New Roman"/>
          <w:szCs w:val="24"/>
        </w:rPr>
        <w:t>Oxford</w:t>
      </w:r>
      <w:r w:rsidR="00343B80" w:rsidRPr="0012113B">
        <w:rPr>
          <w:rFonts w:cs="Times New Roman"/>
          <w:szCs w:val="24"/>
        </w:rPr>
        <w:t xml:space="preserve"> University Press.</w:t>
      </w:r>
    </w:p>
    <w:p w14:paraId="71B6FFE7" w14:textId="77777777" w:rsidR="006C60E3" w:rsidRDefault="00CE0567" w:rsidP="00F95CF8">
      <w:pPr>
        <w:spacing w:line="480" w:lineRule="auto"/>
        <w:ind w:left="720" w:hanging="720"/>
        <w:rPr>
          <w:szCs w:val="24"/>
        </w:rPr>
      </w:pPr>
      <w:r w:rsidRPr="0012113B">
        <w:rPr>
          <w:szCs w:val="24"/>
        </w:rPr>
        <w:lastRenderedPageBreak/>
        <w:t>Young, J</w:t>
      </w:r>
      <w:r w:rsidR="007F105A" w:rsidRPr="0012113B">
        <w:rPr>
          <w:szCs w:val="24"/>
        </w:rPr>
        <w:t>ames O. 2001. Art and Knowledge,</w:t>
      </w:r>
      <w:r w:rsidRPr="0012113B">
        <w:rPr>
          <w:szCs w:val="24"/>
        </w:rPr>
        <w:t xml:space="preserve"> London: Routledge.</w:t>
      </w:r>
    </w:p>
    <w:p w14:paraId="1484385B" w14:textId="77777777" w:rsidR="00390018" w:rsidRPr="00390018" w:rsidRDefault="00390018" w:rsidP="00F95CF8">
      <w:pPr>
        <w:spacing w:line="480" w:lineRule="auto"/>
        <w:ind w:left="720" w:hanging="720"/>
        <w:rPr>
          <w:szCs w:val="24"/>
        </w:rPr>
      </w:pPr>
      <w:proofErr w:type="spellStart"/>
      <w:r>
        <w:rPr>
          <w:szCs w:val="24"/>
        </w:rPr>
        <w:t>Zagzebski</w:t>
      </w:r>
      <w:proofErr w:type="spellEnd"/>
      <w:r>
        <w:rPr>
          <w:szCs w:val="24"/>
        </w:rPr>
        <w:t xml:space="preserve">, Linda. Forthcoming. </w:t>
      </w:r>
      <w:proofErr w:type="spellStart"/>
      <w:r w:rsidRPr="00D5493A">
        <w:rPr>
          <w:szCs w:val="24"/>
        </w:rPr>
        <w:t>Exemplarist</w:t>
      </w:r>
      <w:proofErr w:type="spellEnd"/>
      <w:r w:rsidRPr="00D5493A">
        <w:rPr>
          <w:szCs w:val="24"/>
        </w:rPr>
        <w:t xml:space="preserve"> Virtue Theory</w:t>
      </w:r>
      <w:r>
        <w:rPr>
          <w:szCs w:val="24"/>
        </w:rPr>
        <w:t>, New York: Oxford University Press.</w:t>
      </w:r>
    </w:p>
    <w:sectPr w:rsidR="00390018" w:rsidRPr="00390018" w:rsidSect="00D94042">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5CEDB" w14:textId="77777777" w:rsidR="00423C43" w:rsidRDefault="00423C43" w:rsidP="003563B2">
      <w:r>
        <w:separator/>
      </w:r>
    </w:p>
  </w:endnote>
  <w:endnote w:type="continuationSeparator" w:id="0">
    <w:p w14:paraId="487B89B8" w14:textId="77777777" w:rsidR="00423C43" w:rsidRDefault="00423C43" w:rsidP="003563B2">
      <w:r>
        <w:continuationSeparator/>
      </w:r>
    </w:p>
  </w:endnote>
  <w:endnote w:type="continuationNotice" w:id="1">
    <w:p w14:paraId="38EB8C55" w14:textId="77777777" w:rsidR="00423C43" w:rsidRDefault="00423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76DC" w14:textId="77777777" w:rsidR="00423C43" w:rsidRDefault="00423C43" w:rsidP="00356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3BC6C" w14:textId="77777777" w:rsidR="00423C43" w:rsidRDefault="00423C43" w:rsidP="003563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56B80" w14:textId="77777777" w:rsidR="00423C43" w:rsidRDefault="00423C43" w:rsidP="003563B2">
    <w:pPr>
      <w:pStyle w:val="Footer"/>
      <w:framePr w:wrap="around" w:vAnchor="text" w:hAnchor="margin" w:xAlign="right" w:y="1"/>
      <w:rPr>
        <w:rStyle w:val="PageNumber"/>
      </w:rPr>
    </w:pPr>
  </w:p>
  <w:p w14:paraId="38E9F4AD" w14:textId="77777777" w:rsidR="00423C43" w:rsidRDefault="00423C43" w:rsidP="003563B2">
    <w:pPr>
      <w:pStyle w:val="Footer"/>
      <w:ind w:right="360"/>
      <w:jc w:val="right"/>
    </w:pPr>
  </w:p>
  <w:p w14:paraId="025C6F43" w14:textId="418E3629" w:rsidR="00423C43" w:rsidRDefault="00423C43" w:rsidP="003563B2">
    <w:pPr>
      <w:pStyle w:val="Footer"/>
      <w:ind w:right="360"/>
      <w:jc w:val="right"/>
    </w:pPr>
    <w:r>
      <w:t xml:space="preserve">Page </w:t>
    </w:r>
    <w:r>
      <w:fldChar w:fldCharType="begin"/>
    </w:r>
    <w:r>
      <w:instrText xml:space="preserve"> PAGE </w:instrText>
    </w:r>
    <w:r>
      <w:fldChar w:fldCharType="separate"/>
    </w:r>
    <w:r w:rsidR="002C2326">
      <w:rPr>
        <w:noProof/>
      </w:rPr>
      <w:t>1</w:t>
    </w:r>
    <w:r>
      <w:fldChar w:fldCharType="end"/>
    </w:r>
    <w:r>
      <w:t xml:space="preserve"> of </w:t>
    </w:r>
    <w:r>
      <w:fldChar w:fldCharType="begin"/>
    </w:r>
    <w:r>
      <w:instrText xml:space="preserve"> NUMPAGES </w:instrText>
    </w:r>
    <w:r>
      <w:fldChar w:fldCharType="separate"/>
    </w:r>
    <w:r w:rsidR="002C2326">
      <w:rPr>
        <w:noProof/>
      </w:rPr>
      <w:t>28</w:t>
    </w:r>
    <w:r>
      <w:rPr>
        <w:noProof/>
      </w:rPr>
      <w:fldChar w:fldCharType="end"/>
    </w:r>
  </w:p>
  <w:p w14:paraId="2F250BB9" w14:textId="77777777" w:rsidR="00423C43" w:rsidRDefault="00423C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046A" w14:textId="77777777" w:rsidR="00423C43" w:rsidRDefault="00423C43">
    <w:pPr>
      <w:pStyle w:val="Footer"/>
    </w:pPr>
    <w:r>
      <w:tab/>
    </w:r>
    <w:r>
      <w:tab/>
    </w:r>
    <w:r w:rsidRPr="006979BC">
      <w:t xml:space="preserve">Page </w:t>
    </w:r>
    <w:r w:rsidRPr="006979BC">
      <w:fldChar w:fldCharType="begin"/>
    </w:r>
    <w:r w:rsidRPr="006979BC">
      <w:instrText xml:space="preserve"> PAGE </w:instrText>
    </w:r>
    <w:r w:rsidRPr="006979BC">
      <w:fldChar w:fldCharType="separate"/>
    </w:r>
    <w:r>
      <w:rPr>
        <w:noProof/>
      </w:rPr>
      <w:t>1</w:t>
    </w:r>
    <w:r w:rsidRPr="006979BC">
      <w:fldChar w:fldCharType="end"/>
    </w:r>
    <w:r w:rsidRPr="006979BC">
      <w:t xml:space="preserve"> of </w:t>
    </w:r>
    <w:r>
      <w:fldChar w:fldCharType="begin"/>
    </w:r>
    <w:r>
      <w:instrText xml:space="preserve"> NUMPAGES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7397D" w14:textId="77777777" w:rsidR="00423C43" w:rsidRDefault="00423C43" w:rsidP="003563B2">
      <w:r>
        <w:separator/>
      </w:r>
    </w:p>
  </w:footnote>
  <w:footnote w:type="continuationSeparator" w:id="0">
    <w:p w14:paraId="1033E368" w14:textId="77777777" w:rsidR="00423C43" w:rsidRDefault="00423C43" w:rsidP="003563B2">
      <w:r>
        <w:continuationSeparator/>
      </w:r>
    </w:p>
  </w:footnote>
  <w:footnote w:type="continuationNotice" w:id="1">
    <w:p w14:paraId="6B1E2FC5" w14:textId="77777777" w:rsidR="00423C43" w:rsidRDefault="00423C43"/>
  </w:footnote>
  <w:footnote w:id="2">
    <w:p w14:paraId="2F72C337" w14:textId="77777777" w:rsidR="00423C43" w:rsidRPr="0020590B" w:rsidRDefault="00423C43" w:rsidP="007C30AA">
      <w:pPr>
        <w:pStyle w:val="FootnoteText"/>
        <w:spacing w:line="480" w:lineRule="auto"/>
        <w:rPr>
          <w:sz w:val="24"/>
          <w:szCs w:val="24"/>
          <w:lang w:val="en-US"/>
        </w:rPr>
      </w:pPr>
      <w:r w:rsidRPr="0020590B">
        <w:rPr>
          <w:rStyle w:val="FootnoteReference"/>
          <w:sz w:val="24"/>
          <w:szCs w:val="24"/>
        </w:rPr>
        <w:footnoteRef/>
      </w:r>
      <w:r w:rsidRPr="0020590B">
        <w:rPr>
          <w:sz w:val="24"/>
          <w:szCs w:val="24"/>
        </w:rPr>
        <w:t xml:space="preserve"> </w:t>
      </w:r>
      <w:r w:rsidRPr="0020590B">
        <w:rPr>
          <w:sz w:val="24"/>
          <w:szCs w:val="24"/>
          <w:lang w:val="en-US"/>
        </w:rPr>
        <w:t>Both authors contributed equally to this manuscript.</w:t>
      </w:r>
    </w:p>
  </w:footnote>
  <w:footnote w:id="3">
    <w:p w14:paraId="60B7EBBF" w14:textId="659A9DC6" w:rsidR="00423C43" w:rsidRPr="0020590B" w:rsidRDefault="00423C43" w:rsidP="007C30AA">
      <w:pPr>
        <w:spacing w:line="480" w:lineRule="auto"/>
        <w:rPr>
          <w:rFonts w:cs="Times New Roman"/>
          <w:szCs w:val="24"/>
        </w:rPr>
      </w:pPr>
      <w:r w:rsidRPr="0020590B">
        <w:rPr>
          <w:rStyle w:val="FootnoteReference"/>
          <w:rFonts w:cs="Times New Roman"/>
          <w:szCs w:val="24"/>
        </w:rPr>
        <w:footnoteRef/>
      </w:r>
      <w:r w:rsidRPr="0020590B">
        <w:rPr>
          <w:rFonts w:cs="Times New Roman"/>
          <w:szCs w:val="24"/>
        </w:rPr>
        <w:t xml:space="preserve"> Cognitivism as we construe it is consistent with </w:t>
      </w:r>
      <w:r w:rsidRPr="0020590B">
        <w:rPr>
          <w:rFonts w:cs="Times New Roman"/>
          <w:i/>
          <w:szCs w:val="24"/>
        </w:rPr>
        <w:t>pluralism</w:t>
      </w:r>
      <w:r w:rsidRPr="0020590B">
        <w:rPr>
          <w:rFonts w:cs="Times New Roman"/>
          <w:szCs w:val="24"/>
        </w:rPr>
        <w:t xml:space="preserve"> regarding the value of art, allowing that some of the value of art may also reside, for instance, in its purely formal properties (see Kant 1790/1952; Beardsley 1958). </w:t>
      </w:r>
    </w:p>
  </w:footnote>
  <w:footnote w:id="4">
    <w:p w14:paraId="0ADBE544" w14:textId="28FE4745" w:rsidR="00423C43" w:rsidRPr="0020590B" w:rsidRDefault="00423C43" w:rsidP="007C30AA">
      <w:pPr>
        <w:pStyle w:val="FootnoteText"/>
        <w:spacing w:line="480" w:lineRule="auto"/>
        <w:rPr>
          <w:sz w:val="24"/>
          <w:szCs w:val="24"/>
          <w:lang w:val="en-US"/>
        </w:rPr>
      </w:pPr>
      <w:r w:rsidRPr="0020590B">
        <w:rPr>
          <w:rStyle w:val="FootnoteReference"/>
          <w:sz w:val="24"/>
          <w:szCs w:val="24"/>
        </w:rPr>
        <w:footnoteRef/>
      </w:r>
      <w:r w:rsidRPr="0020590B">
        <w:rPr>
          <w:sz w:val="24"/>
          <w:szCs w:val="24"/>
        </w:rPr>
        <w:t xml:space="preserve"> </w:t>
      </w:r>
      <w:r w:rsidRPr="0020590B">
        <w:rPr>
          <w:sz w:val="24"/>
          <w:szCs w:val="24"/>
          <w:lang w:val="en-US"/>
        </w:rPr>
        <w:t>F</w:t>
      </w:r>
      <w:r w:rsidRPr="0020590B">
        <w:rPr>
          <w:sz w:val="24"/>
          <w:szCs w:val="24"/>
        </w:rPr>
        <w:t>or discussion and reply to several of these criticisms</w:t>
      </w:r>
      <w:r w:rsidRPr="0020590B">
        <w:rPr>
          <w:sz w:val="24"/>
          <w:szCs w:val="24"/>
          <w:lang w:val="en-US"/>
        </w:rPr>
        <w:t xml:space="preserve">, see Carroll 2002. </w:t>
      </w:r>
    </w:p>
  </w:footnote>
  <w:footnote w:id="5">
    <w:p w14:paraId="30F7243E" w14:textId="3E00F52A" w:rsidR="00423C43" w:rsidRPr="0020590B" w:rsidRDefault="00423C43" w:rsidP="007C30AA">
      <w:pPr>
        <w:pStyle w:val="FootnoteText"/>
        <w:spacing w:line="480" w:lineRule="auto"/>
        <w:rPr>
          <w:sz w:val="24"/>
          <w:szCs w:val="24"/>
          <w:lang w:val="en-US"/>
        </w:rPr>
      </w:pPr>
      <w:r w:rsidRPr="0020590B">
        <w:rPr>
          <w:rStyle w:val="FootnoteReference"/>
          <w:sz w:val="24"/>
          <w:szCs w:val="24"/>
        </w:rPr>
        <w:footnoteRef/>
      </w:r>
      <w:r w:rsidRPr="0020590B">
        <w:rPr>
          <w:sz w:val="24"/>
          <w:szCs w:val="24"/>
        </w:rPr>
        <w:t xml:space="preserve"> </w:t>
      </w:r>
      <w:r w:rsidRPr="0020590B">
        <w:rPr>
          <w:sz w:val="24"/>
          <w:szCs w:val="24"/>
          <w:lang w:val="en-US"/>
        </w:rPr>
        <w:t xml:space="preserve">For discussions of virtue ethics and this kind of challenge to it, see </w:t>
      </w:r>
      <w:r w:rsidRPr="0020590B">
        <w:rPr>
          <w:sz w:val="24"/>
          <w:szCs w:val="24"/>
        </w:rPr>
        <w:t xml:space="preserve">Doris 1998, 2002; Harman 1999, 2000; Miller 2003, 2009; </w:t>
      </w:r>
      <w:r w:rsidRPr="0020590B">
        <w:rPr>
          <w:sz w:val="24"/>
          <w:szCs w:val="24"/>
          <w:lang w:val="en-US"/>
        </w:rPr>
        <w:t xml:space="preserve">Alfano 2011, </w:t>
      </w:r>
      <w:r w:rsidRPr="0020590B">
        <w:rPr>
          <w:sz w:val="24"/>
          <w:szCs w:val="24"/>
        </w:rPr>
        <w:t xml:space="preserve">2013. </w:t>
      </w:r>
    </w:p>
  </w:footnote>
  <w:footnote w:id="6">
    <w:p w14:paraId="14361D64" w14:textId="67538412" w:rsidR="00423C43" w:rsidRPr="0020590B" w:rsidRDefault="00423C43" w:rsidP="007C30AA">
      <w:pPr>
        <w:pStyle w:val="FootnoteText"/>
        <w:spacing w:line="480" w:lineRule="auto"/>
        <w:rPr>
          <w:sz w:val="24"/>
          <w:szCs w:val="24"/>
          <w:lang w:val="en-US"/>
        </w:rPr>
      </w:pPr>
      <w:r w:rsidRPr="0020590B">
        <w:rPr>
          <w:rStyle w:val="FootnoteReference"/>
          <w:sz w:val="24"/>
          <w:szCs w:val="24"/>
        </w:rPr>
        <w:footnoteRef/>
      </w:r>
      <w:r w:rsidRPr="0020590B">
        <w:rPr>
          <w:sz w:val="24"/>
          <w:szCs w:val="24"/>
        </w:rPr>
        <w:t xml:space="preserve"> </w:t>
      </w:r>
      <w:r w:rsidRPr="0020590B">
        <w:rPr>
          <w:sz w:val="24"/>
          <w:szCs w:val="24"/>
          <w:lang w:val="en-US"/>
        </w:rPr>
        <w:t xml:space="preserve">We focus here on narrative art—and in particular the role of characters in narrative art—rather than non-narrative forms such as painting, because of narrative’s capacity to showcase character from multiple angles. However, we think our argument applies to non-narrative representations of character as well. </w:t>
      </w:r>
    </w:p>
  </w:footnote>
  <w:footnote w:id="7">
    <w:p w14:paraId="7B124803" w14:textId="39A47B6D" w:rsidR="00423C43" w:rsidRPr="0020590B" w:rsidRDefault="00423C43" w:rsidP="007C30AA">
      <w:pPr>
        <w:pStyle w:val="FootnoteText"/>
        <w:spacing w:line="480" w:lineRule="auto"/>
        <w:rPr>
          <w:sz w:val="24"/>
          <w:szCs w:val="24"/>
          <w:lang w:val="en-US"/>
        </w:rPr>
      </w:pPr>
      <w:r w:rsidRPr="0020590B">
        <w:rPr>
          <w:rStyle w:val="FootnoteReference"/>
          <w:sz w:val="24"/>
          <w:szCs w:val="24"/>
        </w:rPr>
        <w:footnoteRef/>
      </w:r>
      <w:r w:rsidRPr="0020590B">
        <w:rPr>
          <w:sz w:val="24"/>
          <w:szCs w:val="24"/>
        </w:rPr>
        <w:t xml:space="preserve"> It is of course possible to subscribe to combinations of versions of moral cognitivism or even to hold an interactive view according to which art teaches us how</w:t>
      </w:r>
      <w:r w:rsidRPr="0020590B">
        <w:rPr>
          <w:sz w:val="24"/>
          <w:szCs w:val="24"/>
          <w:lang w:val="en-US"/>
        </w:rPr>
        <w:t xml:space="preserve">, for instance, </w:t>
      </w:r>
      <w:r w:rsidRPr="0020590B">
        <w:rPr>
          <w:sz w:val="24"/>
          <w:szCs w:val="24"/>
        </w:rPr>
        <w:t>deontological and consequentialist proscriptions</w:t>
      </w:r>
      <w:r w:rsidRPr="0020590B">
        <w:rPr>
          <w:sz w:val="24"/>
          <w:szCs w:val="24"/>
          <w:lang w:val="en-US"/>
        </w:rPr>
        <w:t xml:space="preserve"> might</w:t>
      </w:r>
      <w:r w:rsidRPr="0020590B">
        <w:rPr>
          <w:sz w:val="24"/>
          <w:szCs w:val="24"/>
        </w:rPr>
        <w:t xml:space="preserve"> interact and perhaps clash. </w:t>
      </w:r>
      <w:r w:rsidRPr="0020590B">
        <w:rPr>
          <w:i/>
          <w:sz w:val="24"/>
          <w:szCs w:val="24"/>
        </w:rPr>
        <w:t>Sophie’s Choice</w:t>
      </w:r>
      <w:r w:rsidRPr="0020590B">
        <w:rPr>
          <w:sz w:val="24"/>
          <w:szCs w:val="24"/>
        </w:rPr>
        <w:t xml:space="preserve"> might be an example. </w:t>
      </w:r>
      <w:r w:rsidRPr="0020590B">
        <w:rPr>
          <w:sz w:val="24"/>
          <w:szCs w:val="24"/>
          <w:lang w:val="en-US"/>
        </w:rPr>
        <w:t xml:space="preserve">Our critique extends to any version of moral cognitivism that includes information about virtue and vice within the domain of art’s cognitive value. </w:t>
      </w:r>
    </w:p>
  </w:footnote>
  <w:footnote w:id="8">
    <w:p w14:paraId="1139C0A9" w14:textId="77777777" w:rsidR="00423C43" w:rsidRPr="0020590B" w:rsidRDefault="00423C43" w:rsidP="007C30AA">
      <w:pPr>
        <w:pStyle w:val="FootnoteText"/>
        <w:spacing w:line="480" w:lineRule="auto"/>
        <w:rPr>
          <w:sz w:val="24"/>
          <w:szCs w:val="24"/>
        </w:rPr>
      </w:pPr>
      <w:r w:rsidRPr="0020590B">
        <w:rPr>
          <w:rStyle w:val="FootnoteReference"/>
          <w:sz w:val="24"/>
          <w:szCs w:val="24"/>
        </w:rPr>
        <w:footnoteRef/>
      </w:r>
      <w:r w:rsidRPr="0020590B">
        <w:rPr>
          <w:sz w:val="24"/>
          <w:szCs w:val="24"/>
        </w:rPr>
        <w:t xml:space="preserve"> See Alfano (2013) for a summary and evaluation of the </w:t>
      </w:r>
      <w:r w:rsidRPr="0020590B">
        <w:rPr>
          <w:sz w:val="24"/>
          <w:szCs w:val="24"/>
          <w:lang w:val="en-US"/>
        </w:rPr>
        <w:t>debate</w:t>
      </w:r>
      <w:r w:rsidRPr="0020590B">
        <w:rPr>
          <w:sz w:val="24"/>
          <w:szCs w:val="24"/>
        </w:rPr>
        <w:t xml:space="preserve"> since 2002. </w:t>
      </w:r>
    </w:p>
  </w:footnote>
  <w:footnote w:id="9">
    <w:p w14:paraId="6FA0C2AC" w14:textId="77515C5C" w:rsidR="00423C43" w:rsidRPr="0020590B" w:rsidRDefault="00423C43" w:rsidP="007C30AA">
      <w:pPr>
        <w:spacing w:line="480" w:lineRule="auto"/>
        <w:rPr>
          <w:szCs w:val="24"/>
        </w:rPr>
      </w:pPr>
      <w:r w:rsidRPr="0020590B">
        <w:rPr>
          <w:rStyle w:val="FootnoteReference"/>
          <w:szCs w:val="24"/>
        </w:rPr>
        <w:footnoteRef/>
      </w:r>
      <w:r w:rsidRPr="0020590B">
        <w:rPr>
          <w:szCs w:val="24"/>
        </w:rPr>
        <w:t xml:space="preserve"> A </w:t>
      </w:r>
      <w:r w:rsidRPr="0020590B">
        <w:rPr>
          <w:rFonts w:cs="Times New Roman"/>
          <w:szCs w:val="24"/>
        </w:rPr>
        <w:t xml:space="preserve">common virtue-ethical reply is that while virtue may be rare, it is nonetheless real (see Miller 2003, 379; Swanton 2003, 30). Even if not all participants in the Good Samaritan study stopped to help the seemingly ailing confederate, 10% of them did so—so perhaps those compassionate few are virtuous after all. It’s arguable, however, that even those few participants could have been influenced in other circumstances by other morally irrelevant situational variables. Perhaps they are not as susceptible to situational influence as their fellow participants, but nonetheless do not exhibit robust virtue. </w:t>
      </w:r>
      <w:r w:rsidRPr="0020590B">
        <w:rPr>
          <w:szCs w:val="24"/>
        </w:rPr>
        <w:t>And even if a lucky few are virtuous, virtue ethics would still be broadly psychologically unrealistic insofar as the majority of people appear heavily influenced by situational factors.</w:t>
      </w:r>
    </w:p>
  </w:footnote>
  <w:footnote w:id="10">
    <w:p w14:paraId="0AB18A30" w14:textId="77777777" w:rsidR="00423C43" w:rsidRPr="0020590B" w:rsidRDefault="00423C43" w:rsidP="007C30AA">
      <w:pPr>
        <w:pStyle w:val="FootnoteText"/>
        <w:spacing w:line="480" w:lineRule="auto"/>
        <w:rPr>
          <w:sz w:val="24"/>
          <w:szCs w:val="24"/>
          <w:lang w:val="en-US"/>
        </w:rPr>
      </w:pPr>
      <w:r w:rsidRPr="0020590B">
        <w:rPr>
          <w:rStyle w:val="FootnoteReference"/>
          <w:sz w:val="24"/>
          <w:szCs w:val="24"/>
        </w:rPr>
        <w:footnoteRef/>
      </w:r>
      <w:r w:rsidRPr="0020590B">
        <w:rPr>
          <w:sz w:val="24"/>
          <w:szCs w:val="24"/>
        </w:rPr>
        <w:t xml:space="preserve"> Of course, narratives put demands on what characters can and cannot do in works of art to forward the plot—and so there may be many kinds of constraints on what characters in particular works or even in general can teach. Whatever these additional constraints may be, both virtue and vice are extremely rare or fictional, so art that depicts a wide variety of virtues and vices distributed across its characters typically misrepresents psychological reality.</w:t>
      </w:r>
    </w:p>
  </w:footnote>
  <w:footnote w:id="11">
    <w:p w14:paraId="055931EE" w14:textId="77777777" w:rsidR="00423C43" w:rsidRPr="0020590B" w:rsidRDefault="00423C43" w:rsidP="007C30AA">
      <w:pPr>
        <w:pStyle w:val="FootnoteText"/>
        <w:spacing w:line="480" w:lineRule="auto"/>
        <w:rPr>
          <w:sz w:val="24"/>
          <w:szCs w:val="24"/>
        </w:rPr>
      </w:pPr>
      <w:r w:rsidRPr="0020590B">
        <w:rPr>
          <w:rStyle w:val="FootnoteReference"/>
          <w:sz w:val="24"/>
          <w:szCs w:val="24"/>
        </w:rPr>
        <w:footnoteRef/>
      </w:r>
      <w:r w:rsidRPr="0020590B">
        <w:rPr>
          <w:sz w:val="24"/>
          <w:szCs w:val="24"/>
        </w:rPr>
        <w:t xml:space="preserve"> For a virtue</w:t>
      </w:r>
      <w:r w:rsidRPr="0020590B">
        <w:rPr>
          <w:sz w:val="24"/>
          <w:szCs w:val="24"/>
          <w:lang w:val="en-US"/>
        </w:rPr>
        <w:t>-</w:t>
      </w:r>
      <w:r w:rsidRPr="0020590B">
        <w:rPr>
          <w:sz w:val="24"/>
          <w:szCs w:val="24"/>
        </w:rPr>
        <w:t>ethical perspective on this experiment, see Badhwar 2009.</w:t>
      </w:r>
    </w:p>
  </w:footnote>
  <w:footnote w:id="12">
    <w:p w14:paraId="49DD2B3C" w14:textId="0E1A663C" w:rsidR="00423C43" w:rsidRPr="0020590B" w:rsidRDefault="00423C43" w:rsidP="007C30AA">
      <w:pPr>
        <w:pStyle w:val="FootnoteText"/>
        <w:spacing w:line="480" w:lineRule="auto"/>
        <w:rPr>
          <w:sz w:val="24"/>
          <w:szCs w:val="24"/>
        </w:rPr>
      </w:pPr>
      <w:r w:rsidRPr="0020590B">
        <w:rPr>
          <w:rStyle w:val="FootnoteReference"/>
          <w:sz w:val="24"/>
          <w:szCs w:val="24"/>
        </w:rPr>
        <w:footnoteRef/>
      </w:r>
      <w:r w:rsidR="00DB7C0E">
        <w:rPr>
          <w:sz w:val="24"/>
          <w:szCs w:val="24"/>
        </w:rPr>
        <w:t xml:space="preserve"> </w:t>
      </w:r>
      <w:r w:rsidR="00DB7C0E">
        <w:rPr>
          <w:sz w:val="24"/>
          <w:szCs w:val="24"/>
        </w:rPr>
        <w:t xml:space="preserve">With thanks </w:t>
      </w:r>
      <w:r w:rsidR="00DB7C0E">
        <w:rPr>
          <w:sz w:val="24"/>
          <w:szCs w:val="24"/>
        </w:rPr>
        <w:t>to Noël Carrol, Brian Robinson, and Markus Christen</w:t>
      </w:r>
      <w:r w:rsidRPr="0020590B">
        <w:rPr>
          <w:sz w:val="24"/>
          <w:szCs w:val="24"/>
        </w:rPr>
        <w:t xml:space="preserve"> for helpful comments on earlier drafts.</w:t>
      </w:r>
      <w:r w:rsidR="00DB7C0E">
        <w:rPr>
          <w:sz w:val="24"/>
          <w:szCs w:val="24"/>
        </w:rPr>
        <w:t xml:space="preserve"> We are also grateful to the audiences at </w:t>
      </w:r>
      <w:r w:rsidR="0071337B">
        <w:rPr>
          <w:sz w:val="24"/>
          <w:szCs w:val="24"/>
        </w:rPr>
        <w:t>Character: An Interdisciplinary Panel (Notre Dame, 2012) and the annual meeting of the Long Island Philosophical Society (2009) for discussion of these issues – and especially John DeCarlo for his commentary.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08A58" w14:textId="77777777" w:rsidR="00423C43" w:rsidRDefault="00423C43" w:rsidP="00356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81AE1" w14:textId="77777777" w:rsidR="00423C43" w:rsidRDefault="00423C43" w:rsidP="003563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E4A1C" w14:textId="77777777" w:rsidR="00423C43" w:rsidRPr="00257836" w:rsidRDefault="00423C43" w:rsidP="003563B2">
    <w:pPr>
      <w:pStyle w:val="Header"/>
      <w:ind w:right="360"/>
      <w:jc w:val="right"/>
      <w:rPr>
        <w:rFonts w:ascii="Helvetica" w:hAnsi="Helvetica" w:cs="Arial"/>
        <w:sz w:val="22"/>
      </w:rPr>
    </w:pPr>
  </w:p>
  <w:p w14:paraId="6B5E00D1" w14:textId="77777777" w:rsidR="00423C43" w:rsidRPr="00257836" w:rsidRDefault="00423C43">
    <w:pPr>
      <w:pStyle w:val="Header"/>
      <w:rPr>
        <w:rFonts w:ascii="Helvetica" w:hAnsi="Helvetica" w:cs="Arial"/>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C29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60CE53C"/>
    <w:lvl w:ilvl="0">
      <w:start w:val="1"/>
      <w:numFmt w:val="decimal"/>
      <w:lvlText w:val="%1."/>
      <w:lvlJc w:val="left"/>
      <w:pPr>
        <w:tabs>
          <w:tab w:val="num" w:pos="1800"/>
        </w:tabs>
        <w:ind w:left="1800" w:hanging="360"/>
      </w:pPr>
    </w:lvl>
  </w:abstractNum>
  <w:abstractNum w:abstractNumId="2">
    <w:nsid w:val="FFFFFF7D"/>
    <w:multiLevelType w:val="singleLevel"/>
    <w:tmpl w:val="3B6051A0"/>
    <w:lvl w:ilvl="0">
      <w:start w:val="1"/>
      <w:numFmt w:val="decimal"/>
      <w:lvlText w:val="%1."/>
      <w:lvlJc w:val="left"/>
      <w:pPr>
        <w:tabs>
          <w:tab w:val="num" w:pos="1440"/>
        </w:tabs>
        <w:ind w:left="1440" w:hanging="360"/>
      </w:pPr>
    </w:lvl>
  </w:abstractNum>
  <w:abstractNum w:abstractNumId="3">
    <w:nsid w:val="FFFFFF7E"/>
    <w:multiLevelType w:val="singleLevel"/>
    <w:tmpl w:val="0F965748"/>
    <w:lvl w:ilvl="0">
      <w:start w:val="1"/>
      <w:numFmt w:val="decimal"/>
      <w:lvlText w:val="%1."/>
      <w:lvlJc w:val="left"/>
      <w:pPr>
        <w:tabs>
          <w:tab w:val="num" w:pos="1080"/>
        </w:tabs>
        <w:ind w:left="1080" w:hanging="360"/>
      </w:pPr>
    </w:lvl>
  </w:abstractNum>
  <w:abstractNum w:abstractNumId="4">
    <w:nsid w:val="FFFFFF7F"/>
    <w:multiLevelType w:val="singleLevel"/>
    <w:tmpl w:val="68367D76"/>
    <w:lvl w:ilvl="0">
      <w:start w:val="1"/>
      <w:numFmt w:val="decimal"/>
      <w:lvlText w:val="%1."/>
      <w:lvlJc w:val="left"/>
      <w:pPr>
        <w:tabs>
          <w:tab w:val="num" w:pos="720"/>
        </w:tabs>
        <w:ind w:left="720" w:hanging="360"/>
      </w:pPr>
    </w:lvl>
  </w:abstractNum>
  <w:abstractNum w:abstractNumId="5">
    <w:nsid w:val="FFFFFF80"/>
    <w:multiLevelType w:val="singleLevel"/>
    <w:tmpl w:val="A4803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1780B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4A2B50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950FE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BCF840"/>
    <w:lvl w:ilvl="0">
      <w:start w:val="1"/>
      <w:numFmt w:val="decimal"/>
      <w:lvlText w:val="%1."/>
      <w:lvlJc w:val="left"/>
      <w:pPr>
        <w:tabs>
          <w:tab w:val="num" w:pos="360"/>
        </w:tabs>
        <w:ind w:left="360" w:hanging="360"/>
      </w:pPr>
    </w:lvl>
  </w:abstractNum>
  <w:abstractNum w:abstractNumId="10">
    <w:nsid w:val="FFFFFF89"/>
    <w:multiLevelType w:val="singleLevel"/>
    <w:tmpl w:val="3492446A"/>
    <w:lvl w:ilvl="0">
      <w:start w:val="1"/>
      <w:numFmt w:val="bullet"/>
      <w:lvlText w:val=""/>
      <w:lvlJc w:val="left"/>
      <w:pPr>
        <w:tabs>
          <w:tab w:val="num" w:pos="360"/>
        </w:tabs>
        <w:ind w:left="360" w:hanging="360"/>
      </w:pPr>
      <w:rPr>
        <w:rFonts w:ascii="Symbol" w:hAnsi="Symbol" w:hint="default"/>
      </w:rPr>
    </w:lvl>
  </w:abstractNum>
  <w:abstractNum w:abstractNumId="11">
    <w:nsid w:val="019A22EF"/>
    <w:multiLevelType w:val="hybridMultilevel"/>
    <w:tmpl w:val="98767848"/>
    <w:lvl w:ilvl="0" w:tplc="BEF42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9B3B80"/>
    <w:multiLevelType w:val="hybridMultilevel"/>
    <w:tmpl w:val="9688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2175C"/>
    <w:multiLevelType w:val="hybridMultilevel"/>
    <w:tmpl w:val="F9B4FA38"/>
    <w:lvl w:ilvl="0" w:tplc="CD0E4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731DD2"/>
    <w:multiLevelType w:val="hybridMultilevel"/>
    <w:tmpl w:val="E1DE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565D99"/>
    <w:multiLevelType w:val="multilevel"/>
    <w:tmpl w:val="21B8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78662A"/>
    <w:multiLevelType w:val="hybridMultilevel"/>
    <w:tmpl w:val="61C08E9E"/>
    <w:lvl w:ilvl="0" w:tplc="79B0DB7A">
      <w:start w:val="1"/>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1651C"/>
    <w:multiLevelType w:val="multilevel"/>
    <w:tmpl w:val="69DA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AE686E"/>
    <w:multiLevelType w:val="hybridMultilevel"/>
    <w:tmpl w:val="AEA4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10586"/>
    <w:multiLevelType w:val="hybridMultilevel"/>
    <w:tmpl w:val="CDC240B6"/>
    <w:lvl w:ilvl="0" w:tplc="961AD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A583E"/>
    <w:multiLevelType w:val="hybridMultilevel"/>
    <w:tmpl w:val="E9225CFC"/>
    <w:lvl w:ilvl="0" w:tplc="180A8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6F20BD"/>
    <w:multiLevelType w:val="hybridMultilevel"/>
    <w:tmpl w:val="6FF812BC"/>
    <w:lvl w:ilvl="0" w:tplc="18CCD44E">
      <w:start w:val="1"/>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2445F"/>
    <w:multiLevelType w:val="hybridMultilevel"/>
    <w:tmpl w:val="28B6281C"/>
    <w:lvl w:ilvl="0" w:tplc="D7266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22"/>
  </w:num>
  <w:num w:numId="4">
    <w:abstractNumId w:val="11"/>
  </w:num>
  <w:num w:numId="5">
    <w:abstractNumId w:val="14"/>
  </w:num>
  <w:num w:numId="6">
    <w:abstractNumId w:val="12"/>
  </w:num>
  <w:num w:numId="7">
    <w:abstractNumId w:val="13"/>
  </w:num>
  <w:num w:numId="8">
    <w:abstractNumId w:val="15"/>
  </w:num>
  <w:num w:numId="9">
    <w:abstractNumId w:val="17"/>
  </w:num>
  <w:num w:numId="10">
    <w:abstractNumId w:val="16"/>
  </w:num>
  <w:num w:numId="11">
    <w:abstractNumId w:val="21"/>
  </w:num>
  <w:num w:numId="12">
    <w:abstractNumId w:val="0"/>
  </w:num>
  <w:num w:numId="13">
    <w:abstractNumId w:val="18"/>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1437"/>
    <w:rsid w:val="000031B4"/>
    <w:rsid w:val="00005484"/>
    <w:rsid w:val="00013D25"/>
    <w:rsid w:val="00015CF8"/>
    <w:rsid w:val="00032165"/>
    <w:rsid w:val="00052029"/>
    <w:rsid w:val="00054AA6"/>
    <w:rsid w:val="0005719D"/>
    <w:rsid w:val="000610CC"/>
    <w:rsid w:val="0006378C"/>
    <w:rsid w:val="00064FA3"/>
    <w:rsid w:val="00075613"/>
    <w:rsid w:val="000762D1"/>
    <w:rsid w:val="00077BD4"/>
    <w:rsid w:val="0008418E"/>
    <w:rsid w:val="00085BE7"/>
    <w:rsid w:val="0009214A"/>
    <w:rsid w:val="000A2017"/>
    <w:rsid w:val="000A4CED"/>
    <w:rsid w:val="000A5753"/>
    <w:rsid w:val="000B1AE8"/>
    <w:rsid w:val="000B5D0B"/>
    <w:rsid w:val="000D1DAF"/>
    <w:rsid w:val="000D5BA0"/>
    <w:rsid w:val="000E02F6"/>
    <w:rsid w:val="000E7370"/>
    <w:rsid w:val="000E73FA"/>
    <w:rsid w:val="000F34F3"/>
    <w:rsid w:val="000F73CB"/>
    <w:rsid w:val="000F7FF9"/>
    <w:rsid w:val="001023DD"/>
    <w:rsid w:val="00103647"/>
    <w:rsid w:val="0010482F"/>
    <w:rsid w:val="00106177"/>
    <w:rsid w:val="001158BF"/>
    <w:rsid w:val="001165CE"/>
    <w:rsid w:val="0012113B"/>
    <w:rsid w:val="00122000"/>
    <w:rsid w:val="001270E4"/>
    <w:rsid w:val="00130E91"/>
    <w:rsid w:val="00142A61"/>
    <w:rsid w:val="00147158"/>
    <w:rsid w:val="0014760B"/>
    <w:rsid w:val="0015292F"/>
    <w:rsid w:val="00170E59"/>
    <w:rsid w:val="0017301E"/>
    <w:rsid w:val="0017481C"/>
    <w:rsid w:val="001771FC"/>
    <w:rsid w:val="00177AEA"/>
    <w:rsid w:val="00181CF6"/>
    <w:rsid w:val="00182F67"/>
    <w:rsid w:val="00192E19"/>
    <w:rsid w:val="00195078"/>
    <w:rsid w:val="00197F86"/>
    <w:rsid w:val="001A127A"/>
    <w:rsid w:val="001A618C"/>
    <w:rsid w:val="001C42E9"/>
    <w:rsid w:val="001C69AC"/>
    <w:rsid w:val="001E20FA"/>
    <w:rsid w:val="001E2886"/>
    <w:rsid w:val="001F027A"/>
    <w:rsid w:val="001F0382"/>
    <w:rsid w:val="001F62B9"/>
    <w:rsid w:val="0020548A"/>
    <w:rsid w:val="0020590B"/>
    <w:rsid w:val="00214376"/>
    <w:rsid w:val="002171D9"/>
    <w:rsid w:val="00223E07"/>
    <w:rsid w:val="002342E9"/>
    <w:rsid w:val="00243E57"/>
    <w:rsid w:val="002476E6"/>
    <w:rsid w:val="00253B74"/>
    <w:rsid w:val="002551F2"/>
    <w:rsid w:val="002607AF"/>
    <w:rsid w:val="00267911"/>
    <w:rsid w:val="00271920"/>
    <w:rsid w:val="00271A02"/>
    <w:rsid w:val="00273DBB"/>
    <w:rsid w:val="00275B12"/>
    <w:rsid w:val="00284F41"/>
    <w:rsid w:val="00287874"/>
    <w:rsid w:val="00291437"/>
    <w:rsid w:val="002C2326"/>
    <w:rsid w:val="002D658D"/>
    <w:rsid w:val="002E4F49"/>
    <w:rsid w:val="002F176D"/>
    <w:rsid w:val="002F5610"/>
    <w:rsid w:val="00320E8E"/>
    <w:rsid w:val="003255ED"/>
    <w:rsid w:val="0032620A"/>
    <w:rsid w:val="003374B2"/>
    <w:rsid w:val="00343B80"/>
    <w:rsid w:val="003563B2"/>
    <w:rsid w:val="003622B4"/>
    <w:rsid w:val="00365243"/>
    <w:rsid w:val="003705F7"/>
    <w:rsid w:val="003724DC"/>
    <w:rsid w:val="0038136B"/>
    <w:rsid w:val="00390018"/>
    <w:rsid w:val="00397217"/>
    <w:rsid w:val="003A23FC"/>
    <w:rsid w:val="003B1A73"/>
    <w:rsid w:val="003B4E63"/>
    <w:rsid w:val="003B64B8"/>
    <w:rsid w:val="003C36E0"/>
    <w:rsid w:val="003D0EC1"/>
    <w:rsid w:val="003E4E68"/>
    <w:rsid w:val="003F5559"/>
    <w:rsid w:val="003F78CE"/>
    <w:rsid w:val="00407E05"/>
    <w:rsid w:val="004134FB"/>
    <w:rsid w:val="00423C43"/>
    <w:rsid w:val="00425449"/>
    <w:rsid w:val="00427A45"/>
    <w:rsid w:val="004303E9"/>
    <w:rsid w:val="004311B0"/>
    <w:rsid w:val="00432698"/>
    <w:rsid w:val="00432A76"/>
    <w:rsid w:val="00433923"/>
    <w:rsid w:val="004352F4"/>
    <w:rsid w:val="004439DA"/>
    <w:rsid w:val="00455F79"/>
    <w:rsid w:val="00456E50"/>
    <w:rsid w:val="00463A14"/>
    <w:rsid w:val="00467B48"/>
    <w:rsid w:val="00474651"/>
    <w:rsid w:val="00475132"/>
    <w:rsid w:val="004841F4"/>
    <w:rsid w:val="004858EE"/>
    <w:rsid w:val="00491EF2"/>
    <w:rsid w:val="00492B49"/>
    <w:rsid w:val="004A4A01"/>
    <w:rsid w:val="004B3A23"/>
    <w:rsid w:val="004B59BD"/>
    <w:rsid w:val="004C2D86"/>
    <w:rsid w:val="004C3EBC"/>
    <w:rsid w:val="004C4468"/>
    <w:rsid w:val="004C5DCB"/>
    <w:rsid w:val="004D34E0"/>
    <w:rsid w:val="004E266F"/>
    <w:rsid w:val="004F2C27"/>
    <w:rsid w:val="005027D6"/>
    <w:rsid w:val="00502F37"/>
    <w:rsid w:val="00524FFB"/>
    <w:rsid w:val="00525DDF"/>
    <w:rsid w:val="00532800"/>
    <w:rsid w:val="0053471B"/>
    <w:rsid w:val="0053513D"/>
    <w:rsid w:val="00545DD2"/>
    <w:rsid w:val="00550E06"/>
    <w:rsid w:val="00566EE3"/>
    <w:rsid w:val="00567867"/>
    <w:rsid w:val="00575A47"/>
    <w:rsid w:val="00577F91"/>
    <w:rsid w:val="00584463"/>
    <w:rsid w:val="005A7DB1"/>
    <w:rsid w:val="005B11FD"/>
    <w:rsid w:val="005B5381"/>
    <w:rsid w:val="005C2B3E"/>
    <w:rsid w:val="005C5B63"/>
    <w:rsid w:val="005E0A12"/>
    <w:rsid w:val="005E3DC6"/>
    <w:rsid w:val="005E48BA"/>
    <w:rsid w:val="005F6271"/>
    <w:rsid w:val="00601EBF"/>
    <w:rsid w:val="006038D3"/>
    <w:rsid w:val="00605D22"/>
    <w:rsid w:val="00607C42"/>
    <w:rsid w:val="00613207"/>
    <w:rsid w:val="006143E9"/>
    <w:rsid w:val="00615E56"/>
    <w:rsid w:val="00616636"/>
    <w:rsid w:val="0061799D"/>
    <w:rsid w:val="00627DE1"/>
    <w:rsid w:val="00631DF2"/>
    <w:rsid w:val="00636D78"/>
    <w:rsid w:val="00640555"/>
    <w:rsid w:val="0064436F"/>
    <w:rsid w:val="0066084B"/>
    <w:rsid w:val="00664512"/>
    <w:rsid w:val="00670BAF"/>
    <w:rsid w:val="00673106"/>
    <w:rsid w:val="00673F3A"/>
    <w:rsid w:val="006763AE"/>
    <w:rsid w:val="00681CFC"/>
    <w:rsid w:val="00691731"/>
    <w:rsid w:val="00692E32"/>
    <w:rsid w:val="00692F92"/>
    <w:rsid w:val="00694C40"/>
    <w:rsid w:val="006A3402"/>
    <w:rsid w:val="006B1A2A"/>
    <w:rsid w:val="006B5E76"/>
    <w:rsid w:val="006C2C6A"/>
    <w:rsid w:val="006C4DBA"/>
    <w:rsid w:val="006C60E3"/>
    <w:rsid w:val="006C750D"/>
    <w:rsid w:val="006F2D47"/>
    <w:rsid w:val="006F61DD"/>
    <w:rsid w:val="006F6B94"/>
    <w:rsid w:val="00704931"/>
    <w:rsid w:val="0071337B"/>
    <w:rsid w:val="00717866"/>
    <w:rsid w:val="0072142C"/>
    <w:rsid w:val="00726F75"/>
    <w:rsid w:val="00730385"/>
    <w:rsid w:val="007312E0"/>
    <w:rsid w:val="00732AB9"/>
    <w:rsid w:val="00733466"/>
    <w:rsid w:val="0075149B"/>
    <w:rsid w:val="00757813"/>
    <w:rsid w:val="00757D0F"/>
    <w:rsid w:val="007742F3"/>
    <w:rsid w:val="007803BF"/>
    <w:rsid w:val="007870A7"/>
    <w:rsid w:val="0079169B"/>
    <w:rsid w:val="0079641F"/>
    <w:rsid w:val="007A6685"/>
    <w:rsid w:val="007B526E"/>
    <w:rsid w:val="007B5A17"/>
    <w:rsid w:val="007C2926"/>
    <w:rsid w:val="007C30AA"/>
    <w:rsid w:val="007C5D57"/>
    <w:rsid w:val="007C6B55"/>
    <w:rsid w:val="007C7294"/>
    <w:rsid w:val="007E16DD"/>
    <w:rsid w:val="007F105A"/>
    <w:rsid w:val="00816E93"/>
    <w:rsid w:val="00822E64"/>
    <w:rsid w:val="0082383A"/>
    <w:rsid w:val="00824F34"/>
    <w:rsid w:val="00825565"/>
    <w:rsid w:val="008310CC"/>
    <w:rsid w:val="00832342"/>
    <w:rsid w:val="00833A1F"/>
    <w:rsid w:val="008476C3"/>
    <w:rsid w:val="00852964"/>
    <w:rsid w:val="00852AC9"/>
    <w:rsid w:val="008575AA"/>
    <w:rsid w:val="00857DBA"/>
    <w:rsid w:val="0086452D"/>
    <w:rsid w:val="00875425"/>
    <w:rsid w:val="0087618B"/>
    <w:rsid w:val="008767D3"/>
    <w:rsid w:val="00876936"/>
    <w:rsid w:val="00877B67"/>
    <w:rsid w:val="00881140"/>
    <w:rsid w:val="008869AA"/>
    <w:rsid w:val="00894645"/>
    <w:rsid w:val="008B2225"/>
    <w:rsid w:val="008B3EDC"/>
    <w:rsid w:val="008C049C"/>
    <w:rsid w:val="008C48CE"/>
    <w:rsid w:val="008D509F"/>
    <w:rsid w:val="008D6A41"/>
    <w:rsid w:val="008E01B5"/>
    <w:rsid w:val="008F1691"/>
    <w:rsid w:val="008F7924"/>
    <w:rsid w:val="0090456C"/>
    <w:rsid w:val="009233E5"/>
    <w:rsid w:val="00933CE2"/>
    <w:rsid w:val="00945426"/>
    <w:rsid w:val="009459F3"/>
    <w:rsid w:val="00952FDA"/>
    <w:rsid w:val="00953264"/>
    <w:rsid w:val="00974110"/>
    <w:rsid w:val="00976663"/>
    <w:rsid w:val="00994F88"/>
    <w:rsid w:val="009A2001"/>
    <w:rsid w:val="009A278A"/>
    <w:rsid w:val="009A2C73"/>
    <w:rsid w:val="009A464E"/>
    <w:rsid w:val="009A4F58"/>
    <w:rsid w:val="009A7DE9"/>
    <w:rsid w:val="009B616B"/>
    <w:rsid w:val="009D0FE2"/>
    <w:rsid w:val="009D6A91"/>
    <w:rsid w:val="009D7963"/>
    <w:rsid w:val="009E18D8"/>
    <w:rsid w:val="009E44C6"/>
    <w:rsid w:val="009E5517"/>
    <w:rsid w:val="009E6AD2"/>
    <w:rsid w:val="00A02A04"/>
    <w:rsid w:val="00A1530C"/>
    <w:rsid w:val="00A15A7E"/>
    <w:rsid w:val="00A2111B"/>
    <w:rsid w:val="00A23136"/>
    <w:rsid w:val="00A2473C"/>
    <w:rsid w:val="00A2475A"/>
    <w:rsid w:val="00A257A5"/>
    <w:rsid w:val="00A415B2"/>
    <w:rsid w:val="00A41CB0"/>
    <w:rsid w:val="00A620A4"/>
    <w:rsid w:val="00A728B9"/>
    <w:rsid w:val="00A766C3"/>
    <w:rsid w:val="00A85A0F"/>
    <w:rsid w:val="00A8778B"/>
    <w:rsid w:val="00A96CA8"/>
    <w:rsid w:val="00AA0472"/>
    <w:rsid w:val="00AB7783"/>
    <w:rsid w:val="00AC0B56"/>
    <w:rsid w:val="00AC2C2D"/>
    <w:rsid w:val="00AD2E61"/>
    <w:rsid w:val="00AE21C5"/>
    <w:rsid w:val="00AF0DFD"/>
    <w:rsid w:val="00AF4D1F"/>
    <w:rsid w:val="00AF4D9D"/>
    <w:rsid w:val="00AF54CC"/>
    <w:rsid w:val="00AF5639"/>
    <w:rsid w:val="00B021C4"/>
    <w:rsid w:val="00B04B3C"/>
    <w:rsid w:val="00B06320"/>
    <w:rsid w:val="00B0785E"/>
    <w:rsid w:val="00B2226E"/>
    <w:rsid w:val="00B36212"/>
    <w:rsid w:val="00B45371"/>
    <w:rsid w:val="00B67C6C"/>
    <w:rsid w:val="00B70149"/>
    <w:rsid w:val="00B71A07"/>
    <w:rsid w:val="00B73692"/>
    <w:rsid w:val="00B80810"/>
    <w:rsid w:val="00B86E14"/>
    <w:rsid w:val="00B9276B"/>
    <w:rsid w:val="00B973AB"/>
    <w:rsid w:val="00BA123F"/>
    <w:rsid w:val="00BB0455"/>
    <w:rsid w:val="00BB54BB"/>
    <w:rsid w:val="00BE13E2"/>
    <w:rsid w:val="00BE1E7B"/>
    <w:rsid w:val="00BE2EFE"/>
    <w:rsid w:val="00BE3095"/>
    <w:rsid w:val="00BF167A"/>
    <w:rsid w:val="00BF2B5E"/>
    <w:rsid w:val="00C04141"/>
    <w:rsid w:val="00C076FD"/>
    <w:rsid w:val="00C304FD"/>
    <w:rsid w:val="00C30F00"/>
    <w:rsid w:val="00C437C7"/>
    <w:rsid w:val="00C646B1"/>
    <w:rsid w:val="00C70E0C"/>
    <w:rsid w:val="00C723C7"/>
    <w:rsid w:val="00C732B0"/>
    <w:rsid w:val="00C759EB"/>
    <w:rsid w:val="00C76626"/>
    <w:rsid w:val="00C774F3"/>
    <w:rsid w:val="00C80A83"/>
    <w:rsid w:val="00C83341"/>
    <w:rsid w:val="00C856F7"/>
    <w:rsid w:val="00C92666"/>
    <w:rsid w:val="00CA4906"/>
    <w:rsid w:val="00CA4E4D"/>
    <w:rsid w:val="00CB613F"/>
    <w:rsid w:val="00CD0180"/>
    <w:rsid w:val="00CE0567"/>
    <w:rsid w:val="00CE6AF1"/>
    <w:rsid w:val="00CF3DDC"/>
    <w:rsid w:val="00CF535F"/>
    <w:rsid w:val="00D103D5"/>
    <w:rsid w:val="00D123A6"/>
    <w:rsid w:val="00D129E8"/>
    <w:rsid w:val="00D2252F"/>
    <w:rsid w:val="00D267D0"/>
    <w:rsid w:val="00D430B3"/>
    <w:rsid w:val="00D433A6"/>
    <w:rsid w:val="00D44094"/>
    <w:rsid w:val="00D4528F"/>
    <w:rsid w:val="00D45E96"/>
    <w:rsid w:val="00D46D8B"/>
    <w:rsid w:val="00D5493A"/>
    <w:rsid w:val="00D62BA3"/>
    <w:rsid w:val="00D70DC2"/>
    <w:rsid w:val="00D73FF9"/>
    <w:rsid w:val="00D77C22"/>
    <w:rsid w:val="00D8341C"/>
    <w:rsid w:val="00D94042"/>
    <w:rsid w:val="00D941E0"/>
    <w:rsid w:val="00D967F8"/>
    <w:rsid w:val="00DA475F"/>
    <w:rsid w:val="00DB7C0E"/>
    <w:rsid w:val="00DC7425"/>
    <w:rsid w:val="00DD148D"/>
    <w:rsid w:val="00DF2FB3"/>
    <w:rsid w:val="00DF707B"/>
    <w:rsid w:val="00DF7607"/>
    <w:rsid w:val="00E0128C"/>
    <w:rsid w:val="00E13E63"/>
    <w:rsid w:val="00E17FEC"/>
    <w:rsid w:val="00E267F1"/>
    <w:rsid w:val="00E3014B"/>
    <w:rsid w:val="00E365A3"/>
    <w:rsid w:val="00E51744"/>
    <w:rsid w:val="00E52691"/>
    <w:rsid w:val="00E52F9D"/>
    <w:rsid w:val="00E53534"/>
    <w:rsid w:val="00E6094D"/>
    <w:rsid w:val="00E6260C"/>
    <w:rsid w:val="00E7274E"/>
    <w:rsid w:val="00E7484F"/>
    <w:rsid w:val="00E801F6"/>
    <w:rsid w:val="00E86532"/>
    <w:rsid w:val="00E86874"/>
    <w:rsid w:val="00E93EA9"/>
    <w:rsid w:val="00E966DA"/>
    <w:rsid w:val="00EA0484"/>
    <w:rsid w:val="00EA4445"/>
    <w:rsid w:val="00EE540A"/>
    <w:rsid w:val="00EE7AB4"/>
    <w:rsid w:val="00EF3A44"/>
    <w:rsid w:val="00EF7AC4"/>
    <w:rsid w:val="00F014CB"/>
    <w:rsid w:val="00F01D10"/>
    <w:rsid w:val="00F07E20"/>
    <w:rsid w:val="00F11001"/>
    <w:rsid w:val="00F15A9C"/>
    <w:rsid w:val="00F2753E"/>
    <w:rsid w:val="00F369FC"/>
    <w:rsid w:val="00F42E27"/>
    <w:rsid w:val="00F44B58"/>
    <w:rsid w:val="00F60F87"/>
    <w:rsid w:val="00F6457D"/>
    <w:rsid w:val="00F65BBE"/>
    <w:rsid w:val="00F709AF"/>
    <w:rsid w:val="00F70FEA"/>
    <w:rsid w:val="00F74EFE"/>
    <w:rsid w:val="00F77C79"/>
    <w:rsid w:val="00F80DC9"/>
    <w:rsid w:val="00F82FF9"/>
    <w:rsid w:val="00F92BA5"/>
    <w:rsid w:val="00F9489A"/>
    <w:rsid w:val="00F95CF8"/>
    <w:rsid w:val="00FA3D9D"/>
    <w:rsid w:val="00FB2317"/>
    <w:rsid w:val="00FB578A"/>
    <w:rsid w:val="00FC2191"/>
    <w:rsid w:val="00FD10A2"/>
    <w:rsid w:val="00FD35CC"/>
    <w:rsid w:val="00FD61CB"/>
    <w:rsid w:val="00FE0264"/>
    <w:rsid w:val="00FE4A2D"/>
    <w:rsid w:val="00FE4FB9"/>
    <w:rsid w:val="00FF12C5"/>
    <w:rsid w:val="00FF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HTML Cite" w:uiPriority="99"/>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6DA"/>
    <w:rPr>
      <w:rFonts w:ascii="Times New Roman" w:hAnsi="Times New Roman"/>
      <w:sz w:val="24"/>
      <w:szCs w:val="22"/>
    </w:rPr>
  </w:style>
  <w:style w:type="paragraph" w:styleId="Heading2">
    <w:name w:val="heading 2"/>
    <w:basedOn w:val="Normal"/>
    <w:next w:val="Normal"/>
    <w:link w:val="Heading2Char"/>
    <w:uiPriority w:val="9"/>
    <w:qFormat/>
    <w:rsid w:val="00D110FD"/>
    <w:pPr>
      <w:keepNext/>
      <w:keepLines/>
      <w:spacing w:before="200"/>
      <w:outlineLvl w:val="1"/>
    </w:pPr>
    <w:rPr>
      <w:rFonts w:ascii="Cambria" w:eastAsia="SimSun" w:hAnsi="Cambria" w:cs="Times New Roman"/>
      <w:b/>
      <w:bCs/>
      <w:color w:val="4F81BD"/>
      <w:sz w:val="26"/>
      <w:szCs w:val="26"/>
      <w:lang w:val="x-none" w:eastAsia="x-none"/>
    </w:rPr>
  </w:style>
  <w:style w:type="paragraph" w:styleId="Heading3">
    <w:name w:val="heading 3"/>
    <w:basedOn w:val="Normal"/>
    <w:link w:val="Heading3Char"/>
    <w:uiPriority w:val="9"/>
    <w:qFormat/>
    <w:rsid w:val="00960859"/>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736E2D"/>
    <w:pPr>
      <w:ind w:left="720"/>
      <w:contextualSpacing/>
    </w:pPr>
  </w:style>
  <w:style w:type="paragraph" w:styleId="FootnoteText">
    <w:name w:val="footnote text"/>
    <w:basedOn w:val="Normal"/>
    <w:link w:val="FootnoteTextChar"/>
    <w:uiPriority w:val="99"/>
    <w:unhideWhenUsed/>
    <w:rsid w:val="00652E1D"/>
    <w:rPr>
      <w:rFonts w:cs="Times New Roman"/>
      <w:sz w:val="20"/>
      <w:szCs w:val="20"/>
      <w:lang w:val="x-none" w:eastAsia="x-none"/>
    </w:rPr>
  </w:style>
  <w:style w:type="character" w:customStyle="1" w:styleId="FootnoteTextChar">
    <w:name w:val="Footnote Text Char"/>
    <w:link w:val="FootnoteText"/>
    <w:uiPriority w:val="99"/>
    <w:rsid w:val="00652E1D"/>
    <w:rPr>
      <w:rFonts w:ascii="Times New Roman" w:hAnsi="Times New Roman"/>
      <w:sz w:val="20"/>
      <w:szCs w:val="20"/>
    </w:rPr>
  </w:style>
  <w:style w:type="character" w:styleId="FootnoteReference">
    <w:name w:val="footnote reference"/>
    <w:uiPriority w:val="99"/>
    <w:unhideWhenUsed/>
    <w:rsid w:val="00652E1D"/>
    <w:rPr>
      <w:vertAlign w:val="superscript"/>
    </w:rPr>
  </w:style>
  <w:style w:type="character" w:customStyle="1" w:styleId="cmti-10">
    <w:name w:val="cmti-10"/>
    <w:basedOn w:val="DefaultParagraphFont"/>
    <w:rsid w:val="00D12DEC"/>
  </w:style>
  <w:style w:type="character" w:customStyle="1" w:styleId="cmb-10">
    <w:name w:val="cmb-10"/>
    <w:basedOn w:val="DefaultParagraphFont"/>
    <w:rsid w:val="00D12DEC"/>
  </w:style>
  <w:style w:type="character" w:customStyle="1" w:styleId="Heading3Char">
    <w:name w:val="Heading 3 Char"/>
    <w:link w:val="Heading3"/>
    <w:uiPriority w:val="9"/>
    <w:rsid w:val="00960859"/>
    <w:rPr>
      <w:rFonts w:ascii="Times New Roman" w:eastAsia="Times New Roman" w:hAnsi="Times New Roman" w:cs="Times New Roman"/>
      <w:b/>
      <w:bCs/>
      <w:sz w:val="27"/>
      <w:szCs w:val="27"/>
    </w:rPr>
  </w:style>
  <w:style w:type="character" w:styleId="Hyperlink">
    <w:name w:val="Hyperlink"/>
    <w:unhideWhenUsed/>
    <w:rsid w:val="00960859"/>
    <w:rPr>
      <w:color w:val="0000FF"/>
      <w:u w:val="single"/>
    </w:rPr>
  </w:style>
  <w:style w:type="paragraph" w:customStyle="1" w:styleId="Default">
    <w:name w:val="Default"/>
    <w:rsid w:val="00261BF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3626D"/>
    <w:pPr>
      <w:tabs>
        <w:tab w:val="center" w:pos="4680"/>
        <w:tab w:val="right" w:pos="9360"/>
      </w:tabs>
    </w:pPr>
    <w:rPr>
      <w:rFonts w:cs="Times New Roman"/>
      <w:szCs w:val="20"/>
      <w:lang w:val="x-none" w:eastAsia="x-none"/>
    </w:rPr>
  </w:style>
  <w:style w:type="character" w:customStyle="1" w:styleId="HeaderChar">
    <w:name w:val="Header Char"/>
    <w:link w:val="Header"/>
    <w:uiPriority w:val="99"/>
    <w:rsid w:val="00C3626D"/>
    <w:rPr>
      <w:rFonts w:ascii="Times New Roman" w:hAnsi="Times New Roman"/>
      <w:sz w:val="24"/>
    </w:rPr>
  </w:style>
  <w:style w:type="paragraph" w:styleId="Footer">
    <w:name w:val="footer"/>
    <w:basedOn w:val="Normal"/>
    <w:link w:val="FooterChar"/>
    <w:uiPriority w:val="99"/>
    <w:unhideWhenUsed/>
    <w:rsid w:val="00C3626D"/>
    <w:pPr>
      <w:tabs>
        <w:tab w:val="center" w:pos="4680"/>
        <w:tab w:val="right" w:pos="9360"/>
      </w:tabs>
    </w:pPr>
    <w:rPr>
      <w:rFonts w:cs="Times New Roman"/>
      <w:szCs w:val="20"/>
      <w:lang w:val="x-none" w:eastAsia="x-none"/>
    </w:rPr>
  </w:style>
  <w:style w:type="character" w:customStyle="1" w:styleId="FooterChar">
    <w:name w:val="Footer Char"/>
    <w:link w:val="Footer"/>
    <w:uiPriority w:val="99"/>
    <w:rsid w:val="00C3626D"/>
    <w:rPr>
      <w:rFonts w:ascii="Times New Roman" w:hAnsi="Times New Roman"/>
      <w:sz w:val="24"/>
    </w:rPr>
  </w:style>
  <w:style w:type="character" w:customStyle="1" w:styleId="Heading2Char">
    <w:name w:val="Heading 2 Char"/>
    <w:link w:val="Heading2"/>
    <w:uiPriority w:val="9"/>
    <w:rsid w:val="00D110FD"/>
    <w:rPr>
      <w:rFonts w:ascii="Cambria" w:eastAsia="SimSun" w:hAnsi="Cambria" w:cs="Times New Roman"/>
      <w:b/>
      <w:bCs/>
      <w:color w:val="4F81BD"/>
      <w:sz w:val="26"/>
      <w:szCs w:val="26"/>
    </w:rPr>
  </w:style>
  <w:style w:type="character" w:styleId="Strong">
    <w:name w:val="Strong"/>
    <w:uiPriority w:val="22"/>
    <w:qFormat/>
    <w:rsid w:val="00D110FD"/>
    <w:rPr>
      <w:b/>
      <w:bCs/>
    </w:rPr>
  </w:style>
  <w:style w:type="character" w:styleId="FollowedHyperlink">
    <w:name w:val="FollowedHyperlink"/>
    <w:uiPriority w:val="99"/>
    <w:semiHidden/>
    <w:unhideWhenUsed/>
    <w:rsid w:val="00D110FD"/>
    <w:rPr>
      <w:color w:val="800080"/>
      <w:u w:val="single"/>
    </w:rPr>
  </w:style>
  <w:style w:type="paragraph" w:styleId="EndnoteText">
    <w:name w:val="endnote text"/>
    <w:basedOn w:val="Normal"/>
    <w:link w:val="EndnoteTextChar"/>
    <w:uiPriority w:val="99"/>
    <w:semiHidden/>
    <w:unhideWhenUsed/>
    <w:rsid w:val="008955D0"/>
    <w:rPr>
      <w:rFonts w:cs="Times New Roman"/>
      <w:sz w:val="20"/>
      <w:szCs w:val="20"/>
      <w:lang w:val="x-none" w:eastAsia="x-none"/>
    </w:rPr>
  </w:style>
  <w:style w:type="character" w:customStyle="1" w:styleId="EndnoteTextChar">
    <w:name w:val="Endnote Text Char"/>
    <w:link w:val="EndnoteText"/>
    <w:uiPriority w:val="99"/>
    <w:semiHidden/>
    <w:rsid w:val="008955D0"/>
    <w:rPr>
      <w:rFonts w:ascii="Times New Roman" w:hAnsi="Times New Roman"/>
      <w:sz w:val="20"/>
      <w:szCs w:val="20"/>
    </w:rPr>
  </w:style>
  <w:style w:type="character" w:styleId="EndnoteReference">
    <w:name w:val="endnote reference"/>
    <w:uiPriority w:val="99"/>
    <w:semiHidden/>
    <w:unhideWhenUsed/>
    <w:rsid w:val="008955D0"/>
    <w:rPr>
      <w:vertAlign w:val="superscript"/>
    </w:rPr>
  </w:style>
  <w:style w:type="character" w:styleId="Emphasis">
    <w:name w:val="Emphasis"/>
    <w:uiPriority w:val="20"/>
    <w:qFormat/>
    <w:rsid w:val="006365F7"/>
    <w:rPr>
      <w:i/>
      <w:iCs/>
    </w:rPr>
  </w:style>
  <w:style w:type="paragraph" w:customStyle="1" w:styleId="DissertationNormal">
    <w:name w:val="Dissertation Normal"/>
    <w:basedOn w:val="Normal"/>
    <w:qFormat/>
    <w:rsid w:val="004F7957"/>
    <w:pPr>
      <w:spacing w:line="480" w:lineRule="auto"/>
      <w:ind w:firstLine="720"/>
    </w:pPr>
    <w:rPr>
      <w:rFonts w:ascii="Helvetica" w:eastAsia="Cambria" w:hAnsi="Helvetica" w:cs="Times New Roman"/>
      <w:szCs w:val="24"/>
    </w:rPr>
  </w:style>
  <w:style w:type="character" w:styleId="PageNumber">
    <w:name w:val="page number"/>
    <w:basedOn w:val="DefaultParagraphFont"/>
    <w:rsid w:val="007D01D0"/>
  </w:style>
  <w:style w:type="character" w:styleId="CommentReference">
    <w:name w:val="annotation reference"/>
    <w:rsid w:val="00C7705B"/>
    <w:rPr>
      <w:sz w:val="16"/>
      <w:szCs w:val="16"/>
    </w:rPr>
  </w:style>
  <w:style w:type="paragraph" w:styleId="CommentText">
    <w:name w:val="annotation text"/>
    <w:basedOn w:val="Normal"/>
    <w:link w:val="CommentTextChar"/>
    <w:rsid w:val="00C7705B"/>
    <w:rPr>
      <w:rFonts w:cs="Times New Roman"/>
      <w:sz w:val="20"/>
      <w:szCs w:val="20"/>
      <w:lang w:val="x-none" w:eastAsia="x-none"/>
    </w:rPr>
  </w:style>
  <w:style w:type="character" w:customStyle="1" w:styleId="CommentTextChar">
    <w:name w:val="Comment Text Char"/>
    <w:link w:val="CommentText"/>
    <w:rsid w:val="00C7705B"/>
    <w:rPr>
      <w:rFonts w:ascii="Times New Roman" w:hAnsi="Times New Roman"/>
    </w:rPr>
  </w:style>
  <w:style w:type="paragraph" w:styleId="CommentSubject">
    <w:name w:val="annotation subject"/>
    <w:basedOn w:val="CommentText"/>
    <w:next w:val="CommentText"/>
    <w:link w:val="CommentSubjectChar"/>
    <w:rsid w:val="00C7705B"/>
    <w:rPr>
      <w:b/>
      <w:bCs/>
    </w:rPr>
  </w:style>
  <w:style w:type="character" w:customStyle="1" w:styleId="CommentSubjectChar">
    <w:name w:val="Comment Subject Char"/>
    <w:link w:val="CommentSubject"/>
    <w:rsid w:val="00C7705B"/>
    <w:rPr>
      <w:rFonts w:ascii="Times New Roman" w:hAnsi="Times New Roman"/>
      <w:b/>
      <w:bCs/>
    </w:rPr>
  </w:style>
  <w:style w:type="paragraph" w:styleId="BalloonText">
    <w:name w:val="Balloon Text"/>
    <w:basedOn w:val="Normal"/>
    <w:link w:val="BalloonTextChar"/>
    <w:rsid w:val="00C7705B"/>
    <w:rPr>
      <w:rFonts w:ascii="Tahoma" w:hAnsi="Tahoma" w:cs="Times New Roman"/>
      <w:sz w:val="16"/>
      <w:szCs w:val="16"/>
      <w:lang w:val="x-none" w:eastAsia="x-none"/>
    </w:rPr>
  </w:style>
  <w:style w:type="character" w:customStyle="1" w:styleId="BalloonTextChar">
    <w:name w:val="Balloon Text Char"/>
    <w:link w:val="BalloonText"/>
    <w:rsid w:val="00C7705B"/>
    <w:rPr>
      <w:rFonts w:ascii="Tahoma" w:hAnsi="Tahoma" w:cs="Tahoma"/>
      <w:sz w:val="16"/>
      <w:szCs w:val="16"/>
    </w:rPr>
  </w:style>
  <w:style w:type="character" w:customStyle="1" w:styleId="apple-style-span">
    <w:name w:val="apple-style-span"/>
    <w:basedOn w:val="DefaultParagraphFont"/>
    <w:rsid w:val="005071F6"/>
  </w:style>
  <w:style w:type="character" w:customStyle="1" w:styleId="apple-converted-space">
    <w:name w:val="apple-converted-space"/>
    <w:basedOn w:val="DefaultParagraphFont"/>
    <w:rsid w:val="005071F6"/>
  </w:style>
  <w:style w:type="character" w:styleId="HTMLCite">
    <w:name w:val="HTML Cite"/>
    <w:uiPriority w:val="99"/>
    <w:unhideWhenUsed/>
    <w:rsid w:val="003374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HTML Cite" w:uiPriority="99"/>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6DA"/>
    <w:rPr>
      <w:rFonts w:ascii="Times New Roman" w:hAnsi="Times New Roman"/>
      <w:sz w:val="24"/>
      <w:szCs w:val="22"/>
    </w:rPr>
  </w:style>
  <w:style w:type="paragraph" w:styleId="Heading2">
    <w:name w:val="heading 2"/>
    <w:basedOn w:val="Normal"/>
    <w:next w:val="Normal"/>
    <w:link w:val="Heading2Char"/>
    <w:uiPriority w:val="9"/>
    <w:qFormat/>
    <w:rsid w:val="00D110FD"/>
    <w:pPr>
      <w:keepNext/>
      <w:keepLines/>
      <w:spacing w:before="200"/>
      <w:outlineLvl w:val="1"/>
    </w:pPr>
    <w:rPr>
      <w:rFonts w:ascii="Cambria" w:eastAsia="SimSun" w:hAnsi="Cambria" w:cs="Times New Roman"/>
      <w:b/>
      <w:bCs/>
      <w:color w:val="4F81BD"/>
      <w:sz w:val="26"/>
      <w:szCs w:val="26"/>
      <w:lang w:val="x-none" w:eastAsia="x-none"/>
    </w:rPr>
  </w:style>
  <w:style w:type="paragraph" w:styleId="Heading3">
    <w:name w:val="heading 3"/>
    <w:basedOn w:val="Normal"/>
    <w:link w:val="Heading3Char"/>
    <w:uiPriority w:val="9"/>
    <w:qFormat/>
    <w:rsid w:val="00960859"/>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736E2D"/>
    <w:pPr>
      <w:ind w:left="720"/>
      <w:contextualSpacing/>
    </w:pPr>
  </w:style>
  <w:style w:type="paragraph" w:styleId="FootnoteText">
    <w:name w:val="footnote text"/>
    <w:basedOn w:val="Normal"/>
    <w:link w:val="FootnoteTextChar"/>
    <w:uiPriority w:val="99"/>
    <w:unhideWhenUsed/>
    <w:rsid w:val="00652E1D"/>
    <w:rPr>
      <w:rFonts w:cs="Times New Roman"/>
      <w:sz w:val="20"/>
      <w:szCs w:val="20"/>
      <w:lang w:val="x-none" w:eastAsia="x-none"/>
    </w:rPr>
  </w:style>
  <w:style w:type="character" w:customStyle="1" w:styleId="FootnoteTextChar">
    <w:name w:val="Footnote Text Char"/>
    <w:link w:val="FootnoteText"/>
    <w:uiPriority w:val="99"/>
    <w:rsid w:val="00652E1D"/>
    <w:rPr>
      <w:rFonts w:ascii="Times New Roman" w:hAnsi="Times New Roman"/>
      <w:sz w:val="20"/>
      <w:szCs w:val="20"/>
    </w:rPr>
  </w:style>
  <w:style w:type="character" w:styleId="FootnoteReference">
    <w:name w:val="footnote reference"/>
    <w:uiPriority w:val="99"/>
    <w:unhideWhenUsed/>
    <w:rsid w:val="00652E1D"/>
    <w:rPr>
      <w:vertAlign w:val="superscript"/>
    </w:rPr>
  </w:style>
  <w:style w:type="character" w:customStyle="1" w:styleId="cmti-10">
    <w:name w:val="cmti-10"/>
    <w:basedOn w:val="DefaultParagraphFont"/>
    <w:rsid w:val="00D12DEC"/>
  </w:style>
  <w:style w:type="character" w:customStyle="1" w:styleId="cmb-10">
    <w:name w:val="cmb-10"/>
    <w:basedOn w:val="DefaultParagraphFont"/>
    <w:rsid w:val="00D12DEC"/>
  </w:style>
  <w:style w:type="character" w:customStyle="1" w:styleId="Heading3Char">
    <w:name w:val="Heading 3 Char"/>
    <w:link w:val="Heading3"/>
    <w:uiPriority w:val="9"/>
    <w:rsid w:val="00960859"/>
    <w:rPr>
      <w:rFonts w:ascii="Times New Roman" w:eastAsia="Times New Roman" w:hAnsi="Times New Roman" w:cs="Times New Roman"/>
      <w:b/>
      <w:bCs/>
      <w:sz w:val="27"/>
      <w:szCs w:val="27"/>
    </w:rPr>
  </w:style>
  <w:style w:type="character" w:styleId="Hyperlink">
    <w:name w:val="Hyperlink"/>
    <w:unhideWhenUsed/>
    <w:rsid w:val="00960859"/>
    <w:rPr>
      <w:color w:val="0000FF"/>
      <w:u w:val="single"/>
    </w:rPr>
  </w:style>
  <w:style w:type="paragraph" w:customStyle="1" w:styleId="Default">
    <w:name w:val="Default"/>
    <w:rsid w:val="00261BF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3626D"/>
    <w:pPr>
      <w:tabs>
        <w:tab w:val="center" w:pos="4680"/>
        <w:tab w:val="right" w:pos="9360"/>
      </w:tabs>
    </w:pPr>
    <w:rPr>
      <w:rFonts w:cs="Times New Roman"/>
      <w:szCs w:val="20"/>
      <w:lang w:val="x-none" w:eastAsia="x-none"/>
    </w:rPr>
  </w:style>
  <w:style w:type="character" w:customStyle="1" w:styleId="HeaderChar">
    <w:name w:val="Header Char"/>
    <w:link w:val="Header"/>
    <w:uiPriority w:val="99"/>
    <w:rsid w:val="00C3626D"/>
    <w:rPr>
      <w:rFonts w:ascii="Times New Roman" w:hAnsi="Times New Roman"/>
      <w:sz w:val="24"/>
    </w:rPr>
  </w:style>
  <w:style w:type="paragraph" w:styleId="Footer">
    <w:name w:val="footer"/>
    <w:basedOn w:val="Normal"/>
    <w:link w:val="FooterChar"/>
    <w:uiPriority w:val="99"/>
    <w:unhideWhenUsed/>
    <w:rsid w:val="00C3626D"/>
    <w:pPr>
      <w:tabs>
        <w:tab w:val="center" w:pos="4680"/>
        <w:tab w:val="right" w:pos="9360"/>
      </w:tabs>
    </w:pPr>
    <w:rPr>
      <w:rFonts w:cs="Times New Roman"/>
      <w:szCs w:val="20"/>
      <w:lang w:val="x-none" w:eastAsia="x-none"/>
    </w:rPr>
  </w:style>
  <w:style w:type="character" w:customStyle="1" w:styleId="FooterChar">
    <w:name w:val="Footer Char"/>
    <w:link w:val="Footer"/>
    <w:uiPriority w:val="99"/>
    <w:rsid w:val="00C3626D"/>
    <w:rPr>
      <w:rFonts w:ascii="Times New Roman" w:hAnsi="Times New Roman"/>
      <w:sz w:val="24"/>
    </w:rPr>
  </w:style>
  <w:style w:type="character" w:customStyle="1" w:styleId="Heading2Char">
    <w:name w:val="Heading 2 Char"/>
    <w:link w:val="Heading2"/>
    <w:uiPriority w:val="9"/>
    <w:rsid w:val="00D110FD"/>
    <w:rPr>
      <w:rFonts w:ascii="Cambria" w:eastAsia="SimSun" w:hAnsi="Cambria" w:cs="Times New Roman"/>
      <w:b/>
      <w:bCs/>
      <w:color w:val="4F81BD"/>
      <w:sz w:val="26"/>
      <w:szCs w:val="26"/>
    </w:rPr>
  </w:style>
  <w:style w:type="character" w:styleId="Strong">
    <w:name w:val="Strong"/>
    <w:uiPriority w:val="22"/>
    <w:qFormat/>
    <w:rsid w:val="00D110FD"/>
    <w:rPr>
      <w:b/>
      <w:bCs/>
    </w:rPr>
  </w:style>
  <w:style w:type="character" w:styleId="FollowedHyperlink">
    <w:name w:val="FollowedHyperlink"/>
    <w:uiPriority w:val="99"/>
    <w:semiHidden/>
    <w:unhideWhenUsed/>
    <w:rsid w:val="00D110FD"/>
    <w:rPr>
      <w:color w:val="800080"/>
      <w:u w:val="single"/>
    </w:rPr>
  </w:style>
  <w:style w:type="paragraph" w:styleId="EndnoteText">
    <w:name w:val="endnote text"/>
    <w:basedOn w:val="Normal"/>
    <w:link w:val="EndnoteTextChar"/>
    <w:uiPriority w:val="99"/>
    <w:semiHidden/>
    <w:unhideWhenUsed/>
    <w:rsid w:val="008955D0"/>
    <w:rPr>
      <w:rFonts w:cs="Times New Roman"/>
      <w:sz w:val="20"/>
      <w:szCs w:val="20"/>
      <w:lang w:val="x-none" w:eastAsia="x-none"/>
    </w:rPr>
  </w:style>
  <w:style w:type="character" w:customStyle="1" w:styleId="EndnoteTextChar">
    <w:name w:val="Endnote Text Char"/>
    <w:link w:val="EndnoteText"/>
    <w:uiPriority w:val="99"/>
    <w:semiHidden/>
    <w:rsid w:val="008955D0"/>
    <w:rPr>
      <w:rFonts w:ascii="Times New Roman" w:hAnsi="Times New Roman"/>
      <w:sz w:val="20"/>
      <w:szCs w:val="20"/>
    </w:rPr>
  </w:style>
  <w:style w:type="character" w:styleId="EndnoteReference">
    <w:name w:val="endnote reference"/>
    <w:uiPriority w:val="99"/>
    <w:semiHidden/>
    <w:unhideWhenUsed/>
    <w:rsid w:val="008955D0"/>
    <w:rPr>
      <w:vertAlign w:val="superscript"/>
    </w:rPr>
  </w:style>
  <w:style w:type="character" w:styleId="Emphasis">
    <w:name w:val="Emphasis"/>
    <w:uiPriority w:val="20"/>
    <w:qFormat/>
    <w:rsid w:val="006365F7"/>
    <w:rPr>
      <w:i/>
      <w:iCs/>
    </w:rPr>
  </w:style>
  <w:style w:type="paragraph" w:customStyle="1" w:styleId="DissertationNormal">
    <w:name w:val="Dissertation Normal"/>
    <w:basedOn w:val="Normal"/>
    <w:qFormat/>
    <w:rsid w:val="004F7957"/>
    <w:pPr>
      <w:spacing w:line="480" w:lineRule="auto"/>
      <w:ind w:firstLine="720"/>
    </w:pPr>
    <w:rPr>
      <w:rFonts w:ascii="Helvetica" w:eastAsia="Cambria" w:hAnsi="Helvetica" w:cs="Times New Roman"/>
      <w:szCs w:val="24"/>
    </w:rPr>
  </w:style>
  <w:style w:type="character" w:styleId="PageNumber">
    <w:name w:val="page number"/>
    <w:basedOn w:val="DefaultParagraphFont"/>
    <w:rsid w:val="007D01D0"/>
  </w:style>
  <w:style w:type="character" w:styleId="CommentReference">
    <w:name w:val="annotation reference"/>
    <w:rsid w:val="00C7705B"/>
    <w:rPr>
      <w:sz w:val="16"/>
      <w:szCs w:val="16"/>
    </w:rPr>
  </w:style>
  <w:style w:type="paragraph" w:styleId="CommentText">
    <w:name w:val="annotation text"/>
    <w:basedOn w:val="Normal"/>
    <w:link w:val="CommentTextChar"/>
    <w:rsid w:val="00C7705B"/>
    <w:rPr>
      <w:rFonts w:cs="Times New Roman"/>
      <w:sz w:val="20"/>
      <w:szCs w:val="20"/>
      <w:lang w:val="x-none" w:eastAsia="x-none"/>
    </w:rPr>
  </w:style>
  <w:style w:type="character" w:customStyle="1" w:styleId="CommentTextChar">
    <w:name w:val="Comment Text Char"/>
    <w:link w:val="CommentText"/>
    <w:rsid w:val="00C7705B"/>
    <w:rPr>
      <w:rFonts w:ascii="Times New Roman" w:hAnsi="Times New Roman"/>
    </w:rPr>
  </w:style>
  <w:style w:type="paragraph" w:styleId="CommentSubject">
    <w:name w:val="annotation subject"/>
    <w:basedOn w:val="CommentText"/>
    <w:next w:val="CommentText"/>
    <w:link w:val="CommentSubjectChar"/>
    <w:rsid w:val="00C7705B"/>
    <w:rPr>
      <w:b/>
      <w:bCs/>
    </w:rPr>
  </w:style>
  <w:style w:type="character" w:customStyle="1" w:styleId="CommentSubjectChar">
    <w:name w:val="Comment Subject Char"/>
    <w:link w:val="CommentSubject"/>
    <w:rsid w:val="00C7705B"/>
    <w:rPr>
      <w:rFonts w:ascii="Times New Roman" w:hAnsi="Times New Roman"/>
      <w:b/>
      <w:bCs/>
    </w:rPr>
  </w:style>
  <w:style w:type="paragraph" w:styleId="BalloonText">
    <w:name w:val="Balloon Text"/>
    <w:basedOn w:val="Normal"/>
    <w:link w:val="BalloonTextChar"/>
    <w:rsid w:val="00C7705B"/>
    <w:rPr>
      <w:rFonts w:ascii="Tahoma" w:hAnsi="Tahoma" w:cs="Times New Roman"/>
      <w:sz w:val="16"/>
      <w:szCs w:val="16"/>
      <w:lang w:val="x-none" w:eastAsia="x-none"/>
    </w:rPr>
  </w:style>
  <w:style w:type="character" w:customStyle="1" w:styleId="BalloonTextChar">
    <w:name w:val="Balloon Text Char"/>
    <w:link w:val="BalloonText"/>
    <w:rsid w:val="00C7705B"/>
    <w:rPr>
      <w:rFonts w:ascii="Tahoma" w:hAnsi="Tahoma" w:cs="Tahoma"/>
      <w:sz w:val="16"/>
      <w:szCs w:val="16"/>
    </w:rPr>
  </w:style>
  <w:style w:type="character" w:customStyle="1" w:styleId="apple-style-span">
    <w:name w:val="apple-style-span"/>
    <w:basedOn w:val="DefaultParagraphFont"/>
    <w:rsid w:val="005071F6"/>
  </w:style>
  <w:style w:type="character" w:customStyle="1" w:styleId="apple-converted-space">
    <w:name w:val="apple-converted-space"/>
    <w:basedOn w:val="DefaultParagraphFont"/>
    <w:rsid w:val="005071F6"/>
  </w:style>
  <w:style w:type="character" w:styleId="HTMLCite">
    <w:name w:val="HTML Cite"/>
    <w:uiPriority w:val="99"/>
    <w:unhideWhenUsed/>
    <w:rsid w:val="00337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7033">
      <w:bodyDiv w:val="1"/>
      <w:marLeft w:val="0"/>
      <w:marRight w:val="0"/>
      <w:marTop w:val="0"/>
      <w:marBottom w:val="0"/>
      <w:divBdr>
        <w:top w:val="none" w:sz="0" w:space="0" w:color="auto"/>
        <w:left w:val="none" w:sz="0" w:space="0" w:color="auto"/>
        <w:bottom w:val="none" w:sz="0" w:space="0" w:color="auto"/>
        <w:right w:val="none" w:sz="0" w:space="0" w:color="auto"/>
      </w:divBdr>
    </w:div>
    <w:div w:id="77024425">
      <w:bodyDiv w:val="1"/>
      <w:marLeft w:val="0"/>
      <w:marRight w:val="0"/>
      <w:marTop w:val="0"/>
      <w:marBottom w:val="0"/>
      <w:divBdr>
        <w:top w:val="none" w:sz="0" w:space="0" w:color="auto"/>
        <w:left w:val="none" w:sz="0" w:space="0" w:color="auto"/>
        <w:bottom w:val="none" w:sz="0" w:space="0" w:color="auto"/>
        <w:right w:val="none" w:sz="0" w:space="0" w:color="auto"/>
      </w:divBdr>
    </w:div>
    <w:div w:id="201678747">
      <w:bodyDiv w:val="1"/>
      <w:marLeft w:val="0"/>
      <w:marRight w:val="0"/>
      <w:marTop w:val="0"/>
      <w:marBottom w:val="0"/>
      <w:divBdr>
        <w:top w:val="none" w:sz="0" w:space="0" w:color="auto"/>
        <w:left w:val="none" w:sz="0" w:space="0" w:color="auto"/>
        <w:bottom w:val="none" w:sz="0" w:space="0" w:color="auto"/>
        <w:right w:val="none" w:sz="0" w:space="0" w:color="auto"/>
      </w:divBdr>
    </w:div>
    <w:div w:id="326835289">
      <w:bodyDiv w:val="1"/>
      <w:marLeft w:val="0"/>
      <w:marRight w:val="0"/>
      <w:marTop w:val="0"/>
      <w:marBottom w:val="0"/>
      <w:divBdr>
        <w:top w:val="none" w:sz="0" w:space="0" w:color="auto"/>
        <w:left w:val="none" w:sz="0" w:space="0" w:color="auto"/>
        <w:bottom w:val="none" w:sz="0" w:space="0" w:color="auto"/>
        <w:right w:val="none" w:sz="0" w:space="0" w:color="auto"/>
      </w:divBdr>
    </w:div>
    <w:div w:id="949319469">
      <w:bodyDiv w:val="1"/>
      <w:marLeft w:val="0"/>
      <w:marRight w:val="0"/>
      <w:marTop w:val="0"/>
      <w:marBottom w:val="0"/>
      <w:divBdr>
        <w:top w:val="none" w:sz="0" w:space="0" w:color="auto"/>
        <w:left w:val="none" w:sz="0" w:space="0" w:color="auto"/>
        <w:bottom w:val="none" w:sz="0" w:space="0" w:color="auto"/>
        <w:right w:val="none" w:sz="0" w:space="0" w:color="auto"/>
      </w:divBdr>
    </w:div>
    <w:div w:id="1303459028">
      <w:bodyDiv w:val="1"/>
      <w:marLeft w:val="0"/>
      <w:marRight w:val="0"/>
      <w:marTop w:val="0"/>
      <w:marBottom w:val="0"/>
      <w:divBdr>
        <w:top w:val="none" w:sz="0" w:space="0" w:color="auto"/>
        <w:left w:val="none" w:sz="0" w:space="0" w:color="auto"/>
        <w:bottom w:val="none" w:sz="0" w:space="0" w:color="auto"/>
        <w:right w:val="none" w:sz="0" w:space="0" w:color="auto"/>
      </w:divBdr>
    </w:div>
    <w:div w:id="1343971559">
      <w:bodyDiv w:val="1"/>
      <w:marLeft w:val="0"/>
      <w:marRight w:val="0"/>
      <w:marTop w:val="0"/>
      <w:marBottom w:val="0"/>
      <w:divBdr>
        <w:top w:val="none" w:sz="0" w:space="0" w:color="auto"/>
        <w:left w:val="none" w:sz="0" w:space="0" w:color="auto"/>
        <w:bottom w:val="none" w:sz="0" w:space="0" w:color="auto"/>
        <w:right w:val="none" w:sz="0" w:space="0" w:color="auto"/>
      </w:divBdr>
    </w:div>
    <w:div w:id="1663465244">
      <w:bodyDiv w:val="1"/>
      <w:marLeft w:val="0"/>
      <w:marRight w:val="0"/>
      <w:marTop w:val="0"/>
      <w:marBottom w:val="0"/>
      <w:divBdr>
        <w:top w:val="none" w:sz="0" w:space="0" w:color="auto"/>
        <w:left w:val="none" w:sz="0" w:space="0" w:color="auto"/>
        <w:bottom w:val="none" w:sz="0" w:space="0" w:color="auto"/>
        <w:right w:val="none" w:sz="0" w:space="0" w:color="auto"/>
      </w:divBdr>
      <w:divsChild>
        <w:div w:id="150604309">
          <w:marLeft w:val="0"/>
          <w:marRight w:val="0"/>
          <w:marTop w:val="0"/>
          <w:marBottom w:val="0"/>
          <w:divBdr>
            <w:top w:val="none" w:sz="0" w:space="0" w:color="auto"/>
            <w:left w:val="none" w:sz="0" w:space="0" w:color="auto"/>
            <w:bottom w:val="none" w:sz="0" w:space="0" w:color="auto"/>
            <w:right w:val="none" w:sz="0" w:space="0" w:color="auto"/>
          </w:divBdr>
        </w:div>
      </w:divsChild>
    </w:div>
    <w:div w:id="1801916534">
      <w:bodyDiv w:val="1"/>
      <w:marLeft w:val="0"/>
      <w:marRight w:val="0"/>
      <w:marTop w:val="0"/>
      <w:marBottom w:val="0"/>
      <w:divBdr>
        <w:top w:val="none" w:sz="0" w:space="0" w:color="auto"/>
        <w:left w:val="none" w:sz="0" w:space="0" w:color="auto"/>
        <w:bottom w:val="none" w:sz="0" w:space="0" w:color="auto"/>
        <w:right w:val="none" w:sz="0" w:space="0" w:color="auto"/>
      </w:divBdr>
    </w:div>
    <w:div w:id="20450618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2768-672E-6A47-AC4F-7FD3A642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2210</TotalTime>
  <Pages>28</Pages>
  <Words>6964</Words>
  <Characters>39697</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Berger</dc:creator>
  <cp:keywords/>
  <cp:lastModifiedBy>Mark Alfano</cp:lastModifiedBy>
  <cp:revision>74</cp:revision>
  <cp:lastPrinted>2012-03-30T14:37:00Z</cp:lastPrinted>
  <dcterms:created xsi:type="dcterms:W3CDTF">2012-06-14T19:57:00Z</dcterms:created>
  <dcterms:modified xsi:type="dcterms:W3CDTF">2015-10-06T11:30:00Z</dcterms:modified>
</cp:coreProperties>
</file>